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56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15"/>
        <w:gridCol w:w="885"/>
        <w:gridCol w:w="1305"/>
        <w:gridCol w:w="10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r>
              <w:t>序号</w:t>
            </w:r>
          </w:p>
        </w:tc>
        <w:tc>
          <w:tcPr>
            <w:tcW w:w="1215" w:type="dxa"/>
            <w:noWrap w:val="0"/>
            <w:vAlign w:val="center"/>
          </w:tcPr>
          <w:p>
            <w:r>
              <w:t>仪器名称</w:t>
            </w:r>
          </w:p>
        </w:tc>
        <w:tc>
          <w:tcPr>
            <w:tcW w:w="885" w:type="dxa"/>
            <w:noWrap w:val="0"/>
            <w:vAlign w:val="center"/>
          </w:tcPr>
          <w:p>
            <w: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r>
              <w:t>单位</w:t>
            </w:r>
          </w:p>
        </w:tc>
        <w:tc>
          <w:tcPr>
            <w:tcW w:w="10521" w:type="dxa"/>
            <w:noWrap w:val="0"/>
            <w:vAlign w:val="center"/>
          </w:tcPr>
          <w:p>
            <w:r>
              <w:t>详细技术指标及配(附)件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4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</w:pPr>
            <w:bookmarkStart w:id="0" w:name="_GoBack" w:colFirst="0" w:colLast="3"/>
            <w: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</w:pPr>
            <w:r>
              <w:t>血液成份分离机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</w:pPr>
            <w:r>
              <w:t>台</w:t>
            </w:r>
          </w:p>
        </w:tc>
        <w:tc>
          <w:tcPr>
            <w:tcW w:w="10521" w:type="dxa"/>
            <w:noWrap w:val="0"/>
            <w:vAlign w:val="top"/>
          </w:tcPr>
          <w:p>
            <w:r>
              <w:t>技术指标</w:t>
            </w:r>
            <w:r>
              <w:br w:type="textWrapping"/>
            </w:r>
            <w:r>
              <w:t>1.每循环血浆量：范围0～500g；</w:t>
            </w:r>
            <w:r>
              <w:br w:type="textWrapping"/>
            </w:r>
            <w:r>
              <w:t>2.血浆采集量：范围0～600g；</w:t>
            </w:r>
            <w:r>
              <w:br w:type="textWrapping"/>
            </w:r>
            <w:r>
              <w:t>3.采血速度：范围20r/min～100r/min；</w:t>
            </w:r>
            <w:r>
              <w:br w:type="textWrapping"/>
            </w:r>
            <w:r>
              <w:t>4.回输速度：范围20r/min～120r/min；</w:t>
            </w:r>
            <w:r>
              <w:br w:type="textWrapping"/>
            </w:r>
            <w:r>
              <w:t>5.抗凝血比：范围1:8～1:16；</w:t>
            </w:r>
            <w:r>
              <w:br w:type="textWrapping"/>
            </w:r>
            <w:r>
              <w:t>6.离心机速度：4800r/min～5500r/min；</w:t>
            </w:r>
            <w:r>
              <w:br w:type="textWrapping"/>
            </w:r>
            <w:r>
              <w:t>*7.采集方式：单针采集，针头可更换；</w:t>
            </w:r>
            <w:r>
              <w:br w:type="textWrapping"/>
            </w:r>
            <w:r>
              <w:t>*8.操作界面：全中文操作界面，液晶图文显示；</w:t>
            </w:r>
            <w:r>
              <w:br w:type="textWrapping"/>
            </w:r>
            <w:r>
              <w:t>*9.工作过程：开机无需预热，无需盐水冲洗，操作简便；</w:t>
            </w:r>
          </w:p>
          <w:p>
            <w:r>
              <w:rPr>
                <w:rFonts w:hint="eastAsia"/>
                <w:lang w:val="en-US" w:eastAsia="zh-CN"/>
              </w:rPr>
              <w:t>所招设备、耗材、及配套抗凝剂为同一厂家生产，便于追溯；</w:t>
            </w:r>
            <w:r>
              <w:t xml:space="preserve">    </w:t>
            </w:r>
            <w:r>
              <w:br w:type="textWrapping"/>
            </w:r>
            <w:r>
              <w:t>二、功能特点</w:t>
            </w:r>
            <w:r>
              <w:br w:type="textWrapping"/>
            </w:r>
            <w:r>
              <w:t>设备原理：根据血液各成分比重大小差异，利用离心原理提取或去除所需的血液成分。</w:t>
            </w:r>
            <w:r>
              <w:br w:type="textWrapping"/>
            </w:r>
            <w:r>
              <w:t>1.红细胞去除、置换、采集；</w:t>
            </w:r>
            <w:r>
              <w:br w:type="textWrapping"/>
            </w:r>
            <w:r>
              <w:t>2.治疗性血浆置换、血脂去除；</w:t>
            </w:r>
            <w:r>
              <w:br w:type="textWrapping"/>
            </w:r>
            <w:r>
              <w:t>3.PRP（富血小板血浆）治疗；</w:t>
            </w:r>
            <w:r>
              <w:rPr>
                <w:rFonts w:hint="eastAsia"/>
                <w:lang w:val="en-US" w:eastAsia="zh-CN"/>
              </w:rPr>
              <w:t>可分装4-5袋。</w:t>
            </w:r>
            <w:r>
              <w:br w:type="textWrapping"/>
            </w:r>
            <w:r>
              <w:t>4.血小板采集、去除</w:t>
            </w:r>
            <w:r>
              <w:br w:type="textWrapping"/>
            </w:r>
            <w:r>
              <w:t>三、其它配件</w:t>
            </w:r>
            <w:r>
              <w:br w:type="textWrapping"/>
            </w:r>
            <w:r>
              <w:t>1、专机专用推车，便于移动采集和治疗</w:t>
            </w:r>
            <w:r>
              <w:br w:type="textWrapping"/>
            </w:r>
            <w:r>
              <w:t>2、专用耗材和血液抗凝剂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售后服务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供应商提供全套治疗方案、包括设备的安装及使用、以及配合医院用于科研、临床类的学术推广，设备故障响应时间2小时内，需工程师到达现场处理的响应时间不超过24小时内。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51B7A"/>
    <w:rsid w:val="13357EC7"/>
    <w:rsid w:val="3650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 w:val="0"/>
      <w:spacing w:before="0" w:after="0"/>
      <w:ind w:left="0" w:right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2022-11-14T10:39:02Z</dcterms:created>
  <dc:creator>Administrator</dc:creator>
  <cp:lastModifiedBy>Administrator</cp:lastModifiedBy>
  <dcterms:modified xsi:type="dcterms:W3CDTF">2022-11-14T10:39:34Z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