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360" w:lineRule="auto"/>
        <w:ind w:right="-197" w:rightChars="-94"/>
        <w:jc w:val="center"/>
        <w:textAlignment w:val="auto"/>
        <w:outlineLvl w:val="9"/>
        <w:rPr>
          <w:rFonts w:hint="eastAsia" w:ascii="宋体" w:hAnsi="宋体" w:eastAsia="宋体" w:cs="宋体"/>
          <w:b/>
          <w:color w:val="auto"/>
          <w:kern w:val="0"/>
          <w:sz w:val="28"/>
          <w:szCs w:val="28"/>
          <w:highlight w:val="none"/>
        </w:rPr>
      </w:pPr>
      <w:r>
        <w:rPr>
          <w:rFonts w:hint="eastAsia" w:ascii="宋体" w:hAnsi="宋体" w:cs="宋体"/>
          <w:b/>
          <w:color w:val="auto"/>
          <w:kern w:val="0"/>
          <w:sz w:val="28"/>
          <w:szCs w:val="28"/>
          <w:highlight w:val="none"/>
          <w:lang w:eastAsia="zh-CN"/>
        </w:rPr>
        <w:t>白水县特困人员供养服务设施（失能老人护理中心）项目施工</w:t>
      </w:r>
      <w:r>
        <w:rPr>
          <w:rFonts w:hint="eastAsia" w:ascii="宋体" w:hAnsi="宋体" w:eastAsia="宋体" w:cs="宋体"/>
          <w:b/>
          <w:color w:val="auto"/>
          <w:kern w:val="0"/>
          <w:sz w:val="28"/>
          <w:szCs w:val="28"/>
          <w:highlight w:val="none"/>
          <w:lang w:eastAsia="zh-CN"/>
        </w:rPr>
        <w:t>招标</w:t>
      </w:r>
      <w:r>
        <w:rPr>
          <w:rFonts w:hint="eastAsia" w:ascii="宋体" w:hAnsi="宋体" w:eastAsia="宋体" w:cs="宋体"/>
          <w:b/>
          <w:color w:val="auto"/>
          <w:kern w:val="0"/>
          <w:sz w:val="28"/>
          <w:szCs w:val="28"/>
          <w:highlight w:val="none"/>
        </w:rPr>
        <w:t>公告</w:t>
      </w:r>
    </w:p>
    <w:tbl>
      <w:tblPr>
        <w:tblStyle w:val="13"/>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00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项目概况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b/>
                <w:bCs/>
                <w:color w:val="auto"/>
                <w:kern w:val="0"/>
                <w:sz w:val="21"/>
                <w:szCs w:val="21"/>
                <w:highlight w:val="none"/>
                <w:vertAlign w:val="baseline"/>
                <w:lang w:val="en-US" w:eastAsia="zh-CN"/>
              </w:rPr>
            </w:pPr>
            <w:r>
              <w:rPr>
                <w:rFonts w:hint="eastAsia" w:ascii="宋体" w:hAnsi="宋体" w:cs="宋体"/>
                <w:color w:val="auto"/>
                <w:kern w:val="0"/>
                <w:sz w:val="21"/>
                <w:szCs w:val="21"/>
                <w:highlight w:val="none"/>
                <w:lang w:val="en-US" w:eastAsia="zh-CN"/>
              </w:rPr>
              <w:t>白水县特困人员供养服务设施（失能老人护理中心）项目</w:t>
            </w:r>
            <w:r>
              <w:rPr>
                <w:rFonts w:hint="eastAsia" w:ascii="宋体" w:hAnsi="宋体" w:eastAsia="宋体" w:cs="宋体"/>
                <w:color w:val="auto"/>
                <w:kern w:val="0"/>
                <w:sz w:val="21"/>
                <w:szCs w:val="21"/>
                <w:highlight w:val="none"/>
                <w:lang w:val="en-US" w:eastAsia="zh-CN"/>
              </w:rPr>
              <w:t>招标项目的潜在投标人应在渭南市临渭区朝阳大街中段鑫城商务大厦C座1801室获取招标文件，并于2022年06月0</w:t>
            </w:r>
            <w:r>
              <w:rPr>
                <w:rFonts w:hint="eastAsia" w:ascii="宋体" w:hAnsi="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lang w:val="en-US" w:eastAsia="zh-CN"/>
              </w:rPr>
              <w:t>日14时30分（北京时间）前递交投标文件。</w:t>
            </w:r>
          </w:p>
        </w:tc>
      </w:tr>
    </w:tbl>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项目编号：HRC-ZB-2021-0</w:t>
      </w:r>
      <w:r>
        <w:rPr>
          <w:rFonts w:hint="eastAsia" w:ascii="宋体" w:hAnsi="宋体" w:cs="宋体"/>
          <w:color w:val="auto"/>
          <w:kern w:val="0"/>
          <w:sz w:val="21"/>
          <w:szCs w:val="21"/>
          <w:highlight w:val="none"/>
          <w:lang w:val="en-US" w:eastAsia="zh-CN"/>
        </w:rPr>
        <w:t>326</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项目名称：</w:t>
      </w:r>
      <w:r>
        <w:rPr>
          <w:rFonts w:hint="eastAsia" w:ascii="宋体" w:hAnsi="宋体" w:cs="宋体"/>
          <w:color w:val="auto"/>
          <w:kern w:val="0"/>
          <w:sz w:val="21"/>
          <w:szCs w:val="21"/>
          <w:highlight w:val="none"/>
          <w:lang w:val="en-US" w:eastAsia="zh-CN"/>
        </w:rPr>
        <w:t>白水县特困人员供养服务设施（失能老人护理中心）项目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采购方式：公开招标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预算金额：</w:t>
      </w:r>
      <w:r>
        <w:rPr>
          <w:rFonts w:hint="eastAsia" w:ascii="宋体" w:hAnsi="宋体" w:cs="宋体"/>
          <w:color w:val="auto"/>
          <w:kern w:val="0"/>
          <w:sz w:val="21"/>
          <w:szCs w:val="21"/>
          <w:highlight w:val="none"/>
          <w:lang w:val="en-US" w:eastAsia="zh-CN"/>
        </w:rPr>
        <w:t>18,997,404.11</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采购需求：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843" w:firstLineChars="40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ascii="宋体" w:hAnsi="宋体" w:cs="宋体"/>
          <w:b/>
          <w:bCs/>
          <w:color w:val="auto"/>
          <w:kern w:val="0"/>
          <w:sz w:val="21"/>
          <w:szCs w:val="21"/>
          <w:highlight w:val="none"/>
          <w:lang w:val="en-US" w:eastAsia="zh-CN"/>
        </w:rPr>
        <w:t>白水县特困人员供养服务设施（失能老人护理中心）项目施工</w:t>
      </w:r>
      <w:r>
        <w:rPr>
          <w:rFonts w:hint="eastAsia" w:ascii="宋体" w:hAnsi="宋体" w:eastAsia="宋体" w:cs="宋体"/>
          <w:b/>
          <w:bCs/>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合同包预算金额：</w:t>
      </w:r>
      <w:r>
        <w:rPr>
          <w:rFonts w:hint="eastAsia" w:ascii="宋体" w:hAnsi="宋体" w:cs="宋体"/>
          <w:color w:val="auto"/>
          <w:kern w:val="0"/>
          <w:sz w:val="21"/>
          <w:szCs w:val="21"/>
          <w:highlight w:val="none"/>
          <w:lang w:val="en-US" w:eastAsia="zh-CN"/>
        </w:rPr>
        <w:t>18,997,404.11</w:t>
      </w:r>
      <w:r>
        <w:rPr>
          <w:rFonts w:hint="eastAsia" w:ascii="宋体" w:hAnsi="宋体" w:eastAsia="宋体" w:cs="宋体"/>
          <w:color w:val="auto"/>
          <w:kern w:val="0"/>
          <w:sz w:val="21"/>
          <w:szCs w:val="21"/>
          <w:highlight w:val="none"/>
          <w:lang w:val="en-US" w:eastAsia="zh-CN"/>
        </w:rPr>
        <w:t>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合同包最高限价：18,997,404.11元</w:t>
      </w:r>
    </w:p>
    <w:tbl>
      <w:tblPr>
        <w:tblStyle w:val="12"/>
        <w:tblW w:w="901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48"/>
        <w:gridCol w:w="900"/>
        <w:gridCol w:w="2367"/>
        <w:gridCol w:w="689"/>
        <w:gridCol w:w="1005"/>
        <w:gridCol w:w="1731"/>
        <w:gridCol w:w="16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28" w:hRule="atLeast"/>
          <w:tblHeader/>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品目号</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品目名称</w:t>
            </w:r>
          </w:p>
        </w:tc>
        <w:tc>
          <w:tcPr>
            <w:tcW w:w="23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采购标的</w:t>
            </w:r>
          </w:p>
        </w:tc>
        <w:tc>
          <w:tcPr>
            <w:tcW w:w="6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数量（单位）</w:t>
            </w:r>
          </w:p>
        </w:tc>
        <w:tc>
          <w:tcPr>
            <w:tcW w:w="10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技术规格、参数及要求</w:t>
            </w:r>
          </w:p>
        </w:tc>
        <w:tc>
          <w:tcPr>
            <w:tcW w:w="1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品目预算(元)</w:t>
            </w:r>
          </w:p>
        </w:tc>
        <w:tc>
          <w:tcPr>
            <w:tcW w:w="16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rPr>
        <w:tc>
          <w:tcPr>
            <w:tcW w:w="64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1-1</w:t>
            </w:r>
          </w:p>
        </w:tc>
        <w:tc>
          <w:tcPr>
            <w:tcW w:w="90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default"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其他专业施工</w:t>
            </w:r>
          </w:p>
        </w:tc>
        <w:tc>
          <w:tcPr>
            <w:tcW w:w="236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center"/>
              <w:rPr>
                <w:rFonts w:hint="eastAsia"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主要建设框架结构1栋5层，含建筑、结构、给排水、暖通、电气及室外配套等施工</w:t>
            </w:r>
          </w:p>
        </w:tc>
        <w:tc>
          <w:tcPr>
            <w:tcW w:w="68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1(批)</w:t>
            </w:r>
          </w:p>
        </w:tc>
        <w:tc>
          <w:tcPr>
            <w:tcW w:w="1005"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详见采购文件</w:t>
            </w:r>
          </w:p>
        </w:tc>
        <w:tc>
          <w:tcPr>
            <w:tcW w:w="1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cs="宋体"/>
                <w:i w:val="0"/>
                <w:caps w:val="0"/>
                <w:color w:val="auto"/>
                <w:spacing w:val="0"/>
                <w:kern w:val="0"/>
                <w:sz w:val="21"/>
                <w:szCs w:val="21"/>
                <w:lang w:val="en-US" w:eastAsia="zh-CN" w:bidi="ar"/>
              </w:rPr>
              <w:t>18,997,404.11</w:t>
            </w:r>
          </w:p>
        </w:tc>
        <w:tc>
          <w:tcPr>
            <w:tcW w:w="167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i w:val="0"/>
                <w:caps w:val="0"/>
                <w:color w:val="auto"/>
                <w:spacing w:val="0"/>
                <w:kern w:val="0"/>
                <w:sz w:val="21"/>
                <w:szCs w:val="21"/>
                <w:lang w:val="en-US" w:eastAsia="zh-CN" w:bidi="ar"/>
              </w:rPr>
            </w:pPr>
            <w:r>
              <w:rPr>
                <w:rFonts w:hint="eastAsia" w:ascii="宋体" w:hAnsi="宋体" w:eastAsia="宋体" w:cs="宋体"/>
                <w:i w:val="0"/>
                <w:caps w:val="0"/>
                <w:color w:val="auto"/>
                <w:spacing w:val="0"/>
                <w:kern w:val="0"/>
                <w:sz w:val="21"/>
                <w:szCs w:val="21"/>
                <w:lang w:val="en-US" w:eastAsia="zh-CN" w:bidi="ar"/>
              </w:rPr>
              <w:t>18,997,404.11</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本合同包不接受联合体投标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合同履行期限：自合同签订之日起240日历天完成全部施工内容</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二、申请人的资格要求：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1.满足《中华人民共和国政府釆购法》第二十二条规定；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2.落实政府采购政策需满足的资格要求：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ascii="宋体" w:hAnsi="宋体" w:cs="宋体"/>
          <w:b/>
          <w:bCs/>
          <w:color w:val="auto"/>
          <w:kern w:val="0"/>
          <w:sz w:val="21"/>
          <w:szCs w:val="21"/>
          <w:highlight w:val="none"/>
          <w:lang w:val="en-US" w:eastAsia="zh-CN"/>
        </w:rPr>
        <w:t>白水县特困人员供养服务设施（失能老人护理中心）项目施工</w:t>
      </w:r>
      <w:r>
        <w:rPr>
          <w:rFonts w:hint="eastAsia" w:ascii="宋体" w:hAnsi="宋体" w:eastAsia="宋体" w:cs="宋体"/>
          <w:b/>
          <w:bCs/>
          <w:color w:val="auto"/>
          <w:kern w:val="0"/>
          <w:sz w:val="21"/>
          <w:szCs w:val="21"/>
          <w:highlight w:val="none"/>
          <w:lang w:val="en-US" w:eastAsia="zh-CN"/>
        </w:rPr>
        <w:t>)落实政府采购政策需满足的资格要求如下: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政府采购促进中小企业发展管理办法》（财库〔2020〕46号）；（8）《陕西省中小企业政府采购信用融资办法》（陕财办采〔2018〕23号）；（9）《关于运用政府采购政策支持乡村产业振兴的通知》（财库〔2021〕19号）。</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210" w:firstLineChars="1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ascii="宋体" w:hAnsi="宋体" w:cs="宋体"/>
          <w:b/>
          <w:bCs/>
          <w:color w:val="auto"/>
          <w:kern w:val="0"/>
          <w:sz w:val="21"/>
          <w:szCs w:val="21"/>
          <w:highlight w:val="none"/>
          <w:lang w:val="en-US" w:eastAsia="zh-CN"/>
        </w:rPr>
        <w:t>白水县特困人员供养服务设施（失能老人护理中心）项目施工</w:t>
      </w:r>
      <w:r>
        <w:rPr>
          <w:rFonts w:hint="eastAsia" w:ascii="宋体" w:hAnsi="宋体" w:eastAsia="宋体" w:cs="宋体"/>
          <w:b/>
          <w:bCs/>
          <w:color w:val="auto"/>
          <w:kern w:val="0"/>
          <w:sz w:val="21"/>
          <w:szCs w:val="21"/>
          <w:highlight w:val="none"/>
          <w:lang w:val="en-US" w:eastAsia="zh-CN"/>
        </w:rPr>
        <w:t>)特定资格要求如下: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法定代表人授权代表参加投标的，须出具法定代表人授权书及授权代表身份证、授权代表本单位证明（投标截止前六个月内出具的养老保险缴纳证明，退休人员提供退休证及聘用合同）。法定代表人直接参加投标，只须提交其身份证，并与营业执照上信息一致。（2）投标人具有独立承担民事责任能力的企业法人、事业法人或其他组织，提供三证合一的营业执照（事业单位须具有事业单位法人证、组织机构代码证等证明文件；其他组织应提供合法证明文件）。（3）投标人需具备建设行政主管部门颁发的建筑工程施工总承包三级及以上资质。（4）投标人具备有效的安全生产许可证。（5）投标人拟派项目经理具备有效的建筑工程专业二级及以上建造师注册证书，并具备有效的安全生产考核合格证书（建安B证），提供无在建项目承诺。（6）企业基本信息及项目经理基本信息须在“陕西省建筑市场监管与诚信信息一体化平台”可查询并在有效期内，且无不良记录。（7）财务状况报告：法人提供经会计师事务所审计的2021年度的财务报告或提交投标文件递交截止时间前六个月内其基本账户开户银行出具的资信证明；其他组织提供银行出具的资信证明或财务报表（附开户许可证或基本存款账户信息）。（8）税收缴纳证明：法人提供2022年1月以来任意一个月已缴纳的增值税或企业所得税的凭据；其他组织提供2022年1月以来任意一个月缴纳税收的凭据；依法免税的投标人应提供相关文件证明。（9）社会保障资金缴纳证明：提供2022年1月以来任意一个月已缴纳的社会保障资金的凭据（专用收据或社会保险缴纳清单），依法不需要缴纳社会保障资金的投标人应提供相关文件证明。（10）提供具有履行本合同所必需的设备和专业技术能力的说明及承诺；（11）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12）书面声明：参加本次政府采购活动前三年内在经营活动中没有重大违纪，以及未被列入失信被执行人、重大税收违法案件当事人名单、政府采购严重违法失信行为记录名单的书面声明。（13）投标保证金银行转账回单或投标担保函。</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val="en-US" w:eastAsia="zh-CN"/>
        </w:rPr>
        <w:t>三</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eastAsia="zh-CN"/>
        </w:rPr>
        <w:t>获取招标文件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886" w:leftChars="122" w:hanging="630" w:hangingChars="3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时间：2022年05月17日至2022年05月23日，每天上午09:00:00至12:00:00，下午14:00:00至17:00:00（北京时间,法定节假日除外）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地点：渭南市临渭区朝阳大街中段鑫城商务大厦C座1801室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方式：现场获取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售价：500元</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四、提交投标文件截止时间、开标时间和地点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时间：2022年06月0</w:t>
      </w:r>
      <w:r>
        <w:rPr>
          <w:rFonts w:hint="eastAsia" w:ascii="宋体" w:hAnsi="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lang w:val="en-US" w:eastAsia="zh-CN"/>
        </w:rPr>
        <w:t>日14时30分00秒（北京时间）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地点：西安市曲江新区雁翔路3269号旺座曲江E座30层第二会议室</w:t>
      </w:r>
      <w:bookmarkStart w:id="0" w:name="_GoBack"/>
      <w:bookmarkEnd w:id="0"/>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五、公告期限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自本公告发布之日起5个工作日。</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六、其他补充事宜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本项目开标地点：西安市曲江新区雁翔路3269号旺座曲江E座30层第二会议室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获取招标文件请携带单位介绍信和身份证原件及加盖投标人公章的复印件壹份。2.根据陕西省财政厅关于政府采购供应商注册登记有关事项的通知，参加投标的投标人未在陕西省政府采购网（www.ccgp-shaanxi.gov.cn）注册登记加入陕西省政府采购供应商库的，应按要求及时办理注册登记，并接受财政部门监督管理。3.根据疫情防控要求，各投标人仅限1名授权代表参加开标会议。</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七、凡对本次采购提出询问，请按以下方式联系。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1.釆购人信息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名称：白水县民政局</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地址：白水县蔡伦路东段民政大楼</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联系方式：0913-6155648</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2.釆购代理机构信息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名称：华睿诚项目管理有限公司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w:t>
      </w:r>
      <w:r>
        <w:rPr>
          <w:rFonts w:hint="eastAsia" w:ascii="宋体" w:hAnsi="宋体" w:cs="宋体"/>
          <w:color w:val="auto"/>
          <w:kern w:val="0"/>
          <w:sz w:val="21"/>
          <w:szCs w:val="21"/>
          <w:highlight w:val="none"/>
          <w:lang w:val="en-US" w:eastAsia="zh-CN"/>
        </w:rPr>
        <w:t>西安市曲江新区雁翔路3269号旺座曲江E座29-30层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联系方式：17391098287</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3.项目联系方式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项目联系人：武工</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电话：17391098287</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620" w:firstLineChars="2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华睿诚项目管理有限公司</w:t>
      </w:r>
    </w:p>
    <w:p>
      <w:pPr>
        <w:pStyle w:val="2"/>
        <w:tabs>
          <w:tab w:val="left" w:pos="567"/>
        </w:tabs>
        <w:spacing w:line="360" w:lineRule="auto"/>
        <w:jc w:val="center"/>
        <w:rPr>
          <w:color w:val="auto"/>
        </w:rPr>
      </w:pPr>
      <w:r>
        <w:rPr>
          <w:rFonts w:hint="eastAsia" w:ascii="宋体" w:hAnsi="宋体" w:eastAsia="宋体" w:cs="宋体"/>
          <w:color w:val="auto"/>
          <w:kern w:val="0"/>
          <w:sz w:val="21"/>
          <w:szCs w:val="21"/>
          <w:highlight w:val="none"/>
          <w:lang w:val="en-US" w:eastAsia="zh-CN"/>
        </w:rPr>
        <w:t xml:space="preserve">                             2022年05月16日</w:t>
      </w:r>
    </w:p>
    <w:sectPr>
      <w:pgSz w:w="11906" w:h="16838"/>
      <w:pgMar w:top="1417" w:right="1417" w:bottom="1417" w:left="170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panose1 w:val="020E0705020206020404"/>
    <w:charset w:val="00"/>
    <w:family w:val="swiss"/>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E659B"/>
    <w:multiLevelType w:val="multilevel"/>
    <w:tmpl w:val="D93E659B"/>
    <w:lvl w:ilvl="0" w:tentative="0">
      <w:start w:val="1"/>
      <w:numFmt w:val="chineseCountingThousand"/>
      <w:pStyle w:val="3"/>
      <w:suff w:val="space"/>
      <w:lvlText w:val="第 %1 章"/>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4"/>
      <w:isLgl/>
      <w:suff w:val="space"/>
      <w:lvlText w:val="%1.%2"/>
      <w:lvlJc w:val="left"/>
      <w:pPr>
        <w:ind w:left="0" w:firstLine="0"/>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tentative="0">
      <w:start w:val="1"/>
      <w:numFmt w:val="decimal"/>
      <w:pStyle w:val="5"/>
      <w:isLgl/>
      <w:suff w:val="space"/>
      <w:lvlText w:val="%1.%2.%3"/>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6"/>
      <w:isLgl/>
      <w:suff w:val="space"/>
      <w:lvlText w:val="%1.%2.%3.%4"/>
      <w:lvlJc w:val="left"/>
      <w:pPr>
        <w:ind w:left="0" w:firstLine="0"/>
      </w:pPr>
      <w:rPr>
        <w:rFonts w:hint="eastAsia" w:ascii="Arial" w:hAnsi="Arial" w:eastAsia="黑体"/>
        <w:b w:val="0"/>
        <w:i w:val="0"/>
        <w:sz w:val="30"/>
      </w:rPr>
    </w:lvl>
    <w:lvl w:ilvl="4" w:tentative="0">
      <w:start w:val="1"/>
      <w:numFmt w:val="decimal"/>
      <w:pStyle w:val="7"/>
      <w:isLgl/>
      <w:suff w:val="space"/>
      <w:lvlText w:val="%1.%2.%3.%4.%5"/>
      <w:lvlJc w:val="left"/>
      <w:pPr>
        <w:ind w:left="0" w:firstLine="0"/>
      </w:pPr>
      <w:rPr>
        <w:rFonts w:hint="eastAsia" w:ascii="Arial" w:hAnsi="Arial" w:eastAsia="黑体"/>
        <w:b w:val="0"/>
        <w:i w:val="0"/>
        <w:sz w:val="28"/>
      </w:rPr>
    </w:lvl>
    <w:lvl w:ilvl="5" w:tentative="0">
      <w:start w:val="1"/>
      <w:numFmt w:val="decimal"/>
      <w:pStyle w:val="8"/>
      <w:isLgl/>
      <w:suff w:val="space"/>
      <w:lvlText w:val="%1.%2.%3.%4.%5.%6"/>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isLgl/>
      <w:suff w:val="space"/>
      <w:lvlText w:val="%1.%2.%3.%4.%5.%6.%7.%8"/>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8" w:tentative="0">
      <w:start w:val="1"/>
      <w:numFmt w:val="decimal"/>
      <w:isLgl/>
      <w:suff w:val="space"/>
      <w:lvlText w:val="%1.%2.%3.%4.%5.%6.%7.%8.%9"/>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F7F58"/>
    <w:rsid w:val="08DC57CE"/>
    <w:rsid w:val="134C7BD2"/>
    <w:rsid w:val="29846E2E"/>
    <w:rsid w:val="2FF13525"/>
    <w:rsid w:val="4B7F7F58"/>
    <w:rsid w:val="62CB6B02"/>
    <w:rsid w:val="64457056"/>
    <w:rsid w:val="77945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numPr>
        <w:ilvl w:val="1"/>
        <w:numId w:val="1"/>
      </w:numPr>
      <w:spacing w:before="240" w:after="120"/>
      <w:ind w:firstLineChars="0"/>
      <w:jc w:val="left"/>
      <w:outlineLvl w:val="1"/>
    </w:pPr>
    <w:rPr>
      <w:rFonts w:ascii="宋体" w:hAnsi="宋体" w:eastAsia="黑体" w:cs="宋体"/>
      <w:bCs/>
      <w:sz w:val="32"/>
      <w:szCs w:val="28"/>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szCs w:val="20"/>
    </w:rPr>
  </w:style>
  <w:style w:type="paragraph" w:styleId="9">
    <w:name w:val="Body Text First Indent"/>
    <w:basedOn w:val="2"/>
    <w:next w:val="1"/>
    <w:unhideWhenUsed/>
    <w:qFormat/>
    <w:uiPriority w:val="0"/>
    <w:pPr>
      <w:spacing w:after="120"/>
      <w:ind w:firstLine="420" w:firstLineChars="100"/>
    </w:pPr>
    <w:rPr>
      <w:rFonts w:ascii="Times New Roman" w:hAnsi="Times New Roman"/>
      <w:sz w:val="18"/>
      <w:szCs w:val="18"/>
    </w:rPr>
  </w:style>
  <w:style w:type="paragraph" w:styleId="10">
    <w:name w:val="toc 1"/>
    <w:basedOn w:val="1"/>
    <w:next w:val="1"/>
    <w:qFormat/>
    <w:uiPriority w:val="0"/>
    <w:pPr>
      <w:tabs>
        <w:tab w:val="right" w:leader="dot" w:pos="8777"/>
      </w:tabs>
      <w:spacing w:before="120" w:after="120"/>
      <w:jc w:val="left"/>
    </w:pPr>
    <w:rPr>
      <w:rFonts w:ascii="Calibri" w:hAnsi="Calibri" w:eastAsia="宋体" w:cs="Times New Roman"/>
      <w:b/>
      <w:bCs/>
      <w:caps/>
      <w:sz w:val="36"/>
      <w:szCs w:val="36"/>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2022-05-16T08:30:00Z</dcterms:created>
  <dc:creator>芳芳</dc:creator>
  <cp:lastModifiedBy>芳芳</cp:lastModifiedBy>
  <dcterms:modified xsi:type="dcterms:W3CDTF">2022-05-16T08:36:54Z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