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白水县2022年农村公路养护工程</w:t>
      </w:r>
      <w:r>
        <w:rPr>
          <w:rFonts w:hint="eastAsia" w:ascii="宋体" w:hAnsi="宋体" w:cs="宋体"/>
          <w:b/>
          <w:bCs/>
          <w:sz w:val="28"/>
          <w:szCs w:val="28"/>
        </w:rPr>
        <w:t>采购需求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详见招标文件采购人需求。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ZmY4NmQ5ZWUzMjdhYTBkZmUwNmE2M2M1MTcxYjEifQ=="/>
  </w:docVars>
  <w:rsids>
    <w:rsidRoot w:val="0C554E2E"/>
    <w:rsid w:val="0C55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2022-12-23T15:37:00Z</dcterms:created>
  <dc:creator>陈凯</dc:creator>
  <cp:lastModifiedBy>陈凯</cp:lastModifiedBy>
  <dcterms:modified xsi:type="dcterms:W3CDTF">2022-12-23T15:38:17Z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F164F448E34F4887A5BF74AFCDACA6B8</vt:lpwstr>
  </property>
</Properties>
</file>