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7799" w:leftChars="2622" w:hanging="2293" w:hangingChars="955"/>
        <w:rPr>
          <w:rFonts w:hint="eastAsia" w:ascii="微软雅黑" w:hAnsi="微软雅黑" w:eastAsia="微软雅黑" w:cs="微软雅黑"/>
          <w:b/>
          <w:bCs/>
          <w:i/>
          <w:iCs/>
          <w:sz w:val="24"/>
          <w:szCs w:val="24"/>
          <w:highlight w:val="red"/>
          <w:shd w:val="clear" w:color="FFFFFF" w:fill="D9D9D9"/>
          <w:lang w:eastAsia="zh-CN"/>
        </w:rPr>
      </w:pPr>
      <w:bookmarkStart w:id="0" w:name="OLE_LINK2"/>
    </w:p>
    <w:p>
      <w:pPr>
        <w:spacing w:line="360" w:lineRule="auto"/>
        <w:ind w:left="7788" w:leftChars="3534" w:hanging="367" w:hangingChars="153"/>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i/>
          <w:iCs/>
          <w:sz w:val="24"/>
          <w:szCs w:val="24"/>
          <w:highlight w:val="red"/>
          <w:shd w:val="clear" w:color="FFFFFF" w:fill="D9D9D9"/>
        </w:rPr>
        <w:t xml:space="preserve">政府采购 </w:t>
      </w:r>
      <w:r>
        <w:rPr>
          <w:rFonts w:hint="eastAsia" w:ascii="微软雅黑" w:hAnsi="微软雅黑" w:eastAsia="微软雅黑" w:cs="微软雅黑"/>
          <w:i/>
          <w:iCs/>
          <w:sz w:val="24"/>
          <w:szCs w:val="24"/>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b/>
          <w:bCs/>
          <w:sz w:val="24"/>
          <w:szCs w:val="24"/>
        </w:rPr>
        <w:t xml:space="preserve">  </w:t>
      </w:r>
    </w:p>
    <w:p>
      <w:pPr>
        <w:pStyle w:val="2"/>
        <w:rPr>
          <w:rFonts w:hint="eastAsia"/>
          <w:lang w:eastAsia="zh-CN"/>
        </w:rPr>
      </w:pPr>
    </w:p>
    <w:bookmarkEnd w:id="0"/>
    <w:p>
      <w:pPr>
        <w:pStyle w:val="2"/>
        <w:ind w:firstLine="0" w:firstLineChars="0"/>
        <w:jc w:val="center"/>
        <w:rPr>
          <w:rFonts w:hint="eastAsia" w:ascii="微软雅黑" w:hAnsi="微软雅黑" w:eastAsia="微软雅黑" w:cs="微软雅黑"/>
          <w:b/>
          <w:bCs/>
          <w:sz w:val="220"/>
          <w:szCs w:val="220"/>
          <w:highlight w:val="none"/>
          <w:lang w:eastAsia="zh-CN"/>
        </w:rPr>
      </w:pPr>
      <w:r>
        <w:rPr>
          <w:rFonts w:hint="eastAsia" w:ascii="微软雅黑" w:hAnsi="微软雅黑" w:eastAsia="微软雅黑" w:cs="微软雅黑"/>
          <w:b/>
          <w:bCs/>
          <w:sz w:val="56"/>
          <w:szCs w:val="56"/>
          <w:highlight w:val="none"/>
          <w:lang w:val="en-US" w:eastAsia="zh-CN"/>
        </w:rPr>
        <w:t>富平老城武庙保护维修工程项目</w:t>
      </w:r>
    </w:p>
    <w:p>
      <w:pPr>
        <w:pStyle w:val="2"/>
        <w:ind w:firstLine="1040"/>
        <w:rPr>
          <w:rFonts w:ascii="微软雅黑" w:hAnsi="微软雅黑" w:eastAsia="微软雅黑" w:cs="微软雅黑"/>
          <w:b/>
          <w:bCs/>
          <w:sz w:val="52"/>
          <w:szCs w:val="52"/>
        </w:rPr>
      </w:pPr>
    </w:p>
    <w:p>
      <w:pPr>
        <w:pStyle w:val="3"/>
      </w:pPr>
    </w:p>
    <w:p>
      <w:pPr>
        <w:overflowPunct w:val="0"/>
        <w:spacing w:line="240" w:lineRule="auto"/>
        <w:jc w:val="center"/>
        <w:rPr>
          <w:rFonts w:hint="eastAsia" w:ascii="微软雅黑" w:hAnsi="微软雅黑" w:eastAsia="微软雅黑" w:cs="微软雅黑"/>
          <w:b/>
          <w:spacing w:val="20"/>
          <w:sz w:val="72"/>
          <w:szCs w:val="72"/>
          <w:lang w:eastAsia="zh-CN"/>
        </w:rPr>
      </w:pPr>
      <w:r>
        <w:rPr>
          <w:rFonts w:hint="eastAsia" w:ascii="微软雅黑" w:hAnsi="微软雅黑" w:eastAsia="微软雅黑" w:cs="微软雅黑"/>
          <w:b/>
          <w:spacing w:val="20"/>
          <w:sz w:val="72"/>
          <w:szCs w:val="72"/>
          <w:lang w:eastAsia="zh-CN"/>
        </w:rPr>
        <w:t>竞争性磋商文件</w:t>
      </w:r>
    </w:p>
    <w:p>
      <w:pPr>
        <w:overflowPunct w:val="0"/>
        <w:spacing w:line="240" w:lineRule="auto"/>
        <w:jc w:val="center"/>
        <w:rPr>
          <w:rFonts w:hint="eastAsia" w:ascii="微软雅黑" w:hAnsi="微软雅黑" w:eastAsia="微软雅黑" w:cs="微软雅黑"/>
          <w:b/>
          <w:bCs/>
          <w:sz w:val="32"/>
          <w:szCs w:val="32"/>
          <w:highlight w:val="none"/>
          <w:lang w:val="en-US" w:eastAsia="zh-CN"/>
        </w:rPr>
      </w:pPr>
      <w:r>
        <w:rPr>
          <w:rFonts w:hint="eastAsia" w:ascii="微软雅黑" w:hAnsi="微软雅黑" w:eastAsia="微软雅黑" w:cs="微软雅黑"/>
          <w:b/>
          <w:sz w:val="32"/>
          <w:szCs w:val="32"/>
        </w:rPr>
        <w:t>项</w:t>
      </w:r>
      <w:r>
        <w:rPr>
          <w:rFonts w:hint="eastAsia" w:ascii="微软雅黑" w:hAnsi="微软雅黑" w:eastAsia="微软雅黑" w:cs="微软雅黑"/>
          <w:b/>
          <w:sz w:val="32"/>
          <w:szCs w:val="32"/>
          <w:highlight w:val="none"/>
        </w:rPr>
        <w:t>目编号</w:t>
      </w:r>
      <w:r>
        <w:rPr>
          <w:rFonts w:hint="eastAsia" w:ascii="微软雅黑" w:hAnsi="微软雅黑" w:eastAsia="微软雅黑" w:cs="微软雅黑"/>
          <w:sz w:val="32"/>
          <w:szCs w:val="32"/>
          <w:highlight w:val="none"/>
        </w:rPr>
        <w:t>：</w:t>
      </w:r>
      <w:r>
        <w:rPr>
          <w:rFonts w:hint="eastAsia" w:ascii="微软雅黑" w:hAnsi="微软雅黑" w:eastAsia="微软雅黑" w:cs="微软雅黑"/>
          <w:b/>
          <w:bCs/>
          <w:sz w:val="32"/>
          <w:szCs w:val="32"/>
          <w:highlight w:val="none"/>
        </w:rPr>
        <w:t>sxzz-B2</w:t>
      </w:r>
      <w:r>
        <w:rPr>
          <w:rFonts w:hint="eastAsia" w:ascii="微软雅黑" w:hAnsi="微软雅黑" w:eastAsia="微软雅黑" w:cs="微软雅黑"/>
          <w:b/>
          <w:bCs/>
          <w:sz w:val="32"/>
          <w:szCs w:val="32"/>
          <w:highlight w:val="none"/>
          <w:lang w:val="en-US" w:eastAsia="zh-CN"/>
        </w:rPr>
        <w:t>20329Y</w:t>
      </w:r>
    </w:p>
    <w:p>
      <w:pPr>
        <w:pStyle w:val="2"/>
      </w:pPr>
    </w:p>
    <w:p>
      <w:pPr>
        <w:overflowPunct w:val="0"/>
        <w:snapToGrid w:val="0"/>
        <w:spacing w:line="360" w:lineRule="auto"/>
        <w:jc w:val="center"/>
        <w:rPr>
          <w:rFonts w:ascii="微软雅黑" w:hAnsi="微软雅黑" w:eastAsia="微软雅黑" w:cs="微软雅黑"/>
          <w:b/>
          <w:bCs/>
          <w:color w:val="000000"/>
          <w:sz w:val="32"/>
          <w:szCs w:val="32"/>
        </w:rPr>
      </w:pPr>
      <w:r>
        <w:rPr>
          <w:rFonts w:hint="eastAsia" w:ascii="微软雅黑" w:hAnsi="微软雅黑" w:eastAsia="微软雅黑" w:cs="微软雅黑"/>
        </w:rPr>
        <w:drawing>
          <wp:inline distT="0" distB="0" distL="114300" distR="114300">
            <wp:extent cx="2345055" cy="2314575"/>
            <wp:effectExtent l="0" t="0" r="171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tretch>
                      <a:fillRect/>
                    </a:stretch>
                  </pic:blipFill>
                  <pic:spPr>
                    <a:xfrm>
                      <a:off x="0" y="0"/>
                      <a:ext cx="2345055" cy="2314575"/>
                    </a:xfrm>
                    <a:prstGeom prst="rect">
                      <a:avLst/>
                    </a:prstGeom>
                    <a:noFill/>
                    <a:ln>
                      <a:noFill/>
                    </a:ln>
                  </pic:spPr>
                </pic:pic>
              </a:graphicData>
            </a:graphic>
          </wp:inline>
        </w:drawing>
      </w:r>
    </w:p>
    <w:p>
      <w:pPr>
        <w:pStyle w:val="40"/>
        <w:spacing w:line="360" w:lineRule="auto"/>
        <w:jc w:val="left"/>
        <w:rPr>
          <w:rFonts w:ascii="微软雅黑" w:hAnsi="微软雅黑" w:eastAsia="微软雅黑" w:cs="微软雅黑"/>
          <w:b/>
          <w:bCs/>
          <w:color w:val="000000"/>
          <w:sz w:val="28"/>
          <w:szCs w:val="28"/>
        </w:rPr>
      </w:pPr>
    </w:p>
    <w:p>
      <w:pPr>
        <w:spacing w:line="360" w:lineRule="auto"/>
        <w:jc w:val="center"/>
        <w:textAlignment w:val="baseline"/>
        <w:rPr>
          <w:rFonts w:ascii="微软雅黑" w:hAnsi="微软雅黑" w:eastAsia="微软雅黑" w:cs="微软雅黑"/>
          <w:b/>
          <w:bCs/>
          <w:sz w:val="32"/>
          <w:szCs w:val="32"/>
        </w:rPr>
      </w:pPr>
      <w:bookmarkStart w:id="1" w:name="_Toc179632544"/>
      <w:bookmarkStart w:id="2" w:name="_Toc152045527"/>
      <w:bookmarkStart w:id="3" w:name="_Toc363119275"/>
      <w:bookmarkStart w:id="4" w:name="_Toc152042303"/>
      <w:bookmarkStart w:id="5" w:name="_Toc144974495"/>
      <w:bookmarkStart w:id="6" w:name="_Toc179632527"/>
      <w:r>
        <w:rPr>
          <w:rFonts w:hint="eastAsia" w:ascii="微软雅黑" w:hAnsi="微软雅黑" w:eastAsia="微软雅黑" w:cs="微软雅黑"/>
          <w:b/>
          <w:bCs/>
          <w:sz w:val="32"/>
          <w:szCs w:val="32"/>
        </w:rPr>
        <w:t>陕西中招</w:t>
      </w:r>
      <w:r>
        <w:rPr>
          <w:rFonts w:hint="eastAsia" w:ascii="微软雅黑" w:hAnsi="微软雅黑" w:eastAsia="微软雅黑" w:cs="微软雅黑"/>
          <w:b/>
          <w:bCs/>
          <w:sz w:val="32"/>
          <w:szCs w:val="32"/>
          <w:lang w:eastAsia="zh-CN"/>
        </w:rPr>
        <w:t>招标</w:t>
      </w:r>
      <w:r>
        <w:rPr>
          <w:rFonts w:hint="eastAsia" w:ascii="微软雅黑" w:hAnsi="微软雅黑" w:eastAsia="微软雅黑" w:cs="微软雅黑"/>
          <w:b/>
          <w:bCs/>
          <w:sz w:val="32"/>
          <w:szCs w:val="32"/>
        </w:rPr>
        <w:t>有限责任公司</w:t>
      </w:r>
    </w:p>
    <w:p>
      <w:pPr>
        <w:pStyle w:val="40"/>
        <w:spacing w:line="360" w:lineRule="auto"/>
        <w:jc w:val="center"/>
        <w:rPr>
          <w:rFonts w:ascii="微软雅黑" w:hAnsi="微软雅黑" w:eastAsia="微软雅黑" w:cs="微软雅黑"/>
          <w:sz w:val="44"/>
          <w:szCs w:val="44"/>
          <w:highlight w:val="none"/>
        </w:rPr>
        <w:sectPr>
          <w:headerReference r:id="rId3" w:type="default"/>
          <w:footerReference r:id="rId4" w:type="default"/>
          <w:pgSz w:w="11911" w:h="16838"/>
          <w:pgMar w:top="1440" w:right="1174" w:bottom="1440" w:left="1803" w:header="567" w:footer="0" w:gutter="0"/>
          <w:pgBorders>
            <w:top w:val="none" w:sz="0" w:space="0"/>
            <w:left w:val="none" w:sz="0" w:space="0"/>
            <w:bottom w:val="none" w:sz="0" w:space="0"/>
            <w:right w:val="none" w:sz="0" w:space="0"/>
          </w:pgBorders>
          <w:cols w:space="0" w:num="1"/>
        </w:sectPr>
      </w:pPr>
      <w:r>
        <w:rPr>
          <w:rFonts w:hint="eastAsia" w:ascii="微软雅黑" w:hAnsi="微软雅黑" w:eastAsia="微软雅黑" w:cs="微软雅黑"/>
          <w:b/>
          <w:bCs/>
          <w:sz w:val="32"/>
          <w:szCs w:val="32"/>
          <w:highlight w:val="none"/>
        </w:rPr>
        <w:t>二零二</w:t>
      </w:r>
      <w:r>
        <w:rPr>
          <w:rFonts w:hint="eastAsia" w:ascii="微软雅黑" w:hAnsi="微软雅黑" w:eastAsia="微软雅黑" w:cs="微软雅黑"/>
          <w:b/>
          <w:bCs/>
          <w:sz w:val="32"/>
          <w:szCs w:val="32"/>
          <w:highlight w:val="none"/>
          <w:lang w:eastAsia="zh-CN"/>
        </w:rPr>
        <w:t>二</w:t>
      </w:r>
      <w:r>
        <w:rPr>
          <w:rFonts w:hint="eastAsia" w:ascii="微软雅黑" w:hAnsi="微软雅黑" w:eastAsia="微软雅黑" w:cs="微软雅黑"/>
          <w:b/>
          <w:bCs/>
          <w:sz w:val="32"/>
          <w:szCs w:val="32"/>
          <w:highlight w:val="none"/>
        </w:rPr>
        <w:t>年</w:t>
      </w:r>
      <w:r>
        <w:rPr>
          <w:rFonts w:hint="eastAsia" w:ascii="微软雅黑" w:hAnsi="微软雅黑" w:eastAsia="微软雅黑" w:cs="微软雅黑"/>
          <w:b/>
          <w:bCs/>
          <w:sz w:val="32"/>
          <w:szCs w:val="32"/>
          <w:highlight w:val="none"/>
          <w:lang w:eastAsia="zh-CN"/>
        </w:rPr>
        <w:t>三</w:t>
      </w:r>
      <w:r>
        <w:rPr>
          <w:rFonts w:hint="eastAsia" w:ascii="微软雅黑" w:hAnsi="微软雅黑" w:eastAsia="微软雅黑" w:cs="微软雅黑"/>
          <w:b/>
          <w:bCs/>
          <w:sz w:val="32"/>
          <w:szCs w:val="32"/>
          <w:highlight w:val="none"/>
        </w:rPr>
        <w:t>月</w:t>
      </w:r>
    </w:p>
    <w:p>
      <w:pPr>
        <w:spacing w:line="700" w:lineRule="atLeast"/>
        <w:jc w:val="center"/>
        <w:rPr>
          <w:rFonts w:ascii="微软雅黑" w:hAnsi="微软雅黑" w:eastAsia="微软雅黑" w:cs="微软雅黑"/>
          <w:b/>
          <w:bCs/>
          <w:highlight w:val="none"/>
        </w:rPr>
      </w:pPr>
      <w:r>
        <w:rPr>
          <w:rFonts w:hint="eastAsia" w:ascii="微软雅黑" w:hAnsi="微软雅黑" w:eastAsia="微软雅黑" w:cs="微软雅黑"/>
          <w:b/>
          <w:bCs/>
          <w:sz w:val="44"/>
          <w:szCs w:val="44"/>
          <w:highlight w:val="none"/>
        </w:rPr>
        <w:t>目  录</w:t>
      </w:r>
    </w:p>
    <w:p>
      <w:pPr>
        <w:pStyle w:val="4"/>
        <w:spacing w:before="120" w:after="120" w:line="600" w:lineRule="atLeast"/>
        <w:ind w:left="-1472" w:leftChars="-701" w:firstLine="1400" w:firstLineChars="500"/>
        <w:jc w:val="left"/>
        <w:rPr>
          <w:rFonts w:ascii="微软雅黑" w:hAnsi="微软雅黑" w:eastAsia="微软雅黑" w:cs="微软雅黑"/>
          <w:b w:val="0"/>
          <w:sz w:val="28"/>
          <w:szCs w:val="28"/>
        </w:rPr>
      </w:pPr>
      <w:r>
        <w:rPr>
          <w:rFonts w:hint="eastAsia" w:ascii="微软雅黑" w:hAnsi="微软雅黑" w:eastAsia="微软雅黑" w:cs="微软雅黑"/>
          <w:b w:val="0"/>
          <w:sz w:val="28"/>
          <w:szCs w:val="28"/>
        </w:rPr>
        <w:t xml:space="preserve">第一章     </w:t>
      </w:r>
      <w:r>
        <w:rPr>
          <w:rFonts w:hint="eastAsia" w:ascii="微软雅黑" w:hAnsi="微软雅黑" w:eastAsia="微软雅黑" w:cs="微软雅黑"/>
          <w:b w:val="0"/>
          <w:sz w:val="28"/>
          <w:szCs w:val="28"/>
          <w:lang w:eastAsia="zh-CN"/>
        </w:rPr>
        <w:t>磋商</w:t>
      </w:r>
      <w:r>
        <w:rPr>
          <w:rFonts w:hint="eastAsia" w:ascii="微软雅黑" w:hAnsi="微软雅黑" w:eastAsia="微软雅黑" w:cs="微软雅黑"/>
          <w:b w:val="0"/>
          <w:sz w:val="28"/>
          <w:szCs w:val="28"/>
        </w:rPr>
        <w:t>公告.........................................................................................1</w:t>
      </w:r>
    </w:p>
    <w:p>
      <w:pPr>
        <w:spacing w:line="600" w:lineRule="atLeast"/>
        <w:ind w:left="-1472" w:leftChars="-701" w:firstLine="1400" w:firstLineChars="500"/>
        <w:jc w:val="left"/>
        <w:rPr>
          <w:rFonts w:ascii="微软雅黑" w:hAnsi="微软雅黑" w:eastAsia="微软雅黑" w:cs="微软雅黑"/>
          <w:bCs/>
          <w:sz w:val="28"/>
          <w:szCs w:val="28"/>
        </w:rPr>
      </w:pPr>
      <w:r>
        <w:rPr>
          <w:rFonts w:hint="eastAsia" w:ascii="微软雅黑" w:hAnsi="微软雅黑" w:eastAsia="微软雅黑" w:cs="微软雅黑"/>
          <w:bCs/>
          <w:sz w:val="28"/>
          <w:szCs w:val="28"/>
        </w:rPr>
        <w:t xml:space="preserve">第二章     </w:t>
      </w:r>
      <w:r>
        <w:rPr>
          <w:rFonts w:hint="eastAsia" w:ascii="微软雅黑" w:hAnsi="微软雅黑" w:eastAsia="微软雅黑" w:cs="微软雅黑"/>
          <w:bCs/>
          <w:sz w:val="28"/>
          <w:szCs w:val="28"/>
          <w:lang w:eastAsia="zh-CN"/>
        </w:rPr>
        <w:t>磋商单位</w:t>
      </w:r>
      <w:r>
        <w:rPr>
          <w:rFonts w:hint="eastAsia" w:ascii="微软雅黑" w:hAnsi="微软雅黑" w:eastAsia="微软雅黑" w:cs="微软雅黑"/>
          <w:bCs/>
          <w:sz w:val="28"/>
          <w:szCs w:val="28"/>
        </w:rPr>
        <w:t>须知.................................................................................4</w:t>
      </w:r>
    </w:p>
    <w:p>
      <w:pPr>
        <w:pStyle w:val="2"/>
        <w:spacing w:line="600" w:lineRule="atLeast"/>
        <w:ind w:firstLine="1400" w:firstLineChars="500"/>
        <w:jc w:val="left"/>
        <w:rPr>
          <w:rFonts w:hint="eastAsia" w:ascii="微软雅黑" w:hAnsi="微软雅黑" w:eastAsia="微软雅黑" w:cs="微软雅黑"/>
          <w:bCs/>
          <w:sz w:val="28"/>
          <w:szCs w:val="28"/>
          <w:lang w:eastAsia="zh-CN"/>
        </w:rPr>
      </w:pPr>
      <w:r>
        <w:rPr>
          <w:rFonts w:hint="eastAsia" w:ascii="微软雅黑" w:hAnsi="微软雅黑" w:eastAsia="微软雅黑" w:cs="微软雅黑"/>
          <w:bCs/>
          <w:sz w:val="28"/>
          <w:szCs w:val="28"/>
        </w:rPr>
        <w:t>一、</w:t>
      </w:r>
      <w:r>
        <w:rPr>
          <w:rFonts w:hint="eastAsia" w:ascii="微软雅黑" w:hAnsi="微软雅黑" w:eastAsia="微软雅黑" w:cs="微软雅黑"/>
          <w:bCs/>
          <w:sz w:val="28"/>
          <w:szCs w:val="28"/>
          <w:lang w:eastAsia="zh-CN"/>
        </w:rPr>
        <w:t>磋商单位</w:t>
      </w:r>
      <w:r>
        <w:rPr>
          <w:rFonts w:hint="eastAsia" w:ascii="微软雅黑" w:hAnsi="微软雅黑" w:eastAsia="微软雅黑" w:cs="微软雅黑"/>
          <w:bCs/>
          <w:sz w:val="28"/>
          <w:szCs w:val="28"/>
        </w:rPr>
        <w:t>须知前附表.............................................................</w:t>
      </w:r>
      <w:r>
        <w:rPr>
          <w:rFonts w:hint="eastAsia" w:ascii="微软雅黑" w:hAnsi="微软雅黑" w:eastAsia="微软雅黑" w:cs="微软雅黑"/>
          <w:bCs/>
          <w:sz w:val="28"/>
          <w:szCs w:val="28"/>
          <w:lang w:val="en-US" w:eastAsia="zh-CN"/>
        </w:rPr>
        <w:t>4</w:t>
      </w:r>
    </w:p>
    <w:p>
      <w:pPr>
        <w:pStyle w:val="2"/>
        <w:spacing w:line="600" w:lineRule="atLeast"/>
        <w:ind w:firstLine="1400" w:firstLineChars="500"/>
        <w:jc w:val="left"/>
        <w:rPr>
          <w:rFonts w:hint="eastAsia" w:ascii="微软雅黑" w:hAnsi="微软雅黑" w:eastAsia="微软雅黑" w:cs="微软雅黑"/>
          <w:bCs/>
          <w:sz w:val="28"/>
          <w:szCs w:val="28"/>
          <w:lang w:eastAsia="zh-CN"/>
        </w:rPr>
      </w:pPr>
      <w:r>
        <w:rPr>
          <w:rFonts w:hint="eastAsia" w:ascii="微软雅黑" w:hAnsi="微软雅黑" w:eastAsia="微软雅黑" w:cs="微软雅黑"/>
          <w:bCs/>
          <w:sz w:val="28"/>
          <w:szCs w:val="28"/>
        </w:rPr>
        <w:t>二、</w:t>
      </w:r>
      <w:r>
        <w:rPr>
          <w:rFonts w:hint="eastAsia" w:ascii="微软雅黑" w:hAnsi="微软雅黑" w:eastAsia="微软雅黑" w:cs="微软雅黑"/>
          <w:bCs/>
          <w:sz w:val="28"/>
          <w:szCs w:val="28"/>
          <w:lang w:eastAsia="zh-CN"/>
        </w:rPr>
        <w:t>磋商单位</w:t>
      </w:r>
      <w:r>
        <w:rPr>
          <w:rFonts w:hint="eastAsia" w:ascii="微软雅黑" w:hAnsi="微软雅黑" w:eastAsia="微软雅黑" w:cs="微软雅黑"/>
          <w:bCs/>
          <w:sz w:val="28"/>
          <w:szCs w:val="28"/>
        </w:rPr>
        <w:t>须知正文................................................................1</w:t>
      </w:r>
      <w:r>
        <w:rPr>
          <w:rFonts w:hint="eastAsia" w:ascii="微软雅黑" w:hAnsi="微软雅黑" w:eastAsia="微软雅黑" w:cs="微软雅黑"/>
          <w:bCs/>
          <w:sz w:val="28"/>
          <w:szCs w:val="28"/>
          <w:lang w:val="en-US" w:eastAsia="zh-CN"/>
        </w:rPr>
        <w:t>5</w:t>
      </w:r>
    </w:p>
    <w:p>
      <w:pPr>
        <w:pStyle w:val="2"/>
        <w:spacing w:line="600" w:lineRule="atLeast"/>
        <w:ind w:firstLine="0" w:firstLineChars="0"/>
        <w:jc w:val="left"/>
        <w:rPr>
          <w:rFonts w:hint="eastAsia" w:ascii="微软雅黑" w:hAnsi="微软雅黑" w:eastAsia="微软雅黑" w:cs="微软雅黑"/>
          <w:bCs/>
          <w:sz w:val="28"/>
          <w:szCs w:val="28"/>
          <w:lang w:eastAsia="zh-CN"/>
        </w:rPr>
      </w:pPr>
      <w:r>
        <w:rPr>
          <w:rFonts w:hint="eastAsia" w:ascii="微软雅黑" w:hAnsi="微软雅黑" w:eastAsia="微软雅黑" w:cs="微软雅黑"/>
          <w:bCs/>
          <w:sz w:val="28"/>
          <w:szCs w:val="28"/>
        </w:rPr>
        <w:t>第三章</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t xml:space="preserve"> 评</w:t>
      </w:r>
      <w:r>
        <w:rPr>
          <w:rFonts w:hint="eastAsia" w:ascii="微软雅黑" w:hAnsi="微软雅黑" w:eastAsia="微软雅黑" w:cs="微软雅黑"/>
          <w:bCs/>
          <w:sz w:val="28"/>
          <w:szCs w:val="28"/>
          <w:lang w:eastAsia="zh-CN"/>
        </w:rPr>
        <w:t>审</w:t>
      </w:r>
      <w:r>
        <w:rPr>
          <w:rFonts w:hint="eastAsia" w:ascii="微软雅黑" w:hAnsi="微软雅黑" w:eastAsia="微软雅黑" w:cs="微软雅黑"/>
          <w:bCs/>
          <w:sz w:val="28"/>
          <w:szCs w:val="28"/>
        </w:rPr>
        <w:t>办法.........................................................................................3</w:t>
      </w:r>
      <w:r>
        <w:rPr>
          <w:rFonts w:hint="eastAsia" w:ascii="微软雅黑" w:hAnsi="微软雅黑" w:eastAsia="微软雅黑" w:cs="微软雅黑"/>
          <w:bCs/>
          <w:sz w:val="28"/>
          <w:szCs w:val="28"/>
          <w:lang w:val="en-US" w:eastAsia="zh-CN"/>
        </w:rPr>
        <w:t>6</w:t>
      </w:r>
    </w:p>
    <w:p>
      <w:pPr>
        <w:pStyle w:val="2"/>
        <w:spacing w:line="600" w:lineRule="atLeast"/>
        <w:ind w:firstLine="1400" w:firstLineChars="500"/>
        <w:jc w:val="left"/>
        <w:rPr>
          <w:rFonts w:hint="eastAsia" w:ascii="微软雅黑" w:hAnsi="微软雅黑" w:eastAsia="微软雅黑" w:cs="微软雅黑"/>
          <w:bCs/>
          <w:sz w:val="28"/>
          <w:szCs w:val="28"/>
          <w:lang w:eastAsia="zh-CN"/>
        </w:rPr>
      </w:pPr>
      <w:r>
        <w:rPr>
          <w:rFonts w:hint="eastAsia" w:ascii="微软雅黑" w:hAnsi="微软雅黑" w:eastAsia="微软雅黑" w:cs="微软雅黑"/>
          <w:bCs/>
          <w:sz w:val="28"/>
          <w:szCs w:val="28"/>
        </w:rPr>
        <w:t>一</w:t>
      </w:r>
      <w:r>
        <w:rPr>
          <w:rFonts w:hint="eastAsia" w:ascii="微软雅黑" w:hAnsi="微软雅黑" w:eastAsia="微软雅黑" w:cs="微软雅黑"/>
          <w:bCs/>
          <w:sz w:val="28"/>
          <w:szCs w:val="28"/>
          <w:lang w:eastAsia="zh-CN"/>
        </w:rPr>
        <w:t>、</w:t>
      </w:r>
      <w:r>
        <w:rPr>
          <w:rFonts w:hint="eastAsia" w:ascii="微软雅黑" w:hAnsi="微软雅黑" w:eastAsia="微软雅黑" w:cs="微软雅黑"/>
          <w:bCs/>
          <w:sz w:val="28"/>
          <w:szCs w:val="28"/>
        </w:rPr>
        <w:t>评</w:t>
      </w:r>
      <w:r>
        <w:rPr>
          <w:rFonts w:hint="eastAsia" w:ascii="微软雅黑" w:hAnsi="微软雅黑" w:eastAsia="微软雅黑" w:cs="微软雅黑"/>
          <w:bCs/>
          <w:sz w:val="28"/>
          <w:szCs w:val="28"/>
          <w:lang w:eastAsia="zh-CN"/>
        </w:rPr>
        <w:t>审</w:t>
      </w:r>
      <w:r>
        <w:rPr>
          <w:rFonts w:hint="eastAsia" w:ascii="微软雅黑" w:hAnsi="微软雅黑" w:eastAsia="微软雅黑" w:cs="微软雅黑"/>
          <w:bCs/>
          <w:sz w:val="28"/>
          <w:szCs w:val="28"/>
        </w:rPr>
        <w:t>办法前附表....................................................................3</w:t>
      </w:r>
      <w:r>
        <w:rPr>
          <w:rFonts w:hint="eastAsia" w:ascii="微软雅黑" w:hAnsi="微软雅黑" w:eastAsia="微软雅黑" w:cs="微软雅黑"/>
          <w:bCs/>
          <w:sz w:val="28"/>
          <w:szCs w:val="28"/>
          <w:lang w:val="en-US" w:eastAsia="zh-CN"/>
        </w:rPr>
        <w:t>6</w:t>
      </w:r>
    </w:p>
    <w:p>
      <w:pPr>
        <w:pStyle w:val="2"/>
        <w:spacing w:line="600" w:lineRule="atLeast"/>
        <w:ind w:firstLine="1400" w:firstLineChars="500"/>
        <w:jc w:val="left"/>
        <w:rPr>
          <w:rFonts w:hint="default" w:ascii="微软雅黑" w:hAnsi="微软雅黑" w:eastAsia="微软雅黑" w:cs="微软雅黑"/>
          <w:bCs/>
          <w:sz w:val="28"/>
          <w:szCs w:val="28"/>
          <w:lang w:val="en-US" w:eastAsia="zh-CN"/>
        </w:rPr>
      </w:pPr>
      <w:r>
        <w:rPr>
          <w:rFonts w:hint="eastAsia" w:ascii="微软雅黑" w:hAnsi="微软雅黑" w:eastAsia="微软雅黑" w:cs="微软雅黑"/>
          <w:bCs/>
          <w:sz w:val="28"/>
          <w:szCs w:val="28"/>
        </w:rPr>
        <w:t>二</w:t>
      </w:r>
      <w:r>
        <w:rPr>
          <w:rFonts w:hint="eastAsia" w:ascii="微软雅黑" w:hAnsi="微软雅黑" w:eastAsia="微软雅黑" w:cs="微软雅黑"/>
          <w:bCs/>
          <w:sz w:val="28"/>
          <w:szCs w:val="28"/>
          <w:lang w:eastAsia="zh-CN"/>
        </w:rPr>
        <w:t>、</w:t>
      </w:r>
      <w:r>
        <w:rPr>
          <w:rFonts w:hint="eastAsia" w:ascii="微软雅黑" w:hAnsi="微软雅黑" w:eastAsia="微软雅黑" w:cs="微软雅黑"/>
          <w:bCs/>
          <w:sz w:val="28"/>
          <w:szCs w:val="28"/>
        </w:rPr>
        <w:t>评</w:t>
      </w:r>
      <w:r>
        <w:rPr>
          <w:rFonts w:hint="eastAsia" w:ascii="微软雅黑" w:hAnsi="微软雅黑" w:eastAsia="微软雅黑" w:cs="微软雅黑"/>
          <w:bCs/>
          <w:sz w:val="28"/>
          <w:szCs w:val="28"/>
          <w:lang w:eastAsia="zh-CN"/>
        </w:rPr>
        <w:t>审</w:t>
      </w:r>
      <w:r>
        <w:rPr>
          <w:rFonts w:hint="eastAsia" w:ascii="微软雅黑" w:hAnsi="微软雅黑" w:eastAsia="微软雅黑" w:cs="微软雅黑"/>
          <w:bCs/>
          <w:sz w:val="28"/>
          <w:szCs w:val="28"/>
        </w:rPr>
        <w:t>办法正文部分..............................................................</w:t>
      </w:r>
      <w:r>
        <w:rPr>
          <w:rFonts w:hint="eastAsia" w:ascii="微软雅黑" w:hAnsi="微软雅黑" w:eastAsia="微软雅黑" w:cs="微软雅黑"/>
          <w:bCs/>
          <w:sz w:val="28"/>
          <w:szCs w:val="28"/>
          <w:lang w:val="en-US" w:eastAsia="zh-CN"/>
        </w:rPr>
        <w:t>.</w:t>
      </w:r>
      <w:r>
        <w:rPr>
          <w:rFonts w:hint="eastAsia" w:ascii="微软雅黑" w:hAnsi="微软雅黑" w:eastAsia="微软雅黑" w:cs="微软雅黑"/>
          <w:bCs/>
          <w:sz w:val="28"/>
          <w:szCs w:val="28"/>
        </w:rPr>
        <w:t>.</w:t>
      </w:r>
      <w:r>
        <w:rPr>
          <w:rFonts w:hint="eastAsia" w:ascii="微软雅黑" w:hAnsi="微软雅黑" w:eastAsia="微软雅黑" w:cs="微软雅黑"/>
          <w:bCs/>
          <w:sz w:val="28"/>
          <w:szCs w:val="28"/>
          <w:lang w:val="en-US" w:eastAsia="zh-CN"/>
        </w:rPr>
        <w:t>37</w:t>
      </w:r>
    </w:p>
    <w:p>
      <w:pPr>
        <w:pStyle w:val="2"/>
        <w:spacing w:line="600" w:lineRule="atLeast"/>
        <w:ind w:firstLine="0" w:firstLineChars="0"/>
        <w:jc w:val="left"/>
        <w:rPr>
          <w:rFonts w:hint="eastAsia" w:ascii="微软雅黑" w:hAnsi="微软雅黑" w:eastAsia="微软雅黑" w:cs="微软雅黑"/>
          <w:bCs/>
          <w:sz w:val="28"/>
          <w:szCs w:val="28"/>
          <w:lang w:val="en-US" w:eastAsia="zh-CN"/>
        </w:rPr>
      </w:pPr>
      <w:r>
        <w:rPr>
          <w:rFonts w:hint="eastAsia" w:ascii="微软雅黑" w:hAnsi="微软雅黑" w:eastAsia="微软雅黑" w:cs="微软雅黑"/>
          <w:bCs/>
          <w:sz w:val="28"/>
          <w:szCs w:val="28"/>
        </w:rPr>
        <w:t>第四章    合同条款及格式............................................................................4</w:t>
      </w:r>
      <w:r>
        <w:rPr>
          <w:rFonts w:hint="eastAsia" w:ascii="微软雅黑" w:hAnsi="微软雅黑" w:eastAsia="微软雅黑" w:cs="微软雅黑"/>
          <w:bCs/>
          <w:sz w:val="28"/>
          <w:szCs w:val="28"/>
          <w:lang w:val="en-US" w:eastAsia="zh-CN"/>
        </w:rPr>
        <w:t>8</w:t>
      </w:r>
    </w:p>
    <w:p>
      <w:pPr>
        <w:pStyle w:val="2"/>
        <w:spacing w:line="600" w:lineRule="atLeast"/>
        <w:ind w:firstLine="1400" w:firstLineChars="500"/>
        <w:jc w:val="left"/>
        <w:rPr>
          <w:rFonts w:hint="eastAsia" w:ascii="微软雅黑" w:hAnsi="微软雅黑" w:eastAsia="微软雅黑" w:cs="微软雅黑"/>
          <w:bCs/>
          <w:sz w:val="28"/>
          <w:szCs w:val="28"/>
          <w:lang w:val="en-US" w:eastAsia="zh-CN"/>
        </w:rPr>
      </w:pPr>
      <w:r>
        <w:rPr>
          <w:rFonts w:hint="eastAsia" w:ascii="微软雅黑" w:hAnsi="微软雅黑" w:eastAsia="微软雅黑" w:cs="微软雅黑"/>
          <w:bCs/>
          <w:sz w:val="28"/>
          <w:szCs w:val="28"/>
        </w:rPr>
        <w:t>第一部分 合同协议书.................................................................4</w:t>
      </w:r>
      <w:r>
        <w:rPr>
          <w:rFonts w:hint="eastAsia" w:ascii="微软雅黑" w:hAnsi="微软雅黑" w:eastAsia="微软雅黑" w:cs="微软雅黑"/>
          <w:bCs/>
          <w:sz w:val="28"/>
          <w:szCs w:val="28"/>
          <w:lang w:val="en-US" w:eastAsia="zh-CN"/>
        </w:rPr>
        <w:t>9</w:t>
      </w:r>
    </w:p>
    <w:p>
      <w:pPr>
        <w:pStyle w:val="2"/>
        <w:spacing w:line="600" w:lineRule="atLeast"/>
        <w:ind w:firstLine="1400" w:firstLineChars="500"/>
        <w:jc w:val="left"/>
        <w:rPr>
          <w:rFonts w:hint="default" w:ascii="微软雅黑" w:hAnsi="微软雅黑" w:eastAsia="微软雅黑" w:cs="微软雅黑"/>
          <w:bCs/>
          <w:sz w:val="28"/>
          <w:szCs w:val="28"/>
          <w:lang w:val="en-US" w:eastAsia="zh-CN"/>
        </w:rPr>
      </w:pPr>
      <w:r>
        <w:rPr>
          <w:rFonts w:hint="eastAsia" w:ascii="微软雅黑" w:hAnsi="微软雅黑" w:eastAsia="微软雅黑" w:cs="微软雅黑"/>
          <w:bCs/>
          <w:sz w:val="28"/>
          <w:szCs w:val="28"/>
        </w:rPr>
        <w:t>第二部分 通用合同条款.............................................................</w:t>
      </w:r>
      <w:r>
        <w:rPr>
          <w:rFonts w:hint="eastAsia" w:ascii="微软雅黑" w:hAnsi="微软雅黑" w:eastAsia="微软雅黑" w:cs="微软雅黑"/>
          <w:bCs/>
          <w:sz w:val="28"/>
          <w:szCs w:val="28"/>
          <w:lang w:val="en-US" w:eastAsia="zh-CN"/>
        </w:rPr>
        <w:t>53</w:t>
      </w:r>
    </w:p>
    <w:p>
      <w:pPr>
        <w:pStyle w:val="2"/>
        <w:spacing w:line="600" w:lineRule="atLeast"/>
        <w:ind w:firstLine="1400" w:firstLineChars="500"/>
        <w:jc w:val="left"/>
        <w:rPr>
          <w:rFonts w:hint="default" w:ascii="微软雅黑" w:hAnsi="微软雅黑" w:eastAsia="微软雅黑" w:cs="微软雅黑"/>
          <w:bCs/>
          <w:sz w:val="28"/>
          <w:szCs w:val="28"/>
          <w:lang w:val="en-US" w:eastAsia="zh-CN"/>
        </w:rPr>
      </w:pPr>
      <w:r>
        <w:rPr>
          <w:rFonts w:hint="eastAsia" w:ascii="微软雅黑" w:hAnsi="微软雅黑" w:eastAsia="微软雅黑" w:cs="微软雅黑"/>
          <w:bCs/>
          <w:sz w:val="28"/>
          <w:szCs w:val="28"/>
        </w:rPr>
        <w:t>第三部分 专用合同条款............................................................1</w:t>
      </w:r>
      <w:r>
        <w:rPr>
          <w:rFonts w:hint="eastAsia" w:ascii="微软雅黑" w:hAnsi="微软雅黑" w:eastAsia="微软雅黑" w:cs="微软雅黑"/>
          <w:bCs/>
          <w:sz w:val="28"/>
          <w:szCs w:val="28"/>
          <w:lang w:val="en-US" w:eastAsia="zh-CN"/>
        </w:rPr>
        <w:t>32</w:t>
      </w:r>
    </w:p>
    <w:p>
      <w:pPr>
        <w:pStyle w:val="2"/>
        <w:spacing w:line="600" w:lineRule="atLeast"/>
        <w:ind w:firstLine="0" w:firstLineChars="0"/>
        <w:jc w:val="left"/>
        <w:rPr>
          <w:rFonts w:hint="default" w:ascii="微软雅黑" w:hAnsi="微软雅黑" w:eastAsia="微软雅黑" w:cs="微软雅黑"/>
          <w:bCs/>
          <w:sz w:val="28"/>
          <w:szCs w:val="28"/>
          <w:lang w:val="en-US" w:eastAsia="zh-CN"/>
        </w:rPr>
      </w:pPr>
      <w:r>
        <w:rPr>
          <w:rFonts w:hint="eastAsia" w:ascii="微软雅黑" w:hAnsi="微软雅黑" w:eastAsia="微软雅黑" w:cs="微软雅黑"/>
          <w:bCs/>
          <w:sz w:val="28"/>
          <w:szCs w:val="28"/>
        </w:rPr>
        <w:t>第五章    工程量清单..................................................................................1</w:t>
      </w:r>
      <w:r>
        <w:rPr>
          <w:rFonts w:hint="eastAsia" w:ascii="微软雅黑" w:hAnsi="微软雅黑" w:eastAsia="微软雅黑" w:cs="微软雅黑"/>
          <w:bCs/>
          <w:sz w:val="28"/>
          <w:szCs w:val="28"/>
          <w:lang w:val="en-US" w:eastAsia="zh-CN"/>
        </w:rPr>
        <w:t>78</w:t>
      </w:r>
    </w:p>
    <w:p>
      <w:pPr>
        <w:pStyle w:val="2"/>
        <w:spacing w:line="600" w:lineRule="atLeast"/>
        <w:ind w:firstLine="0" w:firstLineChars="0"/>
        <w:jc w:val="left"/>
        <w:rPr>
          <w:rFonts w:hint="default" w:ascii="微软雅黑" w:hAnsi="微软雅黑" w:eastAsia="微软雅黑" w:cs="微软雅黑"/>
          <w:bCs/>
          <w:sz w:val="28"/>
          <w:szCs w:val="28"/>
          <w:highlight w:val="none"/>
          <w:lang w:val="en-US" w:eastAsia="zh-CN"/>
        </w:rPr>
      </w:pPr>
      <w:r>
        <w:rPr>
          <w:rFonts w:hint="eastAsia" w:ascii="微软雅黑" w:hAnsi="微软雅黑" w:eastAsia="微软雅黑" w:cs="微软雅黑"/>
          <w:bCs/>
          <w:sz w:val="28"/>
          <w:szCs w:val="28"/>
          <w:highlight w:val="none"/>
        </w:rPr>
        <w:t>第六章    图纸</w:t>
      </w:r>
      <w:r>
        <w:rPr>
          <w:rFonts w:hint="eastAsia" w:ascii="微软雅黑" w:hAnsi="微软雅黑" w:eastAsia="微软雅黑" w:cs="微软雅黑"/>
          <w:bCs/>
          <w:sz w:val="28"/>
          <w:szCs w:val="28"/>
          <w:highlight w:val="none"/>
          <w:lang w:val="en-US" w:eastAsia="zh-CN"/>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highlight w:val="none"/>
          <w:lang w:val="en-US" w:eastAsia="zh-CN"/>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rPr>
        <w:t>...</w:t>
      </w:r>
      <w:r>
        <w:rPr>
          <w:rFonts w:hint="eastAsia" w:ascii="微软雅黑" w:hAnsi="微软雅黑" w:eastAsia="微软雅黑" w:cs="微软雅黑"/>
          <w:bCs/>
          <w:sz w:val="28"/>
          <w:szCs w:val="28"/>
          <w:highlight w:val="none"/>
        </w:rPr>
        <w:t>.............1</w:t>
      </w:r>
      <w:r>
        <w:rPr>
          <w:rFonts w:hint="eastAsia" w:ascii="微软雅黑" w:hAnsi="微软雅黑" w:eastAsia="微软雅黑" w:cs="微软雅黑"/>
          <w:bCs/>
          <w:sz w:val="28"/>
          <w:szCs w:val="28"/>
          <w:highlight w:val="none"/>
          <w:lang w:val="en-US" w:eastAsia="zh-CN"/>
        </w:rPr>
        <w:t>87</w:t>
      </w:r>
    </w:p>
    <w:p>
      <w:pPr>
        <w:pStyle w:val="2"/>
        <w:spacing w:line="600" w:lineRule="atLeast"/>
        <w:ind w:firstLine="0" w:firstLineChars="0"/>
        <w:jc w:val="left"/>
        <w:rPr>
          <w:rFonts w:hint="default" w:ascii="微软雅黑" w:hAnsi="微软雅黑" w:eastAsia="微软雅黑" w:cs="微软雅黑"/>
          <w:bCs/>
          <w:sz w:val="28"/>
          <w:szCs w:val="28"/>
          <w:highlight w:val="none"/>
          <w:lang w:val="en-US" w:eastAsia="zh-CN"/>
        </w:rPr>
      </w:pPr>
      <w:r>
        <w:rPr>
          <w:rFonts w:hint="eastAsia" w:ascii="微软雅黑" w:hAnsi="微软雅黑" w:eastAsia="微软雅黑" w:cs="微软雅黑"/>
          <w:bCs/>
          <w:sz w:val="28"/>
          <w:szCs w:val="28"/>
          <w:highlight w:val="none"/>
        </w:rPr>
        <w:t>第七章    技术标准和要求</w:t>
      </w:r>
      <w:r>
        <w:rPr>
          <w:rFonts w:hint="eastAsia" w:ascii="微软雅黑" w:hAnsi="微软雅黑" w:eastAsia="微软雅黑" w:cs="微软雅黑"/>
          <w:bCs/>
          <w:sz w:val="28"/>
          <w:szCs w:val="28"/>
          <w:highlight w:val="none"/>
          <w:lang w:val="en-US" w:eastAsia="zh-CN"/>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highlight w:val="none"/>
          <w:lang w:val="en-US" w:eastAsia="zh-CN"/>
        </w:rPr>
        <w:t>188</w:t>
      </w:r>
    </w:p>
    <w:p>
      <w:pPr>
        <w:pStyle w:val="2"/>
        <w:spacing w:line="600" w:lineRule="atLeast"/>
        <w:ind w:firstLine="0" w:firstLineChars="0"/>
        <w:jc w:val="left"/>
        <w:rPr>
          <w:rFonts w:hint="default" w:ascii="微软雅黑" w:hAnsi="微软雅黑" w:eastAsia="微软雅黑" w:cs="微软雅黑"/>
          <w:bCs/>
          <w:sz w:val="28"/>
          <w:szCs w:val="28"/>
          <w:highlight w:val="none"/>
          <w:lang w:val="en-US" w:eastAsia="zh-CN"/>
        </w:rPr>
      </w:pPr>
      <w:r>
        <w:rPr>
          <w:rFonts w:hint="eastAsia" w:ascii="微软雅黑" w:hAnsi="微软雅黑" w:eastAsia="微软雅黑" w:cs="微软雅黑"/>
          <w:bCs/>
          <w:sz w:val="28"/>
          <w:szCs w:val="28"/>
          <w:highlight w:val="none"/>
        </w:rPr>
        <w:t xml:space="preserve">第八章    </w:t>
      </w:r>
      <w:r>
        <w:rPr>
          <w:rFonts w:hint="eastAsia" w:ascii="微软雅黑" w:hAnsi="微软雅黑" w:eastAsia="微软雅黑" w:cs="微软雅黑"/>
          <w:bCs/>
          <w:sz w:val="28"/>
          <w:szCs w:val="28"/>
          <w:highlight w:val="none"/>
          <w:lang w:eastAsia="zh-CN"/>
        </w:rPr>
        <w:t>响应</w:t>
      </w:r>
      <w:r>
        <w:rPr>
          <w:rFonts w:hint="eastAsia" w:ascii="微软雅黑" w:hAnsi="微软雅黑" w:eastAsia="微软雅黑" w:cs="微软雅黑"/>
          <w:bCs/>
          <w:sz w:val="28"/>
          <w:szCs w:val="28"/>
          <w:highlight w:val="none"/>
        </w:rPr>
        <w:t>文件内容</w:t>
      </w:r>
      <w:r>
        <w:rPr>
          <w:rFonts w:hint="eastAsia" w:ascii="微软雅黑" w:hAnsi="微软雅黑" w:eastAsia="微软雅黑" w:cs="微软雅黑"/>
          <w:bCs/>
          <w:sz w:val="28"/>
          <w:szCs w:val="28"/>
          <w:highlight w:val="none"/>
          <w:lang w:eastAsia="zh-CN"/>
        </w:rPr>
        <w:t>及格式</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highlight w:val="none"/>
          <w:lang w:val="en-US" w:eastAsia="zh-CN"/>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highlight w:val="none"/>
          <w:lang w:val="en-US" w:eastAsia="zh-CN"/>
        </w:rPr>
        <w:t>189</w:t>
      </w:r>
    </w:p>
    <w:p>
      <w:pPr>
        <w:pStyle w:val="2"/>
        <w:spacing w:line="600" w:lineRule="atLeast"/>
        <w:ind w:firstLine="0" w:firstLineChars="0"/>
        <w:jc w:val="left"/>
        <w:rPr>
          <w:rFonts w:hint="default" w:ascii="微软雅黑" w:hAnsi="微软雅黑" w:eastAsia="微软雅黑" w:cs="微软雅黑"/>
          <w:bCs/>
          <w:sz w:val="28"/>
          <w:szCs w:val="28"/>
          <w:highlight w:val="none"/>
          <w:lang w:val="en-US" w:eastAsia="zh-CN"/>
        </w:rPr>
      </w:pPr>
      <w:r>
        <w:rPr>
          <w:rFonts w:hint="eastAsia" w:ascii="微软雅黑" w:hAnsi="微软雅黑" w:eastAsia="微软雅黑" w:cs="微软雅黑"/>
          <w:bCs/>
          <w:sz w:val="28"/>
          <w:szCs w:val="28"/>
          <w:highlight w:val="none"/>
        </w:rPr>
        <w:t>第九章    补充内容............................................</w:t>
      </w:r>
      <w:r>
        <w:rPr>
          <w:rFonts w:hint="eastAsia" w:ascii="微软雅黑" w:hAnsi="微软雅黑" w:eastAsia="微软雅黑" w:cs="微软雅黑"/>
          <w:bCs/>
          <w:sz w:val="28"/>
          <w:szCs w:val="28"/>
          <w:highlight w:val="none"/>
          <w:lang w:val="en-US" w:eastAsia="zh-CN"/>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rPr>
        <w:t>...</w:t>
      </w:r>
      <w:r>
        <w:rPr>
          <w:rFonts w:hint="eastAsia" w:ascii="微软雅黑" w:hAnsi="微软雅黑" w:eastAsia="微软雅黑" w:cs="微软雅黑"/>
          <w:bCs/>
          <w:sz w:val="28"/>
          <w:szCs w:val="28"/>
          <w:highlight w:val="none"/>
        </w:rPr>
        <w:t>..................</w:t>
      </w:r>
      <w:r>
        <w:rPr>
          <w:rFonts w:hint="eastAsia" w:ascii="微软雅黑" w:hAnsi="微软雅黑" w:eastAsia="微软雅黑" w:cs="微软雅黑"/>
          <w:bCs/>
          <w:sz w:val="28"/>
          <w:szCs w:val="28"/>
          <w:highlight w:val="none"/>
          <w:lang w:val="en-US" w:eastAsia="zh-CN"/>
        </w:rPr>
        <w:t>209</w:t>
      </w:r>
    </w:p>
    <w:p>
      <w:pPr>
        <w:pStyle w:val="2"/>
        <w:spacing w:line="700" w:lineRule="atLeast"/>
        <w:ind w:firstLine="0" w:firstLineChars="0"/>
        <w:jc w:val="left"/>
        <w:rPr>
          <w:rFonts w:ascii="微软雅黑" w:hAnsi="微软雅黑" w:eastAsia="微软雅黑" w:cs="微软雅黑"/>
          <w:bCs/>
          <w:sz w:val="28"/>
          <w:szCs w:val="28"/>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72" w:type="dxa"/>
          </w:tcPr>
          <w:p>
            <w:pPr>
              <w:snapToGrid w:val="0"/>
              <w:spacing w:line="360" w:lineRule="auto"/>
              <w:rPr>
                <w:rFonts w:ascii="微软雅黑" w:hAnsi="微软雅黑" w:eastAsia="微软雅黑" w:cs="微软雅黑"/>
                <w:sz w:val="32"/>
                <w:szCs w:val="32"/>
                <w:highlight w:val="red"/>
              </w:rPr>
            </w:pPr>
            <w:r>
              <w:rPr>
                <w:rFonts w:hint="eastAsia" w:ascii="微软雅黑" w:hAnsi="微软雅黑" w:eastAsia="微软雅黑" w:cs="微软雅黑"/>
                <w:b/>
                <w:bCs/>
                <w:sz w:val="24"/>
                <w:szCs w:val="24"/>
              </w:rPr>
              <w:t>温馨提示：</w:t>
            </w:r>
            <w:r>
              <w:rPr>
                <w:rFonts w:hint="eastAsia" w:ascii="微软雅黑" w:hAnsi="微软雅黑" w:eastAsia="微软雅黑" w:cs="微软雅黑"/>
                <w:b/>
                <w:bCs/>
                <w:sz w:val="24"/>
                <w:szCs w:val="24"/>
                <w:lang w:val="en-US" w:eastAsia="zh-CN"/>
              </w:rPr>
              <w:t>磋商单位</w:t>
            </w:r>
            <w:r>
              <w:rPr>
                <w:rFonts w:hint="eastAsia" w:ascii="微软雅黑" w:hAnsi="微软雅黑" w:eastAsia="微软雅黑" w:cs="微软雅黑"/>
                <w:b/>
                <w:bCs/>
                <w:sz w:val="24"/>
                <w:szCs w:val="24"/>
              </w:rPr>
              <w:t>收到</w:t>
            </w:r>
            <w:r>
              <w:rPr>
                <w:rFonts w:hint="eastAsia" w:ascii="微软雅黑" w:hAnsi="微软雅黑" w:eastAsia="微软雅黑" w:cs="微软雅黑"/>
                <w:b/>
                <w:bCs/>
                <w:sz w:val="24"/>
                <w:szCs w:val="24"/>
                <w:lang w:eastAsia="zh-CN"/>
              </w:rPr>
              <w:t>磋商</w:t>
            </w:r>
            <w:r>
              <w:rPr>
                <w:rFonts w:hint="eastAsia" w:ascii="微软雅黑" w:hAnsi="微软雅黑" w:eastAsia="微软雅黑" w:cs="微软雅黑"/>
                <w:b/>
                <w:bCs/>
                <w:sz w:val="24"/>
                <w:szCs w:val="24"/>
              </w:rPr>
              <w:t>文件后，请仔细阅读并检查文件是否全面</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完整</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有</w:t>
            </w:r>
            <w:r>
              <w:rPr>
                <w:rFonts w:hint="eastAsia" w:ascii="微软雅黑" w:hAnsi="微软雅黑" w:eastAsia="微软雅黑" w:cs="微软雅黑"/>
                <w:b/>
                <w:bCs/>
                <w:color w:val="auto"/>
                <w:sz w:val="24"/>
                <w:szCs w:val="24"/>
              </w:rPr>
              <w:t>误</w:t>
            </w:r>
            <w:r>
              <w:rPr>
                <w:rFonts w:hint="eastAsia" w:ascii="微软雅黑" w:hAnsi="微软雅黑" w:eastAsia="微软雅黑" w:cs="微软雅黑"/>
                <w:b/>
                <w:bCs/>
                <w:color w:val="auto"/>
                <w:sz w:val="24"/>
                <w:szCs w:val="24"/>
                <w:lang w:val="en-US" w:eastAsia="zh-CN"/>
              </w:rPr>
              <w:t>以及疑问</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000000" w:themeColor="text1"/>
                <w:sz w:val="24"/>
                <w:szCs w:val="24"/>
                <w:lang w:eastAsia="zh-CN"/>
                <w14:textFill>
                  <w14:solidFill>
                    <w14:schemeClr w14:val="tx1"/>
                  </w14:solidFill>
                </w14:textFill>
              </w:rPr>
              <w:t>如</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有</w:t>
            </w:r>
            <w:r>
              <w:rPr>
                <w:rFonts w:hint="eastAsia" w:ascii="微软雅黑" w:hAnsi="微软雅黑" w:eastAsia="微软雅黑" w:cs="微软雅黑"/>
                <w:b/>
                <w:bCs/>
                <w:color w:val="000000" w:themeColor="text1"/>
                <w:sz w:val="24"/>
                <w:szCs w:val="24"/>
                <w:lang w:eastAsia="zh-CN"/>
                <w14:textFill>
                  <w14:solidFill>
                    <w14:schemeClr w14:val="tx1"/>
                  </w14:solidFill>
                </w14:textFill>
              </w:rPr>
              <w:t>，</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磋商单位应</w:t>
            </w:r>
            <w:r>
              <w:rPr>
                <w:rFonts w:hint="eastAsia" w:ascii="微软雅黑" w:hAnsi="微软雅黑" w:eastAsia="微软雅黑" w:cs="微软雅黑"/>
                <w:b/>
                <w:bCs/>
                <w:color w:val="000000" w:themeColor="text1"/>
                <w:sz w:val="24"/>
                <w:szCs w:val="24"/>
                <w:lang w:eastAsia="zh-CN"/>
                <w14:textFill>
                  <w14:solidFill>
                    <w14:schemeClr w14:val="tx1"/>
                  </w14:solidFill>
                </w14:textFill>
              </w:rPr>
              <w:t>在</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规定时限内</w:t>
            </w:r>
            <w:r>
              <w:rPr>
                <w:rFonts w:hint="eastAsia" w:ascii="微软雅黑" w:hAnsi="微软雅黑" w:eastAsia="微软雅黑" w:cs="微软雅黑"/>
                <w:b/>
                <w:bCs/>
                <w:color w:val="000000" w:themeColor="text1"/>
                <w:sz w:val="24"/>
                <w:szCs w:val="24"/>
                <w:lang w:eastAsia="zh-CN"/>
                <w14:textFill>
                  <w14:solidFill>
                    <w14:schemeClr w14:val="tx1"/>
                  </w14:solidFill>
                </w14:textFill>
              </w:rPr>
              <w:t>提出，</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逾期提出无效</w:t>
            </w:r>
            <w:r>
              <w:rPr>
                <w:rFonts w:hint="eastAsia" w:ascii="微软雅黑" w:hAnsi="微软雅黑" w:eastAsia="微软雅黑" w:cs="微软雅黑"/>
                <w:b/>
                <w:bCs/>
                <w:color w:val="000000" w:themeColor="text1"/>
                <w:sz w:val="24"/>
                <w:szCs w:val="24"/>
                <w:lang w:eastAsia="zh-CN"/>
                <w14:textFill>
                  <w14:solidFill>
                    <w14:schemeClr w14:val="tx1"/>
                  </w14:solidFill>
                </w14:textFill>
              </w:rPr>
              <w:t>。</w:t>
            </w:r>
          </w:p>
        </w:tc>
      </w:tr>
    </w:tbl>
    <w:p>
      <w:pPr>
        <w:spacing w:line="360" w:lineRule="auto"/>
        <w:rPr>
          <w:rFonts w:ascii="微软雅黑" w:hAnsi="微软雅黑" w:eastAsia="微软雅黑" w:cs="微软雅黑"/>
          <w:b/>
          <w:bCs/>
          <w:sz w:val="32"/>
          <w:szCs w:val="32"/>
          <w:lang w:val="zh-CN"/>
        </w:rPr>
      </w:pPr>
    </w:p>
    <w:p>
      <w:pPr>
        <w:spacing w:line="700" w:lineRule="atLeast"/>
        <w:textAlignment w:val="baseline"/>
        <w:rPr>
          <w:rStyle w:val="45"/>
          <w:rFonts w:ascii="微软雅黑" w:hAnsi="微软雅黑" w:eastAsia="微软雅黑" w:cs="微软雅黑"/>
          <w:b/>
          <w:bCs/>
          <w:sz w:val="32"/>
          <w:szCs w:val="32"/>
        </w:rPr>
        <w:sectPr>
          <w:footerReference r:id="rId5" w:type="default"/>
          <w:pgSz w:w="11911" w:h="16838"/>
          <w:pgMar w:top="1440" w:right="1174" w:bottom="1440" w:left="1803" w:header="567" w:footer="0" w:gutter="0"/>
          <w:pgBorders>
            <w:top w:val="none" w:sz="0" w:space="0"/>
            <w:left w:val="none" w:sz="0" w:space="0"/>
            <w:bottom w:val="none" w:sz="0" w:space="0"/>
            <w:right w:val="none" w:sz="0" w:space="0"/>
          </w:pgBorders>
          <w:pgNumType w:start="1"/>
          <w:cols w:space="0" w:num="1"/>
        </w:sectPr>
      </w:pPr>
    </w:p>
    <w:p>
      <w:pPr>
        <w:spacing w:line="360" w:lineRule="auto"/>
        <w:jc w:val="center"/>
        <w:textAlignment w:val="baseline"/>
        <w:rPr>
          <w:rStyle w:val="45"/>
          <w:rFonts w:ascii="微软雅黑" w:hAnsi="微软雅黑" w:eastAsia="微软雅黑" w:cs="微软雅黑"/>
          <w:b/>
          <w:bCs/>
          <w:sz w:val="24"/>
        </w:rPr>
      </w:pPr>
      <w:r>
        <w:rPr>
          <w:rStyle w:val="45"/>
          <w:rFonts w:hint="eastAsia" w:ascii="微软雅黑" w:hAnsi="微软雅黑" w:eastAsia="微软雅黑" w:cs="微软雅黑"/>
          <w:b/>
          <w:bCs/>
          <w:sz w:val="32"/>
          <w:szCs w:val="32"/>
        </w:rPr>
        <w:t>第一章  磋商公告</w:t>
      </w:r>
    </w:p>
    <w:p>
      <w:pPr>
        <w:adjustRightInd/>
        <w:snapToGrid/>
        <w:spacing w:line="360" w:lineRule="auto"/>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富平老城武庙保护维修工程项目的潜在磋商单位，可在陕西省西安市沣惠路南段艺腾国际商务大厦10楼1015室获取磋商文件，并于</w:t>
      </w:r>
      <w:r>
        <w:rPr>
          <w:rFonts w:hint="eastAsia" w:ascii="微软雅黑" w:hAnsi="微软雅黑" w:eastAsia="微软雅黑" w:cs="微软雅黑"/>
          <w:sz w:val="24"/>
          <w:szCs w:val="24"/>
          <w:highlight w:val="none"/>
          <w:lang w:val="en-US" w:eastAsia="zh-CN"/>
        </w:rPr>
        <w:t>2022-04-15  10:00:00</w:t>
      </w:r>
      <w:r>
        <w:rPr>
          <w:rFonts w:hint="eastAsia" w:ascii="微软雅黑" w:hAnsi="微软雅黑" w:eastAsia="微软雅黑" w:cs="微软雅黑"/>
          <w:sz w:val="24"/>
          <w:szCs w:val="24"/>
          <w:lang w:val="en-US" w:eastAsia="zh-CN"/>
        </w:rPr>
        <w:t>前递交响应文件。</w:t>
      </w:r>
    </w:p>
    <w:p>
      <w:pPr>
        <w:spacing w:line="360" w:lineRule="auto"/>
      </w:pPr>
      <w:r>
        <w:rPr>
          <w:rFonts w:hint="default" w:ascii="微软雅黑" w:hAnsi="微软雅黑" w:eastAsia="微软雅黑" w:cs="微软雅黑"/>
          <w:b/>
          <w:bCs/>
          <w:sz w:val="24"/>
          <w:szCs w:val="24"/>
          <w:highlight w:val="none"/>
        </w:rPr>
        <w:t>一、项目基本情况：</w:t>
      </w:r>
    </w:p>
    <w:p>
      <w:pPr>
        <w:spacing w:line="360" w:lineRule="auto"/>
        <w:ind w:firstLine="480" w:firstLineChars="200"/>
        <w:rPr>
          <w:highlight w:val="none"/>
        </w:rPr>
      </w:pPr>
      <w:r>
        <w:rPr>
          <w:rFonts w:hint="default" w:ascii="微软雅黑" w:hAnsi="微软雅黑" w:eastAsia="微软雅黑" w:cs="微软雅黑"/>
          <w:sz w:val="24"/>
          <w:szCs w:val="24"/>
          <w:highlight w:val="none"/>
        </w:rPr>
        <w:t>1、项目编号：sxzz-B2</w:t>
      </w:r>
      <w:r>
        <w:rPr>
          <w:rFonts w:hint="default" w:ascii="微软雅黑" w:hAnsi="微软雅黑" w:eastAsia="微软雅黑" w:cs="微软雅黑"/>
          <w:sz w:val="24"/>
          <w:szCs w:val="24"/>
          <w:highlight w:val="none"/>
          <w:lang w:val="en-US" w:eastAsia="zh-CN"/>
        </w:rPr>
        <w:t>203</w:t>
      </w:r>
      <w:r>
        <w:rPr>
          <w:rFonts w:hint="eastAsia" w:ascii="微软雅黑" w:hAnsi="微软雅黑" w:eastAsia="微软雅黑" w:cs="微软雅黑"/>
          <w:sz w:val="24"/>
          <w:szCs w:val="24"/>
          <w:highlight w:val="none"/>
          <w:lang w:val="en-US" w:eastAsia="zh-CN"/>
        </w:rPr>
        <w:t>29</w:t>
      </w:r>
      <w:r>
        <w:rPr>
          <w:rFonts w:hint="default" w:ascii="微软雅黑" w:hAnsi="微软雅黑" w:eastAsia="微软雅黑" w:cs="微软雅黑"/>
          <w:sz w:val="24"/>
          <w:szCs w:val="24"/>
          <w:highlight w:val="none"/>
          <w:lang w:val="en-US" w:eastAsia="zh-CN"/>
        </w:rPr>
        <w:t>Y</w:t>
      </w:r>
    </w:p>
    <w:p>
      <w:pPr>
        <w:spacing w:line="360" w:lineRule="auto"/>
        <w:ind w:left="479" w:leftChars="228" w:firstLine="0" w:firstLineChars="0"/>
        <w:rPr>
          <w:rFonts w:hint="eastAsia" w:ascii="微软雅黑" w:hAnsi="微软雅黑" w:eastAsia="微软雅黑" w:cs="微软雅黑"/>
          <w:sz w:val="24"/>
          <w:szCs w:val="24"/>
          <w:lang w:val="en-US" w:eastAsia="zh-CN"/>
        </w:rPr>
      </w:pPr>
      <w:r>
        <w:rPr>
          <w:rFonts w:hint="default" w:ascii="微软雅黑" w:hAnsi="微软雅黑" w:eastAsia="微软雅黑" w:cs="微软雅黑"/>
          <w:sz w:val="24"/>
          <w:szCs w:val="24"/>
          <w:highlight w:val="none"/>
        </w:rPr>
        <w:t>2、项目名称：</w:t>
      </w:r>
      <w:r>
        <w:rPr>
          <w:rFonts w:hint="eastAsia" w:ascii="微软雅黑" w:hAnsi="微软雅黑" w:eastAsia="微软雅黑" w:cs="微软雅黑"/>
          <w:sz w:val="24"/>
          <w:szCs w:val="24"/>
          <w:lang w:val="en-US" w:eastAsia="zh-CN"/>
        </w:rPr>
        <w:t>富平老城武庙保护维修工程项目</w:t>
      </w:r>
    </w:p>
    <w:p>
      <w:pPr>
        <w:spacing w:line="360" w:lineRule="auto"/>
        <w:ind w:left="479" w:leftChars="228" w:firstLine="0" w:firstLineChars="0"/>
        <w:rPr>
          <w:highlight w:val="none"/>
        </w:rPr>
      </w:pPr>
      <w:r>
        <w:rPr>
          <w:rFonts w:hint="default" w:ascii="微软雅黑" w:hAnsi="微软雅黑" w:eastAsia="微软雅黑" w:cs="微软雅黑"/>
          <w:sz w:val="24"/>
          <w:szCs w:val="24"/>
          <w:highlight w:val="none"/>
        </w:rPr>
        <w:t>3、预算金额：</w:t>
      </w:r>
      <w:r>
        <w:rPr>
          <w:rFonts w:hint="eastAsia" w:ascii="微软雅黑" w:hAnsi="微软雅黑" w:eastAsia="微软雅黑" w:cs="微软雅黑"/>
          <w:sz w:val="24"/>
          <w:szCs w:val="24"/>
          <w:highlight w:val="none"/>
          <w:lang w:val="en-US" w:eastAsia="zh-CN"/>
        </w:rPr>
        <w:t>3500000.00</w:t>
      </w:r>
      <w:r>
        <w:rPr>
          <w:rFonts w:hint="default" w:ascii="微软雅黑" w:hAnsi="微软雅黑" w:eastAsia="微软雅黑" w:cs="微软雅黑"/>
          <w:sz w:val="24"/>
          <w:szCs w:val="24"/>
          <w:highlight w:val="none"/>
          <w:lang w:val="en-US" w:eastAsia="zh-CN"/>
        </w:rPr>
        <w:t>元</w:t>
      </w:r>
    </w:p>
    <w:p>
      <w:pPr>
        <w:spacing w:line="360" w:lineRule="auto"/>
        <w:ind w:left="479" w:leftChars="228" w:firstLine="0" w:firstLineChars="0"/>
        <w:rPr>
          <w:highlight w:val="none"/>
        </w:rPr>
      </w:pPr>
      <w:r>
        <w:rPr>
          <w:rFonts w:hint="default" w:ascii="微软雅黑" w:hAnsi="微软雅黑" w:eastAsia="微软雅黑" w:cs="微软雅黑"/>
          <w:sz w:val="24"/>
          <w:szCs w:val="24"/>
          <w:highlight w:val="none"/>
        </w:rPr>
        <w:t>4、最高限价：</w:t>
      </w:r>
      <w:r>
        <w:rPr>
          <w:rFonts w:hint="default"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lang w:val="en-US" w:eastAsia="zh-CN"/>
        </w:rPr>
        <w:t>052437.79</w:t>
      </w:r>
      <w:r>
        <w:rPr>
          <w:rFonts w:hint="default" w:ascii="微软雅黑" w:hAnsi="微软雅黑" w:eastAsia="微软雅黑" w:cs="微软雅黑"/>
          <w:sz w:val="24"/>
          <w:szCs w:val="24"/>
          <w:highlight w:val="none"/>
          <w:lang w:val="en-US" w:eastAsia="zh-CN"/>
        </w:rPr>
        <w:t>元</w:t>
      </w:r>
    </w:p>
    <w:p>
      <w:pPr>
        <w:spacing w:line="360" w:lineRule="auto"/>
        <w:ind w:firstLine="480" w:firstLineChars="200"/>
        <w:rPr>
          <w:rFonts w:hint="default" w:ascii="微软雅黑" w:hAnsi="微软雅黑" w:eastAsia="微软雅黑" w:cs="微软雅黑"/>
          <w:sz w:val="24"/>
          <w:szCs w:val="24"/>
          <w:highlight w:val="none"/>
        </w:rPr>
      </w:pPr>
      <w:r>
        <w:rPr>
          <w:rFonts w:hint="default" w:ascii="微软雅黑" w:hAnsi="微软雅黑" w:eastAsia="微软雅黑" w:cs="微软雅黑"/>
          <w:sz w:val="24"/>
          <w:szCs w:val="24"/>
          <w:highlight w:val="none"/>
        </w:rPr>
        <w:t>5、项目概况：</w:t>
      </w:r>
      <w:r>
        <w:rPr>
          <w:rFonts w:hint="eastAsia" w:ascii="微软雅黑" w:hAnsi="微软雅黑" w:eastAsia="微软雅黑" w:cs="微软雅黑"/>
          <w:sz w:val="24"/>
          <w:szCs w:val="24"/>
          <w:highlight w:val="none"/>
          <w:lang w:eastAsia="zh-CN"/>
        </w:rPr>
        <w:t>拆除老城县署内部分建筑</w:t>
      </w:r>
      <w:r>
        <w:rPr>
          <w:rFonts w:hint="eastAsia" w:ascii="微软雅黑" w:hAnsi="微软雅黑" w:eastAsia="微软雅黑" w:cs="微软雅黑"/>
          <w:sz w:val="24"/>
          <w:szCs w:val="24"/>
          <w:highlight w:val="none"/>
          <w:lang w:val="en-US" w:eastAsia="zh-CN"/>
        </w:rPr>
        <w:t>及围墙；对现存建筑改造修缮;完善院内配套设施等。</w:t>
      </w:r>
      <w:r>
        <w:rPr>
          <w:rFonts w:hint="default" w:ascii="微软雅黑" w:hAnsi="微软雅黑" w:eastAsia="微软雅黑" w:cs="微软雅黑"/>
          <w:color w:val="000000" w:themeColor="text1"/>
          <w:sz w:val="24"/>
          <w:szCs w:val="24"/>
          <w:highlight w:val="none"/>
          <w:lang w:val="en-US" w:eastAsia="zh-CN"/>
          <w14:textFill>
            <w14:solidFill>
              <w14:schemeClr w14:val="tx1"/>
            </w14:solidFill>
          </w14:textFill>
        </w:rPr>
        <w:t>（</w:t>
      </w:r>
      <w:r>
        <w:rPr>
          <w:rFonts w:hint="eastAsia" w:ascii="微软雅黑" w:hAnsi="微软雅黑" w:eastAsia="微软雅黑" w:cs="微软雅黑"/>
          <w:sz w:val="24"/>
          <w:szCs w:val="24"/>
          <w:highlight w:val="none"/>
          <w:lang w:val="en-US" w:eastAsia="zh-CN"/>
        </w:rPr>
        <w:t>技术商务详见磋商文件第七章</w:t>
      </w:r>
      <w:r>
        <w:rPr>
          <w:rFonts w:hint="default" w:ascii="微软雅黑" w:hAnsi="微软雅黑" w:eastAsia="微软雅黑" w:cs="微软雅黑"/>
          <w:color w:val="000000" w:themeColor="text1"/>
          <w:sz w:val="24"/>
          <w:szCs w:val="24"/>
          <w:highlight w:val="none"/>
          <w:lang w:val="en-US" w:eastAsia="zh-CN"/>
          <w14:textFill>
            <w14:solidFill>
              <w14:schemeClr w14:val="tx1"/>
            </w14:solidFill>
          </w14:textFill>
        </w:rPr>
        <w:t>）</w:t>
      </w:r>
      <w:r>
        <w:rPr>
          <w:rFonts w:hint="default" w:ascii="微软雅黑" w:hAnsi="微软雅黑" w:eastAsia="微软雅黑" w:cs="微软雅黑"/>
          <w:sz w:val="24"/>
          <w:szCs w:val="24"/>
          <w:highlight w:val="none"/>
        </w:rPr>
        <w:t xml:space="preserve">简要技术要求、用途： </w:t>
      </w:r>
      <w:r>
        <w:rPr>
          <w:rFonts w:hint="eastAsia" w:ascii="微软雅黑" w:hAnsi="微软雅黑" w:eastAsia="微软雅黑" w:cs="微软雅黑"/>
          <w:sz w:val="24"/>
          <w:szCs w:val="24"/>
          <w:highlight w:val="none"/>
          <w:lang w:eastAsia="zh-CN"/>
        </w:rPr>
        <w:t>公</w:t>
      </w:r>
      <w:r>
        <w:rPr>
          <w:rFonts w:hint="default" w:ascii="微软雅黑" w:hAnsi="微软雅黑" w:eastAsia="微软雅黑" w:cs="微软雅黑"/>
          <w:sz w:val="24"/>
          <w:szCs w:val="24"/>
          <w:highlight w:val="none"/>
        </w:rPr>
        <w:t xml:space="preserve">用 </w:t>
      </w:r>
    </w:p>
    <w:p>
      <w:pPr>
        <w:spacing w:line="360" w:lineRule="auto"/>
        <w:ind w:firstLine="480" w:firstLineChars="200"/>
        <w:rPr>
          <w:highlight w:val="yellow"/>
        </w:rPr>
      </w:pPr>
      <w:r>
        <w:rPr>
          <w:rFonts w:hint="default" w:ascii="微软雅黑" w:hAnsi="微软雅黑" w:eastAsia="微软雅黑" w:cs="微软雅黑"/>
          <w:sz w:val="24"/>
          <w:szCs w:val="24"/>
          <w:highlight w:val="none"/>
        </w:rPr>
        <w:t>6、合同履行期限</w:t>
      </w:r>
      <w:r>
        <w:rPr>
          <w:rFonts w:hint="default" w:ascii="微软雅黑" w:hAnsi="微软雅黑" w:eastAsia="微软雅黑" w:cs="微软雅黑"/>
          <w:sz w:val="24"/>
          <w:szCs w:val="24"/>
          <w:highlight w:val="none"/>
          <w:lang w:val="en-US" w:eastAsia="zh-CN"/>
        </w:rPr>
        <w:t>：20</w:t>
      </w:r>
      <w:r>
        <w:rPr>
          <w:rFonts w:hint="eastAsia" w:ascii="微软雅黑" w:hAnsi="微软雅黑" w:eastAsia="微软雅黑" w:cs="微软雅黑"/>
          <w:sz w:val="24"/>
          <w:szCs w:val="24"/>
          <w:highlight w:val="none"/>
          <w:lang w:val="en-US" w:eastAsia="zh-CN"/>
        </w:rPr>
        <w:t>22</w:t>
      </w:r>
      <w:r>
        <w:rPr>
          <w:rFonts w:hint="default"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lang w:val="en-US" w:eastAsia="zh-CN"/>
        </w:rPr>
        <w:t xml:space="preserve">04–18 </w:t>
      </w:r>
      <w:r>
        <w:rPr>
          <w:rFonts w:hint="default" w:ascii="微软雅黑" w:hAnsi="微软雅黑" w:eastAsia="微软雅黑" w:cs="微软雅黑"/>
          <w:sz w:val="24"/>
          <w:szCs w:val="24"/>
          <w:highlight w:val="none"/>
          <w:lang w:val="en-US" w:eastAsia="zh-CN"/>
        </w:rPr>
        <w:t xml:space="preserve"> 08:00:00 至202</w:t>
      </w:r>
      <w:r>
        <w:rPr>
          <w:rFonts w:hint="eastAsia" w:ascii="微软雅黑" w:hAnsi="微软雅黑" w:eastAsia="微软雅黑" w:cs="微软雅黑"/>
          <w:sz w:val="24"/>
          <w:szCs w:val="24"/>
          <w:highlight w:val="none"/>
          <w:lang w:val="en-US" w:eastAsia="zh-CN"/>
        </w:rPr>
        <w:t>3</w:t>
      </w:r>
      <w:r>
        <w:rPr>
          <w:rFonts w:hint="default"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lang w:val="en-US" w:eastAsia="zh-CN"/>
        </w:rPr>
        <w:t>06–18</w:t>
      </w:r>
      <w:r>
        <w:rPr>
          <w:rFonts w:hint="default" w:ascii="微软雅黑" w:hAnsi="微软雅黑" w:eastAsia="微软雅黑" w:cs="微软雅黑"/>
          <w:sz w:val="24"/>
          <w:szCs w:val="24"/>
          <w:highlight w:val="none"/>
          <w:lang w:val="en-US" w:eastAsia="zh-CN"/>
        </w:rPr>
        <w:t xml:space="preserve"> 0</w:t>
      </w:r>
      <w:r>
        <w:rPr>
          <w:rFonts w:hint="default" w:ascii="微软雅黑" w:hAnsi="微软雅黑" w:eastAsia="微软雅黑" w:cs="微软雅黑"/>
          <w:sz w:val="24"/>
          <w:szCs w:val="24"/>
          <w:highlight w:val="none"/>
        </w:rPr>
        <w:t>8:00:00（具体服务起止日期可随合同签订时间相应顺延）</w:t>
      </w:r>
    </w:p>
    <w:p>
      <w:pPr>
        <w:spacing w:line="360" w:lineRule="auto"/>
        <w:ind w:firstLine="480" w:firstLineChars="200"/>
        <w:rPr>
          <w:rFonts w:hint="eastAsia" w:ascii="微软雅黑" w:hAnsi="微软雅黑" w:eastAsia="微软雅黑" w:cs="微软雅黑"/>
          <w:sz w:val="24"/>
          <w:szCs w:val="24"/>
          <w:lang w:eastAsia="zh-CN"/>
        </w:rPr>
      </w:pPr>
      <w:r>
        <w:rPr>
          <w:rFonts w:hint="default" w:ascii="微软雅黑" w:hAnsi="微软雅黑" w:eastAsia="微软雅黑" w:cs="微软雅黑"/>
          <w:sz w:val="24"/>
          <w:szCs w:val="24"/>
        </w:rPr>
        <w:t>7、本项目</w:t>
      </w:r>
      <w:r>
        <w:rPr>
          <w:rFonts w:hint="default" w:ascii="微软雅黑" w:hAnsi="微软雅黑" w:eastAsia="微软雅黑" w:cs="微软雅黑"/>
          <w:sz w:val="24"/>
          <w:szCs w:val="24"/>
          <w:lang w:val="en-US" w:eastAsia="zh-CN"/>
        </w:rPr>
        <w:t>不</w:t>
      </w:r>
      <w:r>
        <w:rPr>
          <w:rFonts w:hint="default" w:ascii="微软雅黑" w:hAnsi="微软雅黑" w:eastAsia="微软雅黑" w:cs="微软雅黑"/>
          <w:sz w:val="24"/>
          <w:szCs w:val="24"/>
        </w:rPr>
        <w:t>接受联合体</w:t>
      </w:r>
      <w:r>
        <w:rPr>
          <w:rFonts w:hint="eastAsia" w:ascii="微软雅黑" w:hAnsi="微软雅黑" w:eastAsia="微软雅黑" w:cs="微软雅黑"/>
          <w:sz w:val="24"/>
          <w:szCs w:val="24"/>
          <w:lang w:eastAsia="zh-CN"/>
        </w:rPr>
        <w:t>投标</w:t>
      </w:r>
    </w:p>
    <w:p>
      <w:pPr>
        <w:spacing w:line="360" w:lineRule="auto"/>
        <w:ind w:firstLine="480" w:firstLineChars="200"/>
      </w:pPr>
      <w:r>
        <w:rPr>
          <w:rFonts w:hint="default" w:ascii="微软雅黑" w:hAnsi="微软雅黑" w:eastAsia="微软雅黑" w:cs="微软雅黑"/>
          <w:b/>
          <w:bCs/>
          <w:sz w:val="24"/>
          <w:szCs w:val="24"/>
        </w:rPr>
        <w:t xml:space="preserve">二、 </w:t>
      </w:r>
      <w:r>
        <w:rPr>
          <w:rFonts w:hint="eastAsia" w:ascii="微软雅黑" w:hAnsi="微软雅黑" w:eastAsia="微软雅黑" w:cs="微软雅黑"/>
          <w:b/>
          <w:bCs/>
          <w:sz w:val="24"/>
          <w:szCs w:val="24"/>
          <w:lang w:eastAsia="zh-CN"/>
        </w:rPr>
        <w:t>磋商单位</w:t>
      </w:r>
      <w:r>
        <w:rPr>
          <w:rFonts w:hint="default" w:ascii="微软雅黑" w:hAnsi="微软雅黑" w:eastAsia="微软雅黑" w:cs="微软雅黑"/>
          <w:b/>
          <w:bCs/>
          <w:sz w:val="24"/>
          <w:szCs w:val="24"/>
        </w:rPr>
        <w:t xml:space="preserve">的资格要求 </w:t>
      </w:r>
    </w:p>
    <w:p>
      <w:pPr>
        <w:spacing w:line="360" w:lineRule="auto"/>
        <w:ind w:firstLine="480" w:firstLineChars="200"/>
        <w:rPr>
          <w:rFonts w:hint="default" w:ascii="微软雅黑" w:hAnsi="微软雅黑" w:eastAsia="微软雅黑" w:cs="微软雅黑"/>
          <w:sz w:val="24"/>
          <w:szCs w:val="24"/>
        </w:rPr>
      </w:pPr>
      <w:r>
        <w:rPr>
          <w:rFonts w:hint="default" w:ascii="微软雅黑" w:hAnsi="微软雅黑" w:eastAsia="微软雅黑" w:cs="微软雅黑"/>
          <w:sz w:val="24"/>
          <w:szCs w:val="24"/>
        </w:rPr>
        <w:t>1、满足《中华人民共和国政府采购法》第二十二条规定</w:t>
      </w:r>
    </w:p>
    <w:p>
      <w:pPr>
        <w:spacing w:line="360" w:lineRule="auto"/>
        <w:ind w:firstLine="480" w:firstLineChars="200"/>
      </w:pPr>
      <w:r>
        <w:rPr>
          <w:rFonts w:hint="default" w:ascii="微软雅黑" w:hAnsi="微软雅黑" w:eastAsia="微软雅黑" w:cs="微软雅黑"/>
          <w:sz w:val="24"/>
          <w:szCs w:val="24"/>
        </w:rPr>
        <w:t>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需</w:t>
      </w:r>
      <w:r>
        <w:rPr>
          <w:rFonts w:hint="default" w:ascii="微软雅黑" w:hAnsi="微软雅黑" w:eastAsia="微软雅黑" w:cs="微软雅黑"/>
          <w:color w:val="000000" w:themeColor="text1"/>
          <w:sz w:val="24"/>
          <w:szCs w:val="24"/>
          <w14:textFill>
            <w14:solidFill>
              <w14:schemeClr w14:val="tx1"/>
            </w14:solidFill>
          </w14:textFill>
        </w:rPr>
        <w:t>落实</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的</w:t>
      </w:r>
      <w:r>
        <w:rPr>
          <w:rFonts w:hint="default" w:ascii="微软雅黑" w:hAnsi="微软雅黑" w:eastAsia="微软雅黑" w:cs="微软雅黑"/>
          <w:color w:val="000000" w:themeColor="text1"/>
          <w:sz w:val="24"/>
          <w:szCs w:val="24"/>
          <w14:textFill>
            <w14:solidFill>
              <w14:schemeClr w14:val="tx1"/>
            </w14:solidFill>
          </w14:textFill>
        </w:rPr>
        <w:t>政府采购政策：</w:t>
      </w:r>
      <w:r>
        <w:rPr>
          <w:rFonts w:hint="default" w:ascii="微软雅黑" w:hAnsi="微软雅黑" w:eastAsia="微软雅黑" w:cs="微软雅黑"/>
          <w:sz w:val="24"/>
          <w:szCs w:val="24"/>
          <w:lang w:val="en-US" w:eastAsia="zh-CN"/>
        </w:rPr>
        <w:t>(1)</w:t>
      </w:r>
      <w:r>
        <w:rPr>
          <w:rFonts w:hint="default" w:ascii="微软雅黑" w:hAnsi="微软雅黑" w:eastAsia="微软雅黑" w:cs="微软雅黑"/>
          <w:sz w:val="24"/>
          <w:szCs w:val="24"/>
        </w:rPr>
        <w:t>《政府采购促进中小企业发展管办法》（财库〔2020〕46号）；（2）《财政部、司法部关于政府采购支持监狱企业发展有关问题的通知》（财库〔2014〕68 号）；（3）《国务院办公厅关于建立政府强制采购节能产品制度的通知》（国办发〔2007〕51 号）；（4）《节能产品政府采购实施意见》（财库〔2004〕185 号）；（5）《环境标志产品政府采购实施的意见》（财库〔2006〕90号）；（6）《三部门联合发布关于促进残疾人就业政府采购政策的通知》（财库〔2017〕141 号）</w:t>
      </w:r>
      <w:r>
        <w:rPr>
          <w:rFonts w:hint="default" w:ascii="微软雅黑" w:hAnsi="微软雅黑" w:eastAsia="微软雅黑" w:cs="微软雅黑"/>
          <w:sz w:val="24"/>
          <w:szCs w:val="24"/>
          <w:lang w:eastAsia="zh-CN"/>
        </w:rPr>
        <w:t>；（7）陕西省财政厅关于印发《陕西省中小企业政府采购信用融资办法》（陕财办采〔2018〕23号）</w:t>
      </w:r>
      <w:r>
        <w:rPr>
          <w:rFonts w:hint="eastAsia" w:ascii="微软雅黑" w:hAnsi="微软雅黑" w:eastAsia="微软雅黑" w:cs="微软雅黑"/>
          <w:sz w:val="24"/>
          <w:szCs w:val="24"/>
          <w:lang w:eastAsia="zh-CN"/>
        </w:rPr>
        <w:t>；</w:t>
      </w:r>
      <w:r>
        <w:rPr>
          <w:rFonts w:hint="default" w:ascii="微软雅黑" w:hAnsi="微软雅黑" w:eastAsia="微软雅黑" w:cs="微软雅黑"/>
          <w:sz w:val="24"/>
          <w:szCs w:val="24"/>
          <w:lang w:eastAsia="zh-CN"/>
        </w:rPr>
        <w:t>（8）其他需要落实的政府采购政策等。</w:t>
      </w:r>
    </w:p>
    <w:p>
      <w:pPr>
        <w:spacing w:line="360" w:lineRule="auto"/>
        <w:ind w:firstLine="480" w:firstLineChars="200"/>
        <w:rPr>
          <w:rFonts w:hint="eastAsia" w:ascii="微软雅黑" w:hAnsi="微软雅黑" w:eastAsia="微软雅黑" w:cs="微软雅黑"/>
          <w:sz w:val="24"/>
          <w:szCs w:val="24"/>
          <w:lang w:eastAsia="zh-CN"/>
        </w:rPr>
      </w:pPr>
      <w:r>
        <w:rPr>
          <w:rFonts w:hint="default" w:ascii="微软雅黑" w:hAnsi="微软雅黑" w:eastAsia="微软雅黑" w:cs="微软雅黑"/>
          <w:sz w:val="24"/>
          <w:szCs w:val="24"/>
        </w:rPr>
        <w:t>3、特定资格要求：（1）具有独立承担民事责任能力的法人、其他组织</w:t>
      </w:r>
      <w:r>
        <w:rPr>
          <w:rFonts w:hint="eastAsia" w:ascii="微软雅黑" w:hAnsi="微软雅黑" w:eastAsia="微软雅黑" w:cs="微软雅黑"/>
          <w:sz w:val="24"/>
          <w:szCs w:val="24"/>
          <w:highlight w:val="none"/>
        </w:rPr>
        <w:t>或自然人</w:t>
      </w:r>
      <w:r>
        <w:rPr>
          <w:rFonts w:hint="default" w:ascii="微软雅黑" w:hAnsi="微软雅黑" w:eastAsia="微软雅黑" w:cs="微软雅黑"/>
          <w:sz w:val="24"/>
          <w:szCs w:val="24"/>
          <w:highlight w:val="none"/>
        </w:rPr>
        <w:t>；</w:t>
      </w:r>
      <w:r>
        <w:rPr>
          <w:rFonts w:hint="default" w:ascii="微软雅黑" w:hAnsi="微软雅黑" w:eastAsia="微软雅黑" w:cs="微软雅黑"/>
          <w:sz w:val="24"/>
          <w:szCs w:val="24"/>
        </w:rPr>
        <w:t>（2）提供法定代表人授权书（法人</w:t>
      </w:r>
      <w:r>
        <w:rPr>
          <w:rFonts w:hint="eastAsia" w:ascii="微软雅黑" w:hAnsi="微软雅黑" w:eastAsia="微软雅黑" w:cs="微软雅黑"/>
          <w:sz w:val="24"/>
          <w:szCs w:val="24"/>
          <w:lang w:eastAsia="zh-CN"/>
        </w:rPr>
        <w:t>投标</w:t>
      </w:r>
      <w:r>
        <w:rPr>
          <w:rFonts w:hint="default" w:ascii="微软雅黑" w:hAnsi="微软雅黑" w:eastAsia="微软雅黑" w:cs="微软雅黑"/>
          <w:sz w:val="24"/>
          <w:szCs w:val="24"/>
        </w:rPr>
        <w:t>提交法人资格证明）；（3）有依法缴纳税收和社会保障资金的良好记录；（4）具有良好的商业信誉和健全的财务会计制度；（5）</w:t>
      </w:r>
      <w:r>
        <w:rPr>
          <w:rFonts w:hint="default" w:ascii="微软雅黑" w:hAnsi="微软雅黑" w:eastAsia="微软雅黑" w:cs="微软雅黑"/>
          <w:sz w:val="24"/>
          <w:szCs w:val="24"/>
          <w:highlight w:val="none"/>
        </w:rPr>
        <w:t>具备建筑工程施工总承包资质</w:t>
      </w:r>
      <w:r>
        <w:rPr>
          <w:rFonts w:hint="default" w:ascii="微软雅黑" w:hAnsi="微软雅黑" w:eastAsia="微软雅黑" w:cs="微软雅黑"/>
          <w:sz w:val="24"/>
          <w:szCs w:val="24"/>
          <w:highlight w:val="none"/>
          <w:lang w:val="en-US" w:eastAsia="zh-CN"/>
        </w:rPr>
        <w:t>，有合格有效的安全生产许可证；</w:t>
      </w:r>
      <w:r>
        <w:rPr>
          <w:rFonts w:hint="default" w:ascii="微软雅黑" w:hAnsi="微软雅黑" w:eastAsia="微软雅黑" w:cs="微软雅黑"/>
          <w:sz w:val="24"/>
          <w:szCs w:val="24"/>
          <w:highlight w:val="none"/>
        </w:rPr>
        <w:t>拟派项目经理须注册于本企业，且具备注册建造师资格及</w:t>
      </w:r>
      <w:r>
        <w:rPr>
          <w:rFonts w:hint="default" w:ascii="微软雅黑" w:hAnsi="微软雅黑" w:eastAsia="微软雅黑" w:cs="微软雅黑"/>
          <w:sz w:val="24"/>
          <w:szCs w:val="24"/>
          <w:highlight w:val="none"/>
          <w:lang w:eastAsia="zh-CN"/>
        </w:rPr>
        <w:t>有效的</w:t>
      </w:r>
      <w:r>
        <w:rPr>
          <w:rFonts w:hint="default" w:ascii="微软雅黑" w:hAnsi="微软雅黑" w:eastAsia="微软雅黑" w:cs="微软雅黑"/>
          <w:sz w:val="24"/>
          <w:szCs w:val="24"/>
          <w:highlight w:val="none"/>
        </w:rPr>
        <w:t>安全</w:t>
      </w:r>
      <w:r>
        <w:rPr>
          <w:rFonts w:hint="default" w:ascii="微软雅黑" w:hAnsi="微软雅黑" w:eastAsia="微软雅黑" w:cs="微软雅黑"/>
          <w:sz w:val="24"/>
          <w:szCs w:val="24"/>
          <w:highlight w:val="none"/>
          <w:lang w:eastAsia="zh-CN"/>
        </w:rPr>
        <w:t>生产</w:t>
      </w:r>
      <w:r>
        <w:rPr>
          <w:rFonts w:hint="default" w:ascii="微软雅黑" w:hAnsi="微软雅黑" w:eastAsia="微软雅黑" w:cs="微软雅黑"/>
          <w:sz w:val="24"/>
          <w:szCs w:val="24"/>
          <w:highlight w:val="none"/>
        </w:rPr>
        <w:t>考核合格证B证，无在建工程项目（提供承诺书）；</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lang w:eastAsia="zh-CN"/>
        </w:rPr>
        <w:t>）</w:t>
      </w:r>
      <w:r>
        <w:rPr>
          <w:rFonts w:hint="default" w:ascii="微软雅黑" w:hAnsi="微软雅黑" w:eastAsia="微软雅黑" w:cs="微软雅黑"/>
          <w:sz w:val="24"/>
          <w:szCs w:val="24"/>
          <w:highlight w:val="none"/>
        </w:rPr>
        <w:t>外省入陕企业，须在陕西建设网“陕西建筑市场监管与诚信信息一体化平台”或“陕西政务服务网”中查询到企业基本信息；</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7</w:t>
      </w:r>
      <w:r>
        <w:rPr>
          <w:rFonts w:hint="eastAsia" w:ascii="微软雅黑" w:hAnsi="微软雅黑" w:eastAsia="微软雅黑" w:cs="微软雅黑"/>
          <w:sz w:val="24"/>
          <w:szCs w:val="24"/>
          <w:highlight w:val="none"/>
          <w:lang w:eastAsia="zh-CN"/>
        </w:rPr>
        <w:t>）</w:t>
      </w:r>
      <w:r>
        <w:rPr>
          <w:rFonts w:hint="default" w:ascii="微软雅黑" w:hAnsi="微软雅黑" w:eastAsia="微软雅黑" w:cs="微软雅黑"/>
          <w:sz w:val="24"/>
          <w:szCs w:val="24"/>
        </w:rPr>
        <w:t>具有履行合同所必需的设备和专业技术能力；（</w:t>
      </w:r>
      <w:r>
        <w:rPr>
          <w:rFonts w:hint="eastAsia" w:ascii="微软雅黑" w:hAnsi="微软雅黑" w:eastAsia="微软雅黑" w:cs="微软雅黑"/>
          <w:sz w:val="24"/>
          <w:szCs w:val="24"/>
          <w:lang w:val="en-US" w:eastAsia="zh-CN"/>
        </w:rPr>
        <w:t>8</w:t>
      </w:r>
      <w:r>
        <w:rPr>
          <w:rFonts w:hint="default" w:ascii="微软雅黑" w:hAnsi="微软雅黑" w:eastAsia="微软雅黑" w:cs="微软雅黑"/>
          <w:sz w:val="24"/>
          <w:szCs w:val="24"/>
        </w:rPr>
        <w:t>）</w:t>
      </w:r>
      <w:r>
        <w:rPr>
          <w:rFonts w:hint="eastAsia" w:ascii="微软雅黑" w:hAnsi="微软雅黑" w:eastAsia="微软雅黑" w:cs="微软雅黑"/>
          <w:sz w:val="24"/>
          <w:szCs w:val="24"/>
          <w:lang w:eastAsia="zh-CN"/>
        </w:rPr>
        <w:t>磋商单位</w:t>
      </w:r>
      <w:r>
        <w:rPr>
          <w:rFonts w:hint="default" w:ascii="微软雅黑" w:hAnsi="微软雅黑" w:eastAsia="微软雅黑" w:cs="微软雅黑"/>
          <w:sz w:val="24"/>
          <w:szCs w:val="24"/>
        </w:rPr>
        <w:t>不得在“信用中国”（www.creditchina.gov.cn）和“中国政府采购网”（www.ccgp.gov.cn）有失信记录；（</w:t>
      </w:r>
      <w:r>
        <w:rPr>
          <w:rFonts w:hint="eastAsia" w:ascii="微软雅黑" w:hAnsi="微软雅黑" w:eastAsia="微软雅黑" w:cs="微软雅黑"/>
          <w:sz w:val="24"/>
          <w:szCs w:val="24"/>
          <w:lang w:val="en-US" w:eastAsia="zh-CN"/>
        </w:rPr>
        <w:t>9</w:t>
      </w:r>
      <w:r>
        <w:rPr>
          <w:rFonts w:hint="default" w:ascii="微软雅黑" w:hAnsi="微软雅黑" w:eastAsia="微软雅黑" w:cs="微软雅黑"/>
          <w:sz w:val="24"/>
          <w:szCs w:val="24"/>
        </w:rPr>
        <w:t>）参加政府采购活动前三年内，在经营活动中</w:t>
      </w:r>
      <w:r>
        <w:rPr>
          <w:rFonts w:hint="eastAsia" w:ascii="微软雅黑" w:hAnsi="微软雅黑" w:eastAsia="微软雅黑" w:cs="微软雅黑"/>
          <w:sz w:val="24"/>
          <w:szCs w:val="24"/>
          <w:lang w:eastAsia="zh-CN"/>
        </w:rPr>
        <w:t>无</w:t>
      </w:r>
      <w:r>
        <w:rPr>
          <w:rFonts w:hint="default" w:ascii="微软雅黑" w:hAnsi="微软雅黑" w:eastAsia="微软雅黑" w:cs="微软雅黑"/>
          <w:sz w:val="24"/>
          <w:szCs w:val="24"/>
        </w:rPr>
        <w:t>重大违法记录</w:t>
      </w:r>
      <w:r>
        <w:rPr>
          <w:rFonts w:hint="eastAsia" w:ascii="微软雅黑" w:hAnsi="微软雅黑" w:eastAsia="微软雅黑" w:cs="微软雅黑"/>
          <w:kern w:val="0"/>
          <w:sz w:val="24"/>
          <w:lang w:val="en-US" w:eastAsia="zh-CN"/>
        </w:rPr>
        <w:t>、无重大安全事故书面声明；</w:t>
      </w:r>
      <w:r>
        <w:rPr>
          <w:rFonts w:hint="default"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10</w:t>
      </w:r>
      <w:r>
        <w:rPr>
          <w:rFonts w:hint="default" w:ascii="微软雅黑" w:hAnsi="微软雅黑" w:eastAsia="微软雅黑" w:cs="微软雅黑"/>
          <w:sz w:val="24"/>
          <w:szCs w:val="24"/>
        </w:rPr>
        <w:t>）缴纳</w:t>
      </w:r>
      <w:r>
        <w:rPr>
          <w:rFonts w:hint="eastAsia" w:ascii="微软雅黑" w:hAnsi="微软雅黑" w:eastAsia="微软雅黑" w:cs="微软雅黑"/>
          <w:sz w:val="24"/>
          <w:szCs w:val="24"/>
          <w:lang w:eastAsia="zh-CN"/>
        </w:rPr>
        <w:t>磋商</w:t>
      </w:r>
      <w:r>
        <w:rPr>
          <w:rFonts w:hint="default" w:ascii="微软雅黑" w:hAnsi="微软雅黑" w:eastAsia="微软雅黑" w:cs="微软雅黑"/>
          <w:sz w:val="24"/>
          <w:szCs w:val="24"/>
        </w:rPr>
        <w:t xml:space="preserve">保证金。 </w:t>
      </w:r>
    </w:p>
    <w:p>
      <w:pPr>
        <w:spacing w:line="360" w:lineRule="auto"/>
        <w:ind w:firstLine="480" w:firstLineChars="200"/>
        <w:rPr>
          <w:rFonts w:hint="default"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磋商</w:t>
      </w:r>
      <w:r>
        <w:rPr>
          <w:rFonts w:hint="default" w:ascii="微软雅黑" w:hAnsi="微软雅黑" w:eastAsia="微软雅黑" w:cs="微软雅黑"/>
          <w:sz w:val="24"/>
          <w:szCs w:val="24"/>
        </w:rPr>
        <w:t>说明：1）法定代表人或负责人为同一人或存在直接控股、管理关系的不同单位，不得同时</w:t>
      </w:r>
      <w:r>
        <w:rPr>
          <w:rFonts w:hint="eastAsia" w:ascii="微软雅黑" w:hAnsi="微软雅黑" w:eastAsia="微软雅黑" w:cs="微软雅黑"/>
          <w:sz w:val="24"/>
          <w:szCs w:val="24"/>
          <w:lang w:eastAsia="zh-CN"/>
        </w:rPr>
        <w:t>参加本项目响应</w:t>
      </w:r>
      <w:r>
        <w:rPr>
          <w:rFonts w:hint="default" w:ascii="微软雅黑" w:hAnsi="微软雅黑" w:eastAsia="微软雅黑" w:cs="微软雅黑"/>
          <w:sz w:val="24"/>
          <w:szCs w:val="24"/>
        </w:rPr>
        <w:t>；2）法律法规禁止或限制</w:t>
      </w:r>
      <w:r>
        <w:rPr>
          <w:rFonts w:hint="eastAsia" w:ascii="微软雅黑" w:hAnsi="微软雅黑" w:eastAsia="微软雅黑" w:cs="微软雅黑"/>
          <w:sz w:val="24"/>
          <w:szCs w:val="24"/>
          <w:lang w:eastAsia="zh-CN"/>
        </w:rPr>
        <w:t>响应</w:t>
      </w:r>
      <w:r>
        <w:rPr>
          <w:rFonts w:hint="default" w:ascii="微软雅黑" w:hAnsi="微软雅黑" w:eastAsia="微软雅黑" w:cs="微软雅黑"/>
          <w:sz w:val="24"/>
          <w:szCs w:val="24"/>
        </w:rPr>
        <w:t>的不得报名。</w:t>
      </w:r>
    </w:p>
    <w:p>
      <w:pPr>
        <w:spacing w:line="360" w:lineRule="auto"/>
      </w:pPr>
      <w:r>
        <w:rPr>
          <w:rFonts w:hint="default" w:ascii="微软雅黑" w:hAnsi="微软雅黑" w:eastAsia="微软雅黑" w:cs="微软雅黑"/>
          <w:b/>
          <w:bCs/>
          <w:sz w:val="24"/>
          <w:szCs w:val="24"/>
        </w:rPr>
        <w:t xml:space="preserve">三、 </w:t>
      </w:r>
      <w:r>
        <w:rPr>
          <w:rFonts w:hint="eastAsia" w:ascii="微软雅黑" w:hAnsi="微软雅黑" w:eastAsia="微软雅黑" w:cs="微软雅黑"/>
          <w:b/>
          <w:bCs/>
          <w:sz w:val="24"/>
          <w:szCs w:val="24"/>
          <w:lang w:eastAsia="zh-CN"/>
        </w:rPr>
        <w:t>磋商</w:t>
      </w:r>
      <w:r>
        <w:rPr>
          <w:rFonts w:hint="default" w:ascii="微软雅黑" w:hAnsi="微软雅黑" w:eastAsia="微软雅黑" w:cs="微软雅黑"/>
          <w:b/>
          <w:bCs/>
          <w:sz w:val="24"/>
          <w:szCs w:val="24"/>
        </w:rPr>
        <w:t xml:space="preserve">文件的获取方式 </w:t>
      </w:r>
    </w:p>
    <w:p>
      <w:pPr>
        <w:spacing w:line="360" w:lineRule="auto"/>
        <w:ind w:firstLine="480" w:firstLineChars="200"/>
        <w:rPr>
          <w:highlight w:val="none"/>
        </w:rPr>
      </w:pPr>
      <w:r>
        <w:rPr>
          <w:rFonts w:hint="default" w:ascii="微软雅黑" w:hAnsi="微软雅黑" w:eastAsia="微软雅黑" w:cs="微软雅黑"/>
          <w:sz w:val="24"/>
          <w:szCs w:val="24"/>
          <w:highlight w:val="none"/>
        </w:rPr>
        <w:t>时间：即日起至202</w:t>
      </w:r>
      <w:r>
        <w:rPr>
          <w:rFonts w:hint="eastAsia" w:ascii="微软雅黑" w:hAnsi="微软雅黑" w:eastAsia="微软雅黑" w:cs="微软雅黑"/>
          <w:sz w:val="24"/>
          <w:szCs w:val="24"/>
          <w:highlight w:val="none"/>
          <w:lang w:val="en-US" w:eastAsia="zh-CN"/>
        </w:rPr>
        <w:t>2</w:t>
      </w:r>
      <w:r>
        <w:rPr>
          <w:rFonts w:hint="default"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04-06</w:t>
      </w:r>
      <w:r>
        <w:rPr>
          <w:rFonts w:hint="default" w:ascii="微软雅黑" w:hAnsi="微软雅黑" w:eastAsia="微软雅黑" w:cs="微软雅黑"/>
          <w:sz w:val="24"/>
          <w:szCs w:val="24"/>
          <w:highlight w:val="none"/>
          <w:lang w:val="en-US" w:eastAsia="zh-CN"/>
        </w:rPr>
        <w:t xml:space="preserve"> </w:t>
      </w:r>
      <w:r>
        <w:rPr>
          <w:rFonts w:hint="default" w:ascii="微软雅黑" w:hAnsi="微软雅黑" w:eastAsia="微软雅黑" w:cs="微软雅黑"/>
          <w:sz w:val="24"/>
          <w:szCs w:val="24"/>
          <w:highlight w:val="none"/>
        </w:rPr>
        <w:t xml:space="preserve"> 17:00:00 止</w:t>
      </w:r>
    </w:p>
    <w:p>
      <w:pPr>
        <w:spacing w:line="360" w:lineRule="auto"/>
        <w:ind w:firstLine="480" w:firstLineChars="200"/>
      </w:pPr>
      <w:r>
        <w:rPr>
          <w:rFonts w:hint="default" w:ascii="微软雅黑" w:hAnsi="微软雅黑" w:eastAsia="微软雅黑" w:cs="微软雅黑"/>
          <w:sz w:val="24"/>
          <w:szCs w:val="24"/>
        </w:rPr>
        <w:t>地点：西安市</w:t>
      </w:r>
      <w:r>
        <w:rPr>
          <w:rFonts w:hint="default" w:ascii="微软雅黑" w:hAnsi="微软雅黑" w:eastAsia="微软雅黑" w:cs="微软雅黑"/>
          <w:sz w:val="24"/>
          <w:szCs w:val="24"/>
          <w:lang w:eastAsia="zh-CN"/>
        </w:rPr>
        <w:t>沣惠路南段艺腾国际商务大厦</w:t>
      </w:r>
      <w:r>
        <w:rPr>
          <w:rFonts w:hint="eastAsia" w:ascii="微软雅黑" w:hAnsi="微软雅黑" w:eastAsia="微软雅黑" w:cs="微软雅黑"/>
          <w:sz w:val="24"/>
          <w:szCs w:val="24"/>
          <w:lang w:val="en-US" w:eastAsia="zh-CN"/>
        </w:rPr>
        <w:t xml:space="preserve"> </w:t>
      </w:r>
      <w:r>
        <w:rPr>
          <w:rFonts w:hint="default" w:ascii="微软雅黑" w:hAnsi="微软雅黑" w:eastAsia="微软雅黑" w:cs="微软雅黑"/>
          <w:sz w:val="24"/>
          <w:szCs w:val="24"/>
          <w:lang w:val="en-US" w:eastAsia="zh-CN"/>
        </w:rPr>
        <w:t>10</w:t>
      </w:r>
      <w:r>
        <w:rPr>
          <w:rFonts w:hint="default" w:ascii="微软雅黑" w:hAnsi="微软雅黑" w:eastAsia="微软雅黑" w:cs="微软雅黑"/>
          <w:sz w:val="24"/>
          <w:szCs w:val="24"/>
        </w:rPr>
        <w:t>楼</w:t>
      </w:r>
      <w:r>
        <w:rPr>
          <w:rFonts w:hint="default" w:ascii="微软雅黑" w:hAnsi="微软雅黑" w:eastAsia="微软雅黑" w:cs="微软雅黑"/>
          <w:sz w:val="24"/>
          <w:szCs w:val="24"/>
          <w:lang w:val="en-US" w:eastAsia="zh-CN"/>
        </w:rPr>
        <w:t>1015室</w:t>
      </w:r>
    </w:p>
    <w:p>
      <w:pPr>
        <w:spacing w:line="360" w:lineRule="auto"/>
        <w:ind w:firstLine="480" w:firstLineChars="200"/>
        <w:rPr>
          <w:rFonts w:hint="eastAsia" w:ascii="微软雅黑" w:hAnsi="微软雅黑" w:eastAsia="微软雅黑" w:cs="微软雅黑"/>
          <w:sz w:val="24"/>
          <w:szCs w:val="24"/>
          <w:highlight w:val="none"/>
        </w:rPr>
      </w:pPr>
      <w:r>
        <w:rPr>
          <w:rFonts w:hint="default" w:ascii="微软雅黑" w:hAnsi="微软雅黑" w:eastAsia="微软雅黑" w:cs="微软雅黑"/>
          <w:sz w:val="24"/>
          <w:szCs w:val="24"/>
          <w:highlight w:val="none"/>
        </w:rPr>
        <w:t>方式：现场购买</w:t>
      </w:r>
      <w:r>
        <w:rPr>
          <w:rFonts w:hint="default" w:ascii="微软雅黑" w:hAnsi="微软雅黑" w:eastAsia="微软雅黑" w:cs="微软雅黑"/>
          <w:sz w:val="24"/>
          <w:szCs w:val="24"/>
          <w:highlight w:val="none"/>
          <w:lang w:val="en-US" w:eastAsia="zh-CN"/>
        </w:rPr>
        <w:t>/邮寄</w:t>
      </w:r>
    </w:p>
    <w:p>
      <w:pPr>
        <w:spacing w:line="360" w:lineRule="auto"/>
        <w:ind w:firstLine="480" w:firstLineChars="200"/>
        <w:rPr>
          <w:rFonts w:hint="eastAsia" w:ascii="微软雅黑" w:hAnsi="微软雅黑" w:eastAsia="微软雅黑" w:cs="微软雅黑"/>
          <w:sz w:val="24"/>
          <w:szCs w:val="24"/>
          <w:highlight w:val="none"/>
          <w:lang w:val="en-US" w:eastAsia="zh-CN"/>
        </w:rPr>
      </w:pPr>
      <w:r>
        <w:rPr>
          <w:rFonts w:hint="default" w:ascii="微软雅黑" w:hAnsi="微软雅黑" w:eastAsia="微软雅黑" w:cs="微软雅黑"/>
          <w:sz w:val="24"/>
          <w:szCs w:val="24"/>
          <w:highlight w:val="none"/>
          <w:lang w:val="en-US" w:eastAsia="zh-CN"/>
        </w:rPr>
        <w:t>售价：</w:t>
      </w:r>
      <w:r>
        <w:rPr>
          <w:rFonts w:hint="eastAsia" w:ascii="微软雅黑" w:hAnsi="微软雅黑" w:eastAsia="微软雅黑" w:cs="微软雅黑"/>
          <w:sz w:val="24"/>
          <w:szCs w:val="24"/>
          <w:highlight w:val="none"/>
          <w:lang w:val="en-US" w:eastAsia="zh-CN"/>
        </w:rPr>
        <w:t>免费赠送。</w:t>
      </w:r>
    </w:p>
    <w:p>
      <w:pPr>
        <w:spacing w:line="360" w:lineRule="auto"/>
        <w:ind w:firstLine="480" w:firstLineChars="200"/>
        <w:rPr>
          <w:rFonts w:hint="eastAsia" w:ascii="微软雅黑" w:hAnsi="微软雅黑" w:eastAsia="微软雅黑" w:cs="微软雅黑"/>
          <w:sz w:val="24"/>
          <w:szCs w:val="24"/>
        </w:rPr>
      </w:pPr>
      <w:r>
        <w:rPr>
          <w:rFonts w:hint="default" w:ascii="微软雅黑" w:hAnsi="微软雅黑" w:eastAsia="微软雅黑" w:cs="微软雅黑"/>
          <w:sz w:val="24"/>
          <w:szCs w:val="24"/>
          <w:lang w:val="en-US" w:eastAsia="zh-CN"/>
        </w:rPr>
        <w:t>注：</w:t>
      </w:r>
      <w:r>
        <w:rPr>
          <w:rFonts w:hint="eastAsia" w:ascii="微软雅黑" w:hAnsi="微软雅黑" w:eastAsia="微软雅黑" w:cs="微软雅黑"/>
          <w:sz w:val="24"/>
          <w:szCs w:val="24"/>
          <w:lang w:val="en-US" w:eastAsia="zh-CN"/>
        </w:rPr>
        <w:t>购买文件</w:t>
      </w:r>
      <w:r>
        <w:rPr>
          <w:rFonts w:hint="eastAsia" w:ascii="微软雅黑" w:hAnsi="微软雅黑" w:eastAsia="微软雅黑" w:cs="微软雅黑"/>
          <w:sz w:val="24"/>
          <w:szCs w:val="24"/>
        </w:rPr>
        <w:t>时，请</w:t>
      </w:r>
      <w:r>
        <w:rPr>
          <w:rFonts w:hint="eastAsia" w:ascii="微软雅黑" w:hAnsi="微软雅黑" w:eastAsia="微软雅黑" w:cs="微软雅黑"/>
          <w:sz w:val="24"/>
          <w:szCs w:val="24"/>
          <w:lang w:val="en-US" w:eastAsia="zh-CN"/>
        </w:rPr>
        <w:t>持单位介绍信及法人身份证复印件（盖公章）和经办人身份证原件及复印件（盖公章）。</w:t>
      </w:r>
    </w:p>
    <w:p>
      <w:pPr>
        <w:keepNext w:val="0"/>
        <w:keepLines w:val="0"/>
        <w:pageBreakBefore w:val="0"/>
        <w:kinsoku/>
        <w:wordWrap/>
        <w:overflowPunct/>
        <w:topLinePunct w:val="0"/>
        <w:autoSpaceDE/>
        <w:autoSpaceDN/>
        <w:bidi w:val="0"/>
        <w:adjustRightInd/>
        <w:snapToGrid/>
        <w:spacing w:line="360" w:lineRule="auto"/>
        <w:textAlignment w:val="auto"/>
      </w:pPr>
      <w:r>
        <w:rPr>
          <w:rFonts w:hint="default" w:ascii="微软雅黑" w:hAnsi="微软雅黑" w:eastAsia="微软雅黑" w:cs="微软雅黑"/>
          <w:b/>
          <w:bCs/>
          <w:sz w:val="24"/>
          <w:szCs w:val="24"/>
        </w:rPr>
        <w:t xml:space="preserve">四、 </w:t>
      </w:r>
      <w:r>
        <w:rPr>
          <w:rFonts w:hint="eastAsia" w:ascii="微软雅黑" w:hAnsi="微软雅黑" w:eastAsia="微软雅黑" w:cs="微软雅黑"/>
          <w:b/>
          <w:bCs/>
          <w:sz w:val="24"/>
          <w:szCs w:val="24"/>
          <w:lang w:eastAsia="zh-CN"/>
        </w:rPr>
        <w:t>响应</w:t>
      </w:r>
      <w:r>
        <w:rPr>
          <w:rFonts w:hint="default" w:ascii="微软雅黑" w:hAnsi="微软雅黑" w:eastAsia="微软雅黑" w:cs="微软雅黑"/>
          <w:b/>
          <w:bCs/>
          <w:sz w:val="24"/>
          <w:szCs w:val="24"/>
        </w:rPr>
        <w:t xml:space="preserve">文件递交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highlight w:val="none"/>
        </w:rPr>
      </w:pPr>
      <w:r>
        <w:rPr>
          <w:rFonts w:hint="default" w:ascii="微软雅黑" w:hAnsi="微软雅黑" w:eastAsia="微软雅黑" w:cs="微软雅黑"/>
          <w:sz w:val="24"/>
          <w:szCs w:val="24"/>
          <w:highlight w:val="none"/>
        </w:rPr>
        <w:t>截止时间： 202</w:t>
      </w:r>
      <w:r>
        <w:rPr>
          <w:rFonts w:hint="eastAsia" w:ascii="微软雅黑" w:hAnsi="微软雅黑" w:eastAsia="微软雅黑" w:cs="微软雅黑"/>
          <w:sz w:val="24"/>
          <w:szCs w:val="24"/>
          <w:highlight w:val="none"/>
          <w:lang w:val="en-US" w:eastAsia="zh-CN"/>
        </w:rPr>
        <w:t>2</w:t>
      </w:r>
      <w:r>
        <w:rPr>
          <w:rFonts w:hint="default"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04-15</w:t>
      </w:r>
      <w:r>
        <w:rPr>
          <w:rFonts w:hint="default"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lang w:val="en-US" w:eastAsia="zh-CN"/>
        </w:rPr>
        <w:t>10</w:t>
      </w:r>
      <w:r>
        <w:rPr>
          <w:rFonts w:hint="default"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0</w:t>
      </w:r>
      <w:r>
        <w:rPr>
          <w:rFonts w:hint="default" w:ascii="微软雅黑" w:hAnsi="微软雅黑" w:eastAsia="微软雅黑" w:cs="微软雅黑"/>
          <w:sz w:val="24"/>
          <w:szCs w:val="24"/>
          <w:highlight w:val="none"/>
          <w:lang w:val="en-US" w:eastAsia="zh-CN"/>
        </w:rPr>
        <w:t>0</w:t>
      </w:r>
      <w:r>
        <w:rPr>
          <w:rFonts w:hint="default" w:ascii="微软雅黑" w:hAnsi="微软雅黑" w:eastAsia="微软雅黑" w:cs="微软雅黑"/>
          <w:sz w:val="24"/>
          <w:szCs w:val="24"/>
          <w:highlight w:val="none"/>
        </w:rPr>
        <w:t xml:space="preserve">:00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pPr>
      <w:r>
        <w:rPr>
          <w:rFonts w:hint="default" w:ascii="微软雅黑" w:hAnsi="微软雅黑" w:eastAsia="微软雅黑" w:cs="微软雅黑"/>
          <w:sz w:val="24"/>
          <w:szCs w:val="24"/>
        </w:rPr>
        <w:t>地点：</w:t>
      </w:r>
      <w:r>
        <w:rPr>
          <w:rFonts w:hint="default" w:ascii="微软雅黑" w:hAnsi="微软雅黑" w:eastAsia="微软雅黑" w:cs="微软雅黑"/>
          <w:sz w:val="24"/>
          <w:szCs w:val="24"/>
          <w:lang w:val="en-US" w:eastAsia="zh-CN"/>
        </w:rPr>
        <w:t>富平县富兴路中段西侧紫御台B区商务楼四层2号会议室</w:t>
      </w:r>
      <w:r>
        <w:rPr>
          <w:rFonts w:hint="default" w:ascii="微软雅黑" w:hAnsi="微软雅黑" w:eastAsia="微软雅黑" w:cs="微软雅黑"/>
          <w:sz w:val="24"/>
          <w:szCs w:val="24"/>
        </w:rPr>
        <w:t xml:space="preserve"> （如有变化，临时通知）</w:t>
      </w:r>
    </w:p>
    <w:p>
      <w:pPr>
        <w:keepNext w:val="0"/>
        <w:keepLines w:val="0"/>
        <w:pageBreakBefore w:val="0"/>
        <w:kinsoku/>
        <w:wordWrap/>
        <w:overflowPunct/>
        <w:topLinePunct w:val="0"/>
        <w:autoSpaceDE/>
        <w:autoSpaceDN/>
        <w:bidi w:val="0"/>
        <w:adjustRightInd/>
        <w:snapToGrid/>
        <w:spacing w:line="360" w:lineRule="auto"/>
        <w:textAlignment w:val="auto"/>
      </w:pPr>
      <w:r>
        <w:rPr>
          <w:rFonts w:hint="default" w:ascii="微软雅黑" w:hAnsi="微软雅黑" w:eastAsia="微软雅黑" w:cs="微软雅黑"/>
          <w:b/>
          <w:bCs/>
          <w:sz w:val="24"/>
          <w:szCs w:val="24"/>
        </w:rPr>
        <w:t>五、公告期限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pPr>
      <w:r>
        <w:rPr>
          <w:rFonts w:hint="default" w:ascii="微软雅黑" w:hAnsi="微软雅黑" w:eastAsia="微软雅黑" w:cs="微软雅黑"/>
          <w:sz w:val="24"/>
          <w:szCs w:val="24"/>
        </w:rPr>
        <w:t>自本公告发布之日起</w:t>
      </w:r>
      <w:r>
        <w:rPr>
          <w:rFonts w:hint="eastAsia" w:ascii="微软雅黑" w:hAnsi="微软雅黑" w:eastAsia="微软雅黑" w:cs="微软雅黑"/>
          <w:sz w:val="24"/>
          <w:szCs w:val="24"/>
          <w:highlight w:val="none"/>
          <w:lang w:val="en-US" w:eastAsia="zh-CN"/>
        </w:rPr>
        <w:t>3</w:t>
      </w:r>
      <w:r>
        <w:rPr>
          <w:rFonts w:hint="default" w:ascii="微软雅黑" w:hAnsi="微软雅黑" w:eastAsia="微软雅黑" w:cs="微软雅黑"/>
          <w:sz w:val="24"/>
          <w:szCs w:val="24"/>
          <w:highlight w:val="none"/>
        </w:rPr>
        <w:t>个工作日</w:t>
      </w:r>
      <w:r>
        <w:rPr>
          <w:rFonts w:hint="default" w:ascii="微软雅黑" w:hAnsi="微软雅黑" w:eastAsia="微软雅黑" w:cs="微软雅黑"/>
          <w:sz w:val="24"/>
          <w:szCs w:val="24"/>
        </w:rPr>
        <w:t>。</w:t>
      </w:r>
    </w:p>
    <w:p>
      <w:pPr>
        <w:keepNext w:val="0"/>
        <w:keepLines w:val="0"/>
        <w:pageBreakBefore w:val="0"/>
        <w:kinsoku/>
        <w:wordWrap/>
        <w:overflowPunct/>
        <w:topLinePunct w:val="0"/>
        <w:autoSpaceDE/>
        <w:autoSpaceDN/>
        <w:bidi w:val="0"/>
        <w:adjustRightInd/>
        <w:snapToGrid/>
        <w:spacing w:line="360" w:lineRule="auto"/>
        <w:textAlignment w:val="auto"/>
      </w:pPr>
      <w:r>
        <w:rPr>
          <w:rFonts w:hint="default" w:ascii="微软雅黑" w:hAnsi="微软雅黑" w:eastAsia="微软雅黑" w:cs="微软雅黑"/>
          <w:b/>
          <w:bCs/>
          <w:sz w:val="24"/>
          <w:szCs w:val="24"/>
        </w:rPr>
        <w:t>六、其他补充事宜</w:t>
      </w:r>
      <w:r>
        <w:rPr>
          <w:rFonts w:hint="default" w:ascii="微软雅黑" w:hAnsi="微软雅黑" w:eastAsia="微软雅黑" w:cs="微软雅黑"/>
          <w:b/>
          <w:bCs/>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textAlignment w:val="auto"/>
      </w:pPr>
      <w:r>
        <w:rPr>
          <w:rFonts w:hint="default" w:ascii="微软雅黑" w:hAnsi="微软雅黑" w:eastAsia="微软雅黑" w:cs="微软雅黑"/>
          <w:b/>
          <w:bCs/>
          <w:sz w:val="24"/>
          <w:szCs w:val="24"/>
        </w:rPr>
        <w:t>七、对本次</w:t>
      </w:r>
      <w:r>
        <w:rPr>
          <w:rFonts w:hint="eastAsia" w:ascii="微软雅黑" w:hAnsi="微软雅黑" w:eastAsia="微软雅黑" w:cs="微软雅黑"/>
          <w:b/>
          <w:bCs/>
          <w:sz w:val="24"/>
          <w:szCs w:val="24"/>
          <w:lang w:eastAsia="zh-CN"/>
        </w:rPr>
        <w:t>采购</w:t>
      </w:r>
      <w:r>
        <w:rPr>
          <w:rFonts w:hint="default" w:ascii="微软雅黑" w:hAnsi="微软雅黑" w:eastAsia="微软雅黑" w:cs="微软雅黑"/>
          <w:b/>
          <w:bCs/>
          <w:sz w:val="24"/>
          <w:szCs w:val="24"/>
        </w:rPr>
        <w:t>提出询问，请按以下方式联系。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微软雅黑"/>
          <w:highlight w:val="none"/>
          <w:lang w:eastAsia="zh-CN"/>
        </w:rPr>
      </w:pPr>
      <w:r>
        <w:rPr>
          <w:rFonts w:hint="default" w:ascii="微软雅黑" w:hAnsi="微软雅黑" w:eastAsia="微软雅黑" w:cs="微软雅黑"/>
          <w:sz w:val="24"/>
          <w:szCs w:val="24"/>
          <w:highlight w:val="none"/>
        </w:rPr>
        <w:t>1、采购人信息：</w:t>
      </w:r>
      <w:r>
        <w:rPr>
          <w:rFonts w:hint="eastAsia" w:ascii="微软雅黑" w:hAnsi="微软雅黑" w:eastAsia="微软雅黑" w:cs="微软雅黑"/>
          <w:sz w:val="24"/>
          <w:szCs w:val="24"/>
          <w:highlight w:val="none"/>
          <w:lang w:eastAsia="zh-CN"/>
        </w:rPr>
        <w:t>富平县文化和旅游局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default" w:ascii="微软雅黑" w:hAnsi="微软雅黑" w:eastAsia="微软雅黑" w:cs="微软雅黑"/>
          <w:sz w:val="24"/>
          <w:szCs w:val="24"/>
          <w:highlight w:val="none"/>
        </w:rPr>
        <w:t>地址：</w:t>
      </w:r>
      <w:r>
        <w:rPr>
          <w:rFonts w:hint="eastAsia" w:ascii="微软雅黑" w:hAnsi="微软雅黑" w:eastAsia="微软雅黑" w:cs="微软雅黑"/>
          <w:sz w:val="24"/>
          <w:szCs w:val="24"/>
          <w:highlight w:val="none"/>
          <w:lang w:eastAsia="zh-CN"/>
        </w:rPr>
        <w:t>陕西省富平县南韩大街体育中心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微软雅黑"/>
          <w:highlight w:val="none"/>
          <w:lang w:val="en-US" w:eastAsia="zh-CN"/>
        </w:rPr>
      </w:pPr>
      <w:r>
        <w:rPr>
          <w:rFonts w:hint="default" w:ascii="微软雅黑" w:hAnsi="微软雅黑" w:eastAsia="微软雅黑" w:cs="微软雅黑"/>
          <w:sz w:val="24"/>
          <w:szCs w:val="24"/>
          <w:highlight w:val="none"/>
        </w:rPr>
        <w:t>联系人</w:t>
      </w:r>
      <w:r>
        <w:rPr>
          <w:rFonts w:hint="eastAsia" w:ascii="微软雅黑" w:hAnsi="微软雅黑" w:eastAsia="微软雅黑" w:cs="微软雅黑"/>
          <w:sz w:val="24"/>
          <w:szCs w:val="24"/>
          <w:highlight w:val="none"/>
          <w:lang w:eastAsia="zh-CN"/>
        </w:rPr>
        <w:t>：王老师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微软雅黑"/>
          <w:highlight w:val="none"/>
          <w:lang w:val="en-US" w:eastAsia="zh-CN"/>
        </w:rPr>
      </w:pPr>
      <w:r>
        <w:rPr>
          <w:rFonts w:hint="default" w:ascii="微软雅黑" w:hAnsi="微软雅黑" w:eastAsia="微软雅黑" w:cs="微软雅黑"/>
          <w:sz w:val="24"/>
          <w:szCs w:val="24"/>
          <w:highlight w:val="none"/>
        </w:rPr>
        <w:t>电话：</w:t>
      </w:r>
      <w:r>
        <w:rPr>
          <w:rFonts w:hint="eastAsia" w:ascii="微软雅黑" w:hAnsi="微软雅黑" w:eastAsia="微软雅黑" w:cs="微软雅黑"/>
          <w:sz w:val="24"/>
          <w:szCs w:val="24"/>
          <w:highlight w:val="none"/>
          <w:lang w:val="en-US" w:eastAsia="zh-CN"/>
        </w:rPr>
        <w:t>0913-8226203</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default" w:ascii="微软雅黑" w:hAnsi="微软雅黑" w:eastAsia="微软雅黑" w:cs="微软雅黑"/>
          <w:sz w:val="24"/>
          <w:szCs w:val="24"/>
        </w:rPr>
        <w:t>2、项目联系方式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default" w:ascii="微软雅黑" w:hAnsi="微软雅黑" w:eastAsia="微软雅黑" w:cs="微软雅黑"/>
          <w:sz w:val="24"/>
          <w:szCs w:val="24"/>
        </w:rPr>
        <w:t>项目联系人：</w:t>
      </w:r>
      <w:r>
        <w:rPr>
          <w:rFonts w:hint="eastAsia" w:ascii="微软雅黑" w:hAnsi="微软雅黑" w:eastAsia="微软雅黑" w:cs="微软雅黑"/>
          <w:sz w:val="24"/>
          <w:szCs w:val="24"/>
          <w:lang w:eastAsia="zh-CN"/>
        </w:rPr>
        <w:t>招标一</w:t>
      </w:r>
      <w:r>
        <w:rPr>
          <w:rFonts w:hint="default" w:ascii="微软雅黑" w:hAnsi="微软雅黑" w:eastAsia="微软雅黑" w:cs="微软雅黑"/>
          <w:sz w:val="24"/>
          <w:szCs w:val="24"/>
        </w:rPr>
        <w:t>部-</w:t>
      </w:r>
      <w:r>
        <w:rPr>
          <w:rFonts w:hint="eastAsia" w:ascii="微软雅黑" w:hAnsi="微软雅黑" w:eastAsia="微软雅黑" w:cs="微软雅黑"/>
          <w:sz w:val="24"/>
          <w:szCs w:val="24"/>
          <w:lang w:eastAsia="zh-CN"/>
        </w:rPr>
        <w:t>武琰</w:t>
      </w:r>
      <w:r>
        <w:rPr>
          <w:rFonts w:hint="default" w:ascii="微软雅黑" w:hAnsi="微软雅黑" w:eastAsia="微软雅黑" w:cs="微软雅黑"/>
          <w:sz w:val="24"/>
          <w:szCs w:val="24"/>
        </w:rPr>
        <w:t>、左金娟、刘远征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default" w:ascii="微软雅黑" w:hAnsi="微软雅黑" w:eastAsia="微软雅黑" w:cs="微软雅黑"/>
          <w:sz w:val="24"/>
          <w:szCs w:val="24"/>
        </w:rPr>
        <w:t>电 话：</w:t>
      </w:r>
      <w:r>
        <w:rPr>
          <w:rFonts w:hint="default" w:ascii="微软雅黑" w:hAnsi="微软雅黑" w:eastAsia="微软雅黑" w:cs="微软雅黑"/>
          <w:kern w:val="0"/>
          <w:sz w:val="24"/>
          <w:szCs w:val="24"/>
          <w:lang w:val="en-US" w:eastAsia="zh-CN"/>
        </w:rPr>
        <w:t>029-81510957</w:t>
      </w:r>
      <w:r>
        <w:rPr>
          <w:rFonts w:hint="default" w:ascii="微软雅黑" w:hAnsi="微软雅黑" w:eastAsia="微软雅黑" w:cs="微软雅黑"/>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default" w:ascii="微软雅黑" w:hAnsi="微软雅黑" w:eastAsia="微软雅黑" w:cs="微软雅黑"/>
          <w:sz w:val="24"/>
          <w:szCs w:val="24"/>
        </w:rPr>
        <w:t>传 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default" w:ascii="微软雅黑" w:hAnsi="微软雅黑" w:eastAsia="微软雅黑" w:cs="微软雅黑"/>
          <w:sz w:val="24"/>
          <w:szCs w:val="24"/>
        </w:rPr>
        <w:t>3、采购代理机构信息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default" w:ascii="微软雅黑" w:hAnsi="微软雅黑" w:eastAsia="微软雅黑" w:cs="微软雅黑"/>
          <w:sz w:val="24"/>
          <w:szCs w:val="24"/>
        </w:rPr>
        <w:t>名称：陕西中招</w:t>
      </w:r>
      <w:r>
        <w:rPr>
          <w:rFonts w:hint="eastAsia" w:ascii="微软雅黑" w:hAnsi="微软雅黑" w:eastAsia="微软雅黑" w:cs="微软雅黑"/>
          <w:sz w:val="24"/>
          <w:szCs w:val="24"/>
          <w:lang w:eastAsia="zh-CN"/>
        </w:rPr>
        <w:t>招标</w:t>
      </w:r>
      <w:r>
        <w:rPr>
          <w:rFonts w:hint="default" w:ascii="微软雅黑" w:hAnsi="微软雅黑" w:eastAsia="微软雅黑" w:cs="微软雅黑"/>
          <w:sz w:val="24"/>
          <w:szCs w:val="24"/>
        </w:rPr>
        <w:t>有限责任公司</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rPr>
        <w:t>联系地址：</w:t>
      </w:r>
      <w:r>
        <w:rPr>
          <w:rFonts w:hint="default" w:ascii="微软雅黑" w:hAnsi="微软雅黑" w:eastAsia="微软雅黑" w:cs="微软雅黑"/>
          <w:sz w:val="24"/>
          <w:szCs w:val="24"/>
          <w:lang w:eastAsia="zh-CN"/>
        </w:rPr>
        <w:t>陕西省西安市莲湖区艺腾国际商务大厦</w:t>
      </w:r>
      <w:r>
        <w:rPr>
          <w:rFonts w:hint="default" w:ascii="微软雅黑" w:hAnsi="微软雅黑" w:eastAsia="微软雅黑" w:cs="微软雅黑"/>
          <w:sz w:val="24"/>
          <w:szCs w:val="24"/>
        </w:rPr>
        <w:t>10楼</w:t>
      </w:r>
      <w:r>
        <w:rPr>
          <w:rFonts w:hint="default" w:ascii="微软雅黑" w:hAnsi="微软雅黑" w:eastAsia="微软雅黑" w:cs="微软雅黑"/>
          <w:sz w:val="24"/>
          <w:szCs w:val="24"/>
          <w:lang w:val="en-US" w:eastAsia="zh-CN"/>
        </w:rPr>
        <w:t>1015室</w:t>
      </w:r>
    </w:p>
    <w:p>
      <w:pPr>
        <w:pStyle w:val="2"/>
        <w:rPr>
          <w:rFonts w:hint="default" w:ascii="微软雅黑" w:hAnsi="微软雅黑" w:eastAsia="微软雅黑" w:cs="微软雅黑"/>
          <w:sz w:val="24"/>
          <w:szCs w:val="24"/>
          <w:lang w:val="en-US" w:eastAsia="zh-CN"/>
        </w:rPr>
      </w:pPr>
    </w:p>
    <w:p>
      <w:pPr>
        <w:pStyle w:val="3"/>
        <w:rPr>
          <w:rFonts w:hint="eastAsia"/>
        </w:rPr>
      </w:pPr>
    </w:p>
    <w:p>
      <w:pPr>
        <w:pStyle w:val="4"/>
        <w:spacing w:before="120" w:after="120" w:line="600" w:lineRule="exact"/>
        <w:jc w:val="center"/>
        <w:rPr>
          <w:rFonts w:ascii="微软雅黑" w:hAnsi="微软雅黑" w:eastAsia="微软雅黑" w:cs="微软雅黑"/>
          <w:bCs w:val="0"/>
          <w:sz w:val="32"/>
          <w:szCs w:val="32"/>
        </w:rPr>
      </w:pPr>
      <w:r>
        <w:rPr>
          <w:rFonts w:hint="eastAsia" w:ascii="微软雅黑" w:hAnsi="微软雅黑" w:eastAsia="微软雅黑" w:cs="微软雅黑"/>
          <w:bCs w:val="0"/>
          <w:sz w:val="32"/>
          <w:szCs w:val="32"/>
        </w:rPr>
        <w:t xml:space="preserve">第二章 </w:t>
      </w:r>
      <w:r>
        <w:rPr>
          <w:rFonts w:hint="eastAsia" w:ascii="微软雅黑" w:hAnsi="微软雅黑" w:eastAsia="微软雅黑" w:cs="微软雅黑"/>
          <w:bCs w:val="0"/>
          <w:sz w:val="32"/>
          <w:szCs w:val="32"/>
          <w:lang w:eastAsia="zh-CN"/>
        </w:rPr>
        <w:t>磋商</w:t>
      </w:r>
      <w:r>
        <w:rPr>
          <w:rFonts w:hint="eastAsia" w:ascii="微软雅黑" w:hAnsi="微软雅黑" w:eastAsia="微软雅黑" w:cs="微软雅黑"/>
          <w:bCs w:val="0"/>
          <w:sz w:val="32"/>
          <w:szCs w:val="32"/>
        </w:rPr>
        <w:t>须知</w:t>
      </w:r>
    </w:p>
    <w:p>
      <w:pPr>
        <w:pStyle w:val="41"/>
        <w:spacing w:line="600" w:lineRule="exact"/>
        <w:rPr>
          <w:rFonts w:ascii="微软雅黑" w:hAnsi="微软雅黑" w:eastAsia="微软雅黑" w:cs="微软雅黑"/>
          <w:bCs/>
          <w:szCs w:val="28"/>
        </w:rPr>
      </w:pPr>
      <w:r>
        <w:rPr>
          <w:rFonts w:hint="eastAsia" w:ascii="微软雅黑" w:hAnsi="微软雅黑" w:eastAsia="微软雅黑" w:cs="微软雅黑"/>
          <w:b/>
          <w:bCs/>
          <w:sz w:val="24"/>
          <w:szCs w:val="24"/>
        </w:rPr>
        <w:t xml:space="preserve">第一节  </w:t>
      </w:r>
      <w:r>
        <w:rPr>
          <w:rFonts w:hint="eastAsia" w:ascii="微软雅黑" w:hAnsi="微软雅黑" w:eastAsia="微软雅黑" w:cs="微软雅黑"/>
          <w:b/>
          <w:bCs/>
          <w:sz w:val="24"/>
          <w:szCs w:val="24"/>
          <w:lang w:eastAsia="zh-CN"/>
        </w:rPr>
        <w:t>磋商单位</w:t>
      </w:r>
      <w:r>
        <w:rPr>
          <w:rFonts w:hint="eastAsia" w:ascii="微软雅黑" w:hAnsi="微软雅黑" w:eastAsia="微软雅黑" w:cs="微软雅黑"/>
          <w:b/>
          <w:bCs/>
          <w:sz w:val="24"/>
          <w:szCs w:val="24"/>
        </w:rPr>
        <w:t>须知前附表(</w:t>
      </w:r>
      <w:r>
        <w:rPr>
          <w:rFonts w:hint="eastAsia" w:ascii="微软雅黑" w:hAnsi="微软雅黑" w:eastAsia="微软雅黑" w:cs="微软雅黑"/>
          <w:sz w:val="24"/>
          <w:szCs w:val="24"/>
        </w:rPr>
        <w:t>本附表若与</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文件其他内容不一致，以本附表为准)</w:t>
      </w:r>
      <w:r>
        <w:rPr>
          <w:rFonts w:hint="eastAsia" w:ascii="微软雅黑" w:hAnsi="微软雅黑" w:eastAsia="微软雅黑" w:cs="微软雅黑"/>
          <w:bCs/>
          <w:szCs w:val="28"/>
        </w:rPr>
        <w:t xml:space="preserve">              </w:t>
      </w:r>
    </w:p>
    <w:tbl>
      <w:tblPr>
        <w:tblStyle w:val="25"/>
        <w:tblW w:w="5473" w:type="pct"/>
        <w:jc w:val="center"/>
        <w:tblLayout w:type="fixed"/>
        <w:tblCellMar>
          <w:top w:w="0" w:type="dxa"/>
          <w:left w:w="108" w:type="dxa"/>
          <w:bottom w:w="0" w:type="dxa"/>
          <w:right w:w="108" w:type="dxa"/>
        </w:tblCellMar>
      </w:tblPr>
      <w:tblGrid>
        <w:gridCol w:w="760"/>
        <w:gridCol w:w="1965"/>
        <w:gridCol w:w="7291"/>
      </w:tblGrid>
      <w:tr>
        <w:tblPrEx>
          <w:tblCellMar>
            <w:top w:w="0" w:type="dxa"/>
            <w:left w:w="108" w:type="dxa"/>
            <w:bottom w:w="0" w:type="dxa"/>
            <w:right w:w="108" w:type="dxa"/>
          </w:tblCellMar>
        </w:tblPrEx>
        <w:trPr>
          <w:trHeight w:val="551"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b/>
                <w:sz w:val="24"/>
              </w:rPr>
            </w:pPr>
            <w:r>
              <w:rPr>
                <w:rFonts w:hint="eastAsia" w:ascii="微软雅黑" w:hAnsi="微软雅黑" w:eastAsia="微软雅黑" w:cs="微软雅黑"/>
                <w:b/>
                <w:sz w:val="24"/>
              </w:rPr>
              <w:t>序号</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ind w:firstLine="240" w:firstLineChars="100"/>
              <w:jc w:val="both"/>
              <w:rPr>
                <w:rFonts w:ascii="微软雅黑" w:hAnsi="微软雅黑" w:eastAsia="微软雅黑" w:cs="微软雅黑"/>
                <w:b/>
                <w:sz w:val="24"/>
              </w:rPr>
            </w:pPr>
            <w:r>
              <w:rPr>
                <w:rFonts w:hint="eastAsia" w:ascii="微软雅黑" w:hAnsi="微软雅黑" w:eastAsia="微软雅黑" w:cs="微软雅黑"/>
                <w:b/>
                <w:sz w:val="24"/>
              </w:rPr>
              <w:t>条款名称</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ind w:left="470" w:leftChars="24" w:hanging="420" w:hangingChars="175"/>
              <w:jc w:val="center"/>
              <w:rPr>
                <w:rFonts w:ascii="微软雅黑" w:hAnsi="微软雅黑" w:eastAsia="微软雅黑" w:cs="微软雅黑"/>
                <w:b/>
                <w:sz w:val="24"/>
              </w:rPr>
            </w:pPr>
            <w:r>
              <w:rPr>
                <w:rFonts w:hint="eastAsia" w:ascii="微软雅黑" w:hAnsi="微软雅黑" w:eastAsia="微软雅黑" w:cs="微软雅黑"/>
                <w:b/>
                <w:sz w:val="24"/>
              </w:rPr>
              <w:t>内  容</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1</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ind w:firstLine="480" w:firstLineChars="200"/>
              <w:textAlignment w:val="baseline"/>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采购人</w:t>
            </w:r>
          </w:p>
        </w:tc>
        <w:tc>
          <w:tcPr>
            <w:tcW w:w="3639" w:type="pct"/>
            <w:tcBorders>
              <w:top w:val="single" w:color="auto" w:sz="4" w:space="0"/>
              <w:left w:val="single" w:color="auto" w:sz="4" w:space="0"/>
              <w:bottom w:val="single" w:color="auto" w:sz="4" w:space="0"/>
              <w:right w:val="single" w:color="auto" w:sz="4" w:space="0"/>
            </w:tcBorders>
            <w:vAlign w:val="top"/>
          </w:tcPr>
          <w:p>
            <w:pPr>
              <w:spacing w:line="600" w:lineRule="exact"/>
              <w:textAlignment w:val="baseline"/>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1.</w:t>
            </w:r>
            <w:r>
              <w:rPr>
                <w:rFonts w:hint="eastAsia" w:ascii="微软雅黑" w:hAnsi="微软雅黑" w:eastAsia="微软雅黑" w:cs="微软雅黑"/>
                <w:sz w:val="24"/>
                <w:highlight w:val="none"/>
              </w:rPr>
              <w:t>名称：</w:t>
            </w:r>
            <w:r>
              <w:rPr>
                <w:rFonts w:hint="eastAsia" w:ascii="微软雅黑" w:hAnsi="微软雅黑" w:eastAsia="微软雅黑" w:cs="微软雅黑"/>
                <w:sz w:val="24"/>
                <w:highlight w:val="none"/>
                <w:lang w:eastAsia="zh-CN"/>
              </w:rPr>
              <w:t>富平县文化和旅游局</w:t>
            </w:r>
          </w:p>
          <w:p>
            <w:pPr>
              <w:spacing w:line="600" w:lineRule="exact"/>
              <w:textAlignment w:val="baseline"/>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lang w:val="en-US" w:eastAsia="zh-CN"/>
              </w:rPr>
              <w:t>2.</w:t>
            </w:r>
            <w:r>
              <w:rPr>
                <w:rFonts w:hint="eastAsia" w:ascii="微软雅黑" w:hAnsi="微软雅黑" w:eastAsia="微软雅黑" w:cs="微软雅黑"/>
                <w:sz w:val="24"/>
                <w:highlight w:val="none"/>
              </w:rPr>
              <w:t>地址：</w:t>
            </w:r>
            <w:r>
              <w:rPr>
                <w:rFonts w:hint="eastAsia" w:ascii="微软雅黑" w:hAnsi="微软雅黑" w:eastAsia="微软雅黑" w:cs="微软雅黑"/>
                <w:sz w:val="24"/>
                <w:szCs w:val="24"/>
                <w:highlight w:val="none"/>
                <w:lang w:eastAsia="zh-CN"/>
              </w:rPr>
              <w:t>陕西省富平县南韩大街体育中心</w:t>
            </w:r>
          </w:p>
          <w:p>
            <w:pPr>
              <w:spacing w:line="600" w:lineRule="exact"/>
              <w:textAlignment w:val="baseline"/>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lang w:val="en-US" w:eastAsia="zh-CN"/>
              </w:rPr>
              <w:t>3.</w:t>
            </w:r>
            <w:r>
              <w:rPr>
                <w:rFonts w:hint="eastAsia" w:ascii="微软雅黑" w:hAnsi="微软雅黑" w:eastAsia="微软雅黑" w:cs="微软雅黑"/>
                <w:sz w:val="24"/>
                <w:highlight w:val="none"/>
              </w:rPr>
              <w:t>联系人：</w:t>
            </w:r>
            <w:r>
              <w:rPr>
                <w:rFonts w:hint="eastAsia" w:ascii="微软雅黑" w:hAnsi="微软雅黑" w:eastAsia="微软雅黑" w:cs="微软雅黑"/>
                <w:sz w:val="24"/>
                <w:szCs w:val="24"/>
                <w:highlight w:val="none"/>
                <w:lang w:eastAsia="zh-CN"/>
              </w:rPr>
              <w:t>王老师</w:t>
            </w:r>
            <w:r>
              <w:rPr>
                <w:rFonts w:hint="eastAsia" w:ascii="微软雅黑" w:hAnsi="微软雅黑" w:eastAsia="微软雅黑" w:cs="微软雅黑"/>
                <w:sz w:val="24"/>
                <w:highlight w:val="none"/>
              </w:rPr>
              <w:t xml:space="preserve"> </w:t>
            </w:r>
            <w:r>
              <w:rPr>
                <w:rFonts w:hint="eastAsia" w:ascii="微软雅黑" w:hAnsi="微软雅黑" w:eastAsia="微软雅黑" w:cs="微软雅黑"/>
                <w:sz w:val="24"/>
                <w:highlight w:val="none"/>
                <w:lang w:val="en-US" w:eastAsia="zh-CN"/>
              </w:rPr>
              <w:t xml:space="preserve">  </w:t>
            </w:r>
            <w:r>
              <w:rPr>
                <w:rFonts w:hint="eastAsia" w:ascii="微软雅黑" w:hAnsi="微软雅黑" w:eastAsia="微软雅黑" w:cs="微软雅黑"/>
                <w:sz w:val="24"/>
                <w:highlight w:val="none"/>
              </w:rPr>
              <w:t xml:space="preserve">   电话：</w:t>
            </w:r>
            <w:r>
              <w:rPr>
                <w:rFonts w:hint="eastAsia" w:ascii="微软雅黑" w:hAnsi="微软雅黑" w:eastAsia="微软雅黑" w:cs="微软雅黑"/>
                <w:sz w:val="24"/>
                <w:szCs w:val="24"/>
                <w:highlight w:val="none"/>
                <w:lang w:val="en-US" w:eastAsia="zh-CN"/>
              </w:rPr>
              <w:t>0913-8226203</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2</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lang w:eastAsia="zh-CN"/>
              </w:rPr>
              <w:t>采购</w:t>
            </w:r>
            <w:r>
              <w:rPr>
                <w:rFonts w:hint="eastAsia" w:ascii="微软雅黑" w:hAnsi="微软雅黑" w:eastAsia="微软雅黑" w:cs="微软雅黑"/>
                <w:sz w:val="24"/>
              </w:rPr>
              <w:t>代理机构</w:t>
            </w:r>
          </w:p>
        </w:tc>
        <w:tc>
          <w:tcPr>
            <w:tcW w:w="3639" w:type="pct"/>
            <w:tcBorders>
              <w:top w:val="single" w:color="auto" w:sz="4" w:space="0"/>
              <w:left w:val="single" w:color="auto" w:sz="4" w:space="0"/>
              <w:bottom w:val="single" w:color="auto" w:sz="4" w:space="0"/>
              <w:right w:val="single" w:color="auto" w:sz="4" w:space="0"/>
            </w:tcBorders>
          </w:tcPr>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1.名称:</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陕西中招</w:t>
            </w:r>
            <w:r>
              <w:rPr>
                <w:rFonts w:hint="eastAsia" w:ascii="微软雅黑" w:hAnsi="微软雅黑" w:eastAsia="微软雅黑" w:cs="微软雅黑"/>
                <w:sz w:val="24"/>
                <w:lang w:eastAsia="zh-CN"/>
              </w:rPr>
              <w:t>招标</w:t>
            </w:r>
            <w:r>
              <w:rPr>
                <w:rFonts w:hint="eastAsia" w:ascii="微软雅黑" w:hAnsi="微软雅黑" w:eastAsia="微软雅黑" w:cs="微软雅黑"/>
                <w:sz w:val="24"/>
              </w:rPr>
              <w:t>有限责任公司</w:t>
            </w:r>
          </w:p>
          <w:p>
            <w:pPr>
              <w:spacing w:line="600" w:lineRule="exact"/>
              <w:textAlignment w:val="baseline"/>
              <w:rPr>
                <w:rFonts w:hint="eastAsia" w:ascii="微软雅黑" w:hAnsi="微软雅黑" w:eastAsia="微软雅黑" w:cs="微软雅黑"/>
                <w:sz w:val="24"/>
                <w:lang w:eastAsia="zh-CN"/>
              </w:rPr>
            </w:pPr>
            <w:r>
              <w:rPr>
                <w:rFonts w:hint="eastAsia" w:ascii="微软雅黑" w:hAnsi="微软雅黑" w:eastAsia="微软雅黑" w:cs="微软雅黑"/>
                <w:sz w:val="24"/>
              </w:rPr>
              <w:t>2.地址:</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西安市沣惠路南段艺腾国际商务大厦10楼1015室</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3.联系人：</w:t>
            </w:r>
            <w:r>
              <w:rPr>
                <w:rFonts w:hint="eastAsia" w:ascii="微软雅黑" w:hAnsi="微软雅黑" w:eastAsia="微软雅黑" w:cs="微软雅黑"/>
                <w:sz w:val="24"/>
                <w:lang w:eastAsia="zh-CN"/>
              </w:rPr>
              <w:t>招标一</w:t>
            </w:r>
            <w:r>
              <w:rPr>
                <w:rFonts w:hint="eastAsia" w:ascii="微软雅黑" w:hAnsi="微软雅黑" w:eastAsia="微软雅黑" w:cs="微软雅黑"/>
                <w:sz w:val="24"/>
              </w:rPr>
              <w:t>部-</w:t>
            </w:r>
            <w:r>
              <w:rPr>
                <w:rFonts w:hint="eastAsia" w:ascii="微软雅黑" w:hAnsi="微软雅黑" w:eastAsia="微软雅黑" w:cs="微软雅黑"/>
                <w:sz w:val="24"/>
                <w:lang w:eastAsia="zh-CN"/>
              </w:rPr>
              <w:t>武琰</w:t>
            </w:r>
            <w:r>
              <w:rPr>
                <w:rFonts w:hint="eastAsia" w:ascii="微软雅黑" w:hAnsi="微软雅黑" w:eastAsia="微软雅黑" w:cs="微软雅黑"/>
                <w:sz w:val="24"/>
              </w:rPr>
              <w:t xml:space="preserve">、左金娟、刘远征       </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联系方式：029-81510957 </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4.邮箱：sxzz8866@126.com</w:t>
            </w:r>
          </w:p>
        </w:tc>
      </w:tr>
      <w:tr>
        <w:tblPrEx>
          <w:tblCellMar>
            <w:top w:w="0" w:type="dxa"/>
            <w:left w:w="108" w:type="dxa"/>
            <w:bottom w:w="0" w:type="dxa"/>
            <w:right w:w="108" w:type="dxa"/>
          </w:tblCellMar>
        </w:tblPrEx>
        <w:trPr>
          <w:trHeight w:val="723"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3</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项目名称</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lang w:val="en-US" w:eastAsia="zh-CN"/>
              </w:rPr>
              <w:t>富平老城武庙保护维修工程项目</w:t>
            </w:r>
          </w:p>
        </w:tc>
      </w:tr>
      <w:tr>
        <w:tblPrEx>
          <w:tblCellMar>
            <w:top w:w="0" w:type="dxa"/>
            <w:left w:w="108" w:type="dxa"/>
            <w:bottom w:w="0" w:type="dxa"/>
            <w:right w:w="108" w:type="dxa"/>
          </w:tblCellMar>
        </w:tblPrEx>
        <w:trPr>
          <w:trHeight w:val="594"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4</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lang w:eastAsia="zh-CN"/>
              </w:rPr>
              <w:t>项目</w:t>
            </w:r>
            <w:r>
              <w:rPr>
                <w:rFonts w:hint="eastAsia" w:ascii="微软雅黑" w:hAnsi="微软雅黑" w:eastAsia="微软雅黑" w:cs="微软雅黑"/>
                <w:sz w:val="24"/>
                <w:highlight w:val="none"/>
              </w:rPr>
              <w:t>地点</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lang w:eastAsia="zh-CN"/>
              </w:rPr>
              <w:t>富平县</w:t>
            </w:r>
          </w:p>
        </w:tc>
      </w:tr>
      <w:tr>
        <w:tblPrEx>
          <w:tblCellMar>
            <w:top w:w="0" w:type="dxa"/>
            <w:left w:w="108" w:type="dxa"/>
            <w:bottom w:w="0" w:type="dxa"/>
            <w:right w:w="108" w:type="dxa"/>
          </w:tblCellMar>
        </w:tblPrEx>
        <w:trPr>
          <w:trHeight w:val="594"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5</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资金来源</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lang w:eastAsia="zh-CN"/>
              </w:rPr>
              <w:t>国有专项资金</w:t>
            </w:r>
          </w:p>
        </w:tc>
      </w:tr>
      <w:tr>
        <w:tblPrEx>
          <w:tblCellMar>
            <w:top w:w="0" w:type="dxa"/>
            <w:left w:w="108" w:type="dxa"/>
            <w:bottom w:w="0" w:type="dxa"/>
            <w:right w:w="108" w:type="dxa"/>
          </w:tblCellMar>
        </w:tblPrEx>
        <w:trPr>
          <w:trHeight w:val="594"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6</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出资比例</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100%</w:t>
            </w:r>
          </w:p>
        </w:tc>
      </w:tr>
      <w:tr>
        <w:tblPrEx>
          <w:tblCellMar>
            <w:top w:w="0" w:type="dxa"/>
            <w:left w:w="108" w:type="dxa"/>
            <w:bottom w:w="0" w:type="dxa"/>
            <w:right w:w="108" w:type="dxa"/>
          </w:tblCellMar>
        </w:tblPrEx>
        <w:trPr>
          <w:trHeight w:val="594"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7</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资金落实情况</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lang w:val="en-US" w:eastAsia="zh-CN"/>
              </w:rPr>
              <w:t>已</w:t>
            </w:r>
            <w:r>
              <w:rPr>
                <w:rFonts w:hint="eastAsia" w:ascii="微软雅黑" w:hAnsi="微软雅黑" w:eastAsia="微软雅黑" w:cs="微软雅黑"/>
                <w:sz w:val="24"/>
                <w:highlight w:val="none"/>
              </w:rPr>
              <w:t>落实</w:t>
            </w:r>
          </w:p>
        </w:tc>
      </w:tr>
      <w:tr>
        <w:tblPrEx>
          <w:tblCellMar>
            <w:top w:w="0" w:type="dxa"/>
            <w:left w:w="108" w:type="dxa"/>
            <w:bottom w:w="0" w:type="dxa"/>
            <w:right w:w="108" w:type="dxa"/>
          </w:tblCellMar>
        </w:tblPrEx>
        <w:trPr>
          <w:trHeight w:val="594"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8</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工程概况</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textAlignment w:val="baseline"/>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kern w:val="0"/>
                <w:sz w:val="24"/>
                <w:szCs w:val="21"/>
                <w:highlight w:val="none"/>
              </w:rPr>
              <w:t>1.项目名称:</w:t>
            </w:r>
            <w:r>
              <w:rPr>
                <w:rFonts w:hint="eastAsia" w:ascii="微软雅黑" w:hAnsi="微软雅黑" w:eastAsia="微软雅黑" w:cs="微软雅黑"/>
                <w:sz w:val="24"/>
                <w:highlight w:val="none"/>
                <w:lang w:val="en-US" w:eastAsia="zh-CN"/>
              </w:rPr>
              <w:t>富平老城武庙保护维修工程项目</w:t>
            </w:r>
          </w:p>
          <w:p>
            <w:pPr>
              <w:widowControl/>
              <w:spacing w:line="600" w:lineRule="exact"/>
              <w:textAlignment w:val="baseline"/>
              <w:rPr>
                <w:rFonts w:ascii="微软雅黑" w:hAnsi="微软雅黑" w:eastAsia="微软雅黑" w:cs="微软雅黑"/>
                <w:kern w:val="0"/>
                <w:sz w:val="24"/>
                <w:szCs w:val="21"/>
                <w:highlight w:val="none"/>
                <w:lang w:val="zh-TW"/>
              </w:rPr>
            </w:pPr>
            <w:r>
              <w:rPr>
                <w:rFonts w:hint="eastAsia" w:ascii="微软雅黑" w:hAnsi="微软雅黑" w:eastAsia="微软雅黑" w:cs="微软雅黑"/>
                <w:kern w:val="0"/>
                <w:sz w:val="24"/>
                <w:szCs w:val="21"/>
                <w:highlight w:val="none"/>
              </w:rPr>
              <w:t>2.项目编号：</w:t>
            </w:r>
            <w:r>
              <w:rPr>
                <w:rFonts w:hint="default" w:ascii="微软雅黑" w:hAnsi="微软雅黑" w:eastAsia="微软雅黑" w:cs="微软雅黑"/>
                <w:sz w:val="24"/>
                <w:szCs w:val="24"/>
                <w:highlight w:val="none"/>
              </w:rPr>
              <w:t>sxzz--B2</w:t>
            </w:r>
            <w:r>
              <w:rPr>
                <w:rFonts w:hint="default" w:ascii="微软雅黑" w:hAnsi="微软雅黑" w:eastAsia="微软雅黑" w:cs="微软雅黑"/>
                <w:sz w:val="24"/>
                <w:szCs w:val="24"/>
                <w:highlight w:val="none"/>
                <w:lang w:val="en-US" w:eastAsia="zh-CN"/>
              </w:rPr>
              <w:t>203</w:t>
            </w:r>
            <w:r>
              <w:rPr>
                <w:rFonts w:hint="eastAsia" w:ascii="微软雅黑" w:hAnsi="微软雅黑" w:eastAsia="微软雅黑" w:cs="微软雅黑"/>
                <w:sz w:val="24"/>
                <w:szCs w:val="24"/>
                <w:highlight w:val="none"/>
                <w:lang w:val="en-US" w:eastAsia="zh-CN"/>
              </w:rPr>
              <w:t>29</w:t>
            </w:r>
            <w:r>
              <w:rPr>
                <w:rFonts w:hint="default" w:ascii="微软雅黑" w:hAnsi="微软雅黑" w:eastAsia="微软雅黑" w:cs="微软雅黑"/>
                <w:sz w:val="24"/>
                <w:szCs w:val="24"/>
                <w:highlight w:val="none"/>
                <w:lang w:val="en-US" w:eastAsia="zh-CN"/>
              </w:rPr>
              <w:t>Y</w:t>
            </w:r>
          </w:p>
          <w:p>
            <w:pPr>
              <w:widowControl/>
              <w:spacing w:line="600" w:lineRule="exact"/>
              <w:textAlignment w:val="baseline"/>
              <w:rPr>
                <w:rFonts w:ascii="微软雅黑" w:hAnsi="微软雅黑" w:eastAsia="微软雅黑" w:cs="微软雅黑"/>
                <w:kern w:val="0"/>
                <w:sz w:val="24"/>
                <w:szCs w:val="21"/>
                <w:highlight w:val="none"/>
              </w:rPr>
            </w:pPr>
            <w:r>
              <w:rPr>
                <w:rFonts w:hint="eastAsia" w:ascii="微软雅黑" w:hAnsi="微软雅黑" w:eastAsia="微软雅黑" w:cs="微软雅黑"/>
                <w:kern w:val="0"/>
                <w:sz w:val="24"/>
                <w:szCs w:val="21"/>
                <w:highlight w:val="none"/>
              </w:rPr>
              <w:t>3.</w:t>
            </w:r>
            <w:r>
              <w:rPr>
                <w:rFonts w:hint="eastAsia" w:ascii="微软雅黑" w:hAnsi="微软雅黑" w:eastAsia="微软雅黑" w:cs="微软雅黑"/>
                <w:kern w:val="0"/>
                <w:sz w:val="24"/>
                <w:highlight w:val="none"/>
              </w:rPr>
              <w:t>预算金额：</w:t>
            </w:r>
            <w:r>
              <w:rPr>
                <w:rFonts w:hint="eastAsia" w:ascii="微软雅黑" w:hAnsi="微软雅黑" w:eastAsia="微软雅黑" w:cs="微软雅黑"/>
                <w:sz w:val="24"/>
                <w:szCs w:val="24"/>
                <w:highlight w:val="none"/>
                <w:lang w:val="en-US" w:eastAsia="zh-CN"/>
              </w:rPr>
              <w:t>3500000.00</w:t>
            </w:r>
            <w:r>
              <w:rPr>
                <w:rFonts w:hint="default" w:ascii="微软雅黑" w:hAnsi="微软雅黑" w:eastAsia="微软雅黑" w:cs="微软雅黑"/>
                <w:sz w:val="24"/>
                <w:szCs w:val="24"/>
                <w:highlight w:val="none"/>
                <w:lang w:val="en-US" w:eastAsia="zh-CN"/>
              </w:rPr>
              <w:t>元</w:t>
            </w:r>
          </w:p>
          <w:p>
            <w:pPr>
              <w:widowControl/>
              <w:spacing w:line="600" w:lineRule="exact"/>
              <w:textAlignment w:val="baseline"/>
              <w:rPr>
                <w:rFonts w:ascii="微软雅黑" w:hAnsi="微软雅黑" w:eastAsia="微软雅黑" w:cs="微软雅黑"/>
                <w:sz w:val="24"/>
                <w:highlight w:val="none"/>
              </w:rPr>
            </w:pPr>
            <w:r>
              <w:rPr>
                <w:rFonts w:hint="eastAsia" w:ascii="微软雅黑" w:hAnsi="微软雅黑" w:eastAsia="微软雅黑" w:cs="微软雅黑"/>
                <w:color w:val="auto"/>
                <w:kern w:val="0"/>
                <w:sz w:val="24"/>
                <w:highlight w:val="none"/>
                <w:lang w:val="en-US" w:eastAsia="zh-CN"/>
              </w:rPr>
              <w:t>4</w:t>
            </w:r>
            <w:r>
              <w:rPr>
                <w:rFonts w:hint="eastAsia" w:ascii="微软雅黑" w:hAnsi="微软雅黑" w:eastAsia="微软雅黑" w:cs="微软雅黑"/>
                <w:color w:val="auto"/>
                <w:kern w:val="0"/>
                <w:sz w:val="24"/>
                <w:highlight w:val="none"/>
              </w:rPr>
              <w:t>.</w:t>
            </w:r>
            <w:r>
              <w:rPr>
                <w:rFonts w:hint="eastAsia" w:ascii="微软雅黑" w:hAnsi="微软雅黑" w:eastAsia="微软雅黑" w:cs="微软雅黑"/>
                <w:color w:val="auto"/>
                <w:kern w:val="0"/>
                <w:sz w:val="24"/>
                <w:highlight w:val="none"/>
                <w:lang w:val="en-US" w:eastAsia="zh-CN"/>
              </w:rPr>
              <w:t>最高限</w:t>
            </w:r>
            <w:r>
              <w:rPr>
                <w:rFonts w:hint="eastAsia" w:ascii="微软雅黑" w:hAnsi="微软雅黑" w:eastAsia="微软雅黑" w:cs="微软雅黑"/>
                <w:color w:val="auto"/>
                <w:kern w:val="0"/>
                <w:sz w:val="24"/>
                <w:highlight w:val="none"/>
              </w:rPr>
              <w:t>价：</w:t>
            </w:r>
            <w:r>
              <w:rPr>
                <w:rFonts w:hint="default"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lang w:val="en-US" w:eastAsia="zh-CN"/>
              </w:rPr>
              <w:t>052437.79</w:t>
            </w:r>
            <w:r>
              <w:rPr>
                <w:rFonts w:hint="default" w:ascii="微软雅黑" w:hAnsi="微软雅黑" w:eastAsia="微软雅黑" w:cs="微软雅黑"/>
                <w:sz w:val="24"/>
                <w:szCs w:val="24"/>
                <w:highlight w:val="none"/>
                <w:lang w:val="en-US" w:eastAsia="zh-CN"/>
              </w:rPr>
              <w:t>元</w:t>
            </w:r>
          </w:p>
        </w:tc>
      </w:tr>
      <w:tr>
        <w:tblPrEx>
          <w:tblCellMar>
            <w:top w:w="0" w:type="dxa"/>
            <w:left w:w="108" w:type="dxa"/>
            <w:bottom w:w="0" w:type="dxa"/>
            <w:right w:w="108" w:type="dxa"/>
          </w:tblCellMar>
        </w:tblPrEx>
        <w:trPr>
          <w:trHeight w:val="607"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9</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范围</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内容详见</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文件、施工图纸及工程量清单</w:t>
            </w:r>
            <w:r>
              <w:rPr>
                <w:rFonts w:hint="eastAsia" w:ascii="微软雅黑" w:hAnsi="微软雅黑" w:eastAsia="微软雅黑" w:cs="微软雅黑"/>
                <w:color w:val="000000" w:themeColor="text1"/>
                <w:sz w:val="24"/>
                <w:lang w:val="en-US" w:eastAsia="zh-CN"/>
                <w14:textFill>
                  <w14:solidFill>
                    <w14:schemeClr w14:val="tx1"/>
                  </w14:solidFill>
                </w14:textFill>
              </w:rPr>
              <w:t>等</w:t>
            </w:r>
            <w:r>
              <w:rPr>
                <w:rFonts w:hint="eastAsia" w:ascii="微软雅黑" w:hAnsi="微软雅黑" w:eastAsia="微软雅黑" w:cs="微软雅黑"/>
                <w:sz w:val="24"/>
              </w:rPr>
              <w:t>。</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10</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lang w:eastAsia="zh-CN"/>
              </w:rPr>
              <w:t>交</w:t>
            </w:r>
            <w:r>
              <w:rPr>
                <w:rFonts w:hint="eastAsia" w:ascii="微软雅黑" w:hAnsi="微软雅黑" w:eastAsia="微软雅黑" w:cs="微软雅黑"/>
                <w:sz w:val="24"/>
                <w:highlight w:val="none"/>
              </w:rPr>
              <w:t>工期</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ind w:left="470" w:leftChars="24" w:hanging="420" w:hangingChars="175"/>
              <w:rPr>
                <w:rFonts w:ascii="微软雅黑" w:hAnsi="微软雅黑" w:eastAsia="微软雅黑" w:cs="微软雅黑"/>
                <w:sz w:val="24"/>
                <w:highlight w:val="none"/>
              </w:rPr>
            </w:pPr>
            <w:r>
              <w:rPr>
                <w:rFonts w:hint="eastAsia" w:ascii="微软雅黑" w:hAnsi="微软雅黑" w:eastAsia="微软雅黑" w:cs="微软雅黑"/>
                <w:kern w:val="0"/>
                <w:sz w:val="24"/>
                <w:highlight w:val="none"/>
                <w:lang w:val="en-US" w:eastAsia="zh-CN"/>
              </w:rPr>
              <w:t>自合同签订之日起60个日历日</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11</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lang w:eastAsia="zh-CN"/>
              </w:rPr>
              <w:t>质保期</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ind w:left="470" w:leftChars="24" w:hanging="420" w:hangingChars="175"/>
              <w:rPr>
                <w:rFonts w:hint="default" w:ascii="微软雅黑" w:hAnsi="微软雅黑" w:eastAsia="微软雅黑" w:cs="微软雅黑"/>
                <w:kern w:val="0"/>
                <w:sz w:val="24"/>
                <w:szCs w:val="24"/>
                <w:highlight w:val="none"/>
                <w:lang w:val="en-US" w:eastAsia="zh-CN" w:bidi="ar-SA"/>
              </w:rPr>
            </w:pPr>
            <w:r>
              <w:rPr>
                <w:rFonts w:hint="eastAsia" w:ascii="微软雅黑" w:hAnsi="微软雅黑" w:eastAsia="微软雅黑" w:cs="微软雅黑"/>
                <w:kern w:val="0"/>
                <w:sz w:val="24"/>
                <w:szCs w:val="24"/>
                <w:highlight w:val="none"/>
                <w:lang w:val="en-US" w:eastAsia="zh-CN" w:bidi="ar-SA"/>
              </w:rPr>
              <w:t>12个月</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2</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质量要求</w:t>
            </w:r>
          </w:p>
        </w:tc>
        <w:tc>
          <w:tcPr>
            <w:tcW w:w="3639" w:type="pct"/>
            <w:tcBorders>
              <w:top w:val="single" w:color="auto" w:sz="4" w:space="0"/>
              <w:left w:val="single" w:color="auto" w:sz="4" w:space="0"/>
              <w:bottom w:val="single" w:color="auto" w:sz="4" w:space="0"/>
              <w:right w:val="single" w:color="auto" w:sz="4" w:space="0"/>
            </w:tcBorders>
            <w:vAlign w:val="center"/>
          </w:tcPr>
          <w:p>
            <w:pPr>
              <w:pStyle w:val="23"/>
              <w:spacing w:beforeAutospacing="0" w:afterAutospacing="0" w:line="600" w:lineRule="exact"/>
              <w:rPr>
                <w:rFonts w:ascii="微软雅黑" w:hAnsi="微软雅黑" w:eastAsia="微软雅黑" w:cs="微软雅黑"/>
                <w:highlight w:val="none"/>
              </w:rPr>
            </w:pPr>
            <w:r>
              <w:rPr>
                <w:rFonts w:hint="eastAsia" w:ascii="微软雅黑" w:hAnsi="微软雅黑" w:eastAsia="微软雅黑" w:cs="微软雅黑"/>
                <w:highlight w:val="none"/>
              </w:rPr>
              <w:t>按照《建筑工程施工质量验收统一标准》和陕西省现行质量评定标准，工程质量合格率达到100%。</w:t>
            </w:r>
          </w:p>
        </w:tc>
      </w:tr>
      <w:tr>
        <w:tblPrEx>
          <w:tblCellMar>
            <w:top w:w="0" w:type="dxa"/>
            <w:left w:w="108" w:type="dxa"/>
            <w:bottom w:w="0" w:type="dxa"/>
            <w:right w:w="108" w:type="dxa"/>
          </w:tblCellMar>
        </w:tblPrEx>
        <w:trPr>
          <w:trHeight w:val="4685"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3</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磋商单位</w:t>
            </w:r>
            <w:r>
              <w:rPr>
                <w:rFonts w:hint="eastAsia" w:ascii="微软雅黑" w:hAnsi="微软雅黑" w:eastAsia="微软雅黑" w:cs="微软雅黑"/>
                <w:sz w:val="24"/>
                <w:szCs w:val="24"/>
                <w:highlight w:val="none"/>
              </w:rPr>
              <w:t>资格</w:t>
            </w:r>
          </w:p>
          <w:p>
            <w:pPr>
              <w:spacing w:line="600" w:lineRule="exact"/>
              <w:jc w:val="center"/>
              <w:rPr>
                <w:rFonts w:ascii="微软雅黑" w:hAnsi="微软雅黑" w:eastAsia="微软雅黑" w:cs="微软雅黑"/>
                <w:sz w:val="24"/>
                <w:highlight w:val="yellow"/>
              </w:rPr>
            </w:pPr>
            <w:r>
              <w:rPr>
                <w:rFonts w:hint="eastAsia" w:ascii="微软雅黑" w:hAnsi="微软雅黑" w:eastAsia="微软雅黑" w:cs="微软雅黑"/>
                <w:sz w:val="24"/>
                <w:szCs w:val="24"/>
                <w:highlight w:val="none"/>
              </w:rPr>
              <w:t>要求</w:t>
            </w:r>
          </w:p>
        </w:tc>
        <w:tc>
          <w:tcPr>
            <w:tcW w:w="3639"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微软雅黑" w:hAnsi="微软雅黑" w:eastAsia="微软雅黑" w:cs="微软雅黑"/>
                <w:sz w:val="24"/>
                <w:szCs w:val="24"/>
              </w:rPr>
            </w:pPr>
            <w:r>
              <w:rPr>
                <w:rFonts w:hint="default" w:ascii="微软雅黑" w:hAnsi="微软雅黑" w:eastAsia="微软雅黑" w:cs="微软雅黑"/>
                <w:sz w:val="24"/>
                <w:szCs w:val="24"/>
              </w:rPr>
              <w:t>1、满足《中华人民共和国政府采购法》第二十二条规定</w:t>
            </w:r>
          </w:p>
          <w:p>
            <w:pPr>
              <w:spacing w:line="360" w:lineRule="auto"/>
            </w:pPr>
            <w:r>
              <w:rPr>
                <w:rFonts w:hint="default" w:ascii="微软雅黑" w:hAnsi="微软雅黑" w:eastAsia="微软雅黑" w:cs="微软雅黑"/>
                <w:sz w:val="24"/>
                <w:szCs w:val="24"/>
              </w:rPr>
              <w:t>2、需落实</w:t>
            </w:r>
            <w:r>
              <w:rPr>
                <w:rFonts w:hint="eastAsia" w:ascii="微软雅黑" w:hAnsi="微软雅黑" w:eastAsia="微软雅黑" w:cs="微软雅黑"/>
                <w:sz w:val="24"/>
                <w:szCs w:val="24"/>
                <w:lang w:val="en-US" w:eastAsia="zh-CN"/>
              </w:rPr>
              <w:t>的</w:t>
            </w:r>
            <w:r>
              <w:rPr>
                <w:rFonts w:hint="default" w:ascii="微软雅黑" w:hAnsi="微软雅黑" w:eastAsia="微软雅黑" w:cs="微软雅黑"/>
                <w:sz w:val="24"/>
                <w:szCs w:val="24"/>
              </w:rPr>
              <w:t>政府采购政策：</w:t>
            </w:r>
            <w:r>
              <w:rPr>
                <w:rFonts w:hint="default" w:ascii="微软雅黑" w:hAnsi="微软雅黑" w:eastAsia="微软雅黑" w:cs="微软雅黑"/>
                <w:sz w:val="24"/>
                <w:szCs w:val="24"/>
                <w:lang w:val="en-US" w:eastAsia="zh-CN"/>
              </w:rPr>
              <w:t>(1)</w:t>
            </w:r>
            <w:r>
              <w:rPr>
                <w:rFonts w:hint="default" w:ascii="微软雅黑" w:hAnsi="微软雅黑" w:eastAsia="微软雅黑" w:cs="微软雅黑"/>
                <w:sz w:val="24"/>
                <w:szCs w:val="24"/>
              </w:rPr>
              <w:t>《政府采购促进中小企业发展管办法》（财库〔2020〕46号）；（2）《财政部、司法部关于政府采购支持监狱企业发展有关问题的通知》（财库〔2014〕68 号）；（3）《国务院办公厅关于建立政府强制采购节能产品制度的通知》（国办发〔2007〕51 号）；（4）《节能产品政府采购实施意见》（财库〔2004〕185 号）；（5）《环境标志产品政府采购实施的意见》（财库〔2006〕90号）；（6）《三部门联合发布关于促进残疾人就业政府采购政策的通知》（财库〔2017〕141 号）</w:t>
            </w:r>
            <w:r>
              <w:rPr>
                <w:rFonts w:hint="default" w:ascii="微软雅黑" w:hAnsi="微软雅黑" w:eastAsia="微软雅黑" w:cs="微软雅黑"/>
                <w:sz w:val="24"/>
                <w:szCs w:val="24"/>
                <w:lang w:eastAsia="zh-CN"/>
              </w:rPr>
              <w:t>；（7）陕西省财政厅关于印发《陕西省中小企业政府采购信用融资办法》（陕财办采〔2018〕23号）</w:t>
            </w:r>
            <w:r>
              <w:rPr>
                <w:rFonts w:hint="eastAsia" w:ascii="微软雅黑" w:hAnsi="微软雅黑" w:eastAsia="微软雅黑" w:cs="微软雅黑"/>
                <w:sz w:val="24"/>
                <w:szCs w:val="24"/>
                <w:lang w:eastAsia="zh-CN"/>
              </w:rPr>
              <w:t>；</w:t>
            </w:r>
            <w:r>
              <w:rPr>
                <w:rFonts w:hint="default" w:ascii="微软雅黑" w:hAnsi="微软雅黑" w:eastAsia="微软雅黑" w:cs="微软雅黑"/>
                <w:sz w:val="24"/>
                <w:szCs w:val="24"/>
                <w:lang w:eastAsia="zh-CN"/>
              </w:rPr>
              <w:t>（8）其他需要落实的政府采购政策等。</w:t>
            </w:r>
          </w:p>
          <w:p>
            <w:pPr>
              <w:spacing w:line="360" w:lineRule="auto"/>
              <w:rPr>
                <w:rFonts w:hint="eastAsia" w:ascii="微软雅黑" w:hAnsi="微软雅黑" w:eastAsia="微软雅黑" w:cs="微软雅黑"/>
                <w:sz w:val="24"/>
                <w:szCs w:val="24"/>
                <w:lang w:eastAsia="zh-CN"/>
              </w:rPr>
            </w:pPr>
            <w:r>
              <w:rPr>
                <w:rFonts w:hint="default" w:ascii="微软雅黑" w:hAnsi="微软雅黑" w:eastAsia="微软雅黑" w:cs="微软雅黑"/>
                <w:sz w:val="24"/>
                <w:szCs w:val="24"/>
              </w:rPr>
              <w:t>3、特定资格要求：（1）具有独立承担民事责任能力的法人、其他组织</w:t>
            </w:r>
            <w:r>
              <w:rPr>
                <w:rFonts w:hint="eastAsia" w:ascii="微软雅黑" w:hAnsi="微软雅黑" w:eastAsia="微软雅黑" w:cs="微软雅黑"/>
                <w:sz w:val="24"/>
                <w:szCs w:val="24"/>
                <w:highlight w:val="none"/>
              </w:rPr>
              <w:t>或自然人</w:t>
            </w:r>
            <w:r>
              <w:rPr>
                <w:rFonts w:hint="default" w:ascii="微软雅黑" w:hAnsi="微软雅黑" w:eastAsia="微软雅黑" w:cs="微软雅黑"/>
                <w:sz w:val="24"/>
                <w:szCs w:val="24"/>
                <w:highlight w:val="none"/>
              </w:rPr>
              <w:t>；</w:t>
            </w:r>
            <w:r>
              <w:rPr>
                <w:rFonts w:hint="default" w:ascii="微软雅黑" w:hAnsi="微软雅黑" w:eastAsia="微软雅黑" w:cs="微软雅黑"/>
                <w:sz w:val="24"/>
                <w:szCs w:val="24"/>
              </w:rPr>
              <w:t>（2）提供法定代表人授权书（法人</w:t>
            </w:r>
            <w:r>
              <w:rPr>
                <w:rFonts w:hint="eastAsia" w:ascii="微软雅黑" w:hAnsi="微软雅黑" w:eastAsia="微软雅黑" w:cs="微软雅黑"/>
                <w:sz w:val="24"/>
                <w:szCs w:val="24"/>
                <w:lang w:eastAsia="zh-CN"/>
              </w:rPr>
              <w:t>投标</w:t>
            </w:r>
            <w:r>
              <w:rPr>
                <w:rFonts w:hint="default" w:ascii="微软雅黑" w:hAnsi="微软雅黑" w:eastAsia="微软雅黑" w:cs="微软雅黑"/>
                <w:sz w:val="24"/>
                <w:szCs w:val="24"/>
              </w:rPr>
              <w:t>提交法人资格证明）；（3）有依法缴纳税收和社会保障资金的良好记录；（4）具有良好的商业信誉和健全的财务会计制度；（5）</w:t>
            </w:r>
            <w:r>
              <w:rPr>
                <w:rFonts w:hint="default" w:ascii="微软雅黑" w:hAnsi="微软雅黑" w:eastAsia="微软雅黑" w:cs="微软雅黑"/>
                <w:sz w:val="24"/>
                <w:szCs w:val="24"/>
                <w:highlight w:val="none"/>
              </w:rPr>
              <w:t>具备建筑工程施工总承包资质</w:t>
            </w:r>
            <w:r>
              <w:rPr>
                <w:rFonts w:hint="default" w:ascii="微软雅黑" w:hAnsi="微软雅黑" w:eastAsia="微软雅黑" w:cs="微软雅黑"/>
                <w:sz w:val="24"/>
                <w:szCs w:val="24"/>
                <w:highlight w:val="none"/>
                <w:lang w:val="en-US" w:eastAsia="zh-CN"/>
              </w:rPr>
              <w:t>，有合格有效的安全生产许可证；</w:t>
            </w:r>
            <w:r>
              <w:rPr>
                <w:rFonts w:hint="default" w:ascii="微软雅黑" w:hAnsi="微软雅黑" w:eastAsia="微软雅黑" w:cs="微软雅黑"/>
                <w:sz w:val="24"/>
                <w:szCs w:val="24"/>
                <w:highlight w:val="none"/>
              </w:rPr>
              <w:t>拟派项目经理须注册于本企业，且具备注册建造师资格及</w:t>
            </w:r>
            <w:r>
              <w:rPr>
                <w:rFonts w:hint="default" w:ascii="微软雅黑" w:hAnsi="微软雅黑" w:eastAsia="微软雅黑" w:cs="微软雅黑"/>
                <w:sz w:val="24"/>
                <w:szCs w:val="24"/>
                <w:highlight w:val="none"/>
                <w:lang w:eastAsia="zh-CN"/>
              </w:rPr>
              <w:t>有效的</w:t>
            </w:r>
            <w:r>
              <w:rPr>
                <w:rFonts w:hint="default" w:ascii="微软雅黑" w:hAnsi="微软雅黑" w:eastAsia="微软雅黑" w:cs="微软雅黑"/>
                <w:sz w:val="24"/>
                <w:szCs w:val="24"/>
                <w:highlight w:val="none"/>
              </w:rPr>
              <w:t>安全</w:t>
            </w:r>
            <w:r>
              <w:rPr>
                <w:rFonts w:hint="default" w:ascii="微软雅黑" w:hAnsi="微软雅黑" w:eastAsia="微软雅黑" w:cs="微软雅黑"/>
                <w:sz w:val="24"/>
                <w:szCs w:val="24"/>
                <w:highlight w:val="none"/>
                <w:lang w:eastAsia="zh-CN"/>
              </w:rPr>
              <w:t>生产</w:t>
            </w:r>
            <w:r>
              <w:rPr>
                <w:rFonts w:hint="default" w:ascii="微软雅黑" w:hAnsi="微软雅黑" w:eastAsia="微软雅黑" w:cs="微软雅黑"/>
                <w:sz w:val="24"/>
                <w:szCs w:val="24"/>
                <w:highlight w:val="none"/>
              </w:rPr>
              <w:t>考核合格证B证，无在建工程项目（提供承诺书）；</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lang w:eastAsia="zh-CN"/>
              </w:rPr>
              <w:t>）</w:t>
            </w:r>
            <w:r>
              <w:rPr>
                <w:rFonts w:hint="default" w:ascii="微软雅黑" w:hAnsi="微软雅黑" w:eastAsia="微软雅黑" w:cs="微软雅黑"/>
                <w:sz w:val="24"/>
                <w:szCs w:val="24"/>
                <w:highlight w:val="none"/>
              </w:rPr>
              <w:t>外省入陕企业，须在陕西建设网“陕西建筑市场监管与诚信信息一体化平台”或“陕西政务服务网”中查询到企业基本信息；</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7</w:t>
            </w:r>
            <w:r>
              <w:rPr>
                <w:rFonts w:hint="eastAsia" w:ascii="微软雅黑" w:hAnsi="微软雅黑" w:eastAsia="微软雅黑" w:cs="微软雅黑"/>
                <w:sz w:val="24"/>
                <w:szCs w:val="24"/>
                <w:highlight w:val="none"/>
                <w:lang w:eastAsia="zh-CN"/>
              </w:rPr>
              <w:t>）</w:t>
            </w:r>
            <w:r>
              <w:rPr>
                <w:rFonts w:hint="default" w:ascii="微软雅黑" w:hAnsi="微软雅黑" w:eastAsia="微软雅黑" w:cs="微软雅黑"/>
                <w:sz w:val="24"/>
                <w:szCs w:val="24"/>
              </w:rPr>
              <w:t>具有履行合同所必需的设备和专业技术能力；（</w:t>
            </w:r>
            <w:r>
              <w:rPr>
                <w:rFonts w:hint="eastAsia" w:ascii="微软雅黑" w:hAnsi="微软雅黑" w:eastAsia="微软雅黑" w:cs="微软雅黑"/>
                <w:sz w:val="24"/>
                <w:szCs w:val="24"/>
                <w:lang w:val="en-US" w:eastAsia="zh-CN"/>
              </w:rPr>
              <w:t>8</w:t>
            </w:r>
            <w:r>
              <w:rPr>
                <w:rFonts w:hint="default" w:ascii="微软雅黑" w:hAnsi="微软雅黑" w:eastAsia="微软雅黑" w:cs="微软雅黑"/>
                <w:sz w:val="24"/>
                <w:szCs w:val="24"/>
              </w:rPr>
              <w:t>）</w:t>
            </w:r>
            <w:r>
              <w:rPr>
                <w:rFonts w:hint="eastAsia" w:ascii="微软雅黑" w:hAnsi="微软雅黑" w:eastAsia="微软雅黑" w:cs="微软雅黑"/>
                <w:sz w:val="24"/>
                <w:szCs w:val="24"/>
                <w:lang w:eastAsia="zh-CN"/>
              </w:rPr>
              <w:t>磋商单位</w:t>
            </w:r>
            <w:r>
              <w:rPr>
                <w:rFonts w:hint="default" w:ascii="微软雅黑" w:hAnsi="微软雅黑" w:eastAsia="微软雅黑" w:cs="微软雅黑"/>
                <w:sz w:val="24"/>
                <w:szCs w:val="24"/>
              </w:rPr>
              <w:t>不得在“信用中国”（www.creditchina.gov.cn）和“中国政府采购网”（www.ccgp.gov.cn）有失信记录；（</w:t>
            </w:r>
            <w:r>
              <w:rPr>
                <w:rFonts w:hint="eastAsia" w:ascii="微软雅黑" w:hAnsi="微软雅黑" w:eastAsia="微软雅黑" w:cs="微软雅黑"/>
                <w:sz w:val="24"/>
                <w:szCs w:val="24"/>
                <w:lang w:val="en-US" w:eastAsia="zh-CN"/>
              </w:rPr>
              <w:t>9</w:t>
            </w:r>
            <w:r>
              <w:rPr>
                <w:rFonts w:hint="default" w:ascii="微软雅黑" w:hAnsi="微软雅黑" w:eastAsia="微软雅黑" w:cs="微软雅黑"/>
                <w:sz w:val="24"/>
                <w:szCs w:val="24"/>
              </w:rPr>
              <w:t>）参加政府采购活动前三年内，在经营活动中</w:t>
            </w:r>
            <w:r>
              <w:rPr>
                <w:rFonts w:hint="eastAsia" w:ascii="微软雅黑" w:hAnsi="微软雅黑" w:eastAsia="微软雅黑" w:cs="微软雅黑"/>
                <w:sz w:val="24"/>
                <w:szCs w:val="24"/>
                <w:lang w:eastAsia="zh-CN"/>
              </w:rPr>
              <w:t>无</w:t>
            </w:r>
            <w:r>
              <w:rPr>
                <w:rFonts w:hint="default" w:ascii="微软雅黑" w:hAnsi="微软雅黑" w:eastAsia="微软雅黑" w:cs="微软雅黑"/>
                <w:sz w:val="24"/>
                <w:szCs w:val="24"/>
              </w:rPr>
              <w:t>重大违法记录</w:t>
            </w:r>
            <w:r>
              <w:rPr>
                <w:rFonts w:hint="eastAsia" w:ascii="微软雅黑" w:hAnsi="微软雅黑" w:eastAsia="微软雅黑" w:cs="微软雅黑"/>
                <w:kern w:val="0"/>
                <w:sz w:val="24"/>
                <w:lang w:val="en-US" w:eastAsia="zh-CN"/>
              </w:rPr>
              <w:t>、无重大安全事故书面声明；</w:t>
            </w:r>
            <w:r>
              <w:rPr>
                <w:rFonts w:hint="default"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10</w:t>
            </w:r>
            <w:r>
              <w:rPr>
                <w:rFonts w:hint="default" w:ascii="微软雅黑" w:hAnsi="微软雅黑" w:eastAsia="微软雅黑" w:cs="微软雅黑"/>
                <w:sz w:val="24"/>
                <w:szCs w:val="24"/>
              </w:rPr>
              <w:t>）缴纳</w:t>
            </w:r>
            <w:r>
              <w:rPr>
                <w:rFonts w:hint="eastAsia" w:ascii="微软雅黑" w:hAnsi="微软雅黑" w:eastAsia="微软雅黑" w:cs="微软雅黑"/>
                <w:sz w:val="24"/>
                <w:szCs w:val="24"/>
                <w:lang w:eastAsia="zh-CN"/>
              </w:rPr>
              <w:t>磋商</w:t>
            </w:r>
            <w:r>
              <w:rPr>
                <w:rFonts w:hint="default" w:ascii="微软雅黑" w:hAnsi="微软雅黑" w:eastAsia="微软雅黑" w:cs="微软雅黑"/>
                <w:sz w:val="24"/>
                <w:szCs w:val="24"/>
              </w:rPr>
              <w:t xml:space="preserve">保证金。 </w:t>
            </w:r>
          </w:p>
          <w:p>
            <w:pPr>
              <w:spacing w:line="360" w:lineRule="auto"/>
              <w:rPr>
                <w:rFonts w:ascii="微软雅黑" w:hAnsi="微软雅黑" w:eastAsia="微软雅黑" w:cs="微软雅黑"/>
                <w:sz w:val="24"/>
                <w:highlight w:val="yellow"/>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磋商</w:t>
            </w:r>
            <w:r>
              <w:rPr>
                <w:rFonts w:hint="default" w:ascii="微软雅黑" w:hAnsi="微软雅黑" w:eastAsia="微软雅黑" w:cs="微软雅黑"/>
                <w:sz w:val="24"/>
                <w:szCs w:val="24"/>
              </w:rPr>
              <w:t>说明：1）法定代表人或负责人为同一人或存在直接控股、管理关系的不同单位，不得同时</w:t>
            </w:r>
            <w:r>
              <w:rPr>
                <w:rFonts w:hint="eastAsia" w:ascii="微软雅黑" w:hAnsi="微软雅黑" w:eastAsia="微软雅黑" w:cs="微软雅黑"/>
                <w:sz w:val="24"/>
                <w:szCs w:val="24"/>
                <w:lang w:eastAsia="zh-CN"/>
              </w:rPr>
              <w:t>参加本项目响应</w:t>
            </w:r>
            <w:r>
              <w:rPr>
                <w:rFonts w:hint="default" w:ascii="微软雅黑" w:hAnsi="微软雅黑" w:eastAsia="微软雅黑" w:cs="微软雅黑"/>
                <w:sz w:val="24"/>
                <w:szCs w:val="24"/>
              </w:rPr>
              <w:t>；2）法律法规禁止或限制</w:t>
            </w:r>
            <w:r>
              <w:rPr>
                <w:rFonts w:hint="eastAsia" w:ascii="微软雅黑" w:hAnsi="微软雅黑" w:eastAsia="微软雅黑" w:cs="微软雅黑"/>
                <w:sz w:val="24"/>
                <w:szCs w:val="24"/>
                <w:lang w:eastAsia="zh-CN"/>
              </w:rPr>
              <w:t>响应</w:t>
            </w:r>
            <w:r>
              <w:rPr>
                <w:rFonts w:hint="default" w:ascii="微软雅黑" w:hAnsi="微软雅黑" w:eastAsia="微软雅黑" w:cs="微软雅黑"/>
                <w:sz w:val="24"/>
                <w:szCs w:val="24"/>
              </w:rPr>
              <w:t>的不得报名。</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4</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rPr>
            </w:pP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其他</w:t>
            </w:r>
          </w:p>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要求</w:t>
            </w:r>
          </w:p>
        </w:tc>
        <w:tc>
          <w:tcPr>
            <w:tcW w:w="3639" w:type="pct"/>
            <w:tcBorders>
              <w:top w:val="single" w:color="auto" w:sz="4" w:space="0"/>
              <w:left w:val="single" w:color="auto" w:sz="4" w:space="0"/>
              <w:bottom w:val="single" w:color="auto" w:sz="4" w:space="0"/>
              <w:right w:val="single" w:color="auto" w:sz="4" w:space="0"/>
            </w:tcBorders>
          </w:tcPr>
          <w:p>
            <w:pPr>
              <w:pStyle w:val="43"/>
              <w:spacing w:before="125" w:line="600" w:lineRule="exact"/>
              <w:rPr>
                <w:rFonts w:ascii="微软雅黑" w:hAnsi="微软雅黑" w:eastAsia="微软雅黑" w:cs="微软雅黑"/>
                <w:sz w:val="24"/>
              </w:rPr>
            </w:pPr>
            <w:r>
              <w:rPr>
                <w:rFonts w:hint="eastAsia" w:ascii="微软雅黑" w:hAnsi="微软雅黑" w:eastAsia="微软雅黑" w:cs="微软雅黑"/>
                <w:sz w:val="24"/>
              </w:rPr>
              <w:t>1.</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遵纪守法，符合法律法规及</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文件要求；</w:t>
            </w:r>
          </w:p>
          <w:p>
            <w:pPr>
              <w:pStyle w:val="43"/>
              <w:spacing w:before="2" w:line="600" w:lineRule="exact"/>
              <w:rPr>
                <w:rFonts w:ascii="微软雅黑" w:hAnsi="微软雅黑" w:eastAsia="微软雅黑" w:cs="微软雅黑"/>
                <w:sz w:val="24"/>
              </w:rPr>
            </w:pPr>
            <w:r>
              <w:rPr>
                <w:rFonts w:hint="eastAsia" w:ascii="微软雅黑" w:hAnsi="微软雅黑" w:eastAsia="微软雅黑" w:cs="微软雅黑"/>
                <w:sz w:val="24"/>
              </w:rPr>
              <w:t>2.</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不得在各级建设诚信信息平台被列为</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受限制的行为人。</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5</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是否接受</w:t>
            </w:r>
          </w:p>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联合体</w:t>
            </w:r>
            <w:r>
              <w:rPr>
                <w:rFonts w:hint="eastAsia" w:ascii="微软雅黑" w:hAnsi="微软雅黑" w:eastAsia="微软雅黑" w:cs="微软雅黑"/>
                <w:sz w:val="24"/>
                <w:lang w:eastAsia="zh-CN"/>
              </w:rPr>
              <w:t>响应</w:t>
            </w:r>
          </w:p>
        </w:tc>
        <w:tc>
          <w:tcPr>
            <w:tcW w:w="3639" w:type="pct"/>
            <w:tcBorders>
              <w:top w:val="single" w:color="auto" w:sz="4" w:space="0"/>
              <w:left w:val="single" w:color="auto" w:sz="4" w:space="0"/>
              <w:bottom w:val="single" w:color="auto" w:sz="4" w:space="0"/>
              <w:right w:val="single" w:color="auto" w:sz="4" w:space="0"/>
            </w:tcBorders>
            <w:vAlign w:val="center"/>
          </w:tcPr>
          <w:p>
            <w:pPr>
              <w:pStyle w:val="43"/>
              <w:spacing w:line="600" w:lineRule="exact"/>
              <w:ind w:left="4"/>
              <w:jc w:val="both"/>
              <w:rPr>
                <w:rFonts w:ascii="微软雅黑" w:hAnsi="微软雅黑" w:eastAsia="微软雅黑" w:cs="微软雅黑"/>
                <w:sz w:val="24"/>
              </w:rPr>
            </w:pPr>
            <w:r>
              <w:rPr>
                <w:rFonts w:hint="eastAsia" w:ascii="微软雅黑" w:hAnsi="微软雅黑" w:eastAsia="微软雅黑" w:cs="微软雅黑"/>
                <w:sz w:val="24"/>
              </w:rPr>
              <w:t>不接受</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6</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踏勘现场</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jc w:val="left"/>
              <w:textAlignment w:val="baseline"/>
              <w:rPr>
                <w:rFonts w:ascii="微软雅黑" w:hAnsi="微软雅黑" w:eastAsia="微软雅黑" w:cs="微软雅黑"/>
                <w:sz w:val="24"/>
              </w:rPr>
            </w:pPr>
            <w:r>
              <w:rPr>
                <w:rFonts w:hint="eastAsia" w:ascii="微软雅黑" w:hAnsi="微软雅黑" w:eastAsia="微软雅黑" w:cs="微软雅黑"/>
                <w:sz w:val="24"/>
              </w:rPr>
              <w:t>1.不组织。若自行踏勘，请联系</w:t>
            </w:r>
            <w:r>
              <w:rPr>
                <w:rFonts w:hint="eastAsia" w:ascii="微软雅黑" w:hAnsi="微软雅黑" w:eastAsia="微软雅黑" w:cs="微软雅黑"/>
                <w:sz w:val="24"/>
                <w:lang w:eastAsia="zh-CN"/>
              </w:rPr>
              <w:t>采购人</w:t>
            </w:r>
            <w:r>
              <w:rPr>
                <w:rFonts w:hint="eastAsia" w:ascii="微软雅黑" w:hAnsi="微软雅黑" w:eastAsia="微软雅黑" w:cs="微软雅黑"/>
                <w:sz w:val="24"/>
              </w:rPr>
              <w:t>。在踏勘现场中发生的费用、发生的人员伤亡和财产损失均由</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自行负责。</w:t>
            </w:r>
          </w:p>
          <w:p>
            <w:pPr>
              <w:spacing w:line="600" w:lineRule="exact"/>
              <w:jc w:val="left"/>
              <w:textAlignment w:val="baseline"/>
              <w:rPr>
                <w:rFonts w:ascii="微软雅黑" w:hAnsi="微软雅黑" w:eastAsia="微软雅黑" w:cs="微软雅黑"/>
                <w:sz w:val="24"/>
              </w:rPr>
            </w:pPr>
            <w:r>
              <w:rPr>
                <w:rFonts w:hint="eastAsia" w:ascii="微软雅黑" w:hAnsi="微软雅黑" w:eastAsia="微软雅黑" w:cs="微软雅黑"/>
                <w:sz w:val="24"/>
              </w:rPr>
              <w:t>2.</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在踏勘现场中了解到的相关情况，仅供其在编制</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文件时参考，</w:t>
            </w:r>
            <w:r>
              <w:rPr>
                <w:rFonts w:hint="eastAsia" w:ascii="微软雅黑" w:hAnsi="微软雅黑" w:eastAsia="微软雅黑" w:cs="微软雅黑"/>
                <w:sz w:val="24"/>
                <w:lang w:eastAsia="zh-CN"/>
              </w:rPr>
              <w:t>采购人</w:t>
            </w:r>
            <w:r>
              <w:rPr>
                <w:rFonts w:hint="eastAsia" w:ascii="微软雅黑" w:hAnsi="微软雅黑" w:eastAsia="微软雅黑" w:cs="微软雅黑"/>
                <w:sz w:val="24"/>
              </w:rPr>
              <w:t>不对据此作出的判断和决策负责。</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7</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答疑会</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1.不召开，相关事宜以</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答疑方式进行。</w:t>
            </w:r>
          </w:p>
          <w:p>
            <w:pPr>
              <w:widowControl/>
              <w:spacing w:line="600" w:lineRule="exact"/>
              <w:rPr>
                <w:rFonts w:hint="default" w:ascii="微软雅黑" w:hAnsi="微软雅黑" w:eastAsia="微软雅黑" w:cs="微软雅黑"/>
                <w:sz w:val="24"/>
                <w:lang w:val="en-US" w:eastAsia="zh-CN"/>
              </w:rPr>
            </w:pPr>
            <w:r>
              <w:rPr>
                <w:rFonts w:hint="eastAsia" w:ascii="微软雅黑" w:hAnsi="微软雅黑" w:eastAsia="微软雅黑" w:cs="微软雅黑"/>
                <w:kern w:val="0"/>
                <w:sz w:val="24"/>
              </w:rPr>
              <w:t>2.</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对</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文件、工程量清单、施工图以及施工现场条件等的所有疑问和要求澄清的内容，以书面方式通过信函、电子邮件、送交或传真的</w:t>
            </w:r>
            <w:r>
              <w:rPr>
                <w:rFonts w:hint="eastAsia" w:ascii="微软雅黑" w:hAnsi="微软雅黑" w:eastAsia="微软雅黑" w:cs="微软雅黑"/>
                <w:kern w:val="0"/>
                <w:sz w:val="24"/>
                <w:highlight w:val="none"/>
              </w:rPr>
              <w:t>方式</w:t>
            </w:r>
            <w:r>
              <w:rPr>
                <w:rFonts w:hint="eastAsia" w:ascii="微软雅黑" w:hAnsi="微软雅黑" w:eastAsia="微软雅黑" w:cs="微软雅黑"/>
                <w:kern w:val="0"/>
                <w:sz w:val="24"/>
                <w:highlight w:val="none"/>
                <w:lang w:val="en-US" w:eastAsia="zh-CN"/>
              </w:rPr>
              <w:t>在规定时间内</w:t>
            </w:r>
            <w:r>
              <w:rPr>
                <w:rFonts w:hint="eastAsia" w:ascii="微软雅黑" w:hAnsi="微软雅黑" w:eastAsia="微软雅黑" w:cs="微软雅黑"/>
                <w:kern w:val="0"/>
                <w:sz w:val="24"/>
                <w:highlight w:val="none"/>
              </w:rPr>
              <w:t>提交</w:t>
            </w:r>
            <w:r>
              <w:rPr>
                <w:rFonts w:hint="eastAsia" w:ascii="微软雅黑" w:hAnsi="微软雅黑" w:eastAsia="微软雅黑" w:cs="微软雅黑"/>
                <w:kern w:val="0"/>
                <w:sz w:val="24"/>
                <w:highlight w:val="none"/>
                <w:lang w:eastAsia="zh-CN"/>
              </w:rPr>
              <w:t>采购代理机构</w:t>
            </w:r>
            <w:r>
              <w:rPr>
                <w:rFonts w:hint="eastAsia" w:ascii="微软雅黑" w:hAnsi="微软雅黑" w:eastAsia="微软雅黑" w:cs="微软雅黑"/>
                <w:kern w:val="0"/>
                <w:sz w:val="24"/>
                <w:highlight w:val="none"/>
              </w:rPr>
              <w:t>，</w:t>
            </w:r>
            <w:r>
              <w:rPr>
                <w:rFonts w:hint="eastAsia" w:ascii="微软雅黑" w:hAnsi="微软雅黑" w:eastAsia="微软雅黑" w:cs="微软雅黑"/>
                <w:kern w:val="0"/>
                <w:sz w:val="24"/>
                <w:highlight w:val="none"/>
                <w:lang w:eastAsia="zh-CN"/>
              </w:rPr>
              <w:t>采购人</w:t>
            </w:r>
            <w:r>
              <w:rPr>
                <w:rFonts w:hint="eastAsia" w:ascii="微软雅黑" w:hAnsi="微软雅黑" w:eastAsia="微软雅黑" w:cs="微软雅黑"/>
                <w:kern w:val="0"/>
                <w:sz w:val="24"/>
                <w:highlight w:val="none"/>
              </w:rPr>
              <w:t>和代理机构负责做出统一解答和必要澄清，以书面的《</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答疑》发送所有</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w:t>
            </w:r>
            <w:r>
              <w:rPr>
                <w:rFonts w:hint="eastAsia" w:ascii="微软雅黑" w:hAnsi="微软雅黑" w:eastAsia="微软雅黑" w:cs="微软雅黑"/>
                <w:kern w:val="0"/>
                <w:sz w:val="24"/>
                <w:highlight w:val="none"/>
                <w:lang w:val="en-US" w:eastAsia="zh-CN"/>
              </w:rPr>
              <w:t>逾期无效，视为</w:t>
            </w: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无异议</w:t>
            </w:r>
            <w:r>
              <w:rPr>
                <w:rFonts w:hint="eastAsia" w:ascii="微软雅黑" w:hAnsi="微软雅黑" w:eastAsia="微软雅黑" w:cs="微软雅黑"/>
                <w:kern w:val="0"/>
                <w:sz w:val="24"/>
                <w:highlight w:val="none"/>
                <w:lang w:val="en-US" w:eastAsia="zh-CN"/>
              </w:rPr>
              <w:t>。</w:t>
            </w:r>
          </w:p>
        </w:tc>
      </w:tr>
      <w:tr>
        <w:tblPrEx>
          <w:tblCellMar>
            <w:top w:w="0" w:type="dxa"/>
            <w:left w:w="108" w:type="dxa"/>
            <w:bottom w:w="0" w:type="dxa"/>
            <w:right w:w="108" w:type="dxa"/>
          </w:tblCellMar>
        </w:tblPrEx>
        <w:trPr>
          <w:trHeight w:val="720"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8</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分包</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不允许</w:t>
            </w:r>
          </w:p>
        </w:tc>
      </w:tr>
      <w:tr>
        <w:tblPrEx>
          <w:tblCellMar>
            <w:top w:w="0" w:type="dxa"/>
            <w:left w:w="108" w:type="dxa"/>
            <w:bottom w:w="0" w:type="dxa"/>
            <w:right w:w="108" w:type="dxa"/>
          </w:tblCellMar>
        </w:tblPrEx>
        <w:trPr>
          <w:trHeight w:val="720"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val="en-US" w:eastAsia="zh-CN"/>
              </w:rPr>
              <w:t>9</w:t>
            </w:r>
          </w:p>
        </w:tc>
        <w:tc>
          <w:tcPr>
            <w:tcW w:w="980" w:type="pct"/>
            <w:tcBorders>
              <w:top w:val="single" w:color="auto" w:sz="4" w:space="0"/>
              <w:left w:val="single" w:color="auto" w:sz="4" w:space="0"/>
              <w:bottom w:val="single" w:color="auto" w:sz="4" w:space="0"/>
              <w:right w:val="single" w:color="auto" w:sz="4" w:space="0"/>
            </w:tcBorders>
            <w:vAlign w:val="center"/>
          </w:tcPr>
          <w:p>
            <w:pPr>
              <w:widowControl/>
              <w:spacing w:line="600" w:lineRule="exact"/>
              <w:jc w:val="center"/>
              <w:rPr>
                <w:rFonts w:ascii="微软雅黑" w:hAnsi="微软雅黑" w:eastAsia="微软雅黑" w:cs="微软雅黑"/>
                <w:kern w:val="0"/>
                <w:sz w:val="24"/>
              </w:rPr>
            </w:pPr>
            <w:r>
              <w:rPr>
                <w:rFonts w:hint="eastAsia" w:ascii="微软雅黑" w:hAnsi="微软雅黑" w:eastAsia="微软雅黑" w:cs="微软雅黑"/>
                <w:kern w:val="0"/>
                <w:sz w:val="24"/>
              </w:rPr>
              <w:t>偏离</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文件发生重大偏离</w:t>
            </w:r>
            <w:r>
              <w:rPr>
                <w:rFonts w:hint="eastAsia" w:ascii="微软雅黑" w:hAnsi="微软雅黑" w:eastAsia="微软雅黑" w:cs="微软雅黑"/>
                <w:color w:val="000000" w:themeColor="text1"/>
                <w:kern w:val="0"/>
                <w:sz w:val="24"/>
                <w:lang w:eastAsia="zh-CN"/>
                <w14:textFill>
                  <w14:solidFill>
                    <w14:schemeClr w14:val="tx1"/>
                  </w14:solidFill>
                </w14:textFill>
              </w:rPr>
              <w:t>（</w:t>
            </w:r>
            <w:r>
              <w:rPr>
                <w:rFonts w:hint="eastAsia" w:ascii="微软雅黑" w:hAnsi="微软雅黑" w:eastAsia="微软雅黑" w:cs="微软雅黑"/>
                <w:color w:val="000000" w:themeColor="text1"/>
                <w:kern w:val="0"/>
                <w:sz w:val="24"/>
                <w:lang w:val="en-US" w:eastAsia="zh-CN"/>
                <w14:textFill>
                  <w14:solidFill>
                    <w14:schemeClr w14:val="tx1"/>
                  </w14:solidFill>
                </w14:textFill>
              </w:rPr>
              <w:t>指资格和符合性条款）</w:t>
            </w:r>
            <w:r>
              <w:rPr>
                <w:rFonts w:hint="eastAsia" w:ascii="微软雅黑" w:hAnsi="微软雅黑" w:eastAsia="微软雅黑" w:cs="微软雅黑"/>
                <w:color w:val="000000" w:themeColor="text1"/>
                <w:kern w:val="0"/>
                <w:sz w:val="24"/>
                <w14:textFill>
                  <w14:solidFill>
                    <w14:schemeClr w14:val="tx1"/>
                  </w14:solidFill>
                </w14:textFill>
              </w:rPr>
              <w:t>，</w:t>
            </w:r>
            <w:r>
              <w:rPr>
                <w:rFonts w:hint="eastAsia" w:ascii="微软雅黑" w:hAnsi="微软雅黑" w:eastAsia="微软雅黑" w:cs="微软雅黑"/>
                <w:kern w:val="0"/>
                <w:sz w:val="24"/>
              </w:rPr>
              <w:t>否决其</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w:t>
            </w:r>
          </w:p>
          <w:p>
            <w:pPr>
              <w:widowControl/>
              <w:spacing w:line="600" w:lineRule="exact"/>
              <w:rPr>
                <w:rFonts w:ascii="微软雅黑" w:hAnsi="微软雅黑" w:eastAsia="微软雅黑" w:cs="微软雅黑"/>
                <w:sz w:val="24"/>
              </w:rPr>
            </w:pPr>
            <w:r>
              <w:rPr>
                <w:rFonts w:hint="eastAsia" w:ascii="微软雅黑" w:hAnsi="微软雅黑" w:eastAsia="微软雅黑" w:cs="微软雅黑"/>
                <w:kern w:val="0"/>
                <w:sz w:val="24"/>
              </w:rPr>
              <w:t>2.</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文件发生细微偏离，</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将通过澄清的方式对细微偏离进行澄清或</w:t>
            </w:r>
            <w:r>
              <w:rPr>
                <w:rFonts w:hint="eastAsia" w:ascii="微软雅黑" w:hAnsi="微软雅黑" w:eastAsia="微软雅黑" w:cs="微软雅黑"/>
                <w:kern w:val="0"/>
                <w:sz w:val="24"/>
                <w:highlight w:val="none"/>
              </w:rPr>
              <w:t>修正</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说明</w:t>
            </w:r>
            <w:r>
              <w:rPr>
                <w:rFonts w:hint="eastAsia" w:ascii="微软雅黑" w:hAnsi="微软雅黑" w:eastAsia="微软雅黑" w:cs="微软雅黑"/>
                <w:kern w:val="0"/>
                <w:sz w:val="24"/>
                <w:highlight w:val="none"/>
              </w:rPr>
              <w:t>。</w:t>
            </w:r>
          </w:p>
        </w:tc>
      </w:tr>
      <w:tr>
        <w:tblPrEx>
          <w:tblCellMar>
            <w:top w:w="0" w:type="dxa"/>
            <w:left w:w="108" w:type="dxa"/>
            <w:bottom w:w="0" w:type="dxa"/>
            <w:right w:w="108" w:type="dxa"/>
          </w:tblCellMar>
        </w:tblPrEx>
        <w:trPr>
          <w:trHeight w:val="720"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20</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构成</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文件的</w:t>
            </w:r>
          </w:p>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其他材料</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hint="default" w:ascii="微软雅黑" w:hAnsi="微软雅黑" w:eastAsia="微软雅黑" w:cs="微软雅黑"/>
                <w:sz w:val="24"/>
                <w:highlight w:val="none"/>
                <w:lang w:val="en-US" w:eastAsia="zh-CN"/>
              </w:rPr>
            </w:pPr>
            <w:r>
              <w:rPr>
                <w:rFonts w:hint="eastAsia" w:ascii="微软雅黑" w:hAnsi="微软雅黑" w:eastAsia="微软雅黑" w:cs="微软雅黑"/>
                <w:kern w:val="0"/>
                <w:sz w:val="24"/>
                <w:highlight w:val="none"/>
              </w:rPr>
              <w:t>根据</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文件相应条款对</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文件所作的答疑、修改，</w:t>
            </w:r>
            <w:r>
              <w:rPr>
                <w:rFonts w:hint="eastAsia" w:ascii="微软雅黑" w:hAnsi="微软雅黑" w:eastAsia="微软雅黑" w:cs="微软雅黑"/>
                <w:kern w:val="0"/>
                <w:sz w:val="24"/>
                <w:highlight w:val="none"/>
                <w:lang w:val="en-US" w:eastAsia="zh-CN"/>
              </w:rPr>
              <w:t>均</w:t>
            </w:r>
            <w:r>
              <w:rPr>
                <w:rFonts w:hint="eastAsia" w:ascii="微软雅黑" w:hAnsi="微软雅黑" w:eastAsia="微软雅黑" w:cs="微软雅黑"/>
                <w:kern w:val="0"/>
                <w:sz w:val="24"/>
                <w:highlight w:val="none"/>
              </w:rPr>
              <w:t>构成</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文件的其他组成部分，各</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应及时从</w:t>
            </w:r>
            <w:r>
              <w:rPr>
                <w:rFonts w:hint="eastAsia" w:ascii="微软雅黑" w:hAnsi="微软雅黑" w:eastAsia="微软雅黑" w:cs="微软雅黑"/>
                <w:kern w:val="0"/>
                <w:sz w:val="24"/>
                <w:highlight w:val="none"/>
                <w:lang w:eastAsia="zh-CN"/>
              </w:rPr>
              <w:t>采购代理机构</w:t>
            </w:r>
            <w:r>
              <w:rPr>
                <w:rFonts w:hint="eastAsia" w:ascii="微软雅黑" w:hAnsi="微软雅黑" w:eastAsia="微软雅黑" w:cs="微软雅黑"/>
                <w:kern w:val="0"/>
                <w:sz w:val="24"/>
                <w:highlight w:val="none"/>
              </w:rPr>
              <w:t>获取</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对于磋商单位从其他渠道获取的有关磋商资料造成的不良后果，采购人均不承担任何责任。</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hint="eastAsia" w:ascii="微软雅黑" w:hAnsi="微软雅黑" w:eastAsia="微软雅黑" w:cs="微软雅黑"/>
                <w:sz w:val="24"/>
                <w:lang w:eastAsia="zh-CN"/>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1</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lang w:eastAsia="zh-CN"/>
              </w:rPr>
              <w:t>磋商</w:t>
            </w:r>
            <w:r>
              <w:rPr>
                <w:rFonts w:hint="eastAsia" w:ascii="微软雅黑" w:hAnsi="微软雅黑" w:eastAsia="微软雅黑" w:cs="微软雅黑"/>
                <w:sz w:val="24"/>
                <w:highlight w:val="none"/>
              </w:rPr>
              <w:t>文件澄清</w:t>
            </w:r>
          </w:p>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highlight w:val="none"/>
                <w:lang w:eastAsia="zh-CN"/>
              </w:rPr>
              <w:t>、</w:t>
            </w:r>
            <w:r>
              <w:rPr>
                <w:rFonts w:hint="eastAsia" w:ascii="微软雅黑" w:hAnsi="微软雅黑" w:eastAsia="微软雅黑" w:cs="微软雅黑"/>
                <w:sz w:val="24"/>
                <w:highlight w:val="none"/>
                <w:lang w:val="en-US" w:eastAsia="zh-CN"/>
              </w:rPr>
              <w:t>修改</w:t>
            </w:r>
            <w:r>
              <w:rPr>
                <w:rFonts w:hint="eastAsia" w:ascii="微软雅黑" w:hAnsi="微软雅黑" w:eastAsia="微软雅黑" w:cs="微软雅黑"/>
                <w:sz w:val="24"/>
                <w:highlight w:val="none"/>
              </w:rPr>
              <w:t>的截止时</w:t>
            </w:r>
            <w:r>
              <w:rPr>
                <w:rFonts w:hint="eastAsia" w:ascii="微软雅黑" w:hAnsi="微软雅黑" w:eastAsia="微软雅黑" w:cs="微软雅黑"/>
                <w:sz w:val="24"/>
              </w:rPr>
              <w:t>间</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600" w:lineRule="exact"/>
              <w:textAlignment w:val="baseline"/>
              <w:rPr>
                <w:rFonts w:ascii="微软雅黑" w:hAnsi="微软雅黑" w:eastAsia="微软雅黑" w:cs="微软雅黑"/>
                <w:sz w:val="24"/>
              </w:rPr>
            </w:pPr>
            <w:r>
              <w:rPr>
                <w:rFonts w:hint="eastAsia" w:ascii="微软雅黑" w:hAnsi="微软雅黑" w:eastAsia="微软雅黑" w:cs="微软雅黑"/>
                <w:color w:val="auto"/>
                <w:sz w:val="24"/>
                <w:szCs w:val="24"/>
              </w:rPr>
              <w:t>磋商文件发出后，采购人或采购代理机构可对其进行必要的澄清、修改或说明，澄清、修改或说明为磋商文件的有效组成部分；影响响应文件编制，应在磋商截止日至少5日前进行，不足顺延。</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2</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color w:val="000000"/>
                <w:sz w:val="24"/>
              </w:rPr>
            </w:pP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确认收到</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文件答疑的时间</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sz w:val="24"/>
              </w:rPr>
            </w:pPr>
            <w:r>
              <w:rPr>
                <w:rFonts w:hint="eastAsia" w:ascii="微软雅黑" w:hAnsi="微软雅黑" w:eastAsia="微软雅黑" w:cs="微软雅黑"/>
                <w:kern w:val="0"/>
                <w:sz w:val="24"/>
              </w:rPr>
              <w:t>答疑文件发出后24小时内</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23</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确认收到</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文件修改的时间</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修改文件发出后24小时内</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4</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有效期</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ind w:left="470" w:leftChars="24" w:hanging="420" w:hangingChars="175"/>
              <w:rPr>
                <w:rFonts w:ascii="微软雅黑" w:hAnsi="微软雅黑" w:eastAsia="微软雅黑" w:cs="微软雅黑"/>
                <w:sz w:val="24"/>
              </w:rPr>
            </w:pPr>
            <w:r>
              <w:rPr>
                <w:rFonts w:hint="eastAsia" w:ascii="微软雅黑" w:hAnsi="微软雅黑" w:eastAsia="微软雅黑" w:cs="微软雅黑"/>
                <w:sz w:val="24"/>
                <w:lang w:val="en-US" w:eastAsia="zh-CN"/>
              </w:rPr>
              <w:t>120</w:t>
            </w:r>
            <w:r>
              <w:rPr>
                <w:rFonts w:hint="eastAsia" w:ascii="微软雅黑" w:hAnsi="微软雅黑" w:eastAsia="微软雅黑" w:cs="微软雅黑"/>
                <w:sz w:val="24"/>
              </w:rPr>
              <w:t>日历天（自</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截止之日算起）</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5</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保证金</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hint="eastAsia" w:ascii="微软雅黑" w:hAnsi="微软雅黑" w:eastAsia="微软雅黑" w:cs="微软雅黑"/>
                <w:sz w:val="24"/>
                <w:highlight w:val="yellow"/>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保证</w:t>
            </w:r>
            <w:r>
              <w:rPr>
                <w:rFonts w:hint="eastAsia" w:ascii="微软雅黑" w:hAnsi="微软雅黑" w:eastAsia="微软雅黑" w:cs="微软雅黑"/>
                <w:sz w:val="24"/>
                <w:highlight w:val="none"/>
              </w:rPr>
              <w:t>金：</w:t>
            </w:r>
            <w:r>
              <w:rPr>
                <w:rFonts w:hint="eastAsia" w:ascii="微软雅黑" w:hAnsi="微软雅黑" w:eastAsia="微软雅黑" w:cs="微软雅黑"/>
                <w:sz w:val="24"/>
                <w:highlight w:val="none"/>
                <w:lang w:eastAsia="zh-CN"/>
              </w:rPr>
              <w:t>人民币叁万元整（¥：</w:t>
            </w:r>
            <w:r>
              <w:rPr>
                <w:rFonts w:hint="eastAsia" w:ascii="微软雅黑" w:hAnsi="微软雅黑" w:eastAsia="微软雅黑" w:cs="微软雅黑"/>
                <w:sz w:val="24"/>
                <w:highlight w:val="none"/>
                <w:lang w:val="en-US" w:eastAsia="zh-CN"/>
              </w:rPr>
              <w:t>30000.00元</w:t>
            </w:r>
            <w:r>
              <w:rPr>
                <w:rFonts w:hint="eastAsia" w:ascii="微软雅黑" w:hAnsi="微软雅黑" w:eastAsia="微软雅黑" w:cs="微软雅黑"/>
                <w:sz w:val="24"/>
                <w:highlight w:val="none"/>
                <w:lang w:eastAsia="zh-CN"/>
              </w:rPr>
              <w:t>）</w:t>
            </w:r>
          </w:p>
          <w:p>
            <w:pPr>
              <w:pageBreakBefore w:val="0"/>
              <w:kinsoku/>
              <w:wordWrap/>
              <w:overflowPunct/>
              <w:topLinePunct w:val="0"/>
              <w:autoSpaceDE/>
              <w:autoSpaceDN/>
              <w:bidi w:val="0"/>
              <w:adjustRightInd/>
              <w:spacing w:line="560" w:lineRule="exact"/>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bCs/>
                <w:sz w:val="24"/>
                <w:szCs w:val="24"/>
                <w:highlight w:val="none"/>
              </w:rPr>
              <w:t>2</w:t>
            </w:r>
            <w:r>
              <w:rPr>
                <w:rFonts w:hint="eastAsia" w:ascii="微软雅黑" w:hAnsi="微软雅黑" w:eastAsia="微软雅黑" w:cs="微软雅黑"/>
                <w:bCs/>
                <w:sz w:val="24"/>
                <w:szCs w:val="24"/>
                <w:highlight w:val="none"/>
                <w:lang w:eastAsia="zh-CN"/>
              </w:rPr>
              <w:t>.磋商保证金</w:t>
            </w:r>
            <w:r>
              <w:rPr>
                <w:rFonts w:hint="eastAsia" w:ascii="微软雅黑" w:hAnsi="微软雅黑" w:eastAsia="微软雅黑" w:cs="微软雅黑"/>
                <w:bCs/>
                <w:sz w:val="24"/>
                <w:szCs w:val="24"/>
                <w:highlight w:val="none"/>
              </w:rPr>
              <w:t>须在</w:t>
            </w:r>
            <w:r>
              <w:rPr>
                <w:rFonts w:hint="eastAsia" w:ascii="微软雅黑" w:hAnsi="微软雅黑" w:eastAsia="微软雅黑" w:cs="微软雅黑"/>
                <w:bCs/>
                <w:sz w:val="24"/>
                <w:szCs w:val="24"/>
                <w:highlight w:val="none"/>
                <w:lang w:eastAsia="zh-CN"/>
              </w:rPr>
              <w:t>磋商截止时间</w:t>
            </w:r>
            <w:r>
              <w:rPr>
                <w:rFonts w:hint="eastAsia" w:ascii="微软雅黑" w:hAnsi="微软雅黑" w:eastAsia="微软雅黑" w:cs="微软雅黑"/>
                <w:bCs/>
                <w:sz w:val="24"/>
                <w:szCs w:val="24"/>
                <w:highlight w:val="none"/>
              </w:rPr>
              <w:t>前到采</w:t>
            </w:r>
            <w:r>
              <w:rPr>
                <w:rFonts w:hint="eastAsia" w:ascii="微软雅黑" w:hAnsi="微软雅黑" w:eastAsia="微软雅黑" w:cs="微软雅黑"/>
                <w:sz w:val="24"/>
                <w:szCs w:val="24"/>
                <w:highlight w:val="none"/>
              </w:rPr>
              <w:t>购代理机构指定账户</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磋商单位持汇款凭证到</w:t>
            </w:r>
            <w:r>
              <w:rPr>
                <w:rFonts w:hint="eastAsia" w:ascii="微软雅黑" w:hAnsi="微软雅黑" w:eastAsia="微软雅黑" w:cs="微软雅黑"/>
                <w:sz w:val="24"/>
                <w:szCs w:val="24"/>
                <w:highlight w:val="none"/>
                <w:lang w:eastAsia="zh-CN"/>
              </w:rPr>
              <w:t>代理机构</w:t>
            </w:r>
            <w:r>
              <w:rPr>
                <w:rFonts w:hint="eastAsia" w:ascii="微软雅黑" w:hAnsi="微软雅黑" w:eastAsia="微软雅黑" w:cs="微软雅黑"/>
                <w:sz w:val="24"/>
                <w:szCs w:val="24"/>
                <w:highlight w:val="none"/>
                <w:lang w:val="en-US" w:eastAsia="zh-CN"/>
              </w:rPr>
              <w:t>查账并</w:t>
            </w:r>
            <w:r>
              <w:rPr>
                <w:rFonts w:hint="eastAsia" w:ascii="微软雅黑" w:hAnsi="微软雅黑" w:eastAsia="微软雅黑" w:cs="微软雅黑"/>
                <w:sz w:val="24"/>
                <w:szCs w:val="24"/>
                <w:highlight w:val="none"/>
                <w:lang w:eastAsia="zh-CN"/>
              </w:rPr>
              <w:t>开</w:t>
            </w:r>
            <w:r>
              <w:rPr>
                <w:rFonts w:hint="eastAsia" w:ascii="微软雅黑" w:hAnsi="微软雅黑" w:eastAsia="微软雅黑" w:cs="微软雅黑"/>
                <w:sz w:val="24"/>
                <w:szCs w:val="24"/>
                <w:highlight w:val="none"/>
                <w:lang w:val="en-US" w:eastAsia="zh-CN"/>
              </w:rPr>
              <w:t>具到账收据</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（其复印件须装订在响应文件中）</w:t>
            </w:r>
            <w:r>
              <w:rPr>
                <w:rFonts w:hint="eastAsia" w:ascii="微软雅黑" w:hAnsi="微软雅黑" w:eastAsia="微软雅黑" w:cs="微软雅黑"/>
                <w:sz w:val="24"/>
                <w:szCs w:val="24"/>
                <w:highlight w:val="none"/>
                <w:lang w:eastAsia="zh-CN"/>
              </w:rPr>
              <w:t>；</w:t>
            </w:r>
          </w:p>
          <w:p>
            <w:pPr>
              <w:pageBreakBefore w:val="0"/>
              <w:kinsoku/>
              <w:wordWrap/>
              <w:overflowPunct/>
              <w:topLinePunct w:val="0"/>
              <w:autoSpaceDE/>
              <w:autoSpaceDN/>
              <w:bidi w:val="0"/>
              <w:adjustRightInd/>
              <w:spacing w:line="560" w:lineRule="exact"/>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sz w:val="24"/>
                <w:szCs w:val="24"/>
                <w:highlight w:val="none"/>
                <w:lang w:val="en-US" w:eastAsia="zh-CN"/>
              </w:rPr>
              <w:t>3.磋商保证金以支票、汇票、转账等非现金方式</w:t>
            </w:r>
            <w:r>
              <w:rPr>
                <w:rFonts w:hint="eastAsia" w:ascii="微软雅黑" w:hAnsi="微软雅黑" w:eastAsia="微软雅黑" w:cs="微软雅黑"/>
                <w:sz w:val="24"/>
                <w:szCs w:val="24"/>
                <w:highlight w:val="none"/>
                <w:lang w:eastAsia="zh-CN"/>
              </w:rPr>
              <w:t>或财政部门认可的担保机构提供的担保</w:t>
            </w:r>
            <w:r>
              <w:rPr>
                <w:rFonts w:hint="eastAsia" w:ascii="微软雅黑" w:hAnsi="微软雅黑" w:eastAsia="微软雅黑" w:cs="微软雅黑"/>
                <w:sz w:val="24"/>
                <w:szCs w:val="24"/>
                <w:highlight w:val="none"/>
                <w:lang w:val="en-US" w:eastAsia="zh-CN"/>
              </w:rPr>
              <w:t>函形式</w:t>
            </w:r>
            <w:r>
              <w:rPr>
                <w:rFonts w:hint="eastAsia" w:ascii="微软雅黑" w:hAnsi="微软雅黑" w:eastAsia="微软雅黑" w:cs="微软雅黑"/>
                <w:sz w:val="24"/>
                <w:szCs w:val="24"/>
                <w:highlight w:val="none"/>
              </w:rPr>
              <w:t>交纳</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b/>
                <w:bCs/>
                <w:sz w:val="24"/>
                <w:szCs w:val="24"/>
                <w:highlight w:val="none"/>
                <w:lang w:val="en-US" w:eastAsia="zh-CN"/>
              </w:rPr>
              <w:t>汇款时请备注：***项目磋商保证金。</w:t>
            </w:r>
          </w:p>
          <w:p>
            <w:pPr>
              <w:pageBreakBefore w:val="0"/>
              <w:tabs>
                <w:tab w:val="left" w:pos="0"/>
              </w:tabs>
              <w:kinsoku/>
              <w:wordWrap/>
              <w:overflowPunct/>
              <w:topLinePunct w:val="0"/>
              <w:autoSpaceDE/>
              <w:autoSpaceDN/>
              <w:bidi w:val="0"/>
              <w:adjustRightInd/>
              <w:spacing w:line="560" w:lineRule="exac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4.磋商结束后，代理机构将磋商保证金退回至磋商单位公户内（任何私户和其他非保证金交纳账户概不接受）。退回前磋商单位须将其收款账户信息及代理机构开具的保证金到账收据在规定时间内交回代理机构，否则磋商单位将承担保证金延迟退回的后果</w:t>
            </w:r>
            <w:r>
              <w:rPr>
                <w:rFonts w:hint="eastAsia" w:ascii="微软雅黑" w:hAnsi="微软雅黑" w:eastAsia="微软雅黑" w:cs="微软雅黑"/>
                <w:sz w:val="24"/>
                <w:szCs w:val="24"/>
                <w:highlight w:val="none"/>
              </w:rPr>
              <w:t>。</w:t>
            </w:r>
          </w:p>
          <w:p>
            <w:pPr>
              <w:pageBreakBefore w:val="0"/>
              <w:kinsoku/>
              <w:wordWrap/>
              <w:overflowPunct/>
              <w:topLinePunct w:val="0"/>
              <w:autoSpaceDE/>
              <w:autoSpaceDN/>
              <w:bidi w:val="0"/>
              <w:adjustRightInd/>
              <w:spacing w:line="560" w:lineRule="exac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为保证保证金按时到账，请各</w:t>
            </w:r>
            <w:r>
              <w:rPr>
                <w:rFonts w:hint="eastAsia" w:ascii="微软雅黑" w:hAnsi="微软雅黑" w:eastAsia="微软雅黑" w:cs="微软雅黑"/>
                <w:sz w:val="24"/>
                <w:szCs w:val="24"/>
                <w:highlight w:val="none"/>
                <w:lang w:eastAsia="zh-CN"/>
              </w:rPr>
              <w:t>磋商单位</w:t>
            </w:r>
            <w:r>
              <w:rPr>
                <w:rFonts w:hint="eastAsia" w:ascii="微软雅黑" w:hAnsi="微软雅黑" w:eastAsia="微软雅黑" w:cs="微软雅黑"/>
                <w:sz w:val="24"/>
                <w:szCs w:val="24"/>
                <w:highlight w:val="none"/>
              </w:rPr>
              <w:t>视</w:t>
            </w:r>
            <w:r>
              <w:rPr>
                <w:rFonts w:hint="eastAsia" w:ascii="微软雅黑" w:hAnsi="微软雅黑" w:eastAsia="微软雅黑" w:cs="微软雅黑"/>
                <w:sz w:val="24"/>
                <w:szCs w:val="24"/>
                <w:highlight w:val="none"/>
                <w:lang w:eastAsia="zh-CN"/>
              </w:rPr>
              <w:t>已</w:t>
            </w:r>
            <w:r>
              <w:rPr>
                <w:rFonts w:hint="eastAsia" w:ascii="微软雅黑" w:hAnsi="微软雅黑" w:eastAsia="微软雅黑" w:cs="微软雅黑"/>
                <w:sz w:val="24"/>
                <w:szCs w:val="24"/>
                <w:highlight w:val="none"/>
              </w:rPr>
              <w:t>情况提前办理，</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否则后果自负。</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w:t>
            </w:r>
          </w:p>
          <w:p>
            <w:pPr>
              <w:pStyle w:val="2"/>
              <w:pageBreakBefore w:val="0"/>
              <w:kinsoku/>
              <w:wordWrap/>
              <w:overflowPunct/>
              <w:topLinePunct w:val="0"/>
              <w:autoSpaceDE/>
              <w:autoSpaceDN/>
              <w:bidi w:val="0"/>
              <w:adjustRightInd/>
              <w:spacing w:line="560" w:lineRule="exact"/>
              <w:ind w:left="0" w:leftChars="0" w:firstLine="0" w:firstLineChars="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保证金缴纳账户：</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开 户 行：中国工商银行股份有限公司西安解放路支行</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开 户 名：陕西中招</w:t>
            </w:r>
            <w:r>
              <w:rPr>
                <w:rFonts w:hint="eastAsia" w:ascii="微软雅黑" w:hAnsi="微软雅黑" w:eastAsia="微软雅黑" w:cs="微软雅黑"/>
                <w:sz w:val="24"/>
                <w:szCs w:val="24"/>
                <w:highlight w:val="none"/>
                <w:lang w:eastAsia="zh-CN"/>
              </w:rPr>
              <w:t>招标</w:t>
            </w:r>
            <w:r>
              <w:rPr>
                <w:rFonts w:hint="eastAsia" w:ascii="微软雅黑" w:hAnsi="微软雅黑" w:eastAsia="微软雅黑" w:cs="微软雅黑"/>
                <w:sz w:val="24"/>
                <w:szCs w:val="24"/>
                <w:highlight w:val="none"/>
              </w:rPr>
              <w:t>有限责任公司</w:t>
            </w:r>
          </w:p>
          <w:p>
            <w:pPr>
              <w:spacing w:line="600" w:lineRule="exact"/>
              <w:textAlignment w:val="baseline"/>
              <w:rPr>
                <w:rFonts w:ascii="微软雅黑" w:hAnsi="微软雅黑" w:eastAsia="微软雅黑" w:cs="微软雅黑"/>
                <w:kern w:val="0"/>
                <w:sz w:val="24"/>
              </w:rPr>
            </w:pPr>
            <w:r>
              <w:rPr>
                <w:rFonts w:hint="eastAsia" w:ascii="微软雅黑" w:hAnsi="微软雅黑" w:eastAsia="微软雅黑" w:cs="微软雅黑"/>
                <w:sz w:val="24"/>
                <w:szCs w:val="24"/>
                <w:highlight w:val="none"/>
              </w:rPr>
              <w:t>账    号：3700020619005074459</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6</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备选</w:t>
            </w:r>
          </w:p>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color w:val="auto"/>
                <w:sz w:val="24"/>
                <w:lang w:eastAsia="zh-CN"/>
              </w:rPr>
              <w:t>磋商</w:t>
            </w:r>
            <w:r>
              <w:rPr>
                <w:rFonts w:hint="eastAsia" w:ascii="微软雅黑" w:hAnsi="微软雅黑" w:eastAsia="微软雅黑" w:cs="微软雅黑"/>
                <w:color w:val="auto"/>
                <w:sz w:val="24"/>
              </w:rPr>
              <w:t>方案</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不允许</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7</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签字或盖章</w:t>
            </w:r>
          </w:p>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要求</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trike/>
                <w:dstrike w:val="0"/>
                <w:color w:val="0000FF"/>
                <w:sz w:val="24"/>
                <w:highlight w:val="none"/>
              </w:rPr>
            </w:pP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文件应</w:t>
            </w:r>
            <w:r>
              <w:rPr>
                <w:rFonts w:hint="eastAsia" w:ascii="微软雅黑" w:hAnsi="微软雅黑" w:eastAsia="微软雅黑" w:cs="微软雅黑"/>
                <w:sz w:val="24"/>
                <w:highlight w:val="none"/>
                <w:lang w:val="en-US" w:eastAsia="zh-CN"/>
              </w:rPr>
              <w:t>按磋商文件要求签字</w:t>
            </w:r>
            <w:r>
              <w:rPr>
                <w:rFonts w:hint="eastAsia" w:ascii="微软雅黑" w:hAnsi="微软雅黑" w:eastAsia="微软雅黑" w:cs="微软雅黑"/>
                <w:sz w:val="24"/>
                <w:highlight w:val="none"/>
              </w:rPr>
              <w:t>盖章</w:t>
            </w:r>
            <w:r>
              <w:rPr>
                <w:rFonts w:hint="eastAsia" w:ascii="微软雅黑" w:hAnsi="微软雅黑" w:eastAsia="微软雅黑" w:cs="微软雅黑"/>
                <w:sz w:val="24"/>
                <w:highlight w:val="none"/>
                <w:lang w:eastAsia="zh-CN"/>
              </w:rPr>
              <w:t>。</w:t>
            </w:r>
          </w:p>
          <w:p>
            <w:pPr>
              <w:spacing w:line="600" w:lineRule="exact"/>
              <w:textAlignment w:val="baseline"/>
              <w:rPr>
                <w:rFonts w:ascii="微软雅黑" w:hAnsi="微软雅黑" w:eastAsia="微软雅黑" w:cs="微软雅黑"/>
                <w:color w:val="000000"/>
                <w:sz w:val="24"/>
                <w:highlight w:val="none"/>
              </w:rPr>
            </w:pP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28</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文件编制、</w:t>
            </w:r>
          </w:p>
          <w:p>
            <w:pPr>
              <w:spacing w:line="600" w:lineRule="exact"/>
              <w:jc w:val="center"/>
              <w:textAlignment w:val="baseline"/>
              <w:rPr>
                <w:rFonts w:ascii="微软雅黑" w:hAnsi="微软雅黑" w:eastAsia="微软雅黑" w:cs="微软雅黑"/>
                <w:sz w:val="24"/>
              </w:rPr>
            </w:pPr>
            <w:r>
              <w:rPr>
                <w:rFonts w:hint="eastAsia" w:ascii="微软雅黑" w:hAnsi="微软雅黑" w:eastAsia="微软雅黑" w:cs="微软雅黑"/>
                <w:sz w:val="24"/>
              </w:rPr>
              <w:t>装订、密封</w:t>
            </w:r>
          </w:p>
          <w:p>
            <w:pPr>
              <w:spacing w:line="600" w:lineRule="exact"/>
              <w:jc w:val="center"/>
              <w:textAlignment w:val="baseline"/>
              <w:rPr>
                <w:rFonts w:ascii="微软雅黑" w:hAnsi="微软雅黑" w:eastAsia="微软雅黑" w:cs="微软雅黑"/>
                <w:sz w:val="24"/>
              </w:rPr>
            </w:pP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1.编制语言：中文。专用术语使用外文的，应附有中文注释。中文资料与外文资料若有矛盾，以中文为准。</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2.计量单位：均采用中华人民共和国法定计量单位。</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3.</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文件包含</w:t>
            </w:r>
            <w:r>
              <w:rPr>
                <w:rFonts w:hint="eastAsia" w:ascii="微软雅黑" w:hAnsi="微软雅黑" w:eastAsia="微软雅黑" w:cs="微软雅黑"/>
                <w:sz w:val="24"/>
                <w:lang w:val="en-US" w:eastAsia="zh-CN"/>
              </w:rPr>
              <w:t>纸</w:t>
            </w:r>
            <w:r>
              <w:rPr>
                <w:rFonts w:hint="eastAsia" w:ascii="微软雅黑" w:hAnsi="微软雅黑" w:eastAsia="微软雅黑" w:cs="微软雅黑"/>
                <w:sz w:val="24"/>
                <w:highlight w:val="none"/>
                <w:lang w:val="en-US" w:eastAsia="zh-CN"/>
              </w:rPr>
              <w:t>质文件</w:t>
            </w:r>
            <w:r>
              <w:rPr>
                <w:rFonts w:hint="eastAsia" w:ascii="微软雅黑" w:hAnsi="微软雅黑" w:eastAsia="微软雅黑" w:cs="微软雅黑"/>
                <w:sz w:val="24"/>
                <w:highlight w:val="none"/>
              </w:rPr>
              <w:t>和电子文件。纸</w:t>
            </w:r>
            <w:r>
              <w:rPr>
                <w:rFonts w:hint="eastAsia" w:ascii="微软雅黑" w:hAnsi="微软雅黑" w:eastAsia="微软雅黑" w:cs="微软雅黑"/>
                <w:sz w:val="24"/>
              </w:rPr>
              <w:t>质文件采用</w:t>
            </w:r>
            <w:r>
              <w:rPr>
                <w:rFonts w:hint="eastAsia" w:ascii="微软雅黑" w:hAnsi="微软雅黑" w:eastAsia="微软雅黑" w:cs="微软雅黑"/>
                <w:kern w:val="0"/>
                <w:sz w:val="24"/>
              </w:rPr>
              <w:t>A4纸</w:t>
            </w:r>
            <w:r>
              <w:rPr>
                <w:rFonts w:hint="eastAsia" w:ascii="微软雅黑" w:hAnsi="微软雅黑" w:eastAsia="微软雅黑" w:cs="微软雅黑"/>
                <w:sz w:val="24"/>
              </w:rPr>
              <w:t>双面打印，胶装成册</w:t>
            </w:r>
            <w:r>
              <w:rPr>
                <w:rFonts w:hint="eastAsia" w:ascii="微软雅黑" w:hAnsi="微软雅黑" w:eastAsia="微软雅黑" w:cs="微软雅黑"/>
                <w:kern w:val="0"/>
                <w:sz w:val="24"/>
              </w:rPr>
              <w:t>；纸质文件</w:t>
            </w:r>
            <w:r>
              <w:rPr>
                <w:rFonts w:hint="eastAsia" w:ascii="微软雅黑" w:hAnsi="微软雅黑" w:eastAsia="微软雅黑" w:cs="微软雅黑"/>
                <w:b/>
                <w:bCs/>
                <w:kern w:val="0"/>
                <w:sz w:val="24"/>
                <w:u w:val="single"/>
              </w:rPr>
              <w:t>正本一份，副本四份</w:t>
            </w:r>
            <w:r>
              <w:rPr>
                <w:rFonts w:hint="eastAsia" w:ascii="微软雅黑" w:hAnsi="微软雅黑" w:eastAsia="微软雅黑" w:cs="微软雅黑"/>
                <w:kern w:val="0"/>
                <w:sz w:val="24"/>
              </w:rPr>
              <w:t>；副本可为正本的复印件，正副本</w:t>
            </w:r>
            <w:r>
              <w:rPr>
                <w:rFonts w:hint="eastAsia" w:ascii="微软雅黑" w:hAnsi="微软雅黑" w:eastAsia="微软雅黑" w:cs="微软雅黑"/>
                <w:sz w:val="24"/>
              </w:rPr>
              <w:t>不一致以正本</w:t>
            </w:r>
            <w:r>
              <w:rPr>
                <w:rFonts w:hint="eastAsia" w:ascii="微软雅黑" w:hAnsi="微软雅黑" w:eastAsia="微软雅黑" w:cs="微软雅黑"/>
                <w:color w:val="auto"/>
                <w:sz w:val="24"/>
              </w:rPr>
              <w:t>为准；</w:t>
            </w:r>
            <w:r>
              <w:rPr>
                <w:rFonts w:hint="eastAsia" w:ascii="微软雅黑" w:hAnsi="微软雅黑" w:eastAsia="微软雅黑" w:cs="微软雅黑"/>
                <w:b w:val="0"/>
                <w:bCs w:val="0"/>
                <w:sz w:val="24"/>
                <w:szCs w:val="24"/>
                <w:highlight w:val="none"/>
                <w:lang w:val="en-US" w:eastAsia="zh-CN"/>
              </w:rPr>
              <w:t>正本与磋商首次报价表不一致，以磋</w:t>
            </w:r>
            <w:r>
              <w:rPr>
                <w:rFonts w:hint="eastAsia" w:ascii="微软雅黑" w:hAnsi="微软雅黑" w:eastAsia="微软雅黑" w:cs="微软雅黑"/>
                <w:kern w:val="0"/>
                <w:sz w:val="24"/>
                <w:szCs w:val="24"/>
                <w:highlight w:val="none"/>
                <w:lang w:eastAsia="zh-CN"/>
              </w:rPr>
              <w:t>商首次报价表</w:t>
            </w:r>
            <w:r>
              <w:rPr>
                <w:rFonts w:hint="eastAsia" w:ascii="微软雅黑" w:hAnsi="微软雅黑" w:eastAsia="微软雅黑" w:cs="微软雅黑"/>
                <w:kern w:val="0"/>
                <w:sz w:val="24"/>
                <w:szCs w:val="24"/>
                <w:highlight w:val="none"/>
              </w:rPr>
              <w:t>为准。</w:t>
            </w:r>
            <w:r>
              <w:rPr>
                <w:rFonts w:hint="eastAsia" w:ascii="微软雅黑" w:hAnsi="微软雅黑" w:eastAsia="微软雅黑" w:cs="微软雅黑"/>
                <w:b/>
                <w:bCs/>
                <w:color w:val="auto"/>
                <w:kern w:val="0"/>
                <w:sz w:val="24"/>
                <w:u w:val="single"/>
              </w:rPr>
              <w:t>电子文件两套</w:t>
            </w:r>
            <w:r>
              <w:rPr>
                <w:rFonts w:hint="eastAsia" w:ascii="微软雅黑" w:hAnsi="微软雅黑" w:eastAsia="微软雅黑" w:cs="微软雅黑"/>
                <w:b/>
                <w:bCs/>
                <w:color w:val="auto"/>
                <w:kern w:val="0"/>
                <w:sz w:val="24"/>
                <w:u w:val="single"/>
                <w:lang w:eastAsia="zh-CN"/>
              </w:rPr>
              <w:t>，</w:t>
            </w:r>
            <w:r>
              <w:rPr>
                <w:rFonts w:hint="eastAsia" w:ascii="微软雅黑" w:hAnsi="微软雅黑" w:eastAsia="微软雅黑" w:cs="微软雅黑"/>
                <w:b/>
                <w:bCs/>
                <w:color w:val="auto"/>
                <w:kern w:val="0"/>
                <w:sz w:val="24"/>
                <w:u w:val="single"/>
              </w:rPr>
              <w:t>光盘和U盘（word格式）各一</w:t>
            </w:r>
            <w:r>
              <w:rPr>
                <w:rFonts w:hint="eastAsia" w:ascii="微软雅黑" w:hAnsi="微软雅黑" w:eastAsia="微软雅黑" w:cs="微软雅黑"/>
                <w:b/>
                <w:bCs/>
                <w:color w:val="auto"/>
                <w:kern w:val="0"/>
                <w:sz w:val="24"/>
                <w:u w:val="single"/>
                <w:lang w:val="en-US" w:eastAsia="zh-CN"/>
              </w:rPr>
              <w:t>套</w:t>
            </w:r>
            <w:r>
              <w:rPr>
                <w:rFonts w:hint="eastAsia" w:ascii="微软雅黑" w:hAnsi="微软雅黑" w:eastAsia="微软雅黑" w:cs="微软雅黑"/>
                <w:b/>
                <w:bCs/>
                <w:color w:val="auto"/>
                <w:kern w:val="0"/>
                <w:sz w:val="24"/>
                <w:u w:val="single"/>
                <w:lang w:eastAsia="zh-CN"/>
              </w:rPr>
              <w:t>（</w:t>
            </w:r>
            <w:r>
              <w:rPr>
                <w:rFonts w:hint="eastAsia" w:ascii="微软雅黑" w:hAnsi="微软雅黑" w:eastAsia="微软雅黑" w:cs="微软雅黑"/>
                <w:b/>
                <w:bCs/>
                <w:color w:val="auto"/>
                <w:kern w:val="0"/>
                <w:sz w:val="24"/>
              </w:rPr>
              <w:t>内容一致，</w:t>
            </w:r>
            <w:r>
              <w:rPr>
                <w:rFonts w:hint="eastAsia" w:ascii="微软雅黑" w:hAnsi="微软雅黑" w:eastAsia="微软雅黑" w:cs="微软雅黑"/>
                <w:b/>
                <w:bCs/>
                <w:color w:val="auto"/>
                <w:kern w:val="0"/>
                <w:sz w:val="24"/>
                <w:lang w:val="en-US" w:eastAsia="zh-CN"/>
              </w:rPr>
              <w:t>包含响应文件所有内</w:t>
            </w:r>
            <w:bookmarkStart w:id="73" w:name="_GoBack"/>
            <w:bookmarkEnd w:id="73"/>
            <w:r>
              <w:rPr>
                <w:rFonts w:hint="eastAsia" w:ascii="微软雅黑" w:hAnsi="微软雅黑" w:eastAsia="微软雅黑" w:cs="微软雅黑"/>
                <w:b/>
                <w:bCs/>
                <w:color w:val="auto"/>
                <w:kern w:val="0"/>
                <w:sz w:val="24"/>
                <w:lang w:val="en-US" w:eastAsia="zh-CN"/>
              </w:rPr>
              <w:t>容）</w:t>
            </w:r>
            <w:r>
              <w:rPr>
                <w:rFonts w:hint="eastAsia" w:ascii="微软雅黑" w:hAnsi="微软雅黑" w:eastAsia="微软雅黑" w:cs="微软雅黑"/>
                <w:b/>
                <w:bCs/>
                <w:color w:val="auto"/>
                <w:kern w:val="0"/>
                <w:sz w:val="24"/>
                <w:highlight w:val="none"/>
                <w:lang w:eastAsia="zh-CN"/>
              </w:rPr>
              <w:t>，</w:t>
            </w:r>
            <w:r>
              <w:rPr>
                <w:rFonts w:hint="eastAsia" w:ascii="微软雅黑" w:hAnsi="微软雅黑" w:eastAsia="微软雅黑" w:cs="微软雅黑"/>
                <w:b/>
                <w:bCs/>
                <w:color w:val="auto"/>
                <w:kern w:val="0"/>
                <w:sz w:val="24"/>
              </w:rPr>
              <w:t>盘面标明</w:t>
            </w:r>
            <w:r>
              <w:rPr>
                <w:rFonts w:hint="eastAsia" w:ascii="微软雅黑" w:hAnsi="微软雅黑" w:eastAsia="微软雅黑" w:cs="微软雅黑"/>
                <w:b/>
                <w:bCs/>
                <w:color w:val="auto"/>
                <w:kern w:val="0"/>
                <w:sz w:val="24"/>
                <w:lang w:eastAsia="zh-CN"/>
              </w:rPr>
              <w:t>响应</w:t>
            </w:r>
            <w:r>
              <w:rPr>
                <w:rFonts w:hint="eastAsia" w:ascii="微软雅黑" w:hAnsi="微软雅黑" w:eastAsia="微软雅黑" w:cs="微软雅黑"/>
                <w:b/>
                <w:bCs/>
                <w:color w:val="auto"/>
                <w:kern w:val="0"/>
                <w:sz w:val="24"/>
              </w:rPr>
              <w:t>单位名称</w:t>
            </w:r>
            <w:r>
              <w:rPr>
                <w:rFonts w:hint="eastAsia" w:ascii="微软雅黑" w:hAnsi="微软雅黑" w:eastAsia="微软雅黑" w:cs="微软雅黑"/>
                <w:color w:val="auto"/>
                <w:kern w:val="0"/>
                <w:sz w:val="24"/>
              </w:rPr>
              <w:t>。电子</w:t>
            </w:r>
            <w:r>
              <w:rPr>
                <w:rFonts w:hint="eastAsia" w:ascii="微软雅黑" w:hAnsi="微软雅黑" w:eastAsia="微软雅黑" w:cs="微软雅黑"/>
                <w:kern w:val="0"/>
                <w:sz w:val="24"/>
              </w:rPr>
              <w:t>文件现场不能使用</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负全部负责。</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rPr>
              <w:t>4.</w:t>
            </w:r>
            <w:r>
              <w:rPr>
                <w:rFonts w:hint="eastAsia" w:ascii="微软雅黑" w:hAnsi="微软雅黑" w:eastAsia="微软雅黑" w:cs="微软雅黑"/>
                <w:sz w:val="24"/>
                <w:szCs w:val="24"/>
                <w:highlight w:val="none"/>
                <w:lang w:eastAsia="zh-CN"/>
              </w:rPr>
              <w:t>响应文件</w:t>
            </w:r>
            <w:r>
              <w:rPr>
                <w:rFonts w:hint="eastAsia" w:ascii="微软雅黑" w:hAnsi="微软雅黑" w:eastAsia="微软雅黑" w:cs="微软雅黑"/>
                <w:sz w:val="24"/>
                <w:szCs w:val="24"/>
                <w:highlight w:val="none"/>
              </w:rPr>
              <w:t>应由</w:t>
            </w:r>
            <w:r>
              <w:rPr>
                <w:rFonts w:hint="eastAsia" w:ascii="微软雅黑" w:hAnsi="微软雅黑" w:eastAsia="微软雅黑" w:cs="微软雅黑"/>
                <w:sz w:val="24"/>
                <w:szCs w:val="24"/>
                <w:highlight w:val="none"/>
                <w:lang w:eastAsia="zh-CN"/>
              </w:rPr>
              <w:t>磋商单位</w:t>
            </w:r>
            <w:r>
              <w:rPr>
                <w:rFonts w:hint="eastAsia" w:ascii="微软雅黑" w:hAnsi="微软雅黑" w:eastAsia="微软雅黑" w:cs="微软雅黑"/>
                <w:sz w:val="24"/>
                <w:szCs w:val="24"/>
                <w:highlight w:val="none"/>
              </w:rPr>
              <w:t>法定代表人或授权代表签</w:t>
            </w:r>
            <w:r>
              <w:rPr>
                <w:rFonts w:hint="eastAsia" w:ascii="微软雅黑" w:hAnsi="微软雅黑" w:eastAsia="微软雅黑" w:cs="微软雅黑"/>
                <w:sz w:val="24"/>
                <w:szCs w:val="24"/>
                <w:highlight w:val="none"/>
                <w:lang w:eastAsia="zh-CN"/>
              </w:rPr>
              <w:t>字或盖</w:t>
            </w:r>
            <w:r>
              <w:rPr>
                <w:rFonts w:hint="eastAsia" w:ascii="微软雅黑" w:hAnsi="微软雅黑" w:eastAsia="微软雅黑" w:cs="微软雅黑"/>
                <w:sz w:val="24"/>
                <w:szCs w:val="24"/>
                <w:highlight w:val="none"/>
              </w:rPr>
              <w:t>章</w:t>
            </w:r>
            <w:r>
              <w:rPr>
                <w:rFonts w:hint="eastAsia" w:ascii="微软雅黑" w:hAnsi="微软雅黑" w:eastAsia="微软雅黑" w:cs="微软雅黑"/>
                <w:sz w:val="24"/>
                <w:szCs w:val="24"/>
                <w:highlight w:val="none"/>
                <w:lang w:eastAsia="zh-CN"/>
              </w:rPr>
              <w:t>。</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5.</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应自行将</w:t>
            </w:r>
            <w:r>
              <w:rPr>
                <w:rFonts w:hint="eastAsia" w:ascii="微软雅黑" w:hAnsi="微软雅黑" w:eastAsia="微软雅黑" w:cs="微软雅黑"/>
                <w:sz w:val="24"/>
                <w:lang w:eastAsia="zh-CN"/>
              </w:rPr>
              <w:t>响应文件</w:t>
            </w:r>
            <w:r>
              <w:rPr>
                <w:rFonts w:hint="eastAsia" w:ascii="微软雅黑" w:hAnsi="微软雅黑" w:eastAsia="微软雅黑" w:cs="微软雅黑"/>
                <w:sz w:val="24"/>
              </w:rPr>
              <w:t>密封完好（</w:t>
            </w:r>
            <w:r>
              <w:rPr>
                <w:rFonts w:hint="eastAsia" w:ascii="微软雅黑" w:hAnsi="微软雅黑" w:eastAsia="微软雅黑" w:cs="微软雅黑"/>
                <w:sz w:val="24"/>
                <w:szCs w:val="24"/>
              </w:rPr>
              <w:t>封袋不得有破</w:t>
            </w:r>
            <w:r>
              <w:rPr>
                <w:rFonts w:hint="eastAsia" w:ascii="微软雅黑" w:hAnsi="微软雅黑" w:eastAsia="微软雅黑" w:cs="微软雅黑"/>
                <w:sz w:val="24"/>
                <w:szCs w:val="24"/>
                <w:lang w:eastAsia="zh-CN"/>
              </w:rPr>
              <w:t>口</w:t>
            </w:r>
            <w:r>
              <w:rPr>
                <w:rFonts w:hint="eastAsia" w:ascii="微软雅黑" w:hAnsi="微软雅黑" w:eastAsia="微软雅黑" w:cs="微软雅黑"/>
                <w:sz w:val="24"/>
              </w:rPr>
              <w:t>），封口处加盖单位公章或</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代表签字（或盖章），封袋格式见</w:t>
            </w:r>
            <w:r>
              <w:rPr>
                <w:rFonts w:hint="eastAsia" w:ascii="微软雅黑" w:hAnsi="微软雅黑" w:eastAsia="微软雅黑" w:cs="微软雅黑"/>
                <w:sz w:val="24"/>
                <w:lang w:eastAsia="zh-CN"/>
              </w:rPr>
              <w:t>磋商文件</w:t>
            </w:r>
            <w:r>
              <w:rPr>
                <w:rFonts w:hint="eastAsia" w:ascii="微软雅黑" w:hAnsi="微软雅黑" w:eastAsia="微软雅黑" w:cs="微软雅黑"/>
                <w:sz w:val="24"/>
              </w:rPr>
              <w:t>第八章“</w:t>
            </w:r>
            <w:r>
              <w:rPr>
                <w:rFonts w:hint="eastAsia" w:ascii="微软雅黑" w:hAnsi="微软雅黑" w:eastAsia="微软雅黑" w:cs="微软雅黑"/>
                <w:sz w:val="24"/>
                <w:lang w:eastAsia="zh-CN"/>
              </w:rPr>
              <w:t>响应文件</w:t>
            </w:r>
            <w:r>
              <w:rPr>
                <w:rFonts w:hint="eastAsia" w:ascii="微软雅黑" w:hAnsi="微软雅黑" w:eastAsia="微软雅黑" w:cs="微软雅黑"/>
                <w:sz w:val="24"/>
              </w:rPr>
              <w:t>内容</w:t>
            </w:r>
            <w:r>
              <w:rPr>
                <w:rFonts w:hint="eastAsia" w:ascii="微软雅黑" w:hAnsi="微软雅黑" w:eastAsia="微软雅黑" w:cs="微软雅黑"/>
                <w:sz w:val="24"/>
                <w:lang w:eastAsia="zh-CN"/>
              </w:rPr>
              <w:t>及格式</w:t>
            </w:r>
            <w:r>
              <w:rPr>
                <w:rFonts w:hint="eastAsia" w:ascii="微软雅黑" w:hAnsi="微软雅黑" w:eastAsia="微软雅黑" w:cs="微软雅黑"/>
                <w:sz w:val="24"/>
              </w:rPr>
              <w:t>”。</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 xml:space="preserve">6.封装类别：（1）纸质文件正本  </w:t>
            </w:r>
          </w:p>
          <w:p>
            <w:pPr>
              <w:spacing w:line="600" w:lineRule="exact"/>
              <w:ind w:firstLine="1440" w:firstLineChars="600"/>
              <w:textAlignment w:val="baseline"/>
              <w:rPr>
                <w:rFonts w:ascii="微软雅黑" w:hAnsi="微软雅黑" w:eastAsia="微软雅黑" w:cs="微软雅黑"/>
                <w:sz w:val="24"/>
              </w:rPr>
            </w:pPr>
            <w:r>
              <w:rPr>
                <w:rFonts w:hint="eastAsia" w:ascii="微软雅黑" w:hAnsi="微软雅黑" w:eastAsia="微软雅黑" w:cs="微软雅黑"/>
                <w:sz w:val="24"/>
              </w:rPr>
              <w:t xml:space="preserve">（2）纸质文件副本 </w:t>
            </w:r>
          </w:p>
          <w:p>
            <w:pPr>
              <w:spacing w:line="600" w:lineRule="exact"/>
              <w:ind w:firstLine="1440" w:firstLineChars="600"/>
              <w:textAlignment w:val="baseline"/>
              <w:rPr>
                <w:rFonts w:ascii="微软雅黑" w:hAnsi="微软雅黑" w:eastAsia="微软雅黑" w:cs="微软雅黑"/>
                <w:sz w:val="24"/>
              </w:rPr>
            </w:pPr>
            <w:r>
              <w:rPr>
                <w:rFonts w:hint="eastAsia" w:ascii="微软雅黑" w:hAnsi="微软雅黑" w:eastAsia="微软雅黑" w:cs="微软雅黑"/>
                <w:sz w:val="24"/>
              </w:rPr>
              <w:t xml:space="preserve">（3）电子文件 </w:t>
            </w:r>
          </w:p>
          <w:p>
            <w:pPr>
              <w:spacing w:line="600" w:lineRule="exact"/>
              <w:ind w:firstLine="1440" w:firstLineChars="600"/>
              <w:textAlignment w:val="baseline"/>
              <w:rPr>
                <w:rFonts w:ascii="微软雅黑" w:hAnsi="微软雅黑" w:eastAsia="微软雅黑" w:cs="微软雅黑"/>
                <w:sz w:val="24"/>
              </w:rPr>
            </w:pPr>
            <w:r>
              <w:rPr>
                <w:rFonts w:hint="eastAsia" w:ascii="微软雅黑" w:hAnsi="微软雅黑" w:eastAsia="微软雅黑" w:cs="微软雅黑"/>
                <w:sz w:val="24"/>
              </w:rPr>
              <w:t>（4）</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 xml:space="preserve">一览表 </w:t>
            </w:r>
          </w:p>
          <w:p>
            <w:pPr>
              <w:spacing w:line="600" w:lineRule="exact"/>
              <w:textAlignment w:val="baseline"/>
              <w:rPr>
                <w:rFonts w:ascii="微软雅黑" w:hAnsi="微软雅黑" w:eastAsia="微软雅黑" w:cs="微软雅黑"/>
                <w:sz w:val="24"/>
              </w:rPr>
            </w:pPr>
            <w:r>
              <w:rPr>
                <w:rFonts w:hint="eastAsia" w:ascii="微软雅黑" w:hAnsi="微软雅黑" w:eastAsia="微软雅黑" w:cs="微软雅黑"/>
                <w:sz w:val="24"/>
              </w:rPr>
              <w:t>▲授权代表身份核对：被授权人</w:t>
            </w:r>
            <w:r>
              <w:rPr>
                <w:rFonts w:hint="eastAsia" w:ascii="微软雅黑" w:hAnsi="微软雅黑" w:eastAsia="微软雅黑" w:cs="微软雅黑"/>
                <w:sz w:val="24"/>
                <w:lang w:eastAsia="zh-CN"/>
              </w:rPr>
              <w:t>投标</w:t>
            </w:r>
            <w:r>
              <w:rPr>
                <w:rFonts w:hint="eastAsia" w:ascii="微软雅黑" w:hAnsi="微软雅黑" w:eastAsia="微软雅黑" w:cs="微软雅黑"/>
                <w:sz w:val="24"/>
              </w:rPr>
              <w:t>，应持本人身份证原件、法人授权委托书及营业执照彩色扫描件。（法人</w:t>
            </w:r>
            <w:r>
              <w:rPr>
                <w:rFonts w:hint="eastAsia" w:ascii="微软雅黑" w:hAnsi="微软雅黑" w:eastAsia="微软雅黑" w:cs="微软雅黑"/>
                <w:sz w:val="24"/>
                <w:lang w:eastAsia="zh-CN"/>
              </w:rPr>
              <w:t>投标</w:t>
            </w:r>
            <w:r>
              <w:rPr>
                <w:rFonts w:hint="eastAsia" w:ascii="微软雅黑" w:hAnsi="微软雅黑" w:eastAsia="微软雅黑" w:cs="微软雅黑"/>
                <w:sz w:val="24"/>
              </w:rPr>
              <w:t>，应持本人身份证原件）。</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29</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是否退还</w:t>
            </w:r>
          </w:p>
          <w:p>
            <w:pPr>
              <w:tabs>
                <w:tab w:val="center" w:pos="4153"/>
                <w:tab w:val="right" w:pos="8306"/>
              </w:tabs>
              <w:snapToGrid w:val="0"/>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响应文件</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sz w:val="24"/>
                <w:szCs w:val="24"/>
              </w:rPr>
              <w:t>磋商截止时间止已签收的响应文件不能撤回，已</w:t>
            </w:r>
            <w:r>
              <w:rPr>
                <w:rFonts w:hint="eastAsia" w:ascii="微软雅黑" w:hAnsi="微软雅黑" w:eastAsia="微软雅黑" w:cs="微软雅黑"/>
                <w:sz w:val="24"/>
                <w:szCs w:val="24"/>
                <w:lang w:eastAsia="zh-CN"/>
              </w:rPr>
              <w:t>开启</w:t>
            </w:r>
            <w:r>
              <w:rPr>
                <w:rFonts w:hint="eastAsia" w:ascii="微软雅黑" w:hAnsi="微软雅黑" w:eastAsia="微软雅黑" w:cs="微软雅黑"/>
                <w:sz w:val="24"/>
                <w:szCs w:val="24"/>
              </w:rPr>
              <w:t>的文件</w:t>
            </w:r>
            <w:r>
              <w:rPr>
                <w:rFonts w:hint="eastAsia" w:ascii="微软雅黑" w:hAnsi="微软雅黑" w:eastAsia="微软雅黑" w:cs="微软雅黑"/>
                <w:sz w:val="24"/>
                <w:szCs w:val="24"/>
                <w:lang w:eastAsia="zh-CN"/>
              </w:rPr>
              <w:t>不</w:t>
            </w:r>
            <w:r>
              <w:rPr>
                <w:rFonts w:hint="eastAsia" w:ascii="微软雅黑" w:hAnsi="微软雅黑" w:eastAsia="微软雅黑" w:cs="微软雅黑"/>
                <w:sz w:val="24"/>
                <w:szCs w:val="24"/>
              </w:rPr>
              <w:t>退</w:t>
            </w:r>
            <w:r>
              <w:rPr>
                <w:rFonts w:hint="eastAsia" w:ascii="微软雅黑" w:hAnsi="微软雅黑" w:eastAsia="微软雅黑" w:cs="微软雅黑"/>
                <w:sz w:val="24"/>
                <w:szCs w:val="24"/>
                <w:lang w:eastAsia="zh-CN"/>
              </w:rPr>
              <w:t>回磋商单位</w:t>
            </w:r>
            <w:r>
              <w:rPr>
                <w:rFonts w:hint="eastAsia" w:ascii="微软雅黑" w:hAnsi="微软雅黑" w:eastAsia="微软雅黑" w:cs="微软雅黑"/>
                <w:sz w:val="24"/>
                <w:szCs w:val="24"/>
              </w:rPr>
              <w:t>。</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0</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递交响应文件</w:t>
            </w:r>
          </w:p>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截止时间、地点</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1.时间：202</w:t>
            </w:r>
            <w:r>
              <w:rPr>
                <w:rFonts w:hint="eastAsia" w:ascii="微软雅黑" w:hAnsi="微软雅黑" w:eastAsia="微软雅黑" w:cs="微软雅黑"/>
                <w:kern w:val="0"/>
                <w:sz w:val="24"/>
                <w:highlight w:val="none"/>
                <w:lang w:val="en-US" w:eastAsia="zh-CN"/>
              </w:rPr>
              <w:t>2</w:t>
            </w:r>
            <w:r>
              <w:rPr>
                <w:rFonts w:hint="eastAsia" w:ascii="微软雅黑" w:hAnsi="微软雅黑" w:eastAsia="微软雅黑" w:cs="微软雅黑"/>
                <w:kern w:val="0"/>
                <w:sz w:val="24"/>
                <w:highlight w:val="none"/>
              </w:rPr>
              <w:t>年</w:t>
            </w:r>
            <w:r>
              <w:rPr>
                <w:rFonts w:hint="eastAsia" w:ascii="微软雅黑" w:hAnsi="微软雅黑" w:eastAsia="微软雅黑" w:cs="微软雅黑"/>
                <w:kern w:val="0"/>
                <w:sz w:val="24"/>
                <w:highlight w:val="none"/>
                <w:lang w:val="en-US" w:eastAsia="zh-CN"/>
              </w:rPr>
              <w:t>04</w:t>
            </w:r>
            <w:r>
              <w:rPr>
                <w:rFonts w:hint="eastAsia" w:ascii="微软雅黑" w:hAnsi="微软雅黑" w:eastAsia="微软雅黑" w:cs="微软雅黑"/>
                <w:kern w:val="0"/>
                <w:sz w:val="24"/>
                <w:highlight w:val="none"/>
              </w:rPr>
              <w:t>月</w:t>
            </w:r>
            <w:r>
              <w:rPr>
                <w:rFonts w:hint="eastAsia" w:ascii="微软雅黑" w:hAnsi="微软雅黑" w:eastAsia="微软雅黑" w:cs="微软雅黑"/>
                <w:kern w:val="0"/>
                <w:sz w:val="24"/>
                <w:highlight w:val="none"/>
                <w:lang w:val="en-US" w:eastAsia="zh-CN"/>
              </w:rPr>
              <w:t>15</w:t>
            </w:r>
            <w:r>
              <w:rPr>
                <w:rFonts w:hint="eastAsia" w:ascii="微软雅黑" w:hAnsi="微软雅黑" w:eastAsia="微软雅黑" w:cs="微软雅黑"/>
                <w:kern w:val="0"/>
                <w:sz w:val="24"/>
                <w:highlight w:val="none"/>
              </w:rPr>
              <w:t xml:space="preserve">日 </w:t>
            </w:r>
            <w:r>
              <w:rPr>
                <w:rFonts w:hint="eastAsia" w:ascii="微软雅黑" w:hAnsi="微软雅黑" w:eastAsia="微软雅黑" w:cs="微软雅黑"/>
                <w:kern w:val="0"/>
                <w:sz w:val="24"/>
                <w:highlight w:val="none"/>
                <w:lang w:val="en-US" w:eastAsia="zh-CN"/>
              </w:rPr>
              <w:t>10</w:t>
            </w:r>
            <w:r>
              <w:rPr>
                <w:rFonts w:hint="eastAsia" w:ascii="微软雅黑" w:hAnsi="微软雅黑" w:eastAsia="微软雅黑" w:cs="微软雅黑"/>
                <w:kern w:val="0"/>
                <w:sz w:val="24"/>
                <w:highlight w:val="none"/>
              </w:rPr>
              <w:t>:00，逾期拒收。</w:t>
            </w:r>
          </w:p>
          <w:p>
            <w:pPr>
              <w:widowControl/>
              <w:spacing w:line="600" w:lineRule="exac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2.地址：</w:t>
            </w:r>
            <w:r>
              <w:rPr>
                <w:rFonts w:hint="eastAsia" w:ascii="微软雅黑" w:hAnsi="微软雅黑" w:eastAsia="微软雅黑" w:cs="微软雅黑"/>
                <w:kern w:val="0"/>
                <w:sz w:val="24"/>
                <w:highlight w:val="none"/>
                <w:lang w:val="en-US" w:eastAsia="zh-CN"/>
              </w:rPr>
              <w:t>富平县富兴路中段西侧紫御台B区商务楼四层2号会议室</w:t>
            </w:r>
            <w:r>
              <w:rPr>
                <w:rFonts w:hint="eastAsia" w:ascii="微软雅黑" w:hAnsi="微软雅黑" w:eastAsia="微软雅黑" w:cs="微软雅黑"/>
                <w:kern w:val="0"/>
                <w:sz w:val="24"/>
                <w:highlight w:val="none"/>
              </w:rPr>
              <w:t>（如有变化，临时通知）</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1</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磋商时间、地点</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1.时间：202</w:t>
            </w:r>
            <w:r>
              <w:rPr>
                <w:rFonts w:hint="eastAsia" w:ascii="微软雅黑" w:hAnsi="微软雅黑" w:eastAsia="微软雅黑" w:cs="微软雅黑"/>
                <w:kern w:val="0"/>
                <w:sz w:val="24"/>
                <w:highlight w:val="none"/>
                <w:lang w:val="en-US" w:eastAsia="zh-CN"/>
              </w:rPr>
              <w:t>2</w:t>
            </w:r>
            <w:r>
              <w:rPr>
                <w:rFonts w:hint="eastAsia" w:ascii="微软雅黑" w:hAnsi="微软雅黑" w:eastAsia="微软雅黑" w:cs="微软雅黑"/>
                <w:kern w:val="0"/>
                <w:sz w:val="24"/>
                <w:highlight w:val="none"/>
              </w:rPr>
              <w:t>年</w:t>
            </w:r>
            <w:r>
              <w:rPr>
                <w:rFonts w:hint="eastAsia" w:ascii="微软雅黑" w:hAnsi="微软雅黑" w:eastAsia="微软雅黑" w:cs="微软雅黑"/>
                <w:kern w:val="0"/>
                <w:sz w:val="24"/>
                <w:highlight w:val="none"/>
                <w:lang w:val="en-US" w:eastAsia="zh-CN"/>
              </w:rPr>
              <w:t>04</w:t>
            </w:r>
            <w:r>
              <w:rPr>
                <w:rFonts w:hint="eastAsia" w:ascii="微软雅黑" w:hAnsi="微软雅黑" w:eastAsia="微软雅黑" w:cs="微软雅黑"/>
                <w:kern w:val="0"/>
                <w:sz w:val="24"/>
                <w:highlight w:val="none"/>
              </w:rPr>
              <w:t>月</w:t>
            </w:r>
            <w:r>
              <w:rPr>
                <w:rFonts w:hint="eastAsia" w:ascii="微软雅黑" w:hAnsi="微软雅黑" w:eastAsia="微软雅黑" w:cs="微软雅黑"/>
                <w:kern w:val="0"/>
                <w:sz w:val="24"/>
                <w:highlight w:val="none"/>
                <w:lang w:val="en-US" w:eastAsia="zh-CN"/>
              </w:rPr>
              <w:t>15</w:t>
            </w:r>
            <w:r>
              <w:rPr>
                <w:rFonts w:hint="eastAsia" w:ascii="微软雅黑" w:hAnsi="微软雅黑" w:eastAsia="微软雅黑" w:cs="微软雅黑"/>
                <w:kern w:val="0"/>
                <w:sz w:val="24"/>
                <w:highlight w:val="none"/>
              </w:rPr>
              <w:t xml:space="preserve">日 </w:t>
            </w:r>
            <w:r>
              <w:rPr>
                <w:rFonts w:hint="eastAsia" w:ascii="微软雅黑" w:hAnsi="微软雅黑" w:eastAsia="微软雅黑" w:cs="微软雅黑"/>
                <w:kern w:val="0"/>
                <w:sz w:val="24"/>
                <w:highlight w:val="none"/>
                <w:lang w:val="en-US" w:eastAsia="zh-CN"/>
              </w:rPr>
              <w:t>10</w:t>
            </w:r>
            <w:r>
              <w:rPr>
                <w:rFonts w:hint="eastAsia" w:ascii="微软雅黑" w:hAnsi="微软雅黑" w:eastAsia="微软雅黑" w:cs="微软雅黑"/>
                <w:kern w:val="0"/>
                <w:sz w:val="24"/>
                <w:highlight w:val="none"/>
              </w:rPr>
              <w:t>:00</w:t>
            </w:r>
          </w:p>
          <w:p>
            <w:pPr>
              <w:widowControl/>
              <w:spacing w:line="600" w:lineRule="exact"/>
              <w:rPr>
                <w:rFonts w:ascii="微软雅黑" w:hAnsi="微软雅黑" w:eastAsia="微软雅黑" w:cs="微软雅黑"/>
                <w:sz w:val="24"/>
                <w:highlight w:val="none"/>
              </w:rPr>
            </w:pPr>
            <w:r>
              <w:rPr>
                <w:rFonts w:hint="eastAsia" w:ascii="微软雅黑" w:hAnsi="微软雅黑" w:eastAsia="微软雅黑" w:cs="微软雅黑"/>
                <w:kern w:val="0"/>
                <w:sz w:val="24"/>
                <w:highlight w:val="none"/>
              </w:rPr>
              <w:t>2.地址：</w:t>
            </w:r>
            <w:r>
              <w:rPr>
                <w:rFonts w:hint="eastAsia" w:ascii="微软雅黑" w:hAnsi="微软雅黑" w:eastAsia="微软雅黑" w:cs="微软雅黑"/>
                <w:kern w:val="0"/>
                <w:sz w:val="24"/>
                <w:highlight w:val="none"/>
                <w:lang w:val="en-US" w:eastAsia="zh-CN"/>
              </w:rPr>
              <w:t>富平县富兴路中段西侧紫御台B区商务楼四层2号会议室</w:t>
            </w:r>
            <w:r>
              <w:rPr>
                <w:rFonts w:hint="eastAsia" w:ascii="微软雅黑" w:hAnsi="微软雅黑" w:eastAsia="微软雅黑" w:cs="微软雅黑"/>
                <w:kern w:val="0"/>
                <w:sz w:val="24"/>
                <w:highlight w:val="none"/>
              </w:rPr>
              <w:t>（如有变化，临时通知）</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highlight w:val="yellow"/>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2</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程序</w:t>
            </w:r>
          </w:p>
        </w:tc>
        <w:tc>
          <w:tcPr>
            <w:tcW w:w="3639"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center" w:pos="4153"/>
                <w:tab w:val="right" w:pos="8306"/>
              </w:tabs>
              <w:snapToGrid w:val="0"/>
              <w:spacing w:line="600" w:lineRule="exact"/>
              <w:rPr>
                <w:rFonts w:hint="default" w:ascii="微软雅黑" w:hAnsi="微软雅黑" w:eastAsia="微软雅黑" w:cs="微软雅黑"/>
                <w:color w:val="000000" w:themeColor="text1"/>
                <w:sz w:val="24"/>
                <w:lang w:val="en-US" w:eastAsia="zh-CN"/>
                <w14:textFill>
                  <w14:solidFill>
                    <w14:schemeClr w14:val="tx1"/>
                  </w14:solidFill>
                </w14:textFill>
              </w:rPr>
            </w:pPr>
            <w:r>
              <w:rPr>
                <w:rFonts w:hint="eastAsia" w:ascii="微软雅黑" w:hAnsi="微软雅黑" w:eastAsia="微软雅黑" w:cs="微软雅黑"/>
                <w:color w:val="000000" w:themeColor="text1"/>
                <w:sz w:val="24"/>
                <w:lang w:val="en-US" w:eastAsia="zh-CN"/>
                <w14:textFill>
                  <w14:solidFill>
                    <w14:schemeClr w14:val="tx1"/>
                  </w14:solidFill>
                </w14:textFill>
              </w:rPr>
              <w:t>1.先资格和符合性评审。</w:t>
            </w:r>
          </w:p>
          <w:p>
            <w:pPr>
              <w:numPr>
                <w:ilvl w:val="0"/>
                <w:numId w:val="0"/>
              </w:numPr>
              <w:tabs>
                <w:tab w:val="center" w:pos="4153"/>
                <w:tab w:val="right" w:pos="8306"/>
              </w:tabs>
              <w:snapToGrid w:val="0"/>
              <w:spacing w:line="600" w:lineRule="exact"/>
              <w:rPr>
                <w:rFonts w:hint="eastAsia" w:ascii="微软雅黑" w:hAnsi="微软雅黑" w:eastAsia="微软雅黑" w:cs="微软雅黑"/>
                <w:color w:val="000000" w:themeColor="text1"/>
                <w:sz w:val="24"/>
                <w:lang w:val="en-US" w:eastAsia="zh-CN"/>
                <w14:textFill>
                  <w14:solidFill>
                    <w14:schemeClr w14:val="tx1"/>
                  </w14:solidFill>
                </w14:textFill>
              </w:rPr>
            </w:pPr>
            <w:r>
              <w:rPr>
                <w:rFonts w:hint="eastAsia" w:ascii="微软雅黑" w:hAnsi="微软雅黑" w:eastAsia="微软雅黑" w:cs="微软雅黑"/>
                <w:color w:val="000000" w:themeColor="text1"/>
                <w:sz w:val="24"/>
                <w:lang w:val="en-US" w:eastAsia="zh-CN"/>
                <w14:textFill>
                  <w14:solidFill>
                    <w14:schemeClr w14:val="tx1"/>
                  </w14:solidFill>
                </w14:textFill>
              </w:rPr>
              <w:t>2.磋商小组与磋商单位进行磋商。</w:t>
            </w:r>
          </w:p>
          <w:p>
            <w:pPr>
              <w:numPr>
                <w:ilvl w:val="0"/>
                <w:numId w:val="0"/>
              </w:numPr>
              <w:tabs>
                <w:tab w:val="center" w:pos="4153"/>
                <w:tab w:val="right" w:pos="8306"/>
              </w:tabs>
              <w:snapToGrid w:val="0"/>
              <w:spacing w:line="600" w:lineRule="exact"/>
              <w:rPr>
                <w:rFonts w:hint="eastAsia" w:ascii="微软雅黑" w:hAnsi="微软雅黑" w:eastAsia="微软雅黑" w:cs="微软雅黑"/>
                <w:color w:val="000000" w:themeColor="text1"/>
                <w:sz w:val="24"/>
                <w:lang w:val="en-US" w:eastAsia="zh-CN"/>
                <w14:textFill>
                  <w14:solidFill>
                    <w14:schemeClr w14:val="tx1"/>
                  </w14:solidFill>
                </w14:textFill>
              </w:rPr>
            </w:pPr>
            <w:r>
              <w:rPr>
                <w:rFonts w:hint="eastAsia" w:ascii="微软雅黑" w:hAnsi="微软雅黑" w:eastAsia="微软雅黑" w:cs="微软雅黑"/>
                <w:color w:val="000000" w:themeColor="text1"/>
                <w:sz w:val="24"/>
                <w:lang w:val="en-US" w:eastAsia="zh-CN"/>
                <w14:textFill>
                  <w14:solidFill>
                    <w14:schemeClr w14:val="tx1"/>
                  </w14:solidFill>
                </w14:textFill>
              </w:rPr>
              <w:t>3.磋商单位进行再次报价。</w:t>
            </w:r>
          </w:p>
          <w:p>
            <w:pPr>
              <w:numPr>
                <w:ilvl w:val="0"/>
                <w:numId w:val="0"/>
              </w:numPr>
              <w:tabs>
                <w:tab w:val="center" w:pos="4153"/>
                <w:tab w:val="right" w:pos="8306"/>
              </w:tabs>
              <w:snapToGrid w:val="0"/>
              <w:spacing w:line="600" w:lineRule="exact"/>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lang w:val="en-US" w:eastAsia="zh-CN"/>
                <w14:textFill>
                  <w14:solidFill>
                    <w14:schemeClr w14:val="tx1"/>
                  </w14:solidFill>
                </w14:textFill>
              </w:rPr>
              <w:t>4.进行商务</w:t>
            </w:r>
            <w:r>
              <w:rPr>
                <w:rFonts w:hint="eastAsia" w:ascii="微软雅黑" w:hAnsi="微软雅黑" w:eastAsia="微软雅黑" w:cs="微软雅黑"/>
                <w:color w:val="000000" w:themeColor="text1"/>
                <w:sz w:val="24"/>
                <w14:textFill>
                  <w14:solidFill>
                    <w14:schemeClr w14:val="tx1"/>
                  </w14:solidFill>
                </w14:textFill>
              </w:rPr>
              <w:t>技术</w:t>
            </w:r>
            <w:r>
              <w:rPr>
                <w:rFonts w:hint="eastAsia" w:ascii="微软雅黑" w:hAnsi="微软雅黑" w:eastAsia="微软雅黑" w:cs="微软雅黑"/>
                <w:color w:val="000000" w:themeColor="text1"/>
                <w:sz w:val="24"/>
                <w:lang w:val="en-US" w:eastAsia="zh-CN"/>
                <w14:textFill>
                  <w14:solidFill>
                    <w14:schemeClr w14:val="tx1"/>
                  </w14:solidFill>
                </w14:textFill>
              </w:rPr>
              <w:t>评审</w:t>
            </w:r>
            <w:r>
              <w:rPr>
                <w:rFonts w:hint="eastAsia" w:ascii="微软雅黑" w:hAnsi="微软雅黑" w:eastAsia="微软雅黑" w:cs="微软雅黑"/>
                <w:color w:val="000000" w:themeColor="text1"/>
                <w:sz w:val="24"/>
                <w14:textFill>
                  <w14:solidFill>
                    <w14:schemeClr w14:val="tx1"/>
                  </w14:solidFill>
                </w14:textFill>
              </w:rPr>
              <w:t>。</w:t>
            </w:r>
          </w:p>
          <w:p>
            <w:pPr>
              <w:tabs>
                <w:tab w:val="center" w:pos="4153"/>
                <w:tab w:val="right" w:pos="8306"/>
              </w:tabs>
              <w:snapToGrid w:val="0"/>
              <w:spacing w:line="600" w:lineRule="exact"/>
              <w:rPr>
                <w:rFonts w:ascii="微软雅黑" w:hAnsi="微软雅黑" w:eastAsia="微软雅黑" w:cs="微软雅黑"/>
                <w:color w:val="0000FF"/>
                <w:sz w:val="24"/>
              </w:rPr>
            </w:pPr>
            <w:r>
              <w:rPr>
                <w:rFonts w:hint="eastAsia" w:ascii="微软雅黑" w:hAnsi="微软雅黑" w:eastAsia="微软雅黑" w:cs="微软雅黑"/>
                <w:color w:val="000000" w:themeColor="text1"/>
                <w:sz w:val="24"/>
                <w:lang w:val="en-US" w:eastAsia="zh-CN"/>
                <w14:textFill>
                  <w14:solidFill>
                    <w14:schemeClr w14:val="tx1"/>
                  </w14:solidFill>
                </w14:textFill>
              </w:rPr>
              <w:t>5</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lang w:val="en-US" w:eastAsia="zh-CN"/>
                <w14:textFill>
                  <w14:solidFill>
                    <w14:schemeClr w14:val="tx1"/>
                  </w14:solidFill>
                </w14:textFill>
              </w:rPr>
              <w:t>磋商小组推荐成交候选人，编写磋商评审报告</w:t>
            </w:r>
            <w:r>
              <w:rPr>
                <w:rFonts w:hint="eastAsia" w:ascii="微软雅黑" w:hAnsi="微软雅黑" w:eastAsia="微软雅黑" w:cs="微软雅黑"/>
                <w:color w:val="000000" w:themeColor="text1"/>
                <w:sz w:val="24"/>
                <w14:textFill>
                  <w14:solidFill>
                    <w14:schemeClr w14:val="tx1"/>
                  </w14:solidFill>
                </w14:textFill>
              </w:rPr>
              <w:t>。</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3</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磋商小组</w:t>
            </w:r>
          </w:p>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组建</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sz w:val="24"/>
              </w:rPr>
            </w:pPr>
            <w:r>
              <w:rPr>
                <w:rFonts w:hint="eastAsia" w:ascii="微软雅黑" w:hAnsi="微软雅黑" w:eastAsia="微软雅黑" w:cs="微软雅黑"/>
                <w:sz w:val="24"/>
                <w:highlight w:val="none"/>
              </w:rPr>
              <w:t>依法组建</w:t>
            </w:r>
            <w:r>
              <w:rPr>
                <w:rFonts w:hint="eastAsia" w:ascii="微软雅黑" w:hAnsi="微软雅黑" w:eastAsia="微软雅黑" w:cs="微软雅黑"/>
                <w:sz w:val="24"/>
                <w:highlight w:val="none"/>
                <w:lang w:val="en-US" w:eastAsia="zh-CN"/>
              </w:rPr>
              <w:t>3人磋商小组</w:t>
            </w:r>
            <w:r>
              <w:rPr>
                <w:rFonts w:hint="eastAsia" w:ascii="微软雅黑" w:hAnsi="微软雅黑" w:eastAsia="微软雅黑" w:cs="微软雅黑"/>
                <w:sz w:val="24"/>
                <w:highlight w:val="none"/>
              </w:rPr>
              <w:t>。</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4</w:t>
            </w:r>
          </w:p>
        </w:tc>
        <w:tc>
          <w:tcPr>
            <w:tcW w:w="980"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是否授权</w:t>
            </w:r>
            <w:r>
              <w:rPr>
                <w:rFonts w:hint="eastAsia" w:ascii="微软雅黑" w:hAnsi="微软雅黑" w:eastAsia="微软雅黑" w:cs="微软雅黑"/>
                <w:sz w:val="24"/>
                <w:lang w:eastAsia="zh-CN"/>
              </w:rPr>
              <w:t>磋商小组</w:t>
            </w:r>
            <w:r>
              <w:rPr>
                <w:rFonts w:hint="eastAsia" w:ascii="微软雅黑" w:hAnsi="微软雅黑" w:eastAsia="微软雅黑" w:cs="微软雅黑"/>
                <w:sz w:val="24"/>
              </w:rPr>
              <w:t>确定</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人</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sz w:val="24"/>
              </w:rPr>
            </w:pPr>
            <w:r>
              <w:rPr>
                <w:rFonts w:hint="eastAsia" w:ascii="微软雅黑" w:hAnsi="微软雅黑" w:eastAsia="微软雅黑" w:cs="微软雅黑"/>
                <w:kern w:val="0"/>
                <w:sz w:val="24"/>
              </w:rPr>
              <w:t>否</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5</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评审</w:t>
            </w:r>
            <w:r>
              <w:rPr>
                <w:rFonts w:hint="eastAsia" w:ascii="微软雅黑" w:hAnsi="微软雅黑" w:eastAsia="微软雅黑" w:cs="微软雅黑"/>
                <w:sz w:val="24"/>
              </w:rPr>
              <w:t>方法</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sz w:val="24"/>
              </w:rPr>
            </w:pPr>
            <w:r>
              <w:rPr>
                <w:rFonts w:hint="eastAsia" w:ascii="微软雅黑" w:hAnsi="微软雅黑" w:eastAsia="微软雅黑" w:cs="微软雅黑"/>
                <w:kern w:val="0"/>
                <w:sz w:val="24"/>
              </w:rPr>
              <w:t>综合评估法：</w:t>
            </w:r>
            <w:r>
              <w:rPr>
                <w:rFonts w:hint="eastAsia" w:ascii="微软雅黑" w:hAnsi="微软雅黑" w:eastAsia="微软雅黑" w:cs="微软雅黑"/>
                <w:b w:val="0"/>
                <w:bCs w:val="0"/>
                <w:sz w:val="24"/>
                <w:szCs w:val="24"/>
                <w:highlight w:val="none"/>
                <w:lang w:val="en-US" w:eastAsia="zh-CN"/>
              </w:rPr>
              <w:t>全部响应磋商实质性要求且最后综合得分由高到低推荐1-3名成交候选人。磋商报价</w:t>
            </w:r>
            <w:r>
              <w:rPr>
                <w:rFonts w:hint="eastAsia" w:ascii="微软雅黑" w:hAnsi="微软雅黑" w:eastAsia="微软雅黑" w:cs="微软雅黑"/>
                <w:sz w:val="24"/>
                <w:szCs w:val="24"/>
                <w:highlight w:val="none"/>
                <w:lang w:val="en-US" w:eastAsia="zh-CN"/>
              </w:rPr>
              <w:t>不是成交的唯一条件</w:t>
            </w:r>
            <w:r>
              <w:rPr>
                <w:rFonts w:hint="eastAsia" w:ascii="微软雅黑" w:hAnsi="微软雅黑" w:eastAsia="微软雅黑" w:cs="微软雅黑"/>
                <w:kern w:val="0"/>
                <w:sz w:val="24"/>
              </w:rPr>
              <w:t>。</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bCs/>
                <w:sz w:val="24"/>
                <w:lang w:val="en-US" w:eastAsia="zh-CN"/>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6</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款项支付</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jc w:val="left"/>
              <w:rPr>
                <w:rFonts w:hint="default" w:ascii="微软雅黑" w:hAnsi="微软雅黑" w:eastAsia="微软雅黑" w:cs="微软雅黑"/>
                <w:sz w:val="24"/>
                <w:highlight w:val="none"/>
                <w:lang w:val="en-US"/>
              </w:rPr>
            </w:pPr>
            <w:r>
              <w:rPr>
                <w:rFonts w:hint="eastAsia" w:ascii="微软雅黑" w:hAnsi="微软雅黑" w:eastAsia="微软雅黑" w:cs="微软雅黑"/>
                <w:sz w:val="24"/>
                <w:highlight w:val="none"/>
                <w:lang w:val="en-US" w:eastAsia="zh-CN"/>
              </w:rPr>
              <w:t>按其工程进度划分不同阶段进行结算，每个进度经甲方确认无异议后付进度款97%，剩余3%作为质量保证金。</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bCs/>
                <w:sz w:val="24"/>
                <w:lang w:val="en-US" w:eastAsia="zh-CN"/>
              </w:rPr>
            </w:pPr>
            <w:r>
              <w:rPr>
                <w:rFonts w:hint="eastAsia" w:ascii="微软雅黑" w:hAnsi="微软雅黑" w:eastAsia="微软雅黑" w:cs="微软雅黑"/>
                <w:bCs/>
                <w:sz w:val="24"/>
                <w:lang w:val="en-US" w:eastAsia="zh-CN"/>
              </w:rPr>
              <w:t>37</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质量保证金</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hint="eastAsia" w:ascii="微软雅黑" w:hAnsi="微软雅黑" w:eastAsia="微软雅黑" w:cs="微软雅黑"/>
                <w:bCs/>
                <w:color w:val="auto"/>
                <w:sz w:val="24"/>
                <w:highlight w:val="none"/>
                <w:lang w:val="en-US" w:eastAsia="zh-CN"/>
              </w:rPr>
            </w:pPr>
            <w:r>
              <w:rPr>
                <w:rFonts w:hint="eastAsia" w:ascii="微软雅黑" w:hAnsi="微软雅黑" w:eastAsia="微软雅黑" w:cs="微软雅黑"/>
                <w:color w:val="auto"/>
                <w:kern w:val="0"/>
                <w:sz w:val="24"/>
                <w:highlight w:val="none"/>
                <w:lang w:val="en-US" w:eastAsia="zh-CN"/>
              </w:rPr>
              <w:t>合同价款中预留3%，</w:t>
            </w:r>
            <w:r>
              <w:rPr>
                <w:rFonts w:hint="eastAsia" w:ascii="微软雅黑" w:hAnsi="微软雅黑" w:eastAsia="微软雅黑" w:cs="微软雅黑"/>
                <w:color w:val="auto"/>
                <w:kern w:val="0"/>
                <w:sz w:val="24"/>
                <w:highlight w:val="none"/>
              </w:rPr>
              <w:t>用以保证承包人在质保期内履行缺陷修复义务</w:t>
            </w:r>
            <w:r>
              <w:rPr>
                <w:rFonts w:hint="eastAsia" w:ascii="微软雅黑" w:hAnsi="微软雅黑" w:eastAsia="微软雅黑" w:cs="微软雅黑"/>
                <w:color w:val="auto"/>
                <w:kern w:val="0"/>
                <w:sz w:val="24"/>
                <w:highlight w:val="none"/>
                <w:lang w:eastAsia="zh-CN"/>
              </w:rPr>
              <w:t>，</w:t>
            </w:r>
            <w:r>
              <w:rPr>
                <w:rFonts w:hint="eastAsia" w:ascii="微软雅黑" w:hAnsi="微软雅黑" w:eastAsia="微软雅黑" w:cs="微软雅黑"/>
                <w:color w:val="auto"/>
                <w:sz w:val="24"/>
                <w:highlight w:val="none"/>
              </w:rPr>
              <w:t>质保期满后双方无异议付</w:t>
            </w:r>
            <w:r>
              <w:rPr>
                <w:rFonts w:hint="eastAsia" w:ascii="微软雅黑" w:hAnsi="微软雅黑" w:eastAsia="微软雅黑" w:cs="微软雅黑"/>
                <w:color w:val="auto"/>
                <w:sz w:val="24"/>
                <w:highlight w:val="none"/>
                <w:lang w:val="en-US" w:eastAsia="zh-CN"/>
              </w:rPr>
              <w:t>清。</w:t>
            </w:r>
          </w:p>
        </w:tc>
      </w:tr>
      <w:tr>
        <w:tblPrEx>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bCs/>
                <w:sz w:val="24"/>
                <w:lang w:val="en-US" w:eastAsia="zh-CN"/>
              </w:rPr>
            </w:pPr>
            <w:r>
              <w:rPr>
                <w:rFonts w:hint="eastAsia" w:ascii="微软雅黑" w:hAnsi="微软雅黑" w:eastAsia="微软雅黑" w:cs="微软雅黑"/>
                <w:bCs/>
                <w:sz w:val="24"/>
                <w:lang w:val="en-US" w:eastAsia="zh-CN"/>
              </w:rPr>
              <w:t>38</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jc w:val="left"/>
              <w:rPr>
                <w:rFonts w:hint="default"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最高响应限价</w:t>
            </w:r>
          </w:p>
          <w:p>
            <w:pPr>
              <w:spacing w:line="600" w:lineRule="exact"/>
              <w:jc w:val="left"/>
              <w:rPr>
                <w:rFonts w:hint="default" w:ascii="微软雅黑" w:hAnsi="微软雅黑" w:eastAsia="微软雅黑" w:cs="微软雅黑"/>
                <w:sz w:val="24"/>
                <w:highlight w:val="none"/>
                <w:lang w:val="en-US"/>
              </w:rPr>
            </w:pPr>
            <w:r>
              <w:rPr>
                <w:rFonts w:hint="eastAsia" w:ascii="微软雅黑" w:hAnsi="微软雅黑" w:eastAsia="微软雅黑" w:cs="微软雅黑"/>
                <w:sz w:val="24"/>
                <w:highlight w:val="none"/>
                <w:lang w:val="en-US" w:eastAsia="zh-CN"/>
              </w:rPr>
              <w:t>编制依据</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jc w:val="lef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依据工程量清单、工程计价有关规定和市场价格信息等编制。</w:t>
            </w:r>
          </w:p>
        </w:tc>
      </w:tr>
      <w:tr>
        <w:tblPrEx>
          <w:tblCellMar>
            <w:top w:w="0" w:type="dxa"/>
            <w:left w:w="108" w:type="dxa"/>
            <w:bottom w:w="0" w:type="dxa"/>
            <w:right w:w="108" w:type="dxa"/>
          </w:tblCellMar>
        </w:tblPrEx>
        <w:trPr>
          <w:trHeight w:val="90"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bCs/>
                <w:sz w:val="24"/>
                <w:lang w:val="en-US" w:eastAsia="zh-CN"/>
              </w:rPr>
            </w:pPr>
            <w:r>
              <w:rPr>
                <w:rFonts w:hint="eastAsia" w:ascii="微软雅黑" w:hAnsi="微软雅黑" w:eastAsia="微软雅黑" w:cs="微软雅黑"/>
                <w:sz w:val="24"/>
                <w:lang w:val="en-US" w:eastAsia="zh-CN"/>
              </w:rPr>
              <w:t>39</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600" w:lineRule="exact"/>
              <w:jc w:val="left"/>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磋商报价</w:t>
            </w:r>
          </w:p>
        </w:tc>
        <w:tc>
          <w:tcPr>
            <w:tcW w:w="363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1.本项目为包工包料的固定总价合同</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，采购人不再支付任何费用。</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2.磋商报价包含磋商资料范围内的一切内容。磋商单位根据磋商文件、图纸、工程量清单、答疑、施工现场情况及工程特点行业规范等，结合企业自身技术力量、装备管理水平及市场价格行情自主报价。</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磋商报价包含（不仅限）为实施合同工程达到质量标准，在确保安全施工和合理确定风险的前提下，必须消耗或使用的人工、材料、工程设备、施工机械台班及其管理等发生的一切费用、利润以及按规定缴纳的规费和税金等。</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4.措施项目中的安全文明施工费、规费和税金等，须按国家或省级、行业建设主管部门的规定计算，不得作为竞争性费用。</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w:t>
            </w:r>
            <w:r>
              <w:rPr>
                <w:rFonts w:hint="eastAsia" w:ascii="微软雅黑" w:hAnsi="微软雅黑" w:eastAsia="微软雅黑" w:cs="微软雅黑"/>
                <w:b/>
                <w:bCs/>
                <w:color w:val="auto"/>
                <w:sz w:val="24"/>
                <w:highlight w:val="none"/>
                <w:lang w:val="en-US" w:eastAsia="zh-CN"/>
              </w:rPr>
              <w:t>.禁止恶意竞争。对于畸低或评委会认为低于成本的报价</w:t>
            </w:r>
            <w:r>
              <w:rPr>
                <w:rFonts w:hint="eastAsia" w:ascii="微软雅黑" w:hAnsi="微软雅黑" w:eastAsia="微软雅黑" w:cs="微软雅黑"/>
                <w:color w:val="auto"/>
                <w:sz w:val="24"/>
                <w:highlight w:val="none"/>
                <w:lang w:val="en-US" w:eastAsia="zh-CN"/>
              </w:rPr>
              <w:t>，有可能影响服务质量或不能诚信履约的，评委可要求其在评审现场规定时间内，提供必要的书面文件予以解释和说明，必要时提交相关证明材料；若磋商单位不能证明其报价合理性，将作无效投标处理。</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6.磋商单位应全面考虑风险，合理报价。漏报少报、错报误报、多报等问题，将按照文件规定的修正原则进行处理。因误读、理解偏差、对文件资料了解不全等原因造成的后果，将按照对采购人有利的方法进行处理，不良后果由磋商单位自行承担。</w:t>
            </w:r>
          </w:p>
          <w:p>
            <w:pPr>
              <w:spacing w:line="600" w:lineRule="exact"/>
              <w:jc w:val="left"/>
              <w:rPr>
                <w:rFonts w:hint="eastAsia" w:ascii="微软雅黑" w:hAnsi="微软雅黑" w:eastAsia="微软雅黑" w:cs="微软雅黑"/>
                <w:color w:val="000000" w:themeColor="text1"/>
                <w:sz w:val="24"/>
                <w:highlight w:val="none"/>
                <w:lang w:val="en-US" w:eastAsia="zh-CN"/>
                <w14:textFill>
                  <w14:solidFill>
                    <w14:schemeClr w14:val="tx1"/>
                  </w14:solidFill>
                </w14:textFill>
              </w:rPr>
            </w:pPr>
            <w:r>
              <w:rPr>
                <w:rFonts w:hint="eastAsia" w:ascii="微软雅黑" w:hAnsi="微软雅黑" w:eastAsia="微软雅黑" w:cs="微软雅黑"/>
                <w:color w:val="auto"/>
                <w:sz w:val="24"/>
                <w:highlight w:val="none"/>
                <w:lang w:val="en-US" w:eastAsia="zh-CN"/>
              </w:rPr>
              <w:t>7.磋商时将进行不少于两轮的报价</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，以最终报价进行评审。最终报价即为合同成交价，且磋商单位以最终报价和首次报价的变化比例对工程量清单报价进行调整。</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8.磋商过程中技术、服务及合同条款有可能发生变化：（1）若有质和量的增加，磋商单位重新递交的报价可高于前次（但不可高于最高限价）；（2）若有质和量的减少或保持不变，则后次报价不能高于前次报价，否则无效。</w:t>
            </w:r>
          </w:p>
        </w:tc>
      </w:tr>
      <w:tr>
        <w:tblPrEx>
          <w:tblCellMar>
            <w:top w:w="0" w:type="dxa"/>
            <w:left w:w="108" w:type="dxa"/>
            <w:bottom w:w="0" w:type="dxa"/>
            <w:right w:w="108" w:type="dxa"/>
          </w:tblCellMar>
        </w:tblPrEx>
        <w:trPr>
          <w:trHeight w:val="463"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rPr>
            </w:pPr>
            <w:r>
              <w:rPr>
                <w:rFonts w:hint="eastAsia" w:ascii="微软雅黑" w:hAnsi="微软雅黑" w:eastAsia="微软雅黑" w:cs="微软雅黑"/>
                <w:sz w:val="24"/>
                <w:lang w:val="en-US" w:eastAsia="zh-CN"/>
              </w:rPr>
              <w:t>40</w:t>
            </w:r>
          </w:p>
        </w:tc>
        <w:tc>
          <w:tcPr>
            <w:tcW w:w="980" w:type="pct"/>
            <w:tcBorders>
              <w:top w:val="single" w:color="auto" w:sz="4" w:space="0"/>
              <w:left w:val="single" w:color="auto" w:sz="4" w:space="0"/>
              <w:bottom w:val="single" w:color="auto" w:sz="4" w:space="0"/>
              <w:right w:val="single" w:color="auto" w:sz="4" w:space="0"/>
            </w:tcBorders>
            <w:vAlign w:val="center"/>
          </w:tcPr>
          <w:p>
            <w:pPr>
              <w:spacing w:line="600" w:lineRule="exact"/>
              <w:ind w:firstLine="480" w:firstLineChars="200"/>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工程变更、</w:t>
            </w:r>
          </w:p>
          <w:p>
            <w:pPr>
              <w:spacing w:line="600" w:lineRule="exact"/>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工程量偏差调整</w:t>
            </w:r>
          </w:p>
        </w:tc>
        <w:tc>
          <w:tcPr>
            <w:tcW w:w="3639" w:type="pct"/>
            <w:tcBorders>
              <w:top w:val="single" w:color="auto" w:sz="4" w:space="0"/>
              <w:left w:val="single" w:color="auto" w:sz="4" w:space="0"/>
              <w:bottom w:val="single" w:color="auto" w:sz="4" w:space="0"/>
              <w:right w:val="single" w:color="auto" w:sz="4" w:space="0"/>
            </w:tcBorders>
            <w:vAlign w:val="center"/>
          </w:tcPr>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磋商单位在响应前应复核并确认磋商方提供的工程量清单、图纸及相关资料，如发现工程量清单、图纸及相关资料中有不符项、漏项或错误，应及时提出，经由磋商方确认是否进行修改调整，否则视为磋商单位认可和接受工程量清单、图纸及相关资料所包含的所有内容和范围。磋商单位自行承担漏报、错报、少报后果。对于磋商单位因为误读、漏项、理解偏差、对文件资料了解不全等原因造成的损失，均由磋商单位自行承担。</w:t>
            </w:r>
          </w:p>
          <w:p>
            <w:pPr>
              <w:spacing w:line="600" w:lineRule="exact"/>
              <w:jc w:val="left"/>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2.合同履行过程中工程变更</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（指本次采购范围以外）：按磋商单位工程量清单综合单价（以最终报价调整后单价为准）</w:t>
            </w:r>
            <w:r>
              <w:rPr>
                <w:rFonts w:hint="eastAsia" w:ascii="微软雅黑" w:hAnsi="微软雅黑" w:eastAsia="微软雅黑" w:cs="微软雅黑"/>
                <w:color w:val="auto"/>
                <w:sz w:val="24"/>
                <w:highlight w:val="none"/>
                <w:lang w:val="en-US" w:eastAsia="zh-CN"/>
              </w:rPr>
              <w:t>进行计算。</w:t>
            </w:r>
          </w:p>
          <w:p>
            <w:pPr>
              <w:spacing w:line="600" w:lineRule="exact"/>
              <w:jc w:val="left"/>
              <w:rPr>
                <w:rFonts w:hint="eastAsia" w:ascii="微软雅黑" w:hAnsi="微软雅黑" w:eastAsia="微软雅黑" w:cs="微软雅黑"/>
                <w:color w:val="auto"/>
                <w:sz w:val="24"/>
                <w:highlight w:val="none"/>
                <w:lang w:val="zh-CN" w:eastAsia="zh-CN"/>
              </w:rPr>
            </w:pPr>
            <w:r>
              <w:rPr>
                <w:rFonts w:hint="eastAsia" w:ascii="微软雅黑" w:hAnsi="微软雅黑" w:eastAsia="微软雅黑" w:cs="微软雅黑"/>
                <w:color w:val="auto"/>
                <w:sz w:val="24"/>
                <w:highlight w:val="none"/>
                <w:lang w:val="en-US" w:eastAsia="zh-CN"/>
              </w:rPr>
              <w:t>3.其他：合同约定。</w:t>
            </w:r>
          </w:p>
        </w:tc>
      </w:tr>
      <w:tr>
        <w:tblPrEx>
          <w:tblCellMar>
            <w:top w:w="0" w:type="dxa"/>
            <w:left w:w="108" w:type="dxa"/>
            <w:bottom w:w="0" w:type="dxa"/>
            <w:right w:w="108" w:type="dxa"/>
          </w:tblCellMar>
        </w:tblPrEx>
        <w:trPr>
          <w:trHeight w:val="463"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rPr>
              <w:t>4</w:t>
            </w:r>
            <w:r>
              <w:rPr>
                <w:rFonts w:hint="eastAsia" w:ascii="微软雅黑" w:hAnsi="微软雅黑" w:eastAsia="微软雅黑" w:cs="微软雅黑"/>
                <w:sz w:val="24"/>
                <w:lang w:val="en-US" w:eastAsia="zh-CN"/>
              </w:rPr>
              <w:t>1</w:t>
            </w:r>
          </w:p>
        </w:tc>
        <w:tc>
          <w:tcPr>
            <w:tcW w:w="9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600" w:lineRule="exact"/>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合同计价</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hint="eastAsia" w:ascii="微软雅黑" w:hAnsi="微软雅黑" w:eastAsia="微软雅黑" w:cs="微软雅黑"/>
                <w:color w:val="auto"/>
                <w:kern w:val="0"/>
                <w:sz w:val="24"/>
                <w:highlight w:val="none"/>
                <w:lang w:val="zh-CN"/>
              </w:rPr>
            </w:pPr>
            <w:r>
              <w:rPr>
                <w:rFonts w:hint="eastAsia" w:ascii="微软雅黑" w:hAnsi="微软雅黑" w:eastAsia="微软雅黑" w:cs="微软雅黑"/>
                <w:color w:val="auto"/>
                <w:kern w:val="0"/>
                <w:sz w:val="24"/>
                <w:highlight w:val="none"/>
                <w:lang w:val="zh-CN"/>
              </w:rPr>
              <w:t>固定</w:t>
            </w:r>
            <w:r>
              <w:rPr>
                <w:rFonts w:hint="eastAsia" w:ascii="微软雅黑" w:hAnsi="微软雅黑" w:eastAsia="微软雅黑" w:cs="微软雅黑"/>
                <w:color w:val="auto"/>
                <w:kern w:val="0"/>
                <w:sz w:val="24"/>
                <w:highlight w:val="none"/>
                <w:lang w:eastAsia="zh-CN"/>
              </w:rPr>
              <w:t>总</w:t>
            </w:r>
            <w:r>
              <w:rPr>
                <w:rFonts w:hint="eastAsia" w:ascii="微软雅黑" w:hAnsi="微软雅黑" w:eastAsia="微软雅黑" w:cs="微软雅黑"/>
                <w:color w:val="auto"/>
                <w:kern w:val="0"/>
                <w:sz w:val="24"/>
                <w:highlight w:val="none"/>
              </w:rPr>
              <w:t>价合同</w:t>
            </w:r>
          </w:p>
        </w:tc>
      </w:tr>
      <w:tr>
        <w:tblPrEx>
          <w:tblCellMar>
            <w:top w:w="0" w:type="dxa"/>
            <w:left w:w="108" w:type="dxa"/>
            <w:bottom w:w="0" w:type="dxa"/>
            <w:right w:w="108" w:type="dxa"/>
          </w:tblCellMar>
        </w:tblPrEx>
        <w:trPr>
          <w:trHeight w:val="463"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bCs/>
                <w:sz w:val="24"/>
                <w:highlight w:val="yellow"/>
                <w:lang w:val="en-US" w:eastAsia="zh-CN"/>
              </w:rPr>
            </w:pPr>
            <w:r>
              <w:rPr>
                <w:rFonts w:hint="eastAsia" w:ascii="微软雅黑" w:hAnsi="微软雅黑" w:eastAsia="微软雅黑" w:cs="微软雅黑"/>
                <w:sz w:val="24"/>
              </w:rPr>
              <w:t>4</w:t>
            </w:r>
            <w:r>
              <w:rPr>
                <w:rFonts w:hint="eastAsia" w:ascii="微软雅黑" w:hAnsi="微软雅黑" w:eastAsia="微软雅黑" w:cs="微软雅黑"/>
                <w:sz w:val="24"/>
                <w:lang w:val="en-US" w:eastAsia="zh-CN"/>
              </w:rPr>
              <w:t>2</w:t>
            </w:r>
          </w:p>
        </w:tc>
        <w:tc>
          <w:tcPr>
            <w:tcW w:w="9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600" w:lineRule="exact"/>
              <w:jc w:val="center"/>
              <w:rPr>
                <w:rFonts w:ascii="微软雅黑" w:hAnsi="微软雅黑" w:eastAsia="微软雅黑" w:cs="微软雅黑"/>
                <w:bCs/>
                <w:color w:val="auto"/>
                <w:sz w:val="24"/>
                <w:highlight w:val="none"/>
              </w:rPr>
            </w:pPr>
            <w:r>
              <w:rPr>
                <w:rFonts w:hint="eastAsia" w:ascii="微软雅黑" w:hAnsi="微软雅黑" w:eastAsia="微软雅黑" w:cs="微软雅黑"/>
                <w:color w:val="auto"/>
                <w:kern w:val="0"/>
                <w:sz w:val="24"/>
                <w:highlight w:val="none"/>
                <w:lang w:eastAsia="zh-CN"/>
              </w:rPr>
              <w:t>成交</w:t>
            </w:r>
            <w:r>
              <w:rPr>
                <w:rFonts w:hint="eastAsia" w:ascii="微软雅黑" w:hAnsi="微软雅黑" w:eastAsia="微软雅黑" w:cs="微软雅黑"/>
                <w:color w:val="auto"/>
                <w:kern w:val="0"/>
                <w:sz w:val="24"/>
                <w:highlight w:val="none"/>
              </w:rPr>
              <w:t>服务费</w:t>
            </w:r>
          </w:p>
        </w:tc>
        <w:tc>
          <w:tcPr>
            <w:tcW w:w="3639" w:type="pct"/>
            <w:tcBorders>
              <w:top w:val="single" w:color="auto" w:sz="4" w:space="0"/>
              <w:left w:val="single" w:color="auto" w:sz="4" w:space="0"/>
              <w:bottom w:val="single" w:color="auto" w:sz="4" w:space="0"/>
              <w:right w:val="single" w:color="auto" w:sz="4" w:space="0"/>
            </w:tcBorders>
            <w:vAlign w:val="center"/>
          </w:tcPr>
          <w:p>
            <w:pPr>
              <w:spacing w:line="560" w:lineRule="exact"/>
              <w:textAlignment w:val="baseline"/>
              <w:rPr>
                <w:rFonts w:hint="default"/>
                <w:lang w:val="en-US" w:eastAsia="zh-CN"/>
              </w:rPr>
            </w:pPr>
            <w:r>
              <w:rPr>
                <w:rFonts w:hint="eastAsia" w:ascii="微软雅黑" w:hAnsi="微软雅黑" w:eastAsia="微软雅黑" w:cs="微软雅黑"/>
                <w:color w:val="auto"/>
                <w:sz w:val="24"/>
                <w:highlight w:val="none"/>
                <w:lang w:eastAsia="zh-CN"/>
              </w:rPr>
              <w:t>成交</w:t>
            </w:r>
            <w:r>
              <w:rPr>
                <w:rFonts w:hint="eastAsia" w:ascii="微软雅黑" w:hAnsi="微软雅黑" w:eastAsia="微软雅黑" w:cs="微软雅黑"/>
                <w:color w:val="auto"/>
                <w:sz w:val="24"/>
                <w:highlight w:val="none"/>
              </w:rPr>
              <w:t>服务费</w:t>
            </w:r>
            <w:r>
              <w:rPr>
                <w:rFonts w:hint="eastAsia" w:ascii="微软雅黑" w:hAnsi="微软雅黑" w:eastAsia="微软雅黑" w:cs="微软雅黑"/>
                <w:color w:val="auto"/>
                <w:sz w:val="24"/>
                <w:highlight w:val="none"/>
                <w:lang w:val="en-US" w:eastAsia="zh-CN"/>
              </w:rPr>
              <w:t>在领取</w:t>
            </w:r>
            <w:r>
              <w:rPr>
                <w:rFonts w:hint="eastAsia" w:ascii="微软雅黑" w:hAnsi="微软雅黑" w:eastAsia="微软雅黑" w:cs="微软雅黑"/>
                <w:color w:val="auto"/>
                <w:sz w:val="24"/>
                <w:highlight w:val="none"/>
                <w:lang w:eastAsia="zh-CN"/>
              </w:rPr>
              <w:t>成交</w:t>
            </w:r>
            <w:r>
              <w:rPr>
                <w:rFonts w:hint="eastAsia" w:ascii="微软雅黑" w:hAnsi="微软雅黑" w:eastAsia="微软雅黑" w:cs="微软雅黑"/>
                <w:color w:val="auto"/>
                <w:sz w:val="24"/>
                <w:highlight w:val="none"/>
              </w:rPr>
              <w:t>通知书</w:t>
            </w:r>
            <w:r>
              <w:rPr>
                <w:rFonts w:hint="eastAsia" w:ascii="微软雅黑" w:hAnsi="微软雅黑" w:eastAsia="微软雅黑" w:cs="微软雅黑"/>
                <w:color w:val="auto"/>
                <w:sz w:val="24"/>
                <w:highlight w:val="none"/>
                <w:lang w:val="en-US" w:eastAsia="zh-CN"/>
              </w:rPr>
              <w:t>前</w:t>
            </w:r>
            <w:r>
              <w:rPr>
                <w:rFonts w:hint="eastAsia" w:ascii="微软雅黑" w:hAnsi="微软雅黑" w:eastAsia="微软雅黑" w:cs="微软雅黑"/>
                <w:color w:val="auto"/>
                <w:sz w:val="24"/>
                <w:highlight w:val="none"/>
              </w:rPr>
              <w:t>由</w:t>
            </w:r>
            <w:r>
              <w:rPr>
                <w:rFonts w:hint="eastAsia" w:ascii="微软雅黑" w:hAnsi="微软雅黑" w:eastAsia="微软雅黑" w:cs="微软雅黑"/>
                <w:color w:val="auto"/>
                <w:sz w:val="24"/>
                <w:highlight w:val="none"/>
                <w:lang w:eastAsia="zh-CN"/>
              </w:rPr>
              <w:t>成交</w:t>
            </w:r>
            <w:r>
              <w:rPr>
                <w:rFonts w:hint="eastAsia" w:ascii="微软雅黑" w:hAnsi="微软雅黑" w:eastAsia="微软雅黑" w:cs="微软雅黑"/>
                <w:color w:val="auto"/>
                <w:sz w:val="24"/>
                <w:highlight w:val="none"/>
              </w:rPr>
              <w:t>人一次性付清。代理服务费</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依</w:t>
            </w:r>
            <w:r>
              <w:rPr>
                <w:rFonts w:hint="eastAsia" w:ascii="微软雅黑" w:hAnsi="微软雅黑" w:eastAsia="微软雅黑" w:cs="微软雅黑"/>
                <w:color w:val="000000" w:themeColor="text1"/>
                <w:sz w:val="24"/>
                <w:highlight w:val="none"/>
                <w14:textFill>
                  <w14:solidFill>
                    <w14:schemeClr w14:val="tx1"/>
                  </w14:solidFill>
                </w14:textFill>
              </w:rPr>
              <w:t>照</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代理机构与采购人签订的委托协议以及</w:t>
            </w:r>
            <w:r>
              <w:rPr>
                <w:rFonts w:hint="eastAsia" w:ascii="微软雅黑" w:hAnsi="微软雅黑" w:eastAsia="微软雅黑" w:cs="微软雅黑"/>
                <w:color w:val="auto"/>
                <w:sz w:val="24"/>
                <w:highlight w:val="none"/>
              </w:rPr>
              <w:t>《国家计委关于印发&lt;</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代理服务收费管理暂行办法&gt;的通知》（计价格[2002]1980号）和国家发展改革委员会办公厅颁发的《关于</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代理服务收费有关问题的通知》（发改办价格[2003]857号）规定基准</w:t>
            </w:r>
            <w:r>
              <w:rPr>
                <w:rFonts w:hint="eastAsia" w:ascii="微软雅黑" w:hAnsi="微软雅黑" w:eastAsia="微软雅黑" w:cs="微软雅黑"/>
                <w:color w:val="auto"/>
                <w:sz w:val="24"/>
                <w:highlight w:val="none"/>
                <w:lang w:val="en-US" w:eastAsia="zh-CN"/>
              </w:rPr>
              <w:t>分类计算收取</w:t>
            </w:r>
            <w:r>
              <w:rPr>
                <w:rFonts w:hint="eastAsia" w:ascii="微软雅黑" w:hAnsi="微软雅黑" w:eastAsia="微软雅黑" w:cs="微软雅黑"/>
                <w:color w:val="auto"/>
                <w:sz w:val="24"/>
                <w:highlight w:val="none"/>
              </w:rPr>
              <w:t>。</w:t>
            </w:r>
          </w:p>
          <w:p>
            <w:pPr>
              <w:widowControl/>
              <w:spacing w:line="600" w:lineRule="exac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w:t>
            </w:r>
          </w:p>
          <w:p>
            <w:pPr>
              <w:widowControl/>
              <w:spacing w:line="600" w:lineRule="exac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服务费缴纳账户：</w:t>
            </w:r>
          </w:p>
          <w:p>
            <w:pPr>
              <w:widowControl/>
              <w:spacing w:line="600" w:lineRule="exac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户名：陕西中招</w:t>
            </w:r>
            <w:r>
              <w:rPr>
                <w:rFonts w:hint="eastAsia" w:ascii="微软雅黑" w:hAnsi="微软雅黑" w:eastAsia="微软雅黑" w:cs="微软雅黑"/>
                <w:color w:val="auto"/>
                <w:kern w:val="0"/>
                <w:sz w:val="24"/>
                <w:highlight w:val="none"/>
                <w:lang w:eastAsia="zh-CN"/>
              </w:rPr>
              <w:t>招标</w:t>
            </w:r>
            <w:r>
              <w:rPr>
                <w:rFonts w:hint="eastAsia" w:ascii="微软雅黑" w:hAnsi="微软雅黑" w:eastAsia="微软雅黑" w:cs="微软雅黑"/>
                <w:color w:val="auto"/>
                <w:kern w:val="0"/>
                <w:sz w:val="24"/>
                <w:highlight w:val="none"/>
              </w:rPr>
              <w:t>有限责任公司</w:t>
            </w:r>
          </w:p>
          <w:p>
            <w:pPr>
              <w:widowControl/>
              <w:spacing w:line="600" w:lineRule="exac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开户行：上海浦东发展银行西安分行</w:t>
            </w:r>
          </w:p>
          <w:p>
            <w:pPr>
              <w:widowControl/>
              <w:spacing w:line="600" w:lineRule="exact"/>
              <w:rPr>
                <w:rFonts w:ascii="微软雅黑" w:hAnsi="微软雅黑" w:eastAsia="微软雅黑" w:cs="微软雅黑"/>
                <w:bCs/>
                <w:color w:val="auto"/>
                <w:sz w:val="24"/>
                <w:highlight w:val="none"/>
              </w:rPr>
            </w:pPr>
            <w:r>
              <w:rPr>
                <w:rFonts w:hint="eastAsia" w:ascii="微软雅黑" w:hAnsi="微软雅黑" w:eastAsia="微软雅黑" w:cs="微软雅黑"/>
                <w:color w:val="auto"/>
                <w:kern w:val="0"/>
                <w:sz w:val="24"/>
                <w:highlight w:val="none"/>
              </w:rPr>
              <w:t>账号：72010154800001086</w:t>
            </w:r>
          </w:p>
        </w:tc>
      </w:tr>
      <w:tr>
        <w:tblPrEx>
          <w:tblCellMar>
            <w:top w:w="0" w:type="dxa"/>
            <w:left w:w="108" w:type="dxa"/>
            <w:bottom w:w="0" w:type="dxa"/>
            <w:right w:w="108" w:type="dxa"/>
          </w:tblCellMar>
        </w:tblPrEx>
        <w:trPr>
          <w:trHeight w:val="515"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43</w:t>
            </w:r>
          </w:p>
        </w:tc>
        <w:tc>
          <w:tcPr>
            <w:tcW w:w="9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32" w:lineRule="auto"/>
              <w:ind w:left="0" w:leftChars="0" w:firstLine="480" w:firstLineChars="200"/>
              <w:textAlignment w:val="auto"/>
              <w:rPr>
                <w:rFonts w:hint="eastAsia" w:ascii="微软雅黑" w:hAnsi="微软雅黑" w:eastAsia="微软雅黑" w:cs="微软雅黑"/>
                <w:kern w:val="0"/>
                <w:sz w:val="24"/>
              </w:rPr>
            </w:pPr>
            <w:r>
              <w:rPr>
                <w:rFonts w:hint="eastAsia" w:ascii="微软雅黑" w:hAnsi="微软雅黑" w:eastAsia="微软雅黑" w:cs="微软雅黑"/>
                <w:b w:val="0"/>
                <w:bCs w:val="0"/>
                <w:kern w:val="0"/>
                <w:sz w:val="24"/>
                <w:szCs w:val="24"/>
                <w:highlight w:val="none"/>
                <w:lang w:val="en-US" w:eastAsia="zh-CN" w:bidi="ar-SA"/>
              </w:rPr>
              <w:t>小微企业</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hint="eastAsia" w:ascii="微软雅黑" w:hAnsi="微软雅黑" w:eastAsia="微软雅黑" w:cs="微软雅黑"/>
                <w:color w:val="auto"/>
                <w:kern w:val="0"/>
                <w:sz w:val="24"/>
                <w:highlight w:val="none"/>
                <w:lang w:val="en-US" w:eastAsia="zh-CN"/>
              </w:rPr>
            </w:pPr>
            <w:r>
              <w:rPr>
                <w:rFonts w:hint="eastAsia" w:ascii="微软雅黑" w:hAnsi="微软雅黑" w:eastAsia="微软雅黑" w:cs="微软雅黑"/>
                <w:color w:val="auto"/>
                <w:kern w:val="0"/>
                <w:sz w:val="24"/>
                <w:highlight w:val="none"/>
                <w:lang w:val="en-US" w:eastAsia="zh-CN"/>
              </w:rPr>
              <w:t>1.依据国务院批准的中小企业划分标准确定的中型企业、小型企业和微型企业，在政府采购活动中享受政策优惠。符合条件的监狱企业、残疾人福利性单位视同小微企业，在参加政府采购活动时享受扶持政策。投标时提供《小微企业声明函》、《残疾人福利性单位声明函》、《监狱企业声明函》，并对声明的真实性负责。成交人提供的《小微企业声明函》、《残疾人福利性单位声明函》、《监狱企业声明函》随同成交结果公示，接受社会监督，若有不实，将承担经济和法律后果。</w:t>
            </w:r>
          </w:p>
          <w:p>
            <w:pPr>
              <w:widowControl/>
              <w:spacing w:line="600" w:lineRule="exact"/>
              <w:rPr>
                <w:rFonts w:hint="eastAsia" w:ascii="微软雅黑" w:hAnsi="微软雅黑" w:eastAsia="微软雅黑" w:cs="微软雅黑"/>
                <w:color w:val="0000FF"/>
                <w:kern w:val="0"/>
                <w:sz w:val="24"/>
                <w:highlight w:val="none"/>
                <w:lang w:val="en-US" w:eastAsia="zh-CN"/>
              </w:rPr>
            </w:pPr>
            <w:r>
              <w:rPr>
                <w:rFonts w:hint="eastAsia" w:ascii="微软雅黑" w:hAnsi="微软雅黑" w:eastAsia="微软雅黑" w:cs="微软雅黑"/>
                <w:color w:val="auto"/>
                <w:kern w:val="0"/>
                <w:sz w:val="24"/>
                <w:highlight w:val="none"/>
                <w:lang w:val="en-US" w:eastAsia="zh-CN"/>
              </w:rPr>
              <w:t>2</w:t>
            </w: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.在工程采购项目中，提供工程服务的磋商单位满足《政府采购促进中小企业发展管理办法》规定的中小企业要求的，提供声明，给予磋商响应终报价 6%的扣除，用扣除后的价格参加评审。</w:t>
            </w:r>
          </w:p>
          <w:p>
            <w:pPr>
              <w:widowControl/>
              <w:spacing w:line="600" w:lineRule="exact"/>
              <w:rPr>
                <w:rFonts w:hint="eastAsia" w:ascii="微软雅黑" w:hAnsi="微软雅黑" w:eastAsia="微软雅黑" w:cs="微软雅黑"/>
                <w:kern w:val="0"/>
                <w:sz w:val="24"/>
                <w:lang w:eastAsia="zh-CN"/>
              </w:rPr>
            </w:pPr>
            <w:r>
              <w:rPr>
                <w:rFonts w:hint="eastAsia" w:ascii="微软雅黑" w:hAnsi="微软雅黑" w:eastAsia="微软雅黑" w:cs="微软雅黑"/>
                <w:color w:val="auto"/>
                <w:kern w:val="0"/>
                <w:sz w:val="24"/>
                <w:highlight w:val="none"/>
                <w:lang w:val="en-US" w:eastAsia="zh-CN"/>
              </w:rPr>
              <w:t xml:space="preserve">3.享受扶持政策获得政府采购合同的，小微企业不得将合同分包给大中型企业，中型企业不得将合同分包给大型企业。 </w:t>
            </w:r>
          </w:p>
        </w:tc>
      </w:tr>
      <w:tr>
        <w:tblPrEx>
          <w:tblCellMar>
            <w:top w:w="0" w:type="dxa"/>
            <w:left w:w="108" w:type="dxa"/>
            <w:bottom w:w="0" w:type="dxa"/>
            <w:right w:w="108" w:type="dxa"/>
          </w:tblCellMar>
        </w:tblPrEx>
        <w:trPr>
          <w:trHeight w:val="515"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44</w:t>
            </w:r>
          </w:p>
        </w:tc>
        <w:tc>
          <w:tcPr>
            <w:tcW w:w="980" w:type="pct"/>
            <w:tcBorders>
              <w:top w:val="single" w:color="auto" w:sz="4" w:space="0"/>
              <w:left w:val="single" w:color="auto" w:sz="4" w:space="0"/>
              <w:bottom w:val="single" w:color="auto" w:sz="4" w:space="0"/>
              <w:right w:val="single" w:color="auto" w:sz="4" w:space="0"/>
            </w:tcBorders>
            <w:vAlign w:val="center"/>
          </w:tcPr>
          <w:p>
            <w:pPr>
              <w:pStyle w:val="13"/>
              <w:jc w:val="center"/>
              <w:rPr>
                <w:rFonts w:hint="eastAsia" w:ascii="微软雅黑" w:hAnsi="微软雅黑" w:eastAsia="微软雅黑" w:cs="微软雅黑"/>
                <w:b/>
                <w:bCs/>
                <w:color w:val="000000" w:themeColor="text1"/>
                <w:kern w:val="0"/>
                <w:sz w:val="24"/>
                <w14:textFill>
                  <w14:solidFill>
                    <w14:schemeClr w14:val="tx1"/>
                  </w14:solidFill>
                </w14:textFill>
              </w:rPr>
            </w:pPr>
            <w:r>
              <w:rPr>
                <w:rFonts w:hint="eastAsia" w:ascii="微软雅黑" w:hAnsi="微软雅黑" w:eastAsia="微软雅黑" w:cs="微软雅黑"/>
                <w:b w:val="0"/>
                <w:bCs w:val="0"/>
                <w:color w:val="000000" w:themeColor="text1"/>
                <w:kern w:val="0"/>
                <w:sz w:val="24"/>
                <w:szCs w:val="24"/>
                <w:highlight w:val="none"/>
                <w:lang w:val="en-US" w:eastAsia="zh-CN" w:bidi="ar-SA"/>
                <w14:textFill>
                  <w14:solidFill>
                    <w14:schemeClr w14:val="tx1"/>
                  </w14:solidFill>
                </w14:textFill>
              </w:rPr>
              <w:t>优先采购</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hint="default" w:ascii="微软雅黑" w:hAnsi="微软雅黑" w:eastAsia="微软雅黑" w:cs="微软雅黑"/>
                <w:b/>
                <w:bCs/>
                <w:color w:val="000000" w:themeColor="text1"/>
                <w:kern w:val="0"/>
                <w:sz w:val="24"/>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lang w:val="en-US" w:eastAsia="zh-CN"/>
                <w14:textFill>
                  <w14:solidFill>
                    <w14:schemeClr w14:val="tx1"/>
                  </w14:solidFill>
                </w14:textFill>
              </w:rPr>
              <w:t>/</w:t>
            </w:r>
          </w:p>
        </w:tc>
      </w:tr>
      <w:tr>
        <w:tblPrEx>
          <w:tblCellMar>
            <w:top w:w="0" w:type="dxa"/>
            <w:left w:w="108" w:type="dxa"/>
            <w:bottom w:w="0" w:type="dxa"/>
            <w:right w:w="108" w:type="dxa"/>
          </w:tblCellMar>
        </w:tblPrEx>
        <w:trPr>
          <w:trHeight w:val="515"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45</w:t>
            </w:r>
          </w:p>
        </w:tc>
        <w:tc>
          <w:tcPr>
            <w:tcW w:w="980" w:type="pct"/>
            <w:tcBorders>
              <w:top w:val="single" w:color="auto" w:sz="4" w:space="0"/>
              <w:left w:val="single" w:color="auto" w:sz="4" w:space="0"/>
              <w:bottom w:val="single" w:color="auto" w:sz="4" w:space="0"/>
              <w:right w:val="single" w:color="auto" w:sz="4" w:space="0"/>
            </w:tcBorders>
            <w:vAlign w:val="center"/>
          </w:tcPr>
          <w:p>
            <w:pPr>
              <w:pStyle w:val="13"/>
              <w:jc w:val="center"/>
              <w:rPr>
                <w:rFonts w:hint="eastAsia" w:ascii="微软雅黑" w:hAnsi="微软雅黑" w:eastAsia="微软雅黑" w:cs="微软雅黑"/>
                <w:kern w:val="0"/>
                <w:sz w:val="24"/>
              </w:rPr>
            </w:pPr>
            <w:r>
              <w:rPr>
                <w:rFonts w:hint="eastAsia" w:ascii="微软雅黑" w:hAnsi="微软雅黑" w:eastAsia="微软雅黑" w:cs="微软雅黑"/>
                <w:b w:val="0"/>
                <w:bCs w:val="0"/>
                <w:color w:val="auto"/>
                <w:kern w:val="0"/>
                <w:sz w:val="24"/>
                <w:szCs w:val="24"/>
                <w:highlight w:val="none"/>
                <w:lang w:val="en-US" w:eastAsia="zh-CN" w:bidi="ar-SA"/>
              </w:rPr>
              <w:t>预留份额专门面向中小企业</w:t>
            </w:r>
          </w:p>
        </w:tc>
        <w:tc>
          <w:tcPr>
            <w:tcW w:w="36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kern w:val="0"/>
                <w:sz w:val="24"/>
                <w:lang w:eastAsia="zh-CN"/>
              </w:rPr>
            </w:pPr>
            <w:r>
              <w:rPr>
                <w:rFonts w:hint="eastAsia" w:ascii="微软雅黑" w:hAnsi="微软雅黑" w:eastAsia="微软雅黑" w:cs="微软雅黑"/>
                <w:color w:val="auto"/>
                <w:sz w:val="24"/>
                <w:szCs w:val="24"/>
                <w:highlight w:val="none"/>
                <w:lang w:val="en-US" w:eastAsia="zh-CN"/>
              </w:rPr>
              <w:t>/</w:t>
            </w:r>
          </w:p>
        </w:tc>
      </w:tr>
      <w:tr>
        <w:tblPrEx>
          <w:tblCellMar>
            <w:top w:w="0" w:type="dxa"/>
            <w:left w:w="108" w:type="dxa"/>
            <w:bottom w:w="0" w:type="dxa"/>
            <w:right w:w="108" w:type="dxa"/>
          </w:tblCellMar>
        </w:tblPrEx>
        <w:trPr>
          <w:trHeight w:val="515"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微软雅黑" w:hAnsi="微软雅黑" w:eastAsia="微软雅黑" w:cs="微软雅黑"/>
                <w:bCs/>
                <w:sz w:val="24"/>
                <w:lang w:val="en-US" w:eastAsia="zh-CN"/>
              </w:rPr>
            </w:pPr>
            <w:r>
              <w:rPr>
                <w:rFonts w:hint="eastAsia" w:ascii="微软雅黑" w:hAnsi="微软雅黑" w:eastAsia="微软雅黑" w:cs="微软雅黑"/>
                <w:sz w:val="24"/>
              </w:rPr>
              <w:t>4</w:t>
            </w:r>
            <w:r>
              <w:rPr>
                <w:rFonts w:hint="eastAsia" w:ascii="微软雅黑" w:hAnsi="微软雅黑" w:eastAsia="微软雅黑" w:cs="微软雅黑"/>
                <w:sz w:val="24"/>
                <w:lang w:val="en-US" w:eastAsia="zh-CN"/>
              </w:rPr>
              <w:t>6</w:t>
            </w:r>
          </w:p>
        </w:tc>
        <w:tc>
          <w:tcPr>
            <w:tcW w:w="9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600" w:lineRule="exact"/>
              <w:jc w:val="center"/>
              <w:rPr>
                <w:rFonts w:ascii="微软雅黑" w:hAnsi="微软雅黑" w:eastAsia="微软雅黑" w:cs="微软雅黑"/>
                <w:bCs/>
                <w:sz w:val="24"/>
              </w:rPr>
            </w:pPr>
            <w:r>
              <w:rPr>
                <w:rFonts w:hint="eastAsia" w:ascii="微软雅黑" w:hAnsi="微软雅黑" w:eastAsia="微软雅黑" w:cs="微软雅黑"/>
                <w:kern w:val="0"/>
                <w:sz w:val="24"/>
              </w:rPr>
              <w:t>知识产权</w:t>
            </w:r>
          </w:p>
        </w:tc>
        <w:tc>
          <w:tcPr>
            <w:tcW w:w="3639" w:type="pct"/>
            <w:tcBorders>
              <w:top w:val="single" w:color="auto" w:sz="4" w:space="0"/>
              <w:left w:val="single" w:color="auto" w:sz="4" w:space="0"/>
              <w:bottom w:val="single" w:color="auto" w:sz="4" w:space="0"/>
              <w:right w:val="single" w:color="auto" w:sz="4" w:space="0"/>
            </w:tcBorders>
            <w:vAlign w:val="center"/>
          </w:tcPr>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1.</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应保证在本项目使用的任何产品和服务的任何一部分，不会产生因第三方提出的侵犯其专利权、商标权、著作权或其它知识产权而引起的法律和经济纠纷，由此引起的纠纷，由</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承担所有相关责任；</w:t>
            </w:r>
          </w:p>
          <w:p>
            <w:pPr>
              <w:widowControl/>
              <w:spacing w:line="600" w:lineRule="exact"/>
              <w:rPr>
                <w:rFonts w:ascii="微软雅黑" w:hAnsi="微软雅黑" w:eastAsia="微软雅黑" w:cs="微软雅黑"/>
                <w:bCs/>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享有在本项目实施过程中产生的知识成果及知识产权。</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如欲在项目实施过程中采用自有知识成果，需在</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中声明，并提供相关知识产权证明文件。使用该知识成果后，</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须提供开发接口和开发手册等技术文档，并承诺提供无限期技术支持，</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享有永久使用权。如采用</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所不拥有的知识产权，则在报价中必须包含合法获得该知识产权的相关费用。</w:t>
            </w:r>
          </w:p>
        </w:tc>
      </w:tr>
      <w:tr>
        <w:tblPrEx>
          <w:tblCellMar>
            <w:top w:w="0" w:type="dxa"/>
            <w:left w:w="108" w:type="dxa"/>
            <w:bottom w:w="0" w:type="dxa"/>
            <w:right w:w="108" w:type="dxa"/>
          </w:tblCellMar>
        </w:tblPrEx>
        <w:trPr>
          <w:trHeight w:val="398" w:hRule="atLeast"/>
          <w:jc w:val="center"/>
        </w:trPr>
        <w:tc>
          <w:tcPr>
            <w:tcW w:w="379" w:type="pct"/>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default" w:ascii="微软雅黑" w:hAnsi="微软雅黑" w:eastAsia="微软雅黑" w:cs="微软雅黑"/>
                <w:bCs/>
                <w:sz w:val="24"/>
                <w:lang w:val="en-US" w:eastAsia="zh-CN"/>
              </w:rPr>
            </w:pPr>
            <w:r>
              <w:rPr>
                <w:rFonts w:hint="eastAsia" w:ascii="微软雅黑" w:hAnsi="微软雅黑" w:eastAsia="微软雅黑" w:cs="微软雅黑"/>
                <w:sz w:val="24"/>
                <w:lang w:val="en-US" w:eastAsia="zh-CN"/>
              </w:rPr>
              <w:t>47</w:t>
            </w:r>
          </w:p>
        </w:tc>
        <w:tc>
          <w:tcPr>
            <w:tcW w:w="9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600" w:lineRule="exact"/>
              <w:jc w:val="center"/>
              <w:rPr>
                <w:rFonts w:ascii="微软雅黑" w:hAnsi="微软雅黑" w:eastAsia="微软雅黑" w:cs="微软雅黑"/>
                <w:bCs/>
                <w:sz w:val="24"/>
              </w:rPr>
            </w:pPr>
            <w:r>
              <w:rPr>
                <w:rFonts w:hint="eastAsia" w:ascii="微软雅黑" w:hAnsi="微软雅黑" w:eastAsia="微软雅黑" w:cs="微软雅黑"/>
                <w:kern w:val="0"/>
                <w:sz w:val="24"/>
              </w:rPr>
              <w:t>其他补充内容</w:t>
            </w:r>
          </w:p>
        </w:tc>
        <w:tc>
          <w:tcPr>
            <w:tcW w:w="3639" w:type="pct"/>
            <w:tcBorders>
              <w:top w:val="single" w:color="auto" w:sz="4" w:space="0"/>
              <w:left w:val="single" w:color="auto" w:sz="4" w:space="0"/>
              <w:bottom w:val="single" w:color="auto" w:sz="4" w:space="0"/>
              <w:right w:val="single" w:color="auto" w:sz="4" w:space="0"/>
            </w:tcBorders>
            <w:vAlign w:val="center"/>
          </w:tcPr>
          <w:p>
            <w:pPr>
              <w:pStyle w:val="42"/>
              <w:spacing w:line="560" w:lineRule="exact"/>
              <w:rPr>
                <w:rFonts w:hint="eastAsia" w:ascii="微软雅黑" w:hAnsi="微软雅黑" w:eastAsia="微软雅黑" w:cs="微软雅黑"/>
                <w:b w:val="0"/>
                <w:bCs w:val="0"/>
                <w:kern w:val="2"/>
                <w:sz w:val="24"/>
                <w:szCs w:val="24"/>
                <w:lang w:val="en-US" w:eastAsia="zh-CN" w:bidi="ar-SA"/>
              </w:rPr>
            </w:pPr>
            <w:bookmarkStart w:id="7" w:name="_Toc152045536"/>
            <w:bookmarkStart w:id="8" w:name="_Toc144974504"/>
            <w:bookmarkStart w:id="9" w:name="_Toc179632553"/>
            <w:bookmarkStart w:id="10" w:name="_Toc152042312"/>
            <w:r>
              <w:rPr>
                <w:rFonts w:hint="eastAsia" w:ascii="微软雅黑" w:hAnsi="微软雅黑" w:eastAsia="微软雅黑" w:cs="微软雅黑"/>
                <w:b w:val="0"/>
                <w:bCs w:val="0"/>
                <w:kern w:val="2"/>
                <w:sz w:val="24"/>
                <w:szCs w:val="24"/>
                <w:lang w:val="en-US" w:eastAsia="zh-CN" w:bidi="ar-SA"/>
              </w:rPr>
              <w:t>1.保密</w:t>
            </w:r>
            <w:bookmarkEnd w:id="7"/>
            <w:bookmarkEnd w:id="8"/>
            <w:bookmarkEnd w:id="9"/>
            <w:bookmarkEnd w:id="10"/>
            <w:r>
              <w:rPr>
                <w:rFonts w:hint="eastAsia" w:ascii="微软雅黑" w:hAnsi="微软雅黑" w:eastAsia="微软雅黑" w:cs="微软雅黑"/>
                <w:b w:val="0"/>
                <w:bCs w:val="0"/>
                <w:kern w:val="2"/>
                <w:sz w:val="24"/>
                <w:szCs w:val="24"/>
                <w:lang w:val="en-US" w:eastAsia="zh-CN" w:bidi="ar-SA"/>
              </w:rPr>
              <w:t xml:space="preserve">：采购活动的当事各方，均应对响应文件中的商业和技术等内容进行保密，违者承担法律责任。 </w:t>
            </w:r>
          </w:p>
          <w:p>
            <w:pPr>
              <w:widowControl/>
              <w:spacing w:line="600" w:lineRule="exact"/>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2.磋商文件的解释权归采购代理机构所有。</w:t>
            </w:r>
          </w:p>
          <w:p>
            <w:pPr>
              <w:widowControl/>
              <w:spacing w:line="600" w:lineRule="exact"/>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 xml:space="preserve">3.施工期间，项目经理、工程师不得擅自更换。确因重病或者重伤（提供县级以上医院证明）；采购人认为不称职、被成交单位责令停职或者开除等特殊原因不能继续履行职责需要更换的，按照相关规定，须经采购人书面同意。 </w:t>
            </w:r>
          </w:p>
          <w:p>
            <w:pPr>
              <w:widowControl/>
              <w:spacing w:line="600" w:lineRule="exact"/>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3.因周边特殊原因（包含政府及社会行为）导致无法施工或停工的，由成交人负责协调解决。如未按要求时间、质量完工的，成交人承担一切后果。</w:t>
            </w:r>
          </w:p>
          <w:p>
            <w:pPr>
              <w:widowControl/>
              <w:spacing w:line="600" w:lineRule="exact"/>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4.磋商单位提供的企业相关信息查询时间，均指本磋商公告发出之后。</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 w:val="0"/>
                <w:bCs w:val="0"/>
                <w:kern w:val="2"/>
                <w:sz w:val="24"/>
                <w:szCs w:val="24"/>
                <w:highlight w:val="none"/>
                <w:lang w:val="en-US" w:eastAsia="zh-CN" w:bidi="ar-SA"/>
              </w:rPr>
            </w:pPr>
            <w:r>
              <w:rPr>
                <w:rFonts w:hint="eastAsia" w:ascii="微软雅黑" w:hAnsi="微软雅黑" w:eastAsia="微软雅黑" w:cs="微软雅黑"/>
                <w:b w:val="0"/>
                <w:bCs w:val="0"/>
                <w:kern w:val="2"/>
                <w:sz w:val="24"/>
                <w:szCs w:val="24"/>
                <w:highlight w:val="none"/>
                <w:lang w:val="en-US" w:eastAsia="zh-CN" w:bidi="ar-SA"/>
              </w:rPr>
              <w:t>5.不良行为记录是指：违反国家法律法规的行为。</w:t>
            </w:r>
          </w:p>
          <w:p>
            <w:pPr>
              <w:pStyle w:val="16"/>
              <w:keepNext w:val="0"/>
              <w:keepLines w:val="0"/>
              <w:pageBreakBefore w:val="0"/>
              <w:kinsoku/>
              <w:wordWrap/>
              <w:overflowPunct/>
              <w:topLinePunct w:val="0"/>
              <w:autoSpaceDE/>
              <w:autoSpaceDN/>
              <w:bidi w:val="0"/>
              <w:adjustRightInd/>
              <w:snapToGrid/>
              <w:spacing w:line="600" w:lineRule="exact"/>
              <w:jc w:val="both"/>
              <w:textAlignment w:val="auto"/>
              <w:rPr>
                <w:rFonts w:hint="default"/>
                <w:lang w:val="en-US"/>
              </w:rPr>
            </w:pPr>
            <w:r>
              <w:rPr>
                <w:rFonts w:hint="eastAsia" w:ascii="微软雅黑" w:hAnsi="微软雅黑" w:eastAsia="微软雅黑" w:cs="微软雅黑"/>
                <w:b w:val="0"/>
                <w:bCs w:val="0"/>
                <w:color w:val="auto"/>
                <w:kern w:val="2"/>
                <w:sz w:val="24"/>
                <w:szCs w:val="24"/>
                <w:highlight w:val="none"/>
                <w:lang w:val="en-US" w:eastAsia="zh-CN" w:bidi="ar-SA"/>
              </w:rPr>
              <w:t>●●</w:t>
            </w:r>
            <w:r>
              <w:rPr>
                <w:rFonts w:hint="eastAsia" w:ascii="微软雅黑" w:hAnsi="微软雅黑" w:eastAsia="微软雅黑" w:cs="微软雅黑"/>
                <w:b/>
                <w:bCs/>
                <w:color w:val="auto"/>
                <w:kern w:val="2"/>
                <w:sz w:val="24"/>
                <w:szCs w:val="24"/>
                <w:highlight w:val="none"/>
                <w:lang w:val="en-US" w:eastAsia="zh-CN" w:bidi="ar-SA"/>
              </w:rPr>
              <w:t>●疫情防控</w:t>
            </w:r>
            <w:r>
              <w:rPr>
                <w:rFonts w:hint="eastAsia" w:ascii="微软雅黑" w:hAnsi="微软雅黑" w:eastAsia="微软雅黑" w:cs="微软雅黑"/>
                <w:b/>
                <w:bCs/>
                <w:color w:val="auto"/>
                <w:kern w:val="2"/>
                <w:sz w:val="24"/>
                <w:szCs w:val="24"/>
                <w:lang w:val="en-US" w:eastAsia="zh-CN" w:bidi="ar-SA"/>
              </w:rPr>
              <w:t>要求，中高风险地区的参会人员，尽可能委托</w:t>
            </w:r>
            <w:r>
              <w:rPr>
                <w:rFonts w:hint="eastAsia" w:ascii="微软雅黑" w:hAnsi="微软雅黑" w:eastAsia="微软雅黑" w:cs="微软雅黑"/>
                <w:b/>
                <w:bCs/>
                <w:color w:val="000000" w:themeColor="text1"/>
                <w:kern w:val="2"/>
                <w:sz w:val="24"/>
                <w:szCs w:val="24"/>
                <w:lang w:val="en-US" w:eastAsia="zh-CN" w:bidi="ar-SA"/>
                <w14:textFill>
                  <w14:solidFill>
                    <w14:schemeClr w14:val="tx1"/>
                  </w14:solidFill>
                </w14:textFill>
              </w:rPr>
              <w:t>低风险地区的代表参加磋商（一个单位仅限一人入场参会），参会人员应避免乘坐公共交通，进入会场时应全程佩戴口罩，提供个人健康码及15天内行程证明，做好个人防护，积极配合、接受工作人员进行消毒及体温测量登记工作。必要时，参会人员须提供48小时内核酸阴性证明或15天内无新冠症状的承诺。中高风险地区的磋商单位可参加视频磋商。</w:t>
            </w:r>
          </w:p>
        </w:tc>
      </w:tr>
    </w:tbl>
    <w:p>
      <w:pPr>
        <w:widowControl/>
        <w:spacing w:line="600" w:lineRule="exact"/>
        <w:jc w:val="left"/>
        <w:rPr>
          <w:rFonts w:ascii="微软雅黑" w:hAnsi="微软雅黑" w:eastAsia="微软雅黑" w:cs="微软雅黑"/>
          <w:b/>
          <w:kern w:val="0"/>
          <w:sz w:val="24"/>
        </w:rPr>
      </w:pPr>
      <w:r>
        <w:rPr>
          <w:rFonts w:hint="eastAsia" w:ascii="微软雅黑" w:hAnsi="微软雅黑" w:eastAsia="微软雅黑" w:cs="微软雅黑"/>
          <w:b/>
          <w:kern w:val="0"/>
          <w:sz w:val="24"/>
        </w:rPr>
        <w:t>二、</w:t>
      </w:r>
      <w:r>
        <w:rPr>
          <w:rFonts w:hint="eastAsia" w:ascii="微软雅黑" w:hAnsi="微软雅黑" w:eastAsia="微软雅黑" w:cs="微软雅黑"/>
          <w:b/>
          <w:kern w:val="0"/>
          <w:sz w:val="24"/>
          <w:lang w:eastAsia="zh-CN"/>
        </w:rPr>
        <w:t>磋商单位</w:t>
      </w:r>
      <w:r>
        <w:rPr>
          <w:rFonts w:hint="eastAsia" w:ascii="微软雅黑" w:hAnsi="微软雅黑" w:eastAsia="微软雅黑" w:cs="微软雅黑"/>
          <w:b/>
          <w:kern w:val="0"/>
          <w:sz w:val="24"/>
        </w:rPr>
        <w:t>须知正文部分</w:t>
      </w:r>
    </w:p>
    <w:p>
      <w:pPr>
        <w:widowControl/>
        <w:spacing w:line="600" w:lineRule="exact"/>
        <w:ind w:left="479" w:leftChars="228"/>
        <w:jc w:val="left"/>
        <w:rPr>
          <w:rFonts w:hint="eastAsia" w:ascii="微软雅黑" w:hAnsi="微软雅黑" w:eastAsia="微软雅黑" w:cs="微软雅黑"/>
          <w:b/>
          <w:bCs/>
          <w:kern w:val="0"/>
          <w:sz w:val="24"/>
          <w:lang w:eastAsia="zh-CN"/>
        </w:rPr>
      </w:pPr>
      <w:r>
        <w:rPr>
          <w:rFonts w:hint="eastAsia" w:ascii="微软雅黑" w:hAnsi="微软雅黑" w:eastAsia="微软雅黑" w:cs="微软雅黑"/>
          <w:b/>
          <w:bCs/>
          <w:kern w:val="0"/>
          <w:sz w:val="24"/>
        </w:rPr>
        <w:t>1.总则</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b/>
          <w:bCs/>
          <w:kern w:val="0"/>
          <w:sz w:val="24"/>
        </w:rPr>
        <w:t>1.1 项目概况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 根据《中华人民共和国</w:t>
      </w:r>
      <w:r>
        <w:rPr>
          <w:rFonts w:hint="eastAsia" w:ascii="微软雅黑" w:hAnsi="微软雅黑" w:eastAsia="微软雅黑" w:cs="微软雅黑"/>
          <w:kern w:val="0"/>
          <w:sz w:val="24"/>
          <w:lang w:eastAsia="zh-CN"/>
        </w:rPr>
        <w:t>招标投标</w:t>
      </w:r>
      <w:r>
        <w:rPr>
          <w:rFonts w:hint="eastAsia" w:ascii="微软雅黑" w:hAnsi="微软雅黑" w:eastAsia="微软雅黑" w:cs="微软雅黑"/>
          <w:kern w:val="0"/>
          <w:sz w:val="24"/>
        </w:rPr>
        <w:t>法》等有关法律、法规和规章的规定，本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已具备</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条件，现对本工程施工进行</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 本</w:t>
      </w:r>
      <w:r>
        <w:rPr>
          <w:rFonts w:hint="eastAsia" w:ascii="微软雅黑" w:hAnsi="微软雅黑" w:eastAsia="微软雅黑" w:cs="微软雅黑"/>
          <w:kern w:val="0"/>
          <w:sz w:val="24"/>
          <w:lang w:eastAsia="zh-CN"/>
        </w:rPr>
        <w:t>磋商项目采购人</w:t>
      </w:r>
      <w:r>
        <w:rPr>
          <w:rFonts w:hint="eastAsia" w:ascii="微软雅黑" w:hAnsi="微软雅黑" w:eastAsia="微软雅黑" w:cs="微软雅黑"/>
          <w:kern w:val="0"/>
          <w:sz w:val="24"/>
        </w:rPr>
        <w:t>：见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 本</w:t>
      </w:r>
      <w:r>
        <w:rPr>
          <w:rFonts w:hint="eastAsia" w:ascii="微软雅黑" w:hAnsi="微软雅黑" w:eastAsia="微软雅黑" w:cs="微软雅黑"/>
          <w:kern w:val="0"/>
          <w:sz w:val="24"/>
          <w:lang w:eastAsia="zh-CN"/>
        </w:rPr>
        <w:t>磋商项目采购代理机构</w:t>
      </w:r>
      <w:r>
        <w:rPr>
          <w:rFonts w:hint="eastAsia" w:ascii="微软雅黑" w:hAnsi="微软雅黑" w:eastAsia="微软雅黑" w:cs="微软雅黑"/>
          <w:kern w:val="0"/>
          <w:sz w:val="24"/>
        </w:rPr>
        <w:t>：见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 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名称：见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    1.2 资金来源和落实情况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1.2.1 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的资金来源：见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1.2.2 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的资金落实情况：见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    1.3 </w:t>
      </w:r>
      <w:r>
        <w:rPr>
          <w:rFonts w:hint="eastAsia" w:ascii="微软雅黑" w:hAnsi="微软雅黑" w:eastAsia="微软雅黑" w:cs="微软雅黑"/>
          <w:b/>
          <w:bCs/>
          <w:kern w:val="0"/>
          <w:sz w:val="24"/>
          <w:lang w:eastAsia="zh-CN"/>
        </w:rPr>
        <w:t>磋商范围</w:t>
      </w:r>
      <w:r>
        <w:rPr>
          <w:rFonts w:hint="eastAsia" w:ascii="微软雅黑" w:hAnsi="微软雅黑" w:eastAsia="微软雅黑" w:cs="微软雅黑"/>
          <w:b/>
          <w:bCs/>
          <w:kern w:val="0"/>
          <w:sz w:val="24"/>
        </w:rPr>
        <w:t>、计划工期和质量要求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1.3.1 本次</w:t>
      </w:r>
      <w:r>
        <w:rPr>
          <w:rFonts w:hint="eastAsia" w:ascii="微软雅黑" w:hAnsi="微软雅黑" w:eastAsia="微软雅黑" w:cs="微软雅黑"/>
          <w:kern w:val="0"/>
          <w:sz w:val="24"/>
          <w:lang w:eastAsia="zh-CN"/>
        </w:rPr>
        <w:t>磋商范围</w:t>
      </w:r>
      <w:r>
        <w:rPr>
          <w:rFonts w:hint="eastAsia" w:ascii="微软雅黑" w:hAnsi="微软雅黑" w:eastAsia="微软雅黑" w:cs="微软雅黑"/>
          <w:kern w:val="0"/>
          <w:sz w:val="24"/>
        </w:rPr>
        <w:t>：见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1.3.2 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的计划工期：见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 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的质量要求：见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1.4 </w:t>
      </w:r>
      <w:r>
        <w:rPr>
          <w:rFonts w:hint="eastAsia" w:ascii="微软雅黑" w:hAnsi="微软雅黑" w:eastAsia="微软雅黑" w:cs="微软雅黑"/>
          <w:b/>
          <w:bCs/>
          <w:kern w:val="0"/>
          <w:sz w:val="24"/>
          <w:lang w:eastAsia="zh-CN"/>
        </w:rPr>
        <w:t>磋商单位</w:t>
      </w:r>
      <w:r>
        <w:rPr>
          <w:rFonts w:hint="eastAsia" w:ascii="微软雅黑" w:hAnsi="微软雅黑" w:eastAsia="微软雅黑" w:cs="微软雅黑"/>
          <w:b/>
          <w:bCs/>
          <w:kern w:val="0"/>
          <w:sz w:val="24"/>
        </w:rPr>
        <w:t>资格要求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1.4.1 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应具备承担本标段施工的资质条件。 </w:t>
      </w:r>
    </w:p>
    <w:p>
      <w:pPr>
        <w:widowControl/>
        <w:numPr>
          <w:ilvl w:val="0"/>
          <w:numId w:val="1"/>
        </w:numPr>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资质条件：见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 </w:t>
      </w:r>
    </w:p>
    <w:p>
      <w:pPr>
        <w:widowControl/>
        <w:numPr>
          <w:ilvl w:val="0"/>
          <w:numId w:val="1"/>
        </w:numPr>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项目经理资格：见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numPr>
          <w:ilvl w:val="0"/>
          <w:numId w:val="1"/>
        </w:numPr>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其他要求：见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left="551"/>
        <w:jc w:val="left"/>
        <w:rPr>
          <w:rFonts w:ascii="微软雅黑" w:hAnsi="微软雅黑" w:eastAsia="微软雅黑" w:cs="微软雅黑"/>
          <w:kern w:val="0"/>
          <w:sz w:val="24"/>
        </w:rPr>
      </w:pPr>
      <w:r>
        <w:rPr>
          <w:rFonts w:hint="eastAsia" w:ascii="微软雅黑" w:hAnsi="微软雅黑" w:eastAsia="微软雅黑" w:cs="微软雅黑"/>
          <w:kern w:val="0"/>
          <w:sz w:val="24"/>
        </w:rPr>
        <w:t>1.4.2 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不得存在下列情形之一：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（1）为</w:t>
      </w:r>
      <w:r>
        <w:rPr>
          <w:rFonts w:hint="eastAsia" w:ascii="微软雅黑" w:hAnsi="微软雅黑" w:eastAsia="微软雅黑" w:cs="微软雅黑"/>
          <w:kern w:val="0"/>
          <w:sz w:val="24"/>
          <w:lang w:eastAsia="zh-CN"/>
        </w:rPr>
        <w:t>采购方</w:t>
      </w:r>
      <w:r>
        <w:rPr>
          <w:rFonts w:hint="eastAsia" w:ascii="微软雅黑" w:hAnsi="微软雅黑" w:eastAsia="微软雅黑" w:cs="微软雅黑"/>
          <w:kern w:val="0"/>
          <w:sz w:val="24"/>
        </w:rPr>
        <w:t>不具有独立法人资格的附属机构（单位）；</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（2）为本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前期准备提供设计或咨询服务的，但设计施工总承包的除外；</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（3）为本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的监理人；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（4）为本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的代建人；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（5）为本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提供</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代理服务的；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（6）为本项目提供整体设计、规范编制或者前期咨询、规范编制、项目管理、监理、检测等服务的；</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（7）与本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的监理人或代建人或</w:t>
      </w:r>
      <w:r>
        <w:rPr>
          <w:rFonts w:hint="eastAsia" w:ascii="微软雅黑" w:hAnsi="微软雅黑" w:eastAsia="微软雅黑" w:cs="微软雅黑"/>
          <w:kern w:val="0"/>
          <w:sz w:val="24"/>
          <w:lang w:eastAsia="zh-CN"/>
        </w:rPr>
        <w:t>采购代理机构</w:t>
      </w:r>
      <w:r>
        <w:rPr>
          <w:rFonts w:hint="eastAsia" w:ascii="微软雅黑" w:hAnsi="微软雅黑" w:eastAsia="微软雅黑" w:cs="微软雅黑"/>
          <w:kern w:val="0"/>
          <w:sz w:val="24"/>
        </w:rPr>
        <w:t>同为一个法定代表人的；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（8）与本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的监理人或代建人或</w:t>
      </w:r>
      <w:r>
        <w:rPr>
          <w:rFonts w:hint="eastAsia" w:ascii="微软雅黑" w:hAnsi="微软雅黑" w:eastAsia="微软雅黑" w:cs="微软雅黑"/>
          <w:kern w:val="0"/>
          <w:sz w:val="24"/>
          <w:lang w:eastAsia="zh-CN"/>
        </w:rPr>
        <w:t>采购代理机构</w:t>
      </w:r>
      <w:r>
        <w:rPr>
          <w:rFonts w:hint="eastAsia" w:ascii="微软雅黑" w:hAnsi="微软雅黑" w:eastAsia="微软雅黑" w:cs="微软雅黑"/>
          <w:kern w:val="0"/>
          <w:sz w:val="24"/>
        </w:rPr>
        <w:t>相互控股或参股的；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（9）与本</w:t>
      </w:r>
      <w:r>
        <w:rPr>
          <w:rFonts w:hint="eastAsia" w:ascii="微软雅黑" w:hAnsi="微软雅黑" w:eastAsia="微软雅黑" w:cs="微软雅黑"/>
          <w:kern w:val="0"/>
          <w:sz w:val="24"/>
          <w:lang w:eastAsia="zh-CN"/>
        </w:rPr>
        <w:t>磋商项目</w:t>
      </w:r>
      <w:r>
        <w:rPr>
          <w:rFonts w:hint="eastAsia" w:ascii="微软雅黑" w:hAnsi="微软雅黑" w:eastAsia="微软雅黑" w:cs="微软雅黑"/>
          <w:kern w:val="0"/>
          <w:sz w:val="24"/>
        </w:rPr>
        <w:t>的监理人或代建人或</w:t>
      </w:r>
      <w:r>
        <w:rPr>
          <w:rFonts w:hint="eastAsia" w:ascii="微软雅黑" w:hAnsi="微软雅黑" w:eastAsia="微软雅黑" w:cs="微软雅黑"/>
          <w:kern w:val="0"/>
          <w:sz w:val="24"/>
          <w:lang w:eastAsia="zh-CN"/>
        </w:rPr>
        <w:t>采购代理机构</w:t>
      </w:r>
      <w:r>
        <w:rPr>
          <w:rFonts w:hint="eastAsia" w:ascii="微软雅黑" w:hAnsi="微软雅黑" w:eastAsia="微软雅黑" w:cs="微软雅黑"/>
          <w:kern w:val="0"/>
          <w:sz w:val="24"/>
        </w:rPr>
        <w:t>相互任职或工作的；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 </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单位负责人为同一人或者存在控股、管理关系的不同单位的；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 被责令停业的或 被暂停或取消</w:t>
      </w:r>
      <w:r>
        <w:rPr>
          <w:rFonts w:hint="eastAsia" w:ascii="微软雅黑" w:hAnsi="微软雅黑" w:eastAsia="微软雅黑" w:cs="微软雅黑"/>
          <w:kern w:val="0"/>
          <w:sz w:val="24"/>
          <w:lang w:eastAsia="zh-CN"/>
        </w:rPr>
        <w:t>投标</w:t>
      </w:r>
      <w:r>
        <w:rPr>
          <w:rFonts w:hint="eastAsia" w:ascii="微软雅黑" w:hAnsi="微软雅黑" w:eastAsia="微软雅黑" w:cs="微软雅黑"/>
          <w:kern w:val="0"/>
          <w:sz w:val="24"/>
        </w:rPr>
        <w:t>资格的；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（12）财产被接管或冻结的； </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（13）在最近三年内有骗取</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或严重违约或重大工程质量问题的；</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（14）被信用中国列入黑名单的。</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1.5 费用承担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准备和参加</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活动发生的费用自理。</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1.6 保密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参与</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活动的各方应对</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和</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中的商业和技术等秘密保密，违者应对由此造成的后果承担法律责任。</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1.7 语言文字</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除专用术语外，与</w:t>
      </w:r>
      <w:r>
        <w:rPr>
          <w:rFonts w:hint="eastAsia" w:ascii="微软雅黑" w:hAnsi="微软雅黑" w:eastAsia="微软雅黑" w:cs="微软雅黑"/>
          <w:kern w:val="0"/>
          <w:sz w:val="24"/>
          <w:lang w:eastAsia="zh-CN"/>
        </w:rPr>
        <w:t>磋商响应</w:t>
      </w:r>
      <w:r>
        <w:rPr>
          <w:rFonts w:hint="eastAsia" w:ascii="微软雅黑" w:hAnsi="微软雅黑" w:eastAsia="微软雅黑" w:cs="微软雅黑"/>
          <w:kern w:val="0"/>
          <w:sz w:val="24"/>
        </w:rPr>
        <w:t>有关的语言均使用中文。必要时专用术语应附有中文注释。</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1.8计量单位</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所有计量均采用中华人民共和国法定计量单位。</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b/>
          <w:bCs/>
          <w:kern w:val="0"/>
          <w:sz w:val="24"/>
        </w:rPr>
        <w:t>1.9 踏勘现场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1.9.1 踏勘现场：见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踏勘现场发生的费用自理。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1.9.3 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自行负责在踏勘现场中所发生的人员伤亡和财产损失。</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1.9.4 </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在踏勘现场中介绍的工程场地和相关的周边环境情况，供</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在编制</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时参考，</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不对</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据此作出的判断和决策负责。</w:t>
      </w:r>
    </w:p>
    <w:p>
      <w:pPr>
        <w:widowControl/>
        <w:spacing w:line="600" w:lineRule="exact"/>
        <w:ind w:firstLine="480" w:firstLineChars="200"/>
        <w:jc w:val="left"/>
        <w:rPr>
          <w:rFonts w:hint="default" w:ascii="微软雅黑" w:hAnsi="微软雅黑" w:eastAsia="微软雅黑" w:cs="微软雅黑"/>
          <w:b/>
          <w:bCs/>
          <w:kern w:val="0"/>
          <w:sz w:val="24"/>
          <w:lang w:val="en-US" w:eastAsia="zh-CN"/>
        </w:rPr>
      </w:pPr>
      <w:r>
        <w:rPr>
          <w:rFonts w:hint="eastAsia" w:ascii="微软雅黑" w:hAnsi="微软雅黑" w:eastAsia="微软雅黑" w:cs="微软雅黑"/>
          <w:b/>
          <w:bCs/>
          <w:kern w:val="0"/>
          <w:sz w:val="24"/>
        </w:rPr>
        <w:t>1.10 答疑会</w:t>
      </w:r>
      <w:r>
        <w:rPr>
          <w:rFonts w:hint="eastAsia" w:ascii="微软雅黑" w:hAnsi="微软雅黑" w:eastAsia="微软雅黑" w:cs="微软雅黑"/>
          <w:b/>
          <w:bCs/>
          <w:kern w:val="0"/>
          <w:sz w:val="24"/>
          <w:lang w:eastAsia="zh-CN"/>
        </w:rPr>
        <w:t>（</w:t>
      </w:r>
      <w:r>
        <w:rPr>
          <w:rFonts w:hint="eastAsia" w:ascii="微软雅黑" w:hAnsi="微软雅黑" w:eastAsia="微软雅黑" w:cs="微软雅黑"/>
          <w:b/>
          <w:bCs/>
          <w:kern w:val="0"/>
          <w:sz w:val="24"/>
          <w:lang w:val="en-US" w:eastAsia="zh-CN"/>
        </w:rPr>
        <w:t>无）</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1.10.1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须知前附表规定召开</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答疑会的，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按</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须知前附表规定的时间和地点召开</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答疑会，答复</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提出的问题。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1.10.2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应在</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须知前附表规定的时间，以书面形式将提出的问题送达</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，以便</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答复。</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1.10.3 </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在</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须知前附表规定的时间，将对</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所提出的问题予以解答，并出具书面答疑纪要通知所有购买</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。答疑纪要为</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的组成部分，与</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具有同等法律效力。</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b/>
          <w:bCs/>
          <w:kern w:val="0"/>
          <w:sz w:val="24"/>
        </w:rPr>
        <w:t>1.11 分包</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以暂估价（如有）形式包括在总承包范围内的专业分包工程、货物属于依法必须进行</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的项目范围且达到国家规定规模标准的，应当依法进行</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b/>
          <w:bCs/>
          <w:kern w:val="0"/>
          <w:sz w:val="24"/>
        </w:rPr>
        <w:t>1.12 偏离</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须知前附表允许</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偏离</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某些要求的，偏离应当符合</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规定。</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有下述情形之一的属重大偏差：</w:t>
      </w:r>
    </w:p>
    <w:p>
      <w:pPr>
        <w:widowControl/>
        <w:spacing w:line="600" w:lineRule="exact"/>
        <w:ind w:left="240" w:firstLine="240" w:firstLineChars="100"/>
        <w:jc w:val="left"/>
        <w:rPr>
          <w:rFonts w:ascii="微软雅黑" w:hAnsi="微软雅黑" w:eastAsia="微软雅黑" w:cs="微软雅黑"/>
          <w:color w:val="000000" w:themeColor="text1"/>
          <w:kern w:val="0"/>
          <w:sz w:val="24"/>
          <w14:textFill>
            <w14:solidFill>
              <w14:schemeClr w14:val="tx1"/>
            </w14:solidFill>
          </w14:textFill>
        </w:rPr>
      </w:pPr>
      <w:r>
        <w:rPr>
          <w:rFonts w:hint="eastAsia" w:ascii="微软雅黑" w:hAnsi="微软雅黑" w:eastAsia="微软雅黑" w:cs="微软雅黑"/>
          <w:color w:val="000000" w:themeColor="text1"/>
          <w:kern w:val="0"/>
          <w:sz w:val="24"/>
          <w14:textFill>
            <w14:solidFill>
              <w14:schemeClr w14:val="tx1"/>
            </w14:solidFill>
          </w14:textFill>
        </w:rPr>
        <w:t>（1）</w:t>
      </w:r>
      <w:r>
        <w:rPr>
          <w:rFonts w:hint="eastAsia" w:ascii="微软雅黑" w:hAnsi="微软雅黑" w:eastAsia="微软雅黑" w:cs="微软雅黑"/>
          <w:color w:val="000000" w:themeColor="text1"/>
          <w:kern w:val="0"/>
          <w:sz w:val="24"/>
          <w:lang w:eastAsia="zh-CN"/>
          <w14:textFill>
            <w14:solidFill>
              <w14:schemeClr w14:val="tx1"/>
            </w14:solidFill>
          </w14:textFill>
        </w:rPr>
        <w:t>响应</w:t>
      </w:r>
      <w:r>
        <w:rPr>
          <w:rFonts w:hint="eastAsia" w:ascii="微软雅黑" w:hAnsi="微软雅黑" w:eastAsia="微软雅黑" w:cs="微软雅黑"/>
          <w:color w:val="000000" w:themeColor="text1"/>
          <w:kern w:val="0"/>
          <w:sz w:val="24"/>
          <w:lang w:val="en-US" w:eastAsia="zh-CN"/>
          <w14:textFill>
            <w14:solidFill>
              <w14:schemeClr w14:val="tx1"/>
            </w14:solidFill>
          </w14:textFill>
        </w:rPr>
        <w:t>单位不符合磋商资格要求</w:t>
      </w:r>
      <w:r>
        <w:rPr>
          <w:rFonts w:hint="eastAsia" w:ascii="微软雅黑" w:hAnsi="微软雅黑" w:eastAsia="微软雅黑" w:cs="微软雅黑"/>
          <w:color w:val="000000" w:themeColor="text1"/>
          <w:kern w:val="0"/>
          <w:sz w:val="24"/>
          <w14:textFill>
            <w14:solidFill>
              <w14:schemeClr w14:val="tx1"/>
            </w14:solidFill>
          </w14:textFill>
        </w:rPr>
        <w:t>；</w:t>
      </w:r>
    </w:p>
    <w:p>
      <w:pPr>
        <w:widowControl/>
        <w:spacing w:line="600" w:lineRule="exact"/>
        <w:ind w:left="240" w:firstLine="240" w:firstLineChars="100"/>
        <w:jc w:val="left"/>
        <w:rPr>
          <w:rFonts w:ascii="微软雅黑" w:hAnsi="微软雅黑" w:eastAsia="微软雅黑" w:cs="微软雅黑"/>
          <w:color w:val="000000" w:themeColor="text1"/>
          <w:kern w:val="0"/>
          <w:sz w:val="24"/>
          <w14:textFill>
            <w14:solidFill>
              <w14:schemeClr w14:val="tx1"/>
            </w14:solidFill>
          </w14:textFill>
        </w:rPr>
      </w:pPr>
      <w:r>
        <w:rPr>
          <w:rFonts w:hint="eastAsia" w:ascii="微软雅黑" w:hAnsi="微软雅黑" w:eastAsia="微软雅黑" w:cs="微软雅黑"/>
          <w:color w:val="000000" w:themeColor="text1"/>
          <w:kern w:val="0"/>
          <w:sz w:val="24"/>
          <w14:textFill>
            <w14:solidFill>
              <w14:schemeClr w14:val="tx1"/>
            </w14:solidFill>
          </w14:textFill>
        </w:rPr>
        <w:t>（2）</w:t>
      </w:r>
      <w:r>
        <w:rPr>
          <w:rFonts w:hint="eastAsia" w:ascii="微软雅黑" w:hAnsi="微软雅黑" w:eastAsia="微软雅黑" w:cs="微软雅黑"/>
          <w:color w:val="000000" w:themeColor="text1"/>
          <w:kern w:val="0"/>
          <w:sz w:val="24"/>
          <w:lang w:val="en-US" w:eastAsia="zh-CN"/>
          <w14:textFill>
            <w14:solidFill>
              <w14:schemeClr w14:val="tx1"/>
            </w14:solidFill>
          </w14:textFill>
        </w:rPr>
        <w:t>响应文件不符合磋商符合性要求</w:t>
      </w:r>
      <w:r>
        <w:rPr>
          <w:rFonts w:hint="eastAsia" w:ascii="微软雅黑" w:hAnsi="微软雅黑" w:eastAsia="微软雅黑" w:cs="微软雅黑"/>
          <w:color w:val="000000" w:themeColor="text1"/>
          <w:kern w:val="0"/>
          <w:sz w:val="24"/>
          <w14:textFill>
            <w14:solidFill>
              <w14:schemeClr w14:val="tx1"/>
            </w14:solidFill>
          </w14:textFill>
        </w:rPr>
        <w:t>；</w:t>
      </w:r>
    </w:p>
    <w:p>
      <w:pPr>
        <w:widowControl/>
        <w:spacing w:line="600" w:lineRule="exact"/>
        <w:ind w:left="240" w:firstLine="240" w:firstLine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附有</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不能接受的条件。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细微偏差是指</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在实质上响应</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要求，但</w:t>
      </w:r>
      <w:r>
        <w:rPr>
          <w:rFonts w:hint="eastAsia" w:ascii="微软雅黑" w:hAnsi="微软雅黑" w:eastAsia="微软雅黑" w:cs="微软雅黑"/>
          <w:kern w:val="0"/>
          <w:sz w:val="24"/>
          <w:lang w:val="en-US" w:eastAsia="zh-CN"/>
        </w:rPr>
        <w:t>文件中</w:t>
      </w:r>
      <w:r>
        <w:rPr>
          <w:rFonts w:hint="eastAsia" w:ascii="微软雅黑" w:hAnsi="微软雅黑" w:eastAsia="微软雅黑" w:cs="微软雅黑"/>
          <w:kern w:val="0"/>
          <w:sz w:val="24"/>
        </w:rPr>
        <w:t>存在</w:t>
      </w:r>
      <w:r>
        <w:rPr>
          <w:rFonts w:hint="eastAsia" w:ascii="微软雅黑" w:hAnsi="微软雅黑" w:eastAsia="微软雅黑" w:cs="微软雅黑"/>
          <w:kern w:val="0"/>
          <w:sz w:val="24"/>
          <w:lang w:val="en-US" w:eastAsia="zh-CN"/>
        </w:rPr>
        <w:t>表述不一致、模糊、计算有误</w:t>
      </w:r>
      <w:r>
        <w:rPr>
          <w:rFonts w:hint="eastAsia" w:ascii="微软雅黑" w:hAnsi="微软雅黑" w:eastAsia="微软雅黑" w:cs="微软雅黑"/>
          <w:kern w:val="0"/>
          <w:sz w:val="24"/>
        </w:rPr>
        <w:t>或信息和数据不完整等情况，并且补正这些遗漏或者不完整不会对其他</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造成不公平的结果。细微偏差不影响</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的有效性。</w:t>
      </w:r>
    </w:p>
    <w:p>
      <w:pPr>
        <w:widowControl/>
        <w:spacing w:line="600" w:lineRule="exact"/>
        <w:ind w:firstLine="480" w:firstLineChars="200"/>
        <w:jc w:val="left"/>
        <w:rPr>
          <w:rFonts w:hint="eastAsia" w:ascii="微软雅黑" w:hAnsi="微软雅黑" w:eastAsia="微软雅黑" w:cs="微软雅黑"/>
          <w:b/>
          <w:bCs/>
          <w:kern w:val="0"/>
          <w:sz w:val="24"/>
          <w:lang w:eastAsia="zh-CN"/>
        </w:rPr>
      </w:pPr>
      <w:r>
        <w:rPr>
          <w:rFonts w:hint="eastAsia" w:ascii="微软雅黑" w:hAnsi="微软雅黑" w:eastAsia="微软雅黑" w:cs="微软雅黑"/>
          <w:b/>
          <w:bCs/>
          <w:kern w:val="0"/>
          <w:sz w:val="24"/>
        </w:rPr>
        <w:t>2.</w:t>
      </w:r>
      <w:r>
        <w:rPr>
          <w:rFonts w:hint="eastAsia" w:ascii="微软雅黑" w:hAnsi="微软雅黑" w:eastAsia="微软雅黑" w:cs="微软雅黑"/>
          <w:b/>
          <w:bCs/>
          <w:kern w:val="0"/>
          <w:sz w:val="24"/>
          <w:lang w:eastAsia="zh-CN"/>
        </w:rPr>
        <w:t>磋商文件</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2.1 </w:t>
      </w:r>
      <w:r>
        <w:rPr>
          <w:rFonts w:hint="eastAsia" w:ascii="微软雅黑" w:hAnsi="微软雅黑" w:eastAsia="微软雅黑" w:cs="微软雅黑"/>
          <w:b/>
          <w:bCs/>
          <w:kern w:val="0"/>
          <w:sz w:val="24"/>
          <w:lang w:eastAsia="zh-CN"/>
        </w:rPr>
        <w:t>磋商文件</w:t>
      </w:r>
      <w:r>
        <w:rPr>
          <w:rFonts w:hint="eastAsia" w:ascii="微软雅黑" w:hAnsi="微软雅黑" w:eastAsia="微软雅黑" w:cs="微软雅黑"/>
          <w:b/>
          <w:bCs/>
          <w:kern w:val="0"/>
          <w:sz w:val="24"/>
        </w:rPr>
        <w:t>的组成 </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1）磋商公告</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2）磋商单位须知</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3）评审办法</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4）合同条款及格式</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5）工程量清单</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6）图纸</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7）技术标准和要求</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8）响应文件内容及格式</w:t>
      </w:r>
    </w:p>
    <w:p>
      <w:pPr>
        <w:widowControl/>
        <w:spacing w:line="600" w:lineRule="exact"/>
        <w:ind w:firstLine="480" w:firstLineChars="200"/>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9）补充内容</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对</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所作的澄清、修改，构成</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的组成部分。</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2.2 </w:t>
      </w:r>
      <w:r>
        <w:rPr>
          <w:rFonts w:hint="eastAsia" w:ascii="微软雅黑" w:hAnsi="微软雅黑" w:eastAsia="微软雅黑" w:cs="微软雅黑"/>
          <w:b/>
          <w:bCs/>
          <w:kern w:val="0"/>
          <w:sz w:val="24"/>
          <w:lang w:eastAsia="zh-CN"/>
        </w:rPr>
        <w:t>磋商文件</w:t>
      </w:r>
      <w:r>
        <w:rPr>
          <w:rFonts w:hint="eastAsia" w:ascii="微软雅黑" w:hAnsi="微软雅黑" w:eastAsia="微软雅黑" w:cs="微软雅黑"/>
          <w:b/>
          <w:bCs/>
          <w:kern w:val="0"/>
          <w:sz w:val="24"/>
        </w:rPr>
        <w:t>的澄清或修改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2.2.1  </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的澄清或修改将在</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截止时间</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天前以书面形式发给所有购买</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，但不指明澄清问题的来源。如果澄清或修改的内容影响</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编制的，发出的时间距</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截止时间不足</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天，相应延长</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 xml:space="preserve">2.2.2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在收到澄清或修改后，应以书面形式通知</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，确认己收到该澄清或修改。当</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、澄清(答疑)纪要、修改(补充)函件内容相互矛盾时，以最后发出的为准。</w:t>
      </w:r>
    </w:p>
    <w:p>
      <w:pPr>
        <w:widowControl/>
        <w:spacing w:line="600" w:lineRule="exact"/>
        <w:jc w:val="left"/>
        <w:rPr>
          <w:rFonts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sz w:val="24"/>
          <w:highlight w:val="none"/>
        </w:rPr>
        <w:t xml:space="preserve"> </w:t>
      </w:r>
      <w:r>
        <w:rPr>
          <w:rFonts w:hint="eastAsia" w:ascii="微软雅黑" w:hAnsi="微软雅黑" w:eastAsia="微软雅黑" w:cs="微软雅黑"/>
          <w:b/>
          <w:bCs/>
          <w:color w:val="auto"/>
          <w:kern w:val="0"/>
          <w:sz w:val="24"/>
          <w:highlight w:val="none"/>
        </w:rPr>
        <w:t xml:space="preserve">  </w:t>
      </w:r>
      <w:r>
        <w:rPr>
          <w:rFonts w:hint="eastAsia" w:ascii="微软雅黑" w:hAnsi="微软雅黑" w:eastAsia="微软雅黑" w:cs="微软雅黑"/>
          <w:b/>
          <w:bCs/>
          <w:color w:val="auto"/>
          <w:kern w:val="0"/>
          <w:sz w:val="24"/>
          <w:highlight w:val="none"/>
          <w:lang w:val="en-US" w:eastAsia="zh-CN"/>
        </w:rPr>
        <w:t>2.3</w:t>
      </w:r>
      <w:r>
        <w:rPr>
          <w:rFonts w:hint="eastAsia" w:ascii="微软雅黑" w:hAnsi="微软雅黑" w:eastAsia="微软雅黑" w:cs="微软雅黑"/>
          <w:b/>
          <w:bCs/>
          <w:color w:val="auto"/>
          <w:kern w:val="0"/>
          <w:sz w:val="24"/>
          <w:highlight w:val="none"/>
        </w:rPr>
        <w:t xml:space="preserve"> 最高限价</w:t>
      </w:r>
    </w:p>
    <w:p>
      <w:pPr>
        <w:widowControl/>
        <w:spacing w:line="600" w:lineRule="exact"/>
        <w:jc w:val="lef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 xml:space="preserve">   </w:t>
      </w:r>
      <w:r>
        <w:rPr>
          <w:rFonts w:hint="eastAsia" w:ascii="微软雅黑" w:hAnsi="微软雅黑" w:eastAsia="微软雅黑" w:cs="微软雅黑"/>
          <w:color w:val="auto"/>
          <w:kern w:val="0"/>
          <w:sz w:val="24"/>
          <w:highlight w:val="none"/>
          <w:lang w:val="en-US" w:eastAsia="zh-CN"/>
        </w:rPr>
        <w:t xml:space="preserve"> 2.3.1</w:t>
      </w:r>
      <w:r>
        <w:rPr>
          <w:rFonts w:hint="eastAsia" w:ascii="微软雅黑" w:hAnsi="微软雅黑" w:eastAsia="微软雅黑" w:cs="微软雅黑"/>
          <w:color w:val="auto"/>
          <w:kern w:val="0"/>
          <w:sz w:val="24"/>
          <w:highlight w:val="none"/>
        </w:rPr>
        <w:t>最高限价由</w:t>
      </w:r>
      <w:r>
        <w:rPr>
          <w:rFonts w:hint="eastAsia" w:ascii="微软雅黑" w:hAnsi="微软雅黑" w:eastAsia="微软雅黑" w:cs="微软雅黑"/>
          <w:color w:val="auto"/>
          <w:kern w:val="0"/>
          <w:sz w:val="24"/>
          <w:highlight w:val="none"/>
          <w:lang w:eastAsia="zh-CN"/>
        </w:rPr>
        <w:t>采购人</w:t>
      </w:r>
      <w:r>
        <w:rPr>
          <w:rFonts w:hint="eastAsia" w:ascii="微软雅黑" w:hAnsi="微软雅黑" w:eastAsia="微软雅黑" w:cs="微软雅黑"/>
          <w:color w:val="auto"/>
          <w:kern w:val="0"/>
          <w:sz w:val="24"/>
          <w:highlight w:val="none"/>
        </w:rPr>
        <w:t>委托的具备造价咨询资质的造价咨询机构编制。</w:t>
      </w:r>
    </w:p>
    <w:p>
      <w:pPr>
        <w:widowControl/>
        <w:spacing w:line="600" w:lineRule="exact"/>
        <w:ind w:firstLine="480" w:firstLineChars="200"/>
        <w:jc w:val="lef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lang w:val="en-US" w:eastAsia="zh-CN"/>
        </w:rPr>
        <w:t>2.3</w:t>
      </w:r>
      <w:r>
        <w:rPr>
          <w:rFonts w:hint="eastAsia" w:ascii="微软雅黑" w:hAnsi="微软雅黑" w:eastAsia="微软雅黑" w:cs="微软雅黑"/>
          <w:color w:val="auto"/>
          <w:kern w:val="0"/>
          <w:sz w:val="24"/>
          <w:highlight w:val="none"/>
        </w:rPr>
        <w:t>.2最高限价编制依据</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1</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、本工程依据全套电子图</w:t>
      </w:r>
      <w:r>
        <w:rPr>
          <w:rFonts w:hint="eastAsia" w:ascii="微软雅黑" w:hAnsi="微软雅黑" w:eastAsia="微软雅黑" w:cs="微软雅黑"/>
          <w:kern w:val="0"/>
          <w:sz w:val="24"/>
          <w:highlight w:val="none"/>
          <w:lang w:eastAsia="zh-CN"/>
        </w:rPr>
        <w:t>及图纸答疑</w:t>
      </w:r>
      <w:r>
        <w:rPr>
          <w:rFonts w:hint="eastAsia" w:ascii="微软雅黑" w:hAnsi="微软雅黑" w:eastAsia="微软雅黑" w:cs="微软雅黑"/>
          <w:kern w:val="0"/>
          <w:sz w:val="24"/>
          <w:highlight w:val="none"/>
        </w:rPr>
        <w:t>进行计算、编制。</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2</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.《陕西省建设工程工程量清单计价规则》（2009）。</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3</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.《陕西省建筑工程消耗量定额（2004）及09补充定额》。</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4</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.《陕西省建筑、装饰、安装、市政、园林绿化工程价目表》（2009）。</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5</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.《陕西省建设工程工程量清单计价费率》（2009）。</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6</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.正常的施工组织及方法、施工规范和验收规范等。</w:t>
      </w:r>
    </w:p>
    <w:p>
      <w:pPr>
        <w:widowControl/>
        <w:spacing w:line="600" w:lineRule="exact"/>
        <w:ind w:firstLine="480" w:firstLineChars="200"/>
        <w:jc w:val="left"/>
        <w:rPr>
          <w:rFonts w:hint="eastAsia" w:ascii="微软雅黑" w:hAnsi="微软雅黑" w:eastAsia="微软雅黑" w:cs="微软雅黑"/>
          <w:color w:val="0000FF"/>
          <w:kern w:val="0"/>
          <w:sz w:val="24"/>
          <w:highlight w:val="none"/>
          <w:lang w:val="en-US" w:eastAsia="zh-CN"/>
        </w:rPr>
      </w:pP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7</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rPr>
        <w:t>.其他与本项目有关的资料等。</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2</w:t>
      </w:r>
      <w:r>
        <w:rPr>
          <w:rFonts w:hint="eastAsia" w:ascii="微软雅黑" w:hAnsi="微软雅黑" w:eastAsia="微软雅黑" w:cs="微软雅黑"/>
          <w:b/>
          <w:bCs/>
          <w:kern w:val="0"/>
          <w:sz w:val="24"/>
        </w:rPr>
        <w:t>.</w:t>
      </w:r>
      <w:r>
        <w:rPr>
          <w:rFonts w:hint="eastAsia" w:ascii="微软雅黑" w:hAnsi="微软雅黑" w:eastAsia="微软雅黑" w:cs="微软雅黑"/>
          <w:b/>
          <w:bCs/>
          <w:kern w:val="0"/>
          <w:sz w:val="24"/>
          <w:lang w:val="en-US" w:eastAsia="zh-CN"/>
        </w:rPr>
        <w:t>4</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rPr>
        <w:t>有效期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4</w:t>
      </w:r>
      <w:r>
        <w:rPr>
          <w:rFonts w:hint="eastAsia" w:ascii="微软雅黑" w:hAnsi="微软雅黑" w:eastAsia="微软雅黑" w:cs="微软雅黑"/>
          <w:kern w:val="0"/>
          <w:sz w:val="24"/>
        </w:rPr>
        <w:t>.1 在</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有效期内，</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不得要求撤销或修改其</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4</w:t>
      </w:r>
      <w:r>
        <w:rPr>
          <w:rFonts w:hint="eastAsia" w:ascii="微软雅黑" w:hAnsi="微软雅黑" w:eastAsia="微软雅黑" w:cs="微软雅黑"/>
          <w:kern w:val="0"/>
          <w:sz w:val="24"/>
        </w:rPr>
        <w:t>.2 出现特殊情况需要延长</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有效期的，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通知所有</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延长</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有效期。</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同意延长的，应相应延长其</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保证金、保函的有效期，但不得要求或被允许修改或撤销其</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拒绝延长的，其</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失效，但</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有权收回其</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保证金、保函或担保。</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2</w:t>
      </w:r>
      <w:r>
        <w:rPr>
          <w:rFonts w:hint="eastAsia" w:ascii="微软雅黑" w:hAnsi="微软雅黑" w:eastAsia="微软雅黑" w:cs="微软雅黑"/>
          <w:b/>
          <w:bCs/>
          <w:kern w:val="0"/>
          <w:sz w:val="24"/>
        </w:rPr>
        <w:t>.</w:t>
      </w:r>
      <w:r>
        <w:rPr>
          <w:rFonts w:hint="eastAsia" w:ascii="微软雅黑" w:hAnsi="微软雅黑" w:eastAsia="微软雅黑" w:cs="微软雅黑"/>
          <w:b/>
          <w:bCs/>
          <w:kern w:val="0"/>
          <w:sz w:val="24"/>
          <w:lang w:val="en-US" w:eastAsia="zh-CN"/>
        </w:rPr>
        <w:t>5</w:t>
      </w:r>
      <w:r>
        <w:rPr>
          <w:rFonts w:hint="eastAsia" w:ascii="微软雅黑" w:hAnsi="微软雅黑" w:eastAsia="微软雅黑" w:cs="微软雅黑"/>
          <w:b/>
          <w:bCs/>
          <w:kern w:val="0"/>
          <w:sz w:val="24"/>
        </w:rPr>
        <w:t> </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rPr>
        <w:t>保证金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 xml:space="preserve">.1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在递交</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的同时，应按</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须知前附表规定的金额递交</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保证金，并作为其</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的组成部分。</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保证金有效期同</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有效期。联合体</w:t>
      </w:r>
      <w:r>
        <w:rPr>
          <w:rFonts w:hint="eastAsia" w:ascii="微软雅黑" w:hAnsi="微软雅黑" w:eastAsia="微软雅黑" w:cs="微软雅黑"/>
          <w:kern w:val="0"/>
          <w:sz w:val="24"/>
          <w:lang w:eastAsia="zh-CN"/>
        </w:rPr>
        <w:t>投标</w:t>
      </w:r>
      <w:r>
        <w:rPr>
          <w:rFonts w:hint="eastAsia" w:ascii="微软雅黑" w:hAnsi="微软雅黑" w:eastAsia="微软雅黑" w:cs="微软雅黑"/>
          <w:kern w:val="0"/>
          <w:sz w:val="24"/>
        </w:rPr>
        <w:t>的，应当以联合体各方或者联合体中牵头人的名义提交</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保证金。以联合体中牵头人名义提交的</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保证金，对联合体各成员具有约束力。</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 xml:space="preserve">.2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不按要求提交</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保证金的，否决其</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 xml:space="preserve">.3 </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保证金退还：</w:t>
      </w:r>
      <w:r>
        <w:rPr>
          <w:rFonts w:hint="eastAsia" w:ascii="微软雅黑" w:hAnsi="微软雅黑" w:eastAsia="微软雅黑" w:cs="微软雅黑"/>
          <w:sz w:val="24"/>
        </w:rPr>
        <w:t>代理机构在《</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通知书》发出后五个工作日内退还未成交</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的</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保证金；在采购合同签订后五个工作日内退还</w:t>
      </w:r>
      <w:r>
        <w:rPr>
          <w:rFonts w:hint="eastAsia" w:ascii="微软雅黑" w:hAnsi="微软雅黑" w:eastAsia="微软雅黑" w:cs="微软雅黑"/>
          <w:sz w:val="24"/>
          <w:lang w:eastAsia="zh-CN"/>
        </w:rPr>
        <w:t>成交磋商单位</w:t>
      </w:r>
      <w:r>
        <w:rPr>
          <w:rFonts w:hint="eastAsia" w:ascii="微软雅黑" w:hAnsi="微软雅黑" w:eastAsia="微软雅黑" w:cs="微软雅黑"/>
          <w:sz w:val="24"/>
        </w:rPr>
        <w:t>的</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保证金或转为履约保证金（</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未按时向代理机构递交收款账户信息等原因造成的延迟退款，由</w:t>
      </w: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承担后果）。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.4有下列情形之一的，</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保证金将不予退还：</w:t>
      </w:r>
    </w:p>
    <w:p>
      <w:pPr>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（1）在</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有效期内撤回或变更</w:t>
      </w:r>
      <w:r>
        <w:rPr>
          <w:rFonts w:hint="eastAsia" w:ascii="微软雅黑" w:hAnsi="微软雅黑" w:eastAsia="微软雅黑" w:cs="微软雅黑"/>
          <w:sz w:val="24"/>
          <w:lang w:eastAsia="zh-CN"/>
        </w:rPr>
        <w:t>响应文件</w:t>
      </w:r>
      <w:r>
        <w:rPr>
          <w:rFonts w:hint="eastAsia" w:ascii="微软雅黑" w:hAnsi="微软雅黑" w:eastAsia="微软雅黑" w:cs="微软雅黑"/>
          <w:sz w:val="24"/>
        </w:rPr>
        <w:t>的；</w:t>
      </w:r>
    </w:p>
    <w:p>
      <w:pPr>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（2）</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过程弄虚作假，或有串标、围标、行贿等行为；</w:t>
      </w:r>
    </w:p>
    <w:p>
      <w:pPr>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（3）</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过程中不按程序进行签字确认的；</w:t>
      </w:r>
    </w:p>
    <w:p>
      <w:pPr>
        <w:spacing w:line="600" w:lineRule="exact"/>
        <w:ind w:firstLine="480" w:firstLineChars="200"/>
        <w:textAlignment w:val="baseline"/>
        <w:rPr>
          <w:rFonts w:ascii="微软雅黑" w:hAnsi="微软雅黑" w:eastAsia="微软雅黑" w:cs="微软雅黑"/>
          <w:b/>
          <w:bCs/>
          <w:sz w:val="24"/>
        </w:rPr>
      </w:pPr>
      <w:r>
        <w:rPr>
          <w:rFonts w:hint="eastAsia" w:ascii="微软雅黑" w:hAnsi="微软雅黑" w:eastAsia="微软雅黑" w:cs="微软雅黑"/>
          <w:sz w:val="24"/>
        </w:rPr>
        <w:t>（4）在规定时间内不领取</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通知书或不签订合同的；</w:t>
      </w:r>
    </w:p>
    <w:p>
      <w:pPr>
        <w:spacing w:line="600" w:lineRule="exact"/>
        <w:ind w:firstLine="480" w:firstLineChars="200"/>
        <w:textAlignment w:val="baseline"/>
        <w:rPr>
          <w:rFonts w:ascii="微软雅黑" w:hAnsi="微软雅黑" w:eastAsia="微软雅黑" w:cs="微软雅黑"/>
          <w:b/>
          <w:bCs/>
          <w:sz w:val="24"/>
        </w:rPr>
      </w:pPr>
      <w:r>
        <w:rPr>
          <w:rFonts w:hint="eastAsia" w:ascii="微软雅黑" w:hAnsi="微软雅黑" w:eastAsia="微软雅黑" w:cs="微软雅黑"/>
          <w:sz w:val="24"/>
        </w:rPr>
        <w:t>（5）由于自身原因弃标或导致废标的；</w:t>
      </w:r>
    </w:p>
    <w:p>
      <w:pPr>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（6）违犯相关法规和恶意质疑投诉，扰乱市场的；</w:t>
      </w:r>
    </w:p>
    <w:p>
      <w:pPr>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（7）法律法规规定的其他情形。</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2</w:t>
      </w:r>
      <w:r>
        <w:rPr>
          <w:rFonts w:hint="eastAsia" w:ascii="微软雅黑" w:hAnsi="微软雅黑" w:eastAsia="微软雅黑" w:cs="微软雅黑"/>
          <w:b/>
          <w:bCs/>
          <w:kern w:val="0"/>
          <w:sz w:val="24"/>
        </w:rPr>
        <w:t>.</w:t>
      </w:r>
      <w:r>
        <w:rPr>
          <w:rFonts w:hint="eastAsia" w:ascii="微软雅黑" w:hAnsi="微软雅黑" w:eastAsia="微软雅黑" w:cs="微软雅黑"/>
          <w:b/>
          <w:bCs/>
          <w:kern w:val="0"/>
          <w:sz w:val="24"/>
          <w:lang w:val="en-US" w:eastAsia="zh-CN"/>
        </w:rPr>
        <w:t>6</w:t>
      </w:r>
      <w:r>
        <w:rPr>
          <w:rFonts w:hint="eastAsia" w:ascii="微软雅黑" w:hAnsi="微软雅黑" w:eastAsia="微软雅黑" w:cs="微软雅黑"/>
          <w:b/>
          <w:bCs/>
          <w:kern w:val="0"/>
          <w:sz w:val="24"/>
        </w:rPr>
        <w:t> 资格审查资料详见</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rPr>
        <w:t xml:space="preserve">须知前附表 </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2</w:t>
      </w:r>
      <w:r>
        <w:rPr>
          <w:rFonts w:hint="eastAsia" w:ascii="微软雅黑" w:hAnsi="微软雅黑" w:eastAsia="微软雅黑" w:cs="微软雅黑"/>
          <w:b/>
          <w:bCs/>
          <w:kern w:val="0"/>
          <w:sz w:val="24"/>
        </w:rPr>
        <w:t>.</w:t>
      </w:r>
      <w:r>
        <w:rPr>
          <w:rFonts w:hint="eastAsia" w:ascii="微软雅黑" w:hAnsi="微软雅黑" w:eastAsia="微软雅黑" w:cs="微软雅黑"/>
          <w:b/>
          <w:bCs/>
          <w:kern w:val="0"/>
          <w:sz w:val="24"/>
          <w:lang w:val="en-US" w:eastAsia="zh-CN"/>
        </w:rPr>
        <w:t>7</w:t>
      </w:r>
      <w:r>
        <w:rPr>
          <w:rFonts w:hint="eastAsia" w:ascii="微软雅黑" w:hAnsi="微软雅黑" w:eastAsia="微软雅黑" w:cs="微软雅黑"/>
          <w:b/>
          <w:bCs/>
          <w:kern w:val="0"/>
          <w:sz w:val="24"/>
        </w:rPr>
        <w:t> 备选</w:t>
      </w:r>
      <w:r>
        <w:rPr>
          <w:rFonts w:hint="eastAsia" w:ascii="微软雅黑" w:hAnsi="微软雅黑" w:eastAsia="微软雅黑" w:cs="微软雅黑"/>
          <w:b/>
          <w:bCs/>
          <w:kern w:val="0"/>
          <w:sz w:val="24"/>
          <w:lang w:eastAsia="zh-CN"/>
        </w:rPr>
        <w:t>响应</w:t>
      </w:r>
      <w:r>
        <w:rPr>
          <w:rFonts w:hint="eastAsia" w:ascii="微软雅黑" w:hAnsi="微软雅黑" w:eastAsia="微软雅黑" w:cs="微软雅黑"/>
          <w:b/>
          <w:bCs/>
          <w:kern w:val="0"/>
          <w:sz w:val="24"/>
        </w:rPr>
        <w:t>方案</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须知前附表另有规定外，</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不得递交备选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方案。允许</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递交备选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方案的，只有</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人所递交的备选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方案方可予以考虑。</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认为</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人的备选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方案优于其按照</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要求编制的</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方案的，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可以接受该备选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方案。</w:t>
      </w:r>
    </w:p>
    <w:p>
      <w:pPr>
        <w:pStyle w:val="3"/>
      </w:pPr>
    </w:p>
    <w:p>
      <w:pPr>
        <w:widowControl/>
        <w:numPr>
          <w:ilvl w:val="0"/>
          <w:numId w:val="2"/>
        </w:numPr>
        <w:spacing w:line="600" w:lineRule="exact"/>
        <w:ind w:firstLine="480" w:firstLineChars="200"/>
        <w:jc w:val="left"/>
        <w:rPr>
          <w:rFonts w:hint="eastAsia" w:ascii="微软雅黑" w:hAnsi="微软雅黑" w:eastAsia="微软雅黑" w:cs="微软雅黑"/>
          <w:b/>
          <w:bCs/>
          <w:color w:val="000000" w:themeColor="text1"/>
          <w:kern w:val="0"/>
          <w:sz w:val="24"/>
          <w:lang w:eastAsia="zh-CN"/>
          <w14:textFill>
            <w14:solidFill>
              <w14:schemeClr w14:val="tx1"/>
            </w14:solidFill>
          </w14:textFill>
        </w:rPr>
      </w:pPr>
      <w:r>
        <w:rPr>
          <w:rFonts w:hint="eastAsia" w:ascii="微软雅黑" w:hAnsi="微软雅黑" w:eastAsia="微软雅黑" w:cs="微软雅黑"/>
          <w:b/>
          <w:bCs/>
          <w:color w:val="000000" w:themeColor="text1"/>
          <w:kern w:val="0"/>
          <w:sz w:val="24"/>
          <w:lang w:eastAsia="zh-CN"/>
          <w14:textFill>
            <w14:solidFill>
              <w14:schemeClr w14:val="tx1"/>
            </w14:solidFill>
          </w14:textFill>
        </w:rPr>
        <w:t>响应文件</w:t>
      </w:r>
    </w:p>
    <w:p>
      <w:pPr>
        <w:widowControl/>
        <w:numPr>
          <w:ilvl w:val="0"/>
          <w:numId w:val="0"/>
        </w:numPr>
        <w:spacing w:line="600" w:lineRule="exact"/>
        <w:ind w:firstLine="480" w:firstLineChars="200"/>
        <w:jc w:val="left"/>
        <w:rPr>
          <w:rFonts w:ascii="微软雅黑" w:hAnsi="微软雅黑" w:eastAsia="微软雅黑" w:cs="微软雅黑"/>
          <w:b/>
          <w:bCs/>
          <w:color w:val="000000" w:themeColor="text1"/>
          <w:kern w:val="0"/>
          <w:sz w:val="24"/>
          <w14:textFill>
            <w14:solidFill>
              <w14:schemeClr w14:val="tx1"/>
            </w14:solidFill>
          </w14:textFill>
        </w:rPr>
      </w:pPr>
      <w:r>
        <w:rPr>
          <w:rFonts w:hint="eastAsia" w:ascii="微软雅黑" w:hAnsi="微软雅黑" w:eastAsia="微软雅黑" w:cs="微软雅黑"/>
          <w:b/>
          <w:bCs/>
          <w:color w:val="000000" w:themeColor="text1"/>
          <w:kern w:val="0"/>
          <w:sz w:val="24"/>
          <w14:textFill>
            <w14:solidFill>
              <w14:schemeClr w14:val="tx1"/>
            </w14:solidFill>
          </w14:textFill>
        </w:rPr>
        <w:t>3.1 </w:t>
      </w:r>
      <w:r>
        <w:rPr>
          <w:rFonts w:hint="eastAsia" w:ascii="微软雅黑" w:hAnsi="微软雅黑" w:eastAsia="微软雅黑" w:cs="微软雅黑"/>
          <w:b/>
          <w:bCs/>
          <w:color w:val="000000" w:themeColor="text1"/>
          <w:kern w:val="0"/>
          <w:sz w:val="24"/>
          <w:lang w:eastAsia="zh-CN"/>
          <w14:textFill>
            <w14:solidFill>
              <w14:schemeClr w14:val="tx1"/>
            </w14:solidFill>
          </w14:textFill>
        </w:rPr>
        <w:t>响应文件</w:t>
      </w:r>
      <w:r>
        <w:rPr>
          <w:rFonts w:hint="eastAsia" w:ascii="微软雅黑" w:hAnsi="微软雅黑" w:eastAsia="微软雅黑" w:cs="微软雅黑"/>
          <w:b/>
          <w:bCs/>
          <w:color w:val="000000" w:themeColor="text1"/>
          <w:kern w:val="0"/>
          <w:sz w:val="24"/>
          <w14:textFill>
            <w14:solidFill>
              <w14:schemeClr w14:val="tx1"/>
            </w14:solidFill>
          </w14:textFill>
        </w:rPr>
        <w:t>的组成 </w:t>
      </w:r>
    </w:p>
    <w:p>
      <w:pPr>
        <w:spacing w:line="600" w:lineRule="exact"/>
        <w:ind w:firstLine="720" w:firstLineChars="300"/>
        <w:textAlignment w:val="baseline"/>
        <w:rPr>
          <w:rFonts w:hint="eastAsia" w:ascii="微软雅黑" w:hAnsi="微软雅黑" w:eastAsia="微软雅黑" w:cs="微软雅黑"/>
          <w:color w:val="000000" w:themeColor="text1"/>
          <w:sz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sz w:val="24"/>
          <w:lang w:eastAsia="zh-CN"/>
          <w14:textFill>
            <w14:solidFill>
              <w14:schemeClr w14:val="tx1"/>
            </w14:solidFill>
          </w14:textFill>
        </w:rPr>
        <w:t>响应文件</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包含纸质文件</w:t>
      </w:r>
      <w:r>
        <w:rPr>
          <w:rFonts w:hint="eastAsia" w:ascii="微软雅黑" w:hAnsi="微软雅黑" w:eastAsia="微软雅黑" w:cs="微软雅黑"/>
          <w:color w:val="000000" w:themeColor="text1"/>
          <w:sz w:val="24"/>
          <w:highlight w:val="none"/>
          <w14:textFill>
            <w14:solidFill>
              <w14:schemeClr w14:val="tx1"/>
            </w14:solidFill>
          </w14:textFill>
        </w:rPr>
        <w:t>、电子文件等，</w:t>
      </w:r>
      <w:r>
        <w:rPr>
          <w:rFonts w:hint="eastAsia" w:ascii="微软雅黑" w:hAnsi="微软雅黑" w:eastAsia="微软雅黑" w:cs="微软雅黑"/>
          <w:color w:val="000000" w:themeColor="text1"/>
          <w:sz w:val="24"/>
          <w:highlight w:val="none"/>
          <w:lang w:val="en-US" w:eastAsia="zh-CN"/>
          <w14:textFill>
            <w14:solidFill>
              <w14:schemeClr w14:val="tx1"/>
            </w14:solidFill>
          </w14:textFill>
        </w:rPr>
        <w:t>文件内容包括资质、商务、技术及磋商单位认为需要提交的其他文件等。</w:t>
      </w:r>
    </w:p>
    <w:p>
      <w:pPr>
        <w:widowControl/>
        <w:spacing w:line="600" w:lineRule="exact"/>
        <w:ind w:firstLine="480" w:firstLineChars="200"/>
        <w:jc w:val="left"/>
        <w:rPr>
          <w:rFonts w:ascii="微软雅黑" w:hAnsi="微软雅黑" w:eastAsia="微软雅黑" w:cs="微软雅黑"/>
          <w:b/>
          <w:bCs/>
          <w:color w:val="0000FF"/>
          <w:kern w:val="0"/>
          <w:sz w:val="24"/>
        </w:rPr>
      </w:pPr>
      <w:r>
        <w:rPr>
          <w:rFonts w:hint="eastAsia" w:ascii="微软雅黑" w:hAnsi="微软雅黑" w:eastAsia="微软雅黑" w:cs="微软雅黑"/>
          <w:b/>
          <w:bCs/>
          <w:color w:val="000000" w:themeColor="text1"/>
          <w:kern w:val="0"/>
          <w:sz w:val="24"/>
          <w:highlight w:val="none"/>
          <w14:textFill>
            <w14:solidFill>
              <w14:schemeClr w14:val="tx1"/>
            </w14:solidFill>
          </w14:textFill>
        </w:rPr>
        <w:t> </w:t>
      </w:r>
      <w:r>
        <w:rPr>
          <w:rFonts w:hint="eastAsia" w:ascii="微软雅黑" w:hAnsi="微软雅黑" w:eastAsia="微软雅黑" w:cs="微软雅黑"/>
          <w:b/>
          <w:bCs/>
          <w:color w:val="000000" w:themeColor="text1"/>
          <w:kern w:val="0"/>
          <w:sz w:val="24"/>
          <w14:textFill>
            <w14:solidFill>
              <w14:schemeClr w14:val="tx1"/>
            </w14:solidFill>
          </w14:textFill>
        </w:rPr>
        <w:t>3.</w:t>
      </w:r>
      <w:r>
        <w:rPr>
          <w:rFonts w:hint="eastAsia" w:ascii="微软雅黑" w:hAnsi="微软雅黑" w:eastAsia="微软雅黑" w:cs="微软雅黑"/>
          <w:b/>
          <w:bCs/>
          <w:color w:val="000000" w:themeColor="text1"/>
          <w:kern w:val="0"/>
          <w:sz w:val="24"/>
          <w:lang w:val="en-US" w:eastAsia="zh-CN"/>
          <w14:textFill>
            <w14:solidFill>
              <w14:schemeClr w14:val="tx1"/>
            </w14:solidFill>
          </w14:textFill>
        </w:rPr>
        <w:t>2</w:t>
      </w:r>
      <w:r>
        <w:rPr>
          <w:rFonts w:hint="eastAsia" w:ascii="微软雅黑" w:hAnsi="微软雅黑" w:eastAsia="微软雅黑" w:cs="微软雅黑"/>
          <w:b/>
          <w:bCs/>
          <w:color w:val="000000" w:themeColor="text1"/>
          <w:kern w:val="0"/>
          <w:sz w:val="24"/>
          <w14:textFill>
            <w14:solidFill>
              <w14:schemeClr w14:val="tx1"/>
            </w14:solidFill>
          </w14:textFill>
        </w:rPr>
        <w:t> </w:t>
      </w:r>
      <w:r>
        <w:rPr>
          <w:rFonts w:hint="eastAsia" w:ascii="微软雅黑" w:hAnsi="微软雅黑" w:eastAsia="微软雅黑" w:cs="微软雅黑"/>
          <w:b/>
          <w:bCs/>
          <w:color w:val="000000" w:themeColor="text1"/>
          <w:kern w:val="0"/>
          <w:sz w:val="24"/>
          <w:lang w:eastAsia="zh-CN"/>
          <w14:textFill>
            <w14:solidFill>
              <w14:schemeClr w14:val="tx1"/>
            </w14:solidFill>
          </w14:textFill>
        </w:rPr>
        <w:t>响应文件</w:t>
      </w:r>
      <w:r>
        <w:rPr>
          <w:rFonts w:hint="eastAsia" w:ascii="微软雅黑" w:hAnsi="微软雅黑" w:eastAsia="微软雅黑" w:cs="微软雅黑"/>
          <w:b/>
          <w:bCs/>
          <w:color w:val="000000" w:themeColor="text1"/>
          <w:kern w:val="0"/>
          <w:sz w:val="24"/>
          <w14:textFill>
            <w14:solidFill>
              <w14:schemeClr w14:val="tx1"/>
            </w14:solidFill>
          </w14:textFill>
        </w:rPr>
        <w:t>的编制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应按第八章“</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内容</w:t>
      </w:r>
      <w:r>
        <w:rPr>
          <w:rFonts w:hint="eastAsia" w:ascii="微软雅黑" w:hAnsi="微软雅黑" w:eastAsia="微软雅黑" w:cs="微软雅黑"/>
          <w:kern w:val="0"/>
          <w:sz w:val="24"/>
          <w:lang w:eastAsia="zh-CN"/>
        </w:rPr>
        <w:t>及格式</w:t>
      </w:r>
      <w:r>
        <w:rPr>
          <w:rFonts w:hint="eastAsia" w:ascii="微软雅黑" w:hAnsi="微软雅黑" w:eastAsia="微软雅黑" w:cs="微软雅黑"/>
          <w:kern w:val="0"/>
          <w:sz w:val="24"/>
        </w:rPr>
        <w:t>”进行编写</w:t>
      </w:r>
      <w:r>
        <w:rPr>
          <w:rFonts w:hint="eastAsia" w:ascii="微软雅黑" w:hAnsi="微软雅黑" w:eastAsia="微软雅黑" w:cs="微软雅黑"/>
          <w:sz w:val="24"/>
        </w:rPr>
        <w:t>和装订</w:t>
      </w:r>
      <w:r>
        <w:rPr>
          <w:rFonts w:hint="eastAsia" w:ascii="微软雅黑" w:hAnsi="微软雅黑" w:eastAsia="微软雅黑" w:cs="微软雅黑"/>
          <w:kern w:val="0"/>
          <w:sz w:val="24"/>
        </w:rPr>
        <w:t>，如有必要，可以增加附页，作为</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的组成部分。其中，</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函附录在满足</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实质性要求的基础上，可以提出比</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要求更有利于</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的承诺。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应尽量避免涂改、行间插字或删除。</w:t>
      </w:r>
      <w:r>
        <w:rPr>
          <w:rFonts w:hint="eastAsia" w:ascii="微软雅黑" w:hAnsi="微软雅黑" w:eastAsia="微软雅黑" w:cs="微软雅黑"/>
          <w:kern w:val="0"/>
          <w:sz w:val="24"/>
          <w:lang w:val="en-US" w:eastAsia="zh-CN"/>
        </w:rPr>
        <w:t>若</w:t>
      </w:r>
      <w:r>
        <w:rPr>
          <w:rFonts w:hint="eastAsia" w:ascii="微软雅黑" w:hAnsi="微软雅黑" w:eastAsia="微软雅黑" w:cs="微软雅黑"/>
          <w:kern w:val="0"/>
          <w:sz w:val="24"/>
        </w:rPr>
        <w:t>出现</w:t>
      </w:r>
      <w:r>
        <w:rPr>
          <w:rFonts w:hint="eastAsia" w:ascii="微软雅黑" w:hAnsi="微软雅黑" w:eastAsia="微软雅黑" w:cs="微软雅黑"/>
          <w:sz w:val="24"/>
        </w:rPr>
        <w:t>，应由法定代表人或法人授权代表签名（或小签）或盖章。</w:t>
      </w:r>
      <w:r>
        <w:rPr>
          <w:rFonts w:hint="eastAsia" w:ascii="微软雅黑" w:hAnsi="微软雅黑" w:eastAsia="微软雅黑" w:cs="微软雅黑"/>
          <w:kern w:val="0"/>
          <w:sz w:val="24"/>
        </w:rPr>
        <w:t>签字、盖章的具体要求见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w:t>
      </w:r>
      <w:r>
        <w:rPr>
          <w:rFonts w:hint="eastAsia" w:ascii="微软雅黑" w:hAnsi="微软雅黑" w:eastAsia="微软雅黑" w:cs="微软雅黑"/>
          <w:kern w:val="0"/>
          <w:sz w:val="24"/>
          <w:lang w:val="en-US" w:eastAsia="zh-CN"/>
        </w:rPr>
        <w:t>3）</w:t>
      </w:r>
      <w:r>
        <w:rPr>
          <w:rFonts w:hint="eastAsia" w:ascii="微软雅黑" w:hAnsi="微软雅黑" w:eastAsia="微软雅黑" w:cs="微软雅黑"/>
          <w:kern w:val="0"/>
          <w:sz w:val="24"/>
        </w:rPr>
        <w:t xml:space="preserve"> </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应当对</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有关工期、</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有效期、质量要求、技术标准和要求、</w:t>
      </w:r>
      <w:r>
        <w:rPr>
          <w:rFonts w:hint="eastAsia" w:ascii="微软雅黑" w:hAnsi="微软雅黑" w:eastAsia="微软雅黑" w:cs="微软雅黑"/>
          <w:kern w:val="0"/>
          <w:sz w:val="24"/>
          <w:lang w:eastAsia="zh-CN"/>
        </w:rPr>
        <w:t>磋商范围</w:t>
      </w:r>
      <w:r>
        <w:rPr>
          <w:rFonts w:hint="eastAsia" w:ascii="微软雅黑" w:hAnsi="微软雅黑" w:eastAsia="微软雅黑" w:cs="微软雅黑"/>
          <w:kern w:val="0"/>
          <w:sz w:val="24"/>
        </w:rPr>
        <w:t>等实质性内容做出响应。</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w:t>
      </w:r>
      <w:r>
        <w:rPr>
          <w:rFonts w:hint="eastAsia" w:ascii="微软雅黑" w:hAnsi="微软雅黑" w:eastAsia="微软雅黑" w:cs="微软雅黑"/>
          <w:kern w:val="0"/>
          <w:sz w:val="24"/>
          <w:lang w:val="en-US" w:eastAsia="zh-CN"/>
        </w:rPr>
        <w:t>4）</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应用不褪色的材料书写或打印，并由</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的法定代表人或其被授权人签字或盖章。委托代理人签字的，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应附法定代表人签署的授权委托书。</w:t>
      </w:r>
      <w:r>
        <w:rPr>
          <w:rFonts w:hint="eastAsia" w:ascii="微软雅黑" w:hAnsi="微软雅黑" w:eastAsia="微软雅黑" w:cs="微软雅黑"/>
          <w:kern w:val="0"/>
          <w:sz w:val="24"/>
          <w:lang w:eastAsia="zh-CN"/>
        </w:rPr>
        <w:t>（</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正本一份，副本肆份；副本可为正本的复印件，</w:t>
      </w:r>
      <w:r>
        <w:rPr>
          <w:rFonts w:hint="eastAsia" w:ascii="微软雅黑" w:hAnsi="微软雅黑" w:eastAsia="微软雅黑" w:cs="微软雅黑"/>
          <w:sz w:val="24"/>
        </w:rPr>
        <w:t>若有不一致以正本为准；</w:t>
      </w:r>
      <w:r>
        <w:rPr>
          <w:rFonts w:hint="eastAsia" w:ascii="微软雅黑" w:hAnsi="微软雅黑" w:eastAsia="微软雅黑" w:cs="微软雅黑"/>
          <w:kern w:val="0"/>
          <w:sz w:val="24"/>
        </w:rPr>
        <w:t>正本与</w:t>
      </w:r>
      <w:r>
        <w:rPr>
          <w:rFonts w:hint="eastAsia" w:ascii="微软雅黑" w:hAnsi="微软雅黑" w:eastAsia="微软雅黑" w:cs="微软雅黑"/>
          <w:kern w:val="0"/>
          <w:sz w:val="24"/>
          <w:lang w:eastAsia="zh-CN"/>
        </w:rPr>
        <w:t>磋商首次报价表</w:t>
      </w:r>
      <w:r>
        <w:rPr>
          <w:rFonts w:hint="eastAsia" w:ascii="微软雅黑" w:hAnsi="微软雅黑" w:eastAsia="微软雅黑" w:cs="微软雅黑"/>
          <w:kern w:val="0"/>
          <w:sz w:val="24"/>
        </w:rPr>
        <w:t>不一致，以</w:t>
      </w:r>
      <w:r>
        <w:rPr>
          <w:rFonts w:hint="eastAsia" w:ascii="微软雅黑" w:hAnsi="微软雅黑" w:eastAsia="微软雅黑" w:cs="微软雅黑"/>
          <w:kern w:val="0"/>
          <w:sz w:val="24"/>
          <w:lang w:eastAsia="zh-CN"/>
        </w:rPr>
        <w:t>磋商首次报价表</w:t>
      </w:r>
      <w:r>
        <w:rPr>
          <w:rFonts w:hint="eastAsia" w:ascii="微软雅黑" w:hAnsi="微软雅黑" w:eastAsia="微软雅黑" w:cs="微软雅黑"/>
          <w:kern w:val="0"/>
          <w:sz w:val="24"/>
        </w:rPr>
        <w:t>为准。</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lang w:eastAsia="zh-CN"/>
        </w:rPr>
        <w:t>（</w:t>
      </w:r>
      <w:r>
        <w:rPr>
          <w:rFonts w:hint="eastAsia" w:ascii="微软雅黑" w:hAnsi="微软雅黑" w:eastAsia="微软雅黑" w:cs="微软雅黑"/>
          <w:kern w:val="0"/>
          <w:sz w:val="24"/>
          <w:lang w:val="en-US" w:eastAsia="zh-CN"/>
        </w:rPr>
        <w:t>6）</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的正本与副本应分别装订成册，并编制目录页码，具体装订要求见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w:t>
      </w:r>
    </w:p>
    <w:p>
      <w:pPr>
        <w:pStyle w:val="2"/>
        <w:rPr>
          <w:rFonts w:hint="eastAsia" w:ascii="微软雅黑" w:hAnsi="微软雅黑" w:eastAsia="微软雅黑" w:cs="微软雅黑"/>
          <w:kern w:val="0"/>
          <w:sz w:val="24"/>
        </w:rPr>
      </w:pP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b/>
          <w:bCs/>
          <w:kern w:val="0"/>
          <w:sz w:val="24"/>
          <w:highlight w:val="none"/>
          <w:lang w:val="en-US" w:eastAsia="zh-CN"/>
        </w:rPr>
        <w:t>3.3</w:t>
      </w:r>
      <w:r>
        <w:rPr>
          <w:rFonts w:hint="eastAsia" w:ascii="微软雅黑" w:hAnsi="微软雅黑" w:eastAsia="微软雅黑" w:cs="微软雅黑"/>
          <w:b/>
          <w:bCs/>
          <w:kern w:val="0"/>
          <w:sz w:val="24"/>
          <w:highlight w:val="none"/>
          <w:lang w:eastAsia="zh-CN"/>
        </w:rPr>
        <w:t>磋商</w:t>
      </w:r>
      <w:r>
        <w:rPr>
          <w:rFonts w:hint="eastAsia" w:ascii="微软雅黑" w:hAnsi="微软雅黑" w:eastAsia="微软雅黑" w:cs="微软雅黑"/>
          <w:b/>
          <w:bCs/>
          <w:kern w:val="0"/>
          <w:sz w:val="24"/>
          <w:highlight w:val="none"/>
          <w:lang w:val="en-US" w:eastAsia="zh-CN"/>
        </w:rPr>
        <w:t>响应</w:t>
      </w:r>
      <w:r>
        <w:rPr>
          <w:rFonts w:hint="eastAsia" w:ascii="微软雅黑" w:hAnsi="微软雅黑" w:eastAsia="微软雅黑" w:cs="微软雅黑"/>
          <w:b/>
          <w:bCs/>
          <w:kern w:val="0"/>
          <w:sz w:val="24"/>
          <w:highlight w:val="none"/>
          <w:lang w:eastAsia="zh-CN"/>
        </w:rPr>
        <w:t>报价</w:t>
      </w:r>
      <w:r>
        <w:rPr>
          <w:rFonts w:hint="eastAsia" w:ascii="微软雅黑" w:hAnsi="微软雅黑" w:eastAsia="微软雅黑" w:cs="微软雅黑"/>
          <w:b/>
          <w:bCs/>
          <w:kern w:val="0"/>
          <w:sz w:val="24"/>
          <w:highlight w:val="none"/>
        </w:rPr>
        <w:t> ：</w:t>
      </w:r>
      <w:r>
        <w:rPr>
          <w:rFonts w:hint="eastAsia" w:ascii="微软雅黑" w:hAnsi="微软雅黑" w:eastAsia="微软雅黑" w:cs="微软雅黑"/>
          <w:kern w:val="0"/>
          <w:sz w:val="24"/>
          <w:highlight w:val="none"/>
        </w:rPr>
        <w:t>见</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val="en-US" w:eastAsia="zh-CN"/>
        </w:rPr>
        <w:t>3</w:t>
      </w:r>
      <w:r>
        <w:rPr>
          <w:rFonts w:hint="eastAsia" w:ascii="微软雅黑" w:hAnsi="微软雅黑" w:eastAsia="微软雅黑" w:cs="微软雅黑"/>
          <w:kern w:val="0"/>
          <w:sz w:val="24"/>
        </w:rPr>
        <w:t xml:space="preserve">.1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应按</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r>
        <w:rPr>
          <w:rFonts w:hint="eastAsia" w:ascii="微软雅黑" w:hAnsi="微软雅黑" w:eastAsia="微软雅黑" w:cs="微软雅黑"/>
          <w:color w:val="000000" w:themeColor="text1"/>
          <w:kern w:val="0"/>
          <w:sz w:val="24"/>
          <w14:textFill>
            <w14:solidFill>
              <w14:schemeClr w14:val="tx1"/>
            </w14:solidFill>
          </w14:textFill>
        </w:rPr>
        <w:t>规定的计价方式和</w:t>
      </w:r>
      <w:r>
        <w:rPr>
          <w:rFonts w:hint="eastAsia" w:ascii="微软雅黑" w:hAnsi="微软雅黑" w:eastAsia="微软雅黑" w:cs="微软雅黑"/>
          <w:kern w:val="0"/>
          <w:sz w:val="24"/>
        </w:rPr>
        <w:t>“工程量清单”的要求填写相应表格并填报价格及费用。</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应充分考虑国家现行技术标准、规范和设计图纸要求，以及</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自身情况，自主报价。</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应是</w:t>
      </w:r>
      <w:r>
        <w:rPr>
          <w:rFonts w:hint="eastAsia" w:ascii="微软雅黑" w:hAnsi="微软雅黑" w:eastAsia="微软雅黑" w:cs="微软雅黑"/>
          <w:kern w:val="0"/>
          <w:sz w:val="24"/>
          <w:lang w:eastAsia="zh-CN"/>
        </w:rPr>
        <w:t>磋商范围</w:t>
      </w:r>
      <w:r>
        <w:rPr>
          <w:rFonts w:hint="eastAsia" w:ascii="微软雅黑" w:hAnsi="微软雅黑" w:eastAsia="微软雅黑" w:cs="微软雅黑"/>
          <w:kern w:val="0"/>
          <w:sz w:val="24"/>
        </w:rPr>
        <w:t>内全部工作内容的价格体现，工作内容内容包含图纸及工程量清单中的所有项目。</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一经提交，则将被视为发包内容的全部费用已经包含在</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内，</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没有填报的费用，</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将不予支付，并认为此项费用已包括在</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的其他综合单价或合价中。</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亦不得以任何理由在</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中重复计价。除合同另有约定外，对</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人提出的任何追加报价，</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将不予考虑。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val="en-US" w:eastAsia="zh-CN"/>
        </w:rPr>
        <w:t>.3</w:t>
      </w:r>
      <w:r>
        <w:rPr>
          <w:rFonts w:hint="eastAsia" w:ascii="微软雅黑" w:hAnsi="微软雅黑" w:eastAsia="微软雅黑" w:cs="微软雅黑"/>
          <w:kern w:val="0"/>
          <w:sz w:val="24"/>
        </w:rPr>
        <w:t>.2 凡因</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对</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阅读疏忽或误解，或因对施工现场、施工环境、市场行情等了解不清而造成的后果和风险，由</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负责；如</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因此而提出索赔或工期延长，</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将不予批准。</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val="en-US" w:eastAsia="zh-CN"/>
        </w:rPr>
        <w:t>3</w:t>
      </w:r>
      <w:r>
        <w:rPr>
          <w:rFonts w:hint="eastAsia" w:ascii="微软雅黑" w:hAnsi="微软雅黑" w:eastAsia="微软雅黑" w:cs="微软雅黑"/>
          <w:kern w:val="0"/>
          <w:sz w:val="24"/>
        </w:rPr>
        <w:t xml:space="preserve">.3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应结合现场</w:t>
      </w:r>
      <w:r>
        <w:rPr>
          <w:rFonts w:hint="eastAsia" w:ascii="微软雅黑" w:hAnsi="微软雅黑" w:eastAsia="微软雅黑" w:cs="微软雅黑"/>
          <w:kern w:val="0"/>
          <w:sz w:val="24"/>
          <w:highlight w:val="none"/>
        </w:rPr>
        <w:t>实际情况，根据企业自身的管理水平和实力在保证不低于成本的基础上自主确定切合自身实力的竞争性</w:t>
      </w:r>
      <w:r>
        <w:rPr>
          <w:rFonts w:hint="eastAsia" w:ascii="微软雅黑" w:hAnsi="微软雅黑" w:eastAsia="微软雅黑" w:cs="微软雅黑"/>
          <w:kern w:val="0"/>
          <w:sz w:val="24"/>
          <w:highlight w:val="none"/>
          <w:lang w:eastAsia="zh-CN"/>
        </w:rPr>
        <w:t>磋商报价</w:t>
      </w:r>
      <w:r>
        <w:rPr>
          <w:rFonts w:hint="eastAsia" w:ascii="微软雅黑" w:hAnsi="微软雅黑" w:eastAsia="微软雅黑" w:cs="微软雅黑"/>
          <w:kern w:val="0"/>
          <w:sz w:val="24"/>
          <w:highlight w:val="none"/>
        </w:rPr>
        <w:t>。</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w:t>
      </w:r>
      <w:r>
        <w:rPr>
          <w:rFonts w:hint="eastAsia" w:ascii="微软雅黑" w:hAnsi="微软雅黑" w:eastAsia="微软雅黑" w:cs="微软雅黑"/>
          <w:kern w:val="0"/>
          <w:sz w:val="24"/>
          <w:highlight w:val="none"/>
          <w:lang w:val="en-US" w:eastAsia="zh-CN"/>
        </w:rPr>
        <w:t>3</w:t>
      </w:r>
      <w:r>
        <w:rPr>
          <w:rFonts w:hint="eastAsia" w:ascii="微软雅黑" w:hAnsi="微软雅黑" w:eastAsia="微软雅黑" w:cs="微软雅黑"/>
          <w:kern w:val="0"/>
          <w:sz w:val="24"/>
          <w:highlight w:val="none"/>
        </w:rPr>
        <w:t>.4</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提供的图纸和工程量清单是按照</w:t>
      </w:r>
      <w:r>
        <w:rPr>
          <w:rFonts w:hint="eastAsia" w:ascii="微软雅黑" w:hAnsi="微软雅黑" w:eastAsia="微软雅黑" w:cs="微软雅黑"/>
          <w:color w:val="auto"/>
          <w:kern w:val="0"/>
          <w:sz w:val="24"/>
          <w:highlight w:val="none"/>
        </w:rPr>
        <w:t>按</w:t>
      </w:r>
      <w:r>
        <w:rPr>
          <w:rFonts w:hint="eastAsia" w:ascii="微软雅黑" w:hAnsi="微软雅黑" w:eastAsia="微软雅黑" w:cs="微软雅黑"/>
          <w:color w:val="auto"/>
          <w:kern w:val="0"/>
          <w:sz w:val="24"/>
          <w:highlight w:val="none"/>
          <w:lang w:val="en-US" w:eastAsia="zh-CN"/>
        </w:rPr>
        <w:t>1、</w:t>
      </w:r>
      <w:r>
        <w:rPr>
          <w:rFonts w:hint="eastAsia" w:ascii="微软雅黑" w:hAnsi="微软雅黑" w:eastAsia="微软雅黑" w:cs="微软雅黑"/>
          <w:color w:val="auto"/>
          <w:kern w:val="0"/>
          <w:sz w:val="24"/>
          <w:highlight w:val="none"/>
        </w:rPr>
        <w:t>《陕西省建设工程工程量清单计价规则》(2009)与《陕西省建筑工程消耗量定额（2004）及09补充定额》、《陕西省建筑、装饰、安装、市政、园林绿化工程价目表》（200</w:t>
      </w:r>
      <w:r>
        <w:rPr>
          <w:rFonts w:hint="eastAsia" w:ascii="微软雅黑" w:hAnsi="微软雅黑" w:eastAsia="微软雅黑" w:cs="微软雅黑"/>
          <w:color w:val="auto"/>
          <w:kern w:val="0"/>
          <w:sz w:val="24"/>
          <w:highlight w:val="none"/>
          <w:lang w:val="en-US" w:eastAsia="zh-CN"/>
        </w:rPr>
        <w:t>9</w:t>
      </w:r>
      <w:r>
        <w:rPr>
          <w:rFonts w:hint="eastAsia" w:ascii="微软雅黑" w:hAnsi="微软雅黑" w:eastAsia="微软雅黑" w:cs="微软雅黑"/>
          <w:color w:val="auto"/>
          <w:kern w:val="0"/>
          <w:sz w:val="24"/>
          <w:highlight w:val="none"/>
        </w:rPr>
        <w:t>）、《陕西省建设工程工程量清单计价费率》。</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w:t>
      </w:r>
      <w:r>
        <w:rPr>
          <w:rFonts w:hint="eastAsia" w:ascii="微软雅黑" w:hAnsi="微软雅黑" w:eastAsia="微软雅黑" w:cs="微软雅黑"/>
          <w:kern w:val="0"/>
          <w:sz w:val="24"/>
          <w:highlight w:val="none"/>
          <w:lang w:val="en-US" w:eastAsia="zh-CN"/>
        </w:rPr>
        <w:t>3</w:t>
      </w:r>
      <w:r>
        <w:rPr>
          <w:rFonts w:hint="eastAsia" w:ascii="微软雅黑" w:hAnsi="微软雅黑" w:eastAsia="微软雅黑" w:cs="微软雅黑"/>
          <w:kern w:val="0"/>
          <w:sz w:val="24"/>
          <w:highlight w:val="none"/>
        </w:rPr>
        <w:t>.</w:t>
      </w:r>
      <w:r>
        <w:rPr>
          <w:rFonts w:hint="eastAsia" w:ascii="微软雅黑" w:hAnsi="微软雅黑" w:eastAsia="微软雅黑" w:cs="微软雅黑"/>
          <w:kern w:val="0"/>
          <w:sz w:val="24"/>
          <w:highlight w:val="none"/>
          <w:lang w:val="en-US" w:eastAsia="zh-CN"/>
        </w:rPr>
        <w:t>5</w:t>
      </w:r>
      <w:r>
        <w:rPr>
          <w:rFonts w:hint="eastAsia" w:ascii="微软雅黑" w:hAnsi="微软雅黑" w:eastAsia="微软雅黑" w:cs="微软雅黑"/>
          <w:kern w:val="0"/>
          <w:sz w:val="24"/>
          <w:highlight w:val="none"/>
        </w:rPr>
        <w:t xml:space="preserve"> </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在</w:t>
      </w:r>
      <w:r>
        <w:rPr>
          <w:rFonts w:hint="eastAsia" w:ascii="微软雅黑" w:hAnsi="微软雅黑" w:eastAsia="微软雅黑" w:cs="微软雅黑"/>
          <w:kern w:val="0"/>
          <w:sz w:val="24"/>
          <w:highlight w:val="none"/>
          <w:lang w:eastAsia="zh-CN"/>
        </w:rPr>
        <w:t>响应</w:t>
      </w:r>
      <w:r>
        <w:rPr>
          <w:rFonts w:hint="eastAsia" w:ascii="微软雅黑" w:hAnsi="微软雅黑" w:eastAsia="微软雅黑" w:cs="微软雅黑"/>
          <w:kern w:val="0"/>
          <w:sz w:val="24"/>
          <w:highlight w:val="none"/>
        </w:rPr>
        <w:t>截止时间前修改</w:t>
      </w:r>
      <w:r>
        <w:rPr>
          <w:rFonts w:hint="eastAsia" w:ascii="微软雅黑" w:hAnsi="微软雅黑" w:eastAsia="微软雅黑" w:cs="微软雅黑"/>
          <w:kern w:val="0"/>
          <w:sz w:val="24"/>
          <w:highlight w:val="none"/>
          <w:lang w:eastAsia="zh-CN"/>
        </w:rPr>
        <w:t>响应</w:t>
      </w:r>
      <w:r>
        <w:rPr>
          <w:rFonts w:hint="eastAsia" w:ascii="微软雅黑" w:hAnsi="微软雅黑" w:eastAsia="微软雅黑" w:cs="微软雅黑"/>
          <w:kern w:val="0"/>
          <w:sz w:val="24"/>
          <w:highlight w:val="none"/>
        </w:rPr>
        <w:t>函中的</w:t>
      </w:r>
      <w:r>
        <w:rPr>
          <w:rFonts w:hint="eastAsia" w:ascii="微软雅黑" w:hAnsi="微软雅黑" w:eastAsia="微软雅黑" w:cs="微软雅黑"/>
          <w:kern w:val="0"/>
          <w:sz w:val="24"/>
          <w:highlight w:val="none"/>
          <w:lang w:eastAsia="zh-CN"/>
        </w:rPr>
        <w:t>响应</w:t>
      </w:r>
      <w:r>
        <w:rPr>
          <w:rFonts w:hint="eastAsia" w:ascii="微软雅黑" w:hAnsi="微软雅黑" w:eastAsia="微软雅黑" w:cs="微软雅黑"/>
          <w:kern w:val="0"/>
          <w:sz w:val="24"/>
          <w:highlight w:val="none"/>
        </w:rPr>
        <w:t>总报价，应同时修改第五章“工程量清单”中的相应报价。此修改须符合</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的有关要求。</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w:t>
      </w:r>
      <w:r>
        <w:rPr>
          <w:rFonts w:hint="eastAsia" w:ascii="微软雅黑" w:hAnsi="微软雅黑" w:eastAsia="微软雅黑" w:cs="微软雅黑"/>
          <w:kern w:val="0"/>
          <w:sz w:val="24"/>
          <w:highlight w:val="none"/>
          <w:lang w:val="en-US" w:eastAsia="zh-CN"/>
        </w:rPr>
        <w:t>3</w:t>
      </w:r>
      <w:r>
        <w:rPr>
          <w:rFonts w:hint="eastAsia" w:ascii="微软雅黑" w:hAnsi="微软雅黑" w:eastAsia="微软雅黑" w:cs="微软雅黑"/>
          <w:kern w:val="0"/>
          <w:sz w:val="24"/>
          <w:highlight w:val="none"/>
        </w:rPr>
        <w:t>.</w:t>
      </w:r>
      <w:r>
        <w:rPr>
          <w:rFonts w:hint="eastAsia" w:ascii="微软雅黑" w:hAnsi="微软雅黑" w:eastAsia="微软雅黑" w:cs="微软雅黑"/>
          <w:kern w:val="0"/>
          <w:sz w:val="24"/>
          <w:highlight w:val="none"/>
          <w:lang w:val="en-US" w:eastAsia="zh-CN"/>
        </w:rPr>
        <w:t>6</w:t>
      </w:r>
      <w:r>
        <w:rPr>
          <w:rFonts w:hint="eastAsia" w:ascii="微软雅黑" w:hAnsi="微软雅黑" w:eastAsia="微软雅黑" w:cs="微软雅黑"/>
          <w:kern w:val="0"/>
          <w:sz w:val="24"/>
          <w:highlight w:val="none"/>
          <w:lang w:eastAsia="zh-CN"/>
        </w:rPr>
        <w:t>磋商单位磋商报价</w:t>
      </w:r>
      <w:r>
        <w:rPr>
          <w:rFonts w:hint="eastAsia" w:ascii="微软雅黑" w:hAnsi="微软雅黑" w:eastAsia="微软雅黑" w:cs="微软雅黑"/>
          <w:kern w:val="0"/>
          <w:sz w:val="24"/>
          <w:highlight w:val="none"/>
        </w:rPr>
        <w:t>需按合同工期综合考虑，并充分考虑季节气候原因及施工期间治污减霾影响因素。</w:t>
      </w:r>
    </w:p>
    <w:p>
      <w:pPr>
        <w:widowControl/>
        <w:spacing w:line="600" w:lineRule="exact"/>
        <w:ind w:firstLine="480" w:firstLineChars="200"/>
        <w:jc w:val="left"/>
        <w:rPr>
          <w:rFonts w:ascii="微软雅黑" w:hAnsi="微软雅黑" w:eastAsia="微软雅黑" w:cs="微软雅黑"/>
          <w:color w:val="auto"/>
          <w:sz w:val="24"/>
          <w:highlight w:val="none"/>
        </w:rPr>
      </w:pPr>
      <w:r>
        <w:rPr>
          <w:rFonts w:hint="eastAsia" w:ascii="微软雅黑" w:hAnsi="微软雅黑" w:eastAsia="微软雅黑" w:cs="微软雅黑"/>
          <w:kern w:val="0"/>
          <w:sz w:val="24"/>
          <w:highlight w:val="none"/>
        </w:rPr>
        <w:t>3.</w:t>
      </w:r>
      <w:r>
        <w:rPr>
          <w:rFonts w:hint="eastAsia" w:ascii="微软雅黑" w:hAnsi="微软雅黑" w:eastAsia="微软雅黑" w:cs="微软雅黑"/>
          <w:kern w:val="0"/>
          <w:sz w:val="24"/>
          <w:highlight w:val="none"/>
          <w:lang w:val="en-US" w:eastAsia="zh-CN"/>
        </w:rPr>
        <w:t>3</w:t>
      </w:r>
      <w:r>
        <w:rPr>
          <w:rFonts w:hint="eastAsia" w:ascii="微软雅黑" w:hAnsi="微软雅黑" w:eastAsia="微软雅黑" w:cs="微软雅黑"/>
          <w:kern w:val="0"/>
          <w:sz w:val="24"/>
          <w:highlight w:val="none"/>
        </w:rPr>
        <w:t>.</w:t>
      </w:r>
      <w:r>
        <w:rPr>
          <w:rFonts w:hint="eastAsia" w:ascii="微软雅黑" w:hAnsi="微软雅黑" w:eastAsia="微软雅黑" w:cs="微软雅黑"/>
          <w:kern w:val="0"/>
          <w:sz w:val="24"/>
          <w:highlight w:val="none"/>
          <w:lang w:val="en-US" w:eastAsia="zh-CN"/>
        </w:rPr>
        <w:t>7</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应充分考虑施工区域内雨、雪积水等临时收集与排放问题。实地考察现场并仔细对照图纸后提出可行性方案，并将由此产生的施工费用计入</w:t>
      </w:r>
      <w:r>
        <w:rPr>
          <w:rFonts w:hint="eastAsia" w:ascii="微软雅黑" w:hAnsi="微软雅黑" w:eastAsia="微软雅黑" w:cs="微软雅黑"/>
          <w:kern w:val="0"/>
          <w:sz w:val="24"/>
          <w:highlight w:val="none"/>
          <w:lang w:eastAsia="zh-CN"/>
        </w:rPr>
        <w:t>磋商报价</w:t>
      </w:r>
      <w:r>
        <w:rPr>
          <w:rFonts w:hint="eastAsia" w:ascii="微软雅黑" w:hAnsi="微软雅黑" w:eastAsia="微软雅黑" w:cs="微软雅黑"/>
          <w:kern w:val="0"/>
          <w:sz w:val="24"/>
          <w:highlight w:val="none"/>
        </w:rPr>
        <w:t>中。施工时因对雨、雪积水收集与排放措施不力所引起的所有相关增加费用，</w:t>
      </w:r>
      <w:r>
        <w:rPr>
          <w:rFonts w:hint="eastAsia" w:ascii="微软雅黑" w:hAnsi="微软雅黑" w:eastAsia="微软雅黑" w:cs="微软雅黑"/>
          <w:kern w:val="0"/>
          <w:sz w:val="24"/>
          <w:highlight w:val="none"/>
          <w:lang w:eastAsia="zh-CN"/>
        </w:rPr>
        <w:t>采购人</w:t>
      </w:r>
      <w:r>
        <w:rPr>
          <w:rFonts w:hint="eastAsia" w:ascii="微软雅黑" w:hAnsi="微软雅黑" w:eastAsia="微软雅黑" w:cs="微软雅黑"/>
          <w:kern w:val="0"/>
          <w:sz w:val="24"/>
          <w:highlight w:val="none"/>
        </w:rPr>
        <w:t>将认为报价中已包含此项费用。</w:t>
      </w:r>
    </w:p>
    <w:p>
      <w:pPr>
        <w:widowControl/>
        <w:spacing w:line="600" w:lineRule="exact"/>
        <w:ind w:firstLine="480" w:firstLineChars="200"/>
        <w:jc w:val="left"/>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3.</w:t>
      </w:r>
      <w:r>
        <w:rPr>
          <w:rFonts w:hint="eastAsia" w:ascii="微软雅黑" w:hAnsi="微软雅黑" w:eastAsia="微软雅黑" w:cs="微软雅黑"/>
          <w:color w:val="auto"/>
          <w:kern w:val="0"/>
          <w:sz w:val="24"/>
          <w:highlight w:val="none"/>
          <w:lang w:val="en-US" w:eastAsia="zh-CN"/>
        </w:rPr>
        <w:t>3</w:t>
      </w:r>
      <w:r>
        <w:rPr>
          <w:rFonts w:hint="eastAsia" w:ascii="微软雅黑" w:hAnsi="微软雅黑" w:eastAsia="微软雅黑" w:cs="微软雅黑"/>
          <w:color w:val="auto"/>
          <w:kern w:val="0"/>
          <w:sz w:val="24"/>
          <w:highlight w:val="none"/>
        </w:rPr>
        <w:t>.</w:t>
      </w:r>
      <w:r>
        <w:rPr>
          <w:rFonts w:hint="eastAsia" w:ascii="微软雅黑" w:hAnsi="微软雅黑" w:eastAsia="微软雅黑" w:cs="微软雅黑"/>
          <w:color w:val="auto"/>
          <w:kern w:val="0"/>
          <w:sz w:val="24"/>
          <w:highlight w:val="none"/>
          <w:lang w:val="en-US" w:eastAsia="zh-CN"/>
        </w:rPr>
        <w:t>8</w:t>
      </w:r>
      <w:r>
        <w:rPr>
          <w:rFonts w:hint="eastAsia" w:ascii="微软雅黑" w:hAnsi="微软雅黑" w:eastAsia="微软雅黑" w:cs="微软雅黑"/>
          <w:color w:val="auto"/>
          <w:kern w:val="0"/>
          <w:sz w:val="24"/>
          <w:highlight w:val="none"/>
        </w:rPr>
        <w:t>由于本工程施工特点，各</w:t>
      </w:r>
      <w:r>
        <w:rPr>
          <w:rFonts w:hint="eastAsia" w:ascii="微软雅黑" w:hAnsi="微软雅黑" w:eastAsia="微软雅黑" w:cs="微软雅黑"/>
          <w:color w:val="auto"/>
          <w:kern w:val="0"/>
          <w:sz w:val="24"/>
          <w:highlight w:val="none"/>
          <w:lang w:eastAsia="zh-CN"/>
        </w:rPr>
        <w:t>磋商单位</w:t>
      </w:r>
      <w:r>
        <w:rPr>
          <w:rFonts w:hint="eastAsia" w:ascii="微软雅黑" w:hAnsi="微软雅黑" w:eastAsia="微软雅黑" w:cs="微软雅黑"/>
          <w:color w:val="auto"/>
          <w:kern w:val="0"/>
          <w:sz w:val="24"/>
          <w:highlight w:val="none"/>
        </w:rPr>
        <w:t>应根据工程特点及</w:t>
      </w:r>
      <w:r>
        <w:rPr>
          <w:rFonts w:hint="eastAsia" w:ascii="微软雅黑" w:hAnsi="微软雅黑" w:eastAsia="微软雅黑" w:cs="微软雅黑"/>
          <w:color w:val="auto"/>
          <w:kern w:val="0"/>
          <w:sz w:val="24"/>
          <w:highlight w:val="none"/>
          <w:lang w:eastAsia="zh-CN"/>
        </w:rPr>
        <w:t>磋商</w:t>
      </w:r>
      <w:r>
        <w:rPr>
          <w:rFonts w:hint="eastAsia" w:ascii="微软雅黑" w:hAnsi="微软雅黑" w:eastAsia="微软雅黑" w:cs="微软雅黑"/>
          <w:color w:val="auto"/>
          <w:kern w:val="0"/>
          <w:sz w:val="24"/>
          <w:highlight w:val="none"/>
        </w:rPr>
        <w:t>要求考虑自身的施工组织，详细编制施工组织设计，承包人进场后，</w:t>
      </w:r>
      <w:r>
        <w:rPr>
          <w:rFonts w:hint="eastAsia" w:ascii="微软雅黑" w:hAnsi="微软雅黑" w:eastAsia="微软雅黑" w:cs="微软雅黑"/>
          <w:color w:val="auto"/>
          <w:kern w:val="0"/>
          <w:sz w:val="24"/>
          <w:highlight w:val="none"/>
          <w:lang w:eastAsia="zh-CN"/>
        </w:rPr>
        <w:t>采购人</w:t>
      </w:r>
      <w:r>
        <w:rPr>
          <w:rFonts w:hint="eastAsia" w:ascii="微软雅黑" w:hAnsi="微软雅黑" w:eastAsia="微软雅黑" w:cs="微软雅黑"/>
          <w:color w:val="auto"/>
          <w:kern w:val="0"/>
          <w:sz w:val="24"/>
          <w:highlight w:val="none"/>
        </w:rPr>
        <w:t>将按照</w:t>
      </w:r>
      <w:r>
        <w:rPr>
          <w:rFonts w:hint="eastAsia" w:ascii="微软雅黑" w:hAnsi="微软雅黑" w:eastAsia="微软雅黑" w:cs="微软雅黑"/>
          <w:color w:val="auto"/>
          <w:kern w:val="0"/>
          <w:sz w:val="24"/>
          <w:highlight w:val="none"/>
          <w:lang w:eastAsia="zh-CN"/>
        </w:rPr>
        <w:t>响应</w:t>
      </w:r>
      <w:r>
        <w:rPr>
          <w:rFonts w:hint="eastAsia" w:ascii="微软雅黑" w:hAnsi="微软雅黑" w:eastAsia="微软雅黑" w:cs="微软雅黑"/>
          <w:color w:val="auto"/>
          <w:kern w:val="0"/>
          <w:sz w:val="24"/>
          <w:highlight w:val="none"/>
        </w:rPr>
        <w:t>要求进行检查、落实。否则，将视为违约，并按相关条款处罚。在施工期间，承包人不得因其施工方案及报价中未考虑</w:t>
      </w:r>
      <w:r>
        <w:rPr>
          <w:rFonts w:hint="eastAsia" w:ascii="微软雅黑" w:hAnsi="微软雅黑" w:eastAsia="微软雅黑" w:cs="微软雅黑"/>
          <w:color w:val="auto"/>
          <w:kern w:val="0"/>
          <w:sz w:val="24"/>
          <w:highlight w:val="none"/>
          <w:lang w:eastAsia="zh-CN"/>
        </w:rPr>
        <w:t>磋商文件</w:t>
      </w:r>
      <w:r>
        <w:rPr>
          <w:rFonts w:hint="eastAsia" w:ascii="微软雅黑" w:hAnsi="微软雅黑" w:eastAsia="微软雅黑" w:cs="微软雅黑"/>
          <w:color w:val="auto"/>
          <w:kern w:val="0"/>
          <w:sz w:val="24"/>
          <w:highlight w:val="none"/>
        </w:rPr>
        <w:t>及施工现场因素造成投入加大或费用增加，而向</w:t>
      </w:r>
      <w:r>
        <w:rPr>
          <w:rFonts w:hint="eastAsia" w:ascii="微软雅黑" w:hAnsi="微软雅黑" w:eastAsia="微软雅黑" w:cs="微软雅黑"/>
          <w:color w:val="auto"/>
          <w:kern w:val="0"/>
          <w:sz w:val="24"/>
          <w:highlight w:val="none"/>
          <w:lang w:eastAsia="zh-CN"/>
        </w:rPr>
        <w:t>采购人</w:t>
      </w:r>
      <w:r>
        <w:rPr>
          <w:rFonts w:hint="eastAsia" w:ascii="微软雅黑" w:hAnsi="微软雅黑" w:eastAsia="微软雅黑" w:cs="微软雅黑"/>
          <w:color w:val="auto"/>
          <w:kern w:val="0"/>
          <w:sz w:val="24"/>
          <w:highlight w:val="none"/>
        </w:rPr>
        <w:t>提出工程造价的变更，</w:t>
      </w:r>
      <w:r>
        <w:rPr>
          <w:rFonts w:hint="eastAsia" w:ascii="微软雅黑" w:hAnsi="微软雅黑" w:eastAsia="微软雅黑" w:cs="微软雅黑"/>
          <w:color w:val="auto"/>
          <w:kern w:val="0"/>
          <w:sz w:val="24"/>
          <w:highlight w:val="none"/>
          <w:lang w:eastAsia="zh-CN"/>
        </w:rPr>
        <w:t>采购人</w:t>
      </w:r>
      <w:r>
        <w:rPr>
          <w:rFonts w:hint="eastAsia" w:ascii="微软雅黑" w:hAnsi="微软雅黑" w:eastAsia="微软雅黑" w:cs="微软雅黑"/>
          <w:color w:val="auto"/>
          <w:kern w:val="0"/>
          <w:sz w:val="24"/>
          <w:highlight w:val="none"/>
        </w:rPr>
        <w:t>对此类索赔将不予认可。</w:t>
      </w:r>
    </w:p>
    <w:p>
      <w:pPr>
        <w:widowControl/>
        <w:spacing w:line="600" w:lineRule="exact"/>
        <w:ind w:firstLine="480" w:firstLineChars="200"/>
        <w:jc w:val="left"/>
        <w:rPr>
          <w:rFonts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3.</w:t>
      </w:r>
      <w:r>
        <w:rPr>
          <w:rFonts w:hint="eastAsia" w:ascii="微软雅黑" w:hAnsi="微软雅黑" w:eastAsia="微软雅黑" w:cs="微软雅黑"/>
          <w:color w:val="auto"/>
          <w:kern w:val="0"/>
          <w:sz w:val="24"/>
          <w:highlight w:val="none"/>
          <w:lang w:val="en-US" w:eastAsia="zh-CN"/>
        </w:rPr>
        <w:t>3</w:t>
      </w:r>
      <w:r>
        <w:rPr>
          <w:rFonts w:hint="eastAsia" w:ascii="微软雅黑" w:hAnsi="微软雅黑" w:eastAsia="微软雅黑" w:cs="微软雅黑"/>
          <w:color w:val="auto"/>
          <w:kern w:val="0"/>
          <w:sz w:val="24"/>
          <w:highlight w:val="none"/>
        </w:rPr>
        <w:t>.</w:t>
      </w:r>
      <w:r>
        <w:rPr>
          <w:rFonts w:hint="eastAsia" w:ascii="微软雅黑" w:hAnsi="微软雅黑" w:eastAsia="微软雅黑" w:cs="微软雅黑"/>
          <w:color w:val="auto"/>
          <w:kern w:val="0"/>
          <w:sz w:val="24"/>
          <w:highlight w:val="none"/>
          <w:lang w:val="en-US" w:eastAsia="zh-CN"/>
        </w:rPr>
        <w:t>9</w:t>
      </w:r>
      <w:r>
        <w:rPr>
          <w:rFonts w:hint="eastAsia" w:ascii="微软雅黑" w:hAnsi="微软雅黑" w:eastAsia="微软雅黑" w:cs="微软雅黑"/>
          <w:color w:val="auto"/>
          <w:kern w:val="0"/>
          <w:sz w:val="24"/>
          <w:highlight w:val="none"/>
          <w:lang w:eastAsia="zh-CN"/>
        </w:rPr>
        <w:t>磋商单位</w:t>
      </w:r>
      <w:r>
        <w:rPr>
          <w:rFonts w:hint="eastAsia" w:ascii="微软雅黑" w:hAnsi="微软雅黑" w:eastAsia="微软雅黑" w:cs="微软雅黑"/>
          <w:color w:val="auto"/>
          <w:kern w:val="0"/>
          <w:sz w:val="24"/>
          <w:highlight w:val="none"/>
        </w:rPr>
        <w:t>应充分考虑</w:t>
      </w:r>
      <w:r>
        <w:rPr>
          <w:rFonts w:hint="eastAsia" w:ascii="微软雅黑" w:hAnsi="微软雅黑" w:eastAsia="微软雅黑" w:cs="微软雅黑"/>
          <w:color w:val="auto"/>
          <w:kern w:val="0"/>
          <w:sz w:val="24"/>
          <w:highlight w:val="none"/>
          <w:lang w:eastAsia="zh-CN"/>
        </w:rPr>
        <w:t>磋商文件</w:t>
      </w:r>
      <w:r>
        <w:rPr>
          <w:rFonts w:hint="eastAsia" w:ascii="微软雅黑" w:hAnsi="微软雅黑" w:eastAsia="微软雅黑" w:cs="微软雅黑"/>
          <w:color w:val="auto"/>
          <w:kern w:val="0"/>
          <w:sz w:val="24"/>
          <w:highlight w:val="none"/>
        </w:rPr>
        <w:t>的各项条款和本工程的实际，依据</w:t>
      </w:r>
      <w:r>
        <w:rPr>
          <w:rFonts w:hint="eastAsia" w:ascii="微软雅黑" w:hAnsi="微软雅黑" w:eastAsia="微软雅黑" w:cs="微软雅黑"/>
          <w:color w:val="auto"/>
          <w:kern w:val="0"/>
          <w:sz w:val="24"/>
          <w:highlight w:val="none"/>
          <w:lang w:eastAsia="zh-CN"/>
        </w:rPr>
        <w:t>磋商文件</w:t>
      </w:r>
      <w:r>
        <w:rPr>
          <w:rFonts w:hint="eastAsia" w:ascii="微软雅黑" w:hAnsi="微软雅黑" w:eastAsia="微软雅黑" w:cs="微软雅黑"/>
          <w:color w:val="auto"/>
          <w:kern w:val="0"/>
          <w:sz w:val="24"/>
          <w:highlight w:val="none"/>
        </w:rPr>
        <w:t>所附设计施工图、工程量清单、</w:t>
      </w:r>
      <w:r>
        <w:rPr>
          <w:rFonts w:hint="eastAsia" w:ascii="微软雅黑" w:hAnsi="微软雅黑" w:eastAsia="微软雅黑" w:cs="微软雅黑"/>
          <w:color w:val="auto"/>
          <w:kern w:val="0"/>
          <w:sz w:val="24"/>
          <w:highlight w:val="none"/>
          <w:lang w:eastAsia="zh-CN"/>
        </w:rPr>
        <w:t>磋商</w:t>
      </w:r>
      <w:r>
        <w:rPr>
          <w:rFonts w:hint="eastAsia" w:ascii="微软雅黑" w:hAnsi="微软雅黑" w:eastAsia="微软雅黑" w:cs="微软雅黑"/>
          <w:color w:val="auto"/>
          <w:kern w:val="0"/>
          <w:sz w:val="24"/>
          <w:highlight w:val="none"/>
        </w:rPr>
        <w:t>答疑纪要、澄清和修改通知，根据</w:t>
      </w:r>
      <w:r>
        <w:rPr>
          <w:rFonts w:hint="eastAsia" w:ascii="微软雅黑" w:hAnsi="微软雅黑" w:eastAsia="微软雅黑" w:cs="微软雅黑"/>
          <w:color w:val="auto"/>
          <w:kern w:val="0"/>
          <w:sz w:val="24"/>
          <w:highlight w:val="none"/>
          <w:lang w:eastAsia="zh-CN"/>
        </w:rPr>
        <w:t>磋商单位</w:t>
      </w:r>
      <w:r>
        <w:rPr>
          <w:rFonts w:hint="eastAsia" w:ascii="微软雅黑" w:hAnsi="微软雅黑" w:eastAsia="微软雅黑" w:cs="微软雅黑"/>
          <w:color w:val="auto"/>
          <w:kern w:val="0"/>
          <w:sz w:val="24"/>
          <w:highlight w:val="none"/>
        </w:rPr>
        <w:t>自身情况、施工经验、现场环境以及</w:t>
      </w:r>
      <w:r>
        <w:rPr>
          <w:rFonts w:hint="eastAsia" w:ascii="微软雅黑" w:hAnsi="微软雅黑" w:eastAsia="微软雅黑" w:cs="微软雅黑"/>
          <w:color w:val="auto"/>
          <w:kern w:val="0"/>
          <w:sz w:val="24"/>
          <w:highlight w:val="none"/>
          <w:lang w:eastAsia="zh-CN"/>
        </w:rPr>
        <w:t>磋商文件</w:t>
      </w:r>
      <w:r>
        <w:rPr>
          <w:rFonts w:hint="eastAsia" w:ascii="微软雅黑" w:hAnsi="微软雅黑" w:eastAsia="微软雅黑" w:cs="微软雅黑"/>
          <w:color w:val="auto"/>
          <w:kern w:val="0"/>
          <w:sz w:val="24"/>
          <w:highlight w:val="none"/>
        </w:rPr>
        <w:t>的要求，进行自主报价，风险自担。相关现场协调、周边农民问题由</w:t>
      </w:r>
      <w:r>
        <w:rPr>
          <w:rFonts w:hint="eastAsia" w:ascii="微软雅黑" w:hAnsi="微软雅黑" w:eastAsia="微软雅黑" w:cs="微软雅黑"/>
          <w:color w:val="auto"/>
          <w:kern w:val="0"/>
          <w:sz w:val="24"/>
          <w:highlight w:val="none"/>
          <w:lang w:eastAsia="zh-CN"/>
        </w:rPr>
        <w:t>磋商单位</w:t>
      </w:r>
      <w:r>
        <w:rPr>
          <w:rFonts w:hint="eastAsia" w:ascii="微软雅黑" w:hAnsi="微软雅黑" w:eastAsia="微软雅黑" w:cs="微软雅黑"/>
          <w:color w:val="auto"/>
          <w:kern w:val="0"/>
          <w:sz w:val="24"/>
          <w:highlight w:val="none"/>
        </w:rPr>
        <w:t>自行协调办理，</w:t>
      </w:r>
      <w:r>
        <w:rPr>
          <w:rFonts w:hint="eastAsia" w:ascii="微软雅黑" w:hAnsi="微软雅黑" w:eastAsia="微软雅黑" w:cs="微软雅黑"/>
          <w:color w:val="auto"/>
          <w:kern w:val="0"/>
          <w:sz w:val="24"/>
          <w:highlight w:val="none"/>
          <w:lang w:eastAsia="zh-CN"/>
        </w:rPr>
        <w:t>采购人</w:t>
      </w:r>
      <w:r>
        <w:rPr>
          <w:rFonts w:hint="eastAsia" w:ascii="微软雅黑" w:hAnsi="微软雅黑" w:eastAsia="微软雅黑" w:cs="微软雅黑"/>
          <w:color w:val="auto"/>
          <w:kern w:val="0"/>
          <w:sz w:val="24"/>
          <w:highlight w:val="none"/>
        </w:rPr>
        <w:t>协助，因此引起的工期延误、费用增加，由</w:t>
      </w:r>
      <w:r>
        <w:rPr>
          <w:rFonts w:hint="eastAsia" w:ascii="微软雅黑" w:hAnsi="微软雅黑" w:eastAsia="微软雅黑" w:cs="微软雅黑"/>
          <w:color w:val="auto"/>
          <w:kern w:val="0"/>
          <w:sz w:val="24"/>
          <w:highlight w:val="none"/>
          <w:lang w:eastAsia="zh-CN"/>
        </w:rPr>
        <w:t>磋商单位</w:t>
      </w:r>
      <w:r>
        <w:rPr>
          <w:rFonts w:hint="eastAsia" w:ascii="微软雅黑" w:hAnsi="微软雅黑" w:eastAsia="微软雅黑" w:cs="微软雅黑"/>
          <w:color w:val="auto"/>
          <w:kern w:val="0"/>
          <w:sz w:val="24"/>
          <w:highlight w:val="none"/>
        </w:rPr>
        <w:t>自行承担。</w:t>
      </w:r>
    </w:p>
    <w:p>
      <w:pPr>
        <w:pStyle w:val="3"/>
        <w:rPr>
          <w:rFonts w:hint="eastAsia" w:ascii="微软雅黑" w:hAnsi="微软雅黑" w:eastAsia="微软雅黑" w:cs="微软雅黑"/>
          <w:kern w:val="0"/>
          <w:sz w:val="24"/>
        </w:rPr>
      </w:pP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val="en-US" w:eastAsia="zh-CN"/>
        </w:rPr>
        <w:t>3</w:t>
      </w: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val="en-US" w:eastAsia="zh-CN"/>
        </w:rPr>
        <w:t>0</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lang w:val="en-US" w:eastAsia="zh-CN"/>
        </w:rPr>
        <w:t>响应</w:t>
      </w:r>
      <w:r>
        <w:rPr>
          <w:rFonts w:hint="eastAsia" w:ascii="微软雅黑" w:hAnsi="微软雅黑" w:eastAsia="微软雅黑" w:cs="微软雅黑"/>
          <w:kern w:val="0"/>
          <w:sz w:val="24"/>
          <w:lang w:eastAsia="zh-CN"/>
        </w:rPr>
        <w:t>报价</w:t>
      </w:r>
      <w:r>
        <w:rPr>
          <w:rFonts w:hint="eastAsia" w:ascii="微软雅黑" w:hAnsi="微软雅黑" w:eastAsia="微软雅黑" w:cs="微软雅黑"/>
          <w:kern w:val="0"/>
          <w:sz w:val="24"/>
        </w:rPr>
        <w:t>其他要求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在完全响应</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（含合同）的条件下，根据</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中工程量清单格式和要求、施工图及图纸答疑、施工现场情况、工程特点及国家和陕西省相关建筑施工规范要求，结合企业自身技术力量、设备装备水平、企业管理水平、市场价格行情自主报价。</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为</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在</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中提出的各项支付金额的总和，各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报出单价与合价不符时以单价为准，合价与总价不符时以合价为准；</w:t>
      </w:r>
    </w:p>
    <w:p>
      <w:pPr>
        <w:widowControl/>
        <w:spacing w:line="600" w:lineRule="exact"/>
        <w:ind w:firstLine="480" w:firstLineChars="200"/>
        <w:jc w:val="left"/>
        <w:rPr>
          <w:rFonts w:hint="default" w:ascii="微软雅黑" w:hAnsi="微软雅黑" w:eastAsia="微软雅黑" w:cs="微软雅黑"/>
          <w:color w:val="0000FF"/>
          <w:kern w:val="0"/>
          <w:sz w:val="24"/>
          <w:lang w:val="en-US" w:eastAsia="zh-CN"/>
        </w:rPr>
      </w:pPr>
      <w:r>
        <w:rPr>
          <w:rFonts w:hint="eastAsia" w:ascii="微软雅黑" w:hAnsi="微软雅黑" w:eastAsia="微软雅黑" w:cs="微软雅黑"/>
          <w:kern w:val="0"/>
          <w:sz w:val="24"/>
        </w:rPr>
        <w:t>（3）工程量清单中的每一个清单项，都需填报单价或总价。对于</w:t>
      </w:r>
      <w:r>
        <w:rPr>
          <w:rFonts w:hint="eastAsia" w:ascii="微软雅黑" w:hAnsi="微软雅黑" w:eastAsia="微软雅黑" w:cs="微软雅黑"/>
          <w:kern w:val="0"/>
          <w:sz w:val="24"/>
          <w:lang w:val="en-US" w:eastAsia="zh-CN"/>
        </w:rPr>
        <w:t>未</w:t>
      </w:r>
      <w:r>
        <w:rPr>
          <w:rFonts w:hint="eastAsia" w:ascii="微软雅黑" w:hAnsi="微软雅黑" w:eastAsia="微软雅黑" w:cs="微软雅黑"/>
          <w:kern w:val="0"/>
          <w:sz w:val="24"/>
        </w:rPr>
        <w:t>填或填报为零的单价或总价清单项，其费用视为已包括在</w:t>
      </w:r>
      <w:r>
        <w:rPr>
          <w:rFonts w:hint="eastAsia" w:ascii="微软雅黑" w:hAnsi="微软雅黑" w:eastAsia="微软雅黑" w:cs="微软雅黑"/>
          <w:kern w:val="0"/>
          <w:sz w:val="24"/>
          <w:lang w:eastAsia="zh-CN"/>
        </w:rPr>
        <w:t>磋商报价</w:t>
      </w:r>
      <w:r>
        <w:rPr>
          <w:rFonts w:hint="eastAsia" w:ascii="微软雅黑" w:hAnsi="微软雅黑" w:eastAsia="微软雅黑" w:cs="微软雅黑"/>
          <w:kern w:val="0"/>
          <w:sz w:val="24"/>
        </w:rPr>
        <w:t>中，不再额外支付。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所报清单中的相同清单项，综合单价应保持一致，不得出现相同清单项不同综合单价报价，若出现此种情况，</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后结算时按“最低综合单价”报价进行工程结算。</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可先到工地踏勘以充分了解工地位置、情况、道路、储存空间、装卸限制及任何其他足以影响承包价的情况，任何因忽视或误解工地情况而导致的索赔或工期延长申请将不被批准。凡因</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对</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阅读疏忽或误解，或因对施工现场，施工环境，市场行情等了解不清而造成的后果和风险，由</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负责。</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（6）各</w:t>
      </w:r>
      <w:r>
        <w:rPr>
          <w:rFonts w:hint="eastAsia" w:ascii="微软雅黑" w:hAnsi="微软雅黑" w:eastAsia="微软雅黑" w:cs="微软雅黑"/>
          <w:kern w:val="0"/>
          <w:sz w:val="24"/>
          <w:lang w:eastAsia="zh-CN"/>
        </w:rPr>
        <w:t>磋商单位响应</w:t>
      </w:r>
      <w:r>
        <w:rPr>
          <w:rFonts w:hint="eastAsia" w:ascii="微软雅黑" w:hAnsi="微软雅黑" w:eastAsia="微软雅黑" w:cs="微软雅黑"/>
          <w:kern w:val="0"/>
          <w:sz w:val="24"/>
        </w:rPr>
        <w:t>时应充分了解和考虑与周边村民的关系处理，</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入场后要妥善处理好与周边村民的关系，保证不能出现因村民矛盾问题而影响工程进度、提高工程造价或其它不能被发包人接受的情况。</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7</w:t>
      </w:r>
      <w:r>
        <w:rPr>
          <w:rFonts w:hint="eastAsia" w:ascii="微软雅黑" w:hAnsi="微软雅黑" w:eastAsia="微软雅黑" w:cs="微软雅黑"/>
          <w:kern w:val="0"/>
          <w:sz w:val="24"/>
        </w:rPr>
        <w:t>）若承包人主要建筑材料报价明显低于市场价格的，造成的损失由承包人承担。</w:t>
      </w:r>
    </w:p>
    <w:p>
      <w:pPr>
        <w:rPr>
          <w:rFonts w:hint="eastAsia" w:ascii="微软雅黑" w:hAnsi="微软雅黑" w:eastAsia="微软雅黑" w:cs="微软雅黑"/>
          <w:kern w:val="0"/>
          <w:sz w:val="24"/>
        </w:rPr>
      </w:pPr>
    </w:p>
    <w:p>
      <w:pPr>
        <w:pStyle w:val="2"/>
      </w:pP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3.</w:t>
      </w:r>
      <w:r>
        <w:rPr>
          <w:rFonts w:hint="eastAsia" w:ascii="微软雅黑" w:hAnsi="微软雅黑" w:eastAsia="微软雅黑" w:cs="微软雅黑"/>
          <w:b/>
          <w:bCs/>
          <w:kern w:val="0"/>
          <w:sz w:val="24"/>
        </w:rPr>
        <w:t xml:space="preserve">4 </w:t>
      </w:r>
      <w:r>
        <w:rPr>
          <w:rFonts w:hint="eastAsia" w:ascii="微软雅黑" w:hAnsi="微软雅黑" w:eastAsia="微软雅黑" w:cs="微软雅黑"/>
          <w:b/>
          <w:bCs/>
          <w:kern w:val="0"/>
          <w:sz w:val="24"/>
          <w:lang w:eastAsia="zh-CN"/>
        </w:rPr>
        <w:t>响应文件</w:t>
      </w:r>
      <w:r>
        <w:rPr>
          <w:rFonts w:hint="eastAsia" w:ascii="微软雅黑" w:hAnsi="微软雅黑" w:eastAsia="微软雅黑" w:cs="微软雅黑"/>
          <w:b/>
          <w:bCs/>
          <w:kern w:val="0"/>
          <w:sz w:val="24"/>
        </w:rPr>
        <w:t>密封和标记</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3.4</w:t>
      </w:r>
      <w:r>
        <w:rPr>
          <w:rFonts w:hint="eastAsia" w:ascii="微软雅黑" w:hAnsi="微软雅黑" w:eastAsia="微软雅黑" w:cs="微软雅黑"/>
          <w:kern w:val="0"/>
          <w:sz w:val="24"/>
        </w:rPr>
        <w:t xml:space="preserve">.1 </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的密封：纸质文件正本 、纸质文件副本、</w:t>
      </w:r>
      <w:r>
        <w:rPr>
          <w:rFonts w:hint="eastAsia" w:ascii="微软雅黑" w:hAnsi="微软雅黑" w:eastAsia="微软雅黑" w:cs="微软雅黑"/>
          <w:kern w:val="0"/>
          <w:sz w:val="24"/>
          <w:lang w:eastAsia="zh-CN"/>
        </w:rPr>
        <w:t>磋商首次报价表</w:t>
      </w:r>
      <w:r>
        <w:rPr>
          <w:rFonts w:hint="eastAsia" w:ascii="微软雅黑" w:hAnsi="微软雅黑" w:eastAsia="微软雅黑" w:cs="微软雅黑"/>
          <w:kern w:val="0"/>
          <w:sz w:val="24"/>
        </w:rPr>
        <w:t xml:space="preserve">、电子文件单独封装。密封袋正面分别注明“ </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 xml:space="preserve">正本”、“ </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副本”、“</w:t>
      </w:r>
      <w:r>
        <w:rPr>
          <w:rFonts w:hint="eastAsia" w:ascii="微软雅黑" w:hAnsi="微软雅黑" w:eastAsia="微软雅黑" w:cs="微软雅黑"/>
          <w:kern w:val="0"/>
          <w:sz w:val="24"/>
          <w:lang w:eastAsia="zh-CN"/>
        </w:rPr>
        <w:t>磋商首次报价表</w:t>
      </w:r>
      <w:r>
        <w:rPr>
          <w:rFonts w:hint="eastAsia" w:ascii="微软雅黑" w:hAnsi="微软雅黑" w:eastAsia="微软雅黑" w:cs="微软雅黑"/>
          <w:kern w:val="0"/>
          <w:sz w:val="24"/>
        </w:rPr>
        <w:t>”、“电子版文件”。</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3.4</w:t>
      </w:r>
      <w:r>
        <w:rPr>
          <w:rFonts w:hint="eastAsia" w:ascii="微软雅黑" w:hAnsi="微软雅黑" w:eastAsia="微软雅黑" w:cs="微软雅黑"/>
          <w:kern w:val="0"/>
          <w:sz w:val="24"/>
        </w:rPr>
        <w:t xml:space="preserve">.2 </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封套的标记：见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3.4</w:t>
      </w:r>
      <w:r>
        <w:rPr>
          <w:rFonts w:hint="eastAsia" w:ascii="微软雅黑" w:hAnsi="微软雅黑" w:eastAsia="微软雅黑" w:cs="微软雅黑"/>
          <w:kern w:val="0"/>
          <w:sz w:val="24"/>
        </w:rPr>
        <w:t>.3 未按要求密封的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不予受理。</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3.5</w:t>
      </w:r>
      <w:r>
        <w:rPr>
          <w:rFonts w:hint="eastAsia" w:ascii="微软雅黑" w:hAnsi="微软雅黑" w:eastAsia="微软雅黑" w:cs="微软雅黑"/>
          <w:b/>
          <w:bCs/>
          <w:kern w:val="0"/>
          <w:sz w:val="24"/>
        </w:rPr>
        <w:t xml:space="preserve"> </w:t>
      </w:r>
      <w:r>
        <w:rPr>
          <w:rFonts w:hint="eastAsia" w:ascii="微软雅黑" w:hAnsi="微软雅黑" w:eastAsia="微软雅黑" w:cs="微软雅黑"/>
          <w:b/>
          <w:bCs/>
          <w:kern w:val="0"/>
          <w:sz w:val="24"/>
          <w:lang w:eastAsia="zh-CN"/>
        </w:rPr>
        <w:t>响应文件</w:t>
      </w:r>
      <w:r>
        <w:rPr>
          <w:rFonts w:hint="eastAsia" w:ascii="微软雅黑" w:hAnsi="微软雅黑" w:eastAsia="微软雅黑" w:cs="微软雅黑"/>
          <w:b/>
          <w:bCs/>
          <w:kern w:val="0"/>
          <w:sz w:val="24"/>
        </w:rPr>
        <w:t>的递交</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3.5</w:t>
      </w:r>
      <w:r>
        <w:rPr>
          <w:rFonts w:hint="eastAsia" w:ascii="微软雅黑" w:hAnsi="微软雅黑" w:eastAsia="微软雅黑" w:cs="微软雅黑"/>
          <w:kern w:val="0"/>
          <w:sz w:val="24"/>
        </w:rPr>
        <w:t xml:space="preserve">.1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应在规定的</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截止时间前递交</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3.5</w:t>
      </w:r>
      <w:r>
        <w:rPr>
          <w:rFonts w:hint="eastAsia" w:ascii="微软雅黑" w:hAnsi="微软雅黑" w:eastAsia="微软雅黑" w:cs="微软雅黑"/>
          <w:kern w:val="0"/>
          <w:sz w:val="24"/>
        </w:rPr>
        <w:t xml:space="preserve">.2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递交</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的地点：见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3.5</w:t>
      </w:r>
      <w:r>
        <w:rPr>
          <w:rFonts w:hint="eastAsia" w:ascii="微软雅黑" w:hAnsi="微软雅黑" w:eastAsia="微软雅黑" w:cs="微软雅黑"/>
          <w:kern w:val="0"/>
          <w:sz w:val="24"/>
        </w:rPr>
        <w:t>.3 除</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须知前附表另有规定外，</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所递交的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不予退还。</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3.5</w:t>
      </w:r>
      <w:r>
        <w:rPr>
          <w:rFonts w:hint="eastAsia" w:ascii="微软雅黑" w:hAnsi="微软雅黑" w:eastAsia="微软雅黑" w:cs="微软雅黑"/>
          <w:kern w:val="0"/>
          <w:sz w:val="24"/>
        </w:rPr>
        <w:t>.4 逾期送达的或者未送达指定地点的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不予受理。</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3.6</w:t>
      </w:r>
      <w:r>
        <w:rPr>
          <w:rFonts w:hint="eastAsia" w:ascii="微软雅黑" w:hAnsi="微软雅黑" w:eastAsia="微软雅黑" w:cs="微软雅黑"/>
          <w:b/>
          <w:bCs/>
          <w:kern w:val="0"/>
          <w:sz w:val="24"/>
        </w:rPr>
        <w:t xml:space="preserve"> </w:t>
      </w:r>
      <w:r>
        <w:rPr>
          <w:rFonts w:hint="eastAsia" w:ascii="微软雅黑" w:hAnsi="微软雅黑" w:eastAsia="微软雅黑" w:cs="微软雅黑"/>
          <w:b/>
          <w:bCs/>
          <w:kern w:val="0"/>
          <w:sz w:val="24"/>
          <w:lang w:eastAsia="zh-CN"/>
        </w:rPr>
        <w:t>响应文件</w:t>
      </w:r>
      <w:r>
        <w:rPr>
          <w:rFonts w:hint="eastAsia" w:ascii="微软雅黑" w:hAnsi="微软雅黑" w:eastAsia="微软雅黑" w:cs="微软雅黑"/>
          <w:b/>
          <w:bCs/>
          <w:kern w:val="0"/>
          <w:sz w:val="24"/>
        </w:rPr>
        <w:t>的修改与撤回</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3.6.1</w:t>
      </w:r>
      <w:r>
        <w:rPr>
          <w:rFonts w:hint="eastAsia" w:ascii="微软雅黑" w:hAnsi="微软雅黑" w:eastAsia="微软雅黑" w:cs="微软雅黑"/>
          <w:kern w:val="0"/>
          <w:sz w:val="24"/>
        </w:rPr>
        <w:t xml:space="preserve"> 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截止时间前，</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可以修改或撤回已递交的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，但应以书面形式通知</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3.6</w:t>
      </w:r>
      <w:r>
        <w:rPr>
          <w:rFonts w:hint="eastAsia" w:ascii="微软雅黑" w:hAnsi="微软雅黑" w:eastAsia="微软雅黑" w:cs="微软雅黑"/>
          <w:kern w:val="0"/>
          <w:sz w:val="24"/>
        </w:rPr>
        <w:t xml:space="preserve">.2 </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修改或撤回已递交</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的书面通知应按照要求签字或盖章。</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收到书面通知后，向</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出具签收凭证。</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3.6</w:t>
      </w:r>
      <w:r>
        <w:rPr>
          <w:rFonts w:hint="eastAsia" w:ascii="微软雅黑" w:hAnsi="微软雅黑" w:eastAsia="微软雅黑" w:cs="微软雅黑"/>
          <w:kern w:val="0"/>
          <w:sz w:val="24"/>
        </w:rPr>
        <w:t>.3 修改的内容为</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的组成部分。修改的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应按照规定进行编制、密封、标记和递交，并标明“修改”字样。</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lang w:val="en-US" w:eastAsia="zh-CN"/>
        </w:rPr>
        <w:t>3.6</w:t>
      </w:r>
      <w:r>
        <w:rPr>
          <w:rFonts w:hint="eastAsia" w:ascii="微软雅黑" w:hAnsi="微软雅黑" w:eastAsia="微软雅黑" w:cs="微软雅黑"/>
          <w:kern w:val="0"/>
          <w:sz w:val="24"/>
        </w:rPr>
        <w:t>.4 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截止时间至</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有效期满之前，</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不得撤回其</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，否则其</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保证金将被没收。</w:t>
      </w:r>
    </w:p>
    <w:p>
      <w:pPr>
        <w:pStyle w:val="3"/>
      </w:pPr>
    </w:p>
    <w:p>
      <w:pPr>
        <w:widowControl/>
        <w:numPr>
          <w:ilvl w:val="0"/>
          <w:numId w:val="0"/>
        </w:numPr>
        <w:spacing w:line="600" w:lineRule="exact"/>
        <w:ind w:left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w:t>
      </w:r>
      <w:r>
        <w:rPr>
          <w:rFonts w:hint="eastAsia" w:ascii="微软雅黑" w:hAnsi="微软雅黑" w:eastAsia="微软雅黑" w:cs="微软雅黑"/>
          <w:b/>
          <w:bCs/>
          <w:kern w:val="0"/>
          <w:sz w:val="24"/>
          <w:lang w:eastAsia="zh-CN"/>
        </w:rPr>
        <w:t>磋商</w:t>
      </w:r>
    </w:p>
    <w:p>
      <w:pPr>
        <w:widowControl/>
        <w:spacing w:line="600" w:lineRule="exact"/>
        <w:ind w:left="420" w:left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w:t>
      </w:r>
      <w:r>
        <w:rPr>
          <w:rFonts w:hint="eastAsia" w:ascii="微软雅黑" w:hAnsi="微软雅黑" w:eastAsia="微软雅黑" w:cs="微软雅黑"/>
          <w:b/>
          <w:bCs/>
          <w:kern w:val="0"/>
          <w:sz w:val="24"/>
        </w:rPr>
        <w:t>.1 </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rPr>
        <w:t>时间和地点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在规定的</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截止时间（同</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时间）和</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须知前附表规定的地点</w:t>
      </w:r>
      <w:r>
        <w:rPr>
          <w:rFonts w:hint="eastAsia" w:ascii="微软雅黑" w:hAnsi="微软雅黑" w:eastAsia="微软雅黑" w:cs="微软雅黑"/>
          <w:kern w:val="0"/>
          <w:sz w:val="24"/>
          <w:lang w:eastAsia="zh-CN"/>
        </w:rPr>
        <w:t>进行磋商</w:t>
      </w:r>
      <w:r>
        <w:rPr>
          <w:rFonts w:hint="eastAsia" w:ascii="微软雅黑" w:hAnsi="微软雅黑" w:eastAsia="微软雅黑" w:cs="微软雅黑"/>
          <w:kern w:val="0"/>
          <w:sz w:val="24"/>
        </w:rPr>
        <w:t>，并邀请所有</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的法定代表人或其委托代理人准时参加。</w:t>
      </w:r>
    </w:p>
    <w:p>
      <w:pPr>
        <w:widowControl/>
        <w:spacing w:line="600" w:lineRule="exact"/>
        <w:ind w:left="19" w:leftChars="9" w:firstLine="459" w:firstLineChars="191"/>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w:t>
      </w:r>
      <w:r>
        <w:rPr>
          <w:rFonts w:hint="eastAsia" w:ascii="微软雅黑" w:hAnsi="微软雅黑" w:eastAsia="微软雅黑" w:cs="微软雅黑"/>
          <w:b/>
          <w:bCs/>
          <w:kern w:val="0"/>
          <w:sz w:val="24"/>
        </w:rPr>
        <w:t>.2 </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rPr>
        <w:t>程序</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会议在</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中确定的时间和地点进行。</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2）</w:t>
      </w:r>
      <w:r>
        <w:rPr>
          <w:rFonts w:hint="eastAsia" w:ascii="微软雅黑" w:hAnsi="微软雅黑" w:eastAsia="微软雅黑" w:cs="微软雅黑"/>
          <w:kern w:val="0"/>
          <w:sz w:val="24"/>
          <w:lang w:eastAsia="zh-CN"/>
        </w:rPr>
        <w:t>磋商会议</w:t>
      </w:r>
      <w:r>
        <w:rPr>
          <w:rFonts w:hint="eastAsia" w:ascii="微软雅黑" w:hAnsi="微软雅黑" w:eastAsia="微软雅黑" w:cs="微软雅黑"/>
          <w:kern w:val="0"/>
          <w:sz w:val="24"/>
        </w:rPr>
        <w:t>由代理机构主持，邀请</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等相关代表参加。</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3）递交</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，核对</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授权代表身份。</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4）</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截止时间止，拒收迟到的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rPr>
        <w:t>5）开启现场监</w:t>
      </w:r>
      <w:r>
        <w:rPr>
          <w:rFonts w:hint="eastAsia" w:ascii="微软雅黑" w:hAnsi="微软雅黑" w:eastAsia="微软雅黑" w:cs="微软雅黑"/>
          <w:kern w:val="0"/>
          <w:sz w:val="24"/>
          <w:highlight w:val="none"/>
        </w:rPr>
        <w:t>控，</w:t>
      </w:r>
      <w:r>
        <w:rPr>
          <w:rFonts w:hint="eastAsia" w:ascii="微软雅黑" w:hAnsi="微软雅黑" w:eastAsia="微软雅黑" w:cs="微软雅黑"/>
          <w:kern w:val="0"/>
          <w:sz w:val="24"/>
          <w:highlight w:val="none"/>
          <w:lang w:eastAsia="zh-CN"/>
        </w:rPr>
        <w:t>磋商会议</w:t>
      </w:r>
      <w:r>
        <w:rPr>
          <w:rFonts w:hint="eastAsia" w:ascii="微软雅黑" w:hAnsi="微软雅黑" w:eastAsia="微软雅黑" w:cs="微软雅黑"/>
          <w:kern w:val="0"/>
          <w:sz w:val="24"/>
          <w:highlight w:val="none"/>
        </w:rPr>
        <w:t>开始。</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6）参会人员介绍。</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7）宣布大会纪律及</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注意事项。</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8）</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及监标人进行</w:t>
      </w:r>
      <w:r>
        <w:rPr>
          <w:rFonts w:hint="eastAsia" w:ascii="微软雅黑" w:hAnsi="微软雅黑" w:eastAsia="微软雅黑" w:cs="微软雅黑"/>
          <w:kern w:val="0"/>
          <w:sz w:val="24"/>
          <w:highlight w:val="none"/>
          <w:lang w:eastAsia="zh-CN"/>
        </w:rPr>
        <w:t>响应文件</w:t>
      </w:r>
      <w:r>
        <w:rPr>
          <w:rFonts w:hint="eastAsia" w:ascii="微软雅黑" w:hAnsi="微软雅黑" w:eastAsia="微软雅黑" w:cs="微软雅黑"/>
          <w:kern w:val="0"/>
          <w:sz w:val="24"/>
          <w:highlight w:val="none"/>
        </w:rPr>
        <w:t>密封检查。</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9）</w:t>
      </w:r>
      <w:r>
        <w:rPr>
          <w:rFonts w:hint="eastAsia" w:ascii="微软雅黑" w:hAnsi="微软雅黑" w:eastAsia="微软雅黑" w:cs="微软雅黑"/>
          <w:kern w:val="0"/>
          <w:sz w:val="24"/>
          <w:highlight w:val="none"/>
          <w:lang w:val="en-US" w:eastAsia="zh-CN"/>
        </w:rPr>
        <w:t>对</w:t>
      </w:r>
      <w:r>
        <w:rPr>
          <w:rFonts w:hint="eastAsia" w:ascii="微软雅黑" w:hAnsi="微软雅黑" w:eastAsia="微软雅黑" w:cs="微软雅黑"/>
          <w:kern w:val="0"/>
          <w:sz w:val="24"/>
          <w:highlight w:val="none"/>
          <w:lang w:eastAsia="zh-CN"/>
        </w:rPr>
        <w:t>响应文件</w:t>
      </w:r>
      <w:r>
        <w:rPr>
          <w:rFonts w:hint="eastAsia" w:ascii="微软雅黑" w:hAnsi="微软雅黑" w:eastAsia="微软雅黑" w:cs="微软雅黑"/>
          <w:kern w:val="0"/>
          <w:sz w:val="24"/>
          <w:highlight w:val="none"/>
          <w:lang w:val="en-US" w:eastAsia="zh-CN"/>
        </w:rPr>
        <w:t>名称及份数进行公布</w:t>
      </w:r>
      <w:r>
        <w:rPr>
          <w:rFonts w:hint="eastAsia" w:ascii="微软雅黑" w:hAnsi="微软雅黑" w:eastAsia="微软雅黑" w:cs="微软雅黑"/>
          <w:kern w:val="0"/>
          <w:sz w:val="24"/>
          <w:highlight w:val="none"/>
        </w:rPr>
        <w:t>。</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w:t>
      </w:r>
      <w:r>
        <w:rPr>
          <w:rFonts w:hint="eastAsia" w:ascii="微软雅黑" w:hAnsi="微软雅黑" w:eastAsia="微软雅黑" w:cs="微软雅黑"/>
          <w:kern w:val="0"/>
          <w:sz w:val="24"/>
          <w:highlight w:val="none"/>
          <w:lang w:val="en-US" w:eastAsia="zh-CN"/>
        </w:rPr>
        <w:t>磋商单位</w:t>
      </w:r>
      <w:r>
        <w:rPr>
          <w:rFonts w:hint="eastAsia" w:ascii="微软雅黑" w:hAnsi="微软雅黑" w:eastAsia="微软雅黑" w:cs="微软雅黑"/>
          <w:kern w:val="0"/>
          <w:sz w:val="24"/>
          <w:highlight w:val="none"/>
        </w:rPr>
        <w:t>核对信息并确认签字。</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11）</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代表暂时退场，进入</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环节。</w:t>
      </w:r>
    </w:p>
    <w:p>
      <w:pPr>
        <w:widowControl/>
        <w:spacing w:line="600" w:lineRule="exact"/>
        <w:ind w:firstLine="480" w:firstLineChars="200"/>
        <w:jc w:val="left"/>
        <w:rPr>
          <w:rFonts w:hint="eastAsia" w:ascii="微软雅黑" w:hAnsi="微软雅黑" w:eastAsia="微软雅黑" w:cs="微软雅黑"/>
          <w:kern w:val="0"/>
          <w:sz w:val="24"/>
          <w:highlight w:val="none"/>
          <w:lang w:val="en-US" w:eastAsia="zh-CN"/>
        </w:rPr>
      </w:pPr>
      <w:r>
        <w:rPr>
          <w:rFonts w:hint="eastAsia" w:ascii="微软雅黑" w:hAnsi="微软雅黑" w:eastAsia="微软雅黑" w:cs="微软雅黑"/>
          <w:kern w:val="0"/>
          <w:sz w:val="24"/>
          <w:highlight w:val="none"/>
        </w:rPr>
        <w:t>12）</w:t>
      </w:r>
      <w:r>
        <w:rPr>
          <w:rFonts w:hint="eastAsia" w:ascii="微软雅黑" w:hAnsi="微软雅黑" w:eastAsia="微软雅黑" w:cs="微软雅黑"/>
          <w:kern w:val="0"/>
          <w:sz w:val="24"/>
          <w:highlight w:val="none"/>
          <w:lang w:val="en-US" w:eastAsia="zh-CN"/>
        </w:rPr>
        <w:t>先</w:t>
      </w:r>
      <w:r>
        <w:rPr>
          <w:rFonts w:hint="eastAsia" w:ascii="微软雅黑" w:hAnsi="微软雅黑" w:eastAsia="微软雅黑" w:cs="微软雅黑"/>
          <w:kern w:val="0"/>
          <w:sz w:val="24"/>
          <w:highlight w:val="none"/>
        </w:rPr>
        <w:t>资格</w:t>
      </w:r>
      <w:r>
        <w:rPr>
          <w:rFonts w:hint="eastAsia" w:ascii="微软雅黑" w:hAnsi="微软雅黑" w:eastAsia="微软雅黑" w:cs="微软雅黑"/>
          <w:kern w:val="0"/>
          <w:sz w:val="24"/>
          <w:highlight w:val="none"/>
          <w:lang w:val="en-US" w:eastAsia="zh-CN"/>
        </w:rPr>
        <w:t>和符合性审查</w:t>
      </w:r>
      <w:r>
        <w:rPr>
          <w:rFonts w:hint="eastAsia" w:ascii="微软雅黑" w:hAnsi="微软雅黑" w:eastAsia="微软雅黑" w:cs="微软雅黑"/>
          <w:kern w:val="0"/>
          <w:sz w:val="24"/>
          <w:highlight w:val="none"/>
          <w:lang w:eastAsia="zh-CN"/>
        </w:rPr>
        <w:t>，</w:t>
      </w:r>
      <w:r>
        <w:rPr>
          <w:rFonts w:hint="eastAsia" w:ascii="微软雅黑" w:hAnsi="微软雅黑" w:eastAsia="微软雅黑" w:cs="微软雅黑"/>
          <w:kern w:val="0"/>
          <w:sz w:val="24"/>
          <w:highlight w:val="none"/>
          <w:lang w:val="en-US" w:eastAsia="zh-CN"/>
        </w:rPr>
        <w:t>再</w:t>
      </w:r>
      <w:r>
        <w:rPr>
          <w:rFonts w:hint="eastAsia" w:ascii="微软雅黑" w:hAnsi="微软雅黑" w:eastAsia="微软雅黑" w:cs="微软雅黑"/>
          <w:kern w:val="0"/>
          <w:sz w:val="24"/>
          <w:highlight w:val="none"/>
        </w:rPr>
        <w:t>技术评审</w:t>
      </w:r>
      <w:r>
        <w:rPr>
          <w:rFonts w:hint="eastAsia" w:ascii="微软雅黑" w:hAnsi="微软雅黑" w:eastAsia="微软雅黑" w:cs="微软雅黑"/>
          <w:kern w:val="0"/>
          <w:sz w:val="24"/>
          <w:highlight w:val="none"/>
          <w:lang w:val="en-US" w:eastAsia="zh-CN"/>
        </w:rPr>
        <w:t>（含信用），最后商务评审。</w:t>
      </w:r>
    </w:p>
    <w:p>
      <w:pPr>
        <w:widowControl/>
        <w:spacing w:line="600" w:lineRule="exact"/>
        <w:ind w:left="479" w:leftChars="228" w:firstLine="0" w:firstLineChars="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val="en-US" w:eastAsia="zh-CN"/>
        </w:rPr>
        <w:t>13）宣布评审结果。</w:t>
      </w:r>
    </w:p>
    <w:p>
      <w:pPr>
        <w:pStyle w:val="7"/>
        <w:spacing w:before="0" w:after="0" w:line="600" w:lineRule="exact"/>
        <w:ind w:firstLine="480" w:firstLineChars="2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 xml:space="preserve">.3 </w:t>
      </w:r>
      <w:r>
        <w:rPr>
          <w:rFonts w:hint="eastAsia" w:ascii="微软雅黑" w:hAnsi="微软雅黑" w:eastAsia="微软雅黑" w:cs="微软雅黑"/>
          <w:sz w:val="24"/>
          <w:szCs w:val="24"/>
          <w:highlight w:val="none"/>
          <w:lang w:eastAsia="zh-CN"/>
        </w:rPr>
        <w:t>磋商</w:t>
      </w:r>
      <w:r>
        <w:rPr>
          <w:rFonts w:hint="eastAsia" w:ascii="微软雅黑" w:hAnsi="微软雅黑" w:eastAsia="微软雅黑" w:cs="微软雅黑"/>
          <w:sz w:val="24"/>
          <w:szCs w:val="24"/>
          <w:highlight w:val="none"/>
          <w:lang w:val="en-US" w:eastAsia="zh-CN"/>
        </w:rPr>
        <w:t>过程</w:t>
      </w:r>
      <w:r>
        <w:rPr>
          <w:rFonts w:hint="eastAsia" w:ascii="微软雅黑" w:hAnsi="微软雅黑" w:eastAsia="微软雅黑" w:cs="微软雅黑"/>
          <w:sz w:val="24"/>
          <w:szCs w:val="24"/>
          <w:highlight w:val="none"/>
        </w:rPr>
        <w:t>的异议和答复</w:t>
      </w:r>
    </w:p>
    <w:p>
      <w:pPr>
        <w:widowControl/>
        <w:spacing w:line="600" w:lineRule="exact"/>
        <w:ind w:firstLine="480" w:firstLineChars="200"/>
        <w:jc w:val="left"/>
        <w:rPr>
          <w:rFonts w:hint="default" w:ascii="微软雅黑" w:hAnsi="微软雅黑" w:eastAsia="微软雅黑" w:cs="微软雅黑"/>
          <w:kern w:val="0"/>
          <w:sz w:val="24"/>
          <w:highlight w:val="none"/>
          <w:lang w:val="en-US" w:eastAsia="zh-CN"/>
        </w:rPr>
      </w:pP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对</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有异议的，应当在</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现场提出，</w:t>
      </w:r>
      <w:r>
        <w:rPr>
          <w:rFonts w:hint="eastAsia" w:ascii="微软雅黑" w:hAnsi="微软雅黑" w:eastAsia="微软雅黑" w:cs="微软雅黑"/>
          <w:kern w:val="0"/>
          <w:sz w:val="24"/>
          <w:highlight w:val="none"/>
          <w:lang w:eastAsia="zh-CN"/>
        </w:rPr>
        <w:t>采购人</w:t>
      </w:r>
      <w:r>
        <w:rPr>
          <w:rFonts w:hint="eastAsia" w:ascii="微软雅黑" w:hAnsi="微软雅黑" w:eastAsia="微软雅黑" w:cs="微软雅黑"/>
          <w:kern w:val="0"/>
          <w:sz w:val="24"/>
          <w:highlight w:val="none"/>
        </w:rPr>
        <w:t>或</w:t>
      </w:r>
      <w:r>
        <w:rPr>
          <w:rFonts w:hint="eastAsia" w:ascii="微软雅黑" w:hAnsi="微软雅黑" w:eastAsia="微软雅黑" w:cs="微软雅黑"/>
          <w:kern w:val="0"/>
          <w:sz w:val="24"/>
          <w:highlight w:val="none"/>
          <w:lang w:eastAsia="zh-CN"/>
        </w:rPr>
        <w:t>采购代理机构</w:t>
      </w:r>
      <w:r>
        <w:rPr>
          <w:rFonts w:hint="eastAsia" w:ascii="微软雅黑" w:hAnsi="微软雅黑" w:eastAsia="微软雅黑" w:cs="微软雅黑"/>
          <w:kern w:val="0"/>
          <w:sz w:val="24"/>
          <w:highlight w:val="none"/>
        </w:rPr>
        <w:t>当场作出答复，并制作记录。</w:t>
      </w:r>
      <w:r>
        <w:rPr>
          <w:rFonts w:hint="eastAsia" w:ascii="微软雅黑" w:hAnsi="微软雅黑" w:eastAsia="微软雅黑" w:cs="微软雅黑"/>
          <w:kern w:val="0"/>
          <w:sz w:val="24"/>
          <w:highlight w:val="none"/>
          <w:lang w:val="en-US" w:eastAsia="zh-CN"/>
        </w:rPr>
        <w:t>事后提出无效。</w:t>
      </w:r>
    </w:p>
    <w:p>
      <w:pPr>
        <w:widowControl/>
        <w:spacing w:line="600" w:lineRule="exact"/>
        <w:ind w:firstLine="480" w:firstLineChars="200"/>
        <w:jc w:val="left"/>
        <w:rPr>
          <w:rFonts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lang w:val="en-US" w:eastAsia="zh-CN"/>
        </w:rPr>
        <w:t>4</w:t>
      </w:r>
      <w:r>
        <w:rPr>
          <w:rFonts w:hint="eastAsia" w:ascii="微软雅黑" w:hAnsi="微软雅黑" w:eastAsia="微软雅黑" w:cs="微软雅黑"/>
          <w:b/>
          <w:bCs/>
          <w:kern w:val="0"/>
          <w:sz w:val="24"/>
          <w:highlight w:val="none"/>
        </w:rPr>
        <w:t>.</w:t>
      </w:r>
      <w:r>
        <w:rPr>
          <w:rFonts w:hint="eastAsia" w:ascii="微软雅黑" w:hAnsi="微软雅黑" w:eastAsia="微软雅黑" w:cs="微软雅黑"/>
          <w:b/>
          <w:bCs/>
          <w:kern w:val="0"/>
          <w:sz w:val="24"/>
          <w:highlight w:val="none"/>
          <w:lang w:val="en-US" w:eastAsia="zh-CN"/>
        </w:rPr>
        <w:t>4无效</w:t>
      </w:r>
      <w:r>
        <w:rPr>
          <w:rFonts w:hint="eastAsia" w:ascii="微软雅黑" w:hAnsi="微软雅黑" w:eastAsia="微软雅黑" w:cs="微软雅黑"/>
          <w:b/>
          <w:bCs/>
          <w:kern w:val="0"/>
          <w:sz w:val="24"/>
          <w:highlight w:val="none"/>
          <w:lang w:eastAsia="zh-CN"/>
        </w:rPr>
        <w:t>响应文件</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响应文件</w:t>
      </w:r>
      <w:r>
        <w:rPr>
          <w:rFonts w:hint="eastAsia" w:ascii="微软雅黑" w:hAnsi="微软雅黑" w:eastAsia="微软雅黑" w:cs="微软雅黑"/>
          <w:kern w:val="0"/>
          <w:sz w:val="24"/>
          <w:highlight w:val="none"/>
        </w:rPr>
        <w:t>出现下列情形之一的，应作为无效</w:t>
      </w:r>
      <w:r>
        <w:rPr>
          <w:rFonts w:hint="eastAsia" w:ascii="微软雅黑" w:hAnsi="微软雅黑" w:eastAsia="微软雅黑" w:cs="微软雅黑"/>
          <w:kern w:val="0"/>
          <w:sz w:val="24"/>
          <w:highlight w:val="none"/>
          <w:lang w:eastAsia="zh-CN"/>
        </w:rPr>
        <w:t>响应文件</w:t>
      </w:r>
      <w:r>
        <w:rPr>
          <w:rFonts w:hint="eastAsia" w:ascii="微软雅黑" w:hAnsi="微软雅黑" w:eastAsia="微软雅黑" w:cs="微软雅黑"/>
          <w:kern w:val="0"/>
          <w:sz w:val="24"/>
          <w:highlight w:val="none"/>
        </w:rPr>
        <w:t>：</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 </w:t>
      </w:r>
      <w:r>
        <w:rPr>
          <w:rFonts w:hint="eastAsia" w:ascii="微软雅黑" w:hAnsi="微软雅黑" w:eastAsia="微软雅黑" w:cs="微软雅黑"/>
          <w:kern w:val="0"/>
          <w:sz w:val="24"/>
          <w:highlight w:val="none"/>
          <w:lang w:eastAsia="zh-CN"/>
        </w:rPr>
        <w:t>响应文件</w:t>
      </w:r>
      <w:r>
        <w:rPr>
          <w:rFonts w:hint="eastAsia" w:ascii="微软雅黑" w:hAnsi="微软雅黑" w:eastAsia="微软雅黑" w:cs="微软雅黑"/>
          <w:kern w:val="0"/>
          <w:sz w:val="24"/>
          <w:highlight w:val="none"/>
        </w:rPr>
        <w:t>签字盖章不符合</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要求；</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 </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不具备</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规定的资格条件；</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 同一</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提交两个以上不同的</w:t>
      </w:r>
      <w:r>
        <w:rPr>
          <w:rFonts w:hint="eastAsia" w:ascii="微软雅黑" w:hAnsi="微软雅黑" w:eastAsia="微软雅黑" w:cs="微软雅黑"/>
          <w:kern w:val="0"/>
          <w:sz w:val="24"/>
          <w:highlight w:val="none"/>
          <w:lang w:eastAsia="zh-CN"/>
        </w:rPr>
        <w:t>响应文件</w:t>
      </w:r>
      <w:r>
        <w:rPr>
          <w:rFonts w:hint="eastAsia" w:ascii="微软雅黑" w:hAnsi="微软雅黑" w:eastAsia="微软雅黑" w:cs="微软雅黑"/>
          <w:kern w:val="0"/>
          <w:sz w:val="24"/>
          <w:highlight w:val="none"/>
        </w:rPr>
        <w:t>或</w:t>
      </w:r>
      <w:r>
        <w:rPr>
          <w:rFonts w:hint="eastAsia" w:ascii="微软雅黑" w:hAnsi="微软雅黑" w:eastAsia="微软雅黑" w:cs="微软雅黑"/>
          <w:kern w:val="0"/>
          <w:sz w:val="24"/>
          <w:highlight w:val="none"/>
          <w:lang w:eastAsia="zh-CN"/>
        </w:rPr>
        <w:t>磋商报价</w:t>
      </w:r>
      <w:r>
        <w:rPr>
          <w:rFonts w:hint="eastAsia" w:ascii="微软雅黑" w:hAnsi="微软雅黑" w:eastAsia="微软雅黑" w:cs="微软雅黑"/>
          <w:kern w:val="0"/>
          <w:sz w:val="24"/>
          <w:highlight w:val="none"/>
        </w:rPr>
        <w:t>，但</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要求提交备选</w:t>
      </w:r>
      <w:r>
        <w:rPr>
          <w:rFonts w:hint="eastAsia" w:ascii="微软雅黑" w:hAnsi="微软雅黑" w:eastAsia="微软雅黑" w:cs="微软雅黑"/>
          <w:kern w:val="0"/>
          <w:sz w:val="24"/>
          <w:highlight w:val="none"/>
          <w:lang w:eastAsia="zh-CN"/>
        </w:rPr>
        <w:t>响应</w:t>
      </w:r>
      <w:r>
        <w:rPr>
          <w:rFonts w:hint="eastAsia" w:ascii="微软雅黑" w:hAnsi="微软雅黑" w:eastAsia="微软雅黑" w:cs="微软雅黑"/>
          <w:kern w:val="0"/>
          <w:sz w:val="24"/>
          <w:highlight w:val="none"/>
        </w:rPr>
        <w:t>的除外； </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4） </w:t>
      </w:r>
      <w:r>
        <w:rPr>
          <w:rFonts w:hint="eastAsia" w:ascii="微软雅黑" w:hAnsi="微软雅黑" w:eastAsia="微软雅黑" w:cs="微软雅黑"/>
          <w:kern w:val="0"/>
          <w:sz w:val="24"/>
          <w:highlight w:val="none"/>
          <w:lang w:eastAsia="zh-CN"/>
        </w:rPr>
        <w:t>磋商报价</w:t>
      </w:r>
      <w:r>
        <w:rPr>
          <w:rFonts w:hint="eastAsia" w:ascii="微软雅黑" w:hAnsi="微软雅黑" w:eastAsia="微软雅黑" w:cs="微软雅黑"/>
          <w:kern w:val="0"/>
          <w:sz w:val="24"/>
          <w:highlight w:val="none"/>
        </w:rPr>
        <w:t>低于成本或者高于</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设定的最高</w:t>
      </w:r>
      <w:r>
        <w:rPr>
          <w:rFonts w:hint="eastAsia" w:ascii="微软雅黑" w:hAnsi="微软雅黑" w:eastAsia="微软雅黑" w:cs="微软雅黑"/>
          <w:kern w:val="0"/>
          <w:sz w:val="24"/>
          <w:highlight w:val="none"/>
          <w:lang w:eastAsia="zh-CN"/>
        </w:rPr>
        <w:t>响应</w:t>
      </w:r>
      <w:r>
        <w:rPr>
          <w:rFonts w:hint="eastAsia" w:ascii="微软雅黑" w:hAnsi="微软雅黑" w:eastAsia="微软雅黑" w:cs="微软雅黑"/>
          <w:kern w:val="0"/>
          <w:sz w:val="24"/>
          <w:highlight w:val="none"/>
        </w:rPr>
        <w:t>限价： </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 </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有弄虚作假、串通</w:t>
      </w:r>
      <w:r>
        <w:rPr>
          <w:rFonts w:hint="eastAsia" w:ascii="微软雅黑" w:hAnsi="微软雅黑" w:eastAsia="微软雅黑" w:cs="微软雅黑"/>
          <w:kern w:val="0"/>
          <w:sz w:val="24"/>
          <w:highlight w:val="none"/>
          <w:lang w:eastAsia="zh-CN"/>
        </w:rPr>
        <w:t>响应</w:t>
      </w:r>
      <w:r>
        <w:rPr>
          <w:rFonts w:hint="eastAsia" w:ascii="微软雅黑" w:hAnsi="微软雅黑" w:eastAsia="微软雅黑" w:cs="微软雅黑"/>
          <w:kern w:val="0"/>
          <w:sz w:val="24"/>
          <w:highlight w:val="none"/>
        </w:rPr>
        <w:t>、行贿等违法行为；</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6） 法律法规规定的其他情形。</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b/>
          <w:bCs/>
          <w:kern w:val="0"/>
          <w:sz w:val="24"/>
          <w:highlight w:val="none"/>
          <w:lang w:val="en-US" w:eastAsia="zh-CN"/>
        </w:rPr>
        <w:t>4.5</w:t>
      </w:r>
      <w:r>
        <w:rPr>
          <w:rFonts w:hint="eastAsia" w:ascii="微软雅黑" w:hAnsi="微软雅黑" w:eastAsia="微软雅黑" w:cs="微软雅黑"/>
          <w:kern w:val="0"/>
          <w:sz w:val="24"/>
        </w:rPr>
        <w:t> </w:t>
      </w:r>
      <w:r>
        <w:rPr>
          <w:rFonts w:hint="eastAsia" w:ascii="微软雅黑" w:hAnsi="微软雅黑" w:eastAsia="微软雅黑" w:cs="微软雅黑"/>
          <w:b/>
          <w:bCs/>
          <w:kern w:val="0"/>
          <w:sz w:val="24"/>
          <w:lang w:eastAsia="zh-CN"/>
        </w:rPr>
        <w:t>磋商小组</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4.5</w:t>
      </w:r>
      <w:r>
        <w:rPr>
          <w:rFonts w:hint="eastAsia" w:ascii="微软雅黑" w:hAnsi="微软雅黑" w:eastAsia="微软雅黑" w:cs="微软雅黑"/>
          <w:kern w:val="0"/>
          <w:sz w:val="24"/>
        </w:rPr>
        <w:t>.1 </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由有关技术、经济等方面的专家组成。</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成员人数以及技术、经济等方面专家的确定方式见</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须知前附表。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4.5</w:t>
      </w:r>
      <w:r>
        <w:rPr>
          <w:rFonts w:hint="eastAsia" w:ascii="微软雅黑" w:hAnsi="微软雅黑" w:eastAsia="微软雅黑" w:cs="微软雅黑"/>
          <w:kern w:val="0"/>
          <w:sz w:val="24"/>
        </w:rPr>
        <w:t>.2 </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成员有下列情形之一的，应当回避： </w:t>
      </w:r>
    </w:p>
    <w:p>
      <w:pPr>
        <w:widowControl/>
        <w:numPr>
          <w:ilvl w:val="0"/>
          <w:numId w:val="3"/>
        </w:numPr>
        <w:spacing w:line="600" w:lineRule="exact"/>
        <w:ind w:left="641"/>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或</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的主要负责人的近亲属； </w:t>
      </w:r>
    </w:p>
    <w:p>
      <w:pPr>
        <w:widowControl/>
        <w:numPr>
          <w:ilvl w:val="0"/>
          <w:numId w:val="3"/>
        </w:numPr>
        <w:spacing w:line="600" w:lineRule="exact"/>
        <w:ind w:left="641"/>
        <w:jc w:val="left"/>
        <w:rPr>
          <w:rFonts w:ascii="微软雅黑" w:hAnsi="微软雅黑" w:eastAsia="微软雅黑" w:cs="微软雅黑"/>
          <w:kern w:val="0"/>
          <w:sz w:val="24"/>
        </w:rPr>
      </w:pPr>
      <w:r>
        <w:rPr>
          <w:rFonts w:hint="eastAsia" w:ascii="微软雅黑" w:hAnsi="微软雅黑" w:eastAsia="微软雅黑" w:cs="微软雅黑"/>
          <w:kern w:val="0"/>
          <w:sz w:val="24"/>
        </w:rPr>
        <w:t>项目主管部门或者行政监督部门的人员； </w:t>
      </w:r>
    </w:p>
    <w:p>
      <w:pPr>
        <w:widowControl/>
        <w:numPr>
          <w:ilvl w:val="0"/>
          <w:numId w:val="3"/>
        </w:numPr>
        <w:spacing w:line="600" w:lineRule="exact"/>
        <w:ind w:left="641"/>
        <w:jc w:val="left"/>
        <w:rPr>
          <w:rFonts w:ascii="微软雅黑" w:hAnsi="微软雅黑" w:eastAsia="微软雅黑" w:cs="微软雅黑"/>
          <w:kern w:val="0"/>
          <w:sz w:val="24"/>
        </w:rPr>
      </w:pPr>
      <w:r>
        <w:rPr>
          <w:rFonts w:hint="eastAsia" w:ascii="微软雅黑" w:hAnsi="微软雅黑" w:eastAsia="微软雅黑" w:cs="微软雅黑"/>
          <w:kern w:val="0"/>
          <w:sz w:val="24"/>
        </w:rPr>
        <w:t>与</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有经济利益关系，可能影响对</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公正评审的； </w:t>
      </w:r>
    </w:p>
    <w:p>
      <w:pPr>
        <w:widowControl/>
        <w:numPr>
          <w:ilvl w:val="0"/>
          <w:numId w:val="3"/>
        </w:numPr>
        <w:spacing w:line="600" w:lineRule="exact"/>
        <w:ind w:left="641"/>
        <w:jc w:val="left"/>
        <w:rPr>
          <w:rFonts w:ascii="微软雅黑" w:hAnsi="微软雅黑" w:eastAsia="微软雅黑" w:cs="微软雅黑"/>
          <w:kern w:val="0"/>
          <w:sz w:val="24"/>
        </w:rPr>
      </w:pPr>
      <w:r>
        <w:rPr>
          <w:rFonts w:hint="eastAsia" w:ascii="微软雅黑" w:hAnsi="微软雅黑" w:eastAsia="微软雅黑" w:cs="微软雅黑"/>
          <w:kern w:val="0"/>
          <w:sz w:val="24"/>
        </w:rPr>
        <w:t>曾因在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活动中受过行政处罚或刑事处罚的。</w:t>
      </w:r>
    </w:p>
    <w:p>
      <w:pPr>
        <w:pStyle w:val="16"/>
        <w:numPr>
          <w:ilvl w:val="0"/>
          <w:numId w:val="3"/>
        </w:numPr>
        <w:spacing w:line="600" w:lineRule="exact"/>
        <w:ind w:left="641"/>
        <w:jc w:val="both"/>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法律法规要求应当回避的。</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4.6</w:t>
      </w:r>
      <w:r>
        <w:rPr>
          <w:rFonts w:hint="eastAsia" w:ascii="微软雅黑" w:hAnsi="微软雅黑" w:eastAsia="微软雅黑" w:cs="微软雅黑"/>
          <w:b/>
          <w:bCs/>
          <w:kern w:val="0"/>
          <w:sz w:val="24"/>
        </w:rPr>
        <w:t> </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rPr>
        <w:t>原则 </w:t>
      </w:r>
    </w:p>
    <w:p>
      <w:pPr>
        <w:widowControl/>
        <w:spacing w:line="600" w:lineRule="exact"/>
        <w:ind w:firstLine="960" w:firstLineChars="4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活动遵循公平、公正、科学和择优的原则。</w:t>
      </w:r>
    </w:p>
    <w:p>
      <w:pPr>
        <w:widowControl/>
        <w:spacing w:line="600" w:lineRule="exact"/>
        <w:ind w:firstLine="480" w:firstLineChars="200"/>
        <w:jc w:val="left"/>
        <w:rPr>
          <w:rFonts w:hint="eastAsia" w:ascii="微软雅黑" w:hAnsi="微软雅黑" w:eastAsia="微软雅黑" w:cs="微软雅黑"/>
          <w:b/>
          <w:bCs/>
          <w:kern w:val="0"/>
          <w:sz w:val="24"/>
          <w:lang w:val="en-US" w:eastAsia="zh-CN"/>
        </w:rPr>
      </w:pPr>
      <w:r>
        <w:rPr>
          <w:rFonts w:hint="eastAsia" w:ascii="微软雅黑" w:hAnsi="微软雅黑" w:eastAsia="微软雅黑" w:cs="微软雅黑"/>
          <w:b/>
          <w:bCs/>
          <w:kern w:val="0"/>
          <w:sz w:val="24"/>
          <w:lang w:val="en-US" w:eastAsia="zh-CN"/>
        </w:rPr>
        <w:t>4.7</w:t>
      </w:r>
      <w:r>
        <w:rPr>
          <w:rFonts w:hint="eastAsia" w:ascii="微软雅黑" w:hAnsi="微软雅黑" w:eastAsia="微软雅黑" w:cs="微软雅黑"/>
          <w:b/>
          <w:bCs/>
          <w:kern w:val="0"/>
          <w:sz w:val="24"/>
        </w:rPr>
        <w:t> </w:t>
      </w:r>
      <w:r>
        <w:rPr>
          <w:rFonts w:hint="eastAsia" w:ascii="微软雅黑" w:hAnsi="微软雅黑" w:eastAsia="微软雅黑" w:cs="微软雅黑"/>
          <w:b/>
          <w:bCs/>
          <w:kern w:val="0"/>
          <w:sz w:val="24"/>
          <w:lang w:eastAsia="zh-CN"/>
        </w:rPr>
        <w:t>磋商</w:t>
      </w:r>
      <w:r>
        <w:rPr>
          <w:rFonts w:hint="eastAsia" w:ascii="微软雅黑" w:hAnsi="微软雅黑" w:eastAsia="微软雅黑" w:cs="微软雅黑"/>
          <w:b/>
          <w:bCs/>
          <w:kern w:val="0"/>
          <w:sz w:val="24"/>
          <w:lang w:val="en-US" w:eastAsia="zh-CN"/>
        </w:rPr>
        <w:t>依据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val="en-US" w:eastAsia="zh-CN"/>
        </w:rPr>
        <w:t>4.7</w:t>
      </w: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按照第三章“</w:t>
      </w:r>
      <w:r>
        <w:rPr>
          <w:rFonts w:hint="eastAsia" w:ascii="微软雅黑" w:hAnsi="微软雅黑" w:eastAsia="微软雅黑" w:cs="微软雅黑"/>
          <w:kern w:val="0"/>
          <w:sz w:val="24"/>
          <w:lang w:eastAsia="zh-CN"/>
        </w:rPr>
        <w:t>评审办法</w:t>
      </w:r>
      <w:r>
        <w:rPr>
          <w:rFonts w:hint="eastAsia" w:ascii="微软雅黑" w:hAnsi="微软雅黑" w:eastAsia="微软雅黑" w:cs="微软雅黑"/>
          <w:kern w:val="0"/>
          <w:sz w:val="24"/>
        </w:rPr>
        <w:t>”规定的方法、评审因素、标准和程序对</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进行评审。第三章“</w:t>
      </w:r>
      <w:r>
        <w:rPr>
          <w:rFonts w:hint="eastAsia" w:ascii="微软雅黑" w:hAnsi="微软雅黑" w:eastAsia="微软雅黑" w:cs="微软雅黑"/>
          <w:kern w:val="0"/>
          <w:sz w:val="24"/>
          <w:lang w:eastAsia="zh-CN"/>
        </w:rPr>
        <w:t>评审办法</w:t>
      </w:r>
      <w:r>
        <w:rPr>
          <w:rFonts w:hint="eastAsia" w:ascii="微软雅黑" w:hAnsi="微软雅黑" w:eastAsia="微软雅黑" w:cs="微软雅黑"/>
          <w:kern w:val="0"/>
          <w:sz w:val="24"/>
        </w:rPr>
        <w:t>”没有规定的方法、评审因素和标准，不作为</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依据。</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4.8</w:t>
      </w:r>
      <w:r>
        <w:rPr>
          <w:rFonts w:hint="eastAsia" w:ascii="微软雅黑" w:hAnsi="微软雅黑" w:eastAsia="微软雅黑" w:cs="微软雅黑"/>
          <w:b/>
          <w:bCs/>
          <w:kern w:val="0"/>
          <w:sz w:val="24"/>
        </w:rPr>
        <w:t> </w:t>
      </w:r>
      <w:r>
        <w:rPr>
          <w:rFonts w:hint="eastAsia" w:ascii="微软雅黑" w:hAnsi="微软雅黑" w:eastAsia="微软雅黑" w:cs="微软雅黑"/>
          <w:b/>
          <w:bCs/>
          <w:kern w:val="0"/>
          <w:sz w:val="24"/>
          <w:lang w:eastAsia="zh-CN"/>
        </w:rPr>
        <w:t>磋</w:t>
      </w:r>
      <w:r>
        <w:rPr>
          <w:rFonts w:hint="eastAsia" w:ascii="微软雅黑" w:hAnsi="微软雅黑" w:eastAsia="微软雅黑" w:cs="微软雅黑"/>
          <w:b/>
          <w:bCs/>
          <w:kern w:val="0"/>
          <w:sz w:val="24"/>
          <w:lang w:val="en-US" w:eastAsia="zh-CN"/>
        </w:rPr>
        <w:t>商</w:t>
      </w:r>
      <w:r>
        <w:rPr>
          <w:rFonts w:hint="eastAsia" w:ascii="微软雅黑" w:hAnsi="微软雅黑" w:eastAsia="微软雅黑" w:cs="微软雅黑"/>
          <w:b/>
          <w:bCs/>
          <w:kern w:val="0"/>
          <w:sz w:val="24"/>
        </w:rPr>
        <w:t>保密 </w:t>
      </w:r>
    </w:p>
    <w:p>
      <w:pPr>
        <w:widowControl/>
        <w:tabs>
          <w:tab w:val="left" w:pos="0"/>
          <w:tab w:val="left" w:pos="840"/>
        </w:tabs>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后，直至授予</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人合同为止，凡属于对</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的审查、补遗、评价和比较的有关资料以及</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候选人的推荐情况等均严格保密。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（2）在</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的评审、</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候选人推荐以及授予合同的过程中，</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向</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和</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施加影响的任何行为，都将会导致其</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被拒绝直至取消其</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资格。</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人确定后，</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不对未</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人就</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过程以及未能</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原因作出任何解释。未</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人不得向</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组成人员或其他有关人员索问</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过程的情况和材料。</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4.9</w:t>
      </w:r>
      <w:r>
        <w:rPr>
          <w:rFonts w:hint="eastAsia" w:ascii="微软雅黑" w:hAnsi="微软雅黑" w:eastAsia="微软雅黑" w:cs="微软雅黑"/>
          <w:b/>
          <w:bCs/>
          <w:kern w:val="0"/>
          <w:sz w:val="24"/>
        </w:rPr>
        <w:t> </w:t>
      </w:r>
      <w:r>
        <w:rPr>
          <w:rFonts w:hint="eastAsia" w:ascii="微软雅黑" w:hAnsi="微软雅黑" w:eastAsia="微软雅黑" w:cs="微软雅黑"/>
          <w:b/>
          <w:bCs/>
          <w:kern w:val="0"/>
          <w:sz w:val="24"/>
          <w:lang w:eastAsia="zh-CN"/>
        </w:rPr>
        <w:t>响应文件</w:t>
      </w:r>
      <w:r>
        <w:rPr>
          <w:rFonts w:hint="eastAsia" w:ascii="微软雅黑" w:hAnsi="微软雅黑" w:eastAsia="微软雅黑" w:cs="微软雅黑"/>
          <w:b/>
          <w:bCs/>
          <w:kern w:val="0"/>
          <w:sz w:val="24"/>
        </w:rPr>
        <w:t>澄清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（1）为有助于</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的审查、评价和比较，</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可以书面形式要求</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对</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不明确的内容作必要的澄清或说明，</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应采用书面形式进行澄清或说明，但不得超出</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的范围或</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的实质性内容。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认为有必要时，可向</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进行询标。</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lang w:val="en-US" w:eastAsia="zh-CN"/>
        </w:rPr>
        <w:t>4.10</w:t>
      </w:r>
      <w:r>
        <w:rPr>
          <w:rFonts w:hint="eastAsia" w:ascii="微软雅黑" w:hAnsi="微软雅黑" w:eastAsia="微软雅黑" w:cs="微软雅黑"/>
          <w:b/>
          <w:bCs/>
          <w:kern w:val="0"/>
          <w:sz w:val="24"/>
        </w:rPr>
        <w:t> </w:t>
      </w:r>
      <w:r>
        <w:rPr>
          <w:rFonts w:hint="eastAsia" w:ascii="微软雅黑" w:hAnsi="微软雅黑" w:eastAsia="微软雅黑" w:cs="微软雅黑"/>
          <w:b/>
          <w:bCs/>
          <w:kern w:val="0"/>
          <w:sz w:val="24"/>
          <w:lang w:eastAsia="zh-CN"/>
        </w:rPr>
        <w:t>响应文件</w:t>
      </w:r>
      <w:r>
        <w:rPr>
          <w:rFonts w:hint="eastAsia" w:ascii="微软雅黑" w:hAnsi="微软雅黑" w:eastAsia="微软雅黑" w:cs="微软雅黑"/>
          <w:b/>
          <w:bCs/>
          <w:kern w:val="0"/>
          <w:sz w:val="24"/>
        </w:rPr>
        <w:t>的评审、比较和否决</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仅对在实质上响应</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要求的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进行评估和比较。</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2）在评审过程中，</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可以书面形式要求</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就</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中含义不明确的内容进行书面说明，必要时提供相关材料。</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依据本次</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标准和方法，对</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进行评审，向</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提出书面</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报告，并根据得分由高到低的顺序，推荐</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候选人。</w:t>
      </w:r>
    </w:p>
    <w:p>
      <w:pPr>
        <w:pStyle w:val="7"/>
        <w:spacing w:before="0" w:after="0" w:line="6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eastAsia="zh-CN"/>
        </w:rPr>
        <w:t>成交</w:t>
      </w:r>
      <w:r>
        <w:rPr>
          <w:rFonts w:hint="eastAsia" w:ascii="微软雅黑" w:hAnsi="微软雅黑" w:eastAsia="微软雅黑" w:cs="微软雅黑"/>
          <w:sz w:val="24"/>
          <w:szCs w:val="24"/>
        </w:rPr>
        <w:t>候选人公示</w:t>
      </w:r>
    </w:p>
    <w:p>
      <w:pPr>
        <w:widowControl/>
        <w:spacing w:line="600" w:lineRule="exact"/>
        <w:ind w:firstLine="480" w:firstLineChars="200"/>
        <w:jc w:val="left"/>
        <w:rPr>
          <w:rFonts w:hint="eastAsia" w:ascii="微软雅黑" w:hAnsi="微软雅黑" w:eastAsia="微软雅黑" w:cs="微软雅黑"/>
          <w:strike/>
          <w:dstrike w:val="0"/>
          <w:kern w:val="0"/>
          <w:sz w:val="24"/>
          <w:highlight w:val="none"/>
          <w:lang w:eastAsia="zh-CN"/>
        </w:rPr>
      </w:pP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.1 在</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highlight w:val="none"/>
        </w:rPr>
        <w:t>通知书发出前，</w:t>
      </w:r>
      <w:r>
        <w:rPr>
          <w:rFonts w:hint="eastAsia" w:ascii="微软雅黑" w:hAnsi="微软雅黑" w:eastAsia="微软雅黑" w:cs="微软雅黑"/>
          <w:kern w:val="0"/>
          <w:sz w:val="24"/>
          <w:highlight w:val="none"/>
          <w:lang w:val="en-US" w:eastAsia="zh-CN"/>
        </w:rPr>
        <w:t>代理机构在</w:t>
      </w:r>
      <w:r>
        <w:rPr>
          <w:rFonts w:hint="eastAsia" w:ascii="微软雅黑" w:hAnsi="微软雅黑" w:eastAsia="微软雅黑" w:cs="微软雅黑"/>
          <w:kern w:val="0"/>
          <w:sz w:val="24"/>
          <w:highlight w:val="none"/>
        </w:rPr>
        <w:t>规定的媒介公示</w:t>
      </w:r>
      <w:r>
        <w:rPr>
          <w:rFonts w:hint="eastAsia" w:ascii="微软雅黑" w:hAnsi="微软雅黑" w:eastAsia="微软雅黑" w:cs="微软雅黑"/>
          <w:kern w:val="0"/>
          <w:sz w:val="24"/>
          <w:highlight w:val="none"/>
          <w:lang w:eastAsia="zh-CN"/>
        </w:rPr>
        <w:t>成交</w:t>
      </w:r>
      <w:r>
        <w:rPr>
          <w:rFonts w:hint="eastAsia" w:ascii="微软雅黑" w:hAnsi="微软雅黑" w:eastAsia="微软雅黑" w:cs="微软雅黑"/>
          <w:kern w:val="0"/>
          <w:sz w:val="24"/>
          <w:highlight w:val="none"/>
        </w:rPr>
        <w:t>候选人</w:t>
      </w:r>
      <w:r>
        <w:rPr>
          <w:rFonts w:hint="eastAsia" w:ascii="微软雅黑" w:hAnsi="微软雅黑" w:eastAsia="微软雅黑" w:cs="微软雅黑"/>
          <w:kern w:val="0"/>
          <w:sz w:val="24"/>
          <w:highlight w:val="none"/>
          <w:lang w:val="en-US" w:eastAsia="zh-CN"/>
        </w:rPr>
        <w:t>结果。</w:t>
      </w:r>
    </w:p>
    <w:p>
      <w:pPr>
        <w:widowControl/>
        <w:spacing w:line="600" w:lineRule="exact"/>
        <w:ind w:firstLine="480" w:firstLineChars="200"/>
        <w:jc w:val="left"/>
        <w:rPr>
          <w:rFonts w:hint="default" w:ascii="微软雅黑" w:hAnsi="微软雅黑" w:eastAsia="微软雅黑" w:cs="微软雅黑"/>
          <w:kern w:val="0"/>
          <w:sz w:val="24"/>
          <w:highlight w:val="none"/>
          <w:lang w:val="en-US" w:eastAsia="zh-CN"/>
        </w:rPr>
      </w:pPr>
      <w:r>
        <w:rPr>
          <w:rFonts w:hint="eastAsia" w:ascii="微软雅黑" w:hAnsi="微软雅黑" w:eastAsia="微软雅黑" w:cs="微软雅黑"/>
          <w:kern w:val="0"/>
          <w:sz w:val="24"/>
          <w:highlight w:val="none"/>
          <w:lang w:val="en-US" w:eastAsia="zh-CN"/>
        </w:rPr>
        <w:t>5</w:t>
      </w:r>
      <w:r>
        <w:rPr>
          <w:rFonts w:hint="eastAsia" w:ascii="微软雅黑" w:hAnsi="微软雅黑" w:eastAsia="微软雅黑" w:cs="微软雅黑"/>
          <w:kern w:val="0"/>
          <w:sz w:val="24"/>
          <w:highlight w:val="none"/>
        </w:rPr>
        <w:t xml:space="preserve">.2 </w:t>
      </w:r>
      <w:r>
        <w:rPr>
          <w:rFonts w:hint="eastAsia" w:ascii="微软雅黑" w:hAnsi="微软雅黑" w:eastAsia="微软雅黑" w:cs="微软雅黑"/>
          <w:kern w:val="0"/>
          <w:sz w:val="24"/>
          <w:highlight w:val="none"/>
          <w:lang w:eastAsia="zh-CN"/>
        </w:rPr>
        <w:t>磋商单位</w:t>
      </w:r>
      <w:r>
        <w:rPr>
          <w:rFonts w:hint="eastAsia" w:ascii="微软雅黑" w:hAnsi="微软雅黑" w:eastAsia="微软雅黑" w:cs="微软雅黑"/>
          <w:kern w:val="0"/>
          <w:sz w:val="24"/>
          <w:highlight w:val="none"/>
        </w:rPr>
        <w:t>或者其他利害关系人对</w:t>
      </w:r>
      <w:r>
        <w:rPr>
          <w:rFonts w:hint="eastAsia" w:ascii="微软雅黑" w:hAnsi="微软雅黑" w:eastAsia="微软雅黑" w:cs="微软雅黑"/>
          <w:kern w:val="0"/>
          <w:sz w:val="24"/>
          <w:highlight w:val="none"/>
          <w:lang w:eastAsia="zh-CN"/>
        </w:rPr>
        <w:t>磋商</w:t>
      </w:r>
      <w:r>
        <w:rPr>
          <w:rFonts w:hint="eastAsia" w:ascii="微软雅黑" w:hAnsi="微软雅黑" w:eastAsia="微软雅黑" w:cs="微软雅黑"/>
          <w:kern w:val="0"/>
          <w:sz w:val="24"/>
          <w:highlight w:val="none"/>
        </w:rPr>
        <w:t>结果有异议的，应当在</w:t>
      </w:r>
      <w:r>
        <w:rPr>
          <w:rFonts w:hint="eastAsia" w:ascii="微软雅黑" w:hAnsi="微软雅黑" w:eastAsia="微软雅黑" w:cs="微软雅黑"/>
          <w:kern w:val="0"/>
          <w:sz w:val="24"/>
          <w:highlight w:val="none"/>
          <w:lang w:eastAsia="zh-CN"/>
        </w:rPr>
        <w:t>成交</w:t>
      </w:r>
      <w:r>
        <w:rPr>
          <w:rFonts w:hint="eastAsia" w:ascii="微软雅黑" w:hAnsi="微软雅黑" w:eastAsia="微软雅黑" w:cs="微软雅黑"/>
          <w:kern w:val="0"/>
          <w:sz w:val="24"/>
          <w:highlight w:val="none"/>
        </w:rPr>
        <w:t>候选人公示期间向</w:t>
      </w:r>
      <w:r>
        <w:rPr>
          <w:rFonts w:hint="eastAsia" w:ascii="微软雅黑" w:hAnsi="微软雅黑" w:eastAsia="微软雅黑" w:cs="微软雅黑"/>
          <w:kern w:val="0"/>
          <w:sz w:val="24"/>
          <w:highlight w:val="none"/>
          <w:lang w:eastAsia="zh-CN"/>
        </w:rPr>
        <w:t>采购代理机构</w:t>
      </w:r>
      <w:r>
        <w:rPr>
          <w:rFonts w:hint="eastAsia" w:ascii="微软雅黑" w:hAnsi="微软雅黑" w:eastAsia="微软雅黑" w:cs="微软雅黑"/>
          <w:kern w:val="0"/>
          <w:sz w:val="24"/>
          <w:highlight w:val="none"/>
        </w:rPr>
        <w:t>提交书面质疑。</w:t>
      </w:r>
      <w:r>
        <w:rPr>
          <w:rFonts w:hint="eastAsia" w:ascii="微软雅黑" w:hAnsi="微软雅黑" w:eastAsia="微软雅黑" w:cs="微软雅黑"/>
          <w:kern w:val="0"/>
          <w:sz w:val="24"/>
          <w:highlight w:val="none"/>
          <w:lang w:eastAsia="zh-CN"/>
        </w:rPr>
        <w:t>采购代理机构</w:t>
      </w:r>
      <w:r>
        <w:rPr>
          <w:rFonts w:hint="eastAsia" w:ascii="微软雅黑" w:hAnsi="微软雅黑" w:eastAsia="微软雅黑" w:cs="微软雅黑"/>
          <w:kern w:val="0"/>
          <w:sz w:val="24"/>
          <w:highlight w:val="none"/>
        </w:rPr>
        <w:t>应当自收到异议之日起3日内作出答复；作出答复前，应当暂停</w:t>
      </w:r>
      <w:r>
        <w:rPr>
          <w:rFonts w:hint="eastAsia" w:ascii="微软雅黑" w:hAnsi="微软雅黑" w:eastAsia="微软雅黑" w:cs="微软雅黑"/>
          <w:kern w:val="0"/>
          <w:sz w:val="24"/>
          <w:highlight w:val="none"/>
          <w:lang w:eastAsia="zh-CN"/>
        </w:rPr>
        <w:t>磋商响应</w:t>
      </w:r>
      <w:r>
        <w:rPr>
          <w:rFonts w:hint="eastAsia" w:ascii="微软雅黑" w:hAnsi="微软雅黑" w:eastAsia="微软雅黑" w:cs="微软雅黑"/>
          <w:kern w:val="0"/>
          <w:sz w:val="24"/>
          <w:highlight w:val="none"/>
        </w:rPr>
        <w:t>活动。</w:t>
      </w:r>
      <w:r>
        <w:rPr>
          <w:rFonts w:hint="eastAsia" w:ascii="微软雅黑" w:hAnsi="微软雅黑" w:eastAsia="微软雅黑" w:cs="微软雅黑"/>
          <w:kern w:val="0"/>
          <w:sz w:val="24"/>
          <w:highlight w:val="none"/>
          <w:lang w:val="en-US" w:eastAsia="zh-CN"/>
        </w:rPr>
        <w:t>代理机构可拒收逾期或不符合规定的质疑书。</w:t>
      </w:r>
    </w:p>
    <w:p>
      <w:pPr>
        <w:snapToGrid w:val="0"/>
        <w:spacing w:line="600" w:lineRule="exact"/>
        <w:ind w:firstLine="480" w:firstLineChars="200"/>
        <w:rPr>
          <w:rFonts w:ascii="微软雅黑" w:hAnsi="微软雅黑" w:eastAsia="微软雅黑" w:cs="微软雅黑"/>
          <w:b/>
          <w:sz w:val="24"/>
        </w:rPr>
      </w:pPr>
      <w:r>
        <w:rPr>
          <w:rFonts w:hint="eastAsia" w:ascii="微软雅黑" w:hAnsi="微软雅黑" w:eastAsia="微软雅黑" w:cs="微软雅黑"/>
          <w:b/>
          <w:bCs/>
          <w:sz w:val="24"/>
        </w:rPr>
        <w:t>6</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sz w:val="24"/>
        </w:rPr>
        <w:t>质疑和投诉</w:t>
      </w:r>
    </w:p>
    <w:p>
      <w:pPr>
        <w:tabs>
          <w:tab w:val="left" w:pos="0"/>
        </w:tabs>
        <w:spacing w:line="600" w:lineRule="exact"/>
        <w:ind w:firstLine="480" w:firstLineChars="200"/>
        <w:rPr>
          <w:rFonts w:ascii="微软雅黑" w:hAnsi="微软雅黑" w:eastAsia="微软雅黑" w:cs="微软雅黑"/>
          <w:b/>
          <w:sz w:val="24"/>
        </w:rPr>
      </w:pPr>
      <w:r>
        <w:rPr>
          <w:rFonts w:hint="eastAsia" w:ascii="微软雅黑" w:hAnsi="微软雅黑" w:eastAsia="微软雅黑" w:cs="微软雅黑"/>
          <w:b/>
          <w:sz w:val="24"/>
        </w:rPr>
        <w:t>（一）、质疑</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1.质疑提出</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1.1质疑</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应是依法获取采购文件并参与本项目采购活动的</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①</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为自然人的，质疑函应当由本人签字；</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②</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为法人或者其他组织的质疑，应当由法人和被授权代表签字盖章，并加盖公章，同时提供双方的身份证原件；</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③</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委托代理人进行质疑，应提交</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签署的法人授权委托书（法人签字并盖鲜公章）原件，提供双方的身份证原件。其授权委托书应当载明代理人的姓名或者名称、代理事项、具体权限、期限和相关事项；</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1.2提出质疑的有效时间：</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1.2.1</w:t>
      </w:r>
      <w:r>
        <w:rPr>
          <w:rFonts w:hint="eastAsia" w:ascii="微软雅黑" w:hAnsi="微软雅黑" w:eastAsia="微软雅黑" w:cs="微软雅黑"/>
          <w:bCs/>
          <w:sz w:val="24"/>
          <w:lang w:eastAsia="zh-CN"/>
        </w:rPr>
        <w:t>磋商文件</w:t>
      </w:r>
      <w:r>
        <w:rPr>
          <w:rFonts w:hint="eastAsia" w:ascii="微软雅黑" w:hAnsi="微软雅黑" w:eastAsia="微软雅黑" w:cs="微软雅黑"/>
          <w:bCs/>
          <w:sz w:val="24"/>
        </w:rPr>
        <w:t>：</w:t>
      </w:r>
      <w:r>
        <w:rPr>
          <w:rFonts w:hint="eastAsia" w:ascii="微软雅黑" w:hAnsi="微软雅黑" w:eastAsia="微软雅黑" w:cs="微软雅黑"/>
          <w:bCs/>
          <w:color w:val="auto"/>
          <w:sz w:val="24"/>
          <w:szCs w:val="24"/>
          <w:lang w:val="en-US" w:eastAsia="zh-CN"/>
        </w:rPr>
        <w:t>收到磋商文件之日起七个工作日内</w:t>
      </w:r>
      <w:r>
        <w:rPr>
          <w:rFonts w:hint="eastAsia" w:ascii="微软雅黑" w:hAnsi="微软雅黑" w:eastAsia="微软雅黑" w:cs="微软雅黑"/>
          <w:bCs/>
          <w:sz w:val="24"/>
        </w:rPr>
        <w:t>；</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1.2.2</w:t>
      </w: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rPr>
        <w:t>过程：当场提出；</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1.2.3评审及</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结果：</w:t>
      </w:r>
      <w:r>
        <w:rPr>
          <w:rFonts w:hint="eastAsia" w:ascii="微软雅黑" w:hAnsi="微软雅黑" w:eastAsia="微软雅黑" w:cs="微软雅黑"/>
          <w:bCs/>
          <w:color w:val="auto"/>
          <w:sz w:val="24"/>
          <w:szCs w:val="24"/>
          <w:lang w:val="en-US" w:eastAsia="zh-CN"/>
        </w:rPr>
        <w:t>结果公示期满之日起七个工作日内。</w:t>
      </w:r>
      <w:r>
        <w:rPr>
          <w:rFonts w:hint="eastAsia" w:ascii="微软雅黑" w:hAnsi="微软雅黑" w:eastAsia="微软雅黑" w:cs="微软雅黑"/>
          <w:bCs/>
          <w:sz w:val="24"/>
        </w:rPr>
        <w:t>。</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 xml:space="preserve">1.3.质疑有效形式：以书面形式原件递交，口头、电子版、复印件、邮件、转交等均为无效。 </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 xml:space="preserve">1.4.质疑应提交质疑函和必要的证明材料。质疑函应当包括下列内容： </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（1）质疑</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 xml:space="preserve">的姓名或者名称、地址、邮编、联系人及联系电话； </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（2）质疑项目的名称、编号；</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 xml:space="preserve">（3）具体、明确的质疑事项和与质疑事项相关的请求； </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（4）事实依据；</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（5）必要的法律依据；</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（6）提出质疑的日期。</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在法定有效期内，一次性提出针对同一</w:t>
      </w: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rPr>
        <w:t>程序环节的质疑。否则可拒收。</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2.质疑受理及答复</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2.1质疑受理：只接收质疑</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法人或被授权人以书面形式递交的原件质疑，转交或口头、电子版、复印件、邮件等以及对不符合法定受理条件、质疑事项不明确、缺乏事实和法律依据的质疑，代理机构将书面告知质疑</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拒绝受理。</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2.2质疑接收</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地址：西安市沣惠路南段艺腾国际商务大厦1015室。</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联系人：任老师，电话：029-81510917。</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2.3代理机构在收到有效质疑函原件后三个工作日内（若需求证取证，此时间不计算在内）作出书面答复。代理机构答复质疑不应超出</w:t>
      </w:r>
      <w:r>
        <w:rPr>
          <w:rFonts w:hint="eastAsia" w:ascii="微软雅黑" w:hAnsi="微软雅黑" w:eastAsia="微软雅黑" w:cs="微软雅黑"/>
          <w:bCs/>
          <w:sz w:val="24"/>
          <w:lang w:eastAsia="zh-CN"/>
        </w:rPr>
        <w:t>采购人</w:t>
      </w:r>
      <w:r>
        <w:rPr>
          <w:rFonts w:hint="eastAsia" w:ascii="微软雅黑" w:hAnsi="微软雅黑" w:eastAsia="微软雅黑" w:cs="微软雅黑"/>
          <w:bCs/>
          <w:sz w:val="24"/>
        </w:rPr>
        <w:t>授权范围，对评审过程及</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结果的质疑答复，由原</w:t>
      </w: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rPr>
        <w:t>小组协助答复，质疑答复的内容不得涉及</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 xml:space="preserve">的商业秘密。 </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2.4质疑</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收到答复后24小时内应进行回复确认，逾期未回复视为接受。</w:t>
      </w:r>
    </w:p>
    <w:p>
      <w:pPr>
        <w:snapToGrid w:val="0"/>
        <w:spacing w:line="600" w:lineRule="exact"/>
        <w:ind w:firstLine="480" w:firstLineChars="200"/>
        <w:textAlignment w:val="baseline"/>
        <w:rPr>
          <w:rFonts w:ascii="微软雅黑" w:hAnsi="微软雅黑" w:eastAsia="微软雅黑" w:cs="微软雅黑"/>
          <w:b/>
          <w:sz w:val="24"/>
        </w:rPr>
      </w:pPr>
      <w:r>
        <w:rPr>
          <w:rFonts w:hint="eastAsia" w:ascii="微软雅黑" w:hAnsi="微软雅黑" w:eastAsia="微软雅黑" w:cs="微软雅黑"/>
          <w:b/>
          <w:sz w:val="24"/>
        </w:rPr>
        <w:t>（二）、投诉</w:t>
      </w:r>
    </w:p>
    <w:p>
      <w:pPr>
        <w:snapToGrid w:val="0"/>
        <w:spacing w:line="600" w:lineRule="exact"/>
        <w:ind w:firstLine="480" w:firstLineChars="200"/>
        <w:textAlignment w:val="baseline"/>
        <w:rPr>
          <w:rFonts w:ascii="微软雅黑" w:hAnsi="微软雅黑" w:eastAsia="微软雅黑" w:cs="微软雅黑"/>
          <w:bCs/>
          <w:sz w:val="24"/>
        </w:rPr>
      </w:pPr>
      <w:r>
        <w:rPr>
          <w:rFonts w:hint="eastAsia" w:ascii="微软雅黑" w:hAnsi="微软雅黑" w:eastAsia="微软雅黑" w:cs="微软雅黑"/>
          <w:bCs/>
          <w:sz w:val="24"/>
        </w:rPr>
        <w:t>质疑</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对质疑答复不满意，可在答复期满后10日内向管理部门提起投诉。投诉时,应提交投诉书和必要的证明材料，投诉事项不得超出已质疑事项的范围。</w:t>
      </w:r>
    </w:p>
    <w:p>
      <w:pPr>
        <w:snapToGrid w:val="0"/>
        <w:spacing w:line="600" w:lineRule="exact"/>
        <w:ind w:firstLine="480" w:firstLineChars="200"/>
        <w:textAlignment w:val="baseline"/>
        <w:rPr>
          <w:rFonts w:ascii="微软雅黑" w:hAnsi="微软雅黑" w:eastAsia="微软雅黑" w:cs="微软雅黑"/>
          <w:b/>
          <w:sz w:val="24"/>
        </w:rPr>
      </w:pPr>
      <w:r>
        <w:rPr>
          <w:rFonts w:hint="eastAsia" w:ascii="微软雅黑" w:hAnsi="微软雅黑" w:eastAsia="微软雅黑" w:cs="微软雅黑"/>
          <w:b/>
          <w:sz w:val="24"/>
        </w:rPr>
        <w:t>（三）、质疑投诉的法律适用</w:t>
      </w:r>
    </w:p>
    <w:p>
      <w:pPr>
        <w:pStyle w:val="16"/>
        <w:spacing w:line="600" w:lineRule="exact"/>
        <w:ind w:firstLine="480" w:firstLineChars="200"/>
        <w:jc w:val="left"/>
        <w:textAlignment w:val="baseline"/>
        <w:rPr>
          <w:rFonts w:ascii="微软雅黑" w:hAnsi="微软雅黑" w:eastAsia="微软雅黑" w:cs="微软雅黑"/>
          <w:sz w:val="24"/>
          <w:szCs w:val="24"/>
        </w:rPr>
      </w:pPr>
      <w:r>
        <w:rPr>
          <w:rFonts w:hint="eastAsia" w:ascii="微软雅黑" w:hAnsi="微软雅黑" w:eastAsia="微软雅黑" w:cs="微软雅黑"/>
          <w:sz w:val="24"/>
          <w:szCs w:val="24"/>
        </w:rPr>
        <w:t>1、对捏造事实、提供虚假材料进行质疑、投诉的行为予以严肃处理：</w:t>
      </w:r>
    </w:p>
    <w:p>
      <w:pPr>
        <w:pStyle w:val="16"/>
        <w:spacing w:line="600" w:lineRule="exact"/>
        <w:ind w:firstLine="480" w:firstLineChars="200"/>
        <w:jc w:val="left"/>
        <w:textAlignment w:val="baseline"/>
        <w:rPr>
          <w:rFonts w:ascii="微软雅黑" w:hAnsi="微软雅黑" w:eastAsia="微软雅黑" w:cs="微软雅黑"/>
          <w:sz w:val="24"/>
          <w:szCs w:val="24"/>
        </w:rPr>
      </w:pPr>
      <w:r>
        <w:rPr>
          <w:rFonts w:hint="eastAsia" w:ascii="微软雅黑" w:hAnsi="微软雅黑" w:eastAsia="微软雅黑" w:cs="微软雅黑"/>
          <w:sz w:val="24"/>
          <w:szCs w:val="24"/>
        </w:rPr>
        <w:t>对于</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捏造事实、或提供虚假材料、或以非法手段取得证明材料（证据来源的合法性存在明显疑问，</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 xml:space="preserve">无法证明其取得方式合法的，视为以非法手段取得证明材料)进行投诉的，属于虚假、恶意投诉，由相关管理部门列入不良行为记录名单，并禁止其1-3年内参加本项目采购活动。 </w:t>
      </w:r>
    </w:p>
    <w:p>
      <w:pPr>
        <w:pStyle w:val="16"/>
        <w:spacing w:line="600" w:lineRule="exact"/>
        <w:ind w:firstLine="480" w:firstLineChars="200"/>
        <w:jc w:val="left"/>
        <w:textAlignment w:val="baseline"/>
        <w:rPr>
          <w:rFonts w:ascii="微软雅黑" w:hAnsi="微软雅黑" w:eastAsia="微软雅黑" w:cs="微软雅黑"/>
          <w:sz w:val="24"/>
          <w:szCs w:val="24"/>
        </w:rPr>
      </w:pPr>
      <w:r>
        <w:rPr>
          <w:rFonts w:hint="eastAsia" w:ascii="微软雅黑" w:hAnsi="微软雅黑" w:eastAsia="微软雅黑" w:cs="微软雅黑"/>
          <w:sz w:val="24"/>
          <w:szCs w:val="24"/>
        </w:rPr>
        <w:t>2、对捏造事实施诬告陷害他人、诽谤他人的法律适用：</w:t>
      </w:r>
    </w:p>
    <w:p>
      <w:pPr>
        <w:pStyle w:val="16"/>
        <w:spacing w:line="600" w:lineRule="exact"/>
        <w:ind w:firstLine="480" w:firstLineChars="200"/>
        <w:jc w:val="left"/>
        <w:textAlignment w:val="baseline"/>
        <w:rPr>
          <w:rFonts w:ascii="微软雅黑" w:hAnsi="微软雅黑" w:eastAsia="微软雅黑" w:cs="微软雅黑"/>
          <w:sz w:val="24"/>
          <w:szCs w:val="24"/>
        </w:rPr>
      </w:pPr>
      <w:r>
        <w:rPr>
          <w:rFonts w:hint="eastAsia" w:ascii="微软雅黑" w:hAnsi="微软雅黑" w:eastAsia="微软雅黑" w:cs="微软雅黑"/>
          <w:sz w:val="24"/>
          <w:szCs w:val="24"/>
        </w:rPr>
        <w:t>《中华人民共和国刑法》第243条【诬告陷害罪】捏造事实诬告陷害他人，意图他人受到刑事追究，情节严重的，处三年以下有期徒刑、拘役或者管制；造成严重后果的，处三年以上十年以下有期徒刑。</w:t>
      </w:r>
    </w:p>
    <w:p>
      <w:pPr>
        <w:pStyle w:val="16"/>
        <w:spacing w:line="600" w:lineRule="exact"/>
        <w:ind w:firstLine="480" w:firstLineChars="200"/>
        <w:jc w:val="left"/>
        <w:textAlignment w:val="baseline"/>
        <w:rPr>
          <w:rFonts w:ascii="微软雅黑" w:hAnsi="微软雅黑" w:eastAsia="微软雅黑" w:cs="微软雅黑"/>
          <w:sz w:val="24"/>
          <w:szCs w:val="24"/>
        </w:rPr>
      </w:pPr>
      <w:r>
        <w:rPr>
          <w:rFonts w:hint="eastAsia" w:ascii="微软雅黑" w:hAnsi="微软雅黑" w:eastAsia="微软雅黑" w:cs="微软雅黑"/>
          <w:sz w:val="24"/>
          <w:szCs w:val="24"/>
        </w:rPr>
        <w:t>《中华人民共和国刑法》第246条【侮辱罪、诽谤罪】以暴力或者其他方法公然侮辱他人或者捏造事实诽谤他人，情节严重的，处三年以下有期徒刑、拘役、管制或者剥夺政治权利。</w:t>
      </w:r>
    </w:p>
    <w:p>
      <w:pPr>
        <w:pStyle w:val="16"/>
        <w:spacing w:line="600" w:lineRule="exact"/>
        <w:ind w:firstLine="480" w:firstLineChars="200"/>
        <w:jc w:val="left"/>
        <w:textAlignment w:val="baseline"/>
        <w:rPr>
          <w:rFonts w:ascii="微软雅黑" w:hAnsi="微软雅黑" w:eastAsia="微软雅黑" w:cs="微软雅黑"/>
          <w:b/>
          <w:bCs/>
          <w:sz w:val="24"/>
          <w:szCs w:val="24"/>
        </w:rPr>
      </w:pPr>
      <w:r>
        <w:rPr>
          <w:rFonts w:hint="eastAsia" w:ascii="微软雅黑" w:hAnsi="微软雅黑" w:eastAsia="微软雅黑" w:cs="微软雅黑"/>
          <w:b/>
          <w:bCs/>
          <w:sz w:val="24"/>
          <w:szCs w:val="24"/>
        </w:rPr>
        <w:t>（四）、无效质疑</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①质疑人未参与本项目的</w:t>
      </w:r>
      <w:r>
        <w:rPr>
          <w:rFonts w:hint="eastAsia" w:ascii="微软雅黑" w:hAnsi="微软雅黑" w:eastAsia="微软雅黑" w:cs="微软雅黑"/>
          <w:bCs/>
          <w:sz w:val="24"/>
          <w:lang w:eastAsia="zh-CN"/>
        </w:rPr>
        <w:t>响应</w:t>
      </w:r>
      <w:r>
        <w:rPr>
          <w:rFonts w:hint="eastAsia" w:ascii="微软雅黑" w:hAnsi="微软雅黑" w:eastAsia="微软雅黑" w:cs="微软雅黑"/>
          <w:bCs/>
          <w:sz w:val="24"/>
        </w:rPr>
        <w:t>；</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②质疑人与质疑事项不存在利害关系；</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③未在规定期限内提出质疑；</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④质疑未以书面形式提出，或质疑书主要内容构成不完整的；</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⑤质疑书没有合法有效的签字、盖章或授权；</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⑥以非法手段取得证据、材料的；</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⑦质疑答复后，质疑人就同一程序环节再次提出质疑的；</w:t>
      </w:r>
    </w:p>
    <w:p>
      <w:pPr>
        <w:tabs>
          <w:tab w:val="left" w:pos="0"/>
        </w:tabs>
        <w:spacing w:line="600" w:lineRule="exact"/>
        <w:ind w:firstLine="480" w:firstLineChars="200"/>
        <w:rPr>
          <w:rFonts w:ascii="微软雅黑" w:hAnsi="微软雅黑" w:eastAsia="微软雅黑" w:cs="微软雅黑"/>
          <w:bCs/>
          <w:sz w:val="24"/>
        </w:rPr>
      </w:pPr>
      <w:r>
        <w:rPr>
          <w:rFonts w:hint="eastAsia" w:ascii="微软雅黑" w:hAnsi="微软雅黑" w:eastAsia="微软雅黑" w:cs="微软雅黑"/>
          <w:bCs/>
          <w:sz w:val="24"/>
        </w:rPr>
        <w:t>⑧法律法规规定的其他条件。</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7.合同授予</w:t>
      </w:r>
    </w:p>
    <w:p>
      <w:pPr>
        <w:tabs>
          <w:tab w:val="left" w:pos="0"/>
        </w:tabs>
        <w:spacing w:line="600" w:lineRule="exact"/>
        <w:ind w:firstLine="480" w:firstLineChars="200"/>
        <w:rPr>
          <w:rFonts w:hint="eastAsia" w:ascii="微软雅黑" w:hAnsi="微软雅黑" w:eastAsia="微软雅黑" w:cs="微软雅黑"/>
          <w:bCs/>
          <w:sz w:val="24"/>
        </w:rPr>
      </w:pPr>
      <w:r>
        <w:rPr>
          <w:rFonts w:hint="eastAsia" w:ascii="微软雅黑" w:hAnsi="微软雅黑" w:eastAsia="微软雅黑" w:cs="微软雅黑"/>
          <w:bCs/>
          <w:sz w:val="24"/>
        </w:rPr>
        <w:t>7.1</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方式 </w:t>
      </w:r>
    </w:p>
    <w:p>
      <w:pPr>
        <w:tabs>
          <w:tab w:val="left" w:pos="0"/>
        </w:tabs>
        <w:spacing w:line="600" w:lineRule="exact"/>
        <w:ind w:firstLine="480" w:firstLineChars="200"/>
        <w:rPr>
          <w:rFonts w:hint="eastAsia" w:ascii="微软雅黑" w:hAnsi="微软雅黑" w:eastAsia="微软雅黑" w:cs="微软雅黑"/>
          <w:bCs/>
          <w:sz w:val="24"/>
        </w:rPr>
      </w:pPr>
      <w:r>
        <w:rPr>
          <w:rFonts w:hint="eastAsia" w:ascii="微软雅黑" w:hAnsi="微软雅黑" w:eastAsia="微软雅黑" w:cs="微软雅黑"/>
          <w:bCs/>
          <w:sz w:val="24"/>
          <w:lang w:eastAsia="zh-CN"/>
        </w:rPr>
        <w:t>磋商小组</w:t>
      </w:r>
      <w:r>
        <w:rPr>
          <w:rFonts w:hint="eastAsia" w:ascii="微软雅黑" w:hAnsi="微软雅黑" w:eastAsia="微软雅黑" w:cs="微软雅黑"/>
          <w:bCs/>
          <w:sz w:val="24"/>
          <w:lang w:val="en-US" w:eastAsia="zh-CN"/>
        </w:rPr>
        <w:t>按评审得分由高到低</w:t>
      </w:r>
      <w:r>
        <w:rPr>
          <w:rFonts w:hint="eastAsia" w:ascii="微软雅黑" w:hAnsi="微软雅黑" w:eastAsia="微软雅黑" w:cs="微软雅黑"/>
          <w:bCs/>
          <w:sz w:val="24"/>
        </w:rPr>
        <w:t>推荐</w:t>
      </w:r>
      <w:r>
        <w:rPr>
          <w:rFonts w:hint="eastAsia" w:ascii="微软雅黑" w:hAnsi="微软雅黑" w:eastAsia="微软雅黑" w:cs="微软雅黑"/>
          <w:bCs/>
          <w:sz w:val="24"/>
          <w:lang w:val="en-US" w:eastAsia="zh-CN"/>
        </w:rPr>
        <w:t>1-3名</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候选人，</w:t>
      </w:r>
      <w:r>
        <w:rPr>
          <w:rFonts w:hint="eastAsia" w:ascii="微软雅黑" w:hAnsi="微软雅黑" w:eastAsia="微软雅黑" w:cs="微软雅黑"/>
          <w:bCs/>
          <w:sz w:val="24"/>
          <w:lang w:eastAsia="zh-CN"/>
        </w:rPr>
        <w:t>采购人</w:t>
      </w:r>
      <w:r>
        <w:rPr>
          <w:rFonts w:hint="eastAsia" w:ascii="微软雅黑" w:hAnsi="微软雅黑" w:eastAsia="微软雅黑" w:cs="微软雅黑"/>
          <w:bCs/>
          <w:sz w:val="24"/>
        </w:rPr>
        <w:t>依据</w:t>
      </w:r>
      <w:r>
        <w:rPr>
          <w:rFonts w:hint="eastAsia" w:ascii="微软雅黑" w:hAnsi="微软雅黑" w:eastAsia="微软雅黑" w:cs="微软雅黑"/>
          <w:bCs/>
          <w:sz w:val="24"/>
          <w:lang w:eastAsia="zh-CN"/>
        </w:rPr>
        <w:t>磋商小组</w:t>
      </w:r>
      <w:r>
        <w:rPr>
          <w:rFonts w:hint="eastAsia" w:ascii="微软雅黑" w:hAnsi="微软雅黑" w:eastAsia="微软雅黑" w:cs="微软雅黑"/>
          <w:bCs/>
          <w:sz w:val="24"/>
        </w:rPr>
        <w:t>推荐的</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候选人确定</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人。</w:t>
      </w:r>
    </w:p>
    <w:p>
      <w:pPr>
        <w:tabs>
          <w:tab w:val="left" w:pos="0"/>
        </w:tabs>
        <w:spacing w:line="600" w:lineRule="exact"/>
        <w:ind w:firstLine="480" w:firstLineChars="200"/>
        <w:rPr>
          <w:rFonts w:hint="eastAsia" w:ascii="微软雅黑" w:hAnsi="微软雅黑" w:eastAsia="微软雅黑" w:cs="微软雅黑"/>
          <w:bCs/>
          <w:sz w:val="24"/>
        </w:rPr>
      </w:pPr>
      <w:r>
        <w:rPr>
          <w:rFonts w:hint="eastAsia" w:ascii="微软雅黑" w:hAnsi="微软雅黑" w:eastAsia="微软雅黑" w:cs="微软雅黑"/>
          <w:bCs/>
          <w:sz w:val="24"/>
        </w:rPr>
        <w:t>7.2</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通知</w:t>
      </w:r>
    </w:p>
    <w:p>
      <w:pPr>
        <w:tabs>
          <w:tab w:val="left" w:pos="0"/>
        </w:tabs>
        <w:spacing w:line="600" w:lineRule="exact"/>
        <w:ind w:firstLine="480" w:firstLineChars="200"/>
        <w:rPr>
          <w:rFonts w:hint="eastAsia" w:ascii="微软雅黑" w:hAnsi="微软雅黑" w:eastAsia="微软雅黑" w:cs="微软雅黑"/>
          <w:bCs/>
          <w:sz w:val="24"/>
        </w:rPr>
      </w:pPr>
      <w:r>
        <w:rPr>
          <w:rFonts w:hint="eastAsia" w:ascii="微软雅黑" w:hAnsi="微软雅黑" w:eastAsia="微软雅黑" w:cs="微软雅黑"/>
          <w:bCs/>
          <w:sz w:val="24"/>
          <w:lang w:val="en-US" w:eastAsia="zh-CN"/>
        </w:rPr>
        <w:t>成交候选人</w:t>
      </w:r>
      <w:r>
        <w:rPr>
          <w:rFonts w:hint="eastAsia" w:ascii="微软雅黑" w:hAnsi="微软雅黑" w:eastAsia="微软雅黑" w:cs="微软雅黑"/>
          <w:bCs/>
          <w:sz w:val="24"/>
        </w:rPr>
        <w:t>公示期满</w:t>
      </w:r>
      <w:r>
        <w:rPr>
          <w:rFonts w:hint="eastAsia" w:ascii="微软雅黑" w:hAnsi="微软雅黑" w:eastAsia="微软雅黑" w:cs="微软雅黑"/>
          <w:bCs/>
          <w:sz w:val="24"/>
          <w:lang w:val="en-US" w:eastAsia="zh-CN"/>
        </w:rPr>
        <w:t>无异议</w:t>
      </w:r>
      <w:r>
        <w:rPr>
          <w:rFonts w:hint="eastAsia" w:ascii="微软雅黑" w:hAnsi="微软雅黑" w:eastAsia="微软雅黑" w:cs="微软雅黑"/>
          <w:bCs/>
          <w:sz w:val="24"/>
        </w:rPr>
        <w:t>后，</w:t>
      </w:r>
      <w:r>
        <w:rPr>
          <w:rFonts w:hint="eastAsia" w:ascii="微软雅黑" w:hAnsi="微软雅黑" w:eastAsia="微软雅黑" w:cs="微软雅黑"/>
          <w:bCs/>
          <w:sz w:val="24"/>
          <w:lang w:val="en-US" w:eastAsia="zh-CN"/>
        </w:rPr>
        <w:t>代理机构</w:t>
      </w:r>
      <w:r>
        <w:rPr>
          <w:rFonts w:hint="eastAsia" w:ascii="微软雅黑" w:hAnsi="微软雅黑" w:eastAsia="微软雅黑" w:cs="微软雅黑"/>
          <w:bCs/>
          <w:sz w:val="24"/>
        </w:rPr>
        <w:t>向</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人发出</w:t>
      </w:r>
      <w:r>
        <w:rPr>
          <w:rFonts w:hint="eastAsia" w:ascii="微软雅黑" w:hAnsi="微软雅黑" w:eastAsia="微软雅黑" w:cs="微软雅黑"/>
          <w:bCs/>
          <w:sz w:val="24"/>
          <w:lang w:eastAsia="zh-CN"/>
        </w:rPr>
        <w:t>成交</w:t>
      </w:r>
      <w:r>
        <w:rPr>
          <w:rFonts w:hint="eastAsia" w:ascii="微软雅黑" w:hAnsi="微软雅黑" w:eastAsia="微软雅黑" w:cs="微软雅黑"/>
          <w:bCs/>
          <w:sz w:val="24"/>
        </w:rPr>
        <w:t>通知书。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7.3签订合同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7.3.1 </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和</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人应当自</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通知书发出之日起30天内，根据</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和</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人的</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订立书面合同。</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人无正当理由拒签合同的，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取消其</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资格，其</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保证金不予退还；给</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造成的损失超过</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保证金数额的，</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人还应当对超过部分予以赔偿。</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7.3.2 发出</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通知书后，</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无正当理由拒签合同的，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向</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人退还</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保证金；给</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人造成损失的，还应当赔偿损失。</w:t>
      </w:r>
    </w:p>
    <w:p>
      <w:pPr>
        <w:widowControl/>
        <w:spacing w:line="600" w:lineRule="exact"/>
        <w:ind w:firstLine="480" w:firstLineChars="200"/>
        <w:jc w:val="left"/>
        <w:rPr>
          <w:rFonts w:hint="eastAsia" w:ascii="微软雅黑" w:hAnsi="微软雅黑" w:eastAsia="微软雅黑" w:cs="微软雅黑"/>
          <w:b/>
          <w:bCs/>
          <w:color w:val="000000" w:themeColor="text1"/>
          <w:kern w:val="0"/>
          <w:sz w:val="24"/>
          <w:highlight w:val="none"/>
          <w:lang w:val="en-US" w:eastAsia="zh-CN"/>
          <w14:textFill>
            <w14:solidFill>
              <w14:schemeClr w14:val="tx1"/>
            </w14:solidFill>
          </w14:textFill>
        </w:rPr>
      </w:pPr>
      <w:bookmarkStart w:id="11" w:name="_Toc290389706"/>
      <w:bookmarkStart w:id="12" w:name="_Toc324521815"/>
      <w:bookmarkStart w:id="13" w:name="_Toc321812018"/>
      <w:bookmarkStart w:id="14" w:name="_Toc184635079"/>
      <w:r>
        <w:rPr>
          <w:rFonts w:hint="eastAsia" w:ascii="微软雅黑" w:hAnsi="微软雅黑" w:eastAsia="微软雅黑" w:cs="微软雅黑"/>
          <w:b/>
          <w:bCs/>
          <w:color w:val="000000" w:themeColor="text1"/>
          <w:kern w:val="0"/>
          <w:sz w:val="24"/>
          <w:highlight w:val="none"/>
          <w14:textFill>
            <w14:solidFill>
              <w14:schemeClr w14:val="tx1"/>
            </w14:solidFill>
          </w14:textFill>
        </w:rPr>
        <w:t>8.重新</w:t>
      </w:r>
      <w:r>
        <w:rPr>
          <w:rFonts w:hint="eastAsia" w:ascii="微软雅黑" w:hAnsi="微软雅黑" w:eastAsia="微软雅黑" w:cs="微软雅黑"/>
          <w:b/>
          <w:bCs/>
          <w:color w:val="000000" w:themeColor="text1"/>
          <w:kern w:val="0"/>
          <w:sz w:val="24"/>
          <w:highlight w:val="none"/>
          <w:lang w:val="en-US" w:eastAsia="zh-CN"/>
          <w14:textFill>
            <w14:solidFill>
              <w14:schemeClr w14:val="tx1"/>
            </w14:solidFill>
          </w14:textFill>
        </w:rPr>
        <w:t>采购</w:t>
      </w:r>
      <w:r>
        <w:rPr>
          <w:rFonts w:hint="eastAsia" w:ascii="微软雅黑" w:hAnsi="微软雅黑" w:eastAsia="微软雅黑" w:cs="微软雅黑"/>
          <w:b/>
          <w:bCs/>
          <w:color w:val="000000" w:themeColor="text1"/>
          <w:kern w:val="0"/>
          <w:sz w:val="24"/>
          <w:highlight w:val="none"/>
          <w14:textFill>
            <w14:solidFill>
              <w14:schemeClr w14:val="tx1"/>
            </w14:solidFill>
          </w14:textFill>
        </w:rPr>
        <w:t>和不再</w:t>
      </w:r>
      <w:r>
        <w:rPr>
          <w:rFonts w:hint="eastAsia" w:ascii="微软雅黑" w:hAnsi="微软雅黑" w:eastAsia="微软雅黑" w:cs="微软雅黑"/>
          <w:b/>
          <w:bCs/>
          <w:color w:val="000000" w:themeColor="text1"/>
          <w:kern w:val="0"/>
          <w:sz w:val="24"/>
          <w:highlight w:val="none"/>
          <w:lang w:val="en-US" w:eastAsia="zh-CN"/>
          <w14:textFill>
            <w14:solidFill>
              <w14:schemeClr w14:val="tx1"/>
            </w14:solidFill>
          </w14:textFill>
        </w:rPr>
        <w:t>采购</w:t>
      </w:r>
    </w:p>
    <w:p>
      <w:pPr>
        <w:widowControl/>
        <w:spacing w:line="600" w:lineRule="exact"/>
        <w:ind w:firstLine="480" w:firstLineChars="200"/>
        <w:jc w:val="left"/>
        <w:rPr>
          <w:rFonts w:ascii="微软雅黑" w:hAnsi="微软雅黑" w:eastAsia="微软雅黑" w:cs="微软雅黑"/>
          <w:b/>
          <w:bCs/>
          <w:color w:val="000000" w:themeColor="text1"/>
          <w:kern w:val="0"/>
          <w:sz w:val="24"/>
          <w:highlight w:val="none"/>
          <w14:textFill>
            <w14:solidFill>
              <w14:schemeClr w14:val="tx1"/>
            </w14:solidFill>
          </w14:textFill>
        </w:rPr>
      </w:pPr>
      <w:r>
        <w:rPr>
          <w:rFonts w:hint="eastAsia" w:ascii="微软雅黑" w:hAnsi="微软雅黑" w:eastAsia="微软雅黑" w:cs="微软雅黑"/>
          <w:b/>
          <w:bCs/>
          <w:color w:val="000000" w:themeColor="text1"/>
          <w:kern w:val="0"/>
          <w:sz w:val="24"/>
          <w:highlight w:val="none"/>
          <w14:textFill>
            <w14:solidFill>
              <w14:schemeClr w14:val="tx1"/>
            </w14:solidFill>
          </w14:textFill>
        </w:rPr>
        <w:t>8.1 重新</w:t>
      </w:r>
      <w:r>
        <w:rPr>
          <w:rFonts w:hint="eastAsia" w:ascii="微软雅黑" w:hAnsi="微软雅黑" w:eastAsia="微软雅黑" w:cs="微软雅黑"/>
          <w:b/>
          <w:bCs/>
          <w:color w:val="000000" w:themeColor="text1"/>
          <w:kern w:val="0"/>
          <w:sz w:val="24"/>
          <w:highlight w:val="none"/>
          <w:lang w:val="en-US" w:eastAsia="zh-CN"/>
          <w14:textFill>
            <w14:solidFill>
              <w14:schemeClr w14:val="tx1"/>
            </w14:solidFill>
          </w14:textFill>
        </w:rPr>
        <w:t>采购</w:t>
      </w:r>
      <w:r>
        <w:rPr>
          <w:rFonts w:hint="eastAsia" w:ascii="微软雅黑" w:hAnsi="微软雅黑" w:eastAsia="微软雅黑" w:cs="微软雅黑"/>
          <w:b/>
          <w:bCs/>
          <w:color w:val="000000" w:themeColor="text1"/>
          <w:kern w:val="0"/>
          <w:sz w:val="24"/>
          <w:highlight w:val="none"/>
          <w14:textFill>
            <w14:solidFill>
              <w14:schemeClr w14:val="tx1"/>
            </w14:solidFill>
          </w14:textFill>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有下列情形之一的，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将重新</w:t>
      </w:r>
      <w:r>
        <w:rPr>
          <w:rFonts w:hint="eastAsia" w:ascii="微软雅黑" w:hAnsi="微软雅黑" w:eastAsia="微软雅黑" w:cs="微软雅黑"/>
          <w:kern w:val="0"/>
          <w:sz w:val="24"/>
          <w:lang w:val="en-US" w:eastAsia="zh-CN"/>
        </w:rPr>
        <w:t>采购</w:t>
      </w:r>
      <w:r>
        <w:rPr>
          <w:rFonts w:hint="eastAsia" w:ascii="微软雅黑" w:hAnsi="微软雅黑" w:eastAsia="微软雅黑" w:cs="微软雅黑"/>
          <w:kern w:val="0"/>
          <w:sz w:val="24"/>
        </w:rPr>
        <w:t>：（符合现场变更采购方式的除外）</w:t>
      </w:r>
    </w:p>
    <w:p>
      <w:pPr>
        <w:widowControl/>
        <w:spacing w:line="600" w:lineRule="exact"/>
        <w:ind w:left="479" w:leftChars="228"/>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1） 通过资格</w:t>
      </w:r>
      <w:r>
        <w:rPr>
          <w:rFonts w:hint="eastAsia" w:ascii="微软雅黑" w:hAnsi="微软雅黑" w:eastAsia="微软雅黑" w:cs="微软雅黑"/>
          <w:color w:val="000000" w:themeColor="text1"/>
          <w:kern w:val="0"/>
          <w:sz w:val="24"/>
          <w:lang w:val="en-US" w:eastAsia="zh-CN"/>
          <w14:textFill>
            <w14:solidFill>
              <w14:schemeClr w14:val="tx1"/>
            </w14:solidFill>
          </w14:textFill>
        </w:rPr>
        <w:t>和符合性</w:t>
      </w:r>
      <w:r>
        <w:rPr>
          <w:rFonts w:hint="eastAsia" w:ascii="微软雅黑" w:hAnsi="微软雅黑" w:eastAsia="微软雅黑" w:cs="微软雅黑"/>
          <w:kern w:val="0"/>
          <w:sz w:val="24"/>
        </w:rPr>
        <w:t>审查的</w:t>
      </w:r>
      <w:r>
        <w:rPr>
          <w:rFonts w:hint="eastAsia" w:ascii="微软雅黑" w:hAnsi="微软雅黑" w:eastAsia="微软雅黑" w:cs="微软雅黑"/>
          <w:kern w:val="0"/>
          <w:sz w:val="24"/>
          <w:lang w:val="en-US" w:eastAsia="zh-CN"/>
        </w:rPr>
        <w:t>磋商单位</w:t>
      </w:r>
      <w:r>
        <w:rPr>
          <w:rFonts w:hint="eastAsia" w:ascii="微软雅黑" w:hAnsi="微软雅黑" w:eastAsia="微软雅黑" w:cs="微软雅黑"/>
          <w:kern w:val="0"/>
          <w:sz w:val="24"/>
        </w:rPr>
        <w:t>少于3个的； </w:t>
      </w:r>
    </w:p>
    <w:p>
      <w:pPr>
        <w:widowControl/>
        <w:spacing w:line="600" w:lineRule="exact"/>
        <w:ind w:left="479" w:leftChars="228"/>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2） </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截止时间止，</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少于3个的；</w:t>
      </w:r>
    </w:p>
    <w:p>
      <w:pPr>
        <w:widowControl/>
        <w:spacing w:line="600" w:lineRule="exact"/>
        <w:ind w:left="479" w:leftChars="228"/>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3） 经</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评审后否决所有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的</w:t>
      </w:r>
      <w:r>
        <w:rPr>
          <w:rFonts w:hint="eastAsia" w:ascii="微软雅黑" w:hAnsi="微软雅黑" w:eastAsia="微软雅黑" w:cs="微软雅黑"/>
          <w:kern w:val="0"/>
          <w:sz w:val="24"/>
          <w:lang w:eastAsia="zh-CN"/>
        </w:rPr>
        <w:t>；</w:t>
      </w:r>
    </w:p>
    <w:p>
      <w:pPr>
        <w:widowControl/>
        <w:spacing w:line="600" w:lineRule="exact"/>
        <w:ind w:left="479" w:leftChars="228"/>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lang w:val="en-US" w:eastAsia="zh-CN"/>
        </w:rPr>
        <w:t>4</w:t>
      </w:r>
      <w:r>
        <w:rPr>
          <w:rFonts w:hint="eastAsia" w:ascii="微软雅黑" w:hAnsi="微软雅黑" w:eastAsia="微软雅黑" w:cs="微软雅黑"/>
          <w:kern w:val="0"/>
          <w:sz w:val="24"/>
        </w:rPr>
        <w:t>） 国家法律、法规、规章和行政规范性文件规定的其它条件。</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8.2 不再</w:t>
      </w:r>
      <w:r>
        <w:rPr>
          <w:rFonts w:hint="eastAsia" w:ascii="微软雅黑" w:hAnsi="微软雅黑" w:eastAsia="微软雅黑" w:cs="微软雅黑"/>
          <w:b/>
          <w:bCs/>
          <w:kern w:val="0"/>
          <w:sz w:val="24"/>
          <w:lang w:val="en-US" w:eastAsia="zh-CN"/>
        </w:rPr>
        <w:t>采购</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重新</w:t>
      </w:r>
      <w:r>
        <w:rPr>
          <w:rFonts w:hint="eastAsia" w:ascii="微软雅黑" w:hAnsi="微软雅黑" w:eastAsia="微软雅黑" w:cs="微软雅黑"/>
          <w:kern w:val="0"/>
          <w:sz w:val="24"/>
          <w:lang w:val="en-US" w:eastAsia="zh-CN"/>
        </w:rPr>
        <w:t>采购</w:t>
      </w:r>
      <w:r>
        <w:rPr>
          <w:rFonts w:hint="eastAsia" w:ascii="微软雅黑" w:hAnsi="微软雅黑" w:eastAsia="微软雅黑" w:cs="微软雅黑"/>
          <w:kern w:val="0"/>
          <w:sz w:val="24"/>
        </w:rPr>
        <w:t>后</w:t>
      </w:r>
      <w:r>
        <w:rPr>
          <w:rFonts w:hint="eastAsia" w:ascii="微软雅黑" w:hAnsi="微软雅黑" w:eastAsia="微软雅黑" w:cs="微软雅黑"/>
          <w:kern w:val="0"/>
          <w:sz w:val="24"/>
          <w:lang w:val="en-US" w:eastAsia="zh-CN"/>
        </w:rPr>
        <w:t>供应</w:t>
      </w:r>
      <w:r>
        <w:rPr>
          <w:rFonts w:hint="eastAsia" w:ascii="微软雅黑" w:hAnsi="微软雅黑" w:eastAsia="微软雅黑" w:cs="微软雅黑"/>
          <w:kern w:val="0"/>
          <w:sz w:val="24"/>
        </w:rPr>
        <w:t>仍少于3个或者所有</w:t>
      </w:r>
      <w:r>
        <w:rPr>
          <w:rFonts w:hint="eastAsia" w:ascii="微软雅黑" w:hAnsi="微软雅黑" w:eastAsia="微软雅黑" w:cs="微软雅黑"/>
          <w:kern w:val="0"/>
          <w:sz w:val="24"/>
          <w:lang w:val="en-US" w:eastAsia="zh-CN"/>
        </w:rPr>
        <w:t>投标</w:t>
      </w:r>
      <w:r>
        <w:rPr>
          <w:rFonts w:hint="eastAsia" w:ascii="微软雅黑" w:hAnsi="微软雅黑" w:eastAsia="微软雅黑" w:cs="微软雅黑"/>
          <w:kern w:val="0"/>
          <w:sz w:val="24"/>
        </w:rPr>
        <w:t>被否决的，属于必须审批或核准的工程建设项目，经原审批或核准部门批准后</w:t>
      </w:r>
      <w:r>
        <w:rPr>
          <w:rFonts w:hint="eastAsia" w:ascii="微软雅黑" w:hAnsi="微软雅黑" w:eastAsia="微软雅黑" w:cs="微软雅黑"/>
          <w:kern w:val="0"/>
          <w:sz w:val="24"/>
          <w:lang w:val="en-US" w:eastAsia="zh-CN"/>
        </w:rPr>
        <w:t>可</w:t>
      </w:r>
      <w:r>
        <w:rPr>
          <w:rFonts w:hint="eastAsia" w:ascii="微软雅黑" w:hAnsi="微软雅黑" w:eastAsia="微软雅黑" w:cs="微软雅黑"/>
          <w:kern w:val="0"/>
          <w:sz w:val="24"/>
        </w:rPr>
        <w:t>不再进行</w:t>
      </w:r>
      <w:r>
        <w:rPr>
          <w:rFonts w:hint="eastAsia" w:ascii="微软雅黑" w:hAnsi="微软雅黑" w:eastAsia="微软雅黑" w:cs="微软雅黑"/>
          <w:kern w:val="0"/>
          <w:sz w:val="24"/>
          <w:lang w:val="en-US" w:eastAsia="zh-CN"/>
        </w:rPr>
        <w:t>采购</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9.纪律和监督</w:t>
      </w:r>
      <w:bookmarkEnd w:id="11"/>
      <w:bookmarkEnd w:id="12"/>
      <w:bookmarkEnd w:id="13"/>
      <w:bookmarkEnd w:id="14"/>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9.1 对</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的纪律要求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不得泄漏</w:t>
      </w:r>
      <w:r>
        <w:rPr>
          <w:rFonts w:hint="eastAsia" w:ascii="微软雅黑" w:hAnsi="微软雅黑" w:eastAsia="微软雅黑" w:cs="微软雅黑"/>
          <w:kern w:val="0"/>
          <w:sz w:val="24"/>
          <w:lang w:eastAsia="zh-CN"/>
        </w:rPr>
        <w:t>磋商响应</w:t>
      </w:r>
      <w:r>
        <w:rPr>
          <w:rFonts w:hint="eastAsia" w:ascii="微软雅黑" w:hAnsi="微软雅黑" w:eastAsia="微软雅黑" w:cs="微软雅黑"/>
          <w:kern w:val="0"/>
          <w:sz w:val="24"/>
        </w:rPr>
        <w:t>活动中应当保密的情况和资料，不得与</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串通损害国家利益、社会公共利益或者他人合法权益。</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9.2 对</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的纪律要求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不得相互串通</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或者与</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串通</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，不得向</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或者</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成员行贿谋取</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，不得以他人名义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或者以其他方式弄虚作假骗取</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不得以任何方式干扰、影响</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工作。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9.3 对</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成员的纪律要求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成员不得收受他人的财物或者其他好处，不得向他人透漏对</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的评审和比较、</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候选人的推荐情况以及</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有关的其他情况。在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活动中，</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成员不得擅离职守，影响</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程序正常进行，不得使用第三章“</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方法”没有规定的评审因素和标准进行</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w:t>
      </w:r>
    </w:p>
    <w:p>
      <w:pPr>
        <w:widowControl/>
        <w:spacing w:line="600" w:lineRule="exact"/>
        <w:ind w:left="239" w:leftChars="114" w:firstLine="259" w:firstLineChars="108"/>
        <w:jc w:val="left"/>
        <w:rPr>
          <w:rFonts w:ascii="微软雅黑" w:hAnsi="微软雅黑" w:eastAsia="微软雅黑" w:cs="微软雅黑"/>
          <w:kern w:val="0"/>
          <w:sz w:val="24"/>
        </w:rPr>
      </w:pPr>
      <w:r>
        <w:rPr>
          <w:rFonts w:hint="eastAsia" w:ascii="微软雅黑" w:hAnsi="微软雅黑" w:eastAsia="微软雅黑" w:cs="微软雅黑"/>
          <w:kern w:val="0"/>
          <w:sz w:val="24"/>
        </w:rPr>
        <w:t>9.4 对与</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活动有关的工作人员的纪律要求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与</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活动有关的工作人员不得收受他人的财物或者其他好处，不得向他人透漏对</w:t>
      </w:r>
      <w:r>
        <w:rPr>
          <w:rFonts w:hint="eastAsia" w:ascii="微软雅黑" w:hAnsi="微软雅黑" w:eastAsia="微软雅黑" w:cs="微软雅黑"/>
          <w:kern w:val="0"/>
          <w:sz w:val="24"/>
          <w:lang w:eastAsia="zh-CN"/>
        </w:rPr>
        <w:t>响应文件</w:t>
      </w:r>
      <w:r>
        <w:rPr>
          <w:rFonts w:hint="eastAsia" w:ascii="微软雅黑" w:hAnsi="微软雅黑" w:eastAsia="微软雅黑" w:cs="微软雅黑"/>
          <w:kern w:val="0"/>
          <w:sz w:val="24"/>
        </w:rPr>
        <w:t>的评审和比较、</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候选人的推荐情况以及</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有关的其他情况。在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活动中，与</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活动有关的工作人员不得擅离职守，影响</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程序正常进行。</w:t>
      </w:r>
    </w:p>
    <w:p>
      <w:pPr>
        <w:widowControl/>
        <w:spacing w:line="600" w:lineRule="exact"/>
        <w:ind w:left="239" w:leftChars="114" w:firstLine="259" w:firstLineChars="108"/>
        <w:jc w:val="left"/>
        <w:rPr>
          <w:rFonts w:hint="eastAsia" w:ascii="微软雅黑" w:hAnsi="微软雅黑" w:eastAsia="微软雅黑" w:cs="微软雅黑"/>
          <w:b/>
          <w:bCs/>
          <w:kern w:val="0"/>
          <w:sz w:val="24"/>
          <w:lang w:val="en-US" w:eastAsia="zh-CN"/>
        </w:rPr>
      </w:pPr>
      <w:bookmarkStart w:id="15" w:name="_Toc184635080"/>
      <w:bookmarkStart w:id="16" w:name="_Toc324521816"/>
      <w:bookmarkStart w:id="17" w:name="_Toc321812019"/>
      <w:bookmarkStart w:id="18" w:name="_Toc290389707"/>
      <w:r>
        <w:rPr>
          <w:rFonts w:hint="eastAsia" w:ascii="微软雅黑" w:hAnsi="微软雅黑" w:eastAsia="微软雅黑" w:cs="微软雅黑"/>
          <w:b/>
          <w:bCs/>
          <w:kern w:val="0"/>
          <w:sz w:val="24"/>
        </w:rPr>
        <w:t>10</w:t>
      </w:r>
      <w:r>
        <w:rPr>
          <w:rFonts w:hint="eastAsia" w:ascii="微软雅黑" w:hAnsi="微软雅黑" w:eastAsia="微软雅黑" w:cs="微软雅黑"/>
          <w:b/>
          <w:bCs/>
          <w:kern w:val="0"/>
          <w:sz w:val="24"/>
          <w:lang w:val="en-US" w:eastAsia="zh-CN"/>
        </w:rPr>
        <w:t>.政府采购信用融资</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本项目执行《陕西省中小企业政府采购信用融资办法》（陕财办采〔2018〕23号）：1.政府采购信用融资，是指银行业金融机构（简称银行）以政府采购诚信考核和信用审查为基础，凭借政府采购合同，按优于一般中小企业的贷款利率直接向申请贷款的磋商单位发放贷款的一种融资方式。</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2.各银行可自主决定是否提供政府采购信用融资以及融资额度，并与磋商单位签订融资协议；各磋商单位也可自行决定是否参加政府采购信用融资，并自愿选择合适的融资银行及在该银行开设银行账户。</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3.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4.对拟用于信用融资的政府采购合同，磋商单位在签署合同时应当向采购单位或采购代理机构申明或提示该合同将用于申请信用融资，并在合同中注明融资银行名称及在该银行开设的收款账号信息。</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5.磋商单位弄虚作假或以伪造政府采购合同等方式违规获取政府采购信用融资，或无故不及时还款的，或出现其他违反本办法规定情形的，除按融资合同约定承担违约责任外，同级财政部门应当将其行为按“不良行为”记入磋商单位诚信档案；情节严重的，应记入磋商单位“黑名单”；涉嫌犯罪的，移送司法机关处理。</w:t>
      </w:r>
    </w:p>
    <w:p>
      <w:pPr>
        <w:widowControl/>
        <w:spacing w:line="600" w:lineRule="exact"/>
        <w:ind w:left="239" w:leftChars="114" w:firstLine="259" w:firstLineChars="108"/>
        <w:jc w:val="left"/>
        <w:rPr>
          <w:rFonts w:hint="eastAsia" w:ascii="微软雅黑" w:hAnsi="微软雅黑" w:eastAsia="微软雅黑" w:cs="微软雅黑"/>
          <w:b/>
          <w:bCs/>
          <w:kern w:val="0"/>
          <w:sz w:val="24"/>
          <w:lang w:val="en-US" w:eastAsia="zh-CN"/>
        </w:rPr>
      </w:pPr>
      <w:r>
        <w:rPr>
          <w:rFonts w:hint="eastAsia" w:ascii="微软雅黑" w:hAnsi="微软雅黑" w:eastAsia="微软雅黑" w:cs="微软雅黑"/>
          <w:b/>
          <w:bCs/>
          <w:kern w:val="0"/>
          <w:sz w:val="24"/>
          <w:lang w:val="en-US" w:eastAsia="zh-CN"/>
        </w:rPr>
        <w:t>11、款项支付</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1.采购人不得无正当理由不依法确认采购结果、拒绝签订采购合同、单方面要求修改合同或者不及时按合同要求支付采购资金，违反诚实信用原则损害磋商单位利益。</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 2.采购人应当按照《保障中小企业款项支付条例》（国务院令第728号）相关规定，及时支付中小企业款项，维护中小企业合法权益。中标（成交）磋商单位为中小企业的政府采购项目，应根据项目实际情况在政府采购合同中约定预付款的时间和比例，加快资金支付。</w:t>
      </w:r>
    </w:p>
    <w:p>
      <w:pPr>
        <w:widowControl/>
        <w:spacing w:line="600" w:lineRule="exact"/>
        <w:ind w:left="239" w:leftChars="114" w:firstLine="259" w:firstLineChars="108"/>
        <w:jc w:val="left"/>
        <w:rPr>
          <w:rFonts w:hint="eastAsia" w:ascii="微软雅黑" w:hAnsi="微软雅黑" w:eastAsia="微软雅黑" w:cs="微软雅黑"/>
          <w:b/>
          <w:bCs/>
          <w:kern w:val="0"/>
          <w:sz w:val="24"/>
          <w:lang w:val="en-US" w:eastAsia="zh-CN"/>
        </w:rPr>
      </w:pPr>
      <w:r>
        <w:rPr>
          <w:rFonts w:hint="eastAsia" w:ascii="微软雅黑" w:hAnsi="微软雅黑" w:eastAsia="微软雅黑" w:cs="微软雅黑"/>
          <w:b/>
          <w:bCs/>
          <w:kern w:val="0"/>
          <w:sz w:val="24"/>
          <w:lang w:val="en-US" w:eastAsia="zh-CN"/>
        </w:rPr>
        <w:t>12、履约验收</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 xml:space="preserve"> 合同中详细约定履约验收方案，明确验收的主体、时间、方式、程序、内容和验收标准等事项。验收内容包括每一项技术和商务要求的履约情况，验收标准包括所有客观、量化指标。验收相关验收意见作为验收时的参考资料。</w:t>
      </w:r>
    </w:p>
    <w:p>
      <w:pPr>
        <w:widowControl/>
        <w:spacing w:line="600" w:lineRule="exact"/>
        <w:ind w:left="239" w:leftChars="114" w:firstLine="259" w:firstLineChars="108"/>
        <w:jc w:val="left"/>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采购人应按照合同约定对履约情况进行验收，记录并出具验收报告。</w:t>
      </w:r>
    </w:p>
    <w:p>
      <w:pPr>
        <w:widowControl/>
        <w:spacing w:line="600" w:lineRule="exact"/>
        <w:ind w:left="239" w:leftChars="114" w:firstLine="259" w:firstLineChars="108"/>
        <w:jc w:val="left"/>
        <w:rPr>
          <w:rFonts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13.</w:t>
      </w:r>
      <w:r>
        <w:rPr>
          <w:rFonts w:hint="eastAsia" w:ascii="微软雅黑" w:hAnsi="微软雅黑" w:eastAsia="微软雅黑" w:cs="微软雅黑"/>
          <w:b/>
          <w:bCs/>
          <w:sz w:val="24"/>
          <w:szCs w:val="24"/>
        </w:rPr>
        <w:t>需要补充的其他内容</w:t>
      </w:r>
      <w:bookmarkEnd w:id="15"/>
      <w:bookmarkEnd w:id="16"/>
      <w:bookmarkEnd w:id="17"/>
      <w:bookmarkEnd w:id="18"/>
    </w:p>
    <w:p>
      <w:pPr>
        <w:spacing w:line="600" w:lineRule="exact"/>
        <w:ind w:firstLine="440" w:firstLineChars="200"/>
        <w:rPr>
          <w:rFonts w:ascii="微软雅黑" w:hAnsi="微软雅黑" w:eastAsia="微软雅黑" w:cs="微软雅黑"/>
          <w:b/>
          <w:sz w:val="22"/>
          <w:szCs w:val="22"/>
        </w:rPr>
      </w:pPr>
      <w:r>
        <w:rPr>
          <w:rFonts w:hint="eastAsia" w:ascii="微软雅黑" w:hAnsi="微软雅黑" w:eastAsia="微软雅黑" w:cs="微软雅黑"/>
          <w:b/>
          <w:sz w:val="22"/>
          <w:szCs w:val="22"/>
        </w:rPr>
        <w:t>【见</w:t>
      </w:r>
      <w:r>
        <w:rPr>
          <w:rFonts w:hint="eastAsia" w:ascii="微软雅黑" w:hAnsi="微软雅黑" w:eastAsia="微软雅黑" w:cs="微软雅黑"/>
          <w:b/>
          <w:sz w:val="22"/>
          <w:szCs w:val="22"/>
          <w:lang w:eastAsia="zh-CN"/>
        </w:rPr>
        <w:t>磋商单位</w:t>
      </w:r>
      <w:r>
        <w:rPr>
          <w:rFonts w:hint="eastAsia" w:ascii="微软雅黑" w:hAnsi="微软雅黑" w:eastAsia="微软雅黑" w:cs="微软雅黑"/>
          <w:b/>
          <w:sz w:val="22"/>
          <w:szCs w:val="22"/>
        </w:rPr>
        <w:t>须知前附表】</w:t>
      </w:r>
    </w:p>
    <w:p>
      <w:pPr>
        <w:widowControl/>
        <w:spacing w:line="600" w:lineRule="exact"/>
        <w:jc w:val="both"/>
        <w:outlineLvl w:val="0"/>
        <w:rPr>
          <w:rFonts w:ascii="微软雅黑" w:hAnsi="微软雅黑" w:eastAsia="微软雅黑" w:cs="微软雅黑"/>
          <w:b/>
          <w:bCs/>
          <w:kern w:val="0"/>
          <w:sz w:val="32"/>
          <w:szCs w:val="32"/>
        </w:rPr>
      </w:pPr>
    </w:p>
    <w:p>
      <w:pPr>
        <w:rPr>
          <w:rFonts w:hint="eastAsia" w:ascii="微软雅黑" w:hAnsi="微软雅黑" w:eastAsia="微软雅黑" w:cs="微软雅黑"/>
          <w:b/>
          <w:bCs/>
          <w:kern w:val="0"/>
          <w:sz w:val="32"/>
          <w:szCs w:val="32"/>
        </w:rPr>
      </w:pPr>
      <w:r>
        <w:rPr>
          <w:rFonts w:hint="eastAsia" w:ascii="微软雅黑" w:hAnsi="微软雅黑" w:eastAsia="微软雅黑" w:cs="微软雅黑"/>
          <w:b/>
          <w:bCs/>
          <w:kern w:val="0"/>
          <w:sz w:val="32"/>
          <w:szCs w:val="32"/>
        </w:rPr>
        <w:br w:type="page"/>
      </w:r>
    </w:p>
    <w:p>
      <w:pPr>
        <w:widowControl/>
        <w:spacing w:line="600" w:lineRule="exact"/>
        <w:jc w:val="center"/>
        <w:outlineLvl w:val="0"/>
        <w:rPr>
          <w:rFonts w:hint="eastAsia" w:ascii="微软雅黑" w:hAnsi="微软雅黑" w:eastAsia="微软雅黑" w:cs="微软雅黑"/>
          <w:b/>
          <w:bCs/>
          <w:kern w:val="0"/>
          <w:sz w:val="32"/>
          <w:szCs w:val="32"/>
          <w:highlight w:val="green"/>
          <w:lang w:eastAsia="zh-CN"/>
        </w:rPr>
      </w:pPr>
      <w:r>
        <w:rPr>
          <w:rFonts w:hint="eastAsia" w:ascii="微软雅黑" w:hAnsi="微软雅黑" w:eastAsia="微软雅黑" w:cs="微软雅黑"/>
          <w:b/>
          <w:bCs/>
          <w:kern w:val="0"/>
          <w:sz w:val="32"/>
          <w:szCs w:val="32"/>
          <w:highlight w:val="none"/>
        </w:rPr>
        <w:t xml:space="preserve">第三章  </w:t>
      </w:r>
      <w:r>
        <w:rPr>
          <w:rFonts w:hint="eastAsia" w:ascii="微软雅黑" w:hAnsi="微软雅黑" w:eastAsia="微软雅黑" w:cs="微软雅黑"/>
          <w:b/>
          <w:bCs/>
          <w:kern w:val="0"/>
          <w:sz w:val="32"/>
          <w:szCs w:val="32"/>
          <w:highlight w:val="none"/>
          <w:lang w:eastAsia="zh-CN"/>
        </w:rPr>
        <w:t>评审办法</w:t>
      </w:r>
    </w:p>
    <w:p>
      <w:pPr>
        <w:widowControl/>
        <w:adjustRightInd w:val="0"/>
        <w:spacing w:line="600" w:lineRule="exact"/>
        <w:jc w:val="left"/>
        <w:textAlignment w:val="baseline"/>
        <w:rPr>
          <w:rFonts w:hint="eastAsia" w:ascii="微软雅黑" w:hAnsi="微软雅黑" w:eastAsia="微软雅黑" w:cs="微软雅黑"/>
          <w:b/>
          <w:bCs w:val="0"/>
          <w:sz w:val="24"/>
          <w:lang w:val="en-US" w:eastAsia="zh-CN"/>
        </w:rPr>
      </w:pPr>
      <w:r>
        <w:rPr>
          <w:rFonts w:hint="eastAsia" w:ascii="微软雅黑" w:hAnsi="微软雅黑" w:eastAsia="微软雅黑" w:cs="微软雅黑"/>
          <w:b/>
          <w:bCs w:val="0"/>
          <w:spacing w:val="11"/>
          <w:kern w:val="0"/>
          <w:sz w:val="24"/>
        </w:rPr>
        <w:t>一、</w:t>
      </w:r>
      <w:r>
        <w:rPr>
          <w:rFonts w:hint="eastAsia" w:ascii="微软雅黑" w:hAnsi="微软雅黑" w:eastAsia="微软雅黑" w:cs="微软雅黑"/>
          <w:b/>
          <w:bCs w:val="0"/>
          <w:sz w:val="24"/>
          <w:lang w:val="en-US" w:eastAsia="zh-CN"/>
        </w:rPr>
        <w:t>评审办法</w:t>
      </w:r>
    </w:p>
    <w:p>
      <w:pPr>
        <w:widowControl/>
        <w:adjustRightInd w:val="0"/>
        <w:spacing w:line="600" w:lineRule="exact"/>
        <w:ind w:firstLine="480" w:firstLineChars="200"/>
        <w:jc w:val="left"/>
        <w:textAlignment w:val="baseline"/>
        <w:rPr>
          <w:rFonts w:hint="eastAsia"/>
          <w:lang w:val="en-US" w:eastAsia="zh-CN"/>
        </w:rPr>
      </w:pPr>
      <w:r>
        <w:rPr>
          <w:rFonts w:hint="eastAsia" w:ascii="微软雅黑" w:hAnsi="微软雅黑" w:eastAsia="微软雅黑" w:cs="微软雅黑"/>
          <w:sz w:val="24"/>
          <w:lang w:val="en-US" w:eastAsia="zh-CN"/>
        </w:rPr>
        <w:t>本项目采用综合评估法，满分为100分。</w:t>
      </w:r>
    </w:p>
    <w:p>
      <w:pPr>
        <w:widowControl/>
        <w:adjustRightInd w:val="0"/>
        <w:spacing w:line="600" w:lineRule="exact"/>
        <w:jc w:val="left"/>
        <w:textAlignment w:val="baseline"/>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 二.  磋商小组</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1.磋商小组组成</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rPr>
      </w:pPr>
      <w:r>
        <w:rPr>
          <w:rFonts w:hint="eastAsia" w:ascii="微软雅黑" w:hAnsi="微软雅黑" w:eastAsia="微软雅黑" w:cs="微软雅黑"/>
          <w:sz w:val="24"/>
        </w:rPr>
        <w:t>（1）根据《政府采购法》及其实施条例等</w:t>
      </w:r>
      <w:r>
        <w:rPr>
          <w:rFonts w:hint="eastAsia" w:ascii="微软雅黑" w:hAnsi="微软雅黑" w:eastAsia="微软雅黑" w:cs="微软雅黑"/>
          <w:sz w:val="24"/>
          <w:lang w:eastAsia="zh-CN"/>
        </w:rPr>
        <w:t>相关</w:t>
      </w:r>
      <w:r>
        <w:rPr>
          <w:rFonts w:hint="eastAsia" w:ascii="微软雅黑" w:hAnsi="微软雅黑" w:eastAsia="微软雅黑" w:cs="微软雅黑"/>
          <w:sz w:val="24"/>
        </w:rPr>
        <w:t>规定，依法组建</w:t>
      </w:r>
      <w:r>
        <w:rPr>
          <w:rFonts w:hint="eastAsia" w:ascii="微软雅黑" w:hAnsi="微软雅黑" w:eastAsia="微软雅黑" w:cs="微软雅黑"/>
          <w:sz w:val="24"/>
          <w:lang w:val="en-US" w:eastAsia="zh-CN"/>
        </w:rPr>
        <w:t>3人</w:t>
      </w:r>
      <w:r>
        <w:rPr>
          <w:rFonts w:hint="eastAsia" w:ascii="微软雅黑" w:hAnsi="微软雅黑" w:eastAsia="微软雅黑" w:cs="微软雅黑"/>
          <w:sz w:val="24"/>
          <w:lang w:eastAsia="zh-CN"/>
        </w:rPr>
        <w:t>磋商小组</w:t>
      </w:r>
      <w:r>
        <w:rPr>
          <w:rFonts w:hint="eastAsia" w:ascii="微软雅黑" w:hAnsi="微软雅黑" w:eastAsia="微软雅黑" w:cs="微软雅黑"/>
          <w:sz w:val="24"/>
        </w:rPr>
        <w:t>。</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rPr>
      </w:pPr>
      <w:r>
        <w:rPr>
          <w:rFonts w:hint="eastAsia" w:ascii="微软雅黑" w:hAnsi="微软雅黑" w:eastAsia="微软雅黑" w:cs="微软雅黑"/>
          <w:sz w:val="24"/>
        </w:rPr>
        <w:t>（2）</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lang w:val="en-US" w:eastAsia="zh-CN"/>
        </w:rPr>
        <w:t>小组由3名评审专家组成。评审专家在开标前由省专家库内随机抽取。</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rPr>
      </w:pPr>
      <w:r>
        <w:rPr>
          <w:rFonts w:hint="eastAsia" w:ascii="微软雅黑" w:hAnsi="微软雅黑" w:eastAsia="微软雅黑" w:cs="微软雅黑"/>
          <w:sz w:val="24"/>
        </w:rPr>
        <w:t>（3）</w:t>
      </w:r>
      <w:r>
        <w:rPr>
          <w:rFonts w:hint="eastAsia" w:ascii="微软雅黑" w:hAnsi="微软雅黑" w:eastAsia="微软雅黑" w:cs="微软雅黑"/>
          <w:sz w:val="24"/>
          <w:lang w:eastAsia="zh-CN"/>
        </w:rPr>
        <w:t>磋商小组</w:t>
      </w:r>
      <w:r>
        <w:rPr>
          <w:rFonts w:hint="eastAsia" w:ascii="微软雅黑" w:hAnsi="微软雅黑" w:eastAsia="微软雅黑" w:cs="微软雅黑"/>
          <w:sz w:val="24"/>
        </w:rPr>
        <w:t>推荐一名专家担任组长，</w:t>
      </w:r>
      <w:r>
        <w:rPr>
          <w:rFonts w:hint="eastAsia" w:ascii="微软雅黑" w:hAnsi="微软雅黑" w:eastAsia="微软雅黑" w:cs="微软雅黑"/>
          <w:sz w:val="24"/>
          <w:lang w:val="en-US" w:eastAsia="zh-CN"/>
        </w:rPr>
        <w:t>负责</w:t>
      </w:r>
      <w:r>
        <w:rPr>
          <w:rFonts w:hint="eastAsia" w:ascii="微软雅黑" w:hAnsi="微软雅黑" w:eastAsia="微软雅黑" w:cs="微软雅黑"/>
          <w:sz w:val="24"/>
        </w:rPr>
        <w:t>项目评审工作。</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2.评审步骤</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（1）首先进行资格评审；</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（2）其次按照磋商文件规定的评审因素，由磋商小组对通过资格评审的磋商单位进行符合性评审；</w:t>
      </w:r>
    </w:p>
    <w:p>
      <w:pPr>
        <w:widowControl/>
        <w:adjustRightInd w:val="0"/>
        <w:spacing w:line="600" w:lineRule="exact"/>
        <w:ind w:firstLine="480" w:firstLineChars="200"/>
        <w:jc w:val="left"/>
        <w:textAlignment w:val="baseline"/>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（3）由磋商小组集体与通过符合性评审的磋商单位进行逐一磋商；</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（4）根据磋商结果，由磋商单位进行再次报价（可多次）；</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（5）由磋商小组进行响应文件比较、评审、打分；</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（6）磋商小组</w:t>
      </w:r>
      <w:r>
        <w:rPr>
          <w:rFonts w:hint="eastAsia" w:ascii="微软雅黑" w:hAnsi="微软雅黑" w:eastAsia="微软雅黑" w:cs="微软雅黑"/>
          <w:color w:val="000000" w:themeColor="text1"/>
          <w:sz w:val="24"/>
          <w:lang w:val="en-US" w:eastAsia="zh-CN"/>
          <w14:textFill>
            <w14:solidFill>
              <w14:schemeClr w14:val="tx1"/>
            </w14:solidFill>
          </w14:textFill>
        </w:rPr>
        <w:t>推荐成交候选人并编</w:t>
      </w:r>
      <w:r>
        <w:rPr>
          <w:rFonts w:hint="eastAsia" w:ascii="微软雅黑" w:hAnsi="微软雅黑" w:eastAsia="微软雅黑" w:cs="微软雅黑"/>
          <w:sz w:val="24"/>
          <w:lang w:val="en-US" w:eastAsia="zh-CN"/>
        </w:rPr>
        <w:t>写评审报告，所有评委在评审报告上签字， 对自己的评审意见承担法律责任。有不同意见应书面说明理由，有异议且不进行书面说明的，视为同意评审结果。</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3.评委的不良行为</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（1）未按竞争性磋商文件规定的评审程序、评审职责以及评审方法和标准进行独立评审;</w:t>
      </w:r>
    </w:p>
    <w:p>
      <w:pPr>
        <w:widowControl/>
        <w:adjustRightInd w:val="0"/>
        <w:spacing w:line="600" w:lineRule="exact"/>
        <w:ind w:firstLine="480" w:firstLineChars="200"/>
        <w:jc w:val="left"/>
        <w:textAlignment w:val="baseline"/>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（2）泄露评审文件、评审情况;</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（3）应回避但未主动申请回避的;</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（4）收受采购人、采购代理机构、磋商单位贿赂或者获取其他不正当利益;</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（5）拒不履行配合答复磋商单位询问、质疑、投诉等法定义务;</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（6）以评审专家身份从事有损政府采购公信力活动的。</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4.需要共同认定的事项存在争议的,磋商小组按照少数服从多数的原则做出结论。</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5.评审专家与参加采购活动存在下列情形之一的,应当主动回避:</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（1）参加采购活动前三年内,与磋商单位存在劳动关系,或者担任过磋商单位的董事、监事,或者是磋商单位的控股股东或实际控制人;</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（2）参加采购活动前3年内与磋商单位发生过法律纠纷；</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（3）与磋商单位的法定代表人或者负责人有夫妻、直系血亲、三代以内旁系血亲或者近姻亲关系;</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（4）与磋商单位有其他可能影响政府采购活动公平、公正进行的；</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（5）参加过本采购项目前期咨询认证；</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（6）与其他评审专家来自于同一单位或有利害关系的；</w:t>
      </w:r>
    </w:p>
    <w:p>
      <w:pPr>
        <w:widowControl/>
        <w:adjustRightInd w:val="0"/>
        <w:spacing w:line="600" w:lineRule="exact"/>
        <w:ind w:firstLine="480" w:firstLineChars="200"/>
        <w:jc w:val="left"/>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（7）法律法规规定的其他应予回避的情形。</w:t>
      </w:r>
    </w:p>
    <w:p>
      <w:pPr>
        <w:widowControl/>
        <w:adjustRightInd w:val="0"/>
        <w:spacing w:line="600" w:lineRule="exact"/>
        <w:jc w:val="left"/>
        <w:textAlignment w:val="baseline"/>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三、评审办法正文部分</w:t>
      </w:r>
    </w:p>
    <w:p>
      <w:pPr>
        <w:widowControl/>
        <w:adjustRightInd w:val="0"/>
        <w:spacing w:line="600" w:lineRule="exact"/>
        <w:ind w:firstLine="480" w:firstLineChars="200"/>
        <w:jc w:val="left"/>
        <w:textAlignment w:val="baseline"/>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1.评审办法</w:t>
      </w:r>
    </w:p>
    <w:p>
      <w:pPr>
        <w:widowControl/>
        <w:adjustRightInd w:val="0"/>
        <w:spacing w:line="600" w:lineRule="exact"/>
        <w:ind w:firstLine="480" w:firstLineChars="200"/>
        <w:jc w:val="left"/>
        <w:textAlignment w:val="baseline"/>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本次</w:t>
      </w:r>
      <w:r>
        <w:rPr>
          <w:rFonts w:hint="eastAsia" w:ascii="微软雅黑" w:hAnsi="微软雅黑" w:eastAsia="微软雅黑" w:cs="微软雅黑"/>
          <w:color w:val="000000" w:themeColor="text1"/>
          <w:sz w:val="24"/>
          <w:lang w:eastAsia="zh-CN"/>
          <w14:textFill>
            <w14:solidFill>
              <w14:schemeClr w14:val="tx1"/>
            </w14:solidFill>
          </w14:textFill>
        </w:rPr>
        <w:t>磋商</w:t>
      </w:r>
      <w:r>
        <w:rPr>
          <w:rFonts w:hint="eastAsia" w:ascii="微软雅黑" w:hAnsi="微软雅黑" w:eastAsia="微软雅黑" w:cs="微软雅黑"/>
          <w:color w:val="000000" w:themeColor="text1"/>
          <w:sz w:val="24"/>
          <w14:textFill>
            <w14:solidFill>
              <w14:schemeClr w14:val="tx1"/>
            </w14:solidFill>
          </w14:textFill>
        </w:rPr>
        <w:t>采用综合评估法。</w:t>
      </w:r>
      <w:r>
        <w:rPr>
          <w:rFonts w:hint="eastAsia" w:ascii="微软雅黑" w:hAnsi="微软雅黑" w:eastAsia="微软雅黑" w:cs="微软雅黑"/>
          <w:color w:val="000000" w:themeColor="text1"/>
          <w:sz w:val="24"/>
          <w:lang w:eastAsia="zh-CN"/>
          <w14:textFill>
            <w14:solidFill>
              <w14:schemeClr w14:val="tx1"/>
            </w14:solidFill>
          </w14:textFill>
        </w:rPr>
        <w:t>磋商小组</w:t>
      </w:r>
      <w:r>
        <w:rPr>
          <w:rFonts w:hint="eastAsia" w:ascii="微软雅黑" w:hAnsi="微软雅黑" w:eastAsia="微软雅黑" w:cs="微软雅黑"/>
          <w:color w:val="000000" w:themeColor="text1"/>
          <w:sz w:val="24"/>
          <w14:textFill>
            <w14:solidFill>
              <w14:schemeClr w14:val="tx1"/>
            </w14:solidFill>
          </w14:textFill>
        </w:rPr>
        <w:t>对满足</w:t>
      </w:r>
      <w:r>
        <w:rPr>
          <w:rFonts w:hint="eastAsia" w:ascii="微软雅黑" w:hAnsi="微软雅黑" w:eastAsia="微软雅黑" w:cs="微软雅黑"/>
          <w:color w:val="000000" w:themeColor="text1"/>
          <w:sz w:val="24"/>
          <w:lang w:eastAsia="zh-CN"/>
          <w14:textFill>
            <w14:solidFill>
              <w14:schemeClr w14:val="tx1"/>
            </w14:solidFill>
          </w14:textFill>
        </w:rPr>
        <w:t>磋商文件</w:t>
      </w:r>
      <w:r>
        <w:rPr>
          <w:rFonts w:hint="eastAsia" w:ascii="微软雅黑" w:hAnsi="微软雅黑" w:eastAsia="微软雅黑" w:cs="微软雅黑"/>
          <w:color w:val="000000" w:themeColor="text1"/>
          <w:sz w:val="24"/>
          <w14:textFill>
            <w14:solidFill>
              <w14:schemeClr w14:val="tx1"/>
            </w14:solidFill>
          </w14:textFill>
        </w:rPr>
        <w:t>实质性要求的</w:t>
      </w:r>
      <w:r>
        <w:rPr>
          <w:rFonts w:hint="eastAsia" w:ascii="微软雅黑" w:hAnsi="微软雅黑" w:eastAsia="微软雅黑" w:cs="微软雅黑"/>
          <w:color w:val="000000" w:themeColor="text1"/>
          <w:sz w:val="24"/>
          <w:lang w:eastAsia="zh-CN"/>
          <w14:textFill>
            <w14:solidFill>
              <w14:schemeClr w14:val="tx1"/>
            </w14:solidFill>
          </w14:textFill>
        </w:rPr>
        <w:t>响应文件</w:t>
      </w:r>
      <w:r>
        <w:rPr>
          <w:rFonts w:hint="eastAsia" w:ascii="微软雅黑" w:hAnsi="微软雅黑" w:eastAsia="微软雅黑" w:cs="微软雅黑"/>
          <w:color w:val="000000" w:themeColor="text1"/>
          <w:sz w:val="24"/>
          <w14:textFill>
            <w14:solidFill>
              <w14:schemeClr w14:val="tx1"/>
            </w14:solidFill>
          </w14:textFill>
        </w:rPr>
        <w:t>，按照规定的评分标准进行打分，并按得分由高到低顺序推荐</w:t>
      </w:r>
      <w:r>
        <w:rPr>
          <w:rFonts w:hint="eastAsia" w:ascii="微软雅黑" w:hAnsi="微软雅黑" w:eastAsia="微软雅黑" w:cs="微软雅黑"/>
          <w:color w:val="000000" w:themeColor="text1"/>
          <w:sz w:val="24"/>
          <w:lang w:eastAsia="zh-CN"/>
          <w14:textFill>
            <w14:solidFill>
              <w14:schemeClr w14:val="tx1"/>
            </w14:solidFill>
          </w14:textFill>
        </w:rPr>
        <w:t>成交</w:t>
      </w:r>
      <w:r>
        <w:rPr>
          <w:rFonts w:hint="eastAsia" w:ascii="微软雅黑" w:hAnsi="微软雅黑" w:eastAsia="微软雅黑" w:cs="微软雅黑"/>
          <w:color w:val="000000" w:themeColor="text1"/>
          <w:sz w:val="24"/>
          <w14:textFill>
            <w14:solidFill>
              <w14:schemeClr w14:val="tx1"/>
            </w14:solidFill>
          </w14:textFill>
        </w:rPr>
        <w:t>候选人，或根据</w:t>
      </w:r>
      <w:r>
        <w:rPr>
          <w:rFonts w:hint="eastAsia" w:ascii="微软雅黑" w:hAnsi="微软雅黑" w:eastAsia="微软雅黑" w:cs="微软雅黑"/>
          <w:color w:val="000000" w:themeColor="text1"/>
          <w:sz w:val="24"/>
          <w:lang w:eastAsia="zh-CN"/>
          <w14:textFill>
            <w14:solidFill>
              <w14:schemeClr w14:val="tx1"/>
            </w14:solidFill>
          </w14:textFill>
        </w:rPr>
        <w:t>采购方</w:t>
      </w:r>
      <w:r>
        <w:rPr>
          <w:rFonts w:hint="eastAsia" w:ascii="微软雅黑" w:hAnsi="微软雅黑" w:eastAsia="微软雅黑" w:cs="微软雅黑"/>
          <w:color w:val="000000" w:themeColor="text1"/>
          <w:sz w:val="24"/>
          <w14:textFill>
            <w14:solidFill>
              <w14:schemeClr w14:val="tx1"/>
            </w14:solidFill>
          </w14:textFill>
        </w:rPr>
        <w:t>授权直接确定</w:t>
      </w:r>
      <w:r>
        <w:rPr>
          <w:rFonts w:hint="eastAsia" w:ascii="微软雅黑" w:hAnsi="微软雅黑" w:eastAsia="微软雅黑" w:cs="微软雅黑"/>
          <w:color w:val="000000" w:themeColor="text1"/>
          <w:sz w:val="24"/>
          <w:lang w:eastAsia="zh-CN"/>
          <w14:textFill>
            <w14:solidFill>
              <w14:schemeClr w14:val="tx1"/>
            </w14:solidFill>
          </w14:textFill>
        </w:rPr>
        <w:t>成交</w:t>
      </w:r>
      <w:r>
        <w:rPr>
          <w:rFonts w:hint="eastAsia" w:ascii="微软雅黑" w:hAnsi="微软雅黑" w:eastAsia="微软雅黑" w:cs="微软雅黑"/>
          <w:color w:val="000000" w:themeColor="text1"/>
          <w:sz w:val="24"/>
          <w14:textFill>
            <w14:solidFill>
              <w14:schemeClr w14:val="tx1"/>
            </w14:solidFill>
          </w14:textFill>
        </w:rPr>
        <w:t>人，但</w:t>
      </w:r>
      <w:r>
        <w:rPr>
          <w:rFonts w:hint="eastAsia" w:ascii="微软雅黑" w:hAnsi="微软雅黑" w:eastAsia="微软雅黑" w:cs="微软雅黑"/>
          <w:color w:val="000000" w:themeColor="text1"/>
          <w:sz w:val="24"/>
          <w:lang w:eastAsia="zh-CN"/>
          <w14:textFill>
            <w14:solidFill>
              <w14:schemeClr w14:val="tx1"/>
            </w14:solidFill>
          </w14:textFill>
        </w:rPr>
        <w:t>磋商报价</w:t>
      </w:r>
      <w:r>
        <w:rPr>
          <w:rFonts w:hint="eastAsia" w:ascii="微软雅黑" w:hAnsi="微软雅黑" w:eastAsia="微软雅黑" w:cs="微软雅黑"/>
          <w:color w:val="000000" w:themeColor="text1"/>
          <w:sz w:val="24"/>
          <w14:textFill>
            <w14:solidFill>
              <w14:schemeClr w14:val="tx1"/>
            </w14:solidFill>
          </w14:textFill>
        </w:rPr>
        <w:t>低于其成本的除外。综合评分相等时，以</w:t>
      </w:r>
      <w:r>
        <w:rPr>
          <w:rFonts w:hint="eastAsia" w:ascii="微软雅黑" w:hAnsi="微软雅黑" w:eastAsia="微软雅黑" w:cs="微软雅黑"/>
          <w:color w:val="000000" w:themeColor="text1"/>
          <w:sz w:val="24"/>
          <w:lang w:eastAsia="zh-CN"/>
          <w14:textFill>
            <w14:solidFill>
              <w14:schemeClr w14:val="tx1"/>
            </w14:solidFill>
          </w14:textFill>
        </w:rPr>
        <w:t>磋商</w:t>
      </w:r>
      <w:r>
        <w:rPr>
          <w:rFonts w:hint="eastAsia" w:ascii="微软雅黑" w:hAnsi="微软雅黑" w:eastAsia="微软雅黑" w:cs="微软雅黑"/>
          <w:color w:val="000000" w:themeColor="text1"/>
          <w:sz w:val="24"/>
          <w:lang w:val="en-US" w:eastAsia="zh-CN"/>
          <w14:textFill>
            <w14:solidFill>
              <w14:schemeClr w14:val="tx1"/>
            </w14:solidFill>
          </w14:textFill>
        </w:rPr>
        <w:t>响应终</w:t>
      </w:r>
      <w:r>
        <w:rPr>
          <w:rFonts w:hint="eastAsia" w:ascii="微软雅黑" w:hAnsi="微软雅黑" w:eastAsia="微软雅黑" w:cs="微软雅黑"/>
          <w:color w:val="000000" w:themeColor="text1"/>
          <w:sz w:val="24"/>
          <w:lang w:eastAsia="zh-CN"/>
          <w14:textFill>
            <w14:solidFill>
              <w14:schemeClr w14:val="tx1"/>
            </w14:solidFill>
          </w14:textFill>
        </w:rPr>
        <w:t>报价</w:t>
      </w:r>
      <w:r>
        <w:rPr>
          <w:rFonts w:hint="eastAsia" w:ascii="微软雅黑" w:hAnsi="微软雅黑" w:eastAsia="微软雅黑" w:cs="微软雅黑"/>
          <w:color w:val="000000" w:themeColor="text1"/>
          <w:sz w:val="24"/>
          <w14:textFill>
            <w14:solidFill>
              <w14:schemeClr w14:val="tx1"/>
            </w14:solidFill>
          </w14:textFill>
        </w:rPr>
        <w:t>低的优先；</w:t>
      </w:r>
      <w:r>
        <w:rPr>
          <w:rFonts w:hint="eastAsia" w:ascii="微软雅黑" w:hAnsi="微软雅黑" w:eastAsia="微软雅黑" w:cs="微软雅黑"/>
          <w:color w:val="000000" w:themeColor="text1"/>
          <w:sz w:val="24"/>
          <w:lang w:eastAsia="zh-CN"/>
          <w14:textFill>
            <w14:solidFill>
              <w14:schemeClr w14:val="tx1"/>
            </w14:solidFill>
          </w14:textFill>
        </w:rPr>
        <w:t>磋商</w:t>
      </w:r>
      <w:r>
        <w:rPr>
          <w:rFonts w:hint="eastAsia" w:ascii="微软雅黑" w:hAnsi="微软雅黑" w:eastAsia="微软雅黑" w:cs="微软雅黑"/>
          <w:color w:val="000000" w:themeColor="text1"/>
          <w:sz w:val="24"/>
          <w:lang w:val="en-US" w:eastAsia="zh-CN"/>
          <w14:textFill>
            <w14:solidFill>
              <w14:schemeClr w14:val="tx1"/>
            </w14:solidFill>
          </w14:textFill>
        </w:rPr>
        <w:t>响应终</w:t>
      </w:r>
      <w:r>
        <w:rPr>
          <w:rFonts w:hint="eastAsia" w:ascii="微软雅黑" w:hAnsi="微软雅黑" w:eastAsia="微软雅黑" w:cs="微软雅黑"/>
          <w:color w:val="000000" w:themeColor="text1"/>
          <w:sz w:val="24"/>
          <w:lang w:eastAsia="zh-CN"/>
          <w14:textFill>
            <w14:solidFill>
              <w14:schemeClr w14:val="tx1"/>
            </w14:solidFill>
          </w14:textFill>
        </w:rPr>
        <w:t>报价</w:t>
      </w:r>
      <w:r>
        <w:rPr>
          <w:rFonts w:hint="eastAsia" w:ascii="微软雅黑" w:hAnsi="微软雅黑" w:eastAsia="微软雅黑" w:cs="微软雅黑"/>
          <w:color w:val="000000" w:themeColor="text1"/>
          <w:sz w:val="24"/>
          <w14:textFill>
            <w14:solidFill>
              <w14:schemeClr w14:val="tx1"/>
            </w14:solidFill>
          </w14:textFill>
        </w:rPr>
        <w:t>也相等的，由</w:t>
      </w:r>
      <w:r>
        <w:rPr>
          <w:rFonts w:hint="eastAsia" w:ascii="微软雅黑" w:hAnsi="微软雅黑" w:eastAsia="微软雅黑" w:cs="微软雅黑"/>
          <w:color w:val="000000" w:themeColor="text1"/>
          <w:sz w:val="24"/>
          <w:lang w:eastAsia="zh-CN"/>
          <w14:textFill>
            <w14:solidFill>
              <w14:schemeClr w14:val="tx1"/>
            </w14:solidFill>
          </w14:textFill>
        </w:rPr>
        <w:t>磋商小组</w:t>
      </w:r>
      <w:r>
        <w:rPr>
          <w:rFonts w:hint="eastAsia" w:ascii="微软雅黑" w:hAnsi="微软雅黑" w:eastAsia="微软雅黑" w:cs="微软雅黑"/>
          <w:color w:val="000000" w:themeColor="text1"/>
          <w:sz w:val="24"/>
          <w14:textFill>
            <w14:solidFill>
              <w14:schemeClr w14:val="tx1"/>
            </w14:solidFill>
          </w14:textFill>
        </w:rPr>
        <w:t>依次比较</w:t>
      </w:r>
      <w:r>
        <w:rPr>
          <w:rFonts w:hint="eastAsia" w:ascii="微软雅黑" w:hAnsi="微软雅黑" w:eastAsia="微软雅黑" w:cs="微软雅黑"/>
          <w:color w:val="000000" w:themeColor="text1"/>
          <w:sz w:val="24"/>
          <w:lang w:eastAsia="zh-CN"/>
          <w14:textFill>
            <w14:solidFill>
              <w14:schemeClr w14:val="tx1"/>
            </w14:solidFill>
          </w14:textFill>
        </w:rPr>
        <w:t>分部分项工程量清单</w:t>
      </w:r>
      <w:r>
        <w:rPr>
          <w:rFonts w:hint="eastAsia" w:ascii="微软雅黑" w:hAnsi="微软雅黑" w:eastAsia="微软雅黑" w:cs="微软雅黑"/>
          <w:color w:val="000000" w:themeColor="text1"/>
          <w:sz w:val="24"/>
          <w14:textFill>
            <w14:solidFill>
              <w14:schemeClr w14:val="tx1"/>
            </w14:solidFill>
          </w14:textFill>
        </w:rPr>
        <w:t>综合单价、措施项目费的得分并推荐</w:t>
      </w:r>
      <w:r>
        <w:rPr>
          <w:rFonts w:hint="eastAsia" w:ascii="微软雅黑" w:hAnsi="微软雅黑" w:eastAsia="微软雅黑" w:cs="微软雅黑"/>
          <w:color w:val="000000" w:themeColor="text1"/>
          <w:sz w:val="24"/>
          <w:lang w:eastAsia="zh-CN"/>
          <w14:textFill>
            <w14:solidFill>
              <w14:schemeClr w14:val="tx1"/>
            </w14:solidFill>
          </w14:textFill>
        </w:rPr>
        <w:t>成交</w:t>
      </w:r>
      <w:r>
        <w:rPr>
          <w:rFonts w:hint="eastAsia" w:ascii="微软雅黑" w:hAnsi="微软雅黑" w:eastAsia="微软雅黑" w:cs="微软雅黑"/>
          <w:color w:val="000000" w:themeColor="text1"/>
          <w:sz w:val="24"/>
          <w14:textFill>
            <w14:solidFill>
              <w14:schemeClr w14:val="tx1"/>
            </w14:solidFill>
          </w14:textFill>
        </w:rPr>
        <w:t>候选人排序。</w:t>
      </w:r>
    </w:p>
    <w:p>
      <w:pPr>
        <w:widowControl/>
        <w:adjustRightInd w:val="0"/>
        <w:spacing w:line="600" w:lineRule="exact"/>
        <w:ind w:firstLine="480" w:firstLineChars="200"/>
        <w:jc w:val="left"/>
        <w:textAlignment w:val="baseline"/>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val="en-US" w:eastAsia="zh-CN"/>
        </w:rPr>
        <w:t>2.</w:t>
      </w:r>
      <w:r>
        <w:rPr>
          <w:rFonts w:hint="eastAsia" w:ascii="微软雅黑" w:hAnsi="微软雅黑" w:eastAsia="微软雅黑" w:cs="微软雅黑"/>
          <w:b/>
          <w:bCs/>
          <w:sz w:val="24"/>
          <w:highlight w:val="none"/>
          <w:lang w:eastAsia="zh-CN"/>
        </w:rPr>
        <w:t>磋商</w:t>
      </w:r>
      <w:r>
        <w:rPr>
          <w:rFonts w:hint="eastAsia" w:ascii="微软雅黑" w:hAnsi="微软雅黑" w:eastAsia="微软雅黑" w:cs="微软雅黑"/>
          <w:b/>
          <w:bCs/>
          <w:sz w:val="24"/>
          <w:highlight w:val="none"/>
        </w:rPr>
        <w:t>程序</w:t>
      </w:r>
    </w:p>
    <w:p>
      <w:pPr>
        <w:widowControl/>
        <w:adjustRightInd w:val="0"/>
        <w:spacing w:line="600" w:lineRule="exact"/>
        <w:ind w:firstLine="720" w:firstLineChars="300"/>
        <w:jc w:val="left"/>
        <w:textAlignment w:val="baseline"/>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val="en-US" w:eastAsia="zh-CN"/>
        </w:rPr>
        <w:t>2</w:t>
      </w:r>
      <w:r>
        <w:rPr>
          <w:rFonts w:hint="eastAsia" w:ascii="微软雅黑" w:hAnsi="微软雅黑" w:eastAsia="微软雅黑" w:cs="微软雅黑"/>
          <w:b/>
          <w:bCs/>
          <w:sz w:val="24"/>
          <w:highlight w:val="none"/>
        </w:rPr>
        <w:t>.1</w:t>
      </w:r>
      <w:r>
        <w:rPr>
          <w:rFonts w:hint="eastAsia" w:ascii="微软雅黑" w:hAnsi="微软雅黑" w:eastAsia="微软雅黑" w:cs="微软雅黑"/>
          <w:b/>
          <w:bCs/>
          <w:sz w:val="24"/>
          <w:highlight w:val="none"/>
          <w:lang w:val="en-US" w:eastAsia="zh-CN"/>
        </w:rPr>
        <w:t>资格评审</w:t>
      </w:r>
    </w:p>
    <w:tbl>
      <w:tblPr>
        <w:tblStyle w:val="26"/>
        <w:tblW w:w="9448"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4114"/>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14" w:type="dxa"/>
          </w:tcPr>
          <w:p>
            <w:pPr>
              <w:widowControl/>
              <w:adjustRightInd w:val="0"/>
              <w:spacing w:line="600" w:lineRule="exact"/>
              <w:jc w:val="left"/>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序号</w:t>
            </w:r>
          </w:p>
        </w:tc>
        <w:tc>
          <w:tcPr>
            <w:tcW w:w="4114" w:type="dxa"/>
          </w:tcPr>
          <w:p>
            <w:pPr>
              <w:widowControl/>
              <w:adjustRightInd w:val="0"/>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评审要素</w:t>
            </w:r>
          </w:p>
        </w:tc>
        <w:tc>
          <w:tcPr>
            <w:tcW w:w="4520" w:type="dxa"/>
          </w:tcPr>
          <w:p>
            <w:pPr>
              <w:widowControl/>
              <w:adjustRightInd w:val="0"/>
              <w:spacing w:line="600" w:lineRule="exact"/>
              <w:jc w:val="center"/>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4" w:type="dxa"/>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1</w:t>
            </w:r>
          </w:p>
        </w:tc>
        <w:tc>
          <w:tcPr>
            <w:tcW w:w="4114" w:type="dxa"/>
          </w:tcPr>
          <w:p>
            <w:pPr>
              <w:spacing w:line="600" w:lineRule="exact"/>
              <w:jc w:val="left"/>
              <w:rPr>
                <w:rFonts w:ascii="微软雅黑" w:hAnsi="微软雅黑" w:eastAsia="微软雅黑" w:cs="微软雅黑"/>
                <w:sz w:val="24"/>
                <w:highlight w:val="none"/>
              </w:rPr>
            </w:pPr>
            <w:r>
              <w:rPr>
                <w:rFonts w:hint="eastAsia" w:ascii="微软雅黑" w:hAnsi="微软雅黑" w:eastAsia="微软雅黑" w:cs="微软雅黑"/>
                <w:sz w:val="24"/>
                <w:highlight w:val="none"/>
              </w:rPr>
              <w:t>营业执照</w:t>
            </w:r>
          </w:p>
        </w:tc>
        <w:tc>
          <w:tcPr>
            <w:tcW w:w="4520" w:type="dxa"/>
          </w:tcPr>
          <w:p>
            <w:pPr>
              <w:widowControl/>
              <w:adjustRightInd w:val="0"/>
              <w:spacing w:line="600" w:lineRule="exact"/>
              <w:jc w:val="left"/>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有效营业执照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14" w:type="dxa"/>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2</w:t>
            </w:r>
          </w:p>
        </w:tc>
        <w:tc>
          <w:tcPr>
            <w:tcW w:w="4114" w:type="dxa"/>
            <w:vAlign w:val="center"/>
          </w:tcPr>
          <w:p>
            <w:pPr>
              <w:spacing w:line="600" w:lineRule="exact"/>
              <w:rPr>
                <w:rFonts w:ascii="微软雅黑" w:hAnsi="微软雅黑" w:eastAsia="微软雅黑" w:cs="微软雅黑"/>
                <w:sz w:val="24"/>
                <w:highlight w:val="none"/>
              </w:rPr>
            </w:pPr>
            <w:r>
              <w:rPr>
                <w:rFonts w:hint="eastAsia" w:ascii="微软雅黑" w:hAnsi="微软雅黑" w:eastAsia="微软雅黑" w:cs="微软雅黑"/>
                <w:sz w:val="24"/>
                <w:highlight w:val="none"/>
              </w:rPr>
              <w:t>法人授权书</w:t>
            </w:r>
          </w:p>
        </w:tc>
        <w:tc>
          <w:tcPr>
            <w:tcW w:w="4520" w:type="dxa"/>
          </w:tcPr>
          <w:p>
            <w:pPr>
              <w:widowControl/>
              <w:adjustRightInd w:val="0"/>
              <w:spacing w:line="600" w:lineRule="exact"/>
              <w:jc w:val="left"/>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被授权人</w:t>
            </w: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，提供法人资格证明和法人授权书；法人</w:t>
            </w:r>
            <w:r>
              <w:rPr>
                <w:rFonts w:hint="eastAsia" w:ascii="微软雅黑" w:hAnsi="微软雅黑" w:eastAsia="微软雅黑" w:cs="微软雅黑"/>
                <w:sz w:val="24"/>
                <w:highlight w:val="none"/>
                <w:lang w:val="en-US" w:eastAsia="zh-CN"/>
              </w:rPr>
              <w:t>投标</w:t>
            </w:r>
            <w:r>
              <w:rPr>
                <w:rFonts w:hint="eastAsia" w:ascii="微软雅黑" w:hAnsi="微软雅黑" w:eastAsia="微软雅黑" w:cs="微软雅黑"/>
                <w:sz w:val="24"/>
                <w:highlight w:val="none"/>
              </w:rPr>
              <w:t>，提供法人资格证明。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3</w:t>
            </w:r>
          </w:p>
        </w:tc>
        <w:tc>
          <w:tcPr>
            <w:tcW w:w="4114" w:type="dxa"/>
            <w:vAlign w:val="center"/>
          </w:tcPr>
          <w:p>
            <w:pPr>
              <w:pStyle w:val="23"/>
              <w:spacing w:beforeAutospacing="0" w:afterAutospacing="0" w:line="600" w:lineRule="exact"/>
              <w:jc w:val="both"/>
              <w:textAlignment w:val="baseline"/>
              <w:rPr>
                <w:rFonts w:ascii="微软雅黑" w:hAnsi="微软雅黑" w:eastAsia="微软雅黑" w:cs="微软雅黑"/>
                <w:highlight w:val="none"/>
              </w:rPr>
            </w:pPr>
            <w:r>
              <w:rPr>
                <w:rFonts w:hint="eastAsia" w:ascii="微软雅黑" w:hAnsi="微软雅黑" w:eastAsia="微软雅黑" w:cs="微软雅黑"/>
                <w:highlight w:val="none"/>
              </w:rPr>
              <w:t>财务报告</w:t>
            </w:r>
          </w:p>
        </w:tc>
        <w:tc>
          <w:tcPr>
            <w:tcW w:w="4520" w:type="dxa"/>
          </w:tcPr>
          <w:p>
            <w:pPr>
              <w:pStyle w:val="23"/>
              <w:spacing w:beforeAutospacing="0" w:afterAutospacing="0" w:line="600" w:lineRule="exact"/>
              <w:textAlignment w:val="baseline"/>
              <w:rPr>
                <w:rFonts w:ascii="微软雅黑" w:hAnsi="微软雅黑" w:eastAsia="微软雅黑" w:cs="微软雅黑"/>
                <w:highlight w:val="none"/>
              </w:rPr>
            </w:pPr>
            <w:r>
              <w:rPr>
                <w:rFonts w:hint="eastAsia" w:ascii="微软雅黑" w:hAnsi="微软雅黑" w:eastAsia="微软雅黑" w:cs="微软雅黑"/>
                <w:highlight w:val="none"/>
              </w:rPr>
              <w:t>2020年财务报告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600" w:lineRule="exact"/>
              <w:jc w:val="center"/>
              <w:rPr>
                <w:rFonts w:ascii="微软雅黑" w:hAnsi="微软雅黑" w:eastAsia="微软雅黑" w:cs="微软雅黑"/>
                <w:sz w:val="24"/>
                <w:highlight w:val="none"/>
              </w:rPr>
            </w:pPr>
            <w:r>
              <w:rPr>
                <w:rFonts w:hint="eastAsia" w:ascii="微软雅黑" w:hAnsi="微软雅黑" w:eastAsia="微软雅黑" w:cs="微软雅黑"/>
                <w:sz w:val="24"/>
                <w:highlight w:val="none"/>
              </w:rPr>
              <w:t>4</w:t>
            </w:r>
          </w:p>
        </w:tc>
        <w:tc>
          <w:tcPr>
            <w:tcW w:w="4114" w:type="dxa"/>
          </w:tcPr>
          <w:p>
            <w:pPr>
              <w:spacing w:line="600" w:lineRule="exact"/>
              <w:jc w:val="left"/>
              <w:rPr>
                <w:rFonts w:ascii="微软雅黑" w:hAnsi="微软雅黑" w:eastAsia="微软雅黑" w:cs="微软雅黑"/>
                <w:sz w:val="24"/>
                <w:highlight w:val="none"/>
              </w:rPr>
            </w:pPr>
            <w:r>
              <w:rPr>
                <w:rFonts w:hint="default" w:ascii="微软雅黑" w:hAnsi="微软雅黑" w:eastAsia="微软雅黑" w:cs="微软雅黑"/>
                <w:sz w:val="24"/>
                <w:szCs w:val="24"/>
                <w:highlight w:val="none"/>
              </w:rPr>
              <w:t>有依法缴纳税收和社会保障资金的良好记录</w:t>
            </w:r>
          </w:p>
        </w:tc>
        <w:tc>
          <w:tcPr>
            <w:tcW w:w="4520" w:type="dxa"/>
          </w:tcPr>
          <w:p>
            <w:pPr>
              <w:spacing w:line="600" w:lineRule="exact"/>
              <w:jc w:val="left"/>
              <w:rPr>
                <w:rFonts w:ascii="微软雅黑" w:hAnsi="微软雅黑" w:eastAsia="微软雅黑" w:cs="微软雅黑"/>
                <w:sz w:val="24"/>
                <w:highlight w:val="none"/>
              </w:rPr>
            </w:pPr>
            <w:r>
              <w:rPr>
                <w:rFonts w:hint="eastAsia" w:ascii="微软雅黑" w:hAnsi="微软雅黑" w:eastAsia="微软雅黑" w:cs="微软雅黑"/>
                <w:kern w:val="2"/>
                <w:sz w:val="24"/>
                <w:szCs w:val="24"/>
                <w:highlight w:val="none"/>
                <w:lang w:val="en-US" w:eastAsia="zh-CN" w:bidi="ar-SA"/>
              </w:rPr>
              <w:t>2020年至今1个月的社保缴费凭证及完税凭证。免交提供证明。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600" w:lineRule="exact"/>
              <w:jc w:val="center"/>
              <w:rPr>
                <w:rFonts w:hint="eastAsia" w:ascii="微软雅黑" w:hAnsi="微软雅黑" w:eastAsia="微软雅黑" w:cs="微软雅黑"/>
                <w:sz w:val="24"/>
                <w:highlight w:val="none"/>
                <w:lang w:eastAsia="zh-CN"/>
              </w:rPr>
            </w:pPr>
            <w:r>
              <w:rPr>
                <w:rFonts w:hint="eastAsia" w:ascii="微软雅黑" w:hAnsi="微软雅黑" w:eastAsia="微软雅黑" w:cs="微软雅黑"/>
                <w:sz w:val="24"/>
                <w:highlight w:val="none"/>
                <w:lang w:val="en-US" w:eastAsia="zh-CN"/>
              </w:rPr>
              <w:t>5</w:t>
            </w:r>
          </w:p>
        </w:tc>
        <w:tc>
          <w:tcPr>
            <w:tcW w:w="4114" w:type="dxa"/>
          </w:tcPr>
          <w:p>
            <w:pPr>
              <w:spacing w:line="600" w:lineRule="exact"/>
              <w:jc w:val="left"/>
              <w:rPr>
                <w:rFonts w:hint="eastAsia" w:ascii="微软雅黑" w:hAnsi="微软雅黑" w:eastAsia="微软雅黑" w:cs="微软雅黑"/>
                <w:sz w:val="24"/>
                <w:highlight w:val="none"/>
                <w:lang w:eastAsia="zh-CN"/>
              </w:rPr>
            </w:pPr>
            <w:r>
              <w:rPr>
                <w:rFonts w:hint="eastAsia" w:ascii="微软雅黑" w:hAnsi="微软雅黑" w:eastAsia="微软雅黑" w:cs="微软雅黑"/>
                <w:kern w:val="0"/>
                <w:sz w:val="24"/>
                <w:highlight w:val="none"/>
              </w:rPr>
              <w:t>建筑工程施工总承包资质</w:t>
            </w:r>
          </w:p>
        </w:tc>
        <w:tc>
          <w:tcPr>
            <w:tcW w:w="4520" w:type="dxa"/>
          </w:tcPr>
          <w:p>
            <w:pPr>
              <w:spacing w:line="600" w:lineRule="exact"/>
              <w:jc w:val="left"/>
              <w:rPr>
                <w:rFonts w:hint="eastAsia" w:ascii="微软雅黑" w:hAnsi="微软雅黑" w:eastAsia="微软雅黑" w:cs="微软雅黑"/>
                <w:sz w:val="24"/>
                <w:highlight w:val="none"/>
                <w:lang w:eastAsia="zh-CN"/>
              </w:rPr>
            </w:pPr>
            <w:r>
              <w:rPr>
                <w:rFonts w:hint="eastAsia" w:ascii="微软雅黑" w:hAnsi="微软雅黑" w:eastAsia="微软雅黑" w:cs="微软雅黑"/>
                <w:kern w:val="0"/>
                <w:sz w:val="24"/>
                <w:highlight w:val="none"/>
                <w:lang w:eastAsia="zh-CN"/>
              </w:rPr>
              <w:t>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814" w:type="dxa"/>
            <w:vAlign w:val="center"/>
          </w:tcPr>
          <w:p>
            <w:pPr>
              <w:spacing w:line="600" w:lineRule="exact"/>
              <w:ind w:firstLine="240" w:firstLineChars="100"/>
              <w:jc w:val="left"/>
              <w:rPr>
                <w:rFonts w:hint="eastAsia" w:ascii="微软雅黑" w:hAnsi="微软雅黑" w:eastAsia="微软雅黑" w:cs="微软雅黑"/>
                <w:kern w:val="0"/>
                <w:sz w:val="24"/>
                <w:highlight w:val="none"/>
                <w:lang w:eastAsia="zh-CN"/>
              </w:rPr>
            </w:pPr>
            <w:r>
              <w:rPr>
                <w:rFonts w:hint="eastAsia" w:ascii="微软雅黑" w:hAnsi="微软雅黑" w:eastAsia="微软雅黑" w:cs="微软雅黑"/>
                <w:kern w:val="0"/>
                <w:sz w:val="24"/>
                <w:highlight w:val="none"/>
                <w:lang w:val="en-US" w:eastAsia="zh-CN"/>
              </w:rPr>
              <w:t>6</w:t>
            </w:r>
          </w:p>
        </w:tc>
        <w:tc>
          <w:tcPr>
            <w:tcW w:w="4114" w:type="dxa"/>
            <w:vAlign w:val="center"/>
          </w:tcPr>
          <w:p>
            <w:pPr>
              <w:spacing w:line="600" w:lineRule="exact"/>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val="en-US" w:eastAsia="zh-CN"/>
              </w:rPr>
              <w:t>合格有效的安全生产许可证</w:t>
            </w:r>
          </w:p>
        </w:tc>
        <w:tc>
          <w:tcPr>
            <w:tcW w:w="4520" w:type="dxa"/>
            <w:vAlign w:val="center"/>
          </w:tcPr>
          <w:p>
            <w:pPr>
              <w:spacing w:line="600" w:lineRule="exact"/>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lang w:eastAsia="zh-CN"/>
              </w:rPr>
              <w:t>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814" w:type="dxa"/>
            <w:vAlign w:val="center"/>
          </w:tcPr>
          <w:p>
            <w:pPr>
              <w:spacing w:line="600" w:lineRule="exact"/>
              <w:jc w:val="center"/>
              <w:rPr>
                <w:rFonts w:hint="eastAsia" w:ascii="微软雅黑" w:hAnsi="微软雅黑" w:eastAsia="微软雅黑" w:cs="微软雅黑"/>
                <w:kern w:val="0"/>
                <w:sz w:val="24"/>
                <w:highlight w:val="none"/>
                <w:lang w:eastAsia="zh-CN"/>
              </w:rPr>
            </w:pPr>
            <w:r>
              <w:rPr>
                <w:rFonts w:hint="eastAsia" w:ascii="微软雅黑" w:hAnsi="微软雅黑" w:eastAsia="微软雅黑" w:cs="微软雅黑"/>
                <w:sz w:val="24"/>
                <w:highlight w:val="none"/>
                <w:lang w:val="en-US" w:eastAsia="zh-CN"/>
              </w:rPr>
              <w:t>7</w:t>
            </w:r>
          </w:p>
        </w:tc>
        <w:tc>
          <w:tcPr>
            <w:tcW w:w="4114" w:type="dxa"/>
          </w:tcPr>
          <w:p>
            <w:pPr>
              <w:spacing w:line="600" w:lineRule="exact"/>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拟派项目经理须注册于本企业：注册建造师资格、安全</w:t>
            </w:r>
            <w:r>
              <w:rPr>
                <w:rFonts w:hint="eastAsia" w:ascii="微软雅黑" w:hAnsi="微软雅黑" w:eastAsia="微软雅黑" w:cs="微软雅黑"/>
                <w:kern w:val="0"/>
                <w:sz w:val="24"/>
                <w:highlight w:val="none"/>
                <w:lang w:eastAsia="zh-CN"/>
              </w:rPr>
              <w:t>生产</w:t>
            </w:r>
            <w:r>
              <w:rPr>
                <w:rFonts w:hint="eastAsia" w:ascii="微软雅黑" w:hAnsi="微软雅黑" w:eastAsia="微软雅黑" w:cs="微软雅黑"/>
                <w:kern w:val="0"/>
                <w:sz w:val="24"/>
                <w:highlight w:val="none"/>
              </w:rPr>
              <w:t>考核合格证B证、无在建工程项目</w:t>
            </w:r>
          </w:p>
        </w:tc>
        <w:tc>
          <w:tcPr>
            <w:tcW w:w="4520" w:type="dxa"/>
          </w:tcPr>
          <w:p>
            <w:pPr>
              <w:spacing w:line="600" w:lineRule="exact"/>
              <w:jc w:val="left"/>
              <w:rPr>
                <w:rFonts w:hint="eastAsia" w:ascii="微软雅黑" w:hAnsi="微软雅黑" w:eastAsia="微软雅黑" w:cs="微软雅黑"/>
                <w:kern w:val="0"/>
                <w:sz w:val="24"/>
                <w:highlight w:val="none"/>
                <w:lang w:eastAsia="zh-CN"/>
              </w:rPr>
            </w:pPr>
            <w:r>
              <w:rPr>
                <w:rFonts w:hint="eastAsia" w:ascii="微软雅黑" w:hAnsi="微软雅黑" w:eastAsia="微软雅黑" w:cs="微软雅黑"/>
                <w:kern w:val="0"/>
                <w:sz w:val="24"/>
                <w:highlight w:val="none"/>
                <w:lang w:eastAsia="zh-CN"/>
              </w:rPr>
              <w:t>证书复印件加盖公章；</w:t>
            </w:r>
          </w:p>
          <w:p>
            <w:pPr>
              <w:spacing w:line="600" w:lineRule="exact"/>
              <w:jc w:val="left"/>
              <w:rPr>
                <w:rFonts w:hint="eastAsia" w:ascii="微软雅黑" w:hAnsi="微软雅黑" w:eastAsia="微软雅黑" w:cs="微软雅黑"/>
                <w:kern w:val="0"/>
                <w:sz w:val="24"/>
                <w:highlight w:val="none"/>
                <w:lang w:val="en-US" w:eastAsia="zh-CN"/>
              </w:rPr>
            </w:pPr>
            <w:r>
              <w:rPr>
                <w:rFonts w:hint="eastAsia" w:ascii="微软雅黑" w:hAnsi="微软雅黑" w:eastAsia="微软雅黑" w:cs="微软雅黑"/>
                <w:kern w:val="0"/>
                <w:sz w:val="24"/>
                <w:highlight w:val="none"/>
              </w:rPr>
              <w:t>无在建工程项目：提供承诺书</w:t>
            </w:r>
            <w:r>
              <w:rPr>
                <w:rFonts w:hint="eastAsia" w:ascii="微软雅黑" w:hAnsi="微软雅黑" w:eastAsia="微软雅黑" w:cs="微软雅黑"/>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814" w:type="dxa"/>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8</w:t>
            </w:r>
          </w:p>
        </w:tc>
        <w:tc>
          <w:tcPr>
            <w:tcW w:w="4114" w:type="dxa"/>
          </w:tcPr>
          <w:p>
            <w:pPr>
              <w:spacing w:line="600" w:lineRule="exact"/>
              <w:jc w:val="left"/>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外省入陕企业，须在陕西建设网“陕西建筑市场监管与诚信信息一体化平台”或“陕西政务服务网”中查询到企业基本信息。</w:t>
            </w:r>
          </w:p>
        </w:tc>
        <w:tc>
          <w:tcPr>
            <w:tcW w:w="4520" w:type="dxa"/>
            <w:vAlign w:val="center"/>
          </w:tcPr>
          <w:p>
            <w:pPr>
              <w:spacing w:line="600" w:lineRule="exact"/>
              <w:jc w:val="left"/>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查询记录截图加盖公章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14" w:type="dxa"/>
            <w:vAlign w:val="center"/>
          </w:tcPr>
          <w:p>
            <w:pPr>
              <w:pageBreakBefore w:val="0"/>
              <w:widowControl/>
              <w:kinsoku/>
              <w:wordWrap/>
              <w:overflowPunct/>
              <w:topLinePunct w:val="0"/>
              <w:autoSpaceDE/>
              <w:autoSpaceDN/>
              <w:bidi w:val="0"/>
              <w:adjustRightInd w:val="0"/>
              <w:spacing w:line="432" w:lineRule="auto"/>
              <w:jc w:val="center"/>
              <w:textAlignment w:val="baseline"/>
              <w:rPr>
                <w:rFonts w:hint="eastAsia" w:ascii="微软雅黑" w:hAnsi="微软雅黑" w:eastAsia="微软雅黑" w:cs="微软雅黑"/>
                <w:sz w:val="24"/>
                <w:lang w:val="en-US" w:eastAsia="zh-CN"/>
              </w:rPr>
            </w:pPr>
            <w:r>
              <w:rPr>
                <w:rFonts w:hint="eastAsia" w:ascii="微软雅黑" w:hAnsi="微软雅黑" w:eastAsia="微软雅黑" w:cs="微软雅黑"/>
                <w:sz w:val="24"/>
                <w:szCs w:val="24"/>
                <w:lang w:val="en-US" w:eastAsia="zh-CN"/>
              </w:rPr>
              <w:t>9</w:t>
            </w:r>
          </w:p>
        </w:tc>
        <w:tc>
          <w:tcPr>
            <w:tcW w:w="4114" w:type="dxa"/>
            <w:vAlign w:val="center"/>
          </w:tcPr>
          <w:p>
            <w:pPr>
              <w:pStyle w:val="43"/>
              <w:pageBreakBefore w:val="0"/>
              <w:kinsoku/>
              <w:wordWrap/>
              <w:overflowPunct/>
              <w:topLinePunct w:val="0"/>
              <w:autoSpaceDE/>
              <w:autoSpaceDN/>
              <w:bidi w:val="0"/>
              <w:spacing w:line="432" w:lineRule="auto"/>
              <w:jc w:val="both"/>
              <w:rPr>
                <w:rFonts w:hint="eastAsia" w:ascii="微软雅黑" w:hAnsi="微软雅黑" w:eastAsia="微软雅黑" w:cs="微软雅黑"/>
                <w:kern w:val="0"/>
                <w:sz w:val="24"/>
              </w:rPr>
            </w:pPr>
            <w:r>
              <w:rPr>
                <w:rFonts w:hint="eastAsia" w:ascii="微软雅黑" w:hAnsi="微软雅黑" w:eastAsia="微软雅黑" w:cs="微软雅黑"/>
                <w:kern w:val="2"/>
                <w:sz w:val="24"/>
                <w:szCs w:val="24"/>
                <w:highlight w:val="none"/>
                <w:lang w:val="en-US" w:eastAsia="zh-CN" w:bidi="ar-SA"/>
              </w:rPr>
              <w:t>符合政府采购法第二十二条规定</w:t>
            </w:r>
          </w:p>
        </w:tc>
        <w:tc>
          <w:tcPr>
            <w:tcW w:w="4520" w:type="dxa"/>
            <w:vAlign w:val="center"/>
          </w:tcPr>
          <w:p>
            <w:pPr>
              <w:pageBreakBefore w:val="0"/>
              <w:widowControl/>
              <w:kinsoku/>
              <w:wordWrap/>
              <w:overflowPunct/>
              <w:topLinePunct w:val="0"/>
              <w:autoSpaceDE/>
              <w:autoSpaceDN/>
              <w:bidi w:val="0"/>
              <w:adjustRightInd w:val="0"/>
              <w:spacing w:line="432" w:lineRule="auto"/>
              <w:jc w:val="both"/>
              <w:textAlignment w:val="baseline"/>
              <w:rPr>
                <w:rFonts w:hint="eastAsia" w:ascii="微软雅黑" w:hAnsi="微软雅黑" w:eastAsia="微软雅黑" w:cs="微软雅黑"/>
                <w:kern w:val="0"/>
                <w:sz w:val="24"/>
              </w:rPr>
            </w:pPr>
            <w:r>
              <w:rPr>
                <w:rFonts w:hint="eastAsia" w:ascii="微软雅黑" w:hAnsi="微软雅黑" w:eastAsia="微软雅黑" w:cs="微软雅黑"/>
                <w:kern w:val="2"/>
                <w:sz w:val="24"/>
                <w:szCs w:val="24"/>
                <w:highlight w:val="none"/>
                <w:lang w:val="en-US" w:eastAsia="zh-CN" w:bidi="ar-SA"/>
              </w:rPr>
              <w:t>提供承诺。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10</w:t>
            </w:r>
          </w:p>
        </w:tc>
        <w:tc>
          <w:tcPr>
            <w:tcW w:w="4114" w:type="dxa"/>
            <w:vAlign w:val="center"/>
          </w:tcPr>
          <w:p>
            <w:pPr>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近三年内在经营活动中没有重大违法记录</w:t>
            </w:r>
            <w:r>
              <w:rPr>
                <w:rFonts w:hint="eastAsia" w:ascii="微软雅黑" w:hAnsi="微软雅黑" w:eastAsia="微软雅黑" w:cs="微软雅黑"/>
                <w:kern w:val="0"/>
                <w:sz w:val="24"/>
                <w:lang w:val="en-US" w:eastAsia="zh-CN"/>
              </w:rPr>
              <w:t>、无重大安全事故书面声明</w:t>
            </w:r>
          </w:p>
        </w:tc>
        <w:tc>
          <w:tcPr>
            <w:tcW w:w="4520" w:type="dxa"/>
            <w:vAlign w:val="center"/>
          </w:tcPr>
          <w:p>
            <w:pPr>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提供声明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14" w:type="dxa"/>
            <w:vAlign w:val="center"/>
          </w:tcPr>
          <w:p>
            <w:pPr>
              <w:spacing w:line="600" w:lineRule="exact"/>
              <w:jc w:val="center"/>
              <w:rPr>
                <w:rFonts w:hint="eastAsia" w:ascii="微软雅黑" w:hAnsi="微软雅黑" w:eastAsia="微软雅黑" w:cs="微软雅黑"/>
                <w:sz w:val="24"/>
                <w:lang w:eastAsia="zh-CN"/>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1</w:t>
            </w:r>
          </w:p>
        </w:tc>
        <w:tc>
          <w:tcPr>
            <w:tcW w:w="4114" w:type="dxa"/>
          </w:tcPr>
          <w:p>
            <w:pPr>
              <w:spacing w:line="600" w:lineRule="exact"/>
              <w:jc w:val="left"/>
              <w:rPr>
                <w:rFonts w:ascii="微软雅黑" w:hAnsi="微软雅黑" w:eastAsia="微软雅黑" w:cs="微软雅黑"/>
                <w:sz w:val="24"/>
              </w:rPr>
            </w:pP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在“信用中国”和“国家企业信用信息公示系统”不得有失信记录（被列入失信被执行人、重大税收违法案件当事人名单、严重违法失信行为记录名单）</w:t>
            </w:r>
          </w:p>
        </w:tc>
        <w:tc>
          <w:tcPr>
            <w:tcW w:w="4520" w:type="dxa"/>
            <w:vAlign w:val="center"/>
          </w:tcPr>
          <w:p>
            <w:pPr>
              <w:spacing w:line="600" w:lineRule="exact"/>
              <w:rPr>
                <w:rFonts w:ascii="微软雅黑" w:hAnsi="微软雅黑" w:eastAsia="微软雅黑" w:cs="微软雅黑"/>
                <w:sz w:val="24"/>
              </w:rPr>
            </w:pPr>
            <w:r>
              <w:rPr>
                <w:rFonts w:hint="eastAsia" w:ascii="微软雅黑" w:hAnsi="微软雅黑" w:eastAsia="微软雅黑" w:cs="微软雅黑"/>
                <w:kern w:val="0"/>
                <w:sz w:val="24"/>
              </w:rPr>
              <w:t>查询记录截图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14" w:type="dxa"/>
            <w:vAlign w:val="center"/>
          </w:tcPr>
          <w:p>
            <w:pPr>
              <w:spacing w:line="600" w:lineRule="exact"/>
              <w:jc w:val="cente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12</w:t>
            </w:r>
          </w:p>
        </w:tc>
        <w:tc>
          <w:tcPr>
            <w:tcW w:w="4114" w:type="dxa"/>
            <w:vAlign w:val="center"/>
          </w:tcPr>
          <w:p>
            <w:pPr>
              <w:spacing w:line="600" w:lineRule="exact"/>
              <w:rPr>
                <w:rFonts w:ascii="微软雅黑" w:hAnsi="微软雅黑" w:eastAsia="微软雅黑" w:cs="微软雅黑"/>
                <w:sz w:val="24"/>
              </w:rPr>
            </w:pPr>
            <w:r>
              <w:rPr>
                <w:rFonts w:hint="eastAsia" w:ascii="微软雅黑" w:hAnsi="微软雅黑" w:eastAsia="微软雅黑" w:cs="微软雅黑"/>
                <w:kern w:val="0"/>
                <w:sz w:val="24"/>
              </w:rPr>
              <w:t>交纳</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保证金</w:t>
            </w:r>
          </w:p>
        </w:tc>
        <w:tc>
          <w:tcPr>
            <w:tcW w:w="4520" w:type="dxa"/>
            <w:vAlign w:val="center"/>
          </w:tcPr>
          <w:p>
            <w:pPr>
              <w:spacing w:line="600" w:lineRule="exact"/>
              <w:rPr>
                <w:rFonts w:hint="default" w:ascii="微软雅黑" w:hAnsi="微软雅黑" w:eastAsia="微软雅黑" w:cs="微软雅黑"/>
                <w:sz w:val="24"/>
                <w:lang w:val="en-US" w:eastAsia="zh-CN"/>
              </w:rPr>
            </w:pPr>
            <w:r>
              <w:rPr>
                <w:rFonts w:hint="eastAsia" w:ascii="微软雅黑" w:hAnsi="微软雅黑" w:eastAsia="微软雅黑" w:cs="微软雅黑"/>
                <w:sz w:val="24"/>
              </w:rPr>
              <w:t>保证金</w:t>
            </w:r>
            <w:r>
              <w:rPr>
                <w:rFonts w:hint="eastAsia" w:ascii="微软雅黑" w:hAnsi="微软雅黑" w:eastAsia="微软雅黑" w:cs="微软雅黑"/>
                <w:sz w:val="24"/>
                <w:lang w:val="en-US" w:eastAsia="zh-CN"/>
              </w:rPr>
              <w:t>到账收据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14" w:type="dxa"/>
            <w:vAlign w:val="center"/>
          </w:tcPr>
          <w:p>
            <w:pPr>
              <w:spacing w:line="600" w:lineRule="exact"/>
              <w:jc w:val="center"/>
              <w:rPr>
                <w:rFonts w:ascii="微软雅黑" w:hAnsi="微软雅黑" w:eastAsia="微软雅黑" w:cs="微软雅黑"/>
                <w:sz w:val="24"/>
              </w:rPr>
            </w:pPr>
          </w:p>
        </w:tc>
        <w:tc>
          <w:tcPr>
            <w:tcW w:w="4114" w:type="dxa"/>
            <w:vAlign w:val="center"/>
          </w:tcPr>
          <w:p>
            <w:pPr>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结论</w:t>
            </w:r>
          </w:p>
        </w:tc>
        <w:tc>
          <w:tcPr>
            <w:tcW w:w="4520" w:type="dxa"/>
            <w:vAlign w:val="center"/>
          </w:tcPr>
          <w:p>
            <w:pPr>
              <w:spacing w:line="600" w:lineRule="exact"/>
              <w:rPr>
                <w:rFonts w:ascii="微软雅黑" w:hAnsi="微软雅黑" w:eastAsia="微软雅黑" w:cs="微软雅黑"/>
                <w:sz w:val="24"/>
              </w:rPr>
            </w:pPr>
          </w:p>
        </w:tc>
      </w:tr>
    </w:tbl>
    <w:p>
      <w:pPr>
        <w:pStyle w:val="2"/>
        <w:numPr>
          <w:ilvl w:val="0"/>
          <w:numId w:val="0"/>
        </w:numPr>
        <w:spacing w:line="360" w:lineRule="auto"/>
        <w:ind w:leftChars="0"/>
        <w:rPr>
          <w:rFonts w:hint="eastAsia" w:ascii="微软雅黑" w:hAnsi="微软雅黑" w:eastAsia="微软雅黑" w:cs="微软雅黑"/>
          <w:kern w:val="2"/>
          <w:sz w:val="24"/>
          <w:szCs w:val="24"/>
          <w:highlight w:val="none"/>
          <w:lang w:val="en-US" w:eastAsia="zh-CN" w:bidi="ar-SA"/>
        </w:rPr>
      </w:pPr>
      <w:bookmarkStart w:id="19" w:name="_Toc267320057"/>
      <w:r>
        <w:rPr>
          <w:rFonts w:hint="eastAsia" w:ascii="微软雅黑" w:hAnsi="微软雅黑" w:eastAsia="微软雅黑" w:cs="微软雅黑"/>
          <w:kern w:val="2"/>
          <w:sz w:val="24"/>
          <w:szCs w:val="24"/>
          <w:highlight w:val="none"/>
          <w:lang w:val="en-US" w:eastAsia="zh-CN" w:bidi="ar-SA"/>
        </w:rPr>
        <w:t>说明：合格划“√”，不合格划“×”，一项“×”，结论为“不合格”，即为无效响应，不再参加后续评审。无效响应由磋商单位现场核实后书面签字确认，响应文件不退还。</w:t>
      </w:r>
    </w:p>
    <w:p>
      <w:pPr>
        <w:pStyle w:val="2"/>
        <w:numPr>
          <w:ilvl w:val="0"/>
          <w:numId w:val="0"/>
        </w:numPr>
        <w:spacing w:line="360" w:lineRule="auto"/>
        <w:ind w:leftChars="0"/>
        <w:rPr>
          <w:rFonts w:hint="eastAsia" w:ascii="微软雅黑" w:hAnsi="微软雅黑" w:eastAsia="微软雅黑" w:cs="微软雅黑"/>
          <w:snapToGrid w:val="0"/>
          <w:kern w:val="0"/>
          <w:sz w:val="24"/>
          <w:szCs w:val="24"/>
          <w:lang w:val="en-US" w:eastAsia="zh-CN" w:bidi="ar-SA"/>
        </w:rPr>
      </w:pPr>
      <w:r>
        <w:rPr>
          <w:rFonts w:hint="eastAsia" w:ascii="微软雅黑" w:hAnsi="微软雅黑" w:eastAsia="微软雅黑" w:cs="微软雅黑"/>
          <w:kern w:val="2"/>
          <w:sz w:val="24"/>
          <w:szCs w:val="24"/>
          <w:highlight w:val="none"/>
          <w:lang w:val="en-US" w:eastAsia="zh-CN" w:bidi="ar-SA"/>
        </w:rPr>
        <w:t>2.2</w:t>
      </w:r>
      <w:r>
        <w:rPr>
          <w:rFonts w:hint="eastAsia" w:ascii="宋体" w:hAnsi="宋体" w:eastAsia="宋体" w:cs="宋体"/>
          <w:b/>
          <w:bCs/>
          <w:kern w:val="0"/>
          <w:sz w:val="24"/>
          <w:szCs w:val="24"/>
          <w:highlight w:val="none"/>
          <w:lang w:val="en-US" w:eastAsia="zh-CN" w:bidi="ar"/>
        </w:rPr>
        <w:t>响应性、有效性、完整性评审（即符合性审查）</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600" w:lineRule="exact"/>
        <w:ind w:left="420" w:leftChars="0" w:hanging="42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磋商单位名称与营业执照一致；</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600" w:lineRule="exact"/>
        <w:ind w:left="420" w:leftChars="0" w:hanging="42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磋商文件签字盖章符合文件要求;</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600" w:lineRule="exact"/>
        <w:ind w:left="420" w:leftChars="0" w:hanging="42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工期符合磋商要求；</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600" w:lineRule="exact"/>
        <w:ind w:left="420" w:leftChars="0" w:hanging="42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质保期符合磋商要求；</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600" w:lineRule="exact"/>
        <w:ind w:left="420" w:leftChars="0" w:hanging="42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磋商有效期符合磋商要求；</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600" w:lineRule="exact"/>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磋商报价未超过最高限价。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sz w:val="24"/>
          <w:szCs w:val="24"/>
          <w:lang w:val="en-US" w:eastAsia="zh-CN"/>
        </w:rPr>
        <w:t>说明：1）磋商小组应以</w:t>
      </w:r>
      <w:r>
        <w:rPr>
          <w:rFonts w:hint="eastAsia" w:ascii="微软雅黑" w:hAnsi="微软雅黑" w:eastAsia="微软雅黑" w:cs="微软雅黑"/>
          <w:b/>
          <w:bCs/>
          <w:sz w:val="24"/>
          <w:szCs w:val="24"/>
          <w:lang w:val="en-US" w:eastAsia="zh-CN"/>
        </w:rPr>
        <w:t>客观、公正、审慎</w:t>
      </w:r>
      <w:r>
        <w:rPr>
          <w:rFonts w:hint="eastAsia" w:ascii="微软雅黑" w:hAnsi="微软雅黑" w:eastAsia="微软雅黑" w:cs="微软雅黑"/>
          <w:sz w:val="24"/>
          <w:szCs w:val="24"/>
          <w:lang w:val="en-US" w:eastAsia="zh-CN"/>
        </w:rPr>
        <w:t>的原则，按采购文件规定的评审项对响应文件进行有效性</w:t>
      </w:r>
      <w:r>
        <w:rPr>
          <w:rFonts w:hint="eastAsia" w:ascii="微软雅黑" w:hAnsi="微软雅黑" w:eastAsia="微软雅黑" w:cs="微软雅黑"/>
          <w:color w:val="auto"/>
          <w:sz w:val="24"/>
          <w:szCs w:val="24"/>
          <w:lang w:val="en-US" w:eastAsia="zh-CN"/>
        </w:rPr>
        <w:t>、完整性和响应性审查：对于文件中同类问题前后表述不同、含义不明确、内容模糊或书写计算错误等内容，可按修正原则进行修正，也可要求磋商单位作出必要的澄清、说明或者更正，但磋商单位的澄清、说明或者更正不得超出响应文件的范围或者改变响应文件的实质性内容。</w:t>
      </w:r>
      <w:r>
        <w:rPr>
          <w:rFonts w:hint="eastAsia" w:ascii="微软雅黑" w:hAnsi="微软雅黑" w:eastAsia="微软雅黑" w:cs="微软雅黑"/>
          <w:snapToGrid w:val="0"/>
          <w:color w:val="auto"/>
          <w:kern w:val="0"/>
          <w:sz w:val="24"/>
          <w:szCs w:val="24"/>
          <w:lang w:val="en-US" w:eastAsia="zh-CN"/>
        </w:rPr>
        <w:t>对于不满足要求的技术服务内容，均依照评审打分原则进行处理。</w:t>
      </w:r>
      <w:r>
        <w:rPr>
          <w:rFonts w:hint="eastAsia" w:ascii="微软雅黑" w:hAnsi="微软雅黑" w:eastAsia="微软雅黑" w:cs="微软雅黑"/>
          <w:color w:val="auto"/>
          <w:sz w:val="24"/>
          <w:szCs w:val="24"/>
          <w:lang w:val="en-US" w:eastAsia="zh-CN"/>
        </w:rPr>
        <w:t>（磋商文件</w:t>
      </w:r>
      <w:r>
        <w:rPr>
          <w:rFonts w:hint="eastAsia" w:ascii="微软雅黑" w:hAnsi="微软雅黑" w:eastAsia="微软雅黑" w:cs="微软雅黑"/>
          <w:snapToGrid w:val="0"/>
          <w:color w:val="auto"/>
          <w:kern w:val="0"/>
          <w:sz w:val="24"/>
          <w:szCs w:val="24"/>
          <w:highlight w:val="none"/>
          <w:lang w:val="en-US" w:eastAsia="zh-CN"/>
        </w:rPr>
        <w:t>中</w:t>
      </w:r>
      <w:r>
        <w:rPr>
          <w:rFonts w:hint="eastAsia" w:ascii="微软雅黑" w:hAnsi="微软雅黑" w:eastAsia="微软雅黑" w:cs="微软雅黑"/>
          <w:snapToGrid w:val="0"/>
          <w:color w:val="auto"/>
          <w:kern w:val="0"/>
          <w:sz w:val="24"/>
          <w:szCs w:val="24"/>
          <w:highlight w:val="none"/>
        </w:rPr>
        <w:t>表述不</w:t>
      </w:r>
      <w:r>
        <w:rPr>
          <w:rFonts w:hint="eastAsia" w:ascii="微软雅黑" w:hAnsi="微软雅黑" w:eastAsia="微软雅黑" w:cs="微软雅黑"/>
          <w:snapToGrid w:val="0"/>
          <w:color w:val="auto"/>
          <w:kern w:val="0"/>
          <w:sz w:val="24"/>
          <w:szCs w:val="24"/>
          <w:highlight w:val="none"/>
          <w:lang w:val="en-US" w:eastAsia="zh-CN"/>
        </w:rPr>
        <w:t>一致、</w:t>
      </w:r>
      <w:r>
        <w:rPr>
          <w:rFonts w:hint="eastAsia" w:ascii="微软雅黑" w:hAnsi="微软雅黑" w:eastAsia="微软雅黑" w:cs="微软雅黑"/>
          <w:snapToGrid w:val="0"/>
          <w:color w:val="auto"/>
          <w:kern w:val="0"/>
          <w:sz w:val="24"/>
          <w:szCs w:val="24"/>
          <w:highlight w:val="none"/>
        </w:rPr>
        <w:t>含义</w:t>
      </w:r>
      <w:r>
        <w:rPr>
          <w:rFonts w:hint="eastAsia" w:ascii="微软雅黑" w:hAnsi="微软雅黑" w:eastAsia="微软雅黑" w:cs="微软雅黑"/>
          <w:snapToGrid w:val="0"/>
          <w:kern w:val="0"/>
          <w:sz w:val="24"/>
          <w:szCs w:val="24"/>
          <w:highlight w:val="none"/>
        </w:rPr>
        <w:t>不明确、</w:t>
      </w:r>
      <w:r>
        <w:rPr>
          <w:rFonts w:hint="eastAsia" w:ascii="微软雅黑" w:hAnsi="微软雅黑" w:eastAsia="微软雅黑" w:cs="微软雅黑"/>
          <w:snapToGrid w:val="0"/>
          <w:kern w:val="0"/>
          <w:sz w:val="24"/>
          <w:szCs w:val="24"/>
          <w:highlight w:val="none"/>
          <w:lang w:val="en-US" w:eastAsia="zh-CN"/>
        </w:rPr>
        <w:t>内容模糊</w:t>
      </w:r>
      <w:r>
        <w:rPr>
          <w:rFonts w:hint="eastAsia" w:ascii="微软雅黑" w:hAnsi="微软雅黑" w:eastAsia="微软雅黑" w:cs="微软雅黑"/>
          <w:snapToGrid w:val="0"/>
          <w:kern w:val="0"/>
          <w:sz w:val="24"/>
          <w:szCs w:val="24"/>
          <w:highlight w:val="none"/>
        </w:rPr>
        <w:t>等内容</w:t>
      </w:r>
      <w:r>
        <w:rPr>
          <w:rFonts w:hint="eastAsia" w:ascii="微软雅黑" w:hAnsi="微软雅黑" w:eastAsia="微软雅黑" w:cs="微软雅黑"/>
          <w:snapToGrid w:val="0"/>
          <w:kern w:val="0"/>
          <w:sz w:val="24"/>
          <w:szCs w:val="24"/>
          <w:highlight w:val="none"/>
          <w:lang w:eastAsia="zh-CN"/>
        </w:rPr>
        <w:t>，</w:t>
      </w:r>
      <w:r>
        <w:rPr>
          <w:rFonts w:hint="eastAsia" w:ascii="微软雅黑" w:hAnsi="微软雅黑" w:eastAsia="微软雅黑" w:cs="微软雅黑"/>
          <w:color w:val="auto"/>
          <w:sz w:val="24"/>
          <w:szCs w:val="24"/>
          <w:lang w:val="en-US" w:eastAsia="zh-CN"/>
        </w:rPr>
        <w:t>由代理公司进行解释确认。）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磋商小组要求磋商单位澄清、说明或者更正响应文件应当以书面形式作出。磋商单位的澄清、说明或者更正应当由法定代表人或其授权代表签字或者加盖公章。由授权代表签字的，应当附法定代表人授权书。磋商单位为自然人的，应当由本人签字并附身份证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3）通过资格和符合性审查的响应文件，一律按照评分标准进行评审、比较打分。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2.3比较与评审</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（1）磋商小组所有成员应当集中与单一磋商单位分别进行磋商，并给予所有参加磋商的磋商单位平等的磋商机会。</w:t>
      </w:r>
    </w:p>
    <w:p>
      <w:pPr>
        <w:widowControl/>
        <w:spacing w:line="360" w:lineRule="auto"/>
        <w:ind w:firstLine="480"/>
        <w:rPr>
          <w:rFonts w:hint="eastAsia" w:ascii="微软雅黑" w:hAnsi="微软雅黑" w:eastAsia="微软雅黑" w:cs="微软雅黑"/>
        </w:rPr>
      </w:pP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2</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在磋商过程中，磋商小组可以根据磋商文件和磋商情况实质性</w:t>
      </w:r>
      <w:r>
        <w:rPr>
          <w:rFonts w:hint="eastAsia" w:ascii="微软雅黑" w:hAnsi="微软雅黑" w:eastAsia="微软雅黑" w:cs="微软雅黑"/>
          <w:b/>
          <w:bCs/>
          <w:snapToGrid w:val="0"/>
          <w:kern w:val="0"/>
          <w:sz w:val="24"/>
          <w:szCs w:val="24"/>
        </w:rPr>
        <w:t>变动采购需求中的技术、服务及合同草案条款，</w:t>
      </w:r>
      <w:r>
        <w:rPr>
          <w:rFonts w:hint="eastAsia" w:ascii="微软雅黑" w:hAnsi="微软雅黑" w:eastAsia="微软雅黑" w:cs="微软雅黑"/>
          <w:snapToGrid w:val="0"/>
          <w:kern w:val="0"/>
          <w:sz w:val="24"/>
          <w:szCs w:val="24"/>
        </w:rPr>
        <w:t>但不得变动磋商文件中的其他内容。</w:t>
      </w:r>
      <w:r>
        <w:rPr>
          <w:rFonts w:hint="eastAsia" w:ascii="微软雅黑" w:hAnsi="微软雅黑" w:eastAsia="微软雅黑" w:cs="微软雅黑"/>
          <w:snapToGrid w:val="0"/>
          <w:kern w:val="0"/>
          <w:sz w:val="24"/>
          <w:szCs w:val="24"/>
          <w:lang w:val="en-US" w:eastAsia="zh-CN"/>
        </w:rPr>
        <w:t>经磋商</w:t>
      </w:r>
      <w:r>
        <w:rPr>
          <w:rFonts w:hint="eastAsia" w:ascii="微软雅黑" w:hAnsi="微软雅黑" w:eastAsia="微软雅黑" w:cs="微软雅黑"/>
          <w:snapToGrid w:val="0"/>
          <w:kern w:val="0"/>
          <w:sz w:val="24"/>
          <w:szCs w:val="24"/>
        </w:rPr>
        <w:t>变动的内容，须经采购人代表确认。</w:t>
      </w:r>
    </w:p>
    <w:p>
      <w:pPr>
        <w:widowControl/>
        <w:spacing w:line="432" w:lineRule="auto"/>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rPr>
        <w:t>　　</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3</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对磋商文件作出的实质性变动是磋商文件的有效组成部分，磋商小组应当及时以书面形式同时通知所有参加磋商的</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w:t>
      </w:r>
    </w:p>
    <w:p>
      <w:pPr>
        <w:widowControl/>
        <w:spacing w:line="432" w:lineRule="auto"/>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rPr>
        <w:t xml:space="preserve">　  </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4</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应当按照磋商文件的变动情况和磋商小组的要求重新提交响应文件，并由其法定代表人或授权代表签字或者加盖公章。由授权代表签字的，应当附法定代表人授权书。</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为自然人的，应当由本人签字并附身份证明。</w:t>
      </w:r>
    </w:p>
    <w:p>
      <w:pPr>
        <w:widowControl/>
        <w:spacing w:line="432" w:lineRule="auto"/>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rPr>
        <w:t xml:space="preserve">　  </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5</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磋商文件能够详细列明采购标的的技术、服务要求的，磋商结束后，磋商小组应当要求所有实质性响应的</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在规定时间内提交最后报价，提交最后报价的</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不得少于3家。</w:t>
      </w:r>
    </w:p>
    <w:p>
      <w:pPr>
        <w:widowControl/>
        <w:spacing w:line="432" w:lineRule="auto"/>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rPr>
        <w:t xml:space="preserve">　  </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6</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磋商文件不能详细列明采购标的的技术、服务要求，需经磋商由</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提供最终设计方案或解决方案的，磋商结束后，磋商小组应当按照少数服从多数的原则投票推荐3家以上</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的设计方案或者解决方案，并要求其在规定时间内提交最后报价。</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7</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最后报价是</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响应文件的有效组成部分。符合《竞争性磋商采购方式管理暂行办法》第三条第四项情况的项目</w:t>
      </w:r>
      <w:r>
        <w:rPr>
          <w:rFonts w:hint="eastAsia" w:ascii="微软雅黑" w:hAnsi="微软雅黑" w:eastAsia="微软雅黑" w:cs="微软雅黑"/>
          <w:snapToGrid w:val="0"/>
          <w:kern w:val="0"/>
          <w:sz w:val="24"/>
          <w:szCs w:val="24"/>
          <w:highlight w:val="none"/>
          <w:lang w:eastAsia="zh-CN"/>
        </w:rPr>
        <w:t>（</w:t>
      </w:r>
      <w:r>
        <w:rPr>
          <w:rFonts w:hint="eastAsia" w:ascii="微软雅黑" w:hAnsi="微软雅黑" w:eastAsia="微软雅黑" w:cs="微软雅黑"/>
          <w:snapToGrid w:val="0"/>
          <w:kern w:val="0"/>
          <w:sz w:val="24"/>
          <w:szCs w:val="24"/>
          <w:highlight w:val="none"/>
          <w:lang w:val="en-US" w:eastAsia="zh-CN"/>
        </w:rPr>
        <w:t>或符合法规规定的其他情形）</w:t>
      </w:r>
      <w:r>
        <w:rPr>
          <w:rFonts w:hint="eastAsia" w:ascii="微软雅黑" w:hAnsi="微软雅黑" w:eastAsia="微软雅黑" w:cs="微软雅黑"/>
          <w:snapToGrid w:val="0"/>
          <w:kern w:val="0"/>
          <w:sz w:val="24"/>
          <w:szCs w:val="24"/>
        </w:rPr>
        <w:t>可以是2家。</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8</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已提交响应文件的</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，在提交最后报价之前，可以根据磋商情况退出磋商，采购人、采购代理机构应当退还其磋商保证金。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20" w:firstLineChars="200"/>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color w:val="000000"/>
          <w:lang w:val="en-US" w:eastAsia="zh-CN"/>
        </w:rPr>
        <w:t xml:space="preserve"> </w:t>
      </w:r>
      <w:r>
        <w:rPr>
          <w:rFonts w:hint="eastAsia" w:ascii="微软雅黑" w:hAnsi="微软雅黑" w:eastAsia="微软雅黑" w:cs="微软雅黑"/>
          <w:b/>
          <w:bCs/>
          <w:sz w:val="24"/>
          <w:szCs w:val="24"/>
          <w:lang w:val="en-US" w:eastAsia="zh-CN"/>
        </w:rPr>
        <w:t>2.4技术评审</w:t>
      </w:r>
      <w:r>
        <w:rPr>
          <w:rFonts w:hint="eastAsia" w:ascii="微软雅黑" w:hAnsi="微软雅黑" w:eastAsia="微软雅黑" w:cs="微软雅黑"/>
          <w:kern w:val="0"/>
          <w:sz w:val="24"/>
          <w:szCs w:val="24"/>
          <w:lang w:val="en-US" w:eastAsia="zh-CN" w:bidi="ar"/>
        </w:rPr>
        <w:t>（10分）</w:t>
      </w:r>
    </w:p>
    <w:bookmarkEnd w:id="19"/>
    <w:tbl>
      <w:tblPr>
        <w:tblStyle w:val="25"/>
        <w:tblW w:w="5065" w:type="pct"/>
        <w:tblInd w:w="-3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05"/>
        <w:gridCol w:w="1398"/>
        <w:gridCol w:w="6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403"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满分</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评审</w:t>
            </w:r>
            <w:r>
              <w:rPr>
                <w:rFonts w:hint="eastAsia" w:ascii="微软雅黑" w:hAnsi="微软雅黑" w:eastAsia="微软雅黑" w:cs="微软雅黑"/>
                <w:sz w:val="24"/>
                <w:szCs w:val="24"/>
                <w:lang w:eastAsia="zh-CN"/>
              </w:rPr>
              <w:t>分项</w:t>
            </w:r>
          </w:p>
        </w:tc>
        <w:tc>
          <w:tcPr>
            <w:tcW w:w="42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评审内容及分值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0" w:hRule="atLeast"/>
        </w:trPr>
        <w:tc>
          <w:tcPr>
            <w:tcW w:w="4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100</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报价</w:t>
            </w:r>
            <w:r>
              <w:rPr>
                <w:rFonts w:hint="eastAsia" w:ascii="微软雅黑" w:hAnsi="微软雅黑" w:eastAsia="微软雅黑" w:cs="微软雅黑"/>
                <w:sz w:val="24"/>
                <w:szCs w:val="24"/>
                <w:lang w:val="en-US" w:eastAsia="zh-CN"/>
              </w:rPr>
              <w:t>30分</w:t>
            </w:r>
          </w:p>
        </w:tc>
        <w:tc>
          <w:tcPr>
            <w:tcW w:w="4216" w:type="pct"/>
            <w:gridSpan w:val="2"/>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1）评标基准价：即最低磋商报价（最终）＝评标基准价，其价格分为30分。</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2）报价得分=评标基准价/磋商报价（最终）×30。</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3）政府采购政策优惠：小微企业报价优惠4%。</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4）四舍五入，取小数点后两位，不计负分。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9"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技术</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商务70分</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施工方案与技术措施</w:t>
            </w:r>
            <w:r>
              <w:rPr>
                <w:rFonts w:hint="eastAsia" w:ascii="微软雅黑" w:hAnsi="微软雅黑" w:eastAsia="微软雅黑" w:cs="微软雅黑"/>
                <w:sz w:val="24"/>
                <w:szCs w:val="24"/>
                <w:lang w:val="en-US" w:eastAsia="zh-CN"/>
              </w:rPr>
              <w:t>15分</w:t>
            </w:r>
          </w:p>
        </w:tc>
        <w:tc>
          <w:tcPr>
            <w:tcW w:w="3462"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对本项目特性了解透彻，施工方案、方法与技术措施内容全面，方案先进、经济与项目实际结合紧密，对施工具有高度指导性，优得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10-15</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5-10）分，一般得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0-5</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质量管理体系与措施</w:t>
            </w:r>
            <w:r>
              <w:rPr>
                <w:rFonts w:hint="eastAsia" w:ascii="微软雅黑" w:hAnsi="微软雅黑" w:eastAsia="微软雅黑" w:cs="微软雅黑"/>
                <w:sz w:val="24"/>
                <w:szCs w:val="24"/>
                <w:lang w:val="en-US" w:eastAsia="zh-CN"/>
              </w:rPr>
              <w:t>8分</w:t>
            </w:r>
          </w:p>
        </w:tc>
        <w:tc>
          <w:tcPr>
            <w:tcW w:w="3462"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质量目标明确，管理体系健全，预控和动态控制措施完整，实施工艺、手段先进、可靠、科学，管理体系和组织措施功能完善、管理幅度适宜，优得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安全管理体系与措施</w:t>
            </w:r>
            <w:r>
              <w:rPr>
                <w:rFonts w:hint="eastAsia" w:ascii="微软雅黑" w:hAnsi="微软雅黑" w:eastAsia="微软雅黑" w:cs="微软雅黑"/>
                <w:sz w:val="24"/>
                <w:szCs w:val="24"/>
                <w:lang w:val="en-US" w:eastAsia="zh-CN"/>
              </w:rPr>
              <w:t>8分</w:t>
            </w:r>
          </w:p>
        </w:tc>
        <w:tc>
          <w:tcPr>
            <w:tcW w:w="3462"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安全生产目标明确，预防和动态控制措施及制度完整、到位，管理体系和组织措施功能完善，优得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环境保护管理体系与措施</w:t>
            </w:r>
            <w:r>
              <w:rPr>
                <w:rFonts w:hint="eastAsia" w:ascii="微软雅黑" w:hAnsi="微软雅黑" w:eastAsia="微软雅黑" w:cs="微软雅黑"/>
                <w:sz w:val="24"/>
                <w:szCs w:val="24"/>
                <w:lang w:val="en-US" w:eastAsia="zh-CN"/>
              </w:rPr>
              <w:t>8分</w:t>
            </w:r>
          </w:p>
        </w:tc>
        <w:tc>
          <w:tcPr>
            <w:tcW w:w="3462"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环境保护、水土保持目标明确，预防和动态控制措施及制度完整、到位，管理体系和组织措施功能完善，优得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施工进度计划及措施</w:t>
            </w:r>
            <w:r>
              <w:rPr>
                <w:rFonts w:hint="eastAsia" w:ascii="微软雅黑" w:hAnsi="微软雅黑" w:eastAsia="微软雅黑" w:cs="微软雅黑"/>
                <w:sz w:val="24"/>
                <w:szCs w:val="24"/>
                <w:lang w:val="en-US" w:eastAsia="zh-CN"/>
              </w:rPr>
              <w:t>8分</w:t>
            </w:r>
          </w:p>
        </w:tc>
        <w:tc>
          <w:tcPr>
            <w:tcW w:w="3462"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总工期满足招标文件要求、节点工期制定满足进度计划，进度计划有网络图或横道图、关键路径准确且工期控制合理，优得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施工设备仪器</w:t>
            </w:r>
            <w:r>
              <w:rPr>
                <w:rFonts w:hint="eastAsia" w:ascii="微软雅黑" w:hAnsi="微软雅黑" w:eastAsia="微软雅黑" w:cs="微软雅黑"/>
                <w:sz w:val="24"/>
                <w:szCs w:val="24"/>
                <w:lang w:val="en-US" w:eastAsia="zh-CN"/>
              </w:rPr>
              <w:t>4分</w:t>
            </w:r>
          </w:p>
        </w:tc>
        <w:tc>
          <w:tcPr>
            <w:tcW w:w="3462"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根据</w:t>
            </w:r>
            <w:r>
              <w:rPr>
                <w:rFonts w:hint="default" w:ascii="微软雅黑" w:hAnsi="微软雅黑" w:eastAsia="微软雅黑" w:cs="微软雅黑"/>
                <w:sz w:val="24"/>
                <w:szCs w:val="24"/>
                <w:lang w:val="en-US" w:eastAsia="zh-CN"/>
              </w:rPr>
              <w:t>本项目施工特点及工程进度需求所配备的施工设备、相关仪器，根据施工要求满足程度，配备合理得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3-4</w:t>
            </w:r>
            <w:r>
              <w:rPr>
                <w:rFonts w:hint="eastAsia" w:ascii="微软雅黑" w:hAnsi="微软雅黑" w:eastAsia="微软雅黑" w:cs="微软雅黑"/>
                <w:sz w:val="24"/>
                <w:szCs w:val="24"/>
              </w:rPr>
              <w:t>】</w:t>
            </w:r>
            <w:r>
              <w:rPr>
                <w:rFonts w:hint="default" w:ascii="微软雅黑" w:hAnsi="微软雅黑" w:eastAsia="微软雅黑" w:cs="微软雅黑"/>
                <w:sz w:val="24"/>
                <w:szCs w:val="24"/>
                <w:lang w:val="en-US" w:eastAsia="zh-CN"/>
              </w:rPr>
              <w:t>分；配备基本合理得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2-3）</w:t>
            </w:r>
            <w:r>
              <w:rPr>
                <w:rFonts w:hint="default" w:ascii="微软雅黑" w:hAnsi="微软雅黑" w:eastAsia="微软雅黑" w:cs="微软雅黑"/>
                <w:sz w:val="24"/>
                <w:szCs w:val="24"/>
                <w:lang w:val="en-US" w:eastAsia="zh-CN"/>
              </w:rPr>
              <w:t>分；配置欠佳</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0-2</w:t>
            </w:r>
            <w:r>
              <w:rPr>
                <w:rFonts w:hint="eastAsia" w:ascii="微软雅黑" w:hAnsi="微软雅黑" w:eastAsia="微软雅黑" w:cs="微软雅黑"/>
                <w:sz w:val="24"/>
                <w:szCs w:val="24"/>
                <w:lang w:eastAsia="zh-CN"/>
              </w:rPr>
              <w:t>）</w:t>
            </w:r>
            <w:r>
              <w:rPr>
                <w:rFonts w:hint="default" w:ascii="微软雅黑" w:hAnsi="微软雅黑" w:eastAsia="微软雅黑" w:cs="微软雅黑"/>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项目</w:t>
            </w:r>
            <w:r>
              <w:rPr>
                <w:rFonts w:hint="eastAsia" w:ascii="微软雅黑" w:hAnsi="微软雅黑" w:eastAsia="微软雅黑" w:cs="微软雅黑"/>
                <w:sz w:val="24"/>
                <w:szCs w:val="24"/>
                <w:lang w:eastAsia="zh-CN"/>
              </w:rPr>
              <w:t>团队</w:t>
            </w:r>
            <w:r>
              <w:rPr>
                <w:rFonts w:hint="eastAsia" w:ascii="微软雅黑" w:hAnsi="微软雅黑" w:eastAsia="微软雅黑" w:cs="微软雅黑"/>
                <w:sz w:val="24"/>
                <w:szCs w:val="24"/>
                <w:lang w:val="en-US" w:eastAsia="zh-CN"/>
              </w:rPr>
              <w:t>8分</w:t>
            </w:r>
          </w:p>
        </w:tc>
        <w:tc>
          <w:tcPr>
            <w:tcW w:w="3462"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rPr>
              <w:t>具有五大员（质量员、安全员、施工员、材料员、资料员）上岗证书</w:t>
            </w:r>
            <w:r>
              <w:rPr>
                <w:rFonts w:hint="eastAsia" w:ascii="微软雅黑" w:hAnsi="微软雅黑" w:eastAsia="微软雅黑" w:cs="微软雅黑"/>
                <w:sz w:val="24"/>
                <w:szCs w:val="24"/>
                <w:lang w:val="en-US" w:eastAsia="zh-CN"/>
              </w:rPr>
              <w:t>（安全员须含安全生产考核合格证）的每证得1分；有相应</w:t>
            </w:r>
            <w:r>
              <w:rPr>
                <w:rFonts w:hint="default" w:ascii="微软雅黑" w:hAnsi="微软雅黑" w:eastAsia="微软雅黑" w:cs="微软雅黑"/>
                <w:sz w:val="24"/>
                <w:szCs w:val="24"/>
                <w:lang w:val="en-US"/>
              </w:rPr>
              <w:t>职称证</w:t>
            </w:r>
            <w:r>
              <w:rPr>
                <w:rFonts w:hint="eastAsia" w:ascii="微软雅黑" w:hAnsi="微软雅黑" w:eastAsia="微软雅黑" w:cs="微软雅黑"/>
                <w:sz w:val="24"/>
                <w:szCs w:val="24"/>
                <w:lang w:val="en-US" w:eastAsia="zh-CN"/>
              </w:rPr>
              <w:t>（初级及以上均可）</w:t>
            </w:r>
            <w:r>
              <w:rPr>
                <w:rFonts w:hint="default" w:ascii="微软雅黑" w:hAnsi="微软雅黑" w:eastAsia="微软雅黑" w:cs="微软雅黑"/>
                <w:sz w:val="24"/>
                <w:szCs w:val="24"/>
                <w:lang w:val="en-US"/>
              </w:rPr>
              <w:t>的</w:t>
            </w:r>
            <w:r>
              <w:rPr>
                <w:rFonts w:hint="eastAsia" w:ascii="微软雅黑" w:hAnsi="微软雅黑" w:eastAsia="微软雅黑" w:cs="微软雅黑"/>
                <w:sz w:val="24"/>
                <w:szCs w:val="24"/>
                <w:lang w:val="en-US" w:eastAsia="zh-CN"/>
              </w:rPr>
              <w:t>每证加1分，共计8</w:t>
            </w:r>
            <w:r>
              <w:rPr>
                <w:rFonts w:hint="default" w:ascii="微软雅黑" w:hAnsi="微软雅黑" w:eastAsia="微软雅黑" w:cs="微软雅黑"/>
                <w:sz w:val="24"/>
                <w:szCs w:val="24"/>
                <w:lang w:val="en-US"/>
              </w:rPr>
              <w:t>分</w:t>
            </w:r>
            <w:r>
              <w:rPr>
                <w:rFonts w:hint="eastAsia" w:ascii="微软雅黑" w:hAnsi="微软雅黑" w:eastAsia="微软雅黑" w:cs="微软雅黑"/>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业绩6分</w:t>
            </w:r>
          </w:p>
        </w:tc>
        <w:tc>
          <w:tcPr>
            <w:tcW w:w="3462"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201</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年1月1日起至</w:t>
            </w:r>
            <w:r>
              <w:rPr>
                <w:rFonts w:hint="eastAsia" w:ascii="微软雅黑" w:hAnsi="微软雅黑" w:eastAsia="微软雅黑" w:cs="微软雅黑"/>
                <w:sz w:val="24"/>
                <w:szCs w:val="24"/>
                <w:lang w:eastAsia="zh-CN"/>
              </w:rPr>
              <w:t>今</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同</w:t>
            </w:r>
            <w:r>
              <w:rPr>
                <w:rFonts w:hint="eastAsia" w:ascii="微软雅黑" w:hAnsi="微软雅黑" w:eastAsia="微软雅黑" w:cs="微软雅黑"/>
                <w:sz w:val="24"/>
                <w:szCs w:val="24"/>
              </w:rPr>
              <w:t>类工程业绩(施工合同为准，时间以合同签订时间为准) 每有1项得</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分，最多得</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color w:val="000000" w:themeColor="text1"/>
                <w:sz w:val="24"/>
                <w:szCs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施工用料及保护措施5分</w:t>
            </w:r>
          </w:p>
        </w:tc>
        <w:tc>
          <w:tcPr>
            <w:tcW w:w="3462"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color w:val="000000" w:themeColor="text1"/>
                <w:sz w:val="24"/>
                <w:szCs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施工用料厂家明确、规格型号清晰；对施工材料、半成品及成品的保护措施科学专业，优得</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3-5</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分；良得</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2-3）分；一般得</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0-2</w:t>
            </w:r>
            <w:r>
              <w:rPr>
                <w:rFonts w:hint="eastAsia" w:ascii="微软雅黑" w:hAnsi="微软雅黑" w:eastAsia="微软雅黑" w:cs="微软雅黑"/>
                <w:color w:val="000000" w:themeColor="text1"/>
                <w:sz w:val="24"/>
                <w:szCs w:val="24"/>
                <w:highlight w:val="none"/>
                <w:lang w:eastAsia="zh-CN"/>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分。</w:t>
            </w:r>
          </w:p>
        </w:tc>
      </w:tr>
    </w:tbl>
    <w:p>
      <w:pPr>
        <w:pStyle w:val="2"/>
        <w:pageBreakBefore w:val="0"/>
        <w:kinsoku/>
        <w:wordWrap/>
        <w:overflowPunct/>
        <w:topLinePunct w:val="0"/>
        <w:autoSpaceDE/>
        <w:autoSpaceDN/>
        <w:bidi w:val="0"/>
        <w:adjustRightInd/>
        <w:snapToGrid/>
        <w:spacing w:line="600" w:lineRule="exact"/>
        <w:ind w:left="0" w:leftChars="0" w:firstLine="480" w:firstLineChars="200"/>
        <w:textAlignment w:val="auto"/>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kern w:val="2"/>
          <w:sz w:val="24"/>
          <w:szCs w:val="24"/>
          <w:lang w:val="en-US" w:eastAsia="zh-CN" w:bidi="ar-SA"/>
        </w:rPr>
        <w:t>3.问题修正</w:t>
      </w:r>
    </w:p>
    <w:p>
      <w:pPr>
        <w:pStyle w:val="2"/>
        <w:pageBreakBefore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磋商小组将对确定为实质上响应磋商文件要求的响应文件进行校核，看其是否有计算或者表达上的错误，修正的价格经磋商单位书面确认后具有约束力。磋商单位不接受修正价格的，否决其响应。修正错误的原则如下：</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600" w:lineRule="exact"/>
        <w:ind w:leftChars="-91" w:firstLine="720" w:firstLineChars="300"/>
        <w:jc w:val="left"/>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如单价与工程量的乘积与总价不一致：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leftChars="200"/>
        <w:jc w:val="left"/>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①总价子目的项目：以合价为准，不做调整，除非合价有明显的错误；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leftChars="200"/>
        <w:jc w:val="left"/>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②单价子目的项目：当单价与数量相乘不等于合价时，以单价为准修正合价，如果单价有明显的小数点差错，应以标出的合价为准修正单价。</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600" w:lineRule="exact"/>
        <w:ind w:left="-191" w:leftChars="-91" w:firstLine="720" w:firstLineChars="300"/>
        <w:jc w:val="left"/>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若分部分项工程量清单计价表中的综合单价与单价分析表中的综合单价不一致时，以单价分析表中的综合单价为准，并调整相应项目的综合单价及合价。 </w:t>
      </w:r>
    </w:p>
    <w:p>
      <w:pPr>
        <w:widowControl/>
        <w:spacing w:line="432" w:lineRule="auto"/>
        <w:ind w:firstLine="480" w:firstLineChars="200"/>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按上述修正的原则调整或修正磋商报价作为该磋商单位的磋商价。如果磋商单位不接受修正后的报价，则其响应将被拒绝并且其响应担保也将没收。 </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kern w:val="0"/>
          <w:sz w:val="24"/>
          <w:szCs w:val="24"/>
          <w:lang w:val="en-US" w:eastAsia="zh-CN" w:bidi="ar"/>
        </w:rPr>
        <w:t xml:space="preserve">   </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3</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响应文件中不构成实质性偏差的小的不正规、不一致或不规则，</w:t>
      </w:r>
      <w:r>
        <w:rPr>
          <w:rFonts w:hint="eastAsia" w:ascii="微软雅黑" w:hAnsi="微软雅黑" w:eastAsia="微软雅黑" w:cs="微软雅黑"/>
          <w:snapToGrid w:val="0"/>
          <w:kern w:val="0"/>
          <w:sz w:val="24"/>
          <w:szCs w:val="24"/>
          <w:lang w:eastAsia="zh-CN"/>
        </w:rPr>
        <w:t>采购人</w:t>
      </w:r>
      <w:r>
        <w:rPr>
          <w:rFonts w:hint="eastAsia" w:ascii="微软雅黑" w:hAnsi="微软雅黑" w:eastAsia="微软雅黑" w:cs="微软雅黑"/>
          <w:snapToGrid w:val="0"/>
          <w:kern w:val="0"/>
          <w:sz w:val="24"/>
          <w:szCs w:val="24"/>
        </w:rPr>
        <w:t>可</w:t>
      </w:r>
      <w:r>
        <w:rPr>
          <w:rFonts w:hint="eastAsia" w:ascii="微软雅黑" w:hAnsi="微软雅黑" w:eastAsia="微软雅黑" w:cs="微软雅黑"/>
          <w:snapToGrid w:val="0"/>
          <w:kern w:val="0"/>
          <w:sz w:val="24"/>
          <w:szCs w:val="24"/>
          <w:lang w:eastAsia="zh-CN"/>
        </w:rPr>
        <w:t>以接受</w:t>
      </w:r>
      <w:r>
        <w:rPr>
          <w:rFonts w:hint="eastAsia" w:ascii="微软雅黑" w:hAnsi="微软雅黑" w:eastAsia="微软雅黑" w:cs="微软雅黑"/>
          <w:snapToGrid w:val="0"/>
          <w:kern w:val="0"/>
          <w:sz w:val="24"/>
          <w:szCs w:val="24"/>
        </w:rPr>
        <w:t>，但这种接受不能损害或影响任何</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的相对排序；</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4</w:t>
      </w:r>
      <w:r>
        <w:rPr>
          <w:rFonts w:hint="eastAsia" w:ascii="微软雅黑" w:hAnsi="微软雅黑" w:eastAsia="微软雅黑" w:cs="微软雅黑"/>
          <w:snapToGrid w:val="0"/>
          <w:kern w:val="0"/>
          <w:sz w:val="24"/>
          <w:szCs w:val="24"/>
        </w:rPr>
        <w:t>被拒绝的响应文件，</w:t>
      </w:r>
      <w:r>
        <w:rPr>
          <w:rFonts w:hint="eastAsia" w:ascii="微软雅黑" w:hAnsi="微软雅黑" w:eastAsia="微软雅黑" w:cs="微软雅黑"/>
          <w:snapToGrid w:val="0"/>
          <w:kern w:val="0"/>
          <w:sz w:val="24"/>
          <w:szCs w:val="24"/>
          <w:lang w:val="en-US" w:eastAsia="zh-CN"/>
        </w:rPr>
        <w:t>磋商单位</w:t>
      </w:r>
      <w:r>
        <w:rPr>
          <w:rFonts w:hint="eastAsia" w:ascii="微软雅黑" w:hAnsi="微软雅黑" w:eastAsia="微软雅黑" w:cs="微软雅黑"/>
          <w:snapToGrid w:val="0"/>
          <w:kern w:val="0"/>
          <w:sz w:val="24"/>
          <w:szCs w:val="24"/>
        </w:rPr>
        <w:t>不得通过修正或撤消不合格要求的偏离或保留</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从而使其磋商成为实质上响应的磋商；</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lang w:val="en-US" w:eastAsia="zh-CN"/>
        </w:rPr>
        <w:t>5</w:t>
      </w:r>
      <w:r>
        <w:rPr>
          <w:rFonts w:hint="eastAsia" w:ascii="微软雅黑" w:hAnsi="微软雅黑" w:eastAsia="微软雅黑" w:cs="微软雅黑"/>
          <w:snapToGrid w:val="0"/>
          <w:kern w:val="0"/>
          <w:sz w:val="24"/>
          <w:szCs w:val="24"/>
          <w:lang w:eastAsia="zh-CN"/>
        </w:rPr>
        <w:t>）</w:t>
      </w:r>
      <w:r>
        <w:rPr>
          <w:rFonts w:hint="eastAsia" w:ascii="微软雅黑" w:hAnsi="微软雅黑" w:eastAsia="微软雅黑" w:cs="微软雅黑"/>
          <w:snapToGrid w:val="0"/>
          <w:kern w:val="0"/>
          <w:sz w:val="24"/>
          <w:szCs w:val="24"/>
        </w:rPr>
        <w:t>书写错误的评审标准：</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rPr>
        <w:t>响应文件出现下列情况之一者，按以下原则修正：</w:t>
      </w:r>
    </w:p>
    <w:p>
      <w:pPr>
        <w:widowControl/>
        <w:numPr>
          <w:ilvl w:val="0"/>
          <w:numId w:val="6"/>
        </w:numPr>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rPr>
        <w:t>响应文件与“磋商首次报价表”不一致的，以“磋商首次报价表”为准；</w:t>
      </w:r>
    </w:p>
    <w:p>
      <w:pPr>
        <w:widowControl/>
        <w:numPr>
          <w:ilvl w:val="0"/>
          <w:numId w:val="6"/>
        </w:numPr>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eastAsia="zh-CN"/>
        </w:rPr>
        <w:t>响应</w:t>
      </w:r>
      <w:r>
        <w:rPr>
          <w:rFonts w:hint="eastAsia" w:ascii="微软雅黑" w:hAnsi="微软雅黑" w:eastAsia="微软雅黑" w:cs="微软雅黑"/>
          <w:snapToGrid w:val="0"/>
          <w:kern w:val="0"/>
          <w:sz w:val="24"/>
          <w:szCs w:val="24"/>
        </w:rPr>
        <w:t>文件正</w:t>
      </w:r>
      <w:r>
        <w:rPr>
          <w:rFonts w:hint="eastAsia" w:ascii="微软雅黑" w:hAnsi="微软雅黑" w:eastAsia="微软雅黑" w:cs="微软雅黑"/>
          <w:snapToGrid w:val="0"/>
          <w:kern w:val="0"/>
          <w:sz w:val="24"/>
          <w:szCs w:val="24"/>
          <w:lang w:eastAsia="zh-CN"/>
        </w:rPr>
        <w:t>本与</w:t>
      </w:r>
      <w:r>
        <w:rPr>
          <w:rFonts w:hint="eastAsia" w:ascii="微软雅黑" w:hAnsi="微软雅黑" w:eastAsia="微软雅黑" w:cs="微软雅黑"/>
          <w:snapToGrid w:val="0"/>
          <w:kern w:val="0"/>
          <w:sz w:val="24"/>
          <w:szCs w:val="24"/>
        </w:rPr>
        <w:t>副本</w:t>
      </w:r>
      <w:r>
        <w:rPr>
          <w:rFonts w:hint="eastAsia" w:ascii="微软雅黑" w:hAnsi="微软雅黑" w:eastAsia="微软雅黑" w:cs="微软雅黑"/>
          <w:snapToGrid w:val="0"/>
          <w:kern w:val="0"/>
          <w:sz w:val="24"/>
          <w:szCs w:val="24"/>
          <w:lang w:eastAsia="zh-CN"/>
        </w:rPr>
        <w:t>不符时，</w:t>
      </w:r>
      <w:r>
        <w:rPr>
          <w:rFonts w:hint="eastAsia" w:ascii="微软雅黑" w:hAnsi="微软雅黑" w:eastAsia="微软雅黑" w:cs="微软雅黑"/>
          <w:snapToGrid w:val="0"/>
          <w:kern w:val="0"/>
          <w:sz w:val="24"/>
          <w:szCs w:val="24"/>
        </w:rPr>
        <w:t>以正本为准；</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val="en-US" w:eastAsia="zh-CN"/>
        </w:rPr>
        <w:t>c</w:t>
      </w:r>
      <w:r>
        <w:rPr>
          <w:rFonts w:hint="eastAsia" w:ascii="微软雅黑" w:hAnsi="微软雅黑" w:eastAsia="微软雅黑" w:cs="微软雅黑"/>
          <w:snapToGrid w:val="0"/>
          <w:kern w:val="0"/>
          <w:sz w:val="24"/>
          <w:szCs w:val="24"/>
        </w:rPr>
        <w:t>、</w:t>
      </w:r>
      <w:r>
        <w:rPr>
          <w:rFonts w:hint="eastAsia" w:ascii="微软雅黑" w:hAnsi="微软雅黑" w:eastAsia="微软雅黑" w:cs="微软雅黑"/>
          <w:b w:val="0"/>
          <w:bCs w:val="0"/>
          <w:snapToGrid w:val="0"/>
          <w:kern w:val="0"/>
          <w:sz w:val="24"/>
          <w:szCs w:val="24"/>
          <w:highlight w:val="none"/>
          <w:lang w:val="en-US" w:eastAsia="zh-CN"/>
        </w:rPr>
        <w:t>大写金额与小写金额不一致的，以大写金额为准；单价金额小数点或者百分比有明显错位的，且明细汇总价格与“磋商首次报价表”的“磋商总报价”不一致，则以“磋商首次报价表”的总价为准修改单价；</w:t>
      </w:r>
    </w:p>
    <w:p>
      <w:pPr>
        <w:widowControl/>
        <w:spacing w:line="432" w:lineRule="auto"/>
        <w:ind w:firstLine="480" w:firstLineChars="200"/>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val="en-US" w:eastAsia="zh-CN"/>
        </w:rPr>
        <w:t>d</w:t>
      </w:r>
      <w:r>
        <w:rPr>
          <w:rFonts w:hint="eastAsia" w:ascii="微软雅黑" w:hAnsi="微软雅黑" w:eastAsia="微软雅黑" w:cs="微软雅黑"/>
          <w:snapToGrid w:val="0"/>
          <w:kern w:val="0"/>
          <w:sz w:val="24"/>
          <w:szCs w:val="24"/>
        </w:rPr>
        <w:t>、响应文件图表与文字不符时，以文字为准；</w:t>
      </w:r>
    </w:p>
    <w:p>
      <w:pPr>
        <w:keepNext w:val="0"/>
        <w:keepLines w:val="0"/>
        <w:pageBreakBefore w:val="0"/>
        <w:kinsoku/>
        <w:wordWrap/>
        <w:overflowPunct/>
        <w:topLinePunct w:val="0"/>
        <w:autoSpaceDE/>
        <w:autoSpaceDN/>
        <w:bidi w:val="0"/>
        <w:spacing w:line="432" w:lineRule="auto"/>
        <w:ind w:firstLine="470" w:firstLineChars="196"/>
        <w:textAlignment w:val="auto"/>
        <w:outlineLvl w:val="9"/>
        <w:rPr>
          <w:rFonts w:hint="eastAsia" w:ascii="微软雅黑" w:hAnsi="微软雅黑" w:eastAsia="微软雅黑" w:cs="微软雅黑"/>
          <w:snapToGrid w:val="0"/>
          <w:kern w:val="0"/>
          <w:sz w:val="24"/>
          <w:szCs w:val="24"/>
        </w:rPr>
      </w:pPr>
      <w:r>
        <w:rPr>
          <w:rFonts w:hint="eastAsia" w:ascii="微软雅黑" w:hAnsi="微软雅黑" w:eastAsia="微软雅黑" w:cs="微软雅黑"/>
          <w:snapToGrid w:val="0"/>
          <w:kern w:val="0"/>
          <w:sz w:val="24"/>
          <w:szCs w:val="24"/>
          <w:lang w:val="en-US" w:eastAsia="zh-CN"/>
        </w:rPr>
        <w:t>e</w:t>
      </w:r>
      <w:r>
        <w:rPr>
          <w:rFonts w:hint="eastAsia" w:ascii="微软雅黑" w:hAnsi="微软雅黑" w:eastAsia="微软雅黑" w:cs="微软雅黑"/>
          <w:snapToGrid w:val="0"/>
          <w:kern w:val="0"/>
          <w:sz w:val="24"/>
          <w:szCs w:val="24"/>
        </w:rPr>
        <w:t>、</w:t>
      </w:r>
      <w:r>
        <w:rPr>
          <w:rFonts w:hint="eastAsia" w:ascii="微软雅黑" w:hAnsi="微软雅黑" w:eastAsia="微软雅黑" w:cs="微软雅黑"/>
          <w:b w:val="0"/>
          <w:bCs w:val="0"/>
          <w:snapToGrid w:val="0"/>
          <w:kern w:val="0"/>
          <w:sz w:val="24"/>
          <w:szCs w:val="24"/>
          <w:highlight w:val="none"/>
          <w:lang w:val="en-US" w:eastAsia="zh-CN"/>
        </w:rPr>
        <w:t>对不同文字文本响应文件的解释发生异议的，以中文文本为准；</w:t>
      </w:r>
    </w:p>
    <w:p>
      <w:pPr>
        <w:keepNext w:val="0"/>
        <w:keepLines w:val="0"/>
        <w:pageBreakBefore w:val="0"/>
        <w:kinsoku/>
        <w:wordWrap/>
        <w:overflowPunct/>
        <w:topLinePunct w:val="0"/>
        <w:autoSpaceDE/>
        <w:autoSpaceDN/>
        <w:bidi w:val="0"/>
        <w:spacing w:line="432" w:lineRule="auto"/>
        <w:ind w:firstLine="470" w:firstLineChars="196"/>
        <w:textAlignment w:val="auto"/>
        <w:outlineLvl w:val="9"/>
        <w:rPr>
          <w:rFonts w:hint="eastAsia" w:ascii="微软雅黑" w:hAnsi="微软雅黑" w:eastAsia="微软雅黑" w:cs="微软雅黑"/>
          <w:snapToGrid w:val="0"/>
          <w:kern w:val="0"/>
          <w:sz w:val="24"/>
          <w:szCs w:val="24"/>
          <w:lang w:eastAsia="zh-CN"/>
        </w:rPr>
      </w:pPr>
      <w:r>
        <w:rPr>
          <w:rFonts w:hint="eastAsia" w:ascii="微软雅黑" w:hAnsi="微软雅黑" w:eastAsia="微软雅黑" w:cs="微软雅黑"/>
          <w:snapToGrid w:val="0"/>
          <w:kern w:val="0"/>
          <w:sz w:val="24"/>
          <w:szCs w:val="24"/>
          <w:lang w:val="en-US" w:eastAsia="zh-CN"/>
        </w:rPr>
        <w:t>f</w:t>
      </w:r>
      <w:r>
        <w:rPr>
          <w:rFonts w:hint="eastAsia" w:ascii="微软雅黑" w:hAnsi="微软雅黑" w:eastAsia="微软雅黑" w:cs="微软雅黑"/>
          <w:snapToGrid w:val="0"/>
          <w:kern w:val="0"/>
          <w:sz w:val="24"/>
          <w:szCs w:val="24"/>
        </w:rPr>
        <w:t>、</w:t>
      </w:r>
      <w:r>
        <w:rPr>
          <w:rFonts w:hint="eastAsia" w:ascii="微软雅黑" w:hAnsi="微软雅黑" w:eastAsia="微软雅黑" w:cs="微软雅黑"/>
          <w:b w:val="0"/>
          <w:bCs w:val="0"/>
          <w:snapToGrid w:val="0"/>
          <w:kern w:val="0"/>
          <w:sz w:val="24"/>
          <w:szCs w:val="24"/>
          <w:highlight w:val="none"/>
          <w:lang w:val="en-US" w:eastAsia="zh-CN"/>
        </w:rPr>
        <w:t>漏报少报项目，不进行价格调增，且视为已含在磋商总报价中；多报项目，应按实扣减，但评审时以原磋商报价为准。</w:t>
      </w:r>
    </w:p>
    <w:p>
      <w:pPr>
        <w:keepNext w:val="0"/>
        <w:keepLines w:val="0"/>
        <w:pageBreakBefore w:val="0"/>
        <w:kinsoku/>
        <w:wordWrap/>
        <w:overflowPunct/>
        <w:topLinePunct w:val="0"/>
        <w:autoSpaceDE/>
        <w:autoSpaceDN/>
        <w:bidi w:val="0"/>
        <w:spacing w:line="432" w:lineRule="auto"/>
        <w:ind w:firstLine="470" w:firstLineChars="196"/>
        <w:textAlignment w:val="auto"/>
        <w:outlineLvl w:val="9"/>
        <w:rPr>
          <w:rFonts w:hint="eastAsia" w:ascii="微软雅黑" w:hAnsi="微软雅黑" w:eastAsia="微软雅黑" w:cs="微软雅黑"/>
          <w:b w:val="0"/>
          <w:bCs w:val="0"/>
          <w:snapToGrid w:val="0"/>
          <w:kern w:val="0"/>
          <w:sz w:val="24"/>
          <w:szCs w:val="24"/>
          <w:highlight w:val="none"/>
          <w:lang w:val="en-US" w:eastAsia="zh-CN"/>
        </w:rPr>
      </w:pPr>
      <w:r>
        <w:rPr>
          <w:rFonts w:hint="eastAsia" w:ascii="微软雅黑" w:hAnsi="微软雅黑" w:eastAsia="微软雅黑" w:cs="微软雅黑"/>
          <w:b w:val="0"/>
          <w:bCs w:val="0"/>
          <w:snapToGrid w:val="0"/>
          <w:kern w:val="0"/>
          <w:sz w:val="24"/>
          <w:szCs w:val="24"/>
          <w:highlight w:val="none"/>
          <w:lang w:val="en-US" w:eastAsia="zh-CN"/>
        </w:rPr>
        <w:t>g、多处内容交叉不符时，以上面顺序进行修正。</w:t>
      </w:r>
    </w:p>
    <w:p>
      <w:pPr>
        <w:keepNext w:val="0"/>
        <w:keepLines w:val="0"/>
        <w:pageBreakBefore w:val="0"/>
        <w:kinsoku/>
        <w:wordWrap/>
        <w:overflowPunct/>
        <w:topLinePunct w:val="0"/>
        <w:autoSpaceDE/>
        <w:autoSpaceDN/>
        <w:bidi w:val="0"/>
        <w:spacing w:line="432" w:lineRule="auto"/>
        <w:ind w:firstLine="470" w:firstLineChars="196"/>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val="0"/>
          <w:bCs w:val="0"/>
          <w:snapToGrid w:val="0"/>
          <w:kern w:val="0"/>
          <w:sz w:val="24"/>
          <w:szCs w:val="24"/>
          <w:lang w:val="en-US" w:eastAsia="zh-CN"/>
        </w:rPr>
        <w:t>注：按上述方法修正的内容，经磋商单位确认后产生约束力，否则可视为无效标。</w:t>
      </w:r>
    </w:p>
    <w:p>
      <w:pPr>
        <w:pStyle w:val="7"/>
        <w:pageBreakBefore w:val="0"/>
        <w:kinsoku/>
        <w:wordWrap/>
        <w:overflowPunct/>
        <w:topLinePunct w:val="0"/>
        <w:autoSpaceDE/>
        <w:autoSpaceDN/>
        <w:bidi w:val="0"/>
        <w:adjustRightInd/>
        <w:snapToGrid/>
        <w:spacing w:before="0" w:after="0" w:line="60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评审</w:t>
      </w:r>
      <w:r>
        <w:rPr>
          <w:rFonts w:hint="eastAsia" w:ascii="微软雅黑" w:hAnsi="微软雅黑" w:eastAsia="微软雅黑" w:cs="微软雅黑"/>
          <w:sz w:val="24"/>
          <w:szCs w:val="24"/>
          <w:lang w:val="en-US" w:eastAsia="zh-CN"/>
        </w:rPr>
        <w:t>得分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 xml:space="preserve">.1 </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按规定的量化因素和分值</w:t>
      </w:r>
      <w:r>
        <w:rPr>
          <w:rFonts w:hint="eastAsia" w:ascii="微软雅黑" w:hAnsi="微软雅黑" w:eastAsia="微软雅黑" w:cs="微软雅黑"/>
          <w:sz w:val="24"/>
          <w:szCs w:val="24"/>
          <w:lang w:val="en-US" w:eastAsia="zh-CN"/>
        </w:rPr>
        <w:t>对技术、商务部分分别</w:t>
      </w:r>
      <w:r>
        <w:rPr>
          <w:rFonts w:hint="eastAsia" w:ascii="微软雅黑" w:hAnsi="微软雅黑" w:eastAsia="微软雅黑" w:cs="微软雅黑"/>
          <w:sz w:val="24"/>
          <w:szCs w:val="24"/>
        </w:rPr>
        <w:t>进行打分，并计算出综合评估得分。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.2 评分分值计算保留小数点后两位，小数点后第三位“四舍五入”。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 xml:space="preserve">.3 </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得分=技术部分得分+商务部分得分。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 xml:space="preserve">.4 </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发现</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的报价明显低于其他</w:t>
      </w:r>
      <w:r>
        <w:rPr>
          <w:rFonts w:hint="eastAsia" w:ascii="微软雅黑" w:hAnsi="微软雅黑" w:eastAsia="微软雅黑" w:cs="微软雅黑"/>
          <w:sz w:val="24"/>
          <w:szCs w:val="24"/>
          <w:lang w:eastAsia="zh-CN"/>
        </w:rPr>
        <w:t>磋商报价</w:t>
      </w:r>
      <w:r>
        <w:rPr>
          <w:rFonts w:hint="eastAsia" w:ascii="微软雅黑" w:hAnsi="微软雅黑" w:eastAsia="微软雅黑" w:cs="微软雅黑"/>
          <w:sz w:val="24"/>
          <w:szCs w:val="24"/>
        </w:rPr>
        <w:t>，或者在设有标底时明显低于标底，使得其</w:t>
      </w:r>
      <w:r>
        <w:rPr>
          <w:rFonts w:hint="eastAsia" w:ascii="微软雅黑" w:hAnsi="微软雅黑" w:eastAsia="微软雅黑" w:cs="微软雅黑"/>
          <w:sz w:val="24"/>
          <w:szCs w:val="24"/>
          <w:lang w:eastAsia="zh-CN"/>
        </w:rPr>
        <w:t>磋商报价</w:t>
      </w:r>
      <w:r>
        <w:rPr>
          <w:rFonts w:hint="eastAsia" w:ascii="微软雅黑" w:hAnsi="微软雅黑" w:eastAsia="微软雅黑" w:cs="微软雅黑"/>
          <w:sz w:val="24"/>
          <w:szCs w:val="24"/>
        </w:rPr>
        <w:t>可能低于其个别成</w:t>
      </w:r>
      <w:r>
        <w:rPr>
          <w:rFonts w:hint="eastAsia" w:ascii="微软雅黑" w:hAnsi="微软雅黑" w:eastAsia="微软雅黑" w:cs="微软雅黑"/>
          <w:color w:val="000000" w:themeColor="text1"/>
          <w:sz w:val="24"/>
          <w:szCs w:val="24"/>
          <w14:textFill>
            <w14:solidFill>
              <w14:schemeClr w14:val="tx1"/>
            </w14:solidFill>
          </w14:textFill>
        </w:rPr>
        <w:t>本的，</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可</w:t>
      </w:r>
      <w:r>
        <w:rPr>
          <w:rFonts w:hint="eastAsia" w:ascii="微软雅黑" w:hAnsi="微软雅黑" w:eastAsia="微软雅黑" w:cs="微软雅黑"/>
          <w:color w:val="000000" w:themeColor="text1"/>
          <w:sz w:val="24"/>
          <w:szCs w:val="24"/>
          <w14:textFill>
            <w14:solidFill>
              <w14:schemeClr w14:val="tx1"/>
            </w14:solidFill>
          </w14:textFill>
        </w:rPr>
        <w:t>要求该</w:t>
      </w:r>
      <w:r>
        <w:rPr>
          <w:rFonts w:hint="eastAsia" w:ascii="微软雅黑" w:hAnsi="微软雅黑" w:eastAsia="微软雅黑" w:cs="微软雅黑"/>
          <w:color w:val="000000" w:themeColor="text1"/>
          <w:sz w:val="24"/>
          <w:szCs w:val="24"/>
          <w:lang w:eastAsia="zh-CN"/>
          <w14:textFill>
            <w14:solidFill>
              <w14:schemeClr w14:val="tx1"/>
            </w14:solidFill>
          </w14:textFill>
        </w:rPr>
        <w:t>磋商单位</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在规定时间内</w:t>
      </w:r>
      <w:r>
        <w:rPr>
          <w:rFonts w:hint="eastAsia" w:ascii="微软雅黑" w:hAnsi="微软雅黑" w:eastAsia="微软雅黑" w:cs="微软雅黑"/>
          <w:color w:val="000000" w:themeColor="text1"/>
          <w:sz w:val="24"/>
          <w:szCs w:val="24"/>
          <w14:textFill>
            <w14:solidFill>
              <w14:schemeClr w14:val="tx1"/>
            </w14:solidFill>
          </w14:textFill>
        </w:rPr>
        <w:t>做出书面说明并提供相应的证明材料</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不能合理说明或者不能提供相应证明材料的，由</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认定该</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以低于成本报价竞标，其</w:t>
      </w:r>
      <w:r>
        <w:rPr>
          <w:rFonts w:hint="eastAsia" w:ascii="微软雅黑" w:hAnsi="微软雅黑" w:eastAsia="微软雅黑" w:cs="微软雅黑"/>
          <w:sz w:val="24"/>
          <w:szCs w:val="24"/>
          <w:lang w:eastAsia="zh-CN"/>
        </w:rPr>
        <w:t>响应</w:t>
      </w:r>
      <w:r>
        <w:rPr>
          <w:rFonts w:hint="eastAsia" w:ascii="微软雅黑" w:hAnsi="微软雅黑" w:eastAsia="微软雅黑" w:cs="微软雅黑"/>
          <w:sz w:val="24"/>
          <w:szCs w:val="24"/>
        </w:rPr>
        <w:t>作否决</w:t>
      </w:r>
      <w:r>
        <w:rPr>
          <w:rFonts w:hint="eastAsia" w:ascii="微软雅黑" w:hAnsi="微软雅黑" w:eastAsia="微软雅黑" w:cs="微软雅黑"/>
          <w:sz w:val="24"/>
          <w:szCs w:val="24"/>
          <w:lang w:eastAsia="zh-CN"/>
        </w:rPr>
        <w:t>响应</w:t>
      </w:r>
      <w:r>
        <w:rPr>
          <w:rFonts w:hint="eastAsia" w:ascii="微软雅黑" w:hAnsi="微软雅黑" w:eastAsia="微软雅黑" w:cs="微软雅黑"/>
          <w:sz w:val="24"/>
          <w:szCs w:val="24"/>
        </w:rPr>
        <w:t>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5.</w:t>
      </w:r>
      <w:r>
        <w:rPr>
          <w:rFonts w:hint="eastAsia" w:ascii="微软雅黑" w:hAnsi="微软雅黑" w:eastAsia="微软雅黑" w:cs="微软雅黑"/>
          <w:b/>
          <w:bCs/>
          <w:sz w:val="24"/>
          <w:szCs w:val="24"/>
          <w:lang w:eastAsia="zh-CN"/>
        </w:rPr>
        <w:t>磋商单位</w:t>
      </w:r>
      <w:r>
        <w:rPr>
          <w:rFonts w:hint="eastAsia" w:ascii="微软雅黑" w:hAnsi="微软雅黑" w:eastAsia="微软雅黑" w:cs="微软雅黑"/>
          <w:b/>
          <w:bCs/>
          <w:sz w:val="24"/>
          <w:szCs w:val="24"/>
          <w:lang w:val="en-US" w:eastAsia="zh-CN"/>
        </w:rPr>
        <w:t>有</w:t>
      </w:r>
      <w:r>
        <w:rPr>
          <w:rFonts w:hint="eastAsia" w:ascii="微软雅黑" w:hAnsi="微软雅黑" w:eastAsia="微软雅黑" w:cs="微软雅黑"/>
          <w:b/>
          <w:bCs/>
          <w:sz w:val="24"/>
          <w:szCs w:val="24"/>
          <w:lang w:eastAsia="zh-CN"/>
        </w:rPr>
        <w:t>下</w:t>
      </w:r>
      <w:r>
        <w:rPr>
          <w:rFonts w:hint="eastAsia" w:ascii="微软雅黑" w:hAnsi="微软雅黑" w:eastAsia="微软雅黑" w:cs="微软雅黑"/>
          <w:b/>
          <w:bCs/>
          <w:sz w:val="24"/>
          <w:szCs w:val="24"/>
        </w:rPr>
        <w:t>列情形之一的，否决其</w:t>
      </w:r>
      <w:r>
        <w:rPr>
          <w:rFonts w:hint="eastAsia" w:ascii="微软雅黑" w:hAnsi="微软雅黑" w:eastAsia="微软雅黑" w:cs="微软雅黑"/>
          <w:b/>
          <w:bCs/>
          <w:sz w:val="24"/>
          <w:szCs w:val="24"/>
          <w:lang w:eastAsia="zh-CN"/>
        </w:rPr>
        <w:t>响应</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（1）</w:t>
      </w:r>
      <w:r>
        <w:rPr>
          <w:rFonts w:hint="eastAsia" w:ascii="微软雅黑" w:hAnsi="微软雅黑" w:eastAsia="微软雅黑" w:cs="微软雅黑"/>
          <w:b w:val="0"/>
          <w:bCs/>
          <w:sz w:val="24"/>
          <w:szCs w:val="24"/>
          <w:lang w:val="en-US" w:eastAsia="zh-CN"/>
        </w:rPr>
        <w:t>不</w:t>
      </w:r>
      <w:r>
        <w:rPr>
          <w:rFonts w:hint="eastAsia" w:ascii="微软雅黑" w:hAnsi="微软雅黑" w:eastAsia="微软雅黑" w:cs="微软雅黑"/>
          <w:b w:val="0"/>
          <w:bCs/>
          <w:sz w:val="24"/>
          <w:szCs w:val="24"/>
        </w:rPr>
        <w:t>满足</w:t>
      </w:r>
      <w:r>
        <w:rPr>
          <w:rFonts w:hint="eastAsia" w:ascii="微软雅黑" w:hAnsi="微软雅黑" w:eastAsia="微软雅黑" w:cs="微软雅黑"/>
          <w:b w:val="0"/>
          <w:bCs/>
          <w:sz w:val="24"/>
          <w:szCs w:val="24"/>
          <w:lang w:eastAsia="zh-CN"/>
        </w:rPr>
        <w:t>磋商单位</w:t>
      </w:r>
      <w:r>
        <w:rPr>
          <w:rFonts w:hint="eastAsia" w:ascii="微软雅黑" w:hAnsi="微软雅黑" w:eastAsia="微软雅黑" w:cs="微软雅黑"/>
          <w:b w:val="0"/>
          <w:bCs/>
          <w:sz w:val="24"/>
          <w:szCs w:val="24"/>
        </w:rPr>
        <w:t>须知前附表相关规定的；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（2）</w:t>
      </w:r>
      <w:r>
        <w:rPr>
          <w:rFonts w:hint="eastAsia" w:ascii="微软雅黑" w:hAnsi="微软雅黑" w:eastAsia="微软雅黑" w:cs="微软雅黑"/>
          <w:b w:val="0"/>
          <w:bCs/>
          <w:sz w:val="24"/>
          <w:szCs w:val="24"/>
          <w:lang w:eastAsia="zh-CN"/>
        </w:rPr>
        <w:t>磋商</w:t>
      </w:r>
      <w:r>
        <w:rPr>
          <w:rFonts w:hint="eastAsia" w:ascii="微软雅黑" w:hAnsi="微软雅黑" w:eastAsia="微软雅黑" w:cs="微软雅黑"/>
          <w:b w:val="0"/>
          <w:bCs/>
          <w:sz w:val="24"/>
          <w:szCs w:val="24"/>
        </w:rPr>
        <w:t>函签字、盖章不符合要求的</w:t>
      </w:r>
      <w:r>
        <w:rPr>
          <w:rFonts w:hint="eastAsia" w:ascii="微软雅黑" w:hAnsi="微软雅黑" w:eastAsia="微软雅黑" w:cs="微软雅黑"/>
          <w:b w:val="0"/>
          <w:bCs/>
          <w:sz w:val="24"/>
          <w:szCs w:val="24"/>
          <w:lang w:eastAsia="zh-CN"/>
        </w:rPr>
        <w:t>响应</w:t>
      </w:r>
      <w:r>
        <w:rPr>
          <w:rFonts w:hint="eastAsia" w:ascii="微软雅黑" w:hAnsi="微软雅黑" w:eastAsia="微软雅黑" w:cs="微软雅黑"/>
          <w:b w:val="0"/>
          <w:bCs/>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（3）</w:t>
      </w:r>
      <w:r>
        <w:rPr>
          <w:rFonts w:hint="eastAsia" w:ascii="微软雅黑" w:hAnsi="微软雅黑" w:eastAsia="微软雅黑" w:cs="微软雅黑"/>
          <w:b w:val="0"/>
          <w:bCs/>
          <w:sz w:val="24"/>
          <w:szCs w:val="24"/>
          <w:lang w:eastAsia="zh-CN"/>
        </w:rPr>
        <w:t>磋商单位</w:t>
      </w:r>
      <w:r>
        <w:rPr>
          <w:rFonts w:hint="eastAsia" w:ascii="微软雅黑" w:hAnsi="微软雅黑" w:eastAsia="微软雅黑" w:cs="微软雅黑"/>
          <w:b w:val="0"/>
          <w:bCs/>
          <w:sz w:val="24"/>
          <w:szCs w:val="24"/>
        </w:rPr>
        <w:t>名称与营业执照、资质证书、安全生产许可证不一致的</w:t>
      </w:r>
      <w:r>
        <w:rPr>
          <w:rFonts w:hint="eastAsia" w:ascii="微软雅黑" w:hAnsi="微软雅黑" w:eastAsia="微软雅黑" w:cs="微软雅黑"/>
          <w:b w:val="0"/>
          <w:bCs/>
          <w:sz w:val="24"/>
          <w:szCs w:val="24"/>
          <w:lang w:eastAsia="zh-CN"/>
        </w:rPr>
        <w:t>响应</w:t>
      </w:r>
      <w:r>
        <w:rPr>
          <w:rFonts w:hint="eastAsia" w:ascii="微软雅黑" w:hAnsi="微软雅黑" w:eastAsia="微软雅黑" w:cs="微软雅黑"/>
          <w:b w:val="0"/>
          <w:bCs/>
          <w:sz w:val="24"/>
          <w:szCs w:val="24"/>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w:t>
      </w:r>
      <w:r>
        <w:rPr>
          <w:rFonts w:hint="eastAsia" w:ascii="微软雅黑" w:hAnsi="微软雅黑" w:eastAsia="微软雅黑" w:cs="微软雅黑"/>
          <w:b w:val="0"/>
          <w:bCs/>
          <w:sz w:val="24"/>
          <w:szCs w:val="24"/>
          <w:lang w:val="en-US" w:eastAsia="zh-CN"/>
        </w:rPr>
        <w:t>4</w:t>
      </w:r>
      <w:r>
        <w:rPr>
          <w:rFonts w:hint="eastAsia" w:ascii="微软雅黑" w:hAnsi="微软雅黑" w:eastAsia="微软雅黑" w:cs="微软雅黑"/>
          <w:b w:val="0"/>
          <w:bCs/>
          <w:sz w:val="24"/>
          <w:szCs w:val="24"/>
        </w:rPr>
        <w:t>）</w:t>
      </w:r>
      <w:r>
        <w:rPr>
          <w:rFonts w:hint="eastAsia" w:ascii="微软雅黑" w:hAnsi="微软雅黑" w:eastAsia="微软雅黑" w:cs="微软雅黑"/>
          <w:b w:val="0"/>
          <w:bCs/>
          <w:sz w:val="24"/>
          <w:szCs w:val="24"/>
          <w:lang w:eastAsia="zh-CN"/>
        </w:rPr>
        <w:t>磋商单位</w:t>
      </w:r>
      <w:r>
        <w:rPr>
          <w:rFonts w:hint="eastAsia" w:ascii="微软雅黑" w:hAnsi="微软雅黑" w:eastAsia="微软雅黑" w:cs="微软雅黑"/>
          <w:b w:val="0"/>
          <w:bCs/>
          <w:sz w:val="24"/>
          <w:szCs w:val="24"/>
        </w:rPr>
        <w:t>递交两份或多份内容不同的</w:t>
      </w:r>
      <w:r>
        <w:rPr>
          <w:rFonts w:hint="eastAsia" w:ascii="微软雅黑" w:hAnsi="微软雅黑" w:eastAsia="微软雅黑" w:cs="微软雅黑"/>
          <w:b w:val="0"/>
          <w:bCs/>
          <w:sz w:val="24"/>
          <w:szCs w:val="24"/>
          <w:lang w:eastAsia="zh-CN"/>
        </w:rPr>
        <w:t>响应文件</w:t>
      </w:r>
      <w:r>
        <w:rPr>
          <w:rFonts w:hint="eastAsia" w:ascii="微软雅黑" w:hAnsi="微软雅黑" w:eastAsia="微软雅黑" w:cs="微软雅黑"/>
          <w:b w:val="0"/>
          <w:bCs/>
          <w:sz w:val="24"/>
          <w:szCs w:val="24"/>
        </w:rPr>
        <w:t>，或在一份</w:t>
      </w:r>
      <w:r>
        <w:rPr>
          <w:rFonts w:hint="eastAsia" w:ascii="微软雅黑" w:hAnsi="微软雅黑" w:eastAsia="微软雅黑" w:cs="微软雅黑"/>
          <w:b w:val="0"/>
          <w:bCs/>
          <w:sz w:val="24"/>
          <w:szCs w:val="24"/>
          <w:lang w:eastAsia="zh-CN"/>
        </w:rPr>
        <w:t>响应文件</w:t>
      </w:r>
      <w:r>
        <w:rPr>
          <w:rFonts w:hint="eastAsia" w:ascii="微软雅黑" w:hAnsi="微软雅黑" w:eastAsia="微软雅黑" w:cs="微软雅黑"/>
          <w:b w:val="0"/>
          <w:bCs/>
          <w:sz w:val="24"/>
          <w:szCs w:val="24"/>
        </w:rPr>
        <w:t>中对同一</w:t>
      </w:r>
      <w:r>
        <w:rPr>
          <w:rFonts w:hint="eastAsia" w:ascii="微软雅黑" w:hAnsi="微软雅黑" w:eastAsia="微软雅黑" w:cs="微软雅黑"/>
          <w:b w:val="0"/>
          <w:bCs/>
          <w:sz w:val="24"/>
          <w:szCs w:val="24"/>
          <w:lang w:eastAsia="zh-CN"/>
        </w:rPr>
        <w:t>磋商项目</w:t>
      </w:r>
      <w:r>
        <w:rPr>
          <w:rFonts w:hint="eastAsia" w:ascii="微软雅黑" w:hAnsi="微软雅黑" w:eastAsia="微软雅黑" w:cs="微软雅黑"/>
          <w:b w:val="0"/>
          <w:bCs/>
          <w:sz w:val="24"/>
          <w:szCs w:val="24"/>
        </w:rPr>
        <w:t>有两个或多个报价的；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w:t>
      </w:r>
      <w:r>
        <w:rPr>
          <w:rFonts w:hint="eastAsia" w:ascii="微软雅黑" w:hAnsi="微软雅黑" w:eastAsia="微软雅黑" w:cs="微软雅黑"/>
          <w:b w:val="0"/>
          <w:bCs/>
          <w:sz w:val="24"/>
          <w:szCs w:val="24"/>
          <w:lang w:val="en-US" w:eastAsia="zh-CN"/>
        </w:rPr>
        <w:t>5</w:t>
      </w:r>
      <w:r>
        <w:rPr>
          <w:rFonts w:hint="eastAsia" w:ascii="微软雅黑" w:hAnsi="微软雅黑" w:eastAsia="微软雅黑" w:cs="微软雅黑"/>
          <w:b w:val="0"/>
          <w:bCs/>
          <w:sz w:val="24"/>
          <w:szCs w:val="24"/>
        </w:rPr>
        <w:t>）</w:t>
      </w:r>
      <w:r>
        <w:rPr>
          <w:rFonts w:hint="eastAsia" w:ascii="微软雅黑" w:hAnsi="微软雅黑" w:eastAsia="微软雅黑" w:cs="微软雅黑"/>
          <w:b w:val="0"/>
          <w:bCs/>
          <w:sz w:val="24"/>
          <w:szCs w:val="24"/>
          <w:lang w:eastAsia="zh-CN"/>
        </w:rPr>
        <w:t>响应文件</w:t>
      </w:r>
      <w:r>
        <w:rPr>
          <w:rFonts w:hint="eastAsia" w:ascii="微软雅黑" w:hAnsi="微软雅黑" w:eastAsia="微软雅黑" w:cs="微软雅黑"/>
          <w:b w:val="0"/>
          <w:bCs/>
          <w:sz w:val="24"/>
          <w:szCs w:val="24"/>
        </w:rPr>
        <w:t>中项目经理与资格预审申请文件中不一致；</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sz w:val="24"/>
          <w:szCs w:val="24"/>
        </w:rPr>
        <w:t>（</w:t>
      </w:r>
      <w:r>
        <w:rPr>
          <w:rFonts w:hint="eastAsia" w:ascii="微软雅黑" w:hAnsi="微软雅黑" w:eastAsia="微软雅黑" w:cs="微软雅黑"/>
          <w:b w:val="0"/>
          <w:bCs/>
          <w:sz w:val="24"/>
          <w:szCs w:val="24"/>
          <w:lang w:val="en-US" w:eastAsia="zh-CN"/>
        </w:rPr>
        <w:t>6</w:t>
      </w:r>
      <w:r>
        <w:rPr>
          <w:rFonts w:hint="eastAsia" w:ascii="微软雅黑" w:hAnsi="微软雅黑" w:eastAsia="微软雅黑" w:cs="微软雅黑"/>
          <w:b w:val="0"/>
          <w:bCs/>
          <w:sz w:val="24"/>
          <w:szCs w:val="24"/>
        </w:rPr>
        <w:t>）未按</w:t>
      </w:r>
      <w:r>
        <w:rPr>
          <w:rFonts w:hint="eastAsia" w:ascii="微软雅黑" w:hAnsi="微软雅黑" w:eastAsia="微软雅黑" w:cs="微软雅黑"/>
          <w:b w:val="0"/>
          <w:bCs/>
          <w:sz w:val="24"/>
          <w:szCs w:val="24"/>
          <w:lang w:eastAsia="zh-CN"/>
        </w:rPr>
        <w:t>磋商文件</w:t>
      </w:r>
      <w:r>
        <w:rPr>
          <w:rFonts w:hint="eastAsia" w:ascii="微软雅黑" w:hAnsi="微软雅黑" w:eastAsia="微软雅黑" w:cs="微软雅黑"/>
          <w:b w:val="0"/>
          <w:bCs/>
          <w:sz w:val="24"/>
          <w:szCs w:val="24"/>
        </w:rPr>
        <w:t>要求提交</w:t>
      </w:r>
      <w:r>
        <w:rPr>
          <w:rFonts w:hint="eastAsia" w:ascii="微软雅黑" w:hAnsi="微软雅黑" w:eastAsia="微软雅黑" w:cs="微软雅黑"/>
          <w:b w:val="0"/>
          <w:bCs/>
          <w:sz w:val="24"/>
          <w:szCs w:val="24"/>
          <w:lang w:eastAsia="zh-CN"/>
        </w:rPr>
        <w:t>响应</w:t>
      </w:r>
      <w:r>
        <w:rPr>
          <w:rFonts w:hint="eastAsia" w:ascii="微软雅黑" w:hAnsi="微软雅黑" w:eastAsia="微软雅黑" w:cs="微软雅黑"/>
          <w:b w:val="0"/>
          <w:bCs/>
          <w:sz w:val="24"/>
          <w:szCs w:val="24"/>
        </w:rPr>
        <w:t>保证金的且</w:t>
      </w:r>
      <w:r>
        <w:rPr>
          <w:rFonts w:hint="eastAsia" w:ascii="微软雅黑" w:hAnsi="微软雅黑" w:eastAsia="微软雅黑" w:cs="微软雅黑"/>
          <w:b w:val="0"/>
          <w:bCs/>
          <w:sz w:val="24"/>
          <w:szCs w:val="24"/>
          <w:lang w:eastAsia="zh-CN"/>
        </w:rPr>
        <w:t>响应</w:t>
      </w:r>
      <w:r>
        <w:rPr>
          <w:rFonts w:hint="eastAsia" w:ascii="微软雅黑" w:hAnsi="微软雅黑" w:eastAsia="微软雅黑" w:cs="微软雅黑"/>
          <w:b w:val="0"/>
          <w:bCs/>
          <w:sz w:val="24"/>
          <w:szCs w:val="24"/>
        </w:rPr>
        <w:t>保证金不符合第二章“</w:t>
      </w:r>
      <w:r>
        <w:rPr>
          <w:rFonts w:hint="eastAsia" w:ascii="微软雅黑" w:hAnsi="微软雅黑" w:eastAsia="微软雅黑" w:cs="微软雅黑"/>
          <w:b w:val="0"/>
          <w:bCs/>
          <w:sz w:val="24"/>
          <w:szCs w:val="24"/>
          <w:lang w:eastAsia="zh-CN"/>
        </w:rPr>
        <w:t>磋商单位</w:t>
      </w:r>
      <w:r>
        <w:rPr>
          <w:rFonts w:hint="eastAsia" w:ascii="微软雅黑" w:hAnsi="微软雅黑" w:eastAsia="微软雅黑" w:cs="微软雅黑"/>
          <w:b w:val="0"/>
          <w:bCs/>
          <w:sz w:val="24"/>
          <w:szCs w:val="24"/>
        </w:rPr>
        <w:t>须知的规定</w:t>
      </w:r>
      <w:r>
        <w:rPr>
          <w:rFonts w:hint="eastAsia" w:ascii="微软雅黑" w:hAnsi="微软雅黑" w:eastAsia="微软雅黑" w:cs="微软雅黑"/>
          <w:b/>
          <w:sz w:val="24"/>
          <w:szCs w:val="24"/>
        </w:rPr>
        <w:t>。</w:t>
      </w:r>
    </w:p>
    <w:p>
      <w:pPr>
        <w:pStyle w:val="7"/>
        <w:pageBreakBefore w:val="0"/>
        <w:kinsoku/>
        <w:wordWrap/>
        <w:overflowPunct/>
        <w:topLinePunct w:val="0"/>
        <w:autoSpaceDE/>
        <w:autoSpaceDN/>
        <w:bidi w:val="0"/>
        <w:adjustRightInd/>
        <w:snapToGrid/>
        <w:spacing w:before="0" w:after="0" w:line="560" w:lineRule="exact"/>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lang w:eastAsia="zh-CN"/>
        </w:rPr>
        <w:t>响应文件</w:t>
      </w:r>
      <w:r>
        <w:rPr>
          <w:rFonts w:hint="eastAsia" w:ascii="微软雅黑" w:hAnsi="微软雅黑" w:eastAsia="微软雅黑" w:cs="微软雅黑"/>
          <w:sz w:val="24"/>
          <w:szCs w:val="24"/>
          <w:highlight w:val="none"/>
        </w:rPr>
        <w:t>的澄清和补正</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rPr>
        <w:t>.1 在</w:t>
      </w:r>
      <w:r>
        <w:rPr>
          <w:rFonts w:hint="eastAsia" w:ascii="微软雅黑" w:hAnsi="微软雅黑" w:eastAsia="微软雅黑" w:cs="微软雅黑"/>
          <w:sz w:val="24"/>
          <w:szCs w:val="24"/>
          <w:highlight w:val="none"/>
          <w:lang w:eastAsia="zh-CN"/>
        </w:rPr>
        <w:t>磋商</w:t>
      </w:r>
      <w:r>
        <w:rPr>
          <w:rFonts w:hint="eastAsia" w:ascii="微软雅黑" w:hAnsi="微软雅黑" w:eastAsia="微软雅黑" w:cs="微软雅黑"/>
          <w:sz w:val="24"/>
          <w:szCs w:val="24"/>
          <w:highlight w:val="none"/>
        </w:rPr>
        <w:t>过程中，</w:t>
      </w:r>
      <w:r>
        <w:rPr>
          <w:rFonts w:hint="eastAsia" w:ascii="微软雅黑" w:hAnsi="微软雅黑" w:eastAsia="微软雅黑" w:cs="微软雅黑"/>
          <w:sz w:val="24"/>
          <w:szCs w:val="24"/>
          <w:highlight w:val="none"/>
          <w:lang w:eastAsia="zh-CN"/>
        </w:rPr>
        <w:t>磋商小组</w:t>
      </w:r>
      <w:r>
        <w:rPr>
          <w:rFonts w:hint="eastAsia" w:ascii="微软雅黑" w:hAnsi="微软雅黑" w:eastAsia="微软雅黑" w:cs="微软雅黑"/>
          <w:sz w:val="24"/>
          <w:szCs w:val="24"/>
        </w:rPr>
        <w:t>可以书面形式要求</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对所提交</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中不明确的内容进行书面澄清或说明，或者对细微偏差进行补正。</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不接受</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主动提出的澄清、说明或补正。</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.2 澄清、说明和补正不得改变</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的实质性内容（算术性错误修正的除外）。</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的书面澄清、说明和补正属于</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的组成部分。</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 xml:space="preserve">.3 </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对</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提交的澄清、说明或补正有疑问的，可以要求</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进一步澄清、说明或补正，直至满足</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的要求。</w:t>
      </w:r>
    </w:p>
    <w:p>
      <w:pPr>
        <w:pStyle w:val="7"/>
        <w:pageBreakBefore w:val="0"/>
        <w:kinsoku/>
        <w:wordWrap/>
        <w:overflowPunct/>
        <w:topLinePunct w:val="0"/>
        <w:autoSpaceDE/>
        <w:autoSpaceDN/>
        <w:bidi w:val="0"/>
        <w:adjustRightInd/>
        <w:snapToGrid/>
        <w:spacing w:before="0" w:after="0"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结果</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.1 除第二章“</w:t>
      </w:r>
      <w:r>
        <w:rPr>
          <w:rFonts w:hint="eastAsia" w:ascii="微软雅黑" w:hAnsi="微软雅黑" w:eastAsia="微软雅黑" w:cs="微软雅黑"/>
          <w:sz w:val="24"/>
          <w:szCs w:val="24"/>
          <w:lang w:eastAsia="zh-CN"/>
        </w:rPr>
        <w:t>磋商单位</w:t>
      </w:r>
      <w:r>
        <w:rPr>
          <w:rFonts w:hint="eastAsia" w:ascii="微软雅黑" w:hAnsi="微软雅黑" w:eastAsia="微软雅黑" w:cs="微软雅黑"/>
          <w:sz w:val="24"/>
          <w:szCs w:val="24"/>
        </w:rPr>
        <w:t>须知”前附表授权直接确定</w:t>
      </w:r>
      <w:r>
        <w:rPr>
          <w:rFonts w:hint="eastAsia" w:ascii="微软雅黑" w:hAnsi="微软雅黑" w:eastAsia="微软雅黑" w:cs="微软雅黑"/>
          <w:sz w:val="24"/>
          <w:szCs w:val="24"/>
          <w:lang w:eastAsia="zh-CN"/>
        </w:rPr>
        <w:t>成交</w:t>
      </w:r>
      <w:r>
        <w:rPr>
          <w:rFonts w:hint="eastAsia" w:ascii="微软雅黑" w:hAnsi="微软雅黑" w:eastAsia="微软雅黑" w:cs="微软雅黑"/>
          <w:sz w:val="24"/>
          <w:szCs w:val="24"/>
        </w:rPr>
        <w:t>人外，</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按照得分高到低的顺序推荐</w:t>
      </w:r>
      <w:r>
        <w:rPr>
          <w:rFonts w:hint="eastAsia" w:ascii="微软雅黑" w:hAnsi="微软雅黑" w:eastAsia="微软雅黑" w:cs="微软雅黑"/>
          <w:sz w:val="24"/>
          <w:szCs w:val="24"/>
          <w:lang w:eastAsia="zh-CN"/>
        </w:rPr>
        <w:t>成交</w:t>
      </w:r>
      <w:r>
        <w:rPr>
          <w:rFonts w:hint="eastAsia" w:ascii="微软雅黑" w:hAnsi="微软雅黑" w:eastAsia="微软雅黑" w:cs="微软雅黑"/>
          <w:sz w:val="24"/>
          <w:szCs w:val="24"/>
        </w:rPr>
        <w:t>候选人。</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xml:space="preserve">.2 </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完成</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后，应当向</w:t>
      </w:r>
      <w:r>
        <w:rPr>
          <w:rFonts w:hint="eastAsia" w:ascii="微软雅黑" w:hAnsi="微软雅黑" w:eastAsia="微软雅黑" w:cs="微软雅黑"/>
          <w:sz w:val="24"/>
          <w:szCs w:val="24"/>
          <w:lang w:eastAsia="zh-CN"/>
        </w:rPr>
        <w:t>采购方</w:t>
      </w:r>
      <w:r>
        <w:rPr>
          <w:rFonts w:hint="eastAsia" w:ascii="微软雅黑" w:hAnsi="微软雅黑" w:eastAsia="微软雅黑" w:cs="微软雅黑"/>
          <w:sz w:val="24"/>
          <w:szCs w:val="24"/>
        </w:rPr>
        <w:t>提交书面</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报告。</w:t>
      </w:r>
    </w:p>
    <w:p>
      <w:pPr>
        <w:pStyle w:val="7"/>
        <w:pageBreakBefore w:val="0"/>
        <w:kinsoku/>
        <w:wordWrap/>
        <w:overflowPunct/>
        <w:topLinePunct w:val="0"/>
        <w:autoSpaceDE/>
        <w:autoSpaceDN/>
        <w:bidi w:val="0"/>
        <w:adjustRightInd/>
        <w:snapToGrid/>
        <w:spacing w:before="0" w:after="0"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其他</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 xml:space="preserve">.1 </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过程中，若出现意外情况时，由</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决定暂停</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，待</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做出具体处理意见后，再行评定。</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 xml:space="preserve">.2 </w:t>
      </w:r>
      <w:r>
        <w:rPr>
          <w:rFonts w:hint="eastAsia" w:ascii="微软雅黑" w:hAnsi="微软雅黑" w:eastAsia="微软雅黑" w:cs="微软雅黑"/>
          <w:sz w:val="24"/>
          <w:szCs w:val="24"/>
          <w:lang w:eastAsia="zh-CN"/>
        </w:rPr>
        <w:t>评审办法</w:t>
      </w:r>
      <w:r>
        <w:rPr>
          <w:rFonts w:hint="eastAsia" w:ascii="微软雅黑" w:hAnsi="微软雅黑" w:eastAsia="微软雅黑" w:cs="微软雅黑"/>
          <w:sz w:val="24"/>
          <w:szCs w:val="24"/>
        </w:rPr>
        <w:t>前附表与</w:t>
      </w:r>
      <w:r>
        <w:rPr>
          <w:rFonts w:hint="eastAsia" w:ascii="微软雅黑" w:hAnsi="微软雅黑" w:eastAsia="微软雅黑" w:cs="微软雅黑"/>
          <w:sz w:val="24"/>
          <w:szCs w:val="24"/>
          <w:lang w:eastAsia="zh-CN"/>
        </w:rPr>
        <w:t>评审办法</w:t>
      </w:r>
      <w:r>
        <w:rPr>
          <w:rFonts w:hint="eastAsia" w:ascii="微软雅黑" w:hAnsi="微软雅黑" w:eastAsia="微软雅黑" w:cs="微软雅黑"/>
          <w:sz w:val="24"/>
          <w:szCs w:val="24"/>
        </w:rPr>
        <w:t>正文及附件规定不一致时，以</w:t>
      </w:r>
      <w:r>
        <w:rPr>
          <w:rFonts w:hint="eastAsia" w:ascii="微软雅黑" w:hAnsi="微软雅黑" w:eastAsia="微软雅黑" w:cs="微软雅黑"/>
          <w:sz w:val="24"/>
          <w:szCs w:val="24"/>
          <w:lang w:eastAsia="zh-CN"/>
        </w:rPr>
        <w:t>评审办法</w:t>
      </w:r>
      <w:r>
        <w:rPr>
          <w:rFonts w:hint="eastAsia" w:ascii="微软雅黑" w:hAnsi="微软雅黑" w:eastAsia="微软雅黑" w:cs="微软雅黑"/>
          <w:sz w:val="24"/>
          <w:szCs w:val="24"/>
        </w:rPr>
        <w:t>前附表规定为准。</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.3 未尽事宜按有关规定执行。</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 xml:space="preserve">.4 </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lang w:val="en-US" w:eastAsia="zh-CN"/>
        </w:rPr>
        <w:t>过程或磋商</w:t>
      </w:r>
      <w:r>
        <w:rPr>
          <w:rFonts w:hint="eastAsia" w:ascii="微软雅黑" w:hAnsi="微软雅黑" w:eastAsia="微软雅黑" w:cs="微软雅黑"/>
          <w:sz w:val="24"/>
          <w:szCs w:val="24"/>
        </w:rPr>
        <w:t>结束后，若发现</w:t>
      </w:r>
      <w:r>
        <w:rPr>
          <w:rFonts w:hint="eastAsia" w:ascii="微软雅黑" w:hAnsi="微软雅黑" w:eastAsia="微软雅黑" w:cs="微软雅黑"/>
          <w:sz w:val="24"/>
          <w:szCs w:val="24"/>
          <w:lang w:val="en-US" w:eastAsia="zh-CN"/>
        </w:rPr>
        <w:t>磋商单位</w:t>
      </w:r>
      <w:r>
        <w:rPr>
          <w:rFonts w:hint="eastAsia" w:ascii="微软雅黑" w:hAnsi="微软雅黑" w:eastAsia="微软雅黑" w:cs="微软雅黑"/>
          <w:sz w:val="24"/>
          <w:szCs w:val="24"/>
        </w:rPr>
        <w:t>擅自更改工程量清单</w:t>
      </w:r>
      <w:r>
        <w:rPr>
          <w:rFonts w:hint="eastAsia" w:ascii="微软雅黑" w:hAnsi="微软雅黑" w:eastAsia="微软雅黑" w:cs="微软雅黑"/>
          <w:sz w:val="24"/>
          <w:szCs w:val="24"/>
          <w:lang w:val="en-US" w:eastAsia="zh-CN"/>
        </w:rPr>
        <w:t>或有重大实质性问题的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随时可</w:t>
      </w:r>
      <w:r>
        <w:rPr>
          <w:rFonts w:hint="eastAsia" w:ascii="微软雅黑" w:hAnsi="微软雅黑" w:eastAsia="微软雅黑" w:cs="微软雅黑"/>
          <w:sz w:val="24"/>
          <w:szCs w:val="24"/>
        </w:rPr>
        <w:t>取消其</w:t>
      </w:r>
      <w:r>
        <w:rPr>
          <w:rFonts w:hint="eastAsia" w:ascii="微软雅黑" w:hAnsi="微软雅黑" w:eastAsia="微软雅黑" w:cs="微软雅黑"/>
          <w:sz w:val="24"/>
          <w:szCs w:val="24"/>
          <w:lang w:val="en-US" w:eastAsia="zh-CN"/>
        </w:rPr>
        <w:t>对该项目的成交资格</w:t>
      </w:r>
      <w:r>
        <w:rPr>
          <w:rFonts w:hint="eastAsia" w:ascii="微软雅黑" w:hAnsi="微软雅黑" w:eastAsia="微软雅黑" w:cs="微软雅黑"/>
          <w:sz w:val="24"/>
          <w:szCs w:val="24"/>
        </w:rPr>
        <w:t>。</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9.政府采购政策优惠</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1.小微企业</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（1）依据国务院批准的中小企业划分标准确定的中型企业、小型企业和微型企业，在政府采购活动中享受政策优惠。但与大企业的负责人为同一人，或者与大企业存在</w:t>
      </w:r>
      <w:r>
        <w:rPr>
          <w:rFonts w:hint="eastAsia" w:ascii="微软雅黑" w:hAnsi="微软雅黑" w:eastAsia="微软雅黑" w:cs="微软雅黑"/>
          <w:kern w:val="2"/>
          <w:sz w:val="24"/>
          <w:szCs w:val="24"/>
          <w:lang w:val="en-US" w:eastAsia="zh-CN" w:bidi="ar-SA"/>
        </w:rPr>
        <w:t>直接控股、管理关系的企业除外。小微企业按《政府采购促进中小企业发展管办法》（财库〔2020〕46号）和《工业和信息化部、国家统计局、国家发展和改革委员会、财政部关于印发&lt;中小企业划型标准规定&gt;的通知》（工信部联企业【2011】300号）文规定标准确认。</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（2）以联合体形式参加政府采购活动，联合体各方均为中小企业的，联合体视同中小企业。其中，联合体各方均为小微企业的，联合体视同小微企业。</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 在政府采购活动中，监狱企业、残疾人福利性单位视同小型、微型企业，享受预留份额、评审中价格扣除等政府采购促进中小企业发展的政府采购政策。监狱企业、残疾人福利性单位属于小型、微型企业的，不重复享受政策。</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符合条件的监狱企业、残疾人福利性单位在参加政府采购活动时，应当提供《小微企业声明函》、《残疾人福利性单位声明函》、《监狱企业声明函》（见附件），并对声明的真实性负责。享受小微企业政策优惠的中标人，《小微企业声明函》、《残疾人福利性单位声明函》、《监狱企业声明函》随中标结果公告一同公示，接受社会监督。若提供的资料与事实不符，将承担经济和法律责任。</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（5）对符合规定的小微企业报价给予 6%的扣除，用扣除后的价格参加评审。</w:t>
      </w:r>
    </w:p>
    <w:p>
      <w:pPr>
        <w:pageBreakBefore w:val="0"/>
        <w:kinsoku/>
        <w:wordWrap/>
        <w:overflowPunct/>
        <w:topLinePunct w:val="0"/>
        <w:autoSpaceDE/>
        <w:autoSpaceDN/>
        <w:bidi w:val="0"/>
        <w:adjustRightInd/>
        <w:snapToGrid/>
        <w:spacing w:line="560" w:lineRule="exact"/>
        <w:ind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（6）享受扶持政策获得政府采购合同的，小微企业不得将合同分包给大中型企业，中型企业不得将合同分包给大型企业。</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10、无效标</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1.未通过资格审查。</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2.未通过符合性审查。</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3.提供虚假材料磋商。</w:t>
      </w:r>
    </w:p>
    <w:p>
      <w:pPr>
        <w:pageBreakBefore w:val="0"/>
        <w:kinsoku/>
        <w:wordWrap/>
        <w:overflowPunct/>
        <w:topLinePunct w:val="0"/>
        <w:autoSpaceDE/>
        <w:autoSpaceDN/>
        <w:bidi w:val="0"/>
        <w:adjustRightInd/>
        <w:snapToGrid/>
        <w:spacing w:line="560" w:lineRule="exact"/>
        <w:ind w:left="479" w:leftChars="228"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4.附有采购人不能接受的条件。</w:t>
      </w:r>
    </w:p>
    <w:p>
      <w:pPr>
        <w:pageBreakBefore w:val="0"/>
        <w:kinsoku/>
        <w:wordWrap/>
        <w:overflowPunct/>
        <w:topLinePunct w:val="0"/>
        <w:autoSpaceDE/>
        <w:autoSpaceDN/>
        <w:bidi w:val="0"/>
        <w:adjustRightInd/>
        <w:snapToGrid/>
        <w:spacing w:line="560" w:lineRule="exact"/>
        <w:ind w:left="479" w:leftChars="228"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5.法律法规规定的其他情形。</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11、废标</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（一）递交响应文件或者实质响应的磋商单位不足三家的。（按照87号令，采用其他采购方式的除外）</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（二）出现影响采购公正的违法、违规行为的。</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（三）因重大变故，采购任务取消的。</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（四）所有磋商单位的报价均超过了采购预算，采购人不能支付的。</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（五）法律法规规定的废标情形。</w:t>
      </w:r>
    </w:p>
    <w:p>
      <w:pPr>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废标后，除采购任务取消情形外，应当按规定重新组织采购。</w:t>
      </w:r>
    </w:p>
    <w:p>
      <w:pPr>
        <w:spacing w:line="360" w:lineRule="auto"/>
        <w:ind w:left="2400"/>
        <w:rPr>
          <w:rFonts w:hint="eastAsia" w:ascii="微软雅黑" w:hAnsi="微软雅黑" w:eastAsia="微软雅黑" w:cs="微软雅黑"/>
          <w:b/>
          <w:bCs/>
          <w:spacing w:val="11"/>
          <w:sz w:val="32"/>
          <w:szCs w:val="32"/>
        </w:rPr>
      </w:pPr>
    </w:p>
    <w:p>
      <w:pPr>
        <w:pStyle w:val="3"/>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pStyle w:val="2"/>
        <w:rPr>
          <w:rFonts w:hint="eastAsia" w:ascii="微软雅黑" w:hAnsi="微软雅黑" w:eastAsia="微软雅黑" w:cs="微软雅黑"/>
          <w:sz w:val="24"/>
          <w:szCs w:val="24"/>
        </w:rPr>
      </w:pPr>
    </w:p>
    <w:p>
      <w:pPr>
        <w:pStyle w:val="3"/>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pStyle w:val="2"/>
        <w:ind w:left="0" w:leftChars="0" w:firstLine="0" w:firstLineChars="0"/>
        <w:rPr>
          <w:rFonts w:hint="eastAsia" w:ascii="微软雅黑" w:hAnsi="微软雅黑" w:eastAsia="微软雅黑" w:cs="微软雅黑"/>
          <w:sz w:val="24"/>
          <w:szCs w:val="24"/>
        </w:rPr>
      </w:pPr>
    </w:p>
    <w:p>
      <w:pPr>
        <w:spacing w:line="600" w:lineRule="exact"/>
        <w:jc w:val="center"/>
        <w:outlineLvl w:val="0"/>
        <w:rPr>
          <w:rFonts w:hint="eastAsia" w:ascii="微软雅黑" w:hAnsi="微软雅黑" w:eastAsia="微软雅黑" w:cs="微软雅黑"/>
          <w:b/>
          <w:bCs/>
          <w:kern w:val="0"/>
          <w:sz w:val="36"/>
          <w:szCs w:val="36"/>
          <w:lang w:eastAsia="zh-CN"/>
        </w:rPr>
      </w:pPr>
      <w:r>
        <w:rPr>
          <w:rFonts w:hint="eastAsia" w:ascii="微软雅黑" w:hAnsi="微软雅黑" w:eastAsia="微软雅黑" w:cs="微软雅黑"/>
          <w:b/>
          <w:bCs/>
          <w:kern w:val="0"/>
          <w:sz w:val="32"/>
          <w:szCs w:val="32"/>
        </w:rPr>
        <w:t>第四章 合同条款及格式</w:t>
      </w:r>
      <w:r>
        <w:rPr>
          <w:rFonts w:hint="eastAsia" w:ascii="微软雅黑" w:hAnsi="微软雅黑" w:eastAsia="微软雅黑" w:cs="微软雅黑"/>
          <w:b/>
          <w:bCs/>
          <w:kern w:val="0"/>
          <w:sz w:val="36"/>
          <w:szCs w:val="36"/>
        </w:rPr>
        <w:t> </w:t>
      </w:r>
    </w:p>
    <w:p>
      <w:pPr>
        <w:pStyle w:val="2"/>
        <w:rPr>
          <w:rFonts w:hint="eastAsia"/>
          <w:lang w:eastAsia="zh-CN"/>
        </w:rPr>
      </w:pPr>
    </w:p>
    <w:p>
      <w:pPr>
        <w:spacing w:line="600" w:lineRule="exact"/>
        <w:jc w:val="center"/>
        <w:rPr>
          <w:rFonts w:ascii="微软雅黑" w:hAnsi="微软雅黑" w:eastAsia="微软雅黑" w:cs="微软雅黑"/>
          <w:b/>
          <w:color w:val="000000"/>
          <w:sz w:val="44"/>
          <w:szCs w:val="52"/>
        </w:rPr>
      </w:pPr>
    </w:p>
    <w:p>
      <w:pPr>
        <w:spacing w:line="600" w:lineRule="exact"/>
        <w:jc w:val="center"/>
        <w:rPr>
          <w:rFonts w:hint="eastAsia" w:ascii="微软雅黑" w:hAnsi="微软雅黑" w:eastAsia="微软雅黑" w:cs="微软雅黑"/>
          <w:b/>
          <w:color w:val="000000"/>
          <w:sz w:val="52"/>
          <w:szCs w:val="52"/>
          <w:lang w:eastAsia="zh-CN"/>
        </w:rPr>
      </w:pPr>
      <w:r>
        <w:rPr>
          <w:rFonts w:hint="eastAsia" w:ascii="微软雅黑" w:hAnsi="微软雅黑" w:eastAsia="微软雅黑" w:cs="微软雅黑"/>
          <w:b/>
          <w:color w:val="000000"/>
          <w:sz w:val="52"/>
          <w:szCs w:val="52"/>
        </w:rPr>
        <w:t>建设工程施工合同</w:t>
      </w:r>
    </w:p>
    <w:p>
      <w:pPr>
        <w:spacing w:line="600" w:lineRule="exact"/>
        <w:jc w:val="center"/>
        <w:rPr>
          <w:rFonts w:ascii="微软雅黑" w:hAnsi="微软雅黑" w:eastAsia="微软雅黑" w:cs="微软雅黑"/>
          <w:b/>
          <w:color w:val="000000"/>
          <w:sz w:val="44"/>
          <w:szCs w:val="52"/>
        </w:rPr>
      </w:pPr>
      <w:r>
        <w:rPr>
          <w:rFonts w:hint="eastAsia" w:ascii="微软雅黑" w:hAnsi="微软雅黑" w:eastAsia="微软雅黑" w:cs="微软雅黑"/>
          <w:b/>
          <w:color w:val="000000"/>
          <w:sz w:val="44"/>
          <w:szCs w:val="52"/>
        </w:rPr>
        <w:t>（示范文本）</w:t>
      </w:r>
    </w:p>
    <w:p>
      <w:pPr>
        <w:spacing w:line="600" w:lineRule="exact"/>
        <w:jc w:val="center"/>
        <w:rPr>
          <w:rFonts w:ascii="微软雅黑" w:hAnsi="微软雅黑" w:eastAsia="微软雅黑" w:cs="微软雅黑"/>
          <w:b/>
          <w:color w:val="000000"/>
          <w:sz w:val="44"/>
          <w:szCs w:val="52"/>
        </w:rPr>
      </w:pPr>
    </w:p>
    <w:p>
      <w:pPr>
        <w:spacing w:line="600" w:lineRule="exact"/>
        <w:jc w:val="center"/>
        <w:rPr>
          <w:rFonts w:ascii="微软雅黑" w:hAnsi="微软雅黑" w:eastAsia="微软雅黑" w:cs="微软雅黑"/>
          <w:b/>
          <w:color w:val="000000"/>
          <w:sz w:val="52"/>
          <w:szCs w:val="72"/>
        </w:rPr>
      </w:pPr>
    </w:p>
    <w:p>
      <w:pPr>
        <w:spacing w:line="600" w:lineRule="exact"/>
        <w:jc w:val="center"/>
        <w:rPr>
          <w:rFonts w:ascii="微软雅黑" w:hAnsi="微软雅黑" w:eastAsia="微软雅黑" w:cs="微软雅黑"/>
          <w:b/>
          <w:color w:val="000000"/>
          <w:sz w:val="52"/>
          <w:szCs w:val="72"/>
        </w:rPr>
      </w:pPr>
    </w:p>
    <w:p>
      <w:pPr>
        <w:spacing w:line="600" w:lineRule="exact"/>
        <w:jc w:val="center"/>
        <w:rPr>
          <w:rFonts w:ascii="微软雅黑" w:hAnsi="微软雅黑" w:eastAsia="微软雅黑" w:cs="微软雅黑"/>
          <w:b/>
          <w:color w:val="000000"/>
          <w:sz w:val="44"/>
          <w:szCs w:val="52"/>
        </w:rPr>
      </w:pPr>
    </w:p>
    <w:p>
      <w:pPr>
        <w:spacing w:line="600" w:lineRule="exact"/>
        <w:rPr>
          <w:rFonts w:ascii="微软雅黑" w:hAnsi="微软雅黑" w:eastAsia="微软雅黑" w:cs="微软雅黑"/>
          <w:b/>
          <w:color w:val="000000"/>
          <w:sz w:val="22"/>
          <w:szCs w:val="28"/>
        </w:rPr>
      </w:pPr>
    </w:p>
    <w:p>
      <w:pPr>
        <w:spacing w:line="600" w:lineRule="exact"/>
        <w:rPr>
          <w:rFonts w:ascii="微软雅黑" w:hAnsi="微软雅黑" w:eastAsia="微软雅黑" w:cs="微软雅黑"/>
          <w:b/>
          <w:color w:val="000000"/>
          <w:sz w:val="22"/>
          <w:szCs w:val="28"/>
        </w:rPr>
      </w:pPr>
    </w:p>
    <w:p>
      <w:pPr>
        <w:spacing w:line="600" w:lineRule="exact"/>
        <w:rPr>
          <w:rFonts w:ascii="微软雅黑" w:hAnsi="微软雅黑" w:eastAsia="微软雅黑" w:cs="微软雅黑"/>
          <w:b/>
          <w:color w:val="000000"/>
          <w:sz w:val="22"/>
          <w:szCs w:val="28"/>
        </w:rPr>
      </w:pPr>
    </w:p>
    <w:p>
      <w:pPr>
        <w:spacing w:line="600" w:lineRule="exact"/>
        <w:rPr>
          <w:rFonts w:ascii="微软雅黑" w:hAnsi="微软雅黑" w:eastAsia="微软雅黑" w:cs="微软雅黑"/>
          <w:b/>
          <w:color w:val="000000"/>
          <w:sz w:val="22"/>
          <w:szCs w:val="28"/>
        </w:rPr>
      </w:pPr>
    </w:p>
    <w:p>
      <w:pPr>
        <w:spacing w:line="600" w:lineRule="exact"/>
        <w:rPr>
          <w:rFonts w:ascii="微软雅黑" w:hAnsi="微软雅黑" w:eastAsia="微软雅黑" w:cs="微软雅黑"/>
          <w:b/>
          <w:color w:val="000000"/>
          <w:sz w:val="22"/>
          <w:szCs w:val="28"/>
        </w:rPr>
      </w:pPr>
    </w:p>
    <w:p>
      <w:pPr>
        <w:spacing w:line="600" w:lineRule="exact"/>
        <w:ind w:right="2719" w:rightChars="1295" w:firstLine="2347" w:firstLineChars="1304"/>
        <w:jc w:val="distribute"/>
        <w:rPr>
          <w:rFonts w:ascii="微软雅黑" w:hAnsi="微软雅黑" w:eastAsia="微软雅黑" w:cs="微软雅黑"/>
          <w:b/>
          <w:color w:val="000000"/>
          <w:szCs w:val="28"/>
        </w:rPr>
      </w:pPr>
      <w:r>
        <w:rPr>
          <w:rFonts w:ascii="微软雅黑" w:hAnsi="微软雅黑" w:eastAsia="微软雅黑" w:cs="微软雅黑"/>
          <w:sz w:val="18"/>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pPr>
                              <w:rPr>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mso-wrap-distance-bottom:0pt;mso-wrap-distance-left:9pt;mso-wrap-distance-right:9pt;mso-wrap-distance-top:0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zS1x2AAAAAkBAAAPAAAAAAAAAAEAIAAAACIA&#10;AABkcnMvZG93bnJldi54bWxQSwECFAAUAAAACACHTuJA3O9MWAkCAAAaBAAADgAAAAAAAAABACAA&#10;AAAnAQAAZHJzL2Uyb0RvYy54bWxQSwUGAAAAAAYABgBZAQAAogUAAAAA&#10;">
                <v:fill on="f" focussize="0,0"/>
                <v:stroke color="#FFFFFF" joinstyle="miter"/>
                <v:imagedata o:title=""/>
                <o:lock v:ext="edit" aspectratio="f"/>
                <v:textbox>
                  <w:txbxContent>
                    <w:p>
                      <w:pPr>
                        <w:rPr>
                          <w:b/>
                          <w:bCs/>
                          <w:sz w:val="32"/>
                        </w:rPr>
                      </w:pPr>
                      <w:r>
                        <w:rPr>
                          <w:rFonts w:hint="eastAsia"/>
                          <w:b/>
                          <w:bCs/>
                          <w:sz w:val="32"/>
                        </w:rPr>
                        <w:t>制定</w:t>
                      </w:r>
                    </w:p>
                  </w:txbxContent>
                </v:textbox>
                <w10:wrap type="square"/>
              </v:shape>
            </w:pict>
          </mc:Fallback>
        </mc:AlternateContent>
      </w:r>
      <w:r>
        <w:rPr>
          <w:rFonts w:hint="eastAsia" w:ascii="微软雅黑" w:hAnsi="微软雅黑" w:eastAsia="微软雅黑" w:cs="微软雅黑"/>
          <w:b/>
          <w:color w:val="000000"/>
          <w:szCs w:val="28"/>
        </w:rPr>
        <w:t>住房城乡建设部</w:t>
      </w:r>
    </w:p>
    <w:p>
      <w:pPr>
        <w:spacing w:line="600" w:lineRule="exact"/>
        <w:ind w:right="2719" w:rightChars="1295" w:firstLine="1798" w:firstLineChars="856"/>
        <w:jc w:val="distribute"/>
        <w:rPr>
          <w:rFonts w:ascii="微软雅黑" w:hAnsi="微软雅黑" w:eastAsia="微软雅黑" w:cs="微软雅黑"/>
          <w:b/>
          <w:color w:val="000000"/>
          <w:szCs w:val="28"/>
        </w:rPr>
      </w:pPr>
      <w:r>
        <w:rPr>
          <w:rFonts w:hint="eastAsia" w:ascii="微软雅黑" w:hAnsi="微软雅黑" w:eastAsia="微软雅黑" w:cs="微软雅黑"/>
          <w:b/>
          <w:color w:val="000000"/>
          <w:szCs w:val="28"/>
        </w:rPr>
        <w:t>国家工商行政管理总局</w:t>
      </w:r>
    </w:p>
    <w:p>
      <w:pPr>
        <w:spacing w:line="600" w:lineRule="exact"/>
        <w:rPr>
          <w:rFonts w:ascii="微软雅黑" w:hAnsi="微软雅黑" w:eastAsia="微软雅黑" w:cs="微软雅黑"/>
          <w:b/>
          <w:color w:val="000000"/>
          <w:sz w:val="18"/>
        </w:rPr>
      </w:pPr>
    </w:p>
    <w:p>
      <w:pPr>
        <w:widowControl/>
        <w:spacing w:line="600" w:lineRule="exact"/>
        <w:ind w:left="-191" w:leftChars="-91"/>
        <w:jc w:val="center"/>
        <w:outlineLvl w:val="2"/>
        <w:rPr>
          <w:rFonts w:ascii="微软雅黑" w:hAnsi="微软雅黑" w:eastAsia="微软雅黑" w:cs="微软雅黑"/>
          <w:kern w:val="0"/>
          <w:sz w:val="24"/>
        </w:rPr>
      </w:pPr>
    </w:p>
    <w:p>
      <w:pPr>
        <w:widowControl/>
        <w:spacing w:line="600" w:lineRule="exact"/>
        <w:ind w:left="-191" w:leftChars="-91"/>
        <w:jc w:val="center"/>
        <w:outlineLvl w:val="2"/>
        <w:rPr>
          <w:rFonts w:ascii="微软雅黑" w:hAnsi="微软雅黑" w:eastAsia="微软雅黑" w:cs="微软雅黑"/>
          <w:kern w:val="0"/>
          <w:sz w:val="24"/>
        </w:rPr>
      </w:pPr>
    </w:p>
    <w:p>
      <w:pPr>
        <w:widowControl/>
        <w:spacing w:line="600" w:lineRule="exact"/>
        <w:ind w:left="-191" w:leftChars="-91"/>
        <w:jc w:val="center"/>
        <w:outlineLvl w:val="2"/>
        <w:rPr>
          <w:rFonts w:ascii="微软雅黑" w:hAnsi="微软雅黑" w:eastAsia="微软雅黑" w:cs="微软雅黑"/>
          <w:kern w:val="0"/>
          <w:sz w:val="24"/>
        </w:rPr>
      </w:pPr>
    </w:p>
    <w:p>
      <w:pPr>
        <w:widowControl/>
        <w:spacing w:line="600" w:lineRule="exact"/>
        <w:jc w:val="both"/>
        <w:outlineLvl w:val="2"/>
        <w:rPr>
          <w:rFonts w:ascii="微软雅黑" w:hAnsi="微软雅黑" w:eastAsia="微软雅黑" w:cs="微软雅黑"/>
          <w:kern w:val="0"/>
          <w:sz w:val="24"/>
        </w:rPr>
      </w:pPr>
    </w:p>
    <w:p>
      <w:pPr>
        <w:pStyle w:val="2"/>
        <w:rPr>
          <w:rFonts w:ascii="微软雅黑" w:hAnsi="微软雅黑" w:eastAsia="微软雅黑" w:cs="微软雅黑"/>
          <w:kern w:val="0"/>
          <w:sz w:val="24"/>
        </w:rPr>
      </w:pPr>
    </w:p>
    <w:p>
      <w:pPr>
        <w:pStyle w:val="3"/>
      </w:pPr>
    </w:p>
    <w:p>
      <w:pPr>
        <w:widowControl/>
        <w:spacing w:line="600" w:lineRule="exact"/>
        <w:ind w:left="-191" w:leftChars="-91"/>
        <w:jc w:val="center"/>
        <w:outlineLvl w:val="2"/>
        <w:rPr>
          <w:rFonts w:ascii="微软雅黑" w:hAnsi="微软雅黑" w:eastAsia="微软雅黑" w:cs="微软雅黑"/>
          <w:kern w:val="0"/>
          <w:sz w:val="24"/>
        </w:rPr>
      </w:pPr>
      <w:r>
        <w:rPr>
          <w:rFonts w:hint="eastAsia" w:ascii="微软雅黑" w:hAnsi="微软雅黑" w:eastAsia="微软雅黑" w:cs="微软雅黑"/>
          <w:b/>
          <w:bCs/>
          <w:kern w:val="0"/>
          <w:sz w:val="24"/>
        </w:rPr>
        <w:t>第一部分   合同协议书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根据《中华人民共和国</w:t>
      </w:r>
      <w:r>
        <w:rPr>
          <w:rFonts w:hint="eastAsia" w:ascii="微软雅黑" w:hAnsi="微软雅黑" w:eastAsia="微软雅黑" w:cs="微软雅黑"/>
          <w:kern w:val="0"/>
          <w:sz w:val="24"/>
          <w:lang w:eastAsia="zh-CN"/>
        </w:rPr>
        <w:t>民法典</w:t>
      </w:r>
      <w:r>
        <w:rPr>
          <w:rFonts w:hint="eastAsia" w:ascii="微软雅黑" w:hAnsi="微软雅黑" w:eastAsia="微软雅黑" w:cs="微软雅黑"/>
          <w:kern w:val="0"/>
          <w:sz w:val="24"/>
        </w:rPr>
        <w:t>》、《中华人民共和国建筑法》及有关法律规定，遵循平等、自愿、公平和诚实信用的原则，双方就</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项目施工总承包及有关事项协商一致，共同达成如下协议：</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一、工程概况 </w:t>
      </w:r>
    </w:p>
    <w:p>
      <w:pPr>
        <w:widowControl/>
        <w:numPr>
          <w:ilvl w:val="0"/>
          <w:numId w:val="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工程名称：</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w:t>
      </w:r>
    </w:p>
    <w:p>
      <w:pPr>
        <w:widowControl/>
        <w:numPr>
          <w:ilvl w:val="0"/>
          <w:numId w:val="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工程地点： </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 </w:t>
      </w:r>
    </w:p>
    <w:p>
      <w:pPr>
        <w:widowControl/>
        <w:numPr>
          <w:ilvl w:val="0"/>
          <w:numId w:val="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工程立项批准文号：陕西</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号； </w:t>
      </w:r>
    </w:p>
    <w:p>
      <w:pPr>
        <w:widowControl/>
        <w:numPr>
          <w:ilvl w:val="0"/>
          <w:numId w:val="7"/>
        </w:numPr>
        <w:spacing w:line="600" w:lineRule="exact"/>
        <w:ind w:left="439" w:leftChars="209"/>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资金来源：</w:t>
      </w:r>
      <w:r>
        <w:rPr>
          <w:rFonts w:hint="eastAsia" w:ascii="微软雅黑" w:hAnsi="微软雅黑" w:eastAsia="微软雅黑" w:cs="微软雅黑"/>
          <w:kern w:val="0"/>
          <w:sz w:val="24"/>
          <w:highlight w:val="none"/>
          <w:lang w:eastAsia="zh-CN"/>
        </w:rPr>
        <w:t>国有</w:t>
      </w:r>
      <w:r>
        <w:rPr>
          <w:rFonts w:hint="eastAsia" w:ascii="微软雅黑" w:hAnsi="微软雅黑" w:eastAsia="微软雅黑" w:cs="微软雅黑"/>
          <w:kern w:val="0"/>
          <w:sz w:val="24"/>
          <w:highlight w:val="none"/>
        </w:rPr>
        <w:t>专项资金； </w:t>
      </w:r>
    </w:p>
    <w:p>
      <w:pPr>
        <w:widowControl/>
        <w:numPr>
          <w:ilvl w:val="0"/>
          <w:numId w:val="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工程承包范围： </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工程内容：</w:t>
      </w:r>
      <w:r>
        <w:rPr>
          <w:rFonts w:hint="eastAsia" w:ascii="微软雅黑" w:hAnsi="微软雅黑" w:eastAsia="微软雅黑" w:cs="微软雅黑"/>
          <w:kern w:val="0"/>
          <w:sz w:val="24"/>
          <w:highlight w:val="none"/>
          <w:u w:val="single"/>
        </w:rPr>
        <w:t> </w:t>
      </w:r>
      <w:r>
        <w:rPr>
          <w:rFonts w:hint="eastAsia" w:ascii="微软雅黑" w:hAnsi="微软雅黑" w:eastAsia="微软雅黑" w:cs="微软雅黑"/>
          <w:kern w:val="0"/>
          <w:sz w:val="24"/>
          <w:highlight w:val="none"/>
          <w:u w:val="single"/>
          <w:lang w:val="en-US" w:eastAsia="zh-CN"/>
        </w:rPr>
        <w:t xml:space="preserve">        </w:t>
      </w:r>
      <w:r>
        <w:rPr>
          <w:rFonts w:hint="eastAsia" w:ascii="微软雅黑" w:hAnsi="微软雅黑" w:eastAsia="微软雅黑" w:cs="微软雅黑"/>
          <w:kern w:val="0"/>
          <w:sz w:val="24"/>
          <w:highlight w:val="none"/>
        </w:rPr>
        <w:t>项目工程施工总承包</w:t>
      </w:r>
      <w:r>
        <w:rPr>
          <w:rFonts w:hint="eastAsia" w:ascii="微软雅黑" w:hAnsi="微软雅黑" w:eastAsia="微软雅黑" w:cs="微软雅黑"/>
          <w:kern w:val="0"/>
          <w:sz w:val="24"/>
          <w:highlight w:val="none"/>
          <w:lang w:eastAsia="zh-CN"/>
        </w:rPr>
        <w:t>磋商范围</w:t>
      </w:r>
      <w:r>
        <w:rPr>
          <w:rFonts w:hint="eastAsia" w:ascii="微软雅黑" w:hAnsi="微软雅黑" w:eastAsia="微软雅黑" w:cs="微软雅黑"/>
          <w:kern w:val="0"/>
          <w:sz w:val="24"/>
          <w:highlight w:val="none"/>
        </w:rPr>
        <w:t>为</w:t>
      </w:r>
      <w:r>
        <w:rPr>
          <w:rFonts w:hint="eastAsia" w:ascii="微软雅黑" w:hAnsi="微软雅黑" w:eastAsia="微软雅黑" w:cs="微软雅黑"/>
          <w:kern w:val="0"/>
          <w:sz w:val="24"/>
          <w:highlight w:val="none"/>
          <w:u w:val="single"/>
        </w:rPr>
        <w:t xml:space="preserve">          </w:t>
      </w:r>
      <w:r>
        <w:rPr>
          <w:rFonts w:hint="eastAsia" w:ascii="微软雅黑" w:hAnsi="微软雅黑" w:eastAsia="微软雅黑" w:cs="微软雅黑"/>
          <w:kern w:val="0"/>
          <w:sz w:val="24"/>
          <w:highlight w:val="none"/>
        </w:rPr>
        <w:t xml:space="preserve"> 。具体详见</w:t>
      </w:r>
      <w:r>
        <w:rPr>
          <w:rFonts w:hint="eastAsia" w:ascii="微软雅黑" w:hAnsi="微软雅黑" w:eastAsia="微软雅黑" w:cs="微软雅黑"/>
          <w:kern w:val="0"/>
          <w:sz w:val="24"/>
          <w:highlight w:val="none"/>
          <w:lang w:eastAsia="zh-CN"/>
        </w:rPr>
        <w:t>磋商文件</w:t>
      </w:r>
      <w:r>
        <w:rPr>
          <w:rFonts w:hint="eastAsia" w:ascii="微软雅黑" w:hAnsi="微软雅黑" w:eastAsia="微软雅黑" w:cs="微软雅黑"/>
          <w:kern w:val="0"/>
          <w:sz w:val="24"/>
          <w:highlight w:val="none"/>
        </w:rPr>
        <w:t>、工程量清单及施工图纸（包含施工图纸及工程量清单所包含的全部内容）。</w:t>
      </w:r>
    </w:p>
    <w:p>
      <w:pPr>
        <w:widowControl/>
        <w:spacing w:line="600" w:lineRule="exact"/>
        <w:ind w:left="-23" w:leftChars="-11"/>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二、合同工期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开工日期： 20   年   月   日（具体以发包人下达的书面开工令为准）。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竣工日期： 20   年   月   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工期总日历天数：   天 。工期总日历天数与根据前述计划开竣工日期计算的工期天数不一致的，以工期总日历天数为准。</w:t>
      </w:r>
    </w:p>
    <w:p>
      <w:pPr>
        <w:widowControl/>
        <w:spacing w:line="600" w:lineRule="exact"/>
        <w:ind w:left="-23" w:leftChars="-11"/>
        <w:jc w:val="left"/>
        <w:rPr>
          <w:rFonts w:ascii="微软雅黑" w:hAnsi="微软雅黑" w:eastAsia="微软雅黑" w:cs="微软雅黑"/>
          <w:kern w:val="0"/>
          <w:sz w:val="24"/>
        </w:rPr>
      </w:pPr>
      <w:r>
        <w:rPr>
          <w:rFonts w:hint="eastAsia" w:ascii="微软雅黑" w:hAnsi="微软雅黑" w:eastAsia="微软雅黑" w:cs="微软雅黑"/>
          <w:kern w:val="0"/>
          <w:sz w:val="24"/>
        </w:rPr>
        <w:t>三、质量标准 </w:t>
      </w:r>
    </w:p>
    <w:p>
      <w:pPr>
        <w:widowControl/>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工程质量符合</w:t>
      </w:r>
      <w:r>
        <w:rPr>
          <w:rFonts w:hint="eastAsia" w:ascii="微软雅黑" w:hAnsi="微软雅黑" w:eastAsia="微软雅黑" w:cs="微软雅黑"/>
          <w:b/>
          <w:bCs/>
          <w:kern w:val="0"/>
          <w:sz w:val="24"/>
          <w:u w:val="single"/>
        </w:rPr>
        <w:t>合格</w:t>
      </w:r>
      <w:r>
        <w:rPr>
          <w:rFonts w:hint="eastAsia" w:ascii="微软雅黑" w:hAnsi="微软雅黑" w:eastAsia="微软雅黑" w:cs="微软雅黑"/>
          <w:kern w:val="0"/>
          <w:sz w:val="24"/>
        </w:rPr>
        <w:t>标准。</w:t>
      </w:r>
    </w:p>
    <w:p>
      <w:pPr>
        <w:widowControl/>
        <w:numPr>
          <w:ilvl w:val="0"/>
          <w:numId w:val="8"/>
        </w:numPr>
        <w:spacing w:line="600" w:lineRule="exact"/>
        <w:ind w:left="-23" w:leftChars="-11"/>
        <w:jc w:val="left"/>
        <w:rPr>
          <w:rFonts w:ascii="微软雅黑" w:hAnsi="微软雅黑" w:eastAsia="微软雅黑" w:cs="微软雅黑"/>
          <w:kern w:val="0"/>
          <w:sz w:val="24"/>
        </w:rPr>
      </w:pPr>
      <w:r>
        <w:rPr>
          <w:rFonts w:hint="eastAsia" w:ascii="微软雅黑" w:hAnsi="微软雅黑" w:eastAsia="微软雅黑" w:cs="微软雅黑"/>
          <w:kern w:val="0"/>
          <w:sz w:val="24"/>
        </w:rPr>
        <w:t>签约合同价与合同价格形式 </w:t>
      </w:r>
    </w:p>
    <w:p>
      <w:pPr>
        <w:widowControl/>
        <w:spacing w:line="600" w:lineRule="exact"/>
        <w:jc w:val="left"/>
        <w:rPr>
          <w:rFonts w:ascii="微软雅黑" w:hAnsi="微软雅黑" w:eastAsia="微软雅黑" w:cs="微软雅黑"/>
          <w:sz w:val="24"/>
        </w:rPr>
      </w:pPr>
      <w:r>
        <w:rPr>
          <w:rFonts w:hint="eastAsia" w:ascii="微软雅黑" w:hAnsi="微软雅黑" w:eastAsia="微软雅黑" w:cs="微软雅黑"/>
          <w:kern w:val="0"/>
          <w:sz w:val="24"/>
        </w:rPr>
        <w:t>1、签约合同价为：</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（元） 人民币（大写） (</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元 )；</w:t>
      </w:r>
    </w:p>
    <w:p>
      <w:pPr>
        <w:widowControl/>
        <w:spacing w:line="600" w:lineRule="exact"/>
        <w:ind w:firstLine="240" w:firstLine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其中：（1）安全文明施工费：  元  人民币（大写） (</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元 )</w:t>
      </w:r>
    </w:p>
    <w:p>
      <w:pPr>
        <w:widowControl/>
        <w:spacing w:line="600" w:lineRule="exact"/>
        <w:ind w:left="1174" w:leftChars="445" w:hanging="240" w:hanging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（2）材料和工程设备暂估价金额： 人民币（大写） /(</w:t>
      </w:r>
      <w:r>
        <w:rPr>
          <w:rFonts w:hint="eastAsia" w:ascii="微软雅黑" w:hAnsi="微软雅黑" w:eastAsia="微软雅黑" w:cs="微软雅黑"/>
          <w:sz w:val="24"/>
          <w:u w:val="single"/>
        </w:rPr>
        <w:t>¥</w:t>
      </w:r>
      <w:r>
        <w:rPr>
          <w:rFonts w:hint="eastAsia" w:ascii="微软雅黑" w:hAnsi="微软雅黑" w:eastAsia="微软雅黑" w:cs="微软雅黑"/>
          <w:kern w:val="0"/>
          <w:sz w:val="24"/>
        </w:rPr>
        <w:t>/  元)；</w:t>
      </w:r>
    </w:p>
    <w:p>
      <w:pPr>
        <w:widowControl/>
        <w:spacing w:line="600" w:lineRule="exact"/>
        <w:ind w:left="1174" w:leftChars="445" w:hanging="240" w:hanging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（3）专业工程暂估价金额：人民币（大写） (</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元 )；</w:t>
      </w:r>
    </w:p>
    <w:p>
      <w:pPr>
        <w:widowControl/>
        <w:spacing w:line="600" w:lineRule="exact"/>
        <w:ind w:firstLine="960" w:firstLineChars="400"/>
        <w:jc w:val="left"/>
        <w:rPr>
          <w:rFonts w:ascii="微软雅黑" w:hAnsi="微软雅黑" w:eastAsia="微软雅黑" w:cs="微软雅黑"/>
          <w:kern w:val="0"/>
          <w:sz w:val="24"/>
        </w:rPr>
      </w:pPr>
      <w:r>
        <w:rPr>
          <w:rFonts w:hint="eastAsia" w:ascii="微软雅黑" w:hAnsi="微软雅黑" w:eastAsia="微软雅黑" w:cs="微软雅黑"/>
          <w:kern w:val="0"/>
          <w:sz w:val="24"/>
        </w:rPr>
        <w:t>（</w:t>
      </w:r>
      <w:r>
        <w:rPr>
          <w:rFonts w:hint="eastAsia" w:ascii="微软雅黑" w:hAnsi="微软雅黑" w:eastAsia="微软雅黑" w:cs="微软雅黑"/>
          <w:kern w:val="0"/>
          <w:sz w:val="24"/>
          <w:lang w:val="en-US" w:eastAsia="zh-CN"/>
        </w:rPr>
        <w:t>4</w:t>
      </w:r>
      <w:r>
        <w:rPr>
          <w:rFonts w:hint="eastAsia" w:ascii="微软雅黑" w:hAnsi="微软雅黑" w:eastAsia="微软雅黑" w:cs="微软雅黑"/>
          <w:kern w:val="0"/>
          <w:sz w:val="24"/>
        </w:rPr>
        <w:t>） 总包服务费：   总承包服务费率为 / 。 </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rPr>
        <w:t>2.合同价格形式：</w:t>
      </w:r>
      <w:r>
        <w:rPr>
          <w:rFonts w:hint="eastAsia" w:ascii="微软雅黑" w:hAnsi="微软雅黑" w:eastAsia="微软雅黑" w:cs="微软雅黑"/>
          <w:kern w:val="0"/>
          <w:sz w:val="24"/>
          <w:highlight w:val="none"/>
        </w:rPr>
        <w:t>固定</w:t>
      </w:r>
      <w:r>
        <w:rPr>
          <w:rFonts w:hint="eastAsia" w:ascii="微软雅黑" w:hAnsi="微软雅黑" w:eastAsia="微软雅黑" w:cs="微软雅黑"/>
          <w:kern w:val="0"/>
          <w:sz w:val="24"/>
          <w:highlight w:val="none"/>
          <w:lang w:eastAsia="zh-CN"/>
        </w:rPr>
        <w:t>总</w:t>
      </w:r>
      <w:r>
        <w:rPr>
          <w:rFonts w:hint="eastAsia" w:ascii="微软雅黑" w:hAnsi="微软雅黑" w:eastAsia="微软雅黑" w:cs="微软雅黑"/>
          <w:kern w:val="0"/>
          <w:sz w:val="24"/>
          <w:highlight w:val="none"/>
        </w:rPr>
        <w:t>价合同。 </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3.本项目为固定</w:t>
      </w:r>
      <w:r>
        <w:rPr>
          <w:rFonts w:hint="eastAsia" w:ascii="微软雅黑" w:hAnsi="微软雅黑" w:eastAsia="微软雅黑" w:cs="微软雅黑"/>
          <w:kern w:val="0"/>
          <w:sz w:val="24"/>
          <w:highlight w:val="none"/>
          <w:lang w:eastAsia="zh-CN"/>
        </w:rPr>
        <w:t>单</w:t>
      </w:r>
      <w:r>
        <w:rPr>
          <w:rFonts w:hint="eastAsia" w:ascii="微软雅黑" w:hAnsi="微软雅黑" w:eastAsia="微软雅黑" w:cs="微软雅黑"/>
          <w:kern w:val="0"/>
          <w:sz w:val="24"/>
          <w:highlight w:val="none"/>
        </w:rPr>
        <w:t>价包干。 </w:t>
      </w:r>
    </w:p>
    <w:p>
      <w:pPr>
        <w:widowControl/>
        <w:spacing w:line="600" w:lineRule="exact"/>
        <w:ind w:firstLine="480" w:firstLineChars="200"/>
        <w:jc w:val="left"/>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4.合同执行期间，除按合同约定、政策法规性文件进行价格调整外，无论工程量增加、减少或其它因素，固定</w:t>
      </w:r>
      <w:r>
        <w:rPr>
          <w:rFonts w:hint="eastAsia" w:ascii="微软雅黑" w:hAnsi="微软雅黑" w:eastAsia="微软雅黑" w:cs="微软雅黑"/>
          <w:kern w:val="0"/>
          <w:sz w:val="24"/>
          <w:highlight w:val="none"/>
          <w:lang w:eastAsia="zh-CN"/>
        </w:rPr>
        <w:t>单</w:t>
      </w:r>
      <w:r>
        <w:rPr>
          <w:rFonts w:hint="eastAsia" w:ascii="微软雅黑" w:hAnsi="微软雅黑" w:eastAsia="微软雅黑" w:cs="微软雅黑"/>
          <w:kern w:val="0"/>
          <w:sz w:val="24"/>
          <w:highlight w:val="none"/>
        </w:rPr>
        <w:t>价均不做调整。</w:t>
      </w:r>
    </w:p>
    <w:p>
      <w:pPr>
        <w:widowControl/>
        <w:spacing w:line="600" w:lineRule="exact"/>
        <w:ind w:left="-23" w:leftChars="-11"/>
        <w:jc w:val="left"/>
        <w:rPr>
          <w:rFonts w:hint="eastAsia" w:ascii="微软雅黑" w:hAnsi="微软雅黑" w:eastAsia="微软雅黑" w:cs="微软雅黑"/>
          <w:kern w:val="0"/>
          <w:sz w:val="24"/>
          <w:highlight w:val="none"/>
          <w:lang w:eastAsia="zh-CN"/>
        </w:rPr>
      </w:pPr>
      <w:r>
        <w:rPr>
          <w:rFonts w:hint="eastAsia" w:ascii="微软雅黑" w:hAnsi="微软雅黑" w:eastAsia="微软雅黑" w:cs="微软雅黑"/>
          <w:kern w:val="0"/>
          <w:sz w:val="24"/>
          <w:highlight w:val="none"/>
          <w:lang w:eastAsia="zh-CN"/>
        </w:rPr>
        <w:t>五、付款方式</w:t>
      </w:r>
    </w:p>
    <w:p>
      <w:pPr>
        <w:widowControl/>
        <w:spacing w:line="600" w:lineRule="exact"/>
        <w:ind w:firstLine="480" w:firstLineChars="200"/>
        <w:jc w:val="left"/>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按其工程进度划分不同阶段进行结算，每个进度经甲方确认无异议后付进度款97%，剩余3%作为质量保证金。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六</w:t>
      </w:r>
      <w:r>
        <w:rPr>
          <w:rFonts w:hint="eastAsia" w:ascii="微软雅黑" w:hAnsi="微软雅黑" w:eastAsia="微软雅黑" w:cs="微软雅黑"/>
          <w:kern w:val="0"/>
          <w:sz w:val="24"/>
        </w:rPr>
        <w:t>、项目经理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承包人项目经理：                 。</w:t>
      </w:r>
    </w:p>
    <w:p>
      <w:pPr>
        <w:widowControl/>
        <w:spacing w:line="600" w:lineRule="exact"/>
        <w:ind w:left="-23" w:leftChars="-11"/>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七</w:t>
      </w:r>
      <w:r>
        <w:rPr>
          <w:rFonts w:hint="eastAsia" w:ascii="微软雅黑" w:hAnsi="微软雅黑" w:eastAsia="微软雅黑" w:cs="微软雅黑"/>
          <w:kern w:val="0"/>
          <w:sz w:val="24"/>
        </w:rPr>
        <w:t>、合同文件构成 </w:t>
      </w:r>
    </w:p>
    <w:p>
      <w:pPr>
        <w:widowControl/>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本协议书与下列文件一起构成合同文件：</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函及其附录；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专用合同条款及其附件；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通用合同条款；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技术标准和要求；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图纸；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已标价工程量清单或预算书；  </w:t>
      </w:r>
    </w:p>
    <w:p>
      <w:pPr>
        <w:widowControl/>
        <w:numPr>
          <w:ilvl w:val="0"/>
          <w:numId w:val="9"/>
        </w:numPr>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其他合同文件。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 </w:t>
      </w:r>
    </w:p>
    <w:p>
      <w:pPr>
        <w:widowControl/>
        <w:spacing w:line="600" w:lineRule="exact"/>
        <w:ind w:left="-23" w:leftChars="-11"/>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八</w:t>
      </w:r>
      <w:r>
        <w:rPr>
          <w:rFonts w:hint="eastAsia" w:ascii="微软雅黑" w:hAnsi="微软雅黑" w:eastAsia="微软雅黑" w:cs="微软雅黑"/>
          <w:kern w:val="0"/>
          <w:sz w:val="24"/>
        </w:rPr>
        <w:t>、承诺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1.发包人承诺按照法律规定履行项目审批手续、筹集工程建设资金并按照合同约定的期限和方式支付合同价款。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2.承包人承诺按照法律规定及合同约定组织完成工程施工，确保工程质量和安全，不进行转包及违法分包，并在缺陷责任期及保修期内承担相应的工程维修责任。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3.发包人和承包人通过招</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形式签订合同的，双方理解并承诺不再就同一工程另行签订与合同实质性内容相背离的协议。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九</w:t>
      </w:r>
      <w:r>
        <w:rPr>
          <w:rFonts w:hint="eastAsia" w:ascii="微软雅黑" w:hAnsi="微软雅黑" w:eastAsia="微软雅黑" w:cs="微软雅黑"/>
          <w:kern w:val="0"/>
          <w:sz w:val="24"/>
        </w:rPr>
        <w:t>、词语含义 </w:t>
      </w:r>
    </w:p>
    <w:p>
      <w:pPr>
        <w:widowControl/>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本协议书中词语含义与第二部分通用合同条款中赋予的含义相同。</w:t>
      </w:r>
    </w:p>
    <w:p>
      <w:pPr>
        <w:widowControl/>
        <w:spacing w:line="600" w:lineRule="exact"/>
        <w:ind w:left="480" w:hanging="480" w:hanging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lang w:eastAsia="zh-CN"/>
        </w:rPr>
        <w:t>十</w:t>
      </w:r>
      <w:r>
        <w:rPr>
          <w:rFonts w:hint="eastAsia" w:ascii="微软雅黑" w:hAnsi="微软雅黑" w:eastAsia="微软雅黑" w:cs="微软雅黑"/>
          <w:kern w:val="0"/>
          <w:sz w:val="24"/>
        </w:rPr>
        <w:t>、签订时间 </w:t>
      </w:r>
    </w:p>
    <w:p>
      <w:pPr>
        <w:widowControl/>
        <w:spacing w:line="600" w:lineRule="exact"/>
        <w:ind w:left="480" w:hanging="480" w:hanging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本合同于      年      月    日签订。</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十</w:t>
      </w:r>
      <w:r>
        <w:rPr>
          <w:rFonts w:hint="eastAsia" w:ascii="微软雅黑" w:hAnsi="微软雅黑" w:eastAsia="微软雅黑" w:cs="微软雅黑"/>
          <w:kern w:val="0"/>
          <w:sz w:val="24"/>
          <w:lang w:eastAsia="zh-CN"/>
        </w:rPr>
        <w:t>一</w:t>
      </w:r>
      <w:r>
        <w:rPr>
          <w:rFonts w:hint="eastAsia" w:ascii="微软雅黑" w:hAnsi="微软雅黑" w:eastAsia="微软雅黑" w:cs="微软雅黑"/>
          <w:kern w:val="0"/>
          <w:sz w:val="24"/>
        </w:rPr>
        <w:t>、签订地点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本合同在      签订。</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十</w:t>
      </w:r>
      <w:r>
        <w:rPr>
          <w:rFonts w:hint="eastAsia" w:ascii="微软雅黑" w:hAnsi="微软雅黑" w:eastAsia="微软雅黑" w:cs="微软雅黑"/>
          <w:kern w:val="0"/>
          <w:sz w:val="24"/>
          <w:lang w:eastAsia="zh-CN"/>
        </w:rPr>
        <w:t>二</w:t>
      </w:r>
      <w:r>
        <w:rPr>
          <w:rFonts w:hint="eastAsia" w:ascii="微软雅黑" w:hAnsi="微软雅黑" w:eastAsia="微软雅黑" w:cs="微软雅黑"/>
          <w:kern w:val="0"/>
          <w:sz w:val="24"/>
        </w:rPr>
        <w:t>、补充协议 </w:t>
      </w:r>
    </w:p>
    <w:p>
      <w:pPr>
        <w:widowControl/>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合同未尽事宜，合同当事人另行签订补充协议，补充协议是合同的组成部分。</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十</w:t>
      </w:r>
      <w:r>
        <w:rPr>
          <w:rFonts w:hint="eastAsia" w:ascii="微软雅黑" w:hAnsi="微软雅黑" w:eastAsia="微软雅黑" w:cs="微软雅黑"/>
          <w:kern w:val="0"/>
          <w:sz w:val="24"/>
          <w:lang w:eastAsia="zh-CN"/>
        </w:rPr>
        <w:t>三</w:t>
      </w:r>
      <w:r>
        <w:rPr>
          <w:rFonts w:hint="eastAsia" w:ascii="微软雅黑" w:hAnsi="微软雅黑" w:eastAsia="微软雅黑" w:cs="微软雅黑"/>
          <w:kern w:val="0"/>
          <w:sz w:val="24"/>
        </w:rPr>
        <w:t>、合同生效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本合同自   双方签字盖章后生效。</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十</w:t>
      </w:r>
      <w:r>
        <w:rPr>
          <w:rFonts w:hint="eastAsia" w:ascii="微软雅黑" w:hAnsi="微软雅黑" w:eastAsia="微软雅黑" w:cs="微软雅黑"/>
          <w:kern w:val="0"/>
          <w:sz w:val="24"/>
          <w:lang w:eastAsia="zh-CN"/>
        </w:rPr>
        <w:t>四</w:t>
      </w:r>
      <w:r>
        <w:rPr>
          <w:rFonts w:hint="eastAsia" w:ascii="微软雅黑" w:hAnsi="微软雅黑" w:eastAsia="微软雅黑" w:cs="微软雅黑"/>
          <w:kern w:val="0"/>
          <w:sz w:val="24"/>
        </w:rPr>
        <w:t>、合同份数 </w:t>
      </w:r>
    </w:p>
    <w:p>
      <w:pPr>
        <w:widowControl/>
        <w:spacing w:line="600" w:lineRule="exact"/>
        <w:ind w:left="-23" w:leftChars="-11"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本合同一式</w:t>
      </w:r>
      <w:r>
        <w:rPr>
          <w:rFonts w:hint="eastAsia" w:ascii="微软雅黑" w:hAnsi="微软雅黑" w:eastAsia="微软雅黑" w:cs="微软雅黑"/>
          <w:kern w:val="0"/>
          <w:sz w:val="24"/>
          <w:u w:val="single"/>
        </w:rPr>
        <w:t> 拾</w:t>
      </w:r>
      <w:r>
        <w:rPr>
          <w:rFonts w:hint="eastAsia" w:ascii="微软雅黑" w:hAnsi="微软雅黑" w:eastAsia="微软雅黑" w:cs="微软雅黑"/>
          <w:kern w:val="0"/>
          <w:sz w:val="24"/>
        </w:rPr>
        <w:t>份，均具有同等法律效力，发包人执</w:t>
      </w:r>
      <w:r>
        <w:rPr>
          <w:rFonts w:hint="eastAsia" w:ascii="微软雅黑" w:hAnsi="微软雅黑" w:eastAsia="微软雅黑" w:cs="微软雅黑"/>
          <w:kern w:val="0"/>
          <w:sz w:val="24"/>
          <w:u w:val="single"/>
        </w:rPr>
        <w:t> 陆</w:t>
      </w:r>
      <w:r>
        <w:rPr>
          <w:rFonts w:hint="eastAsia" w:ascii="微软雅黑" w:hAnsi="微软雅黑" w:eastAsia="微软雅黑" w:cs="微软雅黑"/>
          <w:kern w:val="0"/>
          <w:sz w:val="24"/>
        </w:rPr>
        <w:t>份，承包人执</w:t>
      </w:r>
      <w:r>
        <w:rPr>
          <w:rFonts w:hint="eastAsia" w:ascii="微软雅黑" w:hAnsi="微软雅黑" w:eastAsia="微软雅黑" w:cs="微软雅黑"/>
          <w:kern w:val="0"/>
          <w:sz w:val="24"/>
          <w:u w:val="single"/>
        </w:rPr>
        <w:t> 肆</w:t>
      </w:r>
      <w:r>
        <w:rPr>
          <w:rFonts w:hint="eastAsia" w:ascii="微软雅黑" w:hAnsi="微软雅黑" w:eastAsia="微软雅黑" w:cs="微软雅黑"/>
          <w:kern w:val="0"/>
          <w:sz w:val="24"/>
        </w:rPr>
        <w:t>份。 </w:t>
      </w:r>
    </w:p>
    <w:p>
      <w:pPr>
        <w:widowControl/>
        <w:spacing w:line="600" w:lineRule="exact"/>
        <w:ind w:firstLine="480" w:firstLineChars="200"/>
        <w:jc w:val="left"/>
        <w:rPr>
          <w:rFonts w:ascii="微软雅黑" w:hAnsi="微软雅黑" w:eastAsia="微软雅黑" w:cs="微软雅黑"/>
          <w:kern w:val="0"/>
          <w:sz w:val="24"/>
        </w:rPr>
      </w:pP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 公 章 )                       承包人：( 公 章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法定代表人或                          法定代表人或</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其委托代理人（签字）：                其委托代理人（签字）：</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组织机构代码：                         组织机构代码：</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地 址：                                地 址：             </w:t>
      </w:r>
    </w:p>
    <w:p>
      <w:pPr>
        <w:widowControl/>
        <w:tabs>
          <w:tab w:val="left" w:pos="4840"/>
        </w:tabs>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邮政编码：                            邮政编码：</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电 话：                                电 话：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传 真：                               </w:t>
      </w:r>
      <w:r>
        <w:rPr>
          <w:rFonts w:hint="eastAsia" w:ascii="微软雅黑" w:hAnsi="微软雅黑" w:eastAsia="微软雅黑" w:cs="微软雅黑"/>
          <w:kern w:val="0"/>
          <w:sz w:val="24"/>
          <w:lang w:val="en-US" w:eastAsia="zh-CN"/>
        </w:rPr>
        <w:t xml:space="preserve"> </w:t>
      </w:r>
      <w:r>
        <w:rPr>
          <w:rFonts w:hint="eastAsia" w:ascii="微软雅黑" w:hAnsi="微软雅黑" w:eastAsia="微软雅黑" w:cs="微软雅黑"/>
          <w:kern w:val="0"/>
          <w:sz w:val="24"/>
        </w:rPr>
        <w:t>传 真：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电子信箱：                            电子信箱：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开户银行：                            开户银行：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账 号：                               </w:t>
      </w:r>
      <w:r>
        <w:rPr>
          <w:rFonts w:hint="eastAsia" w:ascii="微软雅黑" w:hAnsi="微软雅黑" w:eastAsia="微软雅黑" w:cs="微软雅黑"/>
          <w:kern w:val="0"/>
          <w:sz w:val="24"/>
          <w:lang w:val="en-US" w:eastAsia="zh-CN"/>
        </w:rPr>
        <w:t xml:space="preserve"> </w:t>
      </w:r>
      <w:r>
        <w:rPr>
          <w:rFonts w:hint="eastAsia" w:ascii="微软雅黑" w:hAnsi="微软雅黑" w:eastAsia="微软雅黑" w:cs="微软雅黑"/>
          <w:kern w:val="0"/>
          <w:sz w:val="24"/>
        </w:rPr>
        <w:t xml:space="preserve">账 号： </w:t>
      </w:r>
    </w:p>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 xml:space="preserve">                          </w:t>
      </w:r>
    </w:p>
    <w:p>
      <w:pPr>
        <w:widowControl/>
        <w:spacing w:line="600" w:lineRule="exact"/>
        <w:jc w:val="center"/>
        <w:rPr>
          <w:rFonts w:hint="eastAsia" w:ascii="微软雅黑" w:hAnsi="微软雅黑" w:eastAsia="微软雅黑" w:cs="微软雅黑"/>
          <w:b/>
          <w:bCs/>
          <w:kern w:val="0"/>
          <w:sz w:val="24"/>
        </w:rPr>
      </w:pPr>
    </w:p>
    <w:p>
      <w:pPr>
        <w:widowControl/>
        <w:spacing w:line="600" w:lineRule="exact"/>
        <w:jc w:val="center"/>
        <w:rPr>
          <w:rFonts w:hint="eastAsia" w:ascii="微软雅黑" w:hAnsi="微软雅黑" w:eastAsia="微软雅黑" w:cs="微软雅黑"/>
          <w:b/>
          <w:bCs/>
          <w:kern w:val="0"/>
          <w:sz w:val="24"/>
        </w:rPr>
      </w:pPr>
    </w:p>
    <w:p>
      <w:pPr>
        <w:widowControl/>
        <w:spacing w:line="600" w:lineRule="exact"/>
        <w:jc w:val="center"/>
        <w:rPr>
          <w:rFonts w:hint="eastAsia" w:ascii="微软雅黑" w:hAnsi="微软雅黑" w:eastAsia="微软雅黑" w:cs="微软雅黑"/>
          <w:b/>
          <w:bCs/>
          <w:kern w:val="0"/>
          <w:sz w:val="24"/>
        </w:rPr>
      </w:pPr>
    </w:p>
    <w:p>
      <w:pPr>
        <w:pStyle w:val="2"/>
        <w:rPr>
          <w:rFonts w:hint="eastAsia" w:ascii="微软雅黑" w:hAnsi="微软雅黑" w:eastAsia="微软雅黑" w:cs="微软雅黑"/>
          <w:b/>
          <w:bCs/>
          <w:kern w:val="0"/>
          <w:sz w:val="24"/>
        </w:rPr>
      </w:pPr>
    </w:p>
    <w:p>
      <w:pPr>
        <w:pStyle w:val="3"/>
        <w:rPr>
          <w:rFonts w:hint="eastAsia"/>
        </w:rPr>
      </w:pPr>
    </w:p>
    <w:p>
      <w:pPr>
        <w:rPr>
          <w:rFonts w:hint="eastAsia"/>
        </w:rPr>
      </w:pPr>
    </w:p>
    <w:p>
      <w:pPr>
        <w:pStyle w:val="2"/>
        <w:rPr>
          <w:rFonts w:hint="eastAsia"/>
        </w:rPr>
      </w:pPr>
    </w:p>
    <w:p>
      <w:pPr>
        <w:widowControl/>
        <w:spacing w:line="600" w:lineRule="exact"/>
        <w:jc w:val="center"/>
        <w:rPr>
          <w:rFonts w:hint="eastAsia" w:ascii="微软雅黑" w:hAnsi="微软雅黑" w:eastAsia="微软雅黑" w:cs="微软雅黑"/>
          <w:b/>
          <w:bCs/>
          <w:kern w:val="0"/>
          <w:sz w:val="24"/>
        </w:rPr>
      </w:pPr>
    </w:p>
    <w:p>
      <w:pPr>
        <w:pStyle w:val="2"/>
        <w:rPr>
          <w:rFonts w:hint="eastAsia" w:ascii="微软雅黑" w:hAnsi="微软雅黑" w:eastAsia="微软雅黑" w:cs="微软雅黑"/>
          <w:b/>
          <w:bCs/>
          <w:kern w:val="0"/>
          <w:sz w:val="24"/>
        </w:rPr>
      </w:pPr>
    </w:p>
    <w:p>
      <w:pPr>
        <w:pStyle w:val="3"/>
        <w:rPr>
          <w:rFonts w:hint="eastAsia"/>
        </w:rPr>
      </w:pPr>
    </w:p>
    <w:p>
      <w:pPr>
        <w:widowControl/>
        <w:spacing w:line="600" w:lineRule="exact"/>
        <w:jc w:val="center"/>
        <w:rPr>
          <w:rFonts w:hint="eastAsia" w:ascii="微软雅黑" w:hAnsi="微软雅黑" w:eastAsia="微软雅黑" w:cs="微软雅黑"/>
          <w:b/>
          <w:bCs/>
          <w:kern w:val="0"/>
          <w:sz w:val="24"/>
        </w:rPr>
      </w:pPr>
    </w:p>
    <w:p>
      <w:pPr>
        <w:widowControl/>
        <w:spacing w:line="600" w:lineRule="exact"/>
        <w:jc w:val="center"/>
        <w:rPr>
          <w:rFonts w:hint="eastAsia" w:ascii="微软雅黑" w:hAnsi="微软雅黑" w:eastAsia="微软雅黑" w:cs="微软雅黑"/>
          <w:b/>
          <w:bCs/>
          <w:kern w:val="0"/>
          <w:sz w:val="24"/>
        </w:rPr>
      </w:pPr>
    </w:p>
    <w:p>
      <w:pPr>
        <w:widowControl/>
        <w:spacing w:line="600" w:lineRule="exact"/>
        <w:jc w:val="center"/>
        <w:rPr>
          <w:rFonts w:ascii="微软雅黑" w:hAnsi="微软雅黑" w:eastAsia="微软雅黑" w:cs="微软雅黑"/>
          <w:b/>
          <w:bCs/>
          <w:kern w:val="0"/>
          <w:sz w:val="24"/>
        </w:rPr>
      </w:pPr>
      <w:r>
        <w:rPr>
          <w:rFonts w:hint="eastAsia" w:ascii="微软雅黑" w:hAnsi="微软雅黑" w:eastAsia="微软雅黑" w:cs="微软雅黑"/>
          <w:b/>
          <w:bCs/>
          <w:kern w:val="0"/>
          <w:sz w:val="24"/>
        </w:rPr>
        <w:t>第二部分   通用合同条款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1.一般约定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 词语定义与解释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合同协议书、通用合同条款、专用合同条款中的下列词语具有本款所赋予的含义：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 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1.1.1.1 合同：是指根据法律规定和合同当事人约定具有约束力的文件，构成合同的文件包括合同协议书、</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通知书（如果有）、</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函及其附录（如果有）、专用合同条款及其附件、通用合同条款、技术标准和要求、图纸、已标价工程量清单或预算书以及其他合同文件。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1.1.1.2 合同协议书：是指构成合同的由发包人和承包人共同签署的称为“合同协议书”的书面文件。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1.1.1.3 </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通知书：是指构成合同的由发包人通知承包人</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的书面文件。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1.1.1.4 </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函：是指构成合同的由承包人填写并签署的用于</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的称为“</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函”的文件。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1.1.1.5 </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函附录：是指构成合同的附在</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函后的称为}</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函附录“的文件。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1.1.1.6 技术标准和要求：是指构成合同的施工应当遵守的或指导施工的国家、行业或地方的技术标准和要求，以及合同约定的技术标准和要求。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1.1.1.7 图纸：是指构成合同的图纸，包括由发包人按照合同约定提供或经发包人批准的设计文件、施工图、鸟瞰图及模型等，以及在合同履行过程中形成的图纸文件。图纸应当按照法律规定审查合格。</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1.1.1.8 已标价工程量清单：是指构成合同的由承包人按照规定的格式和要求填写并标明价格的工程量清单，包括说明和表格。</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1.1.1.9 预算书：是指构成合同的由承包人按照发包人规定的格式和要求编制的工程预算文件。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1.1.1.10 其他合同文件：是指经合同当事人约定的与工程施工有关的具有合同约束力的文件或书面协议。合同当事人可以在专用合同条款中进行约定。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 合同当事人及其他相关方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1.1.2.1 合同当事人：是指发包人和（或）承包人。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1.1.2.2 发包人：是指与承包人签订合同协议书的当事人及取得该当事人资格的合法继承人。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1.1.2.3 承包人：是指与发包人签订合同协议书的，具有相应工程施工承包资质的当事人及取得该当事人资格的合法继承人。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1.1.2.4 监理人：是指在专用合同条款中指明的，受发包人委托按照法律规定进行工程监督管理的法人或其他组织。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1.1.2.5 设计人：是指在专用合同条款中指明的，受发包人委托负责工程设计并具备相应工程设计资质的法人或其他组织。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1.1.2.6 分包人：是指按照法律规定和合同约定，分包部分工程或工作，并与承包人签订分包合同的具有相应资质的法人。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1.1.2.7 发包人代表：是指由发包人任命并派驻施工现场在发包人授权范围内行使发包人权利的人。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1.1.2.8 项目经理：是指由承包人任命并派驻施工现场，在承包人授权范围内负责合同履行，且按照法律规定具有相应资格的项目负责人。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1.1.2.9 总监理工程师：是指由监理人任命并派驻施工现场进行工程监理的总负责人。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 工程和设备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1.1.3.1 工程：是指与合同协议书中工程承包范围对应的永久工程和（或）临时工程。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1.1.3.2 永久工程：是指按合同约定建造并移交给发包人的工程，包括工程设备。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1.1.3.3 临时工程：是指为完成合同约定的永久工程所修建的各类临时性工程，不包括施工设备。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1.1.3.4 单位工程：是指在合同协议书中指明的，具备独立施工条件并能形成独立使用功能的永久工程。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1.1.3.5 工程设备：是指构成永久工程的机电设备、金属结构设备、仪器及其他类似的设备和装置。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1.1.3.6 施工设备：是指为完成合同约定的各项工作所需的设备、器具和其他物品，但不包括工程设备、临时工程和材料。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1.1.3.7 施工现场：是指用于工程施工的场所，以及在专用合同条款中指明作为施工场所组成部分的其他场所，包括永久占地和临时占地。</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1.1.3.8 临时设施：是指为完成合同约定的各项工作所服务的临时性生产和生活设施。</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kern w:val="0"/>
          <w:sz w:val="24"/>
        </w:rPr>
        <w:t>1.1.3.9永久占地：是指专用合同条款中指明为实施工程需永久占用的土地。1.1.3.10 临时占地：是指专用合同条款中指明为实施工程需要临时占用的土地。</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 日期和期限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1.1.4.1 开工日期：包括计划开工日期和实际开工日期。计划开工日期是指合同协议书约定的开工日期；实际开工日期是指监理人按照第7.3.2 项〔开工通知〕约定发出的符合法律规定的开工通知中载明的开工日期。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1.1.4.2 竣工日期：包括计划竣工日期和实际竣工日期。计划竣工日期是指合同协议书约定的竣工日期；实际竣工日期按照第13.2.3 项〔竣工日期〕的约定确定。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1.1.4.3 工期：是指在合同协议书约定的承包人完成工程所需的期限，包括按照合同约定所作的期限变更。</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1.1.4.4 缺陷责任期：是指承包人按照合同约定承担缺陷修复义务，且发包人预留质量保证金的期限，自工程实际竣工日期起计算。</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1.1.4.5 保修期：是指承包人按照合同约定对工程承担保修责任的期限，从工程竣工验收合格之日起计算。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1.1.4.6 基准日期：</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发包的工程以</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截止日前28天的日期为基准日期，直接发包的工程以合同签订日前28天的日期为基准日期。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1.1.4.7 天：除特别指明外，均指日历天。合同中按天计算时间的，开始当天不计入，从次日开始计算，期限最后一天的截止时间为当天24:00时。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 合同价格和费用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1.1.5.1 签约合同价：是指发包人和承包人在合同协议书中确定的总金额，包括安全文明施工费、暂估价等。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1.1.5.2 合同价格：是指发包人用于支付承包人按照合同约定完成承包范围内全部工作的金额，包括合同履行过程中按合同约定发生的价格变化。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1.1.5.3 费用：是指为履行合同所发生的或将要发生的所有必需的开支，包括管理费和应分摊的其他费用，但不包括利润。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1.1.5.4 暂估价：是指发包人在工程量清单或预算书中提供的用于支付必然发生但暂时不能确定价格的材料、工程设备的单价、专业工程以及服务工作的金额。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1.1.5.6 计日工：是指合同履行过程中，承包人完成发包人提出的零星工作或需要采用计日工计价的变更工作时，按合同中约定的单价计价的一种方式。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1.1.5.7 质量保证金：是指按照第15.3 款〔质量保证金〕约定承包人用于保证其在缺陷责任期内履行缺陷修补义务的担保。</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1.1.5.8 总价项目：是指在现行国家、行业以及地方的计量规则中无工程量计算规则，在已标价工程量清单或预算书中以总价或以费率形式计算的项目。1.1.6 其他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1.1.6.1 书面形式：是指合同文件、信函、电报、传真等可以有形地表现所载内容的形式。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 语言文字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合同以中国的汉语简体文字编写、解释和说明。合同当事人在专用合同条款中约定使用两种以上语言时，汉语为优先解释和说明合同的语言。</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 法律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合同所称法律是指中华人民共和国法律、行政法规、部门规章，以及工程所在地的地方性法规、自治条例、单行条例和地方政府规章等。 合同当事人可以在专用合同条款中约定合同适用的其他规范性文件。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 标准和规范</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1.4.1 适用于工程的国家标准、行业标准、工程所在地的地方性标准，以及相应的规范、规程等，合同当事人有特别要求的，应在专用合同条款中约定。1.4.2 发包人要求使用国外标准、规范的，发包人负责提供原文版本和中文译本，并在专用合同条款中约定提供标准规范的名称、份数和时间。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 合同文件的优先顺序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组成合同的各项文件应互相解释，互为说明。除专用合同条款另有约定外，解释合同文件的优先顺序如下：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通知书（如果有）；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函及其附录（如果有）；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（3）专用合同条款及其附件；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（4）通用合同条款；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（5）技术标准和要求；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（6）图纸；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（7）已标价工程量清单或预算书；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（8）其他合同文件。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上述各项合同文件包括合同当事人就该项合同文件所作出的补充和修改，属于同一类内容的文件，应以最新签署的为准。 在合同订立及履行过程中形成的与合同有关的文件均构成合同文件组成部分，并根据其性质确定优先解释顺序。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 图纸和承包人文件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 图纸的提供和交底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按照专用合同条款约定的期限、数量和内容向承包人提供图纸，并组织承包人、监理人和设计人进行图纸会审和设计交底。发包人至迟不得晚于第7.3.2项〔开工通知〕载明的开工日期前14天向承包人提供图纸。 因发包人未按合同约定提供图纸导致承包人费用增加和（或）工期延误的，按照第7.5.1项〔因发包人原因导致工期延误〕约定办理。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 图纸的错误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1.6.3 图纸的修改和补充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图纸需要修改和补充的，应经图纸原设计人及审批部门同意，并由监理人在工程或工程相应部位施工前将修改后的图纸或补充图纸提交给承包人，承包人应按修改或补充后的图纸施工。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1.6.4 承包人文件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照专用合同条款的约定提供应当由其编制的与工程施工有关的文件，并按照专用合同条款约定的期限、数量和形式提交监理人，并由监理人报送发包人。除专用合同条款另有约定外，监理人应在收到承包人文件后7天内审查完毕，监理人对承包人文件有异议的，承包人应予以修改，并重新报送监理人。监理人的审查并不减轻或免除承包人根据合同约定应当承担的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1.6.5 图纸和承包人文件的保管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除专用合同条款另有约定外，承包人应在施工现场另外保存一套完整的图纸和承包人文件，供发包人、监理人及有关人员进行工程检查时使用。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 联络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1.7.1 与合同有关的通知、批准、证明、证书、指示、指令、要求、请求、同意、意见、确定和决定等，均应采用书面形式，并应在合同约定的期限内送达接收人和送达地点。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1.7.2 发包人和承包人应在专用合同条款中约定各自的送达接收人和送达地点。任何一方合同当事人指定的接收人或送达地点发生变动的，应提前3天以书面形式通知对方。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1.7.3 发包人和承包人应当及时签收另一方送达至送达地点和指定接收人的来往信函。拒不签收的，由此增加的费用和（或）延误的工期由拒绝接收一方承担。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 严禁贿赂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合同当事人不得以贿赂或变相贿赂的方式，谋取非法利益或损害对方权益。因一方合同当事人的贿赂造成对方损失的，应赔偿损失，并承担相应的法律责任。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承包人不得与监理人或发包人聘请的第三方串通损害发包人利益。未经发包人书面同意，承包人不得为监理人提供合同约定以外的通讯设备、交通工具及其他任何形式的利益，不得向监理人支付报酬。</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 化石、文物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发包人、监理人和承包人应按有关政府行政管理部门要求采取妥善的保护措施，由此增加的费用和（或）延误的工期由发包人承担。承包人发现文物后不及时报告或隐瞒不报，致使文物丢失或损坏的，应赔偿损失，并承担相应的法律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 交通运输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1.10.1 出入现场的权利  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 承包人应在订立合同前查勘施工现场，并根据工程规模及技术参数合理预见工程施工所需的进出施工现场的方式、手段、路径等。因承包人未合理预见所增加的费用和（或）延误的工期由承包人承担。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1.10.2 场外交通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1.10.3 场内交通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除发包人按照合同约定提供的场内道路和交通设施外，承包人负责修建、维修、养护和管理施工所需的其他场内临时道路和交通设施。发包人和监理人可以为实现合同目的使用承包人修建的场内临时道路和交通设施。 场外交通和场内交通的边界由合同当事人在专用合同条款中约定。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1.10.4 超大件和超重件的运输</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1.10.5 道路和桥梁的损坏责任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承包人运输造成施工场地内外公共道路和桥梁损坏的，由承包人承担修复损坏的全部费用和可能引起的赔偿。</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1.10.6 水路和航空运输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本款前述各项的内容适用于水路运输和航空运输，其中“道路”一词的涵义包括河道、航线、船闸、机场、码头、堤防以及水路或航空运输中其他相似结构物；“车辆”;一词的涵义包括船舶和飞机等。</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 知识产权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1.11.4 除专用合同条款另有约定外，承包人在合同签订前和签订时已确定采用的专利、专有技术、技术秘密的使用费已包含在签约合同价中。</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 保密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除法律规定或合同另有约定外，未经发包人同意，承包人不得将发包人提供的图纸、文件以及声明需要保密的资料信息等商业秘密泄露给第三方。 除法律规定或合同另有约定外，未经承包人同意，发包人不得将承包人提供的技术秘密及声明需要保密的资料信息等商业秘密泄露给第三方。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 工程量清单错误的修正 除专用合同条款另有约定外，发包人提供的工程量清单，应被认为是准确的和完整的。出现下列情形之一时，发包人应予以修正，并相应调整合同价格：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（1）工程量清单存在缺项、漏项的；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（2）工程量清单偏差超出专用合同条款约定的工程量偏差范围的；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（3）未按照国家现行计量规范强制性规定计量的。</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2.1 许可或批准  </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因发包人原因未能及时办理完毕前述许可、批准或备案，由发包人承担由此增加的费用和（或）延误的工期，并支付承包人合理的利润。</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2.2 发包人代表  </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发包人应在专用合同条款中明确其派驻施工现场的发包人代表的姓名、职务、联系方式及授权范围等 事项。发包人代表在发包人的授权范围内，负责处理合同履行过程中与发包人有关的具体事宜。发包人代 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不属于法定必须监理的工程，监理人的职权可以由发包人代表或发包人指定的其他人员行使。  2.3 发包人人员发包人应要求在施工现场的发包人人员遵守法律及有关安全、质量、环境保护、文明施工等规定，并保障承包人免于承受因发包人人员未遵守上述要求给承包人造成的损失和责任。 发包人人员包括发包人代表及其他由发包人派驻施工现场的人员。</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2.4 施工现场、施工条件和基础资料的提供  </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2.4.1 提供施工现场  </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除专用合同条款另有约定外，发包人应最迟于开工日期7天前向承包人移交施工现场。</w:t>
      </w:r>
    </w:p>
    <w:p>
      <w:pPr>
        <w:widowControl/>
        <w:spacing w:line="600" w:lineRule="exact"/>
        <w:ind w:left="240"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2.4.2 提供施工条件 除专用合同条款另有约定外，发包人应负责提供施工所需要的条件，包括：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（1）将施工用水、电力、通讯线路等施工所必需的条件接至施工现场内；  </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kern w:val="0"/>
          <w:sz w:val="24"/>
        </w:rPr>
        <w:t>（2）保证向承包人提供正常施工所需要的进入施工现场的交通条件；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（3）协调处理施工现场周围地下管线和邻近建筑物、构筑物、古树名木的保护工作，并承担相关费用；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（4）按照专用合同条款约定应提供的其他设施和条件。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2.4.3 提供基础资料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按照法律规定确需在开工后方能提供的基础资料，发包人应尽其努力及时地在相应工程施工前的合理期限内提供，合理期限应以不影响承包人的正常施工为限。2.4.4 逾期提供的责任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因发包人原因未能按合同约定及时向承包人提供施工现场、施工条件、基础资料的，由发包人承担由此增加的费用和（或）延误的工期。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2.5 资金来源证明及支付担保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在收到承包人要求提供资金来源证明的书面通知后28天内，向承包人提供能够按照合同约定支付合同价款的相应资金来源证明。除专用合同条款另有约定外，发包人要求承包人提供履约担保的，发包人应当向承包人提供支付担保。支付担保可以采用银行保函或担保公司担保等形式，具体由合同当事人在专用合同条款中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2.6 支付合同价款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发包人应按合同约定向承包人及时支付合同价款。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2.7 组织竣工验收发包人应按合同约定及时组织竣工验收。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2.8 现场统一管理协议发包人应与承包人、由发包人直接发包的专业工程的承包人签订施工现场统一管理协议，明确各方的权利义务。施工现场统一管理协议作为专用合同条款的附件。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3.承包人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3.1 承包人的一般义务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承包人在履行合同过程中应遵守法律和工程建设标准规范，并履行以下义务： </w:t>
      </w:r>
    </w:p>
    <w:p>
      <w:pPr>
        <w:widowControl/>
        <w:numPr>
          <w:ilvl w:val="0"/>
          <w:numId w:val="1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办理法律规定应由承包人办理的许可和批准，并将办理结果书面报送发包人留存；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（2）按法律规定和合同约定完成工程，并在保修期内承担保修义务；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（3）按法律规定和合同约定采取施工安全和环境保护措施，办理工伤保险，确保工程及人员、材料、设备和设施的安全；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（4）按合同约定的工作内容和施工进度要求，编制施工组织设计和施工措施计划，并对所有施工作业和施工方法的完备性和安全可靠性负责；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（6）按照第6.3款〔环境保护〕约定负责施工场地及其周边环境与生态的保护工作；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（7）按第6.1款〔安全文明施工〕约定采取施工安全措施，确保工程及其人员、材料、设备和设施的安全，防止因工程施工造成的人身伤害和财产损失；（8） 将发包人按合同约定支付的各项价款专用于合同工程，且应及时支付其雇用人员工资，并及时向分包人支付合同价款；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（8）按照法律规定和合同约定编制竣工资料，完成竣工资料立卷及归档，并按专用合同条款约定的竣工资料的套数、内容、时间等要求移交发包人；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（9）应履行的其他义务。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 项目经理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承包人违反上述约定的，应按照专用合同条款的约定，承担违约责任。</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3.2.5 项目经理因特殊情况授权其下属人员履行其某项工作职责的，该下属人员应具备履行相应职责的能力，并应提前7天将上述人员的姓名和授权范围书面通知监理人，并征得发包人书面同意。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 承包人人员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特殊工种作业人员均应持有相应的资格证明，监理人可以随时检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3.3.5 承包人擅自更换主要施工管理人员，或前述人员未经监理人或发包人同意擅自离开施工现场的，应按照专用合同条款约定承担违约责任。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3.4 承包人现场查勘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承包人应对基于发包人按照第2.4.3项〔提供基础资料〕提交的基础资料所做出的解释和推断负责， 但因基础资料存在错误、遗漏导致承包人解释或推断失实的，由发包人承担责任。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 分包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3.5.1 分包的一般约定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承包人不得以劳务分包的名义转包或违法分包工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3.5.2 分包的确定承包人应按专用合同条款的约定进行分包，确定分包人。已标价工程量清单或预算书中给定暂估价的专业工程，按照第10.7 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 天内向发包人和监理人提交分包合同副本。</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3.5.3 分包管理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承包人应向监理人提交分包人的主要施工管理人员表，并对分包人的施工人员进行实名制管理，包括但不限于进出场管理、登记造册以及各种证照的办理。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3.5.4 分包合同价款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（1）除本项第（2）目约定的情况或专用合同条款另有约定外，分包合同价款由承包人与分包人结算，未经承包人同意，发包人不得向分包人支付分包工程价款；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（2）生效法律文书要求发包人向分包人支付分包合同价款的，发包人有权从应付承包人工程款中扣除该部分款项。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3.5.5 分包合同权益的转让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3.6 工程照管与成品、半成品保护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（1）除专用合同条款另有约定外，自发包人向承包人移交施工现场之日起，承包人应负责照管工程及工程相关的材料、工程设备，直到颁发工程接收证书之日止。</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（2）在承包人负责照管期间，因承包人原因造成工程、材料、工程设备损坏的，由承包人负责修复或更换，并承担由此增加的费用和（或）延误的工期。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（3）对合同内分期完成的成品和半成品，在工程接收证书颁发前，由承包人承担保护责任。因承包人原因造成成品或半成品损坏的，由承包人负责修复或更换，并承担由此增加的费用和（或）延误的工期。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3.7 履约担保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需要承包人提供履约担保的，由合同当事人在专用合同条款中约定履约担保的方式、金额及期限等。履约担保可以采用银行保函或担保公司担保等形式，具体由合同当事人在专用合同条款中约定。因承包人原因导致工期延长的，继续提供履约担保所增加的费用由承包人承担；非因承包人原因导致工期延长的，继续提供履约担保所增加的费用由发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3.8 联合体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3.8.1 联合体各方应共同与发包人签订合同协议书。联合体各方应为履行合同向发包人承担连带责任。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3.8.2 联合体协议经发包人确认后作为合同附件。在履行合同过程中，未经发包人同意，不得修改联合体协议。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3.8.3 联合体牵头人负责与发包人和监理人联系，并接受指示，负责组织联合体各成员全面履行合同。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4.监理人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4.1 监理人的一般规定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除专用合同条款另有约定外，监理人在施工现场的办公场所、生活场所由承包人提供，所发生的费用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4.2 监理人员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4.3 监理人的指示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承包人对监理人发出的指示有疑问的，应向监理人提出书面异议，监理人应在48小时内对该指示予以确认、更改或撤销，监理人逾期未回复的，承包人有权拒绝执行上述指示。监理人对承包人的任何工作、工程或其采用的材料和工程设备未在约定的或合理期限内提出意见的，视为批准，但不免除或减轻承包人对该工作、工程、材料、工程设备等应承担的责任和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4.4 商定或确定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进行商定或确定时，总监理工程师应当会同合同当事人尽量通过协商达成一致，不能达成一致的，由总监理工程师按照合同约定审慎做出公正的确定。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5.工程质量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5.1 质量要求  </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5.1.1 工程质量标准必须符合现行国家有关工程施工质量验收规范和标准的要求。有关工程质量的特殊标准或要求由合同当事人在专用合同条款中约定。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5.1.2 因发包人原因造成工程质量未达到合同约定标准的，由发包人承担由此增加的费用和（或）延误的工期，并支付承包人合理的利润。</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5.1.3 因承包人原因造成工程质量未达到合同约定标准的，发包人有权要求承包人返工直至工程质量达到合同约定的标准为止，并由承包人承担由此增加的费用和（或）延误的工期。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5.2 质量保证措施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5.2.1 发包人的质量管理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发包人应按照法律规定及合同约定完成与工程质量有关的各项工</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5.2.2 承包人的质量管理 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承包人应对施工人员进行质量教育和技术培训，定期考核施工人员的劳动技能，严格执行施工规范和操作规程。 </w:t>
      </w:r>
    </w:p>
    <w:p>
      <w:pPr>
        <w:widowControl/>
        <w:spacing w:line="600" w:lineRule="exact"/>
        <w:ind w:left="217"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widowControl/>
        <w:spacing w:line="600" w:lineRule="exact"/>
        <w:ind w:left="217"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5.2.3 监理人的质量检查和检验 </w:t>
      </w:r>
    </w:p>
    <w:p>
      <w:pPr>
        <w:widowControl/>
        <w:spacing w:line="600" w:lineRule="exact"/>
        <w:ind w:left="217"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 </w:t>
      </w:r>
    </w:p>
    <w:p>
      <w:pPr>
        <w:widowControl/>
        <w:spacing w:line="600" w:lineRule="exact"/>
        <w:ind w:left="217"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5.3 隐蔽工程检查</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5.3.1 承包人自检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承包人应当对工程隐蔽部位进行自检，并经自检确认是否具备覆盖条件。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5.3.2 检查程序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工程隐蔽部位经承包人自检确认具备覆盖条件的，承包人应在共同检查前48小时书面通知监理人检查，通知中应载明隐蔽检查的内容、时间和地点，并应附有自检记录和必要的检查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除专用合同条款另有约定外，监理人不能按时进行检查的，应在检查前24 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 项〔重新检查〕的约定重新检查。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5.3.3 重新检查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5.3.4 承包人私自覆盖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承包人未通知监理人到场检查，私自将工程隐蔽部位覆盖的，监理人有权指示承包人钻孔探测或揭开检查，无论工程隐蔽部位质量是否合格，由此增加的费用和（或）延误的工期均由承包人承担。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5.4 不合格工程的处理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5.4.1 因承包人原因造成工程不合格的，发包人有权随时要求承包人采取补救措施，直至达到合同要求的质量标准，由此增加的费用和（或）延误的工期由承包人承担。无法补救的，按照第13.2.4 项〔拒绝接收全部或部分工程〕约定执行。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5.4.2 因发包人原因造成工程不合格的，由此增加的费用和（或）延误的工期由发包人承担，并支付承包人合理的利润。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5.5 质量争议检测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合同当事人对工程质量有争议的，由双方协商确定的工程质量检测机构鉴定，由此产生的费用及因此造成的损失，由责任方承担。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合同当事人均有责任的，由双方根据其责任分别承担。合同当事人无法达成一致的，按照第4.4款〔商定或确定〕执行。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6.安全文明施工与环境保护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 安全文明施工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6.1.1 安全生产要求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 在施工过程中，如遇到突发的地质变动、事先未知的地下施工障碍等影响施工安全的紧急情况，承包人应及时报告监理人和发包人，发包人应当及时下令停工并报政府有关行政管理部门采取应急措施。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因安全生产需要暂停施工的，按照第7.8 款〔暂停施工〕的约定执行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6.1.2 安全生产保证措施</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6.1.3 特别安全生产事项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在动力设备、输电线路、地下管道、密封防震车间、易燃易爆地段以及临街交通要道附近施工时，施工开始前应向发包人和监理人提出安全防护措施，经发包人认可后实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实施爆破作业，在放射、毒害性环境中施工（含储存、运输、使用）及使用毒害性、腐蚀性物品施工时，承包人应在施工前7 天以书面通知发包人和监理人，并报送相应的安全防护措施，经发包人认可后实施。需单独编制危险性较大分部分项专项工程施工方案的，及要求进行专家论证的超过一定规模的危险性较大的分部分项工程，承包人应及时编制和组织论证。</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6.1.4 治安保卫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与当地公安部门协商，在现场建立治安管理机构或联防组织，统一管理施工场地的治安保卫事项，履行合同工程的治安保卫职责。发包人和承包人除应协助现场治安管理机构或联防组织维护施工场地的社会治安外，还应做好包括生活区在内的各自管辖区的治安保卫工作。除专用合同条款另有约定外，发包人和承包人应在工程开工后7 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6.1.5 文明施工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承包人在工程施工期间，应当采取措施保持施工现场平整，物料堆放整齐。工程所在地有关政府行政管理部门有特殊要求的，按照其要求执行。合同当事人对文明施工有其他要求的，可以在专用合同条款中明确。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6.1.6 安全文明施工费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安全文明施工费由发包人承担，发包人不得以任何形式扣减该部分费用。因基准日期后合同所适用的法律或政府有关规定发生变化，增加的安全文明施工费由发包人承担。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承包人对安全文明施工费应专款专用，承包人应在财务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目中单独列项备查，不得挪作他用，否则发包人有权责令其限期改正；逾期未改正的，可以责令其暂停施工，由此增加的费用和（或）延误的工期由承包人承担。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6.1.7 紧急情况处理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6.1.8 事故处理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6.1.9 安全生产责任  </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6.1.9.1 发包人的安全责任 发包人应负责赔偿以下各种情况造成的损失：（1）工程或工程的任何部分对土地的占用所造成的第三者财产损失；（2）由于发包人原因在施工场地及其毗邻地带造成的第三者人身伤亡和财产损失；（3）由于发包人原因对承包人、监理人造成的人员人身伤亡和财产损失；（4）由于发包人原因造成的发包人自身人员的人身伤害以及财产损失。</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6.1.9.2 承包人的安全责任由于承包人原因在施工场地内及其毗邻地带造成的发包人、监理人以及第三者人员伤亡和财产损失，由承包人负责赔偿。</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6.2 职业健康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6.2.1 劳动保护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承包人应按法律规定安排工作时间，保证其雇佣人员享有休息和休假的权利。因工程施工的特殊需要占用休假日或延长工作时间的，应不超过法律规定的限度，并按法律规定给予补休或付酬。</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6.2.2 生活条件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 6.3 环境保护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承包人应当承担因其原因引起的环境污染侵权损害赔偿责任，因上述环境污染引起纠纷而导致暂停施工的，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7.工期和进度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7.1 施工组织设计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7.1.1 施工组织设计的内容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施工组织设计应包含以下内容： </w:t>
      </w:r>
    </w:p>
    <w:p>
      <w:pPr>
        <w:widowControl/>
        <w:spacing w:line="600" w:lineRule="exact"/>
        <w:ind w:left="479" w:leftChars="228"/>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（1）施工方案； </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kern w:val="0"/>
          <w:sz w:val="24"/>
        </w:rPr>
        <w:t>（2）施工现场平面布置图；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（3）施工进度计划和保证措施；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（4）劳动力及材料供应计划；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（5）施工机械设备的选用；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（6）质量保证体系及措施；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（7）安全生产、文明施工措施；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（8）环境保护、成本控制措施；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（9）合同当事人约定的其他内容。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7.1.2 施工组织设计的提交和修改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 施工进度计划的编制和修改按照第7.2款〔施工进度计划〕执行。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7.2 施工进度计划</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7.2.1 施工进度计划的编制 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7.2.2 施工进度计划的修订 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7.3 开工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7.3.1 开工准备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除专用合同条款另有约定外，承包人应按照第7.1 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除专用合同条款另有约定外，合同当事人应按约定完成开工准备工作。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7.3.2 开工通知发包人应按照法律规定获得工程施工所需的许可。经发包人同意后，监理人发出的开工通知应符合法律规定。监理人应在计划开工日期7天前向承包人发出开工通知，工期自开工通知中载明的开工日期起算。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除专用合同条款另有约定外，因发包人原因造成监理人未能在计划开工日期之日起90 天内发出开工通知的，承包人有权提出价格调整要求，或者解除合同。发包人应当承担由此增加的费用和（或）延误的工期，并向承包人支付合理利润。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7.4 测量放线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7.4.2 承包人负责施工过程中的全部施工测量放线工作，并配置具有相应资质的人员、合格的仪器、设备和其他物品。承包人应矫正工程的位置、标高、尺寸或准线中出现的任何差错，并对工程各部分的定位负责。施工过程中对施工现场内水准点等测量标志物的保护工作由承包人负责。</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7.5 工期延误</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7.5.1 因发包人原因导致工期延误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在合同履行过程中，因下列情况导致工期延误和（或）费用增加的，由发包人承担由此延误的工期和 （或）增加的费用，且发包人应支付承包人合理的利润：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（1）发包人未能按合同约定提供图纸或所提供图纸不符合合同约定的；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（2）发包人未能按合同约定提供施工现场、施工条件、基础资料、许可、批准等开工条件的；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（3）发包人提供的测量基准点、基准线和水准点及其书面资料存在错误或疏漏的；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（4）发包人未能在计划开工日期之日起7 天内同意下达开工通知的；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（5）发包人未能按合同约定日期支付工程预付款、进度款或竣工结算款的；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（6）监理人未按合同约定发出指示、批准等文件的；</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（7）专用合同条款中约定的其他情形。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因发包人原因未按计划开工日期开工的，发包人应按实际开工日期顺延竣工日期，确保实际工期不低于合同约定的工期总日历天数。因发包人原因导致工期延误需要修订施工进度计划的，按照第7.2.2 项〔施工进度计划的修订〕执行。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7.5.2 因承包人原因导致工期延误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因承包人原因造成工期延误的，可以在专用合同条款中约定逾期竣工违约金的计算方法和逾期竣工违约金的上限。承包人支付逾期竣工违约金后，不免除承包人继续完成工程及修补缺陷的义务。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7.6 不利物质条件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不利物质条件是指有经验的承包人在施工现场遇到的不可预见的自然物质条件、非自然的物质障碍和污染物，包括地表以下物质条件和水文条件以及专用合同条款约定的其他情形，但不包括气候条件。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7.7 异常恶劣的气候条件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 暂停施工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7.8.1 发包人原因引起的暂停施工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因发包人原因引起暂停施工的，监理人经发包人同意后，应及时下达暂停施工指示。情况紧急且监理人未及时下达暂停施工指示的，按照第7.8.4 项〔紧急情况下的暂停施工〕执行。因发包人原因引起的暂停施工，发包人应承担由此增加的费用和（或）延误的工期，并支付承包人合理的利润。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7.8.2 承包人原因引起的暂停施工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因承包人原因引起的暂停施工，承包人应承担由此增加的费用和（或）延误的工期，且承包人在收到监理人复工指示后84 天内仍未复工的，视为第16.2.1 项〔承包人违约的情形〕第（7）目约定的承包人无法继续履行合同的情形。</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7.8.3 指示暂停施工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监理人认为有必要时，并经发包人批准后，可向承包人作出暂停施工的指示，承包人应按监理人指示暂停施工。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7.8.4 紧急情况下的暂停施工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因紧急情况需暂停施工，且监理人未及时下达暂停施工指示的，承包人可先暂停施工，并及时通知监理人。监理人应在接到通知后24 小时内发出指示，逾期未发出指示，视为同意承包人暂停施工。监理人不同意承包人暂停施工的，应说明理由，承包人对监理人的答复有异议，按照第20 条〔争议解决〕约定处理。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7.8.5 暂停施工后的复工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承包人无故拖延和拒绝复工的，承包人承担由此增加的费用和（或）延误的工期；因发包人原因无法按时复工的，按照第7.5.1 项〔因发包人原因导致工期延误〕约定办理。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7.8.6 暂停施工持续56 天以上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监理人发出暂停施工指示后56 天内未向承包人发出复工通知，除该项停工属于第7.8.2 项〔承包人 原因引起的暂停施工〕及第17 条〔不可抗力〕约定的情形外，承包人可向发包人提交书面通知，要求发 包人在收到书面通知后28 天内准许已暂停施工的部分或全部工程继续施工。发包人逾期不予批准的，则 承包人可以通知发包人，将工程受影响的部分视为按第10.1 款〔变更的范围〕第（2）项的可取消工作。暂停施工持续84 天以上不复工的，且不属于第7.8.2 项〔承包人原因引起的暂停施工〕及第17 条〔不可抗力〕约定的情形，并影响到整个工程以及合同目的实现的，承包人有权提出价格调整要求，或者解除合同。解除合同的，按照第16.1.3 项〔因发包人违约解除合同〕执行。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7.8.7 暂停施工期间的工程照管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暂停施工期间，承包人应负责妥善照管工程并提供安全保障，由此增加的费用由责任方承担。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7.8.8 暂停施工的措施暂停施工期间，发包人和承包人均应采取必要的措施确保工程质量及安全，防止因暂停施工扩大损失。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7.9 提前竣工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 天内予以答复。任何情况下，发包人不得压缩合理工期。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7.9.2 发包人要求承包人提前竣工，或承包人提出提前竣工的建议能够给发包人带来效益的，合同当事人可以在专用合同条款中约定提前竣工的奖励。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8.材料与设备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8.1 发包人供应材料与工程设备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自行供应材料、工程设备的，应在签订合同时在专用合同条款的附件《发包人供应材料设备一览表》中明确材料、工程设备的品种、规格、型号、数量、单价、质量等级和送达地点。承包人应提前30天通过监理人以书面形式通知发包人供应材料与工程设备进场。承包人按照第7.2.2项〔施工进度计划的修订〕约定修订施工进度计划时，需同时提交经修订后的发包人供应材料与工程设备的进场计划。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8.2 承包人采购材料与工程设备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承包人负责采购材料、工程设备的，应按照设计和有关标准要求采购，并提供产品合格证明及出厂证明，对材料、工程设备质量负责。合同约定由承包人采购的材料、工程设备，发包人不得指定生产厂家或</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，发包人违反本款约定指定生产厂家或</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的，承包人有权拒绝，并由发包人承担相应责任。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8.3 材料与工程设备的接收与拒收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发包人提供的材料和工程设备的规格、数量或质量不符合合同约定的，或因发包人原因导致交货日期延误或交货地点变更等情况的，按照第16.1款〔发包人违约〕约定办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8.4 材料与工程设备的保管与使用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8.4.1 发包人供应材料与工程设备的保管与使用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发包人供应的材料和工程设备使用前，由承包人负责检验，检验费用由发包人承担，不合格的不得使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8.4.2 承包人采购材料与工程设备的保管与使用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发包人或监理人发现承包人使用不符合设计或有关标准要求的材料和工程设备时，有权要求承包人进行修复、拆除或重新采购，由此增加的费用和（或）延误的工期，由承包人承担。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8.5 禁止使用不合格的材料和工程设备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8.5.1 监理人有权拒绝承包人提供的不合格材料或工程设备，并要求承包人立即进行更换。监理人应在更换后再次进行检查和检验，由此增加的费用和（或）延误的工期由承包人承担。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8.5.2 监理人发现承包人使用了不合格的材料和工程设备，承包人应按照监理人的指示立即改正，并禁止在工程中继续使用不合格的材料和工程设备。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8.5.3 发包人提供的材料或工程设备不符合合同要求的，承包人有权拒绝，并可要求发包人更换，由此增加的费用和（或）延误的工期由发包人承担，并支付承包人合理的利润。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8.6 样品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8.6.1 样品的报送与封存 需要承包人报送样品的材料或工程设备，样品的种类、名称、规格、数量等要求均应在专用合同条款中约定。样品的报送程序如下：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应在计划采购前28天向监理人报送样品。承包人报送的样品均应来自供应材料的实际生产地，且提供的样品的规格、数量足以表明材料或工程设备的质量、型号、颜色、表面处理、质地、误差和其他要求的特征。 </w:t>
      </w:r>
    </w:p>
    <w:p>
      <w:pPr>
        <w:widowControl/>
        <w:spacing w:line="6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（3）经发包人和监理人审批确认的样品应按约定的方法封样，封存的样品作为检验工程相关部分的标准之一。承包人在施工过程中不得使用与样品不符的材料或工程设备。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8.6.2 样品的保管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经批准的样品应由监理人负责封存于现场，承包人应在现场为保存样品提供适当和固定的场所并保持适当和良好的存储环境条件。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8.7 材料与工程设备的替代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8.7.1 出现下列情况需要使用替代材料和工程设备的，承包人应按照第8.7.2项约定的程序执行：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（1）基准日期后生效的法律规定禁止使用的；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（2）发包人要求使用替代品的；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（3）因其他原因必须使用替代品的。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8.7.2 承包人应在使用替代材料和工程设备28天前书面通知监理人，并附下列文件：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（1）被替代的材料和工程设备的名称、数量、规格、型号、品牌、性能、价格及其他相关资料；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（2）替代品的名称、数量、规格、型号、品牌、性能、价格及其他相关资料；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（3）替代品与被替代产品之间的差异以及使用替代品可能对工程产生的影响；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（4）替代品与被替代产品的价格差异；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（5）使用替代品的理由和原因说明；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（6）监理人要求的其他文件。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监理人应在收到通知后14天内向承包人发出经发包人签认的书面指示；监理人逾期发出书面指示的， 视为发包人和监理人同意使用替代品。8.7.3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8.8 施工设备和临时设施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8.8.1 承包人提供的施工设备和临时设施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承包人应按合同进度计划的要求，及时配置施工设备和修建临时设施。进入施工场地的承包人设备需经监理人核查后才能投入使用。承包人更换合同约定的承包人设备的，应报监理人批准。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除专用合同条款另有约定外，承包人应自行承担修建临时设施的费用，需要临时占地的，应由发包人办理申请手续并承担相应费用。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8.8.2 发包人提供的施工设备和临时设施。发包人提供的施工设备或临时设施在专用合同条款中约定。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8.8.3要求承包人增加或更换施工设备承包人使用的施工设备不能满足合同进度计划和（或）质量要求时，监理人有权要求承包人增加或更换施工设备，承包人应及时增加或更换，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8.9 材料与设备专用要求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9.试验与检验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9.1 试验设备与试验人员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9.1.2 承包人应按专用合同条款的约定提供试验设备、取样装置、试验场所和试验条件，并向监理人提交相应进场计划表。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承包人配置的试验设备要符合相应试验规程的要求并经过具有资质的检测单位检测，且在正式使用该试验设备前，需要经过监理人与承包人共同校定。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9.1.3 承包人应向监理人提交试验人员的名单及其岗位、资格等证明资料，试验人员必须能够熟练进行相应的检测试验，承包人对试验人员的试验程序和试验结果的正确性负责。</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9.2 取样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试验属于自检性质的，承包人可以单独取样。试验属于监理人抽检性质的，可由监理人取样，也可由承包人的试验人员在监理人的监督下取样。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9.3 材料、工程设备和工程的试验和检验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9.3.1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9.3.2 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9.3.3 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9.4 现场工艺试验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承包人应按合同约定或监理人指示进行现场工艺试验。对大型的现场工艺试验，监理人认为必要时，承包人应根据监理人提出的工艺试验要求，编制工艺试验措施计划，报送监理人审查。</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10.变更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10.1 变更的范围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除专用合同条款另有约定外，合同履行过程中发生以下情形的，应按照本条约定进行变更：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（1）增加或减少合同中任何工作，或追加额外的工作；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（2）取消合同中任何工作，但转由他人实施的工作除外；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（3）改变合同中任何工作的质量标准或其他特性；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（4）改变工程的基线、标高、位置和尺寸；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（5）改变工程的时间安排或实施顺序。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10.2 变更权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发包人和监理人均可以提出变更。变更指示均通过监理人发出，监理人发出变更指示前应征得发包人同意。承包人收到经发包人签认的变更指示后，方可实施变更。未经许可，承包人不得擅自对工程的任何部分进行变更。 涉及设计变更的，应由设计人提供变更后的图纸和说明。如变更超过原设计标准或批准的建设规模时，发包人应及时办理规划、设计变更等审批手续。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10.3 变更程序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10.3.1 发包人提出变更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发包人提出变更的，应通过监理人向承包人发出变更指示，变更指示应说明计划变更的工程范围和变更的内容。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10.3.2 监理人提出变更建议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10.3.3 变更执行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10.4 变更估价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10.4.1 变更估价原则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除专用合同条款另有约定外，变更估价按照本款约定处理：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（1）已标价工程量清单或预算书有相同项目的，按照相同项目单价认定；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（2）已标价工程量清单或预算书中无相同项目，但有类似项目的，参照类似项目的单价认定；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10.4.2 变更估价程序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因变更引起的价格调整应计入最近一期的进度款中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10.5 承包人的合理化建议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承包人提出合理化建议的，应向监理人提交合理化建议说明，说明建议的内容和理由，以及实施该建议对合同价格和工期的影响。</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合理化建议降低了合同价格或者提高了工程经济效益的，发包人可对承包人给予奖励，奖励的方法和金额在专用合同条款中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10.6 变更引起的工期调整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因变更引起工期变化的，合同当事人均可要求调整合同工期，由合同当事人按照第4.4款〔商定或确定〕并参考工程所在地的工期定额标准确定增减工期天数。</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10.7 暂估价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暂估价专业分包工程、服务、材料和工程设备的明细由合同当事人在专用合同条款中约定。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10.7.1 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的暂估价项目对于依法必须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的暂估价项目，采取以下第1种方式确定。合同当事人也可以在专用合同条款中选择其他</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第1种方式：对于依法必须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的暂估价项目，由承包人</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，对该暂估价项目的确认和批准按照以下约定执行：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（1）承包人应当根据施工进度计划，在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工作启动前14 天将</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案通过监理人报送发包人审查， 发包人应当在收到承包人报送的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案后7 天内批准或提出修改意见。承包人应当按照经过发包人批准的</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案开展</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工作；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（2）承包人应当根据施工进度计划，提前14 天将</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通过监理人报送发包人审批，发包人应当 在收到承包人报送的相关文件后7 天内完成审批或提出修改意见；发包人有权确定</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控制价并按照法律规定参加</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（3）承包人与</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、分包人在签订暂估价合同前，应当提前 7 天将确定的</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候选</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或</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 候选分包人的资料报送发包人，发包人应在收到资料后3 天内与承包人共同确定</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人；承包人应当在签 订合同后7 天内，将暂估价合同副本报送发包人留存。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第2种方式：对于依法必须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的暂估价项目，由发包人和承包人共同</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确定暂估价</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或分包 人的，承包人应按照施工进度计划，在</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工作启动前14 天通知发包人，并提交暂估价</w:t>
      </w:r>
      <w:r>
        <w:rPr>
          <w:rFonts w:hint="eastAsia" w:ascii="微软雅黑" w:hAnsi="微软雅黑" w:eastAsia="微软雅黑" w:cs="微软雅黑"/>
          <w:kern w:val="0"/>
          <w:sz w:val="24"/>
          <w:lang w:eastAsia="zh-CN"/>
        </w:rPr>
        <w:t>采购人</w:t>
      </w:r>
      <w:r>
        <w:rPr>
          <w:rFonts w:hint="eastAsia" w:ascii="微软雅黑" w:hAnsi="微软雅黑" w:eastAsia="微软雅黑" w:cs="微软雅黑"/>
          <w:kern w:val="0"/>
          <w:sz w:val="24"/>
        </w:rPr>
        <w:t>案和工作 分工。发包人应在收到后7 天内确认。确定</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人后，由发包人、承包人与</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人共同签订暂估价合同。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10.7.2 不属于依法必须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除专用合同条款另有约定外，对于不属于依法必须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的暂估价项目，采取以下第1种方式确定：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第1种方式：对于不属于依法必须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的暂估价项目，按本项约定确认和批准：</w:t>
      </w:r>
    </w:p>
    <w:p>
      <w:pPr>
        <w:widowControl/>
        <w:numPr>
          <w:ilvl w:val="0"/>
          <w:numId w:val="11"/>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承包人应根据施工进度计划，在签订暂估价项目的采购合同、分包合同前28 天向监理人提出书 面申请。监理人应当在收到申请后3 天内报送发包人，发包人应当在收到申请后14 天内给予批准或提出修改意见，发包人逾期未予批准或提出修改意见的，视为该书面申请已获得同意；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（2）发包人认为承包人确定的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、分包人无法满足工程质量或合同要求的，发包人可以要求承包人重新确定暂估价项目的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、分包人;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（3）承包人应当在签订暂估价合同后7 天内，将暂估价合同副本报送发包人留存。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第2种方式：承包人按照第10.7.1 项〔依法必须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 xml:space="preserve">的暂估价项目〕约定的第1种方式确定暂估价项目。第3 种方式：承包人直接实施的暂估价项目 承包人具备实施暂估价项目的资格和条件的，经发包人和承包人协商一致后，可由承包人自行实施暂估价项目，合同当事人可以在专用合同条款约定具体事项。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10.8 暂列金额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暂列金额应按照发包人的要求使用，发包人的要求应通过监理人发出。合同当事人可以在专用合同条款中协商确定有关事项。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10.9 计日工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采用计日工计价的任何一项工作，承包人应在该项工作实施过程中，每天提交以下报表和有关凭证报送监理人审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（1）工作名称、内容和数量；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（2）投入该工作的所有人员的姓名、专业、工种、级别和耗用工时；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（3）投入该工作的材料类别和数量；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（4）投入该工作的施工设备型号、台数和耗用台时； </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kern w:val="0"/>
          <w:sz w:val="24"/>
        </w:rPr>
        <w:t>（5）其他有关资料和凭证。</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计日工由承包人汇总后，列入最近一期进度付款申请单，由监理人审查并经发包人批准后列入进度付款。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11.价格调整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 市场价格波动引起的调整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除专用合同条款另有约定外，市场价格波动超过合同当事人约定的范围，合同价格应当调整。合同当事人可以在专用合同条款中约定一种方式对合同价格进行调整.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第1种方式：采用价格指数进行价格调整。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第2种方式：采用造价信息进行价格调整。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（2）材料、工程设备价格变化的价款调整按照发包人提供的基准价格，按以下风险范围规定执行: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③承包人在已标价工程量清单或预算书中载明材料单价等于基准价格的：除专用合同条款另有约定外， 合同履行期间材料单价涨跌幅以基准价格为基础超过</w:t>
      </w:r>
      <w:r>
        <w:rPr>
          <w:rFonts w:hint="eastAsia" w:ascii="微软雅黑" w:hAnsi="微软雅黑" w:eastAsia="微软雅黑" w:cs="微软雅黑"/>
          <w:sz w:val="24"/>
        </w:rPr>
        <w:t>±</w:t>
      </w:r>
      <w:r>
        <w:rPr>
          <w:rFonts w:hint="eastAsia" w:ascii="微软雅黑" w:hAnsi="微软雅黑" w:eastAsia="微软雅黑" w:cs="微软雅黑"/>
          <w:kern w:val="0"/>
          <w:sz w:val="24"/>
        </w:rPr>
        <w:t>5%时，其超过部分据实调整。</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④承包人应在采购材料前将采购数量和新的材料单价报发包人核对，发包人确认用于工程时，发包人应确认采购材料的数量和单价。发包人在收到承包人报送的确认资料后5 天内不予答复的视为认可，作为调整合同价格的依据。未经发包人事先核对，承包人自行采购材料的，发包人有权不予调整合同价格。发包人同意的，可以调整合同价格。</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前述基准价格是指由发包人在</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或专用合同条款中给定的材料、工程设备的价格，该价格原则上应当按照省级或行业建设主管部门或其授权的工程造价管理机构发布的信息价编制。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施工机械台班单价或施工机械使用费发生变化超过省级或行业建设主管部门或其授权的工程造价管理机构规定的范围时，按规定调整合同价格。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第3种方式：专用合同条款约定的其他方式。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 法律变化引起的调整 </w:t>
      </w:r>
    </w:p>
    <w:p>
      <w:pPr>
        <w:widowControl/>
        <w:wordWrap w:val="0"/>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基准日期后，法律变化导致承包人在合同履行过程中所需要的费用发生除第11.1 款〔市场价格波动引起的调整〕约定以外的增加时，由发包人承担由此增加的费用；减少时，应从合同价格中予以扣减。基准日期后，因法律变化造成工期延误时，工期应予以顺延。因法律变化引起的合同价格和工期调整，合同当事人无法达成一致的，由总监理工程师按第4.4 款〔商定或确定〕的约定处理。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因承包人原因造成工期延误，在工期延误期间出现法律变化的，由此增加的费用和（或）延误的工期由承包人承担。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12.合同价格、计量与支付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12.1 合同价格形式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发包人和承包人应在合同协议书中选择下列一种合同价格形式：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1、单价合同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2、总价合同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3、其它价格形式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合同当事人可在专用合同条款中约定其他合同价格形式。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12.2 预付款  </w:t>
      </w:r>
    </w:p>
    <w:p>
      <w:pPr>
        <w:widowControl/>
        <w:spacing w:line="600" w:lineRule="exact"/>
        <w:ind w:left="458" w:leftChars="218" w:firstLine="19" w:firstLineChars="8"/>
        <w:jc w:val="left"/>
        <w:rPr>
          <w:rFonts w:ascii="微软雅黑" w:hAnsi="微软雅黑" w:eastAsia="微软雅黑" w:cs="微软雅黑"/>
          <w:kern w:val="0"/>
          <w:sz w:val="24"/>
        </w:rPr>
      </w:pPr>
      <w:r>
        <w:rPr>
          <w:rFonts w:hint="eastAsia" w:ascii="微软雅黑" w:hAnsi="微软雅黑" w:eastAsia="微软雅黑" w:cs="微软雅黑"/>
          <w:kern w:val="0"/>
          <w:sz w:val="24"/>
        </w:rPr>
        <w:t>12.2.1 预付款的支付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预付款的支付按照专用合同条款约定执行。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12.2.2 预付款担保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发包人要求承包人提供预付款担保的，承包人应在发包人支付预付款7 天前提供预付款担保，专用合同条款另有约定除外。预付款担保可采用银行保函、担保公司担保等形式，具体由合同当事人在专用合同条款中约定。在预付款完全扣回之前，承包人应保证预付款担保持续有效。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发包人在工程款中逐期扣回预付款后，预付款担保额度应相应减少，但剩余的预付款担保金额不得低于未被扣回的预付款金额。</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 计量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12.3.1 计量原则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工程量计量按照合同约定的工程量计算规则、图纸及变更指示等进行计量。工程量计算规则应以相关的国家标准、行业标准等为依据，由合同当事人在专用合同条款中约定。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12.3.2 计量周期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除专用合同条款另有约定外，工程量的计量按月进行。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12.3.3 单价合同的计量除专用合同条款另有约定外，单价合同的计量按照本项约定执行：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（1）承包人应于每月25 日向监理人报送上月20 日至当月19 日已完成的工程量报告，并附具进度付款申请单、已完成工程量报表和有关资料。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（2）监理人应在收到承包人提交的工程量报告后7 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（3）监理人未在收到承包人提交的工程量报表后的7 天内完成审核的，承包人报送的工程量报告中的工程量视为承包人实际完成的工程量，据此计算工程价款。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12.3.4 总价合同的计量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除专用合同条款另有约定外，按月计量支付的总价合同，按照本项约定执行：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（1）承包人应于每月25 日向监理人报送上月20 日至当月19 日已完成的工程量报告，并附具进度付款申请单、已完成工程量报表和有关资料。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（2）监理人应在收到承包人提交的工程量报告后7 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3） 监理人未在收到承包人提交的工程量报表后的7 天内完成复核的，承包人提交的工程量报告中的工程量视为承包人实际完成的工程量。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12.3.5 总价合同采用支付分解表计量支付的，可以按照第12.3.4 项〔总价合同的计量〕约定进行计量，但合同价款按照支付分解表进行支付。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12.3.6 其他价格形式合同的计量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合同当事人可在专用合同条款中约定其他价格形式合同的计量方式和程序。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 工程进度款支付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12.4.1 付款周期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除专用合同条款另有约定外，付款周期应按照第12.3.2 项〔计量周期〕的约定与计量周期保持一致。</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12.4.2 进度付款申请单的编制 除专用合同条款另有约定外，进度付款申请单应包括下列内容：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（1）截至本次付款周期已完成工作对应的金额；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（2）根据第10条〔变更〕应增加和扣减的变更金额；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（3）根据第12.2款〔预付款〕约定应支付的预付款和扣减的返还预付款；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（4）根据第15.3款〔质量保证金〕约定应扣减的质量保证金；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（5）根据第19条〔索赔〕应增加和扣减的索赔金额；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（6）对已签发的进度款支付证书中出现错误的修正，应在本次进度付款中支付或扣除的金额；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（7）根据合同约定应增加和扣减的其他金额。</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12.4.3 进度付款申请单的提交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（1）单价合同进度付款申请单的提交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（2）总价合同进度付款申请单的提交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总价合同按月计量支付的，承包人按照第12.3.4项〔总价合同的计量〕约定的时间按月向监理人提交进度付款申请单，并附上已完成工程量报表和有关资料。总价合同按支付分解表支付的，承包人应按照第12.4.6项〔支付分解表〕及第12.4.2项〔进度付款申请单的编制〕的约定向监理人提交进度付款申请单。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（3）其他价格形式合同的进度付款申请单的提交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合同当事人可在专用合同条款中约定其他价格形式合同的进度付款申请单的编制和提交程序。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12.4.4 进度款审核和支付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（2）除专用合同条款另有约定外，发包人应在进度款支付证书或临时进度款支付证书签发后14天内完成支付，发包人逾期支付进度款的，应按照中国人民银行发布的同期同类贷款基准利率支付违约金。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（3）发包人签发进度款支付证书或临时进度款支付证书，不表明发包人已同意、批准或接受了承包人完成的相应部分的工作。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12.4.5 进度付款的修正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在对已签发的进度款支付证书进行阶段汇总和复核中发现错误、遗漏或重复的，发包人和承包人均有权提出修正申请。经发包人和承包人同意的修正，应在下期进度付款中支付或扣除。</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12.4.6 支付分解表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1、支付分解表的编制要求 </w:t>
      </w:r>
    </w:p>
    <w:p>
      <w:pPr>
        <w:widowControl/>
        <w:numPr>
          <w:ilvl w:val="0"/>
          <w:numId w:val="1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支付分解表中所列的每期付款金额，应为第12.4.2 项〔进度付款申请单的编制〕第（1）目的估算金额； </w:t>
      </w:r>
    </w:p>
    <w:p>
      <w:pPr>
        <w:widowControl/>
        <w:numPr>
          <w:ilvl w:val="0"/>
          <w:numId w:val="1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实际进度与施工进度计划不一致的，合同当事人可按照第4.4 款〔商定或确定〕修改支付分解表；</w:t>
      </w:r>
    </w:p>
    <w:p>
      <w:pPr>
        <w:widowControl/>
        <w:numPr>
          <w:ilvl w:val="0"/>
          <w:numId w:val="1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不采用支付分解表的，承包人应向发包人和监理人提交按季度编制的支付估算分解表，用于支付参考。</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2、总价合同支付分解表的编制与审批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（1）除专用合同条款另有约定外，承包人应根据第7.2 款〔施工进度计划〕约定的施工进度计划、签约合同价和工程量等因素对总价合同按月进行分解，编制支付分解表。承包人应当在收到监理人和发包人批准的施工进度计划后7 天内，将支付分 解表及编制支付分解表的支持性资料报送监理人。 </w:t>
      </w:r>
    </w:p>
    <w:p>
      <w:pPr>
        <w:widowControl/>
        <w:spacing w:line="6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（2）监理人应在收到支付分解表后7 天内完成审核并报送发包人。发包人应在收到经监理人审核的支付分解表后7 天内完成审批，经发包人批准的支付分解表为有约束力的支付分解表。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（3）发包人逾期未完成支付分解表审批的，也未及时要求承包人进行修正和提供补充资料的，则承包人提交的支付分解表视为已经获得发包人批准。</w:t>
      </w:r>
    </w:p>
    <w:p>
      <w:pPr>
        <w:widowControl/>
        <w:spacing w:line="600" w:lineRule="exact"/>
        <w:ind w:left="630" w:left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3、单价合同的总价项目支付分解表的编制与审批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12.5 支付账户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发包人应将合同价款支付至合同协议书中约定的承包人账户。</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13.验收和工程试车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13.1 分部分项工程验收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13.1.1 分部分项工程质量应符合国家有关工程施工验收规范、标准及合同约定，承包人应按照施工组织设计的要求完成分部分项工程施工。</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13.1.2 除专用合同条款另有约定外，分部分项工程经承包人自检合格并具备验收条件的，承包人应提前48 小时通知监理人进行验收。监理人不能按时进行验收的，应在验收前24 小时向承包人提交书面延期要求，但延期不能超过48 小时。监理人未按时进行验收，也未提出延期要求的，承包人有权自行验收，监理人应认可验收结果。分部分项工程未经验收的，不得进入下一道工序施工。分部分项工程的验收资料应当作为竣工资料的组成部分。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13.2 竣工验收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13.2.1 竣工验收条件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工程具备以下条件的，承包人可以申请竣工验收：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（1）除发包人同意的甩项工作和缺陷修补工作外，合同范围内的全部工程以及有关工作，包括合同要求的试验、试运行以及检验均已完成，并符合合同要求；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（2）已按合同约定编制了甩项工作和缺陷修补工作清单以及相应的施工计划；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（3）已按合同约定的内容和份数备齐竣工资料。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13.2.2 竣工验收程序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除专用合同条款另有约定外，承包人申请竣工验收的，应当按照以下程序进行：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（1）承包人向监理人报送竣工验收申请报告，监理人应在收到竣工验收申请报告后14 天内完成审查并报送发包人。监理人审查后认为尚不具备验收条件的，应通知承包人在竣工验收前承包人还需完成的工作内容，承包人应在完成监理人通知的全部工作内容后，再次提交竣工验收申请报告。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（2）监理人审查后认为已具备竣工验收条件的，应将竣工验收申请报告提交发包人，发包人应在收到经监理人审核的竣工验收申请报告后28 天内审批完毕并组织监理人、承包人、设计人等相关单位完成竣工验收。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（3）竣工验收合格的，发包人应在验收合格后14 天内向承包人签发工程接收证书。发包人无正当理 由逾期不颁发工程接收证书的，自验收合格后第15 天起视为已颁发工程接收证书。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（5）工程未经验收或验收不合格，发包人擅自使用的，应在转移占有工程后7天内向承包人颁发工 程接收证书；发包人无正当理由逾期不颁发工程接收证书的，自转移占有后第15天起视为已颁发工程接收证书。除专用合同条款另有约定外，发包人不按照本项约定组织竣工验收、颁发工程接收证书的，每逾期一天，应以签约合同价为基数，按照中国人民银行发布的同期同类贷款基准利率支付违约金。</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13.2.3 竣工日期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13.2.4 拒绝接收全部或部分工程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13.2.5 移交、接收全部与部分工程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除专用合同条款另有约定外，合同当事人应当在颁发工程接收证书后7天内完成工程的移交。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无正当理由不接收工程的，发包人自应当接收工程之日起，承担工程照管、成品保护、保管等与工程有关的各项费用，合同当事人可以在专用合同条款中另行约定发包人逾期接收工程的违约责任。承包人无正当理由不移交工程的，承包人应承担工程照管、成品保护、保管等与工程有关的各项费用，合同当事人可以在专用合同条款中另行约定承包人无正当理由不移交工程的违约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 工程试车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13.3.1 试车程序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工程需要试车的，除专用合同条款另有约定外，试车内容应与承包人承包范围相一致，试车费用由承包人承担。工程试车应按如下程序进行：</w:t>
      </w:r>
    </w:p>
    <w:p>
      <w:pPr>
        <w:widowControl/>
        <w:numPr>
          <w:ilvl w:val="0"/>
          <w:numId w:val="13"/>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具备单机无负荷试车条件，承包人组织试车，并在试车前48 小时书面通知监理人，通知中应载明试车内容、时间、地点。承包人准备试车记录，发包人根据承包人要求为试车提供必要条件。试车合格的，监理人在试车记录上签字。监理人在试车合格后不在试车记录上签字，自试车结束满24 小时后视为监理人已经认可试车记录，承包人可继续施工或办理竣工验收手续。监理人不能按时参加试车，应在试车前24 小时以书面形式向承包人提出延期要求，但延期不能超过 48 小时，由此导致工期延误的，工期应予以顺延。监理人未能在前述期限内提出延期要求，又不参加试车的，视为认可试车记录。 </w:t>
      </w:r>
    </w:p>
    <w:p>
      <w:pPr>
        <w:widowControl/>
        <w:numPr>
          <w:ilvl w:val="0"/>
          <w:numId w:val="13"/>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具备无负荷联动试车条件，发包人组织试车，并在试车前48 小时以书面形式通知承包人。通知中应载明试车内容、时间、地点和对承包人的要求，承包人按要求做好准备工作。试车合格，合同当事人在试车记录上签字。承包人无正当理由不参加试车的，视为认可试车记录。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13.3.2 试车中的责任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13.3.3 投料试车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如需进行投料试车的，发包人应在工程竣工验收后组织投料试车。发包人要求在工程竣工验收前进行或需要承包人配合时，应征得承包人同意，并在专用合同条款中约定有关事项。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13.4 提前交付单位工程的验收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13.4.1 发包人需要在工程竣工前使用单位工程的，或承包人提出提前交付已经竣工的单位工程且经发包人同意的，可进行单位工程验收，验收的程序按照第13.2 款〔竣工验收〕的约定进行。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验收合格后，由监理人向承包人出具经发包人签认的单位工程接收证书。已签发单位工程接收证书的单位工程由发包人负责照管。单位工程的验收成果和结论作为整体工程竣工验收申请报告的附件。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13.4.2 发包人要求在工程竣工前交付单位工程，由此导致承包人费用增加和（或）工期延误的，由发包人承担由此增加的费用和（或）延误的工期，并支付承包人合理的利润。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13.5 施工期运行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13.5.1 施工期运行是指合同工程尚未全部竣工，其中某项或某几项单位工程或工程设备安装已竣工，根据专用合同条款约定，需要投入施工期运行的，经发包人按第13.4 款〔提前交付单位工程的验收〕的约定验收合格，证明能确保安全后，才能在施工期投入运行。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13.5.2 在施工期运行中发现工程或工程设备损坏或存在缺陷的，由承包人按第15.2款〔缺陷责任期〕约定进行修复。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13.6 竣工退场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13.6.1 竣工退场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颁发工程接收证书后，承包人应按以下要求对施工现场进行清理：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（1）施工现场内残留的垃圾已全部清除出场；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（2）临时工程已拆除，场地已进行清理、平整或复原；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（3）按合同约定应撤离的人员、承包人施工设备和剩余的材料，包括废弃的施工设备和材料，已按计划撤离施工现场；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（4）施工现场周边及其附近道路、河道的施工堆积物，已全部清理；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（5）施工现场其他场地清理工作已全部完成。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13.6.2 地表还原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承包人应按发包人要求恢复临时占地及清理场地，承包人未按发包人的要求恢复临时占地，或者场地清理未达到合同约定要求的，发包人有权委托其他人恢复或清理，所发生的费用由承包人承担。</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14.竣工结算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14.1 竣工结算申请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除专用合同条款另有约定外，承包人应在工程竣工验收合格后28天内向发包人和监理人提交竣工结算申请单，并提交完整的结算资料，有关竣工结算申请单的资料清单和份数等要求由合同当事人在专用合同条款中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除专用合同条款另有约定外，竣工结算申请单应包括以下内容：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（1）竣工结算合同价格；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（2）发包人已支付承包人的款项；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（3）应扣留的质量保证金；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（4）发包人应支付承包人的合同价款。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14.2 竣工结算审核 </w:t>
      </w:r>
    </w:p>
    <w:p>
      <w:pPr>
        <w:widowControl/>
        <w:numPr>
          <w:ilvl w:val="0"/>
          <w:numId w:val="14"/>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widowControl/>
        <w:numPr>
          <w:ilvl w:val="0"/>
          <w:numId w:val="14"/>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除专用合同条款另有约定外，发包人应在签发竣工付款证书后的14 天内，完成对承包人的竣工付款。发包人逾期支付的，按照中国人民银行发布的同期同类贷款基准利率支付违约金；逾期支付超过56 天的，按照中国人民银行发布的同期同类贷款基准利率的两倍支付违约金。</w:t>
      </w:r>
    </w:p>
    <w:p>
      <w:pPr>
        <w:widowControl/>
        <w:numPr>
          <w:ilvl w:val="0"/>
          <w:numId w:val="14"/>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14.3 甩项竣工协议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要求甩项竣工的，合同当事人应签订甩项竣工协议。在甩项竣工协议中应明确，合同当事人按照第14.1款〔竣工结算申请〕及14.2款〔竣工结算审核〕的约定，对已完合格工程进行结算，并支付相应合同价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14.4 最终结清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14.4.1 最终结清申请单 </w:t>
      </w:r>
    </w:p>
    <w:p>
      <w:pPr>
        <w:widowControl/>
        <w:numPr>
          <w:ilvl w:val="0"/>
          <w:numId w:val="15"/>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除专用合同条款另有约定外，承包人应在缺陷责任期终止证书颁发后7天内，按专用合同条款约定的份数向发包人提交最终结清申请单，并提供相关证明材料。</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（2）除专用合同条款另有约定外，最终结清申请单应列明质量保证金、应扣除的质量保证金、缺陷责任期内发生的增减费用。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（3）发包人对最终结清申请单内容有异议的，有权要求承包人进行修正和提供补充资料，承包人应向发包人提交修正后的最终结清申请单。</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14.4.2 最终结清证书和支付 </w:t>
      </w:r>
    </w:p>
    <w:p>
      <w:pPr>
        <w:widowControl/>
        <w:numPr>
          <w:ilvl w:val="0"/>
          <w:numId w:val="16"/>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 </w:t>
      </w:r>
    </w:p>
    <w:p>
      <w:pPr>
        <w:widowControl/>
        <w:numPr>
          <w:ilvl w:val="0"/>
          <w:numId w:val="16"/>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widowControl/>
        <w:numPr>
          <w:ilvl w:val="0"/>
          <w:numId w:val="16"/>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承包人对发包人颁发的最终结清证书有异议的，按第20条〔争议解决〕的约定办理。</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15.缺陷责任与保修</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15.1 工程保修的原则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在工程移交发包人后，因承包人原因产生的质量缺陷，承包人应承担质量缺陷责任和保修义务。缺陷责任期届满，承包人仍应按合同约定的工程各部位保修年限承担保修义务。</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15.2 缺陷责任期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15.2.1 缺陷责任期自实际竣工日期起计算，合同当事人应在专用合同条款约定缺陷责任期的具体期限，但该期限最长不超过24个月。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15.2.2 工程竣工验收合格后，因承包人原因导致的缺陷或损坏致使工程、单位工程或某项主要设备不能按原定目的使用的，则发包人有权要求承包人延长缺陷责任期，并应在原缺陷责任期届满前发出延长通知，但缺陷责任期最长不能超过24个月。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15.2.3 任何一项缺陷或损坏修复后，经检查证明其影响了工程或工程设备的使用性能，承包人应重新进行合同约定的试验和试运行，试验和试运行的全部费用应由责任方承担。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 质量保证金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经合同当事人协商一致扣留质量保证金的，应在专用合同条款中予以明确。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15.3.1 承包人提供质量保证金的方式承包人提供质量保证金有以下三种方式：（1）质量保证金保函；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（2）相应比例的工程款；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（3）双方约定的其他方式。 </w:t>
      </w:r>
    </w:p>
    <w:p>
      <w:pPr>
        <w:widowControl/>
        <w:spacing w:line="600" w:lineRule="exact"/>
        <w:ind w:firstLine="480" w:firstLineChars="200"/>
        <w:jc w:val="left"/>
        <w:rPr>
          <w:rFonts w:hint="eastAsia"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除专用合同条款另有约定外，质量保证金原则上采用上述第（1）种方式。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15.3.2 质量保证金的扣留质量保证金的扣留有以下三种方式：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（1）在支付工程进度款时逐次扣留，在此情形下，质量保证金的计算基数不包括预付款的支付、扣回以及价格调整的金额；</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（2）工程竣工结算时一次性扣留质量保证金；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（3）双方约定的其他扣留方式。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除专用合同条款另有约定外，质量保证金的扣留原则上采用上述第（1）种方式。 发包人累计扣留的质量保证金不得超过结算合同价格的5%，如承包人在发包人签发竣工付款证书后28 天内提交质量保证金保函，发包人应同时退还扣留的作为质量保证金的工程价款。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15.3.3 质量保证金的退还 发包人应按14.4款〔最终结清〕的约定退还质量保证金。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 保修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15.4.1 保修责任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 发包人未经竣工验收擅自使用工程的，保修期自转移占有之日起算。</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15.4.2 修复费用保修期内，修复的费用按照以下约定处理：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（1）保修期内，因承包人原因造成工程的缺陷、损坏，承包人应负责修复，并承担修复的费用以及因工程的缺陷、损坏造成的人身伤害和财产损失；</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（2）保修期内，因发包人使用不当造成工程的缺陷、损坏，可以委托承包人修复，但发包人应承担修复的费用，并支付承包人合理利润；</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（3）因其他原因造成工程的缺陷、损坏，可以委托承包人修复，发包人应承担修复的费用，并支付承包人合理的利润，因工程的缺陷、损坏造成的人身伤害和财产损失由责任方承担。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15.4.3 修复通知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在保修期内，发包人在使用过程中，发现已接收的工程存在缺陷或损坏的，应书面通知承包人予以修复，但情况紧急必须立即修复缺陷或损坏的，发包人可以口头通知承包人并在口头通知后48 小时内书面确认，承包人应在专用合同条款约定的合理期限内到达工程现场并修复缺陷或损坏。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15.4.4 未能修复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15.4.5 承包人出入权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在保修期内，为了修复缺陷或损坏，承包人有权出入工程现场，除情况紧急必须立即修复缺陷或损坏外，承包人应提前24 小时通知发包人进场修复的时间。承包人进入工程现场前应获得发包人同意，且不应影响发包人正常的生产经营，并应遵守发包人有关保安和保密等规定。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16.违约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16.1 发包人违约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16.1.1 发包人违约的情形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在合同履行过程中发生的下列情形，属于发包人违约： </w:t>
      </w:r>
    </w:p>
    <w:p>
      <w:pPr>
        <w:widowControl/>
        <w:numPr>
          <w:ilvl w:val="0"/>
          <w:numId w:val="17"/>
        </w:numPr>
        <w:spacing w:line="600" w:lineRule="exact"/>
        <w:ind w:left="439" w:leftChars="209"/>
        <w:jc w:val="left"/>
        <w:rPr>
          <w:rFonts w:ascii="微软雅黑" w:hAnsi="微软雅黑" w:eastAsia="微软雅黑" w:cs="微软雅黑"/>
          <w:sz w:val="24"/>
        </w:rPr>
      </w:pPr>
      <w:r>
        <w:rPr>
          <w:rFonts w:hint="eastAsia" w:ascii="微软雅黑" w:hAnsi="微软雅黑" w:eastAsia="微软雅黑" w:cs="微软雅黑"/>
          <w:kern w:val="0"/>
          <w:sz w:val="24"/>
        </w:rPr>
        <w:t>因发包人原因未能在计划开工日期前7天内下达开工通知的；  </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因发包人原因未能按合同约定支付合同价款的；</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发包人违反第10.1款〔变更的范围〕第（2）项约定，自行实施被取消的工作或转由他人实施的；  </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发包人提供的材料、工程设备的规格、数量或质量不符合合同约定，或因发包人原因导致交货日期延误或交货地点变更等情况的；</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因发包人违反合同约定造成暂停施工的；  </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发包人无正当理由没有在约定期限内发出复工指示，导致承包人无法复工的；  </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发包人明确表示或者以其行为表明不履行合同主要义务的； </w:t>
      </w:r>
    </w:p>
    <w:p>
      <w:pPr>
        <w:widowControl/>
        <w:numPr>
          <w:ilvl w:val="0"/>
          <w:numId w:val="17"/>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（8）发包人未能按照合同约定履行其他义务的。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16.1.2 发包人违约的责任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发包人应承担因其违约给承包人增加的费用和（或）延误的工期，并支付承包人合理的利润。此外，合同当事人可在专用合同条款中另行约定发包人违约责任的承担方式和计算方法。</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16.1.3 因发包人违约解除合同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16.1.4 因发包人违约解除合同后的付款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承包人按照本款约定解除合同的，发包人应在解除合同后28 天内支付下列款项，并解除履约担保： </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合同解除前所完成工作的价款； </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承包人为工程施工订购并已付款的材料、工程设备和其他物品的价款； </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承包人撤离施工现场以及遣散承包人人员的款项； </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按照合同约定在合同解除前应支付的违约金；</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按照合同约定应当支付给承包人的其他款项； </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按照合同约定应退还的质量保证金；  </w:t>
      </w:r>
    </w:p>
    <w:p>
      <w:pPr>
        <w:widowControl/>
        <w:numPr>
          <w:ilvl w:val="0"/>
          <w:numId w:val="18"/>
        </w:numPr>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因解除合同给承包人造成的损失。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合同当事人未能就解除合同后的结清达成一致的，按照第20 条〔争议解决〕的约定处理。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承包人应妥善做好已完工程和与工程有关的已购材料、工程设备的保护和移交工作，并将施工设备和人员撤出施工现场，发包人应为承包人撤出提供必要条件。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 承包人违约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16.2.1 承包人违约的情形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在合同履行过程中发生的下列情形，属于承包人违约：</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（1）承包人违反合同约定进行转包或违法分包的； </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（2）承包人违反合同约定采购和使用不合格的材料和工程设备的； </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（3）因承包人原因导致工程质量不符合合同要求的；</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（4）承包人违反第8.9款〔材料与设备专用要求〕的约定，未经批准，私自将已按照合同约定进入施工现场的材料或设备撤离施工现场的； </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（5）承包人未能按施工进度计划及时完成合同约定的工作，造成工期延误的；</w:t>
      </w:r>
    </w:p>
    <w:p>
      <w:pPr>
        <w:widowControl/>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（6）承包人在缺陷责任期及保修期内，未能在合理期限对工程缺陷进行修复，或拒绝按发包人要求进行修复的；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（7）承包人明确表示或者以其行为表明不履行合同主要义务的；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（8）承包人未能按照合同约定履行其他义务的。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承包人发生除本项第（7）目约定以外的其他违约情况时，监理人可向承包人发出整改通知，要求其在指定的期限内改正。</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16.2.2 承包人违约的责任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承包人应承担因其违约行为而增加的费用和（或）延误的工期。此外，合同当事人可在专用合同条款中另行约定承包人违约责任的承担方式和计算方法。</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16.2.3 因承包人违约解除合同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16.2.4 因承包人违约解除合同后的处理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因承包人原因导致合同解除的，则合同当事人应在合同解除后28 天内完成估价、付款和清算，并按以下约定执行： </w:t>
      </w:r>
    </w:p>
    <w:p>
      <w:pPr>
        <w:widowControl/>
        <w:adjustRightInd w:val="0"/>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（1）合同解除后，按第4.4 款〔商定或确定〕商定或确定承包人实际完成工作对应的合同价款，以及承包人已提供的材料、工程设备、施工设备和临时工程等的价值；</w:t>
      </w:r>
    </w:p>
    <w:p>
      <w:pPr>
        <w:widowControl/>
        <w:adjustRightInd w:val="0"/>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（2）合同解除后，承包人应支付的违约金；</w:t>
      </w:r>
    </w:p>
    <w:p>
      <w:pPr>
        <w:widowControl/>
        <w:adjustRightInd w:val="0"/>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（3）合同解除后，因解除合同给发包人造成的损失； </w:t>
      </w:r>
    </w:p>
    <w:p>
      <w:pPr>
        <w:widowControl/>
        <w:adjustRightInd w:val="0"/>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（4）合同解除后，承包人应按照发包人要求和监理人的指示完成现场的清理和撤离； </w:t>
      </w:r>
    </w:p>
    <w:p>
      <w:pPr>
        <w:widowControl/>
        <w:adjustRightInd w:val="0"/>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（5）发包人和承包人应在合同解除后进行清算，出具最终结清付款证书，结清全部款项。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因承包人违约解除合同的，发包人有权暂停对承包人的付款，查清各项付款和已扣款项。发包人和承包人未能就合同解除后的清算和款项支付达成一致的，按照第20条〔争议解决〕的约定处理。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16.2.5 采购合同权益转让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因承包人违约解除合同的，发包人有权要求承包人将其为实施合同而签订的材料和设备的采购合同的权益转让给发包人，承包人应在收到解除合同通知后14 天内，协助发包人与采购合同的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达成相关的转让协议。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16.3 第三人造成的违约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在履行合同过程中，一方当事人因第三人的原因造成违约的，应当向对方当事人承担违约责任。一方当事人和第三人之间的纠纷，依照法律规定或者按照约定解决。</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17.不可抗力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17.1 不可抗力的确认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不可抗力是指合同当事人在签订合同时不可预见，在合同履行过程中不可避免且不能克服的自然灾害和社会性突发事件，如地震、海啸、瘟疫、骚乱、戒严、暴动、战争和专用合同条款中约定的其他情形。 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17.2 不可抗力的通知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一方当事人遇到不可抗力事件，使其履行合同义务受到阻碍时，应立即通知合同另一方当事人和监理人，书面说明不可抗力和受阻碍的详细情况，并提供必要的证明。不可抗力持续发生的，合同一方当事人应及时向合同另一方当事人和监理人提交中间报告，说明不可抗力和履行合同受阻的情况，并于不可抗力事件结束后28天内提交最终报告及有关资料。 </w:t>
      </w:r>
    </w:p>
    <w:p>
      <w:pPr>
        <w:widowControl/>
        <w:spacing w:line="600" w:lineRule="exact"/>
        <w:ind w:left="439" w:leftChars="209"/>
        <w:jc w:val="left"/>
        <w:rPr>
          <w:rFonts w:ascii="微软雅黑" w:hAnsi="微软雅黑" w:eastAsia="微软雅黑" w:cs="微软雅黑"/>
          <w:kern w:val="0"/>
          <w:sz w:val="24"/>
        </w:rPr>
      </w:pPr>
      <w:r>
        <w:rPr>
          <w:rFonts w:hint="eastAsia" w:ascii="微软雅黑" w:hAnsi="微软雅黑" w:eastAsia="微软雅黑" w:cs="微软雅黑"/>
          <w:kern w:val="0"/>
          <w:sz w:val="24"/>
        </w:rPr>
        <w:t>17.3 不可抗力后果的承担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17.3.1 不可抗力引起的后果及造成的损失由合同当事人按照法律规定及合同约定各自承担。不可抗力发生前已完成的工程应当按照合同约定进行计量支付。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17.3.2 不可抗力导致的人员伤亡、财产损失、费用增加和（或）工期延误等后果，由合同当事人按以下原则承担：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（1）永久工程、已运至施工现场的材料和工程设备的损坏，以及因工程损坏造成的第三人人员伤亡和财产损失由发包人承担；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（2）承包人施工设备的损坏由承包人承担；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（3）发包人和承包人承担各自人员伤亡和财产的损失；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（4）因不可抗力影响承包人履行合同约定的义务，已经引起或将引起工期延误的，应当顺延工期，由此导致承包人停工的费用损失由发包人和承包人合理分担，停工期间必须支付的工人工资由发包人承担；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（5）因不可抗力引起或将引起工期延误，发包人要求赶工的，由此增加的赶工费用由发包人承担；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（6）承包人在停工期间按照发包人要求照管、清理和修复工程的费用由发包人承担。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不可抗力发生后，合同当事人均应采取措施尽量避免和减少损失的扩大，任何一方当事人没有采取有效措施导致损失扩大的，应对扩大的损失承担责任。因合同一方迟延履行合同义务，在迟延履行期间遭遇不可抗力的，不免除其违约责任。17.4 因不可抗力解除合同因不可抗力导致合同无法履行连续超过84 天或累计超过140 天的，发包人和承包人均有权解除合同。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合同解除后，由双方当事人按照第4.4 款〔商定或确定〕商定或确定发包人应支付的款项，该款项包括：  </w:t>
      </w:r>
    </w:p>
    <w:p>
      <w:pPr>
        <w:widowControl/>
        <w:numPr>
          <w:ilvl w:val="0"/>
          <w:numId w:val="19"/>
        </w:numPr>
        <w:spacing w:line="6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合同解除前承包人已完成工作的价款； </w:t>
      </w:r>
    </w:p>
    <w:p>
      <w:pPr>
        <w:widowControl/>
        <w:numPr>
          <w:ilvl w:val="0"/>
          <w:numId w:val="19"/>
        </w:numPr>
        <w:spacing w:line="6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承包人为工程订购的并已交付给承包人，或承包人有责任接受交付的材料、工程设备和其他物品的价款；</w:t>
      </w:r>
    </w:p>
    <w:p>
      <w:pPr>
        <w:widowControl/>
        <w:numPr>
          <w:ilvl w:val="0"/>
          <w:numId w:val="19"/>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发包人要求承包人退货或解除订货合同而产生的费用，或因不能退货或解除合同而产生的损失； </w:t>
      </w:r>
    </w:p>
    <w:p>
      <w:pPr>
        <w:widowControl/>
        <w:numPr>
          <w:ilvl w:val="0"/>
          <w:numId w:val="19"/>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承包人撤离施工现场以及遣散承包人人员的费用； </w:t>
      </w:r>
    </w:p>
    <w:p>
      <w:pPr>
        <w:widowControl/>
        <w:numPr>
          <w:ilvl w:val="0"/>
          <w:numId w:val="19"/>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按照合同约定在合同解除前应支付给承包人的其他款项；  </w:t>
      </w:r>
    </w:p>
    <w:p>
      <w:pPr>
        <w:widowControl/>
        <w:numPr>
          <w:ilvl w:val="0"/>
          <w:numId w:val="19"/>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扣减承包人按照合同约定应向发包人支付的款项； </w:t>
      </w:r>
    </w:p>
    <w:p>
      <w:pPr>
        <w:widowControl/>
        <w:numPr>
          <w:ilvl w:val="0"/>
          <w:numId w:val="19"/>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双方商定或确定的其他款项。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除专用合同条款另有约定外，合同解除后，发包人应在商定或确定上述款项后28天内完成上述款项的支付。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18.1 工程保险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除专用合同条款另有约定外，发包人应投保建筑工程一切险或安装工程一切险；发包人委托承包人投保的，因投保产生的保险费和其他相关费用由发包人承担。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18.2 工伤保险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18.2.1 发包人应依照法律规定参加工伤保险，并为在施工现场的全部员工办理工伤保险，缴纳工伤保险费，并要求监理人及由发包人为履行合同聘请的第三方依法参加工伤保险。</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18.2.2 承包人应依照法律规定参加工伤保险，并为其履行合同的全部员工办理工伤保险，缴纳工伤保险费，并要求分包人及由承包人为履行合同聘请的第三方依法参加工伤保险。</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18.3 其他保险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发包人和承包人可以为其施工现场的全部人员办理意外伤害保险并支付保险费，包括其员工及为履行 合同聘请的第三方的人员，具体事项由合同当事人在专用合同条款约定。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除专用合同条款另有约定外，承包人应为其施工设备等办理财产保险。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18.4 持续保险</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合同当事人应与保险人保持联系，使保险人能够随时了解工程实施中的变动，并确保按保险合同条款要求持续保险。</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18.5 保险凭证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合同当事人应及时向另一方当事人提交其已投保的各项保险的凭证和保险单复印件。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18.6 未按约定投保的补救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18.6.1 发包人未按合同约定办理保险，或未能使保险持续有效的，则承包人可代为办理，所需费用由发包人承担。发包人未按合同约定办理保险，导致未能得到足额赔偿的，由发包人负责补足。</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18.6.2 承包人未按合同约定办理保险，或未能使保险持续有效的，则发包人可代为办理，所需费用由承包人承担。承包人未按合同约定办理保险，导致未能得到足额赔偿的，由承包人负责补足。</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18.7 通知义务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除专用合同条款另有约定外，发包人变更除工伤保险之外的保险合同时，应事先征得承包人同意，并通知监理人；承包人变更除工伤保险之外的保险合同时，应事先征得发包人同意，并通知监理人。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保险事故发生时，投保人应按照保险合同规定的条件和期限及时向保险人报告。发包人和承包人应当在知道保险事故发生后及时通知对方。</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 索赔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19.1 承包人的索赔</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根据合同约定，承包人认为有权得到追加付款和（或）延长工期的，应按以下程序向发包人提出索赔：</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（1）承包人应在知道或应当知道索赔事件发生后28天内，向监理人递交索赔意向通知书，并说明发生索赔事件的事由；承包人未在前述28天内发出索赔意向通知书的，丧失要求追加付款和（或）延长工期的权利；</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（2）承包人应在发出索赔意向通知书后28天内，向监理人正式递交索赔报告；索赔报告应详细说明索赔理由以及要求追加的付款金额和（或）延长的工期，并附必要的记录和证明材料；</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（3）索赔事件具有持续影响的，承包人应按合理时间间隔继续递交延续索赔通知，说明持续影响的实际情况和记录，列出累计的追加付款金额和（或）工期延长天数；</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（4）在索赔事件影响结束后28天内，承包人应向监理人递交最终索赔报告，说明最终要求索赔的追加付款金额和（或）延长的工期，并附必要的记录和证明材料。</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19.2 对承包人索赔的处理对承包人索赔的处理如下：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（1）监理人应在收到索赔报告后14天内完成审查并报送发包人。监理人对索赔报告存在异议的，有权要求承包人提交全部原始记录副本；</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（2）发包人应在监理人收到索赔报告或有关索赔的进一步证明材料后的28天内，由监理人向承包人出具经发包人签认的索赔处理结果。发包人逾期答复的，则视为认可承包人的索赔要求；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（3）承包人接受索赔处理结果的，索赔款项在当期进度款中进行支付；承包人不接受索赔处理结果的，按照第20条〔争议解决〕约定处理。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19.3 发包人的索赔</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根据合同约定，发包人认为有权得到赔付金额和（或）延长缺陷责任期的，监理人应向承包人发出通知并附有详细的证明。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19.4 对发包人索赔的处理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对发包人索赔的处理如下：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（1）承包人收到发包人提交的索赔报告后，应及时审查索赔报告的内容、查验发包人证明材料；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（2）承包人应在收到索赔报告或有关索赔的进一步证明材料后28天内，将索赔处理结果答复发包人。如果承包人未在上述期限内作出答复的，则视为对发包人索赔要求的认可；</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（3）承包人接受索赔处理结果的，发包人可从应支付给承包人的合同价款中扣除赔付的金额或延长缺陷责任期；发包人不接受索赔处理结果的，按第20条〔争议解决〕约定处理。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19.5 提出索赔的期限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（1）承包人按第14.2 款〔竣工结算审核〕约定接收竣工付款证书后，应被视为已无权再提出在工程接收证书颁发前所发生的任何索赔。</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（2）承包人按第14.4 款〔最终结清〕提交的最终结清申请单中，只限于提出工程接收证书颁发后发生的索赔。提出索赔的期限自接受最终结清证书时终止。</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20. 争议解决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20.1 和解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合同当事人可以就争议自行和解，自行和解达成协议的经双方签字并盖章后作为合同补充文件，双方均应遵照执行。</w:t>
      </w:r>
    </w:p>
    <w:p>
      <w:pPr>
        <w:widowControl/>
        <w:spacing w:line="600" w:lineRule="exact"/>
        <w:ind w:left="240" w:firstLine="240" w:firstLine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20.2 调解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合同当事人可以就争议请求建设行政主管部门、行业协会或其他第三方进行调解，调解达成协议的，经双方签字并盖章后作为合同补充文件，双方均应遵照执行。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20.3 争议评审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合同当事人在专用合同条款中约定采取争议评审方式解决争议以及评审规则，并按下列约定执行：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20.3.1 争议评审小组的确定合同当事人可以共同选择一名或三名争议评审员，组成争议评审小组。除专用合同条款另有约定外，合同当事人应当自合同签订后28天内，或者争议发生后14天内，选定争议评审员。 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除专用合同条款另有约定外，评审员报酬由发包人和承包人各承担一半。</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20.3.2 争议评审小组的决定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20.3.3 争议评审小组决定的效力 争议评审小组作出的书面决定经合同当事人签字确认后，对双方具有约束力，双方应遵照执行。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任何一方当事人不接受争议评审小组决定或不履行争议评审小组决定的，双方可选择采用其他争议解决方式。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20.4 仲裁或诉讼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因合同及合同有关事项产生的争议，合同当事人可以在专用合同条款中约定以下一种方式解决争议：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（1）向约定的仲裁委员会申请仲裁；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（2）向有管辖权的人民法院起诉。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20.5 争议解决条款效力 </w:t>
      </w:r>
    </w:p>
    <w:p>
      <w:pPr>
        <w:spacing w:line="600" w:lineRule="exact"/>
        <w:ind w:firstLine="480" w:firstLineChars="200"/>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合同有关争议解决的条款独立存在，合同的变更、解除、终止、无效或者被撤销均不影响其效力。 </w:t>
      </w:r>
    </w:p>
    <w:p>
      <w:pPr>
        <w:spacing w:line="600" w:lineRule="exact"/>
        <w:ind w:firstLine="480" w:firstLineChars="200"/>
        <w:rPr>
          <w:rFonts w:ascii="微软雅黑" w:hAnsi="微软雅黑" w:eastAsia="微软雅黑" w:cs="微软雅黑"/>
          <w:kern w:val="0"/>
          <w:sz w:val="24"/>
        </w:rPr>
      </w:pPr>
      <w:r>
        <w:rPr>
          <w:rFonts w:hint="eastAsia" w:ascii="微软雅黑" w:hAnsi="微软雅黑" w:eastAsia="微软雅黑" w:cs="微软雅黑"/>
          <w:kern w:val="0"/>
          <w:sz w:val="24"/>
        </w:rPr>
        <w:t xml:space="preserve">      </w:t>
      </w:r>
    </w:p>
    <w:p>
      <w:pPr>
        <w:widowControl/>
        <w:spacing w:line="600" w:lineRule="exact"/>
        <w:ind w:left="960" w:firstLine="1921" w:firstLineChars="800"/>
        <w:jc w:val="left"/>
        <w:outlineLvl w:val="2"/>
        <w:rPr>
          <w:rFonts w:ascii="微软雅黑" w:hAnsi="微软雅黑" w:eastAsia="微软雅黑" w:cs="微软雅黑"/>
          <w:b/>
          <w:bCs/>
          <w:kern w:val="0"/>
          <w:sz w:val="24"/>
        </w:rPr>
      </w:pPr>
    </w:p>
    <w:p>
      <w:pPr>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br w:type="page"/>
      </w:r>
    </w:p>
    <w:p>
      <w:pPr>
        <w:widowControl/>
        <w:spacing w:line="600" w:lineRule="exact"/>
        <w:ind w:left="960" w:firstLine="1921" w:firstLineChars="800"/>
        <w:jc w:val="left"/>
        <w:outlineLvl w:val="2"/>
        <w:rPr>
          <w:rFonts w:ascii="微软雅黑" w:hAnsi="微软雅黑" w:eastAsia="微软雅黑" w:cs="微软雅黑"/>
          <w:b/>
          <w:bCs/>
          <w:kern w:val="0"/>
          <w:sz w:val="24"/>
        </w:rPr>
      </w:pPr>
      <w:r>
        <w:rPr>
          <w:rFonts w:hint="eastAsia" w:ascii="微软雅黑" w:hAnsi="微软雅黑" w:eastAsia="微软雅黑" w:cs="微软雅黑"/>
          <w:b/>
          <w:bCs/>
          <w:kern w:val="0"/>
          <w:sz w:val="24"/>
        </w:rPr>
        <w:t>第三部分   专用合同条款 </w:t>
      </w:r>
    </w:p>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1.一般约定 </w:t>
      </w:r>
    </w:p>
    <w:p>
      <w:pPr>
        <w:widowControl/>
        <w:spacing w:line="600" w:lineRule="exact"/>
        <w:rPr>
          <w:rFonts w:ascii="微软雅黑" w:hAnsi="微软雅黑" w:eastAsia="微软雅黑" w:cs="微软雅黑"/>
          <w:kern w:val="0"/>
          <w:sz w:val="24"/>
        </w:rPr>
      </w:pPr>
      <w:r>
        <w:rPr>
          <w:rFonts w:hint="eastAsia" w:ascii="微软雅黑" w:hAnsi="微软雅黑" w:eastAsia="微软雅黑" w:cs="微软雅黑"/>
          <w:kern w:val="0"/>
          <w:sz w:val="24"/>
        </w:rPr>
        <w:t> 1.1 词语定义 </w:t>
      </w:r>
    </w:p>
    <w:p>
      <w:pPr>
        <w:widowControl/>
        <w:spacing w:line="600" w:lineRule="exact"/>
        <w:ind w:firstLine="240" w:firstLineChars="100"/>
        <w:rPr>
          <w:rFonts w:ascii="微软雅黑" w:hAnsi="微软雅黑" w:eastAsia="微软雅黑" w:cs="微软雅黑"/>
          <w:kern w:val="0"/>
          <w:sz w:val="24"/>
        </w:rPr>
      </w:pPr>
      <w:r>
        <w:rPr>
          <w:rFonts w:hint="eastAsia" w:ascii="微软雅黑" w:hAnsi="微软雅黑" w:eastAsia="微软雅黑" w:cs="微软雅黑"/>
          <w:kern w:val="0"/>
          <w:sz w:val="24"/>
        </w:rPr>
        <w:t>1.1.1 合同 </w:t>
      </w:r>
    </w:p>
    <w:p>
      <w:pPr>
        <w:widowControl/>
        <w:spacing w:line="600" w:lineRule="exact"/>
        <w:ind w:firstLine="240" w:firstLine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合同文件组成及解释顺序：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①本合同协议书；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②本合同专用条款(含数据表中与此有关的部分)；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③本合同通用条款；</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④</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⑤</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书及</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书附录(含</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期间</w:t>
      </w:r>
      <w:r>
        <w:rPr>
          <w:rFonts w:hint="eastAsia" w:ascii="微软雅黑" w:hAnsi="微软雅黑" w:eastAsia="微软雅黑" w:cs="微软雅黑"/>
          <w:kern w:val="0"/>
          <w:sz w:val="24"/>
          <w:lang w:eastAsia="zh-CN"/>
        </w:rPr>
        <w:t>磋商小组</w:t>
      </w:r>
      <w:r>
        <w:rPr>
          <w:rFonts w:hint="eastAsia" w:ascii="微软雅黑" w:hAnsi="微软雅黑" w:eastAsia="微软雅黑" w:cs="微软雅黑"/>
          <w:kern w:val="0"/>
          <w:sz w:val="24"/>
        </w:rPr>
        <w:t>书面要求，承包人递交和确认并经发包人同意的对有关问题的补充资料和澄清文件等)；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⑥</w:t>
      </w:r>
      <w:r>
        <w:rPr>
          <w:rFonts w:hint="eastAsia" w:ascii="微软雅黑" w:hAnsi="微软雅黑" w:eastAsia="微软雅黑" w:cs="微软雅黑"/>
          <w:kern w:val="0"/>
          <w:sz w:val="24"/>
          <w:lang w:eastAsia="zh-CN"/>
        </w:rPr>
        <w:t>磋商文件</w:t>
      </w:r>
      <w:r>
        <w:rPr>
          <w:rFonts w:hint="eastAsia" w:ascii="微软雅黑" w:hAnsi="微软雅黑" w:eastAsia="微软雅黑" w:cs="微软雅黑"/>
          <w:kern w:val="0"/>
          <w:sz w:val="24"/>
        </w:rPr>
        <w:t>(含答疑纪要)；</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⑦图纸；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⑧标准、规范及有关技术文件；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合同履行中，发包人承包人有关工程的协商、变更等书面协议或文件视为本合同的组成部分。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 合同当事人及其他相关方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1.1.2.1 监理人：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名称：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资质类别和等级：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联系电话：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电子信箱：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通信地址：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1.1.2.2 设计人：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名   称：                               资质类别和等级：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联系电话：  </w:t>
      </w:r>
    </w:p>
    <w:p>
      <w:pPr>
        <w:widowControl/>
        <w:spacing w:line="600" w:lineRule="exact"/>
        <w:ind w:left="479" w:leftChars="228"/>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电子信箱：  </w:t>
      </w:r>
    </w:p>
    <w:p>
      <w:pPr>
        <w:widowControl/>
        <w:spacing w:line="600" w:lineRule="exact"/>
        <w:ind w:left="479" w:leftChars="228"/>
        <w:jc w:val="left"/>
        <w:rPr>
          <w:rFonts w:ascii="微软雅黑" w:hAnsi="微软雅黑" w:eastAsia="微软雅黑" w:cs="微软雅黑"/>
          <w:kern w:val="0"/>
          <w:sz w:val="24"/>
        </w:rPr>
      </w:pPr>
      <w:r>
        <w:rPr>
          <w:rFonts w:hint="eastAsia" w:ascii="微软雅黑" w:hAnsi="微软雅黑" w:eastAsia="微软雅黑" w:cs="微软雅黑"/>
          <w:kern w:val="0"/>
          <w:sz w:val="24"/>
        </w:rPr>
        <w:t>通信地址：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 工程和设备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1.1.3.7 作为施工现场组成部分的其他场所包括：</w:t>
      </w:r>
      <w:r>
        <w:rPr>
          <w:rFonts w:hint="eastAsia" w:ascii="微软雅黑" w:hAnsi="微软雅黑" w:eastAsia="微软雅黑" w:cs="微软雅黑"/>
          <w:kern w:val="0"/>
          <w:sz w:val="24"/>
          <w:u w:val="single"/>
        </w:rPr>
        <w:t xml:space="preserve">无   </w:t>
      </w:r>
      <w:r>
        <w:rPr>
          <w:rFonts w:hint="eastAsia" w:ascii="微软雅黑" w:hAnsi="微软雅黑" w:eastAsia="微软雅黑" w:cs="微软雅黑"/>
          <w:kern w:val="0"/>
          <w:sz w:val="24"/>
        </w:rPr>
        <w:t xml:space="preserve">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1.1.3.9 永久占地包括：</w:t>
      </w:r>
      <w:r>
        <w:rPr>
          <w:rFonts w:hint="eastAsia" w:ascii="微软雅黑" w:hAnsi="微软雅黑" w:eastAsia="微软雅黑" w:cs="微软雅黑"/>
          <w:kern w:val="0"/>
          <w:sz w:val="24"/>
          <w:u w:val="single"/>
        </w:rPr>
        <w:t>    用地红线内</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1.1.3.10 临时占地包括：</w:t>
      </w:r>
      <w:r>
        <w:rPr>
          <w:rFonts w:hint="eastAsia" w:ascii="微软雅黑" w:hAnsi="微软雅黑" w:eastAsia="微软雅黑" w:cs="微软雅黑"/>
          <w:kern w:val="0"/>
          <w:sz w:val="24"/>
          <w:u w:val="single"/>
        </w:rPr>
        <w:t>  承包人自行考虑</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 法律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适用于合同的其他规范性文件：《中华人民共和国建筑法》、《中华人民共和国合同法》、《中华人民共 和国</w:t>
      </w:r>
      <w:r>
        <w:rPr>
          <w:rFonts w:hint="eastAsia" w:ascii="微软雅黑" w:hAnsi="微软雅黑" w:eastAsia="微软雅黑" w:cs="微软雅黑"/>
          <w:kern w:val="0"/>
          <w:sz w:val="24"/>
          <w:lang w:eastAsia="zh-CN"/>
        </w:rPr>
        <w:t>磋商响应</w:t>
      </w:r>
      <w:r>
        <w:rPr>
          <w:rFonts w:hint="eastAsia" w:ascii="微软雅黑" w:hAnsi="微软雅黑" w:eastAsia="微软雅黑" w:cs="微软雅黑"/>
          <w:kern w:val="0"/>
          <w:sz w:val="24"/>
        </w:rPr>
        <w:t>法》、国务院《建设工程质量管理条例》、国务院《建设工程安全生产管理条例》、建设部《房 屋建筑工程和市政基础设施工程竣工验收备案管理暂行办法》、建设部《房屋建筑工程质量保修办法》、《建 筑工程工程量清单计价规范》（GB50500-2008）、《陕西省建设工程工程量清单计价规则》（2009版）、中华 人民共和国《工程建设标准强制性条文》、现行《建筑工程质量验收统一标准》、《建筑工程施工及验收规 范》等国家、部门及地方现行及后续的有关法律、法规、规章、规范性文件等。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 标准和规范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1.4.1 适用于工程的标准规范包括：执行国家现行的技术标准、施工验收规范及质量检验评定标准，以及材料、设备所涉及的现行国家、省、市或行业的工程建设标准、规范的要求。</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1.4.2 发包人提供国外标准、规范的名称：无；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发包人提供国外标准、规范的份数：无；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发包人提供国外标准、规范的名称：无。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1.4.3 发包人对工程的技术标准和功能要求的特殊要求：采用行业或地方标准及规范。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1.5 合同文件的优先顺序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合同文件组成及优先顺序为：</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本合同协议书</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本合同专用条款</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双方为履行本合同的有关工程洽商、变更等书面协议、文件</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图纸、工程量清单、工程报价单或预算书</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本合同通用条款</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通知书、</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书及其附件</w:t>
      </w:r>
    </w:p>
    <w:p>
      <w:pPr>
        <w:widowControl/>
        <w:numPr>
          <w:ilvl w:val="0"/>
          <w:numId w:val="20"/>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标准、规范及有关技术文件。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 图纸和承包人文件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 图纸的提供</w:t>
      </w:r>
    </w:p>
    <w:p>
      <w:pPr>
        <w:widowControl/>
        <w:spacing w:line="600" w:lineRule="exact"/>
        <w:ind w:left="420" w:left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发包人向承包人提供图纸的期限：合同签订后7日内；</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发包人向承包人提供图纸的数量：</w:t>
      </w:r>
      <w:r>
        <w:rPr>
          <w:rFonts w:hint="eastAsia" w:ascii="微软雅黑" w:hAnsi="微软雅黑" w:eastAsia="微软雅黑" w:cs="微软雅黑"/>
          <w:kern w:val="0"/>
          <w:sz w:val="24"/>
          <w:u w:val="single"/>
        </w:rPr>
        <w:t xml:space="preserve">   套</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发包人向承包人提供图纸的内容：</w:t>
      </w:r>
      <w:r>
        <w:rPr>
          <w:rFonts w:hint="eastAsia" w:ascii="微软雅黑" w:hAnsi="微软雅黑" w:eastAsia="微软雅黑" w:cs="微软雅黑"/>
          <w:kern w:val="0"/>
          <w:sz w:val="24"/>
          <w:u w:val="single"/>
        </w:rPr>
        <w:t xml:space="preserve">   套施工图纸，其中   套图纸用于做竣工图。如承包人因工程需要，需增加图纸时，发包人可代为协调加晒，相应的费用由承包人承担。 </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发包人对图纸的保密要求：</w:t>
      </w:r>
      <w:r>
        <w:rPr>
          <w:rFonts w:hint="eastAsia" w:ascii="微软雅黑" w:hAnsi="微软雅黑" w:eastAsia="微软雅黑" w:cs="微软雅黑"/>
          <w:kern w:val="0"/>
          <w:sz w:val="24"/>
          <w:u w:val="single"/>
        </w:rPr>
        <w:t>不得外传、外借，仅用于本工程的施工及验收的全过程,否则，每发现一次，应向发包人支付10000元的违约金。</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1.6.4 承包人文件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需要由承包人提供的文件，包括：</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承包人提供的文件的期限为： </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 承包人提供的文件的数量为：</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承包人提供的文件的形式为： </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 发包人审批承包人文件的期限： </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1.6.5 现场图纸准备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关于现场图纸准备的约定：</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u w:val="single"/>
          <w:lang w:eastAsia="zh-CN"/>
        </w:rPr>
        <w:t>按通用条款执行</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 联络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1.7.1 发包人和承包人应当在7天内将与合同有关的通知、批准、证明、证书、指示、指令、要求、请求、同意、意见、确定和决定等书面函件送达对方当事人。</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1.7.2 发包人接收文件的地点：</w:t>
      </w:r>
      <w:r>
        <w:rPr>
          <w:rFonts w:hint="eastAsia" w:ascii="微软雅黑" w:hAnsi="微软雅黑" w:eastAsia="微软雅黑" w:cs="微软雅黑"/>
          <w:kern w:val="0"/>
          <w:sz w:val="24"/>
          <w:u w:val="single"/>
        </w:rPr>
        <w:t>发包人工地现场办公室</w:t>
      </w:r>
      <w:r>
        <w:rPr>
          <w:rFonts w:hint="eastAsia" w:ascii="微软雅黑" w:hAnsi="微软雅黑" w:eastAsia="微软雅黑" w:cs="微软雅黑"/>
          <w:kern w:val="0"/>
          <w:sz w:val="24"/>
        </w:rPr>
        <w:t xml:space="preserve">；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发包人指定的接收人为：</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 xml:space="preserve"> 。  </w:t>
      </w:r>
    </w:p>
    <w:p>
      <w:pPr>
        <w:widowControl/>
        <w:spacing w:line="600" w:lineRule="exact"/>
        <w:ind w:left="420" w:left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承包人接收文件的地点：</w:t>
      </w:r>
      <w:r>
        <w:rPr>
          <w:rFonts w:hint="eastAsia" w:ascii="微软雅黑" w:hAnsi="微软雅黑" w:eastAsia="微软雅黑" w:cs="微软雅黑"/>
          <w:kern w:val="0"/>
          <w:sz w:val="24"/>
          <w:u w:val="single"/>
        </w:rPr>
        <w:t> 承包人工地现场办公室；</w:t>
      </w:r>
    </w:p>
    <w:p>
      <w:pPr>
        <w:widowControl/>
        <w:spacing w:line="600" w:lineRule="exact"/>
        <w:ind w:left="420" w:left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承包人指定的接收人为：</w:t>
      </w:r>
      <w:r>
        <w:rPr>
          <w:rFonts w:hint="eastAsia" w:ascii="微软雅黑" w:hAnsi="微软雅黑" w:eastAsia="微软雅黑" w:cs="微软雅黑"/>
          <w:kern w:val="0"/>
          <w:sz w:val="24"/>
          <w:u w:val="single"/>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监理人接收文件的地点：</w:t>
      </w:r>
      <w:r>
        <w:rPr>
          <w:rFonts w:hint="eastAsia" w:ascii="微软雅黑" w:hAnsi="微软雅黑" w:eastAsia="微软雅黑" w:cs="微软雅黑"/>
          <w:kern w:val="0"/>
          <w:sz w:val="24"/>
          <w:u w:val="single"/>
        </w:rPr>
        <w:t>监理人工地现场办公室；</w:t>
      </w:r>
    </w:p>
    <w:p>
      <w:pPr>
        <w:widowControl/>
        <w:spacing w:line="600" w:lineRule="exact"/>
        <w:ind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监理人指定的接收人为：</w:t>
      </w:r>
      <w:r>
        <w:rPr>
          <w:rFonts w:hint="eastAsia" w:ascii="微软雅黑" w:hAnsi="微软雅黑" w:eastAsia="微软雅黑" w:cs="微软雅黑"/>
          <w:kern w:val="0"/>
          <w:sz w:val="24"/>
          <w:u w:val="single"/>
        </w:rPr>
        <w:t xml:space="preserve">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 交通运输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1.10.1 出入现场的权利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关于出入现场的权利的约定：承包人负责出入现场管理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1.10.3 场内交通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关于发包人向承包人免费提供满足工程施工需要的场内道路和交通设施的约定：</w:t>
      </w:r>
      <w:r>
        <w:rPr>
          <w:rFonts w:hint="eastAsia" w:ascii="微软雅黑" w:hAnsi="微软雅黑" w:eastAsia="微软雅黑" w:cs="微软雅黑"/>
          <w:kern w:val="0"/>
          <w:sz w:val="24"/>
          <w:u w:val="single"/>
        </w:rPr>
        <w:t>由承包人按</w:t>
      </w:r>
      <w:r>
        <w:rPr>
          <w:rFonts w:hint="eastAsia" w:ascii="微软雅黑" w:hAnsi="微软雅黑" w:eastAsia="微软雅黑" w:cs="微软雅黑"/>
          <w:kern w:val="0"/>
          <w:sz w:val="24"/>
          <w:u w:val="single"/>
          <w:lang w:eastAsia="zh-CN"/>
        </w:rPr>
        <w:t>响应</w:t>
      </w:r>
      <w:r>
        <w:rPr>
          <w:rFonts w:hint="eastAsia" w:ascii="微软雅黑" w:hAnsi="微软雅黑" w:eastAsia="微软雅黑" w:cs="微软雅黑"/>
          <w:kern w:val="0"/>
          <w:sz w:val="24"/>
          <w:u w:val="single"/>
        </w:rPr>
        <w:t>时场地的规划，文明工地施工要求自行解决场内道路和交通设施，其费用包含在报价内，确保满足施工运输的需要，保证施工期间的畅通。 </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1.10.4 超大件和超重件的运输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运输超大件或超重件所需的道路和桥梁临时加固改造费用和其他有关费用</w:t>
      </w:r>
      <w:r>
        <w:rPr>
          <w:rFonts w:hint="eastAsia" w:ascii="微软雅黑" w:hAnsi="微软雅黑" w:eastAsia="微软雅黑" w:cs="微软雅黑"/>
          <w:kern w:val="0"/>
          <w:sz w:val="24"/>
          <w:u w:val="single"/>
        </w:rPr>
        <w:t>由承包人自行承担，费用包含在报价内。</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 知识产权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1.11.1 关于发包人提供给承包人的图纸、发包人为实施工程自行编制或委托编制的技术规范以及反映发包人关于合同要求或其他类似性质的文件的著作权的归属：</w:t>
      </w:r>
      <w:r>
        <w:rPr>
          <w:rFonts w:hint="eastAsia" w:ascii="微软雅黑" w:hAnsi="微软雅黑" w:eastAsia="微软雅黑" w:cs="微软雅黑"/>
          <w:kern w:val="0"/>
          <w:sz w:val="24"/>
          <w:u w:val="single"/>
        </w:rPr>
        <w:t>发包人</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关于发包人提供的上述文件的使用限制的要求：</w:t>
      </w:r>
      <w:r>
        <w:rPr>
          <w:rFonts w:hint="eastAsia" w:ascii="微软雅黑" w:hAnsi="微软雅黑" w:eastAsia="微软雅黑" w:cs="微软雅黑"/>
          <w:kern w:val="0"/>
          <w:sz w:val="24"/>
          <w:u w:val="single"/>
        </w:rPr>
        <w:t>承包人对上述文件复制应经发包人同意并记录，按 受控文件要求进行管理，不得外传、外借。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1.11.2 关于承包人为实施工程所编制文件的著作权的归属：</w:t>
      </w:r>
      <w:r>
        <w:rPr>
          <w:rFonts w:hint="eastAsia" w:ascii="微软雅黑" w:hAnsi="微软雅黑" w:eastAsia="微软雅黑" w:cs="微软雅黑"/>
          <w:kern w:val="0"/>
          <w:sz w:val="24"/>
          <w:u w:val="single"/>
        </w:rPr>
        <w:t>发包人</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关于承包人提供的上述文件的使用限制的要求：</w:t>
      </w:r>
      <w:r>
        <w:rPr>
          <w:rFonts w:hint="eastAsia" w:ascii="微软雅黑" w:hAnsi="微软雅黑" w:eastAsia="微软雅黑" w:cs="微软雅黑"/>
          <w:kern w:val="0"/>
          <w:sz w:val="24"/>
          <w:u w:val="single"/>
        </w:rPr>
        <w:t xml:space="preserve">承包人对上述文件复制应经发包人同意并记录，按受控文件要求进行管理，不得外传、外借。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1.11.4 承包人在施工过程中所采用的专利、专有技术、技术秘密的使用费的承担方式：</w:t>
      </w:r>
      <w:r>
        <w:rPr>
          <w:rFonts w:hint="eastAsia" w:ascii="微软雅黑" w:hAnsi="微软雅黑" w:eastAsia="微软雅黑" w:cs="微软雅黑"/>
          <w:kern w:val="0"/>
          <w:sz w:val="24"/>
          <w:u w:val="single"/>
        </w:rPr>
        <w:t xml:space="preserve">承包人自行承担 </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1.13 工程量清单的修正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出现工程量清单错误、变化时，是否调整合同价格：</w:t>
      </w:r>
      <w:r>
        <w:rPr>
          <w:rFonts w:hint="eastAsia" w:ascii="微软雅黑" w:hAnsi="微软雅黑" w:eastAsia="微软雅黑" w:cs="微软雅黑"/>
          <w:kern w:val="0"/>
          <w:sz w:val="24"/>
          <w:u w:val="single"/>
        </w:rPr>
        <w:t> 否</w:t>
      </w:r>
      <w:r>
        <w:rPr>
          <w:rFonts w:hint="eastAsia" w:ascii="微软雅黑" w:hAnsi="微软雅黑" w:eastAsia="微软雅黑" w:cs="微软雅黑"/>
          <w:kern w:val="0"/>
          <w:sz w:val="24"/>
        </w:rPr>
        <w:t>。 </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允许调整合同价格的工程量偏差范围：</w:t>
      </w:r>
      <w:r>
        <w:rPr>
          <w:rFonts w:hint="eastAsia" w:ascii="微软雅黑" w:hAnsi="微软雅黑" w:eastAsia="微软雅黑" w:cs="微软雅黑"/>
          <w:kern w:val="0"/>
          <w:sz w:val="24"/>
          <w:u w:val="single"/>
        </w:rPr>
        <w:t>不调整。</w:t>
      </w:r>
      <w:r>
        <w:rPr>
          <w:rFonts w:hint="eastAsia" w:ascii="微软雅黑" w:hAnsi="微软雅黑" w:eastAsia="微软雅黑" w:cs="微软雅黑"/>
          <w:kern w:val="0"/>
          <w:sz w:val="24"/>
        </w:rPr>
        <w:t> </w:t>
      </w:r>
    </w:p>
    <w:p>
      <w:pPr>
        <w:widowControl/>
        <w:spacing w:line="600" w:lineRule="exact"/>
        <w:ind w:left="-683" w:leftChars="-325" w:firstLine="1200" w:firstLineChars="5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2.2 发包人代表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姓   名：；              身份证号：；   </w:t>
      </w:r>
      <w:r>
        <w:rPr>
          <w:rFonts w:hint="eastAsia" w:ascii="微软雅黑" w:hAnsi="微软雅黑" w:eastAsia="微软雅黑" w:cs="微软雅黑"/>
          <w:kern w:val="0"/>
          <w:sz w:val="24"/>
        </w:rPr>
        <w:drawing>
          <wp:inline distT="0" distB="0" distL="114300" distR="114300">
            <wp:extent cx="466725" cy="142875"/>
            <wp:effectExtent l="0" t="0" r="0" b="0"/>
            <wp:docPr id="7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descr="IMG_313"/>
                    <pic:cNvPicPr>
                      <a:picLocks noChangeAspect="1"/>
                    </pic:cNvPicPr>
                  </pic:nvPicPr>
                  <pic:blipFill>
                    <a:blip r:embed="rId15" cstate="print"/>
                    <a:stretch>
                      <a:fillRect/>
                    </a:stretch>
                  </pic:blipFill>
                  <pic:spPr>
                    <a:xfrm>
                      <a:off x="0" y="0"/>
                      <a:ext cx="466725" cy="142875"/>
                    </a:xfrm>
                    <a:prstGeom prst="rect">
                      <a:avLst/>
                    </a:prstGeom>
                    <a:noFill/>
                    <a:ln w="9525">
                      <a:noFill/>
                    </a:ln>
                  </pic:spPr>
                </pic:pic>
              </a:graphicData>
            </a:graphic>
          </wp:inline>
        </w:drawing>
      </w:r>
      <w:r>
        <w:rPr>
          <w:rFonts w:hint="eastAsia" w:ascii="微软雅黑" w:hAnsi="微软雅黑" w:eastAsia="微软雅黑" w:cs="微软雅黑"/>
          <w:kern w:val="0"/>
          <w:sz w:val="24"/>
        </w:rPr>
        <w:t xml:space="preserve">职   务：；             </w:t>
      </w:r>
    </w:p>
    <w:p>
      <w:pPr>
        <w:widowControl/>
        <w:spacing w:line="600" w:lineRule="exact"/>
        <w:ind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联系电话：；  电子信箱：；  通信地址：</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发包人对发包人代表的授权范围如下：</w:t>
      </w:r>
      <w:r>
        <w:rPr>
          <w:rFonts w:hint="eastAsia" w:ascii="微软雅黑" w:hAnsi="微软雅黑" w:eastAsia="微软雅黑" w:cs="微软雅黑"/>
          <w:kern w:val="0"/>
          <w:sz w:val="24"/>
          <w:u w:val="single"/>
        </w:rPr>
        <w:t>负责施工全过程的安全、进度、质量及现场费用控制管理、协 调现场各种关系等</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2.4 施工现场、施工条件和基础资料的提供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2.4.1 提供施工现场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关于发包人移交施工现场的期限要求：</w:t>
      </w:r>
      <w:r>
        <w:rPr>
          <w:rFonts w:hint="eastAsia" w:ascii="微软雅黑" w:hAnsi="微软雅黑" w:eastAsia="微软雅黑" w:cs="微软雅黑"/>
          <w:kern w:val="0"/>
          <w:sz w:val="24"/>
          <w:u w:val="single"/>
        </w:rPr>
        <w:t>按通用条款执行</w:t>
      </w:r>
      <w:r>
        <w:rPr>
          <w:rFonts w:hint="eastAsia" w:ascii="微软雅黑" w:hAnsi="微软雅黑" w:eastAsia="微软雅黑" w:cs="微软雅黑"/>
          <w:kern w:val="0"/>
          <w:sz w:val="24"/>
        </w:rPr>
        <w:t>。</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2.4.2 提供施工条件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发包人应负责提供施工所需要的条件，包括：1、工程开工前，发包人负责将相关施工资料以书面形式交给承包人，并进行现场交验，承包人正式放线后，由发包人负责及时请城建管理部门进行验线。2、将施工所需的水、电、电讯线路接至施工场地的时间、地点和供应要求：发包人提供临时用水用电接驳点，由承包人分别装表，用量按表计量并分摊损耗，承包人自行与水电供应部门结算并承担相应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2.5 资金来源证明及支付担保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发包人提供资金来源证明的期限要求：</w:t>
      </w:r>
      <w:r>
        <w:rPr>
          <w:rFonts w:hint="eastAsia" w:ascii="微软雅黑" w:hAnsi="微软雅黑" w:eastAsia="微软雅黑" w:cs="微软雅黑"/>
          <w:kern w:val="0"/>
          <w:sz w:val="24"/>
          <w:u w:val="single"/>
        </w:rPr>
        <w:t>/</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发包人是否提供支付担保：</w:t>
      </w:r>
      <w:r>
        <w:rPr>
          <w:rFonts w:hint="eastAsia" w:ascii="微软雅黑" w:hAnsi="微软雅黑" w:eastAsia="微软雅黑" w:cs="微软雅黑"/>
          <w:kern w:val="0"/>
          <w:sz w:val="24"/>
          <w:u w:val="single"/>
        </w:rPr>
        <w:t>否</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发包人提供支付担保的形式：</w:t>
      </w:r>
      <w:r>
        <w:rPr>
          <w:rFonts w:hint="eastAsia" w:ascii="微软雅黑" w:hAnsi="微软雅黑" w:eastAsia="微软雅黑" w:cs="微软雅黑"/>
          <w:kern w:val="0"/>
          <w:sz w:val="24"/>
          <w:u w:val="single"/>
        </w:rPr>
        <w:t>/</w:t>
      </w:r>
      <w:r>
        <w:rPr>
          <w:rFonts w:hint="eastAsia" w:ascii="微软雅黑" w:hAnsi="微软雅黑" w:eastAsia="微软雅黑" w:cs="微软雅黑"/>
          <w:kern w:val="0"/>
          <w:sz w:val="24"/>
        </w:rPr>
        <w:t>。 </w:t>
      </w:r>
    </w:p>
    <w:p>
      <w:pPr>
        <w:widowControl/>
        <w:spacing w:line="600" w:lineRule="exact"/>
        <w:ind w:left="-683" w:leftChars="-325"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3.承包人  </w:t>
      </w:r>
    </w:p>
    <w:p>
      <w:pPr>
        <w:widowControl/>
        <w:spacing w:line="600" w:lineRule="exact"/>
        <w:ind w:left="-683" w:leftChars="-325"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3.1 承包人的一般义务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提交的竣工资料的内容：工程具备竣工验收条件，承包人按国家工程竣工有关规定，向发包人提供完整竣工资料四份（均为原件）和竣工验收报告。承包人在发包人竣工验收批准后30天内向发包人提交竣工图四份。竣工图纸必须将所有的变更标注到图纸上，竣工图纸上的变更和变更资料反映的内容应一致，竣工图纸变更反映不全面或不真实的，发包人不予受理。其它内容不清晰的，按不利于承包人的情况进行结算。其中一套竣工资料及竣工图由承包方代发包人交城建档案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承包人需要提交的竣工资料套数：</w:t>
      </w:r>
      <w:r>
        <w:rPr>
          <w:rFonts w:hint="eastAsia" w:ascii="微软雅黑" w:hAnsi="微软雅黑" w:eastAsia="微软雅黑" w:cs="微软雅黑"/>
          <w:kern w:val="0"/>
          <w:sz w:val="24"/>
          <w:u w:val="single"/>
        </w:rPr>
        <w:t>四份（均为原件）</w:t>
      </w:r>
      <w:r>
        <w:rPr>
          <w:rFonts w:hint="eastAsia" w:ascii="微软雅黑" w:hAnsi="微软雅黑" w:eastAsia="微软雅黑" w:cs="微软雅黑"/>
          <w:kern w:val="0"/>
          <w:sz w:val="24"/>
        </w:rPr>
        <w:t> 。 </w:t>
      </w:r>
    </w:p>
    <w:p>
      <w:pPr>
        <w:widowControl/>
        <w:spacing w:line="600" w:lineRule="exact"/>
        <w:ind w:left="426" w:leftChars="203"/>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承包人提交的竣工资料的费用承担：</w:t>
      </w:r>
      <w:r>
        <w:rPr>
          <w:rFonts w:hint="eastAsia" w:ascii="微软雅黑" w:hAnsi="微软雅黑" w:eastAsia="微软雅黑" w:cs="微软雅黑"/>
          <w:kern w:val="0"/>
          <w:sz w:val="24"/>
          <w:u w:val="single"/>
        </w:rPr>
        <w:t>自行承担，费用包含在</w:t>
      </w:r>
      <w:r>
        <w:rPr>
          <w:rFonts w:hint="eastAsia" w:ascii="微软雅黑" w:hAnsi="微软雅黑" w:eastAsia="微软雅黑" w:cs="微软雅黑"/>
          <w:kern w:val="0"/>
          <w:sz w:val="24"/>
          <w:u w:val="single"/>
          <w:lang w:eastAsia="zh-CN"/>
        </w:rPr>
        <w:t>磋商报价</w:t>
      </w:r>
      <w:r>
        <w:rPr>
          <w:rFonts w:hint="eastAsia" w:ascii="微软雅黑" w:hAnsi="微软雅黑" w:eastAsia="微软雅黑" w:cs="微软雅黑"/>
          <w:kern w:val="0"/>
          <w:sz w:val="24"/>
          <w:u w:val="single"/>
        </w:rPr>
        <w:t>内</w:t>
      </w:r>
      <w:r>
        <w:rPr>
          <w:rFonts w:hint="eastAsia" w:ascii="微软雅黑" w:hAnsi="微软雅黑" w:eastAsia="微软雅黑" w:cs="微软雅黑"/>
          <w:kern w:val="0"/>
          <w:sz w:val="24"/>
        </w:rPr>
        <w:t>。</w:t>
      </w:r>
    </w:p>
    <w:p>
      <w:pPr>
        <w:widowControl/>
        <w:spacing w:line="600" w:lineRule="exact"/>
        <w:ind w:left="426" w:leftChars="203"/>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承包人提交的竣工资料移交时间：</w:t>
      </w:r>
      <w:r>
        <w:rPr>
          <w:rFonts w:hint="eastAsia" w:ascii="微软雅黑" w:hAnsi="微软雅黑" w:eastAsia="微软雅黑" w:cs="微软雅黑"/>
          <w:kern w:val="0"/>
          <w:sz w:val="24"/>
          <w:u w:val="single"/>
        </w:rPr>
        <w:t>发包人竣工验收批准后30天内 </w:t>
      </w:r>
      <w:r>
        <w:rPr>
          <w:rFonts w:hint="eastAsia" w:ascii="微软雅黑" w:hAnsi="微软雅黑" w:eastAsia="微软雅黑" w:cs="微软雅黑"/>
          <w:kern w:val="0"/>
          <w:sz w:val="24"/>
        </w:rPr>
        <w:t> 。 </w:t>
      </w:r>
    </w:p>
    <w:p>
      <w:pPr>
        <w:widowControl/>
        <w:spacing w:line="600" w:lineRule="exact"/>
        <w:ind w:left="-53" w:leftChars="-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承包人提交的竣工资料形式要求：</w:t>
      </w:r>
      <w:r>
        <w:rPr>
          <w:rFonts w:hint="eastAsia" w:ascii="微软雅黑" w:hAnsi="微软雅黑" w:eastAsia="微软雅黑" w:cs="微软雅黑"/>
          <w:kern w:val="0"/>
          <w:sz w:val="24"/>
          <w:u w:val="single"/>
        </w:rPr>
        <w:t>按陕西省、</w:t>
      </w:r>
      <w:r>
        <w:rPr>
          <w:rFonts w:hint="eastAsia" w:ascii="微软雅黑" w:hAnsi="微软雅黑" w:eastAsia="微软雅黑" w:cs="微软雅黑"/>
          <w:kern w:val="0"/>
          <w:sz w:val="24"/>
          <w:u w:val="single"/>
          <w:lang w:eastAsia="zh-CN"/>
        </w:rPr>
        <w:t>采购人</w:t>
      </w:r>
      <w:r>
        <w:rPr>
          <w:rFonts w:hint="eastAsia" w:ascii="微软雅黑" w:hAnsi="微软雅黑" w:eastAsia="微软雅黑" w:cs="微软雅黑"/>
          <w:kern w:val="0"/>
          <w:sz w:val="24"/>
          <w:u w:val="single"/>
        </w:rPr>
        <w:t>所在地相关规定执行</w:t>
      </w:r>
      <w:r>
        <w:rPr>
          <w:rFonts w:hint="eastAsia" w:ascii="微软雅黑" w:hAnsi="微软雅黑" w:eastAsia="微软雅黑" w:cs="微软雅黑"/>
          <w:kern w:val="0"/>
          <w:sz w:val="24"/>
        </w:rPr>
        <w:t>。</w:t>
      </w:r>
    </w:p>
    <w:p>
      <w:pPr>
        <w:widowControl/>
        <w:spacing w:line="600" w:lineRule="exact"/>
        <w:ind w:left="-53" w:leftChars="-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（2）应提供计划、报表的名称及完成时间： </w:t>
      </w:r>
    </w:p>
    <w:p>
      <w:pPr>
        <w:widowControl/>
        <w:spacing w:line="600" w:lineRule="exact"/>
        <w:ind w:left="-53" w:leftChars="-25"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 </w:t>
      </w:r>
      <w:r>
        <w:rPr>
          <w:rFonts w:hint="eastAsia" w:ascii="微软雅黑" w:hAnsi="微软雅黑" w:eastAsia="微软雅黑" w:cs="微软雅黑"/>
          <w:kern w:val="0"/>
          <w:sz w:val="24"/>
          <w:u w:val="single"/>
        </w:rPr>
        <w:t>承包方应在进场后7日内将施工总进度计划报送发包人审核，经发包人同意后方可组织实施；按发包 方要求的格式向发包方代表及监理工程师提供月、周工程进度计划及相应统计报表，及时向发包人提交工 程事故报告；每月15日提供上月15日至本月14日已完成工程量及月进度结算报表；每月15日提供下月工程材料和施工机械设备进场计划，施工人员配备计划，月进度计划等计划报表。开工后15天内提交发包人供应材料设备需求总计划；在需要发包人供应材料设备到货日期前的45 天，且在每月20日前申报月详细材料设备到货计划；以上计划必须经总监理工程师签字认可后报发包人。承包人不及时上报各类施工计划或计划执行严重滞后，承包方应承担人民币500-10000 元/次的违约金。</w:t>
      </w:r>
    </w:p>
    <w:p>
      <w:pPr>
        <w:widowControl/>
        <w:spacing w:line="600" w:lineRule="exact"/>
        <w:ind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（3）承担施工安全保卫工作及非夜间施工照明的责任和要求：</w:t>
      </w:r>
      <w:r>
        <w:rPr>
          <w:rFonts w:hint="eastAsia" w:ascii="微软雅黑" w:hAnsi="微软雅黑" w:eastAsia="微软雅黑" w:cs="微软雅黑"/>
          <w:kern w:val="0"/>
          <w:sz w:val="24"/>
          <w:u w:val="single"/>
        </w:rPr>
        <w:t>执行“通用条款”第3.1条；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（4）向发包人提供的办公和生活房屋及设施的要求：</w:t>
      </w:r>
      <w:r>
        <w:rPr>
          <w:rFonts w:hint="eastAsia" w:ascii="微软雅黑" w:hAnsi="微软雅黑" w:eastAsia="微软雅黑" w:cs="微软雅黑"/>
          <w:kern w:val="0"/>
          <w:sz w:val="24"/>
          <w:u w:val="single"/>
        </w:rPr>
        <w:t>承包人根据现场情况为发包人和监理合理提供办公用房，满足办公需求，费用已包含在</w:t>
      </w:r>
      <w:r>
        <w:rPr>
          <w:rFonts w:hint="eastAsia" w:ascii="微软雅黑" w:hAnsi="微软雅黑" w:eastAsia="微软雅黑" w:cs="微软雅黑"/>
          <w:kern w:val="0"/>
          <w:sz w:val="24"/>
          <w:u w:val="single"/>
          <w:lang w:eastAsia="zh-CN"/>
        </w:rPr>
        <w:t>响应</w:t>
      </w:r>
      <w:r>
        <w:rPr>
          <w:rFonts w:hint="eastAsia" w:ascii="微软雅黑" w:hAnsi="微软雅黑" w:eastAsia="微软雅黑" w:cs="微软雅黑"/>
          <w:kern w:val="0"/>
          <w:sz w:val="24"/>
          <w:u w:val="single"/>
        </w:rPr>
        <w:t>价中，发包人不再另行支付。</w:t>
      </w:r>
      <w:r>
        <w:rPr>
          <w:rFonts w:hint="eastAsia" w:ascii="微软雅黑" w:hAnsi="微软雅黑" w:eastAsia="微软雅黑" w:cs="微软雅黑"/>
          <w:kern w:val="0"/>
          <w:sz w:val="24"/>
        </w:rPr>
        <w:t>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（5）需承包人办理的有关施工场地交通、环卫和施工噪音管理等手续：</w:t>
      </w:r>
      <w:r>
        <w:rPr>
          <w:rFonts w:hint="eastAsia" w:ascii="微软雅黑" w:hAnsi="微软雅黑" w:eastAsia="微软雅黑" w:cs="微软雅黑"/>
          <w:kern w:val="0"/>
          <w:sz w:val="24"/>
          <w:u w:val="single"/>
        </w:rPr>
        <w:t>承包人在合同签订后、开工前15天以前按规定办理好有关施工场地交通、环卫、垃圾排放、安全生产、治安和施工噪音管理等手续。 如承包人未按本约定及时办理上述手续，所造成的相关主管部门的处罚由承包人承担，并赔偿由此给发包 人造成的一切损失。</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（6）已完工程成品保护的特殊要求及费用承担：</w:t>
      </w:r>
      <w:r>
        <w:rPr>
          <w:rFonts w:hint="eastAsia" w:ascii="微软雅黑" w:hAnsi="微软雅黑" w:eastAsia="微软雅黑" w:cs="微软雅黑"/>
          <w:kern w:val="0"/>
          <w:sz w:val="24"/>
          <w:u w:val="single"/>
        </w:rPr>
        <w:t>已竣工工程交付发包人之前，承包人负责已完工程的保护工作，保护期间发生损坏，承包人自费予以修复，所发生水、电费由承包人承担；交付发包人之后，由责任方负责保护并承担费用。</w:t>
      </w:r>
    </w:p>
    <w:p>
      <w:pPr>
        <w:widowControl/>
        <w:spacing w:line="600" w:lineRule="exact"/>
        <w:ind w:left="8" w:leftChars="4"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（7）施工场地周围地下管线和邻近建筑物、构筑物（含文物保护建筑）、古树名木的保护要求及费用承担：</w:t>
      </w:r>
      <w:r>
        <w:rPr>
          <w:rFonts w:hint="eastAsia" w:ascii="微软雅黑" w:hAnsi="微软雅黑" w:eastAsia="微软雅黑" w:cs="微软雅黑"/>
          <w:kern w:val="0"/>
          <w:sz w:val="24"/>
          <w:u w:val="single"/>
        </w:rPr>
        <w:t>承包人做好施工场地地下管线和邻近建筑物、构筑物（包括文物保护建筑）、古树名木的保护工作，因承包人原因引起的破坏所发生的费用，由承包人承担。</w:t>
      </w:r>
    </w:p>
    <w:p>
      <w:pPr>
        <w:widowControl/>
        <w:spacing w:line="600" w:lineRule="exact"/>
        <w:ind w:left="8" w:leftChars="4" w:firstLine="480" w:firstLineChars="200"/>
        <w:jc w:val="left"/>
        <w:rPr>
          <w:rFonts w:ascii="微软雅黑" w:hAnsi="微软雅黑" w:eastAsia="微软雅黑" w:cs="微软雅黑"/>
          <w:sz w:val="24"/>
        </w:rPr>
      </w:pPr>
      <w:r>
        <w:rPr>
          <w:rFonts w:hint="eastAsia" w:ascii="微软雅黑" w:hAnsi="微软雅黑" w:eastAsia="微软雅黑" w:cs="微软雅黑"/>
          <w:kern w:val="0"/>
          <w:sz w:val="24"/>
        </w:rPr>
        <w:t>（8）施工场地清洁卫生的要求：</w:t>
      </w:r>
      <w:r>
        <w:rPr>
          <w:rFonts w:hint="eastAsia" w:ascii="微软雅黑" w:hAnsi="微软雅黑" w:eastAsia="微软雅黑" w:cs="微软雅黑"/>
          <w:kern w:val="0"/>
          <w:sz w:val="24"/>
          <w:u w:val="single"/>
        </w:rPr>
        <w:t>按省级文明工地标准要求组织施工。保证现场出入口、施工道路及材料堆放加工区硬化，道路两侧及楼四周有排水明沟，在进出、临边、危险作业点有明显提示警告标牌，施工现场达到工完场清，建筑垃圾做到指定堆放并及时外运，承担未按规定要求组织施工的违约责任。保证施工现场符合卫生管理的有关规 定，交工前清理现场达到无污染，无建筑垃圾，相关费用由承包人承担。承担因自身原因违反有关规定造成的损失和违约责任（详见附件 9）。</w:t>
      </w:r>
      <w:r>
        <w:rPr>
          <w:rFonts w:hint="eastAsia" w:ascii="微软雅黑" w:hAnsi="微软雅黑" w:eastAsia="微软雅黑" w:cs="微软雅黑"/>
          <w:kern w:val="0"/>
          <w:sz w:val="24"/>
        </w:rPr>
        <w:t>   </w:t>
      </w:r>
    </w:p>
    <w:p>
      <w:pPr>
        <w:widowControl/>
        <w:spacing w:line="600" w:lineRule="exact"/>
        <w:ind w:left="8" w:leftChars="4"/>
        <w:jc w:val="left"/>
        <w:rPr>
          <w:rFonts w:ascii="微软雅黑" w:hAnsi="微软雅黑" w:eastAsia="微软雅黑" w:cs="微软雅黑"/>
          <w:kern w:val="0"/>
          <w:sz w:val="24"/>
        </w:rPr>
      </w:pPr>
      <w:r>
        <w:rPr>
          <w:rFonts w:hint="eastAsia" w:ascii="微软雅黑" w:hAnsi="微软雅黑" w:eastAsia="微软雅黑" w:cs="微软雅黑"/>
          <w:kern w:val="0"/>
          <w:sz w:val="24"/>
        </w:rPr>
        <w:t>   （9）双方约定承包人应做的其他工作： </w:t>
      </w:r>
    </w:p>
    <w:p>
      <w:pPr>
        <w:widowControl/>
        <w:spacing w:line="600" w:lineRule="exact"/>
        <w:ind w:left="8" w:leftChars="4"/>
        <w:jc w:val="left"/>
        <w:rPr>
          <w:rFonts w:ascii="微软雅黑" w:hAnsi="微软雅黑" w:eastAsia="微软雅黑" w:cs="微软雅黑"/>
          <w:kern w:val="0"/>
          <w:sz w:val="24"/>
        </w:rPr>
      </w:pPr>
      <w:r>
        <w:rPr>
          <w:rFonts w:hint="eastAsia" w:ascii="微软雅黑" w:hAnsi="微软雅黑" w:eastAsia="微软雅黑" w:cs="微软雅黑"/>
          <w:kern w:val="0"/>
          <w:sz w:val="24"/>
        </w:rPr>
        <w:t>     1.</w:t>
      </w:r>
      <w:r>
        <w:rPr>
          <w:rFonts w:hint="eastAsia" w:ascii="微软雅黑" w:hAnsi="微软雅黑" w:eastAsia="微软雅黑" w:cs="微软雅黑"/>
          <w:kern w:val="0"/>
          <w:sz w:val="24"/>
          <w:u w:val="single"/>
        </w:rPr>
        <w:t>本工程的钢筋混凝土模板材料必须经监理及发包人验收合格后方可使用。</w:t>
      </w:r>
      <w:r>
        <w:rPr>
          <w:rFonts w:hint="eastAsia" w:ascii="微软雅黑" w:hAnsi="微软雅黑" w:eastAsia="微软雅黑" w:cs="微软雅黑"/>
          <w:kern w:val="0"/>
          <w:sz w:val="24"/>
        </w:rPr>
        <w:t>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2.</w:t>
      </w:r>
      <w:r>
        <w:rPr>
          <w:rFonts w:hint="eastAsia" w:ascii="微软雅黑" w:hAnsi="微软雅黑" w:eastAsia="微软雅黑" w:cs="微软雅黑"/>
          <w:kern w:val="0"/>
          <w:sz w:val="24"/>
          <w:u w:val="single"/>
        </w:rPr>
        <w:t>承包人负责施工道路的维护、清洁及相关损失修补工作，排水沟及沉淀池的疏通，保证施工期间 道路清洁和排水畅通，费用含在总报价中。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3.</w:t>
      </w:r>
      <w:r>
        <w:rPr>
          <w:rFonts w:hint="eastAsia" w:ascii="微软雅黑" w:hAnsi="微软雅黑" w:eastAsia="微软雅黑" w:cs="微软雅黑"/>
          <w:kern w:val="0"/>
          <w:sz w:val="24"/>
          <w:u w:val="single"/>
        </w:rPr>
        <w:t>配合发包人对本项目的资金使用情况、工程建设、招</w:t>
      </w:r>
      <w:r>
        <w:rPr>
          <w:rFonts w:hint="eastAsia" w:ascii="微软雅黑" w:hAnsi="微软雅黑" w:eastAsia="微软雅黑" w:cs="微软雅黑"/>
          <w:kern w:val="0"/>
          <w:sz w:val="24"/>
          <w:u w:val="single"/>
          <w:lang w:eastAsia="zh-CN"/>
        </w:rPr>
        <w:t>响应</w:t>
      </w:r>
      <w:r>
        <w:rPr>
          <w:rFonts w:hint="eastAsia" w:ascii="微软雅黑" w:hAnsi="微软雅黑" w:eastAsia="微软雅黑" w:cs="微软雅黑"/>
          <w:kern w:val="0"/>
          <w:sz w:val="24"/>
          <w:u w:val="single"/>
        </w:rPr>
        <w:t>、材料设备采购、认质认价等工作进行抽查、检查、了解和监督；</w:t>
      </w:r>
      <w:r>
        <w:rPr>
          <w:rFonts w:hint="eastAsia" w:ascii="微软雅黑" w:hAnsi="微软雅黑" w:eastAsia="微软雅黑" w:cs="微软雅黑"/>
          <w:kern w:val="0"/>
          <w:sz w:val="24"/>
        </w:rPr>
        <w:t>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4.</w:t>
      </w:r>
      <w:r>
        <w:rPr>
          <w:rFonts w:hint="eastAsia" w:ascii="微软雅黑" w:hAnsi="微软雅黑" w:eastAsia="微软雅黑" w:cs="微软雅黑"/>
          <w:kern w:val="0"/>
          <w:sz w:val="24"/>
          <w:u w:val="single"/>
        </w:rPr>
        <w:t>承包人应积极配合发包人及省市区相关部门各专项检查工作，由此产生的费用由承包人承担。</w:t>
      </w:r>
    </w:p>
    <w:p>
      <w:pPr>
        <w:widowControl/>
        <w:spacing w:line="600" w:lineRule="exact"/>
        <w:ind w:left="8" w:leftChars="4"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 5.</w:t>
      </w:r>
      <w:r>
        <w:rPr>
          <w:rFonts w:hint="eastAsia" w:ascii="微软雅黑" w:hAnsi="微软雅黑" w:eastAsia="微软雅黑" w:cs="微软雅黑"/>
          <w:kern w:val="0"/>
          <w:sz w:val="24"/>
          <w:u w:val="single"/>
        </w:rPr>
        <w:t>承包人配合发包人报批人防、消防工作，承包人负责承包范围内项目的人防、消防验收工作。</w:t>
      </w:r>
    </w:p>
    <w:p>
      <w:pPr>
        <w:widowControl/>
        <w:spacing w:line="600" w:lineRule="exact"/>
        <w:ind w:left="8" w:leftChars="4"/>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     6.</w:t>
      </w:r>
      <w:r>
        <w:rPr>
          <w:rFonts w:hint="eastAsia" w:ascii="微软雅黑" w:hAnsi="微软雅黑" w:eastAsia="微软雅黑" w:cs="微软雅黑"/>
          <w:kern w:val="0"/>
          <w:sz w:val="24"/>
          <w:u w:val="single"/>
        </w:rPr>
        <w:t>承包人负责项目室内拓荒保洁工作，保洁标准需经发包人相关职能部门验收认可，此费用已包含在承包人</w:t>
      </w:r>
      <w:r>
        <w:rPr>
          <w:rFonts w:hint="eastAsia" w:ascii="微软雅黑" w:hAnsi="微软雅黑" w:eastAsia="微软雅黑" w:cs="微软雅黑"/>
          <w:kern w:val="0"/>
          <w:sz w:val="24"/>
          <w:u w:val="single"/>
          <w:lang w:eastAsia="zh-CN"/>
        </w:rPr>
        <w:t>磋商报价</w:t>
      </w:r>
      <w:r>
        <w:rPr>
          <w:rFonts w:hint="eastAsia" w:ascii="微软雅黑" w:hAnsi="微软雅黑" w:eastAsia="微软雅黑" w:cs="微软雅黑"/>
          <w:kern w:val="0"/>
          <w:sz w:val="24"/>
          <w:u w:val="single"/>
        </w:rPr>
        <w:t>中，发包人不再单独支付。</w:t>
      </w:r>
    </w:p>
    <w:p>
      <w:pPr>
        <w:widowControl/>
        <w:spacing w:line="600" w:lineRule="exact"/>
        <w:ind w:left="8" w:leftChars="4"/>
        <w:jc w:val="left"/>
        <w:rPr>
          <w:rFonts w:ascii="微软雅黑" w:hAnsi="微软雅黑" w:eastAsia="微软雅黑" w:cs="微软雅黑"/>
          <w:kern w:val="0"/>
          <w:sz w:val="24"/>
        </w:rPr>
      </w:pPr>
      <w:r>
        <w:rPr>
          <w:rFonts w:hint="eastAsia" w:ascii="微软雅黑" w:hAnsi="微软雅黑" w:eastAsia="微软雅黑" w:cs="微软雅黑"/>
          <w:kern w:val="0"/>
          <w:sz w:val="24"/>
        </w:rPr>
        <w:t>    7.</w:t>
      </w:r>
      <w:r>
        <w:rPr>
          <w:rFonts w:hint="eastAsia" w:ascii="微软雅黑" w:hAnsi="微软雅黑" w:eastAsia="微软雅黑" w:cs="微软雅黑"/>
          <w:kern w:val="0"/>
          <w:sz w:val="24"/>
          <w:u w:val="single"/>
        </w:rPr>
        <w:t>承包人应在进场15日内将扬尘治理专项方案报发包人审核，若因扬尘治理不到位导致的工期延误等一切后果由承包人承担。</w:t>
      </w:r>
    </w:p>
    <w:p>
      <w:pPr>
        <w:widowControl/>
        <w:spacing w:line="600" w:lineRule="exact"/>
        <w:ind w:left="8" w:leftChars="4"/>
        <w:jc w:val="left"/>
        <w:rPr>
          <w:rFonts w:ascii="微软雅黑" w:hAnsi="微软雅黑" w:eastAsia="微软雅黑" w:cs="微软雅黑"/>
          <w:kern w:val="0"/>
          <w:sz w:val="24"/>
        </w:rPr>
      </w:pPr>
      <w:r>
        <w:rPr>
          <w:rFonts w:hint="eastAsia" w:ascii="微软雅黑" w:hAnsi="微软雅黑" w:eastAsia="微软雅黑" w:cs="微软雅黑"/>
          <w:kern w:val="0"/>
          <w:sz w:val="24"/>
        </w:rPr>
        <w:t>    8.</w:t>
      </w:r>
      <w:r>
        <w:rPr>
          <w:rFonts w:hint="eastAsia" w:ascii="微软雅黑" w:hAnsi="微软雅黑" w:eastAsia="微软雅黑" w:cs="微软雅黑"/>
          <w:kern w:val="0"/>
          <w:sz w:val="24"/>
          <w:u w:val="single"/>
        </w:rPr>
        <w:t>临建搭设用地由承包人自行解决，此费用须包含在</w:t>
      </w:r>
      <w:r>
        <w:rPr>
          <w:rFonts w:hint="eastAsia" w:ascii="微软雅黑" w:hAnsi="微软雅黑" w:eastAsia="微软雅黑" w:cs="微软雅黑"/>
          <w:kern w:val="0"/>
          <w:sz w:val="24"/>
          <w:u w:val="single"/>
          <w:lang w:eastAsia="zh-CN"/>
        </w:rPr>
        <w:t>磋商报价</w:t>
      </w:r>
      <w:r>
        <w:rPr>
          <w:rFonts w:hint="eastAsia" w:ascii="微软雅黑" w:hAnsi="微软雅黑" w:eastAsia="微软雅黑" w:cs="微软雅黑"/>
          <w:kern w:val="0"/>
          <w:sz w:val="24"/>
          <w:u w:val="single"/>
        </w:rPr>
        <w:t>中。</w:t>
      </w:r>
    </w:p>
    <w:p>
      <w:pPr>
        <w:widowControl/>
        <w:spacing w:line="600" w:lineRule="exact"/>
        <w:ind w:left="8" w:leftChars="4"/>
        <w:jc w:val="left"/>
        <w:rPr>
          <w:rFonts w:ascii="微软雅黑" w:hAnsi="微软雅黑" w:eastAsia="微软雅黑" w:cs="微软雅黑"/>
          <w:kern w:val="0"/>
          <w:sz w:val="24"/>
        </w:rPr>
      </w:pPr>
      <w:r>
        <w:rPr>
          <w:rFonts w:hint="eastAsia" w:ascii="微软雅黑" w:hAnsi="微软雅黑" w:eastAsia="微软雅黑" w:cs="微软雅黑"/>
          <w:kern w:val="0"/>
          <w:sz w:val="24"/>
        </w:rPr>
        <w:t>    9.</w:t>
      </w:r>
      <w:r>
        <w:rPr>
          <w:rFonts w:hint="eastAsia" w:ascii="微软雅黑" w:hAnsi="微软雅黑" w:eastAsia="微软雅黑" w:cs="微软雅黑"/>
          <w:kern w:val="0"/>
          <w:sz w:val="24"/>
          <w:u w:val="single"/>
        </w:rPr>
        <w:t>妥善处理好与周围乡村、兄弟单位、协作单位的关系，承包人负责整体协调四邻关系，应采取适 当的措施对施工现场周围的居民和群众进行安抚，避免发生施工扰民及民扰事件。承包人已充分了解清楚各种此类因素，并将所需之全部费用已包含于合同价款中，不再单独计量支付。发包人亦不再另行承担任何与施工扰民或民扰有关的费用，工期亦不予延长。承包人的施工方案中应对扰民或民扰之防范制定详细切实可行的措施。</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w:t>
      </w:r>
      <w:r>
        <w:rPr>
          <w:rFonts w:hint="eastAsia" w:ascii="微软雅黑" w:hAnsi="微软雅黑" w:eastAsia="微软雅黑" w:cs="微软雅黑"/>
          <w:kern w:val="0"/>
          <w:sz w:val="24"/>
          <w:u w:val="single"/>
        </w:rPr>
        <w:t>任何情况下，承包人均不得拖欠农民工工资，如有发生，发包人可从工程款中扣除，直接发放给农民工。如因承包人违反本条所导致的停工、延误工期或行政罚款等损失由承包人自行承担。</w:t>
      </w:r>
      <w:r>
        <w:rPr>
          <w:rFonts w:hint="eastAsia" w:ascii="微软雅黑" w:hAnsi="微软雅黑" w:eastAsia="微软雅黑" w:cs="微软雅黑"/>
          <w:kern w:val="0"/>
          <w:sz w:val="24"/>
        </w:rPr>
        <w:t> </w:t>
      </w:r>
    </w:p>
    <w:p>
      <w:pPr>
        <w:widowControl/>
        <w:spacing w:line="600" w:lineRule="exact"/>
        <w:ind w:firstLine="480" w:firstLineChars="200"/>
        <w:jc w:val="left"/>
        <w:rPr>
          <w:rFonts w:hint="eastAsia" w:ascii="微软雅黑" w:hAnsi="微软雅黑" w:eastAsia="微软雅黑" w:cs="微软雅黑"/>
          <w:kern w:val="0"/>
          <w:sz w:val="24"/>
          <w:u w:val="single"/>
          <w:lang w:eastAsia="zh-CN"/>
        </w:rPr>
      </w:pPr>
      <w:r>
        <w:rPr>
          <w:rFonts w:hint="eastAsia" w:ascii="微软雅黑" w:hAnsi="微软雅黑" w:eastAsia="微软雅黑" w:cs="微软雅黑"/>
          <w:kern w:val="0"/>
          <w:sz w:val="24"/>
        </w:rPr>
        <w:t>11.</w:t>
      </w:r>
      <w:r>
        <w:rPr>
          <w:rFonts w:hint="eastAsia" w:ascii="微软雅黑" w:hAnsi="微软雅黑" w:eastAsia="微软雅黑" w:cs="微软雅黑"/>
          <w:kern w:val="0"/>
          <w:sz w:val="24"/>
          <w:u w:val="single"/>
        </w:rPr>
        <w:t>承包人</w:t>
      </w:r>
      <w:r>
        <w:rPr>
          <w:rFonts w:hint="eastAsia" w:ascii="微软雅黑" w:hAnsi="微软雅黑" w:eastAsia="微软雅黑" w:cs="微软雅黑"/>
          <w:kern w:val="0"/>
          <w:sz w:val="24"/>
          <w:u w:val="single"/>
          <w:lang w:eastAsia="zh-CN"/>
        </w:rPr>
        <w:t>磋商报价</w:t>
      </w:r>
      <w:r>
        <w:rPr>
          <w:rFonts w:hint="eastAsia" w:ascii="微软雅黑" w:hAnsi="微软雅黑" w:eastAsia="微软雅黑" w:cs="微软雅黑"/>
          <w:kern w:val="0"/>
          <w:sz w:val="24"/>
          <w:u w:val="single"/>
        </w:rPr>
        <w:t>需按合同工期考虑工程施工赶工措施费，若承包人</w:t>
      </w:r>
      <w:r>
        <w:rPr>
          <w:rFonts w:hint="eastAsia" w:ascii="微软雅黑" w:hAnsi="微软雅黑" w:eastAsia="微软雅黑" w:cs="微软雅黑"/>
          <w:kern w:val="0"/>
          <w:sz w:val="24"/>
          <w:u w:val="single"/>
          <w:lang w:eastAsia="zh-CN"/>
        </w:rPr>
        <w:t>磋商报价</w:t>
      </w:r>
      <w:r>
        <w:rPr>
          <w:rFonts w:hint="eastAsia" w:ascii="微软雅黑" w:hAnsi="微软雅黑" w:eastAsia="微软雅黑" w:cs="微软雅黑"/>
          <w:kern w:val="0"/>
          <w:sz w:val="24"/>
          <w:u w:val="single"/>
        </w:rPr>
        <w:t>未单独列此项措施费，则发包人认为此项费用已包含在承包人</w:t>
      </w:r>
      <w:r>
        <w:rPr>
          <w:rFonts w:hint="eastAsia" w:ascii="微软雅黑" w:hAnsi="微软雅黑" w:eastAsia="微软雅黑" w:cs="微软雅黑"/>
          <w:kern w:val="0"/>
          <w:sz w:val="24"/>
          <w:u w:val="single"/>
          <w:lang w:eastAsia="zh-CN"/>
        </w:rPr>
        <w:t>磋商报价</w:t>
      </w:r>
      <w:r>
        <w:rPr>
          <w:rFonts w:hint="eastAsia" w:ascii="微软雅黑" w:hAnsi="微软雅黑" w:eastAsia="微软雅黑" w:cs="微软雅黑"/>
          <w:kern w:val="0"/>
          <w:sz w:val="24"/>
          <w:u w:val="single"/>
        </w:rPr>
        <w:t>分部分项综合单价中，承包人不得单独索取此项费用。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3.2 项目经理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3.2.1 项目经理：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姓名：                    ；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身份证号：                         ；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建造师执业资格等级：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建造师注册证书号：             ；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建造师执业印章号：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安全生产考核合格证书号：       ；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联系电话：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电子信箱：                 ；</w:t>
      </w:r>
    </w:p>
    <w:p>
      <w:pPr>
        <w:widowControl/>
        <w:spacing w:line="600" w:lineRule="exact"/>
        <w:ind w:left="8" w:leftChars="4"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通信地址：</w:t>
      </w:r>
    </w:p>
    <w:p>
      <w:pPr>
        <w:widowControl/>
        <w:spacing w:line="600" w:lineRule="exact"/>
        <w:ind w:left="8" w:leftChars="4"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承包人对项目经理的授权范围如下：</w:t>
      </w:r>
      <w:r>
        <w:rPr>
          <w:rFonts w:hint="eastAsia" w:ascii="微软雅黑" w:hAnsi="微软雅黑" w:eastAsia="微软雅黑" w:cs="微软雅黑"/>
          <w:kern w:val="0"/>
          <w:sz w:val="24"/>
          <w:u w:val="single"/>
        </w:rPr>
        <w:t>施工现场的进度、安全、质量、费用等项目管理工作。</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关于项目经理每月在施工现场的时间要求：</w:t>
      </w:r>
      <w:r>
        <w:rPr>
          <w:rFonts w:hint="eastAsia" w:ascii="微软雅黑" w:hAnsi="微软雅黑" w:eastAsia="微软雅黑" w:cs="微软雅黑"/>
          <w:kern w:val="0"/>
          <w:sz w:val="24"/>
          <w:u w:val="single"/>
        </w:rPr>
        <w:t>确保每月在工地工作时间不得少于22天，项目经理要外出一天以上的（含一天）必须事先取得发包人书面许可，否则按缺勤处理。项目经理每次请假时间不超过7天，一年累计离场时间不得超过30天。</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承包人未提交劳动合同，以及没有为项目经理缴纳社会保险证明的违约责任</w:t>
      </w:r>
      <w:r>
        <w:rPr>
          <w:rFonts w:hint="eastAsia" w:ascii="微软雅黑" w:hAnsi="微软雅黑" w:eastAsia="微软雅黑" w:cs="微软雅黑"/>
          <w:kern w:val="0"/>
          <w:sz w:val="24"/>
          <w:u w:val="single"/>
        </w:rPr>
        <w:t>：由承包人自行承担</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项目经理未经批准，擅自离开施工现场的违约责任：</w:t>
      </w:r>
      <w:r>
        <w:rPr>
          <w:rFonts w:hint="eastAsia" w:ascii="微软雅黑" w:hAnsi="微软雅黑" w:eastAsia="微软雅黑" w:cs="微软雅黑"/>
          <w:kern w:val="0"/>
          <w:sz w:val="24"/>
          <w:u w:val="single"/>
        </w:rPr>
        <w:t>承包人向发包人支付5000 元/天的违约金。</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3.2.3 承包人擅自更换项目经理的违约责任：</w:t>
      </w:r>
      <w:r>
        <w:rPr>
          <w:rFonts w:hint="eastAsia" w:ascii="微软雅黑" w:hAnsi="微软雅黑" w:eastAsia="微软雅黑" w:cs="微软雅黑"/>
          <w:kern w:val="0"/>
          <w:sz w:val="24"/>
          <w:u w:val="single"/>
        </w:rPr>
        <w:t>视为承包人违约，发包人有权按照履约保函要求扣除履约保证金，解除合同。</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3.2.4 承包人无正当理由拒绝更换项目经理的违约责任：</w:t>
      </w:r>
      <w:r>
        <w:rPr>
          <w:rFonts w:hint="eastAsia" w:ascii="微软雅黑" w:hAnsi="微软雅黑" w:eastAsia="微软雅黑" w:cs="微软雅黑"/>
          <w:kern w:val="0"/>
          <w:sz w:val="24"/>
          <w:u w:val="single"/>
        </w:rPr>
        <w:t>视为承包人违约，发包人有权按照履约保函要求扣除履约保证金，解除合同。</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 承包人人员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3.3.1 承包人提交项目管理机构及施工现场管理人员安排报告的期限：</w:t>
      </w:r>
      <w:r>
        <w:rPr>
          <w:rFonts w:hint="eastAsia" w:ascii="微软雅黑" w:hAnsi="微软雅黑" w:eastAsia="微软雅黑" w:cs="微软雅黑"/>
          <w:kern w:val="0"/>
          <w:sz w:val="24"/>
          <w:u w:val="single"/>
        </w:rPr>
        <w:t>合同签订后7日内</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3.3.3 承包人无正当理由拒绝撤换主要施工管理人员的违约责任：</w:t>
      </w:r>
      <w:r>
        <w:rPr>
          <w:rFonts w:hint="eastAsia" w:ascii="微软雅黑" w:hAnsi="微软雅黑" w:eastAsia="微软雅黑" w:cs="微软雅黑"/>
          <w:kern w:val="0"/>
          <w:sz w:val="24"/>
          <w:u w:val="single"/>
        </w:rPr>
        <w:t>视为承包人违约，发包人有权扣除 履约保证金，取消合同。</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3.3.4 承包人主要施工管理人员离开施工现场的批准要求：</w:t>
      </w:r>
      <w:r>
        <w:rPr>
          <w:rFonts w:hint="eastAsia" w:ascii="微软雅黑" w:hAnsi="微软雅黑" w:eastAsia="微软雅黑" w:cs="微软雅黑"/>
          <w:kern w:val="0"/>
          <w:sz w:val="24"/>
          <w:u w:val="single"/>
        </w:rPr>
        <w:t>必须事先取得总监理工程师和发包人的许可。</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3.3.5 承包人擅自更换主要施工管理人员的违约责任：</w:t>
      </w:r>
      <w:r>
        <w:rPr>
          <w:rFonts w:hint="eastAsia" w:ascii="微软雅黑" w:hAnsi="微软雅黑" w:eastAsia="微软雅黑" w:cs="微软雅黑"/>
          <w:kern w:val="0"/>
          <w:sz w:val="24"/>
          <w:u w:val="single"/>
        </w:rPr>
        <w:t>视为承包人违约，发包人有权根据情况扣除承包人10000元-100000元/人违约金</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承包人主要施工管理人员擅自离开施工现场的违约责任：</w:t>
      </w:r>
      <w:r>
        <w:rPr>
          <w:rFonts w:hint="eastAsia" w:ascii="微软雅黑" w:hAnsi="微软雅黑" w:eastAsia="微软雅黑" w:cs="微软雅黑"/>
          <w:kern w:val="0"/>
          <w:sz w:val="24"/>
          <w:u w:val="single"/>
        </w:rPr>
        <w:t>发包人有权按照2000元/人.天进行处罚。</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 分包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3.5.1 分包的一般约定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禁止分包的工程包括：</w:t>
      </w:r>
      <w:r>
        <w:rPr>
          <w:rFonts w:hint="eastAsia" w:ascii="微软雅黑" w:hAnsi="微软雅黑" w:eastAsia="微软雅黑" w:cs="微软雅黑"/>
          <w:kern w:val="0"/>
          <w:sz w:val="24"/>
          <w:u w:val="single"/>
        </w:rPr>
        <w:t xml:space="preserve">全部工程范围  </w:t>
      </w:r>
      <w:r>
        <w:rPr>
          <w:rFonts w:hint="eastAsia" w:ascii="微软雅黑" w:hAnsi="微软雅黑" w:eastAsia="微软雅黑" w:cs="微软雅黑"/>
          <w:kern w:val="0"/>
          <w:sz w:val="24"/>
        </w:rPr>
        <w:t xml:space="preserve">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主体结构、关键性工作的范围： /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3.5.2 分包的确定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允许分包的专业工程包括：</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其他关于分包的约定：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3.5.4 分包合同价款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关于分包合同价款支付的约定：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3.6 工程照管与成品、半成品保护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承包人负责照管工程及工程相关的材料、工程设备的起始间：</w:t>
      </w:r>
      <w:r>
        <w:rPr>
          <w:rFonts w:hint="eastAsia" w:ascii="微软雅黑" w:hAnsi="微软雅黑" w:eastAsia="微软雅黑" w:cs="微软雅黑"/>
          <w:kern w:val="0"/>
          <w:sz w:val="24"/>
          <w:u w:val="single"/>
        </w:rPr>
        <w:t>项目正式开工至项目移交至发包人委托的物业。</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3.7 履约担保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承包人是否提供履约担保：</w:t>
      </w:r>
      <w:r>
        <w:rPr>
          <w:rFonts w:hint="eastAsia" w:ascii="微软雅黑" w:hAnsi="微软雅黑" w:eastAsia="微软雅黑" w:cs="微软雅黑"/>
          <w:kern w:val="0"/>
          <w:sz w:val="24"/>
          <w:u w:val="single"/>
        </w:rPr>
        <w:t> 双方约定</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4.监理人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4.1 监理人的一般规定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关于监理人的监理内容：</w:t>
      </w:r>
      <w:r>
        <w:rPr>
          <w:rFonts w:hint="eastAsia" w:ascii="微软雅黑" w:hAnsi="微软雅黑" w:eastAsia="微软雅黑" w:cs="微软雅黑"/>
          <w:kern w:val="0"/>
          <w:sz w:val="24"/>
          <w:u w:val="single"/>
        </w:rPr>
        <w:t>执行发包人与监理人或该项目监理合同规定条款约定。</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关于监理人的监理权限：</w:t>
      </w:r>
    </w:p>
    <w:p>
      <w:pPr>
        <w:widowControl/>
        <w:spacing w:line="600" w:lineRule="exact"/>
        <w:ind w:left="-443"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（1）</w:t>
      </w:r>
      <w:r>
        <w:rPr>
          <w:rFonts w:hint="eastAsia" w:ascii="微软雅黑" w:hAnsi="微软雅黑" w:eastAsia="微软雅黑" w:cs="微软雅黑"/>
          <w:kern w:val="0"/>
          <w:sz w:val="24"/>
          <w:u w:val="single"/>
        </w:rPr>
        <w:t>施工过程的质量、进度控制、合同管理和信息管理，施工中各种矛盾组织协调工作及全程监理</w:t>
      </w:r>
      <w:r>
        <w:rPr>
          <w:rFonts w:hint="eastAsia" w:ascii="微软雅黑" w:hAnsi="微软雅黑" w:eastAsia="微软雅黑" w:cs="微软雅黑"/>
          <w:kern w:val="0"/>
          <w:sz w:val="24"/>
        </w:rPr>
        <w:t>。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（2）</w:t>
      </w:r>
      <w:r>
        <w:rPr>
          <w:rFonts w:hint="eastAsia" w:ascii="微软雅黑" w:hAnsi="微软雅黑" w:eastAsia="微软雅黑" w:cs="微软雅黑"/>
          <w:kern w:val="0"/>
          <w:sz w:val="24"/>
          <w:u w:val="single"/>
        </w:rPr>
        <w:t>对工程建设有关事项包括工程规模、设计标准、规划设计、生产工艺设计和实用功能要求，向发包人的建议权。</w:t>
      </w:r>
      <w:r>
        <w:rPr>
          <w:rFonts w:hint="eastAsia" w:ascii="微软雅黑" w:hAnsi="微软雅黑" w:eastAsia="微软雅黑" w:cs="微软雅黑"/>
          <w:kern w:val="0"/>
          <w:sz w:val="24"/>
        </w:rPr>
        <w:t>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w:t>
      </w:r>
      <w:r>
        <w:rPr>
          <w:rFonts w:hint="eastAsia" w:ascii="微软雅黑" w:hAnsi="微软雅黑" w:eastAsia="微软雅黑" w:cs="微软雅黑"/>
          <w:kern w:val="0"/>
          <w:sz w:val="24"/>
          <w:u w:val="single"/>
        </w:rPr>
        <w:t>对工程设计中的技术问题，按照安全和优化的原则，向发包人提出建议；如果拟提出的建议可能会提高工程造价，或延长工期，应当事先对造价、工期进行评估，呈报书面材料征得发包人的书面同意。当发现工程设计不符合国家颁布的建设工程质量标准或涉及合同约定的质量标准时，监理人应当书面报告发包人并要求设计人更正。 </w:t>
      </w:r>
    </w:p>
    <w:p>
      <w:pPr>
        <w:widowControl/>
        <w:spacing w:line="600" w:lineRule="exact"/>
        <w:ind w:left="-443"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（4）</w:t>
      </w:r>
      <w:r>
        <w:rPr>
          <w:rFonts w:hint="eastAsia" w:ascii="微软雅黑" w:hAnsi="微软雅黑" w:eastAsia="微软雅黑" w:cs="微软雅黑"/>
          <w:kern w:val="0"/>
          <w:sz w:val="24"/>
          <w:u w:val="single"/>
        </w:rPr>
        <w:t>审批工程施工组织设计和技术方案，按照保质量、保工期和降低成本的原则，向承包人提出建议，并向发包人提出书面报告。</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w:t>
      </w:r>
      <w:r>
        <w:rPr>
          <w:rFonts w:hint="eastAsia" w:ascii="微软雅黑" w:hAnsi="微软雅黑" w:eastAsia="微软雅黑" w:cs="微软雅黑"/>
          <w:kern w:val="0"/>
          <w:sz w:val="24"/>
          <w:u w:val="single"/>
        </w:rPr>
        <w:t>主持工程建设有关协作单位的组织协调，重要协调事项应当事先向发包人报告。</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（6）</w:t>
      </w:r>
      <w:r>
        <w:rPr>
          <w:rFonts w:hint="eastAsia" w:ascii="微软雅黑" w:hAnsi="微软雅黑" w:eastAsia="微软雅黑" w:cs="微软雅黑"/>
          <w:kern w:val="0"/>
          <w:sz w:val="24"/>
          <w:u w:val="single"/>
        </w:rPr>
        <w:t>征得发包人书面同意，监理人有权发布开工令、停工令、复工令，但应当事先向发包人报告并取得发包人同意方可，如在紧急情况下未能实现报告时，则应在24小时内向发包人作出书面报告。 </w:t>
      </w:r>
      <w:r>
        <w:rPr>
          <w:rFonts w:hint="eastAsia" w:ascii="微软雅黑" w:hAnsi="微软雅黑" w:eastAsia="微软雅黑" w:cs="微软雅黑"/>
          <w:kern w:val="0"/>
          <w:sz w:val="24"/>
        </w:rPr>
        <w:t> </w:t>
      </w:r>
    </w:p>
    <w:p>
      <w:pPr>
        <w:widowControl/>
        <w:spacing w:line="600" w:lineRule="exact"/>
        <w:ind w:left="-443"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（7）</w:t>
      </w:r>
      <w:r>
        <w:rPr>
          <w:rFonts w:hint="eastAsia" w:ascii="微软雅黑" w:hAnsi="微软雅黑" w:eastAsia="微软雅黑" w:cs="微软雅黑"/>
          <w:kern w:val="0"/>
          <w:sz w:val="24"/>
          <w:u w:val="single"/>
        </w:rPr>
        <w:t>工程上使用的材料和施工质量的检验权。对于不符合设计要求和合同约定及国家质量标准的材料、结构配件、设备，有权通知承包人停止使用；对于不符合规范和质量标准的工序、分部、分项工程和不安全施工作业，有权通知承包人停工整改、返工。承包人得到监理机构复工令后才能复工。</w:t>
      </w:r>
    </w:p>
    <w:p>
      <w:pPr>
        <w:widowControl/>
        <w:spacing w:line="600" w:lineRule="exact"/>
        <w:ind w:left="-443"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（8）</w:t>
      </w:r>
      <w:r>
        <w:rPr>
          <w:rFonts w:hint="eastAsia" w:ascii="微软雅黑" w:hAnsi="微软雅黑" w:eastAsia="微软雅黑" w:cs="微软雅黑"/>
          <w:kern w:val="0"/>
          <w:sz w:val="24"/>
          <w:u w:val="single"/>
        </w:rPr>
        <w:t>工程施工进度的检查、监督权、以及公司实际竣工日期提前或超过工程施工合同规定的竣工期限的签认权。</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（9）</w:t>
      </w:r>
      <w:r>
        <w:rPr>
          <w:rFonts w:hint="eastAsia" w:ascii="微软雅黑" w:hAnsi="微软雅黑" w:eastAsia="微软雅黑" w:cs="微软雅黑"/>
          <w:kern w:val="0"/>
          <w:sz w:val="24"/>
          <w:u w:val="single"/>
        </w:rPr>
        <w:t>在工程施工合同约定的工程价格范围内，工程款支付的审核和签认权，以及工程结算的复核确认权与否决权。未经总监理工程师签字确认，发包人不支付工程款。</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需要取得发包人书面批准才能行使的职权：</w:t>
      </w:r>
      <w:r>
        <w:rPr>
          <w:rFonts w:hint="eastAsia" w:ascii="微软雅黑" w:hAnsi="微软雅黑" w:eastAsia="微软雅黑" w:cs="微软雅黑"/>
          <w:kern w:val="0"/>
          <w:sz w:val="24"/>
          <w:u w:val="single"/>
        </w:rPr>
        <w:t>①设计变更；②工期延误索赔或签证，工程量及费用增减 的索赔或签证；③工程款支付；④分包商的确定；⑤主要材料的确定；⑥施工组织设计、施工总进度计划的审定；⑦其他重要突发事件处理决定见本工程建设监理合同约定权限以及发包人以书面形式通知监理工程师的其他权限；⑧停工、复工通知；⑨发包人认为须取得批准方可实施的其它重要事项。</w:t>
      </w:r>
      <w:r>
        <w:rPr>
          <w:rFonts w:hint="eastAsia" w:ascii="微软雅黑" w:hAnsi="微软雅黑" w:eastAsia="微软雅黑" w:cs="微软雅黑"/>
          <w:kern w:val="0"/>
          <w:sz w:val="24"/>
        </w:rPr>
        <w:t>  </w:t>
      </w:r>
    </w:p>
    <w:p>
      <w:pPr>
        <w:widowControl/>
        <w:spacing w:line="600" w:lineRule="exact"/>
        <w:ind w:left="-443"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关于监理人在施工现场的办公场所、生活场所的提供和费用承担的约定：</w:t>
      </w:r>
      <w:r>
        <w:rPr>
          <w:rFonts w:hint="eastAsia" w:ascii="微软雅黑" w:hAnsi="微软雅黑" w:eastAsia="微软雅黑" w:cs="微软雅黑"/>
          <w:kern w:val="0"/>
          <w:sz w:val="24"/>
          <w:u w:val="single"/>
        </w:rPr>
        <w:t>由承包人提供办公场所、生活场所，满足发包人及监理人的要求，并承担相应费用以及水电费。</w:t>
      </w:r>
    </w:p>
    <w:p>
      <w:pPr>
        <w:widowControl/>
        <w:spacing w:line="600" w:lineRule="exact"/>
        <w:ind w:left="38" w:leftChars="18"/>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4.2 监理人员总监理工程师： </w:t>
      </w:r>
    </w:p>
    <w:p>
      <w:pPr>
        <w:widowControl/>
        <w:spacing w:line="600" w:lineRule="exact"/>
        <w:ind w:left="38" w:leftChars="18"/>
        <w:jc w:val="left"/>
        <w:rPr>
          <w:rFonts w:ascii="微软雅黑" w:hAnsi="微软雅黑" w:eastAsia="微软雅黑" w:cs="微软雅黑"/>
          <w:kern w:val="0"/>
          <w:sz w:val="24"/>
        </w:rPr>
      </w:pPr>
      <w:r>
        <w:rPr>
          <w:rFonts w:hint="eastAsia" w:ascii="微软雅黑" w:hAnsi="微软雅黑" w:eastAsia="微软雅黑" w:cs="微软雅黑"/>
          <w:kern w:val="0"/>
          <w:sz w:val="24"/>
        </w:rPr>
        <w:t>姓   名：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职   务：</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监理工程师执业资格证书号：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联系电话：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电子信箱：             /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通信地址：</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关于监理人的其他约定： /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4.4 商定或确定 </w:t>
      </w:r>
    </w:p>
    <w:p>
      <w:pPr>
        <w:widowControl/>
        <w:spacing w:line="600" w:lineRule="exact"/>
        <w:ind w:left="-443"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在发包人和承包人不能通过协商达成一致意见时，发包人授权监理人对以下事项进行确定：</w:t>
      </w:r>
    </w:p>
    <w:p>
      <w:pPr>
        <w:widowControl/>
        <w:numPr>
          <w:ilvl w:val="0"/>
          <w:numId w:val="21"/>
        </w:numPr>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                    </w:t>
      </w:r>
    </w:p>
    <w:p>
      <w:pPr>
        <w:widowControl/>
        <w:numPr>
          <w:ilvl w:val="0"/>
          <w:numId w:val="21"/>
        </w:numPr>
        <w:spacing w:line="600" w:lineRule="exact"/>
        <w:jc w:val="left"/>
        <w:rPr>
          <w:rFonts w:ascii="微软雅黑" w:hAnsi="微软雅黑" w:eastAsia="微软雅黑" w:cs="微软雅黑"/>
          <w:sz w:val="24"/>
          <w:u w:val="single"/>
        </w:rPr>
      </w:pPr>
      <w:r>
        <w:rPr>
          <w:rFonts w:hint="eastAsia" w:ascii="微软雅黑" w:hAnsi="微软雅黑" w:eastAsia="微软雅黑" w:cs="微软雅黑"/>
          <w:kern w:val="0"/>
          <w:sz w:val="24"/>
          <w:u w:val="single"/>
        </w:rPr>
        <w:t> /</w:t>
      </w:r>
    </w:p>
    <w:p>
      <w:pPr>
        <w:widowControl/>
        <w:numPr>
          <w:ilvl w:val="0"/>
          <w:numId w:val="21"/>
        </w:numPr>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5. 工程质量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5.1 质量要求  </w:t>
      </w:r>
    </w:p>
    <w:p>
      <w:pPr>
        <w:widowControl/>
        <w:spacing w:line="600" w:lineRule="exact"/>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5.1.1 特殊质量标准和要求：</w:t>
      </w:r>
      <w:r>
        <w:rPr>
          <w:rFonts w:hint="eastAsia" w:ascii="微软雅黑" w:hAnsi="微软雅黑" w:eastAsia="微软雅黑" w:cs="微软雅黑"/>
          <w:kern w:val="0"/>
          <w:sz w:val="24"/>
          <w:u w:val="single"/>
        </w:rPr>
        <w:t>达到国家现行施工验收规范“合格”标准。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关于工程奖项的约定：</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5.3 隐蔽工程检查</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5.3.2 承包人提前通知监理人隐蔽工程检查的期限的约定：</w:t>
      </w:r>
      <w:r>
        <w:rPr>
          <w:rFonts w:hint="eastAsia" w:ascii="微软雅黑" w:hAnsi="微软雅黑" w:eastAsia="微软雅黑" w:cs="微软雅黑"/>
          <w:kern w:val="0"/>
          <w:sz w:val="24"/>
          <w:u w:val="single"/>
        </w:rPr>
        <w:t>48小时 </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监理人不能按时进行检查时，</w:t>
      </w:r>
      <w:r>
        <w:rPr>
          <w:rFonts w:hint="eastAsia" w:ascii="微软雅黑" w:hAnsi="微软雅黑" w:eastAsia="微软雅黑" w:cs="微软雅黑"/>
          <w:kern w:val="0"/>
          <w:sz w:val="24"/>
          <w:u w:val="single"/>
        </w:rPr>
        <w:t>应提前24小时提交书面延期要求</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关于延期最长不得超过：</w:t>
      </w:r>
      <w:r>
        <w:rPr>
          <w:rFonts w:hint="eastAsia" w:ascii="微软雅黑" w:hAnsi="微软雅黑" w:eastAsia="微软雅黑" w:cs="微软雅黑"/>
          <w:kern w:val="0"/>
          <w:sz w:val="24"/>
          <w:u w:val="single"/>
        </w:rPr>
        <w:t> 24 小时</w:t>
      </w:r>
      <w:r>
        <w:rPr>
          <w:rFonts w:hint="eastAsia" w:ascii="微软雅黑" w:hAnsi="微软雅黑" w:eastAsia="微软雅黑" w:cs="微软雅黑"/>
          <w:kern w:val="0"/>
          <w:sz w:val="24"/>
        </w:rPr>
        <w:t>。 </w:t>
      </w:r>
    </w:p>
    <w:p>
      <w:pPr>
        <w:widowControl/>
        <w:spacing w:line="600" w:lineRule="exact"/>
        <w:ind w:left="-683" w:leftChars="-325"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6. 安全文明施工与环境保护 </w:t>
      </w:r>
    </w:p>
    <w:p>
      <w:pPr>
        <w:widowControl/>
        <w:spacing w:line="600" w:lineRule="exact"/>
        <w:ind w:left="-683" w:leftChars="-325"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6.1.1 项目安全生产的达标目标及相应事项的约定：执行通用条款。</w:t>
      </w:r>
    </w:p>
    <w:p>
      <w:pPr>
        <w:widowControl/>
        <w:spacing w:line="600" w:lineRule="exact"/>
        <w:ind w:left="-683" w:leftChars="-325"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6.1.4 关于治安保卫的特别约定：1）</w:t>
      </w:r>
      <w:r>
        <w:rPr>
          <w:rFonts w:hint="eastAsia" w:ascii="微软雅黑" w:hAnsi="微软雅黑" w:eastAsia="微软雅黑" w:cs="微软雅黑"/>
          <w:kern w:val="0"/>
          <w:sz w:val="24"/>
          <w:u w:val="single"/>
        </w:rPr>
        <w:t>施工现场内外由本项目承包人提供的生产区、办公区、生活区治安保卫工作由承包人全面负责</w:t>
      </w:r>
      <w:r>
        <w:rPr>
          <w:rFonts w:hint="eastAsia" w:ascii="微软雅黑" w:hAnsi="微软雅黑" w:eastAsia="微软雅黑" w:cs="微软雅黑"/>
          <w:kern w:val="0"/>
          <w:sz w:val="24"/>
        </w:rPr>
        <w:t>；2）</w:t>
      </w:r>
      <w:r>
        <w:rPr>
          <w:rFonts w:hint="eastAsia" w:ascii="微软雅黑" w:hAnsi="微软雅黑" w:eastAsia="微软雅黑" w:cs="微软雅黑"/>
          <w:kern w:val="0"/>
          <w:sz w:val="24"/>
          <w:u w:val="single"/>
        </w:rPr>
        <w:t>上述区域内若发生群殴、械斗等群体性头发治安事件的，每发生一起承包人对发包人支付违约金10万元</w:t>
      </w:r>
      <w:r>
        <w:rPr>
          <w:rFonts w:hint="eastAsia" w:ascii="微软雅黑" w:hAnsi="微软雅黑" w:eastAsia="微软雅黑" w:cs="微软雅黑"/>
          <w:kern w:val="0"/>
          <w:sz w:val="24"/>
        </w:rPr>
        <w:t>。</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关于编制施工场地治安管理计划的约定：</w:t>
      </w:r>
      <w:r>
        <w:rPr>
          <w:rFonts w:hint="eastAsia" w:ascii="微软雅黑" w:hAnsi="微软雅黑" w:eastAsia="微软雅黑" w:cs="微软雅黑"/>
          <w:kern w:val="0"/>
          <w:sz w:val="24"/>
          <w:u w:val="single"/>
        </w:rPr>
        <w:t>由承包人在工程开工后7 天内编制施工场地治安管理计划，并上报给总监理工程师及发包人</w:t>
      </w:r>
      <w:r>
        <w:rPr>
          <w:rFonts w:hint="eastAsia" w:ascii="微软雅黑" w:hAnsi="微软雅黑" w:eastAsia="微软雅黑" w:cs="微软雅黑"/>
          <w:kern w:val="0"/>
          <w:sz w:val="24"/>
        </w:rPr>
        <w:t>。 </w:t>
      </w:r>
    </w:p>
    <w:p>
      <w:pPr>
        <w:widowControl/>
        <w:spacing w:line="600" w:lineRule="exact"/>
        <w:ind w:left="-683" w:leftChars="-325"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6.1.5 文明施工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合同当事人对文明施工的要求：</w:t>
      </w:r>
      <w:r>
        <w:rPr>
          <w:rFonts w:hint="eastAsia" w:ascii="微软雅黑" w:hAnsi="微软雅黑" w:eastAsia="微软雅黑" w:cs="微软雅黑"/>
          <w:kern w:val="0"/>
          <w:sz w:val="24"/>
          <w:u w:val="single"/>
        </w:rPr>
        <w:t>按照陕西省文明工地验收标准住址实施，严格按陕西省文明工地检查（验收）标准实施，安全施工。承包人按照国家和当地政府有关规定应采取的任何必要安全防护措施已包 含在承包人的合同价款当中，发包人不另行支付。承包人承担由于自身措施不力造成事故的责任和因此发 生的费用</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u w:val="single"/>
        </w:rPr>
        <w:t>施工期间，安全文明工地建设应建立长效机制，承包人应全力配合发包人和管委会的量化考核工作，发包人将定期按照本地城讪管理委员会的量化考核表，对施工现场进行检查与考核，发现问题限 期整改，承包人应按要求整改到位，若累计三次由于承包人原因致使承包项目在管委会考评中排名最后三位，发包人将扣减文明工地施工费的30%。 </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u w:val="single"/>
        </w:rPr>
        <w:t>承包人应按照合同附件9 认真履行安全施工与检查职责及做好施工中的安全防护工作外，还应认真执 行国务院颁布的《建设工程安全生产管理条例》、《陕西省建设工程质量和安全生产管理条例》及国家和地 方制定的有关安全生产法律、法规的规定，制定切实可行的安全施工措施和安全管理制度，确保本工程施 工安全；承包人应做好施工现场安全文明施工管理，随时接受监理工程师、工程师和发包人各职能部门的 专项检查；承包人依法承担本工程的施工安全责任。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u w:val="single"/>
        </w:rPr>
        <w:t>承包人按照建设行政主管部门和相关部门的规定办理，所需费用由承包人承担。其中扬尘污染控制措 施至少应包括：施工现场周边设置硬质围挡；主要道路、场地要硬化并保证清洁；垃圾、渣土要及时清运； 施工土方要覆盖；工地出口要设置自动冲洗设施；运输车辆驶出施工现场要将车轮和槽帮冲洗干净；水泥、 石灰等可能产生扬尘污染的建材必须在库房存放或严密遮盖；严禁凌空抛洒垃圾、渣土；严格遵守当地治污减霾要求。承包人若对该事项处理不当，则应自行承担相应的法律责任。</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6.1.6 </w:t>
      </w:r>
      <w:r>
        <w:rPr>
          <w:rFonts w:hint="eastAsia" w:ascii="微软雅黑" w:hAnsi="微软雅黑" w:eastAsia="微软雅黑" w:cs="微软雅黑"/>
          <w:kern w:val="0"/>
          <w:sz w:val="24"/>
          <w:u w:val="single"/>
        </w:rPr>
        <w:t>关于安全文明施工费支付比例和支付期限的双方约定。承包方应当确保安全文明施工措施费专款专用，在财务管理中单独列出安全文明施工措施项目费用清单，承包人不得挪用安全文明施工措施项目费。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 工期和进度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7.1 施工组织设计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7.1.1 合同当事人约定的施工组织设计应包括的其他内容：</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w:t>
      </w:r>
    </w:p>
    <w:p>
      <w:pPr>
        <w:widowControl/>
        <w:spacing w:line="600" w:lineRule="exact"/>
        <w:ind w:left="-683" w:leftChars="-325"/>
        <w:jc w:val="left"/>
        <w:rPr>
          <w:rFonts w:ascii="微软雅黑" w:hAnsi="微软雅黑" w:eastAsia="微软雅黑" w:cs="微软雅黑"/>
          <w:kern w:val="0"/>
          <w:sz w:val="24"/>
        </w:rPr>
      </w:pPr>
      <w:r>
        <w:rPr>
          <w:rFonts w:hint="eastAsia" w:ascii="微软雅黑" w:hAnsi="微软雅黑" w:eastAsia="微软雅黑" w:cs="微软雅黑"/>
          <w:kern w:val="0"/>
          <w:sz w:val="24"/>
        </w:rPr>
        <w:t>     7.1.2 施工组织设计的提交和修改 </w:t>
      </w:r>
    </w:p>
    <w:p>
      <w:pPr>
        <w:widowControl/>
        <w:spacing w:line="600" w:lineRule="exact"/>
        <w:ind w:left="-683" w:leftChars="-325"/>
        <w:jc w:val="left"/>
        <w:rPr>
          <w:rFonts w:ascii="微软雅黑" w:hAnsi="微软雅黑" w:eastAsia="微软雅黑" w:cs="微软雅黑"/>
          <w:kern w:val="0"/>
          <w:sz w:val="24"/>
        </w:rPr>
      </w:pPr>
      <w:r>
        <w:rPr>
          <w:rFonts w:hint="eastAsia" w:ascii="微软雅黑" w:hAnsi="微软雅黑" w:eastAsia="微软雅黑" w:cs="微软雅黑"/>
          <w:kern w:val="0"/>
          <w:sz w:val="24"/>
        </w:rPr>
        <w:t>     承包人提交详细施工组织设计的期限的约定：</w:t>
      </w:r>
      <w:r>
        <w:rPr>
          <w:rFonts w:hint="eastAsia" w:ascii="微软雅黑" w:hAnsi="微软雅黑" w:eastAsia="微软雅黑" w:cs="微软雅黑"/>
          <w:kern w:val="0"/>
          <w:sz w:val="24"/>
          <w:u w:val="single"/>
        </w:rPr>
        <w:t> 合同签订后7天内</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发包人和监理人在收到详细的施工组织设计后确认或提出修改意见的期限：</w:t>
      </w:r>
      <w:r>
        <w:rPr>
          <w:rFonts w:hint="eastAsia" w:ascii="微软雅黑" w:hAnsi="微软雅黑" w:eastAsia="微软雅黑" w:cs="微软雅黑"/>
          <w:kern w:val="0"/>
          <w:sz w:val="24"/>
          <w:u w:val="single"/>
        </w:rPr>
        <w:t>执行通用条款 7.1.2 。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7.2 施工进度计划</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7.2.2 施工进度计划的修订 </w:t>
      </w:r>
    </w:p>
    <w:p>
      <w:pPr>
        <w:widowControl/>
        <w:spacing w:line="600" w:lineRule="exact"/>
        <w:ind w:left="-683" w:leftChars="-325"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发包人和监理人在收到修订的施工进度计划后确认或提出修改意见的期限：</w:t>
      </w:r>
      <w:r>
        <w:rPr>
          <w:rFonts w:hint="eastAsia" w:ascii="微软雅黑" w:hAnsi="微软雅黑" w:eastAsia="微软雅黑" w:cs="微软雅黑"/>
          <w:kern w:val="0"/>
          <w:sz w:val="24"/>
          <w:u w:val="single"/>
        </w:rPr>
        <w:t>执行通用条款 7.2.2 。 </w:t>
      </w:r>
    </w:p>
    <w:p>
      <w:pPr>
        <w:widowControl/>
        <w:spacing w:line="600" w:lineRule="exact"/>
        <w:ind w:left="-683" w:leftChars="-325" w:firstLine="480"/>
        <w:jc w:val="left"/>
        <w:rPr>
          <w:rFonts w:ascii="微软雅黑" w:hAnsi="微软雅黑" w:eastAsia="微软雅黑" w:cs="微软雅黑"/>
          <w:kern w:val="0"/>
          <w:sz w:val="24"/>
        </w:rPr>
      </w:pPr>
      <w:r>
        <w:rPr>
          <w:rFonts w:hint="eastAsia" w:ascii="微软雅黑" w:hAnsi="微软雅黑" w:eastAsia="微软雅黑" w:cs="微软雅黑"/>
          <w:kern w:val="0"/>
          <w:sz w:val="24"/>
        </w:rPr>
        <w:t>7.3 开工  </w:t>
      </w:r>
    </w:p>
    <w:p>
      <w:pPr>
        <w:widowControl/>
        <w:spacing w:line="600" w:lineRule="exact"/>
        <w:ind w:left="-683" w:leftChars="-325" w:firstLine="480"/>
        <w:jc w:val="left"/>
        <w:rPr>
          <w:rFonts w:ascii="微软雅黑" w:hAnsi="微软雅黑" w:eastAsia="微软雅黑" w:cs="微软雅黑"/>
          <w:kern w:val="0"/>
          <w:sz w:val="24"/>
        </w:rPr>
      </w:pPr>
      <w:r>
        <w:rPr>
          <w:rFonts w:hint="eastAsia" w:ascii="微软雅黑" w:hAnsi="微软雅黑" w:eastAsia="微软雅黑" w:cs="微软雅黑"/>
          <w:kern w:val="0"/>
          <w:sz w:val="24"/>
        </w:rPr>
        <w:t>7.3.1 开工准备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关于承包人提交工程开工报审表的期限：</w:t>
      </w:r>
      <w:r>
        <w:rPr>
          <w:rFonts w:hint="eastAsia" w:ascii="微软雅黑" w:hAnsi="微软雅黑" w:eastAsia="微软雅黑" w:cs="微软雅黑"/>
          <w:kern w:val="0"/>
          <w:sz w:val="24"/>
          <w:u w:val="single"/>
        </w:rPr>
        <w:t> 合同签订后3 天内</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关于发包人应完成的其他开工准备工作及期限：</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u w:val="single"/>
        </w:rPr>
      </w:pPr>
      <w:r>
        <w:rPr>
          <w:rFonts w:hint="eastAsia" w:ascii="微软雅黑" w:hAnsi="微软雅黑" w:eastAsia="微软雅黑" w:cs="微软雅黑"/>
          <w:kern w:val="0"/>
          <w:sz w:val="24"/>
        </w:rPr>
        <w:t>关于承包人应完成的其他开工准备工作及期限：</w:t>
      </w:r>
      <w:r>
        <w:rPr>
          <w:rFonts w:hint="eastAsia" w:ascii="微软雅黑" w:hAnsi="微软雅黑" w:eastAsia="微软雅黑" w:cs="微软雅黑"/>
          <w:kern w:val="0"/>
          <w:sz w:val="24"/>
          <w:u w:val="single"/>
        </w:rPr>
        <w:t>扬尘治理专项方案，合同签订后15 个日历天内。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7.3.2 开工通知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因发包人原因造成监理人未能在计划开工日期之日起 /天内发出开工通知的，承包人有权提出调整要求。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7.4 测量放线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7.4.1 发包人通过监理人向承包人提供测量基准点、基准线和水准点及其书面资料的期限：</w:t>
      </w:r>
      <w:r>
        <w:rPr>
          <w:rFonts w:hint="eastAsia" w:ascii="微软雅黑" w:hAnsi="微软雅黑" w:eastAsia="微软雅黑" w:cs="微软雅黑"/>
          <w:kern w:val="0"/>
          <w:sz w:val="24"/>
          <w:u w:val="single"/>
        </w:rPr>
        <w:t>工程正式 开工前7 日</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7.5 工期延误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7.5.1 因发包人原因导致工期延误</w:t>
      </w:r>
    </w:p>
    <w:p>
      <w:pPr>
        <w:widowControl/>
        <w:spacing w:line="600" w:lineRule="exact"/>
        <w:ind w:left="-683" w:leftChars="-325"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因发包人原因导致工期延误的其他情形： 1）重大设计变更而影响施工进度关键线路的；2）不可抗力。以上原因造成的工期延误须在发生后7 天内办理延期申请，逾期不予认可。</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7.5.2 因承包人原因导致工期延误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因承包人原因造成工期延误，逾期竣工违约金的计算方法为：</w:t>
      </w:r>
      <w:r>
        <w:rPr>
          <w:rFonts w:hint="eastAsia" w:ascii="微软雅黑" w:hAnsi="微软雅黑" w:eastAsia="微软雅黑" w:cs="微软雅黑"/>
          <w:kern w:val="0"/>
          <w:sz w:val="24"/>
          <w:u w:val="single"/>
        </w:rPr>
        <w:t>5000元/天</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因承包人原因造成工期延误，逾期竣工违约金的上限：</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因承包人原因造成月、周工程进度计划滞后时，承包人应承担</w:t>
      </w:r>
      <w:r>
        <w:rPr>
          <w:rFonts w:hint="eastAsia" w:ascii="微软雅黑" w:hAnsi="微软雅黑" w:eastAsia="微软雅黑" w:cs="微软雅黑"/>
          <w:kern w:val="0"/>
          <w:sz w:val="24"/>
          <w:u w:val="single"/>
        </w:rPr>
        <w:t>1000-5000 元/天的违约金</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7.6 不利物质条件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不利物质条件的其他情形和有关约定：</w:t>
      </w:r>
      <w:r>
        <w:rPr>
          <w:rFonts w:hint="eastAsia" w:ascii="微软雅黑" w:hAnsi="微软雅黑" w:eastAsia="微软雅黑" w:cs="微软雅黑"/>
          <w:kern w:val="0"/>
          <w:sz w:val="24"/>
          <w:u w:val="single"/>
        </w:rPr>
        <w:t> /</w:t>
      </w:r>
      <w:r>
        <w:rPr>
          <w:rFonts w:hint="eastAsia" w:ascii="微软雅黑" w:hAnsi="微软雅黑" w:eastAsia="微软雅黑" w:cs="微软雅黑"/>
          <w:kern w:val="0"/>
          <w:sz w:val="24"/>
        </w:rPr>
        <w:t>。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7.7 异常恶劣的气候条件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发包人和承包人同意以下情形视为异常恶劣的气候条件： （1）7级以上大风。 （2）3小时内降雨量将达50毫米以上，或者已达50毫米以上且降雨可能持续。 （3）雾霾红色预警。 （4）40度以上高温天气。</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7.9 提前竣工的奖励</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7.9.2 提前竣工的奖励：</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8.材料与设备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8.4 材料与工程设备的保管与使用 </w:t>
      </w:r>
    </w:p>
    <w:p>
      <w:pPr>
        <w:widowControl/>
        <w:spacing w:line="600" w:lineRule="exact"/>
        <w:ind w:left="-683" w:leftChars="-325"/>
        <w:jc w:val="left"/>
        <w:rPr>
          <w:rFonts w:ascii="微软雅黑" w:hAnsi="微软雅黑" w:eastAsia="微软雅黑" w:cs="微软雅黑"/>
          <w:kern w:val="0"/>
          <w:sz w:val="24"/>
        </w:rPr>
      </w:pPr>
      <w:r>
        <w:rPr>
          <w:rFonts w:hint="eastAsia" w:ascii="微软雅黑" w:hAnsi="微软雅黑" w:eastAsia="微软雅黑" w:cs="微软雅黑"/>
          <w:kern w:val="0"/>
          <w:sz w:val="24"/>
        </w:rPr>
        <w:t>      8.4.1 发包人供应的材料设备的保管费用的承担：无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8.4.2 发包人供应的材料设备：无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8.6 样品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8.6.1 样品的报送与封存 </w:t>
      </w:r>
    </w:p>
    <w:p>
      <w:pPr>
        <w:widowControl/>
        <w:spacing w:line="600" w:lineRule="exact"/>
        <w:ind w:left="-199" w:leftChars="-9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需要承包人报送样品的材料或工程设备，样品的种类、名称、规格、数量要求： 附件2《推荐材料品 牌表》。 </w:t>
      </w:r>
    </w:p>
    <w:p>
      <w:pPr>
        <w:widowControl/>
        <w:spacing w:line="600" w:lineRule="exact"/>
        <w:ind w:left="-683" w:leftChars="-325"/>
        <w:jc w:val="left"/>
        <w:rPr>
          <w:rFonts w:ascii="微软雅黑" w:hAnsi="微软雅黑" w:eastAsia="微软雅黑" w:cs="微软雅黑"/>
          <w:kern w:val="0"/>
          <w:sz w:val="24"/>
        </w:rPr>
      </w:pPr>
      <w:r>
        <w:rPr>
          <w:rFonts w:hint="eastAsia" w:ascii="微软雅黑" w:hAnsi="微软雅黑" w:eastAsia="微软雅黑" w:cs="微软雅黑"/>
          <w:kern w:val="0"/>
          <w:sz w:val="24"/>
        </w:rPr>
        <w:t>     8.8 施工设备和临时设施 </w:t>
      </w:r>
    </w:p>
    <w:p>
      <w:pPr>
        <w:widowControl/>
        <w:spacing w:line="600" w:lineRule="exact"/>
        <w:ind w:left="-199" w:leftChars="-95"/>
        <w:jc w:val="left"/>
        <w:rPr>
          <w:rFonts w:ascii="微软雅黑" w:hAnsi="微软雅黑" w:eastAsia="微软雅黑" w:cs="微软雅黑"/>
          <w:kern w:val="0"/>
          <w:sz w:val="24"/>
        </w:rPr>
      </w:pPr>
      <w:r>
        <w:rPr>
          <w:rFonts w:hint="eastAsia" w:ascii="微软雅黑" w:hAnsi="微软雅黑" w:eastAsia="微软雅黑" w:cs="微软雅黑"/>
          <w:kern w:val="0"/>
          <w:sz w:val="24"/>
        </w:rPr>
        <w:t> 8.8.1 承包人提供的施工设备和临时设施 </w:t>
      </w:r>
    </w:p>
    <w:p>
      <w:pPr>
        <w:widowControl/>
        <w:spacing w:line="600" w:lineRule="exact"/>
        <w:ind w:left="-199" w:leftChars="-9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关于修建临时设施费用承担的约定：</w:t>
      </w:r>
      <w:r>
        <w:rPr>
          <w:rFonts w:hint="eastAsia" w:ascii="微软雅黑" w:hAnsi="微软雅黑" w:eastAsia="微软雅黑" w:cs="微软雅黑"/>
          <w:kern w:val="0"/>
          <w:sz w:val="24"/>
          <w:u w:val="single"/>
        </w:rPr>
        <w:t> 承包人自主承担</w:t>
      </w:r>
      <w:r>
        <w:rPr>
          <w:rFonts w:hint="eastAsia" w:ascii="微软雅黑" w:hAnsi="微软雅黑" w:eastAsia="微软雅黑" w:cs="微软雅黑"/>
          <w:kern w:val="0"/>
          <w:sz w:val="24"/>
        </w:rPr>
        <w:t>。</w:t>
      </w:r>
    </w:p>
    <w:p>
      <w:pPr>
        <w:widowControl/>
        <w:spacing w:line="600" w:lineRule="exact"/>
        <w:ind w:left="-199" w:leftChars="-9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①发包人供应的材料、设备，由承包人清点数量，验收质量，收集相关材料质量证明，并在收到发包人供应的材料设备实物后三天内，将验收的数量、质量结果情况书面提交给发包人，否则每发生一次承包人应向发包人支付 200元的违约金；承包人若违反本条规定，迟迟不下货或拖延下货，造成供货单位的损失由承包人承担，同时，每发生一次，应向发包人支付 2000元的违约金。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②由承包人采购但需发包人认质认价的材料设备，均由承包人负责下车及堆码，相关费用已包含在</w:t>
      </w:r>
      <w:r>
        <w:rPr>
          <w:rFonts w:hint="eastAsia" w:ascii="微软雅黑" w:hAnsi="微软雅黑" w:eastAsia="微软雅黑" w:cs="微软雅黑"/>
          <w:kern w:val="0"/>
          <w:sz w:val="24"/>
          <w:lang w:eastAsia="zh-CN"/>
        </w:rPr>
        <w:t>响应</w:t>
      </w:r>
      <w:r>
        <w:rPr>
          <w:rFonts w:hint="eastAsia" w:ascii="微软雅黑" w:hAnsi="微软雅黑" w:eastAsia="微软雅黑" w:cs="微软雅黑"/>
          <w:kern w:val="0"/>
          <w:sz w:val="24"/>
        </w:rPr>
        <w:t>费用中，后期认质认价过程中不再单独记取该项费用。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③不论发包人供应或承包人供应的材料，进入施工现场时除供货方提供合格的产品合格证、试验检验报告外，承包人都应按规范规定取样进行试验检验。发包人供应的材料实物进入现场时由承包人按规范取样试验不合格，除承包人及时告知发包人外，由承包人按规范加倍取样试验，详见合同通用条款第8.3 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④发包人供应的材料，施工蓝图提供后二个月内由承包人提交材料设备总用量计划表，以便发包人能充分了解所需工程数量；由承包人提前一个月提出准确的需用计划，如十月份需用，八月二十五日应提出需用计划，以便有充分的准备和采购时间。承包人获得施工图后7 天内提出后续两个月的备料计划，一个月内提供全部材料的备料计划，基础施工图设计交底后5 天内，上部施工图设计交底图纸会审后20 天内承包人提出材料设备项目总计划，每月  25  日前提出下个月的材料设备的供应计划，如需对上月提出的材料设备计划进行调整或再次提出零星计划，需在本月的  3  日前提出材料设备零星（调整）计划、 材料设备总计划、月度计划、零星（调整）计划均由承包人在约定的时间前报监理公司审核，监理公司分别于每月的15 日、25 日、5 日前审核完成并报发包人材料部，每种计划分别一式 六份。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⑤承包人的材料计划要力求准确（准确率达到90%以上），数量大或计划计算比较复杂的材料，承包人应进行认真复核，承包人在提出材料设备月度计划后，若发现需要补充或调整上月的材料设备月度计划，应提前并在本月 3 日前向监理及发包人提出材料设备零星（调整）计划，承包人每月只能提出一次材料设备零星（调整或增补）计划，因承包人原因多次提出材料设备零星（调整）计划，每超出一次，承包人应向发包人支付1000～5000 元的违约金，该违约金在承包人的当月进度付款金额中扣除。如因承包人计划滞后，计划不准确、不落实，未按本合同约定提前提出材料设备总计划、月度计划、零星（调整）计划，造成材料供应不及时，无法退货等，由此造成的损失由承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⑥砌体材料的使用，要求严格按照国家标准及地方有关法规执行，必须通过政府主管部门验收；如不通过则承包人应按其施工墙体工程费用的双倍作为赔偿支付给发包人，同时承包人工期不顺延。在砌体工程完成、政府主管部门验收合格后30 日内，承包人应提供采购砌体的正规发票。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⑦发包人供应的材料设备由指定的</w:t>
      </w:r>
      <w:r>
        <w:rPr>
          <w:rFonts w:hint="eastAsia" w:ascii="微软雅黑" w:hAnsi="微软雅黑" w:eastAsia="微软雅黑" w:cs="微软雅黑"/>
          <w:kern w:val="0"/>
          <w:sz w:val="24"/>
          <w:lang w:eastAsia="zh-CN"/>
        </w:rPr>
        <w:t>磋商单位</w:t>
      </w:r>
      <w:r>
        <w:rPr>
          <w:rFonts w:hint="eastAsia" w:ascii="微软雅黑" w:hAnsi="微软雅黑" w:eastAsia="微软雅黑" w:cs="微软雅黑"/>
          <w:kern w:val="0"/>
          <w:sz w:val="24"/>
        </w:rPr>
        <w:t>进行供货并下车，承包人负责在现场的进行保管，其费用已包含在合同总价中。</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⑧其他约定详见附件 2《建议材料品牌表》</w:t>
      </w:r>
    </w:p>
    <w:p>
      <w:pPr>
        <w:widowControl/>
        <w:spacing w:line="600" w:lineRule="exact"/>
        <w:ind w:left="-683" w:leftChars="-325" w:firstLine="1200" w:firstLineChars="500"/>
        <w:jc w:val="left"/>
        <w:rPr>
          <w:rFonts w:ascii="微软雅黑" w:hAnsi="微软雅黑" w:eastAsia="微软雅黑" w:cs="微软雅黑"/>
          <w:kern w:val="0"/>
          <w:sz w:val="24"/>
        </w:rPr>
      </w:pPr>
      <w:r>
        <w:rPr>
          <w:rFonts w:hint="eastAsia" w:ascii="微软雅黑" w:hAnsi="微软雅黑" w:eastAsia="微软雅黑" w:cs="微软雅黑"/>
          <w:kern w:val="0"/>
          <w:sz w:val="24"/>
        </w:rPr>
        <w:t>9.试验与检验</w:t>
      </w:r>
    </w:p>
    <w:p>
      <w:pPr>
        <w:widowControl/>
        <w:spacing w:line="600" w:lineRule="exact"/>
        <w:ind w:left="-683" w:leftChars="-325" w:firstLine="1200" w:firstLineChars="500"/>
        <w:jc w:val="left"/>
        <w:rPr>
          <w:rFonts w:ascii="微软雅黑" w:hAnsi="微软雅黑" w:eastAsia="微软雅黑" w:cs="微软雅黑"/>
          <w:kern w:val="0"/>
          <w:sz w:val="24"/>
        </w:rPr>
      </w:pPr>
      <w:r>
        <w:rPr>
          <w:rFonts w:hint="eastAsia" w:ascii="微软雅黑" w:hAnsi="微软雅黑" w:eastAsia="微软雅黑" w:cs="微软雅黑"/>
          <w:kern w:val="0"/>
          <w:sz w:val="24"/>
        </w:rPr>
        <w:t>9.1 试验设备与试验人员</w:t>
      </w:r>
    </w:p>
    <w:p>
      <w:pPr>
        <w:widowControl/>
        <w:spacing w:line="600" w:lineRule="exact"/>
        <w:ind w:left="-683" w:leftChars="-325" w:firstLine="1200" w:firstLineChars="500"/>
        <w:jc w:val="left"/>
        <w:rPr>
          <w:rFonts w:ascii="微软雅黑" w:hAnsi="微软雅黑" w:eastAsia="微软雅黑" w:cs="微软雅黑"/>
          <w:kern w:val="0"/>
          <w:sz w:val="24"/>
        </w:rPr>
      </w:pPr>
      <w:r>
        <w:rPr>
          <w:rFonts w:hint="eastAsia" w:ascii="微软雅黑" w:hAnsi="微软雅黑" w:eastAsia="微软雅黑" w:cs="微软雅黑"/>
          <w:kern w:val="0"/>
          <w:sz w:val="24"/>
        </w:rPr>
        <w:t>9.1.2 试验设备 施工现场需要配置的试验场所：</w:t>
      </w:r>
      <w:r>
        <w:rPr>
          <w:rFonts w:hint="eastAsia" w:ascii="微软雅黑" w:hAnsi="微软雅黑" w:eastAsia="微软雅黑" w:cs="微软雅黑"/>
          <w:kern w:val="0"/>
          <w:sz w:val="24"/>
          <w:u w:val="single"/>
        </w:rPr>
        <w:t>承包人自主承</w:t>
      </w:r>
      <w:r>
        <w:rPr>
          <w:rFonts w:hint="eastAsia" w:ascii="微软雅黑" w:hAnsi="微软雅黑" w:eastAsia="微软雅黑" w:cs="微软雅黑"/>
          <w:kern w:val="0"/>
          <w:sz w:val="24"/>
        </w:rPr>
        <w:t>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施工现场需要配备的试验设备：</w:t>
      </w:r>
      <w:r>
        <w:rPr>
          <w:rFonts w:hint="eastAsia" w:ascii="微软雅黑" w:hAnsi="微软雅黑" w:eastAsia="微软雅黑" w:cs="微软雅黑"/>
          <w:kern w:val="0"/>
          <w:sz w:val="24"/>
          <w:u w:val="single"/>
        </w:rPr>
        <w:t>承包人自主承担 </w:t>
      </w:r>
      <w:r>
        <w:rPr>
          <w:rFonts w:hint="eastAsia" w:ascii="微软雅黑" w:hAnsi="微软雅黑" w:eastAsia="微软雅黑" w:cs="微软雅黑"/>
          <w:kern w:val="0"/>
          <w:sz w:val="24"/>
        </w:rPr>
        <w:t>      。 </w:t>
      </w:r>
    </w:p>
    <w:p>
      <w:pPr>
        <w:widowControl/>
        <w:spacing w:line="600" w:lineRule="exact"/>
        <w:ind w:left="-683" w:leftChars="-325"/>
        <w:jc w:val="left"/>
        <w:rPr>
          <w:rFonts w:ascii="微软雅黑" w:hAnsi="微软雅黑" w:eastAsia="微软雅黑" w:cs="微软雅黑"/>
          <w:kern w:val="0"/>
          <w:sz w:val="24"/>
        </w:rPr>
      </w:pPr>
      <w:r>
        <w:rPr>
          <w:rFonts w:hint="eastAsia" w:ascii="微软雅黑" w:hAnsi="微软雅黑" w:eastAsia="微软雅黑" w:cs="微软雅黑"/>
          <w:kern w:val="0"/>
          <w:sz w:val="24"/>
        </w:rPr>
        <w:t>          施工现场需要具备的其他试验条件： </w:t>
      </w:r>
      <w:r>
        <w:rPr>
          <w:rFonts w:hint="eastAsia" w:ascii="微软雅黑" w:hAnsi="微软雅黑" w:eastAsia="微软雅黑" w:cs="微软雅黑"/>
          <w:kern w:val="0"/>
          <w:sz w:val="24"/>
          <w:u w:val="single"/>
        </w:rPr>
        <w:t> 承包人自主承担</w:t>
      </w:r>
      <w:r>
        <w:rPr>
          <w:rFonts w:hint="eastAsia" w:ascii="微软雅黑" w:hAnsi="微软雅黑" w:eastAsia="微软雅黑" w:cs="微软雅黑"/>
          <w:kern w:val="0"/>
          <w:sz w:val="24"/>
        </w:rPr>
        <w:t>  。 </w:t>
      </w:r>
    </w:p>
    <w:p>
      <w:pPr>
        <w:widowControl/>
        <w:spacing w:line="600" w:lineRule="exact"/>
        <w:ind w:left="-683" w:leftChars="-325"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9.4 现场工艺试验   </w:t>
      </w:r>
    </w:p>
    <w:p>
      <w:pPr>
        <w:widowControl/>
        <w:spacing w:line="600" w:lineRule="exact"/>
        <w:ind w:left="-683" w:leftChars="-325" w:firstLine="1200" w:firstLineChars="500"/>
        <w:jc w:val="left"/>
        <w:rPr>
          <w:rFonts w:ascii="微软雅黑" w:hAnsi="微软雅黑" w:eastAsia="微软雅黑" w:cs="微软雅黑"/>
          <w:kern w:val="0"/>
          <w:sz w:val="24"/>
        </w:rPr>
      </w:pPr>
      <w:r>
        <w:rPr>
          <w:rFonts w:hint="eastAsia" w:ascii="微软雅黑" w:hAnsi="微软雅黑" w:eastAsia="微软雅黑" w:cs="微软雅黑"/>
          <w:kern w:val="0"/>
          <w:sz w:val="24"/>
        </w:rPr>
        <w:t>现场工艺试验的有关约定：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10.变更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10.1 变更的范围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关于变更的范围的约定：即</w:t>
      </w:r>
      <w:r>
        <w:rPr>
          <w:rFonts w:hint="eastAsia" w:ascii="微软雅黑" w:hAnsi="微软雅黑" w:eastAsia="微软雅黑" w:cs="微软雅黑"/>
          <w:kern w:val="0"/>
          <w:sz w:val="24"/>
          <w:lang w:eastAsia="zh-CN"/>
        </w:rPr>
        <w:t>磋商范围</w:t>
      </w:r>
      <w:r>
        <w:rPr>
          <w:rFonts w:hint="eastAsia" w:ascii="微软雅黑" w:hAnsi="微软雅黑" w:eastAsia="微软雅黑" w:cs="微软雅黑"/>
          <w:kern w:val="0"/>
          <w:sz w:val="24"/>
        </w:rPr>
        <w:t>外的变更。承包人在施工中提出的合理化建议涉及到对设计图纸或施工组织设计的更改及对材料、设备的换用，须经监理工程师审核后，报发包人书面批准后以设计变更单的形式通知承包人实施，否则不作为工程设计变更对待。任何变更的提出都应当依据合同或国家有关规范和标准提出。任何变更都必须取得发包人和监理的确认。</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10.4 变更估价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10.4.1 变更估价原则关于变更估价的约定: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①合同中已有的综合单价，按合同已有的综合单价确定。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②合同中有类似的综合单价，参照类似的综合单价确定。如果只是材料改变，只调整相应项目的材料费用，但材料需经发包人认质认价，并按发包人认质认价后的材料价格换算综合单价。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③合同中没有类似或适用的综合单价，其综合单价执行2009 年《陕西省建筑工程工程量清单计价规则》、2004 年《陕西省建筑装饰工程消耗量定额》、2004 年《陕西省安装工程消耗量定额》及相关文件，并优惠 ％（优惠比例=[(</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控制价上限-</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价)/</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控制价上限],上限控制价及</w:t>
      </w:r>
      <w:r>
        <w:rPr>
          <w:rFonts w:hint="eastAsia" w:ascii="微软雅黑" w:hAnsi="微软雅黑" w:eastAsia="微软雅黑" w:cs="微软雅黑"/>
          <w:kern w:val="0"/>
          <w:sz w:val="24"/>
          <w:lang w:eastAsia="zh-CN"/>
        </w:rPr>
        <w:t>成交</w:t>
      </w:r>
      <w:r>
        <w:rPr>
          <w:rFonts w:hint="eastAsia" w:ascii="微软雅黑" w:hAnsi="微软雅黑" w:eastAsia="微软雅黑" w:cs="微软雅黑"/>
          <w:kern w:val="0"/>
          <w:sz w:val="24"/>
        </w:rPr>
        <w:t>价计取基数应扣除暂列金）。如变更、签证部分的主材需发包人认质认价，认价材料费不再参与优惠。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④工程施工期间只涉及工程设计变更和现场签证的签认及估算工作，变更、签证工程价款在工程结算时应由审核部门进行审核，结算时按照委托第三方审核结果，调整合同价款。</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⑤变更签证的确认程序：根据监理单位及发包人确认的变更签证，由监理单位、发包人、承包人现场实际核对，三方对实际完成的工作内容进行确认。变更签证必须由承包人的项目经理签字并加盖公章、监理工程师的签字并加盖公章并按照发包人签证流程完成签字并加盖公章后生效。</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⑥因发包人原因引起的工程变更，承包人必须予以执行。承包人不得以变更过多或变更工程量较大等因素为由向发包人追加索赔、停止工程施工或故意拖延工期。</w:t>
      </w:r>
    </w:p>
    <w:p>
      <w:pPr>
        <w:widowControl/>
        <w:spacing w:line="600" w:lineRule="exact"/>
        <w:ind w:left="420" w:left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10.5 承包人的合理化建议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监理人审查承包人合理化建议的期限：</w:t>
      </w:r>
      <w:r>
        <w:rPr>
          <w:rFonts w:hint="eastAsia" w:ascii="微软雅黑" w:hAnsi="微软雅黑" w:eastAsia="微软雅黑" w:cs="微软雅黑"/>
          <w:kern w:val="0"/>
          <w:sz w:val="24"/>
          <w:u w:val="single"/>
        </w:rPr>
        <w:t>  7 天内审核完毕</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发包人审批承包人合理化建议的期限： </w:t>
      </w:r>
      <w:r>
        <w:rPr>
          <w:rFonts w:hint="eastAsia" w:ascii="微软雅黑" w:hAnsi="微软雅黑" w:eastAsia="微软雅黑" w:cs="微软雅黑"/>
          <w:kern w:val="0"/>
          <w:sz w:val="24"/>
          <w:u w:val="single"/>
        </w:rPr>
        <w:t> 14 天内审核完毕</w:t>
      </w:r>
      <w:r>
        <w:rPr>
          <w:rFonts w:hint="eastAsia" w:ascii="微软雅黑" w:hAnsi="微软雅黑" w:eastAsia="微软雅黑" w:cs="微软雅黑"/>
          <w:kern w:val="0"/>
          <w:sz w:val="24"/>
        </w:rPr>
        <w:t>。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承包人提出的合理化建议降低了合同价格或者提高了工程经济效益的奖励的方法和金额为：</w:t>
      </w:r>
      <w:r>
        <w:rPr>
          <w:rFonts w:hint="eastAsia" w:ascii="微软雅黑" w:hAnsi="微软雅黑" w:eastAsia="微软雅黑" w:cs="微软雅黑"/>
          <w:kern w:val="0"/>
          <w:sz w:val="24"/>
          <w:u w:val="single"/>
        </w:rPr>
        <w:t>  / </w:t>
      </w:r>
      <w:r>
        <w:rPr>
          <w:rFonts w:hint="eastAsia" w:ascii="微软雅黑" w:hAnsi="微软雅黑" w:eastAsia="微软雅黑" w:cs="微软雅黑"/>
          <w:kern w:val="0"/>
          <w:sz w:val="24"/>
        </w:rPr>
        <w:t>。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10.7 暂估价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暂估价材料和工程设备的明细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10.7.1 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对于依法必须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的暂估价项目的确认和批准采取通用条款中10.7.1 条第1种方式确定。</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10.7.2 不属于依法必须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对于不属于依法必须</w:t>
      </w:r>
      <w:r>
        <w:rPr>
          <w:rFonts w:hint="eastAsia" w:ascii="微软雅黑" w:hAnsi="微软雅黑" w:eastAsia="微软雅黑" w:cs="微软雅黑"/>
          <w:kern w:val="0"/>
          <w:sz w:val="24"/>
          <w:lang w:eastAsia="zh-CN"/>
        </w:rPr>
        <w:t>磋商</w:t>
      </w:r>
      <w:r>
        <w:rPr>
          <w:rFonts w:hint="eastAsia" w:ascii="微软雅黑" w:hAnsi="微软雅黑" w:eastAsia="微软雅黑" w:cs="微软雅黑"/>
          <w:kern w:val="0"/>
          <w:sz w:val="24"/>
        </w:rPr>
        <w:t>的暂估价项目的确认和批准采取第除非发包人书面通知承包人直接实施外， 均按照上述条款由发包人实施 方式确定。</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10.8 暂列金额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合同当事人关于暂列金额使用的约定：暂列金是指发包人为可能发生工程变更而暂列的金额，包括因 发包人提供的工程量清单漏项、清单有误引起的工程数量增加和施工过程中设计变更引起新的清单项目或 工程数量增加等需要增加的金额。暂列金是发包人自行确定设立的，承包人无权使用此笔费用。此费用按 实际发生时经发包人签证后确定全部使用、部分使用或不使用。暂列金不计入工程款付款的基数。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11.价格调整 </w:t>
      </w:r>
    </w:p>
    <w:p>
      <w:pPr>
        <w:pStyle w:val="2"/>
        <w:spacing w:line="600" w:lineRule="exact"/>
        <w:ind w:firstLine="480"/>
        <w:rPr>
          <w:rFonts w:ascii="微软雅黑" w:hAnsi="微软雅黑" w:eastAsia="微软雅黑" w:cs="微软雅黑"/>
          <w:sz w:val="24"/>
          <w:szCs w:val="24"/>
        </w:rPr>
      </w:pPr>
      <w:r>
        <w:rPr>
          <w:rFonts w:hint="eastAsia" w:ascii="微软雅黑" w:hAnsi="微软雅黑" w:eastAsia="微软雅黑" w:cs="微软雅黑"/>
          <w:kern w:val="0"/>
          <w:sz w:val="24"/>
          <w:szCs w:val="24"/>
          <w:lang w:eastAsia="zh-CN"/>
        </w:rPr>
        <w:t>磋商范围</w:t>
      </w:r>
      <w:r>
        <w:rPr>
          <w:rFonts w:hint="eastAsia" w:ascii="微软雅黑" w:hAnsi="微软雅黑" w:eastAsia="微软雅黑" w:cs="微软雅黑"/>
          <w:kern w:val="0"/>
          <w:sz w:val="24"/>
          <w:szCs w:val="24"/>
        </w:rPr>
        <w:t>内的价格不再做调整。</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12.合同价格、计量与支付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12.1 合同价格形式：固定</w:t>
      </w:r>
      <w:r>
        <w:rPr>
          <w:rFonts w:hint="eastAsia" w:ascii="微软雅黑" w:hAnsi="微软雅黑" w:eastAsia="微软雅黑" w:cs="微软雅黑"/>
          <w:kern w:val="0"/>
          <w:sz w:val="24"/>
          <w:lang w:eastAsia="zh-CN"/>
        </w:rPr>
        <w:t>单</w:t>
      </w:r>
      <w:r>
        <w:rPr>
          <w:rFonts w:hint="eastAsia" w:ascii="微软雅黑" w:hAnsi="微软雅黑" w:eastAsia="微软雅黑" w:cs="微软雅黑"/>
          <w:kern w:val="0"/>
          <w:sz w:val="24"/>
        </w:rPr>
        <w:t>价合同。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12.2 预付款</w:t>
      </w:r>
      <w:r>
        <w:rPr>
          <w:rFonts w:hint="eastAsia" w:ascii="微软雅黑" w:hAnsi="微软雅黑" w:eastAsia="微软雅黑" w:cs="微软雅黑"/>
          <w:kern w:val="0"/>
          <w:sz w:val="24"/>
          <w:lang w:val="en-US" w:eastAsia="zh-CN"/>
        </w:rPr>
        <w:t>=</w:t>
      </w:r>
      <w:r>
        <w:rPr>
          <w:rFonts w:hint="eastAsia" w:ascii="微软雅黑" w:hAnsi="微软雅黑" w:eastAsia="微软雅黑" w:cs="微软雅黑"/>
          <w:kern w:val="0"/>
          <w:sz w:val="24"/>
        </w:rPr>
        <w:t>合同价款=合同总价</w:t>
      </w:r>
    </w:p>
    <w:p>
      <w:pPr>
        <w:widowControl/>
        <w:spacing w:line="600" w:lineRule="exact"/>
        <w:ind w:firstLine="480" w:firstLineChars="200"/>
        <w:jc w:val="left"/>
        <w:rPr>
          <w:rFonts w:ascii="微软雅黑" w:hAnsi="微软雅黑" w:eastAsia="微软雅黑" w:cs="微软雅黑"/>
          <w:color w:val="0000FF"/>
          <w:kern w:val="0"/>
          <w:sz w:val="24"/>
          <w:u w:val="single"/>
        </w:rPr>
      </w:pPr>
      <w:r>
        <w:rPr>
          <w:rFonts w:hint="eastAsia" w:ascii="微软雅黑" w:hAnsi="微软雅黑" w:eastAsia="微软雅黑" w:cs="微软雅黑"/>
          <w:kern w:val="0"/>
          <w:sz w:val="24"/>
        </w:rPr>
        <w:t>12.2.1 合同生效后，预付合同价款的30%。</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12.2.2 预付款担保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提交预付款担保的期限：       无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预付款担保的形式为：       无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 计量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12.3.1 计量原则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工程量计算规则：依据《陕西省建设工程工程量清单计价规则》（2009）、实际已完成的合格工程并经发包人、监理人、承包人三方共同确认。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12.3.2 计量周期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关于计量周期的约定： 按月计量。</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12.3.3 单价合同的计量  关于单价合同计量的约定： 执行通用条款。</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12.3.4 总价合同的计量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关于总价合同计量的约定：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12.3.5 总价合同采用支付分解表计量支付的，约定进行计量： /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12.3.6 其他价格形式合同的计量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其他价格形式的计量方式和程序：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color w:val="0000FF"/>
          <w:kern w:val="0"/>
          <w:sz w:val="24"/>
        </w:rPr>
        <w:t xml:space="preserve">    </w:t>
      </w:r>
      <w:r>
        <w:rPr>
          <w:rFonts w:hint="eastAsia" w:ascii="微软雅黑" w:hAnsi="微软雅黑" w:eastAsia="微软雅黑" w:cs="微软雅黑"/>
          <w:kern w:val="0"/>
          <w:sz w:val="24"/>
        </w:rPr>
        <w:t>12.4 工程进度款支付 </w:t>
      </w:r>
    </w:p>
    <w:p>
      <w:pPr>
        <w:widowControl/>
        <w:spacing w:line="600" w:lineRule="exact"/>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rPr>
        <w:t xml:space="preserve">   </w:t>
      </w:r>
      <w:r>
        <w:rPr>
          <w:rFonts w:hint="eastAsia" w:ascii="微软雅黑" w:hAnsi="微软雅黑" w:eastAsia="微软雅黑" w:cs="微软雅黑"/>
          <w:kern w:val="0"/>
          <w:sz w:val="24"/>
          <w:highlight w:val="none"/>
        </w:rPr>
        <w:t xml:space="preserve"> 12.4.1 付款比例  </w:t>
      </w:r>
    </w:p>
    <w:p>
      <w:pPr>
        <w:widowControl/>
        <w:spacing w:line="600" w:lineRule="exact"/>
        <w:ind w:firstLine="480" w:firstLineChars="200"/>
        <w:jc w:val="left"/>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highlight w:val="none"/>
          <w:lang w:val="en-US" w:eastAsia="zh-CN"/>
        </w:rPr>
        <w:t>按其工程进度划分不同阶段进行结算，每个进度经甲方确认无异议后付进度款97%，剩余3%作为质量保证金。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承包人每月</w:t>
      </w:r>
      <w:r>
        <w:rPr>
          <w:rFonts w:hint="eastAsia" w:ascii="微软雅黑" w:hAnsi="微软雅黑" w:eastAsia="微软雅黑" w:cs="微软雅黑"/>
          <w:kern w:val="0"/>
          <w:sz w:val="24"/>
          <w:lang w:val="en-US" w:eastAsia="zh-CN"/>
        </w:rPr>
        <w:t xml:space="preserve">   </w:t>
      </w:r>
      <w:r>
        <w:rPr>
          <w:rFonts w:hint="eastAsia" w:ascii="微软雅黑" w:hAnsi="微软雅黑" w:eastAsia="微软雅黑" w:cs="微软雅黑"/>
          <w:kern w:val="0"/>
          <w:sz w:val="24"/>
        </w:rPr>
        <w:t> 日前向发包人报送上月</w:t>
      </w:r>
      <w:r>
        <w:rPr>
          <w:rFonts w:hint="eastAsia" w:ascii="微软雅黑" w:hAnsi="微软雅黑" w:eastAsia="微软雅黑" w:cs="微软雅黑"/>
          <w:kern w:val="0"/>
          <w:sz w:val="24"/>
          <w:lang w:val="en-US" w:eastAsia="zh-CN"/>
        </w:rPr>
        <w:t xml:space="preserve">   </w:t>
      </w:r>
      <w:r>
        <w:rPr>
          <w:rFonts w:hint="eastAsia" w:ascii="微软雅黑" w:hAnsi="微软雅黑" w:eastAsia="微软雅黑" w:cs="微软雅黑"/>
          <w:kern w:val="0"/>
          <w:sz w:val="24"/>
        </w:rPr>
        <w:t> 日至本月</w:t>
      </w:r>
      <w:r>
        <w:rPr>
          <w:rFonts w:hint="eastAsia" w:ascii="微软雅黑" w:hAnsi="微软雅黑" w:eastAsia="微软雅黑" w:cs="微软雅黑"/>
          <w:kern w:val="0"/>
          <w:sz w:val="24"/>
          <w:lang w:val="en-US" w:eastAsia="zh-CN"/>
        </w:rPr>
        <w:t xml:space="preserve">   </w:t>
      </w:r>
      <w:r>
        <w:rPr>
          <w:rFonts w:hint="eastAsia" w:ascii="微软雅黑" w:hAnsi="微软雅黑" w:eastAsia="微软雅黑" w:cs="微软雅黑"/>
          <w:kern w:val="0"/>
          <w:sz w:val="24"/>
        </w:rPr>
        <w:t>日期间经发包人项目经理和总监理工程师验收 合格的已完工程量进度表，发包人于次月月底前按审核后节点进度支付进度款，该月若发生发包人代缴的相关费用（如水、电费等）从工程进度款中扣除。新增工程量和变更项目的工程量在进度款中暂不予计算， 统一在结算时计算支付。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承包人提供的资料与施工进度不相符，发包人有权暂缓工程款的支付。承包人应如实上报每月实际完 成工程量，所报已完工程必须经发包人及监理验收合格，规定材料必须完成封样工作，工程量必须与现场实际进度相符，严禁弄虚作假、虚报、瞒报，如发包人在进度款审核中发现实际完成工程量不合格或与现场实际进度不符，规定材料未完成封样工作，发包人有权暂缓支付承包人当期进度款，直至承包人按合同 要求完成实际工程。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拆除工程及实验楼改造工程需提供施工图预算报甲方审核，经甲方审核后按月支付。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作为进度款的支付条件，发包人每次付款前承包人须先行提供复核法律要求和规定的等额正式增 值税发票（包含</w:t>
      </w:r>
      <w:r>
        <w:rPr>
          <w:rFonts w:hint="eastAsia" w:ascii="微软雅黑" w:hAnsi="微软雅黑" w:eastAsia="微软雅黑" w:cs="微软雅黑"/>
          <w:kern w:val="0"/>
          <w:sz w:val="24"/>
          <w:lang w:val="en-US" w:eastAsia="zh-CN"/>
        </w:rPr>
        <w:t>5</w:t>
      </w:r>
      <w:r>
        <w:rPr>
          <w:rFonts w:hint="eastAsia" w:ascii="微软雅黑" w:hAnsi="微软雅黑" w:eastAsia="微软雅黑" w:cs="微软雅黑"/>
          <w:kern w:val="0"/>
          <w:sz w:val="24"/>
        </w:rPr>
        <w:t>%工程质保金发票）。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12.4.2 进度付款申请单的编制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关于进度付款申请单编制的约定：承包人每月15 日向监理工程师上报上月完成的工程量及其造价，经监理工程师审核报发包人审定后，拨付该月工程量造价的</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工程进度款；该月若发生发包人代缴的相关费用（如水、电费等）从工程进度款中扣除。新增工程量和变更项目的工程量在进度款中暂不予计算，统一在结算时计算支付。进度款计算时，暂列金额部分、暂估价部分（即发包人划定分包及划定供应单位 的款项）不作阶段支付的计算基数；由于其它零星项目、总包服务费所需增加的支付款项，统一在结算时支付。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12.4.3 进度付款申请单的提交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总价合同进度付款申请单提交的约定：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其他价格形式合同进度付款申请单提交的约定： / 。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13. 验收和工程试车</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13.1 分部分项工程验收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13.1.1 监理人不能按时进行验收时，应提前 24 小时提交书面延期要求。 关于延期最长不得超过：48小时。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13.1.2 重要分部分项工程验收节点及竣工验收时间：       </w:t>
      </w:r>
    </w:p>
    <w:p>
      <w:pPr>
        <w:widowControl/>
        <w:spacing w:line="600" w:lineRule="exact"/>
        <w:ind w:left="641" w:firstLine="2641" w:firstLineChars="1100"/>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节点工期要求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3"/>
        <w:gridCol w:w="2593"/>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kern w:val="0"/>
                <w:sz w:val="24"/>
              </w:rPr>
              <w:t xml:space="preserve">序号 </w:t>
            </w:r>
          </w:p>
        </w:tc>
        <w:tc>
          <w:tcPr>
            <w:tcW w:w="2593" w:type="dxa"/>
          </w:tcPr>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kern w:val="0"/>
                <w:sz w:val="24"/>
              </w:rPr>
              <w:t xml:space="preserve">主要节点任务目标 </w:t>
            </w:r>
          </w:p>
        </w:tc>
        <w:tc>
          <w:tcPr>
            <w:tcW w:w="2593" w:type="dxa"/>
          </w:tcPr>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kern w:val="0"/>
                <w:sz w:val="24"/>
              </w:rPr>
              <w:t xml:space="preserve"> 完成时间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1</w:t>
            </w:r>
          </w:p>
        </w:tc>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2</w:t>
            </w:r>
          </w:p>
        </w:tc>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r>
              <w:rPr>
                <w:rFonts w:hint="eastAsia" w:ascii="微软雅黑" w:hAnsi="微软雅黑" w:eastAsia="微软雅黑" w:cs="微软雅黑"/>
                <w:b/>
                <w:bCs/>
                <w:kern w:val="0"/>
                <w:sz w:val="24"/>
              </w:rPr>
              <w:t>3</w:t>
            </w:r>
          </w:p>
        </w:tc>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c>
          <w:tcPr>
            <w:tcW w:w="2593" w:type="dxa"/>
          </w:tcPr>
          <w:p>
            <w:pPr>
              <w:widowControl/>
              <w:spacing w:line="600" w:lineRule="exact"/>
              <w:jc w:val="left"/>
              <w:rPr>
                <w:rFonts w:ascii="微软雅黑" w:hAnsi="微软雅黑" w:eastAsia="微软雅黑" w:cs="微软雅黑"/>
                <w:b/>
                <w:bCs/>
                <w:kern w:val="0"/>
                <w:sz w:val="24"/>
              </w:rPr>
            </w:pPr>
          </w:p>
        </w:tc>
      </w:tr>
    </w:tbl>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承包人应按照合同约定节点工期完成进度，如出现拖延，承包人应按照发包人纠偏措施无条件执行，并承担由此增加的费用。</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节点工期每拖延一天，发包人有权要求承包人支付发包人违约金1 万元；工程总工期每拖延一天，发包人有权要求承包人支付违约金1万元。</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竣工时间以发包人组织的竣工验收合格日期为准。</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13.2 竣工验收</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13.2.2 竣工验收程序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关于竣工验收程序的约定：工程具备竣工验收条件，承包人按国家工程竣工有关规定，向发包人提供 完整竣工资料四份（均为原件）和竣工验收报告。承包人在发包人竣工验收批准后30 天内向发包人提交 竣工图四份。竣工图纸必须将所有的变更标注到图纸上，竣工图纸变更反映不全面或不真实的，发包人不 予受理。其它内容不清晰的，以不利于承包人的情况进行结算。其中一套竣工资料及竣工图由承包方代发包人交城建档案馆。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发包人不按照本项约定组织竣工验收、颁发工程接收证书的违约金的计算方法：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13.2.5 移交、接收全部与部分工程</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承包人向发包人移交工程的期限：</w:t>
      </w:r>
      <w:r>
        <w:rPr>
          <w:rFonts w:hint="eastAsia" w:ascii="微软雅黑" w:hAnsi="微软雅黑" w:eastAsia="微软雅黑" w:cs="微软雅黑"/>
          <w:kern w:val="0"/>
          <w:sz w:val="24"/>
          <w:u w:val="single"/>
        </w:rPr>
        <w:t>验收后7天内</w:t>
      </w:r>
      <w:r>
        <w:rPr>
          <w:rFonts w:hint="eastAsia" w:ascii="微软雅黑" w:hAnsi="微软雅黑" w:eastAsia="微软雅黑" w:cs="微软雅黑"/>
          <w:kern w:val="0"/>
          <w:sz w:val="24"/>
        </w:rPr>
        <w:t>。</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发包人未按本合同约定接收全部或部分工程的，违约金的计算方法为： /。 </w:t>
      </w:r>
    </w:p>
    <w:p>
      <w:pPr>
        <w:widowControl/>
        <w:spacing w:line="600" w:lineRule="exact"/>
        <w:ind w:firstLine="480" w:firstLineChars="20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承包人未按时移交工程的，违约金的计算方法为： 每逾期一天应以签约合同总价为基数，按照中国人民银行发布的同期同类贷款基准利率支付违约金。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 xml:space="preserve">    13.3 工程试车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13.3.1 试车程序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工程试车内容：承包人合同范围内各类机械、电子设备调试。 </w:t>
      </w:r>
    </w:p>
    <w:p>
      <w:pPr>
        <w:widowControl/>
        <w:spacing w:line="600" w:lineRule="exact"/>
        <w:ind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（1）单机无负荷试车费用由 /  承担； </w:t>
      </w:r>
    </w:p>
    <w:p>
      <w:pPr>
        <w:widowControl/>
        <w:spacing w:line="600" w:lineRule="exact"/>
        <w:ind w:firstLine="720" w:firstLineChars="300"/>
        <w:jc w:val="left"/>
        <w:rPr>
          <w:rFonts w:ascii="微软雅黑" w:hAnsi="微软雅黑" w:eastAsia="微软雅黑" w:cs="微软雅黑"/>
          <w:kern w:val="0"/>
          <w:sz w:val="24"/>
        </w:rPr>
      </w:pPr>
      <w:r>
        <w:rPr>
          <w:rFonts w:hint="eastAsia" w:ascii="微软雅黑" w:hAnsi="微软雅黑" w:eastAsia="微软雅黑" w:cs="微软雅黑"/>
          <w:kern w:val="0"/>
          <w:sz w:val="24"/>
        </w:rPr>
        <w:t>（2）无负荷联动试车费用由    /    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13.3.3 投料试车关于投料试车相关事项的约定： /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13.6 竣工退场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13.6.1 竣工退场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承包人完成竣工退场的期限：工程竣工移交后，以发包人书面指令为准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14.竣工结算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14.1 竣工结算申请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承包人提交竣工结算申请单的期限： 竣工验收后60 天内。</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竣工结算申请单应包括的内容： 执行通用条款。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14.2 竣工结算审核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发包人审批竣工付款申请单的期限：从发包人收到承包人上报的完整且真实的竣工结算资料（竣工图、 变更、签证、认价单、结算书、结算申请单等）之日起，两个月内审核完成或提出修改意见，结算时间最长不超过12 个月。</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发包人完成竣工付款的期限： 发包人委托的第三方造价审计机构出具正式结算报告后1个月内。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关于竣工付款证书异议部分复核的方式和程序：由发包人委托的第三方造价审计机构进行复核。</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14.4 最终结清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14.4.1 最终结清申请单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承包人提交最终结清申请单的份数： 3 份。</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承包人提交最终结算申请单的期限： 在缺陷责任期终止证书颁发后10 天内。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14.4.2 最终结清证书和支付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（1）发包人完成最终结清申请单的审批并颁发最终结清证书的期限：执行通用条款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（2）发包人完成支付的期限：执行通用条款。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15.缺陷责任期与保修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15.2缺陷责任期</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缺陷责任期的具体期限：本项目缺陷责任期为2年，自工程竣工之日起算，具体执行合同附件5建筑工程质量保修书规定。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15.3质量保证金</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关于是否扣留质量保证金的约定：执行合同附件5建筑工程质量保修书规定。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15.3.1承包人提供质量保证金的方式质量保证金采用以下第（2）种方式：</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（1）质量保证金保函，保证金额为： /  ； </w:t>
      </w:r>
    </w:p>
    <w:p>
      <w:pPr>
        <w:widowControl/>
        <w:spacing w:line="600" w:lineRule="exact"/>
        <w:ind w:firstLine="480" w:firstLineChars="200"/>
        <w:jc w:val="left"/>
        <w:rPr>
          <w:rFonts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w:t>
      </w:r>
      <w:r>
        <w:rPr>
          <w:rFonts w:hint="eastAsia" w:ascii="微软雅黑" w:hAnsi="微软雅黑" w:eastAsia="微软雅黑" w:cs="微软雅黑"/>
          <w:kern w:val="0"/>
          <w:sz w:val="24"/>
          <w:highlight w:val="none"/>
          <w:lang w:val="en-US" w:eastAsia="zh-CN"/>
        </w:rPr>
        <w:t>3</w:t>
      </w:r>
      <w:r>
        <w:rPr>
          <w:rFonts w:hint="eastAsia" w:ascii="微软雅黑" w:hAnsi="微软雅黑" w:eastAsia="微软雅黑" w:cs="微软雅黑"/>
          <w:kern w:val="0"/>
          <w:sz w:val="24"/>
          <w:highlight w:val="none"/>
        </w:rPr>
        <w:t>%的工程结算款；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（3）其他方式: /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15.3.2 质量保证金的扣留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质量保证金的扣留采取以下第（2）种方式：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（1）在支付工程进度款时逐次扣留，在此情形下，质量保证金的计算基数不包括预付款的支付、扣回以及价格调整的金额；（2）工程竣工结算时一次性扣留质量保证金；（3）其他扣留方式: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关于质量保证金的补充约定：详见质量保修书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 保修</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15.4.1 保修责任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工程保修期为： 详见质量保修书。</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15.4.3 修复通知</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承包人收到保修通知并到达工程现场的合理时间： 响应时间为正常工作日二小时内答复，十二小时内到现场处理。节假日及法定休息日六小时内答复，二十四小时内到现场处理。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16.违约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 发包人违约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16.1.1 发包人违约的情形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发包人违约的其他情形：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16.1.2 发包人违约的责任</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发包人违约责任的承担方式和计算方法：</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因发包人原因未能在计划开工日期前7 天内下达开工通知的违约责任：工期予以相应顺延。</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因发包人原因未能按合同约定支付合同价款的违约责任：双方另行协商。</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发包人违反第10.1 款〔变更的范围〕第（2）项约定，自行实施被取消的工作或转由他人实施的违约责任：双方另行协商。</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提供的材料、工程设备的规格、数量或质量不符合合同约定，或因发包人原因导致交货日期延误或交货地点变更等情况的违约责任：发包人提供的材料、工程设备的规格或质量不符合合同约定的，由发包人负责更换；发包人提供的材料、工程设备的数量不符合合同约定的，数量不足的由发包人在 双方约定时间内补齐，数量超出的，由承包人退回发包人；因发包人原因导致交货日期延误，若影响工期 的发包人予以顺延工期；因发包人原因导致交货地点变更等情况的，由发包人负责倒运或发包人委托承包人倒运，费用发包人承担。</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因发包人违反合同约定造成暂停施工的违约责任：若影响工期的，工期予以顺延。</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发包人无正当理由没有在约定期限内发出复工指示，导致承包人无法复工的违约责任：若影响 工期的，工期予以顺延。</w:t>
      </w:r>
    </w:p>
    <w:p>
      <w:pPr>
        <w:widowControl/>
        <w:numPr>
          <w:ilvl w:val="0"/>
          <w:numId w:val="22"/>
        </w:numPr>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其他：双方协商解决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16.1.3 因发包人违约解除合同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承包人按16.1.1项〔发包人违约的情形〕约定暂停施工满 /天后发包人仍不纠正其违约行为并致 使合同目的不能实现的，承包人有权解除合同。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 承包人违约</w:t>
      </w:r>
    </w:p>
    <w:p>
      <w:pPr>
        <w:widowControl/>
        <w:spacing w:line="600" w:lineRule="exact"/>
        <w:ind w:left="239" w:leftChars="114" w:firstLine="240" w:firstLineChars="100"/>
        <w:jc w:val="left"/>
        <w:rPr>
          <w:rFonts w:ascii="微软雅黑" w:hAnsi="微软雅黑" w:eastAsia="微软雅黑" w:cs="微软雅黑"/>
          <w:kern w:val="0"/>
          <w:sz w:val="24"/>
        </w:rPr>
      </w:pPr>
      <w:r>
        <w:rPr>
          <w:rFonts w:hint="eastAsia" w:ascii="微软雅黑" w:hAnsi="微软雅黑" w:eastAsia="微软雅黑" w:cs="微软雅黑"/>
          <w:kern w:val="0"/>
          <w:sz w:val="24"/>
        </w:rPr>
        <w:t>16.2.1 承包人违约的情形</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承包人不得更换经发包人认定的项目经理。承包人擅自更换项目经理，应按5万元/人.次的标准向发包人支付违约金。如需要更换项目技术负责人及其它专业工程师，应至少提前15天以书面形式通知发包人，并征得发包人同意；后任继续行使合同文件约定的前任的职权，履行前任的义务。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（2）承包人项目经理和技术负责人无特殊情况每月坚守工地时间不得少于22 天，项目经理在工程施工期间，要暂时离开工地现场2天以上，应事先征得工程师的同意。项目经理每次请假时间不超过7天，一年累计离场时间不得超过30天。随意离开工地，承包人向发包人支付2000元/天的违约金。项目经理 和技术负责人需要离开工地时必须提前一天书面向发包人请假，获批准后方可离开工地，否则按缺勤处理。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（3）项目经理不胜任本职工作，发包人和工程师可提前7天以书面形式通知承包人更换合格的项目 经理，如更换后的项目经理仍旧不能胜任本职工作，发包人有解除合同的权利。项目技术负责人及其他专业工程师不称职，发包人和工程师也可提前5天以书面形式通知承包人更换合格的人员。上述人员更换，承包人应在3日内更换完毕。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（4）承包人主要机械设备未能按工程计划（或监理工程师要求的设备）及时到场或到场设备不能正 常运转以及擅自调走已进场的机械设备，应按200 元/天;台（套）标准向发包人支付违约金；迟到或调 离超过10 天时，发包人可自行组织采购，费用直接在向承包人支付工程款时予以扣除，同时对到场时限 的延迟仍旧计算违约金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（5）同时出现以下问题：a.出现重大质量问题，经发包人、监理单位提出，没有采取有效措施进行补救。b.被建设行政主管部门因为质量问题通报两次者。c.出现重大安全隐患，经监理提出，在限期内没 有得到整改。d.被建设行政主管部门因为安全问题通报两次者。e.或发生其它使合同无法履行的行为。发包人可单方解除合同。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因以上原因终止施工合同，承包人应支付合同价款3%的违约金，另由于终止合同对发包人造成的损失由承包人承担。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其他违约条款按通用条款执行。</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16.2.3 因承包人违约解除合同关于承包人违约解除合同的特别约定：（1）承包人未按双方确认的施工计划组织施工；（2）承包人所施工的分部分项工程经两次验收均不合格；（3）承包人擅自更换本工程项目经理；（4）承包人未按照本 合同约定及时移交工程和满足备案要求的完整竣工资料，逾期超过30天；（5）承包人欠付农民工工资、劳务费、材料款等，导致相关人员围堵发包人工地5天或办公经营场所3次或办公经营场所单次一天以上；（6）项目经理不胜任本职工作，发包人和工程师可提前7 天以书面形式通知承包人更换合格的项目经理，如更换后的项目经理仍旧不能胜任本职工作，发包人有解除合同的权利；（7）承包人违反本合同约定义务， 经发包人催告后在限期内未改正的。</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17.不可抗力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17.1 不可抗力的确认 </w:t>
      </w:r>
    </w:p>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除通用合同条款约定的不可抗力事件之外，视为不可抗力的其他情形： / 。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17.4 因不可抗力解除合同 合同解除后，发包人应在商定或确定发包人应支付款项后60天内完成款项的支付。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 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18.1 工程保险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关于工程保险的特别约定： 双方另行协商。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18.2 其他保险 关于其他保险的约定：由承包人承担施工现场的全部人员办理意外伤害保险并支付保险费用，以上全 部人员包括发包人和承包人员工以及为履行合同聘请的第三方人员。</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18.3承包人是否应为其施工设备等办理财产保险： 办理。</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18.4 通知义务</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关于变更保险合同时的通知义务的约定：承包人应及时通知发包人。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19. 争议解决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合同当事人是否同意将工程争议提交争议评审小组决定：双方另行协商。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20. 仲裁或诉讼 </w:t>
      </w:r>
    </w:p>
    <w:p>
      <w:pPr>
        <w:widowControl/>
        <w:spacing w:line="600" w:lineRule="exact"/>
        <w:ind w:firstLine="480" w:firstLineChars="200"/>
        <w:jc w:val="left"/>
        <w:rPr>
          <w:rFonts w:ascii="微软雅黑" w:hAnsi="微软雅黑" w:eastAsia="微软雅黑" w:cs="微软雅黑"/>
          <w:kern w:val="0"/>
          <w:sz w:val="24"/>
        </w:rPr>
      </w:pPr>
      <w:r>
        <w:rPr>
          <w:rFonts w:hint="eastAsia" w:ascii="微软雅黑" w:hAnsi="微软雅黑" w:eastAsia="微软雅黑" w:cs="微软雅黑"/>
          <w:kern w:val="0"/>
          <w:sz w:val="24"/>
        </w:rPr>
        <w:t>因合同及合同有关事项发生的争议，按下列第（2）种方式解决：（1）向 / 仲裁委员会申请仲裁；（2）向工程所在地的人民法院起诉。         </w:t>
      </w:r>
    </w:p>
    <w:p>
      <w:pPr>
        <w:widowControl/>
        <w:spacing w:line="600" w:lineRule="exact"/>
        <w:ind w:left="1440"/>
        <w:jc w:val="left"/>
        <w:rPr>
          <w:rFonts w:ascii="微软雅黑" w:hAnsi="微软雅黑" w:eastAsia="微软雅黑" w:cs="微软雅黑"/>
          <w:kern w:val="0"/>
          <w:sz w:val="24"/>
        </w:rPr>
      </w:pPr>
      <w:r>
        <w:rPr>
          <w:rFonts w:hint="eastAsia" w:ascii="微软雅黑" w:hAnsi="微软雅黑" w:eastAsia="微软雅黑" w:cs="微软雅黑"/>
          <w:kern w:val="0"/>
          <w:sz w:val="24"/>
        </w:rPr>
        <w:t> 附件1： 建议材料品牌表</w:t>
      </w:r>
    </w:p>
    <w:tbl>
      <w:tblPr>
        <w:tblStyle w:val="26"/>
        <w:tblW w:w="0" w:type="auto"/>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259"/>
        <w:gridCol w:w="2259"/>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序号</w:t>
            </w:r>
          </w:p>
        </w:tc>
        <w:tc>
          <w:tcPr>
            <w:tcW w:w="2259"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材料名称</w:t>
            </w:r>
          </w:p>
        </w:tc>
        <w:tc>
          <w:tcPr>
            <w:tcW w:w="2259"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建议品牌</w:t>
            </w:r>
          </w:p>
        </w:tc>
        <w:tc>
          <w:tcPr>
            <w:tcW w:w="2259"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c>
          <w:tcPr>
            <w:tcW w:w="2259" w:type="dxa"/>
          </w:tcPr>
          <w:p>
            <w:pPr>
              <w:widowControl/>
              <w:spacing w:line="600" w:lineRule="exact"/>
              <w:jc w:val="left"/>
              <w:rPr>
                <w:rFonts w:ascii="微软雅黑" w:hAnsi="微软雅黑" w:eastAsia="微软雅黑" w:cs="微软雅黑"/>
                <w:kern w:val="0"/>
                <w:sz w:val="24"/>
              </w:rPr>
            </w:pPr>
          </w:p>
        </w:tc>
      </w:tr>
    </w:tbl>
    <w:p>
      <w:pPr>
        <w:widowControl/>
        <w:spacing w:line="600" w:lineRule="exact"/>
        <w:ind w:left="1440"/>
        <w:jc w:val="left"/>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rPr>
        <w:t>                            </w:t>
      </w:r>
    </w:p>
    <w:p>
      <w:pPr>
        <w:widowControl/>
        <w:spacing w:line="600" w:lineRule="exact"/>
        <w:ind w:left="1440"/>
        <w:jc w:val="left"/>
        <w:rPr>
          <w:rFonts w:ascii="微软雅黑" w:hAnsi="微软雅黑" w:eastAsia="微软雅黑" w:cs="微软雅黑"/>
          <w:kern w:val="0"/>
          <w:sz w:val="24"/>
        </w:rPr>
      </w:pPr>
      <w:r>
        <w:rPr>
          <w:rFonts w:hint="eastAsia" w:ascii="微软雅黑" w:hAnsi="微软雅黑" w:eastAsia="微软雅黑" w:cs="微软雅黑"/>
          <w:kern w:val="0"/>
          <w:sz w:val="24"/>
        </w:rPr>
        <w:t> 附件2： 暂定分部分项综合单价表 </w:t>
      </w:r>
    </w:p>
    <w:tbl>
      <w:tblPr>
        <w:tblStyle w:val="26"/>
        <w:tblW w:w="8687" w:type="dxa"/>
        <w:tblInd w:w="6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787"/>
        <w:gridCol w:w="2144"/>
        <w:gridCol w:w="1310"/>
        <w:gridCol w:w="21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序号</w:t>
            </w:r>
          </w:p>
        </w:tc>
        <w:tc>
          <w:tcPr>
            <w:tcW w:w="787"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项目</w:t>
            </w:r>
          </w:p>
        </w:tc>
        <w:tc>
          <w:tcPr>
            <w:tcW w:w="2144"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分部分项工程名称</w:t>
            </w:r>
          </w:p>
        </w:tc>
        <w:tc>
          <w:tcPr>
            <w:tcW w:w="1310"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材料规格</w:t>
            </w:r>
          </w:p>
        </w:tc>
        <w:tc>
          <w:tcPr>
            <w:tcW w:w="2100"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单位暂定综合单价（元）</w:t>
            </w:r>
          </w:p>
        </w:tc>
        <w:tc>
          <w:tcPr>
            <w:tcW w:w="1170"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备注1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Pr>
          <w:p>
            <w:pPr>
              <w:widowControl/>
              <w:spacing w:line="600" w:lineRule="exact"/>
              <w:jc w:val="left"/>
              <w:rPr>
                <w:rFonts w:ascii="微软雅黑" w:hAnsi="微软雅黑" w:eastAsia="微软雅黑" w:cs="微软雅黑"/>
                <w:kern w:val="0"/>
                <w:sz w:val="24"/>
              </w:rPr>
            </w:pPr>
            <w:r>
              <w:rPr>
                <w:rFonts w:hint="eastAsia" w:ascii="微软雅黑" w:hAnsi="微软雅黑" w:eastAsia="微软雅黑" w:cs="微软雅黑"/>
                <w:kern w:val="0"/>
                <w:sz w:val="24"/>
              </w:rPr>
              <w:t>    </w:t>
            </w:r>
          </w:p>
        </w:tc>
        <w:tc>
          <w:tcPr>
            <w:tcW w:w="787" w:type="dxa"/>
          </w:tcPr>
          <w:p>
            <w:pPr>
              <w:widowControl/>
              <w:spacing w:line="600" w:lineRule="exact"/>
              <w:jc w:val="left"/>
              <w:rPr>
                <w:rFonts w:ascii="微软雅黑" w:hAnsi="微软雅黑" w:eastAsia="微软雅黑" w:cs="微软雅黑"/>
                <w:kern w:val="0"/>
                <w:sz w:val="24"/>
              </w:rPr>
            </w:pPr>
          </w:p>
        </w:tc>
        <w:tc>
          <w:tcPr>
            <w:tcW w:w="2144" w:type="dxa"/>
          </w:tcPr>
          <w:p>
            <w:pPr>
              <w:widowControl/>
              <w:spacing w:line="600" w:lineRule="exact"/>
              <w:jc w:val="left"/>
              <w:rPr>
                <w:rFonts w:ascii="微软雅黑" w:hAnsi="微软雅黑" w:eastAsia="微软雅黑" w:cs="微软雅黑"/>
                <w:kern w:val="0"/>
                <w:sz w:val="24"/>
              </w:rPr>
            </w:pPr>
          </w:p>
        </w:tc>
        <w:tc>
          <w:tcPr>
            <w:tcW w:w="1310" w:type="dxa"/>
          </w:tcPr>
          <w:p>
            <w:pPr>
              <w:widowControl/>
              <w:spacing w:line="600" w:lineRule="exact"/>
              <w:jc w:val="left"/>
              <w:rPr>
                <w:rFonts w:ascii="微软雅黑" w:hAnsi="微软雅黑" w:eastAsia="微软雅黑" w:cs="微软雅黑"/>
                <w:kern w:val="0"/>
                <w:sz w:val="24"/>
              </w:rPr>
            </w:pPr>
          </w:p>
        </w:tc>
        <w:tc>
          <w:tcPr>
            <w:tcW w:w="2100" w:type="dxa"/>
          </w:tcPr>
          <w:p>
            <w:pPr>
              <w:widowControl/>
              <w:spacing w:line="600" w:lineRule="exact"/>
              <w:jc w:val="left"/>
              <w:rPr>
                <w:rFonts w:ascii="微软雅黑" w:hAnsi="微软雅黑" w:eastAsia="微软雅黑" w:cs="微软雅黑"/>
                <w:kern w:val="0"/>
                <w:sz w:val="24"/>
              </w:rPr>
            </w:pPr>
          </w:p>
        </w:tc>
        <w:tc>
          <w:tcPr>
            <w:tcW w:w="1170" w:type="dxa"/>
          </w:tcPr>
          <w:p>
            <w:pPr>
              <w:widowControl/>
              <w:spacing w:line="600" w:lineRule="exact"/>
              <w:jc w:val="left"/>
              <w:rPr>
                <w:rFonts w:ascii="微软雅黑" w:hAnsi="微软雅黑" w:eastAsia="微软雅黑" w:cs="微软雅黑"/>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Pr>
          <w:p>
            <w:pPr>
              <w:widowControl/>
              <w:spacing w:line="600" w:lineRule="exact"/>
              <w:jc w:val="left"/>
              <w:rPr>
                <w:rFonts w:ascii="微软雅黑" w:hAnsi="微软雅黑" w:eastAsia="微软雅黑" w:cs="微软雅黑"/>
                <w:kern w:val="0"/>
                <w:sz w:val="24"/>
              </w:rPr>
            </w:pPr>
          </w:p>
        </w:tc>
        <w:tc>
          <w:tcPr>
            <w:tcW w:w="787" w:type="dxa"/>
          </w:tcPr>
          <w:p>
            <w:pPr>
              <w:widowControl/>
              <w:spacing w:line="600" w:lineRule="exact"/>
              <w:jc w:val="left"/>
              <w:rPr>
                <w:rFonts w:ascii="微软雅黑" w:hAnsi="微软雅黑" w:eastAsia="微软雅黑" w:cs="微软雅黑"/>
                <w:kern w:val="0"/>
                <w:sz w:val="24"/>
              </w:rPr>
            </w:pPr>
          </w:p>
        </w:tc>
        <w:tc>
          <w:tcPr>
            <w:tcW w:w="2144" w:type="dxa"/>
          </w:tcPr>
          <w:p>
            <w:pPr>
              <w:widowControl/>
              <w:spacing w:line="600" w:lineRule="exact"/>
              <w:jc w:val="left"/>
              <w:rPr>
                <w:rFonts w:ascii="微软雅黑" w:hAnsi="微软雅黑" w:eastAsia="微软雅黑" w:cs="微软雅黑"/>
                <w:kern w:val="0"/>
                <w:sz w:val="24"/>
              </w:rPr>
            </w:pPr>
          </w:p>
        </w:tc>
        <w:tc>
          <w:tcPr>
            <w:tcW w:w="1310" w:type="dxa"/>
          </w:tcPr>
          <w:p>
            <w:pPr>
              <w:widowControl/>
              <w:spacing w:line="600" w:lineRule="exact"/>
              <w:jc w:val="left"/>
              <w:rPr>
                <w:rFonts w:ascii="微软雅黑" w:hAnsi="微软雅黑" w:eastAsia="微软雅黑" w:cs="微软雅黑"/>
                <w:kern w:val="0"/>
                <w:sz w:val="24"/>
              </w:rPr>
            </w:pPr>
          </w:p>
        </w:tc>
        <w:tc>
          <w:tcPr>
            <w:tcW w:w="2100" w:type="dxa"/>
          </w:tcPr>
          <w:p>
            <w:pPr>
              <w:widowControl/>
              <w:spacing w:line="600" w:lineRule="exact"/>
              <w:jc w:val="left"/>
              <w:rPr>
                <w:rFonts w:ascii="微软雅黑" w:hAnsi="微软雅黑" w:eastAsia="微软雅黑" w:cs="微软雅黑"/>
                <w:kern w:val="0"/>
                <w:sz w:val="24"/>
              </w:rPr>
            </w:pPr>
          </w:p>
        </w:tc>
        <w:tc>
          <w:tcPr>
            <w:tcW w:w="1170" w:type="dxa"/>
          </w:tcPr>
          <w:p>
            <w:pPr>
              <w:widowControl/>
              <w:spacing w:line="600" w:lineRule="exact"/>
              <w:jc w:val="left"/>
              <w:rPr>
                <w:rFonts w:ascii="微软雅黑" w:hAnsi="微软雅黑" w:eastAsia="微软雅黑" w:cs="微软雅黑"/>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Pr>
          <w:p>
            <w:pPr>
              <w:widowControl/>
              <w:spacing w:line="600" w:lineRule="exact"/>
              <w:jc w:val="left"/>
              <w:rPr>
                <w:rFonts w:ascii="微软雅黑" w:hAnsi="微软雅黑" w:eastAsia="微软雅黑" w:cs="微软雅黑"/>
                <w:kern w:val="0"/>
                <w:sz w:val="24"/>
              </w:rPr>
            </w:pPr>
          </w:p>
        </w:tc>
        <w:tc>
          <w:tcPr>
            <w:tcW w:w="787" w:type="dxa"/>
          </w:tcPr>
          <w:p>
            <w:pPr>
              <w:widowControl/>
              <w:spacing w:line="600" w:lineRule="exact"/>
              <w:jc w:val="left"/>
              <w:rPr>
                <w:rFonts w:ascii="微软雅黑" w:hAnsi="微软雅黑" w:eastAsia="微软雅黑" w:cs="微软雅黑"/>
                <w:kern w:val="0"/>
                <w:sz w:val="24"/>
              </w:rPr>
            </w:pPr>
          </w:p>
        </w:tc>
        <w:tc>
          <w:tcPr>
            <w:tcW w:w="2144" w:type="dxa"/>
          </w:tcPr>
          <w:p>
            <w:pPr>
              <w:widowControl/>
              <w:spacing w:line="600" w:lineRule="exact"/>
              <w:jc w:val="left"/>
              <w:rPr>
                <w:rFonts w:ascii="微软雅黑" w:hAnsi="微软雅黑" w:eastAsia="微软雅黑" w:cs="微软雅黑"/>
                <w:kern w:val="0"/>
                <w:sz w:val="24"/>
              </w:rPr>
            </w:pPr>
          </w:p>
        </w:tc>
        <w:tc>
          <w:tcPr>
            <w:tcW w:w="1310" w:type="dxa"/>
          </w:tcPr>
          <w:p>
            <w:pPr>
              <w:widowControl/>
              <w:spacing w:line="600" w:lineRule="exact"/>
              <w:jc w:val="left"/>
              <w:rPr>
                <w:rFonts w:ascii="微软雅黑" w:hAnsi="微软雅黑" w:eastAsia="微软雅黑" w:cs="微软雅黑"/>
                <w:kern w:val="0"/>
                <w:sz w:val="24"/>
              </w:rPr>
            </w:pPr>
          </w:p>
        </w:tc>
        <w:tc>
          <w:tcPr>
            <w:tcW w:w="2100" w:type="dxa"/>
          </w:tcPr>
          <w:p>
            <w:pPr>
              <w:widowControl/>
              <w:spacing w:line="600" w:lineRule="exact"/>
              <w:jc w:val="left"/>
              <w:rPr>
                <w:rFonts w:ascii="微软雅黑" w:hAnsi="微软雅黑" w:eastAsia="微软雅黑" w:cs="微软雅黑"/>
                <w:kern w:val="0"/>
                <w:sz w:val="24"/>
              </w:rPr>
            </w:pPr>
          </w:p>
        </w:tc>
        <w:tc>
          <w:tcPr>
            <w:tcW w:w="1170" w:type="dxa"/>
          </w:tcPr>
          <w:p>
            <w:pPr>
              <w:widowControl/>
              <w:spacing w:line="600" w:lineRule="exact"/>
              <w:jc w:val="left"/>
              <w:rPr>
                <w:rFonts w:ascii="微软雅黑" w:hAnsi="微软雅黑" w:eastAsia="微软雅黑" w:cs="微软雅黑"/>
                <w:kern w:val="0"/>
                <w:sz w:val="24"/>
              </w:rPr>
            </w:pPr>
          </w:p>
        </w:tc>
      </w:tr>
    </w:tbl>
    <w:p>
      <w:pPr>
        <w:widowControl/>
        <w:spacing w:line="600" w:lineRule="exact"/>
        <w:ind w:left="1219" w:hanging="1219" w:hangingChars="508"/>
        <w:jc w:val="left"/>
        <w:rPr>
          <w:rFonts w:ascii="微软雅黑" w:hAnsi="微软雅黑" w:eastAsia="微软雅黑" w:cs="微软雅黑"/>
          <w:kern w:val="0"/>
          <w:sz w:val="24"/>
        </w:rPr>
      </w:pPr>
    </w:p>
    <w:p>
      <w:pPr>
        <w:widowControl/>
        <w:spacing w:line="600" w:lineRule="exact"/>
        <w:ind w:left="1219" w:hanging="1219" w:hangingChars="508"/>
        <w:jc w:val="left"/>
        <w:rPr>
          <w:rFonts w:ascii="微软雅黑" w:hAnsi="微软雅黑" w:eastAsia="微软雅黑" w:cs="微软雅黑"/>
        </w:rPr>
      </w:pPr>
      <w:r>
        <w:rPr>
          <w:rFonts w:hint="eastAsia" w:ascii="微软雅黑" w:hAnsi="微软雅黑" w:eastAsia="微软雅黑" w:cs="微软雅黑"/>
          <w:kern w:val="0"/>
          <w:sz w:val="24"/>
        </w:rPr>
        <w:t xml:space="preserve">            备注：以上暂定综合单价，按发包人认质认价管理办法执行。     </w:t>
      </w:r>
    </w:p>
    <w:p>
      <w:pPr>
        <w:pStyle w:val="2"/>
        <w:spacing w:line="600" w:lineRule="exact"/>
        <w:ind w:firstLine="560"/>
        <w:rPr>
          <w:rFonts w:ascii="微软雅黑" w:hAnsi="微软雅黑" w:eastAsia="微软雅黑" w:cs="微软雅黑"/>
          <w:bCs/>
          <w:sz w:val="28"/>
          <w:szCs w:val="28"/>
        </w:rPr>
      </w:pPr>
      <w:r>
        <w:rPr>
          <w:rFonts w:hint="eastAsia" w:ascii="微软雅黑" w:hAnsi="微软雅黑" w:eastAsia="微软雅黑" w:cs="微软雅黑"/>
          <w:bCs/>
          <w:sz w:val="28"/>
          <w:szCs w:val="28"/>
        </w:rPr>
        <w:t xml:space="preserve"> </w:t>
      </w:r>
    </w:p>
    <w:p>
      <w:pPr>
        <w:pStyle w:val="16"/>
        <w:spacing w:before="127" w:line="600" w:lineRule="exact"/>
        <w:ind w:firstLine="1680" w:firstLineChars="700"/>
        <w:jc w:val="both"/>
        <w:rPr>
          <w:rFonts w:ascii="微软雅黑" w:hAnsi="微软雅黑" w:eastAsia="微软雅黑" w:cs="微软雅黑"/>
          <w:sz w:val="24"/>
          <w:szCs w:val="24"/>
        </w:rPr>
      </w:pPr>
    </w:p>
    <w:p>
      <w:pPr>
        <w:spacing w:line="600" w:lineRule="exact"/>
        <w:rPr>
          <w:rFonts w:ascii="微软雅黑" w:hAnsi="微软雅黑" w:eastAsia="微软雅黑" w:cs="微软雅黑"/>
          <w:sz w:val="24"/>
        </w:rPr>
      </w:pPr>
      <w:r>
        <w:rPr>
          <w:rFonts w:hint="eastAsia" w:ascii="微软雅黑" w:hAnsi="微软雅黑" w:eastAsia="微软雅黑" w:cs="微软雅黑"/>
          <w:sz w:val="24"/>
        </w:rPr>
        <w:br w:type="page"/>
      </w:r>
    </w:p>
    <w:p>
      <w:pPr>
        <w:pStyle w:val="16"/>
        <w:spacing w:before="127" w:line="600" w:lineRule="exact"/>
        <w:jc w:val="both"/>
        <w:rPr>
          <w:rFonts w:ascii="微软雅黑" w:hAnsi="微软雅黑" w:eastAsia="微软雅黑" w:cs="微软雅黑"/>
          <w:b/>
          <w:bCs/>
          <w:sz w:val="24"/>
          <w:szCs w:val="24"/>
        </w:rPr>
      </w:pPr>
      <w:r>
        <w:rPr>
          <w:rFonts w:hint="eastAsia" w:ascii="微软雅黑" w:hAnsi="微软雅黑" w:eastAsia="微软雅黑" w:cs="微软雅黑"/>
          <w:sz w:val="24"/>
          <w:szCs w:val="24"/>
        </w:rPr>
        <w:t xml:space="preserve">附件3：               </w:t>
      </w:r>
      <w:r>
        <w:rPr>
          <w:rFonts w:hint="eastAsia" w:ascii="微软雅黑" w:hAnsi="微软雅黑" w:eastAsia="微软雅黑" w:cs="微软雅黑"/>
          <w:b/>
          <w:bCs/>
          <w:sz w:val="24"/>
          <w:szCs w:val="24"/>
        </w:rPr>
        <w:t xml:space="preserve">  工程质量保修书</w:t>
      </w:r>
      <w:r>
        <w:rPr>
          <w:rFonts w:hint="eastAsia" w:ascii="微软雅黑" w:hAnsi="微软雅黑" w:eastAsia="微软雅黑" w:cs="微软雅黑"/>
          <w:b/>
          <w:bCs/>
          <w:w w:val="99"/>
          <w:sz w:val="24"/>
          <w:szCs w:val="24"/>
        </w:rPr>
        <w:t xml:space="preserve"> </w:t>
      </w:r>
    </w:p>
    <w:p>
      <w:pPr>
        <w:pStyle w:val="16"/>
        <w:spacing w:before="71"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发包人（全称）：</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pPr>
        <w:pStyle w:val="16"/>
        <w:spacing w:before="71"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承包人（全称）：</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pPr>
        <w:pStyle w:val="16"/>
        <w:spacing w:before="71"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为保证</w:t>
      </w:r>
      <w:r>
        <w:rPr>
          <w:rFonts w:hint="eastAsia" w:ascii="微软雅黑" w:hAnsi="微软雅黑" w:eastAsia="微软雅黑" w:cs="微软雅黑"/>
          <w:sz w:val="24"/>
          <w:szCs w:val="24"/>
          <w:u w:val="single"/>
        </w:rPr>
        <w:t>****项目工程施工总承包</w:t>
      </w:r>
      <w:r>
        <w:rPr>
          <w:rFonts w:hint="eastAsia" w:ascii="微软雅黑" w:hAnsi="微软雅黑" w:eastAsia="微软雅黑" w:cs="微软雅黑"/>
          <w:sz w:val="24"/>
          <w:szCs w:val="24"/>
        </w:rPr>
        <w:t>（工程名称）在合理使用期限内正常使用，发包人、承包人</w:t>
      </w:r>
      <w:r>
        <w:rPr>
          <w:rFonts w:hint="eastAsia" w:ascii="微软雅黑" w:hAnsi="微软雅黑" w:eastAsia="微软雅黑" w:cs="微软雅黑"/>
          <w:spacing w:val="-5"/>
          <w:sz w:val="24"/>
          <w:szCs w:val="24"/>
        </w:rPr>
        <w:t xml:space="preserve">协商一致签订工程质量保修书。承包人在质量保修期内按照有关管理规定及双方约定承担工程质量保修责任。 </w:t>
      </w:r>
    </w:p>
    <w:p>
      <w:pPr>
        <w:pStyle w:val="16"/>
        <w:numPr>
          <w:ilvl w:val="0"/>
          <w:numId w:val="23"/>
        </w:numPr>
        <w:spacing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工程质量保修范围和内容  </w:t>
      </w:r>
    </w:p>
    <w:p>
      <w:pPr>
        <w:pStyle w:val="16"/>
        <w:spacing w:line="600" w:lineRule="exact"/>
        <w:ind w:firstLine="456" w:firstLineChars="200"/>
        <w:jc w:val="both"/>
        <w:rPr>
          <w:rFonts w:ascii="微软雅黑" w:hAnsi="微软雅黑" w:eastAsia="微软雅黑" w:cs="微软雅黑"/>
          <w:sz w:val="24"/>
          <w:szCs w:val="24"/>
        </w:rPr>
      </w:pPr>
      <w:r>
        <w:rPr>
          <w:rFonts w:hint="eastAsia" w:ascii="微软雅黑" w:hAnsi="微软雅黑" w:eastAsia="微软雅黑" w:cs="微软雅黑"/>
          <w:spacing w:val="-6"/>
          <w:sz w:val="24"/>
          <w:szCs w:val="24"/>
        </w:rPr>
        <w:t>质量保修范围包括地基基础工程、主体结构工程、屋面防水工程和双方约定的其他土建工程，以及电</w:t>
      </w:r>
      <w:r>
        <w:rPr>
          <w:rFonts w:hint="eastAsia" w:ascii="微软雅黑" w:hAnsi="微软雅黑" w:eastAsia="微软雅黑" w:cs="微软雅黑"/>
          <w:spacing w:val="-4"/>
          <w:sz w:val="24"/>
          <w:szCs w:val="24"/>
        </w:rPr>
        <w:t xml:space="preserve">气管线上下水管线的安装工程，供热、供冷系统工程等项目。 </w:t>
      </w:r>
    </w:p>
    <w:p>
      <w:pPr>
        <w:pStyle w:val="16"/>
        <w:numPr>
          <w:ilvl w:val="0"/>
          <w:numId w:val="23"/>
        </w:numPr>
        <w:spacing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质量保修期  </w:t>
      </w:r>
    </w:p>
    <w:p>
      <w:pPr>
        <w:pStyle w:val="16"/>
        <w:spacing w:line="600" w:lineRule="exact"/>
        <w:ind w:firstLine="460" w:firstLineChars="200"/>
        <w:jc w:val="both"/>
        <w:rPr>
          <w:rFonts w:ascii="微软雅黑" w:hAnsi="微软雅黑" w:eastAsia="微软雅黑" w:cs="微软雅黑"/>
          <w:sz w:val="24"/>
          <w:szCs w:val="24"/>
        </w:rPr>
      </w:pPr>
      <w:r>
        <w:rPr>
          <w:rFonts w:hint="eastAsia" w:ascii="微软雅黑" w:hAnsi="微软雅黑" w:eastAsia="微软雅黑" w:cs="微软雅黑"/>
          <w:spacing w:val="-5"/>
          <w:sz w:val="24"/>
          <w:szCs w:val="24"/>
        </w:rPr>
        <w:t>质量保修期自工程竣工验收合格之日起计算。分单项竣工验收的工程，按单项工程分别计算质量保修期。</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p>
    <w:p>
      <w:pPr>
        <w:pStyle w:val="16"/>
        <w:spacing w:line="600" w:lineRule="exact"/>
        <w:ind w:firstLine="468" w:firstLineChars="200"/>
        <w:jc w:val="both"/>
        <w:rPr>
          <w:rFonts w:ascii="微软雅黑" w:hAnsi="微软雅黑" w:eastAsia="微软雅黑" w:cs="微软雅黑"/>
          <w:spacing w:val="-3"/>
          <w:sz w:val="24"/>
          <w:szCs w:val="24"/>
        </w:rPr>
      </w:pPr>
      <w:r>
        <w:rPr>
          <w:rFonts w:hint="eastAsia" w:ascii="微软雅黑" w:hAnsi="微软雅黑" w:eastAsia="微软雅黑" w:cs="微软雅黑"/>
          <w:spacing w:val="-3"/>
          <w:sz w:val="24"/>
          <w:szCs w:val="24"/>
        </w:rPr>
        <w:t xml:space="preserve">双方根据《建设工程质量管理条例》及国家有关规定，结合具体工程约定质量保修期如下： </w:t>
      </w:r>
    </w:p>
    <w:p>
      <w:pPr>
        <w:pStyle w:val="16"/>
        <w:spacing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pacing w:val="-3"/>
          <w:sz w:val="24"/>
          <w:szCs w:val="24"/>
        </w:rPr>
        <w:t>、土建工程为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pacing w:val="-3"/>
          <w:sz w:val="24"/>
          <w:szCs w:val="24"/>
        </w:rPr>
        <w:t>年；</w:t>
      </w:r>
      <w:r>
        <w:rPr>
          <w:rFonts w:hint="eastAsia" w:ascii="微软雅黑" w:hAnsi="微软雅黑" w:eastAsia="微软雅黑" w:cs="微软雅黑"/>
          <w:sz w:val="24"/>
          <w:szCs w:val="24"/>
        </w:rPr>
        <w:t xml:space="preserve"> </w:t>
      </w:r>
    </w:p>
    <w:p>
      <w:pPr>
        <w:pStyle w:val="16"/>
        <w:spacing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2、上下水管线安装工程为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年；  </w:t>
      </w:r>
    </w:p>
    <w:p>
      <w:pPr>
        <w:pStyle w:val="16"/>
        <w:spacing w:before="72"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3、室外的上下水工程为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年；  </w:t>
      </w:r>
    </w:p>
    <w:p>
      <w:pPr>
        <w:pStyle w:val="16"/>
        <w:spacing w:before="72" w:line="600" w:lineRule="exact"/>
        <w:ind w:firstLine="468" w:firstLineChars="200"/>
        <w:jc w:val="both"/>
        <w:rPr>
          <w:rFonts w:ascii="微软雅黑" w:hAnsi="微软雅黑" w:eastAsia="微软雅黑" w:cs="微软雅黑"/>
          <w:sz w:val="24"/>
          <w:szCs w:val="24"/>
        </w:rPr>
      </w:pPr>
      <w:r>
        <w:rPr>
          <w:rFonts w:hint="eastAsia" w:ascii="微软雅黑" w:hAnsi="微软雅黑" w:eastAsia="微软雅黑" w:cs="微软雅黑"/>
          <w:spacing w:val="-3"/>
          <w:sz w:val="24"/>
          <w:szCs w:val="24"/>
        </w:rPr>
        <w:t>4、其他约定：</w:t>
      </w:r>
      <w:r>
        <w:rPr>
          <w:rFonts w:hint="eastAsia" w:ascii="微软雅黑" w:hAnsi="微软雅黑" w:eastAsia="微软雅黑" w:cs="微软雅黑"/>
          <w:spacing w:val="102"/>
          <w:sz w:val="24"/>
          <w:szCs w:val="24"/>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pacing w:val="-3"/>
          <w:sz w:val="24"/>
          <w:szCs w:val="24"/>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pacing w:val="-2"/>
          <w:sz w:val="24"/>
          <w:szCs w:val="24"/>
          <w:u w:val="single"/>
        </w:rPr>
        <w:t xml:space="preserve"> </w:t>
      </w:r>
      <w:r>
        <w:rPr>
          <w:rFonts w:hint="eastAsia" w:ascii="微软雅黑" w:hAnsi="微软雅黑" w:eastAsia="微软雅黑" w:cs="微软雅黑"/>
          <w:sz w:val="24"/>
          <w:szCs w:val="24"/>
        </w:rPr>
        <w:t xml:space="preserve"> </w:t>
      </w:r>
    </w:p>
    <w:p>
      <w:pPr>
        <w:pStyle w:val="16"/>
        <w:spacing w:before="72"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三、质量保修责任  </w:t>
      </w:r>
    </w:p>
    <w:p>
      <w:pPr>
        <w:pStyle w:val="16"/>
        <w:spacing w:before="72" w:line="600" w:lineRule="exact"/>
        <w:ind w:firstLine="456" w:firstLineChars="200"/>
        <w:jc w:val="both"/>
        <w:rPr>
          <w:rFonts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1、属于保修范围和内容的项目，承包人应在接到修理通知之日 </w:t>
      </w:r>
      <w:r>
        <w:rPr>
          <w:rFonts w:hint="eastAsia" w:ascii="微软雅黑" w:hAnsi="微软雅黑" w:eastAsia="微软雅黑" w:cs="微软雅黑"/>
          <w:sz w:val="24"/>
          <w:szCs w:val="24"/>
        </w:rPr>
        <w:t>24</w:t>
      </w:r>
      <w:r>
        <w:rPr>
          <w:rFonts w:hint="eastAsia" w:ascii="微软雅黑" w:hAnsi="微软雅黑" w:eastAsia="微软雅黑" w:cs="微软雅黑"/>
          <w:spacing w:val="-8"/>
          <w:sz w:val="24"/>
          <w:szCs w:val="24"/>
        </w:rPr>
        <w:t xml:space="preserve"> 小时内派人修理。承包人不在约定</w:t>
      </w:r>
      <w:r>
        <w:rPr>
          <w:rFonts w:hint="eastAsia" w:ascii="微软雅黑" w:hAnsi="微软雅黑" w:eastAsia="微软雅黑" w:cs="微软雅黑"/>
          <w:spacing w:val="-5"/>
          <w:sz w:val="24"/>
          <w:szCs w:val="24"/>
        </w:rPr>
        <w:t>期限内派人修理，发包人可委托其他人员修理，保修费用从质量保修金内扣除。</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p>
    <w:p>
      <w:pPr>
        <w:pStyle w:val="16"/>
        <w:spacing w:before="72"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2、发生须紧急抢修事故，承包人接到事故通知后，应立即到达事故现场抢修。非承包人施工质量引起的事故，抢修费用由发包人承担。  </w:t>
      </w:r>
    </w:p>
    <w:p>
      <w:pPr>
        <w:pStyle w:val="16"/>
        <w:spacing w:before="72"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3、在国家规定的工程合理使用期限内，承包人确保地基基础工程和主体结构的质量。因承包人原因致使工程在合理使用期限内造成人身和财产损害的，承包人应承担损害赔偿责任。  </w:t>
      </w:r>
    </w:p>
    <w:p>
      <w:pPr>
        <w:pStyle w:val="16"/>
        <w:spacing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四、质量保修金 </w:t>
      </w:r>
    </w:p>
    <w:p>
      <w:pPr>
        <w:pStyle w:val="16"/>
        <w:spacing w:before="1" w:line="600" w:lineRule="exact"/>
        <w:ind w:firstLine="432" w:firstLineChars="200"/>
        <w:jc w:val="both"/>
        <w:rPr>
          <w:rFonts w:ascii="微软雅黑" w:hAnsi="微软雅黑" w:eastAsia="微软雅黑" w:cs="微软雅黑"/>
          <w:sz w:val="24"/>
          <w:szCs w:val="24"/>
          <w:highlight w:val="yellow"/>
        </w:rPr>
      </w:pPr>
      <w:r>
        <w:rPr>
          <w:rFonts w:hint="eastAsia" w:ascii="微软雅黑" w:hAnsi="微软雅黑" w:eastAsia="微软雅黑" w:cs="微软雅黑"/>
          <w:spacing w:val="-12"/>
          <w:sz w:val="24"/>
          <w:szCs w:val="24"/>
          <w:highlight w:val="none"/>
        </w:rPr>
        <w:t>本工程约定的工程质量保修金为施工合同价款的</w:t>
      </w:r>
      <w:r>
        <w:rPr>
          <w:rFonts w:hint="eastAsia" w:ascii="微软雅黑" w:hAnsi="微软雅黑" w:eastAsia="微软雅黑" w:cs="微软雅黑"/>
          <w:sz w:val="24"/>
          <w:szCs w:val="24"/>
          <w:highlight w:val="none"/>
          <w:u w:val="single"/>
          <w:lang w:val="en-US" w:eastAsia="zh-CN"/>
        </w:rPr>
        <w:t>3</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pacing w:val="-3"/>
          <w:sz w:val="24"/>
          <w:szCs w:val="24"/>
          <w:highlight w:val="none"/>
          <w:u w:val="single"/>
        </w:rPr>
        <w:t xml:space="preserve"> </w:t>
      </w:r>
      <w:r>
        <w:rPr>
          <w:rFonts w:hint="eastAsia" w:ascii="微软雅黑" w:hAnsi="微软雅黑" w:eastAsia="微软雅黑" w:cs="微软雅黑"/>
          <w:spacing w:val="-53"/>
          <w:sz w:val="24"/>
          <w:szCs w:val="24"/>
          <w:highlight w:val="none"/>
          <w:u w:val="single"/>
        </w:rPr>
        <w:t xml:space="preserve"> </w:t>
      </w:r>
      <w:r>
        <w:rPr>
          <w:rFonts w:hint="eastAsia" w:ascii="微软雅黑" w:hAnsi="微软雅黑" w:eastAsia="微软雅黑" w:cs="微软雅黑"/>
          <w:spacing w:val="-56"/>
          <w:sz w:val="24"/>
          <w:szCs w:val="24"/>
          <w:highlight w:val="none"/>
        </w:rPr>
        <w:t>%。</w:t>
      </w:r>
      <w:r>
        <w:rPr>
          <w:rFonts w:hint="eastAsia" w:ascii="微软雅黑" w:hAnsi="微软雅黑" w:eastAsia="微软雅黑" w:cs="微软雅黑"/>
          <w:sz w:val="24"/>
          <w:szCs w:val="24"/>
          <w:highlight w:val="none"/>
        </w:rPr>
        <w:t xml:space="preserve"> 从合同价款中扣留。</w:t>
      </w:r>
    </w:p>
    <w:p>
      <w:pPr>
        <w:pStyle w:val="16"/>
        <w:numPr>
          <w:ilvl w:val="0"/>
          <w:numId w:val="8"/>
        </w:numPr>
        <w:spacing w:before="71" w:line="600" w:lineRule="exact"/>
        <w:ind w:left="-23" w:leftChars="-11"/>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质量保修金的返还  </w:t>
      </w:r>
    </w:p>
    <w:p>
      <w:pPr>
        <w:pStyle w:val="16"/>
        <w:spacing w:before="71" w:line="600" w:lineRule="exact"/>
        <w:ind w:left="-23" w:leftChars="-11" w:firstLine="460" w:firstLineChars="200"/>
        <w:jc w:val="both"/>
        <w:rPr>
          <w:rFonts w:ascii="微软雅黑" w:hAnsi="微软雅黑" w:eastAsia="微软雅黑" w:cs="微软雅黑"/>
          <w:sz w:val="24"/>
          <w:szCs w:val="24"/>
        </w:rPr>
      </w:pPr>
      <w:r>
        <w:rPr>
          <w:rFonts w:hint="eastAsia" w:ascii="微软雅黑" w:hAnsi="微软雅黑" w:eastAsia="微软雅黑" w:cs="微软雅黑"/>
          <w:spacing w:val="-5"/>
          <w:sz w:val="24"/>
          <w:szCs w:val="24"/>
        </w:rPr>
        <w:t>发包人在工程验收报告签字之日起算，满</w:t>
      </w:r>
      <w:r>
        <w:rPr>
          <w:rFonts w:hint="eastAsia" w:ascii="微软雅黑" w:hAnsi="微软雅黑" w:eastAsia="微软雅黑" w:cs="微软雅黑"/>
          <w:spacing w:val="-5"/>
          <w:sz w:val="24"/>
          <w:szCs w:val="24"/>
          <w:u w:val="single"/>
        </w:rPr>
        <w:t xml:space="preserve">         </w:t>
      </w:r>
      <w:r>
        <w:rPr>
          <w:rFonts w:hint="eastAsia" w:ascii="微软雅黑" w:hAnsi="微软雅黑" w:eastAsia="微软雅黑" w:cs="微软雅黑"/>
          <w:spacing w:val="-5"/>
          <w:sz w:val="24"/>
          <w:szCs w:val="24"/>
        </w:rPr>
        <w:t xml:space="preserve">年后的 </w:t>
      </w:r>
      <w:r>
        <w:rPr>
          <w:rFonts w:hint="eastAsia" w:ascii="微软雅黑" w:hAnsi="微软雅黑" w:eastAsia="微软雅黑" w:cs="微软雅黑"/>
          <w:sz w:val="24"/>
          <w:szCs w:val="24"/>
        </w:rPr>
        <w:t>30</w:t>
      </w:r>
      <w:r>
        <w:rPr>
          <w:rFonts w:hint="eastAsia" w:ascii="微软雅黑" w:hAnsi="微软雅黑" w:eastAsia="微软雅黑" w:cs="微软雅黑"/>
          <w:spacing w:val="-10"/>
          <w:sz w:val="24"/>
          <w:szCs w:val="24"/>
        </w:rPr>
        <w:t>日内，将保修金</w:t>
      </w:r>
      <w:r>
        <w:rPr>
          <w:rFonts w:hint="eastAsia" w:ascii="微软雅黑" w:hAnsi="微软雅黑" w:eastAsia="微软雅黑" w:cs="微软雅黑"/>
          <w:spacing w:val="-3"/>
          <w:sz w:val="24"/>
          <w:szCs w:val="24"/>
        </w:rPr>
        <w:t>无息退还承包人</w:t>
      </w:r>
      <w:r>
        <w:rPr>
          <w:rFonts w:hint="eastAsia" w:ascii="微软雅黑" w:hAnsi="微软雅黑" w:eastAsia="微软雅黑" w:cs="微软雅黑"/>
          <w:spacing w:val="-9"/>
          <w:sz w:val="24"/>
          <w:szCs w:val="24"/>
        </w:rPr>
        <w:t>。</w:t>
      </w:r>
      <w:r>
        <w:rPr>
          <w:rFonts w:hint="eastAsia" w:ascii="微软雅黑" w:hAnsi="微软雅黑" w:eastAsia="微软雅黑" w:cs="微软雅黑"/>
          <w:sz w:val="24"/>
          <w:szCs w:val="24"/>
        </w:rPr>
        <w:t xml:space="preserve"> </w:t>
      </w:r>
    </w:p>
    <w:p>
      <w:pPr>
        <w:pStyle w:val="16"/>
        <w:spacing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六、其他  </w:t>
      </w:r>
    </w:p>
    <w:p>
      <w:pPr>
        <w:pStyle w:val="16"/>
        <w:spacing w:before="1"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双方约定的其他工程质量保修事项：</w:t>
      </w:r>
      <w:r>
        <w:rPr>
          <w:rFonts w:hint="eastAsia" w:ascii="微软雅黑" w:hAnsi="微软雅黑" w:eastAsia="微软雅黑" w:cs="微软雅黑"/>
          <w:sz w:val="24"/>
          <w:szCs w:val="24"/>
          <w:u w:val="single"/>
        </w:rPr>
        <w:t>乙方须遵守甲方《质量保修期工程返修管理细则》</w:t>
      </w:r>
      <w:r>
        <w:rPr>
          <w:rFonts w:hint="eastAsia" w:ascii="微软雅黑" w:hAnsi="微软雅黑" w:eastAsia="微软雅黑" w:cs="微软雅黑"/>
          <w:sz w:val="24"/>
          <w:szCs w:val="24"/>
        </w:rPr>
        <w:t xml:space="preserve"> </w:t>
      </w:r>
    </w:p>
    <w:p>
      <w:pPr>
        <w:pStyle w:val="16"/>
        <w:spacing w:before="71" w:line="600" w:lineRule="exact"/>
        <w:ind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本工程质量保修作书为施工合同的附件，由施工合同发包人、承包人双方共同签订。 </w:t>
      </w:r>
    </w:p>
    <w:p>
      <w:pPr>
        <w:pStyle w:val="16"/>
        <w:spacing w:before="72" w:line="600" w:lineRule="exact"/>
        <w:ind w:left="1433"/>
        <w:jc w:val="both"/>
        <w:rPr>
          <w:rFonts w:ascii="微软雅黑" w:hAnsi="微软雅黑" w:eastAsia="微软雅黑" w:cs="微软雅黑"/>
          <w:sz w:val="24"/>
          <w:szCs w:val="24"/>
        </w:rPr>
      </w:pPr>
      <w:r>
        <w:rPr>
          <w:rFonts w:hint="eastAsia" w:ascii="微软雅黑" w:hAnsi="微软雅黑" w:eastAsia="微软雅黑" w:cs="微软雅黑"/>
          <w:spacing w:val="-2"/>
          <w:sz w:val="24"/>
          <w:szCs w:val="24"/>
        </w:rPr>
        <w:t>发 包 人</w:t>
      </w:r>
      <w:r>
        <w:rPr>
          <w:rFonts w:hint="eastAsia" w:ascii="微软雅黑" w:hAnsi="微软雅黑" w:eastAsia="微软雅黑" w:cs="微软雅黑"/>
          <w:spacing w:val="-3"/>
          <w:sz w:val="24"/>
          <w:szCs w:val="24"/>
        </w:rPr>
        <w:t>（</w:t>
      </w:r>
      <w:r>
        <w:rPr>
          <w:rFonts w:hint="eastAsia" w:ascii="微软雅黑" w:hAnsi="微软雅黑" w:eastAsia="微软雅黑" w:cs="微软雅黑"/>
          <w:spacing w:val="-2"/>
          <w:sz w:val="24"/>
          <w:szCs w:val="24"/>
        </w:rPr>
        <w:t>公章</w:t>
      </w:r>
      <w:r>
        <w:rPr>
          <w:rFonts w:hint="eastAsia" w:ascii="微软雅黑" w:hAnsi="微软雅黑" w:eastAsia="微软雅黑" w:cs="微软雅黑"/>
          <w:spacing w:val="-106"/>
          <w:sz w:val="24"/>
          <w:szCs w:val="24"/>
        </w:rPr>
        <w:t>）</w:t>
      </w:r>
      <w:r>
        <w:rPr>
          <w:rFonts w:hint="eastAsia" w:ascii="微软雅黑" w:hAnsi="微软雅黑" w:eastAsia="微软雅黑" w:cs="微软雅黑"/>
          <w:spacing w:val="-3"/>
          <w:sz w:val="24"/>
          <w:szCs w:val="24"/>
        </w:rPr>
        <w:t>：                 承 包 人</w:t>
      </w:r>
      <w:r>
        <w:rPr>
          <w:rFonts w:hint="eastAsia" w:ascii="微软雅黑" w:hAnsi="微软雅黑" w:eastAsia="微软雅黑" w:cs="微软雅黑"/>
          <w:sz w:val="24"/>
          <w:szCs w:val="24"/>
        </w:rPr>
        <w:t>（</w:t>
      </w:r>
      <w:r>
        <w:rPr>
          <w:rFonts w:hint="eastAsia" w:ascii="微软雅黑" w:hAnsi="微软雅黑" w:eastAsia="微软雅黑" w:cs="微软雅黑"/>
          <w:spacing w:val="-2"/>
          <w:sz w:val="24"/>
          <w:szCs w:val="24"/>
        </w:rPr>
        <w:t>公章</w:t>
      </w:r>
      <w:r>
        <w:rPr>
          <w:rFonts w:hint="eastAsia" w:ascii="微软雅黑" w:hAnsi="微软雅黑" w:eastAsia="微软雅黑" w:cs="微软雅黑"/>
          <w:spacing w:val="-106"/>
          <w:sz w:val="24"/>
          <w:szCs w:val="24"/>
        </w:rPr>
        <w:t>）</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p>
    <w:p>
      <w:pPr>
        <w:pStyle w:val="16"/>
        <w:spacing w:before="72" w:line="600" w:lineRule="exact"/>
        <w:ind w:left="691" w:right="1104" w:firstLine="708" w:firstLineChars="300"/>
        <w:jc w:val="both"/>
        <w:rPr>
          <w:rFonts w:ascii="微软雅黑" w:hAnsi="微软雅黑" w:eastAsia="微软雅黑" w:cs="微软雅黑"/>
          <w:sz w:val="24"/>
          <w:szCs w:val="24"/>
        </w:rPr>
      </w:pPr>
      <w:r>
        <w:rPr>
          <w:rFonts w:hint="eastAsia" w:ascii="微软雅黑" w:hAnsi="微软雅黑" w:eastAsia="微软雅黑" w:cs="微软雅黑"/>
          <w:spacing w:val="-2"/>
          <w:sz w:val="24"/>
          <w:szCs w:val="24"/>
        </w:rPr>
        <w:t>法定代表人</w:t>
      </w:r>
      <w:r>
        <w:rPr>
          <w:rFonts w:hint="eastAsia" w:ascii="微软雅黑" w:hAnsi="微软雅黑" w:eastAsia="微软雅黑" w:cs="微软雅黑"/>
          <w:sz w:val="24"/>
          <w:szCs w:val="24"/>
        </w:rPr>
        <w:t>（</w:t>
      </w:r>
      <w:r>
        <w:rPr>
          <w:rFonts w:hint="eastAsia" w:ascii="微软雅黑" w:hAnsi="微软雅黑" w:eastAsia="微软雅黑" w:cs="微软雅黑"/>
          <w:spacing w:val="-2"/>
          <w:sz w:val="24"/>
          <w:szCs w:val="24"/>
        </w:rPr>
        <w:t>签字</w:t>
      </w:r>
      <w:r>
        <w:rPr>
          <w:rFonts w:hint="eastAsia" w:ascii="微软雅黑" w:hAnsi="微软雅黑" w:eastAsia="微软雅黑" w:cs="微软雅黑"/>
          <w:spacing w:val="-108"/>
          <w:sz w:val="24"/>
          <w:szCs w:val="24"/>
        </w:rPr>
        <w:t>）</w:t>
      </w:r>
      <w:r>
        <w:rPr>
          <w:rFonts w:hint="eastAsia" w:ascii="微软雅黑" w:hAnsi="微软雅黑" w:eastAsia="微软雅黑" w:cs="微软雅黑"/>
          <w:spacing w:val="-3"/>
          <w:sz w:val="24"/>
          <w:szCs w:val="24"/>
        </w:rPr>
        <w:t>：               法定代表人（</w:t>
      </w:r>
      <w:r>
        <w:rPr>
          <w:rFonts w:hint="eastAsia" w:ascii="微软雅黑" w:hAnsi="微软雅黑" w:eastAsia="微软雅黑" w:cs="微软雅黑"/>
          <w:spacing w:val="-2"/>
          <w:sz w:val="24"/>
          <w:szCs w:val="24"/>
        </w:rPr>
        <w:t>签字</w:t>
      </w:r>
      <w:r>
        <w:rPr>
          <w:rFonts w:hint="eastAsia" w:ascii="微软雅黑" w:hAnsi="微软雅黑" w:eastAsia="微软雅黑" w:cs="微软雅黑"/>
          <w:spacing w:val="-106"/>
          <w:sz w:val="24"/>
          <w:szCs w:val="24"/>
        </w:rPr>
        <w:t>）</w:t>
      </w:r>
      <w:r>
        <w:rPr>
          <w:rFonts w:hint="eastAsia" w:ascii="微软雅黑" w:hAnsi="微软雅黑" w:eastAsia="微软雅黑" w:cs="微软雅黑"/>
          <w:sz w:val="24"/>
          <w:szCs w:val="24"/>
        </w:rPr>
        <w:t>：</w:t>
      </w:r>
      <w:r>
        <w:rPr>
          <w:rFonts w:hint="eastAsia" w:ascii="微软雅黑" w:hAnsi="微软雅黑" w:eastAsia="微软雅黑" w:cs="微软雅黑"/>
          <w:spacing w:val="-3"/>
          <w:sz w:val="24"/>
          <w:szCs w:val="24"/>
        </w:rPr>
        <w:t xml:space="preserve"> </w:t>
      </w:r>
    </w:p>
    <w:p>
      <w:pPr>
        <w:pStyle w:val="16"/>
        <w:spacing w:before="72" w:line="600" w:lineRule="exact"/>
        <w:ind w:left="691" w:right="1104" w:firstLine="720" w:firstLineChars="300"/>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年    月   日                   年    月  日 </w:t>
      </w:r>
    </w:p>
    <w:p>
      <w:pPr>
        <w:spacing w:line="600" w:lineRule="exact"/>
        <w:jc w:val="center"/>
        <w:rPr>
          <w:rFonts w:ascii="微软雅黑" w:hAnsi="微软雅黑" w:eastAsia="微软雅黑" w:cs="微软雅黑"/>
          <w:sz w:val="24"/>
        </w:rPr>
        <w:sectPr>
          <w:footerReference r:id="rId6" w:type="default"/>
          <w:pgSz w:w="11911" w:h="16838"/>
          <w:pgMar w:top="1440" w:right="1174" w:bottom="1440" w:left="1803" w:header="567" w:footer="0" w:gutter="0"/>
          <w:pgBorders>
            <w:top w:val="none" w:sz="0" w:space="0"/>
            <w:left w:val="none" w:sz="0" w:space="0"/>
            <w:bottom w:val="none" w:sz="0" w:space="0"/>
            <w:right w:val="none" w:sz="0" w:space="0"/>
          </w:pgBorders>
          <w:pgNumType w:start="1"/>
          <w:cols w:space="0" w:num="1"/>
        </w:sectPr>
      </w:pPr>
    </w:p>
    <w:p>
      <w:pPr>
        <w:widowControl/>
        <w:spacing w:line="600" w:lineRule="exact"/>
        <w:jc w:val="left"/>
        <w:rPr>
          <w:rFonts w:ascii="微软雅黑" w:hAnsi="微软雅黑" w:eastAsia="微软雅黑" w:cs="微软雅黑"/>
          <w:sz w:val="24"/>
        </w:rPr>
      </w:pPr>
      <w:r>
        <w:rPr>
          <w:rFonts w:hint="eastAsia" w:ascii="微软雅黑" w:hAnsi="微软雅黑" w:eastAsia="微软雅黑" w:cs="微软雅黑"/>
          <w:sz w:val="24"/>
        </w:rPr>
        <w:t xml:space="preserve">附件5 </w:t>
      </w:r>
    </w:p>
    <w:p>
      <w:pPr>
        <w:spacing w:line="600" w:lineRule="exact"/>
        <w:jc w:val="center"/>
        <w:rPr>
          <w:rFonts w:ascii="微软雅黑" w:hAnsi="微软雅黑" w:eastAsia="微软雅黑" w:cs="微软雅黑"/>
          <w:b/>
          <w:sz w:val="24"/>
        </w:rPr>
      </w:pPr>
      <w:r>
        <w:rPr>
          <w:rFonts w:hint="eastAsia" w:ascii="微软雅黑" w:hAnsi="微软雅黑" w:eastAsia="微软雅黑" w:cs="微软雅黑"/>
          <w:b/>
          <w:sz w:val="24"/>
        </w:rPr>
        <w:t>安全生产、环境保护责任协议书</w:t>
      </w:r>
    </w:p>
    <w:p>
      <w:pPr>
        <w:spacing w:line="600" w:lineRule="exact"/>
        <w:ind w:left="-358" w:leftChars="-171" w:right="-512" w:rightChars="-244" w:hanging="1"/>
        <w:rPr>
          <w:rFonts w:ascii="微软雅黑" w:hAnsi="微软雅黑" w:eastAsia="微软雅黑" w:cs="微软雅黑"/>
          <w:sz w:val="24"/>
        </w:rPr>
      </w:pPr>
    </w:p>
    <w:p>
      <w:pPr>
        <w:spacing w:line="600" w:lineRule="exact"/>
        <w:rPr>
          <w:rFonts w:ascii="微软雅黑" w:hAnsi="微软雅黑" w:eastAsia="微软雅黑" w:cs="微软雅黑"/>
          <w:sz w:val="24"/>
          <w:u w:val="single"/>
        </w:rPr>
      </w:pPr>
      <w:r>
        <w:rPr>
          <w:rFonts w:hint="eastAsia" w:ascii="微软雅黑" w:hAnsi="微软雅黑" w:eastAsia="微软雅黑" w:cs="微软雅黑"/>
          <w:sz w:val="24"/>
        </w:rPr>
        <w:t>发包人（全称）：</w:t>
      </w:r>
      <w:r>
        <w:rPr>
          <w:rFonts w:hint="eastAsia" w:ascii="微软雅黑" w:hAnsi="微软雅黑" w:eastAsia="微软雅黑" w:cs="微软雅黑"/>
          <w:sz w:val="24"/>
          <w:u w:val="single"/>
        </w:rPr>
        <w:t xml:space="preserve">                          </w:t>
      </w:r>
    </w:p>
    <w:p>
      <w:pPr>
        <w:spacing w:line="600" w:lineRule="exact"/>
        <w:rPr>
          <w:rFonts w:ascii="微软雅黑" w:hAnsi="微软雅黑" w:eastAsia="微软雅黑" w:cs="微软雅黑"/>
          <w:sz w:val="24"/>
          <w:u w:val="single"/>
        </w:rPr>
      </w:pPr>
      <w:r>
        <w:rPr>
          <w:rFonts w:hint="eastAsia" w:ascii="微软雅黑" w:hAnsi="微软雅黑" w:eastAsia="微软雅黑" w:cs="微软雅黑"/>
          <w:sz w:val="24"/>
        </w:rPr>
        <w:t>承包人（全称）：</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为贯彻“安全第一、预防为主、综合治理”和“谁污染、谁治理”的方针，明确双方的安全生产、环境保护责任，确保施工中人身、设备的安全，预防各类安全、环境事故，依据《安全生产法》、《环境保护法》、《生产安全事故报告和调查处理条例》、《建筑法》等法律、法规，本着平等、自愿的原则，签订本协议，以便双方共同遵守。</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第一条  发包人的权利和责任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贯彻落实国家有关法律、法规和管理规定，对施工现场进行全面的安全生产管理和监督。开工前，发包人应严格审查承包人的施工能力，要求承包人制定施深度工安全、污染防范措施报发包人备案。发包人应对承包人进行施工安全、环保技术交底，并有资料或书面记录。</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2. 承包人使用的特种设备，必须有相应的检测、检验报告，取得安全使用证或安全标志；特种作业人员必须有专业机构核发的合格有效的岗位资格证，并在发包人存档备案。否则，不得从事项目承包。</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3. 发包人应对施工地下管线和障碍物向承包人交底，对承包人不符合安全施工、造成环境污染的行为进行制止、纠正并发出安全、环保隐患整改通知单，直至清退出场。</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4. 发包人应指派一名负责人协助承包人向施工人员进行安全、环保教育培训。</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5. 发包人不得要求承包人违反安全、环保管理规定进行施工。因发包人原因导致的事故由发包人承担责任。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6.发生以下情况停工整顿，因停工造成的违约责任由承包人承担：</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（1）人身伤亡事故；</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（2）发生施工机械、生产设备严重损坏事故；</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（3）发生区域内火灾事故；</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（4）发生违章作业、冒险作业不听劝告的；</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（5）施工现场脏、乱、差，不能满足安全生产和文明施工要求的；</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（6）施工现场不按规定要求造成噪声超标、扬尘影响周边单位的；</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（7）乱倒、乱排废弃物的；</w:t>
      </w:r>
    </w:p>
    <w:p>
      <w:pPr>
        <w:spacing w:line="600" w:lineRule="exact"/>
        <w:ind w:firstLine="360" w:firstLineChars="150"/>
        <w:rPr>
          <w:rFonts w:ascii="微软雅黑" w:hAnsi="微软雅黑" w:eastAsia="微软雅黑" w:cs="微软雅黑"/>
          <w:sz w:val="24"/>
        </w:rPr>
      </w:pPr>
      <w:r>
        <w:rPr>
          <w:rFonts w:hint="eastAsia" w:ascii="微软雅黑" w:hAnsi="微软雅黑" w:eastAsia="微软雅黑" w:cs="微软雅黑"/>
          <w:sz w:val="24"/>
        </w:rPr>
        <w:t>（8）造成重、特大环境事故的。</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第二条  承包人安全、环保责任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承包人作为工程项目的承包单位，按照“谁施工、谁负责”、“谁污染、谁治理”的原则，对工程施工过程中发生的人身伤害、设备损坏事故、环境事故及其造成的经济损失，一切责任由承包人承担，并切实履行以下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严格执行《安全生产法》、《环境保护法》、《生产安全事故报告和调查处理条例》、《建筑法》等国家法律、法规及发包人现行的有关安全生产、环境保护管理制度，对施工区域的安全生产、环境保护工作负全责。</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2. 承包人应提供所承包工程、服务项目要求的相应安全条件、资质证明，材料真实、合法、有效。具备所从事的承包工程、服务项目相应的安全生产、环境保护知识和管理能力；并保证所有施工人员或附近人员免遭可能发生的一切危险，涉及环境保护内容的，应严格按照国家环保要求执行。</w:t>
      </w:r>
    </w:p>
    <w:p>
      <w:pPr>
        <w:spacing w:line="600" w:lineRule="exact"/>
        <w:ind w:firstLine="480" w:firstLineChars="200"/>
        <w:rPr>
          <w:rFonts w:ascii="微软雅黑" w:hAnsi="微软雅黑" w:eastAsia="微软雅黑" w:cs="微软雅黑"/>
          <w:color w:val="FF0000"/>
          <w:sz w:val="24"/>
        </w:rPr>
      </w:pPr>
      <w:r>
        <w:rPr>
          <w:rFonts w:hint="eastAsia" w:ascii="微软雅黑" w:hAnsi="微软雅黑" w:eastAsia="微软雅黑" w:cs="微软雅黑"/>
          <w:sz w:val="24"/>
        </w:rPr>
        <w:t>3.开工前，承包人一切施工活动，必须编制施工安全措施，明确安全责任，并向施工人员如实告知作业场所和工作岗位存在的危险因素、防范措施以及事故应急措施，教育施工人员正确佩戴使用劳动防护用品；对违反管理制度、规定造成发包人经济损失的由承包人予以赔偿。</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4.施工期间，承包人应设有专职安全管理人员（少于30人者设兼职）。应明确落实施工现场安全生产、环境保护第一责任人，负责单位内部和施工责任区域的安全生产、环境保护管理工作。</w:t>
      </w:r>
    </w:p>
    <w:p>
      <w:pPr>
        <w:spacing w:line="600" w:lineRule="exact"/>
        <w:ind w:firstLine="480" w:firstLineChars="200"/>
        <w:rPr>
          <w:rFonts w:ascii="微软雅黑" w:hAnsi="微软雅黑" w:eastAsia="微软雅黑" w:cs="微软雅黑"/>
          <w:b/>
          <w:sz w:val="24"/>
        </w:rPr>
      </w:pPr>
      <w:r>
        <w:rPr>
          <w:rFonts w:hint="eastAsia" w:ascii="微软雅黑" w:hAnsi="微软雅黑" w:eastAsia="微软雅黑" w:cs="微软雅黑"/>
          <w:sz w:val="24"/>
        </w:rPr>
        <w:t>5. 承包人对施工范围内使用的安全防护设施的搭设、拆除、维护和改造必须符合有关安全标准，符合总承包单位对施工现场整体安全防护的要求。在搭设、拆除和改造前，必须向发包人报告，取得批准后，方可实施。</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6.对施工范围的用电负有全部管理责任，二级配电箱以下部分必须符合有关安全用电标准，有权拒绝不符合安全标准的用电设备从现场施工线路中拉接电源。对自行携带和使用的机械设备负有安全管理和维护保养的责任，并符合有关规定、标准。使（租）用大型机械设备时，应在使用前向发包人备案。</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7. 承包人在施工中，应注意地下管线及高压架空线路的保护，如遇情况及时向发包人和有关部门联系，采取保护措施。</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8. 承包人应在施工范围装设临时围栏或警告标志，不得超越指定的施工范围进行施工，禁止无关人员进入施工现场。不得擅自拆除、变更发包人防护设施及标识。</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9. 承包人必须严格执行各类防火防爆制度，易燃易爆场所严禁吸烟及动用明火，电焊、气割作业应按规定办理动火审批手续，严禁使用电炉。</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10. 承包人有责任保护好现场的给排水管道、阀门、消防栓、消防水带、水龙头、阀门井、污水井等。严禁乱动消防设施，保证所辖区域消防通道的畅通。</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11. 承包人在施工过程中导致发包人电网、管道、通信、设备事故及可能造成环境污染或环境隐患等，发包人有责任调查、上报，并由承包人承担一切责任。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12. 承包人必须接受发包人的监督、检查，对发包人提出的安全、环保隐患必须及时整改。生产区域从事作业有危及发包人安全、环保及措施不落实的，所造成的人身伤害或环境污染由承包人承担。</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13. 承包人在施工过程中发生伤亡、设备及环境污染等事故，应立即报告发包人并保护好事故现场，及时应急处置并积极配合事故调查。发包人有权要求承包人积极采取有效措施防范事故和降低环境污染事故的进一步扩大。</w:t>
      </w:r>
    </w:p>
    <w:p>
      <w:pPr>
        <w:spacing w:line="600" w:lineRule="exact"/>
        <w:ind w:firstLine="480" w:firstLineChars="200"/>
        <w:rPr>
          <w:rFonts w:ascii="微软雅黑" w:hAnsi="微软雅黑" w:eastAsia="微软雅黑" w:cs="微软雅黑"/>
          <w:color w:val="000000"/>
          <w:kern w:val="0"/>
          <w:sz w:val="24"/>
        </w:rPr>
      </w:pPr>
      <w:r>
        <w:rPr>
          <w:rFonts w:hint="eastAsia" w:ascii="微软雅黑" w:hAnsi="微软雅黑" w:eastAsia="微软雅黑" w:cs="微软雅黑"/>
          <w:color w:val="000000"/>
          <w:kern w:val="0"/>
          <w:sz w:val="24"/>
        </w:rPr>
        <w:t>14.若因承包人原因拖欠民工工资，导致民工集体上告、上访、闹事（如拦马路、堵大门），影响公共交通秩序、干扰政府及企事业单位正常办公及扰乱社会秩序等不良行为发生，每发生一次，发包人有权要求承包人支付50000元的处罚金，同时，每发生一次，除按照上述规定给付处罚金外，发包人可以把工程进度款支付的控制比例降低2%。</w:t>
      </w:r>
    </w:p>
    <w:p>
      <w:pPr>
        <w:spacing w:line="600" w:lineRule="exact"/>
        <w:ind w:firstLine="480" w:firstLineChars="200"/>
        <w:jc w:val="left"/>
        <w:rPr>
          <w:rFonts w:ascii="微软雅黑" w:hAnsi="微软雅黑" w:eastAsia="微软雅黑" w:cs="微软雅黑"/>
          <w:color w:val="000000"/>
          <w:kern w:val="0"/>
          <w:sz w:val="24"/>
        </w:rPr>
      </w:pPr>
      <w:r>
        <w:rPr>
          <w:rFonts w:hint="eastAsia" w:ascii="微软雅黑" w:hAnsi="微软雅黑" w:eastAsia="微软雅黑" w:cs="微软雅黑"/>
          <w:color w:val="000000"/>
          <w:kern w:val="0"/>
          <w:sz w:val="24"/>
        </w:rPr>
        <w:t>15. 在工程施工过程中（以及保修期内），由于承包人责任出现质量问题、安全事故、民工闹事（诸如封堵大门、爬塔吊等影响现场施工的行为、惊动政府相关部门出面解决问题等）或者其他原因，受到曝光或通报批评；或造成不良社会影响，均会给本工程的社会形象造成损失，每次由承包人向发包人支付5万元处罚金（由发包人从承包人工程进度款或保修款中扣除）。</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16. 承包人应将事故调查组的事故调查报告及承包人事故处理意见提交发包人备案。</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17. 承包人施工过程中应做到工完、料尽、场地清，确保安全文明施工。在设施投入、现场布置、人员管理等方面符合发包人总体形象管理的要求。</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第三条  违约责任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如承包人违反本协议规定发生下列情况，在承担相应法律责任、赔偿发包人所有损失之外，还应按照如下标准向发包人支付安全违约金。按照本协议应支付的安全违约金，发包人任何时候都有权从承包人合同价款中扣除：</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1、因施工原因（或开展业务）造成地面事故的，由承包人承担一切法律、经济责任，赔偿一切经济损失。</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2、施工过程中（或开展业务过程中）发生人员死亡事故的，由承包人承担一切法律及经济责任。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3、施工过程中（或开展业务）造成人员重伤的，承包人承担一切法律及经济责任。</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4、施工过程中（或开展业务）造成安全生产事故，但未造成人员伤亡的，承包人除承担一切法律、经济责任外，特别重大安全生产事故，向发包人支付安全违约金1万元；重大安全生产事故的，向发包人支付安全违约金5000元；一般安全生产事故向发包人支付安全违约金2000元。</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5、承包人不能按时、按要求对安全隐患进行整改的，向发包人支付200元/每项次的安全违约金。</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6、如发生其它不安全事故，参照本协议相关条款执行。</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7、承包人因管理原因多次发生不安全事件，或情节严重、造成严重后果的，发包人在按照上述条款从严处置的基础上，有权单方面解除与承包人签订的相关业务合同，发生损失由承包人自行承担。</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第四条  其它约定</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1、本协议经双方签字盖章后生效。</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2、本协议所称业务合同，是指双方当事人签订的本工程施工合同。作业现场是指承包人开展业务合同的现场。</w:t>
      </w:r>
    </w:p>
    <w:p>
      <w:pPr>
        <w:spacing w:line="600" w:lineRule="exact"/>
        <w:ind w:firstLine="840" w:firstLineChars="350"/>
        <w:rPr>
          <w:rFonts w:ascii="微软雅黑" w:hAnsi="微软雅黑" w:eastAsia="微软雅黑" w:cs="微软雅黑"/>
          <w:sz w:val="24"/>
        </w:rPr>
      </w:pPr>
      <w:r>
        <w:rPr>
          <w:rFonts w:hint="eastAsia" w:ascii="微软雅黑" w:hAnsi="微软雅黑" w:eastAsia="微软雅黑" w:cs="微软雅黑"/>
          <w:sz w:val="24"/>
        </w:rPr>
        <w:t xml:space="preserve">发包人（章）：                         承包人（章）： </w:t>
      </w:r>
    </w:p>
    <w:p>
      <w:pPr>
        <w:spacing w:line="600" w:lineRule="exact"/>
        <w:ind w:firstLine="840" w:firstLineChars="350"/>
        <w:rPr>
          <w:rFonts w:ascii="微软雅黑" w:hAnsi="微软雅黑" w:eastAsia="微软雅黑" w:cs="微软雅黑"/>
          <w:sz w:val="24"/>
        </w:rPr>
      </w:pPr>
      <w:r>
        <w:rPr>
          <w:rFonts w:hint="eastAsia" w:ascii="微软雅黑" w:hAnsi="微软雅黑" w:eastAsia="微软雅黑" w:cs="微软雅黑"/>
          <w:sz w:val="24"/>
        </w:rPr>
        <w:t>法定代表人                             法定代表人</w:t>
      </w:r>
    </w:p>
    <w:p>
      <w:pPr>
        <w:spacing w:line="600" w:lineRule="exact"/>
        <w:ind w:firstLine="840" w:firstLineChars="350"/>
        <w:rPr>
          <w:rFonts w:ascii="微软雅黑" w:hAnsi="微软雅黑" w:eastAsia="微软雅黑" w:cs="微软雅黑"/>
          <w:sz w:val="24"/>
        </w:rPr>
      </w:pPr>
      <w:r>
        <w:rPr>
          <w:rFonts w:hint="eastAsia" w:ascii="微软雅黑" w:hAnsi="微软雅黑" w:eastAsia="微软雅黑" w:cs="微软雅黑"/>
          <w:sz w:val="24"/>
        </w:rPr>
        <w:t>或委托代理人（签字或盖章）：           或委托代理人（签字或盖章）：</w:t>
      </w:r>
    </w:p>
    <w:p>
      <w:pPr>
        <w:spacing w:line="600" w:lineRule="exact"/>
        <w:ind w:firstLine="840" w:firstLineChars="350"/>
        <w:rPr>
          <w:rFonts w:ascii="微软雅黑" w:hAnsi="微软雅黑" w:eastAsia="微软雅黑" w:cs="微软雅黑"/>
          <w:sz w:val="24"/>
        </w:rPr>
      </w:pPr>
      <w:r>
        <w:rPr>
          <w:rFonts w:hint="eastAsia" w:ascii="微软雅黑" w:hAnsi="微软雅黑" w:eastAsia="微软雅黑" w:cs="微软雅黑"/>
          <w:sz w:val="24"/>
        </w:rPr>
        <w:t>年  月   日                            年  月  日</w:t>
      </w:r>
    </w:p>
    <w:p>
      <w:pPr>
        <w:pStyle w:val="16"/>
        <w:spacing w:before="56" w:line="600" w:lineRule="exact"/>
        <w:jc w:val="both"/>
        <w:rPr>
          <w:rFonts w:ascii="微软雅黑" w:hAnsi="微软雅黑" w:eastAsia="微软雅黑" w:cs="微软雅黑"/>
          <w:sz w:val="24"/>
          <w:szCs w:val="24"/>
        </w:rPr>
      </w:pPr>
      <w:r>
        <w:rPr>
          <w:rFonts w:hint="eastAsia" w:ascii="微软雅黑" w:hAnsi="微软雅黑" w:eastAsia="微软雅黑" w:cs="微软雅黑"/>
          <w:b/>
          <w:bCs/>
          <w:sz w:val="24"/>
          <w:szCs w:val="24"/>
        </w:rPr>
        <w:t>附件6：工程建设项目廉政责任书</w:t>
      </w:r>
      <w:r>
        <w:rPr>
          <w:rFonts w:hint="eastAsia" w:ascii="微软雅黑" w:hAnsi="微软雅黑" w:eastAsia="微软雅黑" w:cs="微软雅黑"/>
          <w:w w:val="99"/>
          <w:sz w:val="24"/>
          <w:szCs w:val="24"/>
        </w:rPr>
        <w:t xml:space="preserve"> </w:t>
      </w:r>
    </w:p>
    <w:p>
      <w:pPr>
        <w:pStyle w:val="16"/>
        <w:spacing w:before="71"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发包人（全称）：</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b/>
          <w:w w:val="99"/>
          <w:sz w:val="24"/>
          <w:szCs w:val="24"/>
          <w:u w:val="single"/>
        </w:rPr>
        <w:t xml:space="preserve"> </w:t>
      </w:r>
      <w:r>
        <w:rPr>
          <w:rFonts w:hint="eastAsia" w:ascii="微软雅黑" w:hAnsi="微软雅黑" w:eastAsia="微软雅黑" w:cs="微软雅黑"/>
          <w:sz w:val="24"/>
          <w:szCs w:val="24"/>
        </w:rPr>
        <w:t xml:space="preserve"> </w:t>
      </w:r>
    </w:p>
    <w:p>
      <w:pPr>
        <w:pStyle w:val="16"/>
        <w:spacing w:before="71"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承包人（全称）：</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pPr>
        <w:pStyle w:val="16"/>
        <w:spacing w:before="71" w:line="600" w:lineRule="exact"/>
        <w:ind w:right="1126" w:firstLine="452" w:firstLineChars="200"/>
        <w:jc w:val="both"/>
        <w:rPr>
          <w:rFonts w:ascii="微软雅黑" w:hAnsi="微软雅黑" w:eastAsia="微软雅黑" w:cs="微软雅黑"/>
          <w:sz w:val="24"/>
          <w:szCs w:val="24"/>
        </w:rPr>
      </w:pPr>
      <w:r>
        <w:rPr>
          <w:rFonts w:hint="eastAsia" w:ascii="微软雅黑" w:hAnsi="微软雅黑" w:eastAsia="微软雅黑" w:cs="微软雅黑"/>
          <w:spacing w:val="-7"/>
          <w:sz w:val="24"/>
          <w:szCs w:val="24"/>
        </w:rPr>
        <w:t>为了加强工程建设中的廉政建设，规范工程建设项目承发包双方的各项活动，防止发生各种谋取不正当</w:t>
      </w:r>
      <w:r>
        <w:rPr>
          <w:rFonts w:hint="eastAsia" w:ascii="微软雅黑" w:hAnsi="微软雅黑" w:eastAsia="微软雅黑" w:cs="微软雅黑"/>
          <w:spacing w:val="-8"/>
          <w:sz w:val="24"/>
          <w:szCs w:val="24"/>
        </w:rPr>
        <w:t>利益的违纪行为，保护国家、集体和当事人的合法权益，根据国家有关工程建设的法律法规和廉政建设责</w:t>
      </w:r>
      <w:r>
        <w:rPr>
          <w:rFonts w:hint="eastAsia" w:ascii="微软雅黑" w:hAnsi="微软雅黑" w:eastAsia="微软雅黑" w:cs="微软雅黑"/>
          <w:spacing w:val="-5"/>
          <w:sz w:val="24"/>
          <w:szCs w:val="24"/>
        </w:rPr>
        <w:t xml:space="preserve">任制规定，特订立本廉政责任书。 </w:t>
      </w:r>
    </w:p>
    <w:p>
      <w:pPr>
        <w:pStyle w:val="16"/>
        <w:spacing w:line="600" w:lineRule="exact"/>
        <w:ind w:firstLine="240" w:firstLineChars="100"/>
        <w:rPr>
          <w:rFonts w:ascii="微软雅黑" w:hAnsi="微软雅黑" w:eastAsia="微软雅黑" w:cs="微软雅黑"/>
          <w:sz w:val="24"/>
          <w:szCs w:val="24"/>
        </w:rPr>
      </w:pPr>
      <w:r>
        <w:rPr>
          <w:rFonts w:hint="eastAsia" w:ascii="微软雅黑" w:hAnsi="微软雅黑" w:eastAsia="微软雅黑" w:cs="微软雅黑"/>
          <w:sz w:val="24"/>
          <w:szCs w:val="24"/>
        </w:rPr>
        <w:t>第一条 承发包双方的责任</w:t>
      </w:r>
    </w:p>
    <w:p>
      <w:pPr>
        <w:pStyle w:val="16"/>
        <w:spacing w:before="1" w:line="600" w:lineRule="exact"/>
        <w:ind w:right="1131"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（一</w:t>
      </w:r>
      <w:r>
        <w:rPr>
          <w:rFonts w:hint="eastAsia" w:ascii="微软雅黑" w:hAnsi="微软雅黑" w:eastAsia="微软雅黑" w:cs="微软雅黑"/>
          <w:spacing w:val="-17"/>
          <w:sz w:val="24"/>
          <w:szCs w:val="24"/>
        </w:rPr>
        <w:t>）</w:t>
      </w:r>
      <w:r>
        <w:rPr>
          <w:rFonts w:hint="eastAsia" w:ascii="微软雅黑" w:hAnsi="微软雅黑" w:eastAsia="微软雅黑" w:cs="微软雅黑"/>
          <w:spacing w:val="-7"/>
          <w:sz w:val="24"/>
          <w:szCs w:val="24"/>
        </w:rPr>
        <w:t>应严格遵守国家关于市场准入、项目</w:t>
      </w:r>
      <w:r>
        <w:rPr>
          <w:rFonts w:hint="eastAsia" w:ascii="微软雅黑" w:hAnsi="微软雅黑" w:eastAsia="微软雅黑" w:cs="微软雅黑"/>
          <w:spacing w:val="-7"/>
          <w:sz w:val="24"/>
          <w:szCs w:val="24"/>
          <w:lang w:eastAsia="zh-CN"/>
        </w:rPr>
        <w:t>磋商响应</w:t>
      </w:r>
      <w:r>
        <w:rPr>
          <w:rFonts w:hint="eastAsia" w:ascii="微软雅黑" w:hAnsi="微软雅黑" w:eastAsia="微软雅黑" w:cs="微软雅黑"/>
          <w:spacing w:val="-7"/>
          <w:sz w:val="24"/>
          <w:szCs w:val="24"/>
        </w:rPr>
        <w:t>、工程建设、施工安装和市场活动等有关法律、法</w:t>
      </w:r>
      <w:r>
        <w:rPr>
          <w:rFonts w:hint="eastAsia" w:ascii="微软雅黑" w:hAnsi="微软雅黑" w:eastAsia="微软雅黑" w:cs="微软雅黑"/>
          <w:spacing w:val="-5"/>
          <w:sz w:val="24"/>
          <w:szCs w:val="24"/>
        </w:rPr>
        <w:t>规，相关政策，以及廉政建设的各项规定。</w:t>
      </w:r>
      <w:r>
        <w:rPr>
          <w:rFonts w:hint="eastAsia" w:ascii="微软雅黑" w:hAnsi="微软雅黑" w:eastAsia="微软雅黑" w:cs="微软雅黑"/>
          <w:sz w:val="24"/>
          <w:szCs w:val="24"/>
        </w:rPr>
        <w:t xml:space="preserve">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（二）严格执行建设工程项目承发包合同文件，自觉按合同办事。 </w:t>
      </w:r>
    </w:p>
    <w:p>
      <w:pPr>
        <w:pStyle w:val="16"/>
        <w:spacing w:before="1" w:line="600" w:lineRule="exact"/>
        <w:ind w:right="1127"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（三）</w:t>
      </w:r>
      <w:r>
        <w:rPr>
          <w:rFonts w:hint="eastAsia" w:ascii="微软雅黑" w:hAnsi="微软雅黑" w:eastAsia="微软雅黑" w:cs="微软雅黑"/>
          <w:spacing w:val="-2"/>
          <w:sz w:val="24"/>
          <w:szCs w:val="24"/>
        </w:rPr>
        <w:t>业务活动必须坚持公开、公平、公正、诚信、透明的原则</w:t>
      </w:r>
      <w:r>
        <w:rPr>
          <w:rFonts w:hint="eastAsia" w:ascii="微软雅黑" w:hAnsi="微软雅黑" w:eastAsia="微软雅黑" w:cs="微软雅黑"/>
          <w:sz w:val="24"/>
          <w:szCs w:val="24"/>
        </w:rPr>
        <w:t>（</w:t>
      </w:r>
      <w:r>
        <w:rPr>
          <w:rFonts w:hint="eastAsia" w:ascii="微软雅黑" w:hAnsi="微软雅黑" w:eastAsia="微软雅黑" w:cs="微软雅黑"/>
          <w:spacing w:val="-2"/>
          <w:sz w:val="24"/>
          <w:szCs w:val="24"/>
        </w:rPr>
        <w:t>除法律法规另有规定者外</w:t>
      </w:r>
      <w:r>
        <w:rPr>
          <w:rFonts w:hint="eastAsia" w:ascii="微软雅黑" w:hAnsi="微软雅黑" w:eastAsia="微软雅黑" w:cs="微软雅黑"/>
          <w:spacing w:val="-104"/>
          <w:sz w:val="24"/>
          <w:szCs w:val="24"/>
        </w:rPr>
        <w:t>）</w:t>
      </w:r>
      <w:r>
        <w:rPr>
          <w:rFonts w:hint="eastAsia" w:ascii="微软雅黑" w:hAnsi="微软雅黑" w:eastAsia="微软雅黑" w:cs="微软雅黑"/>
          <w:spacing w:val="-4"/>
          <w:sz w:val="24"/>
          <w:szCs w:val="24"/>
        </w:rPr>
        <w:t>，不得为</w:t>
      </w:r>
      <w:r>
        <w:rPr>
          <w:rFonts w:hint="eastAsia" w:ascii="微软雅黑" w:hAnsi="微软雅黑" w:eastAsia="微软雅黑" w:cs="微软雅黑"/>
          <w:spacing w:val="-3"/>
          <w:sz w:val="24"/>
          <w:szCs w:val="24"/>
        </w:rPr>
        <w:t xml:space="preserve">获取不正当的利益，损害国家、集体和对方利益，不得违反工程建设管理、施工安装的规章制度。 </w:t>
      </w:r>
    </w:p>
    <w:p>
      <w:pPr>
        <w:pStyle w:val="16"/>
        <w:spacing w:line="600" w:lineRule="exact"/>
        <w:ind w:right="1131"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（四</w:t>
      </w:r>
      <w:r>
        <w:rPr>
          <w:rFonts w:hint="eastAsia" w:ascii="微软雅黑" w:hAnsi="微软雅黑" w:eastAsia="微软雅黑" w:cs="微软雅黑"/>
          <w:spacing w:val="-15"/>
          <w:sz w:val="24"/>
          <w:szCs w:val="24"/>
        </w:rPr>
        <w:t>）</w:t>
      </w:r>
      <w:r>
        <w:rPr>
          <w:rFonts w:hint="eastAsia" w:ascii="微软雅黑" w:hAnsi="微软雅黑" w:eastAsia="微软雅黑" w:cs="微软雅黑"/>
          <w:spacing w:val="-8"/>
          <w:sz w:val="24"/>
          <w:szCs w:val="24"/>
        </w:rPr>
        <w:t>发现对方在业务活动中有违规、违纪、违法行为的，应及时提醒对方，情节严重的，应向其上级</w:t>
      </w:r>
      <w:r>
        <w:rPr>
          <w:rFonts w:hint="eastAsia" w:ascii="微软雅黑" w:hAnsi="微软雅黑" w:eastAsia="微软雅黑" w:cs="微软雅黑"/>
          <w:spacing w:val="-5"/>
          <w:sz w:val="24"/>
          <w:szCs w:val="24"/>
        </w:rPr>
        <w:t>主管部门或纪检监察、司法等有关机关举报。</w:t>
      </w:r>
      <w:r>
        <w:rPr>
          <w:rFonts w:hint="eastAsia" w:ascii="微软雅黑" w:hAnsi="微软雅黑" w:eastAsia="微软雅黑" w:cs="微软雅黑"/>
          <w:sz w:val="24"/>
          <w:szCs w:val="24"/>
        </w:rPr>
        <w:t xml:space="preserve"> </w:t>
      </w:r>
    </w:p>
    <w:p>
      <w:pPr>
        <w:pStyle w:val="16"/>
        <w:spacing w:line="600" w:lineRule="exact"/>
        <w:rPr>
          <w:rFonts w:ascii="微软雅黑" w:hAnsi="微软雅黑" w:eastAsia="微软雅黑" w:cs="微软雅黑"/>
          <w:sz w:val="24"/>
          <w:szCs w:val="24"/>
        </w:rPr>
      </w:pPr>
      <w:r>
        <w:rPr>
          <w:rFonts w:hint="eastAsia" w:ascii="微软雅黑" w:hAnsi="微软雅黑" w:eastAsia="微软雅黑" w:cs="微软雅黑"/>
          <w:sz w:val="24"/>
          <w:szCs w:val="24"/>
        </w:rPr>
        <w:t>第二条 发包人的责任</w:t>
      </w:r>
    </w:p>
    <w:p>
      <w:pPr>
        <w:pStyle w:val="16"/>
        <w:spacing w:line="600" w:lineRule="exact"/>
        <w:ind w:firstLine="468" w:firstLineChars="200"/>
        <w:jc w:val="left"/>
        <w:rPr>
          <w:rFonts w:ascii="微软雅黑" w:hAnsi="微软雅黑" w:eastAsia="微软雅黑" w:cs="微软雅黑"/>
          <w:sz w:val="24"/>
          <w:szCs w:val="24"/>
        </w:rPr>
      </w:pPr>
      <w:r>
        <w:rPr>
          <w:rFonts w:hint="eastAsia" w:ascii="微软雅黑" w:hAnsi="微软雅黑" w:eastAsia="微软雅黑" w:cs="微软雅黑"/>
          <w:spacing w:val="-3"/>
          <w:sz w:val="24"/>
          <w:szCs w:val="24"/>
        </w:rPr>
        <w:t>发包人的领导和从事该建设工程项目的工作人员，在工程建设的事前、事中、事后应遵守以下规定：</w:t>
      </w:r>
      <w:r>
        <w:rPr>
          <w:rFonts w:hint="eastAsia" w:ascii="微软雅黑" w:hAnsi="微软雅黑" w:eastAsia="微软雅黑" w:cs="微软雅黑"/>
          <w:sz w:val="24"/>
          <w:szCs w:val="24"/>
        </w:rPr>
        <w:t xml:space="preserve">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（一</w:t>
      </w:r>
      <w:r>
        <w:rPr>
          <w:rFonts w:hint="eastAsia" w:ascii="微软雅黑" w:hAnsi="微软雅黑" w:eastAsia="微软雅黑" w:cs="微软雅黑"/>
          <w:spacing w:val="-3"/>
          <w:sz w:val="24"/>
          <w:szCs w:val="24"/>
        </w:rPr>
        <w:t>）不准向承包人和相关单位索要或接受回扣、礼金、有价证券、贵重物品和好处费、感谢费等。</w:t>
      </w:r>
      <w:r>
        <w:rPr>
          <w:rFonts w:hint="eastAsia" w:ascii="微软雅黑" w:hAnsi="微软雅黑" w:eastAsia="微软雅黑" w:cs="微软雅黑"/>
          <w:sz w:val="24"/>
          <w:szCs w:val="24"/>
        </w:rPr>
        <w:t xml:space="preserve">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（二）不准在承包人和相关单位报销任何应由发包人或个人支付的费用。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（三</w:t>
      </w:r>
      <w:r>
        <w:rPr>
          <w:rFonts w:hint="eastAsia" w:ascii="微软雅黑" w:hAnsi="微软雅黑" w:eastAsia="微软雅黑" w:cs="微软雅黑"/>
          <w:spacing w:val="-20"/>
          <w:sz w:val="24"/>
          <w:szCs w:val="24"/>
        </w:rPr>
        <w:t>）</w:t>
      </w:r>
      <w:r>
        <w:rPr>
          <w:rFonts w:hint="eastAsia" w:ascii="微软雅黑" w:hAnsi="微软雅黑" w:eastAsia="微软雅黑" w:cs="微软雅黑"/>
          <w:spacing w:val="-8"/>
          <w:sz w:val="24"/>
          <w:szCs w:val="24"/>
        </w:rPr>
        <w:t>不准要求、暗示和接受承包人和相关单位为个人装修住房、婚丧嫁娶、配偶子女的工作安排以及出国</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rPr>
        <w:t>境</w:t>
      </w:r>
      <w:r>
        <w:rPr>
          <w:rFonts w:hint="eastAsia" w:ascii="微软雅黑" w:hAnsi="微软雅黑" w:eastAsia="微软雅黑" w:cs="微软雅黑"/>
          <w:spacing w:val="-108"/>
          <w:sz w:val="24"/>
          <w:szCs w:val="24"/>
        </w:rPr>
        <w:t>）</w:t>
      </w:r>
      <w:r>
        <w:rPr>
          <w:rFonts w:hint="eastAsia" w:ascii="微软雅黑" w:hAnsi="微软雅黑" w:eastAsia="微软雅黑" w:cs="微软雅黑"/>
          <w:spacing w:val="-3"/>
          <w:sz w:val="24"/>
          <w:szCs w:val="24"/>
        </w:rPr>
        <w:t xml:space="preserve">、旅游等提供方便。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（四）不准参加有可能影响公正执行公务的承包人和相关单位的宴请和健身、娱乐等活动。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（五</w:t>
      </w:r>
      <w:r>
        <w:rPr>
          <w:rFonts w:hint="eastAsia" w:ascii="微软雅黑" w:hAnsi="微软雅黑" w:eastAsia="微软雅黑" w:cs="微软雅黑"/>
          <w:spacing w:val="-17"/>
          <w:sz w:val="24"/>
          <w:szCs w:val="24"/>
        </w:rPr>
        <w:t>）</w:t>
      </w:r>
      <w:r>
        <w:rPr>
          <w:rFonts w:hint="eastAsia" w:ascii="微软雅黑" w:hAnsi="微软雅黑" w:eastAsia="微软雅黑" w:cs="微软雅黑"/>
          <w:spacing w:val="-8"/>
          <w:sz w:val="24"/>
          <w:szCs w:val="24"/>
        </w:rPr>
        <w:t>不准向承包人介绍或为配偶、子女、亲属参与同发包人项目工程施工合同有关的设备、材料、工程分包、劳务等经济活动。不得以任何理由向承包人和相关单位推荐分包单位和要求承包人购买项目工程</w:t>
      </w:r>
      <w:r>
        <w:rPr>
          <w:rFonts w:hint="eastAsia" w:ascii="微软雅黑" w:hAnsi="微软雅黑" w:eastAsia="微软雅黑" w:cs="微软雅黑"/>
          <w:spacing w:val="-5"/>
          <w:sz w:val="24"/>
          <w:szCs w:val="24"/>
        </w:rPr>
        <w:t xml:space="preserve">施工合同规定以外的材料、设备等。 </w:t>
      </w:r>
    </w:p>
    <w:p>
      <w:pPr>
        <w:pStyle w:val="16"/>
        <w:spacing w:line="600" w:lineRule="exact"/>
        <w:rPr>
          <w:rFonts w:ascii="微软雅黑" w:hAnsi="微软雅黑" w:eastAsia="微软雅黑" w:cs="微软雅黑"/>
          <w:sz w:val="24"/>
          <w:szCs w:val="24"/>
        </w:rPr>
      </w:pPr>
      <w:r>
        <w:rPr>
          <w:rFonts w:hint="eastAsia" w:ascii="微软雅黑" w:hAnsi="微软雅黑" w:eastAsia="微软雅黑" w:cs="微软雅黑"/>
          <w:sz w:val="24"/>
          <w:szCs w:val="24"/>
        </w:rPr>
        <w:t>第三条 承包人的责任</w:t>
      </w:r>
    </w:p>
    <w:p>
      <w:pPr>
        <w:pStyle w:val="16"/>
        <w:spacing w:line="600" w:lineRule="exact"/>
        <w:ind w:firstLine="480"/>
        <w:jc w:val="left"/>
        <w:rPr>
          <w:rFonts w:ascii="微软雅黑" w:hAnsi="微软雅黑" w:eastAsia="微软雅黑" w:cs="微软雅黑"/>
          <w:spacing w:val="-5"/>
          <w:sz w:val="24"/>
          <w:szCs w:val="24"/>
        </w:rPr>
      </w:pPr>
      <w:r>
        <w:rPr>
          <w:rFonts w:hint="eastAsia" w:ascii="微软雅黑" w:hAnsi="微软雅黑" w:eastAsia="微软雅黑" w:cs="微软雅黑"/>
          <w:spacing w:val="-7"/>
          <w:sz w:val="24"/>
          <w:szCs w:val="24"/>
        </w:rPr>
        <w:t>应与发包人保持正常的业务交往，按照有关法律法规和程序开展业务工作，严格执行工程建设的有关方</w:t>
      </w:r>
      <w:r>
        <w:rPr>
          <w:rFonts w:hint="eastAsia" w:ascii="微软雅黑" w:hAnsi="微软雅黑" w:eastAsia="微软雅黑" w:cs="微软雅黑"/>
          <w:spacing w:val="-5"/>
          <w:sz w:val="24"/>
          <w:szCs w:val="24"/>
        </w:rPr>
        <w:t xml:space="preserve">针、政策，尤其是有关建筑安装工程施工的强制性标准和规范，并遵守以下规定： </w:t>
      </w:r>
    </w:p>
    <w:p>
      <w:pPr>
        <w:pStyle w:val="16"/>
        <w:spacing w:line="600" w:lineRule="exact"/>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t>（一</w:t>
      </w:r>
      <w:r>
        <w:rPr>
          <w:rFonts w:hint="eastAsia" w:ascii="微软雅黑" w:hAnsi="微软雅黑" w:eastAsia="微软雅黑" w:cs="微软雅黑"/>
          <w:spacing w:val="-17"/>
          <w:sz w:val="24"/>
          <w:szCs w:val="24"/>
        </w:rPr>
        <w:t>）</w:t>
      </w:r>
      <w:r>
        <w:rPr>
          <w:rFonts w:hint="eastAsia" w:ascii="微软雅黑" w:hAnsi="微软雅黑" w:eastAsia="微软雅黑" w:cs="微软雅黑"/>
          <w:spacing w:val="-7"/>
          <w:sz w:val="24"/>
          <w:szCs w:val="24"/>
        </w:rPr>
        <w:t>不准以任何理由向发包人、相关单位及其工作人员索要、接受或赠送礼金、有价证券、贵重物品</w:t>
      </w:r>
      <w:r>
        <w:rPr>
          <w:rFonts w:hint="eastAsia" w:ascii="微软雅黑" w:hAnsi="微软雅黑" w:eastAsia="微软雅黑" w:cs="微软雅黑"/>
          <w:spacing w:val="-5"/>
          <w:sz w:val="24"/>
          <w:szCs w:val="24"/>
        </w:rPr>
        <w:t xml:space="preserve">和回扣、好处费、感谢费等。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（二）不准以任何理由为发包人和相关单位报销应由对方或个人支付的费用。 </w:t>
      </w:r>
    </w:p>
    <w:p>
      <w:pPr>
        <w:pStyle w:val="16"/>
        <w:spacing w:before="1"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（三）不准接受或暗示为发包人、相关单位或个人装修住房、婚丧嫁娶、配偶子女的工作安排以及出国（境</w:t>
      </w:r>
      <w:r>
        <w:rPr>
          <w:rFonts w:hint="eastAsia" w:ascii="微软雅黑" w:hAnsi="微软雅黑" w:eastAsia="微软雅黑" w:cs="微软雅黑"/>
          <w:spacing w:val="-108"/>
          <w:sz w:val="24"/>
          <w:szCs w:val="24"/>
        </w:rPr>
        <w:t>）</w:t>
      </w:r>
      <w:r>
        <w:rPr>
          <w:rFonts w:hint="eastAsia" w:ascii="微软雅黑" w:hAnsi="微软雅黑" w:eastAsia="微软雅黑" w:cs="微软雅黑"/>
          <w:spacing w:val="-3"/>
          <w:sz w:val="24"/>
          <w:szCs w:val="24"/>
        </w:rPr>
        <w:t>、旅游等提供方便。</w:t>
      </w:r>
      <w:r>
        <w:rPr>
          <w:rFonts w:hint="eastAsia" w:ascii="微软雅黑" w:hAnsi="微软雅黑" w:eastAsia="微软雅黑" w:cs="微软雅黑"/>
          <w:sz w:val="24"/>
          <w:szCs w:val="24"/>
        </w:rPr>
        <w:t xml:space="preserve"> </w:t>
      </w:r>
    </w:p>
    <w:p>
      <w:pPr>
        <w:pStyle w:val="16"/>
        <w:spacing w:before="1"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（四</w:t>
      </w:r>
      <w:r>
        <w:rPr>
          <w:rFonts w:hint="eastAsia" w:ascii="微软雅黑" w:hAnsi="微软雅黑" w:eastAsia="微软雅黑" w:cs="微软雅黑"/>
          <w:spacing w:val="-20"/>
          <w:sz w:val="24"/>
          <w:szCs w:val="24"/>
        </w:rPr>
        <w:t>）</w:t>
      </w:r>
      <w:r>
        <w:rPr>
          <w:rFonts w:hint="eastAsia" w:ascii="微软雅黑" w:hAnsi="微软雅黑" w:eastAsia="微软雅黑" w:cs="微软雅黑"/>
          <w:spacing w:val="-7"/>
          <w:sz w:val="24"/>
          <w:szCs w:val="24"/>
        </w:rPr>
        <w:t xml:space="preserve">不准以任何理由为发包人、相关单位或个人组织有可能影响公正执行公务的宴请、健身、娱乐等活动。 </w:t>
      </w:r>
    </w:p>
    <w:p>
      <w:pPr>
        <w:pStyle w:val="16"/>
        <w:spacing w:line="600" w:lineRule="exact"/>
        <w:rPr>
          <w:rFonts w:ascii="微软雅黑" w:hAnsi="微软雅黑" w:eastAsia="微软雅黑" w:cs="微软雅黑"/>
          <w:sz w:val="24"/>
          <w:szCs w:val="24"/>
        </w:rPr>
      </w:pPr>
      <w:r>
        <w:rPr>
          <w:rFonts w:hint="eastAsia" w:ascii="微软雅黑" w:hAnsi="微软雅黑" w:eastAsia="微软雅黑" w:cs="微软雅黑"/>
          <w:sz w:val="24"/>
          <w:szCs w:val="24"/>
        </w:rPr>
        <w:t>第四条 违约责任</w:t>
      </w:r>
    </w:p>
    <w:p>
      <w:pPr>
        <w:pStyle w:val="16"/>
        <w:spacing w:line="600" w:lineRule="exact"/>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t>（一）</w:t>
      </w:r>
      <w:r>
        <w:rPr>
          <w:rFonts w:hint="eastAsia" w:ascii="微软雅黑" w:hAnsi="微软雅黑" w:eastAsia="微软雅黑" w:cs="微软雅黑"/>
          <w:spacing w:val="-6"/>
          <w:sz w:val="24"/>
          <w:szCs w:val="24"/>
        </w:rPr>
        <w:t>发包人工作人员有违反本责任书第一、第二条责任行为的，按照管理权限，依据有关法律法规和规定给予党纪、政纪处分或组织处理；涉嫌犯罪的，移交司法机关追究刑事责任；给承包人单位造成经济</w:t>
      </w:r>
      <w:r>
        <w:rPr>
          <w:rFonts w:hint="eastAsia" w:ascii="微软雅黑" w:hAnsi="微软雅黑" w:eastAsia="微软雅黑" w:cs="微软雅黑"/>
          <w:spacing w:val="-4"/>
          <w:sz w:val="24"/>
          <w:szCs w:val="24"/>
        </w:rPr>
        <w:t>损失的，应予以赔偿。</w:t>
      </w:r>
      <w:r>
        <w:rPr>
          <w:rFonts w:hint="eastAsia" w:ascii="微软雅黑" w:hAnsi="微软雅黑" w:eastAsia="微软雅黑" w:cs="微软雅黑"/>
          <w:sz w:val="24"/>
          <w:szCs w:val="24"/>
        </w:rPr>
        <w:t xml:space="preserve"> </w:t>
      </w:r>
    </w:p>
    <w:p>
      <w:pPr>
        <w:pStyle w:val="16"/>
        <w:spacing w:line="600" w:lineRule="exact"/>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t>（二</w:t>
      </w:r>
      <w:r>
        <w:rPr>
          <w:rFonts w:hint="eastAsia" w:ascii="微软雅黑" w:hAnsi="微软雅黑" w:eastAsia="微软雅黑" w:cs="微软雅黑"/>
          <w:spacing w:val="-20"/>
          <w:sz w:val="24"/>
          <w:szCs w:val="24"/>
        </w:rPr>
        <w:t>）</w:t>
      </w:r>
      <w:r>
        <w:rPr>
          <w:rFonts w:hint="eastAsia" w:ascii="微软雅黑" w:hAnsi="微软雅黑" w:eastAsia="微软雅黑" w:cs="微软雅黑"/>
          <w:spacing w:val="-6"/>
          <w:sz w:val="24"/>
          <w:szCs w:val="24"/>
        </w:rPr>
        <w:t>承包人工作人员有违反本责任书第一、三条责任行为的，按照管理权限，依据有关法律法规和规</w:t>
      </w:r>
      <w:r>
        <w:rPr>
          <w:rFonts w:hint="eastAsia" w:ascii="微软雅黑" w:hAnsi="微软雅黑" w:eastAsia="微软雅黑" w:cs="微软雅黑"/>
          <w:spacing w:val="-7"/>
          <w:sz w:val="24"/>
          <w:szCs w:val="24"/>
        </w:rPr>
        <w:t>定给予党纪、政纪处分或组织处理；涉嫌犯罪的，移交司法机关追究刑事责任；给发包人单位造成经济损</w:t>
      </w:r>
      <w:r>
        <w:rPr>
          <w:rFonts w:hint="eastAsia" w:ascii="微软雅黑" w:hAnsi="微软雅黑" w:eastAsia="微软雅黑" w:cs="微软雅黑"/>
          <w:spacing w:val="-5"/>
          <w:sz w:val="24"/>
          <w:szCs w:val="24"/>
        </w:rPr>
        <w:t>失的，应予以赔偿。</w:t>
      </w:r>
      <w:r>
        <w:rPr>
          <w:rFonts w:hint="eastAsia" w:ascii="微软雅黑" w:hAnsi="微软雅黑" w:eastAsia="微软雅黑" w:cs="微软雅黑"/>
          <w:sz w:val="24"/>
          <w:szCs w:val="24"/>
        </w:rPr>
        <w:t xml:space="preserve"> </w:t>
      </w:r>
    </w:p>
    <w:p>
      <w:pPr>
        <w:pStyle w:val="16"/>
        <w:spacing w:line="600" w:lineRule="exact"/>
        <w:ind w:firstLine="480"/>
        <w:jc w:val="left"/>
        <w:rPr>
          <w:rFonts w:ascii="微软雅黑" w:hAnsi="微软雅黑" w:eastAsia="微软雅黑" w:cs="微软雅黑"/>
          <w:sz w:val="24"/>
          <w:szCs w:val="24"/>
        </w:rPr>
      </w:pPr>
      <w:r>
        <w:rPr>
          <w:rFonts w:hint="eastAsia" w:ascii="微软雅黑" w:hAnsi="微软雅黑" w:eastAsia="微软雅黑" w:cs="微软雅黑"/>
          <w:spacing w:val="-4"/>
          <w:sz w:val="24"/>
          <w:szCs w:val="24"/>
        </w:rPr>
        <w:t>第五条  本责任书作为建筑安装工程施工合同的组成部分，经承发包双方签字盖章后生效，与本合同</w:t>
      </w:r>
      <w:r>
        <w:rPr>
          <w:rFonts w:hint="eastAsia" w:ascii="微软雅黑" w:hAnsi="微软雅黑" w:eastAsia="微软雅黑" w:cs="微软雅黑"/>
          <w:spacing w:val="-3"/>
          <w:sz w:val="24"/>
          <w:szCs w:val="24"/>
        </w:rPr>
        <w:t>具有同等法律效力。</w:t>
      </w:r>
      <w:r>
        <w:rPr>
          <w:rFonts w:hint="eastAsia" w:ascii="微软雅黑" w:hAnsi="微软雅黑" w:eastAsia="微软雅黑" w:cs="微软雅黑"/>
          <w:sz w:val="24"/>
          <w:szCs w:val="24"/>
        </w:rPr>
        <w:t xml:space="preserve">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本责任书的有效期为双方签署之日起至该工程项目竣工验收合格时止。 </w:t>
      </w:r>
    </w:p>
    <w:p>
      <w:pPr>
        <w:pStyle w:val="16"/>
        <w:spacing w:line="600" w:lineRule="exact"/>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           </w:t>
      </w:r>
    </w:p>
    <w:p>
      <w:pPr>
        <w:pStyle w:val="16"/>
        <w:spacing w:line="600" w:lineRule="exact"/>
        <w:ind w:firstLine="1200" w:firstLineChars="500"/>
        <w:jc w:val="both"/>
        <w:rPr>
          <w:rFonts w:ascii="微软雅黑" w:hAnsi="微软雅黑" w:eastAsia="微软雅黑" w:cs="微软雅黑"/>
          <w:sz w:val="24"/>
          <w:szCs w:val="24"/>
        </w:rPr>
      </w:pPr>
      <w:r>
        <w:rPr>
          <w:rFonts w:hint="eastAsia" w:ascii="微软雅黑" w:hAnsi="微软雅黑" w:eastAsia="微软雅黑" w:cs="微软雅黑"/>
          <w:sz w:val="24"/>
          <w:szCs w:val="24"/>
        </w:rPr>
        <w:t xml:space="preserve">发 包 人 ：                    承 包 人 ： </w:t>
      </w:r>
    </w:p>
    <w:p>
      <w:pPr>
        <w:pStyle w:val="16"/>
        <w:spacing w:before="72" w:line="600" w:lineRule="exact"/>
        <w:ind w:firstLine="1200" w:firstLineChars="5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法 定 代 表 人 ：              法 定 代 表 人 ： </w:t>
      </w:r>
    </w:p>
    <w:p>
      <w:pPr>
        <w:pStyle w:val="16"/>
        <w:spacing w:before="71" w:line="600" w:lineRule="exact"/>
        <w:ind w:firstLine="1200" w:firstLineChars="5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 或 委 托 人 ）              （ 或 委 托 人 附 授 权 证 明 书 ） </w:t>
      </w:r>
    </w:p>
    <w:p>
      <w:pPr>
        <w:pStyle w:val="16"/>
        <w:spacing w:before="72" w:line="600" w:lineRule="exact"/>
        <w:ind w:left="1267"/>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发 包 人 代 表 ：              承 包 人 代 表 ： </w:t>
      </w:r>
    </w:p>
    <w:p>
      <w:pPr>
        <w:pStyle w:val="16"/>
        <w:spacing w:before="71" w:line="600" w:lineRule="exact"/>
        <w:ind w:left="1267"/>
        <w:jc w:val="left"/>
        <w:rPr>
          <w:rFonts w:ascii="微软雅黑" w:hAnsi="微软雅黑" w:eastAsia="微软雅黑" w:cs="微软雅黑"/>
          <w:sz w:val="24"/>
          <w:szCs w:val="24"/>
        </w:rPr>
      </w:pPr>
      <w:r>
        <w:rPr>
          <w:rFonts w:hint="eastAsia" w:ascii="微软雅黑" w:hAnsi="微软雅黑" w:eastAsia="微软雅黑" w:cs="微软雅黑"/>
          <w:spacing w:val="-2"/>
          <w:sz w:val="24"/>
          <w:szCs w:val="24"/>
        </w:rPr>
        <w:t>签约时间：</w:t>
      </w:r>
      <w:r>
        <w:rPr>
          <w:rFonts w:hint="eastAsia" w:ascii="微软雅黑" w:hAnsi="微软雅黑" w:eastAsia="微软雅黑" w:cs="微软雅黑"/>
          <w:spacing w:val="-2"/>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pacing w:val="102"/>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签约时间：</w:t>
      </w:r>
      <w:r>
        <w:rPr>
          <w:rFonts w:hint="eastAsia" w:ascii="微软雅黑" w:hAnsi="微软雅黑" w:eastAsia="微软雅黑" w:cs="微软雅黑"/>
          <w:spacing w:val="-2"/>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pacing w:val="102"/>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w:t>
      </w:r>
    </w:p>
    <w:p>
      <w:pPr>
        <w:pStyle w:val="16"/>
        <w:spacing w:before="71" w:line="600" w:lineRule="exact"/>
        <w:ind w:left="1267"/>
        <w:jc w:val="left"/>
        <w:rPr>
          <w:rFonts w:ascii="微软雅黑" w:hAnsi="微软雅黑" w:eastAsia="微软雅黑" w:cs="微软雅黑"/>
        </w:rPr>
        <w:sectPr>
          <w:footerReference r:id="rId7" w:type="default"/>
          <w:pgSz w:w="11911" w:h="16838"/>
          <w:pgMar w:top="1440" w:right="1174" w:bottom="1440" w:left="1803" w:header="567" w:footer="0" w:gutter="0"/>
          <w:pgBorders>
            <w:top w:val="none" w:sz="0" w:space="0"/>
            <w:left w:val="none" w:sz="0" w:space="0"/>
            <w:bottom w:val="none" w:sz="0" w:space="0"/>
            <w:right w:val="none" w:sz="0" w:space="0"/>
          </w:pgBorders>
          <w:cols w:space="0" w:num="1"/>
        </w:sectPr>
      </w:pPr>
      <w:r>
        <w:rPr>
          <w:rFonts w:hint="eastAsia" w:ascii="微软雅黑" w:hAnsi="微软雅黑" w:eastAsia="微软雅黑" w:cs="微软雅黑"/>
          <w:sz w:val="24"/>
          <w:szCs w:val="24"/>
        </w:rPr>
        <w:t>签约地点：</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b/>
          <w:w w:val="99"/>
          <w:sz w:val="24"/>
          <w:szCs w:val="24"/>
        </w:rPr>
        <w:t xml:space="preserve">           </w:t>
      </w:r>
      <w:r>
        <w:rPr>
          <w:rFonts w:hint="eastAsia" w:ascii="微软雅黑" w:hAnsi="微软雅黑" w:eastAsia="微软雅黑" w:cs="微软雅黑"/>
          <w:sz w:val="24"/>
          <w:szCs w:val="24"/>
        </w:rPr>
        <w:t>签约地点：</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Cs w:val="21"/>
          <w:u w:val="single"/>
        </w:rPr>
        <w:t xml:space="preserve">    </w:t>
      </w:r>
    </w:p>
    <w:p>
      <w:pPr>
        <w:spacing w:line="600" w:lineRule="exact"/>
        <w:rPr>
          <w:rFonts w:ascii="微软雅黑" w:hAnsi="微软雅黑" w:eastAsia="微软雅黑" w:cs="微软雅黑"/>
          <w:b/>
          <w:bCs/>
          <w:sz w:val="24"/>
        </w:rPr>
      </w:pPr>
      <w:r>
        <w:rPr>
          <w:rFonts w:hint="eastAsia" w:ascii="微软雅黑" w:hAnsi="微软雅黑" w:eastAsia="微软雅黑" w:cs="微软雅黑"/>
          <w:b/>
          <w:bCs/>
          <w:sz w:val="24"/>
        </w:rPr>
        <w:t>附件 7： 项目经理委任书</w:t>
      </w:r>
    </w:p>
    <w:p>
      <w:pPr>
        <w:pStyle w:val="16"/>
        <w:spacing w:before="71" w:line="600" w:lineRule="exact"/>
        <w:ind w:left="1267"/>
        <w:jc w:val="left"/>
        <w:rPr>
          <w:rFonts w:ascii="微软雅黑" w:hAnsi="微软雅黑" w:eastAsia="微软雅黑" w:cs="微软雅黑"/>
          <w:sz w:val="24"/>
          <w:szCs w:val="24"/>
        </w:rPr>
      </w:pPr>
    </w:p>
    <w:p>
      <w:pPr>
        <w:pStyle w:val="16"/>
        <w:spacing w:before="71" w:line="600" w:lineRule="exact"/>
        <w:jc w:val="left"/>
        <w:rPr>
          <w:rFonts w:ascii="微软雅黑" w:hAnsi="微软雅黑" w:eastAsia="微软雅黑" w:cs="微软雅黑"/>
          <w:sz w:val="24"/>
          <w:szCs w:val="24"/>
        </w:rPr>
      </w:pPr>
      <w:r>
        <w:rPr>
          <w:rFonts w:hint="eastAsia" w:ascii="微软雅黑" w:hAnsi="微软雅黑" w:eastAsia="微软雅黑" w:cs="微软雅黑"/>
          <w:sz w:val="24"/>
          <w:szCs w:val="24"/>
        </w:rPr>
        <w:t>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eastAsia="zh-CN"/>
        </w:rPr>
        <w:t>采购人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pPr>
        <w:pStyle w:val="16"/>
        <w:spacing w:before="71" w:line="600" w:lineRule="exact"/>
        <w:ind w:right="-29"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法定代表人（</w:t>
      </w:r>
      <w:r>
        <w:rPr>
          <w:rFonts w:hint="eastAsia" w:ascii="微软雅黑" w:hAnsi="微软雅黑" w:eastAsia="微软雅黑" w:cs="微软雅黑"/>
          <w:spacing w:val="-3"/>
          <w:sz w:val="24"/>
          <w:szCs w:val="24"/>
        </w:rPr>
        <w:t>职务、姓名</w:t>
      </w:r>
      <w:r>
        <w:rPr>
          <w:rFonts w:hint="eastAsia" w:ascii="微软雅黑" w:hAnsi="微软雅黑" w:eastAsia="微软雅黑" w:cs="微软雅黑"/>
          <w:sz w:val="24"/>
          <w:szCs w:val="24"/>
        </w:rPr>
        <w:t>）</w:t>
      </w:r>
      <w:r>
        <w:rPr>
          <w:rFonts w:hint="eastAsia" w:ascii="微软雅黑" w:hAnsi="微软雅黑" w:eastAsia="微软雅黑" w:cs="微软雅黑"/>
          <w:spacing w:val="3"/>
          <w:sz w:val="24"/>
          <w:szCs w:val="24"/>
          <w:u w:val="single"/>
        </w:rPr>
        <w:t xml:space="preserve"> 董事长 </w:t>
      </w:r>
      <w:r>
        <w:rPr>
          <w:rFonts w:hint="eastAsia" w:ascii="微软雅黑" w:hAnsi="微软雅黑" w:eastAsia="微软雅黑" w:cs="微软雅黑"/>
          <w:spacing w:val="-2"/>
          <w:sz w:val="24"/>
          <w:szCs w:val="24"/>
        </w:rPr>
        <w:t>代表本单位委任</w:t>
      </w:r>
      <w:r>
        <w:rPr>
          <w:rFonts w:hint="eastAsia" w:ascii="微软雅黑" w:hAnsi="微软雅黑" w:eastAsia="微软雅黑" w:cs="微软雅黑"/>
          <w:spacing w:val="1"/>
          <w:sz w:val="24"/>
          <w:szCs w:val="24"/>
          <w:u w:val="single"/>
        </w:rPr>
        <w:t xml:space="preserve">项目经理 </w:t>
      </w:r>
      <w:r>
        <w:rPr>
          <w:rFonts w:hint="eastAsia" w:ascii="微软雅黑" w:hAnsi="微软雅黑" w:eastAsia="微软雅黑" w:cs="微软雅黑"/>
          <w:sz w:val="24"/>
          <w:szCs w:val="24"/>
        </w:rPr>
        <w:t>（职务、姓名</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rPr>
        <w:t>为</w:t>
      </w:r>
      <w:r>
        <w:rPr>
          <w:rFonts w:hint="eastAsia" w:ascii="微软雅黑" w:hAnsi="微软雅黑" w:eastAsia="微软雅黑" w:cs="微软雅黑"/>
          <w:spacing w:val="-6"/>
          <w:sz w:val="24"/>
          <w:szCs w:val="24"/>
        </w:rPr>
        <w:t>工程施工的项目经理。凡本合同执行的有关技术、工程进度、现场管理、质量检验、结算与支付等方面工作，由</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rPr>
        <w:t>姓名</w:t>
      </w:r>
      <w:r>
        <w:rPr>
          <w:rFonts w:hint="eastAsia" w:ascii="微软雅黑" w:hAnsi="微软雅黑" w:eastAsia="微软雅黑" w:cs="微软雅黑"/>
          <w:spacing w:val="-3"/>
          <w:sz w:val="24"/>
          <w:szCs w:val="24"/>
        </w:rPr>
        <w:t xml:space="preserve">）代表本单位全面负责。 </w:t>
      </w:r>
    </w:p>
    <w:p>
      <w:pPr>
        <w:pStyle w:val="16"/>
        <w:spacing w:line="600" w:lineRule="exact"/>
        <w:jc w:val="left"/>
        <w:rPr>
          <w:rFonts w:ascii="微软雅黑" w:hAnsi="微软雅黑" w:eastAsia="微软雅黑" w:cs="微软雅黑"/>
          <w:sz w:val="24"/>
          <w:szCs w:val="24"/>
        </w:rPr>
      </w:pPr>
    </w:p>
    <w:p>
      <w:pPr>
        <w:pStyle w:val="16"/>
        <w:spacing w:line="600" w:lineRule="exact"/>
        <w:jc w:val="left"/>
        <w:rPr>
          <w:rFonts w:ascii="微软雅黑" w:hAnsi="微软雅黑" w:eastAsia="微软雅黑" w:cs="微软雅黑"/>
          <w:sz w:val="24"/>
          <w:szCs w:val="24"/>
        </w:rPr>
      </w:pPr>
    </w:p>
    <w:p>
      <w:pPr>
        <w:pStyle w:val="16"/>
        <w:spacing w:before="7" w:line="600" w:lineRule="exact"/>
        <w:rPr>
          <w:rFonts w:ascii="微软雅黑" w:hAnsi="微软雅黑" w:eastAsia="微软雅黑" w:cs="微软雅黑"/>
          <w:sz w:val="24"/>
          <w:szCs w:val="24"/>
        </w:rPr>
      </w:pPr>
    </w:p>
    <w:p>
      <w:pPr>
        <w:pStyle w:val="16"/>
        <w:spacing w:before="72" w:line="600" w:lineRule="exact"/>
        <w:ind w:left="1267"/>
        <w:rPr>
          <w:rFonts w:ascii="微软雅黑" w:hAnsi="微软雅黑" w:eastAsia="微软雅黑" w:cs="微软雅黑"/>
          <w:sz w:val="24"/>
          <w:szCs w:val="24"/>
        </w:rPr>
      </w:pPr>
      <w:r>
        <w:rPr>
          <w:rFonts w:hint="eastAsia" w:ascii="微软雅黑" w:hAnsi="微软雅黑" w:eastAsia="微软雅黑" w:cs="微软雅黑"/>
          <w:sz w:val="24"/>
          <w:szCs w:val="24"/>
        </w:rPr>
        <w:t xml:space="preserve">承 包 人 ： （ 盖 单 位 章 ） </w:t>
      </w:r>
    </w:p>
    <w:p>
      <w:pPr>
        <w:pStyle w:val="16"/>
        <w:spacing w:before="72" w:line="600" w:lineRule="exact"/>
        <w:ind w:left="1267"/>
        <w:rPr>
          <w:rFonts w:ascii="微软雅黑" w:hAnsi="微软雅黑" w:eastAsia="微软雅黑" w:cs="微软雅黑"/>
          <w:sz w:val="24"/>
          <w:szCs w:val="24"/>
        </w:rPr>
      </w:pPr>
      <w:r>
        <w:rPr>
          <w:rFonts w:hint="eastAsia" w:ascii="微软雅黑" w:hAnsi="微软雅黑" w:eastAsia="微软雅黑" w:cs="微软雅黑"/>
          <w:sz w:val="24"/>
          <w:szCs w:val="24"/>
        </w:rPr>
        <w:t xml:space="preserve">法 定 代 表 人 ： （ 签 字 ） </w:t>
      </w:r>
    </w:p>
    <w:p>
      <w:pPr>
        <w:pStyle w:val="16"/>
        <w:spacing w:line="600" w:lineRule="exact"/>
        <w:rPr>
          <w:rFonts w:ascii="微软雅黑" w:hAnsi="微软雅黑" w:eastAsia="微软雅黑" w:cs="微软雅黑"/>
          <w:sz w:val="24"/>
          <w:szCs w:val="24"/>
        </w:rPr>
      </w:pPr>
    </w:p>
    <w:p>
      <w:pPr>
        <w:pStyle w:val="16"/>
        <w:spacing w:line="600" w:lineRule="exact"/>
        <w:rPr>
          <w:rFonts w:ascii="微软雅黑" w:hAnsi="微软雅黑" w:eastAsia="微软雅黑" w:cs="微软雅黑"/>
          <w:sz w:val="24"/>
          <w:szCs w:val="24"/>
        </w:rPr>
      </w:pPr>
      <w:r>
        <w:rPr>
          <w:rFonts w:hint="eastAsia" w:ascii="微软雅黑" w:hAnsi="微软雅黑" w:eastAsia="微软雅黑" w:cs="微软雅黑"/>
          <w:sz w:val="24"/>
          <w:szCs w:val="24"/>
        </w:rPr>
        <w:t xml:space="preserve">  年 月 日 </w:t>
      </w:r>
    </w:p>
    <w:p>
      <w:pPr>
        <w:spacing w:line="600" w:lineRule="exact"/>
        <w:rPr>
          <w:rFonts w:ascii="微软雅黑" w:hAnsi="微软雅黑" w:eastAsia="微软雅黑" w:cs="微软雅黑"/>
          <w:sz w:val="24"/>
        </w:rPr>
      </w:pPr>
      <w:r>
        <w:rPr>
          <w:rFonts w:hint="eastAsia" w:ascii="微软雅黑" w:hAnsi="微软雅黑" w:eastAsia="微软雅黑" w:cs="微软雅黑"/>
          <w:sz w:val="24"/>
        </w:rPr>
        <w:br w:type="page"/>
      </w:r>
    </w:p>
    <w:p>
      <w:pPr>
        <w:pStyle w:val="16"/>
        <w:spacing w:before="59" w:line="600" w:lineRule="exact"/>
        <w:jc w:val="both"/>
        <w:rPr>
          <w:rFonts w:ascii="微软雅黑" w:hAnsi="微软雅黑" w:eastAsia="微软雅黑" w:cs="微软雅黑"/>
          <w:b/>
          <w:bCs/>
          <w:sz w:val="24"/>
          <w:szCs w:val="24"/>
        </w:rPr>
      </w:pPr>
      <w:r>
        <w:rPr>
          <w:rFonts w:hint="eastAsia" w:ascii="微软雅黑" w:hAnsi="微软雅黑" w:eastAsia="微软雅黑" w:cs="微软雅黑"/>
          <w:b/>
          <w:bCs/>
          <w:sz w:val="24"/>
          <w:szCs w:val="24"/>
        </w:rPr>
        <w:t>附件 8： 承包人杜绝转包、违法分包和拖欠民工工资行为承诺书</w:t>
      </w:r>
    </w:p>
    <w:p>
      <w:pPr>
        <w:spacing w:line="600" w:lineRule="exact"/>
        <w:rPr>
          <w:rFonts w:ascii="微软雅黑" w:hAnsi="微软雅黑" w:eastAsia="微软雅黑" w:cs="微软雅黑"/>
        </w:rPr>
      </w:pPr>
      <w:r>
        <w:rPr>
          <w:rFonts w:hint="eastAsia" w:ascii="微软雅黑" w:hAnsi="微软雅黑" w:eastAsia="微软雅黑" w:cs="微软雅黑"/>
          <w:sz w:val="24"/>
        </w:rPr>
        <w:t>致：</w:t>
      </w:r>
    </w:p>
    <w:p>
      <w:pPr>
        <w:pStyle w:val="16"/>
        <w:spacing w:before="7" w:line="600" w:lineRule="exact"/>
        <w:ind w:right="538" w:rightChars="256"/>
        <w:rPr>
          <w:rFonts w:ascii="微软雅黑" w:hAnsi="微软雅黑" w:eastAsia="微软雅黑" w:cs="微软雅黑"/>
          <w:b/>
          <w:bCs/>
          <w:sz w:val="24"/>
          <w:szCs w:val="24"/>
        </w:rPr>
      </w:pPr>
      <w:r>
        <w:rPr>
          <w:rFonts w:hint="eastAsia" w:ascii="微软雅黑" w:hAnsi="微软雅黑" w:eastAsia="微软雅黑" w:cs="微软雅黑"/>
          <w:b/>
          <w:bCs/>
          <w:sz w:val="24"/>
          <w:szCs w:val="24"/>
        </w:rPr>
        <w:t>拖欠民工工资行为承诺书</w:t>
      </w:r>
    </w:p>
    <w:p>
      <w:pPr>
        <w:pStyle w:val="16"/>
        <w:spacing w:before="71" w:line="600" w:lineRule="exact"/>
        <w:ind w:right="1129" w:firstLine="452" w:firstLineChars="200"/>
        <w:jc w:val="both"/>
        <w:rPr>
          <w:rFonts w:ascii="微软雅黑" w:hAnsi="微软雅黑" w:eastAsia="微软雅黑" w:cs="微软雅黑"/>
          <w:sz w:val="24"/>
          <w:szCs w:val="24"/>
        </w:rPr>
      </w:pPr>
      <w:r>
        <w:rPr>
          <w:rFonts w:hint="eastAsia" w:ascii="微软雅黑" w:hAnsi="微软雅黑" w:eastAsia="微软雅黑" w:cs="微软雅黑"/>
          <w:spacing w:val="-7"/>
          <w:sz w:val="24"/>
          <w:szCs w:val="24"/>
        </w:rPr>
        <w:t>鉴于</w:t>
      </w:r>
      <w:r>
        <w:rPr>
          <w:rFonts w:hint="eastAsia" w:ascii="微软雅黑" w:hAnsi="微软雅黑" w:eastAsia="微软雅黑" w:cs="微软雅黑"/>
          <w:spacing w:val="-3"/>
          <w:sz w:val="24"/>
          <w:szCs w:val="24"/>
        </w:rPr>
        <w:t>（承包人全称</w:t>
      </w:r>
      <w:r>
        <w:rPr>
          <w:rFonts w:hint="eastAsia" w:ascii="微软雅黑" w:hAnsi="微软雅黑" w:eastAsia="微软雅黑" w:cs="微软雅黑"/>
          <w:spacing w:val="-118"/>
          <w:sz w:val="24"/>
          <w:szCs w:val="24"/>
        </w:rPr>
        <w:t>）</w:t>
      </w:r>
      <w:r>
        <w:rPr>
          <w:rFonts w:hint="eastAsia" w:ascii="微软雅黑" w:hAnsi="微软雅黑" w:eastAsia="微软雅黑" w:cs="微软雅黑"/>
          <w:sz w:val="24"/>
          <w:szCs w:val="24"/>
        </w:rPr>
        <w:t>（</w:t>
      </w:r>
      <w:r>
        <w:rPr>
          <w:rFonts w:hint="eastAsia" w:ascii="微软雅黑" w:hAnsi="微软雅黑" w:eastAsia="微软雅黑" w:cs="微软雅黑"/>
          <w:spacing w:val="-3"/>
          <w:sz w:val="24"/>
          <w:szCs w:val="24"/>
        </w:rPr>
        <w:t>以下简称承包人</w:t>
      </w:r>
      <w:r>
        <w:rPr>
          <w:rFonts w:hint="eastAsia" w:ascii="微软雅黑" w:hAnsi="微软雅黑" w:eastAsia="微软雅黑" w:cs="微软雅黑"/>
          <w:spacing w:val="-13"/>
          <w:sz w:val="24"/>
          <w:szCs w:val="24"/>
        </w:rPr>
        <w:t>）</w:t>
      </w:r>
      <w:r>
        <w:rPr>
          <w:rFonts w:hint="eastAsia" w:ascii="微软雅黑" w:hAnsi="微软雅黑" w:eastAsia="微软雅黑" w:cs="微软雅黑"/>
          <w:spacing w:val="-3"/>
          <w:sz w:val="24"/>
          <w:szCs w:val="24"/>
        </w:rPr>
        <w:t>拟与 (发包人全称</w:t>
      </w:r>
      <w:r>
        <w:rPr>
          <w:rFonts w:hint="eastAsia" w:ascii="微软雅黑" w:hAnsi="微软雅黑" w:eastAsia="微软雅黑" w:cs="微软雅黑"/>
          <w:spacing w:val="-118"/>
          <w:sz w:val="24"/>
          <w:szCs w:val="24"/>
        </w:rPr>
        <w:t>）</w:t>
      </w:r>
      <w:r>
        <w:rPr>
          <w:rFonts w:hint="eastAsia" w:ascii="微软雅黑" w:hAnsi="微软雅黑" w:eastAsia="微软雅黑" w:cs="微软雅黑"/>
          <w:sz w:val="24"/>
          <w:szCs w:val="24"/>
        </w:rPr>
        <w:t>（</w:t>
      </w:r>
      <w:r>
        <w:rPr>
          <w:rFonts w:hint="eastAsia" w:ascii="微软雅黑" w:hAnsi="微软雅黑" w:eastAsia="微软雅黑" w:cs="微软雅黑"/>
          <w:spacing w:val="-3"/>
          <w:sz w:val="24"/>
          <w:szCs w:val="24"/>
        </w:rPr>
        <w:t>以下简称发包人</w:t>
      </w:r>
      <w:r>
        <w:rPr>
          <w:rFonts w:hint="eastAsia" w:ascii="微软雅黑" w:hAnsi="微软雅黑" w:eastAsia="微软雅黑" w:cs="微软雅黑"/>
          <w:spacing w:val="-13"/>
          <w:sz w:val="24"/>
          <w:szCs w:val="24"/>
        </w:rPr>
        <w:t>）</w:t>
      </w:r>
      <w:r>
        <w:rPr>
          <w:rFonts w:hint="eastAsia" w:ascii="微软雅黑" w:hAnsi="微软雅黑" w:eastAsia="微软雅黑" w:cs="微软雅黑"/>
          <w:spacing w:val="-5"/>
          <w:sz w:val="24"/>
          <w:szCs w:val="24"/>
        </w:rPr>
        <w:t>签订的合同协议书，承</w:t>
      </w:r>
      <w:r>
        <w:rPr>
          <w:rFonts w:hint="eastAsia" w:ascii="微软雅黑" w:hAnsi="微软雅黑" w:eastAsia="微软雅黑" w:cs="微软雅黑"/>
          <w:spacing w:val="-12"/>
          <w:sz w:val="24"/>
          <w:szCs w:val="24"/>
        </w:rPr>
        <w:t>包人一旦签订合同协议书，承包人将承担合同规定的全部责任和义务。在此</w:t>
      </w:r>
      <w:r>
        <w:rPr>
          <w:rFonts w:hint="eastAsia" w:ascii="微软雅黑" w:hAnsi="微软雅黑" w:eastAsia="微软雅黑" w:cs="微软雅黑"/>
          <w:spacing w:val="-3"/>
          <w:sz w:val="24"/>
          <w:szCs w:val="24"/>
        </w:rPr>
        <w:t>（</w:t>
      </w:r>
      <w:r>
        <w:rPr>
          <w:rFonts w:hint="eastAsia" w:ascii="微软雅黑" w:hAnsi="微软雅黑" w:eastAsia="微软雅黑" w:cs="微软雅黑"/>
          <w:spacing w:val="-1"/>
          <w:sz w:val="24"/>
          <w:szCs w:val="24"/>
        </w:rPr>
        <w:t>承包人</w:t>
      </w:r>
      <w:r>
        <w:rPr>
          <w:rFonts w:hint="eastAsia" w:ascii="微软雅黑" w:hAnsi="微软雅黑" w:eastAsia="微软雅黑" w:cs="微软雅黑"/>
          <w:spacing w:val="-48"/>
          <w:sz w:val="24"/>
          <w:szCs w:val="24"/>
        </w:rPr>
        <w:t>）</w:t>
      </w:r>
      <w:r>
        <w:rPr>
          <w:rFonts w:hint="eastAsia" w:ascii="微软雅黑" w:hAnsi="微软雅黑" w:eastAsia="微软雅黑" w:cs="微软雅黑"/>
          <w:spacing w:val="-12"/>
          <w:sz w:val="24"/>
          <w:szCs w:val="24"/>
        </w:rPr>
        <w:t>的法人代表</w:t>
      </w:r>
      <w:r>
        <w:rPr>
          <w:rFonts w:hint="eastAsia" w:ascii="微软雅黑" w:hAnsi="微软雅黑" w:eastAsia="微软雅黑" w:cs="微软雅黑"/>
          <w:sz w:val="24"/>
          <w:szCs w:val="24"/>
        </w:rPr>
        <w:t>（</w:t>
      </w:r>
      <w:r>
        <w:rPr>
          <w:rFonts w:hint="eastAsia" w:ascii="微软雅黑" w:hAnsi="微软雅黑" w:eastAsia="微软雅黑" w:cs="微软雅黑"/>
          <w:spacing w:val="-3"/>
          <w:sz w:val="24"/>
          <w:szCs w:val="24"/>
        </w:rPr>
        <w:t>姓名</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代表承包人以合法地位郑重做出如下承诺：</w:t>
      </w:r>
      <w:r>
        <w:rPr>
          <w:rFonts w:hint="eastAsia" w:ascii="微软雅黑" w:hAnsi="微软雅黑" w:eastAsia="微软雅黑" w:cs="微软雅黑"/>
          <w:sz w:val="24"/>
          <w:szCs w:val="24"/>
        </w:rPr>
        <w:t xml:space="preserve"> </w:t>
      </w:r>
    </w:p>
    <w:p>
      <w:pPr>
        <w:pStyle w:val="16"/>
        <w:spacing w:line="600" w:lineRule="exact"/>
        <w:ind w:right="1129" w:firstLine="444" w:firstLineChars="200"/>
        <w:jc w:val="left"/>
        <w:rPr>
          <w:rFonts w:ascii="微软雅黑" w:hAnsi="微软雅黑" w:eastAsia="微软雅黑" w:cs="微软雅黑"/>
          <w:sz w:val="24"/>
          <w:szCs w:val="24"/>
        </w:rPr>
      </w:pPr>
      <w:r>
        <w:rPr>
          <w:rFonts w:hint="eastAsia" w:ascii="微软雅黑" w:hAnsi="微软雅黑" w:eastAsia="微软雅黑" w:cs="微软雅黑"/>
          <w:spacing w:val="-9"/>
          <w:sz w:val="24"/>
          <w:szCs w:val="24"/>
        </w:rPr>
        <w:t>一、承包人在工程施工过程中，承诺严格遵照国家有关规定，不将工程转包或将主体工程违法分包，或</w:t>
      </w:r>
      <w:r>
        <w:rPr>
          <w:rFonts w:hint="eastAsia" w:ascii="微软雅黑" w:hAnsi="微软雅黑" w:eastAsia="微软雅黑" w:cs="微软雅黑"/>
          <w:spacing w:val="-5"/>
          <w:sz w:val="24"/>
          <w:szCs w:val="24"/>
        </w:rPr>
        <w:t xml:space="preserve">以劳务协作名义将工程违法分包给不具备相应资质的施工队伍或个体承包者； </w:t>
      </w:r>
    </w:p>
    <w:p>
      <w:pPr>
        <w:pStyle w:val="16"/>
        <w:spacing w:line="600" w:lineRule="exact"/>
        <w:ind w:right="1130" w:firstLine="444" w:firstLineChars="200"/>
        <w:jc w:val="left"/>
        <w:rPr>
          <w:rFonts w:ascii="微软雅黑" w:hAnsi="微软雅黑" w:eastAsia="微软雅黑" w:cs="微软雅黑"/>
          <w:sz w:val="24"/>
          <w:szCs w:val="24"/>
        </w:rPr>
      </w:pPr>
      <w:r>
        <w:rPr>
          <w:rFonts w:hint="eastAsia" w:ascii="微软雅黑" w:hAnsi="微软雅黑" w:eastAsia="微软雅黑" w:cs="微软雅黑"/>
          <w:spacing w:val="-9"/>
          <w:sz w:val="24"/>
          <w:szCs w:val="24"/>
        </w:rPr>
        <w:t>二、承包人在工程施工过程中，承诺严格遵照国家有关规定，与所雇佣劳务人员签署劳务合同并支付劳</w:t>
      </w:r>
      <w:r>
        <w:rPr>
          <w:rFonts w:hint="eastAsia" w:ascii="微软雅黑" w:hAnsi="微软雅黑" w:eastAsia="微软雅黑" w:cs="微软雅黑"/>
          <w:spacing w:val="-8"/>
          <w:sz w:val="24"/>
          <w:szCs w:val="24"/>
        </w:rPr>
        <w:t>务费用，并采取必要的措施，保证不拖欠民工工资。如出现因承包人引起的任何劳务纠纷或诉讼，由承包</w:t>
      </w:r>
      <w:r>
        <w:rPr>
          <w:rFonts w:hint="eastAsia" w:ascii="微软雅黑" w:hAnsi="微软雅黑" w:eastAsia="微软雅黑" w:cs="微软雅黑"/>
          <w:spacing w:val="-5"/>
          <w:sz w:val="24"/>
          <w:szCs w:val="24"/>
        </w:rPr>
        <w:t xml:space="preserve">人承担相应的法律和经济责任； </w:t>
      </w:r>
    </w:p>
    <w:p>
      <w:pPr>
        <w:pStyle w:val="16"/>
        <w:spacing w:line="600" w:lineRule="exact"/>
        <w:ind w:right="1131" w:firstLine="444" w:firstLineChars="200"/>
        <w:jc w:val="left"/>
        <w:rPr>
          <w:rFonts w:ascii="微软雅黑" w:hAnsi="微软雅黑" w:eastAsia="微软雅黑" w:cs="微软雅黑"/>
          <w:sz w:val="24"/>
          <w:szCs w:val="24"/>
        </w:rPr>
      </w:pPr>
      <w:r>
        <w:rPr>
          <w:rFonts w:hint="eastAsia" w:ascii="微软雅黑" w:hAnsi="微软雅黑" w:eastAsia="微软雅黑" w:cs="微软雅黑"/>
          <w:spacing w:val="-9"/>
          <w:sz w:val="24"/>
          <w:szCs w:val="24"/>
        </w:rPr>
        <w:t>三、承包人承诺出现工程转包、违法分包和拖欠民工工资的情况后，承包人接受发包人对我们所采取的</w:t>
      </w:r>
      <w:r>
        <w:rPr>
          <w:rFonts w:hint="eastAsia" w:ascii="微软雅黑" w:hAnsi="微软雅黑" w:eastAsia="微软雅黑" w:cs="微软雅黑"/>
          <w:spacing w:val="-5"/>
          <w:sz w:val="24"/>
          <w:szCs w:val="24"/>
        </w:rPr>
        <w:t>如下任何处理措施：</w:t>
      </w:r>
      <w:r>
        <w:rPr>
          <w:rFonts w:hint="eastAsia" w:ascii="微软雅黑" w:hAnsi="微软雅黑" w:eastAsia="微软雅黑" w:cs="微软雅黑"/>
          <w:sz w:val="24"/>
          <w:szCs w:val="24"/>
        </w:rPr>
        <w:t xml:space="preserve"> </w:t>
      </w:r>
    </w:p>
    <w:p>
      <w:pPr>
        <w:pStyle w:val="44"/>
        <w:tabs>
          <w:tab w:val="left" w:pos="1480"/>
        </w:tabs>
        <w:spacing w:line="600" w:lineRule="exact"/>
        <w:ind w:left="0" w:right="1129" w:firstLine="464" w:firstLineChars="200"/>
        <w:jc w:val="left"/>
        <w:rPr>
          <w:rFonts w:ascii="微软雅黑" w:hAnsi="微软雅黑" w:eastAsia="微软雅黑" w:cs="微软雅黑"/>
          <w:sz w:val="24"/>
        </w:rPr>
      </w:pPr>
      <w:r>
        <w:rPr>
          <w:rFonts w:hint="eastAsia" w:ascii="微软雅黑" w:hAnsi="微软雅黑" w:eastAsia="微软雅黑" w:cs="微软雅黑"/>
          <w:spacing w:val="-4"/>
          <w:sz w:val="24"/>
          <w:lang w:val="en-US"/>
        </w:rPr>
        <w:t>1.</w:t>
      </w:r>
      <w:r>
        <w:rPr>
          <w:rFonts w:hint="eastAsia" w:ascii="微软雅黑" w:hAnsi="微软雅黑" w:eastAsia="微软雅黑" w:cs="微软雅黑"/>
          <w:spacing w:val="-4"/>
          <w:sz w:val="24"/>
        </w:rPr>
        <w:t>发包人有权终止承包人在本合同段的承包，或将本合同段工程中部分工作交由其他承包人或特殊承</w:t>
      </w:r>
      <w:r>
        <w:rPr>
          <w:rFonts w:hint="eastAsia" w:ascii="微软雅黑" w:hAnsi="微软雅黑" w:eastAsia="微软雅黑" w:cs="微软雅黑"/>
          <w:spacing w:val="-22"/>
          <w:sz w:val="24"/>
        </w:rPr>
        <w:t>包人完成，</w:t>
      </w:r>
      <w:r>
        <w:rPr>
          <w:rFonts w:hint="eastAsia" w:ascii="微软雅黑" w:hAnsi="微软雅黑" w:eastAsia="微软雅黑" w:cs="微软雅黑"/>
          <w:sz w:val="24"/>
        </w:rPr>
        <w:t>（承包人）无条件按照发包人规定的期限退场或接受调遣。在不解除本合同规定的承包人责任</w:t>
      </w:r>
      <w:r>
        <w:rPr>
          <w:rFonts w:hint="eastAsia" w:ascii="微软雅黑" w:hAnsi="微软雅黑" w:eastAsia="微软雅黑" w:cs="微软雅黑"/>
          <w:spacing w:val="-3"/>
          <w:sz w:val="24"/>
        </w:rPr>
        <w:t xml:space="preserve">和义务的同时，由此引起的责任及相关费用均由承包人承担。 </w:t>
      </w:r>
    </w:p>
    <w:p>
      <w:pPr>
        <w:pStyle w:val="16"/>
        <w:spacing w:line="600" w:lineRule="exact"/>
        <w:ind w:right="1127"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pacing w:val="-4"/>
          <w:sz w:val="24"/>
          <w:szCs w:val="24"/>
        </w:rPr>
        <w:t>、同意发包人从正常支付中扣除相应款项，直接支付所欠工程款和劳务费用，不足部分直接从履约诚</w:t>
      </w:r>
      <w:r>
        <w:rPr>
          <w:rFonts w:hint="eastAsia" w:ascii="微软雅黑" w:hAnsi="微软雅黑" w:eastAsia="微软雅黑" w:cs="微软雅黑"/>
          <w:spacing w:val="-3"/>
          <w:sz w:val="24"/>
          <w:szCs w:val="24"/>
        </w:rPr>
        <w:t>信担保中扣除；</w:t>
      </w:r>
      <w:r>
        <w:rPr>
          <w:rFonts w:hint="eastAsia" w:ascii="微软雅黑" w:hAnsi="微软雅黑" w:eastAsia="微软雅黑" w:cs="微软雅黑"/>
          <w:sz w:val="24"/>
          <w:szCs w:val="24"/>
        </w:rPr>
        <w:t xml:space="preserve">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3、同意承担合同段清场而引起的材料、供货、设备租用、民工工资和其他相关损失费用。 </w:t>
      </w:r>
    </w:p>
    <w:p>
      <w:pPr>
        <w:pStyle w:val="16"/>
        <w:spacing w:line="600" w:lineRule="exact"/>
        <w:ind w:right="1127"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spacing w:val="-4"/>
          <w:sz w:val="24"/>
          <w:szCs w:val="24"/>
        </w:rPr>
        <w:t>、承包人还承诺，愿意承担与之相应的连带法律责任和当地政府采取的任何规范建设市场管理的行政措</w:t>
      </w:r>
      <w:r>
        <w:rPr>
          <w:rFonts w:hint="eastAsia" w:ascii="微软雅黑" w:hAnsi="微软雅黑" w:eastAsia="微软雅黑" w:cs="微软雅黑"/>
          <w:sz w:val="24"/>
          <w:szCs w:val="24"/>
        </w:rPr>
        <w:t xml:space="preserve">施。 </w:t>
      </w:r>
    </w:p>
    <w:p>
      <w:pPr>
        <w:pStyle w:val="16"/>
        <w:spacing w:line="6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本承诺自合同签订之日起生效，在发包人向承包人颁发交工证书之日起失效。 </w:t>
      </w:r>
    </w:p>
    <w:p>
      <w:pPr>
        <w:pStyle w:val="16"/>
        <w:spacing w:before="72" w:line="600" w:lineRule="exact"/>
        <w:jc w:val="left"/>
        <w:rPr>
          <w:rFonts w:ascii="微软雅黑" w:hAnsi="微软雅黑" w:eastAsia="微软雅黑" w:cs="微软雅黑"/>
          <w:spacing w:val="-28"/>
          <w:sz w:val="24"/>
          <w:szCs w:val="24"/>
        </w:rPr>
      </w:pPr>
    </w:p>
    <w:p>
      <w:pPr>
        <w:pStyle w:val="16"/>
        <w:spacing w:before="72" w:line="600" w:lineRule="exact"/>
        <w:jc w:val="left"/>
        <w:rPr>
          <w:rFonts w:ascii="微软雅黑" w:hAnsi="微软雅黑" w:eastAsia="微软雅黑" w:cs="微软雅黑"/>
          <w:sz w:val="24"/>
          <w:szCs w:val="24"/>
        </w:rPr>
      </w:pPr>
      <w:r>
        <w:rPr>
          <w:rFonts w:hint="eastAsia" w:ascii="微软雅黑" w:hAnsi="微软雅黑" w:eastAsia="微软雅黑" w:cs="微软雅黑"/>
          <w:spacing w:val="-28"/>
          <w:sz w:val="24"/>
          <w:szCs w:val="24"/>
        </w:rPr>
        <w:t>承包人：</w:t>
      </w:r>
      <w:r>
        <w:rPr>
          <w:rFonts w:hint="eastAsia" w:ascii="微软雅黑" w:hAnsi="微软雅黑" w:eastAsia="微软雅黑" w:cs="微软雅黑"/>
          <w:spacing w:val="-3"/>
          <w:sz w:val="24"/>
          <w:szCs w:val="24"/>
        </w:rPr>
        <w:t>（盖单位章）</w:t>
      </w:r>
      <w:r>
        <w:rPr>
          <w:rFonts w:hint="eastAsia" w:ascii="微软雅黑" w:hAnsi="微软雅黑" w:eastAsia="微软雅黑" w:cs="微软雅黑"/>
          <w:sz w:val="24"/>
          <w:szCs w:val="24"/>
        </w:rPr>
        <w:t xml:space="preserve"> </w:t>
      </w:r>
    </w:p>
    <w:p>
      <w:pPr>
        <w:pStyle w:val="16"/>
        <w:spacing w:before="1" w:line="600" w:lineRule="exact"/>
        <w:ind w:right="6110"/>
        <w:jc w:val="both"/>
        <w:rPr>
          <w:rFonts w:ascii="微软雅黑" w:hAnsi="微软雅黑" w:eastAsia="微软雅黑" w:cs="微软雅黑"/>
          <w:sz w:val="24"/>
          <w:szCs w:val="24"/>
        </w:rPr>
      </w:pPr>
      <w:r>
        <w:rPr>
          <w:rFonts w:hint="eastAsia" w:ascii="微软雅黑" w:hAnsi="微软雅黑" w:eastAsia="微软雅黑" w:cs="微软雅黑"/>
          <w:spacing w:val="-20"/>
          <w:sz w:val="24"/>
          <w:szCs w:val="24"/>
        </w:rPr>
        <w:t>法定代表人：</w:t>
      </w:r>
      <w:r>
        <w:rPr>
          <w:rFonts w:hint="eastAsia" w:ascii="微软雅黑" w:hAnsi="微软雅黑" w:eastAsia="微软雅黑" w:cs="微软雅黑"/>
          <w:spacing w:val="-3"/>
          <w:sz w:val="24"/>
          <w:szCs w:val="24"/>
        </w:rPr>
        <w:t>（签字或盖章</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日  </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z w:val="24"/>
          <w:szCs w:val="24"/>
        </w:rPr>
        <w:t xml:space="preserve"> </w:t>
      </w:r>
      <w:bookmarkStart w:id="20" w:name="第五章__工程量清单"/>
      <w:bookmarkEnd w:id="20"/>
      <w:bookmarkStart w:id="21" w:name="_bookmark90"/>
      <w:bookmarkEnd w:id="21"/>
    </w:p>
    <w:p>
      <w:pPr>
        <w:spacing w:line="600" w:lineRule="exact"/>
        <w:rPr>
          <w:rFonts w:ascii="微软雅黑" w:hAnsi="微软雅黑" w:eastAsia="微软雅黑" w:cs="微软雅黑"/>
          <w:sz w:val="24"/>
        </w:rPr>
      </w:pPr>
    </w:p>
    <w:p>
      <w:pPr>
        <w:pStyle w:val="7"/>
        <w:spacing w:line="600" w:lineRule="exact"/>
        <w:rPr>
          <w:rFonts w:ascii="微软雅黑" w:hAnsi="微软雅黑" w:eastAsia="微软雅黑" w:cs="微软雅黑"/>
        </w:rPr>
      </w:pPr>
    </w:p>
    <w:p>
      <w:pPr>
        <w:spacing w:line="600" w:lineRule="exact"/>
        <w:rPr>
          <w:rFonts w:ascii="微软雅黑" w:hAnsi="微软雅黑" w:eastAsia="微软雅黑" w:cs="微软雅黑"/>
        </w:rPr>
      </w:pPr>
    </w:p>
    <w:p>
      <w:pPr>
        <w:pStyle w:val="16"/>
        <w:spacing w:before="1" w:line="600" w:lineRule="exact"/>
        <w:ind w:left="1267" w:right="450" w:firstLine="2512" w:firstLineChars="837"/>
        <w:jc w:val="both"/>
        <w:outlineLvl w:val="0"/>
        <w:rPr>
          <w:rFonts w:ascii="微软雅黑" w:hAnsi="微软雅黑" w:eastAsia="微软雅黑" w:cs="微软雅黑"/>
          <w:b/>
          <w:bCs/>
          <w:sz w:val="30"/>
          <w:szCs w:val="30"/>
        </w:rPr>
      </w:pPr>
      <w:r>
        <w:rPr>
          <w:rFonts w:hint="eastAsia" w:ascii="微软雅黑" w:hAnsi="微软雅黑" w:eastAsia="微软雅黑" w:cs="微软雅黑"/>
          <w:b/>
          <w:bCs/>
          <w:sz w:val="30"/>
          <w:szCs w:val="30"/>
        </w:rPr>
        <w:t xml:space="preserve">  </w:t>
      </w:r>
    </w:p>
    <w:p>
      <w:pPr>
        <w:spacing w:line="600" w:lineRule="exact"/>
        <w:rPr>
          <w:rFonts w:ascii="微软雅黑" w:hAnsi="微软雅黑" w:eastAsia="微软雅黑" w:cs="微软雅黑"/>
          <w:b/>
          <w:bCs/>
          <w:sz w:val="30"/>
          <w:szCs w:val="30"/>
        </w:rPr>
      </w:pPr>
      <w:r>
        <w:rPr>
          <w:rFonts w:hint="eastAsia" w:ascii="微软雅黑" w:hAnsi="微软雅黑" w:eastAsia="微软雅黑" w:cs="微软雅黑"/>
          <w:b/>
          <w:bCs/>
          <w:sz w:val="30"/>
          <w:szCs w:val="30"/>
        </w:rPr>
        <w:br w:type="page"/>
      </w:r>
    </w:p>
    <w:p>
      <w:pPr>
        <w:pStyle w:val="16"/>
        <w:tabs>
          <w:tab w:val="left" w:pos="1260"/>
        </w:tabs>
        <w:spacing w:before="1" w:line="600" w:lineRule="exact"/>
        <w:ind w:right="450"/>
        <w:outlineLvl w:val="0"/>
        <w:rPr>
          <w:rFonts w:ascii="微软雅黑" w:hAnsi="微软雅黑" w:eastAsia="微软雅黑" w:cs="微软雅黑"/>
          <w:b/>
          <w:bCs/>
          <w:sz w:val="30"/>
          <w:szCs w:val="30"/>
          <w:highlight w:val="none"/>
        </w:rPr>
      </w:pPr>
      <w:r>
        <w:rPr>
          <w:rFonts w:hint="eastAsia" w:ascii="微软雅黑" w:hAnsi="微软雅黑" w:eastAsia="微软雅黑" w:cs="微软雅黑"/>
          <w:b/>
          <w:bCs/>
          <w:sz w:val="30"/>
          <w:szCs w:val="30"/>
          <w:highlight w:val="none"/>
        </w:rPr>
        <w:t>第五章</w:t>
      </w:r>
      <w:r>
        <w:rPr>
          <w:rFonts w:hint="eastAsia" w:ascii="微软雅黑" w:hAnsi="微软雅黑" w:eastAsia="微软雅黑" w:cs="微软雅黑"/>
          <w:b/>
          <w:bCs/>
          <w:sz w:val="30"/>
          <w:szCs w:val="30"/>
          <w:highlight w:val="none"/>
        </w:rPr>
        <w:tab/>
      </w:r>
      <w:r>
        <w:rPr>
          <w:rFonts w:hint="eastAsia" w:ascii="微软雅黑" w:hAnsi="微软雅黑" w:eastAsia="微软雅黑" w:cs="微软雅黑"/>
          <w:b/>
          <w:bCs/>
          <w:sz w:val="30"/>
          <w:szCs w:val="30"/>
          <w:highlight w:val="none"/>
        </w:rPr>
        <w:t>工程量清单</w:t>
      </w:r>
    </w:p>
    <w:p>
      <w:pPr>
        <w:pStyle w:val="16"/>
        <w:spacing w:line="600" w:lineRule="exact"/>
        <w:ind w:right="1130" w:firstLine="444" w:firstLineChars="200"/>
        <w:jc w:val="left"/>
        <w:rPr>
          <w:rFonts w:hint="eastAsia" w:ascii="微软雅黑" w:hAnsi="微软雅黑" w:eastAsia="微软雅黑" w:cs="微软雅黑"/>
          <w:b/>
          <w:bCs/>
          <w:spacing w:val="-9"/>
          <w:sz w:val="24"/>
          <w:szCs w:val="24"/>
          <w:highlight w:val="none"/>
        </w:rPr>
      </w:pPr>
      <w:bookmarkStart w:id="22" w:name="1、工程量清单说明"/>
      <w:bookmarkEnd w:id="22"/>
      <w:r>
        <w:rPr>
          <w:rFonts w:hint="eastAsia" w:ascii="微软雅黑" w:hAnsi="微软雅黑" w:eastAsia="微软雅黑" w:cs="微软雅黑"/>
          <w:b/>
          <w:bCs/>
          <w:spacing w:val="-9"/>
          <w:sz w:val="24"/>
          <w:szCs w:val="24"/>
          <w:highlight w:val="none"/>
        </w:rPr>
        <w:t xml:space="preserve">一、工程概况 </w:t>
      </w:r>
    </w:p>
    <w:p>
      <w:pPr>
        <w:pStyle w:val="16"/>
        <w:spacing w:line="600" w:lineRule="exact"/>
        <w:ind w:left="479" w:leftChars="228" w:right="1130" w:firstLine="0" w:firstLineChars="0"/>
        <w:jc w:val="left"/>
        <w:rPr>
          <w:rFonts w:hint="eastAsia" w:ascii="微软雅黑" w:hAnsi="微软雅黑" w:eastAsia="微软雅黑" w:cs="微软雅黑"/>
          <w:spacing w:val="-9"/>
          <w:sz w:val="24"/>
          <w:szCs w:val="24"/>
          <w:highlight w:val="none"/>
          <w:lang w:eastAsia="zh-CN"/>
        </w:rPr>
      </w:pPr>
      <w:r>
        <w:rPr>
          <w:rFonts w:hint="eastAsia" w:ascii="微软雅黑" w:hAnsi="微软雅黑" w:eastAsia="微软雅黑" w:cs="微软雅黑"/>
          <w:spacing w:val="-9"/>
          <w:sz w:val="24"/>
          <w:szCs w:val="24"/>
          <w:highlight w:val="none"/>
        </w:rPr>
        <w:t>1、工程名称：</w:t>
      </w:r>
      <w:r>
        <w:rPr>
          <w:rFonts w:hint="eastAsia" w:ascii="微软雅黑" w:hAnsi="微软雅黑" w:eastAsia="微软雅黑" w:cs="微软雅黑"/>
          <w:spacing w:val="-9"/>
          <w:sz w:val="24"/>
          <w:szCs w:val="24"/>
          <w:highlight w:val="none"/>
          <w:lang w:eastAsia="zh-CN"/>
        </w:rPr>
        <w:t>富平老城武庙保护维修工程</w:t>
      </w:r>
    </w:p>
    <w:p>
      <w:pPr>
        <w:pStyle w:val="16"/>
        <w:spacing w:line="600" w:lineRule="exact"/>
        <w:ind w:left="479" w:leftChars="228" w:right="1130" w:firstLine="0" w:firstLineChars="0"/>
        <w:jc w:val="left"/>
        <w:rPr>
          <w:rFonts w:hint="eastAsia" w:ascii="微软雅黑" w:hAnsi="微软雅黑" w:eastAsia="微软雅黑" w:cs="微软雅黑"/>
          <w:spacing w:val="-9"/>
          <w:sz w:val="24"/>
          <w:szCs w:val="24"/>
          <w:highlight w:val="none"/>
          <w:lang w:eastAsia="zh-CN"/>
        </w:rPr>
      </w:pPr>
      <w:r>
        <w:rPr>
          <w:rFonts w:hint="eastAsia" w:ascii="微软雅黑" w:hAnsi="微软雅黑" w:eastAsia="微软雅黑" w:cs="微软雅黑"/>
          <w:spacing w:val="-9"/>
          <w:sz w:val="24"/>
          <w:szCs w:val="24"/>
          <w:highlight w:val="none"/>
        </w:rPr>
        <w:t>2、工程地点：</w:t>
      </w:r>
      <w:r>
        <w:rPr>
          <w:rFonts w:hint="eastAsia" w:ascii="微软雅黑" w:hAnsi="微软雅黑" w:eastAsia="微软雅黑" w:cs="微软雅黑"/>
          <w:spacing w:val="-9"/>
          <w:sz w:val="24"/>
          <w:szCs w:val="24"/>
          <w:highlight w:val="none"/>
          <w:lang w:eastAsia="zh-CN"/>
        </w:rPr>
        <w:t>陕西省渭南市富平县</w:t>
      </w:r>
    </w:p>
    <w:p>
      <w:pPr>
        <w:pStyle w:val="16"/>
        <w:spacing w:line="600" w:lineRule="exact"/>
        <w:ind w:right="1130" w:firstLine="444" w:firstLineChars="200"/>
        <w:jc w:val="left"/>
        <w:rPr>
          <w:rFonts w:hint="default"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3</w:t>
      </w:r>
      <w:r>
        <w:rPr>
          <w:rFonts w:hint="eastAsia" w:ascii="微软雅黑" w:hAnsi="微软雅黑" w:eastAsia="微软雅黑" w:cs="微软雅黑"/>
          <w:spacing w:val="-9"/>
          <w:sz w:val="24"/>
          <w:szCs w:val="24"/>
        </w:rPr>
        <w:t>、工程概况：</w:t>
      </w:r>
      <w:r>
        <w:rPr>
          <w:rFonts w:hint="eastAsia" w:ascii="微软雅黑" w:hAnsi="微软雅黑" w:eastAsia="微软雅黑" w:cs="微软雅黑"/>
          <w:sz w:val="24"/>
          <w:szCs w:val="24"/>
          <w:highlight w:val="none"/>
          <w:lang w:eastAsia="zh-CN"/>
        </w:rPr>
        <w:t>拆除老城县署内建筑</w:t>
      </w:r>
      <w:r>
        <w:rPr>
          <w:rFonts w:hint="eastAsia" w:ascii="微软雅黑" w:hAnsi="微软雅黑" w:eastAsia="微软雅黑" w:cs="微软雅黑"/>
          <w:sz w:val="24"/>
          <w:szCs w:val="24"/>
          <w:highlight w:val="none"/>
          <w:lang w:val="en-US" w:eastAsia="zh-CN"/>
        </w:rPr>
        <w:t>1432平方米及围墙260米；对现存建筑改造修缮2842米;完善院内配套设施,主要包括新建回廊275平方米,围墙220米,砌筑护坡挡墙120米，地面铺装7100平方米以及绿化2592平方米等。</w:t>
      </w:r>
    </w:p>
    <w:p>
      <w:pPr>
        <w:pStyle w:val="16"/>
        <w:spacing w:line="600" w:lineRule="exact"/>
        <w:ind w:left="479" w:leftChars="228" w:right="1130" w:firstLine="0" w:firstLineChars="0"/>
        <w:jc w:val="left"/>
        <w:rPr>
          <w:rFonts w:hint="eastAsia" w:ascii="微软雅黑" w:hAnsi="微软雅黑" w:eastAsia="微软雅黑" w:cs="微软雅黑"/>
          <w:b/>
          <w:bCs/>
          <w:spacing w:val="-9"/>
          <w:sz w:val="24"/>
          <w:szCs w:val="24"/>
          <w:lang w:eastAsia="zh-CN"/>
        </w:rPr>
      </w:pPr>
      <w:r>
        <w:rPr>
          <w:rFonts w:hint="eastAsia" w:ascii="微软雅黑" w:hAnsi="微软雅黑" w:eastAsia="微软雅黑" w:cs="微软雅黑"/>
          <w:b/>
          <w:bCs/>
          <w:spacing w:val="-9"/>
          <w:sz w:val="24"/>
          <w:szCs w:val="24"/>
        </w:rPr>
        <w:t>二、编制范围</w:t>
      </w:r>
    </w:p>
    <w:p>
      <w:pPr>
        <w:pStyle w:val="16"/>
        <w:spacing w:line="600" w:lineRule="exact"/>
        <w:ind w:left="479" w:leftChars="228" w:right="1130" w:firstLine="0" w:firstLineChars="0"/>
        <w:jc w:val="left"/>
        <w:rPr>
          <w:rFonts w:hint="default" w:ascii="微软雅黑" w:hAnsi="微软雅黑" w:eastAsia="微软雅黑" w:cs="微软雅黑"/>
          <w:b/>
          <w:bCs/>
          <w:spacing w:val="-9"/>
          <w:sz w:val="24"/>
          <w:szCs w:val="24"/>
          <w:lang w:val="en-US" w:eastAsia="zh-CN"/>
        </w:rPr>
      </w:pPr>
      <w:r>
        <w:rPr>
          <w:rFonts w:hint="eastAsia" w:ascii="微软雅黑" w:hAnsi="微软雅黑" w:eastAsia="微软雅黑" w:cs="微软雅黑"/>
          <w:sz w:val="24"/>
          <w:szCs w:val="24"/>
          <w:highlight w:val="none"/>
          <w:lang w:val="en-US" w:eastAsia="zh-CN"/>
        </w:rPr>
        <w:t>1.本工程包括用地范围线内的场地铺装、小品、照明灯光、电、给排水、植栽等设计。</w:t>
      </w:r>
    </w:p>
    <w:p>
      <w:pPr>
        <w:pStyle w:val="16"/>
        <w:spacing w:line="600" w:lineRule="exact"/>
        <w:ind w:right="1130" w:firstLine="444" w:firstLineChars="200"/>
        <w:jc w:val="left"/>
        <w:rPr>
          <w:rFonts w:hint="eastAsia" w:ascii="微软雅黑" w:hAnsi="微软雅黑" w:eastAsia="微软雅黑" w:cs="微软雅黑"/>
          <w:b/>
          <w:bCs/>
          <w:spacing w:val="-9"/>
          <w:sz w:val="24"/>
          <w:szCs w:val="24"/>
        </w:rPr>
      </w:pPr>
      <w:r>
        <w:rPr>
          <w:rFonts w:hint="eastAsia" w:ascii="微软雅黑" w:hAnsi="微软雅黑" w:eastAsia="微软雅黑" w:cs="微软雅黑"/>
          <w:b/>
          <w:bCs/>
          <w:spacing w:val="-9"/>
          <w:sz w:val="24"/>
          <w:szCs w:val="24"/>
        </w:rPr>
        <w:t>三、编制依据</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1、本工程依据全套电子图及图纸答疑进行计算、编制。</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2.《陕西省建设工程工程量清单计价规则》（2009）。</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3.《陕西省建筑工程消耗量定额（2004）及09补充定额》。</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4.《陕西省建筑、装饰、安装、市政、园林绿化工程价目表》（2009）。</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5.《陕西省建设工程工程量清单计价费率》（2009）。</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6.正常的施工组织及方法、施工规范和验收规范等。</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7.其他与本项目有关的资料等。</w:t>
      </w:r>
    </w:p>
    <w:p>
      <w:pPr>
        <w:pStyle w:val="16"/>
        <w:spacing w:line="600" w:lineRule="exact"/>
        <w:ind w:right="1130" w:firstLine="444" w:firstLineChars="200"/>
        <w:jc w:val="left"/>
        <w:rPr>
          <w:rFonts w:hint="eastAsia" w:ascii="微软雅黑" w:hAnsi="微软雅黑" w:eastAsia="微软雅黑" w:cs="微软雅黑"/>
          <w:b/>
          <w:bCs/>
          <w:spacing w:val="-9"/>
          <w:sz w:val="24"/>
          <w:szCs w:val="24"/>
        </w:rPr>
      </w:pPr>
      <w:r>
        <w:rPr>
          <w:rFonts w:hint="eastAsia" w:ascii="微软雅黑" w:hAnsi="微软雅黑" w:eastAsia="微软雅黑" w:cs="微软雅黑"/>
          <w:b/>
          <w:bCs/>
          <w:spacing w:val="-9"/>
          <w:sz w:val="24"/>
          <w:szCs w:val="24"/>
          <w:lang w:eastAsia="zh-CN"/>
        </w:rPr>
        <w:t>四、</w:t>
      </w:r>
      <w:r>
        <w:rPr>
          <w:rFonts w:hint="eastAsia" w:ascii="微软雅黑" w:hAnsi="微软雅黑" w:eastAsia="微软雅黑" w:cs="微软雅黑"/>
          <w:b/>
          <w:bCs/>
          <w:spacing w:val="-9"/>
          <w:sz w:val="24"/>
          <w:szCs w:val="24"/>
        </w:rPr>
        <w:t>取费说明</w:t>
      </w:r>
    </w:p>
    <w:p>
      <w:pPr>
        <w:pStyle w:val="16"/>
        <w:spacing w:line="600" w:lineRule="exact"/>
        <w:ind w:right="1130" w:firstLine="444" w:firstLineChars="200"/>
        <w:jc w:val="left"/>
        <w:rPr>
          <w:rFonts w:hint="eastAsia" w:ascii="微软雅黑" w:hAnsi="微软雅黑" w:eastAsia="微软雅黑" w:cs="微软雅黑"/>
          <w:spacing w:val="-9"/>
          <w:sz w:val="24"/>
          <w:szCs w:val="24"/>
        </w:rPr>
      </w:pPr>
      <w:r>
        <w:rPr>
          <w:rFonts w:hint="eastAsia" w:ascii="微软雅黑" w:hAnsi="微软雅黑" w:eastAsia="微软雅黑" w:cs="微软雅黑"/>
          <w:spacing w:val="-9"/>
          <w:sz w:val="24"/>
          <w:szCs w:val="24"/>
          <w:lang w:val="en-US" w:eastAsia="zh-CN"/>
        </w:rPr>
        <w:t>1.</w:t>
      </w:r>
      <w:r>
        <w:rPr>
          <w:rFonts w:hint="eastAsia" w:ascii="微软雅黑" w:hAnsi="微软雅黑" w:eastAsia="微软雅黑" w:cs="微软雅黑"/>
          <w:spacing w:val="-9"/>
          <w:sz w:val="24"/>
          <w:szCs w:val="24"/>
        </w:rPr>
        <w:t>扬尘治理专项措施费执行《关于增加建设工程扬尘治理专项措施费及综合人工单价调整的通知》（陕建发 [2017]270号）；</w:t>
      </w:r>
    </w:p>
    <w:p>
      <w:pPr>
        <w:pStyle w:val="16"/>
        <w:spacing w:line="600" w:lineRule="exact"/>
        <w:ind w:right="1130" w:firstLine="444" w:firstLineChars="200"/>
        <w:jc w:val="left"/>
        <w:rPr>
          <w:rFonts w:hint="eastAsia" w:ascii="微软雅黑" w:hAnsi="微软雅黑" w:eastAsia="微软雅黑" w:cs="微软雅黑"/>
          <w:spacing w:val="-9"/>
          <w:sz w:val="24"/>
          <w:szCs w:val="24"/>
        </w:rPr>
      </w:pPr>
      <w:r>
        <w:rPr>
          <w:rFonts w:hint="eastAsia" w:ascii="微软雅黑" w:hAnsi="微软雅黑" w:eastAsia="微软雅黑" w:cs="微软雅黑"/>
          <w:spacing w:val="-9"/>
          <w:sz w:val="24"/>
          <w:szCs w:val="24"/>
          <w:lang w:val="en-US" w:eastAsia="zh-CN"/>
        </w:rPr>
        <w:t>2.</w:t>
      </w:r>
      <w:r>
        <w:rPr>
          <w:rFonts w:hint="eastAsia" w:ascii="微软雅黑" w:hAnsi="微软雅黑" w:eastAsia="微软雅黑" w:cs="微软雅黑"/>
          <w:spacing w:val="-9"/>
          <w:sz w:val="24"/>
          <w:szCs w:val="24"/>
        </w:rPr>
        <w:t>安全文明施工措施费执行《关于发布我省落实建筑工人实名制管理计价依据的通知》（陕建发 [2019]1246号）；</w:t>
      </w:r>
    </w:p>
    <w:p>
      <w:pPr>
        <w:pStyle w:val="16"/>
        <w:spacing w:line="600" w:lineRule="exact"/>
        <w:ind w:right="1130" w:firstLine="444" w:firstLineChars="200"/>
        <w:jc w:val="left"/>
        <w:rPr>
          <w:rFonts w:hint="eastAsia" w:ascii="微软雅黑" w:hAnsi="微软雅黑" w:eastAsia="微软雅黑" w:cs="微软雅黑"/>
          <w:spacing w:val="-9"/>
          <w:sz w:val="24"/>
          <w:szCs w:val="24"/>
        </w:rPr>
      </w:pPr>
      <w:r>
        <w:rPr>
          <w:rFonts w:hint="eastAsia" w:ascii="微软雅黑" w:hAnsi="微软雅黑" w:eastAsia="微软雅黑" w:cs="微软雅黑"/>
          <w:spacing w:val="-9"/>
          <w:sz w:val="24"/>
          <w:szCs w:val="24"/>
          <w:lang w:val="en-US" w:eastAsia="zh-CN"/>
        </w:rPr>
        <w:t>3.</w:t>
      </w:r>
      <w:r>
        <w:rPr>
          <w:rFonts w:hint="eastAsia" w:ascii="微软雅黑" w:hAnsi="微软雅黑" w:eastAsia="微软雅黑" w:cs="微软雅黑"/>
          <w:spacing w:val="-9"/>
          <w:sz w:val="24"/>
          <w:szCs w:val="24"/>
        </w:rPr>
        <w:t>人工费执行《关于调整房屋建筑和市政基础设施工程工程量清单计价综合人工单价的通知》（陕建发 [20</w:t>
      </w:r>
      <w:r>
        <w:rPr>
          <w:rFonts w:hint="eastAsia" w:ascii="微软雅黑" w:hAnsi="微软雅黑" w:eastAsia="微软雅黑" w:cs="微软雅黑"/>
          <w:spacing w:val="-9"/>
          <w:sz w:val="24"/>
          <w:szCs w:val="24"/>
          <w:lang w:val="en-US" w:eastAsia="zh-CN"/>
        </w:rPr>
        <w:t>21</w:t>
      </w:r>
      <w:r>
        <w:rPr>
          <w:rFonts w:hint="eastAsia" w:ascii="微软雅黑" w:hAnsi="微软雅黑" w:eastAsia="微软雅黑" w:cs="微软雅黑"/>
          <w:spacing w:val="-9"/>
          <w:sz w:val="24"/>
          <w:szCs w:val="24"/>
        </w:rPr>
        <w:t>]</w:t>
      </w:r>
      <w:r>
        <w:rPr>
          <w:rFonts w:hint="eastAsia" w:ascii="微软雅黑" w:hAnsi="微软雅黑" w:eastAsia="微软雅黑" w:cs="微软雅黑"/>
          <w:spacing w:val="-9"/>
          <w:sz w:val="24"/>
          <w:szCs w:val="24"/>
          <w:lang w:val="en-US" w:eastAsia="zh-CN"/>
        </w:rPr>
        <w:t>1097</w:t>
      </w:r>
      <w:r>
        <w:rPr>
          <w:rFonts w:hint="eastAsia" w:ascii="微软雅黑" w:hAnsi="微软雅黑" w:eastAsia="微软雅黑" w:cs="微软雅黑"/>
          <w:spacing w:val="-9"/>
          <w:sz w:val="24"/>
          <w:szCs w:val="24"/>
        </w:rPr>
        <w:t>号）；</w:t>
      </w:r>
    </w:p>
    <w:p>
      <w:pPr>
        <w:pStyle w:val="16"/>
        <w:spacing w:line="600" w:lineRule="exact"/>
        <w:ind w:right="1130" w:firstLine="444" w:firstLineChars="200"/>
        <w:jc w:val="left"/>
        <w:rPr>
          <w:rFonts w:hint="eastAsia" w:ascii="微软雅黑" w:hAnsi="微软雅黑" w:eastAsia="微软雅黑" w:cs="微软雅黑"/>
          <w:spacing w:val="-9"/>
          <w:sz w:val="24"/>
          <w:szCs w:val="24"/>
        </w:rPr>
      </w:pPr>
      <w:r>
        <w:rPr>
          <w:rFonts w:hint="eastAsia" w:ascii="微软雅黑" w:hAnsi="微软雅黑" w:eastAsia="微软雅黑" w:cs="微软雅黑"/>
          <w:spacing w:val="-9"/>
          <w:sz w:val="24"/>
          <w:szCs w:val="24"/>
          <w:lang w:val="en-US" w:eastAsia="zh-CN"/>
        </w:rPr>
        <w:t>4.</w:t>
      </w:r>
      <w:r>
        <w:rPr>
          <w:rFonts w:hint="eastAsia" w:ascii="微软雅黑" w:hAnsi="微软雅黑" w:eastAsia="微软雅黑" w:cs="微软雅黑"/>
          <w:spacing w:val="-9"/>
          <w:sz w:val="24"/>
          <w:szCs w:val="24"/>
        </w:rPr>
        <w:t>税金执行陕建发[2019]45号文件；</w:t>
      </w:r>
    </w:p>
    <w:p>
      <w:pPr>
        <w:pStyle w:val="16"/>
        <w:spacing w:line="600" w:lineRule="exact"/>
        <w:ind w:right="1130" w:firstLine="444" w:firstLineChars="200"/>
        <w:jc w:val="left"/>
        <w:rPr>
          <w:rFonts w:hint="eastAsia" w:ascii="微软雅黑" w:hAnsi="微软雅黑" w:eastAsia="微软雅黑" w:cs="微软雅黑"/>
          <w:spacing w:val="-9"/>
          <w:sz w:val="24"/>
          <w:szCs w:val="24"/>
          <w:lang w:eastAsia="zh-CN"/>
        </w:rPr>
      </w:pPr>
      <w:r>
        <w:rPr>
          <w:rFonts w:hint="eastAsia" w:ascii="微软雅黑" w:hAnsi="微软雅黑" w:eastAsia="微软雅黑" w:cs="微软雅黑"/>
          <w:spacing w:val="-9"/>
          <w:sz w:val="24"/>
          <w:szCs w:val="24"/>
          <w:lang w:val="en-US" w:eastAsia="zh-CN"/>
        </w:rPr>
        <w:t>5.执行陕建发[2020]1097号文件《关于建筑施工安全生产责任保险费用计价的通知》；</w:t>
      </w:r>
    </w:p>
    <w:p>
      <w:pPr>
        <w:pStyle w:val="16"/>
        <w:spacing w:line="600" w:lineRule="exact"/>
        <w:ind w:right="1130" w:firstLine="444" w:firstLineChars="200"/>
        <w:jc w:val="left"/>
        <w:rPr>
          <w:rFonts w:hint="eastAsia" w:ascii="微软雅黑" w:hAnsi="微软雅黑" w:eastAsia="微软雅黑" w:cs="微软雅黑"/>
          <w:spacing w:val="-9"/>
          <w:sz w:val="24"/>
          <w:szCs w:val="24"/>
          <w:lang w:eastAsia="zh-CN"/>
        </w:rPr>
      </w:pPr>
      <w:r>
        <w:rPr>
          <w:rFonts w:hint="eastAsia" w:ascii="微软雅黑" w:hAnsi="微软雅黑" w:eastAsia="微软雅黑" w:cs="微软雅黑"/>
          <w:spacing w:val="-9"/>
          <w:sz w:val="24"/>
          <w:szCs w:val="24"/>
          <w:lang w:val="en-US" w:eastAsia="zh-CN"/>
        </w:rPr>
        <w:t>6.</w:t>
      </w:r>
      <w:r>
        <w:rPr>
          <w:rFonts w:hint="eastAsia" w:ascii="微软雅黑" w:hAnsi="微软雅黑" w:eastAsia="微软雅黑" w:cs="微软雅黑"/>
          <w:spacing w:val="-9"/>
          <w:sz w:val="24"/>
          <w:szCs w:val="24"/>
        </w:rPr>
        <w:t>执行</w:t>
      </w:r>
      <w:r>
        <w:rPr>
          <w:rFonts w:hint="eastAsia" w:ascii="微软雅黑" w:hAnsi="微软雅黑" w:eastAsia="微软雅黑" w:cs="微软雅黑"/>
          <w:spacing w:val="-9"/>
          <w:sz w:val="24"/>
          <w:szCs w:val="24"/>
          <w:lang w:val="en-US" w:eastAsia="zh-CN"/>
        </w:rPr>
        <w:t>《关于全省统一停止收缴建筑业劳保费用的通知》(陕建[2021]1021 号)</w:t>
      </w:r>
      <w:r>
        <w:rPr>
          <w:rFonts w:hint="eastAsia" w:ascii="微软雅黑" w:hAnsi="微软雅黑" w:eastAsia="微软雅黑" w:cs="微软雅黑"/>
          <w:spacing w:val="-9"/>
          <w:sz w:val="24"/>
          <w:szCs w:val="24"/>
        </w:rPr>
        <w:t>陕建发【2021】1021号文件</w:t>
      </w:r>
      <w:r>
        <w:rPr>
          <w:rFonts w:hint="eastAsia" w:ascii="微软雅黑" w:hAnsi="微软雅黑" w:eastAsia="微软雅黑" w:cs="微软雅黑"/>
          <w:spacing w:val="-9"/>
          <w:sz w:val="24"/>
          <w:szCs w:val="24"/>
          <w:lang w:val="en-US" w:eastAsia="zh-CN"/>
        </w:rPr>
        <w:t>；</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7.</w:t>
      </w:r>
      <w:r>
        <w:rPr>
          <w:rFonts w:hint="eastAsia" w:ascii="微软雅黑" w:hAnsi="微软雅黑" w:eastAsia="微软雅黑" w:cs="微软雅黑"/>
          <w:spacing w:val="-9"/>
          <w:sz w:val="24"/>
          <w:szCs w:val="24"/>
        </w:rPr>
        <w:t>材料价按渭南信息价(2021年三季度)计取,并结合市场价编</w:t>
      </w:r>
      <w:r>
        <w:rPr>
          <w:rFonts w:hint="eastAsia" w:ascii="微软雅黑" w:hAnsi="微软雅黑" w:eastAsia="微软雅黑" w:cs="微软雅黑"/>
          <w:spacing w:val="-9"/>
          <w:sz w:val="24"/>
          <w:szCs w:val="24"/>
          <w:lang w:eastAsia="zh-CN"/>
        </w:rPr>
        <w:t>制；</w:t>
      </w:r>
    </w:p>
    <w:p>
      <w:pPr>
        <w:pStyle w:val="16"/>
        <w:spacing w:line="600" w:lineRule="exact"/>
        <w:ind w:right="1130" w:firstLine="444" w:firstLineChars="200"/>
        <w:jc w:val="left"/>
        <w:rPr>
          <w:rFonts w:hint="eastAsia" w:ascii="微软雅黑" w:hAnsi="微软雅黑" w:eastAsia="微软雅黑" w:cs="微软雅黑"/>
          <w:spacing w:val="-9"/>
          <w:sz w:val="24"/>
          <w:szCs w:val="24"/>
        </w:rPr>
      </w:pPr>
      <w:r>
        <w:rPr>
          <w:rFonts w:hint="eastAsia" w:ascii="微软雅黑" w:hAnsi="微软雅黑" w:eastAsia="微软雅黑" w:cs="微软雅黑"/>
          <w:spacing w:val="-9"/>
          <w:sz w:val="24"/>
          <w:szCs w:val="24"/>
          <w:lang w:val="en-US" w:eastAsia="zh-CN"/>
        </w:rPr>
        <w:t>8.</w:t>
      </w:r>
      <w:r>
        <w:rPr>
          <w:rFonts w:hint="eastAsia" w:ascii="微软雅黑" w:hAnsi="微软雅黑" w:eastAsia="微软雅黑" w:cs="微软雅黑"/>
          <w:spacing w:val="-9"/>
          <w:sz w:val="24"/>
          <w:szCs w:val="24"/>
        </w:rPr>
        <w:t>电子版采用广联达GCCP</w:t>
      </w:r>
      <w:r>
        <w:rPr>
          <w:rFonts w:hint="eastAsia" w:ascii="微软雅黑" w:hAnsi="微软雅黑" w:eastAsia="微软雅黑" w:cs="微软雅黑"/>
          <w:spacing w:val="-9"/>
          <w:sz w:val="24"/>
          <w:szCs w:val="24"/>
          <w:lang w:val="en-US" w:eastAsia="zh-CN"/>
        </w:rPr>
        <w:t>6.0：6.3000.23.110</w:t>
      </w:r>
      <w:r>
        <w:rPr>
          <w:rFonts w:hint="eastAsia" w:ascii="微软雅黑" w:hAnsi="微软雅黑" w:eastAsia="微软雅黑" w:cs="微软雅黑"/>
          <w:spacing w:val="-9"/>
          <w:sz w:val="24"/>
          <w:szCs w:val="24"/>
        </w:rPr>
        <w:t>版本编制</w:t>
      </w:r>
      <w:r>
        <w:rPr>
          <w:rFonts w:hint="eastAsia" w:ascii="微软雅黑" w:hAnsi="微软雅黑" w:eastAsia="微软雅黑" w:cs="微软雅黑"/>
          <w:spacing w:val="-9"/>
          <w:sz w:val="24"/>
          <w:szCs w:val="24"/>
          <w:lang w:eastAsia="zh-CN"/>
        </w:rPr>
        <w:t>；</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eastAsia="zh-CN"/>
        </w:rPr>
        <w:t>五</w:t>
      </w:r>
      <w:r>
        <w:rPr>
          <w:rFonts w:hint="eastAsia" w:ascii="微软雅黑" w:hAnsi="微软雅黑" w:eastAsia="微软雅黑" w:cs="微软雅黑"/>
          <w:spacing w:val="-9"/>
          <w:sz w:val="24"/>
          <w:szCs w:val="24"/>
        </w:rPr>
        <w:t>、</w:t>
      </w:r>
      <w:r>
        <w:rPr>
          <w:rFonts w:hint="eastAsia" w:ascii="微软雅黑" w:hAnsi="微软雅黑" w:eastAsia="微软雅黑" w:cs="微软雅黑"/>
          <w:spacing w:val="-9"/>
          <w:sz w:val="24"/>
          <w:szCs w:val="24"/>
          <w:lang w:val="en-US" w:eastAsia="zh-CN"/>
        </w:rPr>
        <w:t xml:space="preserve">相关说明 </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成品木门（含门坎）暂定综合单价46000元</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成品石碑暂定综合单价280000元</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成品钟定综合单价150000元</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庭院灯暂定材料价15000元/套</w:t>
      </w:r>
    </w:p>
    <w:p>
      <w:pPr>
        <w:pStyle w:val="16"/>
        <w:spacing w:line="600" w:lineRule="exact"/>
        <w:ind w:right="1130" w:firstLine="444" w:firstLineChars="200"/>
        <w:jc w:val="left"/>
        <w:rPr>
          <w:rFonts w:hint="default"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草坪灯暂定材料价8000元/套</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土建部分：</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1、垃圾清理及清表费用450000元</w:t>
      </w:r>
    </w:p>
    <w:p>
      <w:pPr>
        <w:pStyle w:val="16"/>
        <w:spacing w:line="600" w:lineRule="exact"/>
        <w:ind w:right="1130" w:firstLine="444" w:firstLineChars="200"/>
        <w:jc w:val="left"/>
        <w:rPr>
          <w:rFonts w:hint="eastAsia" w:ascii="微软雅黑" w:hAnsi="微软雅黑" w:eastAsia="微软雅黑" w:cs="微软雅黑"/>
          <w:spacing w:val="-9"/>
          <w:sz w:val="24"/>
          <w:szCs w:val="24"/>
          <w:highlight w:val="none"/>
          <w:lang w:val="en-US" w:eastAsia="zh-CN"/>
        </w:rPr>
      </w:pPr>
      <w:r>
        <w:rPr>
          <w:rFonts w:hint="eastAsia" w:ascii="微软雅黑" w:hAnsi="微软雅黑" w:eastAsia="微软雅黑" w:cs="微软雅黑"/>
          <w:spacing w:val="-9"/>
          <w:sz w:val="24"/>
          <w:szCs w:val="24"/>
          <w:highlight w:val="none"/>
          <w:lang w:val="en-US" w:eastAsia="zh-CN"/>
        </w:rPr>
        <w:t>2、购置土方费用300000元</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highlight w:val="none"/>
          <w:lang w:val="en-US" w:eastAsia="zh-CN"/>
        </w:rPr>
        <w:t>3、原始地貌图</w:t>
      </w:r>
      <w:r>
        <w:rPr>
          <w:rFonts w:hint="eastAsia" w:ascii="微软雅黑" w:hAnsi="微软雅黑" w:eastAsia="微软雅黑" w:cs="微软雅黑"/>
          <w:spacing w:val="-9"/>
          <w:sz w:val="24"/>
          <w:szCs w:val="24"/>
          <w:lang w:val="en-US" w:eastAsia="zh-CN"/>
        </w:rPr>
        <w:t>甲方未提供现场地貌和原始标高，现场基本为平地。现场已进行了土方清表</w:t>
      </w:r>
      <w:r>
        <w:rPr>
          <w:rFonts w:hint="eastAsia" w:ascii="微软雅黑" w:hAnsi="微软雅黑" w:eastAsia="微软雅黑" w:cs="微软雅黑"/>
          <w:spacing w:val="-9"/>
          <w:sz w:val="24"/>
          <w:szCs w:val="24"/>
          <w:highlight w:val="none"/>
          <w:lang w:val="en-US" w:eastAsia="zh-CN"/>
        </w:rPr>
        <w:t>。</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4、本项目为保护维修工程，为基础设施建设，建筑拆除工作和清表工作已完成，概算文件中给出费用即可。</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5、武庙广场平面图中铺装基层做法</w:t>
      </w:r>
    </w:p>
    <w:p>
      <w:pPr>
        <w:jc w:val="left"/>
        <w:rPr>
          <w:rFonts w:hint="eastAsia" w:ascii="宋体" w:hAnsi="宋体" w:cs="宋体"/>
          <w:color w:val="0070C0"/>
          <w:sz w:val="28"/>
          <w:szCs w:val="28"/>
        </w:rPr>
      </w:pPr>
      <w:r>
        <w:drawing>
          <wp:inline distT="0" distB="0" distL="114300" distR="114300">
            <wp:extent cx="5273675" cy="908685"/>
            <wp:effectExtent l="0" t="0" r="317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3675" cy="908685"/>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6、庭院灯和草坪灯材质为石材</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7、庭院灯以及草坪灯无基础，草坪灯直接放置在草坪中，庭院灯用云石胶粘接在广场地面即可。</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8、景观给水排水图中给水管埋于地面以下0.5米深，排水管起点管底标高为-0.4米，其余根据找坡。排水管找坡坡度按照0.3%。</w:t>
      </w:r>
    </w:p>
    <w:p>
      <w:pPr>
        <w:pStyle w:val="16"/>
        <w:spacing w:line="600" w:lineRule="exact"/>
        <w:ind w:left="479" w:leftChars="228" w:right="1130" w:firstLine="0" w:firstLineChars="0"/>
        <w:jc w:val="left"/>
        <w:rPr>
          <w:rFonts w:hint="eastAsia" w:ascii="微软雅黑" w:hAnsi="微软雅黑" w:eastAsia="微软雅黑" w:cs="微软雅黑"/>
          <w:spacing w:val="-9"/>
          <w:sz w:val="24"/>
          <w:szCs w:val="24"/>
          <w:lang w:val="en-US" w:eastAsia="zh-CN"/>
        </w:rPr>
      </w:pPr>
      <w:r>
        <w:rPr>
          <w:rFonts w:hint="eastAsia" w:ascii="宋体" w:hAnsi="宋体" w:eastAsia="宋体" w:cs="宋体"/>
          <w:color w:val="0070C0"/>
          <w:sz w:val="28"/>
          <w:szCs w:val="28"/>
          <w:lang w:eastAsia="zh-CN"/>
        </w:rPr>
        <w:drawing>
          <wp:anchor distT="0" distB="0" distL="114300" distR="114300" simplePos="0" relativeHeight="251660288" behindDoc="0" locked="0" layoutInCell="1" allowOverlap="1">
            <wp:simplePos x="0" y="0"/>
            <wp:positionH relativeFrom="column">
              <wp:posOffset>144145</wp:posOffset>
            </wp:positionH>
            <wp:positionV relativeFrom="paragraph">
              <wp:posOffset>916305</wp:posOffset>
            </wp:positionV>
            <wp:extent cx="5267960" cy="1487805"/>
            <wp:effectExtent l="0" t="0" r="8890" b="17145"/>
            <wp:wrapTopAndBottom/>
            <wp:docPr id="2" name="图片 2" descr="1645101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5101523(1)"/>
                    <pic:cNvPicPr>
                      <a:picLocks noChangeAspect="1"/>
                    </pic:cNvPicPr>
                  </pic:nvPicPr>
                  <pic:blipFill>
                    <a:blip r:embed="rId17"/>
                    <a:stretch>
                      <a:fillRect/>
                    </a:stretch>
                  </pic:blipFill>
                  <pic:spPr>
                    <a:xfrm>
                      <a:off x="0" y="0"/>
                      <a:ext cx="5267960" cy="1487805"/>
                    </a:xfrm>
                    <a:prstGeom prst="rect">
                      <a:avLst/>
                    </a:prstGeom>
                    <a:noFill/>
                    <a:ln>
                      <a:noFill/>
                    </a:ln>
                  </pic:spPr>
                </pic:pic>
              </a:graphicData>
            </a:graphic>
          </wp:anchor>
        </w:drawing>
      </w:r>
      <w:r>
        <w:rPr>
          <w:rFonts w:hint="eastAsia" w:ascii="微软雅黑" w:hAnsi="微软雅黑" w:eastAsia="微软雅黑" w:cs="微软雅黑"/>
          <w:spacing w:val="-9"/>
          <w:sz w:val="24"/>
          <w:szCs w:val="24"/>
          <w:lang w:val="en-US" w:eastAsia="zh-CN"/>
        </w:rPr>
        <w:t>9、景观给水排水图中石材雨水篦子为成品石材雨水篦子。</w:t>
      </w:r>
    </w:p>
    <w:p>
      <w:pPr>
        <w:pStyle w:val="16"/>
        <w:spacing w:line="600" w:lineRule="exact"/>
        <w:ind w:left="479" w:leftChars="228" w:right="1130" w:firstLine="0" w:firstLineChars="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10、雨水检查井做法：</w:t>
      </w:r>
    </w:p>
    <w:p>
      <w:pPr>
        <w:pStyle w:val="16"/>
        <w:spacing w:line="600" w:lineRule="exact"/>
        <w:ind w:right="1130" w:firstLine="560" w:firstLineChars="200"/>
        <w:jc w:val="left"/>
        <w:rPr>
          <w:rFonts w:hint="eastAsia" w:ascii="宋体" w:hAnsi="宋体" w:eastAsia="宋体" w:cs="宋体"/>
          <w:color w:val="0070C0"/>
          <w:sz w:val="28"/>
          <w:szCs w:val="28"/>
          <w:lang w:eastAsia="zh-CN"/>
        </w:rPr>
      </w:pPr>
    </w:p>
    <w:p>
      <w:pPr>
        <w:jc w:val="left"/>
        <w:rPr>
          <w:rFonts w:hint="eastAsia" w:ascii="宋体" w:hAnsi="宋体" w:eastAsia="宋体" w:cs="宋体"/>
          <w:color w:val="0070C0"/>
          <w:sz w:val="28"/>
          <w:szCs w:val="28"/>
          <w:lang w:val="en-US" w:eastAsia="zh-CN"/>
        </w:rPr>
      </w:pPr>
      <w:r>
        <w:rPr>
          <w:rFonts w:hint="eastAsia" w:ascii="宋体" w:hAnsi="宋体" w:eastAsia="宋体" w:cs="宋体"/>
          <w:color w:val="0070C0"/>
          <w:sz w:val="28"/>
          <w:szCs w:val="28"/>
          <w:lang w:val="en-US" w:eastAsia="zh-CN"/>
        </w:rPr>
        <w:drawing>
          <wp:inline distT="0" distB="0" distL="114300" distR="114300">
            <wp:extent cx="3886200" cy="1257300"/>
            <wp:effectExtent l="0" t="0" r="0" b="0"/>
            <wp:docPr id="3" name="图片 3" descr="1645098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098985(1)"/>
                    <pic:cNvPicPr>
                      <a:picLocks noChangeAspect="1"/>
                    </pic:cNvPicPr>
                  </pic:nvPicPr>
                  <pic:blipFill>
                    <a:blip r:embed="rId18"/>
                    <a:stretch>
                      <a:fillRect/>
                    </a:stretch>
                  </pic:blipFill>
                  <pic:spPr>
                    <a:xfrm>
                      <a:off x="0" y="0"/>
                      <a:ext cx="3886200" cy="1257300"/>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11、景观给水排水图中井深详最新景观给水排水图纸。</w:t>
      </w:r>
    </w:p>
    <w:p>
      <w:pPr>
        <w:pStyle w:val="16"/>
        <w:spacing w:line="600" w:lineRule="exact"/>
        <w:ind w:right="1130" w:firstLine="444" w:firstLineChars="200"/>
        <w:jc w:val="left"/>
        <w:rPr>
          <w:rFonts w:hint="eastAsia" w:ascii="宋体" w:hAnsi="宋体" w:cs="宋体"/>
          <w:b w:val="0"/>
          <w:bCs w:val="0"/>
          <w:color w:val="0070C0"/>
          <w:sz w:val="28"/>
          <w:szCs w:val="28"/>
        </w:rPr>
      </w:pPr>
      <w:r>
        <w:rPr>
          <w:rFonts w:hint="eastAsia" w:ascii="微软雅黑" w:hAnsi="微软雅黑" w:eastAsia="微软雅黑" w:cs="微软雅黑"/>
          <w:spacing w:val="-9"/>
          <w:sz w:val="24"/>
          <w:szCs w:val="24"/>
          <w:lang w:val="en-US" w:eastAsia="zh-CN"/>
        </w:rPr>
        <w:t>12、武庙广场景观小品布置图中①②小品</w:t>
      </w:r>
      <w:r>
        <w:rPr>
          <w:rFonts w:hint="eastAsia" w:ascii="微软雅黑" w:hAnsi="微软雅黑" w:eastAsia="微软雅黑" w:cs="微软雅黑"/>
          <w:b w:val="0"/>
          <w:bCs w:val="0"/>
          <w:spacing w:val="-9"/>
          <w:sz w:val="24"/>
          <w:szCs w:val="24"/>
          <w:lang w:val="en-US" w:eastAsia="zh-CN"/>
        </w:rPr>
        <w:t>看PDF图纸或者用CAD打开即可显示，快速看图打开不显示。</w:t>
      </w:r>
    </w:p>
    <w:p>
      <w:pPr>
        <w:jc w:val="left"/>
        <w:rPr>
          <w:rFonts w:hint="eastAsia" w:ascii="宋体" w:hAnsi="宋体" w:cs="宋体"/>
          <w:sz w:val="28"/>
          <w:szCs w:val="28"/>
        </w:rPr>
      </w:pPr>
      <w:r>
        <w:rPr>
          <w:rFonts w:hint="eastAsia" w:ascii="宋体" w:hAnsi="宋体" w:cs="宋体"/>
          <w:sz w:val="28"/>
          <w:szCs w:val="28"/>
        </w:rPr>
        <w:drawing>
          <wp:inline distT="0" distB="0" distL="114300" distR="114300">
            <wp:extent cx="4297680" cy="3092450"/>
            <wp:effectExtent l="0" t="0" r="762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4297680" cy="3092450"/>
                    </a:xfrm>
                    <a:prstGeom prst="rect">
                      <a:avLst/>
                    </a:prstGeom>
                    <a:noFill/>
                    <a:ln>
                      <a:noFill/>
                    </a:ln>
                  </pic:spPr>
                </pic:pic>
              </a:graphicData>
            </a:graphic>
          </wp:inline>
        </w:drawing>
      </w:r>
    </w:p>
    <w:p>
      <w:pPr>
        <w:numPr>
          <w:ilvl w:val="0"/>
          <w:numId w:val="0"/>
        </w:numPr>
        <w:jc w:val="left"/>
        <w:rPr>
          <w:rFonts w:hint="eastAsia" w:ascii="宋体" w:hAnsi="宋体" w:cs="宋体"/>
          <w:sz w:val="28"/>
          <w:szCs w:val="28"/>
        </w:rPr>
      </w:pPr>
      <w:r>
        <w:rPr>
          <w:rFonts w:hint="eastAsia" w:ascii="微软雅黑" w:hAnsi="微软雅黑" w:eastAsia="微软雅黑" w:cs="微软雅黑"/>
          <w:b w:val="0"/>
          <w:bCs w:val="0"/>
          <w:spacing w:val="-9"/>
          <w:kern w:val="2"/>
          <w:sz w:val="24"/>
          <w:szCs w:val="24"/>
          <w:lang w:val="en-US" w:eastAsia="zh-CN" w:bidi="ar-SA"/>
        </w:rPr>
        <w:t>13、武庙广场绿化布置图中苗木的规格及数量：</w:t>
      </w:r>
      <w:r>
        <w:rPr>
          <w:rFonts w:hint="eastAsia" w:ascii="宋体" w:hAnsi="宋体" w:cs="宋体"/>
          <w:sz w:val="28"/>
          <w:szCs w:val="28"/>
        </w:rPr>
        <w:drawing>
          <wp:inline distT="0" distB="0" distL="114300" distR="114300">
            <wp:extent cx="5272405" cy="2545715"/>
            <wp:effectExtent l="0" t="0" r="444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72405" cy="2545715"/>
                    </a:xfrm>
                    <a:prstGeom prst="rect">
                      <a:avLst/>
                    </a:prstGeom>
                    <a:noFill/>
                    <a:ln>
                      <a:noFill/>
                    </a:ln>
                  </pic:spPr>
                </pic:pic>
              </a:graphicData>
            </a:graphic>
          </wp:inline>
        </w:drawing>
      </w:r>
    </w:p>
    <w:p>
      <w:pPr>
        <w:numPr>
          <w:ilvl w:val="0"/>
          <w:numId w:val="0"/>
        </w:numPr>
        <w:jc w:val="left"/>
        <w:rPr>
          <w:rFonts w:hint="eastAsia" w:ascii="宋体" w:hAnsi="宋体" w:cs="宋体"/>
          <w:sz w:val="28"/>
          <w:szCs w:val="28"/>
        </w:rPr>
      </w:pPr>
      <w:r>
        <w:rPr>
          <w:rFonts w:hint="eastAsia" w:ascii="宋体" w:hAnsi="宋体" w:cs="宋体"/>
          <w:sz w:val="28"/>
          <w:szCs w:val="28"/>
        </w:rPr>
        <w:drawing>
          <wp:inline distT="0" distB="0" distL="114300" distR="114300">
            <wp:extent cx="5267325" cy="1765300"/>
            <wp:effectExtent l="0" t="0" r="9525" b="6350"/>
            <wp:docPr id="6" name="图片 6" descr="164510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5101798(1)"/>
                    <pic:cNvPicPr>
                      <a:picLocks noChangeAspect="1"/>
                    </pic:cNvPicPr>
                  </pic:nvPicPr>
                  <pic:blipFill>
                    <a:blip r:embed="rId21"/>
                    <a:stretch>
                      <a:fillRect/>
                    </a:stretch>
                  </pic:blipFill>
                  <pic:spPr>
                    <a:xfrm>
                      <a:off x="0" y="0"/>
                      <a:ext cx="5267325" cy="1765300"/>
                    </a:xfrm>
                    <a:prstGeom prst="rect">
                      <a:avLst/>
                    </a:prstGeom>
                    <a:noFill/>
                    <a:ln>
                      <a:noFill/>
                    </a:ln>
                  </pic:spPr>
                </pic:pic>
              </a:graphicData>
            </a:graphic>
          </wp:inline>
        </w:drawing>
      </w:r>
    </w:p>
    <w:p>
      <w:pPr>
        <w:pStyle w:val="16"/>
        <w:spacing w:line="600" w:lineRule="exact"/>
        <w:ind w:right="113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14、入口大门的基础做法</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详最新景观图纸</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15、入口大门混凝土梁的混凝土标号及配筋详最新景观图纸</w:t>
      </w:r>
    </w:p>
    <w:p>
      <w:pPr>
        <w:pStyle w:val="16"/>
        <w:spacing w:line="600" w:lineRule="exact"/>
        <w:ind w:right="1130" w:firstLine="444" w:firstLineChars="200"/>
        <w:jc w:val="left"/>
        <w:rPr>
          <w:rFonts w:hint="default"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16、入口大门及结构柱做法以及顶部造型做法详最新景观图纸，顶部造型为砖砌。</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17、入口大门的仿古砖及浅灰色石材做法详最新景观图纸，外墙面及柱础外饰面做法。</w:t>
      </w:r>
    </w:p>
    <w:p>
      <w:pPr>
        <w:rPr>
          <w:rFonts w:hint="eastAsia" w:ascii="宋体" w:hAnsi="宋体" w:cs="宋体"/>
          <w:color w:val="FF0000"/>
          <w:sz w:val="28"/>
          <w:szCs w:val="28"/>
          <w:lang w:val="en-US" w:eastAsia="zh-CN"/>
        </w:rPr>
      </w:pPr>
      <w:r>
        <w:rPr>
          <w:rFonts w:hint="eastAsia" w:ascii="宋体" w:hAnsi="宋体" w:cs="宋体"/>
          <w:color w:val="FF0000"/>
          <w:sz w:val="28"/>
          <w:szCs w:val="28"/>
          <w:lang w:val="en-US" w:eastAsia="zh-CN"/>
        </w:rPr>
        <w:drawing>
          <wp:inline distT="0" distB="0" distL="114300" distR="114300">
            <wp:extent cx="5270500" cy="1046480"/>
            <wp:effectExtent l="0" t="0" r="6350" b="1270"/>
            <wp:docPr id="7" name="图片 7" descr="164510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5102179(1)"/>
                    <pic:cNvPicPr>
                      <a:picLocks noChangeAspect="1"/>
                    </pic:cNvPicPr>
                  </pic:nvPicPr>
                  <pic:blipFill>
                    <a:blip r:embed="rId22"/>
                    <a:stretch>
                      <a:fillRect/>
                    </a:stretch>
                  </pic:blipFill>
                  <pic:spPr>
                    <a:xfrm>
                      <a:off x="0" y="0"/>
                      <a:ext cx="5270500" cy="1046480"/>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18、围墙的基础做法详最新景观图纸</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围墙的墙体材质及砌筑配合比详最新景观图纸</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19、围墙顶部做法：</w:t>
      </w:r>
    </w:p>
    <w:p>
      <w:pPr>
        <w:rPr>
          <w:rFonts w:hint="default" w:ascii="微软雅黑" w:hAnsi="微软雅黑" w:eastAsia="微软雅黑" w:cs="微软雅黑"/>
          <w:spacing w:val="-9"/>
          <w:kern w:val="2"/>
          <w:sz w:val="24"/>
          <w:szCs w:val="24"/>
          <w:lang w:val="en-US" w:eastAsia="zh-CN" w:bidi="ar-SA"/>
        </w:rPr>
      </w:pPr>
      <w:r>
        <w:rPr>
          <w:rFonts w:hint="eastAsia" w:ascii="微软雅黑" w:hAnsi="微软雅黑" w:eastAsia="微软雅黑" w:cs="微软雅黑"/>
          <w:spacing w:val="-9"/>
          <w:kern w:val="2"/>
          <w:sz w:val="24"/>
          <w:szCs w:val="24"/>
          <w:lang w:val="en-US" w:eastAsia="zh-CN" w:bidi="ar-SA"/>
        </w:rPr>
        <w:t>：</w:t>
      </w:r>
      <w:r>
        <w:rPr>
          <w:rFonts w:hint="eastAsia" w:ascii="宋体" w:hAnsi="宋体" w:cs="宋体"/>
          <w:color w:val="FF0000"/>
          <w:sz w:val="28"/>
          <w:szCs w:val="28"/>
          <w:lang w:val="en-US" w:eastAsia="zh-CN"/>
        </w:rPr>
        <w:drawing>
          <wp:inline distT="0" distB="0" distL="114300" distR="114300">
            <wp:extent cx="2838450" cy="1897380"/>
            <wp:effectExtent l="0" t="0" r="0" b="7620"/>
            <wp:docPr id="8" name="图片 8" descr="1645098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5098008(1)"/>
                    <pic:cNvPicPr>
                      <a:picLocks noChangeAspect="1"/>
                    </pic:cNvPicPr>
                  </pic:nvPicPr>
                  <pic:blipFill>
                    <a:blip r:embed="rId23"/>
                    <a:stretch>
                      <a:fillRect/>
                    </a:stretch>
                  </pic:blipFill>
                  <pic:spPr>
                    <a:xfrm>
                      <a:off x="0" y="0"/>
                      <a:ext cx="2838450" cy="1897380"/>
                    </a:xfrm>
                    <a:prstGeom prst="rect">
                      <a:avLst/>
                    </a:prstGeom>
                    <a:noFill/>
                    <a:ln>
                      <a:noFill/>
                    </a:ln>
                  </pic:spPr>
                </pic:pic>
              </a:graphicData>
            </a:graphic>
          </wp:inline>
        </w:drawing>
      </w:r>
      <w:r>
        <w:rPr>
          <w:rFonts w:hint="eastAsia" w:ascii="微软雅黑" w:hAnsi="微软雅黑" w:eastAsia="微软雅黑" w:cs="微软雅黑"/>
          <w:spacing w:val="-9"/>
          <w:kern w:val="2"/>
          <w:sz w:val="24"/>
          <w:szCs w:val="24"/>
          <w:lang w:val="en-US" w:eastAsia="zh-CN" w:bidi="ar-SA"/>
        </w:rPr>
        <w:t>详最新景观图纸，围墙顶部做法。</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宣传栏基础配筋详最新景观图纸。</w:t>
      </w:r>
    </w:p>
    <w:p>
      <w:pPr>
        <w:pStyle w:val="16"/>
        <w:spacing w:line="600" w:lineRule="exact"/>
        <w:ind w:right="1130" w:firstLine="444" w:firstLineChars="200"/>
        <w:jc w:val="left"/>
        <w:rPr>
          <w:rFonts w:hint="eastAsia" w:ascii="微软雅黑" w:hAnsi="微软雅黑" w:eastAsia="微软雅黑" w:cs="微软雅黑"/>
          <w:b/>
          <w:bCs/>
          <w:spacing w:val="-9"/>
          <w:sz w:val="24"/>
          <w:szCs w:val="24"/>
          <w:lang w:val="en-US" w:eastAsia="zh-CN"/>
        </w:rPr>
      </w:pPr>
      <w:r>
        <w:rPr>
          <w:rFonts w:hint="eastAsia" w:ascii="微软雅黑" w:hAnsi="微软雅黑" w:eastAsia="微软雅黑" w:cs="微软雅黑"/>
          <w:b/>
          <w:bCs/>
          <w:spacing w:val="-9"/>
          <w:sz w:val="24"/>
          <w:szCs w:val="24"/>
          <w:lang w:val="en-US" w:eastAsia="zh-CN"/>
        </w:rPr>
        <w:t>安装专业：</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1、富平老城武庙保护维修工程（景观施工图）CAD图纸中景观照明及景观给排水专业按照新工程计算。</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2、下图中庭院灯及草坪灯按照图中造型计入安装，数量详图纸</w:t>
      </w:r>
    </w:p>
    <w:p>
      <w:pPr>
        <w:pStyle w:val="16"/>
        <w:spacing w:line="600" w:lineRule="exact"/>
        <w:ind w:right="1130" w:firstLine="444" w:firstLineChars="200"/>
        <w:jc w:val="left"/>
        <w:rPr>
          <w:rFonts w:hint="eastAsia" w:ascii="微软雅黑" w:hAnsi="微软雅黑" w:eastAsia="微软雅黑" w:cs="微软雅黑"/>
          <w:spacing w:val="-9"/>
          <w:kern w:val="2"/>
          <w:sz w:val="24"/>
          <w:szCs w:val="24"/>
          <w:lang w:val="en-US" w:eastAsia="zh-CN" w:bidi="ar-SA"/>
        </w:rPr>
      </w:pPr>
    </w:p>
    <w:p>
      <w:pPr>
        <w:rPr>
          <w:rFonts w:hint="eastAsia" w:ascii="宋体" w:hAnsi="宋体" w:cs="宋体"/>
          <w:sz w:val="28"/>
          <w:szCs w:val="28"/>
        </w:rPr>
      </w:pPr>
      <w:r>
        <w:rPr>
          <w:rFonts w:hint="eastAsia" w:ascii="宋体" w:hAnsi="宋体" w:cs="宋体"/>
          <w:sz w:val="28"/>
          <w:szCs w:val="28"/>
        </w:rPr>
        <w:drawing>
          <wp:inline distT="0" distB="0" distL="114300" distR="114300">
            <wp:extent cx="4149090" cy="2731135"/>
            <wp:effectExtent l="0" t="0" r="3810" b="12065"/>
            <wp:docPr id="9" name="图片 9" descr="1644894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4894372(1)"/>
                    <pic:cNvPicPr>
                      <a:picLocks noChangeAspect="1"/>
                    </pic:cNvPicPr>
                  </pic:nvPicPr>
                  <pic:blipFill>
                    <a:blip r:embed="rId24"/>
                    <a:stretch>
                      <a:fillRect/>
                    </a:stretch>
                  </pic:blipFill>
                  <pic:spPr>
                    <a:xfrm>
                      <a:off x="0" y="0"/>
                      <a:ext cx="4149090" cy="2731135"/>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3、下图中庭院灯水泥基础是庭院灯无基础，采用云石胶粘接在石材地面上即可。</w:t>
      </w:r>
    </w:p>
    <w:p>
      <w:pPr>
        <w:rPr>
          <w:rFonts w:hint="eastAsia" w:ascii="宋体" w:hAnsi="宋体" w:cs="宋体"/>
          <w:sz w:val="28"/>
          <w:szCs w:val="28"/>
        </w:rPr>
      </w:pPr>
      <w:r>
        <w:rPr>
          <w:rFonts w:hint="eastAsia" w:ascii="宋体" w:hAnsi="宋体" w:cs="宋体"/>
          <w:sz w:val="28"/>
          <w:szCs w:val="28"/>
        </w:rPr>
        <w:drawing>
          <wp:inline distT="0" distB="0" distL="114300" distR="114300">
            <wp:extent cx="2410460" cy="3025775"/>
            <wp:effectExtent l="0" t="0" r="8890" b="3175"/>
            <wp:docPr id="10" name="图片 10" descr="1644894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4894904(1)"/>
                    <pic:cNvPicPr>
                      <a:picLocks noChangeAspect="1"/>
                    </pic:cNvPicPr>
                  </pic:nvPicPr>
                  <pic:blipFill>
                    <a:blip r:embed="rId25"/>
                    <a:stretch>
                      <a:fillRect/>
                    </a:stretch>
                  </pic:blipFill>
                  <pic:spPr>
                    <a:xfrm>
                      <a:off x="0" y="0"/>
                      <a:ext cx="2410460" cy="3025775"/>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4、景观照明图纸中的电缆配管埋深深度地面以下0.5米。</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5、景观给排水图纸中的给水管的埋深深度地面以下0.7米。</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6、景观给排水图纸中的排水管的埋深深度排水管起点管底标高为-0.4米，其余根据找坡。排水管找坡坡度按照0.3%。</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7、下图中不在计算范围</w:t>
      </w:r>
    </w:p>
    <w:p>
      <w:pPr>
        <w:widowControl/>
        <w:jc w:val="left"/>
        <w:rPr>
          <w:rFonts w:hint="eastAsia" w:ascii="宋体" w:hAnsi="宋体" w:cs="宋体"/>
          <w:kern w:val="0"/>
          <w:sz w:val="28"/>
          <w:szCs w:val="28"/>
          <w:lang w:bidi="ar"/>
        </w:rPr>
      </w:pPr>
      <w:r>
        <w:rPr>
          <w:rFonts w:hint="eastAsia" w:ascii="宋体" w:hAnsi="宋体" w:cs="宋体"/>
          <w:kern w:val="0"/>
          <w:sz w:val="28"/>
          <w:szCs w:val="28"/>
          <w:lang w:bidi="ar"/>
        </w:rPr>
        <w:fldChar w:fldCharType="begin"/>
      </w:r>
      <w:r>
        <w:rPr>
          <w:rFonts w:hint="eastAsia" w:ascii="宋体" w:hAnsi="宋体" w:cs="宋体"/>
          <w:kern w:val="0"/>
          <w:sz w:val="28"/>
          <w:szCs w:val="28"/>
          <w:lang w:bidi="ar"/>
        </w:rPr>
        <w:instrText xml:space="preserve">INCLUDEPICTURE \d "C:\\Users\\Administrator\\AppData\\Roaming\\Tencent\\Users\\290326636\\QQ\\WinTemp\\RichOle\\MNK}2U$F$S[{Q6FOS(9SVZJ.png" \* MERGEFORMATINET </w:instrText>
      </w:r>
      <w:r>
        <w:rPr>
          <w:rFonts w:hint="eastAsia" w:ascii="宋体" w:hAnsi="宋体" w:cs="宋体"/>
          <w:kern w:val="0"/>
          <w:sz w:val="28"/>
          <w:szCs w:val="28"/>
          <w:lang w:bidi="ar"/>
        </w:rPr>
        <w:fldChar w:fldCharType="separate"/>
      </w:r>
      <w:r>
        <w:rPr>
          <w:rFonts w:hint="eastAsia" w:ascii="宋体" w:hAnsi="宋体" w:cs="宋体"/>
          <w:kern w:val="0"/>
          <w:sz w:val="28"/>
          <w:szCs w:val="28"/>
          <w:lang w:bidi="ar"/>
        </w:rPr>
        <w:drawing>
          <wp:inline distT="0" distB="0" distL="114300" distR="114300">
            <wp:extent cx="2989580" cy="1768475"/>
            <wp:effectExtent l="0" t="0" r="1270" b="317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6"/>
                    <a:stretch>
                      <a:fillRect/>
                    </a:stretch>
                  </pic:blipFill>
                  <pic:spPr>
                    <a:xfrm>
                      <a:off x="0" y="0"/>
                      <a:ext cx="2989580" cy="1768475"/>
                    </a:xfrm>
                    <a:prstGeom prst="rect">
                      <a:avLst/>
                    </a:prstGeom>
                    <a:noFill/>
                    <a:ln>
                      <a:noFill/>
                    </a:ln>
                  </pic:spPr>
                </pic:pic>
              </a:graphicData>
            </a:graphic>
          </wp:inline>
        </w:drawing>
      </w:r>
      <w:r>
        <w:rPr>
          <w:rFonts w:hint="eastAsia" w:ascii="宋体" w:hAnsi="宋体" w:cs="宋体"/>
          <w:kern w:val="0"/>
          <w:sz w:val="28"/>
          <w:szCs w:val="28"/>
          <w:lang w:bidi="ar"/>
        </w:rPr>
        <w:fldChar w:fldCharType="end"/>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8、景观给排水图纸中的水表井按图例中的图集计入水表、阀门等附件。</w:t>
      </w:r>
    </w:p>
    <w:p>
      <w:pPr>
        <w:rPr>
          <w:rFonts w:hint="eastAsia" w:ascii="宋体" w:hAnsi="宋体" w:cs="宋体"/>
          <w:sz w:val="28"/>
          <w:szCs w:val="28"/>
        </w:rPr>
      </w:pP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drawing>
          <wp:inline distT="0" distB="0" distL="114300" distR="114300">
            <wp:extent cx="5270500" cy="298450"/>
            <wp:effectExtent l="0" t="0" r="6350" b="6350"/>
            <wp:docPr id="12" name="图片 12" descr="1644896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4896818(1)"/>
                    <pic:cNvPicPr>
                      <a:picLocks noChangeAspect="1"/>
                    </pic:cNvPicPr>
                  </pic:nvPicPr>
                  <pic:blipFill>
                    <a:blip r:embed="rId27"/>
                    <a:stretch>
                      <a:fillRect/>
                    </a:stretch>
                  </pic:blipFill>
                  <pic:spPr>
                    <a:xfrm>
                      <a:off x="0" y="0"/>
                      <a:ext cx="5270500" cy="298450"/>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9.景观给排水图纸中图例为快速取水阀，管径为DE32</w:t>
      </w:r>
    </w:p>
    <w:p>
      <w:pPr>
        <w:rPr>
          <w:rFonts w:hint="eastAsia" w:ascii="宋体" w:hAnsi="宋体" w:cs="宋体"/>
          <w:sz w:val="28"/>
          <w:szCs w:val="28"/>
        </w:rPr>
      </w:pPr>
      <w:r>
        <w:rPr>
          <w:rFonts w:hint="eastAsia" w:ascii="宋体" w:hAnsi="宋体" w:cs="宋体"/>
          <w:sz w:val="28"/>
          <w:szCs w:val="28"/>
        </w:rPr>
        <w:drawing>
          <wp:inline distT="0" distB="0" distL="114300" distR="114300">
            <wp:extent cx="2762250" cy="1757680"/>
            <wp:effectExtent l="0" t="0" r="0" b="13970"/>
            <wp:docPr id="29" name="图片 29" descr="1644896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4896785(1)"/>
                    <pic:cNvPicPr>
                      <a:picLocks noChangeAspect="1"/>
                    </pic:cNvPicPr>
                  </pic:nvPicPr>
                  <pic:blipFill>
                    <a:blip r:embed="rId28"/>
                    <a:stretch>
                      <a:fillRect/>
                    </a:stretch>
                  </pic:blipFill>
                  <pic:spPr>
                    <a:xfrm>
                      <a:off x="0" y="0"/>
                      <a:ext cx="2762250" cy="1757680"/>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10.景观给排水图纸中下图连接取水阀的上翻高度为快速取水阀，地面以下。想补充图纸取水阀大样。</w:t>
      </w:r>
    </w:p>
    <w:p>
      <w:pPr>
        <w:rPr>
          <w:rFonts w:hint="eastAsia" w:ascii="宋体" w:hAnsi="宋体" w:cs="宋体"/>
          <w:sz w:val="28"/>
          <w:szCs w:val="28"/>
        </w:rPr>
      </w:pPr>
      <w:r>
        <w:rPr>
          <w:rFonts w:hint="eastAsia" w:ascii="宋体" w:hAnsi="宋体" w:cs="宋体"/>
          <w:sz w:val="28"/>
          <w:szCs w:val="28"/>
        </w:rPr>
        <w:drawing>
          <wp:inline distT="0" distB="0" distL="114300" distR="114300">
            <wp:extent cx="2762250" cy="1757680"/>
            <wp:effectExtent l="0" t="0" r="0" b="13970"/>
            <wp:docPr id="14" name="图片 14" descr="1644896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4896785(1)"/>
                    <pic:cNvPicPr>
                      <a:picLocks noChangeAspect="1"/>
                    </pic:cNvPicPr>
                  </pic:nvPicPr>
                  <pic:blipFill>
                    <a:blip r:embed="rId28"/>
                    <a:stretch>
                      <a:fillRect/>
                    </a:stretch>
                  </pic:blipFill>
                  <pic:spPr>
                    <a:xfrm>
                      <a:off x="0" y="0"/>
                      <a:ext cx="2762250" cy="1757680"/>
                    </a:xfrm>
                    <a:prstGeom prst="rect">
                      <a:avLst/>
                    </a:prstGeom>
                    <a:noFill/>
                    <a:ln>
                      <a:noFill/>
                    </a:ln>
                  </pic:spPr>
                </pic:pic>
              </a:graphicData>
            </a:graphic>
          </wp:inline>
        </w:drawing>
      </w:r>
    </w:p>
    <w:p>
      <w:pPr>
        <w:pStyle w:val="16"/>
        <w:spacing w:line="600" w:lineRule="exact"/>
        <w:ind w:right="113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富平老城武庙保护维修工程图纸问题：【安装专业2】</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1.景观给排水图纸中给水管的连接为热熔连接。</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2.景观给排水图纸中排水管的PE管连接方式，排水管统一采用HDPE双壁波纹管，连接方式为承插式连接。</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3.景观给排水图纸中排水管的HDPE双壁波纹管为承插式连接。</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4.景观给排水图纸中下图中1/2/3处排水管管材按照设计两套以下De160，两套以上De225，故图中1/3为De160，2为De225，其余按此原则计入。</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(类似问题按此回复计入）</w:t>
      </w:r>
    </w:p>
    <w:p>
      <w:pPr>
        <w:pStyle w:val="23"/>
        <w:widowControl/>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819275" cy="2543175"/>
            <wp:effectExtent l="0" t="0" r="9525" b="9525"/>
            <wp:docPr id="15" name="图片 15" descr="1644906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4906135(1)"/>
                    <pic:cNvPicPr>
                      <a:picLocks noChangeAspect="1"/>
                    </pic:cNvPicPr>
                  </pic:nvPicPr>
                  <pic:blipFill>
                    <a:blip r:embed="rId29"/>
                    <a:stretch>
                      <a:fillRect/>
                    </a:stretch>
                  </pic:blipFill>
                  <pic:spPr>
                    <a:xfrm>
                      <a:off x="0" y="0"/>
                      <a:ext cx="1819275" cy="2543175"/>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5.景观给排水图纸中下图中1/2/3/4处排水管管材按照设计两套以下De160，两套以上De225(类似问题按此回复计入）</w:t>
      </w:r>
    </w:p>
    <w:p>
      <w:pPr>
        <w:pStyle w:val="23"/>
        <w:widowControl/>
        <w:spacing w:before="0" w:beforeAutospacing="0" w:after="0" w:afterAutospacing="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781425" cy="3219450"/>
            <wp:effectExtent l="0" t="0" r="9525" b="0"/>
            <wp:docPr id="30" name="图片 30" descr="1644906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4906317(1)"/>
                    <pic:cNvPicPr>
                      <a:picLocks noChangeAspect="1"/>
                    </pic:cNvPicPr>
                  </pic:nvPicPr>
                  <pic:blipFill>
                    <a:blip r:embed="rId30"/>
                    <a:stretch>
                      <a:fillRect/>
                    </a:stretch>
                  </pic:blipFill>
                  <pic:spPr>
                    <a:xfrm>
                      <a:off x="0" y="0"/>
                      <a:ext cx="3781425" cy="3219450"/>
                    </a:xfrm>
                    <a:prstGeom prst="rect">
                      <a:avLst/>
                    </a:prstGeom>
                    <a:noFill/>
                    <a:ln>
                      <a:noFill/>
                    </a:ln>
                  </pic:spPr>
                </pic:pic>
              </a:graphicData>
            </a:graphic>
          </wp:inline>
        </w:drawing>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6.景观给排水图纸中水表井参考图集05S502页42计入</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7.景观给排水图纸大样图计入一个的倒流防止器；</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8.景观给排水图纸中的阀门箱计入土建专业；</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eastAsia="zh-CN"/>
        </w:rPr>
      </w:pPr>
      <w:r>
        <w:rPr>
          <w:rFonts w:hint="eastAsia" w:ascii="微软雅黑" w:hAnsi="微软雅黑" w:eastAsia="微软雅黑" w:cs="微软雅黑"/>
          <w:spacing w:val="-9"/>
          <w:sz w:val="24"/>
          <w:szCs w:val="24"/>
          <w:lang w:val="en-US" w:eastAsia="zh-CN"/>
        </w:rPr>
        <w:t>9.景观照明图纸中电缆按直埋计入；</w:t>
      </w:r>
    </w:p>
    <w:p>
      <w:pPr>
        <w:pStyle w:val="16"/>
        <w:spacing w:line="600" w:lineRule="exact"/>
        <w:ind w:right="1130" w:firstLine="444" w:firstLineChars="200"/>
        <w:jc w:val="left"/>
        <w:rPr>
          <w:rFonts w:hint="eastAsia" w:ascii="微软雅黑" w:hAnsi="微软雅黑" w:eastAsia="微软雅黑" w:cs="微软雅黑"/>
          <w:b/>
          <w:bCs/>
          <w:spacing w:val="-9"/>
          <w:sz w:val="24"/>
          <w:szCs w:val="24"/>
        </w:rPr>
      </w:pPr>
      <w:r>
        <w:rPr>
          <w:rFonts w:hint="eastAsia" w:ascii="微软雅黑" w:hAnsi="微软雅黑" w:eastAsia="微软雅黑" w:cs="微软雅黑"/>
          <w:b/>
          <w:bCs/>
          <w:spacing w:val="-9"/>
          <w:sz w:val="24"/>
          <w:szCs w:val="24"/>
          <w:lang w:val="en-US" w:eastAsia="zh-CN"/>
        </w:rPr>
        <w:t>五</w:t>
      </w:r>
      <w:r>
        <w:rPr>
          <w:rFonts w:hint="eastAsia" w:ascii="微软雅黑" w:hAnsi="微软雅黑" w:eastAsia="微软雅黑" w:cs="微软雅黑"/>
          <w:b/>
          <w:bCs/>
          <w:spacing w:val="-9"/>
          <w:sz w:val="24"/>
          <w:szCs w:val="24"/>
        </w:rPr>
        <w:t>、工程量清单</w:t>
      </w:r>
    </w:p>
    <w:p>
      <w:pPr>
        <w:pStyle w:val="16"/>
        <w:spacing w:line="600" w:lineRule="exact"/>
        <w:ind w:right="1130" w:firstLine="444" w:firstLineChars="200"/>
        <w:jc w:val="left"/>
        <w:rPr>
          <w:rFonts w:hint="eastAsia" w:ascii="微软雅黑" w:hAnsi="微软雅黑" w:eastAsia="微软雅黑" w:cs="微软雅黑"/>
          <w:spacing w:val="-9"/>
          <w:sz w:val="24"/>
          <w:szCs w:val="24"/>
          <w:lang w:val="en-US"/>
        </w:rPr>
      </w:pPr>
      <w:r>
        <w:rPr>
          <w:rFonts w:hint="eastAsia" w:ascii="微软雅黑" w:hAnsi="微软雅黑" w:eastAsia="微软雅黑" w:cs="微软雅黑"/>
          <w:spacing w:val="-9"/>
          <w:sz w:val="24"/>
          <w:szCs w:val="24"/>
          <w:lang w:val="en-US"/>
        </w:rPr>
        <w:t>工程量清单以电子表格为准</w:t>
      </w:r>
    </w:p>
    <w:p>
      <w:pPr>
        <w:pStyle w:val="16"/>
        <w:spacing w:line="600" w:lineRule="exact"/>
        <w:ind w:right="1130" w:firstLine="480" w:firstLineChars="200"/>
        <w:jc w:val="left"/>
        <w:rPr>
          <w:rFonts w:ascii="微软雅黑" w:hAnsi="微软雅黑" w:eastAsia="微软雅黑" w:cs="微软雅黑"/>
          <w:sz w:val="24"/>
        </w:rPr>
      </w:pPr>
      <w:r>
        <w:rPr>
          <w:rFonts w:ascii="微软雅黑" w:hAnsi="微软雅黑" w:eastAsia="微软雅黑" w:cs="微软雅黑"/>
          <w:sz w:val="24"/>
        </w:rPr>
        <w:br w:type="page"/>
      </w:r>
    </w:p>
    <w:p>
      <w:pPr>
        <w:spacing w:before="125" w:line="600" w:lineRule="exact"/>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第六章 图 纸</w:t>
      </w:r>
    </w:p>
    <w:p>
      <w:pPr>
        <w:spacing w:line="600" w:lineRule="exact"/>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（另册）</w:t>
      </w:r>
    </w:p>
    <w:p>
      <w:pPr>
        <w:spacing w:line="600" w:lineRule="exact"/>
        <w:rPr>
          <w:rFonts w:ascii="微软雅黑" w:hAnsi="微软雅黑" w:eastAsia="微软雅黑" w:cs="微软雅黑"/>
          <w:sz w:val="24"/>
          <w:szCs w:val="32"/>
        </w:rPr>
      </w:pPr>
      <w:r>
        <w:rPr>
          <w:rFonts w:hint="eastAsia" w:ascii="微软雅黑" w:hAnsi="微软雅黑" w:eastAsia="微软雅黑" w:cs="微软雅黑"/>
          <w:sz w:val="24"/>
          <w:szCs w:val="32"/>
        </w:rPr>
        <w:t>1.1图纸目录</w:t>
      </w:r>
    </w:p>
    <w:p>
      <w:pPr>
        <w:pStyle w:val="16"/>
        <w:spacing w:line="600" w:lineRule="exact"/>
        <w:jc w:val="both"/>
        <w:rPr>
          <w:rFonts w:ascii="微软雅黑" w:hAnsi="微软雅黑" w:eastAsia="微软雅黑" w:cs="微软雅黑"/>
          <w:sz w:val="24"/>
          <w:szCs w:val="22"/>
        </w:rPr>
        <w:sectPr>
          <w:pgSz w:w="11911" w:h="16838"/>
          <w:pgMar w:top="1440" w:right="1174" w:bottom="1440" w:left="1803" w:header="567" w:footer="0" w:gutter="0"/>
          <w:pgBorders>
            <w:top w:val="none" w:sz="0" w:space="0"/>
            <w:left w:val="none" w:sz="0" w:space="0"/>
            <w:bottom w:val="none" w:sz="0" w:space="0"/>
            <w:right w:val="none" w:sz="0" w:space="0"/>
          </w:pgBorders>
          <w:cols w:space="0" w:num="1"/>
        </w:sectPr>
      </w:pPr>
      <w:r>
        <w:rPr>
          <w:rFonts w:hint="eastAsia" w:ascii="微软雅黑" w:hAnsi="微软雅黑" w:eastAsia="微软雅黑" w:cs="微软雅黑"/>
          <w:sz w:val="24"/>
          <w:szCs w:val="22"/>
        </w:rPr>
        <w:t>1.2图纸（另册）</w:t>
      </w:r>
    </w:p>
    <w:p>
      <w:pPr>
        <w:spacing w:before="54" w:line="600" w:lineRule="exact"/>
        <w:ind w:left="985" w:right="1104"/>
        <w:jc w:val="center"/>
        <w:rPr>
          <w:rFonts w:ascii="微软雅黑" w:hAnsi="微软雅黑" w:eastAsia="微软雅黑" w:cs="微软雅黑"/>
          <w:b/>
          <w:sz w:val="32"/>
        </w:rPr>
      </w:pPr>
      <w:bookmarkStart w:id="23" w:name="第七章__技术标准和要求"/>
      <w:bookmarkEnd w:id="23"/>
      <w:bookmarkStart w:id="24" w:name="第六章__图__纸"/>
      <w:bookmarkEnd w:id="24"/>
      <w:bookmarkStart w:id="25" w:name="_bookmark92"/>
      <w:bookmarkEnd w:id="25"/>
      <w:bookmarkStart w:id="26" w:name="_bookmark93"/>
      <w:bookmarkEnd w:id="26"/>
      <w:r>
        <w:rPr>
          <w:rFonts w:hint="eastAsia" w:ascii="微软雅黑" w:hAnsi="微软雅黑" w:eastAsia="微软雅黑" w:cs="微软雅黑"/>
          <w:b/>
          <w:sz w:val="32"/>
        </w:rPr>
        <w:t>第七章 技术标准和要求</w:t>
      </w:r>
    </w:p>
    <w:p>
      <w:pPr>
        <w:keepNext w:val="0"/>
        <w:keepLines w:val="0"/>
        <w:widowControl/>
        <w:suppressLineNumbers w:val="0"/>
        <w:ind w:firstLine="480" w:firstLineChars="200"/>
        <w:jc w:val="left"/>
      </w:pPr>
      <w:r>
        <w:rPr>
          <w:rFonts w:ascii="微软雅黑" w:hAnsi="微软雅黑" w:eastAsia="微软雅黑" w:cs="微软雅黑"/>
          <w:color w:val="000000"/>
          <w:kern w:val="0"/>
          <w:sz w:val="24"/>
          <w:szCs w:val="24"/>
          <w:lang w:val="en-US" w:eastAsia="zh-CN" w:bidi="ar"/>
        </w:rPr>
        <w:t xml:space="preserve">富平老城武庙位于陕西省渭南市富平县城区街道办莲湖村老城正街西段，坐北朝南，该院南临老城正街， </w:t>
      </w:r>
      <w:r>
        <w:rPr>
          <w:rFonts w:hint="eastAsia" w:ascii="微软雅黑" w:hAnsi="微软雅黑" w:eastAsia="微软雅黑" w:cs="微软雅黑"/>
          <w:color w:val="000000"/>
          <w:kern w:val="0"/>
          <w:sz w:val="24"/>
          <w:szCs w:val="24"/>
          <w:lang w:val="en-US" w:eastAsia="zh-CN" w:bidi="ar"/>
        </w:rPr>
        <w:t xml:space="preserve">东邻老城县衙，北临民居，西隔巷道与中国人民银行旧址相连。 </w:t>
      </w:r>
    </w:p>
    <w:p>
      <w:pPr>
        <w:keepNext w:val="0"/>
        <w:keepLines w:val="0"/>
        <w:widowControl/>
        <w:suppressLineNumbers w:val="0"/>
        <w:ind w:firstLine="480" w:firstLineChars="200"/>
        <w:jc w:val="left"/>
      </w:pPr>
      <w:r>
        <w:rPr>
          <w:rFonts w:hint="eastAsia" w:ascii="微软雅黑" w:hAnsi="微软雅黑" w:eastAsia="微软雅黑" w:cs="微软雅黑"/>
          <w:color w:val="000000"/>
          <w:kern w:val="0"/>
          <w:sz w:val="24"/>
          <w:szCs w:val="24"/>
          <w:lang w:val="en-US" w:eastAsia="zh-CN" w:bidi="ar"/>
        </w:rPr>
        <w:t xml:space="preserve">武庙始建于明成化二年（1466），明代称其为关王庙，清代称关帝庙，今称武庙。据清代《富 平县志》载“关帝庙在治署西，明成化二年知县苏鉴创建。 </w:t>
      </w:r>
    </w:p>
    <w:p>
      <w:pPr>
        <w:keepNext w:val="0"/>
        <w:keepLines w:val="0"/>
        <w:widowControl/>
        <w:suppressLineNumbers w:val="0"/>
        <w:ind w:firstLine="480" w:firstLineChars="200"/>
        <w:jc w:val="left"/>
      </w:pPr>
      <w:r>
        <w:rPr>
          <w:rFonts w:hint="eastAsia" w:ascii="微软雅黑" w:hAnsi="微软雅黑" w:eastAsia="微软雅黑" w:cs="微软雅黑"/>
          <w:color w:val="000000"/>
          <w:kern w:val="0"/>
          <w:sz w:val="24"/>
          <w:szCs w:val="24"/>
          <w:lang w:val="en-US" w:eastAsia="zh-CN" w:bidi="ar"/>
        </w:rPr>
        <w:t xml:space="preserve">武庙坐北朝南，平面呈长方形，东西宽约43.68 米，南北长约62.42 米，南临老城正街，东邻老城县衙， 北临民居，西隔巷道与中国人民银行旧址相连，占地面积约2726 平方米。现存建筑沿中轴线由南向北依次 为前院东、西厢房，参议会旧址，后院东、西厢房，后殿，共计六座单体建筑。该院落自上世纪80 年代县棉 检站搬离后，废弃荒芜，无人居住。 </w:t>
      </w:r>
    </w:p>
    <w:p>
      <w:pPr>
        <w:pStyle w:val="16"/>
        <w:spacing w:line="600" w:lineRule="exact"/>
        <w:ind w:firstLine="480" w:firstLineChars="200"/>
        <w:jc w:val="both"/>
        <w:rPr>
          <w:rFonts w:ascii="微软雅黑" w:hAnsi="微软雅黑" w:eastAsia="微软雅黑" w:cs="微软雅黑"/>
          <w:sz w:val="20"/>
        </w:rPr>
      </w:pPr>
      <w:r>
        <w:rPr>
          <w:rFonts w:hint="eastAsia" w:ascii="微软雅黑" w:hAnsi="微软雅黑" w:eastAsia="微软雅黑" w:cs="微软雅黑"/>
          <w:sz w:val="24"/>
          <w:szCs w:val="24"/>
          <w:highlight w:val="none"/>
          <w:lang w:eastAsia="zh-CN"/>
        </w:rPr>
        <w:t>拆除老城县署内部分建筑</w:t>
      </w:r>
      <w:r>
        <w:rPr>
          <w:rFonts w:hint="eastAsia" w:ascii="微软雅黑" w:hAnsi="微软雅黑" w:eastAsia="微软雅黑" w:cs="微软雅黑"/>
          <w:sz w:val="24"/>
          <w:szCs w:val="24"/>
          <w:highlight w:val="none"/>
          <w:lang w:val="en-US" w:eastAsia="zh-CN"/>
        </w:rPr>
        <w:t>及围墙；对现存建筑改造修缮;完善院内配套设施,主要包括新建回廊,围墙,砌筑护坡挡墙，地面铺装以及绿化等。</w:t>
      </w:r>
    </w:p>
    <w:p>
      <w:pPr>
        <w:pStyle w:val="16"/>
        <w:spacing w:line="600" w:lineRule="exact"/>
        <w:rPr>
          <w:rFonts w:ascii="微软雅黑" w:hAnsi="微软雅黑" w:eastAsia="微软雅黑" w:cs="微软雅黑"/>
          <w:sz w:val="20"/>
        </w:rPr>
      </w:pPr>
    </w:p>
    <w:p>
      <w:pPr>
        <w:spacing w:line="600" w:lineRule="exact"/>
        <w:rPr>
          <w:rFonts w:ascii="微软雅黑" w:hAnsi="微软雅黑" w:eastAsia="微软雅黑" w:cs="微软雅黑"/>
        </w:rPr>
      </w:pPr>
      <w:bookmarkStart w:id="27" w:name="第八章_投标文件格式"/>
      <w:bookmarkEnd w:id="27"/>
      <w:bookmarkStart w:id="28" w:name="_bookmark94"/>
      <w:bookmarkEnd w:id="28"/>
      <w:r>
        <w:rPr>
          <w:rFonts w:hint="eastAsia" w:ascii="微软雅黑" w:hAnsi="微软雅黑" w:eastAsia="微软雅黑" w:cs="微软雅黑"/>
        </w:rPr>
        <w:br w:type="page"/>
      </w:r>
    </w:p>
    <w:p>
      <w:pPr>
        <w:pStyle w:val="4"/>
        <w:spacing w:before="40" w:after="0" w:line="240" w:lineRule="auto"/>
        <w:ind w:right="1106"/>
        <w:jc w:val="center"/>
        <w:rPr>
          <w:rFonts w:ascii="微软雅黑" w:hAnsi="微软雅黑" w:eastAsia="微软雅黑" w:cs="微软雅黑"/>
          <w:sz w:val="32"/>
          <w:szCs w:val="32"/>
        </w:rPr>
      </w:pPr>
      <w:r>
        <w:rPr>
          <w:rFonts w:hint="eastAsia" w:ascii="微软雅黑" w:hAnsi="微软雅黑" w:eastAsia="微软雅黑" w:cs="微软雅黑"/>
          <w:sz w:val="32"/>
          <w:szCs w:val="32"/>
        </w:rPr>
        <w:t xml:space="preserve">第八章  </w:t>
      </w:r>
      <w:r>
        <w:rPr>
          <w:rFonts w:hint="eastAsia" w:ascii="微软雅黑" w:hAnsi="微软雅黑" w:eastAsia="微软雅黑" w:cs="微软雅黑"/>
          <w:sz w:val="32"/>
          <w:szCs w:val="32"/>
          <w:lang w:eastAsia="zh-CN"/>
        </w:rPr>
        <w:t>响应文件</w:t>
      </w:r>
      <w:r>
        <w:rPr>
          <w:rFonts w:hint="eastAsia" w:ascii="微软雅黑" w:hAnsi="微软雅黑" w:eastAsia="微软雅黑" w:cs="微软雅黑"/>
          <w:bCs/>
          <w:sz w:val="32"/>
          <w:szCs w:val="32"/>
        </w:rPr>
        <w:t>内容</w:t>
      </w:r>
      <w:r>
        <w:rPr>
          <w:rFonts w:hint="eastAsia" w:ascii="微软雅黑" w:hAnsi="微软雅黑" w:eastAsia="微软雅黑" w:cs="微软雅黑"/>
          <w:bCs/>
          <w:sz w:val="32"/>
          <w:szCs w:val="32"/>
          <w:lang w:eastAsia="zh-CN"/>
        </w:rPr>
        <w:t>及格式</w:t>
      </w:r>
    </w:p>
    <w:p>
      <w:pPr>
        <w:spacing w:line="600" w:lineRule="exact"/>
        <w:textAlignment w:val="baseline"/>
        <w:rPr>
          <w:rFonts w:ascii="微软雅黑" w:hAnsi="微软雅黑" w:eastAsia="微软雅黑" w:cs="微软雅黑"/>
          <w:b/>
          <w:bCs/>
          <w:i/>
          <w:color w:val="000000"/>
          <w:spacing w:val="12"/>
          <w:sz w:val="24"/>
        </w:rPr>
      </w:pPr>
      <w:r>
        <w:rPr>
          <w:rFonts w:hint="eastAsia" w:ascii="微软雅黑" w:hAnsi="微软雅黑" w:eastAsia="微软雅黑" w:cs="微软雅黑"/>
          <w:b/>
          <w:bCs/>
          <w:i/>
          <w:color w:val="000000"/>
          <w:spacing w:val="12"/>
          <w:sz w:val="24"/>
        </w:rPr>
        <w:t>附一：</w:t>
      </w:r>
      <w:r>
        <w:rPr>
          <w:rFonts w:hint="eastAsia" w:ascii="微软雅黑" w:hAnsi="微软雅黑" w:eastAsia="微软雅黑" w:cs="微软雅黑"/>
          <w:b/>
          <w:bCs/>
          <w:i/>
          <w:color w:val="000000"/>
          <w:spacing w:val="12"/>
          <w:sz w:val="24"/>
          <w:lang w:eastAsia="zh-CN"/>
        </w:rPr>
        <w:t>响应文件</w:t>
      </w:r>
      <w:r>
        <w:rPr>
          <w:rFonts w:hint="eastAsia" w:ascii="微软雅黑" w:hAnsi="微软雅黑" w:eastAsia="微软雅黑" w:cs="微软雅黑"/>
          <w:b/>
          <w:bCs/>
          <w:i/>
          <w:color w:val="000000"/>
          <w:spacing w:val="12"/>
          <w:sz w:val="24"/>
        </w:rPr>
        <w:t>封面格式（书脊处写明项目名称及</w:t>
      </w:r>
      <w:r>
        <w:rPr>
          <w:rFonts w:hint="eastAsia" w:ascii="微软雅黑" w:hAnsi="微软雅黑" w:eastAsia="微软雅黑" w:cs="微软雅黑"/>
          <w:b/>
          <w:bCs/>
          <w:i/>
          <w:color w:val="000000"/>
          <w:spacing w:val="12"/>
          <w:sz w:val="24"/>
          <w:lang w:eastAsia="zh-CN"/>
        </w:rPr>
        <w:t>磋商单位</w:t>
      </w:r>
      <w:r>
        <w:rPr>
          <w:rFonts w:hint="eastAsia" w:ascii="微软雅黑" w:hAnsi="微软雅黑" w:eastAsia="微软雅黑" w:cs="微软雅黑"/>
          <w:b/>
          <w:bCs/>
          <w:i/>
          <w:color w:val="000000"/>
          <w:spacing w:val="12"/>
          <w:sz w:val="24"/>
        </w:rPr>
        <w:t>名称）</w:t>
      </w:r>
    </w:p>
    <w:tbl>
      <w:tblPr>
        <w:tblStyle w:val="26"/>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6" w:hRule="atLeast"/>
        </w:trPr>
        <w:tc>
          <w:tcPr>
            <w:tcW w:w="8721" w:type="dxa"/>
          </w:tcPr>
          <w:p>
            <w:pPr>
              <w:spacing w:line="600" w:lineRule="exact"/>
              <w:ind w:right="498"/>
              <w:textAlignment w:val="baseline"/>
              <w:rPr>
                <w:rFonts w:ascii="微软雅黑" w:hAnsi="微软雅黑" w:eastAsia="微软雅黑" w:cs="微软雅黑"/>
                <w:sz w:val="20"/>
                <w:highlight w:val="none"/>
              </w:rPr>
            </w:pPr>
          </w:p>
          <w:p>
            <w:pPr>
              <w:spacing w:line="600" w:lineRule="exact"/>
              <w:rPr>
                <w:rFonts w:ascii="微软雅黑" w:hAnsi="微软雅黑" w:eastAsia="微软雅黑" w:cs="微软雅黑"/>
                <w:spacing w:val="11"/>
                <w:sz w:val="24"/>
                <w:highlight w:val="none"/>
              </w:rPr>
            </w:pPr>
            <w:r>
              <w:rPr>
                <w:rFonts w:hint="eastAsia" w:ascii="微软雅黑" w:hAnsi="微软雅黑" w:eastAsia="微软雅黑" w:cs="微软雅黑"/>
                <w:b/>
                <w:bCs/>
                <w:i/>
                <w:spacing w:val="11"/>
                <w:sz w:val="24"/>
                <w:highlight w:val="none"/>
              </w:rPr>
              <w:t xml:space="preserve">                                  </w:t>
            </w:r>
            <w:r>
              <w:rPr>
                <w:rFonts w:hint="eastAsia" w:ascii="微软雅黑" w:hAnsi="微软雅黑" w:eastAsia="微软雅黑" w:cs="微软雅黑"/>
                <w:spacing w:val="11"/>
                <w:sz w:val="24"/>
                <w:highlight w:val="none"/>
              </w:rPr>
              <w:t xml:space="preserve">           正本/副本</w:t>
            </w:r>
          </w:p>
          <w:p>
            <w:pPr>
              <w:spacing w:line="600" w:lineRule="exact"/>
              <w:jc w:val="center"/>
              <w:rPr>
                <w:rFonts w:ascii="微软雅黑" w:hAnsi="微软雅黑" w:eastAsia="微软雅黑" w:cs="微软雅黑"/>
                <w:b/>
                <w:bCs/>
                <w:spacing w:val="11"/>
                <w:sz w:val="32"/>
                <w:szCs w:val="32"/>
                <w:highlight w:val="none"/>
              </w:rPr>
            </w:pPr>
          </w:p>
          <w:p>
            <w:pPr>
              <w:spacing w:line="600" w:lineRule="exact"/>
              <w:jc w:val="center"/>
              <w:rPr>
                <w:rFonts w:ascii="微软雅黑" w:hAnsi="微软雅黑" w:eastAsia="微软雅黑" w:cs="微软雅黑"/>
                <w:b/>
                <w:bCs/>
                <w:spacing w:val="11"/>
                <w:sz w:val="32"/>
                <w:szCs w:val="32"/>
                <w:highlight w:val="none"/>
              </w:rPr>
            </w:pPr>
            <w:r>
              <w:rPr>
                <w:rFonts w:hint="eastAsia" w:ascii="微软雅黑" w:hAnsi="微软雅黑" w:eastAsia="微软雅黑" w:cs="微软雅黑"/>
                <w:b/>
                <w:bCs/>
                <w:spacing w:val="11"/>
                <w:sz w:val="32"/>
                <w:szCs w:val="32"/>
                <w:highlight w:val="none"/>
              </w:rPr>
              <w:t>************项目</w:t>
            </w:r>
          </w:p>
          <w:p>
            <w:pPr>
              <w:spacing w:line="600" w:lineRule="exact"/>
              <w:ind w:firstLine="3281" w:firstLineChars="605"/>
              <w:rPr>
                <w:rFonts w:ascii="微软雅黑" w:hAnsi="微软雅黑" w:eastAsia="微软雅黑" w:cs="微软雅黑"/>
                <w:b/>
                <w:bCs/>
                <w:spacing w:val="11"/>
                <w:sz w:val="52"/>
                <w:szCs w:val="52"/>
                <w:highlight w:val="none"/>
              </w:rPr>
            </w:pPr>
          </w:p>
          <w:p>
            <w:pPr>
              <w:spacing w:line="600" w:lineRule="exact"/>
              <w:ind w:firstLine="3281" w:firstLineChars="605"/>
              <w:rPr>
                <w:rFonts w:hint="eastAsia" w:ascii="微软雅黑" w:hAnsi="微软雅黑" w:eastAsia="微软雅黑" w:cs="微软雅黑"/>
                <w:b/>
                <w:bCs/>
                <w:spacing w:val="11"/>
                <w:sz w:val="52"/>
                <w:szCs w:val="52"/>
                <w:highlight w:val="none"/>
                <w:lang w:eastAsia="zh-CN"/>
              </w:rPr>
            </w:pPr>
            <w:r>
              <w:rPr>
                <w:rFonts w:hint="eastAsia" w:ascii="微软雅黑" w:hAnsi="微软雅黑" w:eastAsia="微软雅黑" w:cs="微软雅黑"/>
                <w:b/>
                <w:bCs/>
                <w:spacing w:val="11"/>
                <w:sz w:val="52"/>
                <w:szCs w:val="52"/>
                <w:highlight w:val="none"/>
                <w:lang w:val="en-US" w:eastAsia="zh-CN"/>
              </w:rPr>
              <w:t>磋商</w:t>
            </w:r>
            <w:r>
              <w:rPr>
                <w:rFonts w:hint="eastAsia" w:ascii="微软雅黑" w:hAnsi="微软雅黑" w:eastAsia="微软雅黑" w:cs="微软雅黑"/>
                <w:b/>
                <w:bCs/>
                <w:spacing w:val="11"/>
                <w:sz w:val="52"/>
                <w:szCs w:val="52"/>
                <w:highlight w:val="none"/>
                <w:lang w:eastAsia="zh-CN"/>
              </w:rPr>
              <w:t>响应文件</w:t>
            </w:r>
          </w:p>
          <w:p>
            <w:pPr>
              <w:spacing w:line="600" w:lineRule="exact"/>
              <w:ind w:firstLine="2882" w:firstLineChars="1100"/>
              <w:rPr>
                <w:rFonts w:ascii="微软雅黑" w:hAnsi="微软雅黑" w:eastAsia="微软雅黑" w:cs="微软雅黑"/>
                <w:spacing w:val="11"/>
                <w:sz w:val="24"/>
                <w:highlight w:val="none"/>
              </w:rPr>
            </w:pPr>
            <w:r>
              <w:rPr>
                <w:rFonts w:hint="eastAsia" w:ascii="微软雅黑" w:hAnsi="微软雅黑" w:eastAsia="微软雅黑" w:cs="微软雅黑"/>
                <w:spacing w:val="11"/>
                <w:sz w:val="24"/>
                <w:highlight w:val="none"/>
              </w:rPr>
              <w:t>项目编号：sxzz-</w:t>
            </w:r>
            <w:r>
              <w:rPr>
                <w:rFonts w:hint="default" w:ascii="微软雅黑" w:hAnsi="微软雅黑" w:eastAsia="微软雅黑" w:cs="微软雅黑"/>
                <w:sz w:val="24"/>
                <w:szCs w:val="24"/>
                <w:highlight w:val="none"/>
              </w:rPr>
              <w:t>B2</w:t>
            </w:r>
            <w:r>
              <w:rPr>
                <w:rFonts w:hint="default" w:ascii="微软雅黑" w:hAnsi="微软雅黑" w:eastAsia="微软雅黑" w:cs="微软雅黑"/>
                <w:sz w:val="24"/>
                <w:szCs w:val="24"/>
                <w:highlight w:val="none"/>
                <w:lang w:val="en-US" w:eastAsia="zh-CN"/>
              </w:rPr>
              <w:t>203</w:t>
            </w:r>
            <w:r>
              <w:rPr>
                <w:rFonts w:hint="eastAsia" w:ascii="微软雅黑" w:hAnsi="微软雅黑" w:eastAsia="微软雅黑" w:cs="微软雅黑"/>
                <w:sz w:val="24"/>
                <w:szCs w:val="24"/>
                <w:highlight w:val="none"/>
                <w:lang w:val="en-US" w:eastAsia="zh-CN"/>
              </w:rPr>
              <w:t>29</w:t>
            </w:r>
            <w:r>
              <w:rPr>
                <w:rFonts w:hint="default" w:ascii="微软雅黑" w:hAnsi="微软雅黑" w:eastAsia="微软雅黑" w:cs="微软雅黑"/>
                <w:sz w:val="24"/>
                <w:szCs w:val="24"/>
                <w:highlight w:val="none"/>
                <w:lang w:val="en-US" w:eastAsia="zh-CN"/>
              </w:rPr>
              <w:t>Y</w:t>
            </w:r>
            <w:r>
              <w:rPr>
                <w:rFonts w:hint="eastAsia" w:ascii="微软雅黑" w:hAnsi="微软雅黑" w:eastAsia="微软雅黑" w:cs="微软雅黑"/>
                <w:spacing w:val="11"/>
                <w:sz w:val="24"/>
                <w:highlight w:val="none"/>
              </w:rPr>
              <w:t xml:space="preserve">  </w:t>
            </w:r>
          </w:p>
          <w:p>
            <w:pPr>
              <w:spacing w:line="600" w:lineRule="exact"/>
              <w:rPr>
                <w:rFonts w:ascii="微软雅黑" w:hAnsi="微软雅黑" w:eastAsia="微软雅黑" w:cs="微软雅黑"/>
                <w:spacing w:val="11"/>
                <w:sz w:val="24"/>
                <w:highlight w:val="none"/>
              </w:rPr>
            </w:pPr>
          </w:p>
          <w:p>
            <w:pPr>
              <w:spacing w:line="600" w:lineRule="exact"/>
              <w:rPr>
                <w:rFonts w:ascii="微软雅黑" w:hAnsi="微软雅黑" w:eastAsia="微软雅黑" w:cs="微软雅黑"/>
                <w:spacing w:val="11"/>
                <w:sz w:val="24"/>
                <w:highlight w:val="none"/>
              </w:rPr>
            </w:pPr>
          </w:p>
          <w:p>
            <w:pPr>
              <w:spacing w:line="600" w:lineRule="exact"/>
              <w:rPr>
                <w:rFonts w:ascii="微软雅黑" w:hAnsi="微软雅黑" w:eastAsia="微软雅黑" w:cs="微软雅黑"/>
                <w:b/>
                <w:spacing w:val="11"/>
                <w:sz w:val="24"/>
                <w:highlight w:val="none"/>
              </w:rPr>
            </w:pPr>
            <w:r>
              <w:rPr>
                <w:rFonts w:hint="eastAsia" w:ascii="微软雅黑" w:hAnsi="微软雅黑" w:eastAsia="微软雅黑" w:cs="微软雅黑"/>
                <w:b/>
                <w:spacing w:val="11"/>
                <w:sz w:val="24"/>
                <w:highlight w:val="none"/>
              </w:rPr>
              <w:t xml:space="preserve">       </w:t>
            </w:r>
          </w:p>
          <w:p>
            <w:pPr>
              <w:pStyle w:val="16"/>
              <w:spacing w:line="600" w:lineRule="exact"/>
              <w:rPr>
                <w:rFonts w:ascii="微软雅黑" w:hAnsi="微软雅黑" w:eastAsia="微软雅黑" w:cs="微软雅黑"/>
                <w:b/>
                <w:spacing w:val="11"/>
                <w:sz w:val="24"/>
                <w:szCs w:val="24"/>
                <w:highlight w:val="none"/>
              </w:rPr>
            </w:pPr>
          </w:p>
          <w:p>
            <w:pPr>
              <w:rPr>
                <w:highlight w:val="none"/>
              </w:rPr>
            </w:pPr>
          </w:p>
          <w:p>
            <w:pPr>
              <w:spacing w:line="600" w:lineRule="exact"/>
              <w:rPr>
                <w:rFonts w:ascii="微软雅黑" w:hAnsi="微软雅黑" w:eastAsia="微软雅黑" w:cs="微软雅黑"/>
                <w:highlight w:val="none"/>
              </w:rPr>
            </w:pPr>
          </w:p>
          <w:p>
            <w:pPr>
              <w:spacing w:line="600" w:lineRule="exact"/>
              <w:ind w:firstLine="1899" w:firstLineChars="555"/>
              <w:rPr>
                <w:rFonts w:hint="eastAsia" w:ascii="微软雅黑" w:hAnsi="微软雅黑" w:eastAsia="微软雅黑" w:cs="微软雅黑"/>
                <w:b/>
                <w:bCs/>
                <w:sz w:val="32"/>
                <w:szCs w:val="32"/>
                <w:highlight w:val="none"/>
                <w:lang w:eastAsia="zh-CN"/>
              </w:rPr>
            </w:pPr>
            <w:r>
              <w:rPr>
                <w:rFonts w:hint="eastAsia" w:ascii="微软雅黑" w:hAnsi="微软雅黑" w:eastAsia="微软雅黑" w:cs="微软雅黑"/>
                <w:b/>
                <w:spacing w:val="11"/>
                <w:sz w:val="32"/>
                <w:szCs w:val="32"/>
                <w:highlight w:val="none"/>
                <w:lang w:eastAsia="zh-CN"/>
              </w:rPr>
              <w:t>采购人</w:t>
            </w:r>
            <w:r>
              <w:rPr>
                <w:rFonts w:hint="eastAsia" w:ascii="微软雅黑" w:hAnsi="微软雅黑" w:eastAsia="微软雅黑" w:cs="微软雅黑"/>
                <w:b/>
                <w:spacing w:val="11"/>
                <w:sz w:val="32"/>
                <w:szCs w:val="32"/>
                <w:highlight w:val="none"/>
              </w:rPr>
              <w:t>：</w:t>
            </w:r>
            <w:r>
              <w:rPr>
                <w:rFonts w:hint="eastAsia" w:ascii="微软雅黑" w:hAnsi="微软雅黑" w:eastAsia="微软雅黑" w:cs="微软雅黑"/>
                <w:b/>
                <w:spacing w:val="11"/>
                <w:sz w:val="32"/>
                <w:szCs w:val="32"/>
                <w:highlight w:val="none"/>
                <w:lang w:eastAsia="zh-CN"/>
              </w:rPr>
              <w:t>富平县文化和旅游局</w:t>
            </w:r>
          </w:p>
          <w:p>
            <w:pPr>
              <w:spacing w:line="600" w:lineRule="exact"/>
              <w:ind w:firstLine="1177" w:firstLineChars="344"/>
              <w:rPr>
                <w:rFonts w:ascii="微软雅黑" w:hAnsi="微软雅黑" w:eastAsia="微软雅黑" w:cs="微软雅黑"/>
                <w:b/>
                <w:spacing w:val="11"/>
                <w:sz w:val="32"/>
                <w:szCs w:val="32"/>
                <w:highlight w:val="none"/>
                <w:u w:val="single"/>
              </w:rPr>
            </w:pPr>
            <w:r>
              <w:rPr>
                <w:rFonts w:hint="eastAsia" w:ascii="微软雅黑" w:hAnsi="微软雅黑" w:eastAsia="微软雅黑" w:cs="微软雅黑"/>
                <w:b/>
                <w:spacing w:val="11"/>
                <w:sz w:val="32"/>
                <w:szCs w:val="32"/>
                <w:highlight w:val="none"/>
              </w:rPr>
              <w:t xml:space="preserve">    </w:t>
            </w:r>
            <w:r>
              <w:rPr>
                <w:rFonts w:hint="eastAsia" w:ascii="微软雅黑" w:hAnsi="微软雅黑" w:eastAsia="微软雅黑" w:cs="微软雅黑"/>
                <w:b/>
                <w:spacing w:val="11"/>
                <w:sz w:val="32"/>
                <w:szCs w:val="32"/>
                <w:highlight w:val="none"/>
                <w:lang w:eastAsia="zh-CN"/>
              </w:rPr>
              <w:t>磋商单位</w:t>
            </w:r>
            <w:r>
              <w:rPr>
                <w:rFonts w:hint="eastAsia" w:ascii="微软雅黑" w:hAnsi="微软雅黑" w:eastAsia="微软雅黑" w:cs="微软雅黑"/>
                <w:b/>
                <w:spacing w:val="11"/>
                <w:sz w:val="32"/>
                <w:szCs w:val="32"/>
                <w:highlight w:val="none"/>
              </w:rPr>
              <w:t xml:space="preserve">（盖章）： </w:t>
            </w:r>
          </w:p>
          <w:p>
            <w:pPr>
              <w:spacing w:line="600" w:lineRule="exact"/>
              <w:ind w:firstLine="1009" w:firstLineChars="295"/>
              <w:rPr>
                <w:rFonts w:ascii="微软雅黑" w:hAnsi="微软雅黑" w:eastAsia="微软雅黑" w:cs="微软雅黑"/>
                <w:b/>
                <w:spacing w:val="11"/>
                <w:sz w:val="32"/>
                <w:szCs w:val="32"/>
                <w:highlight w:val="none"/>
                <w:u w:val="single"/>
              </w:rPr>
            </w:pPr>
            <w:r>
              <w:rPr>
                <w:rFonts w:hint="eastAsia" w:ascii="微软雅黑" w:hAnsi="微软雅黑" w:eastAsia="微软雅黑" w:cs="微软雅黑"/>
                <w:b/>
                <w:spacing w:val="11"/>
                <w:sz w:val="32"/>
                <w:szCs w:val="32"/>
                <w:highlight w:val="none"/>
              </w:rPr>
              <w:t xml:space="preserve">     地 址：</w:t>
            </w:r>
          </w:p>
          <w:p>
            <w:pPr>
              <w:spacing w:line="600" w:lineRule="exact"/>
              <w:ind w:firstLine="1009" w:firstLineChars="295"/>
              <w:rPr>
                <w:rFonts w:ascii="微软雅黑" w:hAnsi="微软雅黑" w:eastAsia="微软雅黑" w:cs="微软雅黑"/>
                <w:b/>
                <w:spacing w:val="11"/>
                <w:sz w:val="32"/>
                <w:szCs w:val="32"/>
                <w:highlight w:val="none"/>
              </w:rPr>
            </w:pPr>
            <w:r>
              <w:rPr>
                <w:rFonts w:hint="eastAsia" w:ascii="微软雅黑" w:hAnsi="微软雅黑" w:eastAsia="微软雅黑" w:cs="微软雅黑"/>
                <w:b/>
                <w:spacing w:val="11"/>
                <w:sz w:val="32"/>
                <w:szCs w:val="32"/>
                <w:highlight w:val="none"/>
              </w:rPr>
              <w:t xml:space="preserve">     日 期：</w:t>
            </w:r>
          </w:p>
          <w:p>
            <w:pPr>
              <w:pStyle w:val="16"/>
              <w:rPr>
                <w:rFonts w:ascii="微软雅黑" w:hAnsi="微软雅黑" w:eastAsia="微软雅黑" w:cs="微软雅黑"/>
                <w:b/>
                <w:spacing w:val="11"/>
                <w:sz w:val="32"/>
                <w:szCs w:val="32"/>
                <w:highlight w:val="none"/>
              </w:rPr>
            </w:pPr>
          </w:p>
          <w:p>
            <w:pPr>
              <w:spacing w:line="600" w:lineRule="exact"/>
              <w:textAlignment w:val="baseline"/>
              <w:rPr>
                <w:rFonts w:ascii="微软雅黑" w:hAnsi="微软雅黑" w:eastAsia="微软雅黑" w:cs="微软雅黑"/>
                <w:sz w:val="20"/>
                <w:highlight w:val="none"/>
              </w:rPr>
            </w:pPr>
          </w:p>
        </w:tc>
      </w:tr>
    </w:tbl>
    <w:p>
      <w:pPr>
        <w:pStyle w:val="16"/>
        <w:spacing w:line="600" w:lineRule="exact"/>
        <w:rPr>
          <w:rFonts w:ascii="微软雅黑" w:hAnsi="微软雅黑" w:eastAsia="微软雅黑" w:cs="微软雅黑"/>
          <w:highlight w:val="none"/>
        </w:rPr>
      </w:pPr>
    </w:p>
    <w:p/>
    <w:p>
      <w:pPr>
        <w:rPr>
          <w:rFonts w:ascii="微软雅黑" w:hAnsi="微软雅黑" w:eastAsia="微软雅黑" w:cs="微软雅黑"/>
          <w:highlight w:val="none"/>
        </w:rPr>
      </w:pPr>
    </w:p>
    <w:p>
      <w:pPr>
        <w:spacing w:line="600" w:lineRule="exact"/>
        <w:textAlignment w:val="baseline"/>
        <w:rPr>
          <w:rFonts w:ascii="微软雅黑" w:hAnsi="微软雅黑" w:eastAsia="微软雅黑" w:cs="微软雅黑"/>
          <w:highlight w:val="none"/>
        </w:rPr>
      </w:pPr>
      <w:r>
        <w:rPr>
          <w:rFonts w:hint="eastAsia" w:ascii="微软雅黑" w:hAnsi="微软雅黑" w:eastAsia="微软雅黑" w:cs="微软雅黑"/>
          <w:b/>
          <w:bCs/>
          <w:i/>
          <w:color w:val="000000"/>
          <w:spacing w:val="12"/>
          <w:sz w:val="24"/>
        </w:rPr>
        <w:t>附</w:t>
      </w:r>
      <w:r>
        <w:rPr>
          <w:rFonts w:hint="eastAsia" w:ascii="微软雅黑" w:hAnsi="微软雅黑" w:eastAsia="微软雅黑" w:cs="微软雅黑"/>
          <w:b/>
          <w:bCs/>
          <w:i/>
          <w:color w:val="000000"/>
          <w:spacing w:val="12"/>
          <w:sz w:val="24"/>
          <w:lang w:val="en-US" w:eastAsia="zh-CN"/>
        </w:rPr>
        <w:t>二</w:t>
      </w:r>
      <w:r>
        <w:rPr>
          <w:rFonts w:hint="eastAsia" w:ascii="微软雅黑" w:hAnsi="微软雅黑" w:eastAsia="微软雅黑" w:cs="微软雅黑"/>
          <w:b/>
          <w:bCs/>
          <w:i/>
          <w:color w:val="000000"/>
          <w:spacing w:val="12"/>
          <w:sz w:val="24"/>
        </w:rPr>
        <w:t>：</w:t>
      </w:r>
      <w:r>
        <w:rPr>
          <w:rFonts w:hint="eastAsia" w:ascii="微软雅黑" w:hAnsi="微软雅黑" w:eastAsia="微软雅黑" w:cs="微软雅黑"/>
          <w:b/>
          <w:bCs/>
          <w:i/>
          <w:color w:val="000000"/>
          <w:spacing w:val="12"/>
          <w:sz w:val="24"/>
          <w:lang w:eastAsia="zh-CN"/>
        </w:rPr>
        <w:t>响应文件</w:t>
      </w:r>
      <w:r>
        <w:rPr>
          <w:rFonts w:hint="eastAsia" w:ascii="微软雅黑" w:hAnsi="微软雅黑" w:eastAsia="微软雅黑" w:cs="微软雅黑"/>
          <w:b/>
          <w:bCs/>
          <w:i/>
          <w:color w:val="000000"/>
          <w:spacing w:val="12"/>
          <w:sz w:val="24"/>
          <w:lang w:val="en-US" w:eastAsia="zh-CN"/>
        </w:rPr>
        <w:t>密封</w:t>
      </w:r>
      <w:r>
        <w:rPr>
          <w:rFonts w:hint="eastAsia" w:ascii="微软雅黑" w:hAnsi="微软雅黑" w:eastAsia="微软雅黑" w:cs="微软雅黑"/>
          <w:b/>
          <w:bCs/>
          <w:i/>
          <w:color w:val="000000"/>
          <w:spacing w:val="12"/>
          <w:sz w:val="24"/>
        </w:rPr>
        <w:t>封面格式</w:t>
      </w:r>
    </w:p>
    <w:p>
      <w:pPr>
        <w:pStyle w:val="3"/>
      </w:pPr>
    </w:p>
    <w:tbl>
      <w:tblPr>
        <w:tblStyle w:val="26"/>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pPr>
              <w:spacing w:line="600" w:lineRule="exact"/>
              <w:rPr>
                <w:rFonts w:ascii="微软雅黑" w:hAnsi="微软雅黑" w:eastAsia="微软雅黑" w:cs="微软雅黑"/>
                <w:b/>
                <w:bCs/>
                <w:i/>
                <w:spacing w:val="11"/>
                <w:szCs w:val="21"/>
                <w:highlight w:val="none"/>
              </w:rPr>
            </w:pPr>
          </w:p>
          <w:p>
            <w:pPr>
              <w:spacing w:line="600" w:lineRule="exact"/>
              <w:rPr>
                <w:rFonts w:ascii="微软雅黑" w:hAnsi="微软雅黑" w:eastAsia="微软雅黑" w:cs="微软雅黑"/>
                <w:spacing w:val="11"/>
                <w:sz w:val="24"/>
                <w:highlight w:val="none"/>
              </w:rPr>
            </w:pPr>
            <w:r>
              <w:rPr>
                <w:rFonts w:hint="eastAsia" w:ascii="微软雅黑" w:hAnsi="微软雅黑" w:eastAsia="微软雅黑" w:cs="微软雅黑"/>
                <w:b/>
                <w:bCs/>
                <w:i/>
                <w:spacing w:val="11"/>
                <w:sz w:val="24"/>
                <w:highlight w:val="none"/>
              </w:rPr>
              <w:t xml:space="preserve">                                           </w:t>
            </w:r>
            <w:r>
              <w:rPr>
                <w:rFonts w:hint="eastAsia" w:ascii="微软雅黑" w:hAnsi="微软雅黑" w:eastAsia="微软雅黑" w:cs="微软雅黑"/>
                <w:spacing w:val="11"/>
                <w:sz w:val="24"/>
                <w:highlight w:val="none"/>
              </w:rPr>
              <w:t xml:space="preserve">   正本/副本</w:t>
            </w:r>
          </w:p>
          <w:p>
            <w:pPr>
              <w:spacing w:line="600" w:lineRule="exact"/>
              <w:jc w:val="center"/>
              <w:rPr>
                <w:rFonts w:ascii="微软雅黑" w:hAnsi="微软雅黑" w:eastAsia="微软雅黑" w:cs="微软雅黑"/>
                <w:b/>
                <w:bCs/>
                <w:spacing w:val="11"/>
                <w:sz w:val="32"/>
                <w:szCs w:val="32"/>
                <w:highlight w:val="none"/>
              </w:rPr>
            </w:pPr>
          </w:p>
          <w:p>
            <w:pPr>
              <w:spacing w:line="600" w:lineRule="exact"/>
              <w:jc w:val="center"/>
              <w:rPr>
                <w:rFonts w:ascii="微软雅黑" w:hAnsi="微软雅黑" w:eastAsia="微软雅黑" w:cs="微软雅黑"/>
                <w:b/>
                <w:bCs/>
                <w:spacing w:val="11"/>
                <w:sz w:val="32"/>
                <w:szCs w:val="32"/>
                <w:highlight w:val="none"/>
              </w:rPr>
            </w:pPr>
            <w:r>
              <w:rPr>
                <w:rFonts w:hint="eastAsia" w:ascii="微软雅黑" w:hAnsi="微软雅黑" w:eastAsia="微软雅黑" w:cs="微软雅黑"/>
                <w:b/>
                <w:bCs/>
                <w:spacing w:val="11"/>
                <w:sz w:val="32"/>
                <w:szCs w:val="32"/>
                <w:highlight w:val="none"/>
              </w:rPr>
              <w:t>************项目</w:t>
            </w:r>
          </w:p>
          <w:p>
            <w:pPr>
              <w:spacing w:line="600" w:lineRule="exact"/>
              <w:ind w:firstLine="3259" w:firstLineChars="705"/>
              <w:rPr>
                <w:rFonts w:ascii="微软雅黑" w:hAnsi="微软雅黑" w:eastAsia="微软雅黑" w:cs="微软雅黑"/>
                <w:b/>
                <w:bCs/>
                <w:spacing w:val="11"/>
                <w:sz w:val="44"/>
                <w:szCs w:val="44"/>
                <w:highlight w:val="none"/>
              </w:rPr>
            </w:pPr>
          </w:p>
          <w:p>
            <w:pPr>
              <w:pStyle w:val="16"/>
              <w:ind w:firstLine="1511" w:firstLineChars="500"/>
              <w:jc w:val="both"/>
              <w:rPr>
                <w:rFonts w:hint="eastAsia" w:ascii="微软雅黑" w:hAnsi="微软雅黑" w:eastAsia="微软雅黑" w:cs="微软雅黑"/>
                <w:b/>
                <w:bCs/>
                <w:spacing w:val="11"/>
                <w:sz w:val="28"/>
                <w:szCs w:val="28"/>
                <w:highlight w:val="none"/>
                <w:lang w:val="en-US" w:eastAsia="zh-CN"/>
              </w:rPr>
            </w:pPr>
            <w:r>
              <w:rPr>
                <w:rFonts w:hint="eastAsia" w:ascii="微软雅黑" w:hAnsi="微软雅黑" w:eastAsia="微软雅黑" w:cs="微软雅黑"/>
                <w:b/>
                <w:bCs/>
                <w:spacing w:val="11"/>
                <w:sz w:val="28"/>
                <w:szCs w:val="28"/>
                <w:highlight w:val="none"/>
                <w:lang w:eastAsia="zh-CN"/>
              </w:rPr>
              <w:t>（</w:t>
            </w:r>
            <w:r>
              <w:rPr>
                <w:rFonts w:hint="eastAsia" w:ascii="微软雅黑" w:hAnsi="微软雅黑" w:eastAsia="微软雅黑" w:cs="微软雅黑"/>
                <w:b/>
                <w:bCs/>
                <w:spacing w:val="11"/>
                <w:sz w:val="28"/>
                <w:szCs w:val="28"/>
                <w:highlight w:val="none"/>
                <w:lang w:val="en-US" w:eastAsia="zh-CN"/>
              </w:rPr>
              <w:t>磋</w:t>
            </w:r>
            <w:r>
              <w:rPr>
                <w:rFonts w:hint="eastAsia" w:ascii="微软雅黑" w:hAnsi="微软雅黑" w:eastAsia="微软雅黑" w:cs="微软雅黑"/>
                <w:b/>
                <w:bCs/>
                <w:color w:val="000000" w:themeColor="text1"/>
                <w:spacing w:val="11"/>
                <w:sz w:val="28"/>
                <w:szCs w:val="28"/>
                <w:highlight w:val="none"/>
                <w:lang w:val="en-US" w:eastAsia="zh-CN"/>
                <w14:textFill>
                  <w14:solidFill>
                    <w14:schemeClr w14:val="tx1"/>
                  </w14:solidFill>
                </w14:textFill>
              </w:rPr>
              <w:t>商响应文件/磋商响应首次</w:t>
            </w:r>
            <w:r>
              <w:rPr>
                <w:rFonts w:hint="eastAsia" w:ascii="微软雅黑" w:hAnsi="微软雅黑" w:eastAsia="微软雅黑" w:cs="微软雅黑"/>
                <w:b/>
                <w:bCs/>
                <w:spacing w:val="11"/>
                <w:sz w:val="28"/>
                <w:szCs w:val="28"/>
                <w:highlight w:val="none"/>
                <w:lang w:val="en-US" w:eastAsia="zh-CN"/>
              </w:rPr>
              <w:t>报价表/电子文件...）</w:t>
            </w:r>
          </w:p>
          <w:p>
            <w:pPr>
              <w:spacing w:line="600" w:lineRule="exact"/>
              <w:rPr>
                <w:rFonts w:ascii="微软雅黑" w:hAnsi="微软雅黑" w:eastAsia="微软雅黑" w:cs="微软雅黑"/>
                <w:spacing w:val="11"/>
                <w:sz w:val="24"/>
                <w:highlight w:val="none"/>
              </w:rPr>
            </w:pPr>
          </w:p>
          <w:p>
            <w:pPr>
              <w:pStyle w:val="16"/>
              <w:rPr>
                <w:highlight w:val="none"/>
              </w:rPr>
            </w:pPr>
          </w:p>
          <w:p>
            <w:pPr>
              <w:pStyle w:val="16"/>
              <w:rPr>
                <w:highlight w:val="none"/>
              </w:rPr>
            </w:pPr>
          </w:p>
          <w:p>
            <w:pPr>
              <w:pStyle w:val="16"/>
              <w:rPr>
                <w:highlight w:val="none"/>
              </w:rPr>
            </w:pPr>
          </w:p>
          <w:p>
            <w:pPr>
              <w:spacing w:line="600" w:lineRule="exact"/>
              <w:ind w:firstLine="1920" w:firstLineChars="800"/>
              <w:rPr>
                <w:rFonts w:ascii="微软雅黑" w:hAnsi="微软雅黑" w:eastAsia="微软雅黑" w:cs="微软雅黑"/>
                <w:spacing w:val="11"/>
                <w:sz w:val="24"/>
                <w:highlight w:val="none"/>
              </w:rPr>
            </w:pP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 xml:space="preserve">点 </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分前不准启封</w:t>
            </w:r>
          </w:p>
          <w:p>
            <w:pPr>
              <w:spacing w:line="600" w:lineRule="exact"/>
              <w:rPr>
                <w:rFonts w:ascii="微软雅黑" w:hAnsi="微软雅黑" w:eastAsia="微软雅黑" w:cs="微软雅黑"/>
                <w:b/>
                <w:spacing w:val="11"/>
                <w:sz w:val="24"/>
                <w:highlight w:val="none"/>
              </w:rPr>
            </w:pPr>
            <w:r>
              <w:rPr>
                <w:rFonts w:hint="eastAsia" w:ascii="微软雅黑" w:hAnsi="微软雅黑" w:eastAsia="微软雅黑" w:cs="微软雅黑"/>
                <w:b/>
                <w:spacing w:val="11"/>
                <w:sz w:val="24"/>
                <w:highlight w:val="none"/>
              </w:rPr>
              <w:t xml:space="preserve">       </w:t>
            </w:r>
          </w:p>
          <w:p>
            <w:pPr>
              <w:pStyle w:val="16"/>
              <w:spacing w:line="600" w:lineRule="exact"/>
              <w:jc w:val="both"/>
              <w:rPr>
                <w:rFonts w:ascii="微软雅黑" w:hAnsi="微软雅黑" w:eastAsia="微软雅黑" w:cs="微软雅黑"/>
                <w:highlight w:val="none"/>
              </w:rPr>
            </w:pPr>
          </w:p>
          <w:p>
            <w:pPr>
              <w:spacing w:line="600" w:lineRule="exact"/>
              <w:ind w:firstLine="1899" w:firstLineChars="555"/>
              <w:jc w:val="left"/>
              <w:rPr>
                <w:rFonts w:ascii="微软雅黑" w:hAnsi="微软雅黑" w:eastAsia="微软雅黑" w:cs="微软雅黑"/>
                <w:b/>
                <w:spacing w:val="11"/>
                <w:sz w:val="32"/>
                <w:szCs w:val="32"/>
                <w:highlight w:val="none"/>
              </w:rPr>
            </w:pPr>
            <w:r>
              <w:rPr>
                <w:rFonts w:hint="eastAsia" w:ascii="微软雅黑" w:hAnsi="微软雅黑" w:eastAsia="微软雅黑" w:cs="微软雅黑"/>
                <w:b/>
                <w:spacing w:val="11"/>
                <w:sz w:val="32"/>
                <w:szCs w:val="32"/>
                <w:highlight w:val="none"/>
              </w:rPr>
              <w:t xml:space="preserve">项目编号：  </w:t>
            </w:r>
          </w:p>
          <w:p>
            <w:pPr>
              <w:spacing w:line="600" w:lineRule="exact"/>
              <w:ind w:left="2079" w:leftChars="912" w:hanging="164" w:hangingChars="48"/>
              <w:jc w:val="left"/>
              <w:rPr>
                <w:rFonts w:hint="eastAsia" w:ascii="微软雅黑" w:hAnsi="微软雅黑" w:eastAsia="微软雅黑" w:cs="微软雅黑"/>
                <w:b/>
                <w:spacing w:val="11"/>
                <w:sz w:val="32"/>
                <w:szCs w:val="32"/>
                <w:highlight w:val="none"/>
                <w:lang w:val="zh-TW" w:eastAsia="zh-CN"/>
              </w:rPr>
            </w:pPr>
            <w:r>
              <w:rPr>
                <w:rFonts w:hint="eastAsia" w:ascii="微软雅黑" w:hAnsi="微软雅黑" w:eastAsia="微软雅黑" w:cs="微软雅黑"/>
                <w:b/>
                <w:spacing w:val="11"/>
                <w:sz w:val="32"/>
                <w:szCs w:val="32"/>
                <w:highlight w:val="none"/>
                <w:lang w:eastAsia="zh-CN"/>
              </w:rPr>
              <w:t>采购人</w:t>
            </w:r>
            <w:r>
              <w:rPr>
                <w:rFonts w:hint="eastAsia" w:ascii="微软雅黑" w:hAnsi="微软雅黑" w:eastAsia="微软雅黑" w:cs="微软雅黑"/>
                <w:b/>
                <w:spacing w:val="11"/>
                <w:sz w:val="32"/>
                <w:szCs w:val="32"/>
                <w:highlight w:val="none"/>
              </w:rPr>
              <w:t>：</w:t>
            </w:r>
            <w:r>
              <w:rPr>
                <w:rFonts w:hint="eastAsia" w:ascii="微软雅黑" w:hAnsi="微软雅黑" w:eastAsia="微软雅黑" w:cs="微软雅黑"/>
                <w:b/>
                <w:spacing w:val="11"/>
                <w:sz w:val="32"/>
                <w:szCs w:val="32"/>
                <w:highlight w:val="none"/>
                <w:lang w:val="zh-TW" w:eastAsia="zh-CN"/>
              </w:rPr>
              <w:t>富平县文化和旅游局</w:t>
            </w:r>
          </w:p>
          <w:p>
            <w:pPr>
              <w:spacing w:line="600" w:lineRule="exact"/>
              <w:ind w:left="2079" w:leftChars="912" w:hanging="164" w:hangingChars="48"/>
              <w:jc w:val="left"/>
              <w:rPr>
                <w:rFonts w:ascii="微软雅黑" w:hAnsi="微软雅黑" w:eastAsia="微软雅黑" w:cs="微软雅黑"/>
                <w:b/>
                <w:spacing w:val="11"/>
                <w:sz w:val="32"/>
                <w:szCs w:val="32"/>
                <w:highlight w:val="none"/>
              </w:rPr>
            </w:pPr>
            <w:r>
              <w:rPr>
                <w:rFonts w:hint="eastAsia" w:ascii="微软雅黑" w:hAnsi="微软雅黑" w:eastAsia="微软雅黑" w:cs="微软雅黑"/>
                <w:b/>
                <w:spacing w:val="11"/>
                <w:sz w:val="32"/>
                <w:szCs w:val="32"/>
                <w:highlight w:val="none"/>
                <w:lang w:eastAsia="zh-CN"/>
              </w:rPr>
              <w:t>磋商单位</w:t>
            </w:r>
            <w:r>
              <w:rPr>
                <w:rFonts w:hint="eastAsia" w:ascii="微软雅黑" w:hAnsi="微软雅黑" w:eastAsia="微软雅黑" w:cs="微软雅黑"/>
                <w:b/>
                <w:spacing w:val="11"/>
                <w:sz w:val="32"/>
                <w:szCs w:val="32"/>
                <w:highlight w:val="none"/>
              </w:rPr>
              <w:t xml:space="preserve">（盖章）： </w:t>
            </w:r>
          </w:p>
          <w:p>
            <w:pPr>
              <w:spacing w:line="600" w:lineRule="exact"/>
              <w:ind w:firstLine="1899" w:firstLineChars="555"/>
              <w:jc w:val="left"/>
              <w:rPr>
                <w:rFonts w:ascii="微软雅黑" w:hAnsi="微软雅黑" w:eastAsia="微软雅黑" w:cs="微软雅黑"/>
                <w:b/>
                <w:spacing w:val="11"/>
                <w:sz w:val="32"/>
                <w:szCs w:val="32"/>
                <w:highlight w:val="none"/>
              </w:rPr>
            </w:pPr>
            <w:r>
              <w:rPr>
                <w:rFonts w:hint="eastAsia" w:ascii="微软雅黑" w:hAnsi="微软雅黑" w:eastAsia="微软雅黑" w:cs="微软雅黑"/>
                <w:b/>
                <w:spacing w:val="11"/>
                <w:sz w:val="32"/>
                <w:szCs w:val="32"/>
                <w:highlight w:val="none"/>
              </w:rPr>
              <w:t>法定代表人或授权人（签字或盖章）：</w:t>
            </w:r>
          </w:p>
          <w:p>
            <w:pPr>
              <w:spacing w:line="600" w:lineRule="exact"/>
              <w:ind w:firstLine="1899" w:firstLineChars="555"/>
              <w:jc w:val="left"/>
              <w:rPr>
                <w:rFonts w:ascii="微软雅黑" w:hAnsi="微软雅黑" w:eastAsia="微软雅黑" w:cs="微软雅黑"/>
                <w:b/>
                <w:spacing w:val="11"/>
                <w:sz w:val="32"/>
                <w:szCs w:val="32"/>
                <w:highlight w:val="none"/>
              </w:rPr>
            </w:pPr>
            <w:r>
              <w:rPr>
                <w:rFonts w:hint="eastAsia" w:ascii="微软雅黑" w:hAnsi="微软雅黑" w:eastAsia="微软雅黑" w:cs="微软雅黑"/>
                <w:b/>
                <w:spacing w:val="11"/>
                <w:sz w:val="32"/>
                <w:szCs w:val="32"/>
                <w:highlight w:val="none"/>
              </w:rPr>
              <w:t>地 址：</w:t>
            </w:r>
          </w:p>
          <w:p>
            <w:pPr>
              <w:spacing w:line="600" w:lineRule="exact"/>
              <w:ind w:firstLine="1899" w:firstLineChars="555"/>
              <w:jc w:val="left"/>
              <w:rPr>
                <w:rFonts w:ascii="微软雅黑" w:hAnsi="微软雅黑" w:eastAsia="微软雅黑" w:cs="微软雅黑"/>
                <w:b/>
                <w:spacing w:val="11"/>
                <w:sz w:val="32"/>
                <w:szCs w:val="32"/>
                <w:highlight w:val="none"/>
              </w:rPr>
            </w:pPr>
            <w:r>
              <w:rPr>
                <w:rFonts w:hint="eastAsia" w:ascii="微软雅黑" w:hAnsi="微软雅黑" w:eastAsia="微软雅黑" w:cs="微软雅黑"/>
                <w:b/>
                <w:spacing w:val="11"/>
                <w:sz w:val="32"/>
                <w:szCs w:val="32"/>
                <w:highlight w:val="none"/>
              </w:rPr>
              <w:t>日 期：</w:t>
            </w:r>
          </w:p>
          <w:p>
            <w:pPr>
              <w:pStyle w:val="16"/>
              <w:rPr>
                <w:rFonts w:ascii="微软雅黑" w:hAnsi="微软雅黑" w:eastAsia="微软雅黑" w:cs="微软雅黑"/>
                <w:b/>
                <w:spacing w:val="11"/>
                <w:sz w:val="32"/>
                <w:szCs w:val="32"/>
                <w:highlight w:val="none"/>
              </w:rPr>
            </w:pPr>
          </w:p>
          <w:p>
            <w:pPr>
              <w:rPr>
                <w:highlight w:val="none"/>
              </w:rPr>
            </w:pPr>
          </w:p>
          <w:p>
            <w:pPr>
              <w:spacing w:line="600" w:lineRule="exact"/>
              <w:rPr>
                <w:rFonts w:ascii="微软雅黑" w:hAnsi="微软雅黑" w:eastAsia="微软雅黑" w:cs="微软雅黑"/>
                <w:b/>
                <w:bCs/>
                <w:spacing w:val="11"/>
                <w:sz w:val="32"/>
                <w:szCs w:val="32"/>
                <w:highlight w:val="none"/>
              </w:rPr>
            </w:pPr>
          </w:p>
        </w:tc>
      </w:tr>
    </w:tbl>
    <w:p>
      <w:pPr>
        <w:spacing w:line="600" w:lineRule="exact"/>
        <w:rPr>
          <w:rFonts w:ascii="微软雅黑" w:hAnsi="微软雅黑" w:eastAsia="微软雅黑" w:cs="微软雅黑"/>
        </w:rPr>
      </w:pPr>
      <w:r>
        <w:rPr>
          <w:rFonts w:hint="eastAsia" w:ascii="微软雅黑" w:hAnsi="微软雅黑" w:eastAsia="微软雅黑" w:cs="微软雅黑"/>
        </w:rPr>
        <w:br w:type="page"/>
      </w:r>
    </w:p>
    <w:p>
      <w:pPr>
        <w:spacing w:line="600" w:lineRule="exact"/>
        <w:ind w:firstLine="3962" w:firstLineChars="900"/>
        <w:jc w:val="both"/>
        <w:textAlignment w:val="baseline"/>
        <w:rPr>
          <w:rFonts w:ascii="微软雅黑" w:hAnsi="微软雅黑" w:eastAsia="微软雅黑" w:cs="微软雅黑"/>
          <w:b/>
          <w:bCs/>
          <w:sz w:val="44"/>
          <w:szCs w:val="44"/>
        </w:rPr>
      </w:pPr>
      <w:r>
        <w:rPr>
          <w:rFonts w:hint="eastAsia" w:ascii="微软雅黑" w:hAnsi="微软雅黑" w:eastAsia="微软雅黑" w:cs="微软雅黑"/>
          <w:b/>
          <w:bCs/>
          <w:sz w:val="44"/>
          <w:szCs w:val="44"/>
        </w:rPr>
        <w:t>目 录</w:t>
      </w:r>
    </w:p>
    <w:p>
      <w:pPr>
        <w:numPr>
          <w:ilvl w:val="0"/>
          <w:numId w:val="24"/>
        </w:numPr>
        <w:spacing w:before="120" w:line="600" w:lineRule="exact"/>
        <w:ind w:left="120" w:leftChars="0" w:firstLine="0" w:firstLineChars="0"/>
        <w:textAlignment w:val="baseline"/>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rPr>
        <w:t>资质</w:t>
      </w:r>
      <w:r>
        <w:rPr>
          <w:rFonts w:hint="eastAsia" w:ascii="微软雅黑" w:hAnsi="微软雅黑" w:eastAsia="微软雅黑" w:cs="微软雅黑"/>
          <w:b/>
          <w:bCs/>
          <w:sz w:val="24"/>
          <w:lang w:val="en-US" w:eastAsia="zh-CN"/>
        </w:rPr>
        <w:t xml:space="preserve"> </w:t>
      </w:r>
    </w:p>
    <w:p>
      <w:pPr>
        <w:tabs>
          <w:tab w:val="left" w:pos="720"/>
          <w:tab w:val="left" w:pos="8400"/>
        </w:tabs>
        <w:spacing w:line="600" w:lineRule="exact"/>
        <w:ind w:left="158" w:leftChars="75" w:firstLine="60" w:firstLineChars="25"/>
        <w:textAlignment w:val="baseline"/>
        <w:rPr>
          <w:rFonts w:hint="default" w:ascii="微软雅黑" w:hAnsi="微软雅黑" w:eastAsia="微软雅黑" w:cs="微软雅黑"/>
          <w:bCs/>
          <w:sz w:val="24"/>
          <w:lang w:val="en-US" w:eastAsia="zh-CN"/>
        </w:rPr>
      </w:pPr>
      <w:r>
        <w:rPr>
          <w:rFonts w:hint="eastAsia" w:ascii="微软雅黑" w:hAnsi="微软雅黑" w:eastAsia="微软雅黑" w:cs="微软雅黑"/>
          <w:bCs/>
          <w:sz w:val="24"/>
          <w:lang w:val="en-US" w:eastAsia="zh-CN"/>
        </w:rPr>
        <w:t>资质评审索引表......................................................</w:t>
      </w:r>
      <w:r>
        <w:rPr>
          <w:rFonts w:hint="eastAsia" w:ascii="微软雅黑" w:hAnsi="微软雅黑" w:eastAsia="微软雅黑" w:cs="微软雅黑"/>
          <w:bCs/>
          <w:sz w:val="24"/>
        </w:rPr>
        <w:t>.......................................................</w:t>
      </w:r>
    </w:p>
    <w:p>
      <w:pPr>
        <w:tabs>
          <w:tab w:val="left" w:pos="720"/>
          <w:tab w:val="left" w:pos="8400"/>
        </w:tabs>
        <w:spacing w:line="600" w:lineRule="exact"/>
        <w:ind w:left="158" w:leftChars="75" w:firstLine="60" w:firstLineChars="25"/>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rPr>
        <w:t>1.法人资格证明...................................................................................................................</w:t>
      </w:r>
    </w:p>
    <w:p>
      <w:pPr>
        <w:tabs>
          <w:tab w:val="left" w:pos="720"/>
          <w:tab w:val="left" w:pos="8400"/>
        </w:tabs>
        <w:spacing w:line="600" w:lineRule="exact"/>
        <w:ind w:left="158" w:leftChars="75" w:firstLine="60" w:firstLineChars="25"/>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rPr>
        <w:t>2.法人代表授权书...............................................................................................................</w:t>
      </w:r>
    </w:p>
    <w:p>
      <w:pPr>
        <w:tabs>
          <w:tab w:val="left" w:pos="720"/>
          <w:tab w:val="left" w:pos="8400"/>
        </w:tabs>
        <w:spacing w:line="600" w:lineRule="exact"/>
        <w:ind w:left="158" w:leftChars="75" w:firstLine="60" w:firstLineChars="25"/>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rPr>
        <w:t>3.营业执照...........................................................................................................................</w:t>
      </w:r>
    </w:p>
    <w:p>
      <w:pPr>
        <w:tabs>
          <w:tab w:val="left" w:pos="720"/>
        </w:tabs>
        <w:spacing w:line="600" w:lineRule="exact"/>
        <w:ind w:left="158" w:leftChars="75" w:firstLine="60" w:firstLineChars="25"/>
        <w:textAlignment w:val="baseline"/>
        <w:rPr>
          <w:rFonts w:ascii="微软雅黑" w:hAnsi="微软雅黑" w:eastAsia="微软雅黑" w:cs="微软雅黑"/>
          <w:bCs/>
          <w:sz w:val="24"/>
        </w:rPr>
      </w:pPr>
      <w:r>
        <w:rPr>
          <w:rFonts w:hint="eastAsia" w:ascii="微软雅黑" w:hAnsi="微软雅黑" w:eastAsia="微软雅黑" w:cs="微软雅黑"/>
          <w:kern w:val="0"/>
          <w:sz w:val="24"/>
        </w:rPr>
        <w:t>4.</w:t>
      </w:r>
      <w:r>
        <w:rPr>
          <w:rFonts w:hint="eastAsia" w:ascii="微软雅黑" w:hAnsi="微软雅黑" w:eastAsia="微软雅黑" w:cs="微软雅黑"/>
          <w:bCs/>
          <w:sz w:val="24"/>
        </w:rPr>
        <w:t>财务审计报告...................................................................................................................</w:t>
      </w:r>
    </w:p>
    <w:p>
      <w:pPr>
        <w:spacing w:line="600" w:lineRule="exact"/>
        <w:ind w:left="239" w:leftChars="114" w:firstLine="0" w:firstLineChars="0"/>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lang w:val="en-US" w:eastAsia="zh-CN"/>
        </w:rPr>
        <w:t>5</w:t>
      </w:r>
      <w:r>
        <w:rPr>
          <w:rFonts w:hint="eastAsia" w:ascii="微软雅黑" w:hAnsi="微软雅黑" w:eastAsia="微软雅黑" w:cs="微软雅黑"/>
          <w:bCs/>
          <w:sz w:val="24"/>
        </w:rPr>
        <w:t>.</w:t>
      </w:r>
      <w:r>
        <w:rPr>
          <w:rFonts w:hint="eastAsia" w:ascii="微软雅黑" w:hAnsi="微软雅黑" w:eastAsia="微软雅黑" w:cs="微软雅黑"/>
          <w:bCs/>
          <w:sz w:val="24"/>
          <w:lang w:eastAsia="zh-CN"/>
        </w:rPr>
        <w:t>相关资质证明</w:t>
      </w:r>
      <w:r>
        <w:rPr>
          <w:rFonts w:hint="eastAsia" w:ascii="微软雅黑" w:hAnsi="微软雅黑" w:eastAsia="微软雅黑" w:cs="微软雅黑"/>
          <w:bCs/>
          <w:sz w:val="24"/>
        </w:rPr>
        <w:t>...............................................................................................................</w:t>
      </w:r>
    </w:p>
    <w:p>
      <w:pPr>
        <w:spacing w:line="600" w:lineRule="exact"/>
        <w:ind w:left="239" w:leftChars="114" w:firstLine="0" w:firstLineChars="0"/>
        <w:textAlignment w:val="baseline"/>
        <w:rPr>
          <w:rFonts w:hint="eastAsia" w:ascii="微软雅黑" w:hAnsi="微软雅黑" w:eastAsia="微软雅黑" w:cs="微软雅黑"/>
          <w:bCs/>
          <w:sz w:val="24"/>
          <w:lang w:eastAsia="zh-CN"/>
        </w:rPr>
      </w:pPr>
      <w:r>
        <w:rPr>
          <w:rFonts w:hint="eastAsia" w:ascii="微软雅黑" w:hAnsi="微软雅黑" w:eastAsia="微软雅黑" w:cs="微软雅黑"/>
          <w:bCs/>
          <w:sz w:val="24"/>
          <w:lang w:val="en-US" w:eastAsia="zh-CN"/>
        </w:rPr>
        <w:t>6.项目经理相关证书</w:t>
      </w:r>
      <w:r>
        <w:rPr>
          <w:rFonts w:hint="eastAsia" w:ascii="微软雅黑" w:hAnsi="微软雅黑" w:eastAsia="微软雅黑" w:cs="微软雅黑"/>
          <w:bCs/>
          <w:sz w:val="24"/>
        </w:rPr>
        <w:t>.............................................................................................................</w:t>
      </w:r>
    </w:p>
    <w:p>
      <w:pPr>
        <w:spacing w:line="600" w:lineRule="exact"/>
        <w:ind w:left="239" w:leftChars="114" w:firstLine="0" w:firstLineChars="0"/>
        <w:textAlignment w:val="baseline"/>
        <w:rPr>
          <w:rFonts w:hint="eastAsia" w:ascii="微软雅黑" w:hAnsi="微软雅黑" w:eastAsia="微软雅黑" w:cs="微软雅黑"/>
          <w:bCs/>
          <w:sz w:val="24"/>
          <w:lang w:eastAsia="zh-CN"/>
        </w:rPr>
      </w:pPr>
      <w:r>
        <w:rPr>
          <w:rFonts w:hint="eastAsia" w:ascii="微软雅黑" w:hAnsi="微软雅黑" w:eastAsia="微软雅黑" w:cs="微软雅黑"/>
          <w:bCs/>
          <w:sz w:val="24"/>
          <w:lang w:val="en-US" w:eastAsia="zh-CN"/>
        </w:rPr>
        <w:t>7</w:t>
      </w:r>
      <w:r>
        <w:rPr>
          <w:rFonts w:hint="eastAsia" w:ascii="微软雅黑" w:hAnsi="微软雅黑" w:eastAsia="微软雅黑" w:cs="微软雅黑"/>
          <w:bCs/>
          <w:sz w:val="24"/>
        </w:rPr>
        <w:t>.无在建承诺书.....................................................................................................................</w:t>
      </w:r>
    </w:p>
    <w:p>
      <w:pPr>
        <w:spacing w:line="600" w:lineRule="exact"/>
        <w:ind w:left="239" w:leftChars="114" w:firstLine="0" w:firstLineChars="0"/>
        <w:textAlignment w:val="baseline"/>
        <w:rPr>
          <w:rFonts w:hint="eastAsia" w:ascii="微软雅黑" w:hAnsi="微软雅黑" w:eastAsia="微软雅黑" w:cs="微软雅黑"/>
          <w:bCs/>
          <w:sz w:val="24"/>
          <w:lang w:eastAsia="zh-CN"/>
        </w:rPr>
      </w:pPr>
      <w:r>
        <w:rPr>
          <w:rFonts w:hint="eastAsia" w:ascii="微软雅黑" w:hAnsi="微软雅黑" w:eastAsia="微软雅黑" w:cs="微软雅黑"/>
          <w:bCs/>
          <w:sz w:val="24"/>
          <w:lang w:val="en-US" w:eastAsia="zh-CN"/>
        </w:rPr>
        <w:t>8</w:t>
      </w:r>
      <w:r>
        <w:rPr>
          <w:rFonts w:hint="eastAsia" w:ascii="微软雅黑" w:hAnsi="微软雅黑" w:eastAsia="微软雅黑" w:cs="微软雅黑"/>
          <w:kern w:val="0"/>
          <w:sz w:val="24"/>
          <w:highlight w:val="none"/>
        </w:rPr>
        <w:t>外省入陕企业</w:t>
      </w:r>
      <w:r>
        <w:rPr>
          <w:rFonts w:hint="eastAsia" w:ascii="微软雅黑" w:hAnsi="微软雅黑" w:eastAsia="微软雅黑" w:cs="微软雅黑"/>
          <w:kern w:val="0"/>
          <w:sz w:val="24"/>
          <w:highlight w:val="none"/>
          <w:lang w:eastAsia="zh-CN"/>
        </w:rPr>
        <w:t>证明</w:t>
      </w:r>
      <w:r>
        <w:rPr>
          <w:rFonts w:hint="eastAsia" w:ascii="微软雅黑" w:hAnsi="微软雅黑" w:eastAsia="微软雅黑" w:cs="微软雅黑"/>
          <w:bCs/>
          <w:sz w:val="24"/>
        </w:rPr>
        <w:t>..........................................................................................................</w:t>
      </w:r>
    </w:p>
    <w:p>
      <w:pPr>
        <w:spacing w:line="600" w:lineRule="exact"/>
        <w:ind w:left="239" w:leftChars="114" w:firstLine="0" w:firstLineChars="0"/>
        <w:textAlignment w:val="baseline"/>
        <w:rPr>
          <w:rFonts w:ascii="微软雅黑" w:hAnsi="微软雅黑" w:eastAsia="微软雅黑" w:cs="微软雅黑"/>
          <w:bCs/>
          <w:sz w:val="24"/>
        </w:rPr>
      </w:pPr>
      <w:r>
        <w:rPr>
          <w:rFonts w:hint="eastAsia" w:ascii="微软雅黑" w:hAnsi="微软雅黑" w:eastAsia="微软雅黑" w:cs="微软雅黑"/>
          <w:bCs/>
          <w:sz w:val="24"/>
          <w:lang w:val="en-US" w:eastAsia="zh-CN"/>
        </w:rPr>
        <w:t>9.</w:t>
      </w:r>
      <w:r>
        <w:rPr>
          <w:rFonts w:hint="eastAsia" w:ascii="微软雅黑" w:hAnsi="微软雅黑" w:eastAsia="微软雅黑" w:cs="微软雅黑"/>
          <w:bCs/>
          <w:sz w:val="24"/>
        </w:rPr>
        <w:t>无重大违法记录</w:t>
      </w:r>
      <w:r>
        <w:rPr>
          <w:rFonts w:hint="eastAsia" w:ascii="微软雅黑" w:hAnsi="微软雅黑" w:eastAsia="微软雅黑" w:cs="微软雅黑"/>
          <w:bCs/>
          <w:sz w:val="24"/>
          <w:lang w:eastAsia="zh-CN"/>
        </w:rPr>
        <w:t>、</w:t>
      </w:r>
      <w:r>
        <w:rPr>
          <w:rFonts w:hint="eastAsia" w:ascii="微软雅黑" w:hAnsi="微软雅黑" w:eastAsia="微软雅黑" w:cs="微软雅黑"/>
          <w:kern w:val="0"/>
          <w:sz w:val="24"/>
          <w:lang w:val="en-US" w:eastAsia="zh-CN"/>
        </w:rPr>
        <w:t>无重大安全事故</w:t>
      </w:r>
      <w:r>
        <w:rPr>
          <w:rFonts w:hint="eastAsia" w:ascii="微软雅黑" w:hAnsi="微软雅黑" w:eastAsia="微软雅黑" w:cs="微软雅黑"/>
          <w:bCs/>
          <w:sz w:val="24"/>
        </w:rPr>
        <w:t>等的书面声明.......................................................</w:t>
      </w:r>
    </w:p>
    <w:p>
      <w:pPr>
        <w:tabs>
          <w:tab w:val="left" w:pos="720"/>
        </w:tabs>
        <w:spacing w:line="600" w:lineRule="exact"/>
        <w:ind w:firstLine="240" w:firstLineChars="100"/>
        <w:textAlignment w:val="baseline"/>
        <w:rPr>
          <w:rFonts w:ascii="微软雅黑" w:hAnsi="微软雅黑" w:eastAsia="微软雅黑" w:cs="微软雅黑"/>
          <w:bCs/>
          <w:sz w:val="24"/>
        </w:rPr>
      </w:pPr>
      <w:r>
        <w:rPr>
          <w:rFonts w:hint="eastAsia" w:ascii="微软雅黑" w:hAnsi="微软雅黑" w:eastAsia="微软雅黑" w:cs="微软雅黑"/>
          <w:bCs/>
          <w:sz w:val="24"/>
          <w:lang w:val="en-US" w:eastAsia="zh-CN"/>
        </w:rPr>
        <w:t>10</w:t>
      </w:r>
      <w:r>
        <w:rPr>
          <w:rFonts w:hint="eastAsia" w:ascii="微软雅黑" w:hAnsi="微软雅黑" w:eastAsia="微软雅黑" w:cs="微软雅黑"/>
          <w:bCs/>
          <w:sz w:val="24"/>
        </w:rPr>
        <w:t>.</w:t>
      </w:r>
      <w:r>
        <w:rPr>
          <w:rFonts w:hint="eastAsia" w:ascii="微软雅黑" w:hAnsi="微软雅黑" w:eastAsia="微软雅黑" w:cs="微软雅黑"/>
          <w:bCs/>
          <w:sz w:val="24"/>
          <w:lang w:eastAsia="zh-CN"/>
        </w:rPr>
        <w:t>磋商单位</w:t>
      </w:r>
      <w:r>
        <w:rPr>
          <w:rFonts w:hint="eastAsia" w:ascii="微软雅黑" w:hAnsi="微软雅黑" w:eastAsia="微软雅黑" w:cs="微软雅黑"/>
          <w:bCs/>
          <w:sz w:val="24"/>
        </w:rPr>
        <w:t>信用记录截图.......................................................................................................</w:t>
      </w:r>
    </w:p>
    <w:p>
      <w:pPr>
        <w:tabs>
          <w:tab w:val="left" w:pos="720"/>
        </w:tabs>
        <w:spacing w:line="600" w:lineRule="exact"/>
        <w:ind w:left="158" w:leftChars="75" w:firstLine="60" w:firstLineChars="25"/>
        <w:textAlignment w:val="baseline"/>
        <w:rPr>
          <w:rFonts w:ascii="微软雅黑" w:hAnsi="微软雅黑" w:eastAsia="微软雅黑" w:cs="微软雅黑"/>
          <w:bCs/>
          <w:sz w:val="24"/>
        </w:rPr>
      </w:pPr>
      <w:r>
        <w:rPr>
          <w:rFonts w:hint="eastAsia" w:ascii="微软雅黑" w:hAnsi="微软雅黑" w:eastAsia="微软雅黑" w:cs="微软雅黑"/>
          <w:bCs/>
          <w:sz w:val="24"/>
          <w:lang w:val="en-US" w:eastAsia="zh-CN"/>
        </w:rPr>
        <w:t>11</w:t>
      </w:r>
      <w:r>
        <w:rPr>
          <w:rFonts w:hint="eastAsia" w:ascii="微软雅黑" w:hAnsi="微软雅黑" w:eastAsia="微软雅黑" w:cs="微软雅黑"/>
          <w:bCs/>
          <w:sz w:val="24"/>
        </w:rPr>
        <w:t>.保证金交纳证明...............................................................................................................</w:t>
      </w:r>
    </w:p>
    <w:p>
      <w:pPr>
        <w:tabs>
          <w:tab w:val="left" w:pos="720"/>
        </w:tabs>
        <w:spacing w:line="600" w:lineRule="exact"/>
        <w:textAlignment w:val="baseline"/>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二、商务</w:t>
      </w:r>
    </w:p>
    <w:p>
      <w:pPr>
        <w:tabs>
          <w:tab w:val="left" w:pos="720"/>
        </w:tabs>
        <w:spacing w:line="600" w:lineRule="exact"/>
        <w:ind w:left="158" w:leftChars="75" w:firstLine="60" w:firstLineChars="25"/>
        <w:textAlignment w:val="baseline"/>
        <w:rPr>
          <w:rFonts w:ascii="微软雅黑" w:hAnsi="微软雅黑" w:eastAsia="微软雅黑" w:cs="微软雅黑"/>
          <w:bCs/>
          <w:sz w:val="24"/>
        </w:rPr>
      </w:pPr>
      <w:r>
        <w:rPr>
          <w:rFonts w:hint="eastAsia" w:ascii="微软雅黑" w:hAnsi="微软雅黑" w:eastAsia="微软雅黑" w:cs="微软雅黑"/>
          <w:bCs/>
          <w:sz w:val="24"/>
        </w:rPr>
        <w:t>1.</w:t>
      </w: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rPr>
        <w:t>函.................................................................................................................................</w:t>
      </w:r>
    </w:p>
    <w:p>
      <w:pPr>
        <w:tabs>
          <w:tab w:val="left" w:pos="720"/>
        </w:tabs>
        <w:spacing w:line="600" w:lineRule="exact"/>
        <w:ind w:left="158" w:leftChars="75" w:firstLine="60" w:firstLineChars="25"/>
        <w:textAlignment w:val="baseline"/>
        <w:rPr>
          <w:rFonts w:ascii="微软雅黑" w:hAnsi="微软雅黑" w:eastAsia="微软雅黑" w:cs="微软雅黑"/>
          <w:bCs/>
          <w:sz w:val="24"/>
        </w:rPr>
      </w:pPr>
      <w:r>
        <w:rPr>
          <w:rFonts w:hint="eastAsia" w:ascii="微软雅黑" w:hAnsi="微软雅黑" w:eastAsia="微软雅黑" w:cs="微软雅黑"/>
          <w:bCs/>
          <w:sz w:val="24"/>
        </w:rPr>
        <w:t>2.</w:t>
      </w: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lang w:val="en-US" w:eastAsia="zh-CN"/>
        </w:rPr>
        <w:t>响应</w:t>
      </w:r>
      <w:r>
        <w:rPr>
          <w:rFonts w:hint="eastAsia" w:ascii="微软雅黑" w:hAnsi="微软雅黑" w:eastAsia="微软雅黑" w:cs="微软雅黑"/>
          <w:bCs/>
          <w:sz w:val="24"/>
          <w:lang w:eastAsia="zh-CN"/>
        </w:rPr>
        <w:t>首次报价</w:t>
      </w:r>
      <w:r>
        <w:rPr>
          <w:rFonts w:hint="eastAsia" w:ascii="微软雅黑" w:hAnsi="微软雅黑" w:eastAsia="微软雅黑" w:cs="微软雅黑"/>
          <w:bCs/>
          <w:sz w:val="24"/>
        </w:rPr>
        <w:t>表..............................................................................................................</w:t>
      </w:r>
    </w:p>
    <w:p>
      <w:pPr>
        <w:tabs>
          <w:tab w:val="left" w:pos="720"/>
        </w:tabs>
        <w:spacing w:line="600" w:lineRule="exact"/>
        <w:ind w:left="158" w:leftChars="75" w:firstLine="60" w:firstLineChars="25"/>
        <w:textAlignment w:val="baseline"/>
        <w:rPr>
          <w:rFonts w:ascii="微软雅黑" w:hAnsi="微软雅黑" w:eastAsia="微软雅黑" w:cs="微软雅黑"/>
          <w:bCs/>
          <w:sz w:val="24"/>
        </w:rPr>
      </w:pPr>
      <w:r>
        <w:rPr>
          <w:rFonts w:hint="eastAsia" w:ascii="微软雅黑" w:hAnsi="微软雅黑" w:eastAsia="微软雅黑" w:cs="微软雅黑"/>
          <w:bCs/>
          <w:sz w:val="24"/>
        </w:rPr>
        <w:t>3.工程量清单</w:t>
      </w:r>
      <w:r>
        <w:rPr>
          <w:rFonts w:hint="eastAsia" w:ascii="微软雅黑" w:hAnsi="微软雅黑" w:eastAsia="微软雅黑" w:cs="微软雅黑"/>
          <w:bCs/>
          <w:sz w:val="24"/>
          <w:lang w:eastAsia="zh-CN"/>
        </w:rPr>
        <w:t>计价</w:t>
      </w:r>
      <w:r>
        <w:rPr>
          <w:rFonts w:hint="eastAsia" w:ascii="微软雅黑" w:hAnsi="微软雅黑" w:eastAsia="微软雅黑" w:cs="微软雅黑"/>
          <w:bCs/>
          <w:sz w:val="24"/>
        </w:rPr>
        <w:t>.................................................................................................................</w:t>
      </w:r>
    </w:p>
    <w:p>
      <w:pPr>
        <w:tabs>
          <w:tab w:val="left" w:pos="720"/>
        </w:tabs>
        <w:spacing w:line="600" w:lineRule="exact"/>
        <w:ind w:left="158" w:leftChars="75" w:firstLine="60" w:firstLineChars="25"/>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rPr>
        <w:t>4.商务响应/偏离表..............................................................................................................</w:t>
      </w:r>
    </w:p>
    <w:p>
      <w:pPr>
        <w:tabs>
          <w:tab w:val="left" w:pos="720"/>
        </w:tabs>
        <w:spacing w:line="600" w:lineRule="exact"/>
        <w:ind w:left="158" w:leftChars="75" w:firstLine="60" w:firstLineChars="25"/>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lang w:val="en-US" w:eastAsia="zh-CN"/>
        </w:rPr>
        <w:t>5</w:t>
      </w:r>
      <w:r>
        <w:rPr>
          <w:rFonts w:hint="eastAsia" w:ascii="微软雅黑" w:hAnsi="微软雅黑" w:eastAsia="微软雅黑" w:cs="微软雅黑"/>
          <w:bCs/>
          <w:sz w:val="24"/>
        </w:rPr>
        <w:t>.</w:t>
      </w:r>
      <w:r>
        <w:rPr>
          <w:rFonts w:hint="eastAsia" w:ascii="微软雅黑" w:hAnsi="微软雅黑" w:eastAsia="微软雅黑" w:cs="微软雅黑"/>
          <w:bCs/>
          <w:sz w:val="24"/>
          <w:lang w:eastAsia="zh-CN"/>
        </w:rPr>
        <w:t>业绩</w:t>
      </w:r>
      <w:r>
        <w:rPr>
          <w:rFonts w:hint="eastAsia" w:ascii="微软雅黑" w:hAnsi="微软雅黑" w:eastAsia="微软雅黑" w:cs="微软雅黑"/>
          <w:bCs/>
          <w:sz w:val="24"/>
        </w:rPr>
        <w:t>.......................................................................................................................</w:t>
      </w:r>
    </w:p>
    <w:p>
      <w:pPr>
        <w:tabs>
          <w:tab w:val="left" w:pos="720"/>
        </w:tabs>
        <w:spacing w:line="600" w:lineRule="exact"/>
        <w:ind w:left="158" w:leftChars="75" w:firstLine="60" w:firstLineChars="25"/>
        <w:textAlignment w:val="baseline"/>
        <w:rPr>
          <w:rFonts w:ascii="微软雅黑" w:hAnsi="微软雅黑" w:eastAsia="微软雅黑" w:cs="微软雅黑"/>
          <w:bCs/>
          <w:sz w:val="24"/>
        </w:rPr>
      </w:pPr>
      <w:r>
        <w:rPr>
          <w:rFonts w:hint="eastAsia" w:ascii="微软雅黑" w:hAnsi="微软雅黑" w:eastAsia="微软雅黑" w:cs="微软雅黑"/>
          <w:bCs/>
          <w:sz w:val="24"/>
          <w:lang w:val="en-US" w:eastAsia="zh-CN"/>
        </w:rPr>
        <w:t>6.</w:t>
      </w:r>
      <w:r>
        <w:rPr>
          <w:rFonts w:hint="eastAsia" w:ascii="微软雅黑" w:hAnsi="微软雅黑" w:eastAsia="微软雅黑" w:cs="微软雅黑"/>
          <w:bCs/>
          <w:sz w:val="24"/>
        </w:rPr>
        <w:t>其他</w:t>
      </w:r>
      <w:r>
        <w:rPr>
          <w:rFonts w:hint="eastAsia" w:ascii="微软雅黑" w:hAnsi="微软雅黑" w:eastAsia="微软雅黑" w:cs="微软雅黑"/>
          <w:bCs/>
          <w:sz w:val="24"/>
          <w:lang w:val="en-US" w:eastAsia="zh-CN"/>
        </w:rPr>
        <w:t>商务资料</w:t>
      </w:r>
      <w:r>
        <w:rPr>
          <w:rFonts w:hint="eastAsia" w:ascii="微软雅黑" w:hAnsi="微软雅黑" w:eastAsia="微软雅黑" w:cs="微软雅黑"/>
          <w:bCs/>
          <w:sz w:val="24"/>
        </w:rPr>
        <w:t>..............................................................................................................</w:t>
      </w:r>
    </w:p>
    <w:p>
      <w:pPr>
        <w:spacing w:line="600" w:lineRule="exact"/>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sz w:val="24"/>
          <w:szCs w:val="24"/>
        </w:rPr>
        <w:t>技术</w:t>
      </w:r>
    </w:p>
    <w:p>
      <w:pPr>
        <w:tabs>
          <w:tab w:val="left" w:pos="720"/>
        </w:tabs>
        <w:spacing w:line="600" w:lineRule="exact"/>
        <w:ind w:left="158" w:leftChars="75" w:firstLine="60" w:firstLineChars="25"/>
        <w:textAlignment w:val="baseline"/>
        <w:rPr>
          <w:rFonts w:hint="default" w:ascii="微软雅黑" w:hAnsi="微软雅黑" w:eastAsia="微软雅黑" w:cs="微软雅黑"/>
          <w:bCs/>
          <w:sz w:val="24"/>
          <w:lang w:val="en-US" w:eastAsia="zh-CN"/>
        </w:rPr>
      </w:pPr>
      <w:r>
        <w:rPr>
          <w:rFonts w:hint="eastAsia" w:ascii="微软雅黑" w:hAnsi="微软雅黑" w:eastAsia="微软雅黑" w:cs="微软雅黑"/>
          <w:bCs/>
          <w:sz w:val="24"/>
          <w:lang w:val="en-US" w:eastAsia="zh-CN"/>
        </w:rPr>
        <w:t>技术评审索引表..................................................................................</w:t>
      </w:r>
    </w:p>
    <w:p>
      <w:pPr>
        <w:tabs>
          <w:tab w:val="left" w:pos="720"/>
        </w:tabs>
        <w:spacing w:line="600" w:lineRule="exact"/>
        <w:ind w:left="158" w:leftChars="75" w:firstLine="60" w:firstLineChars="25"/>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rPr>
        <w:t>1.</w:t>
      </w:r>
      <w:r>
        <w:rPr>
          <w:rFonts w:hint="eastAsia" w:ascii="微软雅黑" w:hAnsi="微软雅黑" w:eastAsia="微软雅黑" w:cs="微软雅黑"/>
          <w:sz w:val="24"/>
          <w:szCs w:val="24"/>
        </w:rPr>
        <w:t>施工方案与技术措施</w:t>
      </w:r>
      <w:r>
        <w:rPr>
          <w:rFonts w:hint="eastAsia" w:ascii="微软雅黑" w:hAnsi="微软雅黑" w:eastAsia="微软雅黑" w:cs="微软雅黑"/>
          <w:bCs/>
          <w:sz w:val="24"/>
        </w:rPr>
        <w:t>..................................................................................................</w:t>
      </w:r>
    </w:p>
    <w:p>
      <w:pPr>
        <w:tabs>
          <w:tab w:val="left" w:pos="720"/>
        </w:tabs>
        <w:adjustRightInd w:val="0"/>
        <w:spacing w:line="600" w:lineRule="exact"/>
        <w:ind w:firstLine="240" w:firstLineChars="100"/>
        <w:textAlignment w:val="baseline"/>
        <w:rPr>
          <w:rFonts w:ascii="微软雅黑" w:hAnsi="微软雅黑" w:eastAsia="微软雅黑" w:cs="微软雅黑"/>
          <w:snapToGrid w:val="0"/>
          <w:kern w:val="0"/>
          <w:sz w:val="24"/>
        </w:rPr>
      </w:pPr>
      <w:r>
        <w:rPr>
          <w:rFonts w:hint="eastAsia" w:ascii="微软雅黑" w:hAnsi="微软雅黑" w:eastAsia="微软雅黑" w:cs="微软雅黑"/>
          <w:snapToGrid w:val="0"/>
          <w:kern w:val="0"/>
          <w:sz w:val="24"/>
        </w:rPr>
        <w:t>2.</w:t>
      </w:r>
      <w:r>
        <w:rPr>
          <w:rFonts w:hint="eastAsia" w:ascii="微软雅黑" w:hAnsi="微软雅黑" w:eastAsia="微软雅黑" w:cs="微软雅黑"/>
          <w:sz w:val="24"/>
          <w:szCs w:val="24"/>
        </w:rPr>
        <w:t>质量管理体系与措施</w:t>
      </w:r>
      <w:r>
        <w:rPr>
          <w:rFonts w:hint="eastAsia" w:ascii="微软雅黑" w:hAnsi="微软雅黑" w:eastAsia="微软雅黑" w:cs="微软雅黑"/>
          <w:snapToGrid w:val="0"/>
          <w:kern w:val="0"/>
          <w:sz w:val="24"/>
        </w:rPr>
        <w:t>..................................................................................</w:t>
      </w:r>
      <w:r>
        <w:rPr>
          <w:rFonts w:hint="eastAsia" w:ascii="微软雅黑" w:hAnsi="微软雅黑" w:eastAsia="微软雅黑" w:cs="微软雅黑"/>
          <w:bCs/>
          <w:sz w:val="24"/>
        </w:rPr>
        <w:t>............</w:t>
      </w:r>
      <w:r>
        <w:rPr>
          <w:rFonts w:hint="eastAsia" w:ascii="微软雅黑" w:hAnsi="微软雅黑" w:eastAsia="微软雅黑" w:cs="微软雅黑"/>
          <w:snapToGrid w:val="0"/>
          <w:kern w:val="0"/>
          <w:sz w:val="24"/>
        </w:rPr>
        <w:t>........</w:t>
      </w:r>
    </w:p>
    <w:p>
      <w:pPr>
        <w:spacing w:line="600" w:lineRule="exact"/>
        <w:ind w:firstLine="240" w:firstLineChars="100"/>
        <w:textAlignment w:val="baseline"/>
        <w:rPr>
          <w:rFonts w:ascii="微软雅黑" w:hAnsi="微软雅黑" w:eastAsia="微软雅黑" w:cs="微软雅黑"/>
          <w:bCs/>
          <w:sz w:val="24"/>
        </w:rPr>
      </w:pPr>
      <w:r>
        <w:rPr>
          <w:rFonts w:hint="eastAsia" w:ascii="微软雅黑" w:hAnsi="微软雅黑" w:eastAsia="微软雅黑" w:cs="微软雅黑"/>
          <w:bCs/>
          <w:sz w:val="24"/>
        </w:rPr>
        <w:t>3.</w:t>
      </w:r>
      <w:r>
        <w:rPr>
          <w:rFonts w:hint="eastAsia" w:ascii="微软雅黑" w:hAnsi="微软雅黑" w:eastAsia="微软雅黑" w:cs="微软雅黑"/>
          <w:sz w:val="24"/>
          <w:szCs w:val="24"/>
        </w:rPr>
        <w:t>安全管理体系与措施</w:t>
      </w:r>
      <w:r>
        <w:rPr>
          <w:rFonts w:hint="eastAsia" w:ascii="微软雅黑" w:hAnsi="微软雅黑" w:eastAsia="微软雅黑" w:cs="微软雅黑"/>
          <w:bCs/>
          <w:sz w:val="24"/>
          <w:lang w:val="en-US" w:eastAsia="zh-CN"/>
        </w:rPr>
        <w:t>........</w:t>
      </w:r>
      <w:r>
        <w:rPr>
          <w:rFonts w:hint="eastAsia" w:ascii="微软雅黑" w:hAnsi="微软雅黑" w:eastAsia="微软雅黑" w:cs="微软雅黑"/>
          <w:bCs/>
          <w:sz w:val="24"/>
        </w:rPr>
        <w:t>.................................................................................................</w:t>
      </w:r>
    </w:p>
    <w:p>
      <w:pPr>
        <w:spacing w:line="600" w:lineRule="exact"/>
        <w:ind w:firstLine="240" w:firstLineChars="100"/>
        <w:textAlignment w:val="baseline"/>
        <w:rPr>
          <w:rFonts w:ascii="微软雅黑" w:hAnsi="微软雅黑" w:eastAsia="微软雅黑" w:cs="微软雅黑"/>
        </w:rPr>
      </w:pPr>
      <w:r>
        <w:rPr>
          <w:rFonts w:hint="eastAsia" w:ascii="微软雅黑" w:hAnsi="微软雅黑" w:eastAsia="微软雅黑" w:cs="微软雅黑"/>
          <w:bCs/>
          <w:sz w:val="24"/>
          <w:lang w:val="en-US" w:eastAsia="zh-CN"/>
        </w:rPr>
        <w:t>4</w:t>
      </w:r>
      <w:r>
        <w:rPr>
          <w:rFonts w:hint="eastAsia" w:ascii="微软雅黑" w:hAnsi="微软雅黑" w:eastAsia="微软雅黑" w:cs="微软雅黑"/>
          <w:bCs/>
          <w:sz w:val="24"/>
        </w:rPr>
        <w:t>.</w:t>
      </w:r>
      <w:r>
        <w:rPr>
          <w:rFonts w:hint="eastAsia" w:ascii="微软雅黑" w:hAnsi="微软雅黑" w:eastAsia="微软雅黑" w:cs="微软雅黑"/>
          <w:sz w:val="24"/>
          <w:szCs w:val="24"/>
        </w:rPr>
        <w:t>环境保护管理体系与措施</w:t>
      </w:r>
      <w:r>
        <w:rPr>
          <w:rFonts w:hint="eastAsia" w:ascii="微软雅黑" w:hAnsi="微软雅黑" w:eastAsia="微软雅黑" w:cs="微软雅黑"/>
          <w:bCs/>
          <w:sz w:val="24"/>
        </w:rPr>
        <w:t>..................................................................................................</w:t>
      </w:r>
    </w:p>
    <w:p>
      <w:pPr>
        <w:spacing w:line="600" w:lineRule="exact"/>
        <w:ind w:left="479" w:leftChars="114" w:hanging="240" w:hangingChars="100"/>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lang w:val="en-US" w:eastAsia="zh-CN"/>
        </w:rPr>
        <w:t>5</w:t>
      </w:r>
      <w:r>
        <w:rPr>
          <w:rFonts w:hint="eastAsia" w:ascii="微软雅黑" w:hAnsi="微软雅黑" w:eastAsia="微软雅黑" w:cs="微软雅黑"/>
          <w:bCs/>
          <w:sz w:val="24"/>
        </w:rPr>
        <w:t>.</w:t>
      </w:r>
      <w:r>
        <w:rPr>
          <w:rFonts w:hint="eastAsia" w:ascii="微软雅黑" w:hAnsi="微软雅黑" w:eastAsia="微软雅黑" w:cs="微软雅黑"/>
          <w:sz w:val="24"/>
          <w:szCs w:val="24"/>
        </w:rPr>
        <w:t>施工进度计划及措施</w:t>
      </w:r>
      <w:r>
        <w:rPr>
          <w:rFonts w:hint="eastAsia" w:ascii="微软雅黑" w:hAnsi="微软雅黑" w:eastAsia="微软雅黑" w:cs="微软雅黑"/>
          <w:bCs/>
          <w:sz w:val="24"/>
        </w:rPr>
        <w:t>...........................................................................................................</w:t>
      </w:r>
    </w:p>
    <w:p>
      <w:pPr>
        <w:spacing w:line="600" w:lineRule="exact"/>
        <w:ind w:left="479" w:leftChars="114" w:hanging="240" w:hangingChars="100"/>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lang w:val="en-US" w:eastAsia="zh-CN"/>
        </w:rPr>
        <w:t>6</w:t>
      </w:r>
      <w:r>
        <w:rPr>
          <w:rFonts w:hint="eastAsia" w:ascii="微软雅黑" w:hAnsi="微软雅黑" w:eastAsia="微软雅黑" w:cs="微软雅黑"/>
          <w:bCs/>
          <w:sz w:val="24"/>
        </w:rPr>
        <w:t>.</w:t>
      </w:r>
      <w:r>
        <w:rPr>
          <w:rFonts w:hint="eastAsia" w:ascii="微软雅黑" w:hAnsi="微软雅黑" w:eastAsia="微软雅黑" w:cs="微软雅黑"/>
          <w:sz w:val="24"/>
          <w:szCs w:val="24"/>
          <w:lang w:eastAsia="zh-CN"/>
        </w:rPr>
        <w:t>施工设备仪器</w:t>
      </w:r>
      <w:r>
        <w:rPr>
          <w:rFonts w:hint="eastAsia" w:ascii="微软雅黑" w:hAnsi="微软雅黑" w:eastAsia="微软雅黑" w:cs="微软雅黑"/>
          <w:bCs/>
          <w:sz w:val="24"/>
        </w:rPr>
        <w:t>...................................................................................................................</w:t>
      </w:r>
    </w:p>
    <w:p>
      <w:pPr>
        <w:spacing w:line="600" w:lineRule="exact"/>
        <w:ind w:left="479" w:leftChars="114" w:hanging="240" w:hangingChars="100"/>
        <w:textAlignment w:val="baseline"/>
        <w:rPr>
          <w:rFonts w:hint="eastAsia" w:ascii="微软雅黑" w:hAnsi="微软雅黑" w:eastAsia="微软雅黑" w:cs="微软雅黑"/>
          <w:bCs/>
          <w:sz w:val="24"/>
        </w:rPr>
      </w:pPr>
      <w:r>
        <w:rPr>
          <w:rFonts w:hint="eastAsia" w:ascii="微软雅黑" w:hAnsi="微软雅黑" w:eastAsia="微软雅黑" w:cs="微软雅黑"/>
          <w:bCs/>
          <w:sz w:val="24"/>
          <w:lang w:val="en-US" w:eastAsia="zh-CN"/>
        </w:rPr>
        <w:t>7</w:t>
      </w:r>
      <w:r>
        <w:rPr>
          <w:rFonts w:hint="eastAsia" w:ascii="微软雅黑" w:hAnsi="微软雅黑" w:eastAsia="微软雅黑" w:cs="微软雅黑"/>
          <w:bCs/>
          <w:sz w:val="24"/>
        </w:rPr>
        <w:t>.</w:t>
      </w:r>
      <w:r>
        <w:rPr>
          <w:rFonts w:hint="eastAsia" w:ascii="微软雅黑" w:hAnsi="微软雅黑" w:eastAsia="微软雅黑" w:cs="微软雅黑"/>
          <w:sz w:val="24"/>
          <w:szCs w:val="24"/>
        </w:rPr>
        <w:t>项目</w:t>
      </w:r>
      <w:r>
        <w:rPr>
          <w:rFonts w:hint="eastAsia" w:ascii="微软雅黑" w:hAnsi="微软雅黑" w:eastAsia="微软雅黑" w:cs="微软雅黑"/>
          <w:sz w:val="24"/>
          <w:szCs w:val="24"/>
          <w:lang w:eastAsia="zh-CN"/>
        </w:rPr>
        <w:t>团队</w:t>
      </w:r>
      <w:r>
        <w:rPr>
          <w:rFonts w:hint="eastAsia" w:ascii="微软雅黑" w:hAnsi="微软雅黑" w:eastAsia="微软雅黑" w:cs="微软雅黑"/>
          <w:bCs/>
          <w:sz w:val="24"/>
        </w:rPr>
        <w:t>....................................................................................................................</w:t>
      </w:r>
    </w:p>
    <w:p>
      <w:pPr>
        <w:spacing w:line="600" w:lineRule="exact"/>
        <w:ind w:left="479" w:leftChars="114" w:hanging="240" w:hangingChars="100"/>
        <w:textAlignment w:val="baseline"/>
        <w:rPr>
          <w:rFonts w:ascii="微软雅黑" w:hAnsi="微软雅黑" w:eastAsia="微软雅黑" w:cs="微软雅黑"/>
          <w:bCs/>
          <w:sz w:val="24"/>
        </w:rPr>
      </w:pPr>
      <w:r>
        <w:rPr>
          <w:rFonts w:hint="eastAsia" w:ascii="微软雅黑" w:hAnsi="微软雅黑" w:eastAsia="微软雅黑" w:cs="微软雅黑"/>
          <w:bCs/>
          <w:sz w:val="24"/>
          <w:lang w:val="en-US" w:eastAsia="zh-CN"/>
        </w:rPr>
        <w:t>8</w:t>
      </w:r>
      <w:r>
        <w:rPr>
          <w:rFonts w:hint="eastAsia" w:ascii="微软雅黑" w:hAnsi="微软雅黑" w:eastAsia="微软雅黑" w:cs="微软雅黑"/>
          <w:bCs/>
          <w:sz w:val="24"/>
        </w:rPr>
        <w:t>.</w:t>
      </w:r>
      <w:r>
        <w:rPr>
          <w:rFonts w:hint="eastAsia" w:ascii="微软雅黑" w:hAnsi="微软雅黑" w:eastAsia="微软雅黑" w:cs="微软雅黑"/>
          <w:bCs/>
          <w:sz w:val="24"/>
          <w:lang w:val="en-US" w:eastAsia="zh-CN"/>
        </w:rPr>
        <w:t>施工用料及保护</w:t>
      </w:r>
      <w:r>
        <w:rPr>
          <w:rFonts w:hint="eastAsia" w:ascii="微软雅黑" w:hAnsi="微软雅黑" w:eastAsia="微软雅黑" w:cs="微软雅黑"/>
          <w:sz w:val="24"/>
          <w:szCs w:val="24"/>
          <w:lang w:val="en-US" w:eastAsia="zh-CN"/>
        </w:rPr>
        <w:t>措施</w:t>
      </w:r>
      <w:r>
        <w:rPr>
          <w:rFonts w:hint="eastAsia" w:ascii="微软雅黑" w:hAnsi="微软雅黑" w:eastAsia="微软雅黑" w:cs="微软雅黑"/>
          <w:bCs/>
          <w:sz w:val="24"/>
        </w:rPr>
        <w:t>............................................................................................................</w:t>
      </w:r>
    </w:p>
    <w:p>
      <w:pPr>
        <w:pStyle w:val="16"/>
        <w:spacing w:line="600" w:lineRule="exact"/>
        <w:ind w:firstLine="240" w:firstLineChars="100"/>
        <w:jc w:val="both"/>
        <w:textAlignment w:val="baseline"/>
        <w:rPr>
          <w:rFonts w:ascii="微软雅黑" w:hAnsi="微软雅黑" w:eastAsia="微软雅黑" w:cs="微软雅黑"/>
        </w:rPr>
      </w:pPr>
      <w:r>
        <w:rPr>
          <w:rFonts w:hint="eastAsia" w:ascii="微软雅黑" w:hAnsi="微软雅黑" w:eastAsia="微软雅黑" w:cs="微软雅黑"/>
          <w:kern w:val="0"/>
          <w:sz w:val="24"/>
          <w:lang w:val="en-US" w:eastAsia="zh-CN"/>
        </w:rPr>
        <w:t>9.</w:t>
      </w:r>
      <w:r>
        <w:rPr>
          <w:rFonts w:hint="eastAsia" w:ascii="微软雅黑" w:hAnsi="微软雅黑" w:eastAsia="微软雅黑" w:cs="微软雅黑"/>
          <w:kern w:val="0"/>
          <w:sz w:val="24"/>
        </w:rPr>
        <w:t>其他技术资料</w:t>
      </w:r>
      <w:r>
        <w:rPr>
          <w:rFonts w:hint="eastAsia" w:ascii="微软雅黑" w:hAnsi="微软雅黑" w:eastAsia="微软雅黑" w:cs="微软雅黑"/>
          <w:bCs/>
          <w:sz w:val="24"/>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56" w:type="dxa"/>
          </w:tcPr>
          <w:p>
            <w:pPr>
              <w:spacing w:line="600" w:lineRule="exact"/>
              <w:ind w:firstLine="360" w:firstLineChars="150"/>
              <w:rPr>
                <w:rFonts w:ascii="微软雅黑" w:hAnsi="微软雅黑" w:eastAsia="微软雅黑" w:cs="微软雅黑"/>
                <w:b/>
                <w:bCs/>
                <w:sz w:val="24"/>
                <w:szCs w:val="21"/>
              </w:rPr>
            </w:pPr>
            <w:r>
              <w:rPr>
                <w:rFonts w:hint="eastAsia" w:ascii="微软雅黑" w:hAnsi="微软雅黑" w:eastAsia="微软雅黑" w:cs="微软雅黑"/>
                <w:b/>
                <w:bCs/>
                <w:sz w:val="24"/>
                <w:szCs w:val="21"/>
                <w:lang w:eastAsia="zh-CN"/>
              </w:rPr>
              <w:t>响应文件</w:t>
            </w:r>
            <w:r>
              <w:rPr>
                <w:rFonts w:hint="eastAsia" w:ascii="微软雅黑" w:hAnsi="微软雅黑" w:eastAsia="微软雅黑" w:cs="微软雅黑"/>
                <w:b/>
                <w:bCs/>
                <w:sz w:val="24"/>
                <w:szCs w:val="21"/>
              </w:rPr>
              <w:t>编制说明：</w:t>
            </w:r>
          </w:p>
          <w:p>
            <w:pPr>
              <w:spacing w:line="600" w:lineRule="exact"/>
              <w:ind w:firstLine="360" w:firstLineChars="150"/>
              <w:rPr>
                <w:rFonts w:ascii="微软雅黑" w:hAnsi="微软雅黑" w:eastAsia="微软雅黑" w:cs="微软雅黑"/>
                <w:sz w:val="24"/>
                <w:szCs w:val="21"/>
              </w:rPr>
            </w:pPr>
            <w:r>
              <w:rPr>
                <w:rFonts w:hint="eastAsia" w:ascii="微软雅黑" w:hAnsi="微软雅黑" w:eastAsia="微软雅黑" w:cs="微软雅黑"/>
                <w:sz w:val="24"/>
                <w:szCs w:val="21"/>
              </w:rPr>
              <w:t>1、本</w:t>
            </w:r>
            <w:r>
              <w:rPr>
                <w:rFonts w:hint="eastAsia" w:ascii="微软雅黑" w:hAnsi="微软雅黑" w:eastAsia="微软雅黑" w:cs="微软雅黑"/>
                <w:sz w:val="24"/>
                <w:szCs w:val="21"/>
                <w:lang w:eastAsia="zh-CN"/>
              </w:rPr>
              <w:t>响应文件</w:t>
            </w:r>
            <w:r>
              <w:rPr>
                <w:rFonts w:hint="eastAsia" w:ascii="微软雅黑" w:hAnsi="微软雅黑" w:eastAsia="微软雅黑" w:cs="微软雅黑"/>
                <w:sz w:val="24"/>
                <w:szCs w:val="21"/>
              </w:rPr>
              <w:t>格式，仅起到样式作用，编制文件前，请详细阅读</w:t>
            </w:r>
            <w:r>
              <w:rPr>
                <w:rFonts w:hint="eastAsia" w:ascii="微软雅黑" w:hAnsi="微软雅黑" w:eastAsia="微软雅黑" w:cs="微软雅黑"/>
                <w:sz w:val="24"/>
                <w:szCs w:val="21"/>
                <w:lang w:eastAsia="zh-CN"/>
              </w:rPr>
              <w:t>磋商文件</w:t>
            </w:r>
            <w:r>
              <w:rPr>
                <w:rFonts w:hint="eastAsia" w:ascii="微软雅黑" w:hAnsi="微软雅黑" w:eastAsia="微软雅黑" w:cs="微软雅黑"/>
                <w:sz w:val="24"/>
                <w:szCs w:val="21"/>
              </w:rPr>
              <w:t>。</w:t>
            </w:r>
          </w:p>
          <w:p>
            <w:pPr>
              <w:spacing w:line="600" w:lineRule="exact"/>
              <w:ind w:firstLine="360" w:firstLineChars="150"/>
              <w:rPr>
                <w:rFonts w:ascii="微软雅黑" w:hAnsi="微软雅黑" w:eastAsia="微软雅黑" w:cs="微软雅黑"/>
                <w:sz w:val="24"/>
                <w:szCs w:val="21"/>
              </w:rPr>
            </w:pPr>
            <w:r>
              <w:rPr>
                <w:rFonts w:hint="eastAsia" w:ascii="微软雅黑" w:hAnsi="微软雅黑" w:eastAsia="微软雅黑" w:cs="微软雅黑"/>
                <w:sz w:val="24"/>
                <w:szCs w:val="21"/>
              </w:rPr>
              <w:t>2、</w:t>
            </w:r>
            <w:r>
              <w:rPr>
                <w:rFonts w:hint="eastAsia" w:ascii="微软雅黑" w:hAnsi="微软雅黑" w:eastAsia="微软雅黑" w:cs="微软雅黑"/>
                <w:sz w:val="24"/>
                <w:szCs w:val="21"/>
                <w:lang w:eastAsia="zh-CN"/>
              </w:rPr>
              <w:t>磋商单位</w:t>
            </w:r>
            <w:r>
              <w:rPr>
                <w:rFonts w:hint="eastAsia" w:ascii="微软雅黑" w:hAnsi="微软雅黑" w:eastAsia="微软雅黑" w:cs="微软雅黑"/>
                <w:sz w:val="24"/>
                <w:szCs w:val="21"/>
              </w:rPr>
              <w:t>认为必要，还可以做其它补充说明。</w:t>
            </w:r>
          </w:p>
          <w:p>
            <w:pPr>
              <w:spacing w:line="600" w:lineRule="exact"/>
              <w:ind w:firstLine="360" w:firstLineChars="150"/>
              <w:rPr>
                <w:rFonts w:ascii="微软雅黑" w:hAnsi="微软雅黑" w:eastAsia="微软雅黑" w:cs="微软雅黑"/>
                <w:sz w:val="24"/>
                <w:szCs w:val="21"/>
              </w:rPr>
            </w:pPr>
            <w:r>
              <w:rPr>
                <w:rFonts w:hint="eastAsia" w:ascii="微软雅黑" w:hAnsi="微软雅黑" w:eastAsia="微软雅黑" w:cs="微软雅黑"/>
                <w:sz w:val="24"/>
                <w:szCs w:val="21"/>
              </w:rPr>
              <w:t>3、本</w:t>
            </w:r>
            <w:r>
              <w:rPr>
                <w:rFonts w:hint="eastAsia" w:ascii="微软雅黑" w:hAnsi="微软雅黑" w:eastAsia="微软雅黑" w:cs="微软雅黑"/>
                <w:sz w:val="24"/>
                <w:szCs w:val="21"/>
                <w:lang w:eastAsia="zh-CN"/>
              </w:rPr>
              <w:t>磋商文件</w:t>
            </w:r>
            <w:r>
              <w:rPr>
                <w:rFonts w:hint="eastAsia" w:ascii="微软雅黑" w:hAnsi="微软雅黑" w:eastAsia="微软雅黑" w:cs="微软雅黑"/>
                <w:sz w:val="24"/>
                <w:szCs w:val="21"/>
              </w:rPr>
              <w:t>格式中相关表格如不够填写时，</w:t>
            </w:r>
            <w:r>
              <w:rPr>
                <w:rFonts w:hint="eastAsia" w:ascii="微软雅黑" w:hAnsi="微软雅黑" w:eastAsia="微软雅黑" w:cs="微软雅黑"/>
                <w:sz w:val="24"/>
                <w:szCs w:val="21"/>
                <w:lang w:eastAsia="zh-CN"/>
              </w:rPr>
              <w:t>磋商单位</w:t>
            </w:r>
            <w:r>
              <w:rPr>
                <w:rFonts w:hint="eastAsia" w:ascii="微软雅黑" w:hAnsi="微软雅黑" w:eastAsia="微软雅黑" w:cs="微软雅黑"/>
                <w:sz w:val="24"/>
                <w:szCs w:val="21"/>
              </w:rPr>
              <w:t>可以自行扩展。</w:t>
            </w:r>
          </w:p>
          <w:p>
            <w:pPr>
              <w:spacing w:line="600" w:lineRule="exact"/>
              <w:ind w:firstLine="360" w:firstLineChars="150"/>
              <w:textAlignment w:val="baseline"/>
              <w:rPr>
                <w:rFonts w:ascii="微软雅黑" w:hAnsi="微软雅黑" w:eastAsia="微软雅黑" w:cs="微软雅黑"/>
                <w:b/>
                <w:bCs/>
                <w:sz w:val="24"/>
                <w:szCs w:val="21"/>
              </w:rPr>
            </w:pPr>
            <w:r>
              <w:rPr>
                <w:rFonts w:hint="eastAsia" w:ascii="微软雅黑" w:hAnsi="微软雅黑" w:eastAsia="微软雅黑" w:cs="微软雅黑"/>
                <w:sz w:val="24"/>
                <w:szCs w:val="21"/>
              </w:rPr>
              <w:t>4、</w:t>
            </w:r>
            <w:r>
              <w:rPr>
                <w:rFonts w:hint="eastAsia" w:ascii="微软雅黑" w:hAnsi="微软雅黑" w:eastAsia="微软雅黑" w:cs="微软雅黑"/>
                <w:sz w:val="24"/>
                <w:szCs w:val="21"/>
                <w:lang w:eastAsia="zh-CN"/>
              </w:rPr>
              <w:t>响应文件</w:t>
            </w:r>
            <w:r>
              <w:rPr>
                <w:rFonts w:hint="eastAsia" w:ascii="微软雅黑" w:hAnsi="微软雅黑" w:eastAsia="微软雅黑" w:cs="微软雅黑"/>
                <w:sz w:val="24"/>
                <w:szCs w:val="21"/>
              </w:rPr>
              <w:t>必须编制目录和页码（含资质证书、合同等复印件），并按目录进行装订，否则后果自负。</w:t>
            </w:r>
          </w:p>
        </w:tc>
      </w:tr>
    </w:tbl>
    <w:p>
      <w:pPr>
        <w:spacing w:line="600" w:lineRule="exact"/>
        <w:rPr>
          <w:rFonts w:ascii="微软雅黑" w:hAnsi="微软雅黑" w:eastAsia="微软雅黑" w:cs="微软雅黑"/>
          <w:b/>
          <w:sz w:val="44"/>
        </w:rPr>
      </w:pPr>
    </w:p>
    <w:p>
      <w:pPr>
        <w:spacing w:line="600" w:lineRule="exact"/>
        <w:rPr>
          <w:rFonts w:ascii="微软雅黑" w:hAnsi="微软雅黑" w:eastAsia="微软雅黑" w:cs="微软雅黑"/>
          <w:b/>
          <w:sz w:val="44"/>
        </w:rPr>
      </w:pPr>
    </w:p>
    <w:p>
      <w:pPr>
        <w:rPr>
          <w:rFonts w:hint="eastAsia" w:ascii="微软雅黑" w:hAnsi="微软雅黑" w:eastAsia="微软雅黑" w:cs="微软雅黑"/>
          <w:sz w:val="24"/>
          <w:lang w:val="en-US" w:eastAsia="zh-CN"/>
        </w:rPr>
      </w:pPr>
      <w:bookmarkStart w:id="29" w:name="一、投标函及投标函附录"/>
      <w:bookmarkEnd w:id="29"/>
      <w:bookmarkStart w:id="30" w:name="_bookmark96"/>
      <w:bookmarkEnd w:id="30"/>
    </w:p>
    <w:p>
      <w:pPr>
        <w:pStyle w:val="2"/>
        <w:rPr>
          <w:rFonts w:hint="eastAsia" w:ascii="微软雅黑" w:hAnsi="微软雅黑" w:eastAsia="微软雅黑" w:cs="微软雅黑"/>
          <w:sz w:val="24"/>
          <w:lang w:val="en-US" w:eastAsia="zh-CN"/>
        </w:rPr>
      </w:pPr>
    </w:p>
    <w:p>
      <w:pPr>
        <w:pStyle w:val="3"/>
        <w:rPr>
          <w:rFonts w:hint="eastAsia" w:ascii="微软雅黑" w:hAnsi="微软雅黑" w:eastAsia="微软雅黑" w:cs="微软雅黑"/>
          <w:sz w:val="24"/>
          <w:lang w:val="en-US" w:eastAsia="zh-CN"/>
        </w:rPr>
      </w:pPr>
    </w:p>
    <w:p>
      <w:pPr>
        <w:rPr>
          <w:rFonts w:hint="eastAsia" w:ascii="微软雅黑" w:hAnsi="微软雅黑" w:eastAsia="微软雅黑" w:cs="微软雅黑"/>
          <w:sz w:val="24"/>
          <w:lang w:val="en-US" w:eastAsia="zh-CN"/>
        </w:rPr>
      </w:pPr>
    </w:p>
    <w:p>
      <w:pPr>
        <w:rPr>
          <w:rFonts w:hint="eastAsia"/>
          <w:lang w:val="en-US" w:eastAsia="zh-CN"/>
        </w:rPr>
      </w:pPr>
    </w:p>
    <w:p>
      <w:pPr>
        <w:spacing w:line="600" w:lineRule="auto"/>
        <w:jc w:val="center"/>
        <w:rPr>
          <w:rFonts w:hint="eastAsia" w:ascii="微软雅黑" w:hAnsi="微软雅黑" w:eastAsia="微软雅黑" w:cs="微软雅黑"/>
          <w:sz w:val="24"/>
          <w:szCs w:val="28"/>
          <w:highlight w:val="none"/>
          <w:lang w:val="en-US" w:eastAsia="zh-CN"/>
        </w:rPr>
      </w:pPr>
      <w:r>
        <w:rPr>
          <w:rFonts w:hint="eastAsia" w:ascii="微软雅黑" w:hAnsi="微软雅黑" w:eastAsia="微软雅黑" w:cs="微软雅黑"/>
          <w:b/>
          <w:bCs/>
          <w:sz w:val="32"/>
          <w:szCs w:val="32"/>
          <w:highlight w:val="none"/>
          <w:lang w:val="en-US" w:eastAsia="zh-CN"/>
        </w:rPr>
        <w:t>评审索引表</w:t>
      </w:r>
    </w:p>
    <w:tbl>
      <w:tblPr>
        <w:tblStyle w:val="25"/>
        <w:tblW w:w="4766" w:type="pct"/>
        <w:tblInd w:w="-3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05"/>
        <w:gridCol w:w="1056"/>
        <w:gridCol w:w="4852"/>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满分</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评审</w:t>
            </w:r>
            <w:r>
              <w:rPr>
                <w:rFonts w:hint="eastAsia" w:ascii="微软雅黑" w:hAnsi="微软雅黑" w:eastAsia="微软雅黑" w:cs="微软雅黑"/>
                <w:sz w:val="24"/>
                <w:szCs w:val="24"/>
                <w:lang w:eastAsia="zh-CN"/>
              </w:rPr>
              <w:t>分项</w:t>
            </w:r>
          </w:p>
        </w:tc>
        <w:tc>
          <w:tcPr>
            <w:tcW w:w="59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评审内容及分值</w:t>
            </w: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评审内容所在页码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0" w:hRule="atLeast"/>
        </w:trPr>
        <w:tc>
          <w:tcPr>
            <w:tcW w:w="74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报价</w:t>
            </w:r>
            <w:r>
              <w:rPr>
                <w:rFonts w:hint="eastAsia" w:ascii="微软雅黑" w:hAnsi="微软雅黑" w:eastAsia="微软雅黑" w:cs="微软雅黑"/>
                <w:sz w:val="24"/>
                <w:szCs w:val="24"/>
                <w:lang w:val="en-US" w:eastAsia="zh-CN"/>
              </w:rPr>
              <w:t>30分</w:t>
            </w:r>
          </w:p>
        </w:tc>
        <w:tc>
          <w:tcPr>
            <w:tcW w:w="590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1）评标基准价：即最低磋商报价（最终）＝评标基准价，其价格分为30分。</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2）报价得分=评标基准价/磋商报价（最终）×30。</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3）政府采购政策优惠：小微企业报价优惠4%。</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4）四舍五入，取小数点后两位，不计负分。</w:t>
            </w:r>
          </w:p>
        </w:tc>
        <w:tc>
          <w:tcPr>
            <w:tcW w:w="780"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9"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技术</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商务70分</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施工方案与技术措施</w:t>
            </w:r>
            <w:r>
              <w:rPr>
                <w:rFonts w:hint="eastAsia" w:ascii="微软雅黑" w:hAnsi="微软雅黑" w:eastAsia="微软雅黑" w:cs="微软雅黑"/>
                <w:sz w:val="24"/>
                <w:szCs w:val="24"/>
                <w:lang w:val="en-US" w:eastAsia="zh-CN"/>
              </w:rPr>
              <w:t>15分</w:t>
            </w:r>
          </w:p>
        </w:tc>
        <w:tc>
          <w:tcPr>
            <w:tcW w:w="485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对本项目特性了解透彻，施工方案、方法与技术措施内容全面，方案先进、经济与项目实际结合紧密，对施工具有高度指导性，优得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10-15</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5-10）分，一般得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0-5</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质量管理体系与措施</w:t>
            </w:r>
            <w:r>
              <w:rPr>
                <w:rFonts w:hint="eastAsia" w:ascii="微软雅黑" w:hAnsi="微软雅黑" w:eastAsia="微软雅黑" w:cs="微软雅黑"/>
                <w:sz w:val="24"/>
                <w:szCs w:val="24"/>
                <w:lang w:val="en-US" w:eastAsia="zh-CN"/>
              </w:rPr>
              <w:t>8分</w:t>
            </w:r>
          </w:p>
        </w:tc>
        <w:tc>
          <w:tcPr>
            <w:tcW w:w="4852"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质量目标明确，管理体系健全，预控和动态控制措施完整，实施工艺、手段先进、可靠、科学，管理体系和组织措施功能完善、管理幅度适宜，优得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c>
          <w:tcPr>
            <w:tcW w:w="780"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安全管理体系与措施</w:t>
            </w:r>
            <w:r>
              <w:rPr>
                <w:rFonts w:hint="eastAsia" w:ascii="微软雅黑" w:hAnsi="微软雅黑" w:eastAsia="微软雅黑" w:cs="微软雅黑"/>
                <w:sz w:val="24"/>
                <w:szCs w:val="24"/>
                <w:lang w:val="en-US" w:eastAsia="zh-CN"/>
              </w:rPr>
              <w:t>8分</w:t>
            </w:r>
          </w:p>
        </w:tc>
        <w:tc>
          <w:tcPr>
            <w:tcW w:w="4852"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安全生产目标明确，预防和动态控制措施及制度完整、到位，管理体系和组织措施功能完善，优得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c>
          <w:tcPr>
            <w:tcW w:w="780"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环境保护管理体系与措施</w:t>
            </w:r>
            <w:r>
              <w:rPr>
                <w:rFonts w:hint="eastAsia" w:ascii="微软雅黑" w:hAnsi="微软雅黑" w:eastAsia="微软雅黑" w:cs="微软雅黑"/>
                <w:sz w:val="24"/>
                <w:szCs w:val="24"/>
                <w:lang w:val="en-US" w:eastAsia="zh-CN"/>
              </w:rPr>
              <w:t>8分</w:t>
            </w:r>
          </w:p>
        </w:tc>
        <w:tc>
          <w:tcPr>
            <w:tcW w:w="4852"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环境保护、水土保持目标明确，预防和动态控制措施及制度完整、到位，管理体系和组织措施功能完善，优得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c>
          <w:tcPr>
            <w:tcW w:w="780"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施工进度计划及措施</w:t>
            </w:r>
            <w:r>
              <w:rPr>
                <w:rFonts w:hint="eastAsia" w:ascii="微软雅黑" w:hAnsi="微软雅黑" w:eastAsia="微软雅黑" w:cs="微软雅黑"/>
                <w:sz w:val="24"/>
                <w:szCs w:val="24"/>
                <w:lang w:val="en-US" w:eastAsia="zh-CN"/>
              </w:rPr>
              <w:t>8分</w:t>
            </w:r>
          </w:p>
        </w:tc>
        <w:tc>
          <w:tcPr>
            <w:tcW w:w="485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总工期满足招标文件要求、节点工期制定满足进度计划，进度计划有网络图或横道图、关键路径准确且工期控制合理，优得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分；良得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3-5）分；一般得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分。</w:t>
            </w: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施工设备仪器</w:t>
            </w:r>
            <w:r>
              <w:rPr>
                <w:rFonts w:hint="eastAsia" w:ascii="微软雅黑" w:hAnsi="微软雅黑" w:eastAsia="微软雅黑" w:cs="微软雅黑"/>
                <w:sz w:val="24"/>
                <w:szCs w:val="24"/>
                <w:lang w:val="en-US" w:eastAsia="zh-CN"/>
              </w:rPr>
              <w:t>4分</w:t>
            </w:r>
          </w:p>
        </w:tc>
        <w:tc>
          <w:tcPr>
            <w:tcW w:w="485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根据</w:t>
            </w:r>
            <w:r>
              <w:rPr>
                <w:rFonts w:hint="default" w:ascii="微软雅黑" w:hAnsi="微软雅黑" w:eastAsia="微软雅黑" w:cs="微软雅黑"/>
                <w:sz w:val="24"/>
                <w:szCs w:val="24"/>
                <w:lang w:val="en-US" w:eastAsia="zh-CN"/>
              </w:rPr>
              <w:t>本项目施工特点及工程进度需求所配备的施工设备、相关仪器，根据施工要求满足程度，配备合理得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3-4</w:t>
            </w:r>
            <w:r>
              <w:rPr>
                <w:rFonts w:hint="eastAsia" w:ascii="微软雅黑" w:hAnsi="微软雅黑" w:eastAsia="微软雅黑" w:cs="微软雅黑"/>
                <w:sz w:val="24"/>
                <w:szCs w:val="24"/>
              </w:rPr>
              <w:t>】</w:t>
            </w:r>
            <w:r>
              <w:rPr>
                <w:rFonts w:hint="default" w:ascii="微软雅黑" w:hAnsi="微软雅黑" w:eastAsia="微软雅黑" w:cs="微软雅黑"/>
                <w:sz w:val="24"/>
                <w:szCs w:val="24"/>
                <w:lang w:val="en-US" w:eastAsia="zh-CN"/>
              </w:rPr>
              <w:t>分；配备基本合理得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2-3）</w:t>
            </w:r>
            <w:r>
              <w:rPr>
                <w:rFonts w:hint="default" w:ascii="微软雅黑" w:hAnsi="微软雅黑" w:eastAsia="微软雅黑" w:cs="微软雅黑"/>
                <w:sz w:val="24"/>
                <w:szCs w:val="24"/>
                <w:lang w:val="en-US" w:eastAsia="zh-CN"/>
              </w:rPr>
              <w:t>分；配置欠佳</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0-2</w:t>
            </w:r>
            <w:r>
              <w:rPr>
                <w:rFonts w:hint="eastAsia" w:ascii="微软雅黑" w:hAnsi="微软雅黑" w:eastAsia="微软雅黑" w:cs="微软雅黑"/>
                <w:sz w:val="24"/>
                <w:szCs w:val="24"/>
                <w:lang w:eastAsia="zh-CN"/>
              </w:rPr>
              <w:t>）</w:t>
            </w:r>
            <w:r>
              <w:rPr>
                <w:rFonts w:hint="default" w:ascii="微软雅黑" w:hAnsi="微软雅黑" w:eastAsia="微软雅黑" w:cs="微软雅黑"/>
                <w:sz w:val="24"/>
                <w:szCs w:val="24"/>
                <w:lang w:val="en-US" w:eastAsia="zh-CN"/>
              </w:rPr>
              <w:t>分。</w:t>
            </w: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项目</w:t>
            </w:r>
            <w:r>
              <w:rPr>
                <w:rFonts w:hint="eastAsia" w:ascii="微软雅黑" w:hAnsi="微软雅黑" w:eastAsia="微软雅黑" w:cs="微软雅黑"/>
                <w:sz w:val="24"/>
                <w:szCs w:val="24"/>
                <w:lang w:eastAsia="zh-CN"/>
              </w:rPr>
              <w:t>团队</w:t>
            </w:r>
            <w:r>
              <w:rPr>
                <w:rFonts w:hint="eastAsia" w:ascii="微软雅黑" w:hAnsi="微软雅黑" w:eastAsia="微软雅黑" w:cs="微软雅黑"/>
                <w:sz w:val="24"/>
                <w:szCs w:val="24"/>
                <w:lang w:val="en-US" w:eastAsia="zh-CN"/>
              </w:rPr>
              <w:t>8分</w:t>
            </w:r>
          </w:p>
        </w:tc>
        <w:tc>
          <w:tcPr>
            <w:tcW w:w="485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rPr>
              <w:t>具有五大员（质量员、安全员、施工员、材料员、资料员）上岗证书</w:t>
            </w:r>
            <w:r>
              <w:rPr>
                <w:rFonts w:hint="eastAsia" w:ascii="微软雅黑" w:hAnsi="微软雅黑" w:eastAsia="微软雅黑" w:cs="微软雅黑"/>
                <w:sz w:val="24"/>
                <w:szCs w:val="24"/>
                <w:lang w:val="en-US" w:eastAsia="zh-CN"/>
              </w:rPr>
              <w:t>（安全员须含安全生产考核合格证）的每证得1分；有相应</w:t>
            </w:r>
            <w:r>
              <w:rPr>
                <w:rFonts w:hint="default" w:ascii="微软雅黑" w:hAnsi="微软雅黑" w:eastAsia="微软雅黑" w:cs="微软雅黑"/>
                <w:sz w:val="24"/>
                <w:szCs w:val="24"/>
                <w:lang w:val="en-US"/>
              </w:rPr>
              <w:t>职称证</w:t>
            </w:r>
            <w:r>
              <w:rPr>
                <w:rFonts w:hint="eastAsia" w:ascii="微软雅黑" w:hAnsi="微软雅黑" w:eastAsia="微软雅黑" w:cs="微软雅黑"/>
                <w:sz w:val="24"/>
                <w:szCs w:val="24"/>
                <w:lang w:val="en-US" w:eastAsia="zh-CN"/>
              </w:rPr>
              <w:t>（初级及以上均可）</w:t>
            </w:r>
            <w:r>
              <w:rPr>
                <w:rFonts w:hint="default" w:ascii="微软雅黑" w:hAnsi="微软雅黑" w:eastAsia="微软雅黑" w:cs="微软雅黑"/>
                <w:sz w:val="24"/>
                <w:szCs w:val="24"/>
                <w:lang w:val="en-US"/>
              </w:rPr>
              <w:t>的</w:t>
            </w:r>
            <w:r>
              <w:rPr>
                <w:rFonts w:hint="eastAsia" w:ascii="微软雅黑" w:hAnsi="微软雅黑" w:eastAsia="微软雅黑" w:cs="微软雅黑"/>
                <w:sz w:val="24"/>
                <w:szCs w:val="24"/>
                <w:lang w:val="en-US" w:eastAsia="zh-CN"/>
              </w:rPr>
              <w:t>每证加1分，共计8</w:t>
            </w:r>
            <w:r>
              <w:rPr>
                <w:rFonts w:hint="default" w:ascii="微软雅黑" w:hAnsi="微软雅黑" w:eastAsia="微软雅黑" w:cs="微软雅黑"/>
                <w:sz w:val="24"/>
                <w:szCs w:val="24"/>
                <w:lang w:val="en-US"/>
              </w:rPr>
              <w:t>分</w:t>
            </w:r>
            <w:r>
              <w:rPr>
                <w:rFonts w:hint="eastAsia" w:ascii="微软雅黑" w:hAnsi="微软雅黑" w:eastAsia="微软雅黑" w:cs="微软雅黑"/>
                <w:sz w:val="24"/>
                <w:szCs w:val="24"/>
                <w:lang w:val="en-US" w:eastAsia="zh-CN"/>
              </w:rPr>
              <w:t>。</w:t>
            </w: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业绩6分</w:t>
            </w:r>
          </w:p>
        </w:tc>
        <w:tc>
          <w:tcPr>
            <w:tcW w:w="4852"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201</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年1月1日起至</w:t>
            </w:r>
            <w:r>
              <w:rPr>
                <w:rFonts w:hint="eastAsia" w:ascii="微软雅黑" w:hAnsi="微软雅黑" w:eastAsia="微软雅黑" w:cs="微软雅黑"/>
                <w:sz w:val="24"/>
                <w:szCs w:val="24"/>
                <w:lang w:eastAsia="zh-CN"/>
              </w:rPr>
              <w:t>今</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同</w:t>
            </w:r>
            <w:r>
              <w:rPr>
                <w:rFonts w:hint="eastAsia" w:ascii="微软雅黑" w:hAnsi="微软雅黑" w:eastAsia="微软雅黑" w:cs="微软雅黑"/>
                <w:sz w:val="24"/>
                <w:szCs w:val="24"/>
              </w:rPr>
              <w:t>类工程业绩(施工合同为准，时间以合同签订时间为准) 每有1项得</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分，最多得</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分。</w:t>
            </w:r>
          </w:p>
        </w:tc>
        <w:tc>
          <w:tcPr>
            <w:tcW w:w="780" w:type="pct"/>
            <w:noWrap w:val="0"/>
            <w:vAlign w:val="top"/>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sz w:val="24"/>
                <w:szCs w:val="24"/>
              </w:rPr>
            </w:pP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施工用料及保护措施5分</w:t>
            </w:r>
          </w:p>
        </w:tc>
        <w:tc>
          <w:tcPr>
            <w:tcW w:w="485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施工用料厂家明确、规格型号清晰；对施工材料、半成品及成品的保护措施科学专业，优得</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3-5</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分；良得</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2-3）分；一般得</w:t>
            </w:r>
            <w:r>
              <w:rPr>
                <w:rFonts w:hint="eastAsia" w:ascii="微软雅黑" w:hAnsi="微软雅黑" w:eastAsia="微软雅黑" w:cs="微软雅黑"/>
                <w:color w:val="000000" w:themeColor="text1"/>
                <w:sz w:val="24"/>
                <w:szCs w:val="24"/>
                <w:highlight w:val="none"/>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0-2</w:t>
            </w:r>
            <w:r>
              <w:rPr>
                <w:rFonts w:hint="eastAsia" w:ascii="微软雅黑" w:hAnsi="微软雅黑" w:eastAsia="微软雅黑" w:cs="微软雅黑"/>
                <w:color w:val="000000" w:themeColor="text1"/>
                <w:sz w:val="24"/>
                <w:szCs w:val="24"/>
                <w:highlight w:val="none"/>
                <w:lang w:eastAsia="zh-CN"/>
                <w14:textFill>
                  <w14:solidFill>
                    <w14:schemeClr w14:val="tx1"/>
                  </w14:solidFill>
                </w14:textFill>
              </w:rPr>
              <w:t>）</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分。</w:t>
            </w: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4"/>
                <w:szCs w:val="24"/>
                <w:lang w:val="en-US" w:eastAsia="zh-CN"/>
              </w:rPr>
            </w:pPr>
          </w:p>
        </w:tc>
      </w:tr>
    </w:tbl>
    <w:p>
      <w:pPr>
        <w:rPr>
          <w:rFonts w:hint="eastAsia" w:ascii="微软雅黑" w:hAnsi="微软雅黑" w:eastAsia="微软雅黑" w:cs="微软雅黑"/>
          <w:sz w:val="24"/>
          <w:lang w:val="en-US" w:eastAsia="zh-CN"/>
        </w:rPr>
      </w:pP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 xml:space="preserve">           </w:t>
      </w:r>
    </w:p>
    <w:p>
      <w:pPr>
        <w:pStyle w:val="2"/>
        <w:rPr>
          <w:rFonts w:hint="eastAsia" w:ascii="微软雅黑" w:hAnsi="微软雅黑" w:eastAsia="微软雅黑" w:cs="微软雅黑"/>
          <w:sz w:val="24"/>
          <w:lang w:val="en-US" w:eastAsia="zh-CN"/>
        </w:rPr>
      </w:pPr>
    </w:p>
    <w:p>
      <w:pPr>
        <w:pStyle w:val="3"/>
        <w:rPr>
          <w:rFonts w:hint="eastAsia" w:ascii="微软雅黑" w:hAnsi="微软雅黑" w:eastAsia="微软雅黑" w:cs="微软雅黑"/>
          <w:sz w:val="24"/>
          <w:lang w:val="en-US" w:eastAsia="zh-CN"/>
        </w:rPr>
      </w:pPr>
    </w:p>
    <w:p>
      <w:pPr>
        <w:rPr>
          <w:rFonts w:hint="eastAsia" w:ascii="微软雅黑" w:hAnsi="微软雅黑" w:eastAsia="微软雅黑" w:cs="微软雅黑"/>
          <w:sz w:val="24"/>
          <w:lang w:val="en-US" w:eastAsia="zh-CN"/>
        </w:rPr>
      </w:pPr>
    </w:p>
    <w:p>
      <w:pPr>
        <w:pStyle w:val="2"/>
      </w:pPr>
    </w:p>
    <w:p>
      <w:pPr>
        <w:numPr>
          <w:ilvl w:val="0"/>
          <w:numId w:val="25"/>
        </w:numPr>
        <w:spacing w:line="600" w:lineRule="exact"/>
        <w:jc w:val="left"/>
        <w:textAlignment w:val="baseline"/>
        <w:rPr>
          <w:rFonts w:ascii="微软雅黑" w:hAnsi="微软雅黑" w:eastAsia="微软雅黑" w:cs="微软雅黑"/>
          <w:sz w:val="20"/>
        </w:rPr>
      </w:pPr>
      <w:r>
        <w:rPr>
          <w:rFonts w:hint="eastAsia" w:ascii="微软雅黑" w:hAnsi="微软雅黑" w:eastAsia="微软雅黑" w:cs="微软雅黑"/>
          <w:b/>
          <w:bCs/>
          <w:sz w:val="24"/>
          <w:highlight w:val="none"/>
        </w:rPr>
        <w:t>资质（</w:t>
      </w:r>
      <w:r>
        <w:rPr>
          <w:rFonts w:hint="eastAsia" w:ascii="微软雅黑" w:hAnsi="微软雅黑" w:eastAsia="微软雅黑" w:cs="微软雅黑"/>
          <w:b/>
          <w:bCs/>
          <w:sz w:val="24"/>
          <w:szCs w:val="24"/>
          <w:highlight w:val="none"/>
        </w:rPr>
        <w:t>部分</w:t>
      </w:r>
      <w:r>
        <w:rPr>
          <w:rFonts w:hint="eastAsia" w:ascii="微软雅黑" w:hAnsi="微软雅黑" w:eastAsia="微软雅黑" w:cs="微软雅黑"/>
          <w:b/>
          <w:bCs/>
          <w:sz w:val="24"/>
          <w:szCs w:val="24"/>
        </w:rPr>
        <w:t>格式</w:t>
      </w:r>
      <w:r>
        <w:rPr>
          <w:rFonts w:hint="eastAsia" w:ascii="微软雅黑" w:hAnsi="微软雅黑" w:eastAsia="微软雅黑" w:cs="微软雅黑"/>
          <w:b/>
          <w:bCs/>
          <w:sz w:val="24"/>
        </w:rPr>
        <w:t>）</w:t>
      </w:r>
    </w:p>
    <w:p>
      <w:pPr>
        <w:snapToGrid w:val="0"/>
        <w:spacing w:line="600" w:lineRule="exact"/>
        <w:textAlignment w:val="baseline"/>
        <w:rPr>
          <w:rFonts w:ascii="微软雅黑" w:hAnsi="微软雅黑" w:eastAsia="微软雅黑" w:cs="微软雅黑"/>
          <w:spacing w:val="11"/>
          <w:sz w:val="24"/>
        </w:rPr>
      </w:pPr>
      <w:r>
        <w:rPr>
          <w:rFonts w:hint="eastAsia" w:ascii="微软雅黑" w:hAnsi="微软雅黑" w:eastAsia="微软雅黑" w:cs="微软雅黑"/>
          <w:b/>
          <w:bCs/>
          <w:spacing w:val="11"/>
          <w:sz w:val="24"/>
        </w:rPr>
        <w:t>1.法定代表人资格证明</w:t>
      </w:r>
    </w:p>
    <w:tbl>
      <w:tblPr>
        <w:tblStyle w:val="26"/>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3705"/>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900" w:type="dxa"/>
            <w:gridSpan w:val="3"/>
            <w:vMerge w:val="restart"/>
          </w:tcPr>
          <w:p>
            <w:pPr>
              <w:tabs>
                <w:tab w:val="left" w:pos="6300"/>
              </w:tabs>
              <w:snapToGrid w:val="0"/>
              <w:spacing w:line="600" w:lineRule="exact"/>
              <w:textAlignment w:val="baseline"/>
              <w:rPr>
                <w:rFonts w:ascii="微软雅黑" w:hAnsi="微软雅黑" w:eastAsia="微软雅黑" w:cs="微软雅黑"/>
                <w:spacing w:val="11"/>
                <w:sz w:val="24"/>
              </w:rPr>
            </w:pPr>
          </w:p>
          <w:p>
            <w:pPr>
              <w:snapToGrid w:val="0"/>
              <w:spacing w:line="600" w:lineRule="exact"/>
              <w:jc w:val="center"/>
              <w:textAlignment w:val="baseline"/>
              <w:rPr>
                <w:rFonts w:ascii="微软雅黑" w:hAnsi="微软雅黑" w:eastAsia="微软雅黑" w:cs="微软雅黑"/>
                <w:spacing w:val="11"/>
                <w:sz w:val="24"/>
              </w:rPr>
            </w:pPr>
            <w:r>
              <w:rPr>
                <w:rFonts w:hint="eastAsia" w:ascii="微软雅黑" w:hAnsi="微软雅黑" w:eastAsia="微软雅黑" w:cs="微软雅黑"/>
                <w:b/>
                <w:bCs/>
                <w:spacing w:val="11"/>
                <w:sz w:val="24"/>
              </w:rPr>
              <w:t>法定代表人资格证明</w:t>
            </w:r>
          </w:p>
          <w:p>
            <w:pPr>
              <w:tabs>
                <w:tab w:val="left" w:pos="6300"/>
              </w:tabs>
              <w:snapToGrid w:val="0"/>
              <w:spacing w:line="600" w:lineRule="exact"/>
              <w:textAlignment w:val="baseline"/>
              <w:rPr>
                <w:rFonts w:ascii="微软雅黑" w:hAnsi="微软雅黑" w:eastAsia="微软雅黑" w:cs="微软雅黑"/>
                <w:spacing w:val="11"/>
                <w:sz w:val="24"/>
                <w:u w:val="single"/>
              </w:rPr>
            </w:pPr>
            <w:r>
              <w:rPr>
                <w:rFonts w:hint="eastAsia" w:ascii="微软雅黑" w:hAnsi="微软雅黑" w:eastAsia="微软雅黑" w:cs="微软雅黑"/>
                <w:spacing w:val="11"/>
                <w:sz w:val="24"/>
              </w:rPr>
              <w:t>致：</w:t>
            </w: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u w:val="single"/>
                <w:lang w:eastAsia="zh-CN"/>
              </w:rPr>
              <w:t>采购人</w:t>
            </w:r>
            <w:r>
              <w:rPr>
                <w:rFonts w:hint="eastAsia" w:ascii="微软雅黑" w:hAnsi="微软雅黑" w:eastAsia="微软雅黑" w:cs="微软雅黑"/>
                <w:spacing w:val="11"/>
                <w:sz w:val="24"/>
                <w:u w:val="single"/>
              </w:rPr>
              <w:t xml:space="preserve">名称）      </w:t>
            </w:r>
            <w:r>
              <w:rPr>
                <w:rFonts w:hint="eastAsia" w:ascii="微软雅黑" w:hAnsi="微软雅黑" w:eastAsia="微软雅黑" w:cs="微软雅黑"/>
                <w:spacing w:val="11"/>
                <w:sz w:val="24"/>
              </w:rPr>
              <w:t xml:space="preserve"> ：</w:t>
            </w:r>
          </w:p>
          <w:p>
            <w:pPr>
              <w:tabs>
                <w:tab w:val="left" w:pos="6300"/>
              </w:tabs>
              <w:snapToGrid w:val="0"/>
              <w:spacing w:line="600" w:lineRule="exact"/>
              <w:ind w:firstLine="1317" w:firstLineChars="503"/>
              <w:jc w:val="left"/>
              <w:textAlignment w:val="baseline"/>
              <w:rPr>
                <w:rFonts w:ascii="微软雅黑" w:hAnsi="微软雅黑" w:eastAsia="微软雅黑" w:cs="微软雅黑"/>
                <w:spacing w:val="11"/>
                <w:sz w:val="24"/>
              </w:rPr>
            </w:pPr>
            <w:r>
              <w:rPr>
                <w:rFonts w:hint="eastAsia" w:ascii="微软雅黑" w:hAnsi="微软雅黑" w:eastAsia="微软雅黑" w:cs="微软雅黑"/>
                <w:spacing w:val="11"/>
                <w:sz w:val="24"/>
                <w:u w:val="single"/>
              </w:rPr>
              <w:t>（法定代表人姓名）</w:t>
            </w:r>
            <w:r>
              <w:rPr>
                <w:rFonts w:hint="eastAsia" w:ascii="微软雅黑" w:hAnsi="微软雅黑" w:eastAsia="微软雅黑" w:cs="微软雅黑"/>
                <w:spacing w:val="11"/>
                <w:sz w:val="24"/>
              </w:rPr>
              <w:t>在</w:t>
            </w:r>
            <w:r>
              <w:rPr>
                <w:rFonts w:hint="eastAsia" w:ascii="微软雅黑" w:hAnsi="微软雅黑" w:eastAsia="微软雅黑" w:cs="微软雅黑"/>
                <w:spacing w:val="11"/>
                <w:sz w:val="24"/>
                <w:u w:val="single"/>
              </w:rPr>
              <w:t>（</w:t>
            </w:r>
            <w:r>
              <w:rPr>
                <w:rFonts w:hint="eastAsia" w:ascii="微软雅黑" w:hAnsi="微软雅黑" w:eastAsia="微软雅黑" w:cs="微软雅黑"/>
                <w:spacing w:val="11"/>
                <w:sz w:val="24"/>
                <w:u w:val="single"/>
                <w:lang w:eastAsia="zh-CN"/>
              </w:rPr>
              <w:t>磋商单位</w:t>
            </w:r>
            <w:r>
              <w:rPr>
                <w:rFonts w:hint="eastAsia" w:ascii="微软雅黑" w:hAnsi="微软雅黑" w:eastAsia="微软雅黑" w:cs="微软雅黑"/>
                <w:spacing w:val="11"/>
                <w:sz w:val="24"/>
                <w:u w:val="single"/>
              </w:rPr>
              <w:t>名称）</w:t>
            </w:r>
            <w:r>
              <w:rPr>
                <w:rFonts w:hint="eastAsia" w:ascii="微软雅黑" w:hAnsi="微软雅黑" w:eastAsia="微软雅黑" w:cs="微软雅黑"/>
                <w:spacing w:val="11"/>
                <w:sz w:val="24"/>
              </w:rPr>
              <w:t>任</w:t>
            </w:r>
            <w:r>
              <w:rPr>
                <w:rFonts w:hint="eastAsia" w:ascii="微软雅黑" w:hAnsi="微软雅黑" w:eastAsia="微软雅黑" w:cs="微软雅黑"/>
                <w:spacing w:val="11"/>
                <w:sz w:val="24"/>
                <w:u w:val="single"/>
              </w:rPr>
              <w:t>（职务名称）</w:t>
            </w:r>
            <w:r>
              <w:rPr>
                <w:rFonts w:hint="eastAsia" w:ascii="微软雅黑" w:hAnsi="微软雅黑" w:eastAsia="微软雅黑" w:cs="微软雅黑"/>
                <w:spacing w:val="11"/>
                <w:sz w:val="24"/>
              </w:rPr>
              <w:t>职务，是</w:t>
            </w:r>
            <w:r>
              <w:rPr>
                <w:rFonts w:hint="eastAsia" w:ascii="微软雅黑" w:hAnsi="微软雅黑" w:eastAsia="微软雅黑" w:cs="微软雅黑"/>
                <w:spacing w:val="11"/>
                <w:sz w:val="24"/>
                <w:u w:val="single"/>
              </w:rPr>
              <w:t>（</w:t>
            </w:r>
            <w:r>
              <w:rPr>
                <w:rFonts w:hint="eastAsia" w:ascii="微软雅黑" w:hAnsi="微软雅黑" w:eastAsia="微软雅黑" w:cs="微软雅黑"/>
                <w:spacing w:val="11"/>
                <w:sz w:val="24"/>
                <w:u w:val="single"/>
                <w:lang w:eastAsia="zh-CN"/>
              </w:rPr>
              <w:t>磋商单位</w:t>
            </w:r>
            <w:r>
              <w:rPr>
                <w:rFonts w:hint="eastAsia" w:ascii="微软雅黑" w:hAnsi="微软雅黑" w:eastAsia="微软雅黑" w:cs="微软雅黑"/>
                <w:spacing w:val="11"/>
                <w:sz w:val="24"/>
                <w:u w:val="single"/>
              </w:rPr>
              <w:t>名称）</w:t>
            </w:r>
            <w:r>
              <w:rPr>
                <w:rFonts w:hint="eastAsia" w:ascii="微软雅黑" w:hAnsi="微软雅黑" w:eastAsia="微软雅黑" w:cs="微软雅黑"/>
                <w:spacing w:val="11"/>
                <w:sz w:val="24"/>
              </w:rPr>
              <w:t>的法定代表人。</w:t>
            </w:r>
          </w:p>
          <w:p>
            <w:pPr>
              <w:tabs>
                <w:tab w:val="left" w:pos="6300"/>
              </w:tabs>
              <w:snapToGrid w:val="0"/>
              <w:spacing w:line="600" w:lineRule="exact"/>
              <w:ind w:firstLine="573"/>
              <w:textAlignment w:val="baseline"/>
              <w:rPr>
                <w:rFonts w:ascii="微软雅黑" w:hAnsi="微软雅黑" w:eastAsia="微软雅黑" w:cs="微软雅黑"/>
                <w:b/>
                <w:bCs/>
                <w:spacing w:val="11"/>
                <w:sz w:val="24"/>
              </w:rPr>
            </w:pPr>
            <w:r>
              <w:rPr>
                <w:rFonts w:hint="eastAsia" w:ascii="微软雅黑" w:hAnsi="微软雅黑" w:eastAsia="微软雅黑" w:cs="微软雅黑"/>
                <w:spacing w:val="11"/>
                <w:sz w:val="24"/>
              </w:rPr>
              <w:t>特此证明！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900" w:type="dxa"/>
            <w:gridSpan w:val="3"/>
            <w:vMerge w:val="continue"/>
          </w:tcPr>
          <w:p>
            <w:pPr>
              <w:snapToGrid w:val="0"/>
              <w:spacing w:line="600" w:lineRule="exact"/>
              <w:jc w:val="center"/>
              <w:textAlignment w:val="baseline"/>
              <w:rPr>
                <w:rFonts w:ascii="微软雅黑" w:hAnsi="微软雅黑" w:eastAsia="微软雅黑" w:cs="微软雅黑"/>
                <w:b/>
                <w:bCs/>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trPr>
        <w:tc>
          <w:tcPr>
            <w:tcW w:w="8900" w:type="dxa"/>
            <w:gridSpan w:val="3"/>
            <w:vMerge w:val="continue"/>
          </w:tcPr>
          <w:p>
            <w:pPr>
              <w:snapToGrid w:val="0"/>
              <w:spacing w:line="600" w:lineRule="exact"/>
              <w:jc w:val="center"/>
              <w:textAlignment w:val="baseline"/>
              <w:rPr>
                <w:rFonts w:ascii="微软雅黑" w:hAnsi="微软雅黑" w:eastAsia="微软雅黑" w:cs="微软雅黑"/>
                <w:b/>
                <w:bCs/>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2655" w:type="dxa"/>
          </w:tcPr>
          <w:p>
            <w:pPr>
              <w:snapToGrid w:val="0"/>
              <w:spacing w:line="600" w:lineRule="exact"/>
              <w:jc w:val="center"/>
              <w:textAlignment w:val="baseline"/>
              <w:rPr>
                <w:rFonts w:ascii="微软雅黑" w:hAnsi="微软雅黑" w:eastAsia="微软雅黑" w:cs="微软雅黑"/>
                <w:b/>
                <w:bCs/>
                <w:spacing w:val="11"/>
                <w:sz w:val="24"/>
              </w:rPr>
            </w:pP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名称（盖章）：</w:t>
            </w:r>
          </w:p>
        </w:tc>
        <w:tc>
          <w:tcPr>
            <w:tcW w:w="3705" w:type="dxa"/>
          </w:tcPr>
          <w:p>
            <w:pPr>
              <w:snapToGrid w:val="0"/>
              <w:spacing w:line="600" w:lineRule="exact"/>
              <w:textAlignment w:val="baseline"/>
              <w:rPr>
                <w:rFonts w:ascii="微软雅黑" w:hAnsi="微软雅黑" w:eastAsia="微软雅黑" w:cs="微软雅黑"/>
                <w:b/>
                <w:bCs/>
                <w:spacing w:val="11"/>
                <w:sz w:val="24"/>
              </w:rPr>
            </w:pPr>
            <w:r>
              <w:rPr>
                <w:rFonts w:hint="eastAsia" w:ascii="微软雅黑" w:hAnsi="微软雅黑" w:eastAsia="微软雅黑" w:cs="微软雅黑"/>
                <w:spacing w:val="11"/>
                <w:sz w:val="24"/>
              </w:rPr>
              <w:t>法定代表人（签字或盖章）：</w:t>
            </w:r>
          </w:p>
        </w:tc>
        <w:tc>
          <w:tcPr>
            <w:tcW w:w="2540" w:type="dxa"/>
          </w:tcPr>
          <w:p>
            <w:pPr>
              <w:spacing w:line="600" w:lineRule="exact"/>
              <w:textAlignment w:val="baseline"/>
              <w:rPr>
                <w:rFonts w:ascii="微软雅黑" w:hAnsi="微软雅黑" w:eastAsia="微软雅黑" w:cs="微软雅黑"/>
                <w:b/>
                <w:bCs/>
                <w:spacing w:val="11"/>
                <w:sz w:val="24"/>
              </w:rPr>
            </w:pPr>
            <w:r>
              <w:rPr>
                <w:rFonts w:hint="eastAsia" w:ascii="微软雅黑" w:hAnsi="微软雅黑" w:eastAsia="微软雅黑" w:cs="微软雅黑"/>
                <w:spacing w:val="11"/>
                <w:sz w:val="24"/>
              </w:rPr>
              <w:t>日期：</w:t>
            </w:r>
          </w:p>
        </w:tc>
      </w:tr>
    </w:tbl>
    <w:p>
      <w:pPr>
        <w:snapToGrid w:val="0"/>
        <w:spacing w:line="600" w:lineRule="exact"/>
        <w:textAlignment w:val="baseline"/>
        <w:rPr>
          <w:rFonts w:ascii="微软雅黑" w:hAnsi="微软雅黑" w:eastAsia="微软雅黑" w:cs="微软雅黑"/>
          <w:b/>
          <w:bCs/>
          <w:spacing w:val="11"/>
          <w:sz w:val="24"/>
        </w:rPr>
      </w:pPr>
      <w:r>
        <w:rPr>
          <w:rFonts w:hint="eastAsia" w:ascii="微软雅黑" w:hAnsi="微软雅黑" w:eastAsia="微软雅黑" w:cs="微软雅黑"/>
          <w:b/>
          <w:bCs/>
          <w:spacing w:val="11"/>
          <w:sz w:val="24"/>
        </w:rPr>
        <w:t>附法人身份证</w:t>
      </w:r>
    </w:p>
    <w:p>
      <w:pPr>
        <w:spacing w:line="600" w:lineRule="exact"/>
        <w:textAlignment w:val="baseline"/>
        <w:rPr>
          <w:rFonts w:ascii="微软雅黑" w:hAnsi="微软雅黑" w:eastAsia="微软雅黑" w:cs="微软雅黑"/>
          <w:sz w:val="20"/>
        </w:rPr>
      </w:pPr>
    </w:p>
    <w:p>
      <w:pPr>
        <w:spacing w:line="600" w:lineRule="exact"/>
        <w:textAlignment w:val="baseline"/>
        <w:rPr>
          <w:rFonts w:ascii="微软雅黑" w:hAnsi="微软雅黑" w:eastAsia="微软雅黑" w:cs="微软雅黑"/>
          <w:sz w:val="20"/>
        </w:rPr>
      </w:pPr>
    </w:p>
    <w:p>
      <w:pPr>
        <w:spacing w:line="600" w:lineRule="exact"/>
        <w:textAlignment w:val="baseline"/>
        <w:rPr>
          <w:rFonts w:ascii="微软雅黑" w:hAnsi="微软雅黑" w:eastAsia="微软雅黑" w:cs="微软雅黑"/>
          <w:b/>
          <w:bCs/>
          <w:spacing w:val="11"/>
          <w:sz w:val="24"/>
        </w:rPr>
      </w:pPr>
      <w:r>
        <w:rPr>
          <w:rFonts w:hint="eastAsia" w:ascii="微软雅黑" w:hAnsi="微软雅黑" w:eastAsia="微软雅黑" w:cs="微软雅黑"/>
          <w:sz w:val="20"/>
        </w:rPr>
        <w:br w:type="page"/>
      </w:r>
    </w:p>
    <w:p>
      <w:pPr>
        <w:pStyle w:val="5"/>
        <w:spacing w:line="600" w:lineRule="exact"/>
        <w:textAlignment w:val="baseline"/>
        <w:rPr>
          <w:rFonts w:ascii="微软雅黑" w:hAnsi="微软雅黑" w:eastAsia="微软雅黑" w:cs="微软雅黑"/>
          <w:spacing w:val="11"/>
          <w:sz w:val="24"/>
          <w:szCs w:val="24"/>
        </w:rPr>
      </w:pPr>
      <w:r>
        <w:rPr>
          <w:rFonts w:hint="eastAsia" w:ascii="微软雅黑" w:hAnsi="微软雅黑" w:eastAsia="微软雅黑" w:cs="微软雅黑"/>
          <w:spacing w:val="11"/>
          <w:sz w:val="24"/>
          <w:szCs w:val="24"/>
        </w:rPr>
        <w:t>2.法定代表人授权委托书</w:t>
      </w:r>
    </w:p>
    <w:tbl>
      <w:tblPr>
        <w:tblStyle w:val="26"/>
        <w:tblW w:w="91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2569"/>
        <w:gridCol w:w="2234"/>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189" w:type="dxa"/>
            <w:gridSpan w:val="4"/>
            <w:vMerge w:val="restart"/>
          </w:tcPr>
          <w:p>
            <w:pPr>
              <w:tabs>
                <w:tab w:val="left" w:pos="6300"/>
              </w:tabs>
              <w:snapToGrid w:val="0"/>
              <w:spacing w:line="600" w:lineRule="exact"/>
              <w:ind w:firstLine="2221" w:firstLineChars="1000"/>
              <w:textAlignment w:val="baseline"/>
              <w:rPr>
                <w:rFonts w:ascii="微软雅黑" w:hAnsi="微软雅黑" w:eastAsia="微软雅黑" w:cs="微软雅黑"/>
                <w:b/>
                <w:bCs/>
                <w:spacing w:val="11"/>
                <w:sz w:val="20"/>
                <w:szCs w:val="28"/>
              </w:rPr>
            </w:pPr>
          </w:p>
          <w:p>
            <w:pPr>
              <w:tabs>
                <w:tab w:val="left" w:pos="6300"/>
              </w:tabs>
              <w:snapToGrid w:val="0"/>
              <w:spacing w:line="600" w:lineRule="exact"/>
              <w:jc w:val="center"/>
              <w:rPr>
                <w:rFonts w:ascii="微软雅黑" w:hAnsi="微软雅黑" w:eastAsia="微软雅黑" w:cs="微软雅黑"/>
                <w:b/>
                <w:bCs/>
                <w:spacing w:val="11"/>
                <w:sz w:val="24"/>
              </w:rPr>
            </w:pPr>
            <w:r>
              <w:rPr>
                <w:rFonts w:hint="eastAsia" w:ascii="微软雅黑" w:hAnsi="微软雅黑" w:eastAsia="微软雅黑" w:cs="微软雅黑"/>
                <w:b/>
                <w:bCs/>
                <w:spacing w:val="11"/>
                <w:sz w:val="24"/>
              </w:rPr>
              <w:t>法定代表人授权委托书</w:t>
            </w:r>
          </w:p>
          <w:p>
            <w:pPr>
              <w:tabs>
                <w:tab w:val="left" w:pos="6300"/>
              </w:tabs>
              <w:snapToGrid w:val="0"/>
              <w:spacing w:line="600" w:lineRule="exact"/>
              <w:rPr>
                <w:rFonts w:ascii="微软雅黑" w:hAnsi="微软雅黑" w:eastAsia="微软雅黑" w:cs="微软雅黑"/>
              </w:rPr>
            </w:pPr>
            <w:r>
              <w:rPr>
                <w:rFonts w:hint="eastAsia" w:ascii="微软雅黑" w:hAnsi="微软雅黑" w:eastAsia="微软雅黑" w:cs="微软雅黑"/>
                <w:spacing w:val="11"/>
                <w:sz w:val="24"/>
              </w:rPr>
              <w:t>致：</w:t>
            </w: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u w:val="single"/>
                <w:lang w:eastAsia="zh-CN"/>
              </w:rPr>
              <w:t>采购人</w:t>
            </w:r>
            <w:r>
              <w:rPr>
                <w:rFonts w:hint="eastAsia" w:ascii="微软雅黑" w:hAnsi="微软雅黑" w:eastAsia="微软雅黑" w:cs="微软雅黑"/>
                <w:spacing w:val="11"/>
                <w:sz w:val="24"/>
                <w:u w:val="single"/>
              </w:rPr>
              <w:t xml:space="preserve">名称）    </w:t>
            </w:r>
            <w:r>
              <w:rPr>
                <w:rFonts w:hint="eastAsia" w:ascii="微软雅黑" w:hAnsi="微软雅黑" w:eastAsia="微软雅黑" w:cs="微软雅黑"/>
                <w:spacing w:val="11"/>
                <w:sz w:val="24"/>
              </w:rPr>
              <w:t>：</w:t>
            </w:r>
          </w:p>
          <w:p>
            <w:pPr>
              <w:tabs>
                <w:tab w:val="left" w:pos="6300"/>
              </w:tabs>
              <w:snapToGrid w:val="0"/>
              <w:spacing w:line="600" w:lineRule="exact"/>
              <w:ind w:firstLine="555"/>
              <w:rPr>
                <w:rFonts w:ascii="微软雅黑" w:hAnsi="微软雅黑" w:eastAsia="微软雅黑" w:cs="微软雅黑"/>
                <w:spacing w:val="11"/>
                <w:sz w:val="24"/>
              </w:rPr>
            </w:pP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rPr>
              <w:t>（</w:t>
            </w: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法定代表人姓名）是</w:t>
            </w: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rPr>
              <w:t>（</w:t>
            </w: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名称）的法定代表人，特授权</w:t>
            </w: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rPr>
              <w:t>（被授权人姓名及身份证代码）代表我单位全权办理</w:t>
            </w: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rPr>
              <w:t>项目的</w:t>
            </w:r>
            <w:r>
              <w:rPr>
                <w:rFonts w:hint="eastAsia" w:ascii="微软雅黑" w:hAnsi="微软雅黑" w:eastAsia="微软雅黑" w:cs="微软雅黑"/>
                <w:spacing w:val="11"/>
                <w:sz w:val="24"/>
                <w:lang w:eastAsia="zh-CN"/>
              </w:rPr>
              <w:t>磋商</w:t>
            </w:r>
            <w:r>
              <w:rPr>
                <w:rFonts w:hint="eastAsia" w:ascii="微软雅黑" w:hAnsi="微软雅黑" w:eastAsia="微软雅黑" w:cs="微软雅黑"/>
                <w:spacing w:val="11"/>
                <w:sz w:val="24"/>
              </w:rPr>
              <w:t>、合同签约及履行等具体事项。</w:t>
            </w:r>
          </w:p>
          <w:p>
            <w:pPr>
              <w:tabs>
                <w:tab w:val="left" w:pos="6300"/>
              </w:tabs>
              <w:snapToGrid w:val="0"/>
              <w:spacing w:line="600" w:lineRule="exact"/>
              <w:ind w:firstLine="555"/>
              <w:rPr>
                <w:rFonts w:ascii="微软雅黑" w:hAnsi="微软雅黑" w:eastAsia="微软雅黑" w:cs="微软雅黑"/>
                <w:spacing w:val="11"/>
                <w:sz w:val="24"/>
              </w:rPr>
            </w:pPr>
            <w:r>
              <w:rPr>
                <w:rFonts w:hint="eastAsia" w:ascii="微软雅黑" w:hAnsi="微软雅黑" w:eastAsia="微软雅黑" w:cs="微软雅黑"/>
                <w:spacing w:val="11"/>
                <w:sz w:val="24"/>
              </w:rPr>
              <w:t>我单位对被授权人的签字负全部责任。</w:t>
            </w:r>
          </w:p>
          <w:p>
            <w:pPr>
              <w:tabs>
                <w:tab w:val="left" w:pos="6300"/>
              </w:tabs>
              <w:snapToGrid w:val="0"/>
              <w:spacing w:line="600" w:lineRule="exact"/>
              <w:ind w:firstLine="555"/>
              <w:rPr>
                <w:rFonts w:ascii="微软雅黑" w:hAnsi="微软雅黑" w:eastAsia="微软雅黑" w:cs="微软雅黑"/>
                <w:spacing w:val="11"/>
                <w:sz w:val="24"/>
              </w:rPr>
            </w:pPr>
            <w:r>
              <w:rPr>
                <w:rFonts w:hint="eastAsia" w:ascii="微软雅黑" w:hAnsi="微软雅黑" w:eastAsia="微软雅黑" w:cs="微软雅黑"/>
                <w:spacing w:val="11"/>
                <w:sz w:val="24"/>
              </w:rPr>
              <w:t>在撤消授权的书面通知以前，本授权书一直有效。被授权人在授权书有效期内签署的所有文件不因授权的撤消而失效。本授权书从签字之日起生效。</w:t>
            </w:r>
          </w:p>
          <w:p>
            <w:pPr>
              <w:pStyle w:val="16"/>
            </w:pPr>
          </w:p>
          <w:p>
            <w:pPr>
              <w:tabs>
                <w:tab w:val="left" w:pos="6300"/>
              </w:tabs>
              <w:snapToGrid w:val="0"/>
              <w:spacing w:line="600" w:lineRule="exact"/>
              <w:textAlignment w:val="baseline"/>
              <w:rPr>
                <w:rFonts w:ascii="微软雅黑" w:hAnsi="微软雅黑" w:eastAsia="微软雅黑" w:cs="微软雅黑"/>
                <w:b/>
                <w:bCs/>
                <w:spacing w:val="11"/>
                <w:sz w:val="24"/>
              </w:rPr>
            </w:pPr>
            <w:r>
              <w:rPr>
                <w:rFonts w:hint="eastAsia" w:ascii="微软雅黑" w:hAnsi="微软雅黑" w:eastAsia="微软雅黑" w:cs="微软雅黑"/>
                <w:spacing w:val="11"/>
                <w:sz w:val="24"/>
                <w:szCs w:val="24"/>
                <w:highlight w:val="none"/>
                <w:lang w:eastAsia="zh-CN"/>
              </w:rPr>
              <w:t>授权期限：</w:t>
            </w:r>
            <w:r>
              <w:rPr>
                <w:rFonts w:hint="eastAsia" w:ascii="微软雅黑" w:hAnsi="微软雅黑" w:eastAsia="微软雅黑" w:cs="微软雅黑"/>
                <w:spacing w:val="11"/>
                <w:sz w:val="24"/>
                <w:szCs w:val="24"/>
                <w:highlight w:val="none"/>
                <w:u w:val="none"/>
                <w:lang w:val="en-US" w:eastAsia="zh-CN"/>
              </w:rPr>
              <w:t>自磋商截止之日起</w:t>
            </w:r>
            <w:r>
              <w:rPr>
                <w:rFonts w:hint="eastAsia" w:ascii="微软雅黑" w:hAnsi="微软雅黑" w:eastAsia="微软雅黑" w:cs="微软雅黑"/>
                <w:spacing w:val="11"/>
                <w:sz w:val="24"/>
                <w:szCs w:val="24"/>
                <w:highlight w:val="none"/>
                <w:u w:val="single"/>
                <w:lang w:val="en-US" w:eastAsia="zh-CN"/>
              </w:rPr>
              <w:t xml:space="preserve"> 120 </w:t>
            </w:r>
            <w:r>
              <w:rPr>
                <w:rFonts w:hint="eastAsia" w:ascii="微软雅黑" w:hAnsi="微软雅黑" w:eastAsia="微软雅黑" w:cs="微软雅黑"/>
                <w:spacing w:val="11"/>
                <w:sz w:val="24"/>
                <w:szCs w:val="24"/>
                <w:highlight w:val="none"/>
                <w:u w:val="none"/>
                <w:lang w:val="en-US" w:eastAsia="zh-CN"/>
              </w:rPr>
              <w:t>日历日。</w:t>
            </w:r>
            <w:r>
              <w:rPr>
                <w:rFonts w:hint="eastAsia" w:ascii="微软雅黑" w:hAnsi="微软雅黑" w:eastAsia="微软雅黑" w:cs="微软雅黑"/>
                <w:spacing w:val="11"/>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89" w:type="dxa"/>
            <w:gridSpan w:val="4"/>
            <w:vMerge w:val="continue"/>
          </w:tcPr>
          <w:p>
            <w:pPr>
              <w:snapToGrid w:val="0"/>
              <w:spacing w:line="600" w:lineRule="exact"/>
              <w:jc w:val="center"/>
              <w:textAlignment w:val="baseline"/>
              <w:rPr>
                <w:rFonts w:ascii="微软雅黑" w:hAnsi="微软雅黑" w:eastAsia="微软雅黑" w:cs="微软雅黑"/>
                <w:b/>
                <w:bCs/>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8" w:hRule="atLeast"/>
        </w:trPr>
        <w:tc>
          <w:tcPr>
            <w:tcW w:w="9189" w:type="dxa"/>
            <w:gridSpan w:val="4"/>
            <w:vMerge w:val="continue"/>
          </w:tcPr>
          <w:p>
            <w:pPr>
              <w:snapToGrid w:val="0"/>
              <w:spacing w:line="600" w:lineRule="exact"/>
              <w:jc w:val="center"/>
              <w:textAlignment w:val="baseline"/>
              <w:rPr>
                <w:rFonts w:ascii="微软雅黑" w:hAnsi="微软雅黑" w:eastAsia="微软雅黑" w:cs="微软雅黑"/>
                <w:b/>
                <w:bCs/>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34" w:type="dxa"/>
          </w:tcPr>
          <w:p>
            <w:pPr>
              <w:snapToGrid w:val="0"/>
              <w:spacing w:line="600" w:lineRule="exact"/>
              <w:jc w:val="center"/>
              <w:textAlignment w:val="baseline"/>
              <w:rPr>
                <w:rFonts w:ascii="微软雅黑" w:hAnsi="微软雅黑" w:eastAsia="微软雅黑" w:cs="微软雅黑"/>
                <w:spacing w:val="11"/>
                <w:sz w:val="24"/>
                <w:u w:val="single"/>
              </w:rPr>
            </w:pP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名称（盖章）：</w:t>
            </w:r>
          </w:p>
          <w:p>
            <w:pPr>
              <w:snapToGrid w:val="0"/>
              <w:spacing w:line="600" w:lineRule="exact"/>
              <w:jc w:val="center"/>
              <w:textAlignment w:val="baseline"/>
              <w:rPr>
                <w:rFonts w:ascii="微软雅黑" w:hAnsi="微软雅黑" w:eastAsia="微软雅黑" w:cs="微软雅黑"/>
                <w:b/>
                <w:bCs/>
                <w:spacing w:val="11"/>
                <w:sz w:val="24"/>
              </w:rPr>
            </w:pPr>
          </w:p>
        </w:tc>
        <w:tc>
          <w:tcPr>
            <w:tcW w:w="2569" w:type="dxa"/>
          </w:tcPr>
          <w:p>
            <w:pPr>
              <w:tabs>
                <w:tab w:val="left" w:pos="6300"/>
              </w:tabs>
              <w:snapToGrid w:val="0"/>
              <w:spacing w:line="600" w:lineRule="exact"/>
              <w:textAlignment w:val="baseline"/>
              <w:rPr>
                <w:rFonts w:ascii="微软雅黑" w:hAnsi="微软雅黑" w:eastAsia="微软雅黑" w:cs="微软雅黑"/>
                <w:spacing w:val="11"/>
                <w:sz w:val="24"/>
              </w:rPr>
            </w:pPr>
            <w:r>
              <w:rPr>
                <w:rFonts w:hint="eastAsia" w:ascii="微软雅黑" w:hAnsi="微软雅黑" w:eastAsia="微软雅黑" w:cs="微软雅黑"/>
                <w:spacing w:val="11"/>
                <w:sz w:val="24"/>
              </w:rPr>
              <w:t>法定代表人（签字或盖章）：</w:t>
            </w:r>
          </w:p>
          <w:p>
            <w:pPr>
              <w:snapToGrid w:val="0"/>
              <w:spacing w:line="600" w:lineRule="exact"/>
              <w:textAlignment w:val="baseline"/>
              <w:rPr>
                <w:rFonts w:ascii="微软雅黑" w:hAnsi="微软雅黑" w:eastAsia="微软雅黑" w:cs="微软雅黑"/>
                <w:b/>
                <w:bCs/>
                <w:spacing w:val="11"/>
                <w:sz w:val="24"/>
              </w:rPr>
            </w:pPr>
          </w:p>
        </w:tc>
        <w:tc>
          <w:tcPr>
            <w:tcW w:w="2234" w:type="dxa"/>
          </w:tcPr>
          <w:p>
            <w:pPr>
              <w:snapToGrid w:val="0"/>
              <w:spacing w:line="600" w:lineRule="exact"/>
              <w:textAlignment w:val="baseline"/>
              <w:rPr>
                <w:rFonts w:ascii="微软雅黑" w:hAnsi="微软雅黑" w:eastAsia="微软雅黑" w:cs="微软雅黑"/>
                <w:b/>
                <w:bCs/>
                <w:spacing w:val="11"/>
                <w:sz w:val="24"/>
              </w:rPr>
            </w:pPr>
            <w:r>
              <w:rPr>
                <w:rFonts w:hint="eastAsia" w:ascii="微软雅黑" w:hAnsi="微软雅黑" w:eastAsia="微软雅黑" w:cs="微软雅黑"/>
                <w:spacing w:val="11"/>
                <w:sz w:val="24"/>
              </w:rPr>
              <w:t>被授权人（签字或盖章）：</w:t>
            </w:r>
          </w:p>
        </w:tc>
        <w:tc>
          <w:tcPr>
            <w:tcW w:w="1752" w:type="dxa"/>
          </w:tcPr>
          <w:p>
            <w:pPr>
              <w:spacing w:line="600" w:lineRule="exact"/>
              <w:textAlignment w:val="baseline"/>
              <w:rPr>
                <w:rFonts w:ascii="微软雅黑" w:hAnsi="微软雅黑" w:eastAsia="微软雅黑" w:cs="微软雅黑"/>
                <w:spacing w:val="11"/>
                <w:sz w:val="24"/>
                <w:u w:val="single"/>
              </w:rPr>
            </w:pPr>
            <w:r>
              <w:rPr>
                <w:rFonts w:hint="eastAsia" w:ascii="微软雅黑" w:hAnsi="微软雅黑" w:eastAsia="微软雅黑" w:cs="微软雅黑"/>
                <w:spacing w:val="11"/>
                <w:sz w:val="24"/>
              </w:rPr>
              <w:t>日期：</w:t>
            </w:r>
          </w:p>
          <w:p>
            <w:pPr>
              <w:snapToGrid w:val="0"/>
              <w:spacing w:line="600" w:lineRule="exact"/>
              <w:jc w:val="center"/>
              <w:textAlignment w:val="baseline"/>
              <w:rPr>
                <w:rFonts w:ascii="微软雅黑" w:hAnsi="微软雅黑" w:eastAsia="微软雅黑" w:cs="微软雅黑"/>
                <w:b/>
                <w:bCs/>
                <w:spacing w:val="11"/>
                <w:sz w:val="24"/>
              </w:rPr>
            </w:pPr>
          </w:p>
        </w:tc>
      </w:tr>
    </w:tbl>
    <w:p>
      <w:pPr>
        <w:tabs>
          <w:tab w:val="left" w:pos="6300"/>
        </w:tabs>
        <w:snapToGrid w:val="0"/>
        <w:spacing w:line="360" w:lineRule="auto"/>
        <w:ind w:firstLine="524" w:firstLineChars="200"/>
        <w:textAlignment w:val="baseline"/>
        <w:rPr>
          <w:rFonts w:ascii="微软雅黑" w:hAnsi="微软雅黑" w:eastAsia="微软雅黑" w:cs="微软雅黑"/>
          <w:b/>
          <w:bCs/>
          <w:spacing w:val="11"/>
          <w:sz w:val="24"/>
        </w:rPr>
      </w:pPr>
      <w:r>
        <w:rPr>
          <w:rFonts w:hint="eastAsia" w:ascii="微软雅黑" w:hAnsi="微软雅黑" w:eastAsia="微软雅黑" w:cs="微软雅黑"/>
          <w:b/>
          <w:bCs/>
          <w:spacing w:val="11"/>
          <w:sz w:val="24"/>
        </w:rPr>
        <w:t>附：法定代表人及被授权人身份证</w:t>
      </w:r>
    </w:p>
    <w:p>
      <w:pPr>
        <w:pStyle w:val="43"/>
        <w:spacing w:line="360" w:lineRule="auto"/>
        <w:ind w:firstLine="262" w:firstLineChars="100"/>
        <w:rPr>
          <w:rFonts w:ascii="微软雅黑" w:hAnsi="微软雅黑" w:eastAsia="微软雅黑" w:cs="微软雅黑"/>
          <w:spacing w:val="11"/>
          <w:sz w:val="24"/>
        </w:rPr>
      </w:pPr>
      <w:r>
        <w:rPr>
          <w:rFonts w:hint="eastAsia" w:ascii="微软雅黑" w:hAnsi="微软雅黑" w:eastAsia="微软雅黑" w:cs="微软雅黑"/>
          <w:spacing w:val="11"/>
          <w:sz w:val="24"/>
        </w:rPr>
        <w:t>说明：1.被授权人</w:t>
      </w:r>
      <w:r>
        <w:rPr>
          <w:rFonts w:hint="eastAsia" w:ascii="微软雅黑" w:hAnsi="微软雅黑" w:eastAsia="微软雅黑" w:cs="微软雅黑"/>
          <w:spacing w:val="11"/>
          <w:sz w:val="24"/>
          <w:lang w:eastAsia="zh-CN"/>
        </w:rPr>
        <w:t>响应</w:t>
      </w:r>
      <w:r>
        <w:rPr>
          <w:rFonts w:hint="eastAsia" w:ascii="微软雅黑" w:hAnsi="微软雅黑" w:eastAsia="微软雅黑" w:cs="微软雅黑"/>
          <w:spacing w:val="11"/>
          <w:sz w:val="24"/>
        </w:rPr>
        <w:t>，提供本表。法人</w:t>
      </w:r>
      <w:r>
        <w:rPr>
          <w:rFonts w:hint="eastAsia" w:ascii="微软雅黑" w:hAnsi="微软雅黑" w:eastAsia="微软雅黑" w:cs="微软雅黑"/>
          <w:spacing w:val="11"/>
          <w:sz w:val="24"/>
          <w:lang w:eastAsia="zh-CN"/>
        </w:rPr>
        <w:t>响应</w:t>
      </w:r>
      <w:r>
        <w:rPr>
          <w:rFonts w:hint="eastAsia" w:ascii="微软雅黑" w:hAnsi="微软雅黑" w:eastAsia="微软雅黑" w:cs="微软雅黑"/>
          <w:spacing w:val="11"/>
          <w:sz w:val="24"/>
        </w:rPr>
        <w:t>，可不提供本表。</w:t>
      </w:r>
    </w:p>
    <w:p>
      <w:pPr>
        <w:pStyle w:val="43"/>
        <w:spacing w:line="360" w:lineRule="auto"/>
        <w:ind w:firstLine="1048" w:firstLineChars="400"/>
        <w:rPr>
          <w:rFonts w:ascii="微软雅黑" w:hAnsi="微软雅黑" w:eastAsia="微软雅黑" w:cs="微软雅黑"/>
          <w:b/>
          <w:bCs/>
          <w:spacing w:val="11"/>
          <w:sz w:val="24"/>
        </w:rPr>
      </w:pPr>
      <w:r>
        <w:rPr>
          <w:rFonts w:hint="eastAsia" w:ascii="微软雅黑" w:hAnsi="微软雅黑" w:eastAsia="微软雅黑" w:cs="微软雅黑"/>
          <w:spacing w:val="11"/>
          <w:sz w:val="24"/>
        </w:rPr>
        <w:t>2.本委托书授权期限不能少于</w:t>
      </w:r>
      <w:r>
        <w:rPr>
          <w:rFonts w:hint="eastAsia" w:ascii="微软雅黑" w:hAnsi="微软雅黑" w:eastAsia="微软雅黑" w:cs="微软雅黑"/>
          <w:spacing w:val="11"/>
          <w:sz w:val="24"/>
          <w:lang w:eastAsia="zh-CN"/>
        </w:rPr>
        <w:t>响应</w:t>
      </w:r>
      <w:r>
        <w:rPr>
          <w:rFonts w:hint="eastAsia" w:ascii="微软雅黑" w:hAnsi="微软雅黑" w:eastAsia="微软雅黑" w:cs="微软雅黑"/>
          <w:spacing w:val="11"/>
          <w:sz w:val="24"/>
        </w:rPr>
        <w:t>有效期。</w:t>
      </w:r>
    </w:p>
    <w:p>
      <w:pPr>
        <w:pStyle w:val="2"/>
        <w:spacing w:line="600" w:lineRule="exact"/>
        <w:ind w:firstLine="0" w:firstLineChars="0"/>
        <w:textAlignment w:val="baseline"/>
        <w:rPr>
          <w:rFonts w:ascii="微软雅黑" w:hAnsi="微软雅黑" w:eastAsia="微软雅黑" w:cs="微软雅黑"/>
        </w:rPr>
      </w:pPr>
    </w:p>
    <w:p>
      <w:pPr>
        <w:pStyle w:val="2"/>
        <w:spacing w:line="600" w:lineRule="exact"/>
        <w:ind w:firstLine="0" w:firstLineChars="0"/>
        <w:textAlignment w:val="baseline"/>
        <w:rPr>
          <w:rFonts w:ascii="微软雅黑" w:hAnsi="微软雅黑" w:eastAsia="微软雅黑" w:cs="微软雅黑"/>
        </w:rPr>
      </w:pPr>
    </w:p>
    <w:p>
      <w:pPr>
        <w:tabs>
          <w:tab w:val="left" w:pos="555"/>
          <w:tab w:val="left" w:pos="2214"/>
          <w:tab w:val="left" w:pos="3774"/>
          <w:tab w:val="left" w:pos="4854"/>
          <w:tab w:val="left" w:pos="5934"/>
          <w:tab w:val="left" w:pos="7014"/>
          <w:tab w:val="left" w:pos="8214"/>
          <w:tab w:val="left" w:pos="10134"/>
          <w:tab w:val="left" w:pos="11124"/>
        </w:tabs>
        <w:spacing w:line="600" w:lineRule="exact"/>
        <w:textAlignment w:val="baseline"/>
        <w:rPr>
          <w:rFonts w:hint="eastAsia" w:ascii="微软雅黑" w:hAnsi="微软雅黑" w:eastAsia="微软雅黑" w:cs="微软雅黑"/>
          <w:b/>
          <w:sz w:val="24"/>
          <w:lang w:val="en-US" w:eastAsia="zh-CN"/>
        </w:rPr>
      </w:pPr>
    </w:p>
    <w:p>
      <w:pPr>
        <w:tabs>
          <w:tab w:val="left" w:pos="555"/>
          <w:tab w:val="left" w:pos="2214"/>
          <w:tab w:val="left" w:pos="3774"/>
          <w:tab w:val="left" w:pos="4854"/>
          <w:tab w:val="left" w:pos="5934"/>
          <w:tab w:val="left" w:pos="7014"/>
          <w:tab w:val="left" w:pos="8214"/>
          <w:tab w:val="left" w:pos="10134"/>
          <w:tab w:val="left" w:pos="11124"/>
        </w:tabs>
        <w:spacing w:line="600" w:lineRule="exact"/>
        <w:textAlignment w:val="baseline"/>
        <w:rPr>
          <w:rFonts w:ascii="微软雅黑" w:hAnsi="微软雅黑" w:eastAsia="微软雅黑" w:cs="微软雅黑"/>
          <w:sz w:val="24"/>
        </w:rPr>
      </w:pPr>
      <w:r>
        <w:rPr>
          <w:rFonts w:hint="eastAsia" w:ascii="微软雅黑" w:hAnsi="微软雅黑" w:eastAsia="微软雅黑" w:cs="微软雅黑"/>
          <w:b/>
          <w:sz w:val="24"/>
          <w:lang w:val="en-US" w:eastAsia="zh-CN"/>
        </w:rPr>
        <w:t>3.</w:t>
      </w:r>
      <w:r>
        <w:rPr>
          <w:rFonts w:hint="eastAsia" w:ascii="微软雅黑" w:hAnsi="微软雅黑" w:eastAsia="微软雅黑" w:cs="微软雅黑"/>
          <w:b/>
          <w:sz w:val="24"/>
        </w:rPr>
        <w:t>无在建工程承诺书</w:t>
      </w:r>
    </w:p>
    <w:p>
      <w:pPr>
        <w:spacing w:beforeLines="100" w:afterLines="100" w:line="600" w:lineRule="exact"/>
        <w:jc w:val="center"/>
        <w:rPr>
          <w:rFonts w:ascii="微软雅黑" w:hAnsi="微软雅黑" w:eastAsia="微软雅黑" w:cs="微软雅黑"/>
          <w:b/>
          <w:sz w:val="24"/>
        </w:rPr>
      </w:pPr>
      <w:r>
        <w:rPr>
          <w:rFonts w:hint="eastAsia" w:ascii="微软雅黑" w:hAnsi="微软雅黑" w:eastAsia="微软雅黑" w:cs="微软雅黑"/>
          <w:b/>
          <w:sz w:val="24"/>
        </w:rPr>
        <w:t>无在建工程承诺书</w:t>
      </w:r>
    </w:p>
    <w:p>
      <w:pPr>
        <w:spacing w:afterLines="100" w:line="600" w:lineRule="exact"/>
        <w:rPr>
          <w:rFonts w:ascii="微软雅黑" w:hAnsi="微软雅黑" w:eastAsia="微软雅黑" w:cs="微软雅黑"/>
          <w:sz w:val="24"/>
        </w:rPr>
      </w:pP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采购人</w:t>
      </w:r>
      <w:r>
        <w:rPr>
          <w:rFonts w:hint="eastAsia" w:ascii="微软雅黑" w:hAnsi="微软雅黑" w:eastAsia="微软雅黑" w:cs="微软雅黑"/>
          <w:sz w:val="24"/>
        </w:rPr>
        <w:t>名称）：</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我方在此声明，我方拟派往</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（项目名称）（以下简称“本工程”）的项目经理</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（项目经理姓名），现阶段没有担任任何在施建设工程项目的项目经理。</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我方保证上述信息的真实和准确，并愿意承担因我方就此弄虚作假所引起的一切法律后果。</w:t>
      </w:r>
    </w:p>
    <w:p>
      <w:pPr>
        <w:spacing w:line="600" w:lineRule="exact"/>
        <w:ind w:firstLine="480" w:firstLineChars="200"/>
        <w:rPr>
          <w:rFonts w:ascii="微软雅黑" w:hAnsi="微软雅黑" w:eastAsia="微软雅黑" w:cs="微软雅黑"/>
          <w:sz w:val="24"/>
        </w:rPr>
      </w:pPr>
    </w:p>
    <w:p>
      <w:pPr>
        <w:spacing w:line="600" w:lineRule="exact"/>
        <w:ind w:firstLine="480" w:firstLineChars="200"/>
        <w:rPr>
          <w:rFonts w:ascii="微软雅黑" w:hAnsi="微软雅黑" w:eastAsia="微软雅黑" w:cs="微软雅黑"/>
          <w:sz w:val="24"/>
        </w:rPr>
      </w:pP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特此承诺</w:t>
      </w:r>
    </w:p>
    <w:p>
      <w:pPr>
        <w:spacing w:line="600" w:lineRule="exact"/>
        <w:ind w:firstLine="480" w:firstLineChars="200"/>
        <w:rPr>
          <w:rFonts w:ascii="微软雅黑" w:hAnsi="微软雅黑" w:eastAsia="微软雅黑" w:cs="微软雅黑"/>
          <w:sz w:val="24"/>
        </w:rPr>
      </w:pPr>
    </w:p>
    <w:p>
      <w:pPr>
        <w:spacing w:line="600" w:lineRule="exact"/>
        <w:ind w:firstLine="480" w:firstLineChars="200"/>
        <w:rPr>
          <w:rFonts w:ascii="微软雅黑" w:hAnsi="微软雅黑" w:eastAsia="微软雅黑" w:cs="微软雅黑"/>
          <w:sz w:val="24"/>
        </w:rPr>
      </w:pPr>
    </w:p>
    <w:p>
      <w:pPr>
        <w:spacing w:line="600" w:lineRule="exact"/>
        <w:ind w:firstLine="480" w:firstLineChars="200"/>
        <w:rPr>
          <w:rFonts w:ascii="微软雅黑" w:hAnsi="微软雅黑" w:eastAsia="微软雅黑" w:cs="微软雅黑"/>
          <w:sz w:val="24"/>
        </w:rPr>
      </w:pPr>
    </w:p>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名称（盖章）：</w:t>
      </w:r>
      <w:r>
        <w:rPr>
          <w:rFonts w:hint="eastAsia" w:ascii="微软雅黑" w:hAnsi="微软雅黑" w:eastAsia="微软雅黑" w:cs="微软雅黑"/>
          <w:sz w:val="24"/>
          <w:u w:val="single"/>
        </w:rPr>
        <w:t xml:space="preserve">                             </w:t>
      </w:r>
    </w:p>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法定代表人或其委托代理人（签字或盖章）：</w:t>
      </w:r>
      <w:r>
        <w:rPr>
          <w:rFonts w:hint="eastAsia" w:ascii="微软雅黑" w:hAnsi="微软雅黑" w:eastAsia="微软雅黑" w:cs="微软雅黑"/>
          <w:sz w:val="24"/>
          <w:u w:val="single"/>
        </w:rPr>
        <w:t xml:space="preserve">                 </w:t>
      </w:r>
    </w:p>
    <w:p>
      <w:pPr>
        <w:spacing w:line="600" w:lineRule="exact"/>
        <w:rPr>
          <w:rFonts w:ascii="微软雅黑" w:hAnsi="微软雅黑" w:eastAsia="微软雅黑" w:cs="微软雅黑"/>
          <w:sz w:val="24"/>
        </w:rPr>
      </w:pPr>
    </w:p>
    <w:p>
      <w:pPr>
        <w:pStyle w:val="2"/>
        <w:spacing w:line="600" w:lineRule="exact"/>
        <w:ind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t xml:space="preserve">                                                        年   月   日</w:t>
      </w:r>
    </w:p>
    <w:p>
      <w:pPr>
        <w:spacing w:line="600" w:lineRule="exact"/>
        <w:rPr>
          <w:rFonts w:ascii="微软雅黑" w:hAnsi="微软雅黑" w:eastAsia="微软雅黑" w:cs="微软雅黑"/>
          <w:sz w:val="24"/>
        </w:rPr>
      </w:pPr>
      <w:r>
        <w:rPr>
          <w:rFonts w:hint="eastAsia" w:ascii="微软雅黑" w:hAnsi="微软雅黑" w:eastAsia="微软雅黑" w:cs="微软雅黑"/>
          <w:sz w:val="24"/>
        </w:rPr>
        <w:br w:type="page"/>
      </w:r>
    </w:p>
    <w:p>
      <w:pPr>
        <w:snapToGrid w:val="0"/>
        <w:spacing w:after="197" w:line="600" w:lineRule="exact"/>
        <w:jc w:val="left"/>
        <w:textAlignment w:val="baseline"/>
        <w:rPr>
          <w:rFonts w:ascii="微软雅黑" w:hAnsi="微软雅黑" w:eastAsia="微软雅黑" w:cs="微软雅黑"/>
          <w:b/>
          <w:bCs/>
          <w:spacing w:val="11"/>
          <w:sz w:val="24"/>
        </w:rPr>
      </w:pPr>
      <w:r>
        <w:rPr>
          <w:rFonts w:hint="eastAsia" w:ascii="微软雅黑" w:hAnsi="微软雅黑" w:eastAsia="微软雅黑" w:cs="微软雅黑"/>
          <w:b/>
          <w:bCs/>
          <w:spacing w:val="11"/>
          <w:sz w:val="24"/>
          <w:lang w:val="en-US" w:eastAsia="zh-CN"/>
        </w:rPr>
        <w:t>4</w:t>
      </w:r>
      <w:r>
        <w:rPr>
          <w:rFonts w:hint="eastAsia" w:ascii="微软雅黑" w:hAnsi="微软雅黑" w:eastAsia="微软雅黑" w:cs="微软雅黑"/>
          <w:b/>
          <w:bCs/>
          <w:spacing w:val="11"/>
          <w:sz w:val="24"/>
        </w:rPr>
        <w:t>.无重大违法记录</w:t>
      </w:r>
      <w:r>
        <w:rPr>
          <w:rFonts w:hint="eastAsia" w:ascii="微软雅黑" w:hAnsi="微软雅黑" w:eastAsia="微软雅黑" w:cs="微软雅黑"/>
          <w:b/>
          <w:bCs/>
          <w:spacing w:val="11"/>
          <w:sz w:val="24"/>
          <w:lang w:eastAsia="zh-CN"/>
        </w:rPr>
        <w:t>、</w:t>
      </w:r>
      <w:r>
        <w:rPr>
          <w:rFonts w:hint="eastAsia" w:ascii="微软雅黑" w:hAnsi="微软雅黑" w:eastAsia="微软雅黑" w:cs="微软雅黑"/>
          <w:b/>
          <w:bCs/>
          <w:spacing w:val="11"/>
          <w:sz w:val="24"/>
          <w:lang w:val="en-US" w:eastAsia="zh-CN"/>
        </w:rPr>
        <w:t>无重大安全事故书面声明</w:t>
      </w:r>
      <w:r>
        <w:rPr>
          <w:rFonts w:hint="eastAsia" w:ascii="微软雅黑" w:hAnsi="微软雅黑" w:eastAsia="微软雅黑" w:cs="微软雅黑"/>
          <w:b/>
          <w:bCs/>
          <w:spacing w:val="11"/>
          <w:sz w:val="24"/>
        </w:rPr>
        <w:t>等声明</w:t>
      </w:r>
    </w:p>
    <w:p>
      <w:pPr>
        <w:pStyle w:val="43"/>
        <w:spacing w:line="600" w:lineRule="exact"/>
        <w:ind w:left="440" w:firstLine="4448" w:firstLineChars="1697"/>
        <w:textAlignment w:val="baseline"/>
        <w:rPr>
          <w:rFonts w:ascii="微软雅黑" w:hAnsi="微软雅黑" w:eastAsia="微软雅黑" w:cs="微软雅黑"/>
          <w:b/>
          <w:bCs/>
          <w:spacing w:val="11"/>
          <w:sz w:val="24"/>
          <w:szCs w:val="36"/>
        </w:rPr>
      </w:pPr>
      <w:r>
        <w:rPr>
          <w:rFonts w:hint="eastAsia" w:ascii="微软雅黑" w:hAnsi="微软雅黑" w:eastAsia="微软雅黑" w:cs="微软雅黑"/>
          <w:b/>
          <w:bCs/>
          <w:spacing w:val="11"/>
          <w:sz w:val="24"/>
          <w:szCs w:val="36"/>
        </w:rPr>
        <w:t>声 明</w:t>
      </w:r>
    </w:p>
    <w:p>
      <w:pPr>
        <w:pStyle w:val="43"/>
        <w:spacing w:line="600" w:lineRule="exact"/>
        <w:ind w:left="440"/>
        <w:rPr>
          <w:rFonts w:ascii="微软雅黑" w:hAnsi="微软雅黑" w:eastAsia="微软雅黑" w:cs="微软雅黑"/>
          <w:spacing w:val="11"/>
          <w:sz w:val="24"/>
          <w:u w:val="single"/>
        </w:rPr>
      </w:pPr>
      <w:r>
        <w:rPr>
          <w:rFonts w:hint="eastAsia" w:ascii="微软雅黑" w:hAnsi="微软雅黑" w:eastAsia="微软雅黑" w:cs="微软雅黑"/>
          <w:spacing w:val="11"/>
          <w:sz w:val="24"/>
          <w:u w:val="single"/>
        </w:rPr>
        <w:t xml:space="preserve">   （</w:t>
      </w:r>
      <w:r>
        <w:rPr>
          <w:rFonts w:hint="eastAsia" w:ascii="微软雅黑" w:hAnsi="微软雅黑" w:eastAsia="微软雅黑" w:cs="微软雅黑"/>
          <w:spacing w:val="11"/>
          <w:sz w:val="24"/>
          <w:u w:val="single"/>
          <w:lang w:eastAsia="zh-CN"/>
        </w:rPr>
        <w:t>采购人</w:t>
      </w:r>
      <w:r>
        <w:rPr>
          <w:rFonts w:hint="eastAsia" w:ascii="微软雅黑" w:hAnsi="微软雅黑" w:eastAsia="微软雅黑" w:cs="微软雅黑"/>
          <w:spacing w:val="11"/>
          <w:sz w:val="24"/>
          <w:u w:val="single"/>
        </w:rPr>
        <w:t>名称）        ：</w:t>
      </w:r>
    </w:p>
    <w:p>
      <w:pPr>
        <w:pStyle w:val="43"/>
        <w:spacing w:line="600" w:lineRule="exact"/>
        <w:ind w:left="440" w:firstLine="960" w:firstLineChars="400"/>
        <w:rPr>
          <w:rFonts w:ascii="微软雅黑" w:hAnsi="微软雅黑" w:eastAsia="微软雅黑" w:cs="微软雅黑"/>
          <w:sz w:val="24"/>
        </w:rPr>
      </w:pPr>
      <w:r>
        <w:rPr>
          <w:rFonts w:hint="eastAsia" w:ascii="微软雅黑" w:hAnsi="微软雅黑" w:eastAsia="微软雅黑" w:cs="微软雅黑"/>
          <w:sz w:val="24"/>
        </w:rPr>
        <w:t>我单位在此郑重声明：我单位及相关主体在参加本</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活动前三年内在经营活动中无重大违法违规记录</w:t>
      </w:r>
      <w:r>
        <w:rPr>
          <w:rFonts w:hint="eastAsia" w:ascii="微软雅黑" w:hAnsi="微软雅黑" w:eastAsia="微软雅黑" w:cs="微软雅黑"/>
          <w:sz w:val="24"/>
          <w:lang w:eastAsia="zh-CN"/>
        </w:rPr>
        <w:t>、</w:t>
      </w:r>
      <w:r>
        <w:rPr>
          <w:rFonts w:hint="eastAsia" w:ascii="微软雅黑" w:hAnsi="微软雅黑" w:eastAsia="微软雅黑" w:cs="微软雅黑"/>
          <w:kern w:val="0"/>
          <w:sz w:val="24"/>
          <w:lang w:val="en-US" w:eastAsia="zh-CN"/>
        </w:rPr>
        <w:t>无重大安全事故书面声明。</w:t>
      </w:r>
    </w:p>
    <w:p>
      <w:pPr>
        <w:pStyle w:val="43"/>
        <w:spacing w:line="600" w:lineRule="exact"/>
        <w:ind w:left="440" w:firstLine="960" w:firstLineChars="400"/>
        <w:rPr>
          <w:rFonts w:ascii="微软雅黑" w:hAnsi="微软雅黑" w:eastAsia="微软雅黑" w:cs="微软雅黑"/>
          <w:sz w:val="24"/>
        </w:rPr>
      </w:pPr>
      <w:r>
        <w:rPr>
          <w:rFonts w:hint="eastAsia" w:ascii="微软雅黑" w:hAnsi="微软雅黑" w:eastAsia="微软雅黑" w:cs="微软雅黑"/>
          <w:sz w:val="24"/>
        </w:rPr>
        <w:t>以上情况若有不实，我单位愿承担相应的法律责任。</w:t>
      </w:r>
    </w:p>
    <w:p>
      <w:pPr>
        <w:pStyle w:val="43"/>
        <w:spacing w:line="600" w:lineRule="exact"/>
        <w:ind w:left="440" w:firstLine="960" w:firstLineChars="400"/>
        <w:rPr>
          <w:rFonts w:ascii="微软雅黑" w:hAnsi="微软雅黑" w:eastAsia="微软雅黑" w:cs="微软雅黑"/>
          <w:sz w:val="24"/>
        </w:rPr>
      </w:pPr>
      <w:r>
        <w:rPr>
          <w:rFonts w:hint="eastAsia" w:ascii="微软雅黑" w:hAnsi="微软雅黑" w:eastAsia="微软雅黑" w:cs="微软雅黑"/>
          <w:sz w:val="24"/>
        </w:rPr>
        <w:t>特此声明！</w:t>
      </w:r>
    </w:p>
    <w:p>
      <w:pPr>
        <w:pStyle w:val="43"/>
        <w:spacing w:line="600" w:lineRule="exact"/>
        <w:ind w:left="440" w:firstLine="3139" w:firstLineChars="1308"/>
        <w:rPr>
          <w:rFonts w:ascii="微软雅黑" w:hAnsi="微软雅黑" w:eastAsia="微软雅黑" w:cs="微软雅黑"/>
          <w:sz w:val="24"/>
        </w:rPr>
      </w:pP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单位（盖章）：</w:t>
      </w:r>
    </w:p>
    <w:p>
      <w:pPr>
        <w:pStyle w:val="43"/>
        <w:spacing w:line="600" w:lineRule="exact"/>
        <w:ind w:left="440" w:firstLine="3139" w:firstLineChars="1308"/>
        <w:rPr>
          <w:rFonts w:ascii="微软雅黑" w:hAnsi="微软雅黑" w:eastAsia="微软雅黑" w:cs="微软雅黑"/>
          <w:sz w:val="24"/>
        </w:rPr>
      </w:pPr>
      <w:r>
        <w:rPr>
          <w:rFonts w:hint="eastAsia" w:ascii="微软雅黑" w:hAnsi="微软雅黑" w:eastAsia="微软雅黑" w:cs="微软雅黑"/>
          <w:sz w:val="24"/>
        </w:rPr>
        <w:t>法人或被授权人（签字或盖章）：</w:t>
      </w:r>
    </w:p>
    <w:p>
      <w:pPr>
        <w:pStyle w:val="43"/>
        <w:spacing w:line="600" w:lineRule="exact"/>
        <w:ind w:left="440" w:firstLine="3139" w:firstLineChars="1308"/>
        <w:rPr>
          <w:rFonts w:ascii="微软雅黑" w:hAnsi="微软雅黑" w:eastAsia="微软雅黑" w:cs="微软雅黑"/>
          <w:sz w:val="24"/>
        </w:rPr>
      </w:pPr>
      <w:r>
        <w:rPr>
          <w:rFonts w:hint="eastAsia" w:ascii="微软雅黑" w:hAnsi="微软雅黑" w:eastAsia="微软雅黑" w:cs="微软雅黑"/>
          <w:sz w:val="24"/>
        </w:rPr>
        <w:t>时间：</w:t>
      </w:r>
    </w:p>
    <w:p>
      <w:pPr>
        <w:rPr>
          <w:rFonts w:hint="eastAsia" w:ascii="微软雅黑" w:hAnsi="微软雅黑" w:eastAsia="微软雅黑" w:cs="微软雅黑"/>
          <w:b/>
          <w:bCs/>
          <w:spacing w:val="11"/>
          <w:kern w:val="2"/>
          <w:sz w:val="24"/>
          <w:szCs w:val="24"/>
          <w:lang w:val="en-US" w:eastAsia="zh-CN" w:bidi="ar-SA"/>
        </w:rPr>
      </w:pPr>
    </w:p>
    <w:p>
      <w:pPr>
        <w:pStyle w:val="2"/>
        <w:rPr>
          <w:rFonts w:hint="eastAsia"/>
          <w:lang w:val="en-US" w:eastAsia="zh-CN"/>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p>
    <w:p>
      <w:pPr>
        <w:pStyle w:val="2"/>
        <w:rPr>
          <w:rFonts w:hint="eastAsia"/>
          <w:lang w:val="en-US" w:eastAsia="zh-CN"/>
        </w:rPr>
      </w:pPr>
    </w:p>
    <w:p>
      <w:pPr>
        <w:rPr>
          <w:rFonts w:hint="eastAsia" w:ascii="微软雅黑" w:hAnsi="微软雅黑" w:eastAsia="微软雅黑" w:cs="微软雅黑"/>
          <w:b/>
          <w:bCs/>
          <w:spacing w:val="11"/>
          <w:kern w:val="2"/>
          <w:sz w:val="24"/>
          <w:szCs w:val="24"/>
          <w:lang w:val="en-US" w:eastAsia="zh-CN" w:bidi="ar-SA"/>
        </w:rPr>
      </w:pPr>
    </w:p>
    <w:p>
      <w:pPr>
        <w:rPr>
          <w:rFonts w:hint="eastAsia" w:ascii="微软雅黑" w:hAnsi="微软雅黑" w:eastAsia="微软雅黑" w:cs="微软雅黑"/>
          <w:b/>
          <w:bCs/>
          <w:spacing w:val="11"/>
          <w:kern w:val="2"/>
          <w:sz w:val="24"/>
          <w:szCs w:val="24"/>
          <w:lang w:val="en-US" w:eastAsia="zh-CN" w:bidi="ar-SA"/>
        </w:rPr>
      </w:pPr>
      <w:r>
        <w:rPr>
          <w:rFonts w:hint="eastAsia" w:ascii="微软雅黑" w:hAnsi="微软雅黑" w:eastAsia="微软雅黑" w:cs="微软雅黑"/>
          <w:b/>
          <w:bCs/>
          <w:spacing w:val="11"/>
          <w:kern w:val="2"/>
          <w:sz w:val="24"/>
          <w:szCs w:val="24"/>
          <w:lang w:val="en-US" w:eastAsia="zh-CN" w:bidi="ar-SA"/>
        </w:rPr>
        <w:t>5.政府采购法第二十二条承诺</w:t>
      </w:r>
    </w:p>
    <w:p>
      <w:pPr>
        <w:pStyle w:val="43"/>
        <w:keepNext w:val="0"/>
        <w:keepLines w:val="0"/>
        <w:pageBreakBefore w:val="0"/>
        <w:widowControl w:val="0"/>
        <w:kinsoku/>
        <w:wordWrap/>
        <w:overflowPunct/>
        <w:topLinePunct w:val="0"/>
        <w:autoSpaceDE/>
        <w:autoSpaceDN/>
        <w:bidi w:val="0"/>
        <w:adjustRightInd/>
        <w:spacing w:line="480" w:lineRule="auto"/>
        <w:ind w:left="440"/>
        <w:jc w:val="center"/>
        <w:textAlignment w:val="auto"/>
        <w:rPr>
          <w:rFonts w:hint="eastAsia" w:ascii="微软雅黑" w:hAnsi="微软雅黑" w:eastAsia="微软雅黑" w:cs="微软雅黑"/>
          <w:b/>
          <w:bCs/>
          <w:spacing w:val="11"/>
          <w:sz w:val="32"/>
          <w:szCs w:val="32"/>
          <w:u w:val="none"/>
          <w:lang w:val="en-US" w:eastAsia="zh-CN"/>
        </w:rPr>
      </w:pPr>
      <w:r>
        <w:rPr>
          <w:rFonts w:hint="eastAsia" w:ascii="微软雅黑" w:hAnsi="微软雅黑" w:eastAsia="微软雅黑" w:cs="微软雅黑"/>
          <w:b/>
          <w:bCs/>
          <w:spacing w:val="11"/>
          <w:sz w:val="32"/>
          <w:szCs w:val="32"/>
          <w:u w:val="none"/>
          <w:lang w:val="en-US" w:eastAsia="zh-CN"/>
        </w:rPr>
        <w:t>承诺函</w:t>
      </w:r>
    </w:p>
    <w:p>
      <w:pPr>
        <w:pStyle w:val="43"/>
        <w:keepNext w:val="0"/>
        <w:keepLines w:val="0"/>
        <w:pageBreakBefore w:val="0"/>
        <w:widowControl w:val="0"/>
        <w:kinsoku/>
        <w:wordWrap/>
        <w:overflowPunct/>
        <w:topLinePunct w:val="0"/>
        <w:autoSpaceDE/>
        <w:autoSpaceDN/>
        <w:bidi w:val="0"/>
        <w:adjustRightInd/>
        <w:spacing w:line="480" w:lineRule="auto"/>
        <w:textAlignment w:val="auto"/>
        <w:rPr>
          <w:rFonts w:hint="eastAsia" w:ascii="微软雅黑" w:hAnsi="微软雅黑" w:eastAsia="微软雅黑" w:cs="微软雅黑"/>
          <w:spacing w:val="11"/>
          <w:sz w:val="24"/>
          <w:szCs w:val="24"/>
          <w:u w:val="single"/>
          <w:lang w:val="en-US" w:eastAsia="zh-CN"/>
        </w:rPr>
      </w:pPr>
      <w:r>
        <w:rPr>
          <w:rFonts w:hint="eastAsia" w:ascii="微软雅黑" w:hAnsi="微软雅黑" w:eastAsia="微软雅黑" w:cs="微软雅黑"/>
          <w:spacing w:val="11"/>
          <w:sz w:val="24"/>
          <w:szCs w:val="24"/>
          <w:u w:val="single"/>
          <w:lang w:val="en-US" w:eastAsia="zh-CN"/>
        </w:rPr>
        <w:t xml:space="preserve">   （采购人名称）        </w:t>
      </w:r>
      <w:r>
        <w:rPr>
          <w:rFonts w:hint="eastAsia" w:ascii="微软雅黑" w:hAnsi="微软雅黑" w:eastAsia="微软雅黑" w:cs="微软雅黑"/>
          <w:spacing w:val="11"/>
          <w:sz w:val="24"/>
          <w:szCs w:val="24"/>
          <w:u w:val="none"/>
          <w:lang w:val="en-US" w:eastAsia="zh-CN"/>
        </w:rPr>
        <w:t>：</w:t>
      </w:r>
    </w:p>
    <w:p>
      <w:pPr>
        <w:ind w:firstLine="480" w:firstLineChars="20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我单位作为参加</w:t>
      </w:r>
      <w:r>
        <w:rPr>
          <w:rFonts w:hint="eastAsia" w:ascii="微软雅黑" w:hAnsi="微软雅黑" w:eastAsia="微软雅黑" w:cs="微软雅黑"/>
          <w:spacing w:val="11"/>
          <w:sz w:val="24"/>
          <w:szCs w:val="24"/>
          <w:u w:val="single"/>
        </w:rPr>
        <w:t xml:space="preserve">  </w:t>
      </w:r>
      <w:r>
        <w:rPr>
          <w:rFonts w:hint="eastAsia" w:ascii="微软雅黑" w:hAnsi="微软雅黑" w:eastAsia="微软雅黑" w:cs="微软雅黑"/>
          <w:spacing w:val="11"/>
          <w:sz w:val="24"/>
          <w:szCs w:val="24"/>
          <w:u w:val="single"/>
          <w:lang w:eastAsia="zh-CN"/>
        </w:rPr>
        <w:t>（项目名称）</w:t>
      </w:r>
      <w:r>
        <w:rPr>
          <w:rFonts w:hint="eastAsia" w:ascii="微软雅黑" w:hAnsi="微软雅黑" w:eastAsia="微软雅黑" w:cs="微软雅黑"/>
          <w:spacing w:val="11"/>
          <w:sz w:val="24"/>
          <w:szCs w:val="24"/>
          <w:u w:val="single"/>
        </w:rPr>
        <w:t xml:space="preserve">  </w:t>
      </w:r>
      <w:r>
        <w:rPr>
          <w:rFonts w:hint="eastAsia" w:ascii="微软雅黑" w:hAnsi="微软雅黑" w:eastAsia="微软雅黑" w:cs="微软雅黑"/>
          <w:kern w:val="2"/>
          <w:sz w:val="24"/>
          <w:szCs w:val="24"/>
          <w:lang w:val="en-US" w:eastAsia="zh-CN" w:bidi="ar-SA"/>
        </w:rPr>
        <w:t>采购活动的磋商单位，现郑重承诺我单位具备中华人民共和国政府采购法》第二十二条磋商单位参加政府采购活动的如下条件: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（一）我单位具有独立承担民事责任的能力;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（二）我单位具有良好的商业信誉和健全的财务会计制度;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（三）我单位具有履行合同所必需的设备和专业技术能力;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（四）我单位有依法缴纳税收和社会保障资金的良好记录;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（五）我单位参加政府采购活动前三年内，在经营活动中没有重大违法记录;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（六）我单位满足法律、行政法规规定的其他条件。</w:t>
      </w:r>
    </w:p>
    <w:p>
      <w:pPr>
        <w:pStyle w:val="43"/>
        <w:keepNext w:val="0"/>
        <w:keepLines w:val="0"/>
        <w:pageBreakBefore w:val="0"/>
        <w:widowControl w:val="0"/>
        <w:kinsoku/>
        <w:wordWrap/>
        <w:overflowPunct/>
        <w:topLinePunct w:val="0"/>
        <w:autoSpaceDE/>
        <w:autoSpaceDN/>
        <w:bidi w:val="0"/>
        <w:adjustRightInd/>
        <w:spacing w:line="480" w:lineRule="auto"/>
        <w:ind w:left="440" w:leftChars="0" w:firstLine="3139" w:firstLineChars="1308"/>
        <w:textAlignment w:val="auto"/>
        <w:rPr>
          <w:rFonts w:hint="eastAsia" w:ascii="微软雅黑" w:hAnsi="微软雅黑" w:eastAsia="微软雅黑" w:cs="微软雅黑"/>
          <w:sz w:val="24"/>
          <w:szCs w:val="24"/>
          <w:lang w:val="en-US" w:eastAsia="zh-CN"/>
        </w:rPr>
      </w:pPr>
    </w:p>
    <w:p>
      <w:pPr>
        <w:pStyle w:val="43"/>
        <w:keepNext w:val="0"/>
        <w:keepLines w:val="0"/>
        <w:pageBreakBefore w:val="0"/>
        <w:widowControl w:val="0"/>
        <w:kinsoku/>
        <w:wordWrap/>
        <w:overflowPunct/>
        <w:topLinePunct w:val="0"/>
        <w:autoSpaceDE/>
        <w:autoSpaceDN/>
        <w:bidi w:val="0"/>
        <w:adjustRightInd/>
        <w:spacing w:line="480" w:lineRule="auto"/>
        <w:ind w:left="440" w:leftChars="0" w:firstLine="3139" w:firstLineChars="1308"/>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磋商单位名称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盖章</w:t>
      </w:r>
      <w:r>
        <w:rPr>
          <w:rFonts w:hint="eastAsia" w:ascii="微软雅黑" w:hAnsi="微软雅黑" w:eastAsia="微软雅黑" w:cs="微软雅黑"/>
          <w:sz w:val="24"/>
          <w:szCs w:val="24"/>
          <w:lang w:eastAsia="zh-CN"/>
        </w:rPr>
        <w:t>）：</w:t>
      </w:r>
    </w:p>
    <w:p>
      <w:pPr>
        <w:pStyle w:val="43"/>
        <w:keepNext w:val="0"/>
        <w:keepLines w:val="0"/>
        <w:pageBreakBefore w:val="0"/>
        <w:widowControl w:val="0"/>
        <w:kinsoku/>
        <w:wordWrap/>
        <w:overflowPunct/>
        <w:topLinePunct w:val="0"/>
        <w:autoSpaceDE/>
        <w:autoSpaceDN/>
        <w:bidi w:val="0"/>
        <w:adjustRightInd/>
        <w:spacing w:line="480" w:lineRule="auto"/>
        <w:ind w:left="440" w:leftChars="0" w:firstLine="3139" w:firstLineChars="1308"/>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法人或被授权人（签字或盖章）：</w:t>
      </w:r>
    </w:p>
    <w:p>
      <w:pPr>
        <w:pStyle w:val="43"/>
        <w:keepNext w:val="0"/>
        <w:keepLines w:val="0"/>
        <w:pageBreakBefore w:val="0"/>
        <w:widowControl w:val="0"/>
        <w:kinsoku/>
        <w:wordWrap/>
        <w:overflowPunct/>
        <w:topLinePunct w:val="0"/>
        <w:autoSpaceDE/>
        <w:autoSpaceDN/>
        <w:bidi w:val="0"/>
        <w:adjustRightInd/>
        <w:spacing w:line="480" w:lineRule="auto"/>
        <w:ind w:left="440" w:leftChars="0" w:firstLine="3139" w:firstLineChars="1308"/>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时间：</w:t>
      </w:r>
    </w:p>
    <w:p>
      <w:pPr>
        <w:rPr>
          <w:rFonts w:hint="eastAsia" w:ascii="微软雅黑" w:hAnsi="微软雅黑" w:eastAsia="微软雅黑" w:cs="微软雅黑"/>
          <w:b/>
          <w:spacing w:val="11"/>
          <w:sz w:val="24"/>
          <w:szCs w:val="24"/>
        </w:rPr>
      </w:pPr>
      <w:r>
        <w:rPr>
          <w:rFonts w:hint="eastAsia" w:ascii="微软雅黑" w:hAnsi="微软雅黑" w:eastAsia="微软雅黑" w:cs="微软雅黑"/>
          <w:b/>
          <w:spacing w:val="11"/>
          <w:sz w:val="24"/>
          <w:szCs w:val="24"/>
        </w:rPr>
        <w:br w:type="page"/>
      </w:r>
    </w:p>
    <w:p>
      <w:pPr>
        <w:spacing w:line="600" w:lineRule="exact"/>
        <w:textAlignment w:val="baseline"/>
        <w:rPr>
          <w:rFonts w:ascii="微软雅黑" w:hAnsi="微软雅黑" w:eastAsia="微软雅黑" w:cs="微软雅黑"/>
          <w:b/>
          <w:sz w:val="28"/>
          <w:szCs w:val="28"/>
          <w:highlight w:val="none"/>
        </w:rPr>
      </w:pPr>
      <w:r>
        <w:rPr>
          <w:rFonts w:hint="eastAsia" w:ascii="微软雅黑" w:hAnsi="微软雅黑" w:eastAsia="微软雅黑" w:cs="微软雅黑"/>
          <w:b/>
          <w:bCs/>
          <w:sz w:val="28"/>
          <w:szCs w:val="40"/>
        </w:rPr>
        <w:t>二、</w:t>
      </w:r>
      <w:r>
        <w:rPr>
          <w:rFonts w:hint="eastAsia" w:ascii="微软雅黑" w:hAnsi="微软雅黑" w:eastAsia="微软雅黑" w:cs="微软雅黑"/>
          <w:b/>
          <w:bCs/>
          <w:sz w:val="28"/>
          <w:szCs w:val="40"/>
          <w:highlight w:val="none"/>
        </w:rPr>
        <w:t>商务</w:t>
      </w:r>
      <w:r>
        <w:rPr>
          <w:rFonts w:hint="eastAsia" w:ascii="微软雅黑" w:hAnsi="微软雅黑" w:eastAsia="微软雅黑" w:cs="微软雅黑"/>
          <w:b/>
          <w:sz w:val="28"/>
          <w:szCs w:val="28"/>
          <w:highlight w:val="none"/>
        </w:rPr>
        <w:t>（部分格式）</w:t>
      </w:r>
    </w:p>
    <w:p>
      <w:pPr>
        <w:snapToGrid w:val="0"/>
        <w:spacing w:line="600" w:lineRule="exact"/>
        <w:ind w:right="1104"/>
        <w:outlineLvl w:val="4"/>
        <w:rPr>
          <w:rFonts w:ascii="微软雅黑" w:hAnsi="微软雅黑" w:eastAsia="微软雅黑" w:cs="微软雅黑"/>
          <w:b/>
          <w:sz w:val="28"/>
          <w:szCs w:val="28"/>
          <w:highlight w:val="none"/>
        </w:rPr>
      </w:pPr>
      <w:r>
        <w:rPr>
          <w:rFonts w:hint="eastAsia" w:ascii="微软雅黑" w:hAnsi="微软雅黑" w:eastAsia="微软雅黑" w:cs="微软雅黑"/>
          <w:b/>
          <w:sz w:val="28"/>
          <w:szCs w:val="28"/>
          <w:highlight w:val="none"/>
        </w:rPr>
        <w:t>1.</w:t>
      </w:r>
      <w:r>
        <w:rPr>
          <w:rFonts w:hint="eastAsia" w:ascii="微软雅黑" w:hAnsi="微软雅黑" w:eastAsia="微软雅黑" w:cs="微软雅黑"/>
          <w:b/>
          <w:sz w:val="28"/>
          <w:szCs w:val="28"/>
          <w:highlight w:val="none"/>
          <w:lang w:eastAsia="zh-CN"/>
        </w:rPr>
        <w:t>磋商</w:t>
      </w:r>
      <w:r>
        <w:rPr>
          <w:rFonts w:hint="eastAsia" w:ascii="微软雅黑" w:hAnsi="微软雅黑" w:eastAsia="微软雅黑" w:cs="微软雅黑"/>
          <w:b/>
          <w:sz w:val="28"/>
          <w:szCs w:val="28"/>
          <w:highlight w:val="none"/>
        </w:rPr>
        <w:t>函</w:t>
      </w:r>
    </w:p>
    <w:p>
      <w:pPr>
        <w:pStyle w:val="16"/>
        <w:spacing w:line="600" w:lineRule="exact"/>
        <w:rPr>
          <w:rFonts w:ascii="微软雅黑" w:hAnsi="微软雅黑" w:eastAsia="微软雅黑" w:cs="微软雅黑"/>
          <w:highlight w:val="none"/>
        </w:rPr>
      </w:pPr>
      <w:r>
        <w:rPr>
          <w:rFonts w:hint="eastAsia" w:ascii="微软雅黑" w:hAnsi="微软雅黑" w:eastAsia="微软雅黑" w:cs="微软雅黑"/>
          <w:b/>
          <w:sz w:val="28"/>
          <w:szCs w:val="28"/>
          <w:highlight w:val="none"/>
          <w:lang w:eastAsia="zh-CN"/>
        </w:rPr>
        <w:t>磋商</w:t>
      </w:r>
      <w:r>
        <w:rPr>
          <w:rFonts w:hint="eastAsia" w:ascii="微软雅黑" w:hAnsi="微软雅黑" w:eastAsia="微软雅黑" w:cs="微软雅黑"/>
          <w:b/>
          <w:sz w:val="28"/>
          <w:szCs w:val="28"/>
          <w:highlight w:val="none"/>
        </w:rPr>
        <w:t>函</w:t>
      </w:r>
    </w:p>
    <w:p>
      <w:pPr>
        <w:snapToGrid w:val="0"/>
        <w:spacing w:line="600" w:lineRule="exact"/>
        <w:ind w:firstLine="480" w:firstLineChars="200"/>
        <w:textAlignment w:val="baseline"/>
        <w:rPr>
          <w:rFonts w:hint="eastAsia" w:ascii="微软雅黑" w:hAnsi="微软雅黑" w:eastAsia="微软雅黑" w:cs="微软雅黑"/>
          <w:sz w:val="24"/>
          <w:highlight w:val="none"/>
        </w:rPr>
      </w:pPr>
      <w:bookmarkStart w:id="31" w:name="（一）投标函"/>
      <w:bookmarkEnd w:id="31"/>
      <w:bookmarkStart w:id="32" w:name="_bookmark97"/>
      <w:bookmarkEnd w:id="32"/>
      <w:r>
        <w:rPr>
          <w:rFonts w:hint="eastAsia" w:ascii="微软雅黑" w:hAnsi="微软雅黑" w:eastAsia="微软雅黑" w:cs="微软雅黑"/>
          <w:sz w:val="24"/>
          <w:highlight w:val="none"/>
        </w:rPr>
        <w:t>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w:t>
      </w:r>
      <w:r>
        <w:rPr>
          <w:rFonts w:hint="eastAsia" w:ascii="微软雅黑" w:hAnsi="微软雅黑" w:eastAsia="微软雅黑" w:cs="微软雅黑"/>
          <w:sz w:val="24"/>
          <w:highlight w:val="none"/>
          <w:lang w:eastAsia="zh-CN"/>
        </w:rPr>
        <w:t>采购人</w:t>
      </w:r>
      <w:r>
        <w:rPr>
          <w:rFonts w:hint="eastAsia" w:ascii="微软雅黑" w:hAnsi="微软雅黑" w:eastAsia="微软雅黑" w:cs="微软雅黑"/>
          <w:sz w:val="24"/>
          <w:highlight w:val="none"/>
        </w:rPr>
        <w:t>名称）</w:t>
      </w:r>
    </w:p>
    <w:p>
      <w:pPr>
        <w:snapToGrid w:val="0"/>
        <w:spacing w:line="600" w:lineRule="exact"/>
        <w:ind w:firstLine="480" w:firstLineChars="200"/>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1、根据贵方出售的</w:t>
      </w:r>
      <w:r>
        <w:rPr>
          <w:rFonts w:hint="eastAsia" w:ascii="微软雅黑" w:hAnsi="微软雅黑" w:eastAsia="微软雅黑" w:cs="微软雅黑"/>
          <w:sz w:val="24"/>
          <w:highlight w:val="none"/>
          <w:u w:val="single"/>
        </w:rPr>
        <w:t xml:space="preserve">            （项目名称）     </w:t>
      </w:r>
      <w:r>
        <w:rPr>
          <w:rFonts w:hint="eastAsia" w:ascii="微软雅黑" w:hAnsi="微软雅黑" w:eastAsia="微软雅黑" w:cs="微软雅黑"/>
          <w:sz w:val="24"/>
          <w:highlight w:val="none"/>
        </w:rPr>
        <w:t>的</w:t>
      </w:r>
      <w:r>
        <w:rPr>
          <w:rFonts w:hint="eastAsia" w:ascii="微软雅黑" w:hAnsi="微软雅黑" w:eastAsia="微软雅黑" w:cs="微软雅黑"/>
          <w:sz w:val="24"/>
          <w:highlight w:val="none"/>
          <w:lang w:eastAsia="zh-CN"/>
        </w:rPr>
        <w:t>磋商文件</w:t>
      </w:r>
      <w:r>
        <w:rPr>
          <w:rFonts w:hint="eastAsia" w:ascii="微软雅黑" w:hAnsi="微软雅黑" w:eastAsia="微软雅黑" w:cs="微软雅黑"/>
          <w:sz w:val="24"/>
          <w:highlight w:val="none"/>
        </w:rPr>
        <w:t>，经踏勘项目现场和研究上述</w:t>
      </w:r>
      <w:r>
        <w:rPr>
          <w:rFonts w:hint="eastAsia" w:ascii="微软雅黑" w:hAnsi="微软雅黑" w:eastAsia="微软雅黑" w:cs="微软雅黑"/>
          <w:sz w:val="24"/>
          <w:highlight w:val="none"/>
          <w:lang w:eastAsia="zh-CN"/>
        </w:rPr>
        <w:t>磋商文件</w:t>
      </w:r>
      <w:r>
        <w:rPr>
          <w:rFonts w:hint="eastAsia" w:ascii="微软雅黑" w:hAnsi="微软雅黑" w:eastAsia="微软雅黑" w:cs="微软雅黑"/>
          <w:sz w:val="24"/>
          <w:highlight w:val="none"/>
        </w:rPr>
        <w:t>的</w:t>
      </w: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须知、合同条款、图纸、工程建设标准、工程量清单和答疑纪要及其他有关文件后，我方愿以(大写)</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人民币，（小写：￥</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元，其中措施项目费</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元，安全文明施工费</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元）的</w:t>
      </w:r>
      <w:r>
        <w:rPr>
          <w:rFonts w:hint="eastAsia" w:ascii="微软雅黑" w:hAnsi="微软雅黑" w:eastAsia="微软雅黑" w:cs="微软雅黑"/>
          <w:sz w:val="24"/>
          <w:highlight w:val="none"/>
          <w:lang w:eastAsia="zh-CN"/>
        </w:rPr>
        <w:t>磋商报价</w:t>
      </w:r>
      <w:r>
        <w:rPr>
          <w:rFonts w:hint="eastAsia" w:ascii="微软雅黑" w:hAnsi="微软雅黑" w:eastAsia="微软雅黑" w:cs="微软雅黑"/>
          <w:sz w:val="24"/>
          <w:highlight w:val="none"/>
        </w:rPr>
        <w:t>承包上述工程的施工、竣工，并承担任何质量缺陷保修责任。</w:t>
      </w:r>
    </w:p>
    <w:p>
      <w:pPr>
        <w:snapToGrid w:val="0"/>
        <w:spacing w:line="600" w:lineRule="exact"/>
        <w:ind w:firstLine="480" w:firstLineChars="200"/>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2、我方已详细审核全部</w:t>
      </w:r>
      <w:r>
        <w:rPr>
          <w:rFonts w:hint="eastAsia" w:ascii="微软雅黑" w:hAnsi="微软雅黑" w:eastAsia="微软雅黑" w:cs="微软雅黑"/>
          <w:sz w:val="24"/>
          <w:highlight w:val="none"/>
          <w:lang w:eastAsia="zh-CN"/>
        </w:rPr>
        <w:t>磋商文件</w:t>
      </w:r>
      <w:r>
        <w:rPr>
          <w:rFonts w:hint="eastAsia" w:ascii="微软雅黑" w:hAnsi="微软雅黑" w:eastAsia="微软雅黑" w:cs="微软雅黑"/>
          <w:sz w:val="24"/>
          <w:highlight w:val="none"/>
        </w:rPr>
        <w:t>，包括答疑纪要及有关附件。</w:t>
      </w:r>
    </w:p>
    <w:p>
      <w:pPr>
        <w:snapToGrid w:val="0"/>
        <w:spacing w:line="600" w:lineRule="exact"/>
        <w:ind w:firstLine="480" w:firstLineChars="200"/>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3、我方承认</w:t>
      </w: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函附录是我方</w:t>
      </w: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函的组成部分。</w:t>
      </w:r>
    </w:p>
    <w:p>
      <w:pPr>
        <w:snapToGrid w:val="0"/>
        <w:spacing w:line="600" w:lineRule="exact"/>
        <w:ind w:firstLine="480" w:firstLineChars="200"/>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4、我方保证上述</w:t>
      </w:r>
      <w:r>
        <w:rPr>
          <w:rFonts w:hint="eastAsia" w:ascii="微软雅黑" w:hAnsi="微软雅黑" w:eastAsia="微软雅黑" w:cs="微软雅黑"/>
          <w:sz w:val="24"/>
          <w:highlight w:val="none"/>
          <w:lang w:eastAsia="zh-CN"/>
        </w:rPr>
        <w:t>磋商报价</w:t>
      </w:r>
      <w:r>
        <w:rPr>
          <w:rFonts w:hint="eastAsia" w:ascii="微软雅黑" w:hAnsi="微软雅黑" w:eastAsia="微软雅黑" w:cs="微软雅黑"/>
          <w:sz w:val="24"/>
          <w:highlight w:val="none"/>
        </w:rPr>
        <w:t>不低于我单位工程施工的成本价。</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highlight w:val="none"/>
        </w:rPr>
        <w:t>5、若我方</w:t>
      </w:r>
      <w:r>
        <w:rPr>
          <w:rFonts w:hint="eastAsia" w:ascii="微软雅黑" w:hAnsi="微软雅黑" w:eastAsia="微软雅黑" w:cs="微软雅黑"/>
          <w:sz w:val="24"/>
          <w:highlight w:val="none"/>
          <w:lang w:eastAsia="zh-CN"/>
        </w:rPr>
        <w:t>成交</w:t>
      </w:r>
      <w:r>
        <w:rPr>
          <w:rFonts w:hint="eastAsia" w:ascii="微软雅黑" w:hAnsi="微软雅黑" w:eastAsia="微软雅黑" w:cs="微软雅黑"/>
          <w:sz w:val="24"/>
          <w:highlight w:val="none"/>
        </w:rPr>
        <w:t>，我方保证按</w:t>
      </w: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工期</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日历天内完成合同</w:t>
      </w:r>
      <w:r>
        <w:rPr>
          <w:rFonts w:hint="eastAsia" w:ascii="微软雅黑" w:hAnsi="微软雅黑" w:eastAsia="微软雅黑" w:cs="微软雅黑"/>
          <w:sz w:val="24"/>
        </w:rPr>
        <w:t>约定的竣工日要求并移交全部工程。</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6、我方保证工程质量等级达到</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标准（合格/不合格）。</w:t>
      </w:r>
    </w:p>
    <w:p>
      <w:pPr>
        <w:snapToGrid w:val="0"/>
        <w:spacing w:line="600" w:lineRule="exact"/>
        <w:ind w:firstLine="480" w:firstLineChars="200"/>
        <w:textAlignment w:val="baseline"/>
        <w:rPr>
          <w:rFonts w:ascii="微软雅黑" w:hAnsi="微软雅黑" w:eastAsia="微软雅黑" w:cs="微软雅黑"/>
          <w:sz w:val="24"/>
          <w:highlight w:val="none"/>
        </w:rPr>
      </w:pPr>
      <w:r>
        <w:rPr>
          <w:rFonts w:hint="eastAsia" w:ascii="微软雅黑" w:hAnsi="微软雅黑" w:eastAsia="微软雅黑" w:cs="微软雅黑"/>
          <w:sz w:val="24"/>
          <w:highlight w:val="none"/>
        </w:rPr>
        <w:t>7、我方</w:t>
      </w:r>
      <w:r>
        <w:rPr>
          <w:rFonts w:hint="eastAsia" w:ascii="微软雅黑" w:hAnsi="微软雅黑" w:eastAsia="微软雅黑" w:cs="微软雅黑"/>
          <w:sz w:val="24"/>
          <w:highlight w:val="none"/>
          <w:lang w:val="en-US" w:eastAsia="zh-CN"/>
        </w:rPr>
        <w:t>接受对所提交的响应文件</w:t>
      </w:r>
      <w:r>
        <w:rPr>
          <w:rFonts w:hint="eastAsia" w:ascii="微软雅黑" w:hAnsi="微软雅黑" w:eastAsia="微软雅黑" w:cs="微软雅黑"/>
          <w:sz w:val="24"/>
          <w:highlight w:val="none"/>
        </w:rPr>
        <w:t>在</w:t>
      </w:r>
      <w:r>
        <w:rPr>
          <w:rFonts w:hint="eastAsia" w:ascii="微软雅黑" w:hAnsi="微软雅黑" w:eastAsia="微软雅黑" w:cs="微软雅黑"/>
          <w:sz w:val="24"/>
          <w:highlight w:val="none"/>
          <w:lang w:eastAsia="zh-CN"/>
        </w:rPr>
        <w:t>磋商文件</w:t>
      </w:r>
      <w:r>
        <w:rPr>
          <w:rFonts w:hint="eastAsia" w:ascii="微软雅黑" w:hAnsi="微软雅黑" w:eastAsia="微软雅黑" w:cs="微软雅黑"/>
          <w:sz w:val="24"/>
          <w:highlight w:val="none"/>
        </w:rPr>
        <w:t>规定的</w:t>
      </w:r>
      <w:r>
        <w:rPr>
          <w:rFonts w:hint="eastAsia" w:ascii="微软雅黑" w:hAnsi="微软雅黑" w:eastAsia="微软雅黑" w:cs="微软雅黑"/>
          <w:sz w:val="24"/>
          <w:highlight w:val="none"/>
          <w:lang w:eastAsia="zh-CN"/>
        </w:rPr>
        <w:t>响应</w:t>
      </w:r>
      <w:r>
        <w:rPr>
          <w:rFonts w:hint="eastAsia" w:ascii="微软雅黑" w:hAnsi="微软雅黑" w:eastAsia="微软雅黑" w:cs="微软雅黑"/>
          <w:sz w:val="24"/>
          <w:highlight w:val="none"/>
        </w:rPr>
        <w:t>有效期内</w:t>
      </w:r>
      <w:r>
        <w:rPr>
          <w:rFonts w:hint="eastAsia" w:ascii="微软雅黑" w:hAnsi="微软雅黑" w:eastAsia="微软雅黑" w:cs="微软雅黑"/>
          <w:sz w:val="24"/>
          <w:highlight w:val="none"/>
          <w:lang w:val="en-US" w:eastAsia="zh-CN"/>
        </w:rPr>
        <w:t>的一切</w:t>
      </w:r>
      <w:r>
        <w:rPr>
          <w:rFonts w:hint="eastAsia" w:ascii="微软雅黑" w:hAnsi="微软雅黑" w:eastAsia="微软雅黑" w:cs="微软雅黑"/>
          <w:sz w:val="24"/>
          <w:highlight w:val="none"/>
        </w:rPr>
        <w:t>约束。</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highlight w:val="none"/>
        </w:rPr>
        <w:t>8、在合同协议书正式签署生效之前，</w:t>
      </w:r>
      <w:r>
        <w:rPr>
          <w:rFonts w:hint="eastAsia" w:ascii="微软雅黑" w:hAnsi="微软雅黑" w:eastAsia="微软雅黑" w:cs="微软雅黑"/>
          <w:sz w:val="24"/>
          <w:highlight w:val="none"/>
          <w:lang w:val="en-US" w:eastAsia="zh-CN"/>
        </w:rPr>
        <w:t>贵</w:t>
      </w:r>
      <w:r>
        <w:rPr>
          <w:rFonts w:hint="eastAsia" w:ascii="微软雅黑" w:hAnsi="微软雅黑" w:eastAsia="微软雅黑" w:cs="微软雅黑"/>
          <w:sz w:val="24"/>
          <w:highlight w:val="none"/>
        </w:rPr>
        <w:t>方的</w:t>
      </w:r>
      <w:r>
        <w:rPr>
          <w:rFonts w:hint="eastAsia" w:ascii="微软雅黑" w:hAnsi="微软雅黑" w:eastAsia="微软雅黑" w:cs="微软雅黑"/>
          <w:sz w:val="24"/>
          <w:highlight w:val="none"/>
          <w:lang w:eastAsia="zh-CN"/>
        </w:rPr>
        <w:t>磋商文件</w:t>
      </w:r>
      <w:r>
        <w:rPr>
          <w:rFonts w:hint="eastAsia" w:ascii="微软雅黑" w:hAnsi="微软雅黑" w:eastAsia="微软雅黑" w:cs="微软雅黑"/>
          <w:sz w:val="24"/>
          <w:highlight w:val="none"/>
        </w:rPr>
        <w:t>、答</w:t>
      </w:r>
      <w:r>
        <w:rPr>
          <w:rFonts w:hint="eastAsia" w:ascii="微软雅黑" w:hAnsi="微软雅黑" w:eastAsia="微软雅黑" w:cs="微软雅黑"/>
          <w:sz w:val="24"/>
        </w:rPr>
        <w:t>疑纪要、</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通知书和本</w:t>
      </w:r>
      <w:r>
        <w:rPr>
          <w:rFonts w:hint="eastAsia" w:ascii="微软雅黑" w:hAnsi="微软雅黑" w:eastAsia="微软雅黑" w:cs="微软雅黑"/>
          <w:sz w:val="24"/>
          <w:lang w:eastAsia="zh-CN"/>
        </w:rPr>
        <w:t>响应文件</w:t>
      </w:r>
      <w:r>
        <w:rPr>
          <w:rFonts w:hint="eastAsia" w:ascii="微软雅黑" w:hAnsi="微软雅黑" w:eastAsia="微软雅黑" w:cs="微软雅黑"/>
          <w:spacing w:val="-6"/>
          <w:sz w:val="24"/>
        </w:rPr>
        <w:t>以及我方的有关承诺将构成我们约束双方之间共同遵守的文件，对双方具有约束力。</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9、随同本</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函递交</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 xml:space="preserve">保证金一份，金额为人民币（大写）： </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元（￥：</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元）。本次</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提交的</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保证金从我公司基本账户转出。退还时，请退至我公司基本账户。</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10、我方理解你方不负担我们的任何</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费用，我方不要求你方对未</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原因作任何解释，也不退回</w:t>
      </w:r>
      <w:r>
        <w:rPr>
          <w:rFonts w:hint="eastAsia" w:ascii="微软雅黑" w:hAnsi="微软雅黑" w:eastAsia="微软雅黑" w:cs="微软雅黑"/>
          <w:sz w:val="24"/>
          <w:lang w:eastAsia="zh-CN"/>
        </w:rPr>
        <w:t>响应文件</w:t>
      </w:r>
      <w:r>
        <w:rPr>
          <w:rFonts w:hint="eastAsia" w:ascii="微软雅黑" w:hAnsi="微软雅黑" w:eastAsia="微软雅黑" w:cs="微软雅黑"/>
          <w:sz w:val="24"/>
        </w:rPr>
        <w:t>。</w:t>
      </w:r>
    </w:p>
    <w:p>
      <w:pPr>
        <w:snapToGrid w:val="0"/>
        <w:spacing w:line="600" w:lineRule="exact"/>
        <w:ind w:firstLine="476" w:firstLineChars="200"/>
        <w:textAlignment w:val="baseline"/>
        <w:rPr>
          <w:rFonts w:ascii="微软雅黑" w:hAnsi="微软雅黑" w:eastAsia="微软雅黑" w:cs="微软雅黑"/>
          <w:sz w:val="24"/>
        </w:rPr>
      </w:pPr>
      <w:r>
        <w:rPr>
          <w:rFonts w:hint="eastAsia" w:ascii="微软雅黑" w:hAnsi="微软雅黑" w:eastAsia="微软雅黑" w:cs="微软雅黑"/>
          <w:spacing w:val="-1"/>
          <w:sz w:val="24"/>
        </w:rPr>
        <w:t>11、如果因我方原因放弃</w:t>
      </w:r>
      <w:r>
        <w:rPr>
          <w:rFonts w:hint="eastAsia" w:ascii="微软雅黑" w:hAnsi="微软雅黑" w:eastAsia="微软雅黑" w:cs="微软雅黑"/>
          <w:spacing w:val="-1"/>
          <w:sz w:val="24"/>
          <w:lang w:eastAsia="zh-CN"/>
        </w:rPr>
        <w:t>成交</w:t>
      </w:r>
      <w:r>
        <w:rPr>
          <w:rFonts w:hint="eastAsia" w:ascii="微软雅黑" w:hAnsi="微软雅黑" w:eastAsia="微软雅黑" w:cs="微软雅黑"/>
          <w:spacing w:val="-1"/>
          <w:sz w:val="24"/>
        </w:rPr>
        <w:t>，我方承诺，除发包人有权没收</w:t>
      </w:r>
      <w:r>
        <w:rPr>
          <w:rFonts w:hint="eastAsia" w:ascii="微软雅黑" w:hAnsi="微软雅黑" w:eastAsia="微软雅黑" w:cs="微软雅黑"/>
          <w:spacing w:val="-1"/>
          <w:sz w:val="24"/>
          <w:lang w:eastAsia="zh-CN"/>
        </w:rPr>
        <w:t>响应</w:t>
      </w:r>
      <w:r>
        <w:rPr>
          <w:rFonts w:hint="eastAsia" w:ascii="微软雅黑" w:hAnsi="微软雅黑" w:eastAsia="微软雅黑" w:cs="微软雅黑"/>
          <w:spacing w:val="-1"/>
          <w:sz w:val="24"/>
        </w:rPr>
        <w:t>保证金</w:t>
      </w:r>
      <w:r>
        <w:rPr>
          <w:rFonts w:hint="eastAsia" w:ascii="微软雅黑" w:hAnsi="微软雅黑" w:eastAsia="微软雅黑" w:cs="微软雅黑"/>
          <w:sz w:val="24"/>
        </w:rPr>
        <w:t>外，并承担因下个</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候选人</w:t>
      </w:r>
      <w:r>
        <w:rPr>
          <w:rFonts w:hint="eastAsia" w:ascii="微软雅黑" w:hAnsi="微软雅黑" w:eastAsia="微软雅黑" w:cs="微软雅黑"/>
          <w:sz w:val="24"/>
          <w:lang w:eastAsia="zh-CN"/>
        </w:rPr>
        <w:t>成交</w:t>
      </w:r>
      <w:r>
        <w:rPr>
          <w:rFonts w:hint="eastAsia" w:ascii="微软雅黑" w:hAnsi="微软雅黑" w:eastAsia="微软雅黑" w:cs="微软雅黑"/>
          <w:sz w:val="24"/>
        </w:rPr>
        <w:t xml:space="preserve">给发包人带来的经济损失。  </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12、本项目委派项目经理是</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w:t>
      </w:r>
    </w:p>
    <w:p>
      <w:pPr>
        <w:snapToGrid w:val="0"/>
        <w:spacing w:line="600" w:lineRule="exact"/>
        <w:ind w:firstLine="480" w:firstLineChars="200"/>
        <w:textAlignment w:val="baseline"/>
        <w:rPr>
          <w:rFonts w:hint="default" w:ascii="微软雅黑" w:hAnsi="微软雅黑" w:eastAsia="微软雅黑" w:cs="微软雅黑"/>
          <w:color w:val="auto"/>
          <w:sz w:val="24"/>
          <w:lang w:val="en-US" w:eastAsia="zh-CN"/>
        </w:rPr>
      </w:pPr>
      <w:r>
        <w:rPr>
          <w:rFonts w:hint="eastAsia" w:ascii="微软雅黑" w:hAnsi="微软雅黑" w:eastAsia="微软雅黑" w:cs="微软雅黑"/>
          <w:color w:val="auto"/>
          <w:sz w:val="24"/>
          <w:lang w:val="en-US" w:eastAsia="zh-CN"/>
        </w:rPr>
        <w:t>13、本项目响应有效期</w:t>
      </w:r>
      <w:r>
        <w:rPr>
          <w:rFonts w:hint="eastAsia" w:ascii="微软雅黑" w:hAnsi="微软雅黑" w:eastAsia="微软雅黑" w:cs="微软雅黑"/>
          <w:color w:val="auto"/>
          <w:sz w:val="24"/>
          <w:u w:val="single"/>
          <w:lang w:val="en-US" w:eastAsia="zh-CN"/>
        </w:rPr>
        <w:t xml:space="preserve">         </w:t>
      </w:r>
      <w:r>
        <w:rPr>
          <w:rFonts w:hint="eastAsia" w:ascii="微软雅黑" w:hAnsi="微软雅黑" w:eastAsia="微软雅黑" w:cs="微软雅黑"/>
          <w:color w:val="auto"/>
          <w:sz w:val="24"/>
          <w:lang w:val="en-US" w:eastAsia="zh-CN"/>
        </w:rPr>
        <w:t>日。</w:t>
      </w:r>
    </w:p>
    <w:p>
      <w:pPr>
        <w:snapToGrid w:val="0"/>
        <w:spacing w:line="600" w:lineRule="exact"/>
        <w:ind w:firstLine="480" w:firstLineChars="200"/>
        <w:textAlignment w:val="baseline"/>
        <w:rPr>
          <w:rFonts w:ascii="微软雅黑" w:hAnsi="微软雅黑" w:eastAsia="微软雅黑" w:cs="微软雅黑"/>
          <w:sz w:val="24"/>
        </w:rPr>
      </w:pPr>
      <w:r>
        <w:rPr>
          <w:rFonts w:hint="eastAsia" w:ascii="微软雅黑" w:hAnsi="微软雅黑" w:eastAsia="微软雅黑" w:cs="微软雅黑"/>
          <w:sz w:val="24"/>
        </w:rPr>
        <w:t>注：</w:t>
      </w:r>
      <w:r>
        <w:rPr>
          <w:rFonts w:hint="eastAsia" w:ascii="微软雅黑" w:hAnsi="微软雅黑" w:eastAsia="微软雅黑" w:cs="微软雅黑"/>
          <w:sz w:val="24"/>
          <w:lang w:eastAsia="zh-CN"/>
        </w:rPr>
        <w:t>磋商报价</w:t>
      </w:r>
      <w:r>
        <w:rPr>
          <w:rFonts w:hint="eastAsia" w:ascii="微软雅黑" w:hAnsi="微软雅黑" w:eastAsia="微软雅黑" w:cs="微软雅黑"/>
          <w:sz w:val="24"/>
        </w:rPr>
        <w:t>应与工程量清单的报价汇总表数字一致。</w:t>
      </w:r>
    </w:p>
    <w:p>
      <w:pPr>
        <w:snapToGrid w:val="0"/>
        <w:spacing w:line="600" w:lineRule="exact"/>
        <w:ind w:firstLine="480" w:firstLineChars="200"/>
        <w:textAlignment w:val="baseline"/>
        <w:rPr>
          <w:rFonts w:ascii="微软雅黑" w:hAnsi="微软雅黑" w:eastAsia="微软雅黑" w:cs="微软雅黑"/>
          <w:sz w:val="24"/>
        </w:rPr>
      </w:pPr>
    </w:p>
    <w:p>
      <w:pPr>
        <w:snapToGrid w:val="0"/>
        <w:spacing w:line="600" w:lineRule="exact"/>
        <w:ind w:firstLine="841" w:firstLineChars="321"/>
        <w:rPr>
          <w:rFonts w:ascii="微软雅黑" w:hAnsi="微软雅黑" w:eastAsia="微软雅黑" w:cs="微软雅黑"/>
          <w:sz w:val="24"/>
        </w:rPr>
      </w:pP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名称</w:t>
      </w:r>
      <w:r>
        <w:rPr>
          <w:rFonts w:hint="eastAsia" w:ascii="微软雅黑" w:hAnsi="微软雅黑" w:eastAsia="微软雅黑" w:cs="微软雅黑"/>
          <w:sz w:val="24"/>
        </w:rPr>
        <w:t>（盖章）：</w:t>
      </w:r>
      <w:r>
        <w:rPr>
          <w:rFonts w:hint="eastAsia" w:ascii="微软雅黑" w:hAnsi="微软雅黑" w:eastAsia="微软雅黑" w:cs="微软雅黑"/>
          <w:sz w:val="24"/>
          <w:u w:val="single"/>
        </w:rPr>
        <w:t xml:space="preserve">                                 </w:t>
      </w:r>
    </w:p>
    <w:p>
      <w:pPr>
        <w:snapToGrid w:val="0"/>
        <w:spacing w:line="600" w:lineRule="exact"/>
        <w:ind w:firstLine="770" w:firstLineChars="321"/>
        <w:rPr>
          <w:rFonts w:ascii="微软雅黑" w:hAnsi="微软雅黑" w:eastAsia="微软雅黑" w:cs="微软雅黑"/>
          <w:sz w:val="24"/>
        </w:rPr>
      </w:pPr>
      <w:r>
        <w:rPr>
          <w:rFonts w:hint="eastAsia" w:ascii="微软雅黑" w:hAnsi="微软雅黑" w:eastAsia="微软雅黑" w:cs="微软雅黑"/>
          <w:sz w:val="24"/>
        </w:rPr>
        <w:t>单位地址：</w:t>
      </w:r>
      <w:r>
        <w:rPr>
          <w:rFonts w:hint="eastAsia" w:ascii="微软雅黑" w:hAnsi="微软雅黑" w:eastAsia="微软雅黑" w:cs="微软雅黑"/>
          <w:sz w:val="24"/>
          <w:u w:val="single"/>
        </w:rPr>
        <w:t xml:space="preserve">                                       </w:t>
      </w:r>
    </w:p>
    <w:p>
      <w:pPr>
        <w:snapToGrid w:val="0"/>
        <w:spacing w:line="600" w:lineRule="exact"/>
        <w:ind w:firstLine="770" w:firstLineChars="321"/>
        <w:rPr>
          <w:rFonts w:ascii="微软雅黑" w:hAnsi="微软雅黑" w:eastAsia="微软雅黑" w:cs="微软雅黑"/>
          <w:sz w:val="24"/>
        </w:rPr>
      </w:pPr>
      <w:r>
        <w:rPr>
          <w:rFonts w:hint="eastAsia" w:ascii="微软雅黑" w:hAnsi="微软雅黑" w:eastAsia="微软雅黑" w:cs="微软雅黑"/>
          <w:sz w:val="24"/>
        </w:rPr>
        <w:t>法定代表人或其委托代理人（签字或盖章）：</w:t>
      </w:r>
      <w:r>
        <w:rPr>
          <w:rFonts w:hint="eastAsia" w:ascii="微软雅黑" w:hAnsi="微软雅黑" w:eastAsia="微软雅黑" w:cs="微软雅黑"/>
          <w:sz w:val="24"/>
          <w:u w:val="single"/>
        </w:rPr>
        <w:t xml:space="preserve">             </w:t>
      </w:r>
    </w:p>
    <w:p>
      <w:pPr>
        <w:spacing w:line="600" w:lineRule="exact"/>
        <w:ind w:firstLine="770" w:firstLineChars="321"/>
        <w:rPr>
          <w:rFonts w:ascii="微软雅黑" w:hAnsi="微软雅黑" w:eastAsia="微软雅黑" w:cs="微软雅黑"/>
          <w:sz w:val="24"/>
        </w:rPr>
      </w:pPr>
      <w:r>
        <w:rPr>
          <w:rFonts w:hint="eastAsia" w:ascii="微软雅黑" w:hAnsi="微软雅黑" w:eastAsia="微软雅黑" w:cs="微软雅黑"/>
          <w:sz w:val="24"/>
        </w:rPr>
        <w:t>日期：</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年</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月</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日</w:t>
      </w:r>
    </w:p>
    <w:p>
      <w:pPr>
        <w:spacing w:line="600" w:lineRule="exact"/>
        <w:ind w:firstLine="770" w:firstLineChars="321"/>
        <w:rPr>
          <w:rFonts w:ascii="微软雅黑" w:hAnsi="微软雅黑" w:eastAsia="微软雅黑" w:cs="微软雅黑"/>
          <w:sz w:val="24"/>
        </w:rPr>
      </w:pPr>
    </w:p>
    <w:p>
      <w:pPr>
        <w:spacing w:line="600" w:lineRule="exact"/>
        <w:rPr>
          <w:rFonts w:ascii="微软雅黑" w:hAnsi="微软雅黑" w:eastAsia="微软雅黑" w:cs="微软雅黑"/>
          <w:b/>
          <w:sz w:val="28"/>
          <w:szCs w:val="28"/>
        </w:rPr>
      </w:pPr>
      <w:bookmarkStart w:id="33" w:name="（二）投标函附录"/>
      <w:bookmarkEnd w:id="33"/>
      <w:bookmarkStart w:id="34" w:name="二、法定代表人身份证明"/>
      <w:bookmarkEnd w:id="34"/>
      <w:bookmarkStart w:id="35" w:name="_bookmark98"/>
      <w:bookmarkEnd w:id="35"/>
      <w:bookmarkStart w:id="36" w:name="_bookmark99"/>
      <w:bookmarkEnd w:id="36"/>
      <w:r>
        <w:rPr>
          <w:rFonts w:hint="eastAsia" w:ascii="微软雅黑" w:hAnsi="微软雅黑" w:eastAsia="微软雅黑" w:cs="微软雅黑"/>
          <w:b/>
          <w:sz w:val="28"/>
          <w:szCs w:val="28"/>
        </w:rPr>
        <w:br w:type="page"/>
      </w:r>
    </w:p>
    <w:p>
      <w:pPr>
        <w:spacing w:before="10" w:line="600" w:lineRule="exact"/>
        <w:ind w:right="260"/>
        <w:outlineLvl w:val="4"/>
        <w:rPr>
          <w:rFonts w:ascii="微软雅黑" w:hAnsi="微软雅黑" w:eastAsia="微软雅黑" w:cs="微软雅黑"/>
          <w:b/>
          <w:sz w:val="28"/>
          <w:szCs w:val="28"/>
        </w:rPr>
      </w:pPr>
      <w:r>
        <w:rPr>
          <w:rFonts w:hint="eastAsia" w:ascii="微软雅黑" w:hAnsi="微软雅黑" w:eastAsia="微软雅黑" w:cs="微软雅黑"/>
          <w:b/>
          <w:sz w:val="28"/>
          <w:szCs w:val="28"/>
        </w:rPr>
        <w:t>2.</w:t>
      </w:r>
      <w:r>
        <w:rPr>
          <w:rFonts w:hint="eastAsia" w:ascii="微软雅黑" w:hAnsi="微软雅黑" w:eastAsia="微软雅黑" w:cs="微软雅黑"/>
          <w:b/>
          <w:sz w:val="28"/>
          <w:szCs w:val="28"/>
          <w:lang w:eastAsia="zh-CN"/>
        </w:rPr>
        <w:t>磋商</w:t>
      </w:r>
      <w:r>
        <w:rPr>
          <w:rFonts w:hint="eastAsia" w:ascii="微软雅黑" w:hAnsi="微软雅黑" w:eastAsia="微软雅黑" w:cs="微软雅黑"/>
          <w:b/>
          <w:sz w:val="28"/>
          <w:szCs w:val="28"/>
          <w:lang w:val="en-US" w:eastAsia="zh-CN"/>
        </w:rPr>
        <w:t>响应</w:t>
      </w:r>
      <w:r>
        <w:rPr>
          <w:rFonts w:hint="eastAsia" w:ascii="微软雅黑" w:hAnsi="微软雅黑" w:eastAsia="微软雅黑" w:cs="微软雅黑"/>
          <w:b/>
          <w:sz w:val="28"/>
          <w:szCs w:val="28"/>
          <w:lang w:eastAsia="zh-CN"/>
        </w:rPr>
        <w:t>首次报价</w:t>
      </w:r>
      <w:r>
        <w:rPr>
          <w:rFonts w:hint="eastAsia" w:ascii="微软雅黑" w:hAnsi="微软雅黑" w:eastAsia="微软雅黑" w:cs="微软雅黑"/>
          <w:b/>
          <w:sz w:val="28"/>
          <w:szCs w:val="28"/>
        </w:rPr>
        <w:t>表</w:t>
      </w:r>
    </w:p>
    <w:p>
      <w:pPr>
        <w:keepNext/>
        <w:keepLines/>
        <w:adjustRightInd w:val="0"/>
        <w:spacing w:line="600" w:lineRule="exact"/>
        <w:jc w:val="center"/>
        <w:textAlignment w:val="baseline"/>
        <w:outlineLvl w:val="2"/>
        <w:rPr>
          <w:rFonts w:ascii="微软雅黑" w:hAnsi="微软雅黑" w:eastAsia="微软雅黑" w:cs="微软雅黑"/>
          <w:b/>
          <w:sz w:val="24"/>
        </w:rPr>
      </w:pPr>
      <w:r>
        <w:rPr>
          <w:rFonts w:hint="eastAsia" w:ascii="微软雅黑" w:hAnsi="微软雅黑" w:eastAsia="微软雅黑" w:cs="微软雅黑"/>
          <w:b/>
          <w:sz w:val="24"/>
          <w:lang w:eastAsia="zh-CN"/>
        </w:rPr>
        <w:t>磋商</w:t>
      </w:r>
      <w:r>
        <w:rPr>
          <w:rFonts w:hint="eastAsia" w:ascii="微软雅黑" w:hAnsi="微软雅黑" w:eastAsia="微软雅黑" w:cs="微软雅黑"/>
          <w:b/>
          <w:sz w:val="24"/>
          <w:lang w:val="en-US" w:eastAsia="zh-CN"/>
        </w:rPr>
        <w:t>响应</w:t>
      </w:r>
      <w:r>
        <w:rPr>
          <w:rFonts w:hint="eastAsia" w:ascii="微软雅黑" w:hAnsi="微软雅黑" w:eastAsia="微软雅黑" w:cs="微软雅黑"/>
          <w:b/>
          <w:sz w:val="24"/>
          <w:lang w:eastAsia="zh-CN"/>
        </w:rPr>
        <w:t>首次报价</w:t>
      </w:r>
      <w:r>
        <w:rPr>
          <w:rFonts w:hint="eastAsia" w:ascii="微软雅黑" w:hAnsi="微软雅黑" w:eastAsia="微软雅黑" w:cs="微软雅黑"/>
          <w:b/>
          <w:sz w:val="24"/>
        </w:rPr>
        <w:t>表</w:t>
      </w:r>
    </w:p>
    <w:p>
      <w:pPr>
        <w:spacing w:line="600" w:lineRule="exact"/>
        <w:rPr>
          <w:rFonts w:ascii="微软雅黑" w:hAnsi="微软雅黑" w:eastAsia="微软雅黑" w:cs="微软雅黑"/>
          <w:bCs/>
          <w:sz w:val="24"/>
          <w:u w:val="single"/>
          <w:lang w:val="zh-CN"/>
        </w:rPr>
      </w:pPr>
      <w:r>
        <w:rPr>
          <w:rFonts w:hint="eastAsia" w:ascii="微软雅黑" w:hAnsi="微软雅黑" w:eastAsia="微软雅黑" w:cs="微软雅黑"/>
          <w:bCs/>
          <w:sz w:val="24"/>
        </w:rPr>
        <w:t>项目名称：                                        项目编号：</w:t>
      </w:r>
    </w:p>
    <w:tbl>
      <w:tblPr>
        <w:tblStyle w:val="25"/>
        <w:tblW w:w="9093"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587"/>
        <w:gridCol w:w="1350"/>
        <w:gridCol w:w="2250"/>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2192" w:type="dxa"/>
            <w:vAlign w:val="center"/>
          </w:tcPr>
          <w:p>
            <w:pPr>
              <w:spacing w:line="600" w:lineRule="exact"/>
              <w:jc w:val="center"/>
              <w:rPr>
                <w:rFonts w:ascii="微软雅黑" w:hAnsi="微软雅黑" w:eastAsia="微软雅黑" w:cs="微软雅黑"/>
                <w:bCs/>
                <w:sz w:val="24"/>
              </w:rPr>
            </w:pP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rPr>
              <w:t>总报价</w:t>
            </w:r>
          </w:p>
          <w:p>
            <w:pPr>
              <w:spacing w:line="600" w:lineRule="exact"/>
              <w:jc w:val="center"/>
              <w:rPr>
                <w:rFonts w:ascii="微软雅黑" w:hAnsi="微软雅黑" w:eastAsia="微软雅黑" w:cs="微软雅黑"/>
                <w:bCs/>
                <w:sz w:val="24"/>
              </w:rPr>
            </w:pPr>
            <w:r>
              <w:rPr>
                <w:rFonts w:hint="eastAsia" w:ascii="微软雅黑" w:hAnsi="微软雅黑" w:eastAsia="微软雅黑" w:cs="微软雅黑"/>
                <w:bCs/>
                <w:sz w:val="24"/>
              </w:rPr>
              <w:t>（元）</w:t>
            </w:r>
          </w:p>
        </w:tc>
        <w:tc>
          <w:tcPr>
            <w:tcW w:w="1587" w:type="dxa"/>
            <w:vAlign w:val="center"/>
          </w:tcPr>
          <w:p>
            <w:pPr>
              <w:spacing w:line="600" w:lineRule="exact"/>
              <w:jc w:val="center"/>
              <w:rPr>
                <w:rFonts w:ascii="微软雅黑" w:hAnsi="微软雅黑" w:eastAsia="微软雅黑" w:cs="微软雅黑"/>
              </w:rPr>
            </w:pPr>
            <w:r>
              <w:rPr>
                <w:rFonts w:hint="eastAsia" w:ascii="微软雅黑" w:hAnsi="微软雅黑" w:eastAsia="微软雅黑" w:cs="微软雅黑"/>
                <w:bCs/>
                <w:sz w:val="24"/>
              </w:rPr>
              <w:t>工期</w:t>
            </w:r>
          </w:p>
        </w:tc>
        <w:tc>
          <w:tcPr>
            <w:tcW w:w="1350" w:type="dxa"/>
            <w:vAlign w:val="center"/>
          </w:tcPr>
          <w:p>
            <w:pPr>
              <w:spacing w:line="600" w:lineRule="exact"/>
              <w:jc w:val="center"/>
              <w:rPr>
                <w:rFonts w:hint="eastAsia" w:ascii="微软雅黑" w:hAnsi="微软雅黑" w:eastAsia="微软雅黑" w:cs="微软雅黑"/>
                <w:bCs/>
                <w:color w:val="auto"/>
                <w:sz w:val="24"/>
                <w:lang w:eastAsia="zh-CN"/>
              </w:rPr>
            </w:pPr>
            <w:r>
              <w:rPr>
                <w:rFonts w:hint="eastAsia" w:ascii="微软雅黑" w:hAnsi="微软雅黑" w:eastAsia="微软雅黑" w:cs="微软雅黑"/>
                <w:bCs/>
                <w:color w:val="auto"/>
                <w:sz w:val="24"/>
                <w:lang w:eastAsia="zh-CN"/>
              </w:rPr>
              <w:t>质保期</w:t>
            </w:r>
          </w:p>
        </w:tc>
        <w:tc>
          <w:tcPr>
            <w:tcW w:w="2250" w:type="dxa"/>
            <w:vAlign w:val="center"/>
          </w:tcPr>
          <w:p>
            <w:pPr>
              <w:spacing w:line="600" w:lineRule="exact"/>
              <w:jc w:val="center"/>
              <w:rPr>
                <w:rFonts w:ascii="微软雅黑" w:hAnsi="微软雅黑" w:eastAsia="微软雅黑" w:cs="微软雅黑"/>
                <w:spacing w:val="11"/>
                <w:sz w:val="24"/>
              </w:rPr>
            </w:pPr>
            <w:r>
              <w:rPr>
                <w:rFonts w:hint="eastAsia" w:ascii="微软雅黑" w:hAnsi="微软雅黑" w:eastAsia="微软雅黑" w:cs="微软雅黑"/>
                <w:spacing w:val="11"/>
                <w:sz w:val="24"/>
              </w:rPr>
              <w:t>优惠、声明</w:t>
            </w:r>
          </w:p>
          <w:p>
            <w:pPr>
              <w:spacing w:line="600" w:lineRule="exact"/>
              <w:jc w:val="center"/>
              <w:rPr>
                <w:rFonts w:ascii="微软雅黑" w:hAnsi="微软雅黑" w:eastAsia="微软雅黑" w:cs="微软雅黑"/>
                <w:bCs/>
                <w:sz w:val="24"/>
              </w:rPr>
            </w:pPr>
            <w:r>
              <w:rPr>
                <w:rFonts w:hint="eastAsia" w:ascii="微软雅黑" w:hAnsi="微软雅黑" w:eastAsia="微软雅黑" w:cs="微软雅黑"/>
                <w:spacing w:val="11"/>
                <w:sz w:val="24"/>
              </w:rPr>
              <w:t>或承诺</w:t>
            </w:r>
          </w:p>
        </w:tc>
        <w:tc>
          <w:tcPr>
            <w:tcW w:w="1714" w:type="dxa"/>
            <w:vAlign w:val="center"/>
          </w:tcPr>
          <w:p>
            <w:pPr>
              <w:spacing w:line="600" w:lineRule="exact"/>
              <w:jc w:val="center"/>
              <w:rPr>
                <w:rFonts w:ascii="微软雅黑" w:hAnsi="微软雅黑" w:eastAsia="微软雅黑" w:cs="微软雅黑"/>
                <w:bCs/>
                <w:sz w:val="24"/>
              </w:rPr>
            </w:pPr>
            <w:r>
              <w:rPr>
                <w:rFonts w:hint="eastAsia" w:ascii="微软雅黑" w:hAnsi="微软雅黑" w:eastAsia="微软雅黑" w:cs="微软雅黑"/>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2192" w:type="dxa"/>
          </w:tcPr>
          <w:p>
            <w:pPr>
              <w:spacing w:line="600" w:lineRule="exact"/>
              <w:jc w:val="center"/>
              <w:rPr>
                <w:rFonts w:ascii="微软雅黑" w:hAnsi="微软雅黑" w:eastAsia="微软雅黑" w:cs="微软雅黑"/>
                <w:bCs/>
                <w:sz w:val="24"/>
              </w:rPr>
            </w:pPr>
          </w:p>
        </w:tc>
        <w:tc>
          <w:tcPr>
            <w:tcW w:w="1587" w:type="dxa"/>
          </w:tcPr>
          <w:p>
            <w:pPr>
              <w:spacing w:line="600" w:lineRule="exact"/>
              <w:jc w:val="center"/>
              <w:rPr>
                <w:rFonts w:ascii="微软雅黑" w:hAnsi="微软雅黑" w:eastAsia="微软雅黑" w:cs="微软雅黑"/>
                <w:bCs/>
                <w:sz w:val="24"/>
              </w:rPr>
            </w:pPr>
          </w:p>
        </w:tc>
        <w:tc>
          <w:tcPr>
            <w:tcW w:w="1350" w:type="dxa"/>
          </w:tcPr>
          <w:p>
            <w:pPr>
              <w:spacing w:line="600" w:lineRule="exact"/>
              <w:jc w:val="center"/>
              <w:rPr>
                <w:rFonts w:ascii="微软雅黑" w:hAnsi="微软雅黑" w:eastAsia="微软雅黑" w:cs="微软雅黑"/>
                <w:bCs/>
                <w:sz w:val="24"/>
              </w:rPr>
            </w:pPr>
          </w:p>
        </w:tc>
        <w:tc>
          <w:tcPr>
            <w:tcW w:w="2250" w:type="dxa"/>
          </w:tcPr>
          <w:p>
            <w:pPr>
              <w:spacing w:line="600" w:lineRule="exact"/>
              <w:jc w:val="center"/>
              <w:rPr>
                <w:rFonts w:ascii="微软雅黑" w:hAnsi="微软雅黑" w:eastAsia="微软雅黑" w:cs="微软雅黑"/>
                <w:bCs/>
                <w:sz w:val="24"/>
              </w:rPr>
            </w:pPr>
          </w:p>
        </w:tc>
        <w:tc>
          <w:tcPr>
            <w:tcW w:w="1714" w:type="dxa"/>
          </w:tcPr>
          <w:p>
            <w:pPr>
              <w:spacing w:line="600" w:lineRule="exact"/>
              <w:jc w:val="center"/>
              <w:rPr>
                <w:rFonts w:ascii="微软雅黑" w:hAnsi="微软雅黑" w:eastAsia="微软雅黑" w:cs="微软雅黑"/>
                <w:bCs/>
                <w:sz w:val="24"/>
              </w:rPr>
            </w:pPr>
          </w:p>
        </w:tc>
      </w:tr>
    </w:tbl>
    <w:p>
      <w:pPr>
        <w:spacing w:line="600" w:lineRule="exact"/>
        <w:ind w:firstLine="524" w:firstLineChars="200"/>
        <w:rPr>
          <w:rFonts w:ascii="微软雅黑" w:hAnsi="微软雅黑" w:eastAsia="微软雅黑" w:cs="微软雅黑"/>
          <w:spacing w:val="11"/>
          <w:sz w:val="24"/>
        </w:rPr>
      </w:pPr>
      <w:r>
        <w:rPr>
          <w:rFonts w:hint="eastAsia" w:ascii="微软雅黑" w:hAnsi="微软雅黑" w:eastAsia="微软雅黑" w:cs="微软雅黑"/>
          <w:b/>
          <w:bCs/>
          <w:spacing w:val="11"/>
          <w:sz w:val="24"/>
          <w:u w:val="single"/>
        </w:rPr>
        <w:t>承诺：本表中</w:t>
      </w:r>
      <w:r>
        <w:rPr>
          <w:rFonts w:hint="eastAsia" w:ascii="微软雅黑" w:hAnsi="微软雅黑" w:eastAsia="微软雅黑" w:cs="微软雅黑"/>
          <w:b/>
          <w:bCs/>
          <w:spacing w:val="11"/>
          <w:sz w:val="24"/>
          <w:u w:val="single"/>
          <w:lang w:eastAsia="zh-CN"/>
        </w:rPr>
        <w:t>响应</w:t>
      </w:r>
      <w:r>
        <w:rPr>
          <w:rFonts w:hint="eastAsia" w:ascii="微软雅黑" w:hAnsi="微软雅黑" w:eastAsia="微软雅黑" w:cs="微软雅黑"/>
          <w:b/>
          <w:bCs/>
          <w:spacing w:val="11"/>
          <w:sz w:val="24"/>
          <w:highlight w:val="none"/>
          <w:u w:val="single"/>
        </w:rPr>
        <w:t>总报价为完成</w:t>
      </w:r>
      <w:r>
        <w:rPr>
          <w:rFonts w:hint="eastAsia" w:ascii="微软雅黑" w:hAnsi="微软雅黑" w:eastAsia="微软雅黑" w:cs="微软雅黑"/>
          <w:b/>
          <w:bCs/>
          <w:spacing w:val="11"/>
          <w:sz w:val="24"/>
          <w:highlight w:val="none"/>
          <w:u w:val="single"/>
          <w:lang w:val="en-US" w:eastAsia="zh-CN"/>
        </w:rPr>
        <w:t>磋商范围内</w:t>
      </w:r>
      <w:r>
        <w:rPr>
          <w:rFonts w:hint="eastAsia" w:ascii="微软雅黑" w:hAnsi="微软雅黑" w:eastAsia="微软雅黑" w:cs="微软雅黑"/>
          <w:b/>
          <w:bCs/>
          <w:spacing w:val="11"/>
          <w:sz w:val="24"/>
          <w:highlight w:val="none"/>
          <w:u w:val="single"/>
        </w:rPr>
        <w:t>发生的所有费用总和，采购人不再支付任何费用。少报或多报、漏报、错（误）报的费用</w:t>
      </w:r>
      <w:r>
        <w:rPr>
          <w:rFonts w:hint="eastAsia" w:ascii="微软雅黑" w:hAnsi="微软雅黑" w:eastAsia="微软雅黑" w:cs="微软雅黑"/>
          <w:b/>
          <w:bCs/>
          <w:spacing w:val="11"/>
          <w:sz w:val="24"/>
          <w:u w:val="single"/>
        </w:rPr>
        <w:t>由</w:t>
      </w:r>
      <w:r>
        <w:rPr>
          <w:rFonts w:hint="eastAsia" w:ascii="微软雅黑" w:hAnsi="微软雅黑" w:eastAsia="微软雅黑" w:cs="微软雅黑"/>
          <w:b/>
          <w:bCs/>
          <w:spacing w:val="11"/>
          <w:sz w:val="24"/>
          <w:u w:val="single"/>
          <w:lang w:eastAsia="zh-CN"/>
        </w:rPr>
        <w:t>磋商单位</w:t>
      </w:r>
      <w:r>
        <w:rPr>
          <w:rFonts w:hint="eastAsia" w:ascii="微软雅黑" w:hAnsi="微软雅黑" w:eastAsia="微软雅黑" w:cs="微软雅黑"/>
          <w:b/>
          <w:bCs/>
          <w:spacing w:val="11"/>
          <w:sz w:val="24"/>
          <w:u w:val="single"/>
        </w:rPr>
        <w:t>自行承担，未报项目费用视为已含在</w:t>
      </w:r>
      <w:r>
        <w:rPr>
          <w:rFonts w:hint="eastAsia" w:ascii="微软雅黑" w:hAnsi="微软雅黑" w:eastAsia="微软雅黑" w:cs="微软雅黑"/>
          <w:b/>
          <w:bCs/>
          <w:spacing w:val="11"/>
          <w:sz w:val="24"/>
          <w:u w:val="single"/>
          <w:lang w:eastAsia="zh-CN"/>
        </w:rPr>
        <w:t>响应</w:t>
      </w:r>
      <w:r>
        <w:rPr>
          <w:rFonts w:hint="eastAsia" w:ascii="微软雅黑" w:hAnsi="微软雅黑" w:eastAsia="微软雅黑" w:cs="微软雅黑"/>
          <w:b/>
          <w:bCs/>
          <w:spacing w:val="11"/>
          <w:sz w:val="24"/>
          <w:u w:val="single"/>
        </w:rPr>
        <w:t>总报价中。</w:t>
      </w:r>
    </w:p>
    <w:p>
      <w:pPr>
        <w:spacing w:before="197" w:line="600" w:lineRule="exact"/>
        <w:textAlignment w:val="baseline"/>
        <w:rPr>
          <w:rFonts w:ascii="微软雅黑" w:hAnsi="微软雅黑" w:eastAsia="微软雅黑" w:cs="微软雅黑"/>
          <w:sz w:val="24"/>
          <w:u w:val="single"/>
        </w:rPr>
      </w:pP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名称</w:t>
      </w:r>
      <w:r>
        <w:rPr>
          <w:rFonts w:hint="eastAsia" w:ascii="微软雅黑" w:hAnsi="微软雅黑" w:eastAsia="微软雅黑" w:cs="微软雅黑"/>
          <w:sz w:val="24"/>
        </w:rPr>
        <w:t>（</w:t>
      </w:r>
      <w:r>
        <w:rPr>
          <w:rFonts w:hint="eastAsia" w:ascii="微软雅黑" w:hAnsi="微软雅黑" w:eastAsia="微软雅黑" w:cs="微软雅黑"/>
          <w:spacing w:val="11"/>
          <w:sz w:val="24"/>
        </w:rPr>
        <w:t>盖章</w:t>
      </w:r>
      <w:r>
        <w:rPr>
          <w:rFonts w:hint="eastAsia" w:ascii="微软雅黑" w:hAnsi="微软雅黑" w:eastAsia="微软雅黑" w:cs="微软雅黑"/>
          <w:sz w:val="24"/>
        </w:rPr>
        <w:t>）：</w:t>
      </w:r>
      <w:r>
        <w:rPr>
          <w:rFonts w:hint="eastAsia" w:ascii="微软雅黑" w:hAnsi="微软雅黑" w:eastAsia="微软雅黑" w:cs="微软雅黑"/>
          <w:sz w:val="24"/>
          <w:u w:val="single"/>
        </w:rPr>
        <w:t xml:space="preserve">                     </w:t>
      </w:r>
    </w:p>
    <w:p>
      <w:pPr>
        <w:spacing w:before="197" w:line="600" w:lineRule="exact"/>
        <w:jc w:val="left"/>
        <w:textAlignment w:val="baseline"/>
        <w:rPr>
          <w:rFonts w:ascii="微软雅黑" w:hAnsi="微软雅黑" w:eastAsia="微软雅黑" w:cs="微软雅黑"/>
          <w:sz w:val="24"/>
        </w:rPr>
      </w:pPr>
      <w:r>
        <w:rPr>
          <w:rFonts w:hint="eastAsia" w:ascii="微软雅黑" w:hAnsi="微软雅黑" w:eastAsia="微软雅黑" w:cs="微软雅黑"/>
          <w:sz w:val="24"/>
        </w:rPr>
        <w:t>法定代表人或授权代理人（签</w:t>
      </w:r>
      <w:r>
        <w:rPr>
          <w:rFonts w:hint="eastAsia" w:ascii="微软雅黑" w:hAnsi="微软雅黑" w:eastAsia="微软雅黑" w:cs="微软雅黑"/>
          <w:bCs/>
          <w:sz w:val="24"/>
        </w:rPr>
        <w:t>字或盖章）</w:t>
      </w:r>
      <w:r>
        <w:rPr>
          <w:rFonts w:hint="eastAsia" w:ascii="微软雅黑" w:hAnsi="微软雅黑" w:eastAsia="微软雅黑" w:cs="微软雅黑"/>
          <w:sz w:val="24"/>
        </w:rPr>
        <w:t xml:space="preserve">：  </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 xml:space="preserve">    </w:t>
      </w:r>
    </w:p>
    <w:p>
      <w:pPr>
        <w:spacing w:before="197" w:line="600" w:lineRule="exact"/>
        <w:textAlignment w:val="baseline"/>
        <w:rPr>
          <w:rFonts w:ascii="微软雅黑" w:hAnsi="微软雅黑" w:eastAsia="微软雅黑" w:cs="微软雅黑"/>
          <w:sz w:val="20"/>
          <w:u w:val="single"/>
        </w:rPr>
      </w:pPr>
      <w:r>
        <w:rPr>
          <w:rFonts w:hint="eastAsia" w:ascii="微软雅黑" w:hAnsi="微软雅黑" w:eastAsia="微软雅黑" w:cs="微软雅黑"/>
          <w:sz w:val="24"/>
        </w:rPr>
        <w:t>日  期：</w:t>
      </w:r>
      <w:r>
        <w:rPr>
          <w:rFonts w:hint="eastAsia" w:ascii="微软雅黑" w:hAnsi="微软雅黑" w:eastAsia="微软雅黑" w:cs="微软雅黑"/>
          <w:sz w:val="24"/>
          <w:u w:val="single"/>
        </w:rPr>
        <w:t xml:space="preserve">                          </w:t>
      </w:r>
    </w:p>
    <w:p>
      <w:pPr>
        <w:snapToGrid w:val="0"/>
        <w:spacing w:line="600" w:lineRule="exact"/>
        <w:ind w:firstLine="524" w:firstLineChars="200"/>
        <w:rPr>
          <w:rFonts w:hint="eastAsia" w:ascii="微软雅黑" w:hAnsi="微软雅黑" w:eastAsia="微软雅黑" w:cs="微软雅黑"/>
          <w:spacing w:val="11"/>
          <w:sz w:val="24"/>
          <w:lang w:eastAsia="zh-CN"/>
        </w:rPr>
      </w:pPr>
    </w:p>
    <w:p>
      <w:pPr>
        <w:snapToGrid w:val="0"/>
        <w:spacing w:line="600" w:lineRule="exact"/>
        <w:ind w:firstLine="524" w:firstLineChars="200"/>
        <w:rPr>
          <w:rFonts w:ascii="微软雅黑" w:hAnsi="微软雅黑" w:eastAsia="微软雅黑" w:cs="微软雅黑"/>
          <w:spacing w:val="11"/>
          <w:sz w:val="24"/>
        </w:rPr>
      </w:pPr>
      <w:r>
        <w:rPr>
          <w:rFonts w:hint="eastAsia" w:ascii="微软雅黑" w:hAnsi="微软雅黑" w:eastAsia="微软雅黑" w:cs="微软雅黑"/>
          <w:spacing w:val="11"/>
          <w:sz w:val="24"/>
        </w:rPr>
        <w:t>说明：</w:t>
      </w:r>
    </w:p>
    <w:p>
      <w:pPr>
        <w:snapToGrid w:val="0"/>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1）、本</w:t>
      </w:r>
      <w:r>
        <w:rPr>
          <w:rFonts w:hint="eastAsia" w:ascii="微软雅黑" w:hAnsi="微软雅黑" w:eastAsia="微软雅黑" w:cs="微软雅黑"/>
          <w:b/>
          <w:bCs/>
          <w:sz w:val="24"/>
        </w:rPr>
        <w:t>表装订在</w:t>
      </w:r>
      <w:r>
        <w:rPr>
          <w:rFonts w:hint="eastAsia" w:ascii="微软雅黑" w:hAnsi="微软雅黑" w:eastAsia="微软雅黑" w:cs="微软雅黑"/>
          <w:b/>
          <w:bCs/>
          <w:sz w:val="24"/>
          <w:lang w:eastAsia="zh-CN"/>
        </w:rPr>
        <w:t>响应文件</w:t>
      </w:r>
      <w:r>
        <w:rPr>
          <w:rFonts w:hint="eastAsia" w:ascii="微软雅黑" w:hAnsi="微软雅黑" w:eastAsia="微软雅黑" w:cs="微软雅黑"/>
          <w:b/>
          <w:bCs/>
          <w:sz w:val="24"/>
        </w:rPr>
        <w:t>中一份,单独密封一份现场递交</w:t>
      </w:r>
      <w:r>
        <w:rPr>
          <w:rFonts w:hint="eastAsia" w:ascii="微软雅黑" w:hAnsi="微软雅黑" w:eastAsia="微软雅黑" w:cs="微软雅黑"/>
          <w:sz w:val="24"/>
        </w:rPr>
        <w:t>；</w:t>
      </w:r>
    </w:p>
    <w:p>
      <w:pPr>
        <w:snapToGrid w:val="0"/>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2）、本表若与</w:t>
      </w:r>
      <w:r>
        <w:rPr>
          <w:rFonts w:hint="eastAsia" w:ascii="微软雅黑" w:hAnsi="微软雅黑" w:eastAsia="微软雅黑" w:cs="微软雅黑"/>
          <w:sz w:val="24"/>
          <w:lang w:eastAsia="zh-CN"/>
        </w:rPr>
        <w:t>响应文件</w:t>
      </w:r>
      <w:r>
        <w:rPr>
          <w:rFonts w:hint="eastAsia" w:ascii="微软雅黑" w:hAnsi="微软雅黑" w:eastAsia="微软雅黑" w:cs="微软雅黑"/>
          <w:sz w:val="24"/>
        </w:rPr>
        <w:t>其他内容出现不一致，以本表为准；</w:t>
      </w:r>
    </w:p>
    <w:p>
      <w:pPr>
        <w:snapToGrid w:val="0"/>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3）、本表中的大写与小写不一致，以大写为准；</w:t>
      </w:r>
    </w:p>
    <w:p>
      <w:pPr>
        <w:snapToGrid w:val="0"/>
        <w:spacing w:line="600" w:lineRule="exact"/>
        <w:ind w:firstLine="480" w:firstLineChars="200"/>
        <w:rPr>
          <w:rFonts w:ascii="微软雅黑" w:hAnsi="微软雅黑" w:eastAsia="微软雅黑" w:cs="微软雅黑"/>
          <w:b/>
          <w:sz w:val="24"/>
        </w:rPr>
      </w:pPr>
      <w:r>
        <w:rPr>
          <w:rFonts w:hint="eastAsia" w:ascii="微软雅黑" w:hAnsi="微软雅黑" w:eastAsia="微软雅黑" w:cs="微软雅黑"/>
          <w:sz w:val="24"/>
        </w:rPr>
        <w:t>4）、价格为含</w:t>
      </w:r>
      <w:r>
        <w:rPr>
          <w:rFonts w:hint="eastAsia" w:ascii="微软雅黑" w:hAnsi="微软雅黑" w:eastAsia="微软雅黑" w:cs="微软雅黑"/>
          <w:sz w:val="24"/>
          <w:highlight w:val="none"/>
        </w:rPr>
        <w:t>税价。</w:t>
      </w:r>
      <w:r>
        <w:rPr>
          <w:rFonts w:hint="eastAsia" w:ascii="微软雅黑" w:hAnsi="微软雅黑" w:eastAsia="微软雅黑" w:cs="微软雅黑"/>
          <w:sz w:val="24"/>
          <w:highlight w:val="none"/>
          <w:lang w:val="en-US" w:eastAsia="zh-CN"/>
        </w:rPr>
        <w:t>保留小数点后两位。</w:t>
      </w:r>
      <w:r>
        <w:rPr>
          <w:rFonts w:hint="eastAsia" w:ascii="微软雅黑" w:hAnsi="微软雅黑" w:eastAsia="微软雅黑" w:cs="微软雅黑"/>
          <w:b/>
          <w:sz w:val="24"/>
        </w:rPr>
        <w:br w:type="page"/>
      </w:r>
    </w:p>
    <w:p>
      <w:pPr>
        <w:keepNext/>
        <w:keepLines/>
        <w:adjustRightInd w:val="0"/>
        <w:spacing w:line="600" w:lineRule="exact"/>
        <w:jc w:val="center"/>
        <w:textAlignment w:val="baseline"/>
        <w:outlineLvl w:val="2"/>
        <w:rPr>
          <w:rFonts w:ascii="微软雅黑" w:hAnsi="微软雅黑" w:eastAsia="微软雅黑" w:cs="微软雅黑"/>
          <w:b/>
          <w:sz w:val="24"/>
        </w:rPr>
      </w:pPr>
      <w:r>
        <w:rPr>
          <w:rFonts w:hint="eastAsia" w:ascii="微软雅黑" w:hAnsi="微软雅黑" w:eastAsia="微软雅黑" w:cs="微软雅黑"/>
          <w:b/>
          <w:sz w:val="24"/>
          <w:lang w:eastAsia="zh-CN"/>
        </w:rPr>
        <w:t>磋商</w:t>
      </w:r>
      <w:r>
        <w:rPr>
          <w:rFonts w:hint="eastAsia" w:ascii="微软雅黑" w:hAnsi="微软雅黑" w:eastAsia="微软雅黑" w:cs="微软雅黑"/>
          <w:b/>
          <w:sz w:val="24"/>
          <w:lang w:val="en-US" w:eastAsia="zh-CN"/>
        </w:rPr>
        <w:t>响应</w:t>
      </w:r>
      <w:r>
        <w:rPr>
          <w:rFonts w:hint="eastAsia" w:ascii="微软雅黑" w:hAnsi="微软雅黑" w:eastAsia="微软雅黑" w:cs="微软雅黑"/>
          <w:b/>
          <w:sz w:val="24"/>
          <w:lang w:eastAsia="zh-CN"/>
        </w:rPr>
        <w:t>二次报价</w:t>
      </w:r>
      <w:r>
        <w:rPr>
          <w:rFonts w:hint="eastAsia" w:ascii="微软雅黑" w:hAnsi="微软雅黑" w:eastAsia="微软雅黑" w:cs="微软雅黑"/>
          <w:b/>
          <w:sz w:val="24"/>
        </w:rPr>
        <w:t>表</w:t>
      </w:r>
      <w:r>
        <w:rPr>
          <w:rFonts w:hint="eastAsia" w:ascii="微软雅黑" w:hAnsi="微软雅黑" w:eastAsia="微软雅黑" w:cs="微软雅黑"/>
          <w:b/>
          <w:bCs/>
          <w:spacing w:val="11"/>
          <w:sz w:val="24"/>
          <w:szCs w:val="24"/>
        </w:rPr>
        <w:t>（磋商现场使用）</w:t>
      </w:r>
    </w:p>
    <w:p>
      <w:pPr>
        <w:spacing w:line="600" w:lineRule="exact"/>
        <w:rPr>
          <w:rFonts w:ascii="微软雅黑" w:hAnsi="微软雅黑" w:eastAsia="微软雅黑" w:cs="微软雅黑"/>
          <w:bCs/>
          <w:sz w:val="24"/>
          <w:u w:val="single"/>
          <w:lang w:val="zh-CN"/>
        </w:rPr>
      </w:pPr>
      <w:r>
        <w:rPr>
          <w:rFonts w:hint="eastAsia" w:ascii="微软雅黑" w:hAnsi="微软雅黑" w:eastAsia="微软雅黑" w:cs="微软雅黑"/>
          <w:bCs/>
          <w:sz w:val="24"/>
        </w:rPr>
        <w:t>项目名称：                                        项目编号：</w:t>
      </w:r>
    </w:p>
    <w:tbl>
      <w:tblPr>
        <w:tblStyle w:val="25"/>
        <w:tblW w:w="9117"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461"/>
        <w:gridCol w:w="1264"/>
        <w:gridCol w:w="2079"/>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2192" w:type="dxa"/>
            <w:vAlign w:val="center"/>
          </w:tcPr>
          <w:p>
            <w:pPr>
              <w:spacing w:line="600" w:lineRule="exact"/>
              <w:jc w:val="center"/>
              <w:rPr>
                <w:rFonts w:ascii="微软雅黑" w:hAnsi="微软雅黑" w:eastAsia="微软雅黑" w:cs="微软雅黑"/>
                <w:bCs/>
                <w:sz w:val="24"/>
              </w:rPr>
            </w:pPr>
            <w:r>
              <w:rPr>
                <w:rFonts w:hint="eastAsia" w:ascii="微软雅黑" w:hAnsi="微软雅黑" w:eastAsia="微软雅黑" w:cs="微软雅黑"/>
                <w:bCs/>
                <w:sz w:val="24"/>
                <w:lang w:eastAsia="zh-CN"/>
              </w:rPr>
              <w:t>磋商</w:t>
            </w:r>
            <w:r>
              <w:rPr>
                <w:rFonts w:hint="eastAsia" w:ascii="微软雅黑" w:hAnsi="微软雅黑" w:eastAsia="微软雅黑" w:cs="微软雅黑"/>
                <w:bCs/>
                <w:sz w:val="24"/>
              </w:rPr>
              <w:t>总报价</w:t>
            </w:r>
          </w:p>
          <w:p>
            <w:pPr>
              <w:spacing w:line="600" w:lineRule="exact"/>
              <w:jc w:val="center"/>
              <w:rPr>
                <w:rFonts w:ascii="微软雅黑" w:hAnsi="微软雅黑" w:eastAsia="微软雅黑" w:cs="微软雅黑"/>
                <w:bCs/>
                <w:sz w:val="24"/>
              </w:rPr>
            </w:pPr>
            <w:r>
              <w:rPr>
                <w:rFonts w:hint="eastAsia" w:ascii="微软雅黑" w:hAnsi="微软雅黑" w:eastAsia="微软雅黑" w:cs="微软雅黑"/>
                <w:bCs/>
                <w:sz w:val="24"/>
              </w:rPr>
              <w:t>（元）</w:t>
            </w:r>
          </w:p>
        </w:tc>
        <w:tc>
          <w:tcPr>
            <w:tcW w:w="1461" w:type="dxa"/>
            <w:vAlign w:val="center"/>
          </w:tcPr>
          <w:p>
            <w:pPr>
              <w:spacing w:line="600" w:lineRule="exact"/>
              <w:jc w:val="center"/>
              <w:rPr>
                <w:rFonts w:ascii="微软雅黑" w:hAnsi="微软雅黑" w:eastAsia="微软雅黑" w:cs="微软雅黑"/>
              </w:rPr>
            </w:pPr>
            <w:r>
              <w:rPr>
                <w:rFonts w:hint="eastAsia" w:ascii="微软雅黑" w:hAnsi="微软雅黑" w:eastAsia="微软雅黑" w:cs="微软雅黑"/>
                <w:bCs/>
                <w:sz w:val="24"/>
              </w:rPr>
              <w:t>工期</w:t>
            </w:r>
          </w:p>
        </w:tc>
        <w:tc>
          <w:tcPr>
            <w:tcW w:w="1264" w:type="dxa"/>
            <w:vAlign w:val="center"/>
          </w:tcPr>
          <w:p>
            <w:pPr>
              <w:spacing w:line="600" w:lineRule="exact"/>
              <w:jc w:val="center"/>
              <w:rPr>
                <w:rFonts w:hint="eastAsia" w:ascii="微软雅黑" w:hAnsi="微软雅黑" w:eastAsia="微软雅黑" w:cs="微软雅黑"/>
                <w:bCs/>
                <w:color w:val="auto"/>
                <w:sz w:val="24"/>
                <w:lang w:eastAsia="zh-CN"/>
              </w:rPr>
            </w:pPr>
            <w:r>
              <w:rPr>
                <w:rFonts w:hint="eastAsia" w:ascii="微软雅黑" w:hAnsi="微软雅黑" w:eastAsia="微软雅黑" w:cs="微软雅黑"/>
                <w:bCs/>
                <w:color w:val="auto"/>
                <w:sz w:val="24"/>
                <w:lang w:eastAsia="zh-CN"/>
              </w:rPr>
              <w:t>质保期</w:t>
            </w:r>
          </w:p>
        </w:tc>
        <w:tc>
          <w:tcPr>
            <w:tcW w:w="2079" w:type="dxa"/>
            <w:vAlign w:val="center"/>
          </w:tcPr>
          <w:p>
            <w:pPr>
              <w:spacing w:line="600" w:lineRule="exact"/>
              <w:jc w:val="center"/>
              <w:rPr>
                <w:rFonts w:ascii="微软雅黑" w:hAnsi="微软雅黑" w:eastAsia="微软雅黑" w:cs="微软雅黑"/>
                <w:spacing w:val="11"/>
                <w:sz w:val="24"/>
              </w:rPr>
            </w:pPr>
            <w:r>
              <w:rPr>
                <w:rFonts w:hint="eastAsia" w:ascii="微软雅黑" w:hAnsi="微软雅黑" w:eastAsia="微软雅黑" w:cs="微软雅黑"/>
                <w:spacing w:val="11"/>
                <w:sz w:val="24"/>
              </w:rPr>
              <w:t>优惠、声明</w:t>
            </w:r>
          </w:p>
          <w:p>
            <w:pPr>
              <w:spacing w:line="600" w:lineRule="exact"/>
              <w:jc w:val="center"/>
              <w:rPr>
                <w:rFonts w:ascii="微软雅黑" w:hAnsi="微软雅黑" w:eastAsia="微软雅黑" w:cs="微软雅黑"/>
                <w:bCs/>
                <w:sz w:val="24"/>
              </w:rPr>
            </w:pPr>
            <w:r>
              <w:rPr>
                <w:rFonts w:hint="eastAsia" w:ascii="微软雅黑" w:hAnsi="微软雅黑" w:eastAsia="微软雅黑" w:cs="微软雅黑"/>
                <w:spacing w:val="11"/>
                <w:sz w:val="24"/>
              </w:rPr>
              <w:t>或承诺</w:t>
            </w:r>
          </w:p>
        </w:tc>
        <w:tc>
          <w:tcPr>
            <w:tcW w:w="2121" w:type="dxa"/>
            <w:vAlign w:val="center"/>
          </w:tcPr>
          <w:p>
            <w:pPr>
              <w:spacing w:line="600" w:lineRule="exact"/>
              <w:jc w:val="center"/>
              <w:rPr>
                <w:rFonts w:ascii="微软雅黑" w:hAnsi="微软雅黑" w:eastAsia="微软雅黑" w:cs="微软雅黑"/>
                <w:bCs/>
                <w:sz w:val="24"/>
              </w:rPr>
            </w:pPr>
            <w:r>
              <w:rPr>
                <w:rFonts w:hint="eastAsia" w:ascii="微软雅黑" w:hAnsi="微软雅黑" w:eastAsia="微软雅黑" w:cs="微软雅黑"/>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2192" w:type="dxa"/>
          </w:tcPr>
          <w:p>
            <w:pPr>
              <w:spacing w:line="600" w:lineRule="exact"/>
              <w:jc w:val="center"/>
              <w:rPr>
                <w:rFonts w:ascii="微软雅黑" w:hAnsi="微软雅黑" w:eastAsia="微软雅黑" w:cs="微软雅黑"/>
                <w:bCs/>
                <w:sz w:val="24"/>
              </w:rPr>
            </w:pPr>
          </w:p>
        </w:tc>
        <w:tc>
          <w:tcPr>
            <w:tcW w:w="1461" w:type="dxa"/>
          </w:tcPr>
          <w:p>
            <w:pPr>
              <w:spacing w:line="600" w:lineRule="exact"/>
              <w:jc w:val="center"/>
              <w:rPr>
                <w:rFonts w:ascii="微软雅黑" w:hAnsi="微软雅黑" w:eastAsia="微软雅黑" w:cs="微软雅黑"/>
                <w:bCs/>
                <w:sz w:val="24"/>
              </w:rPr>
            </w:pPr>
          </w:p>
        </w:tc>
        <w:tc>
          <w:tcPr>
            <w:tcW w:w="1264" w:type="dxa"/>
          </w:tcPr>
          <w:p>
            <w:pPr>
              <w:spacing w:line="600" w:lineRule="exact"/>
              <w:jc w:val="center"/>
              <w:rPr>
                <w:rFonts w:ascii="微软雅黑" w:hAnsi="微软雅黑" w:eastAsia="微软雅黑" w:cs="微软雅黑"/>
                <w:bCs/>
                <w:sz w:val="24"/>
              </w:rPr>
            </w:pPr>
          </w:p>
        </w:tc>
        <w:tc>
          <w:tcPr>
            <w:tcW w:w="2079" w:type="dxa"/>
          </w:tcPr>
          <w:p>
            <w:pPr>
              <w:spacing w:line="600" w:lineRule="exact"/>
              <w:jc w:val="center"/>
              <w:rPr>
                <w:rFonts w:ascii="微软雅黑" w:hAnsi="微软雅黑" w:eastAsia="微软雅黑" w:cs="微软雅黑"/>
                <w:bCs/>
                <w:sz w:val="24"/>
              </w:rPr>
            </w:pPr>
          </w:p>
        </w:tc>
        <w:tc>
          <w:tcPr>
            <w:tcW w:w="2121" w:type="dxa"/>
          </w:tcPr>
          <w:p>
            <w:pPr>
              <w:spacing w:line="600" w:lineRule="exact"/>
              <w:jc w:val="center"/>
              <w:rPr>
                <w:rFonts w:ascii="微软雅黑" w:hAnsi="微软雅黑" w:eastAsia="微软雅黑" w:cs="微软雅黑"/>
                <w:bCs/>
                <w:sz w:val="24"/>
              </w:rPr>
            </w:pPr>
          </w:p>
        </w:tc>
      </w:tr>
    </w:tbl>
    <w:p>
      <w:pPr>
        <w:spacing w:before="197" w:line="600" w:lineRule="exact"/>
        <w:textAlignment w:val="baseline"/>
        <w:rPr>
          <w:rFonts w:ascii="微软雅黑" w:hAnsi="微软雅黑" w:eastAsia="微软雅黑" w:cs="微软雅黑"/>
          <w:sz w:val="24"/>
          <w:u w:val="single"/>
        </w:rPr>
      </w:pPr>
      <w:r>
        <w:rPr>
          <w:rFonts w:hint="eastAsia" w:ascii="微软雅黑" w:hAnsi="微软雅黑" w:eastAsia="微软雅黑" w:cs="微软雅黑"/>
          <w:spacing w:val="11"/>
          <w:sz w:val="24"/>
          <w:lang w:eastAsia="zh-CN"/>
        </w:rPr>
        <w:t>磋商单位</w:t>
      </w:r>
      <w:r>
        <w:rPr>
          <w:rFonts w:hint="eastAsia" w:ascii="微软雅黑" w:hAnsi="微软雅黑" w:eastAsia="微软雅黑" w:cs="微软雅黑"/>
          <w:spacing w:val="11"/>
          <w:sz w:val="24"/>
        </w:rPr>
        <w:t>名称</w:t>
      </w:r>
      <w:r>
        <w:rPr>
          <w:rFonts w:hint="eastAsia" w:ascii="微软雅黑" w:hAnsi="微软雅黑" w:eastAsia="微软雅黑" w:cs="微软雅黑"/>
          <w:sz w:val="24"/>
        </w:rPr>
        <w:t>（</w:t>
      </w:r>
      <w:r>
        <w:rPr>
          <w:rFonts w:hint="eastAsia" w:ascii="微软雅黑" w:hAnsi="微软雅黑" w:eastAsia="微软雅黑" w:cs="微软雅黑"/>
          <w:spacing w:val="11"/>
          <w:sz w:val="24"/>
        </w:rPr>
        <w:t>盖章</w:t>
      </w:r>
      <w:r>
        <w:rPr>
          <w:rFonts w:hint="eastAsia" w:ascii="微软雅黑" w:hAnsi="微软雅黑" w:eastAsia="微软雅黑" w:cs="微软雅黑"/>
          <w:sz w:val="24"/>
        </w:rPr>
        <w:t>）：</w:t>
      </w:r>
      <w:r>
        <w:rPr>
          <w:rFonts w:hint="eastAsia" w:ascii="微软雅黑" w:hAnsi="微软雅黑" w:eastAsia="微软雅黑" w:cs="微软雅黑"/>
          <w:sz w:val="24"/>
          <w:u w:val="single"/>
        </w:rPr>
        <w:t xml:space="preserve">                     </w:t>
      </w:r>
    </w:p>
    <w:p>
      <w:pPr>
        <w:spacing w:before="197" w:line="600" w:lineRule="exact"/>
        <w:jc w:val="left"/>
        <w:textAlignment w:val="baseline"/>
        <w:rPr>
          <w:rFonts w:ascii="微软雅黑" w:hAnsi="微软雅黑" w:eastAsia="微软雅黑" w:cs="微软雅黑"/>
          <w:sz w:val="24"/>
        </w:rPr>
      </w:pPr>
      <w:r>
        <w:rPr>
          <w:rFonts w:hint="eastAsia" w:ascii="微软雅黑" w:hAnsi="微软雅黑" w:eastAsia="微软雅黑" w:cs="微软雅黑"/>
          <w:sz w:val="24"/>
        </w:rPr>
        <w:t>法定代表人或授权代理人（签</w:t>
      </w:r>
      <w:r>
        <w:rPr>
          <w:rFonts w:hint="eastAsia" w:ascii="微软雅黑" w:hAnsi="微软雅黑" w:eastAsia="微软雅黑" w:cs="微软雅黑"/>
          <w:bCs/>
          <w:sz w:val="24"/>
        </w:rPr>
        <w:t>字或盖章）</w:t>
      </w:r>
      <w:r>
        <w:rPr>
          <w:rFonts w:hint="eastAsia" w:ascii="微软雅黑" w:hAnsi="微软雅黑" w:eastAsia="微软雅黑" w:cs="微软雅黑"/>
          <w:sz w:val="24"/>
        </w:rPr>
        <w:t xml:space="preserve">：  </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 xml:space="preserve">    </w:t>
      </w:r>
    </w:p>
    <w:p>
      <w:pPr>
        <w:spacing w:before="197" w:line="600" w:lineRule="exact"/>
        <w:textAlignment w:val="baseline"/>
        <w:rPr>
          <w:rFonts w:ascii="微软雅黑" w:hAnsi="微软雅黑" w:eastAsia="微软雅黑" w:cs="微软雅黑"/>
          <w:sz w:val="20"/>
          <w:u w:val="single"/>
        </w:rPr>
      </w:pPr>
      <w:r>
        <w:rPr>
          <w:rFonts w:hint="eastAsia" w:ascii="微软雅黑" w:hAnsi="微软雅黑" w:eastAsia="微软雅黑" w:cs="微软雅黑"/>
          <w:sz w:val="24"/>
        </w:rPr>
        <w:t>日  期：</w:t>
      </w:r>
      <w:r>
        <w:rPr>
          <w:rFonts w:hint="eastAsia" w:ascii="微软雅黑" w:hAnsi="微软雅黑" w:eastAsia="微软雅黑" w:cs="微软雅黑"/>
          <w:sz w:val="24"/>
          <w:u w:val="single"/>
        </w:rPr>
        <w:t xml:space="preserve">                          </w:t>
      </w:r>
    </w:p>
    <w:p>
      <w:pPr>
        <w:spacing w:before="10" w:line="600" w:lineRule="exact"/>
        <w:ind w:right="260"/>
        <w:jc w:val="center"/>
        <w:outlineLvl w:val="4"/>
        <w:rPr>
          <w:rFonts w:hint="eastAsia" w:ascii="微软雅黑" w:hAnsi="微软雅黑" w:eastAsia="微软雅黑" w:cs="微软雅黑"/>
          <w:b/>
          <w:sz w:val="24"/>
          <w:lang w:eastAsia="zh-CN"/>
        </w:rPr>
      </w:pPr>
    </w:p>
    <w:p>
      <w:pPr>
        <w:spacing w:before="10" w:line="600" w:lineRule="exact"/>
        <w:ind w:right="260"/>
        <w:jc w:val="center"/>
        <w:outlineLvl w:val="4"/>
        <w:rPr>
          <w:rFonts w:hint="eastAsia" w:ascii="微软雅黑" w:hAnsi="微软雅黑" w:eastAsia="微软雅黑" w:cs="微软雅黑"/>
          <w:b/>
          <w:sz w:val="24"/>
          <w:lang w:val="en-US" w:eastAsia="zh-CN"/>
        </w:rPr>
      </w:pPr>
      <w:r>
        <w:rPr>
          <w:rFonts w:hint="eastAsia" w:ascii="微软雅黑" w:hAnsi="微软雅黑" w:eastAsia="微软雅黑" w:cs="微软雅黑"/>
          <w:b/>
          <w:sz w:val="24"/>
        </w:rPr>
        <w:br w:type="page"/>
      </w:r>
      <w:r>
        <w:rPr>
          <w:rFonts w:hint="eastAsia" w:ascii="微软雅黑" w:hAnsi="微软雅黑" w:eastAsia="微软雅黑" w:cs="微软雅黑"/>
          <w:b/>
          <w:sz w:val="24"/>
        </w:rPr>
        <w:t>3.工程量清单</w:t>
      </w:r>
      <w:r>
        <w:rPr>
          <w:rFonts w:hint="eastAsia" w:ascii="微软雅黑" w:hAnsi="微软雅黑" w:eastAsia="微软雅黑" w:cs="微软雅黑"/>
          <w:b/>
          <w:color w:val="000000" w:themeColor="text1"/>
          <w:sz w:val="24"/>
          <w:lang w:val="en-US" w:eastAsia="zh-CN"/>
          <w14:textFill>
            <w14:solidFill>
              <w14:schemeClr w14:val="tx1"/>
            </w14:solidFill>
          </w14:textFill>
        </w:rPr>
        <w:t>计价</w:t>
      </w:r>
    </w:p>
    <w:p>
      <w:pPr>
        <w:spacing w:before="197" w:line="600" w:lineRule="exact"/>
        <w:ind w:right="480" w:firstLine="960" w:firstLineChars="400"/>
        <w:jc w:val="left"/>
        <w:rPr>
          <w:rFonts w:ascii="微软雅黑" w:hAnsi="微软雅黑" w:eastAsia="微软雅黑" w:cs="微软雅黑"/>
          <w:b w:val="0"/>
          <w:bCs/>
          <w:sz w:val="24"/>
        </w:rPr>
      </w:pPr>
      <w:r>
        <w:rPr>
          <w:rFonts w:hint="eastAsia" w:ascii="微软雅黑" w:hAnsi="微软雅黑" w:eastAsia="微软雅黑" w:cs="微软雅黑"/>
          <w:b w:val="0"/>
          <w:bCs/>
          <w:sz w:val="24"/>
        </w:rPr>
        <w:t>（1）工程项目</w:t>
      </w:r>
      <w:r>
        <w:rPr>
          <w:rFonts w:hint="eastAsia" w:ascii="微软雅黑" w:hAnsi="微软雅黑" w:eastAsia="微软雅黑" w:cs="微软雅黑"/>
          <w:b w:val="0"/>
          <w:bCs/>
          <w:sz w:val="24"/>
          <w:lang w:eastAsia="zh-CN"/>
        </w:rPr>
        <w:t>磋商</w:t>
      </w:r>
      <w:r>
        <w:rPr>
          <w:rFonts w:hint="eastAsia" w:ascii="微软雅黑" w:hAnsi="微软雅黑" w:eastAsia="微软雅黑" w:cs="微软雅黑"/>
          <w:b w:val="0"/>
          <w:bCs/>
          <w:sz w:val="24"/>
          <w:lang w:val="en-US" w:eastAsia="zh-CN"/>
        </w:rPr>
        <w:t>响应</w:t>
      </w:r>
      <w:r>
        <w:rPr>
          <w:rFonts w:hint="eastAsia" w:ascii="微软雅黑" w:hAnsi="微软雅黑" w:eastAsia="微软雅黑" w:cs="微软雅黑"/>
          <w:b w:val="0"/>
          <w:bCs/>
          <w:sz w:val="24"/>
          <w:lang w:eastAsia="zh-CN"/>
        </w:rPr>
        <w:t>报价</w:t>
      </w:r>
      <w:r>
        <w:rPr>
          <w:rFonts w:hint="eastAsia" w:ascii="微软雅黑" w:hAnsi="微软雅黑" w:eastAsia="微软雅黑" w:cs="微软雅黑"/>
          <w:b w:val="0"/>
          <w:bCs/>
          <w:sz w:val="24"/>
        </w:rPr>
        <w:t>汇总表</w:t>
      </w:r>
    </w:p>
    <w:p>
      <w:pPr>
        <w:spacing w:before="197" w:line="600" w:lineRule="exact"/>
        <w:ind w:left="1" w:right="481" w:firstLine="960" w:firstLineChars="400"/>
        <w:jc w:val="left"/>
        <w:rPr>
          <w:rFonts w:ascii="微软雅黑" w:hAnsi="微软雅黑" w:eastAsia="微软雅黑" w:cs="微软雅黑"/>
          <w:b w:val="0"/>
          <w:bCs/>
          <w:sz w:val="24"/>
        </w:rPr>
      </w:pPr>
      <w:bookmarkStart w:id="37" w:name="_bookmark106"/>
      <w:bookmarkEnd w:id="37"/>
      <w:bookmarkStart w:id="38" w:name="6.3.4_分部分项工程量清单计价表"/>
      <w:bookmarkEnd w:id="38"/>
      <w:bookmarkStart w:id="39" w:name="6.3.2_单项工程投标报价汇总表"/>
      <w:bookmarkEnd w:id="39"/>
      <w:bookmarkStart w:id="40" w:name="_bookmark108"/>
      <w:bookmarkEnd w:id="40"/>
      <w:r>
        <w:rPr>
          <w:rFonts w:hint="eastAsia" w:ascii="微软雅黑" w:hAnsi="微软雅黑" w:eastAsia="微软雅黑" w:cs="微软雅黑"/>
          <w:b w:val="0"/>
          <w:bCs/>
          <w:sz w:val="24"/>
        </w:rPr>
        <w:t>（2）分部分项工程量清单计价表</w:t>
      </w:r>
    </w:p>
    <w:p>
      <w:pPr>
        <w:spacing w:before="197" w:line="600" w:lineRule="exact"/>
        <w:ind w:right="480" w:firstLine="960" w:firstLineChars="400"/>
        <w:jc w:val="left"/>
        <w:rPr>
          <w:rFonts w:ascii="微软雅黑" w:hAnsi="微软雅黑" w:eastAsia="微软雅黑" w:cs="微软雅黑"/>
          <w:b w:val="0"/>
          <w:bCs/>
          <w:sz w:val="24"/>
        </w:rPr>
      </w:pPr>
      <w:bookmarkStart w:id="41" w:name="_bookmark109"/>
      <w:bookmarkEnd w:id="41"/>
      <w:bookmarkStart w:id="42" w:name="6.3.5_措施项目清单计价表"/>
      <w:bookmarkEnd w:id="42"/>
      <w:r>
        <w:rPr>
          <w:rFonts w:hint="eastAsia" w:ascii="微软雅黑" w:hAnsi="微软雅黑" w:eastAsia="微软雅黑" w:cs="微软雅黑"/>
          <w:b w:val="0"/>
          <w:bCs/>
          <w:sz w:val="24"/>
        </w:rPr>
        <w:t>（3）措施项目清单计价表</w:t>
      </w:r>
    </w:p>
    <w:p>
      <w:pPr>
        <w:spacing w:before="197" w:line="600" w:lineRule="exact"/>
        <w:ind w:right="480" w:firstLine="960" w:firstLineChars="400"/>
        <w:jc w:val="left"/>
        <w:rPr>
          <w:rFonts w:ascii="微软雅黑" w:hAnsi="微软雅黑" w:eastAsia="微软雅黑" w:cs="微软雅黑"/>
          <w:b w:val="0"/>
          <w:bCs/>
          <w:sz w:val="24"/>
        </w:rPr>
      </w:pPr>
      <w:bookmarkStart w:id="43" w:name="_bookmark110"/>
      <w:bookmarkEnd w:id="43"/>
      <w:bookmarkStart w:id="44" w:name="6.3.6_其他项目清单计价表"/>
      <w:bookmarkEnd w:id="44"/>
      <w:r>
        <w:rPr>
          <w:rFonts w:hint="eastAsia" w:ascii="微软雅黑" w:hAnsi="微软雅黑" w:eastAsia="微软雅黑" w:cs="微软雅黑"/>
          <w:b w:val="0"/>
          <w:bCs/>
          <w:sz w:val="24"/>
        </w:rPr>
        <w:t>（4）其他项目清单计价表</w:t>
      </w:r>
    </w:p>
    <w:p>
      <w:pPr>
        <w:spacing w:before="197" w:line="600" w:lineRule="exact"/>
        <w:ind w:right="481" w:firstLine="960" w:firstLineChars="400"/>
        <w:jc w:val="left"/>
        <w:rPr>
          <w:rFonts w:ascii="微软雅黑" w:hAnsi="微软雅黑" w:eastAsia="微软雅黑" w:cs="微软雅黑"/>
          <w:b w:val="0"/>
          <w:bCs/>
          <w:sz w:val="24"/>
        </w:rPr>
      </w:pPr>
      <w:bookmarkStart w:id="45" w:name="6.3.7_规费、税金项目清单计价表"/>
      <w:bookmarkEnd w:id="45"/>
      <w:bookmarkStart w:id="46" w:name="_bookmark111"/>
      <w:bookmarkEnd w:id="46"/>
      <w:r>
        <w:rPr>
          <w:rFonts w:hint="eastAsia" w:ascii="微软雅黑" w:hAnsi="微软雅黑" w:eastAsia="微软雅黑" w:cs="微软雅黑"/>
          <w:b w:val="0"/>
          <w:bCs/>
          <w:sz w:val="24"/>
        </w:rPr>
        <w:t>（5）规费、税金项目清单计价表</w:t>
      </w:r>
    </w:p>
    <w:p>
      <w:pPr>
        <w:spacing w:before="197" w:line="600" w:lineRule="exact"/>
        <w:ind w:right="474" w:firstLine="960" w:firstLineChars="400"/>
        <w:jc w:val="left"/>
        <w:rPr>
          <w:rFonts w:ascii="微软雅黑" w:hAnsi="微软雅黑" w:eastAsia="微软雅黑" w:cs="微软雅黑"/>
          <w:b w:val="0"/>
          <w:bCs/>
          <w:sz w:val="24"/>
        </w:rPr>
      </w:pPr>
      <w:bookmarkStart w:id="47" w:name="_bookmark112"/>
      <w:bookmarkEnd w:id="47"/>
      <w:bookmarkStart w:id="48" w:name="6.3.8_暂列金额明细表"/>
      <w:bookmarkEnd w:id="48"/>
      <w:r>
        <w:rPr>
          <w:rFonts w:hint="eastAsia" w:ascii="微软雅黑" w:hAnsi="微软雅黑" w:eastAsia="微软雅黑" w:cs="微软雅黑"/>
          <w:b w:val="0"/>
          <w:bCs/>
          <w:sz w:val="24"/>
        </w:rPr>
        <w:t>（6）主要材料价格表</w:t>
      </w:r>
    </w:p>
    <w:p>
      <w:pPr>
        <w:spacing w:line="600" w:lineRule="exact"/>
        <w:ind w:firstLine="1920" w:firstLineChars="800"/>
        <w:jc w:val="left"/>
        <w:rPr>
          <w:rFonts w:ascii="微软雅黑" w:hAnsi="微软雅黑" w:eastAsia="微软雅黑" w:cs="微软雅黑"/>
          <w:b w:val="0"/>
          <w:bCs/>
          <w:sz w:val="24"/>
        </w:rPr>
      </w:pPr>
      <w:r>
        <w:rPr>
          <w:rFonts w:hint="eastAsia" w:ascii="微软雅黑" w:hAnsi="微软雅黑" w:eastAsia="微软雅黑" w:cs="微软雅黑"/>
          <w:b w:val="0"/>
          <w:bCs/>
          <w:sz w:val="24"/>
        </w:rPr>
        <w:t>（表格自拟）</w:t>
      </w:r>
    </w:p>
    <w:p>
      <w:pPr>
        <w:spacing w:line="600" w:lineRule="exact"/>
        <w:rPr>
          <w:rFonts w:ascii="微软雅黑" w:hAnsi="微软雅黑" w:eastAsia="微软雅黑" w:cs="微软雅黑"/>
          <w:b/>
          <w:sz w:val="28"/>
          <w:szCs w:val="28"/>
        </w:rPr>
      </w:pPr>
    </w:p>
    <w:p>
      <w:pPr>
        <w:rPr>
          <w:rFonts w:ascii="微软雅黑" w:hAnsi="微软雅黑" w:eastAsia="微软雅黑" w:cs="微软雅黑"/>
          <w:b/>
          <w:sz w:val="28"/>
          <w:szCs w:val="28"/>
        </w:rPr>
      </w:pPr>
    </w:p>
    <w:p>
      <w:pPr>
        <w:pStyle w:val="2"/>
      </w:pPr>
    </w:p>
    <w:p>
      <w:pPr>
        <w:pStyle w:val="2"/>
        <w:rPr>
          <w:rFonts w:ascii="微软雅黑" w:hAnsi="微软雅黑" w:eastAsia="微软雅黑" w:cs="微软雅黑"/>
          <w:b/>
          <w:sz w:val="28"/>
          <w:szCs w:val="28"/>
        </w:rPr>
      </w:pPr>
    </w:p>
    <w:p>
      <w:pPr>
        <w:pStyle w:val="3"/>
        <w:rPr>
          <w:rFonts w:ascii="微软雅黑" w:hAnsi="微软雅黑" w:eastAsia="微软雅黑" w:cs="微软雅黑"/>
          <w:b/>
          <w:sz w:val="28"/>
          <w:szCs w:val="28"/>
        </w:rPr>
      </w:pPr>
    </w:p>
    <w:p>
      <w:pPr>
        <w:rPr>
          <w:rFonts w:ascii="微软雅黑" w:hAnsi="微软雅黑" w:eastAsia="微软雅黑" w:cs="微软雅黑"/>
          <w:b/>
          <w:sz w:val="28"/>
          <w:szCs w:val="28"/>
        </w:rPr>
      </w:pPr>
    </w:p>
    <w:p>
      <w:pPr>
        <w:pStyle w:val="2"/>
        <w:rPr>
          <w:rFonts w:ascii="微软雅黑" w:hAnsi="微软雅黑" w:eastAsia="微软雅黑" w:cs="微软雅黑"/>
          <w:b/>
          <w:sz w:val="28"/>
          <w:szCs w:val="28"/>
        </w:rPr>
      </w:pPr>
    </w:p>
    <w:p>
      <w:pPr>
        <w:pStyle w:val="3"/>
        <w:rPr>
          <w:rFonts w:ascii="微软雅黑" w:hAnsi="微软雅黑" w:eastAsia="微软雅黑" w:cs="微软雅黑"/>
          <w:b/>
          <w:sz w:val="28"/>
          <w:szCs w:val="28"/>
        </w:rPr>
      </w:pPr>
    </w:p>
    <w:p>
      <w:pPr>
        <w:rPr>
          <w:rFonts w:ascii="微软雅黑" w:hAnsi="微软雅黑" w:eastAsia="微软雅黑" w:cs="微软雅黑"/>
          <w:b/>
          <w:sz w:val="28"/>
          <w:szCs w:val="28"/>
        </w:rPr>
      </w:pPr>
    </w:p>
    <w:p>
      <w:pPr>
        <w:pStyle w:val="2"/>
        <w:rPr>
          <w:rFonts w:ascii="微软雅黑" w:hAnsi="微软雅黑" w:eastAsia="微软雅黑" w:cs="微软雅黑"/>
          <w:b/>
          <w:sz w:val="28"/>
          <w:szCs w:val="28"/>
        </w:rPr>
      </w:pPr>
    </w:p>
    <w:p>
      <w:pPr>
        <w:pStyle w:val="3"/>
        <w:rPr>
          <w:rFonts w:ascii="微软雅黑" w:hAnsi="微软雅黑" w:eastAsia="微软雅黑" w:cs="微软雅黑"/>
          <w:b/>
          <w:sz w:val="28"/>
          <w:szCs w:val="28"/>
        </w:rPr>
      </w:pPr>
    </w:p>
    <w:p>
      <w:pPr>
        <w:rPr>
          <w:rFonts w:ascii="微软雅黑" w:hAnsi="微软雅黑" w:eastAsia="微软雅黑" w:cs="微软雅黑"/>
          <w:b/>
          <w:sz w:val="28"/>
          <w:szCs w:val="28"/>
        </w:rPr>
      </w:pPr>
    </w:p>
    <w:p>
      <w:pPr>
        <w:pStyle w:val="3"/>
        <w:ind w:left="0" w:leftChars="0" w:firstLine="0" w:firstLineChars="0"/>
      </w:pPr>
    </w:p>
    <w:p>
      <w:pPr>
        <w:spacing w:before="15" w:line="600" w:lineRule="exact"/>
        <w:ind w:right="31"/>
        <w:jc w:val="left"/>
        <w:outlineLvl w:val="4"/>
        <w:rPr>
          <w:rFonts w:ascii="微软雅黑" w:hAnsi="微软雅黑" w:eastAsia="微软雅黑" w:cs="微软雅黑"/>
          <w:b/>
          <w:sz w:val="44"/>
        </w:rPr>
      </w:pPr>
      <w:r>
        <w:rPr>
          <w:rFonts w:hint="eastAsia" w:ascii="微软雅黑" w:hAnsi="微软雅黑" w:eastAsia="微软雅黑" w:cs="微软雅黑"/>
          <w:b/>
          <w:sz w:val="28"/>
          <w:szCs w:val="28"/>
        </w:rPr>
        <w:t>4.商务响应/偏离表</w:t>
      </w:r>
    </w:p>
    <w:p>
      <w:pPr>
        <w:spacing w:line="600" w:lineRule="exact"/>
        <w:jc w:val="center"/>
        <w:rPr>
          <w:rFonts w:ascii="微软雅黑" w:hAnsi="微软雅黑" w:eastAsia="微软雅黑" w:cs="微软雅黑"/>
          <w:sz w:val="24"/>
        </w:rPr>
      </w:pPr>
      <w:r>
        <w:rPr>
          <w:rFonts w:hint="eastAsia" w:ascii="微软雅黑" w:hAnsi="微软雅黑" w:eastAsia="微软雅黑" w:cs="微软雅黑"/>
          <w:b/>
          <w:kern w:val="0"/>
          <w:sz w:val="24"/>
        </w:rPr>
        <w:t>4.商务响应/偏离表</w:t>
      </w:r>
    </w:p>
    <w:p>
      <w:pPr>
        <w:pStyle w:val="19"/>
        <w:tabs>
          <w:tab w:val="left" w:pos="6300"/>
        </w:tabs>
        <w:snapToGrid w:val="0"/>
        <w:spacing w:line="600" w:lineRule="exact"/>
        <w:ind w:left="0" w:leftChars="0"/>
        <w:rPr>
          <w:rFonts w:ascii="微软雅黑" w:hAnsi="微软雅黑" w:eastAsia="微软雅黑" w:cs="微软雅黑"/>
          <w:spacing w:val="11"/>
          <w:sz w:val="24"/>
        </w:rPr>
      </w:pPr>
      <w:bookmarkStart w:id="49" w:name="_Toc47418256"/>
      <w:bookmarkStart w:id="50" w:name="_Toc47261886"/>
      <w:bookmarkStart w:id="51" w:name="_Toc173298725"/>
      <w:bookmarkStart w:id="52" w:name="_Toc189123488"/>
      <w:bookmarkStart w:id="53" w:name="_Toc49019498"/>
      <w:bookmarkStart w:id="54" w:name="_Toc47262070"/>
      <w:bookmarkStart w:id="55" w:name="_Toc47418939"/>
      <w:bookmarkStart w:id="56" w:name="_Toc117049468"/>
      <w:bookmarkStart w:id="57" w:name="_Toc48995852"/>
      <w:bookmarkStart w:id="58" w:name="_Toc49019237"/>
      <w:bookmarkStart w:id="59" w:name="_Toc47261691"/>
      <w:bookmarkStart w:id="60" w:name="_Toc47418732"/>
      <w:bookmarkStart w:id="61" w:name="_Toc48791236"/>
      <w:bookmarkStart w:id="62" w:name="_Toc112990571"/>
      <w:r>
        <w:rPr>
          <w:rFonts w:hint="eastAsia" w:ascii="微软雅黑" w:hAnsi="微软雅黑" w:eastAsia="微软雅黑" w:cs="微软雅黑"/>
          <w:spacing w:val="11"/>
          <w:sz w:val="24"/>
        </w:rPr>
        <w:t>项目名称：</w:t>
      </w:r>
    </w:p>
    <w:tbl>
      <w:tblPr>
        <w:tblStyle w:val="25"/>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318"/>
        <w:gridCol w:w="1889"/>
        <w:gridCol w:w="1951"/>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766"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序号</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lang w:eastAsia="zh-CN"/>
              </w:rPr>
              <w:t>磋商</w:t>
            </w:r>
            <w:r>
              <w:rPr>
                <w:rFonts w:hint="eastAsia" w:ascii="微软雅黑" w:hAnsi="微软雅黑" w:eastAsia="微软雅黑" w:cs="微软雅黑"/>
                <w:spacing w:val="11"/>
                <w:sz w:val="24"/>
              </w:rPr>
              <w:t>要求</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z w:val="24"/>
                <w:szCs w:val="24"/>
                <w:lang w:val="en-US" w:eastAsia="zh-CN"/>
              </w:rPr>
              <w:t>响应响应</w:t>
            </w: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响应/偏离</w:t>
            </w: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z w:val="24"/>
                <w:szCs w:val="24"/>
                <w:lang w:val="en-US" w:eastAsia="zh-CN"/>
              </w:rPr>
              <w:t>原因说明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6"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1</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工</w:t>
            </w:r>
            <w:r>
              <w:rPr>
                <w:rFonts w:hint="eastAsia" w:ascii="微软雅黑" w:hAnsi="微软雅黑" w:eastAsia="微软雅黑" w:cs="微软雅黑"/>
                <w:spacing w:val="11"/>
                <w:sz w:val="24"/>
                <w:lang w:val="en-US" w:eastAsia="zh-CN"/>
              </w:rPr>
              <w:t xml:space="preserve">  </w:t>
            </w:r>
            <w:r>
              <w:rPr>
                <w:rFonts w:hint="eastAsia" w:ascii="微软雅黑" w:hAnsi="微软雅黑" w:eastAsia="微软雅黑" w:cs="微软雅黑"/>
                <w:spacing w:val="11"/>
                <w:sz w:val="24"/>
              </w:rPr>
              <w:t>期</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6"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2</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付</w:t>
            </w:r>
            <w:r>
              <w:rPr>
                <w:rFonts w:hint="eastAsia" w:ascii="微软雅黑" w:hAnsi="微软雅黑" w:eastAsia="微软雅黑" w:cs="微软雅黑"/>
                <w:spacing w:val="11"/>
                <w:sz w:val="24"/>
                <w:lang w:val="en-US" w:eastAsia="zh-CN"/>
              </w:rPr>
              <w:t xml:space="preserve"> </w:t>
            </w:r>
            <w:r>
              <w:rPr>
                <w:rFonts w:hint="eastAsia" w:ascii="微软雅黑" w:hAnsi="微软雅黑" w:eastAsia="微软雅黑" w:cs="微软雅黑"/>
                <w:spacing w:val="11"/>
                <w:sz w:val="24"/>
              </w:rPr>
              <w:t xml:space="preserve"> 款</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6"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3</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质保期</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6"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4</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lang w:eastAsia="zh-CN"/>
              </w:rPr>
              <w:t>响应</w:t>
            </w:r>
            <w:r>
              <w:rPr>
                <w:rFonts w:hint="eastAsia" w:ascii="微软雅黑" w:hAnsi="微软雅黑" w:eastAsia="微软雅黑" w:cs="微软雅黑"/>
                <w:spacing w:val="11"/>
                <w:sz w:val="24"/>
              </w:rPr>
              <w:t>有效期</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6"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5</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 xml:space="preserve"> 合同条款</w:t>
            </w:r>
            <w:r>
              <w:rPr>
                <w:rFonts w:hint="eastAsia" w:ascii="微软雅黑" w:hAnsi="微软雅黑" w:eastAsia="微软雅黑" w:cs="微软雅黑"/>
                <w:spacing w:val="11"/>
                <w:sz w:val="24"/>
                <w:lang w:eastAsia="zh-CN"/>
              </w:rPr>
              <w:t>（</w:t>
            </w:r>
            <w:r>
              <w:rPr>
                <w:rFonts w:hint="eastAsia" w:ascii="微软雅黑" w:hAnsi="微软雅黑" w:eastAsia="微软雅黑" w:cs="微软雅黑"/>
                <w:spacing w:val="11"/>
                <w:sz w:val="24"/>
                <w:lang w:val="en-US" w:eastAsia="zh-CN"/>
              </w:rPr>
              <w:t>仅列出偏离条款。若无偏离，则填写“全部响应”）</w:t>
            </w:r>
            <w:r>
              <w:rPr>
                <w:rFonts w:hint="eastAsia" w:ascii="微软雅黑" w:hAnsi="微软雅黑" w:eastAsia="微软雅黑" w:cs="微软雅黑"/>
                <w:spacing w:val="11"/>
                <w:sz w:val="24"/>
              </w:rPr>
              <w:t>..</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6" w:type="dxa"/>
            <w:vAlign w:val="center"/>
          </w:tcPr>
          <w:p>
            <w:pPr>
              <w:tabs>
                <w:tab w:val="left" w:pos="6300"/>
              </w:tabs>
              <w:snapToGrid w:val="0"/>
              <w:spacing w:line="600" w:lineRule="exact"/>
              <w:jc w:val="center"/>
              <w:outlineLvl w:val="0"/>
              <w:rPr>
                <w:rFonts w:hint="default" w:ascii="微软雅黑" w:hAnsi="微软雅黑" w:eastAsia="微软雅黑" w:cs="微软雅黑"/>
                <w:spacing w:val="11"/>
                <w:sz w:val="24"/>
                <w:lang w:val="en-US" w:eastAsia="zh-CN"/>
              </w:rPr>
            </w:pPr>
            <w:r>
              <w:rPr>
                <w:rFonts w:hint="eastAsia" w:ascii="微软雅黑" w:hAnsi="微软雅黑" w:eastAsia="微软雅黑" w:cs="微软雅黑"/>
                <w:spacing w:val="11"/>
                <w:sz w:val="24"/>
                <w:lang w:val="en-US" w:eastAsia="zh-CN"/>
              </w:rPr>
              <w:t>...</w:t>
            </w:r>
          </w:p>
        </w:tc>
        <w:tc>
          <w:tcPr>
            <w:tcW w:w="2318"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r>
              <w:rPr>
                <w:rFonts w:hint="eastAsia" w:ascii="微软雅黑" w:hAnsi="微软雅黑" w:eastAsia="微软雅黑" w:cs="微软雅黑"/>
                <w:spacing w:val="11"/>
                <w:sz w:val="24"/>
              </w:rPr>
              <w:t>......</w:t>
            </w:r>
          </w:p>
        </w:tc>
        <w:tc>
          <w:tcPr>
            <w:tcW w:w="1889"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951"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c>
          <w:tcPr>
            <w:tcW w:w="1500" w:type="dxa"/>
            <w:vAlign w:val="center"/>
          </w:tcPr>
          <w:p>
            <w:pPr>
              <w:tabs>
                <w:tab w:val="left" w:pos="6300"/>
              </w:tabs>
              <w:snapToGrid w:val="0"/>
              <w:spacing w:line="600" w:lineRule="exact"/>
              <w:jc w:val="center"/>
              <w:outlineLvl w:val="0"/>
              <w:rPr>
                <w:rFonts w:ascii="微软雅黑" w:hAnsi="微软雅黑" w:eastAsia="微软雅黑" w:cs="微软雅黑"/>
                <w:spacing w:val="11"/>
                <w:sz w:val="24"/>
              </w:rPr>
            </w:pPr>
          </w:p>
        </w:tc>
      </w:tr>
      <w:bookmarkEnd w:id="49"/>
      <w:bookmarkEnd w:id="50"/>
      <w:bookmarkEnd w:id="51"/>
      <w:bookmarkEnd w:id="52"/>
      <w:bookmarkEnd w:id="53"/>
      <w:bookmarkEnd w:id="54"/>
      <w:bookmarkEnd w:id="55"/>
      <w:bookmarkEnd w:id="56"/>
      <w:bookmarkEnd w:id="57"/>
      <w:bookmarkEnd w:id="58"/>
      <w:bookmarkEnd w:id="59"/>
      <w:bookmarkEnd w:id="60"/>
      <w:bookmarkEnd w:id="61"/>
      <w:bookmarkEnd w:id="62"/>
    </w:tbl>
    <w:p>
      <w:pPr>
        <w:tabs>
          <w:tab w:val="left" w:pos="6300"/>
        </w:tabs>
        <w:snapToGrid w:val="0"/>
        <w:spacing w:line="600" w:lineRule="exact"/>
        <w:ind w:firstLine="524" w:firstLineChars="200"/>
        <w:rPr>
          <w:rFonts w:hint="default" w:ascii="微软雅黑" w:hAnsi="微软雅黑" w:eastAsia="微软雅黑" w:cs="微软雅黑"/>
          <w:spacing w:val="11"/>
          <w:sz w:val="24"/>
          <w:lang w:val="en-US" w:eastAsia="zh-CN"/>
        </w:rPr>
      </w:pPr>
    </w:p>
    <w:p>
      <w:pPr>
        <w:spacing w:line="600" w:lineRule="exact"/>
        <w:ind w:firstLine="470" w:firstLineChars="196"/>
        <w:rPr>
          <w:rFonts w:ascii="微软雅黑" w:hAnsi="微软雅黑" w:eastAsia="微软雅黑" w:cs="微软雅黑"/>
          <w:sz w:val="24"/>
        </w:rPr>
      </w:pPr>
      <w:r>
        <w:rPr>
          <w:rFonts w:hint="eastAsia" w:ascii="微软雅黑" w:hAnsi="微软雅黑" w:eastAsia="微软雅黑" w:cs="微软雅黑"/>
          <w:sz w:val="24"/>
          <w:lang w:eastAsia="zh-CN"/>
        </w:rPr>
        <w:t>磋商单位</w:t>
      </w:r>
      <w:r>
        <w:rPr>
          <w:rFonts w:hint="eastAsia" w:ascii="微软雅黑" w:hAnsi="微软雅黑" w:eastAsia="微软雅黑" w:cs="微软雅黑"/>
          <w:sz w:val="24"/>
        </w:rPr>
        <w:t>名称（</w:t>
      </w:r>
      <w:r>
        <w:rPr>
          <w:rFonts w:hint="eastAsia" w:ascii="微软雅黑" w:hAnsi="微软雅黑" w:eastAsia="微软雅黑" w:cs="微软雅黑"/>
          <w:spacing w:val="11"/>
          <w:sz w:val="24"/>
        </w:rPr>
        <w:t>盖章</w:t>
      </w:r>
      <w:r>
        <w:rPr>
          <w:rFonts w:hint="eastAsia" w:ascii="微软雅黑" w:hAnsi="微软雅黑" w:eastAsia="微软雅黑" w:cs="微软雅黑"/>
          <w:sz w:val="24"/>
        </w:rPr>
        <w:t>）：</w:t>
      </w:r>
    </w:p>
    <w:p>
      <w:pPr>
        <w:spacing w:line="600" w:lineRule="exact"/>
        <w:ind w:firstLine="470" w:firstLineChars="196"/>
        <w:rPr>
          <w:rFonts w:ascii="微软雅黑" w:hAnsi="微软雅黑" w:eastAsia="微软雅黑" w:cs="微软雅黑"/>
          <w:sz w:val="24"/>
        </w:rPr>
      </w:pPr>
      <w:r>
        <w:rPr>
          <w:rFonts w:hint="eastAsia" w:ascii="微软雅黑" w:hAnsi="微软雅黑" w:eastAsia="微软雅黑" w:cs="微软雅黑"/>
          <w:sz w:val="24"/>
        </w:rPr>
        <w:t xml:space="preserve">法定代表人或被授权人（签字或盖章）：                 </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default" w:ascii="微软雅黑" w:hAnsi="微软雅黑" w:eastAsia="微软雅黑" w:cs="微软雅黑"/>
          <w:color w:val="auto"/>
          <w:sz w:val="24"/>
          <w:szCs w:val="24"/>
          <w:lang w:val="en-US" w:eastAsia="zh-CN"/>
        </w:rPr>
      </w:pPr>
      <w:r>
        <w:rPr>
          <w:rFonts w:hint="eastAsia" w:ascii="微软雅黑" w:hAnsi="微软雅黑" w:eastAsia="微软雅黑" w:cs="微软雅黑"/>
          <w:sz w:val="24"/>
          <w:szCs w:val="24"/>
          <w:lang w:val="en-US" w:eastAsia="zh-CN"/>
        </w:rPr>
        <w:t>说明：应答时，在“响应响应”栏内填写响应真实内容，“响应/偏离”栏内填写“响应或正偏离、负偏离”，在“原因说明</w:t>
      </w:r>
      <w:r>
        <w:rPr>
          <w:rFonts w:hint="eastAsia" w:ascii="微软雅黑" w:hAnsi="微软雅黑" w:eastAsia="微软雅黑" w:cs="微软雅黑"/>
          <w:color w:val="auto"/>
          <w:sz w:val="24"/>
          <w:szCs w:val="24"/>
          <w:lang w:val="en-US" w:eastAsia="zh-CN"/>
        </w:rPr>
        <w:t>”栏内填写偏离原因。</w:t>
      </w:r>
    </w:p>
    <w:p>
      <w:pPr>
        <w:spacing w:line="600" w:lineRule="exact"/>
        <w:rPr>
          <w:rFonts w:ascii="微软雅黑" w:hAnsi="微软雅黑" w:eastAsia="微软雅黑" w:cs="微软雅黑"/>
          <w:b/>
          <w:bCs/>
          <w:sz w:val="28"/>
          <w:szCs w:val="28"/>
        </w:rPr>
      </w:pPr>
      <w:r>
        <w:rPr>
          <w:rFonts w:hint="eastAsia" w:ascii="微软雅黑" w:hAnsi="微软雅黑" w:eastAsia="微软雅黑" w:cs="微软雅黑"/>
          <w:b/>
          <w:bCs/>
          <w:sz w:val="28"/>
          <w:szCs w:val="28"/>
        </w:rPr>
        <w:br w:type="page"/>
      </w:r>
    </w:p>
    <w:p>
      <w:pPr>
        <w:numPr>
          <w:ilvl w:val="0"/>
          <w:numId w:val="0"/>
        </w:numPr>
        <w:spacing w:line="600" w:lineRule="exact"/>
        <w:rPr>
          <w:rFonts w:hint="eastAsia" w:ascii="微软雅黑" w:hAnsi="微软雅黑" w:eastAsia="微软雅黑" w:cs="微软雅黑"/>
          <w:b/>
          <w:bCs/>
          <w:color w:val="auto"/>
          <w:sz w:val="24"/>
          <w:szCs w:val="32"/>
        </w:rPr>
      </w:pPr>
      <w:r>
        <w:rPr>
          <w:rFonts w:hint="eastAsia" w:ascii="微软雅黑" w:hAnsi="微软雅黑" w:eastAsia="微软雅黑" w:cs="微软雅黑"/>
          <w:b/>
          <w:bCs/>
          <w:sz w:val="28"/>
          <w:szCs w:val="36"/>
          <w:lang w:val="en-US" w:eastAsia="zh-CN"/>
        </w:rPr>
        <w:t>三、</w:t>
      </w:r>
      <w:r>
        <w:rPr>
          <w:rFonts w:hint="eastAsia" w:ascii="微软雅黑" w:hAnsi="微软雅黑" w:eastAsia="微软雅黑" w:cs="微软雅黑"/>
          <w:b/>
          <w:bCs/>
          <w:sz w:val="28"/>
          <w:szCs w:val="36"/>
        </w:rPr>
        <w:t>技</w:t>
      </w:r>
      <w:r>
        <w:rPr>
          <w:rFonts w:hint="eastAsia" w:ascii="微软雅黑" w:hAnsi="微软雅黑" w:eastAsia="微软雅黑" w:cs="微软雅黑"/>
          <w:b/>
          <w:bCs/>
          <w:color w:val="auto"/>
          <w:sz w:val="28"/>
          <w:szCs w:val="36"/>
        </w:rPr>
        <w:t>术</w:t>
      </w:r>
      <w:r>
        <w:rPr>
          <w:rFonts w:hint="eastAsia" w:ascii="微软雅黑" w:hAnsi="微软雅黑" w:eastAsia="微软雅黑" w:cs="微软雅黑"/>
          <w:b/>
          <w:bCs/>
          <w:color w:val="auto"/>
          <w:sz w:val="24"/>
          <w:szCs w:val="32"/>
        </w:rPr>
        <w:t>（</w:t>
      </w:r>
      <w:r>
        <w:rPr>
          <w:rFonts w:hint="eastAsia" w:ascii="微软雅黑" w:hAnsi="微软雅黑" w:eastAsia="微软雅黑" w:cs="微软雅黑"/>
          <w:b/>
          <w:bCs/>
          <w:color w:val="auto"/>
          <w:sz w:val="24"/>
          <w:szCs w:val="32"/>
          <w:lang w:val="en-US" w:eastAsia="zh-CN"/>
        </w:rPr>
        <w:t>根据项目特点、自身情况，结合磋商和评审要求，自行编制</w:t>
      </w:r>
      <w:r>
        <w:rPr>
          <w:rFonts w:hint="eastAsia" w:ascii="微软雅黑" w:hAnsi="微软雅黑" w:eastAsia="微软雅黑" w:cs="微软雅黑"/>
          <w:b/>
          <w:bCs/>
          <w:color w:val="auto"/>
          <w:sz w:val="24"/>
          <w:szCs w:val="32"/>
        </w:rPr>
        <w:t>）</w:t>
      </w:r>
    </w:p>
    <w:p>
      <w:pPr>
        <w:numPr>
          <w:ilvl w:val="0"/>
          <w:numId w:val="0"/>
        </w:numPr>
        <w:spacing w:line="600" w:lineRule="exact"/>
        <w:rPr>
          <w:rFonts w:ascii="微软雅黑" w:hAnsi="微软雅黑" w:eastAsia="微软雅黑" w:cs="微软雅黑"/>
          <w:b/>
          <w:sz w:val="24"/>
        </w:rPr>
      </w:pPr>
      <w:r>
        <w:rPr>
          <w:rFonts w:hint="eastAsia" w:ascii="微软雅黑" w:hAnsi="微软雅黑" w:eastAsia="微软雅黑" w:cs="微软雅黑"/>
          <w:b/>
          <w:sz w:val="24"/>
        </w:rPr>
        <w:t>附表：项目管理机构</w:t>
      </w:r>
    </w:p>
    <w:p>
      <w:pPr>
        <w:spacing w:afterLines="100" w:line="600" w:lineRule="exact"/>
        <w:rPr>
          <w:rFonts w:ascii="微软雅黑" w:hAnsi="微软雅黑" w:eastAsia="微软雅黑" w:cs="微软雅黑"/>
          <w:b/>
          <w:sz w:val="24"/>
        </w:rPr>
      </w:pPr>
      <w:r>
        <w:rPr>
          <w:rFonts w:hint="eastAsia" w:ascii="微软雅黑" w:hAnsi="微软雅黑" w:eastAsia="微软雅黑" w:cs="微软雅黑"/>
          <w:b/>
          <w:sz w:val="24"/>
        </w:rPr>
        <w:t>（一）项目管理机构组成表</w:t>
      </w:r>
    </w:p>
    <w:tbl>
      <w:tblPr>
        <w:tblStyle w:val="25"/>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0"/>
        <w:gridCol w:w="876"/>
        <w:gridCol w:w="1356"/>
        <w:gridCol w:w="771"/>
        <w:gridCol w:w="1995"/>
        <w:gridCol w:w="177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restart"/>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职务</w:t>
            </w:r>
          </w:p>
        </w:tc>
        <w:tc>
          <w:tcPr>
            <w:tcW w:w="720" w:type="dxa"/>
            <w:vMerge w:val="restart"/>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姓名</w:t>
            </w:r>
          </w:p>
        </w:tc>
        <w:tc>
          <w:tcPr>
            <w:tcW w:w="876" w:type="dxa"/>
            <w:vMerge w:val="restart"/>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职称</w:t>
            </w:r>
          </w:p>
        </w:tc>
        <w:tc>
          <w:tcPr>
            <w:tcW w:w="5892" w:type="dxa"/>
            <w:gridSpan w:val="4"/>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执业或职业资格证明</w:t>
            </w:r>
          </w:p>
        </w:tc>
        <w:tc>
          <w:tcPr>
            <w:tcW w:w="708" w:type="dxa"/>
            <w:vMerge w:val="restart"/>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vAlign w:val="center"/>
          </w:tcPr>
          <w:p>
            <w:pPr>
              <w:spacing w:line="600" w:lineRule="exact"/>
              <w:jc w:val="center"/>
              <w:rPr>
                <w:rFonts w:ascii="微软雅黑" w:hAnsi="微软雅黑" w:eastAsia="微软雅黑" w:cs="微软雅黑"/>
                <w:szCs w:val="21"/>
              </w:rPr>
            </w:pPr>
          </w:p>
        </w:tc>
        <w:tc>
          <w:tcPr>
            <w:tcW w:w="720" w:type="dxa"/>
            <w:vMerge w:val="continue"/>
            <w:vAlign w:val="center"/>
          </w:tcPr>
          <w:p>
            <w:pPr>
              <w:spacing w:line="600" w:lineRule="exact"/>
              <w:jc w:val="center"/>
              <w:rPr>
                <w:rFonts w:ascii="微软雅黑" w:hAnsi="微软雅黑" w:eastAsia="微软雅黑" w:cs="微软雅黑"/>
                <w:szCs w:val="21"/>
              </w:rPr>
            </w:pPr>
          </w:p>
        </w:tc>
        <w:tc>
          <w:tcPr>
            <w:tcW w:w="876" w:type="dxa"/>
            <w:vMerge w:val="continue"/>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证书名称</w:t>
            </w:r>
          </w:p>
        </w:tc>
        <w:tc>
          <w:tcPr>
            <w:tcW w:w="771" w:type="dxa"/>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级别</w:t>
            </w:r>
          </w:p>
        </w:tc>
        <w:tc>
          <w:tcPr>
            <w:tcW w:w="1995" w:type="dxa"/>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证号</w:t>
            </w:r>
          </w:p>
        </w:tc>
        <w:tc>
          <w:tcPr>
            <w:tcW w:w="1770" w:type="dxa"/>
            <w:vAlign w:val="center"/>
          </w:tcPr>
          <w:p>
            <w:pPr>
              <w:spacing w:line="600" w:lineRule="exact"/>
              <w:jc w:val="center"/>
              <w:rPr>
                <w:rFonts w:ascii="微软雅黑" w:hAnsi="微软雅黑" w:eastAsia="微软雅黑" w:cs="微软雅黑"/>
                <w:szCs w:val="21"/>
              </w:rPr>
            </w:pPr>
            <w:r>
              <w:rPr>
                <w:rFonts w:hint="eastAsia" w:ascii="微软雅黑" w:hAnsi="微软雅黑" w:eastAsia="微软雅黑" w:cs="微软雅黑"/>
                <w:szCs w:val="21"/>
              </w:rPr>
              <w:t>专业</w:t>
            </w:r>
          </w:p>
        </w:tc>
        <w:tc>
          <w:tcPr>
            <w:tcW w:w="708" w:type="dxa"/>
            <w:vMerge w:val="continue"/>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pacing w:line="600" w:lineRule="exact"/>
              <w:jc w:val="center"/>
              <w:rPr>
                <w:rFonts w:ascii="微软雅黑" w:hAnsi="微软雅黑" w:eastAsia="微软雅黑" w:cs="微软雅黑"/>
                <w:szCs w:val="21"/>
              </w:rPr>
            </w:pPr>
          </w:p>
        </w:tc>
        <w:tc>
          <w:tcPr>
            <w:tcW w:w="720" w:type="dxa"/>
            <w:vAlign w:val="center"/>
          </w:tcPr>
          <w:p>
            <w:pPr>
              <w:spacing w:line="600" w:lineRule="exact"/>
              <w:jc w:val="center"/>
              <w:rPr>
                <w:rFonts w:ascii="微软雅黑" w:hAnsi="微软雅黑" w:eastAsia="微软雅黑" w:cs="微软雅黑"/>
                <w:szCs w:val="21"/>
              </w:rPr>
            </w:pPr>
          </w:p>
        </w:tc>
        <w:tc>
          <w:tcPr>
            <w:tcW w:w="876" w:type="dxa"/>
            <w:vAlign w:val="center"/>
          </w:tcPr>
          <w:p>
            <w:pPr>
              <w:spacing w:line="600" w:lineRule="exact"/>
              <w:jc w:val="center"/>
              <w:rPr>
                <w:rFonts w:ascii="微软雅黑" w:hAnsi="微软雅黑" w:eastAsia="微软雅黑" w:cs="微软雅黑"/>
                <w:szCs w:val="21"/>
              </w:rPr>
            </w:pPr>
          </w:p>
        </w:tc>
        <w:tc>
          <w:tcPr>
            <w:tcW w:w="1356" w:type="dxa"/>
            <w:vAlign w:val="center"/>
          </w:tcPr>
          <w:p>
            <w:pPr>
              <w:spacing w:line="600" w:lineRule="exact"/>
              <w:jc w:val="center"/>
              <w:rPr>
                <w:rFonts w:ascii="微软雅黑" w:hAnsi="微软雅黑" w:eastAsia="微软雅黑" w:cs="微软雅黑"/>
                <w:szCs w:val="21"/>
              </w:rPr>
            </w:pPr>
          </w:p>
        </w:tc>
        <w:tc>
          <w:tcPr>
            <w:tcW w:w="771" w:type="dxa"/>
            <w:vAlign w:val="center"/>
          </w:tcPr>
          <w:p>
            <w:pPr>
              <w:spacing w:line="600" w:lineRule="exact"/>
              <w:jc w:val="center"/>
              <w:rPr>
                <w:rFonts w:ascii="微软雅黑" w:hAnsi="微软雅黑" w:eastAsia="微软雅黑" w:cs="微软雅黑"/>
                <w:szCs w:val="21"/>
              </w:rPr>
            </w:pPr>
          </w:p>
        </w:tc>
        <w:tc>
          <w:tcPr>
            <w:tcW w:w="1995" w:type="dxa"/>
            <w:vAlign w:val="center"/>
          </w:tcPr>
          <w:p>
            <w:pPr>
              <w:spacing w:line="600" w:lineRule="exact"/>
              <w:jc w:val="center"/>
              <w:rPr>
                <w:rFonts w:ascii="微软雅黑" w:hAnsi="微软雅黑" w:eastAsia="微软雅黑" w:cs="微软雅黑"/>
                <w:szCs w:val="21"/>
              </w:rPr>
            </w:pPr>
          </w:p>
        </w:tc>
        <w:tc>
          <w:tcPr>
            <w:tcW w:w="1770" w:type="dxa"/>
            <w:vAlign w:val="center"/>
          </w:tcPr>
          <w:p>
            <w:pPr>
              <w:spacing w:line="600" w:lineRule="exact"/>
              <w:jc w:val="center"/>
              <w:rPr>
                <w:rFonts w:ascii="微软雅黑" w:hAnsi="微软雅黑" w:eastAsia="微软雅黑" w:cs="微软雅黑"/>
                <w:szCs w:val="21"/>
              </w:rPr>
            </w:pPr>
          </w:p>
        </w:tc>
        <w:tc>
          <w:tcPr>
            <w:tcW w:w="708" w:type="dxa"/>
            <w:vAlign w:val="center"/>
          </w:tcPr>
          <w:p>
            <w:pPr>
              <w:spacing w:line="600" w:lineRule="exact"/>
              <w:jc w:val="center"/>
              <w:rPr>
                <w:rFonts w:ascii="微软雅黑" w:hAnsi="微软雅黑" w:eastAsia="微软雅黑" w:cs="微软雅黑"/>
                <w:szCs w:val="21"/>
              </w:rPr>
            </w:pPr>
          </w:p>
        </w:tc>
      </w:tr>
    </w:tbl>
    <w:p>
      <w:pPr>
        <w:spacing w:beforeLines="50" w:afterLines="100" w:line="600" w:lineRule="exact"/>
        <w:rPr>
          <w:rFonts w:ascii="微软雅黑" w:hAnsi="微软雅黑" w:eastAsia="微软雅黑" w:cs="微软雅黑"/>
          <w:b/>
          <w:sz w:val="24"/>
        </w:rPr>
      </w:pPr>
    </w:p>
    <w:p>
      <w:pPr>
        <w:spacing w:beforeLines="50" w:afterLines="100" w:line="600" w:lineRule="exact"/>
        <w:rPr>
          <w:rFonts w:ascii="微软雅黑" w:hAnsi="微软雅黑" w:eastAsia="微软雅黑" w:cs="微软雅黑"/>
          <w:b/>
          <w:sz w:val="24"/>
        </w:rPr>
      </w:pPr>
    </w:p>
    <w:p>
      <w:pPr>
        <w:spacing w:beforeLines="50" w:afterLines="100" w:line="600" w:lineRule="exact"/>
        <w:rPr>
          <w:rFonts w:ascii="微软雅黑" w:hAnsi="微软雅黑" w:eastAsia="微软雅黑" w:cs="微软雅黑"/>
          <w:b/>
          <w:sz w:val="24"/>
        </w:rPr>
      </w:pPr>
    </w:p>
    <w:p>
      <w:pPr>
        <w:spacing w:beforeLines="50" w:afterLines="100" w:line="600" w:lineRule="exact"/>
        <w:rPr>
          <w:rFonts w:ascii="微软雅黑" w:hAnsi="微软雅黑" w:eastAsia="微软雅黑" w:cs="微软雅黑"/>
          <w:b/>
          <w:sz w:val="24"/>
        </w:rPr>
      </w:pPr>
      <w:r>
        <w:rPr>
          <w:rFonts w:hint="eastAsia" w:ascii="微软雅黑" w:hAnsi="微软雅黑" w:eastAsia="微软雅黑" w:cs="微软雅黑"/>
          <w:b/>
          <w:sz w:val="24"/>
        </w:rPr>
        <w:t>（二）主要人员简历表</w:t>
      </w:r>
    </w:p>
    <w:p>
      <w:pPr>
        <w:spacing w:line="600" w:lineRule="exact"/>
        <w:rPr>
          <w:rFonts w:ascii="微软雅黑" w:hAnsi="微软雅黑" w:eastAsia="微软雅黑" w:cs="微软雅黑"/>
          <w:b/>
          <w:sz w:val="24"/>
        </w:rPr>
      </w:pPr>
      <w:r>
        <w:rPr>
          <w:rFonts w:hint="eastAsia" w:ascii="微软雅黑" w:hAnsi="微软雅黑" w:eastAsia="微软雅黑" w:cs="微软雅黑"/>
          <w:b/>
          <w:sz w:val="24"/>
        </w:rPr>
        <w:t>1、项目经理简历表</w:t>
      </w:r>
    </w:p>
    <w:tbl>
      <w:tblPr>
        <w:tblStyle w:val="25"/>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035"/>
        <w:gridCol w:w="1134"/>
        <w:gridCol w:w="1275"/>
        <w:gridCol w:w="203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姓  名</w:t>
            </w:r>
          </w:p>
        </w:tc>
        <w:tc>
          <w:tcPr>
            <w:tcW w:w="1035" w:type="dxa"/>
            <w:vAlign w:val="center"/>
          </w:tcPr>
          <w:p>
            <w:pPr>
              <w:spacing w:line="600" w:lineRule="exact"/>
              <w:jc w:val="center"/>
              <w:rPr>
                <w:rFonts w:ascii="微软雅黑" w:hAnsi="微软雅黑" w:eastAsia="微软雅黑" w:cs="微软雅黑"/>
                <w:sz w:val="24"/>
              </w:rPr>
            </w:pPr>
          </w:p>
        </w:tc>
        <w:tc>
          <w:tcPr>
            <w:tcW w:w="1134"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年  龄</w:t>
            </w:r>
          </w:p>
        </w:tc>
        <w:tc>
          <w:tcPr>
            <w:tcW w:w="1275" w:type="dxa"/>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学</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历</w:t>
            </w: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职  称</w:t>
            </w:r>
          </w:p>
        </w:tc>
        <w:tc>
          <w:tcPr>
            <w:tcW w:w="1035" w:type="dxa"/>
            <w:vAlign w:val="center"/>
          </w:tcPr>
          <w:p>
            <w:pPr>
              <w:spacing w:line="600" w:lineRule="exact"/>
              <w:jc w:val="center"/>
              <w:rPr>
                <w:rFonts w:ascii="微软雅黑" w:hAnsi="微软雅黑" w:eastAsia="微软雅黑" w:cs="微软雅黑"/>
                <w:sz w:val="24"/>
              </w:rPr>
            </w:pPr>
          </w:p>
        </w:tc>
        <w:tc>
          <w:tcPr>
            <w:tcW w:w="1134"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职  务</w:t>
            </w:r>
          </w:p>
        </w:tc>
        <w:tc>
          <w:tcPr>
            <w:tcW w:w="1275" w:type="dxa"/>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拟在本工程任职</w:t>
            </w:r>
          </w:p>
        </w:tc>
        <w:tc>
          <w:tcPr>
            <w:tcW w:w="2160"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毕业学校</w:t>
            </w:r>
          </w:p>
        </w:tc>
        <w:tc>
          <w:tcPr>
            <w:tcW w:w="7639" w:type="dxa"/>
            <w:gridSpan w:val="5"/>
            <w:vAlign w:val="center"/>
          </w:tcPr>
          <w:p>
            <w:pPr>
              <w:spacing w:line="600" w:lineRule="exact"/>
              <w:ind w:firstLine="960" w:firstLineChars="400"/>
              <w:rPr>
                <w:rFonts w:ascii="微软雅黑" w:hAnsi="微软雅黑" w:eastAsia="微软雅黑" w:cs="微软雅黑"/>
                <w:sz w:val="24"/>
              </w:rPr>
            </w:pPr>
            <w:r>
              <w:rPr>
                <w:rFonts w:hint="eastAsia" w:ascii="微软雅黑" w:hAnsi="微软雅黑" w:eastAsia="微软雅黑" w:cs="微软雅黑"/>
                <w:sz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5" w:type="dxa"/>
            <w:gridSpan w:val="6"/>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时  间</w:t>
            </w:r>
          </w:p>
        </w:tc>
        <w:tc>
          <w:tcPr>
            <w:tcW w:w="3444" w:type="dxa"/>
            <w:gridSpan w:val="3"/>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参加过的类似项目名称</w:t>
            </w:r>
          </w:p>
        </w:tc>
        <w:tc>
          <w:tcPr>
            <w:tcW w:w="2035"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担任职务</w:t>
            </w:r>
          </w:p>
        </w:tc>
        <w:tc>
          <w:tcPr>
            <w:tcW w:w="2160" w:type="dxa"/>
            <w:vAlign w:val="center"/>
          </w:tcPr>
          <w:p>
            <w:pPr>
              <w:spacing w:line="600" w:lineRule="exact"/>
              <w:jc w:val="center"/>
              <w:rPr>
                <w:rFonts w:ascii="微软雅黑" w:hAnsi="微软雅黑" w:eastAsia="微软雅黑" w:cs="微软雅黑"/>
                <w:sz w:val="24"/>
              </w:rPr>
            </w:pPr>
            <w:r>
              <w:rPr>
                <w:rFonts w:hint="eastAsia" w:ascii="微软雅黑" w:hAnsi="微软雅黑" w:eastAsia="微软雅黑" w:cs="微软雅黑"/>
                <w:sz w:val="24"/>
              </w:rPr>
              <w:t>发包方及联系电话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pacing w:line="600" w:lineRule="exact"/>
              <w:jc w:val="center"/>
              <w:rPr>
                <w:rFonts w:ascii="微软雅黑" w:hAnsi="微软雅黑" w:eastAsia="微软雅黑" w:cs="微软雅黑"/>
                <w:sz w:val="24"/>
              </w:rPr>
            </w:pPr>
          </w:p>
        </w:tc>
        <w:tc>
          <w:tcPr>
            <w:tcW w:w="3444" w:type="dxa"/>
            <w:gridSpan w:val="3"/>
            <w:vAlign w:val="center"/>
          </w:tcPr>
          <w:p>
            <w:pPr>
              <w:spacing w:line="600" w:lineRule="exact"/>
              <w:jc w:val="center"/>
              <w:rPr>
                <w:rFonts w:ascii="微软雅黑" w:hAnsi="微软雅黑" w:eastAsia="微软雅黑" w:cs="微软雅黑"/>
                <w:sz w:val="24"/>
              </w:rPr>
            </w:pPr>
          </w:p>
        </w:tc>
        <w:tc>
          <w:tcPr>
            <w:tcW w:w="2035" w:type="dxa"/>
            <w:vAlign w:val="center"/>
          </w:tcPr>
          <w:p>
            <w:pPr>
              <w:spacing w:line="600" w:lineRule="exact"/>
              <w:jc w:val="center"/>
              <w:rPr>
                <w:rFonts w:ascii="微软雅黑" w:hAnsi="微软雅黑" w:eastAsia="微软雅黑" w:cs="微软雅黑"/>
                <w:sz w:val="24"/>
              </w:rPr>
            </w:pPr>
          </w:p>
        </w:tc>
        <w:tc>
          <w:tcPr>
            <w:tcW w:w="2160" w:type="dxa"/>
            <w:vAlign w:val="center"/>
          </w:tcPr>
          <w:p>
            <w:pPr>
              <w:spacing w:line="600" w:lineRule="exact"/>
              <w:jc w:val="center"/>
              <w:rPr>
                <w:rFonts w:ascii="微软雅黑" w:hAnsi="微软雅黑" w:eastAsia="微软雅黑" w:cs="微软雅黑"/>
                <w:sz w:val="24"/>
              </w:rPr>
            </w:pPr>
          </w:p>
        </w:tc>
      </w:tr>
    </w:tbl>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r>
        <w:rPr>
          <w:rFonts w:hint="eastAsia" w:ascii="微软雅黑" w:hAnsi="微软雅黑" w:eastAsia="微软雅黑" w:cs="微软雅黑"/>
          <w:sz w:val="24"/>
        </w:rPr>
        <w:br w:type="page"/>
      </w:r>
      <w:r>
        <w:rPr>
          <w:rFonts w:hint="eastAsia" w:ascii="微软雅黑" w:hAnsi="微软雅黑" w:eastAsia="微软雅黑" w:cs="微软雅黑"/>
          <w:b/>
          <w:sz w:val="24"/>
        </w:rPr>
        <w:t xml:space="preserve"> 2、主要项目管理人员简历表</w:t>
      </w:r>
    </w:p>
    <w:p>
      <w:pPr>
        <w:spacing w:line="600" w:lineRule="exact"/>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主要项目管理人员应附相应的上岗证书或职称证书或执业证书。 </w:t>
      </w:r>
    </w:p>
    <w:tbl>
      <w:tblPr>
        <w:tblStyle w:val="25"/>
        <w:tblW w:w="864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1818"/>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640" w:type="dxa"/>
            <w:gridSpan w:val="3"/>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20"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姓    名</w:t>
            </w:r>
          </w:p>
        </w:tc>
        <w:tc>
          <w:tcPr>
            <w:tcW w:w="4320" w:type="dxa"/>
            <w:gridSpan w:val="2"/>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年    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320"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性    别</w:t>
            </w:r>
          </w:p>
        </w:tc>
        <w:tc>
          <w:tcPr>
            <w:tcW w:w="4320" w:type="dxa"/>
            <w:gridSpan w:val="2"/>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毕业学校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320"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学历和专业</w:t>
            </w:r>
          </w:p>
        </w:tc>
        <w:tc>
          <w:tcPr>
            <w:tcW w:w="4320" w:type="dxa"/>
            <w:gridSpan w:val="2"/>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320"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拥有的相关证书</w:t>
            </w:r>
          </w:p>
        </w:tc>
        <w:tc>
          <w:tcPr>
            <w:tcW w:w="4320" w:type="dxa"/>
            <w:gridSpan w:val="2"/>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专业职称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证书编号</w:t>
            </w:r>
          </w:p>
        </w:tc>
        <w:tc>
          <w:tcPr>
            <w:tcW w:w="4320" w:type="dxa"/>
            <w:gridSpan w:val="2"/>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参加过的类似项目名称</w:t>
            </w:r>
          </w:p>
        </w:tc>
        <w:tc>
          <w:tcPr>
            <w:tcW w:w="1818"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时间</w:t>
            </w:r>
          </w:p>
        </w:tc>
        <w:tc>
          <w:tcPr>
            <w:tcW w:w="2502" w:type="dxa"/>
            <w:vAlign w:val="center"/>
          </w:tcPr>
          <w:p>
            <w:pPr>
              <w:spacing w:line="600" w:lineRule="exact"/>
              <w:ind w:firstLine="240" w:firstLineChars="100"/>
              <w:rPr>
                <w:rFonts w:ascii="微软雅黑" w:hAnsi="微软雅黑" w:eastAsia="微软雅黑" w:cs="微软雅黑"/>
                <w:sz w:val="24"/>
              </w:rPr>
            </w:pPr>
            <w:r>
              <w:rPr>
                <w:rFonts w:hint="eastAsia" w:ascii="微软雅黑" w:hAnsi="微软雅黑" w:eastAsia="微软雅黑" w:cs="微软雅黑"/>
                <w:sz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320" w:type="dxa"/>
            <w:vAlign w:val="center"/>
          </w:tcPr>
          <w:p>
            <w:pPr>
              <w:spacing w:line="600" w:lineRule="exact"/>
              <w:ind w:firstLine="240" w:firstLineChars="100"/>
              <w:rPr>
                <w:rFonts w:ascii="微软雅黑" w:hAnsi="微软雅黑" w:eastAsia="微软雅黑" w:cs="微软雅黑"/>
                <w:sz w:val="24"/>
              </w:rPr>
            </w:pPr>
          </w:p>
        </w:tc>
        <w:tc>
          <w:tcPr>
            <w:tcW w:w="1818" w:type="dxa"/>
            <w:vAlign w:val="center"/>
          </w:tcPr>
          <w:p>
            <w:pPr>
              <w:spacing w:line="600" w:lineRule="exact"/>
              <w:ind w:firstLine="240" w:firstLineChars="100"/>
              <w:rPr>
                <w:rFonts w:ascii="微软雅黑" w:hAnsi="微软雅黑" w:eastAsia="微软雅黑" w:cs="微软雅黑"/>
                <w:sz w:val="24"/>
              </w:rPr>
            </w:pPr>
          </w:p>
        </w:tc>
        <w:tc>
          <w:tcPr>
            <w:tcW w:w="2502" w:type="dxa"/>
            <w:vAlign w:val="center"/>
          </w:tcPr>
          <w:p>
            <w:pPr>
              <w:spacing w:line="600" w:lineRule="exact"/>
              <w:ind w:firstLine="240" w:firstLineChars="100"/>
              <w:rPr>
                <w:rFonts w:ascii="微软雅黑" w:hAnsi="微软雅黑" w:eastAsia="微软雅黑" w:cs="微软雅黑"/>
                <w:sz w:val="24"/>
              </w:rPr>
            </w:pPr>
          </w:p>
        </w:tc>
      </w:tr>
    </w:tbl>
    <w:p>
      <w:pPr>
        <w:spacing w:line="600" w:lineRule="exact"/>
        <w:rPr>
          <w:rFonts w:ascii="微软雅黑" w:hAnsi="微软雅黑" w:eastAsia="微软雅黑" w:cs="微软雅黑"/>
          <w:sz w:val="24"/>
        </w:rPr>
      </w:pPr>
    </w:p>
    <w:p>
      <w:pPr>
        <w:spacing w:line="600" w:lineRule="exact"/>
        <w:ind w:firstLine="1200" w:firstLineChars="500"/>
        <w:rPr>
          <w:rFonts w:ascii="微软雅黑" w:hAnsi="微软雅黑" w:eastAsia="微软雅黑" w:cs="微软雅黑"/>
          <w:sz w:val="24"/>
        </w:rPr>
      </w:pPr>
    </w:p>
    <w:p>
      <w:pPr>
        <w:spacing w:line="600" w:lineRule="exact"/>
        <w:rPr>
          <w:rFonts w:ascii="微软雅黑" w:hAnsi="微软雅黑" w:eastAsia="微软雅黑" w:cs="微软雅黑"/>
          <w:sz w:val="24"/>
        </w:rPr>
      </w:pPr>
      <w:r>
        <w:rPr>
          <w:rFonts w:hint="eastAsia" w:ascii="微软雅黑" w:hAnsi="微软雅黑" w:eastAsia="微软雅黑" w:cs="微软雅黑"/>
          <w:sz w:val="24"/>
        </w:rPr>
        <w:br w:type="page"/>
      </w:r>
    </w:p>
    <w:p>
      <w:pPr>
        <w:spacing w:line="600" w:lineRule="exact"/>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第九章 补充内容</w:t>
      </w:r>
    </w:p>
    <w:p>
      <w:pPr>
        <w:spacing w:line="600" w:lineRule="exact"/>
        <w:rPr>
          <w:rFonts w:ascii="微软雅黑" w:hAnsi="微软雅黑" w:eastAsia="微软雅黑" w:cs="微软雅黑"/>
          <w:sz w:val="24"/>
        </w:rPr>
      </w:pPr>
      <w:r>
        <w:rPr>
          <w:rFonts w:hint="eastAsia" w:ascii="微软雅黑" w:hAnsi="微软雅黑" w:eastAsia="微软雅黑" w:cs="微软雅黑"/>
          <w:sz w:val="24"/>
        </w:rPr>
        <w:br w:type="page"/>
      </w: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pStyle w:val="2"/>
        <w:spacing w:line="600" w:lineRule="exact"/>
        <w:ind w:firstLine="880"/>
        <w:textAlignment w:val="baseline"/>
        <w:rPr>
          <w:rFonts w:ascii="微软雅黑" w:hAnsi="微软雅黑" w:eastAsia="微软雅黑" w:cs="微软雅黑"/>
          <w:b/>
          <w:bCs/>
          <w:sz w:val="44"/>
          <w:szCs w:val="44"/>
        </w:rPr>
      </w:pPr>
    </w:p>
    <w:p>
      <w:pPr>
        <w:spacing w:before="240" w:line="600" w:lineRule="exact"/>
        <w:ind w:firstLine="3522" w:firstLineChars="800"/>
        <w:textAlignment w:val="baseline"/>
        <w:rPr>
          <w:rFonts w:ascii="微软雅黑" w:hAnsi="微软雅黑" w:eastAsia="微软雅黑" w:cs="微软雅黑"/>
          <w:b/>
          <w:bCs/>
          <w:sz w:val="44"/>
          <w:szCs w:val="44"/>
        </w:rPr>
      </w:pPr>
      <w:r>
        <w:rPr>
          <w:rFonts w:hint="eastAsia" w:ascii="微软雅黑" w:hAnsi="微软雅黑" w:eastAsia="微软雅黑" w:cs="微软雅黑"/>
          <w:b/>
          <w:bCs/>
          <w:sz w:val="44"/>
          <w:szCs w:val="44"/>
        </w:rPr>
        <w:t>（结束）</w:t>
      </w:r>
    </w:p>
    <w:p>
      <w:pPr>
        <w:spacing w:line="600" w:lineRule="exact"/>
        <w:textAlignment w:val="baseline"/>
      </w:pPr>
      <w:r>
        <w:rPr>
          <w:rFonts w:hint="eastAsia" w:ascii="微软雅黑" w:hAnsi="微软雅黑" w:eastAsia="微软雅黑" w:cs="微软雅黑"/>
          <w:b/>
          <w:bCs/>
          <w:sz w:val="44"/>
          <w:szCs w:val="44"/>
          <w:u w:val="single"/>
        </w:rPr>
        <w:t xml:space="preserve">             </w:t>
      </w:r>
      <w:bookmarkStart w:id="63" w:name="_Toc27394"/>
      <w:r>
        <w:rPr>
          <w:rFonts w:hint="eastAsia" w:ascii="微软雅黑" w:hAnsi="微软雅黑" w:eastAsia="微软雅黑" w:cs="微软雅黑"/>
          <w:b/>
          <w:bCs/>
          <w:sz w:val="44"/>
          <w:szCs w:val="44"/>
          <w:u w:val="single"/>
        </w:rPr>
        <w:t>以下页面无内容！</w:t>
      </w:r>
      <w:bookmarkEnd w:id="63"/>
      <w:r>
        <w:rPr>
          <w:rFonts w:hint="eastAsia" w:ascii="微软雅黑" w:hAnsi="微软雅黑" w:eastAsia="微软雅黑" w:cs="微软雅黑"/>
          <w:b/>
          <w:bCs/>
          <w:sz w:val="44"/>
          <w:szCs w:val="44"/>
          <w:u w:val="single"/>
        </w:rPr>
        <w:t xml:space="preserve">                </w:t>
      </w:r>
      <w:bookmarkEnd w:id="1"/>
      <w:bookmarkEnd w:id="2"/>
      <w:bookmarkEnd w:id="3"/>
      <w:bookmarkEnd w:id="4"/>
      <w:bookmarkEnd w:id="5"/>
      <w:bookmarkEnd w:id="6"/>
      <w:bookmarkStart w:id="64" w:name="第九章__需要补充的条款"/>
      <w:bookmarkEnd w:id="64"/>
      <w:bookmarkStart w:id="65" w:name="（一）承诺"/>
      <w:bookmarkEnd w:id="65"/>
      <w:bookmarkStart w:id="66" w:name="附表一：拟投入本工程的主要施工设备表"/>
      <w:bookmarkEnd w:id="66"/>
      <w:bookmarkStart w:id="67" w:name="七、投标保证金缴纳凭证"/>
      <w:bookmarkEnd w:id="67"/>
      <w:bookmarkStart w:id="68" w:name="_bookmark129"/>
      <w:bookmarkEnd w:id="68"/>
      <w:bookmarkStart w:id="69" w:name="_bookmark122"/>
      <w:bookmarkEnd w:id="69"/>
      <w:bookmarkStart w:id="70" w:name="第九章_需要补充的条款"/>
      <w:bookmarkEnd w:id="70"/>
      <w:bookmarkStart w:id="71" w:name="_bookmark120"/>
      <w:bookmarkEnd w:id="71"/>
      <w:bookmarkStart w:id="72" w:name="其他需要的表格"/>
      <w:bookmarkEnd w:id="72"/>
    </w:p>
    <w:sectPr>
      <w:headerReference r:id="rId9" w:type="first"/>
      <w:footerReference r:id="rId12" w:type="first"/>
      <w:headerReference r:id="rId8" w:type="default"/>
      <w:footerReference r:id="rId10" w:type="default"/>
      <w:footerReference r:id="rId11" w:type="even"/>
      <w:pgSz w:w="11911" w:h="16838"/>
      <w:pgMar w:top="1440" w:right="1174" w:bottom="1440" w:left="1803" w:header="567" w:footer="0"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Consolas">
    <w:panose1 w:val="020B0609020204030204"/>
    <w:charset w:val="00"/>
    <w:family w:val="modern"/>
    <w:pitch w:val="default"/>
    <w:sig w:usb0="E10002FF" w:usb1="4000FCFF" w:usb2="00000009" w:usb3="00000000" w:csb0="600001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rFonts w:ascii="楷体_GB2312" w:hAnsi="楷体_GB2312" w:eastAsia="楷体_GB2312" w:cs="楷体_GB2312"/>
        <w:b/>
        <w:color w:val="000000" w:themeColor="text1"/>
        <w:sz w:val="21"/>
        <w:u w:val="single"/>
        <w14:textFill>
          <w14:solidFill>
            <w14:schemeClr w14:val="tx1"/>
          </w14:solidFill>
        </w14:textFill>
      </w:rPr>
      <w:t xml:space="preserve"> </w:t>
    </w:r>
    <w:r>
      <w:rPr>
        <w:rFonts w:hint="eastAsia"/>
        <w:u w:val="thick"/>
      </w:rPr>
      <w:t xml:space="preserve">                                                                                                    </w:t>
    </w:r>
  </w:p>
  <w:p>
    <w:pPr>
      <w:pStyle w:val="21"/>
      <w:ind w:right="-199" w:rightChars="-95"/>
      <w:jc w:val="both"/>
      <w:rPr>
        <w:rFonts w:ascii="微软雅黑" w:hAnsi="微软雅黑" w:eastAsia="微软雅黑" w:cs="微软雅黑"/>
        <w:sz w:val="21"/>
        <w:szCs w:val="21"/>
      </w:rPr>
    </w:pPr>
    <w:r>
      <w:rPr>
        <w:rFonts w:hint="eastAsia" w:ascii="微软雅黑" w:hAnsi="微软雅黑" w:eastAsia="微软雅黑" w:cs="微软雅黑"/>
        <w:b/>
        <w:spacing w:val="20"/>
        <w:sz w:val="21"/>
        <w:szCs w:val="21"/>
      </w:rPr>
      <w:t>陕西中招</w:t>
    </w:r>
    <w:r>
      <w:rPr>
        <w:rFonts w:hint="eastAsia" w:ascii="微软雅黑" w:hAnsi="微软雅黑" w:eastAsia="微软雅黑" w:cs="微软雅黑"/>
        <w:b/>
        <w:spacing w:val="20"/>
        <w:sz w:val="21"/>
        <w:szCs w:val="21"/>
        <w:lang w:eastAsia="zh-CN"/>
      </w:rPr>
      <w:t>招标</w:t>
    </w:r>
    <w:r>
      <w:rPr>
        <w:rFonts w:hint="eastAsia" w:ascii="微软雅黑" w:hAnsi="微软雅黑" w:eastAsia="微软雅黑" w:cs="微软雅黑"/>
        <w:b/>
        <w:spacing w:val="20"/>
        <w:sz w:val="21"/>
        <w:szCs w:val="21"/>
      </w:rPr>
      <w:t>有限责任公司</w:t>
    </w:r>
    <w:r>
      <w:rPr>
        <w:rFonts w:hint="eastAsia" w:ascii="微软雅黑" w:hAnsi="微软雅黑" w:eastAsia="微软雅黑" w:cs="微软雅黑"/>
        <w:b/>
        <w:sz w:val="21"/>
        <w:szCs w:val="21"/>
      </w:rPr>
      <w:t xml:space="preserve">                   西安市沣惠路南段艺腾国际商务大厦十楼</w:t>
    </w:r>
    <w:r>
      <w:rPr>
        <w:rFonts w:hint="eastAsia" w:ascii="微软雅黑" w:hAnsi="微软雅黑" w:eastAsia="微软雅黑" w:cs="微软雅黑"/>
        <w:b/>
        <w:sz w:val="21"/>
        <w:szCs w:val="21"/>
      </w:rPr>
      <w:br w:type="textWrapping"/>
    </w:r>
  </w:p>
  <w:p>
    <w:pPr>
      <w:pStyle w:val="21"/>
      <w:jc w:val="both"/>
      <w:rPr>
        <w:sz w:val="21"/>
        <w:szCs w:val="21"/>
      </w:rPr>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rFonts w:hint="eastAsia"/>
        <w:u w:val="thick"/>
      </w:rPr>
      <w:t xml:space="preserve">                                                                                                  </w:t>
    </w:r>
  </w:p>
  <w:p>
    <w:pPr>
      <w:pStyle w:val="21"/>
      <w:ind w:right="-199" w:rightChars="-95"/>
      <w:jc w:val="both"/>
      <w:rPr>
        <w:rFonts w:ascii="微软雅黑" w:hAnsi="微软雅黑" w:eastAsia="微软雅黑" w:cs="微软雅黑"/>
        <w:sz w:val="21"/>
        <w:szCs w:val="21"/>
      </w:rPr>
    </w:pPr>
    <w:r>
      <w:rPr>
        <w:rFonts w:hint="eastAsia" w:ascii="微软雅黑" w:hAnsi="微软雅黑" w:eastAsia="微软雅黑" w:cs="微软雅黑"/>
        <w:b/>
        <w:spacing w:val="20"/>
        <w:sz w:val="21"/>
        <w:szCs w:val="21"/>
      </w:rPr>
      <w:t>陕西中招</w:t>
    </w:r>
    <w:r>
      <w:rPr>
        <w:rFonts w:hint="eastAsia" w:ascii="微软雅黑" w:hAnsi="微软雅黑" w:eastAsia="微软雅黑" w:cs="微软雅黑"/>
        <w:b/>
        <w:spacing w:val="20"/>
        <w:sz w:val="21"/>
        <w:szCs w:val="21"/>
        <w:lang w:eastAsia="zh-CN"/>
      </w:rPr>
      <w:t>招标</w:t>
    </w:r>
    <w:r>
      <w:rPr>
        <w:rFonts w:hint="eastAsia" w:ascii="微软雅黑" w:hAnsi="微软雅黑" w:eastAsia="微软雅黑" w:cs="微软雅黑"/>
        <w:b/>
        <w:spacing w:val="20"/>
        <w:sz w:val="21"/>
        <w:szCs w:val="21"/>
      </w:rPr>
      <w:t>有限责任公司</w:t>
    </w:r>
    <w:r>
      <w:rPr>
        <w:rFonts w:hint="eastAsia" w:ascii="微软雅黑" w:hAnsi="微软雅黑" w:eastAsia="微软雅黑" w:cs="微软雅黑"/>
        <w:b/>
        <w:sz w:val="21"/>
        <w:szCs w:val="21"/>
      </w:rPr>
      <w:t xml:space="preserve">                   西安市沣惠路南段艺腾国际商务大厦十楼</w:t>
    </w:r>
    <w:r>
      <w:rPr>
        <w:rFonts w:hint="eastAsia" w:ascii="微软雅黑" w:hAnsi="微软雅黑" w:eastAsia="微软雅黑" w:cs="微软雅黑"/>
        <w:b/>
        <w:sz w:val="21"/>
        <w:szCs w:val="21"/>
      </w:rPr>
      <w:br w:type="textWrapping"/>
    </w:r>
    <w:r>
      <w:rPr>
        <w:rFonts w:hint="eastAsia" w:ascii="微软雅黑" w:hAnsi="微软雅黑" w:eastAsia="微软雅黑" w:cs="微软雅黑"/>
        <w:b/>
        <w:sz w:val="21"/>
        <w:szCs w:val="21"/>
      </w:rPr>
      <w:br w:type="textWrapping"/>
    </w:r>
  </w:p>
  <w:p>
    <w:pPr>
      <w:pStyle w:val="21"/>
      <w:jc w:val="both"/>
      <w:rPr>
        <w:u w:val="thic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rPr>
                              <w:rFonts w:hint="eastAsia"/>
                            </w:rPr>
                            <w:t xml:space="preserve">第 </w:t>
                          </w:r>
                          <w:r>
                            <w:fldChar w:fldCharType="begin"/>
                          </w:r>
                          <w:r>
                            <w:instrText xml:space="preserve"> PAGE  \* MERGEFORMAT </w:instrText>
                          </w:r>
                          <w:r>
                            <w:fldChar w:fldCharType="separate"/>
                          </w:r>
                          <w:r>
                            <w:t>13</w:t>
                          </w:r>
                          <w:r>
                            <w:fldChar w:fldCharType="end"/>
                          </w:r>
                          <w:r>
                            <w:rPr>
                              <w:rFonts w:hint="eastAsia"/>
                            </w:rPr>
                            <w:t xml:space="preserve"> 页 共 </w:t>
                          </w:r>
                          <w:r>
                            <w:rPr>
                              <w:rFonts w:hint="eastAsia"/>
                              <w:lang w:val="en-US" w:eastAsia="zh-CN"/>
                            </w:rPr>
                            <w:t>197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pStyle w:val="21"/>
                    </w:pPr>
                    <w:r>
                      <w:rPr>
                        <w:rFonts w:hint="eastAsia"/>
                      </w:rPr>
                      <w:t xml:space="preserve">第 </w:t>
                    </w:r>
                    <w:r>
                      <w:fldChar w:fldCharType="begin"/>
                    </w:r>
                    <w:r>
                      <w:instrText xml:space="preserve"> PAGE  \* MERGEFORMAT </w:instrText>
                    </w:r>
                    <w:r>
                      <w:fldChar w:fldCharType="separate"/>
                    </w:r>
                    <w:r>
                      <w:t>13</w:t>
                    </w:r>
                    <w:r>
                      <w:fldChar w:fldCharType="end"/>
                    </w:r>
                    <w:r>
                      <w:rPr>
                        <w:rFonts w:hint="eastAsia"/>
                      </w:rPr>
                      <w:t xml:space="preserve"> 页 共 </w:t>
                    </w:r>
                    <w:r>
                      <w:rPr>
                        <w:rFonts w:hint="eastAsia"/>
                        <w:lang w:val="en-US" w:eastAsia="zh-CN"/>
                      </w:rPr>
                      <w:t>197</w:t>
                    </w:r>
                    <w:r>
                      <w:rPr>
                        <w:rFonts w:hint="eastAsia"/>
                      </w:rPr>
                      <w:t xml:space="preserve"> 页</w:t>
                    </w:r>
                  </w:p>
                </w:txbxContent>
              </v:textbox>
            </v:shape>
          </w:pict>
        </mc:Fallback>
      </mc:AlternateContent>
    </w:r>
    <w:r>
      <w:rPr>
        <w:rFonts w:hint="eastAsia"/>
        <w:u w:val="thick"/>
      </w:rPr>
      <w:t xml:space="preserve">                                                                                              </w:t>
    </w:r>
  </w:p>
  <w:p>
    <w:pPr>
      <w:pStyle w:val="21"/>
      <w:ind w:right="-199" w:rightChars="-95"/>
      <w:jc w:val="both"/>
      <w:rPr>
        <w:rFonts w:ascii="微软雅黑" w:hAnsi="微软雅黑" w:eastAsia="微软雅黑" w:cs="微软雅黑"/>
        <w:sz w:val="21"/>
        <w:szCs w:val="21"/>
      </w:rPr>
    </w:pPr>
    <w:r>
      <w:rPr>
        <w:rFonts w:hint="eastAsia" w:ascii="微软雅黑" w:hAnsi="微软雅黑" w:eastAsia="微软雅黑" w:cs="微软雅黑"/>
        <w:b/>
        <w:spacing w:val="20"/>
        <w:sz w:val="21"/>
        <w:szCs w:val="21"/>
      </w:rPr>
      <w:t>陕西中招</w:t>
    </w:r>
    <w:r>
      <w:rPr>
        <w:rFonts w:hint="eastAsia" w:ascii="微软雅黑" w:hAnsi="微软雅黑" w:eastAsia="微软雅黑" w:cs="微软雅黑"/>
        <w:b/>
        <w:spacing w:val="20"/>
        <w:sz w:val="21"/>
        <w:szCs w:val="21"/>
        <w:lang w:eastAsia="zh-CN"/>
      </w:rPr>
      <w:t>招标</w:t>
    </w:r>
    <w:r>
      <w:rPr>
        <w:rFonts w:hint="eastAsia" w:ascii="微软雅黑" w:hAnsi="微软雅黑" w:eastAsia="微软雅黑" w:cs="微软雅黑"/>
        <w:b/>
        <w:spacing w:val="20"/>
        <w:sz w:val="21"/>
        <w:szCs w:val="21"/>
      </w:rPr>
      <w:t>有限责任公司</w:t>
    </w:r>
    <w:r>
      <w:rPr>
        <w:rFonts w:hint="eastAsia" w:ascii="微软雅黑" w:hAnsi="微软雅黑" w:eastAsia="微软雅黑" w:cs="微软雅黑"/>
        <w:b/>
        <w:sz w:val="21"/>
        <w:szCs w:val="21"/>
      </w:rPr>
      <w:t xml:space="preserve">                西安市沣惠路南段艺腾国际商务大厦十楼</w:t>
    </w:r>
    <w:r>
      <w:rPr>
        <w:rFonts w:hint="eastAsia" w:ascii="微软雅黑" w:hAnsi="微软雅黑" w:eastAsia="微软雅黑" w:cs="微软雅黑"/>
        <w:b/>
        <w:sz w:val="21"/>
        <w:szCs w:val="21"/>
      </w:rPr>
      <w:br w:type="textWrapping"/>
    </w:r>
    <w:r>
      <w:rPr>
        <w:rFonts w:hint="eastAsia" w:ascii="微软雅黑" w:hAnsi="微软雅黑" w:eastAsia="微软雅黑" w:cs="微软雅黑"/>
        <w:b/>
        <w:sz w:val="21"/>
        <w:szCs w:val="21"/>
      </w:rPr>
      <w:br w:type="textWrapping"/>
    </w:r>
    <w:r>
      <w:rPr>
        <w:rFonts w:hint="eastAsia" w:ascii="微软雅黑" w:hAnsi="微软雅黑" w:eastAsia="微软雅黑" w:cs="微软雅黑"/>
        <w:b/>
        <w:sz w:val="21"/>
        <w:szCs w:val="21"/>
      </w:rPr>
      <w:br w:type="textWrapping"/>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rPr>
                              <w:rFonts w:hint="eastAsia"/>
                            </w:rPr>
                            <w:t xml:space="preserve">第 </w:t>
                          </w:r>
                          <w:r>
                            <w:fldChar w:fldCharType="begin"/>
                          </w:r>
                          <w:r>
                            <w:instrText xml:space="preserve"> PAGE  \* MERGEFORMAT </w:instrText>
                          </w:r>
                          <w:r>
                            <w:fldChar w:fldCharType="separate"/>
                          </w:r>
                          <w:r>
                            <w:t>176</w:t>
                          </w:r>
                          <w:r>
                            <w:fldChar w:fldCharType="end"/>
                          </w:r>
                          <w:r>
                            <w:rPr>
                              <w:rFonts w:hint="eastAsia"/>
                            </w:rPr>
                            <w:t xml:space="preserve"> 页 共 </w:t>
                          </w:r>
                          <w:r>
                            <w:rPr>
                              <w:rFonts w:hint="eastAsia"/>
                              <w:lang w:val="en-US" w:eastAsia="zh-CN"/>
                            </w:rPr>
                            <w:t>197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pStyle w:val="21"/>
                    </w:pPr>
                    <w:r>
                      <w:rPr>
                        <w:rFonts w:hint="eastAsia"/>
                      </w:rPr>
                      <w:t xml:space="preserve">第 </w:t>
                    </w:r>
                    <w:r>
                      <w:fldChar w:fldCharType="begin"/>
                    </w:r>
                    <w:r>
                      <w:instrText xml:space="preserve"> PAGE  \* MERGEFORMAT </w:instrText>
                    </w:r>
                    <w:r>
                      <w:fldChar w:fldCharType="separate"/>
                    </w:r>
                    <w:r>
                      <w:t>176</w:t>
                    </w:r>
                    <w:r>
                      <w:fldChar w:fldCharType="end"/>
                    </w:r>
                    <w:r>
                      <w:rPr>
                        <w:rFonts w:hint="eastAsia"/>
                      </w:rPr>
                      <w:t xml:space="preserve"> 页 共 </w:t>
                    </w:r>
                    <w:r>
                      <w:rPr>
                        <w:rFonts w:hint="eastAsia"/>
                        <w:lang w:val="en-US" w:eastAsia="zh-CN"/>
                      </w:rPr>
                      <w:t>197</w:t>
                    </w:r>
                    <w:r>
                      <w:rPr>
                        <w:rFonts w:hint="eastAsia"/>
                      </w:rPr>
                      <w:t xml:space="preserve"> 页</w:t>
                    </w:r>
                  </w:p>
                </w:txbxContent>
              </v:textbox>
            </v:shape>
          </w:pict>
        </mc:Fallback>
      </mc:AlternateContent>
    </w:r>
    <w:r>
      <w:rPr>
        <w:rFonts w:hint="eastAsia"/>
        <w:u w:val="thick"/>
      </w:rPr>
      <w:t xml:space="preserve">                                                                                                          </w:t>
    </w:r>
  </w:p>
  <w:p>
    <w:pPr>
      <w:pStyle w:val="21"/>
      <w:ind w:right="-199" w:rightChars="-95"/>
      <w:jc w:val="both"/>
      <w:rPr>
        <w:rFonts w:ascii="微软雅黑" w:hAnsi="微软雅黑" w:eastAsia="微软雅黑" w:cs="微软雅黑"/>
        <w:sz w:val="21"/>
        <w:szCs w:val="21"/>
      </w:rPr>
    </w:pPr>
    <w:r>
      <w:rPr>
        <w:rFonts w:hint="eastAsia" w:ascii="微软雅黑" w:hAnsi="微软雅黑" w:eastAsia="微软雅黑" w:cs="微软雅黑"/>
        <w:b/>
        <w:spacing w:val="20"/>
        <w:sz w:val="21"/>
        <w:szCs w:val="21"/>
      </w:rPr>
      <w:t>陕西中招</w:t>
    </w:r>
    <w:r>
      <w:rPr>
        <w:rFonts w:hint="eastAsia" w:ascii="微软雅黑" w:hAnsi="微软雅黑" w:eastAsia="微软雅黑" w:cs="微软雅黑"/>
        <w:b/>
        <w:spacing w:val="20"/>
        <w:sz w:val="21"/>
        <w:szCs w:val="21"/>
        <w:lang w:eastAsia="zh-CN"/>
      </w:rPr>
      <w:t>磋商</w:t>
    </w:r>
    <w:r>
      <w:rPr>
        <w:rFonts w:hint="eastAsia" w:ascii="微软雅黑" w:hAnsi="微软雅黑" w:eastAsia="微软雅黑" w:cs="微软雅黑"/>
        <w:b/>
        <w:spacing w:val="20"/>
        <w:sz w:val="21"/>
        <w:szCs w:val="21"/>
      </w:rPr>
      <w:t>有限责任公司</w:t>
    </w:r>
    <w:r>
      <w:rPr>
        <w:rFonts w:hint="eastAsia" w:ascii="微软雅黑" w:hAnsi="微软雅黑" w:eastAsia="微软雅黑" w:cs="微软雅黑"/>
        <w:b/>
        <w:sz w:val="21"/>
        <w:szCs w:val="21"/>
      </w:rPr>
      <w:t xml:space="preserve">                    西安市沣惠路南段艺腾国际商务大厦十楼</w:t>
    </w:r>
    <w:r>
      <w:rPr>
        <w:rFonts w:hint="eastAsia" w:ascii="微软雅黑" w:hAnsi="微软雅黑" w:eastAsia="微软雅黑" w:cs="微软雅黑"/>
        <w:b/>
        <w:sz w:val="21"/>
        <w:szCs w:val="21"/>
      </w:rPr>
      <w:br w:type="textWrapping"/>
    </w:r>
    <w:r>
      <w:rPr>
        <w:rFonts w:hint="eastAsia" w:ascii="微软雅黑" w:hAnsi="微软雅黑" w:eastAsia="微软雅黑" w:cs="微软雅黑"/>
        <w:b/>
        <w:sz w:val="21"/>
        <w:szCs w:val="21"/>
      </w:rPr>
      <w:br w:type="textWrapping"/>
    </w:r>
  </w:p>
  <w:p>
    <w:pPr>
      <w:pStyle w:val="21"/>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rPr>
                              <w:rFonts w:hint="eastAsia"/>
                            </w:rPr>
                            <w:t xml:space="preserve">第 </w:t>
                          </w:r>
                          <w:r>
                            <w:fldChar w:fldCharType="begin"/>
                          </w:r>
                          <w:r>
                            <w:instrText xml:space="preserve"> PAGE  \* MERGEFORMAT </w:instrText>
                          </w:r>
                          <w:r>
                            <w:fldChar w:fldCharType="separate"/>
                          </w:r>
                          <w:r>
                            <w:t>201</w:t>
                          </w:r>
                          <w:r>
                            <w:fldChar w:fldCharType="end"/>
                          </w:r>
                          <w:r>
                            <w:rPr>
                              <w:rFonts w:hint="eastAsia"/>
                            </w:rPr>
                            <w:t xml:space="preserve"> 页 共</w:t>
                          </w:r>
                          <w:r>
                            <w:rPr>
                              <w:rFonts w:hint="eastAsia"/>
                              <w:lang w:val="en-US" w:eastAsia="zh-CN"/>
                            </w:rPr>
                            <w:t>207</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pPr>
                      <w:pStyle w:val="21"/>
                    </w:pPr>
                    <w:r>
                      <w:rPr>
                        <w:rFonts w:hint="eastAsia"/>
                      </w:rPr>
                      <w:t xml:space="preserve">第 </w:t>
                    </w:r>
                    <w:r>
                      <w:fldChar w:fldCharType="begin"/>
                    </w:r>
                    <w:r>
                      <w:instrText xml:space="preserve"> PAGE  \* MERGEFORMAT </w:instrText>
                    </w:r>
                    <w:r>
                      <w:fldChar w:fldCharType="separate"/>
                    </w:r>
                    <w:r>
                      <w:t>201</w:t>
                    </w:r>
                    <w:r>
                      <w:fldChar w:fldCharType="end"/>
                    </w:r>
                    <w:r>
                      <w:rPr>
                        <w:rFonts w:hint="eastAsia"/>
                      </w:rPr>
                      <w:t xml:space="preserve"> 页 共</w:t>
                    </w:r>
                    <w:r>
                      <w:rPr>
                        <w:rFonts w:hint="eastAsia"/>
                        <w:lang w:val="en-US" w:eastAsia="zh-CN"/>
                      </w:rPr>
                      <w:t>207</w:t>
                    </w:r>
                    <w:r>
                      <w:rPr>
                        <w:rFonts w:hint="eastAsia"/>
                      </w:rPr>
                      <w:t>页</w:t>
                    </w:r>
                  </w:p>
                </w:txbxContent>
              </v:textbox>
            </v:shape>
          </w:pict>
        </mc:Fallback>
      </mc:AlternateContent>
    </w:r>
    <w:r>
      <w:rPr>
        <w:rFonts w:hint="eastAsia"/>
        <w:u w:val="thick"/>
      </w:rPr>
      <w:t xml:space="preserve">                                                                                                    </w:t>
    </w:r>
  </w:p>
  <w:p>
    <w:pPr>
      <w:pStyle w:val="21"/>
      <w:ind w:right="-199" w:rightChars="-95"/>
      <w:jc w:val="both"/>
      <w:rPr>
        <w:rFonts w:ascii="微软雅黑" w:hAnsi="微软雅黑" w:eastAsia="微软雅黑" w:cs="微软雅黑"/>
        <w:sz w:val="21"/>
        <w:szCs w:val="21"/>
      </w:rPr>
    </w:pPr>
    <w:r>
      <w:rPr>
        <w:rFonts w:hint="eastAsia" w:ascii="微软雅黑" w:hAnsi="微软雅黑" w:eastAsia="微软雅黑" w:cs="微软雅黑"/>
        <w:b/>
        <w:spacing w:val="20"/>
        <w:sz w:val="21"/>
        <w:szCs w:val="21"/>
      </w:rPr>
      <w:t>陕西中招</w:t>
    </w:r>
    <w:r>
      <w:rPr>
        <w:rFonts w:hint="eastAsia" w:ascii="微软雅黑" w:hAnsi="微软雅黑" w:eastAsia="微软雅黑" w:cs="微软雅黑"/>
        <w:b/>
        <w:spacing w:val="20"/>
        <w:sz w:val="21"/>
        <w:szCs w:val="21"/>
        <w:lang w:eastAsia="zh-CN"/>
      </w:rPr>
      <w:t>招标</w:t>
    </w:r>
    <w:r>
      <w:rPr>
        <w:rFonts w:hint="eastAsia" w:ascii="微软雅黑" w:hAnsi="微软雅黑" w:eastAsia="微软雅黑" w:cs="微软雅黑"/>
        <w:b/>
        <w:spacing w:val="20"/>
        <w:sz w:val="21"/>
        <w:szCs w:val="21"/>
      </w:rPr>
      <w:t>有限责任公司</w:t>
    </w:r>
    <w:r>
      <w:rPr>
        <w:rFonts w:hint="eastAsia" w:ascii="微软雅黑" w:hAnsi="微软雅黑" w:eastAsia="微软雅黑" w:cs="微软雅黑"/>
        <w:b/>
        <w:sz w:val="21"/>
        <w:szCs w:val="21"/>
      </w:rPr>
      <w:t xml:space="preserve">                   西安市沣惠路南段艺腾国际商务大厦十楼</w:t>
    </w:r>
    <w:r>
      <w:rPr>
        <w:rFonts w:hint="eastAsia" w:ascii="微软雅黑" w:hAnsi="微软雅黑" w:eastAsia="微软雅黑" w:cs="微软雅黑"/>
        <w:b/>
        <w:sz w:val="21"/>
        <w:szCs w:val="21"/>
      </w:rPr>
      <w:br w:type="textWrapping"/>
    </w:r>
    <w:r>
      <w:rPr>
        <w:rFonts w:hint="eastAsia" w:ascii="微软雅黑" w:hAnsi="微软雅黑" w:eastAsia="微软雅黑" w:cs="微软雅黑"/>
        <w:b/>
        <w:sz w:val="21"/>
        <w:szCs w:val="21"/>
      </w:rPr>
      <w:br w:type="textWrapping"/>
    </w:r>
  </w:p>
  <w:p>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right="-420" w:rightChars="-200"/>
      <w:rPr>
        <w:rFonts w:ascii="楷体_GB2312" w:hAnsi="楷体_GB2312" w:eastAsia="楷体_GB2312" w:cs="楷体_GB2312"/>
        <w:b/>
        <w:color w:val="FFFFFF" w:themeColor="background1"/>
        <w:u w:val="single"/>
        <w14:textFill>
          <w14:solidFill>
            <w14:schemeClr w14:val="bg1"/>
          </w14:solidFill>
        </w14:textFill>
      </w:rPr>
    </w:pPr>
    <w:r>
      <w:rPr>
        <w:rFonts w:ascii="楷体_GB2312" w:hAnsi="楷体_GB2312" w:eastAsia="楷体_GB2312" w:cs="楷体_GB2312"/>
        <w:b/>
        <w:u w:val="single"/>
      </w:rPr>
      <w:t xml:space="preserve">  </w:t>
    </w:r>
    <w:r>
      <w:rPr>
        <w:rFonts w:hint="eastAsia" w:ascii="楷体_GB2312" w:hAnsi="楷体_GB2312" w:eastAsia="楷体_GB2312" w:cs="楷体_GB2312"/>
        <w:b/>
        <w:u w:val="single"/>
      </w:rPr>
      <w:t xml:space="preserve">                                                                                        </w:t>
    </w:r>
  </w:p>
  <w:p>
    <w:pPr>
      <w:pStyle w:val="21"/>
      <w:ind w:right="-199" w:rightChars="-95"/>
      <w:jc w:val="both"/>
      <w:rPr>
        <w:rFonts w:ascii="楷体_GB2312" w:hAnsi="楷体_GB2312" w:eastAsia="楷体_GB2312" w:cs="楷体_GB2312"/>
        <w:b/>
        <w:sz w:val="21"/>
        <w:szCs w:val="21"/>
      </w:rPr>
    </w:pPr>
    <w:r>
      <w:rPr>
        <w:rFonts w:hint="eastAsia" w:ascii="楷体_GB2312" w:hAnsi="楷体_GB2312" w:eastAsia="楷体_GB2312" w:cs="楷体_GB2312"/>
        <w:b/>
        <w:spacing w:val="20"/>
      </w:rPr>
      <w:t xml:space="preserve"> </w:t>
    </w:r>
    <w:r>
      <w:drawing>
        <wp:inline distT="0" distB="0" distL="114300" distR="114300">
          <wp:extent cx="219710" cy="248920"/>
          <wp:effectExtent l="0" t="0" r="8890"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
                  <a:stretch>
                    <a:fillRect/>
                  </a:stretch>
                </pic:blipFill>
                <pic:spPr>
                  <a:xfrm>
                    <a:off x="0" y="0"/>
                    <a:ext cx="219710" cy="248920"/>
                  </a:xfrm>
                  <a:prstGeom prst="rect">
                    <a:avLst/>
                  </a:prstGeom>
                  <a:noFill/>
                  <a:ln w="9525">
                    <a:noFill/>
                    <a:miter/>
                  </a:ln>
                </pic:spPr>
              </pic:pic>
            </a:graphicData>
          </a:graphic>
        </wp:inline>
      </w:drawing>
    </w:r>
    <w:r>
      <w:rPr>
        <w:rFonts w:hint="eastAsia" w:ascii="楷体_GB2312" w:hAnsi="楷体_GB2312" w:eastAsia="楷体_GB2312" w:cs="楷体_GB2312"/>
        <w:b/>
        <w:spacing w:val="20"/>
        <w:sz w:val="21"/>
        <w:szCs w:val="21"/>
      </w:rPr>
      <w:t>陕西中招</w:t>
    </w:r>
    <w:r>
      <w:rPr>
        <w:rFonts w:hint="eastAsia" w:ascii="楷体_GB2312" w:hAnsi="楷体_GB2312" w:eastAsia="楷体_GB2312" w:cs="楷体_GB2312"/>
        <w:b/>
        <w:spacing w:val="20"/>
        <w:sz w:val="21"/>
        <w:szCs w:val="21"/>
        <w:lang w:eastAsia="zh-CN"/>
      </w:rPr>
      <w:t>磋商</w:t>
    </w:r>
    <w:r>
      <w:rPr>
        <w:rFonts w:hint="eastAsia" w:ascii="楷体_GB2312" w:hAnsi="楷体_GB2312" w:eastAsia="楷体_GB2312" w:cs="楷体_GB2312"/>
        <w:b/>
        <w:spacing w:val="20"/>
        <w:sz w:val="21"/>
        <w:szCs w:val="21"/>
      </w:rPr>
      <w:t>有限责任公司</w:t>
    </w:r>
    <w:r>
      <w:rPr>
        <w:rFonts w:ascii="楷体_GB2312" w:hAnsi="楷体_GB2312" w:eastAsia="楷体_GB2312" w:cs="楷体_GB2312"/>
        <w:b/>
        <w:sz w:val="21"/>
        <w:szCs w:val="21"/>
      </w:rPr>
      <w:t xml:space="preserve"> </w:t>
    </w:r>
    <w:r>
      <w:rPr>
        <w:rFonts w:hint="eastAsia" w:ascii="楷体_GB2312" w:hAnsi="楷体_GB2312" w:eastAsia="楷体_GB2312" w:cs="楷体_GB2312"/>
        <w:b/>
        <w:sz w:val="21"/>
        <w:szCs w:val="21"/>
      </w:rPr>
      <w:t xml:space="preserve"> </w:t>
    </w:r>
    <w:r>
      <w:rPr>
        <w:rFonts w:ascii="楷体_GB2312" w:hAnsi="楷体_GB2312" w:eastAsia="楷体_GB2312" w:cs="楷体_GB2312"/>
        <w:b/>
        <w:sz w:val="21"/>
        <w:szCs w:val="21"/>
      </w:rPr>
      <w:t xml:space="preserve"> </w:t>
    </w:r>
    <w:r>
      <w:rPr>
        <w:rFonts w:hint="eastAsia" w:ascii="楷体_GB2312" w:hAnsi="楷体_GB2312" w:eastAsia="楷体_GB2312" w:cs="楷体_GB2312"/>
        <w:b/>
        <w:sz w:val="21"/>
        <w:szCs w:val="21"/>
      </w:rPr>
      <w:t xml:space="preserve">  </w:t>
    </w:r>
    <w:r>
      <w:rPr>
        <w:rFonts w:ascii="楷体_GB2312" w:hAnsi="楷体_GB2312" w:eastAsia="楷体_GB2312" w:cs="楷体_GB2312"/>
        <w:b/>
        <w:sz w:val="21"/>
        <w:szCs w:val="21"/>
      </w:rPr>
      <w:t xml:space="preserve"> </w:t>
    </w:r>
    <w:r>
      <w:rPr>
        <w:rFonts w:hint="eastAsia" w:ascii="楷体_GB2312" w:hAnsi="楷体_GB2312" w:eastAsia="楷体_GB2312" w:cs="楷体_GB2312"/>
        <w:b/>
        <w:sz w:val="21"/>
        <w:szCs w:val="21"/>
      </w:rPr>
      <w:t xml:space="preserve">   地址：西安市沣惠路南段艺腾国际商务大厦十楼</w:t>
    </w:r>
  </w:p>
  <w:p>
    <w:pPr>
      <w:pStyle w:val="21"/>
      <w:jc w:val="both"/>
    </w:pPr>
    <w:r>
      <w:rPr>
        <w:rFonts w:ascii="楷体_GB2312" w:hAnsi="楷体_GB2312" w:eastAsia="楷体_GB2312" w:cs="楷体_GB2312"/>
        <w:b/>
        <w:sz w:val="21"/>
        <w:szCs w:val="21"/>
      </w:rPr>
      <w:t xml:space="preserve"> SHAANXI ZHONGZHAO TENDERING CO</w:t>
    </w:r>
    <w:r>
      <w:rPr>
        <w:rFonts w:hint="eastAsia" w:ascii="楷体_GB2312" w:hAnsi="楷体_GB2312" w:eastAsia="楷体_GB2312" w:cs="楷体_GB2312"/>
        <w:b/>
        <w:sz w:val="21"/>
        <w:szCs w:val="21"/>
      </w:rPr>
      <w:t>，</w:t>
    </w:r>
    <w:r>
      <w:rPr>
        <w:rFonts w:ascii="楷体_GB2312" w:hAnsi="楷体_GB2312" w:eastAsia="楷体_GB2312" w:cs="楷体_GB2312"/>
        <w:b/>
        <w:sz w:val="21"/>
        <w:szCs w:val="21"/>
      </w:rPr>
      <w:t xml:space="preserve">LTD  </w:t>
    </w:r>
    <w:r>
      <w:rPr>
        <w:rFonts w:hint="eastAsia" w:ascii="楷体_GB2312" w:hAnsi="楷体_GB2312" w:eastAsia="楷体_GB2312" w:cs="楷体_GB2312"/>
        <w:b/>
        <w:sz w:val="21"/>
        <w:szCs w:val="21"/>
      </w:rPr>
      <w:t xml:space="preserve"> </w:t>
    </w:r>
    <w:r>
      <w:rPr>
        <w:rFonts w:ascii="楷体_GB2312" w:hAnsi="楷体_GB2312" w:eastAsia="楷体_GB2312" w:cs="楷体_GB2312"/>
        <w:b/>
        <w:sz w:val="21"/>
        <w:szCs w:val="21"/>
      </w:rPr>
      <w:t xml:space="preserve"> </w:t>
    </w:r>
    <w:r>
      <w:rPr>
        <w:rFonts w:hint="eastAsia" w:ascii="楷体_GB2312" w:hAnsi="楷体_GB2312" w:eastAsia="楷体_GB2312" w:cs="楷体_GB2312"/>
        <w:b/>
        <w:sz w:val="21"/>
        <w:szCs w:val="21"/>
      </w:rPr>
      <w:t xml:space="preserve">  电话：</w:t>
    </w:r>
    <w:r>
      <w:rPr>
        <w:rFonts w:ascii="楷体_GB2312" w:hAnsi="楷体_GB2312" w:eastAsia="楷体_GB2312" w:cs="楷体_GB2312"/>
        <w:b/>
        <w:sz w:val="21"/>
        <w:szCs w:val="21"/>
      </w:rPr>
      <w:t xml:space="preserve">029-62305282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hint="eastAsia" w:eastAsia="微软雅黑"/>
        <w:sz w:val="15"/>
        <w:szCs w:val="21"/>
        <w:u w:val="single"/>
        <w:lang w:eastAsia="zh-CN"/>
      </w:rPr>
    </w:pPr>
    <w:r>
      <w:rPr>
        <w:rFonts w:hint="eastAsia" w:ascii="微软雅黑" w:hAnsi="微软雅黑" w:eastAsia="微软雅黑" w:cs="微软雅黑"/>
        <w:b/>
        <w:sz w:val="15"/>
        <w:szCs w:val="18"/>
        <w:u w:val="single"/>
        <w:lang w:val="zh-TW"/>
      </w:rPr>
      <w:br w:type="textWrapping"/>
    </w:r>
    <w:r>
      <w:rPr>
        <w:rFonts w:hint="eastAsia" w:ascii="微软雅黑" w:hAnsi="微软雅黑" w:eastAsia="微软雅黑" w:cs="微软雅黑"/>
        <w:b/>
        <w:sz w:val="15"/>
        <w:szCs w:val="18"/>
        <w:u w:val="single"/>
        <w:lang w:val="zh-TW"/>
      </w:rPr>
      <w:br w:type="textWrapping"/>
    </w:r>
    <w:r>
      <w:rPr>
        <w:rFonts w:hint="eastAsia" w:ascii="微软雅黑" w:hAnsi="微软雅黑" w:eastAsia="微软雅黑" w:cs="微软雅黑"/>
        <w:b/>
        <w:sz w:val="20"/>
        <w:szCs w:val="20"/>
        <w:u w:val="single"/>
        <w:lang w:val="zh-TW" w:eastAsia="zh-CN"/>
      </w:rPr>
      <w:t>富平老城武庙保护维修工程项目</w:t>
    </w:r>
    <w:r>
      <w:rPr>
        <w:rFonts w:hint="eastAsia" w:ascii="微软雅黑" w:hAnsi="微软雅黑" w:eastAsia="微软雅黑" w:cs="微软雅黑"/>
        <w:b/>
        <w:sz w:val="20"/>
        <w:szCs w:val="20"/>
        <w:u w:val="single"/>
        <w:lang w:val="en-US" w:eastAsia="zh-CN"/>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ascii="微软雅黑" w:hAnsi="微软雅黑" w:eastAsia="微软雅黑" w:cs="微软雅黑"/>
        <w:b/>
        <w:sz w:val="16"/>
        <w:szCs w:val="20"/>
        <w:u w:val="single"/>
        <w:lang w:val="zh-TW"/>
      </w:rPr>
      <w:br w:type="textWrapping"/>
    </w:r>
    <w:r>
      <w:rPr>
        <w:rFonts w:hint="eastAsia" w:ascii="微软雅黑" w:hAnsi="微软雅黑" w:eastAsia="微软雅黑" w:cs="微软雅黑"/>
        <w:b/>
        <w:sz w:val="15"/>
        <w:szCs w:val="18"/>
        <w:u w:val="single"/>
        <w:lang w:val="zh-TW" w:eastAsia="zh-CN"/>
      </w:rPr>
      <w:t>富平老城武庙保护维修工程项目</w:t>
    </w:r>
    <w:r>
      <w:rPr>
        <w:rFonts w:hint="eastAsia" w:ascii="微软雅黑" w:hAnsi="微软雅黑" w:eastAsia="微软雅黑" w:cs="微软雅黑"/>
        <w:b/>
        <w:sz w:val="15"/>
        <w:szCs w:val="18"/>
        <w:u w:val="single"/>
        <w:lang w:val="en-US" w:eastAsia="zh-CN"/>
      </w:rPr>
      <w:t xml:space="preserve">                             </w:t>
    </w:r>
    <w:r>
      <w:rPr>
        <w:rFonts w:hint="eastAsia" w:ascii="微软雅黑" w:hAnsi="微软雅黑" w:eastAsia="微软雅黑" w:cs="微软雅黑"/>
        <w:b/>
        <w:sz w:val="16"/>
        <w:szCs w:val="20"/>
        <w:u w:val="single"/>
      </w:rPr>
      <w:t xml:space="preserve"> </w:t>
    </w:r>
    <w:r>
      <w:rPr>
        <w:rFonts w:hint="eastAsia" w:ascii="微软雅黑" w:hAnsi="微软雅黑" w:eastAsia="微软雅黑" w:cs="微软雅黑"/>
        <w:b/>
        <w:sz w:val="16"/>
        <w:szCs w:val="20"/>
        <w:u w:val="single"/>
        <w:lang w:val="en-US" w:eastAsia="zh-CN"/>
      </w:rPr>
      <w:t xml:space="preserve">                                      </w:t>
    </w:r>
    <w:r>
      <w:rPr>
        <w:rFonts w:hint="eastAsia" w:ascii="微软雅黑" w:hAnsi="微软雅黑" w:eastAsia="微软雅黑" w:cs="微软雅黑"/>
        <w:b/>
        <w:sz w:val="16"/>
        <w:szCs w:val="20"/>
        <w:u w:val="single"/>
      </w:rPr>
      <w:t xml:space="preserve">   </w:t>
    </w:r>
    <w:r>
      <w:rPr>
        <w:rFonts w:hint="eastAsia" w:ascii="微软雅黑" w:hAnsi="微软雅黑" w:eastAsia="微软雅黑" w:cs="微软雅黑"/>
        <w:b/>
        <w:sz w:val="16"/>
        <w:szCs w:val="20"/>
        <w:u w:val="single"/>
        <w:lang w:eastAsia="zh-CN"/>
      </w:rPr>
      <w:t>竞争性磋商文件</w:t>
    </w:r>
    <w:r>
      <w:rPr>
        <w:rFonts w:hint="eastAsia" w:ascii="微软雅黑" w:hAnsi="微软雅黑" w:eastAsia="微软雅黑" w:cs="微软雅黑"/>
        <w:b/>
        <w:sz w:val="16"/>
        <w:szCs w:val="20"/>
        <w:u w:val="single"/>
        <w:lang w:val="en-US" w:eastAsia="zh-CN"/>
      </w:rPr>
      <w:t xml:space="preserve"> </w:t>
    </w:r>
  </w:p>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9014B"/>
    <w:multiLevelType w:val="singleLevel"/>
    <w:tmpl w:val="8BF9014B"/>
    <w:lvl w:ilvl="0" w:tentative="0">
      <w:start w:val="1"/>
      <w:numFmt w:val="decimal"/>
      <w:suff w:val="nothing"/>
      <w:lvlText w:val="（%1）"/>
      <w:lvlJc w:val="left"/>
    </w:lvl>
  </w:abstractNum>
  <w:abstractNum w:abstractNumId="1">
    <w:nsid w:val="973B9B69"/>
    <w:multiLevelType w:val="singleLevel"/>
    <w:tmpl w:val="973B9B69"/>
    <w:lvl w:ilvl="0" w:tentative="0">
      <w:start w:val="1"/>
      <w:numFmt w:val="decimal"/>
      <w:suff w:val="nothing"/>
      <w:lvlText w:val="（%1）"/>
      <w:lvlJc w:val="left"/>
    </w:lvl>
  </w:abstractNum>
  <w:abstractNum w:abstractNumId="2">
    <w:nsid w:val="9DA2FC08"/>
    <w:multiLevelType w:val="singleLevel"/>
    <w:tmpl w:val="9DA2FC08"/>
    <w:lvl w:ilvl="0" w:tentative="0">
      <w:start w:val="1"/>
      <w:numFmt w:val="chineseCounting"/>
      <w:suff w:val="nothing"/>
      <w:lvlText w:val="%1、"/>
      <w:lvlJc w:val="left"/>
      <w:rPr>
        <w:rFonts w:hint="eastAsia"/>
      </w:rPr>
    </w:lvl>
  </w:abstractNum>
  <w:abstractNum w:abstractNumId="3">
    <w:nsid w:val="B5EB58BE"/>
    <w:multiLevelType w:val="singleLevel"/>
    <w:tmpl w:val="B5EB58BE"/>
    <w:lvl w:ilvl="0" w:tentative="0">
      <w:start w:val="1"/>
      <w:numFmt w:val="chineseCounting"/>
      <w:suff w:val="nothing"/>
      <w:lvlText w:val="%1、"/>
      <w:lvlJc w:val="left"/>
      <w:rPr>
        <w:rFonts w:hint="eastAsia"/>
      </w:rPr>
    </w:lvl>
  </w:abstractNum>
  <w:abstractNum w:abstractNumId="4">
    <w:nsid w:val="BC755015"/>
    <w:multiLevelType w:val="singleLevel"/>
    <w:tmpl w:val="BC755015"/>
    <w:lvl w:ilvl="0" w:tentative="0">
      <w:start w:val="1"/>
      <w:numFmt w:val="decimal"/>
      <w:suff w:val="nothing"/>
      <w:lvlText w:val="（%1）"/>
      <w:lvlJc w:val="left"/>
    </w:lvl>
  </w:abstractNum>
  <w:abstractNum w:abstractNumId="5">
    <w:nsid w:val="BCEAC5AC"/>
    <w:multiLevelType w:val="singleLevel"/>
    <w:tmpl w:val="BCEAC5AC"/>
    <w:lvl w:ilvl="0" w:tentative="0">
      <w:start w:val="1"/>
      <w:numFmt w:val="decimal"/>
      <w:suff w:val="nothing"/>
      <w:lvlText w:val="（%1）"/>
      <w:lvlJc w:val="left"/>
    </w:lvl>
  </w:abstractNum>
  <w:abstractNum w:abstractNumId="6">
    <w:nsid w:val="BD5A2337"/>
    <w:multiLevelType w:val="singleLevel"/>
    <w:tmpl w:val="BD5A2337"/>
    <w:lvl w:ilvl="0" w:tentative="0">
      <w:start w:val="1"/>
      <w:numFmt w:val="decimal"/>
      <w:suff w:val="nothing"/>
      <w:lvlText w:val="（%1）"/>
      <w:lvlJc w:val="left"/>
    </w:lvl>
  </w:abstractNum>
  <w:abstractNum w:abstractNumId="7">
    <w:nsid w:val="D56A9C05"/>
    <w:multiLevelType w:val="singleLevel"/>
    <w:tmpl w:val="D56A9C05"/>
    <w:lvl w:ilvl="0" w:tentative="0">
      <w:start w:val="1"/>
      <w:numFmt w:val="decimal"/>
      <w:suff w:val="nothing"/>
      <w:lvlText w:val="（%1）"/>
      <w:lvlJc w:val="left"/>
    </w:lvl>
  </w:abstractNum>
  <w:abstractNum w:abstractNumId="8">
    <w:nsid w:val="D7B79FE6"/>
    <w:multiLevelType w:val="singleLevel"/>
    <w:tmpl w:val="D7B79FE6"/>
    <w:lvl w:ilvl="0" w:tentative="0">
      <w:start w:val="1"/>
      <w:numFmt w:val="decimal"/>
      <w:suff w:val="nothing"/>
      <w:lvlText w:val="（%1）"/>
      <w:lvlJc w:val="left"/>
    </w:lvl>
  </w:abstractNum>
  <w:abstractNum w:abstractNumId="9">
    <w:nsid w:val="DA1DF71A"/>
    <w:multiLevelType w:val="singleLevel"/>
    <w:tmpl w:val="DA1DF71A"/>
    <w:lvl w:ilvl="0" w:tentative="0">
      <w:start w:val="1"/>
      <w:numFmt w:val="decimal"/>
      <w:suff w:val="nothing"/>
      <w:lvlText w:val="（%1）"/>
      <w:lvlJc w:val="left"/>
      <w:pPr>
        <w:ind w:left="277" w:firstLine="0"/>
      </w:pPr>
    </w:lvl>
  </w:abstractNum>
  <w:abstractNum w:abstractNumId="10">
    <w:nsid w:val="E4BE6658"/>
    <w:multiLevelType w:val="singleLevel"/>
    <w:tmpl w:val="E4BE6658"/>
    <w:lvl w:ilvl="0" w:tentative="0">
      <w:start w:val="1"/>
      <w:numFmt w:val="chineseCounting"/>
      <w:suff w:val="nothing"/>
      <w:lvlText w:val="%1、"/>
      <w:lvlJc w:val="left"/>
      <w:pPr>
        <w:ind w:left="120" w:leftChars="0" w:firstLine="0" w:firstLineChars="0"/>
      </w:pPr>
      <w:rPr>
        <w:rFonts w:hint="eastAsia"/>
      </w:rPr>
    </w:lvl>
  </w:abstractNum>
  <w:abstractNum w:abstractNumId="11">
    <w:nsid w:val="FB553675"/>
    <w:multiLevelType w:val="singleLevel"/>
    <w:tmpl w:val="FB553675"/>
    <w:lvl w:ilvl="0" w:tentative="0">
      <w:start w:val="1"/>
      <w:numFmt w:val="decimal"/>
      <w:suff w:val="nothing"/>
      <w:lvlText w:val="（%1）"/>
      <w:lvlJc w:val="left"/>
    </w:lvl>
  </w:abstractNum>
  <w:abstractNum w:abstractNumId="12">
    <w:nsid w:val="08A4215B"/>
    <w:multiLevelType w:val="singleLevel"/>
    <w:tmpl w:val="08A4215B"/>
    <w:lvl w:ilvl="0" w:tentative="0">
      <w:start w:val="1"/>
      <w:numFmt w:val="decimal"/>
      <w:suff w:val="nothing"/>
      <w:lvlText w:val="（%1）"/>
      <w:lvlJc w:val="left"/>
    </w:lvl>
  </w:abstractNum>
  <w:abstractNum w:abstractNumId="13">
    <w:nsid w:val="08E150F0"/>
    <w:multiLevelType w:val="singleLevel"/>
    <w:tmpl w:val="08E150F0"/>
    <w:lvl w:ilvl="0" w:tentative="0">
      <w:start w:val="1"/>
      <w:numFmt w:val="decimal"/>
      <w:suff w:val="nothing"/>
      <w:lvlText w:val="（%1）"/>
      <w:lvlJc w:val="left"/>
    </w:lvl>
  </w:abstractNum>
  <w:abstractNum w:abstractNumId="14">
    <w:nsid w:val="2433EE50"/>
    <w:multiLevelType w:val="singleLevel"/>
    <w:tmpl w:val="2433EE50"/>
    <w:lvl w:ilvl="0" w:tentative="0">
      <w:start w:val="3"/>
      <w:numFmt w:val="decimal"/>
      <w:lvlText w:val="%1."/>
      <w:lvlJc w:val="left"/>
      <w:pPr>
        <w:tabs>
          <w:tab w:val="left" w:pos="312"/>
        </w:tabs>
      </w:pPr>
    </w:lvl>
  </w:abstractNum>
  <w:abstractNum w:abstractNumId="15">
    <w:nsid w:val="2E809BB9"/>
    <w:multiLevelType w:val="singleLevel"/>
    <w:tmpl w:val="2E809BB9"/>
    <w:lvl w:ilvl="0" w:tentative="0">
      <w:start w:val="1"/>
      <w:numFmt w:val="decimal"/>
      <w:suff w:val="nothing"/>
      <w:lvlText w:val="（%1）"/>
      <w:lvlJc w:val="left"/>
    </w:lvl>
  </w:abstractNum>
  <w:abstractNum w:abstractNumId="16">
    <w:nsid w:val="302E871B"/>
    <w:multiLevelType w:val="singleLevel"/>
    <w:tmpl w:val="302E871B"/>
    <w:lvl w:ilvl="0" w:tentative="0">
      <w:start w:val="1"/>
      <w:numFmt w:val="decimal"/>
      <w:suff w:val="nothing"/>
      <w:lvlText w:val="（%1）"/>
      <w:lvlJc w:val="left"/>
      <w:pPr>
        <w:ind w:left="551" w:firstLine="0"/>
      </w:pPr>
    </w:lvl>
  </w:abstractNum>
  <w:abstractNum w:abstractNumId="17">
    <w:nsid w:val="34ADE5D5"/>
    <w:multiLevelType w:val="singleLevel"/>
    <w:tmpl w:val="34ADE5D5"/>
    <w:lvl w:ilvl="0" w:tentative="0">
      <w:start w:val="1"/>
      <w:numFmt w:val="bullet"/>
      <w:lvlText w:val=""/>
      <w:lvlJc w:val="left"/>
      <w:pPr>
        <w:ind w:left="420" w:hanging="420"/>
      </w:pPr>
      <w:rPr>
        <w:rFonts w:hint="default" w:ascii="Wingdings" w:hAnsi="Wingdings"/>
      </w:rPr>
    </w:lvl>
  </w:abstractNum>
  <w:abstractNum w:abstractNumId="18">
    <w:nsid w:val="3FAECCE4"/>
    <w:multiLevelType w:val="singleLevel"/>
    <w:tmpl w:val="3FAECCE4"/>
    <w:lvl w:ilvl="0" w:tentative="0">
      <w:start w:val="1"/>
      <w:numFmt w:val="decimal"/>
      <w:suff w:val="nothing"/>
      <w:lvlText w:val="（%1）"/>
      <w:lvlJc w:val="left"/>
    </w:lvl>
  </w:abstractNum>
  <w:abstractNum w:abstractNumId="19">
    <w:nsid w:val="46B53B91"/>
    <w:multiLevelType w:val="singleLevel"/>
    <w:tmpl w:val="46B53B91"/>
    <w:lvl w:ilvl="0" w:tentative="0">
      <w:start w:val="4"/>
      <w:numFmt w:val="chineseCounting"/>
      <w:suff w:val="nothing"/>
      <w:lvlText w:val="%1、"/>
      <w:lvlJc w:val="left"/>
      <w:rPr>
        <w:rFonts w:hint="eastAsia"/>
      </w:rPr>
    </w:lvl>
  </w:abstractNum>
  <w:abstractNum w:abstractNumId="20">
    <w:nsid w:val="4BB4EE80"/>
    <w:multiLevelType w:val="singleLevel"/>
    <w:tmpl w:val="4BB4EE80"/>
    <w:lvl w:ilvl="0" w:tentative="0">
      <w:start w:val="1"/>
      <w:numFmt w:val="decimal"/>
      <w:suff w:val="nothing"/>
      <w:lvlText w:val="（%1）"/>
      <w:lvlJc w:val="left"/>
    </w:lvl>
  </w:abstractNum>
  <w:abstractNum w:abstractNumId="21">
    <w:nsid w:val="60FAFDE4"/>
    <w:multiLevelType w:val="singleLevel"/>
    <w:tmpl w:val="60FAFDE4"/>
    <w:lvl w:ilvl="0" w:tentative="0">
      <w:start w:val="1"/>
      <w:numFmt w:val="decimal"/>
      <w:lvlText w:val="%1."/>
      <w:lvlJc w:val="left"/>
      <w:pPr>
        <w:tabs>
          <w:tab w:val="left" w:pos="312"/>
        </w:tabs>
      </w:pPr>
    </w:lvl>
  </w:abstractNum>
  <w:abstractNum w:abstractNumId="22">
    <w:nsid w:val="62CCFEAA"/>
    <w:multiLevelType w:val="singleLevel"/>
    <w:tmpl w:val="62CCFEAA"/>
    <w:lvl w:ilvl="0" w:tentative="0">
      <w:start w:val="1"/>
      <w:numFmt w:val="lowerLetter"/>
      <w:suff w:val="nothing"/>
      <w:lvlText w:val="%1、"/>
      <w:lvlJc w:val="left"/>
    </w:lvl>
  </w:abstractNum>
  <w:abstractNum w:abstractNumId="23">
    <w:nsid w:val="657CFAA2"/>
    <w:multiLevelType w:val="singleLevel"/>
    <w:tmpl w:val="657CFAA2"/>
    <w:lvl w:ilvl="0" w:tentative="0">
      <w:start w:val="1"/>
      <w:numFmt w:val="decimal"/>
      <w:suff w:val="nothing"/>
      <w:lvlText w:val="（%1）"/>
      <w:lvlJc w:val="left"/>
    </w:lvl>
  </w:abstractNum>
  <w:abstractNum w:abstractNumId="24">
    <w:nsid w:val="669EEC4C"/>
    <w:multiLevelType w:val="singleLevel"/>
    <w:tmpl w:val="669EEC4C"/>
    <w:lvl w:ilvl="0" w:tentative="0">
      <w:start w:val="1"/>
      <w:numFmt w:val="decimal"/>
      <w:suff w:val="nothing"/>
      <w:lvlText w:val="（%1）"/>
      <w:lvlJc w:val="left"/>
    </w:lvl>
  </w:abstractNum>
  <w:num w:numId="1">
    <w:abstractNumId w:val="16"/>
  </w:num>
  <w:num w:numId="2">
    <w:abstractNumId w:val="14"/>
  </w:num>
  <w:num w:numId="3">
    <w:abstractNumId w:val="20"/>
  </w:num>
  <w:num w:numId="4">
    <w:abstractNumId w:val="17"/>
  </w:num>
  <w:num w:numId="5">
    <w:abstractNumId w:val="8"/>
  </w:num>
  <w:num w:numId="6">
    <w:abstractNumId w:val="22"/>
  </w:num>
  <w:num w:numId="7">
    <w:abstractNumId w:val="21"/>
  </w:num>
  <w:num w:numId="8">
    <w:abstractNumId w:val="19"/>
  </w:num>
  <w:num w:numId="9">
    <w:abstractNumId w:val="18"/>
  </w:num>
  <w:num w:numId="10">
    <w:abstractNumId w:val="0"/>
  </w:num>
  <w:num w:numId="11">
    <w:abstractNumId w:val="4"/>
  </w:num>
  <w:num w:numId="12">
    <w:abstractNumId w:val="24"/>
  </w:num>
  <w:num w:numId="13">
    <w:abstractNumId w:val="23"/>
  </w:num>
  <w:num w:numId="14">
    <w:abstractNumId w:val="7"/>
  </w:num>
  <w:num w:numId="15">
    <w:abstractNumId w:val="5"/>
  </w:num>
  <w:num w:numId="16">
    <w:abstractNumId w:val="12"/>
  </w:num>
  <w:num w:numId="17">
    <w:abstractNumId w:val="6"/>
  </w:num>
  <w:num w:numId="18">
    <w:abstractNumId w:val="13"/>
  </w:num>
  <w:num w:numId="19">
    <w:abstractNumId w:val="15"/>
  </w:num>
  <w:num w:numId="20">
    <w:abstractNumId w:val="11"/>
  </w:num>
  <w:num w:numId="21">
    <w:abstractNumId w:val="9"/>
  </w:num>
  <w:num w:numId="22">
    <w:abstractNumId w:val="1"/>
  </w:num>
  <w:num w:numId="23">
    <w:abstractNumId w:val="3"/>
  </w:num>
  <w:num w:numId="24">
    <w:abstractNumId w:val="1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hideSpellingErrors/>
  <w:hideGrammatical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66E0"/>
    <w:rsid w:val="000D5B65"/>
    <w:rsid w:val="004B6DEA"/>
    <w:rsid w:val="004D299C"/>
    <w:rsid w:val="005E21CA"/>
    <w:rsid w:val="005E58C8"/>
    <w:rsid w:val="005E76B6"/>
    <w:rsid w:val="007C6AB9"/>
    <w:rsid w:val="0094354A"/>
    <w:rsid w:val="00962DE4"/>
    <w:rsid w:val="00A45D36"/>
    <w:rsid w:val="00B26183"/>
    <w:rsid w:val="00C601A5"/>
    <w:rsid w:val="00E26CAE"/>
    <w:rsid w:val="013C2880"/>
    <w:rsid w:val="013F7201"/>
    <w:rsid w:val="019E5819"/>
    <w:rsid w:val="01A3252F"/>
    <w:rsid w:val="01D751B3"/>
    <w:rsid w:val="01E5283C"/>
    <w:rsid w:val="021769CD"/>
    <w:rsid w:val="02334BCB"/>
    <w:rsid w:val="023801EB"/>
    <w:rsid w:val="02984130"/>
    <w:rsid w:val="0334127C"/>
    <w:rsid w:val="033E0056"/>
    <w:rsid w:val="03414060"/>
    <w:rsid w:val="034920BC"/>
    <w:rsid w:val="034E0ABE"/>
    <w:rsid w:val="034F1132"/>
    <w:rsid w:val="03922882"/>
    <w:rsid w:val="03A64199"/>
    <w:rsid w:val="03B87F33"/>
    <w:rsid w:val="040C23EB"/>
    <w:rsid w:val="04730394"/>
    <w:rsid w:val="04AF555F"/>
    <w:rsid w:val="04C65326"/>
    <w:rsid w:val="04CE42EF"/>
    <w:rsid w:val="04F75B05"/>
    <w:rsid w:val="056A33D5"/>
    <w:rsid w:val="05780FEC"/>
    <w:rsid w:val="05875338"/>
    <w:rsid w:val="060A6337"/>
    <w:rsid w:val="060B7C66"/>
    <w:rsid w:val="06190DDA"/>
    <w:rsid w:val="062D6443"/>
    <w:rsid w:val="06362922"/>
    <w:rsid w:val="06514A1C"/>
    <w:rsid w:val="066848D4"/>
    <w:rsid w:val="06831C3F"/>
    <w:rsid w:val="068653F8"/>
    <w:rsid w:val="069B18BB"/>
    <w:rsid w:val="06F81FF0"/>
    <w:rsid w:val="0735464A"/>
    <w:rsid w:val="073671A7"/>
    <w:rsid w:val="0738707D"/>
    <w:rsid w:val="075D5E07"/>
    <w:rsid w:val="0762780B"/>
    <w:rsid w:val="077665A0"/>
    <w:rsid w:val="077E7906"/>
    <w:rsid w:val="08722F76"/>
    <w:rsid w:val="088259AE"/>
    <w:rsid w:val="08A129A1"/>
    <w:rsid w:val="08A86358"/>
    <w:rsid w:val="08C715C4"/>
    <w:rsid w:val="08E22764"/>
    <w:rsid w:val="08E317C7"/>
    <w:rsid w:val="09020427"/>
    <w:rsid w:val="093F37DE"/>
    <w:rsid w:val="098E0B4B"/>
    <w:rsid w:val="0991261E"/>
    <w:rsid w:val="09926589"/>
    <w:rsid w:val="09A76CE7"/>
    <w:rsid w:val="0A1E69EA"/>
    <w:rsid w:val="0A2D53C7"/>
    <w:rsid w:val="0A3A3421"/>
    <w:rsid w:val="0A4774C8"/>
    <w:rsid w:val="0A542118"/>
    <w:rsid w:val="0A9B4297"/>
    <w:rsid w:val="0ACA67D5"/>
    <w:rsid w:val="0B122C68"/>
    <w:rsid w:val="0B511E35"/>
    <w:rsid w:val="0BA41888"/>
    <w:rsid w:val="0BBD233F"/>
    <w:rsid w:val="0BEE42D8"/>
    <w:rsid w:val="0BF85944"/>
    <w:rsid w:val="0BFB38FE"/>
    <w:rsid w:val="0C0B6988"/>
    <w:rsid w:val="0C2B509D"/>
    <w:rsid w:val="0C2F45AB"/>
    <w:rsid w:val="0C776DB7"/>
    <w:rsid w:val="0CA46A87"/>
    <w:rsid w:val="0CBE41A9"/>
    <w:rsid w:val="0CEC7341"/>
    <w:rsid w:val="0CF3163E"/>
    <w:rsid w:val="0D1A2571"/>
    <w:rsid w:val="0D202A7B"/>
    <w:rsid w:val="0D2C7A6F"/>
    <w:rsid w:val="0D2E3571"/>
    <w:rsid w:val="0D547818"/>
    <w:rsid w:val="0D6037F7"/>
    <w:rsid w:val="0D654C26"/>
    <w:rsid w:val="0D6F5852"/>
    <w:rsid w:val="0DA57AD1"/>
    <w:rsid w:val="0DB76331"/>
    <w:rsid w:val="0DDB62D6"/>
    <w:rsid w:val="0DE228B0"/>
    <w:rsid w:val="0DF65A05"/>
    <w:rsid w:val="0DF95DA5"/>
    <w:rsid w:val="0E021CC9"/>
    <w:rsid w:val="0E07405D"/>
    <w:rsid w:val="0E137230"/>
    <w:rsid w:val="0E1D5A9C"/>
    <w:rsid w:val="0E2B5798"/>
    <w:rsid w:val="0EA738E4"/>
    <w:rsid w:val="0EE5712E"/>
    <w:rsid w:val="0EF3360D"/>
    <w:rsid w:val="0F233B9F"/>
    <w:rsid w:val="0F704766"/>
    <w:rsid w:val="0F815FC1"/>
    <w:rsid w:val="0F8B3178"/>
    <w:rsid w:val="0FBC502A"/>
    <w:rsid w:val="0FBF0300"/>
    <w:rsid w:val="0FE64C8D"/>
    <w:rsid w:val="0FF9007C"/>
    <w:rsid w:val="103563AC"/>
    <w:rsid w:val="1072673B"/>
    <w:rsid w:val="10746813"/>
    <w:rsid w:val="10766154"/>
    <w:rsid w:val="107F5CCB"/>
    <w:rsid w:val="109E6F05"/>
    <w:rsid w:val="11221821"/>
    <w:rsid w:val="115C2D52"/>
    <w:rsid w:val="11756C36"/>
    <w:rsid w:val="119F6CA8"/>
    <w:rsid w:val="11BA6203"/>
    <w:rsid w:val="11D5400A"/>
    <w:rsid w:val="11E8505D"/>
    <w:rsid w:val="12060D97"/>
    <w:rsid w:val="127C0737"/>
    <w:rsid w:val="127E5757"/>
    <w:rsid w:val="12A1746F"/>
    <w:rsid w:val="12C53DDD"/>
    <w:rsid w:val="12D23A78"/>
    <w:rsid w:val="12F8135C"/>
    <w:rsid w:val="132B645A"/>
    <w:rsid w:val="132D089D"/>
    <w:rsid w:val="135A4C45"/>
    <w:rsid w:val="13707DDE"/>
    <w:rsid w:val="138E4363"/>
    <w:rsid w:val="13A11CCA"/>
    <w:rsid w:val="14165B66"/>
    <w:rsid w:val="145157E8"/>
    <w:rsid w:val="148C3684"/>
    <w:rsid w:val="14987690"/>
    <w:rsid w:val="14A2477E"/>
    <w:rsid w:val="14AC157C"/>
    <w:rsid w:val="14B925E3"/>
    <w:rsid w:val="15005E18"/>
    <w:rsid w:val="150352D5"/>
    <w:rsid w:val="150B5DAB"/>
    <w:rsid w:val="15161F4C"/>
    <w:rsid w:val="153E5250"/>
    <w:rsid w:val="15973EE3"/>
    <w:rsid w:val="15A4661C"/>
    <w:rsid w:val="15CD4022"/>
    <w:rsid w:val="15DD493B"/>
    <w:rsid w:val="15F513B0"/>
    <w:rsid w:val="15F77036"/>
    <w:rsid w:val="15F90E13"/>
    <w:rsid w:val="16192BF4"/>
    <w:rsid w:val="165F30E2"/>
    <w:rsid w:val="16856AF9"/>
    <w:rsid w:val="16D1091D"/>
    <w:rsid w:val="16D84144"/>
    <w:rsid w:val="1825249E"/>
    <w:rsid w:val="184344DC"/>
    <w:rsid w:val="184F2E76"/>
    <w:rsid w:val="189D3B9D"/>
    <w:rsid w:val="18BD1640"/>
    <w:rsid w:val="18D95A88"/>
    <w:rsid w:val="18DC0019"/>
    <w:rsid w:val="190E2ECA"/>
    <w:rsid w:val="194B4FB7"/>
    <w:rsid w:val="19645F94"/>
    <w:rsid w:val="1A0E3D69"/>
    <w:rsid w:val="1A0F5197"/>
    <w:rsid w:val="1A9E77F6"/>
    <w:rsid w:val="1AA27E3B"/>
    <w:rsid w:val="1AC95A3D"/>
    <w:rsid w:val="1AD73E48"/>
    <w:rsid w:val="1B121AD4"/>
    <w:rsid w:val="1B300CFC"/>
    <w:rsid w:val="1B846A9B"/>
    <w:rsid w:val="1BC42EEA"/>
    <w:rsid w:val="1BCF67EE"/>
    <w:rsid w:val="1C941594"/>
    <w:rsid w:val="1C9B7AE4"/>
    <w:rsid w:val="1CB66A87"/>
    <w:rsid w:val="1CDF5312"/>
    <w:rsid w:val="1CF35227"/>
    <w:rsid w:val="1D187A48"/>
    <w:rsid w:val="1D2C76B3"/>
    <w:rsid w:val="1D3343BE"/>
    <w:rsid w:val="1D383DCC"/>
    <w:rsid w:val="1D6D099A"/>
    <w:rsid w:val="1D8827CB"/>
    <w:rsid w:val="1D8C582F"/>
    <w:rsid w:val="1DA069F2"/>
    <w:rsid w:val="1DBD0255"/>
    <w:rsid w:val="1DDF08F6"/>
    <w:rsid w:val="1DFD3ED8"/>
    <w:rsid w:val="1E2F7BBD"/>
    <w:rsid w:val="1E340A63"/>
    <w:rsid w:val="1E7163DC"/>
    <w:rsid w:val="1E9F5CFD"/>
    <w:rsid w:val="1EAE11E7"/>
    <w:rsid w:val="1EB249E5"/>
    <w:rsid w:val="1EB4741D"/>
    <w:rsid w:val="1EBC2120"/>
    <w:rsid w:val="1EE70F88"/>
    <w:rsid w:val="1EFA4ACD"/>
    <w:rsid w:val="1F051727"/>
    <w:rsid w:val="1F0C420A"/>
    <w:rsid w:val="1F285645"/>
    <w:rsid w:val="1F391B72"/>
    <w:rsid w:val="1F743284"/>
    <w:rsid w:val="1F876023"/>
    <w:rsid w:val="1FFD35E2"/>
    <w:rsid w:val="2016690E"/>
    <w:rsid w:val="205A369E"/>
    <w:rsid w:val="20AC4A9D"/>
    <w:rsid w:val="20C73EB1"/>
    <w:rsid w:val="20D15B08"/>
    <w:rsid w:val="210337F0"/>
    <w:rsid w:val="2132371A"/>
    <w:rsid w:val="21E81450"/>
    <w:rsid w:val="22455349"/>
    <w:rsid w:val="224B5752"/>
    <w:rsid w:val="226B5089"/>
    <w:rsid w:val="226D4F32"/>
    <w:rsid w:val="22A8595B"/>
    <w:rsid w:val="22AF4CF3"/>
    <w:rsid w:val="22CD008B"/>
    <w:rsid w:val="22CD46C8"/>
    <w:rsid w:val="22D93409"/>
    <w:rsid w:val="23016A60"/>
    <w:rsid w:val="23284D88"/>
    <w:rsid w:val="232D789C"/>
    <w:rsid w:val="234575E2"/>
    <w:rsid w:val="24132691"/>
    <w:rsid w:val="244A1CB4"/>
    <w:rsid w:val="245E322C"/>
    <w:rsid w:val="24662596"/>
    <w:rsid w:val="24775CF4"/>
    <w:rsid w:val="247A3ACE"/>
    <w:rsid w:val="24890C84"/>
    <w:rsid w:val="24892902"/>
    <w:rsid w:val="24CD18F7"/>
    <w:rsid w:val="24D7355A"/>
    <w:rsid w:val="24DC2F3F"/>
    <w:rsid w:val="25051241"/>
    <w:rsid w:val="25461D1C"/>
    <w:rsid w:val="256F2678"/>
    <w:rsid w:val="259B2F71"/>
    <w:rsid w:val="25B01435"/>
    <w:rsid w:val="25B26E1A"/>
    <w:rsid w:val="25D64245"/>
    <w:rsid w:val="25DA698A"/>
    <w:rsid w:val="25F85A0F"/>
    <w:rsid w:val="26202402"/>
    <w:rsid w:val="263C3509"/>
    <w:rsid w:val="264A6528"/>
    <w:rsid w:val="26566FCE"/>
    <w:rsid w:val="266C0E06"/>
    <w:rsid w:val="26B028C5"/>
    <w:rsid w:val="270F4C16"/>
    <w:rsid w:val="2714686D"/>
    <w:rsid w:val="271E0C73"/>
    <w:rsid w:val="274318CD"/>
    <w:rsid w:val="27482499"/>
    <w:rsid w:val="2755524C"/>
    <w:rsid w:val="27901840"/>
    <w:rsid w:val="279029C2"/>
    <w:rsid w:val="27B102CD"/>
    <w:rsid w:val="27C318ED"/>
    <w:rsid w:val="27D91C69"/>
    <w:rsid w:val="28082BBE"/>
    <w:rsid w:val="280E236A"/>
    <w:rsid w:val="28135CEC"/>
    <w:rsid w:val="281E72D2"/>
    <w:rsid w:val="28241B27"/>
    <w:rsid w:val="283F44BF"/>
    <w:rsid w:val="2864287B"/>
    <w:rsid w:val="286D4D28"/>
    <w:rsid w:val="2879398F"/>
    <w:rsid w:val="28B623D7"/>
    <w:rsid w:val="28FF56E2"/>
    <w:rsid w:val="293340DA"/>
    <w:rsid w:val="293E0B78"/>
    <w:rsid w:val="294E06B3"/>
    <w:rsid w:val="29546B08"/>
    <w:rsid w:val="295B6E91"/>
    <w:rsid w:val="296B4E93"/>
    <w:rsid w:val="299A0F0D"/>
    <w:rsid w:val="29EC15C8"/>
    <w:rsid w:val="29F62B23"/>
    <w:rsid w:val="2A481A2D"/>
    <w:rsid w:val="2A4D46FC"/>
    <w:rsid w:val="2A4F1015"/>
    <w:rsid w:val="2A50274C"/>
    <w:rsid w:val="2A5D0D2C"/>
    <w:rsid w:val="2A7D23EE"/>
    <w:rsid w:val="2A991D5A"/>
    <w:rsid w:val="2AB9443B"/>
    <w:rsid w:val="2AF45E94"/>
    <w:rsid w:val="2B2323C7"/>
    <w:rsid w:val="2B2D1B0F"/>
    <w:rsid w:val="2B4450C0"/>
    <w:rsid w:val="2B474940"/>
    <w:rsid w:val="2B4B6771"/>
    <w:rsid w:val="2B5D04DA"/>
    <w:rsid w:val="2B725924"/>
    <w:rsid w:val="2B7546DB"/>
    <w:rsid w:val="2B907393"/>
    <w:rsid w:val="2BC32924"/>
    <w:rsid w:val="2BFE774B"/>
    <w:rsid w:val="2C4632A7"/>
    <w:rsid w:val="2C57083C"/>
    <w:rsid w:val="2C60767E"/>
    <w:rsid w:val="2CA37DCD"/>
    <w:rsid w:val="2CCA13CE"/>
    <w:rsid w:val="2CE43225"/>
    <w:rsid w:val="2D2C53B7"/>
    <w:rsid w:val="2D4074E2"/>
    <w:rsid w:val="2D5D25A8"/>
    <w:rsid w:val="2D713C2D"/>
    <w:rsid w:val="2DAE17B6"/>
    <w:rsid w:val="2DBC2AA8"/>
    <w:rsid w:val="2DC94E21"/>
    <w:rsid w:val="2DE46C73"/>
    <w:rsid w:val="2DF05009"/>
    <w:rsid w:val="2E036003"/>
    <w:rsid w:val="2E08704C"/>
    <w:rsid w:val="2E6A2526"/>
    <w:rsid w:val="2E85129F"/>
    <w:rsid w:val="2EC159C2"/>
    <w:rsid w:val="2EC85B70"/>
    <w:rsid w:val="2ECC646C"/>
    <w:rsid w:val="2F0D5D4C"/>
    <w:rsid w:val="2F1F6410"/>
    <w:rsid w:val="2F6114E8"/>
    <w:rsid w:val="2F72101D"/>
    <w:rsid w:val="2F7C0BBB"/>
    <w:rsid w:val="2FC56175"/>
    <w:rsid w:val="2FD30794"/>
    <w:rsid w:val="2FD3451D"/>
    <w:rsid w:val="304229AD"/>
    <w:rsid w:val="304D7369"/>
    <w:rsid w:val="30595D8E"/>
    <w:rsid w:val="30837D13"/>
    <w:rsid w:val="30B27362"/>
    <w:rsid w:val="30DA0399"/>
    <w:rsid w:val="30E6696B"/>
    <w:rsid w:val="310606E0"/>
    <w:rsid w:val="31147EE6"/>
    <w:rsid w:val="31607617"/>
    <w:rsid w:val="317C7569"/>
    <w:rsid w:val="32201931"/>
    <w:rsid w:val="32216787"/>
    <w:rsid w:val="327123A4"/>
    <w:rsid w:val="328E06BD"/>
    <w:rsid w:val="32987124"/>
    <w:rsid w:val="329D7DF8"/>
    <w:rsid w:val="32A4221E"/>
    <w:rsid w:val="32AA5486"/>
    <w:rsid w:val="32E86827"/>
    <w:rsid w:val="33195345"/>
    <w:rsid w:val="33196869"/>
    <w:rsid w:val="33AE7EFD"/>
    <w:rsid w:val="33CD5CCC"/>
    <w:rsid w:val="33E92402"/>
    <w:rsid w:val="33F0039C"/>
    <w:rsid w:val="343B7FC4"/>
    <w:rsid w:val="344B69E4"/>
    <w:rsid w:val="344F7A91"/>
    <w:rsid w:val="349A7B23"/>
    <w:rsid w:val="34A16FC1"/>
    <w:rsid w:val="34ED5897"/>
    <w:rsid w:val="35366804"/>
    <w:rsid w:val="35962772"/>
    <w:rsid w:val="35A70AD9"/>
    <w:rsid w:val="35AE37C4"/>
    <w:rsid w:val="35C369E0"/>
    <w:rsid w:val="360A5D33"/>
    <w:rsid w:val="36331649"/>
    <w:rsid w:val="365818D1"/>
    <w:rsid w:val="36863CF8"/>
    <w:rsid w:val="368C07C7"/>
    <w:rsid w:val="369A465F"/>
    <w:rsid w:val="36A13959"/>
    <w:rsid w:val="36AC2F44"/>
    <w:rsid w:val="36AF7ED6"/>
    <w:rsid w:val="36BB0DC7"/>
    <w:rsid w:val="371D6E27"/>
    <w:rsid w:val="372927F3"/>
    <w:rsid w:val="378400C9"/>
    <w:rsid w:val="379B35C1"/>
    <w:rsid w:val="37C84C02"/>
    <w:rsid w:val="37C97AC7"/>
    <w:rsid w:val="37F413C3"/>
    <w:rsid w:val="37F7085E"/>
    <w:rsid w:val="38555D49"/>
    <w:rsid w:val="38634212"/>
    <w:rsid w:val="38780A9B"/>
    <w:rsid w:val="38A929D0"/>
    <w:rsid w:val="38D37148"/>
    <w:rsid w:val="38E22913"/>
    <w:rsid w:val="390F142D"/>
    <w:rsid w:val="393D7CDC"/>
    <w:rsid w:val="394D3563"/>
    <w:rsid w:val="39746566"/>
    <w:rsid w:val="399A7DF5"/>
    <w:rsid w:val="39CF5E54"/>
    <w:rsid w:val="39ED22C6"/>
    <w:rsid w:val="3A175AF0"/>
    <w:rsid w:val="3A282F86"/>
    <w:rsid w:val="3A3661EB"/>
    <w:rsid w:val="3A780AAC"/>
    <w:rsid w:val="3A7F369F"/>
    <w:rsid w:val="3AA711C7"/>
    <w:rsid w:val="3AAB3016"/>
    <w:rsid w:val="3AB84F40"/>
    <w:rsid w:val="3AEE119D"/>
    <w:rsid w:val="3B1B7276"/>
    <w:rsid w:val="3B2A5EE5"/>
    <w:rsid w:val="3B85488B"/>
    <w:rsid w:val="3BBF4CAD"/>
    <w:rsid w:val="3BDF57AF"/>
    <w:rsid w:val="3C180828"/>
    <w:rsid w:val="3C183DF8"/>
    <w:rsid w:val="3C441BC9"/>
    <w:rsid w:val="3C514C85"/>
    <w:rsid w:val="3C593DE5"/>
    <w:rsid w:val="3C633096"/>
    <w:rsid w:val="3CF62182"/>
    <w:rsid w:val="3D211A47"/>
    <w:rsid w:val="3D224E3C"/>
    <w:rsid w:val="3D285A1F"/>
    <w:rsid w:val="3D501A09"/>
    <w:rsid w:val="3D543774"/>
    <w:rsid w:val="3D766223"/>
    <w:rsid w:val="3D810522"/>
    <w:rsid w:val="3D8A40ED"/>
    <w:rsid w:val="3D98157A"/>
    <w:rsid w:val="3D997AEE"/>
    <w:rsid w:val="3DB0515C"/>
    <w:rsid w:val="3DCF4E81"/>
    <w:rsid w:val="3DDB2CBB"/>
    <w:rsid w:val="3DDE4FBB"/>
    <w:rsid w:val="3DF0353B"/>
    <w:rsid w:val="3E496E8A"/>
    <w:rsid w:val="3F0D3DB2"/>
    <w:rsid w:val="3F4159E9"/>
    <w:rsid w:val="3F530986"/>
    <w:rsid w:val="3F556A93"/>
    <w:rsid w:val="3F807B02"/>
    <w:rsid w:val="3FBD78CE"/>
    <w:rsid w:val="3FE775D1"/>
    <w:rsid w:val="3FEA75A0"/>
    <w:rsid w:val="40474CF2"/>
    <w:rsid w:val="405C16FA"/>
    <w:rsid w:val="40847794"/>
    <w:rsid w:val="40874D51"/>
    <w:rsid w:val="408C72D1"/>
    <w:rsid w:val="40AA2FA1"/>
    <w:rsid w:val="40AD2B52"/>
    <w:rsid w:val="40DB4F31"/>
    <w:rsid w:val="40EE388A"/>
    <w:rsid w:val="413A5D56"/>
    <w:rsid w:val="414229F8"/>
    <w:rsid w:val="41521F65"/>
    <w:rsid w:val="41776E67"/>
    <w:rsid w:val="417F15CA"/>
    <w:rsid w:val="41B2654D"/>
    <w:rsid w:val="4232651B"/>
    <w:rsid w:val="42445967"/>
    <w:rsid w:val="42751C4F"/>
    <w:rsid w:val="42ED6FFD"/>
    <w:rsid w:val="43032A19"/>
    <w:rsid w:val="43185E6B"/>
    <w:rsid w:val="432D693B"/>
    <w:rsid w:val="43332062"/>
    <w:rsid w:val="435B4A3A"/>
    <w:rsid w:val="436E4007"/>
    <w:rsid w:val="43AB103F"/>
    <w:rsid w:val="43E91D09"/>
    <w:rsid w:val="44051A57"/>
    <w:rsid w:val="44155082"/>
    <w:rsid w:val="442D7474"/>
    <w:rsid w:val="4456188B"/>
    <w:rsid w:val="44663E31"/>
    <w:rsid w:val="449548C5"/>
    <w:rsid w:val="44C84BF6"/>
    <w:rsid w:val="44C97092"/>
    <w:rsid w:val="44D36518"/>
    <w:rsid w:val="44E66794"/>
    <w:rsid w:val="44EA4EF8"/>
    <w:rsid w:val="450446EA"/>
    <w:rsid w:val="453A0AE4"/>
    <w:rsid w:val="45517B7E"/>
    <w:rsid w:val="45787946"/>
    <w:rsid w:val="458068D6"/>
    <w:rsid w:val="45817804"/>
    <w:rsid w:val="45D73454"/>
    <w:rsid w:val="45E35E65"/>
    <w:rsid w:val="461B355A"/>
    <w:rsid w:val="4627407E"/>
    <w:rsid w:val="467E53C8"/>
    <w:rsid w:val="469E7FE3"/>
    <w:rsid w:val="46CF2396"/>
    <w:rsid w:val="46CF2D8F"/>
    <w:rsid w:val="470564D7"/>
    <w:rsid w:val="478839A5"/>
    <w:rsid w:val="47C43052"/>
    <w:rsid w:val="47C97F7F"/>
    <w:rsid w:val="48321DA6"/>
    <w:rsid w:val="48386E2B"/>
    <w:rsid w:val="485A5197"/>
    <w:rsid w:val="48632C17"/>
    <w:rsid w:val="48C6408F"/>
    <w:rsid w:val="48F51CCE"/>
    <w:rsid w:val="490D4402"/>
    <w:rsid w:val="492E3E73"/>
    <w:rsid w:val="494D3EC9"/>
    <w:rsid w:val="49642132"/>
    <w:rsid w:val="49717123"/>
    <w:rsid w:val="497275E3"/>
    <w:rsid w:val="497B3A2D"/>
    <w:rsid w:val="497F4622"/>
    <w:rsid w:val="49AF65B7"/>
    <w:rsid w:val="49CC3EF1"/>
    <w:rsid w:val="49F94C02"/>
    <w:rsid w:val="4A0F352C"/>
    <w:rsid w:val="4A3F32A8"/>
    <w:rsid w:val="4A6470E1"/>
    <w:rsid w:val="4A8511FA"/>
    <w:rsid w:val="4A860E05"/>
    <w:rsid w:val="4A931014"/>
    <w:rsid w:val="4ADA0975"/>
    <w:rsid w:val="4ADE60CE"/>
    <w:rsid w:val="4B0F3A6F"/>
    <w:rsid w:val="4B34291B"/>
    <w:rsid w:val="4B454DBC"/>
    <w:rsid w:val="4B546778"/>
    <w:rsid w:val="4B704FF7"/>
    <w:rsid w:val="4B8372E4"/>
    <w:rsid w:val="4BC340A9"/>
    <w:rsid w:val="4BCE41F8"/>
    <w:rsid w:val="4BE9532D"/>
    <w:rsid w:val="4BF94762"/>
    <w:rsid w:val="4C0F19C7"/>
    <w:rsid w:val="4C2A1CB1"/>
    <w:rsid w:val="4C3071A5"/>
    <w:rsid w:val="4C343139"/>
    <w:rsid w:val="4C355A67"/>
    <w:rsid w:val="4C39059F"/>
    <w:rsid w:val="4C664A3C"/>
    <w:rsid w:val="4CCC44CC"/>
    <w:rsid w:val="4CD036E5"/>
    <w:rsid w:val="4CD96500"/>
    <w:rsid w:val="4CDF77B6"/>
    <w:rsid w:val="4CE704A1"/>
    <w:rsid w:val="4D24451A"/>
    <w:rsid w:val="4D8618FD"/>
    <w:rsid w:val="4DC9172B"/>
    <w:rsid w:val="4DDA6AE1"/>
    <w:rsid w:val="4DE4194D"/>
    <w:rsid w:val="4E1A07AD"/>
    <w:rsid w:val="4E2063E1"/>
    <w:rsid w:val="4E3B2537"/>
    <w:rsid w:val="4E4A637E"/>
    <w:rsid w:val="4E5E4F26"/>
    <w:rsid w:val="4E9B7729"/>
    <w:rsid w:val="4EB04646"/>
    <w:rsid w:val="4EFB6229"/>
    <w:rsid w:val="4F4F05F9"/>
    <w:rsid w:val="4F7D2D17"/>
    <w:rsid w:val="4F7F318B"/>
    <w:rsid w:val="4FE65A4B"/>
    <w:rsid w:val="4FED1C38"/>
    <w:rsid w:val="4FF6422A"/>
    <w:rsid w:val="50010C95"/>
    <w:rsid w:val="501908C3"/>
    <w:rsid w:val="503522A9"/>
    <w:rsid w:val="503D474A"/>
    <w:rsid w:val="50474629"/>
    <w:rsid w:val="504D6C85"/>
    <w:rsid w:val="50B82AAD"/>
    <w:rsid w:val="50BA1F4B"/>
    <w:rsid w:val="50DE023E"/>
    <w:rsid w:val="50F9520A"/>
    <w:rsid w:val="50FA3B74"/>
    <w:rsid w:val="510223EF"/>
    <w:rsid w:val="51022931"/>
    <w:rsid w:val="513A32D9"/>
    <w:rsid w:val="513C4AEE"/>
    <w:rsid w:val="51556EC9"/>
    <w:rsid w:val="517432BF"/>
    <w:rsid w:val="51FC597C"/>
    <w:rsid w:val="520E1C28"/>
    <w:rsid w:val="523E4536"/>
    <w:rsid w:val="52603B2D"/>
    <w:rsid w:val="52803958"/>
    <w:rsid w:val="52832C26"/>
    <w:rsid w:val="52CA62B6"/>
    <w:rsid w:val="52D927BF"/>
    <w:rsid w:val="53106DA1"/>
    <w:rsid w:val="53454A36"/>
    <w:rsid w:val="537D2D9B"/>
    <w:rsid w:val="53C23601"/>
    <w:rsid w:val="53C9282F"/>
    <w:rsid w:val="54223C84"/>
    <w:rsid w:val="54307A0B"/>
    <w:rsid w:val="54B734F3"/>
    <w:rsid w:val="54FC38D8"/>
    <w:rsid w:val="5519381B"/>
    <w:rsid w:val="556A780E"/>
    <w:rsid w:val="55715E5F"/>
    <w:rsid w:val="557824F7"/>
    <w:rsid w:val="55A01229"/>
    <w:rsid w:val="562647FC"/>
    <w:rsid w:val="56375698"/>
    <w:rsid w:val="564C4C2C"/>
    <w:rsid w:val="56590207"/>
    <w:rsid w:val="56863089"/>
    <w:rsid w:val="56AE1CBC"/>
    <w:rsid w:val="56CB741E"/>
    <w:rsid w:val="56E91A5E"/>
    <w:rsid w:val="56EE6D44"/>
    <w:rsid w:val="57475948"/>
    <w:rsid w:val="5748125C"/>
    <w:rsid w:val="574F32F5"/>
    <w:rsid w:val="5767575A"/>
    <w:rsid w:val="576E7B83"/>
    <w:rsid w:val="577D4FA6"/>
    <w:rsid w:val="57BF5967"/>
    <w:rsid w:val="57EE32D6"/>
    <w:rsid w:val="58350AA3"/>
    <w:rsid w:val="58477EBA"/>
    <w:rsid w:val="58602853"/>
    <w:rsid w:val="58673049"/>
    <w:rsid w:val="58901902"/>
    <w:rsid w:val="58956539"/>
    <w:rsid w:val="58B80096"/>
    <w:rsid w:val="58D54199"/>
    <w:rsid w:val="595A219C"/>
    <w:rsid w:val="596702D8"/>
    <w:rsid w:val="59805E0C"/>
    <w:rsid w:val="59987884"/>
    <w:rsid w:val="59D92002"/>
    <w:rsid w:val="59E8179D"/>
    <w:rsid w:val="5A253A93"/>
    <w:rsid w:val="5A262388"/>
    <w:rsid w:val="5A2703B6"/>
    <w:rsid w:val="5A2E2269"/>
    <w:rsid w:val="5A494414"/>
    <w:rsid w:val="5A5600C9"/>
    <w:rsid w:val="5A751B23"/>
    <w:rsid w:val="5A806877"/>
    <w:rsid w:val="5A871A53"/>
    <w:rsid w:val="5A8B674F"/>
    <w:rsid w:val="5A94165A"/>
    <w:rsid w:val="5ABF606A"/>
    <w:rsid w:val="5ADA56BF"/>
    <w:rsid w:val="5AFE771D"/>
    <w:rsid w:val="5B2F721F"/>
    <w:rsid w:val="5B3F5B55"/>
    <w:rsid w:val="5B6B2465"/>
    <w:rsid w:val="5B9B37BB"/>
    <w:rsid w:val="5B9C0D49"/>
    <w:rsid w:val="5BAD0826"/>
    <w:rsid w:val="5BCC7244"/>
    <w:rsid w:val="5BDA6539"/>
    <w:rsid w:val="5BDF7DD0"/>
    <w:rsid w:val="5C292DCE"/>
    <w:rsid w:val="5C3D188A"/>
    <w:rsid w:val="5C5E1006"/>
    <w:rsid w:val="5C600227"/>
    <w:rsid w:val="5CA67C89"/>
    <w:rsid w:val="5CD95344"/>
    <w:rsid w:val="5CDC4D4B"/>
    <w:rsid w:val="5CEC5E00"/>
    <w:rsid w:val="5D0C6072"/>
    <w:rsid w:val="5D0E3CC6"/>
    <w:rsid w:val="5D2664DB"/>
    <w:rsid w:val="5D311C20"/>
    <w:rsid w:val="5D53070A"/>
    <w:rsid w:val="5D660164"/>
    <w:rsid w:val="5D705AFF"/>
    <w:rsid w:val="5D8324A8"/>
    <w:rsid w:val="5D8F6A43"/>
    <w:rsid w:val="5DAB1E88"/>
    <w:rsid w:val="5DB95EFC"/>
    <w:rsid w:val="5DD112DB"/>
    <w:rsid w:val="5DDF5B50"/>
    <w:rsid w:val="5E167C5B"/>
    <w:rsid w:val="5E252E52"/>
    <w:rsid w:val="5E6B6D77"/>
    <w:rsid w:val="5E750201"/>
    <w:rsid w:val="5E7C1397"/>
    <w:rsid w:val="5E9A5E1A"/>
    <w:rsid w:val="5E9C1D7E"/>
    <w:rsid w:val="5ECE3773"/>
    <w:rsid w:val="5EE428AB"/>
    <w:rsid w:val="5F004E91"/>
    <w:rsid w:val="5F0A4EF9"/>
    <w:rsid w:val="5F0C2099"/>
    <w:rsid w:val="5F364B0E"/>
    <w:rsid w:val="5F3B3386"/>
    <w:rsid w:val="5F7864AE"/>
    <w:rsid w:val="5FA239B7"/>
    <w:rsid w:val="5FB876A5"/>
    <w:rsid w:val="5FE22B47"/>
    <w:rsid w:val="60753C9D"/>
    <w:rsid w:val="609439A4"/>
    <w:rsid w:val="60BF5988"/>
    <w:rsid w:val="60D14237"/>
    <w:rsid w:val="60DE549E"/>
    <w:rsid w:val="60EC3CA7"/>
    <w:rsid w:val="60F50747"/>
    <w:rsid w:val="61096A9B"/>
    <w:rsid w:val="612A4F9B"/>
    <w:rsid w:val="61343B7B"/>
    <w:rsid w:val="61401BCC"/>
    <w:rsid w:val="615B67E6"/>
    <w:rsid w:val="61603B8B"/>
    <w:rsid w:val="618155F4"/>
    <w:rsid w:val="61FD24CA"/>
    <w:rsid w:val="62442E30"/>
    <w:rsid w:val="626D7071"/>
    <w:rsid w:val="62A12069"/>
    <w:rsid w:val="62B852B5"/>
    <w:rsid w:val="62F263EC"/>
    <w:rsid w:val="62F47071"/>
    <w:rsid w:val="62F82035"/>
    <w:rsid w:val="62F97BDA"/>
    <w:rsid w:val="634C4AA8"/>
    <w:rsid w:val="636E3690"/>
    <w:rsid w:val="63875F86"/>
    <w:rsid w:val="639940FD"/>
    <w:rsid w:val="63A65DEB"/>
    <w:rsid w:val="640B1AEC"/>
    <w:rsid w:val="642C4ED5"/>
    <w:rsid w:val="642E2788"/>
    <w:rsid w:val="64416B9A"/>
    <w:rsid w:val="64512006"/>
    <w:rsid w:val="64972330"/>
    <w:rsid w:val="64AE79C0"/>
    <w:rsid w:val="64F513F5"/>
    <w:rsid w:val="656F16D3"/>
    <w:rsid w:val="65BF2E66"/>
    <w:rsid w:val="65F22FAF"/>
    <w:rsid w:val="66046034"/>
    <w:rsid w:val="6613270B"/>
    <w:rsid w:val="66252676"/>
    <w:rsid w:val="662B7764"/>
    <w:rsid w:val="66331E1F"/>
    <w:rsid w:val="66336230"/>
    <w:rsid w:val="66BC06EE"/>
    <w:rsid w:val="66C81820"/>
    <w:rsid w:val="66D5454F"/>
    <w:rsid w:val="66E463D5"/>
    <w:rsid w:val="66E810F3"/>
    <w:rsid w:val="67185361"/>
    <w:rsid w:val="673F2F71"/>
    <w:rsid w:val="674D064C"/>
    <w:rsid w:val="67720AAA"/>
    <w:rsid w:val="67731990"/>
    <w:rsid w:val="67766794"/>
    <w:rsid w:val="67B4708A"/>
    <w:rsid w:val="67CB38B6"/>
    <w:rsid w:val="685F2957"/>
    <w:rsid w:val="686050C3"/>
    <w:rsid w:val="686F5CF7"/>
    <w:rsid w:val="68773418"/>
    <w:rsid w:val="688850D9"/>
    <w:rsid w:val="688A7948"/>
    <w:rsid w:val="689D13E2"/>
    <w:rsid w:val="68AA5D59"/>
    <w:rsid w:val="68CD254A"/>
    <w:rsid w:val="68DA37FB"/>
    <w:rsid w:val="68FF4A6C"/>
    <w:rsid w:val="69007DEC"/>
    <w:rsid w:val="691E505B"/>
    <w:rsid w:val="693D1CCD"/>
    <w:rsid w:val="69964D43"/>
    <w:rsid w:val="69A56ED4"/>
    <w:rsid w:val="69A87224"/>
    <w:rsid w:val="69AA5960"/>
    <w:rsid w:val="69DE77C5"/>
    <w:rsid w:val="69EF19AA"/>
    <w:rsid w:val="69F71B6A"/>
    <w:rsid w:val="6A1234A6"/>
    <w:rsid w:val="6A157EB1"/>
    <w:rsid w:val="6A1A40C5"/>
    <w:rsid w:val="6A797E7E"/>
    <w:rsid w:val="6AA2085A"/>
    <w:rsid w:val="6AAC21FD"/>
    <w:rsid w:val="6AF944F8"/>
    <w:rsid w:val="6B2B6CDA"/>
    <w:rsid w:val="6B3C6BD6"/>
    <w:rsid w:val="6B4976AD"/>
    <w:rsid w:val="6B50302F"/>
    <w:rsid w:val="6B593675"/>
    <w:rsid w:val="6B834AD6"/>
    <w:rsid w:val="6BB92F22"/>
    <w:rsid w:val="6BC66FD8"/>
    <w:rsid w:val="6BE111D3"/>
    <w:rsid w:val="6C0E4A3E"/>
    <w:rsid w:val="6C215E66"/>
    <w:rsid w:val="6C266422"/>
    <w:rsid w:val="6C532730"/>
    <w:rsid w:val="6C9B34EB"/>
    <w:rsid w:val="6CF6769A"/>
    <w:rsid w:val="6D5126BE"/>
    <w:rsid w:val="6D675A6E"/>
    <w:rsid w:val="6D79531D"/>
    <w:rsid w:val="6DA76EC0"/>
    <w:rsid w:val="6DAD592E"/>
    <w:rsid w:val="6E2F6BE6"/>
    <w:rsid w:val="6E393B2F"/>
    <w:rsid w:val="6E4118C1"/>
    <w:rsid w:val="6E697499"/>
    <w:rsid w:val="6EA128B7"/>
    <w:rsid w:val="6EB436D3"/>
    <w:rsid w:val="6EC67427"/>
    <w:rsid w:val="6ED52551"/>
    <w:rsid w:val="6F30064D"/>
    <w:rsid w:val="6F3522D8"/>
    <w:rsid w:val="6F8A3DF5"/>
    <w:rsid w:val="6FB31150"/>
    <w:rsid w:val="6FD655F6"/>
    <w:rsid w:val="7053746C"/>
    <w:rsid w:val="70820B99"/>
    <w:rsid w:val="70B379D9"/>
    <w:rsid w:val="70C1098C"/>
    <w:rsid w:val="70CD2062"/>
    <w:rsid w:val="71023B2A"/>
    <w:rsid w:val="71063AD2"/>
    <w:rsid w:val="71113AC3"/>
    <w:rsid w:val="715030BE"/>
    <w:rsid w:val="71C25EE0"/>
    <w:rsid w:val="71D20BE9"/>
    <w:rsid w:val="71DA7E70"/>
    <w:rsid w:val="720C2BBF"/>
    <w:rsid w:val="72397402"/>
    <w:rsid w:val="72424DA5"/>
    <w:rsid w:val="72661F39"/>
    <w:rsid w:val="72693A92"/>
    <w:rsid w:val="727E7C6D"/>
    <w:rsid w:val="728D6F18"/>
    <w:rsid w:val="72C174F9"/>
    <w:rsid w:val="72C83F06"/>
    <w:rsid w:val="72EE29F6"/>
    <w:rsid w:val="73183F7B"/>
    <w:rsid w:val="731A07F5"/>
    <w:rsid w:val="731F32E0"/>
    <w:rsid w:val="731F761F"/>
    <w:rsid w:val="735F2F43"/>
    <w:rsid w:val="73895388"/>
    <w:rsid w:val="73D07E96"/>
    <w:rsid w:val="7405436C"/>
    <w:rsid w:val="74083C91"/>
    <w:rsid w:val="74196EF1"/>
    <w:rsid w:val="74203ECB"/>
    <w:rsid w:val="742569A0"/>
    <w:rsid w:val="74732E9E"/>
    <w:rsid w:val="74892486"/>
    <w:rsid w:val="74AB3E7E"/>
    <w:rsid w:val="751E37A7"/>
    <w:rsid w:val="75217392"/>
    <w:rsid w:val="75306047"/>
    <w:rsid w:val="754B7D40"/>
    <w:rsid w:val="755C3ACD"/>
    <w:rsid w:val="75634355"/>
    <w:rsid w:val="757E471E"/>
    <w:rsid w:val="75AD4251"/>
    <w:rsid w:val="75EB70CC"/>
    <w:rsid w:val="75F7555C"/>
    <w:rsid w:val="76184A4E"/>
    <w:rsid w:val="761A0380"/>
    <w:rsid w:val="762F6B5A"/>
    <w:rsid w:val="763E03D0"/>
    <w:rsid w:val="764A482E"/>
    <w:rsid w:val="76A56361"/>
    <w:rsid w:val="76A7533E"/>
    <w:rsid w:val="76F97AB9"/>
    <w:rsid w:val="76FA4280"/>
    <w:rsid w:val="76FF6DA8"/>
    <w:rsid w:val="771E58A6"/>
    <w:rsid w:val="773E0996"/>
    <w:rsid w:val="77563C13"/>
    <w:rsid w:val="77676C3E"/>
    <w:rsid w:val="777258E9"/>
    <w:rsid w:val="77D106C7"/>
    <w:rsid w:val="780730B1"/>
    <w:rsid w:val="780A7FE0"/>
    <w:rsid w:val="786D29B4"/>
    <w:rsid w:val="78A93A32"/>
    <w:rsid w:val="78B64A14"/>
    <w:rsid w:val="78D36003"/>
    <w:rsid w:val="78D81459"/>
    <w:rsid w:val="78DA799B"/>
    <w:rsid w:val="79092AE0"/>
    <w:rsid w:val="792E5248"/>
    <w:rsid w:val="796A2B33"/>
    <w:rsid w:val="796D3C29"/>
    <w:rsid w:val="799C14FD"/>
    <w:rsid w:val="7A100FB7"/>
    <w:rsid w:val="7A3718FD"/>
    <w:rsid w:val="7A450C2B"/>
    <w:rsid w:val="7A831EAD"/>
    <w:rsid w:val="7A9B2BFB"/>
    <w:rsid w:val="7AA018B8"/>
    <w:rsid w:val="7AA065EA"/>
    <w:rsid w:val="7B3D13AA"/>
    <w:rsid w:val="7B8A48C5"/>
    <w:rsid w:val="7B8F2F45"/>
    <w:rsid w:val="7BAF649F"/>
    <w:rsid w:val="7BB92FC7"/>
    <w:rsid w:val="7BCF0919"/>
    <w:rsid w:val="7BF82A9A"/>
    <w:rsid w:val="7C075D6E"/>
    <w:rsid w:val="7C233FC4"/>
    <w:rsid w:val="7C4F46A3"/>
    <w:rsid w:val="7C5F48E2"/>
    <w:rsid w:val="7C7678F7"/>
    <w:rsid w:val="7C7C36B6"/>
    <w:rsid w:val="7CC94C7F"/>
    <w:rsid w:val="7CEE651B"/>
    <w:rsid w:val="7CF240E1"/>
    <w:rsid w:val="7CF9773C"/>
    <w:rsid w:val="7D0B0AD8"/>
    <w:rsid w:val="7D106EFF"/>
    <w:rsid w:val="7D621F21"/>
    <w:rsid w:val="7D860E4B"/>
    <w:rsid w:val="7D950EA8"/>
    <w:rsid w:val="7DBA7D8D"/>
    <w:rsid w:val="7DC04781"/>
    <w:rsid w:val="7DD62961"/>
    <w:rsid w:val="7E3051DC"/>
    <w:rsid w:val="7E36024D"/>
    <w:rsid w:val="7EBB0806"/>
    <w:rsid w:val="7EE73F0A"/>
    <w:rsid w:val="7F120462"/>
    <w:rsid w:val="7F1F31A0"/>
    <w:rsid w:val="7F244DAA"/>
    <w:rsid w:val="7F292562"/>
    <w:rsid w:val="7F35458C"/>
    <w:rsid w:val="7F712A5C"/>
    <w:rsid w:val="7F8E39F9"/>
    <w:rsid w:val="7FBA07B0"/>
    <w:rsid w:val="7FCA368F"/>
    <w:rsid w:val="7FD23A9F"/>
    <w:rsid w:val="7FF95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5"/>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widowControl/>
      <w:spacing w:before="280" w:after="290" w:line="376" w:lineRule="auto"/>
      <w:jc w:val="left"/>
      <w:outlineLvl w:val="3"/>
    </w:pPr>
    <w:rPr>
      <w:rFonts w:ascii="Arial" w:hAnsi="Arial" w:eastAsia="黑体"/>
      <w:b/>
      <w:bCs/>
      <w:kern w:val="0"/>
      <w:sz w:val="28"/>
      <w:szCs w:val="28"/>
    </w:rPr>
  </w:style>
  <w:style w:type="paragraph" w:styleId="8">
    <w:name w:val="heading 5"/>
    <w:basedOn w:val="1"/>
    <w:next w:val="1"/>
    <w:qFormat/>
    <w:uiPriority w:val="99"/>
    <w:pPr>
      <w:keepNext/>
      <w:keepLines/>
      <w:spacing w:before="280" w:after="290" w:line="372" w:lineRule="auto"/>
      <w:outlineLvl w:val="4"/>
    </w:pPr>
    <w:rPr>
      <w:b/>
      <w:bCs/>
      <w:sz w:val="28"/>
      <w:szCs w:val="28"/>
    </w:rPr>
  </w:style>
  <w:style w:type="paragraph" w:styleId="9">
    <w:name w:val="heading 6"/>
    <w:basedOn w:val="1"/>
    <w:next w:val="1"/>
    <w:qFormat/>
    <w:uiPriority w:val="1"/>
    <w:pPr>
      <w:ind w:left="1"/>
      <w:jc w:val="center"/>
      <w:outlineLvl w:val="5"/>
    </w:pPr>
    <w:rPr>
      <w:rFonts w:ascii="宋体" w:hAnsi="宋体" w:cs="宋体"/>
      <w:sz w:val="30"/>
      <w:szCs w:val="30"/>
      <w:lang w:val="zh-CN" w:bidi="zh-CN"/>
    </w:rPr>
  </w:style>
  <w:style w:type="paragraph" w:styleId="10">
    <w:name w:val="heading 7"/>
    <w:basedOn w:val="1"/>
    <w:next w:val="1"/>
    <w:qFormat/>
    <w:uiPriority w:val="1"/>
    <w:pPr>
      <w:ind w:left="607"/>
      <w:outlineLvl w:val="6"/>
    </w:pPr>
    <w:rPr>
      <w:rFonts w:ascii="微软雅黑" w:hAnsi="微软雅黑" w:eastAsia="微软雅黑" w:cs="微软雅黑"/>
      <w:b/>
      <w:bCs/>
      <w:sz w:val="28"/>
      <w:szCs w:val="28"/>
      <w:lang w:val="zh-CN" w:bidi="zh-CN"/>
    </w:rPr>
  </w:style>
  <w:style w:type="paragraph" w:styleId="11">
    <w:name w:val="heading 8"/>
    <w:basedOn w:val="1"/>
    <w:next w:val="1"/>
    <w:qFormat/>
    <w:uiPriority w:val="1"/>
    <w:pPr>
      <w:ind w:left="1000"/>
      <w:outlineLvl w:val="7"/>
    </w:pPr>
    <w:rPr>
      <w:rFonts w:ascii="宋体" w:hAnsi="宋体" w:cs="宋体"/>
      <w:sz w:val="24"/>
      <w:lang w:val="zh-CN" w:bidi="zh-CN"/>
    </w:rPr>
  </w:style>
  <w:style w:type="paragraph" w:styleId="12">
    <w:name w:val="heading 9"/>
    <w:basedOn w:val="1"/>
    <w:next w:val="1"/>
    <w:qFormat/>
    <w:uiPriority w:val="1"/>
    <w:pPr>
      <w:ind w:left="535"/>
      <w:outlineLvl w:val="8"/>
    </w:pPr>
    <w:rPr>
      <w:rFonts w:ascii="宋体" w:hAnsi="宋体" w:cs="宋体"/>
      <w:b/>
      <w:bCs/>
      <w:szCs w:val="21"/>
      <w:lang w:val="zh-CN" w:bidi="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200" w:firstLineChars="200"/>
    </w:pPr>
    <w:rPr>
      <w:rFonts w:asciiTheme="minorHAnsi" w:hAnsiTheme="minorHAnsi" w:cstheme="minorBidi"/>
      <w:szCs w:val="21"/>
    </w:rPr>
  </w:style>
  <w:style w:type="paragraph" w:styleId="3">
    <w:name w:val="toc 4"/>
    <w:basedOn w:val="1"/>
    <w:next w:val="1"/>
    <w:qFormat/>
    <w:uiPriority w:val="0"/>
    <w:pPr>
      <w:tabs>
        <w:tab w:val="left" w:pos="1890"/>
        <w:tab w:val="right" w:leader="dot" w:pos="8296"/>
      </w:tabs>
      <w:ind w:left="630" w:leftChars="300"/>
    </w:pPr>
    <w:rPr>
      <w:rFonts w:ascii="Calibri" w:hAnsi="Calibri"/>
      <w:szCs w:val="22"/>
    </w:rPr>
  </w:style>
  <w:style w:type="paragraph" w:styleId="13">
    <w:name w:val="toa heading"/>
    <w:basedOn w:val="1"/>
    <w:next w:val="1"/>
    <w:semiHidden/>
    <w:qFormat/>
    <w:uiPriority w:val="99"/>
    <w:pPr>
      <w:spacing w:before="120"/>
    </w:pPr>
    <w:rPr>
      <w:rFonts w:ascii="Cambria" w:hAnsi="Cambria"/>
      <w:sz w:val="24"/>
    </w:rPr>
  </w:style>
  <w:style w:type="paragraph" w:styleId="14">
    <w:name w:val="annotation text"/>
    <w:basedOn w:val="1"/>
    <w:qFormat/>
    <w:uiPriority w:val="0"/>
    <w:pPr>
      <w:adjustRightInd w:val="0"/>
      <w:spacing w:line="360" w:lineRule="atLeast"/>
      <w:jc w:val="left"/>
      <w:textAlignment w:val="baseline"/>
    </w:pPr>
    <w:rPr>
      <w:kern w:val="0"/>
      <w:sz w:val="24"/>
      <w:szCs w:val="20"/>
    </w:rPr>
  </w:style>
  <w:style w:type="paragraph" w:styleId="15">
    <w:name w:val="Body Text 3"/>
    <w:basedOn w:val="1"/>
    <w:qFormat/>
    <w:uiPriority w:val="0"/>
    <w:rPr>
      <w:rFonts w:ascii="宋体"/>
      <w:sz w:val="24"/>
      <w:szCs w:val="20"/>
    </w:rPr>
  </w:style>
  <w:style w:type="paragraph" w:styleId="16">
    <w:name w:val="Body Text"/>
    <w:basedOn w:val="1"/>
    <w:next w:val="1"/>
    <w:qFormat/>
    <w:uiPriority w:val="0"/>
    <w:pPr>
      <w:jc w:val="center"/>
    </w:pPr>
    <w:rPr>
      <w:szCs w:val="20"/>
    </w:rPr>
  </w:style>
  <w:style w:type="paragraph" w:styleId="17">
    <w:name w:val="Body Text Indent"/>
    <w:basedOn w:val="1"/>
    <w:qFormat/>
    <w:uiPriority w:val="0"/>
    <w:pPr>
      <w:spacing w:line="700" w:lineRule="exact"/>
      <w:ind w:left="960"/>
    </w:pPr>
    <w:rPr>
      <w:sz w:val="44"/>
    </w:rPr>
  </w:style>
  <w:style w:type="paragraph" w:styleId="18">
    <w:name w:val="Plain Text"/>
    <w:basedOn w:val="1"/>
    <w:semiHidden/>
    <w:unhideWhenUsed/>
    <w:qFormat/>
    <w:uiPriority w:val="99"/>
    <w:pPr>
      <w:adjustRightInd w:val="0"/>
      <w:snapToGrid w:val="0"/>
      <w:spacing w:line="360" w:lineRule="auto"/>
    </w:pPr>
    <w:rPr>
      <w:rFonts w:ascii="宋体" w:hAnsi="Courier New"/>
    </w:rPr>
  </w:style>
  <w:style w:type="paragraph" w:styleId="19">
    <w:name w:val="Date"/>
    <w:basedOn w:val="1"/>
    <w:next w:val="1"/>
    <w:qFormat/>
    <w:uiPriority w:val="0"/>
    <w:pPr>
      <w:ind w:left="100" w:leftChars="2500"/>
    </w:pPr>
  </w:style>
  <w:style w:type="paragraph" w:styleId="20">
    <w:name w:val="Balloon Text"/>
    <w:basedOn w:val="1"/>
    <w:link w:val="57"/>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Normal (Web)"/>
    <w:basedOn w:val="1"/>
    <w:qFormat/>
    <w:uiPriority w:val="0"/>
    <w:pPr>
      <w:widowControl/>
      <w:spacing w:beforeAutospacing="1" w:afterAutospacing="1"/>
      <w:jc w:val="left"/>
    </w:pPr>
    <w:rPr>
      <w:rFonts w:ascii="Arial Unicode MS" w:hAnsi="Arial Unicode MS"/>
      <w:kern w:val="0"/>
      <w:sz w:val="24"/>
    </w:rPr>
  </w:style>
  <w:style w:type="paragraph" w:styleId="24">
    <w:name w:val="Body Text First Indent"/>
    <w:basedOn w:val="16"/>
    <w:unhideWhenUsed/>
    <w:qFormat/>
    <w:uiPriority w:val="99"/>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color w:val="333333"/>
      <w:u w:val="none"/>
    </w:rPr>
  </w:style>
  <w:style w:type="character" w:styleId="31">
    <w:name w:val="Emphasis"/>
    <w:basedOn w:val="27"/>
    <w:qFormat/>
    <w:uiPriority w:val="0"/>
  </w:style>
  <w:style w:type="character" w:styleId="32">
    <w:name w:val="HTML Definition"/>
    <w:basedOn w:val="27"/>
    <w:qFormat/>
    <w:uiPriority w:val="0"/>
    <w:rPr>
      <w:i/>
    </w:rPr>
  </w:style>
  <w:style w:type="character" w:styleId="33">
    <w:name w:val="Hyperlink"/>
    <w:basedOn w:val="27"/>
    <w:unhideWhenUsed/>
    <w:qFormat/>
    <w:uiPriority w:val="99"/>
    <w:rPr>
      <w:color w:val="0000FF"/>
      <w:u w:val="single"/>
    </w:rPr>
  </w:style>
  <w:style w:type="character" w:styleId="34">
    <w:name w:val="HTML Code"/>
    <w:basedOn w:val="27"/>
    <w:qFormat/>
    <w:uiPriority w:val="0"/>
    <w:rPr>
      <w:rFonts w:ascii="Consolas" w:hAnsi="Consolas" w:eastAsia="Consolas" w:cs="Consolas"/>
      <w:color w:val="C7254E"/>
      <w:sz w:val="21"/>
      <w:szCs w:val="21"/>
      <w:shd w:val="clear" w:color="auto" w:fill="F9F2F4"/>
    </w:rPr>
  </w:style>
  <w:style w:type="character" w:styleId="35">
    <w:name w:val="annotation reference"/>
    <w:basedOn w:val="27"/>
    <w:qFormat/>
    <w:uiPriority w:val="0"/>
    <w:rPr>
      <w:sz w:val="21"/>
      <w:szCs w:val="21"/>
    </w:rPr>
  </w:style>
  <w:style w:type="character" w:styleId="36">
    <w:name w:val="HTML Keyboard"/>
    <w:basedOn w:val="27"/>
    <w:qFormat/>
    <w:uiPriority w:val="0"/>
    <w:rPr>
      <w:rFonts w:hint="default" w:ascii="Consolas" w:hAnsi="Consolas" w:eastAsia="Consolas" w:cs="Consolas"/>
      <w:color w:val="FFFFFF"/>
      <w:sz w:val="21"/>
      <w:szCs w:val="21"/>
      <w:shd w:val="clear" w:color="auto" w:fill="333333"/>
    </w:rPr>
  </w:style>
  <w:style w:type="character" w:styleId="37">
    <w:name w:val="HTML Sample"/>
    <w:basedOn w:val="27"/>
    <w:qFormat/>
    <w:uiPriority w:val="0"/>
    <w:rPr>
      <w:rFonts w:hint="default" w:ascii="Consolas" w:hAnsi="Consolas" w:eastAsia="Consolas" w:cs="Consolas"/>
      <w:sz w:val="21"/>
      <w:szCs w:val="21"/>
    </w:rPr>
  </w:style>
  <w:style w:type="paragraph" w:customStyle="1" w:styleId="38">
    <w:name w:val="NormalIndent"/>
    <w:basedOn w:val="1"/>
    <w:qFormat/>
    <w:uiPriority w:val="0"/>
    <w:pPr>
      <w:ind w:firstLine="200" w:firstLineChars="200"/>
      <w:textAlignment w:val="baseline"/>
    </w:pPr>
    <w:rPr>
      <w:rFonts w:ascii="Calibri" w:hAnsi="Calibri"/>
      <w:sz w:val="28"/>
      <w:szCs w:val="21"/>
    </w:rPr>
  </w:style>
  <w:style w:type="paragraph" w:customStyle="1" w:styleId="39">
    <w:name w:val="目录"/>
    <w:basedOn w:val="1"/>
    <w:qFormat/>
    <w:uiPriority w:val="0"/>
    <w:pPr>
      <w:widowControl/>
      <w:jc w:val="center"/>
    </w:pPr>
    <w:rPr>
      <w:rFonts w:ascii="宋体"/>
      <w:b/>
      <w:kern w:val="0"/>
      <w:sz w:val="36"/>
      <w:szCs w:val="20"/>
    </w:rPr>
  </w:style>
  <w:style w:type="paragraph" w:customStyle="1" w:styleId="40">
    <w:name w:val="p0"/>
    <w:basedOn w:val="1"/>
    <w:qFormat/>
    <w:uiPriority w:val="0"/>
    <w:pPr>
      <w:widowControl/>
    </w:pPr>
    <w:rPr>
      <w:kern w:val="0"/>
      <w:szCs w:val="21"/>
    </w:rPr>
  </w:style>
  <w:style w:type="paragraph" w:customStyle="1" w:styleId="41">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paragraph" w:customStyle="1" w:styleId="42">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43">
    <w:name w:val="Table Paragraph"/>
    <w:basedOn w:val="1"/>
    <w:qFormat/>
    <w:uiPriority w:val="1"/>
  </w:style>
  <w:style w:type="paragraph" w:styleId="44">
    <w:name w:val="List Paragraph"/>
    <w:basedOn w:val="1"/>
    <w:qFormat/>
    <w:uiPriority w:val="1"/>
    <w:pPr>
      <w:ind w:left="1062" w:hanging="530"/>
    </w:pPr>
    <w:rPr>
      <w:rFonts w:ascii="宋体" w:hAnsi="宋体" w:cs="宋体"/>
      <w:lang w:val="zh-CN" w:bidi="zh-CN"/>
    </w:rPr>
  </w:style>
  <w:style w:type="character" w:customStyle="1" w:styleId="45">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46">
    <w:name w:val="BodyTextIndent"/>
    <w:basedOn w:val="1"/>
    <w:qFormat/>
    <w:uiPriority w:val="0"/>
    <w:pPr>
      <w:spacing w:line="360" w:lineRule="auto"/>
      <w:ind w:firstLine="600"/>
      <w:textAlignment w:val="baseline"/>
    </w:pPr>
    <w:rPr>
      <w:rFonts w:ascii="仿宋_GB2312" w:hAnsi="Calibri" w:eastAsia="仿宋_GB2312"/>
      <w:sz w:val="30"/>
      <w:szCs w:val="22"/>
    </w:rPr>
  </w:style>
  <w:style w:type="paragraph" w:customStyle="1" w:styleId="47">
    <w:name w:val="UserStyle_8"/>
    <w:basedOn w:val="1"/>
    <w:qFormat/>
    <w:uiPriority w:val="0"/>
    <w:pPr>
      <w:textAlignment w:val="baseline"/>
    </w:pPr>
  </w:style>
  <w:style w:type="character" w:customStyle="1" w:styleId="48">
    <w:name w:val="hover3"/>
    <w:basedOn w:val="27"/>
    <w:qFormat/>
    <w:uiPriority w:val="0"/>
    <w:rPr>
      <w:shd w:val="clear" w:color="auto" w:fill="EEEEEE"/>
    </w:rPr>
  </w:style>
  <w:style w:type="character" w:customStyle="1" w:styleId="49">
    <w:name w:val="old"/>
    <w:basedOn w:val="27"/>
    <w:qFormat/>
    <w:uiPriority w:val="0"/>
    <w:rPr>
      <w:color w:val="999999"/>
    </w:rPr>
  </w:style>
  <w:style w:type="character" w:customStyle="1" w:styleId="50">
    <w:name w:val="glyphicon4"/>
    <w:basedOn w:val="27"/>
    <w:qFormat/>
    <w:uiPriority w:val="0"/>
  </w:style>
  <w:style w:type="character" w:customStyle="1" w:styleId="51">
    <w:name w:val="hour_am"/>
    <w:basedOn w:val="27"/>
    <w:qFormat/>
    <w:uiPriority w:val="0"/>
  </w:style>
  <w:style w:type="character" w:customStyle="1" w:styleId="52">
    <w:name w:val="hour_pm"/>
    <w:basedOn w:val="27"/>
    <w:qFormat/>
    <w:uiPriority w:val="0"/>
  </w:style>
  <w:style w:type="character" w:customStyle="1" w:styleId="53">
    <w:name w:val="indent"/>
    <w:basedOn w:val="27"/>
    <w:qFormat/>
    <w:uiPriority w:val="0"/>
  </w:style>
  <w:style w:type="character" w:customStyle="1" w:styleId="54">
    <w:name w:val="button"/>
    <w:basedOn w:val="27"/>
    <w:qFormat/>
    <w:uiPriority w:val="0"/>
  </w:style>
  <w:style w:type="character" w:customStyle="1" w:styleId="55">
    <w:name w:val="tmpztreemove_arrow"/>
    <w:basedOn w:val="27"/>
    <w:qFormat/>
    <w:uiPriority w:val="0"/>
    <w:rPr>
      <w:shd w:val="clear" w:color="auto" w:fill="FFFFFF"/>
    </w:rPr>
  </w:style>
  <w:style w:type="paragraph" w:customStyle="1" w:styleId="56">
    <w:name w:val="p15"/>
    <w:basedOn w:val="1"/>
    <w:qFormat/>
    <w:uiPriority w:val="99"/>
    <w:pPr>
      <w:widowControl/>
    </w:pPr>
    <w:rPr>
      <w:kern w:val="0"/>
      <w:szCs w:val="21"/>
    </w:rPr>
  </w:style>
  <w:style w:type="character" w:customStyle="1" w:styleId="57">
    <w:name w:val="批注框文本 Char"/>
    <w:basedOn w:val="27"/>
    <w:link w:val="2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212</Pages>
  <Words>97611</Words>
  <Characters>106137</Characters>
  <Lines>776</Lines>
  <Paragraphs>218</Paragraphs>
  <TotalTime>8</TotalTime>
  <ScaleCrop>false</ScaleCrop>
  <LinksUpToDate>false</LinksUpToDate>
  <CharactersWithSpaces>111692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2020-02-26T02:10:00Z</dcterms:created>
  <dc:creator>Administrator</dc:creator>
  <cp:lastModifiedBy>Administrator</cp:lastModifiedBy>
  <cp:lastPrinted>2022-04-08T01:32:00Z</cp:lastPrinted>
  <dcterms:modified xsi:type="dcterms:W3CDTF">2022-04-14T06:13:16Z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FCCB1497EF4643E68B18576B9ACDDDAB</vt:lpwstr>
  </property>
</Properties>
</file>