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微软雅黑" w:hAnsi="微软雅黑" w:eastAsia="微软雅黑" w:cs="微软雅黑"/>
          <w:b/>
          <w:bCs/>
          <w:color w:val="auto"/>
          <w:sz w:val="24"/>
          <w:szCs w:val="24"/>
          <w:lang w:eastAsia="zh-CN"/>
        </w:rPr>
      </w:pPr>
      <w:bookmarkStart w:id="0" w:name="OLE_LINK2"/>
      <w:r>
        <w:rPr>
          <w:rFonts w:hint="eastAsia" w:ascii="微软雅黑" w:hAnsi="微软雅黑" w:eastAsia="微软雅黑" w:cs="微软雅黑"/>
          <w:b/>
          <w:color w:val="auto"/>
          <w:sz w:val="32"/>
          <w:szCs w:val="32"/>
          <w:highlight w:val="none"/>
        </w:rPr>
        <w:t>政府采购</w:t>
      </w:r>
      <w:r>
        <w:rPr>
          <w:rFonts w:hint="eastAsia" w:ascii="微软雅黑" w:hAnsi="微软雅黑" w:eastAsia="微软雅黑" w:cs="微软雅黑"/>
          <w:b/>
          <w:color w:val="auto"/>
          <w:sz w:val="32"/>
          <w:szCs w:val="32"/>
          <w:highlight w:val="none"/>
          <w:lang w:val="en-US" w:eastAsia="zh-CN"/>
        </w:rPr>
        <w:t>项目</w:t>
      </w:r>
      <w:r>
        <w:rPr>
          <w:rFonts w:hint="eastAsia" w:ascii="微软雅黑" w:hAnsi="微软雅黑" w:eastAsia="微软雅黑" w:cs="微软雅黑"/>
          <w:b/>
          <w:color w:val="auto"/>
          <w:sz w:val="32"/>
          <w:szCs w:val="32"/>
          <w:highlight w:val="non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b/>
          <w:bCs/>
          <w:color w:val="auto"/>
          <w:sz w:val="24"/>
          <w:szCs w:val="24"/>
        </w:rPr>
        <w:t xml:space="preserve">  </w:t>
      </w:r>
    </w:p>
    <w:p>
      <w:pPr>
        <w:overflowPunct w:val="0"/>
        <w:spacing w:line="240" w:lineRule="auto"/>
        <w:jc w:val="both"/>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color w:val="auto"/>
          <w:sz w:val="32"/>
          <w:szCs w:val="32"/>
        </w:rPr>
        <w:t>项</w:t>
      </w:r>
      <w:r>
        <w:rPr>
          <w:rFonts w:hint="eastAsia" w:ascii="微软雅黑" w:hAnsi="微软雅黑" w:eastAsia="微软雅黑" w:cs="微软雅黑"/>
          <w:b/>
          <w:color w:val="auto"/>
          <w:sz w:val="32"/>
          <w:szCs w:val="32"/>
          <w:highlight w:val="none"/>
        </w:rPr>
        <w:t>目编号</w:t>
      </w:r>
      <w:r>
        <w:rPr>
          <w:rFonts w:hint="eastAsia" w:ascii="微软雅黑" w:hAnsi="微软雅黑" w:eastAsia="微软雅黑" w:cs="微软雅黑"/>
          <w:color w:val="auto"/>
          <w:sz w:val="32"/>
          <w:szCs w:val="32"/>
          <w:highlight w:val="none"/>
        </w:rPr>
        <w:t>：</w:t>
      </w:r>
      <w:r>
        <w:rPr>
          <w:rFonts w:hint="eastAsia" w:ascii="微软雅黑" w:hAnsi="微软雅黑" w:eastAsia="微软雅黑" w:cs="微软雅黑"/>
          <w:b/>
          <w:bCs/>
          <w:color w:val="auto"/>
          <w:sz w:val="32"/>
          <w:szCs w:val="32"/>
          <w:highlight w:val="none"/>
          <w:lang w:eastAsia="zh-CN"/>
        </w:rPr>
        <w:t>JZZB-【2022】-1</w:t>
      </w:r>
      <w:r>
        <w:rPr>
          <w:rFonts w:hint="eastAsia" w:ascii="微软雅黑" w:hAnsi="微软雅黑" w:eastAsia="微软雅黑" w:cs="微软雅黑"/>
          <w:b/>
          <w:bCs/>
          <w:color w:val="auto"/>
          <w:sz w:val="32"/>
          <w:szCs w:val="32"/>
          <w:highlight w:val="none"/>
          <w:lang w:val="en-US" w:eastAsia="zh-CN"/>
        </w:rPr>
        <w:t>1</w:t>
      </w:r>
    </w:p>
    <w:p>
      <w:pPr>
        <w:pStyle w:val="5"/>
        <w:rPr>
          <w:rFonts w:hint="eastAsia"/>
          <w:color w:val="auto"/>
          <w:lang w:eastAsia="zh-CN"/>
        </w:rPr>
      </w:pPr>
    </w:p>
    <w:bookmarkEnd w:id="0"/>
    <w:p>
      <w:pPr>
        <w:pStyle w:val="5"/>
        <w:ind w:firstLine="0" w:firstLineChars="0"/>
        <w:jc w:val="center"/>
        <w:rPr>
          <w:rFonts w:hint="eastAsia" w:ascii="微软雅黑" w:hAnsi="微软雅黑" w:eastAsia="微软雅黑" w:cs="微软雅黑"/>
          <w:b/>
          <w:bCs/>
          <w:color w:val="auto"/>
          <w:sz w:val="52"/>
          <w:szCs w:val="52"/>
          <w:highlight w:val="none"/>
          <w:lang w:val="en-US" w:eastAsia="zh-CN"/>
        </w:rPr>
      </w:pPr>
    </w:p>
    <w:p>
      <w:pPr>
        <w:pStyle w:val="5"/>
        <w:ind w:left="0" w:leftChars="0" w:right="0" w:rightChars="0" w:firstLine="0" w:firstLineChars="0"/>
        <w:jc w:val="center"/>
        <w:rPr>
          <w:rFonts w:hint="eastAsia" w:ascii="微软雅黑" w:hAnsi="微软雅黑" w:eastAsia="微软雅黑" w:cs="微软雅黑"/>
          <w:b/>
          <w:bCs/>
          <w:color w:val="auto"/>
          <w:sz w:val="52"/>
          <w:szCs w:val="52"/>
          <w:highlight w:val="none"/>
          <w:lang w:val="en-US" w:eastAsia="zh-CN"/>
        </w:rPr>
      </w:pPr>
      <w:r>
        <w:rPr>
          <w:rFonts w:hint="eastAsia" w:ascii="微软雅黑" w:hAnsi="微软雅黑" w:eastAsia="微软雅黑" w:cs="微软雅黑"/>
          <w:b/>
          <w:bCs/>
          <w:color w:val="auto"/>
          <w:sz w:val="52"/>
          <w:szCs w:val="52"/>
          <w:highlight w:val="none"/>
          <w:lang w:val="en-US" w:eastAsia="zh-CN"/>
        </w:rPr>
        <w:t>富平县庄里红二方面军司令部旧址维修工程</w:t>
      </w:r>
    </w:p>
    <w:p>
      <w:pPr>
        <w:pStyle w:val="6"/>
      </w:pPr>
    </w:p>
    <w:p>
      <w:pPr>
        <w:pStyle w:val="6"/>
        <w:rPr>
          <w:color w:val="auto"/>
        </w:rPr>
      </w:pPr>
    </w:p>
    <w:p>
      <w:pPr>
        <w:overflowPunct w:val="0"/>
        <w:spacing w:line="240" w:lineRule="auto"/>
        <w:jc w:val="center"/>
        <w:rPr>
          <w:rFonts w:hint="eastAsia" w:ascii="微软雅黑" w:hAnsi="微软雅黑" w:eastAsia="微软雅黑" w:cs="微软雅黑"/>
          <w:b w:val="0"/>
          <w:bCs/>
          <w:color w:val="auto"/>
          <w:spacing w:val="20"/>
          <w:sz w:val="72"/>
          <w:szCs w:val="72"/>
          <w:lang w:eastAsia="zh-CN"/>
        </w:rPr>
      </w:pPr>
      <w:r>
        <w:rPr>
          <w:rFonts w:hint="eastAsia" w:ascii="微软雅黑" w:hAnsi="微软雅黑" w:eastAsia="微软雅黑" w:cs="微软雅黑"/>
          <w:b/>
          <w:bCs w:val="0"/>
          <w:color w:val="auto"/>
          <w:spacing w:val="20"/>
          <w:sz w:val="72"/>
          <w:szCs w:val="72"/>
          <w:lang w:eastAsia="zh-CN"/>
        </w:rPr>
        <w:t>竞争性磋商文件</w:t>
      </w:r>
    </w:p>
    <w:p>
      <w:pPr>
        <w:pStyle w:val="5"/>
        <w:rPr>
          <w:color w:val="auto"/>
        </w:rPr>
      </w:pPr>
    </w:p>
    <w:p>
      <w:pPr>
        <w:overflowPunct w:val="0"/>
        <w:snapToGrid w:val="0"/>
        <w:spacing w:line="360" w:lineRule="auto"/>
        <w:jc w:val="center"/>
        <w:rPr>
          <w:rFonts w:ascii="微软雅黑" w:hAnsi="微软雅黑" w:eastAsia="微软雅黑" w:cs="微软雅黑"/>
          <w:b/>
          <w:bCs/>
          <w:color w:val="auto"/>
          <w:sz w:val="32"/>
          <w:szCs w:val="32"/>
        </w:rPr>
      </w:pPr>
      <w:r>
        <w:rPr>
          <w:color w:val="auto"/>
          <w:highlight w:val="none"/>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86995</wp:posOffset>
            </wp:positionV>
            <wp:extent cx="2032635" cy="1780540"/>
            <wp:effectExtent l="0" t="0" r="5715" b="10160"/>
            <wp:wrapNone/>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a:stretch>
                      <a:fillRect/>
                    </a:stretch>
                  </pic:blipFill>
                  <pic:spPr>
                    <a:xfrm>
                      <a:off x="0" y="0"/>
                      <a:ext cx="2032635" cy="1780540"/>
                    </a:xfrm>
                    <a:prstGeom prst="rect">
                      <a:avLst/>
                    </a:prstGeom>
                    <a:noFill/>
                    <a:ln>
                      <a:noFill/>
                    </a:ln>
                  </pic:spPr>
                </pic:pic>
              </a:graphicData>
            </a:graphic>
          </wp:anchor>
        </w:drawing>
      </w:r>
    </w:p>
    <w:p>
      <w:pPr>
        <w:pStyle w:val="5"/>
        <w:rPr>
          <w:rFonts w:ascii="微软雅黑" w:hAnsi="微软雅黑" w:eastAsia="微软雅黑" w:cs="微软雅黑"/>
          <w:b/>
          <w:bCs/>
          <w:color w:val="auto"/>
          <w:sz w:val="32"/>
          <w:szCs w:val="32"/>
        </w:rPr>
      </w:pPr>
    </w:p>
    <w:p>
      <w:pPr>
        <w:pStyle w:val="6"/>
        <w:rPr>
          <w:rFonts w:hint="eastAsia" w:eastAsia="宋体"/>
          <w:color w:val="auto"/>
          <w:lang w:val="en-US" w:eastAsia="zh-CN"/>
        </w:rPr>
      </w:pPr>
      <w:r>
        <w:rPr>
          <w:rFonts w:hint="eastAsia"/>
          <w:color w:val="auto"/>
          <w:lang w:val="en-US" w:eastAsia="zh-CN"/>
        </w:rPr>
        <w:t xml:space="preserve"> </w:t>
      </w:r>
    </w:p>
    <w:p>
      <w:pPr>
        <w:pStyle w:val="40"/>
        <w:spacing w:line="360" w:lineRule="auto"/>
        <w:jc w:val="left"/>
        <w:rPr>
          <w:rFonts w:ascii="微软雅黑" w:hAnsi="微软雅黑" w:eastAsia="微软雅黑" w:cs="微软雅黑"/>
          <w:b/>
          <w:bCs/>
          <w:color w:val="auto"/>
          <w:sz w:val="28"/>
          <w:szCs w:val="28"/>
        </w:rPr>
      </w:pPr>
    </w:p>
    <w:p>
      <w:pPr>
        <w:spacing w:line="360" w:lineRule="auto"/>
        <w:jc w:val="center"/>
        <w:textAlignment w:val="baseline"/>
        <w:rPr>
          <w:rFonts w:hint="eastAsia" w:ascii="微软雅黑" w:hAnsi="微软雅黑" w:eastAsia="微软雅黑" w:cs="微软雅黑"/>
          <w:b/>
          <w:bCs/>
          <w:color w:val="auto"/>
          <w:sz w:val="32"/>
          <w:szCs w:val="32"/>
        </w:rPr>
      </w:pPr>
      <w:bookmarkStart w:id="1" w:name="_Toc179632544"/>
      <w:bookmarkStart w:id="2" w:name="_Toc152042303"/>
      <w:bookmarkStart w:id="3" w:name="_Toc363119275"/>
      <w:bookmarkStart w:id="4" w:name="_Toc179632527"/>
      <w:bookmarkStart w:id="5" w:name="_Toc144974495"/>
      <w:bookmarkStart w:id="6" w:name="_Toc152045527"/>
    </w:p>
    <w:p>
      <w:pPr>
        <w:spacing w:line="360" w:lineRule="auto"/>
        <w:jc w:val="center"/>
        <w:textAlignment w:val="baseline"/>
        <w:rPr>
          <w:rFonts w:hint="eastAsia" w:ascii="微软雅黑" w:hAnsi="微软雅黑" w:eastAsia="微软雅黑" w:cs="微软雅黑"/>
          <w:b/>
          <w:bCs/>
          <w:color w:val="auto"/>
          <w:sz w:val="32"/>
          <w:szCs w:val="32"/>
        </w:rPr>
      </w:pPr>
    </w:p>
    <w:p>
      <w:pPr>
        <w:spacing w:line="360" w:lineRule="auto"/>
        <w:jc w:val="center"/>
        <w:textAlignment w:val="baseline"/>
        <w:rPr>
          <w:rFonts w:hint="eastAsia" w:ascii="微软雅黑" w:hAnsi="微软雅黑" w:eastAsia="微软雅黑" w:cs="微软雅黑"/>
          <w:b/>
          <w:bCs/>
          <w:color w:val="auto"/>
          <w:sz w:val="32"/>
          <w:szCs w:val="32"/>
          <w:lang w:eastAsia="zh-CN"/>
        </w:rPr>
      </w:pPr>
    </w:p>
    <w:p>
      <w:pPr>
        <w:spacing w:line="360" w:lineRule="auto"/>
        <w:jc w:val="center"/>
        <w:textAlignment w:val="baseline"/>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lang w:eastAsia="zh-CN"/>
        </w:rPr>
        <w:t>陕西金泽盛业项目管理有限公司</w:t>
      </w:r>
    </w:p>
    <w:p>
      <w:pPr>
        <w:pStyle w:val="40"/>
        <w:spacing w:line="360" w:lineRule="auto"/>
        <w:jc w:val="center"/>
        <w:rPr>
          <w:rFonts w:ascii="微软雅黑" w:hAnsi="微软雅黑" w:eastAsia="微软雅黑" w:cs="微软雅黑"/>
          <w:color w:val="auto"/>
          <w:sz w:val="44"/>
          <w:szCs w:val="44"/>
          <w:highlight w:val="none"/>
        </w:rPr>
        <w:sectPr>
          <w:headerReference r:id="rId3" w:type="default"/>
          <w:footerReference r:id="rId4" w:type="default"/>
          <w:pgSz w:w="11911" w:h="16838"/>
          <w:pgMar w:top="1440" w:right="1174" w:bottom="1440" w:left="1803" w:header="567" w:footer="0" w:gutter="0"/>
          <w:pgBorders>
            <w:top w:val="none" w:sz="0" w:space="0"/>
            <w:left w:val="none" w:sz="0" w:space="0"/>
            <w:bottom w:val="none" w:sz="0" w:space="0"/>
            <w:right w:val="none" w:sz="0" w:space="0"/>
          </w:pgBorders>
          <w:pgNumType w:fmt="decimal"/>
          <w:cols w:space="0" w:num="1"/>
        </w:sectPr>
      </w:pPr>
      <w:r>
        <w:rPr>
          <w:rFonts w:hint="eastAsia" w:ascii="微软雅黑" w:hAnsi="微软雅黑" w:eastAsia="微软雅黑" w:cs="微软雅黑"/>
          <w:b/>
          <w:bCs/>
          <w:color w:val="auto"/>
          <w:sz w:val="32"/>
          <w:szCs w:val="32"/>
          <w:highlight w:val="none"/>
        </w:rPr>
        <w:t>二零二</w:t>
      </w:r>
      <w:r>
        <w:rPr>
          <w:rFonts w:hint="eastAsia" w:ascii="微软雅黑" w:hAnsi="微软雅黑" w:eastAsia="微软雅黑" w:cs="微软雅黑"/>
          <w:b/>
          <w:bCs/>
          <w:color w:val="auto"/>
          <w:sz w:val="32"/>
          <w:szCs w:val="32"/>
          <w:highlight w:val="none"/>
          <w:lang w:eastAsia="zh-CN"/>
        </w:rPr>
        <w:t>二</w:t>
      </w:r>
      <w:r>
        <w:rPr>
          <w:rFonts w:hint="eastAsia" w:ascii="微软雅黑" w:hAnsi="微软雅黑" w:eastAsia="微软雅黑" w:cs="微软雅黑"/>
          <w:b/>
          <w:bCs/>
          <w:color w:val="auto"/>
          <w:sz w:val="32"/>
          <w:szCs w:val="32"/>
          <w:highlight w:val="none"/>
        </w:rPr>
        <w:t>年</w:t>
      </w:r>
      <w:r>
        <w:rPr>
          <w:rFonts w:hint="eastAsia" w:ascii="微软雅黑" w:hAnsi="微软雅黑" w:eastAsia="微软雅黑" w:cs="微软雅黑"/>
          <w:b/>
          <w:bCs/>
          <w:color w:val="auto"/>
          <w:sz w:val="32"/>
          <w:szCs w:val="32"/>
          <w:highlight w:val="none"/>
          <w:lang w:eastAsia="zh-CN"/>
        </w:rPr>
        <w:t>六</w:t>
      </w:r>
      <w:r>
        <w:rPr>
          <w:rFonts w:hint="eastAsia" w:ascii="微软雅黑" w:hAnsi="微软雅黑" w:eastAsia="微软雅黑" w:cs="微软雅黑"/>
          <w:b/>
          <w:bCs/>
          <w:color w:val="auto"/>
          <w:sz w:val="32"/>
          <w:szCs w:val="32"/>
          <w:highlight w:val="none"/>
        </w:rPr>
        <w:t>月</w:t>
      </w:r>
    </w:p>
    <w:p>
      <w:pPr>
        <w:spacing w:line="700" w:lineRule="atLeast"/>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sz w:val="44"/>
          <w:szCs w:val="44"/>
          <w:highlight w:val="none"/>
        </w:rPr>
        <w:t>目  录</w:t>
      </w:r>
    </w:p>
    <w:p>
      <w:pPr>
        <w:bidi w:val="0"/>
        <w:spacing w:line="360" w:lineRule="auto"/>
        <w:rPr>
          <w:rFonts w:hint="eastAsia" w:ascii="微软雅黑" w:hAnsi="微软雅黑" w:eastAsia="微软雅黑" w:cs="微软雅黑"/>
          <w:color w:val="auto"/>
          <w:sz w:val="28"/>
          <w:szCs w:val="28"/>
        </w:rPr>
      </w:pP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第一章   </w:t>
      </w:r>
      <w:r>
        <w:rPr>
          <w:rFonts w:hint="eastAsia" w:ascii="微软雅黑" w:hAnsi="微软雅黑" w:eastAsia="微软雅黑" w:cs="微软雅黑"/>
          <w:color w:val="auto"/>
          <w:sz w:val="28"/>
          <w:szCs w:val="28"/>
          <w:lang w:val="en-US" w:eastAsia="zh-CN"/>
        </w:rPr>
        <w:t>竞争性</w:t>
      </w:r>
      <w:r>
        <w:rPr>
          <w:rFonts w:hint="eastAsia" w:ascii="微软雅黑" w:hAnsi="微软雅黑" w:eastAsia="微软雅黑" w:cs="微软雅黑"/>
          <w:color w:val="auto"/>
          <w:sz w:val="28"/>
          <w:szCs w:val="28"/>
          <w:lang w:eastAsia="zh-CN"/>
        </w:rPr>
        <w:t>磋商</w:t>
      </w:r>
      <w:r>
        <w:rPr>
          <w:rFonts w:hint="eastAsia" w:ascii="微软雅黑" w:hAnsi="微软雅黑" w:eastAsia="微软雅黑" w:cs="微软雅黑"/>
          <w:color w:val="auto"/>
          <w:sz w:val="28"/>
          <w:szCs w:val="28"/>
        </w:rPr>
        <w:t>公告</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第二章   </w:t>
      </w:r>
      <w:r>
        <w:rPr>
          <w:rFonts w:hint="eastAsia" w:ascii="微软雅黑" w:hAnsi="微软雅黑" w:eastAsia="微软雅黑" w:cs="微软雅黑"/>
          <w:color w:val="auto"/>
          <w:sz w:val="28"/>
          <w:szCs w:val="28"/>
          <w:lang w:val="en-US" w:eastAsia="zh-CN"/>
        </w:rPr>
        <w:t>供应商</w:t>
      </w:r>
      <w:r>
        <w:rPr>
          <w:rFonts w:hint="eastAsia" w:ascii="微软雅黑" w:hAnsi="微软雅黑" w:eastAsia="微软雅黑" w:cs="微软雅黑"/>
          <w:color w:val="auto"/>
          <w:sz w:val="28"/>
          <w:szCs w:val="28"/>
        </w:rPr>
        <w:t>须知</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第三章</w:t>
      </w:r>
      <w:r>
        <w:rPr>
          <w:rFonts w:hint="eastAsia" w:ascii="微软雅黑" w:hAnsi="微软雅黑" w:eastAsia="微软雅黑" w:cs="微软雅黑"/>
          <w:color w:val="auto"/>
          <w:sz w:val="28"/>
          <w:szCs w:val="28"/>
        </w:rPr>
        <w:tab/>
      </w:r>
      <w:r>
        <w:rPr>
          <w:rFonts w:hint="eastAsia" w:ascii="微软雅黑" w:hAnsi="微软雅黑" w:eastAsia="微软雅黑" w:cs="微软雅黑"/>
          <w:color w:val="auto"/>
          <w:sz w:val="28"/>
          <w:szCs w:val="28"/>
        </w:rPr>
        <w:t>评</w:t>
      </w:r>
      <w:r>
        <w:rPr>
          <w:rFonts w:hint="eastAsia" w:ascii="微软雅黑" w:hAnsi="微软雅黑" w:eastAsia="微软雅黑" w:cs="微软雅黑"/>
          <w:color w:val="auto"/>
          <w:sz w:val="28"/>
          <w:szCs w:val="28"/>
          <w:lang w:eastAsia="zh-CN"/>
        </w:rPr>
        <w:t>审</w:t>
      </w:r>
      <w:r>
        <w:rPr>
          <w:rFonts w:hint="eastAsia" w:ascii="微软雅黑" w:hAnsi="微软雅黑" w:eastAsia="微软雅黑" w:cs="微软雅黑"/>
          <w:color w:val="auto"/>
          <w:sz w:val="28"/>
          <w:szCs w:val="28"/>
        </w:rPr>
        <w:t>办法</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第四章   合同条款及格式</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第五章   工程量清单</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第六章   图纸</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第七章   技术标准和要求</w:t>
      </w:r>
    </w:p>
    <w:p>
      <w:pPr>
        <w:bidi w:val="0"/>
        <w:spacing w:line="360" w:lineRule="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rPr>
        <w:t xml:space="preserve">第八章   </w:t>
      </w:r>
      <w:r>
        <w:rPr>
          <w:rFonts w:hint="eastAsia" w:ascii="微软雅黑" w:hAnsi="微软雅黑" w:eastAsia="微软雅黑" w:cs="微软雅黑"/>
          <w:color w:val="auto"/>
          <w:sz w:val="28"/>
          <w:szCs w:val="28"/>
          <w:lang w:eastAsia="zh-CN"/>
        </w:rPr>
        <w:t>响应</w:t>
      </w:r>
      <w:r>
        <w:rPr>
          <w:rFonts w:hint="eastAsia" w:ascii="微软雅黑" w:hAnsi="微软雅黑" w:eastAsia="微软雅黑" w:cs="微软雅黑"/>
          <w:color w:val="auto"/>
          <w:sz w:val="28"/>
          <w:szCs w:val="28"/>
        </w:rPr>
        <w:t>文件内容</w:t>
      </w:r>
      <w:r>
        <w:rPr>
          <w:rFonts w:hint="eastAsia" w:ascii="微软雅黑" w:hAnsi="微软雅黑" w:eastAsia="微软雅黑" w:cs="微软雅黑"/>
          <w:color w:val="auto"/>
          <w:sz w:val="28"/>
          <w:szCs w:val="28"/>
          <w:lang w:eastAsia="zh-CN"/>
        </w:rPr>
        <w:t>及格式</w:t>
      </w:r>
    </w:p>
    <w:p>
      <w:pPr>
        <w:pStyle w:val="5"/>
        <w:spacing w:line="700" w:lineRule="atLeast"/>
        <w:ind w:firstLine="0" w:firstLineChars="0"/>
        <w:jc w:val="left"/>
        <w:rPr>
          <w:rFonts w:ascii="微软雅黑" w:hAnsi="微软雅黑" w:eastAsia="微软雅黑" w:cs="微软雅黑"/>
          <w:bCs/>
          <w:color w:val="auto"/>
          <w:sz w:val="28"/>
          <w:szCs w:val="28"/>
        </w:rPr>
      </w:pPr>
    </w:p>
    <w:p>
      <w:pPr>
        <w:spacing w:line="360" w:lineRule="auto"/>
        <w:rPr>
          <w:rFonts w:ascii="微软雅黑" w:hAnsi="微软雅黑" w:eastAsia="微软雅黑" w:cs="微软雅黑"/>
          <w:b/>
          <w:bCs/>
          <w:color w:val="auto"/>
          <w:sz w:val="32"/>
          <w:szCs w:val="32"/>
          <w:lang w:val="zh-CN"/>
        </w:rPr>
      </w:pPr>
    </w:p>
    <w:p>
      <w:pPr>
        <w:spacing w:line="700" w:lineRule="atLeast"/>
        <w:textAlignment w:val="baseline"/>
        <w:rPr>
          <w:rStyle w:val="45"/>
          <w:rFonts w:ascii="微软雅黑" w:hAnsi="微软雅黑" w:eastAsia="微软雅黑" w:cs="微软雅黑"/>
          <w:b/>
          <w:bCs/>
          <w:color w:val="auto"/>
          <w:sz w:val="32"/>
          <w:szCs w:val="32"/>
        </w:rPr>
        <w:sectPr>
          <w:footerReference r:id="rId5" w:type="default"/>
          <w:pgSz w:w="11911" w:h="16838"/>
          <w:pgMar w:top="1440" w:right="1174" w:bottom="1440" w:left="1803" w:header="567" w:footer="0" w:gutter="0"/>
          <w:pgBorders>
            <w:top w:val="none" w:sz="0" w:space="0"/>
            <w:left w:val="none" w:sz="0" w:space="0"/>
            <w:bottom w:val="none" w:sz="0" w:space="0"/>
            <w:right w:val="none" w:sz="0" w:space="0"/>
          </w:pgBorders>
          <w:pgNumType w:fmt="decimal" w:start="1"/>
          <w:cols w:space="0" w:num="1"/>
        </w:sectPr>
      </w:pPr>
    </w:p>
    <w:p>
      <w:pPr>
        <w:spacing w:line="360" w:lineRule="auto"/>
        <w:jc w:val="center"/>
        <w:textAlignment w:val="baseline"/>
        <w:rPr>
          <w:rStyle w:val="45"/>
          <w:rFonts w:ascii="微软雅黑" w:hAnsi="微软雅黑" w:eastAsia="微软雅黑" w:cs="微软雅黑"/>
          <w:b/>
          <w:bCs/>
          <w:color w:val="auto"/>
          <w:sz w:val="24"/>
        </w:rPr>
      </w:pPr>
      <w:r>
        <w:rPr>
          <w:rStyle w:val="45"/>
          <w:rFonts w:hint="eastAsia" w:ascii="微软雅黑" w:hAnsi="微软雅黑" w:eastAsia="微软雅黑" w:cs="微软雅黑"/>
          <w:b/>
          <w:bCs/>
          <w:color w:val="auto"/>
          <w:sz w:val="32"/>
          <w:szCs w:val="32"/>
        </w:rPr>
        <w:t xml:space="preserve">第一章  </w:t>
      </w:r>
      <w:r>
        <w:rPr>
          <w:rStyle w:val="45"/>
          <w:rFonts w:hint="eastAsia" w:ascii="微软雅黑" w:hAnsi="微软雅黑" w:eastAsia="微软雅黑" w:cs="微软雅黑"/>
          <w:b/>
          <w:bCs/>
          <w:color w:val="auto"/>
          <w:sz w:val="32"/>
          <w:szCs w:val="32"/>
          <w:lang w:val="en-US"/>
        </w:rPr>
        <w:t>竞争性</w:t>
      </w:r>
      <w:r>
        <w:rPr>
          <w:rStyle w:val="45"/>
          <w:rFonts w:hint="eastAsia" w:ascii="微软雅黑" w:hAnsi="微软雅黑" w:eastAsia="微软雅黑" w:cs="微软雅黑"/>
          <w:b/>
          <w:bCs/>
          <w:color w:val="auto"/>
          <w:sz w:val="32"/>
          <w:szCs w:val="32"/>
        </w:rPr>
        <w:t>磋商公告</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80" w:type="dxa"/>
            <w:noWrap w:val="0"/>
            <w:vAlign w:val="top"/>
          </w:tcPr>
          <w:p>
            <w:pPr>
              <w:spacing w:line="360" w:lineRule="auto"/>
              <w:rPr>
                <w:rFonts w:hint="eastAsia" w:ascii="微软雅黑" w:hAnsi="微软雅黑" w:eastAsia="微软雅黑" w:cs="微软雅黑"/>
                <w:b/>
                <w:bCs/>
                <w:color w:val="auto"/>
                <w:sz w:val="24"/>
                <w:szCs w:val="24"/>
                <w:lang w:val="en-US" w:eastAsia="zh-CN"/>
              </w:rPr>
            </w:pPr>
            <w:bookmarkStart w:id="7" w:name="_Toc35393798"/>
            <w:bookmarkStart w:id="8" w:name="_Toc28359089"/>
            <w:bookmarkStart w:id="9" w:name="_Toc35393629"/>
            <w:bookmarkStart w:id="10" w:name="_Toc28359012"/>
            <w:r>
              <w:rPr>
                <w:rFonts w:hint="eastAsia" w:ascii="微软雅黑" w:hAnsi="微软雅黑" w:eastAsia="微软雅黑" w:cs="微软雅黑"/>
                <w:b/>
                <w:bCs/>
                <w:color w:val="auto"/>
                <w:sz w:val="24"/>
                <w:szCs w:val="24"/>
                <w:lang w:val="en-US" w:eastAsia="zh-CN"/>
              </w:rPr>
              <w:t>项目概况</w:t>
            </w:r>
          </w:p>
          <w:p>
            <w:pPr>
              <w:spacing w:line="360" w:lineRule="auto"/>
              <w:ind w:firstLine="480" w:firstLineChars="200"/>
              <w:rPr>
                <w:rFonts w:hint="eastAsia" w:ascii="微软雅黑" w:hAnsi="微软雅黑" w:eastAsia="微软雅黑" w:cs="微软雅黑"/>
                <w:color w:val="auto"/>
                <w:sz w:val="24"/>
                <w:szCs w:val="24"/>
                <w:vertAlign w:val="baseline"/>
                <w:lang w:eastAsia="zh-CN"/>
              </w:rPr>
            </w:pPr>
            <w:r>
              <w:rPr>
                <w:rFonts w:hint="eastAsia" w:ascii="微软雅黑" w:hAnsi="微软雅黑" w:eastAsia="微软雅黑" w:cs="微软雅黑"/>
                <w:color w:val="auto"/>
                <w:sz w:val="24"/>
                <w:szCs w:val="24"/>
                <w:lang w:eastAsia="zh-CN"/>
              </w:rPr>
              <w:t>富平县庄里红二方面军司令部旧址维修工程</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潜在供应商</w:t>
            </w:r>
            <w:r>
              <w:rPr>
                <w:rFonts w:hint="eastAsia" w:ascii="微软雅黑" w:hAnsi="微软雅黑" w:eastAsia="微软雅黑" w:cs="微软雅黑"/>
                <w:color w:val="auto"/>
                <w:sz w:val="24"/>
                <w:szCs w:val="24"/>
                <w:lang w:val="en-US" w:eastAsia="zh-CN"/>
              </w:rPr>
              <w:t>应</w:t>
            </w:r>
            <w:r>
              <w:rPr>
                <w:rFonts w:hint="eastAsia" w:ascii="微软雅黑" w:hAnsi="微软雅黑" w:eastAsia="微软雅黑" w:cs="微软雅黑"/>
                <w:color w:val="auto"/>
                <w:sz w:val="24"/>
                <w:szCs w:val="24"/>
              </w:rPr>
              <w:t>在</w:t>
            </w:r>
            <w:r>
              <w:rPr>
                <w:rFonts w:hint="eastAsia" w:ascii="微软雅黑" w:hAnsi="微软雅黑" w:eastAsia="微软雅黑" w:cs="微软雅黑"/>
                <w:color w:val="auto"/>
                <w:sz w:val="24"/>
                <w:szCs w:val="24"/>
                <w:u w:val="none"/>
                <w:lang w:val="en-US" w:eastAsia="zh-CN"/>
              </w:rPr>
              <w:t>西安市未央区凤城九路与未央路十字北经开万科中心7楼701室</w:t>
            </w:r>
            <w:r>
              <w:rPr>
                <w:rFonts w:hint="eastAsia" w:ascii="微软雅黑" w:hAnsi="微软雅黑" w:eastAsia="微软雅黑" w:cs="微软雅黑"/>
                <w:color w:val="auto"/>
                <w:sz w:val="24"/>
                <w:szCs w:val="24"/>
              </w:rPr>
              <w:t>获取采购文件</w:t>
            </w:r>
            <w:r>
              <w:rPr>
                <w:rFonts w:hint="eastAsia" w:ascii="微软雅黑" w:hAnsi="微软雅黑" w:eastAsia="微软雅黑" w:cs="微软雅黑"/>
                <w:color w:val="auto"/>
                <w:sz w:val="24"/>
                <w:szCs w:val="24"/>
                <w:highlight w:val="none"/>
              </w:rPr>
              <w:t>，并</w:t>
            </w:r>
            <w:r>
              <w:rPr>
                <w:rFonts w:hint="eastAsia" w:ascii="微软雅黑" w:hAnsi="微软雅黑" w:eastAsia="微软雅黑" w:cs="微软雅黑"/>
                <w:color w:val="auto"/>
                <w:sz w:val="24"/>
                <w:szCs w:val="24"/>
                <w:lang w:eastAsia="zh-CN"/>
              </w:rPr>
              <w:t>于202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年</w:t>
            </w:r>
            <w:r>
              <w:rPr>
                <w:rFonts w:hint="eastAsia" w:ascii="微软雅黑" w:hAnsi="微软雅黑" w:eastAsia="微软雅黑" w:cs="微软雅黑"/>
                <w:color w:val="auto"/>
                <w:sz w:val="24"/>
                <w:szCs w:val="24"/>
                <w:lang w:val="en-US" w:eastAsia="zh-CN"/>
              </w:rPr>
              <w:t xml:space="preserve">6 </w:t>
            </w:r>
            <w:r>
              <w:rPr>
                <w:rFonts w:hint="eastAsia" w:ascii="微软雅黑" w:hAnsi="微软雅黑" w:eastAsia="微软雅黑" w:cs="微软雅黑"/>
                <w:color w:val="auto"/>
                <w:sz w:val="24"/>
                <w:szCs w:val="24"/>
                <w:lang w:eastAsia="zh-CN"/>
              </w:rPr>
              <w:t>月</w:t>
            </w:r>
            <w:r>
              <w:rPr>
                <w:rFonts w:hint="eastAsia" w:ascii="微软雅黑" w:hAnsi="微软雅黑" w:eastAsia="微软雅黑" w:cs="微软雅黑"/>
                <w:color w:val="auto"/>
                <w:sz w:val="24"/>
                <w:szCs w:val="24"/>
                <w:lang w:val="en-US" w:eastAsia="zh-CN"/>
              </w:rPr>
              <w:t>28</w:t>
            </w:r>
            <w:r>
              <w:rPr>
                <w:rFonts w:hint="eastAsia" w:ascii="微软雅黑" w:hAnsi="微软雅黑" w:eastAsia="微软雅黑" w:cs="微软雅黑"/>
                <w:color w:val="auto"/>
                <w:sz w:val="24"/>
                <w:szCs w:val="24"/>
                <w:lang w:eastAsia="zh-CN"/>
              </w:rPr>
              <w:t>日</w:t>
            </w:r>
            <w:r>
              <w:rPr>
                <w:rFonts w:hint="eastAsia" w:ascii="微软雅黑" w:hAnsi="微软雅黑" w:eastAsia="微软雅黑" w:cs="微软雅黑"/>
                <w:color w:val="auto"/>
                <w:sz w:val="24"/>
                <w:szCs w:val="24"/>
                <w:lang w:val="en-US" w:eastAsia="zh-CN"/>
              </w:rPr>
              <w:t xml:space="preserve">14 </w:t>
            </w:r>
            <w:r>
              <w:rPr>
                <w:rFonts w:hint="eastAsia" w:ascii="微软雅黑" w:hAnsi="微软雅黑" w:eastAsia="微软雅黑" w:cs="微软雅黑"/>
                <w:color w:val="auto"/>
                <w:sz w:val="24"/>
                <w:szCs w:val="24"/>
                <w:lang w:eastAsia="zh-CN"/>
              </w:rPr>
              <w:t>时</w:t>
            </w:r>
            <w:r>
              <w:rPr>
                <w:rFonts w:hint="eastAsia" w:ascii="微软雅黑" w:hAnsi="微软雅黑" w:eastAsia="微软雅黑" w:cs="微软雅黑"/>
                <w:color w:val="auto"/>
                <w:sz w:val="24"/>
                <w:szCs w:val="24"/>
                <w:lang w:val="en-US" w:eastAsia="zh-CN"/>
              </w:rPr>
              <w:t>30</w:t>
            </w:r>
            <w:r>
              <w:rPr>
                <w:rFonts w:hint="eastAsia" w:ascii="微软雅黑" w:hAnsi="微软雅黑" w:eastAsia="微软雅黑" w:cs="微软雅黑"/>
                <w:color w:val="auto"/>
                <w:sz w:val="24"/>
                <w:szCs w:val="24"/>
                <w:lang w:eastAsia="zh-CN"/>
              </w:rPr>
              <w:t>分（</w:t>
            </w:r>
            <w:r>
              <w:rPr>
                <w:rFonts w:hint="eastAsia" w:ascii="微软雅黑" w:hAnsi="微软雅黑" w:eastAsia="微软雅黑" w:cs="微软雅黑"/>
                <w:color w:val="auto"/>
                <w:sz w:val="24"/>
                <w:szCs w:val="24"/>
                <w:lang w:val="en-US" w:eastAsia="zh-CN"/>
              </w:rPr>
              <w:t>北京时间</w:t>
            </w:r>
            <w:r>
              <w:rPr>
                <w:rFonts w:hint="eastAsia" w:ascii="微软雅黑" w:hAnsi="微软雅黑" w:eastAsia="微软雅黑" w:cs="微软雅黑"/>
                <w:color w:val="auto"/>
                <w:sz w:val="24"/>
                <w:szCs w:val="24"/>
                <w:lang w:eastAsia="zh-CN"/>
              </w:rPr>
              <w:t>）前</w:t>
            </w:r>
            <w:r>
              <w:rPr>
                <w:rFonts w:hint="eastAsia" w:ascii="微软雅黑" w:hAnsi="微软雅黑" w:eastAsia="微软雅黑" w:cs="微软雅黑"/>
                <w:color w:val="auto"/>
                <w:sz w:val="24"/>
                <w:szCs w:val="24"/>
                <w:lang w:val="en-US" w:eastAsia="zh-CN"/>
              </w:rPr>
              <w:t>提</w:t>
            </w:r>
            <w:r>
              <w:rPr>
                <w:rFonts w:hint="eastAsia" w:ascii="微软雅黑" w:hAnsi="微软雅黑" w:eastAsia="微软雅黑" w:cs="微软雅黑"/>
                <w:color w:val="auto"/>
                <w:sz w:val="24"/>
                <w:szCs w:val="24"/>
                <w:highlight w:val="none"/>
              </w:rPr>
              <w:t>交响应文件。</w:t>
            </w:r>
          </w:p>
        </w:tc>
      </w:tr>
    </w:tbl>
    <w:p>
      <w:pPr>
        <w:pStyle w:val="4"/>
        <w:spacing w:before="0" w:after="0" w:line="360" w:lineRule="auto"/>
        <w:rPr>
          <w:rFonts w:hint="eastAsia" w:ascii="微软雅黑" w:hAnsi="微软雅黑" w:eastAsia="微软雅黑" w:cs="微软雅黑"/>
          <w:color w:val="auto"/>
          <w:sz w:val="24"/>
          <w:szCs w:val="24"/>
          <w:highlight w:val="none"/>
        </w:rPr>
      </w:pPr>
      <w:bookmarkStart w:id="11" w:name="_Toc19028"/>
      <w:r>
        <w:rPr>
          <w:rFonts w:hint="eastAsia" w:ascii="微软雅黑" w:hAnsi="微软雅黑" w:eastAsia="微软雅黑" w:cs="微软雅黑"/>
          <w:color w:val="auto"/>
          <w:sz w:val="24"/>
          <w:szCs w:val="24"/>
          <w:highlight w:val="none"/>
        </w:rPr>
        <w:t>一、项目基本情况</w:t>
      </w:r>
      <w:bookmarkEnd w:id="7"/>
      <w:bookmarkEnd w:id="8"/>
      <w:bookmarkEnd w:id="9"/>
      <w:bookmarkEnd w:id="10"/>
      <w:bookmarkEnd w:id="11"/>
    </w:p>
    <w:p>
      <w:pPr>
        <w:spacing w:line="360" w:lineRule="auto"/>
        <w:ind w:right="-58" w:firstLine="480" w:firstLineChars="200"/>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JZZB-【2022】-11</w:t>
      </w:r>
    </w:p>
    <w:p>
      <w:pPr>
        <w:spacing w:line="360" w:lineRule="auto"/>
        <w:ind w:right="-58"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富平县庄里红二方面军司令部旧址维修工程</w:t>
      </w:r>
    </w:p>
    <w:p>
      <w:pPr>
        <w:spacing w:line="360" w:lineRule="auto"/>
        <w:ind w:right="-58"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采购方式：竞争性磋商</w:t>
      </w:r>
    </w:p>
    <w:p>
      <w:pPr>
        <w:spacing w:line="360" w:lineRule="auto"/>
        <w:ind w:right="-58"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val="en-US" w:eastAsia="zh-CN"/>
        </w:rPr>
        <w:t>157万</w:t>
      </w:r>
      <w:r>
        <w:rPr>
          <w:rFonts w:hint="eastAsia" w:ascii="微软雅黑" w:hAnsi="微软雅黑" w:eastAsia="微软雅黑" w:cs="微软雅黑"/>
          <w:color w:val="auto"/>
          <w:sz w:val="24"/>
          <w:szCs w:val="24"/>
          <w:highlight w:val="none"/>
        </w:rPr>
        <w:t>元</w:t>
      </w:r>
    </w:p>
    <w:p>
      <w:pPr>
        <w:spacing w:line="360" w:lineRule="auto"/>
        <w:ind w:right="-58"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采购需求：</w:t>
      </w:r>
    </w:p>
    <w:p>
      <w:pPr>
        <w:spacing w:line="360" w:lineRule="auto"/>
        <w:ind w:right="-58" w:firstLine="720" w:firstLineChars="3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合同包1（富平县庄里红二方面军司令部旧址维修工程）：</w:t>
      </w:r>
    </w:p>
    <w:p>
      <w:pPr>
        <w:spacing w:line="360" w:lineRule="auto"/>
        <w:ind w:right="-58"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合同包预算金额：1570000</w:t>
      </w:r>
      <w:r>
        <w:rPr>
          <w:rFonts w:hint="eastAsia" w:ascii="微软雅黑" w:hAnsi="微软雅黑" w:eastAsia="微软雅黑" w:cs="微软雅黑"/>
          <w:color w:val="auto"/>
          <w:sz w:val="24"/>
          <w:szCs w:val="24"/>
          <w:highlight w:val="none"/>
        </w:rPr>
        <w:t>元</w:t>
      </w:r>
    </w:p>
    <w:p>
      <w:pPr>
        <w:spacing w:line="360" w:lineRule="auto"/>
        <w:ind w:right="-58"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合同包最高限价： / </w:t>
      </w:r>
      <w:r>
        <w:rPr>
          <w:rFonts w:hint="eastAsia" w:ascii="微软雅黑" w:hAnsi="微软雅黑" w:eastAsia="微软雅黑" w:cs="微软雅黑"/>
          <w:color w:val="auto"/>
          <w:sz w:val="24"/>
          <w:szCs w:val="24"/>
          <w:highlight w:val="none"/>
        </w:rPr>
        <w:t>元</w:t>
      </w:r>
    </w:p>
    <w:tbl>
      <w:tblPr>
        <w:tblStyle w:val="2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9"/>
        <w:gridCol w:w="1502"/>
        <w:gridCol w:w="2009"/>
        <w:gridCol w:w="1136"/>
        <w:gridCol w:w="1414"/>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2" w:hRule="atLeast"/>
        </w:trPr>
        <w:tc>
          <w:tcPr>
            <w:tcW w:w="1009"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品目号</w:t>
            </w:r>
          </w:p>
        </w:tc>
        <w:tc>
          <w:tcPr>
            <w:tcW w:w="1502"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品目名称</w:t>
            </w:r>
          </w:p>
        </w:tc>
        <w:tc>
          <w:tcPr>
            <w:tcW w:w="2009"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采购标的</w:t>
            </w:r>
          </w:p>
        </w:tc>
        <w:tc>
          <w:tcPr>
            <w:tcW w:w="1136"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数量</w:t>
            </w:r>
          </w:p>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（单位）</w:t>
            </w:r>
          </w:p>
        </w:tc>
        <w:tc>
          <w:tcPr>
            <w:tcW w:w="1414"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技术规格参数及要求</w:t>
            </w:r>
          </w:p>
        </w:tc>
        <w:tc>
          <w:tcPr>
            <w:tcW w:w="1673"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品目预算（元）</w:t>
            </w:r>
          </w:p>
        </w:tc>
        <w:tc>
          <w:tcPr>
            <w:tcW w:w="1673"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009" w:type="dxa"/>
            <w:shd w:val="clear" w:color="auto" w:fill="auto"/>
            <w:noWrap w:val="0"/>
            <w:vAlign w:val="center"/>
          </w:tcPr>
          <w:p>
            <w:pPr>
              <w:pStyle w:val="2"/>
              <w:jc w:val="center"/>
              <w:rPr>
                <w:rFonts w:hint="default"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1-1</w:t>
            </w:r>
          </w:p>
        </w:tc>
        <w:tc>
          <w:tcPr>
            <w:tcW w:w="1502"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文物保护建筑修缮</w:t>
            </w:r>
          </w:p>
        </w:tc>
        <w:tc>
          <w:tcPr>
            <w:tcW w:w="2009"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富平县庄里红二方面军司令部旧址维修工程</w:t>
            </w:r>
          </w:p>
        </w:tc>
        <w:tc>
          <w:tcPr>
            <w:tcW w:w="1136" w:type="dxa"/>
            <w:shd w:val="clear" w:color="auto" w:fill="auto"/>
            <w:noWrap w:val="0"/>
            <w:vAlign w:val="center"/>
          </w:tcPr>
          <w:p>
            <w:pPr>
              <w:pStyle w:val="2"/>
              <w:jc w:val="center"/>
              <w:rPr>
                <w:rFonts w:hint="default"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1（项）</w:t>
            </w:r>
          </w:p>
        </w:tc>
        <w:tc>
          <w:tcPr>
            <w:tcW w:w="1414"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详见采购文件</w:t>
            </w:r>
          </w:p>
        </w:tc>
        <w:tc>
          <w:tcPr>
            <w:tcW w:w="1673" w:type="dxa"/>
            <w:shd w:val="clear" w:color="auto" w:fill="auto"/>
            <w:noWrap w:val="0"/>
            <w:vAlign w:val="center"/>
          </w:tcPr>
          <w:p>
            <w:pPr>
              <w:pStyle w:val="2"/>
              <w:jc w:val="center"/>
              <w:rPr>
                <w:rFonts w:hint="default" w:ascii="微软雅黑" w:hAnsi="微软雅黑" w:eastAsia="微软雅黑" w:cs="微软雅黑"/>
                <w:b w:val="0"/>
                <w:bCs/>
                <w:color w:val="auto"/>
                <w:sz w:val="24"/>
                <w:szCs w:val="24"/>
                <w:vertAlign w:val="baseline"/>
                <w:lang w:val="en-US"/>
              </w:rPr>
            </w:pPr>
            <w:r>
              <w:rPr>
                <w:rFonts w:hint="eastAsia" w:ascii="微软雅黑" w:hAnsi="微软雅黑" w:eastAsia="微软雅黑" w:cs="微软雅黑"/>
                <w:b w:val="0"/>
                <w:bCs/>
                <w:color w:val="auto"/>
                <w:sz w:val="24"/>
                <w:szCs w:val="24"/>
                <w:vertAlign w:val="baseline"/>
                <w:lang w:val="en-US" w:eastAsia="zh-CN"/>
              </w:rPr>
              <w:t>1570000</w:t>
            </w:r>
          </w:p>
        </w:tc>
        <w:tc>
          <w:tcPr>
            <w:tcW w:w="1673"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rPr>
            </w:pPr>
            <w:r>
              <w:rPr>
                <w:rFonts w:hint="eastAsia" w:ascii="微软雅黑" w:hAnsi="微软雅黑" w:eastAsia="微软雅黑" w:cs="微软雅黑"/>
                <w:b w:val="0"/>
                <w:bCs/>
                <w:color w:val="auto"/>
                <w:sz w:val="24"/>
                <w:szCs w:val="24"/>
                <w:vertAlign w:val="baseline"/>
                <w:lang w:val="en-US" w:eastAsia="zh-CN"/>
              </w:rPr>
              <w:t>/</w:t>
            </w:r>
          </w:p>
        </w:tc>
      </w:tr>
    </w:tbl>
    <w:p>
      <w:pPr>
        <w:pStyle w:val="2"/>
        <w:rPr>
          <w:rFonts w:hint="eastAsia" w:ascii="微软雅黑" w:hAnsi="微软雅黑" w:eastAsia="微软雅黑" w:cs="微软雅黑"/>
          <w:color w:val="auto"/>
          <w:sz w:val="24"/>
          <w:szCs w:val="24"/>
        </w:rPr>
      </w:pP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w:t>
      </w:r>
      <w:r>
        <w:rPr>
          <w:rFonts w:hint="eastAsia" w:ascii="微软雅黑" w:hAnsi="微软雅黑" w:eastAsia="微软雅黑" w:cs="微软雅黑"/>
          <w:color w:val="auto"/>
          <w:sz w:val="24"/>
          <w:szCs w:val="24"/>
          <w:lang w:val="en-US" w:eastAsia="zh-CN"/>
        </w:rPr>
        <w:t>合同包不</w:t>
      </w:r>
      <w:r>
        <w:rPr>
          <w:rFonts w:hint="eastAsia" w:ascii="微软雅黑" w:hAnsi="微软雅黑" w:eastAsia="微软雅黑" w:cs="微软雅黑"/>
          <w:color w:val="auto"/>
          <w:sz w:val="24"/>
          <w:szCs w:val="24"/>
        </w:rPr>
        <w:t>接受联合体投标</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合同履行期限：2022年</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：00 至 2022年</w:t>
      </w:r>
      <w:r>
        <w:rPr>
          <w:rFonts w:hint="eastAsia" w:ascii="微软雅黑" w:hAnsi="微软雅黑" w:eastAsia="微软雅黑" w:cs="微软雅黑"/>
          <w:color w:val="auto"/>
          <w:sz w:val="24"/>
          <w:szCs w:val="24"/>
          <w:highlight w:val="none"/>
          <w:lang w:val="en-US" w:eastAsia="zh-CN"/>
        </w:rPr>
        <w:t xml:space="preserve">11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3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17</w:t>
      </w:r>
      <w:r>
        <w:rPr>
          <w:rFonts w:hint="eastAsia" w:ascii="微软雅黑" w:hAnsi="微软雅黑" w:eastAsia="微软雅黑" w:cs="微软雅黑"/>
          <w:color w:val="auto"/>
          <w:sz w:val="24"/>
          <w:szCs w:val="24"/>
          <w:highlight w:val="none"/>
        </w:rPr>
        <w:t>：00（具体服务起止日期可随合同签订时间相应顺延）</w:t>
      </w:r>
      <w:bookmarkStart w:id="12" w:name="_Toc28359013"/>
      <w:bookmarkStart w:id="13" w:name="_Toc35393799"/>
      <w:bookmarkStart w:id="14" w:name="_Toc35393630"/>
      <w:bookmarkStart w:id="15" w:name="_Toc28359090"/>
    </w:p>
    <w:p>
      <w:pPr>
        <w:pStyle w:val="4"/>
        <w:spacing w:before="0" w:after="0" w:line="360" w:lineRule="auto"/>
        <w:rPr>
          <w:rFonts w:hint="eastAsia" w:ascii="微软雅黑" w:hAnsi="微软雅黑" w:eastAsia="微软雅黑" w:cs="微软雅黑"/>
          <w:color w:val="auto"/>
          <w:sz w:val="24"/>
          <w:szCs w:val="24"/>
        </w:rPr>
      </w:pPr>
      <w:bookmarkStart w:id="16" w:name="_Toc32"/>
      <w:r>
        <w:rPr>
          <w:rFonts w:hint="eastAsia" w:ascii="微软雅黑" w:hAnsi="微软雅黑" w:eastAsia="微软雅黑" w:cs="微软雅黑"/>
          <w:color w:val="auto"/>
          <w:sz w:val="24"/>
          <w:szCs w:val="24"/>
        </w:rPr>
        <w:t>二、</w:t>
      </w:r>
      <w:r>
        <w:rPr>
          <w:rFonts w:hint="eastAsia" w:ascii="微软雅黑" w:hAnsi="微软雅黑" w:eastAsia="微软雅黑" w:cs="微软雅黑"/>
          <w:color w:val="auto"/>
          <w:sz w:val="24"/>
          <w:szCs w:val="24"/>
          <w:lang w:eastAsia="zh-CN"/>
        </w:rPr>
        <w:t>申请人的资格要求</w:t>
      </w:r>
      <w:bookmarkEnd w:id="12"/>
      <w:bookmarkEnd w:id="13"/>
      <w:bookmarkEnd w:id="14"/>
      <w:bookmarkEnd w:id="15"/>
      <w:bookmarkEnd w:id="16"/>
    </w:p>
    <w:p>
      <w:pPr>
        <w:spacing w:line="360" w:lineRule="auto"/>
        <w:ind w:firstLine="480" w:firstLineChars="200"/>
        <w:rPr>
          <w:rFonts w:hint="eastAsia" w:ascii="微软雅黑" w:hAnsi="微软雅黑" w:eastAsia="微软雅黑" w:cs="微软雅黑"/>
          <w:color w:val="auto"/>
          <w:sz w:val="24"/>
          <w:szCs w:val="24"/>
        </w:rPr>
      </w:pPr>
      <w:bookmarkStart w:id="17" w:name="_Toc28359014"/>
      <w:bookmarkStart w:id="18" w:name="_Toc28359091"/>
      <w:bookmarkStart w:id="19" w:name="_Toc35393631"/>
      <w:bookmarkStart w:id="20" w:name="_Toc35393800"/>
      <w:r>
        <w:rPr>
          <w:rFonts w:hint="eastAsia" w:ascii="微软雅黑" w:hAnsi="微软雅黑" w:eastAsia="微软雅黑" w:cs="微软雅黑"/>
          <w:color w:val="auto"/>
          <w:sz w:val="24"/>
          <w:szCs w:val="24"/>
        </w:rPr>
        <w:t>1.满足《中华人民共和国政府采购法》第二十二条规定；</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2.落实政府采购政策需满足的资格要求：</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合同包1</w:t>
      </w:r>
      <w:r>
        <w:rPr>
          <w:rFonts w:hint="eastAsia" w:ascii="微软雅黑" w:hAnsi="微软雅黑" w:eastAsia="微软雅黑" w:cs="微软雅黑"/>
          <w:color w:val="auto"/>
          <w:sz w:val="24"/>
          <w:szCs w:val="24"/>
          <w:highlight w:val="none"/>
          <w:lang w:val="en-US" w:eastAsia="zh-CN"/>
        </w:rPr>
        <w:t>（富平县庄里红二方面军司令部旧址维修工程）</w:t>
      </w:r>
      <w:r>
        <w:rPr>
          <w:rFonts w:hint="eastAsia" w:ascii="微软雅黑" w:hAnsi="微软雅黑" w:eastAsia="微软雅黑" w:cs="微软雅黑"/>
          <w:color w:val="auto"/>
          <w:sz w:val="24"/>
          <w:szCs w:val="24"/>
        </w:rPr>
        <w:t>落实政府采购政策需满足的资格要求</w:t>
      </w:r>
      <w:r>
        <w:rPr>
          <w:rFonts w:hint="eastAsia" w:ascii="微软雅黑" w:hAnsi="微软雅黑" w:eastAsia="微软雅黑" w:cs="微软雅黑"/>
          <w:color w:val="auto"/>
          <w:sz w:val="24"/>
          <w:szCs w:val="24"/>
          <w:lang w:val="en-US" w:eastAsia="zh-CN"/>
        </w:rPr>
        <w:t>如下：</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10）其他需要落实的政府采购政策。</w:t>
      </w:r>
    </w:p>
    <w:p>
      <w:pPr>
        <w:numPr>
          <w:ilvl w:val="0"/>
          <w:numId w:val="1"/>
        </w:num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本项目的特定资格要求：</w:t>
      </w:r>
    </w:p>
    <w:p>
      <w:pPr>
        <w:numPr>
          <w:ilvl w:val="0"/>
          <w:numId w:val="0"/>
        </w:numPr>
        <w:spacing w:line="360" w:lineRule="auto"/>
        <w:ind w:left="420" w:leftChars="200" w:firstLine="0" w:firstLineChars="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合同包1</w:t>
      </w:r>
      <w:r>
        <w:rPr>
          <w:rFonts w:hint="eastAsia" w:ascii="微软雅黑" w:hAnsi="微软雅黑" w:eastAsia="微软雅黑" w:cs="微软雅黑"/>
          <w:color w:val="auto"/>
          <w:sz w:val="24"/>
          <w:szCs w:val="24"/>
          <w:highlight w:val="none"/>
          <w:lang w:val="en-US" w:eastAsia="zh-CN"/>
        </w:rPr>
        <w:t>（富平县庄里红二方面军司令部旧址维修工程）</w:t>
      </w:r>
      <w:r>
        <w:rPr>
          <w:rFonts w:hint="eastAsia" w:ascii="微软雅黑" w:hAnsi="微软雅黑" w:eastAsia="微软雅黑" w:cs="微软雅黑"/>
          <w:color w:val="auto"/>
          <w:sz w:val="24"/>
          <w:szCs w:val="24"/>
          <w:lang w:val="en-US" w:eastAsia="zh-CN"/>
        </w:rPr>
        <w:t>特定</w:t>
      </w:r>
      <w:r>
        <w:rPr>
          <w:rFonts w:hint="eastAsia" w:ascii="微软雅黑" w:hAnsi="微软雅黑" w:eastAsia="微软雅黑" w:cs="微软雅黑"/>
          <w:color w:val="auto"/>
          <w:sz w:val="24"/>
          <w:szCs w:val="24"/>
        </w:rPr>
        <w:t>资格要求</w:t>
      </w:r>
      <w:r>
        <w:rPr>
          <w:rFonts w:hint="eastAsia" w:ascii="微软雅黑" w:hAnsi="微软雅黑" w:eastAsia="微软雅黑" w:cs="微软雅黑"/>
          <w:color w:val="auto"/>
          <w:sz w:val="24"/>
          <w:szCs w:val="24"/>
          <w:lang w:val="en-US" w:eastAsia="zh-CN"/>
        </w:rPr>
        <w:t>如下：</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（1）法定代表人授权书及被授权人身份证原件（法定代表人直接参加磋商的，须提供法定代表人身份证明及身份证原件）；</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（2）供应商须具备文物主管部门颁发的文物保护工程施工二级及以上资质（业务范围含古建筑维修保护）且具有有效的安全生产许可证；</w:t>
      </w:r>
    </w:p>
    <w:p>
      <w:pPr>
        <w:spacing w:line="360" w:lineRule="auto"/>
        <w:ind w:firstLine="480" w:firstLineChars="200"/>
        <w:rPr>
          <w:rFonts w:hint="eastAsia" w:ascii="微软雅黑" w:hAnsi="微软雅黑" w:eastAsia="微软雅黑" w:cs="微软雅黑"/>
          <w:color w:val="auto"/>
          <w:sz w:val="24"/>
          <w:szCs w:val="24"/>
          <w:lang w:val="en-US" w:eastAsia="zh-CN"/>
        </w:rPr>
        <w:sectPr>
          <w:footerReference r:id="rId6" w:type="default"/>
          <w:footerReference r:id="rId7" w:type="even"/>
          <w:footnotePr>
            <w:numFmt w:val="decimal"/>
          </w:footnotePr>
          <w:pgSz w:w="11900" w:h="16840"/>
          <w:pgMar w:top="1440" w:right="1080" w:bottom="1440" w:left="1080" w:header="0" w:footer="3" w:gutter="0"/>
          <w:pgNumType w:fmt="decimal" w:start="1"/>
          <w:cols w:space="720" w:num="1"/>
          <w:rtlGutter w:val="0"/>
          <w:docGrid w:linePitch="360" w:charSpace="0"/>
        </w:sectPr>
      </w:pPr>
      <w:r>
        <w:rPr>
          <w:rFonts w:hint="eastAsia" w:ascii="微软雅黑" w:hAnsi="微软雅黑" w:eastAsia="微软雅黑" w:cs="微软雅黑"/>
          <w:color w:val="auto"/>
          <w:sz w:val="24"/>
          <w:szCs w:val="24"/>
          <w:lang w:val="en-US" w:eastAsia="zh-CN"/>
        </w:rPr>
        <w:t>（3）拟派项目负责人须具有文物保护责任工程师证书，注册在本单位且无在建项目（提</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供无在建承诺书）；</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（5）本项目专门面向中小企业采购，供应商需提供中小企业声明函。</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注：1）单位负责人为同一人或者存在控股、管理关系的不同供应商，不得同时参加本项目采购活动。 </w:t>
      </w:r>
    </w:p>
    <w:p>
      <w:pPr>
        <w:spacing w:line="360" w:lineRule="auto"/>
        <w:ind w:firstLine="960" w:firstLineChars="4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2）为本项目提供过整体设计、规范编制或项目管理、监理、检测等服务的供应商，不得参加本项目采购活动。</w:t>
      </w:r>
    </w:p>
    <w:p>
      <w:pPr>
        <w:rPr>
          <w:rFonts w:hint="eastAsia"/>
          <w:color w:val="auto"/>
        </w:rPr>
      </w:pPr>
    </w:p>
    <w:p>
      <w:pPr>
        <w:pStyle w:val="4"/>
        <w:spacing w:before="0" w:after="0" w:line="360" w:lineRule="auto"/>
        <w:rPr>
          <w:rFonts w:hint="eastAsia" w:ascii="微软雅黑" w:hAnsi="微软雅黑" w:eastAsia="微软雅黑" w:cs="微软雅黑"/>
          <w:color w:val="auto"/>
          <w:sz w:val="24"/>
          <w:szCs w:val="24"/>
          <w:highlight w:val="none"/>
        </w:rPr>
      </w:pPr>
      <w:bookmarkStart w:id="21" w:name="_Toc31615"/>
      <w:r>
        <w:rPr>
          <w:rFonts w:hint="eastAsia" w:ascii="微软雅黑" w:hAnsi="微软雅黑" w:eastAsia="微软雅黑" w:cs="微软雅黑"/>
          <w:color w:val="auto"/>
          <w:sz w:val="24"/>
          <w:szCs w:val="24"/>
          <w:highlight w:val="none"/>
        </w:rPr>
        <w:t>三、获取采购文件</w:t>
      </w:r>
      <w:bookmarkEnd w:id="17"/>
      <w:bookmarkEnd w:id="18"/>
      <w:bookmarkEnd w:id="19"/>
      <w:bookmarkEnd w:id="20"/>
      <w:bookmarkEnd w:id="21"/>
    </w:p>
    <w:p>
      <w:pPr>
        <w:spacing w:line="360" w:lineRule="auto"/>
        <w:ind w:firstLine="480" w:firstLineChars="200"/>
        <w:rPr>
          <w:rFonts w:hint="eastAsia" w:ascii="微软雅黑" w:hAnsi="微软雅黑" w:eastAsia="微软雅黑" w:cs="微软雅黑"/>
          <w:color w:val="auto"/>
          <w:sz w:val="24"/>
          <w:szCs w:val="24"/>
          <w:highlight w:val="none"/>
        </w:rPr>
      </w:pPr>
      <w:bookmarkStart w:id="22" w:name="_Toc28359016"/>
      <w:bookmarkStart w:id="23" w:name="_Toc28359093"/>
      <w:bookmarkStart w:id="24" w:name="_Toc35393633"/>
      <w:bookmarkStart w:id="25" w:name="_Toc35393802"/>
      <w:r>
        <w:rPr>
          <w:rFonts w:hint="eastAsia" w:ascii="微软雅黑" w:hAnsi="微软雅黑" w:eastAsia="微软雅黑" w:cs="微软雅黑"/>
          <w:color w:val="auto"/>
          <w:sz w:val="24"/>
          <w:szCs w:val="24"/>
          <w:highlight w:val="none"/>
        </w:rPr>
        <w:t>时间：202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6</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 xml:space="preserve">16 </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至</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6月 23</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每天</w:t>
      </w:r>
      <w:r>
        <w:rPr>
          <w:rFonts w:hint="eastAsia" w:ascii="微软雅黑" w:hAnsi="微软雅黑" w:eastAsia="微软雅黑" w:cs="微软雅黑"/>
          <w:color w:val="auto"/>
          <w:sz w:val="24"/>
          <w:szCs w:val="24"/>
          <w:highlight w:val="none"/>
        </w:rPr>
        <w:t>上午9：00</w:t>
      </w:r>
      <w:r>
        <w:rPr>
          <w:rFonts w:hint="eastAsia" w:ascii="微软雅黑" w:hAnsi="微软雅黑" w:eastAsia="微软雅黑" w:cs="微软雅黑"/>
          <w:color w:val="auto"/>
          <w:sz w:val="24"/>
          <w:szCs w:val="24"/>
          <w:highlight w:val="none"/>
          <w:lang w:val="en-US" w:eastAsia="zh-CN"/>
        </w:rPr>
        <w:t>至</w:t>
      </w:r>
      <w:r>
        <w:rPr>
          <w:rFonts w:hint="eastAsia" w:ascii="微软雅黑" w:hAnsi="微软雅黑" w:eastAsia="微软雅黑" w:cs="微软雅黑"/>
          <w:color w:val="auto"/>
          <w:sz w:val="24"/>
          <w:szCs w:val="24"/>
          <w:highlight w:val="none"/>
        </w:rPr>
        <w:t>12：00，下午14：00</w:t>
      </w:r>
      <w:r>
        <w:rPr>
          <w:rFonts w:hint="eastAsia" w:ascii="微软雅黑" w:hAnsi="微软雅黑" w:eastAsia="微软雅黑" w:cs="微软雅黑"/>
          <w:color w:val="auto"/>
          <w:sz w:val="24"/>
          <w:szCs w:val="24"/>
          <w:highlight w:val="none"/>
          <w:lang w:val="en-US" w:eastAsia="zh-CN"/>
        </w:rPr>
        <w:t>至</w:t>
      </w:r>
      <w:r>
        <w:rPr>
          <w:rFonts w:hint="eastAsia" w:ascii="微软雅黑" w:hAnsi="微软雅黑" w:eastAsia="微软雅黑" w:cs="微软雅黑"/>
          <w:color w:val="auto"/>
          <w:sz w:val="24"/>
          <w:szCs w:val="24"/>
          <w:highlight w:val="none"/>
        </w:rPr>
        <w:t>17：00（北京时间，法定节假日除外）</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西安市未央区凤城九路与未央路十字北经开万科中心7楼701室</w:t>
      </w:r>
    </w:p>
    <w:p>
      <w:pPr>
        <w:spacing w:line="36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方式：现场</w:t>
      </w:r>
      <w:r>
        <w:rPr>
          <w:rFonts w:hint="eastAsia" w:ascii="微软雅黑" w:hAnsi="微软雅黑" w:eastAsia="微软雅黑" w:cs="微软雅黑"/>
          <w:color w:val="auto"/>
          <w:sz w:val="24"/>
          <w:szCs w:val="24"/>
          <w:highlight w:val="none"/>
          <w:lang w:val="en-US" w:eastAsia="zh-CN"/>
        </w:rPr>
        <w:t>获取</w:t>
      </w:r>
    </w:p>
    <w:p>
      <w:pPr>
        <w:spacing w:line="360" w:lineRule="auto"/>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售价：</w:t>
      </w:r>
      <w:r>
        <w:rPr>
          <w:rFonts w:hint="eastAsia" w:ascii="微软雅黑" w:hAnsi="微软雅黑" w:eastAsia="微软雅黑" w:cs="微软雅黑"/>
          <w:color w:val="auto"/>
          <w:sz w:val="24"/>
          <w:szCs w:val="24"/>
          <w:highlight w:val="none"/>
          <w:lang w:val="en-US" w:eastAsia="zh-CN"/>
        </w:rPr>
        <w:t>免费获取</w:t>
      </w:r>
    </w:p>
    <w:bookmarkEnd w:id="22"/>
    <w:bookmarkEnd w:id="23"/>
    <w:bookmarkEnd w:id="24"/>
    <w:bookmarkEnd w:id="25"/>
    <w:p>
      <w:pPr>
        <w:pStyle w:val="4"/>
        <w:spacing w:before="0" w:after="0" w:line="360" w:lineRule="auto"/>
        <w:rPr>
          <w:rFonts w:hint="eastAsia" w:ascii="微软雅黑" w:hAnsi="微软雅黑" w:eastAsia="微软雅黑" w:cs="微软雅黑"/>
          <w:color w:val="auto"/>
          <w:sz w:val="24"/>
          <w:szCs w:val="24"/>
          <w:highlight w:val="none"/>
        </w:rPr>
      </w:pPr>
      <w:bookmarkStart w:id="26" w:name="_Toc29838"/>
      <w:r>
        <w:rPr>
          <w:rFonts w:hint="eastAsia" w:ascii="微软雅黑" w:hAnsi="微软雅黑" w:eastAsia="微软雅黑" w:cs="微软雅黑"/>
          <w:color w:val="auto"/>
          <w:sz w:val="24"/>
          <w:szCs w:val="24"/>
          <w:highlight w:val="none"/>
        </w:rPr>
        <w:t>四、响应文件提交</w:t>
      </w:r>
      <w:bookmarkEnd w:id="26"/>
    </w:p>
    <w:p>
      <w:pPr>
        <w:spacing w:line="360" w:lineRule="auto"/>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截止时间：202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 xml:space="preserve">6 </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28</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 xml:space="preserve">14 </w:t>
      </w:r>
      <w:r>
        <w:rPr>
          <w:rFonts w:hint="eastAsia" w:ascii="微软雅黑" w:hAnsi="微软雅黑" w:eastAsia="微软雅黑" w:cs="微软雅黑"/>
          <w:bCs/>
          <w:color w:val="auto"/>
          <w:sz w:val="24"/>
          <w:szCs w:val="24"/>
          <w:highlight w:val="none"/>
        </w:rPr>
        <w:t>时</w:t>
      </w:r>
      <w:r>
        <w:rPr>
          <w:rFonts w:hint="eastAsia" w:ascii="微软雅黑" w:hAnsi="微软雅黑" w:eastAsia="微软雅黑" w:cs="微软雅黑"/>
          <w:bCs/>
          <w:color w:val="auto"/>
          <w:sz w:val="24"/>
          <w:szCs w:val="24"/>
          <w:highlight w:val="none"/>
          <w:lang w:val="en-US" w:eastAsia="zh-CN"/>
        </w:rPr>
        <w:t>30</w:t>
      </w:r>
      <w:r>
        <w:rPr>
          <w:rFonts w:hint="eastAsia" w:ascii="微软雅黑" w:hAnsi="微软雅黑" w:eastAsia="微软雅黑" w:cs="微软雅黑"/>
          <w:bCs/>
          <w:color w:val="auto"/>
          <w:sz w:val="24"/>
          <w:szCs w:val="24"/>
          <w:highlight w:val="none"/>
        </w:rPr>
        <w:t>分（北京时间）</w:t>
      </w:r>
    </w:p>
    <w:p>
      <w:pPr>
        <w:spacing w:line="36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西安市未央区凤城九路与未央路十字北经开万科中心7楼701室</w:t>
      </w:r>
    </w:p>
    <w:p>
      <w:pPr>
        <w:pStyle w:val="4"/>
        <w:spacing w:before="0" w:after="0" w:line="360" w:lineRule="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五、开启</w:t>
      </w:r>
    </w:p>
    <w:p>
      <w:pPr>
        <w:spacing w:line="360" w:lineRule="auto"/>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时间：202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6</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 xml:space="preserve">28 </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 xml:space="preserve">14 </w:t>
      </w:r>
      <w:r>
        <w:rPr>
          <w:rFonts w:hint="eastAsia" w:ascii="微软雅黑" w:hAnsi="微软雅黑" w:eastAsia="微软雅黑" w:cs="微软雅黑"/>
          <w:bCs/>
          <w:color w:val="auto"/>
          <w:sz w:val="24"/>
          <w:szCs w:val="24"/>
          <w:highlight w:val="none"/>
        </w:rPr>
        <w:t>时</w:t>
      </w:r>
      <w:r>
        <w:rPr>
          <w:rFonts w:hint="eastAsia" w:ascii="微软雅黑" w:hAnsi="微软雅黑" w:eastAsia="微软雅黑" w:cs="微软雅黑"/>
          <w:bCs/>
          <w:color w:val="auto"/>
          <w:sz w:val="24"/>
          <w:szCs w:val="24"/>
          <w:highlight w:val="none"/>
          <w:lang w:val="en-US" w:eastAsia="zh-CN"/>
        </w:rPr>
        <w:t>30</w:t>
      </w:r>
      <w:r>
        <w:rPr>
          <w:rFonts w:hint="eastAsia" w:ascii="微软雅黑" w:hAnsi="微软雅黑" w:eastAsia="微软雅黑" w:cs="微软雅黑"/>
          <w:bCs/>
          <w:color w:val="auto"/>
          <w:sz w:val="24"/>
          <w:szCs w:val="24"/>
          <w:highlight w:val="none"/>
        </w:rPr>
        <w:t>分（北京时间）</w:t>
      </w:r>
    </w:p>
    <w:p>
      <w:pPr>
        <w:spacing w:line="360" w:lineRule="auto"/>
        <w:ind w:firstLine="480" w:firstLineChars="200"/>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w:t>
      </w:r>
      <w:r>
        <w:rPr>
          <w:rFonts w:hint="eastAsia" w:ascii="微软雅黑" w:hAnsi="微软雅黑" w:eastAsia="微软雅黑" w:cs="微软雅黑"/>
          <w:color w:val="auto"/>
          <w:sz w:val="24"/>
          <w:szCs w:val="24"/>
          <w:lang w:val="en-US" w:eastAsia="zh-CN"/>
        </w:rPr>
        <w:t>701室</w:t>
      </w:r>
    </w:p>
    <w:p>
      <w:pPr>
        <w:pStyle w:val="4"/>
        <w:spacing w:before="0" w:after="0" w:line="360" w:lineRule="auto"/>
        <w:rPr>
          <w:rFonts w:hint="eastAsia" w:ascii="微软雅黑" w:hAnsi="微软雅黑" w:eastAsia="微软雅黑" w:cs="微软雅黑"/>
          <w:color w:val="auto"/>
          <w:sz w:val="24"/>
          <w:szCs w:val="24"/>
        </w:rPr>
      </w:pPr>
      <w:bookmarkStart w:id="27" w:name="_Toc17294"/>
      <w:bookmarkStart w:id="28" w:name="_Toc28359094"/>
      <w:bookmarkStart w:id="29" w:name="_Toc35393803"/>
      <w:bookmarkStart w:id="30" w:name="_Toc35393634"/>
      <w:bookmarkStart w:id="31" w:name="_Toc28359017"/>
      <w:r>
        <w:rPr>
          <w:rFonts w:hint="eastAsia" w:ascii="微软雅黑" w:hAnsi="微软雅黑" w:eastAsia="微软雅黑" w:cs="微软雅黑"/>
          <w:color w:val="auto"/>
          <w:sz w:val="24"/>
          <w:szCs w:val="24"/>
          <w:lang w:val="en-US" w:eastAsia="zh-CN"/>
        </w:rPr>
        <w:t>六、</w:t>
      </w:r>
      <w:r>
        <w:rPr>
          <w:rFonts w:hint="eastAsia" w:ascii="微软雅黑" w:hAnsi="微软雅黑" w:eastAsia="微软雅黑" w:cs="微软雅黑"/>
          <w:color w:val="auto"/>
          <w:sz w:val="24"/>
          <w:szCs w:val="24"/>
        </w:rPr>
        <w:t>公告期限</w:t>
      </w:r>
      <w:bookmarkEnd w:id="27"/>
      <w:bookmarkEnd w:id="28"/>
      <w:bookmarkEnd w:id="29"/>
      <w:bookmarkEnd w:id="30"/>
      <w:bookmarkEnd w:id="31"/>
    </w:p>
    <w:p>
      <w:pPr>
        <w:spacing w:line="360" w:lineRule="auto"/>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w:t>
      </w:r>
      <w:r>
        <w:rPr>
          <w:rFonts w:hint="eastAsia" w:ascii="微软雅黑" w:hAnsi="微软雅黑" w:eastAsia="微软雅黑" w:cs="微软雅黑"/>
          <w:color w:val="auto"/>
          <w:kern w:val="0"/>
          <w:sz w:val="24"/>
          <w:szCs w:val="24"/>
          <w:lang w:val="en-US" w:eastAsia="zh-CN"/>
        </w:rPr>
        <w:t>3</w:t>
      </w:r>
      <w:r>
        <w:rPr>
          <w:rFonts w:hint="eastAsia" w:ascii="微软雅黑" w:hAnsi="微软雅黑" w:eastAsia="微软雅黑" w:cs="微软雅黑"/>
          <w:color w:val="auto"/>
          <w:kern w:val="0"/>
          <w:sz w:val="24"/>
          <w:szCs w:val="24"/>
        </w:rPr>
        <w:t>个工作日。</w:t>
      </w:r>
    </w:p>
    <w:p>
      <w:pPr>
        <w:pStyle w:val="4"/>
        <w:spacing w:before="0" w:after="0" w:line="360" w:lineRule="auto"/>
        <w:rPr>
          <w:rFonts w:hint="eastAsia" w:ascii="微软雅黑" w:hAnsi="微软雅黑" w:eastAsia="微软雅黑" w:cs="微软雅黑"/>
          <w:color w:val="auto"/>
          <w:sz w:val="24"/>
          <w:szCs w:val="24"/>
        </w:rPr>
      </w:pPr>
      <w:bookmarkStart w:id="32" w:name="_Toc29938"/>
      <w:bookmarkStart w:id="33" w:name="_Toc35393635"/>
      <w:bookmarkStart w:id="34" w:name="_Toc35393804"/>
      <w:r>
        <w:rPr>
          <w:rFonts w:hint="eastAsia" w:ascii="微软雅黑" w:hAnsi="微软雅黑" w:eastAsia="微软雅黑" w:cs="微软雅黑"/>
          <w:color w:val="auto"/>
          <w:sz w:val="24"/>
          <w:szCs w:val="24"/>
          <w:lang w:val="en-US" w:eastAsia="zh-CN"/>
        </w:rPr>
        <w:t>七</w:t>
      </w:r>
      <w:r>
        <w:rPr>
          <w:rFonts w:hint="eastAsia" w:ascii="微软雅黑" w:hAnsi="微软雅黑" w:eastAsia="微软雅黑" w:cs="微软雅黑"/>
          <w:color w:val="auto"/>
          <w:sz w:val="24"/>
          <w:szCs w:val="24"/>
        </w:rPr>
        <w:t>、其他补充事宜</w:t>
      </w:r>
      <w:bookmarkEnd w:id="32"/>
      <w:bookmarkEnd w:id="33"/>
      <w:bookmarkEnd w:id="34"/>
    </w:p>
    <w:p>
      <w:pPr>
        <w:spacing w:line="360" w:lineRule="auto"/>
        <w:ind w:firstLine="480" w:firstLineChars="200"/>
        <w:rPr>
          <w:rFonts w:hint="eastAsia" w:ascii="微软雅黑" w:hAnsi="微软雅黑" w:eastAsia="微软雅黑" w:cs="微软雅黑"/>
          <w:color w:val="auto"/>
          <w:sz w:val="24"/>
          <w:szCs w:val="24"/>
        </w:rPr>
      </w:pPr>
      <w:bookmarkStart w:id="35" w:name="_Toc35393636"/>
      <w:bookmarkStart w:id="36" w:name="_Toc28359018"/>
      <w:bookmarkStart w:id="37" w:name="_Toc24266"/>
      <w:bookmarkStart w:id="38" w:name="_Toc35393805"/>
      <w:bookmarkStart w:id="39" w:name="_Toc28359095"/>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获取</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文件时需持单位介绍信、购买人身份证原件及复印件</w:t>
      </w:r>
      <w:r>
        <w:rPr>
          <w:rFonts w:hint="eastAsia" w:ascii="微软雅黑" w:hAnsi="微软雅黑" w:eastAsia="微软雅黑" w:cs="微软雅黑"/>
          <w:color w:val="auto"/>
          <w:sz w:val="24"/>
          <w:szCs w:val="24"/>
          <w:lang w:val="en-US" w:eastAsia="zh-CN"/>
        </w:rPr>
        <w:t>一份</w:t>
      </w:r>
      <w:r>
        <w:rPr>
          <w:rFonts w:hint="eastAsia" w:ascii="微软雅黑" w:hAnsi="微软雅黑" w:eastAsia="微软雅黑" w:cs="微软雅黑"/>
          <w:color w:val="auto"/>
          <w:sz w:val="24"/>
          <w:szCs w:val="24"/>
        </w:rPr>
        <w:t>。</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请潜在供应商务必按照《陕西省财政厅关于政府采购供应商注册登记有关事项的通知》要求，通过陕西省政府采购网（http：//www.ccgp-shaanxi.gov.cn/）进行陕西政府采购统一身份认证注册登记。</w:t>
      </w:r>
    </w:p>
    <w:p>
      <w:pPr>
        <w:numPr>
          <w:ilvl w:val="0"/>
          <w:numId w:val="0"/>
        </w:num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3.为配合疫情防控政策，购买人来访需持西安市一码通绿码。</w:t>
      </w:r>
    </w:p>
    <w:p>
      <w:pPr>
        <w:pStyle w:val="4"/>
        <w:spacing w:before="0" w:after="0"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八</w:t>
      </w:r>
      <w:r>
        <w:rPr>
          <w:rFonts w:hint="eastAsia" w:ascii="微软雅黑" w:hAnsi="微软雅黑" w:eastAsia="微软雅黑" w:cs="微软雅黑"/>
          <w:color w:val="auto"/>
          <w:sz w:val="24"/>
          <w:szCs w:val="24"/>
        </w:rPr>
        <w:t>、凡对本次采购提出询问，请按以下方式联系</w:t>
      </w:r>
      <w:bookmarkEnd w:id="35"/>
      <w:bookmarkEnd w:id="36"/>
      <w:bookmarkEnd w:id="37"/>
      <w:bookmarkEnd w:id="38"/>
      <w:bookmarkEnd w:id="39"/>
    </w:p>
    <w:p>
      <w:pPr>
        <w:pStyle w:val="4"/>
        <w:spacing w:before="0" w:after="0" w:line="360" w:lineRule="auto"/>
        <w:ind w:firstLine="480" w:firstLineChars="200"/>
        <w:rPr>
          <w:rFonts w:hint="eastAsia" w:ascii="微软雅黑" w:hAnsi="微软雅黑" w:eastAsia="微软雅黑" w:cs="微软雅黑"/>
          <w:b w:val="0"/>
          <w:color w:val="auto"/>
          <w:sz w:val="24"/>
          <w:szCs w:val="24"/>
        </w:rPr>
      </w:pPr>
      <w:bookmarkStart w:id="40" w:name="_Toc28359096"/>
      <w:bookmarkStart w:id="41" w:name="_Toc23467"/>
      <w:bookmarkStart w:id="42" w:name="_Toc35393637"/>
      <w:bookmarkStart w:id="43" w:name="_Toc28359019"/>
      <w:bookmarkStart w:id="44" w:name="_Toc35393806"/>
      <w:r>
        <w:rPr>
          <w:rFonts w:hint="eastAsia" w:ascii="微软雅黑" w:hAnsi="微软雅黑" w:eastAsia="微软雅黑" w:cs="微软雅黑"/>
          <w:b w:val="0"/>
          <w:color w:val="auto"/>
          <w:sz w:val="24"/>
          <w:szCs w:val="24"/>
        </w:rPr>
        <w:t>1.采购人信息</w:t>
      </w:r>
      <w:bookmarkEnd w:id="40"/>
      <w:bookmarkEnd w:id="41"/>
      <w:bookmarkEnd w:id="42"/>
      <w:bookmarkEnd w:id="43"/>
      <w:bookmarkEnd w:id="44"/>
    </w:p>
    <w:p>
      <w:pPr>
        <w:widowControl/>
        <w:spacing w:line="360" w:lineRule="auto"/>
        <w:ind w:right="-197" w:rightChars="-94" w:firstLine="960" w:firstLineChars="400"/>
        <w:jc w:val="left"/>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名称：</w:t>
      </w:r>
      <w:r>
        <w:rPr>
          <w:rFonts w:hint="eastAsia" w:ascii="微软雅黑" w:hAnsi="微软雅黑" w:eastAsia="微软雅黑" w:cs="微软雅黑"/>
          <w:color w:val="auto"/>
          <w:sz w:val="24"/>
          <w:szCs w:val="24"/>
          <w:highlight w:val="none"/>
          <w:lang w:val="en-US" w:eastAsia="zh-CN"/>
        </w:rPr>
        <w:t>富平县文化和旅游局（本级）</w:t>
      </w:r>
    </w:p>
    <w:p>
      <w:pPr>
        <w:spacing w:line="360" w:lineRule="auto"/>
        <w:ind w:left="420" w:leftChars="200" w:firstLine="480" w:firstLineChars="200"/>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lang w:eastAsia="zh-CN"/>
        </w:rPr>
        <w:t>陕西省富平县南韩大街体育中心</w:t>
      </w:r>
    </w:p>
    <w:p>
      <w:pPr>
        <w:spacing w:line="360" w:lineRule="auto"/>
        <w:ind w:left="101" w:leftChars="48" w:firstLine="840" w:firstLineChars="350"/>
        <w:jc w:val="lef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联系方式：</w:t>
      </w:r>
      <w:bookmarkStart w:id="45" w:name="_Toc28359020"/>
      <w:bookmarkStart w:id="46" w:name="_Toc35393638"/>
      <w:bookmarkStart w:id="47" w:name="_Toc35393807"/>
      <w:bookmarkStart w:id="48" w:name="_Toc28359097"/>
      <w:r>
        <w:rPr>
          <w:rFonts w:hint="eastAsia" w:ascii="微软雅黑" w:hAnsi="微软雅黑" w:eastAsia="微软雅黑" w:cs="微软雅黑"/>
          <w:color w:val="auto"/>
          <w:sz w:val="24"/>
          <w:szCs w:val="24"/>
          <w:highlight w:val="none"/>
          <w:lang w:val="en-US" w:eastAsia="zh-CN"/>
        </w:rPr>
        <w:t>0913-8226203</w:t>
      </w:r>
    </w:p>
    <w:bookmarkEnd w:id="45"/>
    <w:bookmarkEnd w:id="46"/>
    <w:bookmarkEnd w:id="47"/>
    <w:bookmarkEnd w:id="48"/>
    <w:p>
      <w:pPr>
        <w:spacing w:line="360" w:lineRule="auto"/>
        <w:ind w:firstLine="480" w:firstLineChars="200"/>
        <w:jc w:val="left"/>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2</w:t>
      </w:r>
      <w:r>
        <w:rPr>
          <w:rFonts w:hint="eastAsia" w:ascii="微软雅黑" w:hAnsi="微软雅黑" w:eastAsia="微软雅黑" w:cs="微软雅黑"/>
          <w:color w:val="auto"/>
          <w:kern w:val="0"/>
          <w:sz w:val="24"/>
          <w:szCs w:val="24"/>
        </w:rPr>
        <w:t>、采购代理机构信息</w:t>
      </w:r>
    </w:p>
    <w:p>
      <w:pPr>
        <w:spacing w:line="360" w:lineRule="auto"/>
        <w:ind w:firstLine="960" w:firstLineChars="400"/>
        <w:jc w:val="left"/>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rPr>
        <w:t>名称：</w:t>
      </w:r>
      <w:r>
        <w:rPr>
          <w:rFonts w:hint="eastAsia" w:ascii="微软雅黑" w:hAnsi="微软雅黑" w:eastAsia="微软雅黑" w:cs="微软雅黑"/>
          <w:color w:val="auto"/>
          <w:kern w:val="0"/>
          <w:sz w:val="24"/>
          <w:szCs w:val="24"/>
          <w:lang w:eastAsia="zh-CN"/>
        </w:rPr>
        <w:t>陕西金泽盛业项目管理有限公司</w:t>
      </w:r>
    </w:p>
    <w:p>
      <w:pPr>
        <w:spacing w:line="360" w:lineRule="auto"/>
        <w:ind w:firstLine="960" w:firstLineChars="40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rPr>
        <w:t>地址：</w:t>
      </w:r>
      <w:r>
        <w:rPr>
          <w:rFonts w:hint="eastAsia" w:ascii="微软雅黑" w:hAnsi="微软雅黑" w:eastAsia="微软雅黑" w:cs="微软雅黑"/>
          <w:color w:val="auto"/>
          <w:sz w:val="24"/>
          <w:szCs w:val="24"/>
          <w:lang w:val="en-US" w:eastAsia="zh-CN"/>
        </w:rPr>
        <w:t>西安市未央区凤城九路与未央路十字北经开万科中心7楼701室</w:t>
      </w:r>
    </w:p>
    <w:p>
      <w:pPr>
        <w:pStyle w:val="2"/>
        <w:tabs>
          <w:tab w:val="left" w:pos="996"/>
        </w:tabs>
        <w:jc w:val="left"/>
        <w:rPr>
          <w:rFonts w:hint="default" w:ascii="微软雅黑" w:hAnsi="微软雅黑" w:eastAsia="微软雅黑" w:cs="微软雅黑"/>
          <w:color w:val="auto"/>
          <w:kern w:val="2"/>
          <w:sz w:val="24"/>
          <w:szCs w:val="24"/>
          <w:lang w:val="en-US" w:eastAsia="zh-CN" w:bidi="ar-SA"/>
        </w:rPr>
      </w:pPr>
      <w:r>
        <w:rPr>
          <w:rFonts w:hint="eastAsia"/>
          <w:color w:val="auto"/>
          <w:lang w:eastAsia="zh-CN"/>
        </w:rPr>
        <w:tab/>
      </w:r>
      <w:r>
        <w:rPr>
          <w:rFonts w:hint="eastAsia" w:ascii="微软雅黑" w:hAnsi="微软雅黑" w:eastAsia="微软雅黑" w:cs="微软雅黑"/>
          <w:color w:val="auto"/>
          <w:kern w:val="2"/>
          <w:sz w:val="24"/>
          <w:szCs w:val="24"/>
          <w:lang w:val="en-US" w:eastAsia="zh-CN" w:bidi="ar-SA"/>
        </w:rPr>
        <w:t>联系方式：18291979167、18993308092</w:t>
      </w:r>
    </w:p>
    <w:p>
      <w:pPr>
        <w:rPr>
          <w:rFonts w:hint="eastAsia"/>
          <w:color w:val="auto"/>
          <w:lang w:val="en-US" w:eastAsia="zh-CN"/>
        </w:rPr>
      </w:pPr>
    </w:p>
    <w:p>
      <w:pPr>
        <w:pStyle w:val="2"/>
        <w:keepNext w:val="0"/>
        <w:keepLines w:val="0"/>
        <w:pageBreakBefore w:val="0"/>
        <w:widowControl w:val="0"/>
        <w:tabs>
          <w:tab w:val="left" w:pos="996"/>
        </w:tabs>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3</w:t>
      </w:r>
      <w:r>
        <w:rPr>
          <w:rFonts w:hint="eastAsia" w:ascii="微软雅黑" w:hAnsi="微软雅黑" w:eastAsia="微软雅黑" w:cs="微软雅黑"/>
          <w:color w:val="auto"/>
          <w:kern w:val="0"/>
          <w:sz w:val="24"/>
          <w:szCs w:val="24"/>
        </w:rPr>
        <w:t>、项目联系方式</w:t>
      </w:r>
    </w:p>
    <w:p>
      <w:pPr>
        <w:spacing w:line="360" w:lineRule="auto"/>
        <w:ind w:firstLine="960" w:firstLineChars="400"/>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项目联系人：</w:t>
      </w:r>
      <w:r>
        <w:rPr>
          <w:rFonts w:hint="eastAsia" w:ascii="微软雅黑" w:hAnsi="微软雅黑" w:eastAsia="微软雅黑" w:cs="微软雅黑"/>
          <w:color w:val="auto"/>
          <w:kern w:val="0"/>
          <w:sz w:val="24"/>
          <w:szCs w:val="24"/>
          <w:lang w:val="en-US" w:eastAsia="zh-CN"/>
        </w:rPr>
        <w:t>高翠翠、王丽娜</w:t>
      </w:r>
    </w:p>
    <w:p>
      <w:pPr>
        <w:spacing w:line="360" w:lineRule="auto"/>
        <w:ind w:firstLine="960" w:firstLineChars="400"/>
        <w:jc w:val="left"/>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电话：</w:t>
      </w:r>
      <w:r>
        <w:rPr>
          <w:rFonts w:hint="eastAsia" w:ascii="微软雅黑" w:hAnsi="微软雅黑" w:eastAsia="微软雅黑" w:cs="微软雅黑"/>
          <w:color w:val="auto"/>
          <w:kern w:val="0"/>
          <w:sz w:val="24"/>
          <w:szCs w:val="24"/>
          <w:lang w:val="en-US" w:eastAsia="zh-CN"/>
        </w:rPr>
        <w:t>18291979167、18993308092</w:t>
      </w:r>
    </w:p>
    <w:p>
      <w:pPr>
        <w:spacing w:line="360" w:lineRule="auto"/>
        <w:ind w:firstLine="480" w:firstLineChars="200"/>
        <w:jc w:val="right"/>
        <w:rPr>
          <w:rFonts w:hint="eastAsia" w:ascii="微软雅黑" w:hAnsi="微软雅黑" w:eastAsia="微软雅黑" w:cs="微软雅黑"/>
          <w:color w:val="auto"/>
          <w:kern w:val="0"/>
          <w:sz w:val="24"/>
          <w:szCs w:val="24"/>
          <w:lang w:eastAsia="zh-CN"/>
        </w:rPr>
      </w:pPr>
    </w:p>
    <w:p>
      <w:pPr>
        <w:spacing w:line="360" w:lineRule="auto"/>
        <w:ind w:firstLine="480" w:firstLineChars="200"/>
        <w:jc w:val="right"/>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lang w:eastAsia="zh-CN"/>
        </w:rPr>
        <w:t>陕西金泽盛业项目管理有限公司</w:t>
      </w:r>
    </w:p>
    <w:p>
      <w:pPr>
        <w:rPr>
          <w:rFonts w:hint="eastAsia" w:ascii="微软雅黑" w:hAnsi="微软雅黑" w:eastAsia="微软雅黑" w:cs="微软雅黑"/>
          <w:bCs w:val="0"/>
          <w:color w:val="auto"/>
          <w:sz w:val="32"/>
          <w:szCs w:val="32"/>
        </w:rPr>
      </w:pPr>
      <w:r>
        <w:rPr>
          <w:rFonts w:hint="eastAsia" w:ascii="微软雅黑" w:hAnsi="微软雅黑" w:eastAsia="微软雅黑" w:cs="微软雅黑"/>
          <w:bCs w:val="0"/>
          <w:color w:val="auto"/>
          <w:sz w:val="32"/>
          <w:szCs w:val="32"/>
        </w:rPr>
        <w:br w:type="page"/>
      </w:r>
    </w:p>
    <w:p>
      <w:pPr>
        <w:pStyle w:val="3"/>
        <w:spacing w:before="120" w:after="120" w:line="600" w:lineRule="exact"/>
        <w:jc w:val="center"/>
        <w:rPr>
          <w:rFonts w:ascii="微软雅黑" w:hAnsi="微软雅黑" w:eastAsia="微软雅黑" w:cs="微软雅黑"/>
          <w:bCs w:val="0"/>
          <w:color w:val="auto"/>
          <w:sz w:val="32"/>
          <w:szCs w:val="32"/>
        </w:rPr>
      </w:pPr>
      <w:r>
        <w:rPr>
          <w:rFonts w:hint="eastAsia" w:ascii="微软雅黑" w:hAnsi="微软雅黑" w:eastAsia="微软雅黑" w:cs="微软雅黑"/>
          <w:bCs w:val="0"/>
          <w:color w:val="auto"/>
          <w:sz w:val="32"/>
          <w:szCs w:val="32"/>
        </w:rPr>
        <w:t xml:space="preserve">第二章 </w:t>
      </w:r>
      <w:r>
        <w:rPr>
          <w:rFonts w:hint="eastAsia" w:ascii="微软雅黑" w:hAnsi="微软雅黑" w:eastAsia="微软雅黑" w:cs="微软雅黑"/>
          <w:bCs w:val="0"/>
          <w:color w:val="auto"/>
          <w:sz w:val="32"/>
          <w:szCs w:val="32"/>
          <w:lang w:val="en-US" w:eastAsia="zh-CN"/>
        </w:rPr>
        <w:t>供应商</w:t>
      </w:r>
      <w:r>
        <w:rPr>
          <w:rFonts w:hint="eastAsia" w:ascii="微软雅黑" w:hAnsi="微软雅黑" w:eastAsia="微软雅黑" w:cs="微软雅黑"/>
          <w:bCs w:val="0"/>
          <w:color w:val="auto"/>
          <w:sz w:val="32"/>
          <w:szCs w:val="32"/>
        </w:rPr>
        <w:t>须知</w:t>
      </w:r>
    </w:p>
    <w:p>
      <w:pPr>
        <w:pStyle w:val="41"/>
        <w:spacing w:line="60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 xml:space="preserve"> 供应商</w:t>
      </w:r>
      <w:r>
        <w:rPr>
          <w:rFonts w:hint="eastAsia" w:ascii="微软雅黑" w:hAnsi="微软雅黑" w:eastAsia="微软雅黑" w:cs="微软雅黑"/>
          <w:b/>
          <w:bCs/>
          <w:color w:val="auto"/>
          <w:sz w:val="24"/>
          <w:szCs w:val="24"/>
        </w:rPr>
        <w:t>须知前附表</w:t>
      </w:r>
    </w:p>
    <w:p>
      <w:pPr>
        <w:pStyle w:val="41"/>
        <w:spacing w:line="600" w:lineRule="exact"/>
        <w:jc w:val="center"/>
        <w:rPr>
          <w:rFonts w:ascii="微软雅黑" w:hAnsi="微软雅黑" w:eastAsia="微软雅黑" w:cs="微软雅黑"/>
          <w:bCs/>
          <w:color w:val="auto"/>
          <w:szCs w:val="28"/>
        </w:rPr>
      </w:pPr>
      <w:r>
        <w:rPr>
          <w:rFonts w:hint="eastAsia" w:ascii="微软雅黑" w:hAnsi="微软雅黑" w:eastAsia="微软雅黑" w:cs="微软雅黑"/>
          <w:b/>
          <w:bCs/>
          <w:color w:val="auto"/>
          <w:sz w:val="24"/>
          <w:szCs w:val="24"/>
        </w:rPr>
        <w:t>(</w:t>
      </w:r>
      <w:r>
        <w:rPr>
          <w:rFonts w:hint="eastAsia" w:ascii="微软雅黑" w:hAnsi="微软雅黑" w:eastAsia="微软雅黑" w:cs="微软雅黑"/>
          <w:color w:val="auto"/>
          <w:sz w:val="24"/>
          <w:szCs w:val="24"/>
        </w:rPr>
        <w:t>本附表若与</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文件其他内容不一致，以本附表为准)</w:t>
      </w:r>
    </w:p>
    <w:tbl>
      <w:tblPr>
        <w:tblStyle w:val="25"/>
        <w:tblW w:w="5473" w:type="pct"/>
        <w:jc w:val="center"/>
        <w:tblLayout w:type="fixed"/>
        <w:tblCellMar>
          <w:top w:w="0" w:type="dxa"/>
          <w:left w:w="108" w:type="dxa"/>
          <w:bottom w:w="0" w:type="dxa"/>
          <w:right w:w="108" w:type="dxa"/>
        </w:tblCellMar>
      </w:tblPr>
      <w:tblGrid>
        <w:gridCol w:w="827"/>
        <w:gridCol w:w="2138"/>
        <w:gridCol w:w="7933"/>
      </w:tblGrid>
      <w:tr>
        <w:tblPrEx>
          <w:tblCellMar>
            <w:top w:w="0" w:type="dxa"/>
            <w:left w:w="108" w:type="dxa"/>
            <w:bottom w:w="0" w:type="dxa"/>
            <w:right w:w="108" w:type="dxa"/>
          </w:tblCellMar>
        </w:tblPrEx>
        <w:trPr>
          <w:trHeight w:val="551"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b/>
                <w:color w:val="auto"/>
                <w:sz w:val="24"/>
              </w:rPr>
            </w:pPr>
            <w:r>
              <w:rPr>
                <w:rFonts w:hint="eastAsia" w:ascii="微软雅黑" w:hAnsi="微软雅黑" w:eastAsia="微软雅黑" w:cs="微软雅黑"/>
                <w:b/>
                <w:color w:val="auto"/>
                <w:sz w:val="24"/>
              </w:rPr>
              <w:t>序号</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ind w:firstLine="240" w:firstLineChars="100"/>
              <w:jc w:val="both"/>
              <w:rPr>
                <w:rFonts w:ascii="微软雅黑" w:hAnsi="微软雅黑" w:eastAsia="微软雅黑" w:cs="微软雅黑"/>
                <w:b/>
                <w:color w:val="auto"/>
                <w:sz w:val="24"/>
              </w:rPr>
            </w:pPr>
            <w:r>
              <w:rPr>
                <w:rFonts w:hint="eastAsia" w:ascii="微软雅黑" w:hAnsi="微软雅黑" w:eastAsia="微软雅黑" w:cs="微软雅黑"/>
                <w:b/>
                <w:color w:val="auto"/>
                <w:sz w:val="24"/>
              </w:rPr>
              <w:t>条款名称</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jc w:val="center"/>
              <w:rPr>
                <w:rFonts w:ascii="微软雅黑" w:hAnsi="微软雅黑" w:eastAsia="微软雅黑" w:cs="微软雅黑"/>
                <w:b/>
                <w:color w:val="auto"/>
                <w:sz w:val="24"/>
              </w:rPr>
            </w:pPr>
            <w:r>
              <w:rPr>
                <w:rFonts w:hint="eastAsia" w:ascii="微软雅黑" w:hAnsi="微软雅黑" w:eastAsia="微软雅黑" w:cs="微软雅黑"/>
                <w:b/>
                <w:color w:val="auto"/>
                <w:sz w:val="24"/>
              </w:rPr>
              <w:t>内  容</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p>
        </w:tc>
        <w:tc>
          <w:tcPr>
            <w:tcW w:w="3639" w:type="pct"/>
            <w:tcBorders>
              <w:top w:val="single" w:color="auto" w:sz="4" w:space="0"/>
              <w:left w:val="single" w:color="auto" w:sz="4" w:space="0"/>
              <w:bottom w:val="single" w:color="auto" w:sz="4" w:space="0"/>
              <w:right w:val="single" w:color="auto" w:sz="4" w:space="0"/>
            </w:tcBorders>
            <w:vAlign w:val="top"/>
          </w:tcPr>
          <w:p>
            <w:pPr>
              <w:spacing w:line="600" w:lineRule="exact"/>
              <w:textAlignment w:val="baseline"/>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名称：</w:t>
            </w:r>
            <w:r>
              <w:rPr>
                <w:rFonts w:hint="eastAsia" w:ascii="微软雅黑" w:hAnsi="微软雅黑" w:eastAsia="微软雅黑" w:cs="微软雅黑"/>
                <w:color w:val="auto"/>
                <w:sz w:val="24"/>
                <w:highlight w:val="none"/>
                <w:lang w:eastAsia="zh-CN"/>
              </w:rPr>
              <w:t>富平县文化和旅游局</w:t>
            </w:r>
            <w:r>
              <w:rPr>
                <w:rFonts w:hint="eastAsia" w:ascii="微软雅黑" w:hAnsi="微软雅黑" w:eastAsia="微软雅黑" w:cs="微软雅黑"/>
                <w:color w:val="auto"/>
                <w:sz w:val="24"/>
                <w:szCs w:val="24"/>
                <w:highlight w:val="none"/>
                <w:lang w:val="en-US" w:eastAsia="zh-CN"/>
              </w:rPr>
              <w:t>（本级）</w:t>
            </w:r>
          </w:p>
          <w:p>
            <w:pPr>
              <w:spacing w:line="600" w:lineRule="exac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szCs w:val="24"/>
                <w:highlight w:val="none"/>
                <w:lang w:eastAsia="zh-CN"/>
              </w:rPr>
              <w:t>陕西省富平县南韩大街体育中心</w:t>
            </w:r>
          </w:p>
          <w:p>
            <w:pPr>
              <w:spacing w:line="600"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szCs w:val="24"/>
                <w:highlight w:val="none"/>
                <w:lang w:eastAsia="zh-CN"/>
              </w:rPr>
              <w:t>王老师</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w:t>
            </w:r>
          </w:p>
          <w:p>
            <w:pPr>
              <w:spacing w:line="600" w:lineRule="exact"/>
              <w:ind w:firstLine="240" w:firstLineChars="1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电话：</w:t>
            </w:r>
            <w:r>
              <w:rPr>
                <w:rFonts w:hint="eastAsia" w:ascii="微软雅黑" w:hAnsi="微软雅黑" w:eastAsia="微软雅黑" w:cs="微软雅黑"/>
                <w:color w:val="auto"/>
                <w:sz w:val="24"/>
                <w:szCs w:val="24"/>
                <w:highlight w:val="none"/>
                <w:lang w:val="en-US" w:eastAsia="zh-CN"/>
              </w:rPr>
              <w:t>0913-8226203</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采购</w:t>
            </w:r>
            <w:r>
              <w:rPr>
                <w:rFonts w:hint="eastAsia" w:ascii="微软雅黑" w:hAnsi="微软雅黑" w:eastAsia="微软雅黑" w:cs="微软雅黑"/>
                <w:color w:val="auto"/>
                <w:sz w:val="24"/>
              </w:rPr>
              <w:t>代理机构</w:t>
            </w:r>
          </w:p>
        </w:tc>
        <w:tc>
          <w:tcPr>
            <w:tcW w:w="3639" w:type="pct"/>
            <w:tcBorders>
              <w:top w:val="single" w:color="auto" w:sz="4" w:space="0"/>
              <w:left w:val="single" w:color="auto" w:sz="4" w:space="0"/>
              <w:bottom w:val="single" w:color="auto" w:sz="4" w:space="0"/>
              <w:right w:val="single" w:color="auto" w:sz="4" w:space="0"/>
            </w:tcBorders>
          </w:tcPr>
          <w:p>
            <w:pPr>
              <w:spacing w:line="600" w:lineRule="exac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1.名称:</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lang w:eastAsia="zh-CN"/>
              </w:rPr>
              <w:t>陕西金泽盛业项目管理有限公司</w:t>
            </w:r>
          </w:p>
          <w:p>
            <w:pPr>
              <w:spacing w:line="600" w:lineRule="exac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2.地址:</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szCs w:val="24"/>
                <w:lang w:val="en-US" w:eastAsia="zh-CN"/>
              </w:rPr>
              <w:t>西安市未央区凤城九路与未央路十字北经开万科中心7楼701室</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3.联系人：</w:t>
            </w:r>
            <w:r>
              <w:rPr>
                <w:rFonts w:hint="eastAsia" w:ascii="微软雅黑" w:hAnsi="微软雅黑" w:eastAsia="微软雅黑" w:cs="微软雅黑"/>
                <w:color w:val="auto"/>
                <w:sz w:val="24"/>
                <w:lang w:val="en-US" w:eastAsia="zh-CN"/>
              </w:rPr>
              <w:t>高翠翠、王丽娜</w:t>
            </w:r>
            <w:r>
              <w:rPr>
                <w:rFonts w:hint="eastAsia" w:ascii="微软雅黑" w:hAnsi="微软雅黑" w:eastAsia="微软雅黑" w:cs="微软雅黑"/>
                <w:color w:val="auto"/>
                <w:sz w:val="24"/>
              </w:rPr>
              <w:t xml:space="preserve">       </w:t>
            </w:r>
          </w:p>
          <w:p>
            <w:pPr>
              <w:spacing w:line="600" w:lineRule="exact"/>
              <w:ind w:firstLine="240" w:firstLineChars="100"/>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联系方式：</w:t>
            </w:r>
            <w:r>
              <w:rPr>
                <w:rFonts w:hint="eastAsia" w:ascii="微软雅黑" w:hAnsi="微软雅黑" w:eastAsia="微软雅黑" w:cs="微软雅黑"/>
                <w:color w:val="auto"/>
                <w:sz w:val="24"/>
                <w:lang w:val="en-US" w:eastAsia="zh-CN"/>
              </w:rPr>
              <w:t>18291979167</w:t>
            </w:r>
            <w:r>
              <w:rPr>
                <w:rFonts w:hint="eastAsia" w:ascii="微软雅黑" w:hAnsi="微软雅黑" w:eastAsia="微软雅黑" w:cs="微软雅黑"/>
                <w:color w:val="auto"/>
                <w:sz w:val="24"/>
              </w:rPr>
              <w:t> </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18993308092</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4.邮箱：</w:t>
            </w:r>
            <w:r>
              <w:rPr>
                <w:rFonts w:hint="eastAsia" w:ascii="微软雅黑" w:hAnsi="微软雅黑" w:eastAsia="微软雅黑" w:cs="微软雅黑"/>
                <w:color w:val="auto"/>
                <w:sz w:val="24"/>
                <w:lang w:val="en-US" w:eastAsia="zh-CN"/>
              </w:rPr>
              <w:t>545437137</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qq</w:t>
            </w:r>
            <w:r>
              <w:rPr>
                <w:rFonts w:hint="eastAsia" w:ascii="微软雅黑" w:hAnsi="微软雅黑" w:eastAsia="微软雅黑" w:cs="微软雅黑"/>
                <w:color w:val="auto"/>
                <w:sz w:val="24"/>
              </w:rPr>
              <w:t>.com</w:t>
            </w:r>
          </w:p>
        </w:tc>
      </w:tr>
      <w:tr>
        <w:tblPrEx>
          <w:tblCellMar>
            <w:top w:w="0" w:type="dxa"/>
            <w:left w:w="108" w:type="dxa"/>
            <w:bottom w:w="0" w:type="dxa"/>
            <w:right w:w="108" w:type="dxa"/>
          </w:tblCellMar>
        </w:tblPrEx>
        <w:trPr>
          <w:trHeight w:val="72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富平县庄里红二方面军司令部旧址维修工程</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地点</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富平县</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资金来源</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国家投资</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出资比例</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100%</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资金落实情况</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已</w:t>
            </w:r>
            <w:r>
              <w:rPr>
                <w:rFonts w:hint="eastAsia" w:ascii="微软雅黑" w:hAnsi="微软雅黑" w:eastAsia="微软雅黑" w:cs="微软雅黑"/>
                <w:color w:val="auto"/>
                <w:sz w:val="24"/>
                <w:highlight w:val="none"/>
              </w:rPr>
              <w:t>落实</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工程概况</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textAlignment w:val="baseline"/>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1"/>
                <w:highlight w:val="none"/>
              </w:rPr>
              <w:t>1.项目名称:</w:t>
            </w:r>
            <w:r>
              <w:rPr>
                <w:rFonts w:hint="eastAsia" w:ascii="微软雅黑" w:hAnsi="微软雅黑" w:eastAsia="微软雅黑" w:cs="微软雅黑"/>
                <w:color w:val="auto"/>
                <w:sz w:val="24"/>
                <w:highlight w:val="none"/>
                <w:lang w:val="en-US" w:eastAsia="zh-CN"/>
              </w:rPr>
              <w:t>富平县庄里红二方面军司令部旧址维修工程</w:t>
            </w:r>
          </w:p>
          <w:p>
            <w:pPr>
              <w:widowControl/>
              <w:spacing w:line="600" w:lineRule="exact"/>
              <w:textAlignment w:val="baseline"/>
              <w:rPr>
                <w:rFonts w:ascii="微软雅黑" w:hAnsi="微软雅黑" w:eastAsia="微软雅黑" w:cs="微软雅黑"/>
                <w:color w:val="auto"/>
                <w:kern w:val="0"/>
                <w:sz w:val="24"/>
                <w:szCs w:val="21"/>
                <w:highlight w:val="none"/>
                <w:lang w:val="zh-TW"/>
              </w:rPr>
            </w:pPr>
            <w:r>
              <w:rPr>
                <w:rFonts w:hint="eastAsia" w:ascii="微软雅黑" w:hAnsi="微软雅黑" w:eastAsia="微软雅黑" w:cs="微软雅黑"/>
                <w:color w:val="auto"/>
                <w:kern w:val="0"/>
                <w:sz w:val="24"/>
                <w:szCs w:val="21"/>
                <w:highlight w:val="none"/>
              </w:rPr>
              <w:t>2.项目编号：</w:t>
            </w:r>
            <w:r>
              <w:rPr>
                <w:rFonts w:hint="eastAsia" w:ascii="微软雅黑" w:hAnsi="微软雅黑" w:eastAsia="微软雅黑" w:cs="微软雅黑"/>
                <w:color w:val="auto"/>
                <w:sz w:val="24"/>
                <w:szCs w:val="24"/>
                <w:highlight w:val="none"/>
                <w:lang w:eastAsia="zh-CN"/>
              </w:rPr>
              <w:t>JZZB-【2022】-11</w:t>
            </w:r>
          </w:p>
          <w:p>
            <w:pPr>
              <w:widowControl/>
              <w:spacing w:line="600" w:lineRule="exact"/>
              <w:textAlignment w:val="baseline"/>
              <w:rPr>
                <w:rFonts w:ascii="微软雅黑" w:hAnsi="微软雅黑" w:eastAsia="微软雅黑" w:cs="微软雅黑"/>
                <w:color w:val="auto"/>
                <w:kern w:val="0"/>
                <w:sz w:val="24"/>
                <w:szCs w:val="21"/>
                <w:highlight w:val="none"/>
              </w:rPr>
            </w:pPr>
            <w:r>
              <w:rPr>
                <w:rFonts w:hint="eastAsia" w:ascii="微软雅黑" w:hAnsi="微软雅黑" w:eastAsia="微软雅黑" w:cs="微软雅黑"/>
                <w:color w:val="auto"/>
                <w:kern w:val="0"/>
                <w:sz w:val="24"/>
                <w:szCs w:val="21"/>
                <w:highlight w:val="none"/>
              </w:rPr>
              <w:t>3.</w:t>
            </w:r>
            <w:r>
              <w:rPr>
                <w:rFonts w:hint="eastAsia" w:ascii="微软雅黑" w:hAnsi="微软雅黑" w:eastAsia="微软雅黑" w:cs="微软雅黑"/>
                <w:color w:val="auto"/>
                <w:kern w:val="0"/>
                <w:sz w:val="24"/>
                <w:highlight w:val="none"/>
              </w:rPr>
              <w:t>预算金额：</w:t>
            </w:r>
            <w:r>
              <w:rPr>
                <w:rFonts w:hint="eastAsia" w:ascii="微软雅黑" w:hAnsi="微软雅黑" w:eastAsia="微软雅黑" w:cs="微软雅黑"/>
                <w:color w:val="auto"/>
                <w:sz w:val="24"/>
                <w:szCs w:val="24"/>
                <w:highlight w:val="none"/>
                <w:lang w:val="en-US" w:eastAsia="zh-CN"/>
              </w:rPr>
              <w:t>157万</w:t>
            </w:r>
            <w:r>
              <w:rPr>
                <w:rFonts w:hint="default" w:ascii="微软雅黑" w:hAnsi="微软雅黑" w:eastAsia="微软雅黑" w:cs="微软雅黑"/>
                <w:color w:val="auto"/>
                <w:sz w:val="24"/>
                <w:szCs w:val="24"/>
                <w:highlight w:val="none"/>
                <w:lang w:val="en-US" w:eastAsia="zh-CN"/>
              </w:rPr>
              <w:t>元</w:t>
            </w:r>
          </w:p>
          <w:p>
            <w:pPr>
              <w:widowControl/>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b/>
                <w:bCs/>
                <w:color w:val="auto"/>
                <w:kern w:val="0"/>
                <w:sz w:val="24"/>
                <w:highlight w:val="none"/>
                <w:lang w:val="en-US" w:eastAsia="zh-CN"/>
              </w:rPr>
              <w:t>4</w:t>
            </w:r>
            <w:r>
              <w:rPr>
                <w:rFonts w:hint="eastAsia" w:ascii="微软雅黑" w:hAnsi="微软雅黑" w:eastAsia="微软雅黑" w:cs="微软雅黑"/>
                <w:b/>
                <w:bCs/>
                <w:color w:val="auto"/>
                <w:kern w:val="0"/>
                <w:sz w:val="24"/>
                <w:highlight w:val="none"/>
              </w:rPr>
              <w:t>.</w:t>
            </w:r>
            <w:r>
              <w:rPr>
                <w:rFonts w:hint="eastAsia" w:ascii="微软雅黑" w:hAnsi="微软雅黑" w:eastAsia="微软雅黑" w:cs="微软雅黑"/>
                <w:b/>
                <w:bCs/>
                <w:color w:val="auto"/>
                <w:kern w:val="0"/>
                <w:sz w:val="24"/>
                <w:highlight w:val="none"/>
                <w:lang w:val="en-US" w:eastAsia="zh-CN"/>
              </w:rPr>
              <w:t>最高限</w:t>
            </w:r>
            <w:r>
              <w:rPr>
                <w:rFonts w:hint="eastAsia" w:ascii="微软雅黑" w:hAnsi="微软雅黑" w:eastAsia="微软雅黑" w:cs="微软雅黑"/>
                <w:b/>
                <w:bCs/>
                <w:color w:val="auto"/>
                <w:kern w:val="0"/>
                <w:sz w:val="24"/>
                <w:highlight w:val="none"/>
              </w:rPr>
              <w:t>价：</w:t>
            </w:r>
            <w:r>
              <w:rPr>
                <w:rFonts w:hint="eastAsia" w:ascii="微软雅黑" w:hAnsi="微软雅黑" w:eastAsia="微软雅黑" w:cs="微软雅黑"/>
                <w:b/>
                <w:bCs/>
                <w:color w:val="auto"/>
                <w:sz w:val="24"/>
                <w:szCs w:val="24"/>
                <w:highlight w:val="none"/>
                <w:lang w:val="en-US" w:eastAsia="zh-CN"/>
              </w:rPr>
              <w:t xml:space="preserve">/ </w:t>
            </w:r>
            <w:r>
              <w:rPr>
                <w:rFonts w:hint="default" w:ascii="微软雅黑" w:hAnsi="微软雅黑" w:eastAsia="微软雅黑" w:cs="微软雅黑"/>
                <w:b/>
                <w:bCs/>
                <w:color w:val="auto"/>
                <w:sz w:val="24"/>
                <w:szCs w:val="24"/>
                <w:highlight w:val="none"/>
                <w:lang w:val="en-US" w:eastAsia="zh-CN"/>
              </w:rPr>
              <w:t>元</w:t>
            </w:r>
          </w:p>
        </w:tc>
      </w:tr>
      <w:tr>
        <w:tblPrEx>
          <w:tblCellMar>
            <w:top w:w="0" w:type="dxa"/>
            <w:left w:w="108" w:type="dxa"/>
            <w:bottom w:w="0" w:type="dxa"/>
            <w:right w:w="108" w:type="dxa"/>
          </w:tblCellMar>
        </w:tblPrEx>
        <w:trPr>
          <w:trHeight w:val="607"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9</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范围</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内容详见</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文件、施工图纸及工程量清单</w:t>
            </w:r>
            <w:r>
              <w:rPr>
                <w:rFonts w:hint="eastAsia" w:ascii="微软雅黑" w:hAnsi="微软雅黑" w:eastAsia="微软雅黑" w:cs="微软雅黑"/>
                <w:color w:val="auto"/>
                <w:sz w:val="24"/>
                <w:lang w:val="en-US" w:eastAsia="zh-CN"/>
              </w:rPr>
              <w:t>等</w:t>
            </w:r>
            <w:r>
              <w:rPr>
                <w:rFonts w:hint="eastAsia" w:ascii="微软雅黑" w:hAnsi="微软雅黑" w:eastAsia="微软雅黑" w:cs="微软雅黑"/>
                <w:color w:val="auto"/>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10</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工期</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rPr>
                <w:rFonts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lang w:val="en-US" w:eastAsia="zh-CN"/>
              </w:rPr>
              <w:t>合同签订之日起4个月内</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11</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质保期</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12个月</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质量要求</w:t>
            </w:r>
          </w:p>
        </w:tc>
        <w:tc>
          <w:tcPr>
            <w:tcW w:w="3639" w:type="pct"/>
            <w:tcBorders>
              <w:top w:val="single" w:color="auto" w:sz="4" w:space="0"/>
              <w:left w:val="single" w:color="auto" w:sz="4" w:space="0"/>
              <w:bottom w:val="single" w:color="auto" w:sz="4" w:space="0"/>
              <w:right w:val="single" w:color="auto" w:sz="4" w:space="0"/>
            </w:tcBorders>
            <w:vAlign w:val="center"/>
          </w:tcPr>
          <w:p>
            <w:pPr>
              <w:pStyle w:val="23"/>
              <w:spacing w:beforeAutospacing="0" w:afterAutospacing="0" w:line="600" w:lineRule="exact"/>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合格</w:t>
            </w:r>
          </w:p>
        </w:tc>
      </w:tr>
      <w:tr>
        <w:tblPrEx>
          <w:tblCellMar>
            <w:top w:w="0" w:type="dxa"/>
            <w:left w:w="108" w:type="dxa"/>
            <w:bottom w:w="0" w:type="dxa"/>
            <w:right w:w="108" w:type="dxa"/>
          </w:tblCellMar>
        </w:tblPrEx>
        <w:trPr>
          <w:trHeight w:val="468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3</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w:t>
            </w:r>
          </w:p>
          <w:p>
            <w:pPr>
              <w:spacing w:line="600" w:lineRule="exact"/>
              <w:jc w:val="center"/>
              <w:rPr>
                <w:rFonts w:ascii="微软雅黑" w:hAnsi="微软雅黑" w:eastAsia="微软雅黑" w:cs="微软雅黑"/>
                <w:color w:val="auto"/>
                <w:sz w:val="24"/>
                <w:highlight w:val="yellow"/>
              </w:rPr>
            </w:pPr>
            <w:r>
              <w:rPr>
                <w:rFonts w:hint="eastAsia" w:ascii="微软雅黑" w:hAnsi="微软雅黑" w:eastAsia="微软雅黑" w:cs="微软雅黑"/>
                <w:color w:val="auto"/>
                <w:sz w:val="24"/>
                <w:szCs w:val="24"/>
                <w:highlight w:val="none"/>
              </w:rPr>
              <w:t>要求</w:t>
            </w:r>
          </w:p>
        </w:tc>
        <w:tc>
          <w:tcPr>
            <w:tcW w:w="363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微软雅黑" w:hAnsi="微软雅黑" w:eastAsia="微软雅黑" w:cs="微软雅黑"/>
                <w:color w:val="auto"/>
                <w:sz w:val="24"/>
                <w:szCs w:val="24"/>
              </w:rPr>
            </w:pPr>
            <w:r>
              <w:rPr>
                <w:rFonts w:hint="default" w:ascii="微软雅黑" w:hAnsi="微软雅黑" w:eastAsia="微软雅黑" w:cs="微软雅黑"/>
                <w:color w:val="auto"/>
                <w:sz w:val="24"/>
                <w:szCs w:val="24"/>
              </w:rPr>
              <w:t>1、满足《中华人民共和国政府采购法》第二十二条规定</w:t>
            </w:r>
          </w:p>
          <w:p>
            <w:pPr>
              <w:spacing w:line="360" w:lineRule="auto"/>
              <w:rPr>
                <w:color w:val="auto"/>
              </w:rPr>
            </w:pPr>
            <w:r>
              <w:rPr>
                <w:rFonts w:hint="default" w:ascii="微软雅黑" w:hAnsi="微软雅黑" w:eastAsia="微软雅黑" w:cs="微软雅黑"/>
                <w:color w:val="auto"/>
                <w:sz w:val="24"/>
                <w:szCs w:val="24"/>
              </w:rPr>
              <w:t>2、需落实</w:t>
            </w:r>
            <w:r>
              <w:rPr>
                <w:rFonts w:hint="eastAsia" w:ascii="微软雅黑" w:hAnsi="微软雅黑" w:eastAsia="微软雅黑" w:cs="微软雅黑"/>
                <w:color w:val="auto"/>
                <w:sz w:val="24"/>
                <w:szCs w:val="24"/>
                <w:lang w:val="en-US" w:eastAsia="zh-CN"/>
              </w:rPr>
              <w:t>的</w:t>
            </w:r>
            <w:r>
              <w:rPr>
                <w:rFonts w:hint="default" w:ascii="微软雅黑" w:hAnsi="微软雅黑" w:eastAsia="微软雅黑" w:cs="微软雅黑"/>
                <w:color w:val="auto"/>
                <w:sz w:val="24"/>
                <w:szCs w:val="24"/>
              </w:rPr>
              <w:t>政府采购政策：</w:t>
            </w:r>
            <w:r>
              <w:rPr>
                <w:rFonts w:hint="eastAsia" w:ascii="微软雅黑" w:hAnsi="微软雅黑" w:eastAsia="微软雅黑" w:cs="微软雅黑"/>
                <w:color w:val="auto"/>
                <w:sz w:val="24"/>
                <w:szCs w:val="24"/>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10）其他需要落实的政府采购政策。</w:t>
            </w:r>
          </w:p>
          <w:p>
            <w:pPr>
              <w:spacing w:line="360" w:lineRule="auto"/>
              <w:rPr>
                <w:rFonts w:hint="default" w:ascii="微软雅黑" w:hAnsi="微软雅黑" w:eastAsia="微软雅黑" w:cs="微软雅黑"/>
                <w:color w:val="auto"/>
                <w:sz w:val="24"/>
                <w:szCs w:val="24"/>
              </w:rPr>
            </w:pPr>
            <w:r>
              <w:rPr>
                <w:rFonts w:hint="default" w:ascii="微软雅黑" w:hAnsi="微软雅黑" w:eastAsia="微软雅黑" w:cs="微软雅黑"/>
                <w:color w:val="auto"/>
                <w:sz w:val="24"/>
                <w:szCs w:val="24"/>
              </w:rPr>
              <w:t>3、特定资格要求：</w:t>
            </w:r>
          </w:p>
          <w:p>
            <w:pPr>
              <w:numPr>
                <w:ilvl w:val="0"/>
                <w:numId w:val="0"/>
              </w:num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（1）法定代表人授权书及被授权人身份证</w:t>
            </w:r>
            <w:r>
              <w:rPr>
                <w:rFonts w:hint="eastAsia" w:ascii="微软雅黑" w:hAnsi="微软雅黑" w:eastAsia="微软雅黑" w:cs="微软雅黑"/>
                <w:color w:val="auto"/>
                <w:sz w:val="24"/>
                <w:szCs w:val="24"/>
                <w:lang w:val="en-US" w:eastAsia="zh-CN"/>
              </w:rPr>
              <w:t>原件</w:t>
            </w:r>
            <w:r>
              <w:rPr>
                <w:rFonts w:hint="eastAsia" w:ascii="微软雅黑" w:hAnsi="微软雅黑" w:eastAsia="微软雅黑" w:cs="微软雅黑"/>
                <w:color w:val="auto"/>
                <w:sz w:val="24"/>
                <w:szCs w:val="24"/>
              </w:rPr>
              <w:t>（法定代表人直接参加</w:t>
            </w:r>
            <w:r>
              <w:rPr>
                <w:rFonts w:hint="eastAsia" w:ascii="微软雅黑" w:hAnsi="微软雅黑" w:eastAsia="微软雅黑" w:cs="微软雅黑"/>
                <w:color w:val="auto"/>
                <w:sz w:val="24"/>
                <w:szCs w:val="24"/>
                <w:lang w:val="en-US" w:eastAsia="zh-CN"/>
              </w:rPr>
              <w:t>磋商的</w:t>
            </w:r>
            <w:r>
              <w:rPr>
                <w:rFonts w:hint="eastAsia" w:ascii="微软雅黑" w:hAnsi="微软雅黑" w:eastAsia="微软雅黑" w:cs="微软雅黑"/>
                <w:color w:val="auto"/>
                <w:sz w:val="24"/>
                <w:szCs w:val="24"/>
              </w:rPr>
              <w:t>，须提供法定代表人身份证明及身份证原件）；</w:t>
            </w:r>
          </w:p>
          <w:p>
            <w:pPr>
              <w:numPr>
                <w:ilvl w:val="0"/>
                <w:numId w:val="0"/>
              </w:numPr>
              <w:spacing w:line="360" w:lineRule="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供应商须具备文物主管部门颁发的文物保护工程施工二级及以上资质（业务范围含</w:t>
            </w:r>
            <w:r>
              <w:rPr>
                <w:rFonts w:hint="eastAsia" w:ascii="微软雅黑" w:hAnsi="微软雅黑" w:eastAsia="微软雅黑" w:cs="微软雅黑"/>
                <w:color w:val="auto"/>
                <w:sz w:val="24"/>
                <w:szCs w:val="24"/>
                <w:lang w:val="en-US" w:eastAsia="zh-CN"/>
              </w:rPr>
              <w:t>古建筑</w:t>
            </w:r>
            <w:r>
              <w:rPr>
                <w:rFonts w:hint="eastAsia" w:ascii="微软雅黑" w:hAnsi="微软雅黑" w:eastAsia="微软雅黑" w:cs="微软雅黑"/>
                <w:color w:val="auto"/>
                <w:sz w:val="24"/>
                <w:szCs w:val="24"/>
              </w:rPr>
              <w:t>维修保护）且具有有效的安全生产许可证</w:t>
            </w:r>
            <w:r>
              <w:rPr>
                <w:rFonts w:hint="eastAsia" w:ascii="微软雅黑" w:hAnsi="微软雅黑" w:eastAsia="微软雅黑" w:cs="微软雅黑"/>
                <w:color w:val="auto"/>
                <w:sz w:val="24"/>
                <w:szCs w:val="24"/>
                <w:lang w:eastAsia="zh-CN"/>
              </w:rPr>
              <w:t>；</w:t>
            </w:r>
          </w:p>
          <w:p>
            <w:pPr>
              <w:numPr>
                <w:ilvl w:val="0"/>
                <w:numId w:val="0"/>
              </w:numPr>
              <w:spacing w:line="360" w:lineRule="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（3）拟派项目负责人须具有文物保护责任工程师证书，注册在本单位且无在建项目（提供无在建承诺书）；</w:t>
            </w:r>
          </w:p>
          <w:p>
            <w:pPr>
              <w:numPr>
                <w:ilvl w:val="0"/>
                <w:numId w:val="0"/>
              </w:numPr>
              <w:spacing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lang w:val="en-US" w:eastAsia="zh-CN"/>
              </w:rPr>
              <w:t>（4）供应商不得为“信用中国”网站（www.creditchi</w:t>
            </w:r>
            <w:r>
              <w:rPr>
                <w:rFonts w:hint="eastAsia" w:ascii="微软雅黑" w:hAnsi="微软雅黑" w:eastAsia="微软雅黑" w:cs="微软雅黑"/>
                <w:color w:val="auto"/>
                <w:sz w:val="24"/>
                <w:szCs w:val="24"/>
              </w:rPr>
              <w:t>na.gov.cn）中列入失信被执行人和重大税收</w:t>
            </w:r>
            <w:r>
              <w:rPr>
                <w:rFonts w:hint="eastAsia" w:ascii="微软雅黑" w:hAnsi="微软雅黑" w:eastAsia="微软雅黑" w:cs="微软雅黑"/>
                <w:color w:val="auto"/>
                <w:sz w:val="24"/>
                <w:szCs w:val="24"/>
                <w:highlight w:val="none"/>
              </w:rPr>
              <w:t>违法案件当事人名单的供应商，不得为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中国政府采购网</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（www.ccgp.gov.cn）政府采购严重违法失信行为记录名单中被财政部门禁止参加政府采购活动的供应商</w:t>
            </w:r>
            <w:r>
              <w:rPr>
                <w:rFonts w:hint="eastAsia" w:ascii="微软雅黑" w:hAnsi="微软雅黑" w:eastAsia="微软雅黑" w:cs="微软雅黑"/>
                <w:color w:val="auto"/>
                <w:sz w:val="24"/>
                <w:szCs w:val="24"/>
                <w:highlight w:val="none"/>
                <w:lang w:eastAsia="zh-CN"/>
              </w:rPr>
              <w:t>；</w:t>
            </w:r>
          </w:p>
          <w:p>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本项目专门面向中小企业采购，供应商需提供中小企业声明函</w:t>
            </w:r>
            <w:r>
              <w:rPr>
                <w:rFonts w:hint="eastAsia" w:ascii="微软雅黑" w:hAnsi="微软雅黑" w:eastAsia="微软雅黑" w:cs="微软雅黑"/>
                <w:color w:val="auto"/>
                <w:sz w:val="24"/>
                <w:szCs w:val="24"/>
                <w:highlight w:val="none"/>
                <w:lang w:eastAsia="zh-CN"/>
              </w:rPr>
              <w:t>。</w:t>
            </w:r>
          </w:p>
          <w:p>
            <w:pPr>
              <w:spacing w:line="360" w:lineRule="auto"/>
              <w:ind w:firstLine="48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注</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 xml:space="preserve">1）单位负责人为同一人或者存在控股、管理关系的不同供应商，不得同时参加本项目采购活动。 </w:t>
            </w:r>
          </w:p>
          <w:p>
            <w:pPr>
              <w:spacing w:line="360" w:lineRule="auto"/>
              <w:ind w:firstLine="960" w:firstLineChars="400"/>
              <w:rPr>
                <w:rFonts w:ascii="微软雅黑" w:hAnsi="微软雅黑" w:eastAsia="微软雅黑" w:cs="微软雅黑"/>
                <w:color w:val="auto"/>
                <w:sz w:val="24"/>
                <w:highlight w:val="yellow"/>
              </w:rPr>
            </w:pPr>
            <w:r>
              <w:rPr>
                <w:rFonts w:hint="eastAsia" w:ascii="微软雅黑" w:hAnsi="微软雅黑" w:eastAsia="微软雅黑" w:cs="微软雅黑"/>
                <w:color w:val="auto"/>
                <w:sz w:val="24"/>
                <w:szCs w:val="24"/>
                <w:lang w:val="en-US" w:eastAsia="zh-CN"/>
              </w:rPr>
              <w:t>2）为本项目提供过整体设计、规范编制或项目管理、监理、检测等服务的供应商，不得参加本项目采购活动。</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是否接受</w:t>
            </w:r>
          </w:p>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联合体</w:t>
            </w:r>
            <w:r>
              <w:rPr>
                <w:rFonts w:hint="eastAsia" w:ascii="微软雅黑" w:hAnsi="微软雅黑" w:eastAsia="微软雅黑" w:cs="微软雅黑"/>
                <w:color w:val="auto"/>
                <w:sz w:val="24"/>
                <w:lang w:eastAsia="zh-CN"/>
              </w:rPr>
              <w:t>响应</w:t>
            </w:r>
          </w:p>
        </w:tc>
        <w:tc>
          <w:tcPr>
            <w:tcW w:w="3639" w:type="pct"/>
            <w:tcBorders>
              <w:top w:val="single" w:color="auto" w:sz="4" w:space="0"/>
              <w:left w:val="single" w:color="auto" w:sz="4" w:space="0"/>
              <w:bottom w:val="single" w:color="auto" w:sz="4" w:space="0"/>
              <w:right w:val="single" w:color="auto" w:sz="4" w:space="0"/>
            </w:tcBorders>
            <w:vAlign w:val="center"/>
          </w:tcPr>
          <w:p>
            <w:pPr>
              <w:pStyle w:val="43"/>
              <w:spacing w:line="600" w:lineRule="exact"/>
              <w:ind w:left="4"/>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不接受</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踏勘现场</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1.不组织。若自行踏勘，请联系</w:t>
            </w:r>
            <w:r>
              <w:rPr>
                <w:rFonts w:hint="eastAsia" w:ascii="微软雅黑" w:hAnsi="微软雅黑" w:eastAsia="微软雅黑" w:cs="微软雅黑"/>
                <w:color w:val="auto"/>
                <w:sz w:val="24"/>
                <w:lang w:eastAsia="zh-CN"/>
              </w:rPr>
              <w:t>采购人</w:t>
            </w:r>
            <w:r>
              <w:rPr>
                <w:rFonts w:hint="eastAsia" w:ascii="微软雅黑" w:hAnsi="微软雅黑" w:eastAsia="微软雅黑" w:cs="微软雅黑"/>
                <w:color w:val="auto"/>
                <w:sz w:val="24"/>
              </w:rPr>
              <w:t>。在踏勘现场中发生的费用、发生的人员伤亡和财产损失均由</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自行负责。</w:t>
            </w:r>
          </w:p>
          <w:p>
            <w:pPr>
              <w:spacing w:line="600" w:lineRule="exac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在踏勘现场中了解到的相关情况，仅供其在编制</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文件时参考，</w:t>
            </w:r>
            <w:r>
              <w:rPr>
                <w:rFonts w:hint="eastAsia" w:ascii="微软雅黑" w:hAnsi="微软雅黑" w:eastAsia="微软雅黑" w:cs="微软雅黑"/>
                <w:color w:val="auto"/>
                <w:sz w:val="24"/>
                <w:lang w:eastAsia="zh-CN"/>
              </w:rPr>
              <w:t>采购人</w:t>
            </w:r>
            <w:r>
              <w:rPr>
                <w:rFonts w:hint="eastAsia" w:ascii="微软雅黑" w:hAnsi="微软雅黑" w:eastAsia="微软雅黑" w:cs="微软雅黑"/>
                <w:color w:val="auto"/>
                <w:sz w:val="24"/>
              </w:rPr>
              <w:t>不对据此作出的判断和决策负责。</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7</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答疑会</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1.不召开，相关事宜以</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答疑方式进行。</w:t>
            </w:r>
          </w:p>
          <w:p>
            <w:pPr>
              <w:widowControl/>
              <w:spacing w:line="60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文件、工程量清单、施工图</w:t>
            </w:r>
            <w:r>
              <w:rPr>
                <w:rFonts w:hint="eastAsia" w:ascii="微软雅黑" w:hAnsi="微软雅黑" w:eastAsia="微软雅黑" w:cs="微软雅黑"/>
                <w:color w:val="auto"/>
                <w:kern w:val="0"/>
                <w:sz w:val="24"/>
                <w:lang w:val="en-US" w:eastAsia="zh-CN"/>
              </w:rPr>
              <w:t>纸</w:t>
            </w:r>
            <w:r>
              <w:rPr>
                <w:rFonts w:hint="eastAsia" w:ascii="微软雅黑" w:hAnsi="微软雅黑" w:eastAsia="微软雅黑" w:cs="微软雅黑"/>
                <w:color w:val="auto"/>
                <w:kern w:val="0"/>
                <w:sz w:val="24"/>
              </w:rPr>
              <w:t>等的所有疑问和要求澄清的内容，</w:t>
            </w:r>
            <w:r>
              <w:rPr>
                <w:rFonts w:hint="eastAsia" w:ascii="微软雅黑" w:hAnsi="微软雅黑" w:eastAsia="微软雅黑" w:cs="微软雅黑"/>
                <w:color w:val="auto"/>
                <w:kern w:val="0"/>
                <w:sz w:val="24"/>
                <w:lang w:val="en-US" w:eastAsia="zh-CN"/>
              </w:rPr>
              <w:t>在2022年6月23 日18：00前，以</w:t>
            </w:r>
            <w:r>
              <w:rPr>
                <w:rFonts w:hint="eastAsia" w:ascii="微软雅黑" w:hAnsi="微软雅黑" w:eastAsia="微软雅黑" w:cs="微软雅黑"/>
                <w:color w:val="auto"/>
                <w:kern w:val="0"/>
                <w:sz w:val="24"/>
              </w:rPr>
              <w:t>书面方式通过信函、电子邮件、送交或传真的</w:t>
            </w:r>
            <w:r>
              <w:rPr>
                <w:rFonts w:hint="eastAsia" w:ascii="微软雅黑" w:hAnsi="微软雅黑" w:eastAsia="微软雅黑" w:cs="微软雅黑"/>
                <w:color w:val="auto"/>
                <w:kern w:val="0"/>
                <w:sz w:val="24"/>
                <w:highlight w:val="none"/>
              </w:rPr>
              <w:t>方式</w:t>
            </w:r>
            <w:r>
              <w:rPr>
                <w:rFonts w:hint="eastAsia" w:ascii="微软雅黑" w:hAnsi="微软雅黑" w:eastAsia="微软雅黑" w:cs="微软雅黑"/>
                <w:color w:val="auto"/>
                <w:kern w:val="0"/>
                <w:sz w:val="24"/>
                <w:highlight w:val="none"/>
                <w:lang w:val="en-US" w:eastAsia="zh-CN"/>
              </w:rPr>
              <w:t>在规定时间内</w:t>
            </w:r>
            <w:r>
              <w:rPr>
                <w:rFonts w:hint="eastAsia" w:ascii="微软雅黑" w:hAnsi="微软雅黑" w:eastAsia="微软雅黑" w:cs="微软雅黑"/>
                <w:color w:val="auto"/>
                <w:kern w:val="0"/>
                <w:sz w:val="24"/>
                <w:highlight w:val="none"/>
              </w:rPr>
              <w:t>提交</w:t>
            </w:r>
            <w:r>
              <w:rPr>
                <w:rFonts w:hint="eastAsia" w:ascii="微软雅黑" w:hAnsi="微软雅黑" w:eastAsia="微软雅黑" w:cs="微软雅黑"/>
                <w:color w:val="auto"/>
                <w:kern w:val="0"/>
                <w:sz w:val="24"/>
                <w:highlight w:val="none"/>
                <w:lang w:eastAsia="zh-CN"/>
              </w:rPr>
              <w:t>采购代理机构</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eastAsia="zh-CN"/>
              </w:rPr>
              <w:t>采购人</w:t>
            </w:r>
            <w:r>
              <w:rPr>
                <w:rFonts w:hint="eastAsia" w:ascii="微软雅黑" w:hAnsi="微软雅黑" w:eastAsia="微软雅黑" w:cs="微软雅黑"/>
                <w:color w:val="auto"/>
                <w:kern w:val="0"/>
                <w:sz w:val="24"/>
                <w:highlight w:val="none"/>
              </w:rPr>
              <w:t>和代理机构负责做出统一解答和必要澄清，以书面的《</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答疑》发送所有</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逾期无效，视为无异议。</w:t>
            </w:r>
          </w:p>
        </w:tc>
      </w:tr>
      <w:tr>
        <w:tblPrEx>
          <w:tblCellMar>
            <w:top w:w="0" w:type="dxa"/>
            <w:left w:w="108" w:type="dxa"/>
            <w:bottom w:w="0" w:type="dxa"/>
            <w:right w:w="108" w:type="dxa"/>
          </w:tblCellMar>
        </w:tblPrEx>
        <w:trPr>
          <w:trHeight w:val="72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8</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分包</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不允许</w:t>
            </w:r>
          </w:p>
        </w:tc>
      </w:tr>
      <w:tr>
        <w:tblPrEx>
          <w:tblCellMar>
            <w:top w:w="0" w:type="dxa"/>
            <w:left w:w="108" w:type="dxa"/>
            <w:bottom w:w="0" w:type="dxa"/>
            <w:right w:w="108" w:type="dxa"/>
          </w:tblCellMar>
        </w:tblPrEx>
        <w:trPr>
          <w:trHeight w:val="72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val="en-US" w:eastAsia="zh-CN"/>
              </w:rPr>
              <w:t>9</w:t>
            </w:r>
          </w:p>
        </w:tc>
        <w:tc>
          <w:tcPr>
            <w:tcW w:w="980"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偏离</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文件发生重大偏离</w:t>
            </w: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指资格性和符合性条款）</w:t>
            </w:r>
            <w:r>
              <w:rPr>
                <w:rFonts w:hint="eastAsia" w:ascii="微软雅黑" w:hAnsi="微软雅黑" w:eastAsia="微软雅黑" w:cs="微软雅黑"/>
                <w:color w:val="auto"/>
                <w:kern w:val="0"/>
                <w:sz w:val="24"/>
              </w:rPr>
              <w:t>，否决其</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w:t>
            </w:r>
          </w:p>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文件发生细微偏离，</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将通过澄清的方式对细微偏离进行澄清或</w:t>
            </w:r>
            <w:r>
              <w:rPr>
                <w:rFonts w:hint="eastAsia" w:ascii="微软雅黑" w:hAnsi="微软雅黑" w:eastAsia="微软雅黑" w:cs="微软雅黑"/>
                <w:color w:val="auto"/>
                <w:kern w:val="0"/>
                <w:sz w:val="24"/>
                <w:highlight w:val="none"/>
              </w:rPr>
              <w:t>修正</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说明</w:t>
            </w:r>
            <w:r>
              <w:rPr>
                <w:rFonts w:hint="eastAsia" w:ascii="微软雅黑" w:hAnsi="微软雅黑" w:eastAsia="微软雅黑" w:cs="微软雅黑"/>
                <w:color w:val="auto"/>
                <w:kern w:val="0"/>
                <w:sz w:val="24"/>
                <w:highlight w:val="none"/>
              </w:rPr>
              <w:t>。</w:t>
            </w:r>
          </w:p>
        </w:tc>
      </w:tr>
      <w:tr>
        <w:tblPrEx>
          <w:tblCellMar>
            <w:top w:w="0" w:type="dxa"/>
            <w:left w:w="108" w:type="dxa"/>
            <w:bottom w:w="0" w:type="dxa"/>
            <w:right w:w="108" w:type="dxa"/>
          </w:tblCellMar>
        </w:tblPrEx>
        <w:trPr>
          <w:trHeight w:val="72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20</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构成</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文件的</w:t>
            </w:r>
          </w:p>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其他材料</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highlight w:val="none"/>
              </w:rPr>
              <w:t>根据</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文件相应条款对</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文件所作的答疑、修改，</w:t>
            </w:r>
            <w:r>
              <w:rPr>
                <w:rFonts w:hint="eastAsia" w:ascii="微软雅黑" w:hAnsi="微软雅黑" w:eastAsia="微软雅黑" w:cs="微软雅黑"/>
                <w:color w:val="auto"/>
                <w:kern w:val="0"/>
                <w:sz w:val="24"/>
                <w:highlight w:val="none"/>
                <w:lang w:val="en-US" w:eastAsia="zh-CN"/>
              </w:rPr>
              <w:t>均</w:t>
            </w:r>
            <w:r>
              <w:rPr>
                <w:rFonts w:hint="eastAsia" w:ascii="微软雅黑" w:hAnsi="微软雅黑" w:eastAsia="微软雅黑" w:cs="微软雅黑"/>
                <w:color w:val="auto"/>
                <w:kern w:val="0"/>
                <w:sz w:val="24"/>
                <w:highlight w:val="none"/>
              </w:rPr>
              <w:t>构成</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文件的其他组成部分，各</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应及时从</w:t>
            </w:r>
            <w:r>
              <w:rPr>
                <w:rFonts w:hint="eastAsia" w:ascii="微软雅黑" w:hAnsi="微软雅黑" w:eastAsia="微软雅黑" w:cs="微软雅黑"/>
                <w:color w:val="auto"/>
                <w:kern w:val="0"/>
                <w:sz w:val="24"/>
                <w:highlight w:val="none"/>
                <w:lang w:eastAsia="zh-CN"/>
              </w:rPr>
              <w:t>采购代理机构</w:t>
            </w:r>
            <w:r>
              <w:rPr>
                <w:rFonts w:hint="eastAsia" w:ascii="微软雅黑" w:hAnsi="微软雅黑" w:eastAsia="微软雅黑" w:cs="微软雅黑"/>
                <w:color w:val="auto"/>
                <w:kern w:val="0"/>
                <w:sz w:val="24"/>
                <w:highlight w:val="none"/>
              </w:rPr>
              <w:t>获取</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对于供应商从其他渠道获取的有关磋商资料造成的不良后果，采购人均不承担任何责任。</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1</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both"/>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文件澄清</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修改</w:t>
            </w:r>
            <w:r>
              <w:rPr>
                <w:rFonts w:hint="eastAsia" w:ascii="微软雅黑" w:hAnsi="微软雅黑" w:eastAsia="微软雅黑" w:cs="微软雅黑"/>
                <w:color w:val="auto"/>
                <w:sz w:val="24"/>
                <w:highlight w:val="none"/>
              </w:rPr>
              <w:t>的截止时</w:t>
            </w:r>
            <w:r>
              <w:rPr>
                <w:rFonts w:hint="eastAsia" w:ascii="微软雅黑" w:hAnsi="微软雅黑" w:eastAsia="微软雅黑" w:cs="微软雅黑"/>
                <w:color w:val="auto"/>
                <w:sz w:val="24"/>
              </w:rPr>
              <w:t>间</w:t>
            </w:r>
          </w:p>
        </w:tc>
        <w:tc>
          <w:tcPr>
            <w:tcW w:w="3639" w:type="pct"/>
            <w:tcBorders>
              <w:top w:val="single" w:color="auto" w:sz="4" w:space="0"/>
              <w:left w:val="single" w:color="auto" w:sz="4" w:space="0"/>
              <w:bottom w:val="single" w:color="auto" w:sz="4" w:space="0"/>
              <w:right w:val="single" w:color="auto" w:sz="4" w:space="0"/>
            </w:tcBorders>
            <w:vAlign w:val="center"/>
          </w:tcPr>
          <w:p>
            <w:pPr>
              <w:snapToGrid w:val="0"/>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磋商文件发出后，采购人或采购代理机构可对其进行必要的澄清、修改或说明，澄清、修改或说明为磋商文件的有效组成部分；影响响应文件编制</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，应在磋商截止日至少5日前进行，不足</w:t>
            </w:r>
            <w:r>
              <w:rPr>
                <w:rFonts w:hint="eastAsia" w:ascii="微软雅黑" w:hAnsi="微软雅黑" w:eastAsia="微软雅黑" w:cs="微软雅黑"/>
                <w:color w:val="auto"/>
                <w:sz w:val="24"/>
                <w:szCs w:val="24"/>
                <w:lang w:val="en-US" w:eastAsia="zh-CN"/>
              </w:rPr>
              <w:t>5日的应</w:t>
            </w:r>
            <w:r>
              <w:rPr>
                <w:rFonts w:hint="eastAsia" w:ascii="微软雅黑" w:hAnsi="微软雅黑" w:eastAsia="微软雅黑" w:cs="微软雅黑"/>
                <w:color w:val="auto"/>
                <w:sz w:val="24"/>
                <w:szCs w:val="24"/>
              </w:rPr>
              <w:t>顺延</w:t>
            </w:r>
            <w:r>
              <w:rPr>
                <w:rFonts w:hint="eastAsia" w:ascii="微软雅黑" w:hAnsi="微软雅黑" w:eastAsia="微软雅黑" w:cs="微软雅黑"/>
                <w:color w:val="auto"/>
                <w:sz w:val="24"/>
                <w:szCs w:val="24"/>
                <w:lang w:val="en-US" w:eastAsia="zh-CN"/>
              </w:rPr>
              <w:t>递交磋商响应文件截止时间</w:t>
            </w:r>
            <w:r>
              <w:rPr>
                <w:rFonts w:hint="eastAsia" w:ascii="微软雅黑" w:hAnsi="微软雅黑" w:eastAsia="微软雅黑" w:cs="微软雅黑"/>
                <w:color w:val="auto"/>
                <w:sz w:val="24"/>
                <w:szCs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确认收到</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文件答疑的时间</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答疑文件发出后24小时内</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23</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确认收到</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文件修改的时间</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修改文件发出后24小时内</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4</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有效期</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90</w:t>
            </w:r>
            <w:r>
              <w:rPr>
                <w:rFonts w:hint="eastAsia" w:ascii="微软雅黑" w:hAnsi="微软雅黑" w:eastAsia="微软雅黑" w:cs="微软雅黑"/>
                <w:color w:val="auto"/>
                <w:sz w:val="24"/>
              </w:rPr>
              <w:t>日历天（自</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截止之日算起）</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保证金</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lang w:val="en-US" w:eastAsia="zh-CN"/>
              </w:rPr>
              <w:t>本项目不收取</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保证</w:t>
            </w:r>
            <w:r>
              <w:rPr>
                <w:rFonts w:hint="eastAsia" w:ascii="微软雅黑" w:hAnsi="微软雅黑" w:eastAsia="微软雅黑" w:cs="微软雅黑"/>
                <w:color w:val="auto"/>
                <w:sz w:val="24"/>
                <w:highlight w:val="none"/>
              </w:rPr>
              <w:t>金</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备选</w:t>
            </w:r>
          </w:p>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方案</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不允许</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7</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签字或盖章</w:t>
            </w:r>
          </w:p>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要求</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响应</w:t>
            </w:r>
            <w:r>
              <w:rPr>
                <w:rFonts w:hint="eastAsia" w:ascii="微软雅黑" w:hAnsi="微软雅黑" w:eastAsia="微软雅黑" w:cs="微软雅黑"/>
                <w:color w:val="auto"/>
                <w:sz w:val="24"/>
                <w:highlight w:val="none"/>
              </w:rPr>
              <w:t>文件应</w:t>
            </w:r>
            <w:r>
              <w:rPr>
                <w:rFonts w:hint="eastAsia" w:ascii="微软雅黑" w:hAnsi="微软雅黑" w:eastAsia="微软雅黑" w:cs="微软雅黑"/>
                <w:color w:val="auto"/>
                <w:sz w:val="24"/>
                <w:highlight w:val="none"/>
                <w:lang w:val="en-US" w:eastAsia="zh-CN"/>
              </w:rPr>
              <w:t>按磋商文件要求签字</w:t>
            </w:r>
            <w:r>
              <w:rPr>
                <w:rFonts w:hint="eastAsia" w:ascii="微软雅黑" w:hAnsi="微软雅黑" w:eastAsia="微软雅黑" w:cs="微软雅黑"/>
                <w:color w:val="auto"/>
                <w:sz w:val="24"/>
                <w:highlight w:val="none"/>
              </w:rPr>
              <w:t>盖章</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28</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文件编制、</w:t>
            </w:r>
          </w:p>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装订、密封</w:t>
            </w:r>
          </w:p>
          <w:p>
            <w:pPr>
              <w:spacing w:line="600" w:lineRule="exact"/>
              <w:jc w:val="center"/>
              <w:textAlignment w:val="baseline"/>
              <w:rPr>
                <w:rFonts w:ascii="微软雅黑" w:hAnsi="微软雅黑" w:eastAsia="微软雅黑" w:cs="微软雅黑"/>
                <w:color w:val="auto"/>
                <w:sz w:val="24"/>
              </w:rPr>
            </w:pP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1.编制语言：中文。专用术语使用外文的，应附有中文注释。中文资料与外文资料若有矛盾，以中文为准。</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2.计量单位：均采用中华人民共和国法定计量单位。</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文件包含</w:t>
            </w:r>
            <w:r>
              <w:rPr>
                <w:rFonts w:hint="eastAsia" w:ascii="微软雅黑" w:hAnsi="微软雅黑" w:eastAsia="微软雅黑" w:cs="微软雅黑"/>
                <w:color w:val="auto"/>
                <w:sz w:val="24"/>
                <w:lang w:val="en-US" w:eastAsia="zh-CN"/>
              </w:rPr>
              <w:t>纸</w:t>
            </w:r>
            <w:r>
              <w:rPr>
                <w:rFonts w:hint="eastAsia" w:ascii="微软雅黑" w:hAnsi="微软雅黑" w:eastAsia="微软雅黑" w:cs="微软雅黑"/>
                <w:color w:val="auto"/>
                <w:sz w:val="24"/>
                <w:highlight w:val="none"/>
                <w:lang w:val="en-US" w:eastAsia="zh-CN"/>
              </w:rPr>
              <w:t>质文件</w:t>
            </w:r>
            <w:r>
              <w:rPr>
                <w:rFonts w:hint="eastAsia" w:ascii="微软雅黑" w:hAnsi="微软雅黑" w:eastAsia="微软雅黑" w:cs="微软雅黑"/>
                <w:color w:val="auto"/>
                <w:sz w:val="24"/>
                <w:highlight w:val="none"/>
              </w:rPr>
              <w:t>和电子文件。</w:t>
            </w:r>
            <w:r>
              <w:rPr>
                <w:rFonts w:hint="eastAsia" w:ascii="微软雅黑" w:hAnsi="微软雅黑" w:eastAsia="微软雅黑" w:cs="微软雅黑"/>
                <w:color w:val="auto"/>
                <w:kern w:val="0"/>
                <w:sz w:val="24"/>
              </w:rPr>
              <w:t>纸质文件</w:t>
            </w:r>
            <w:r>
              <w:rPr>
                <w:rFonts w:hint="eastAsia" w:ascii="微软雅黑" w:hAnsi="微软雅黑" w:eastAsia="微软雅黑" w:cs="微软雅黑"/>
                <w:b/>
                <w:bCs/>
                <w:color w:val="auto"/>
                <w:kern w:val="0"/>
                <w:sz w:val="24"/>
                <w:u w:val="single"/>
              </w:rPr>
              <w:t>正本一份，副本</w:t>
            </w:r>
            <w:r>
              <w:rPr>
                <w:rFonts w:hint="eastAsia" w:ascii="微软雅黑" w:hAnsi="微软雅黑" w:eastAsia="微软雅黑" w:cs="微软雅黑"/>
                <w:b/>
                <w:bCs/>
                <w:color w:val="auto"/>
                <w:kern w:val="0"/>
                <w:sz w:val="24"/>
                <w:u w:val="single"/>
                <w:lang w:val="en-US" w:eastAsia="zh-CN"/>
              </w:rPr>
              <w:t>二</w:t>
            </w:r>
            <w:r>
              <w:rPr>
                <w:rFonts w:hint="eastAsia" w:ascii="微软雅黑" w:hAnsi="微软雅黑" w:eastAsia="微软雅黑" w:cs="微软雅黑"/>
                <w:b/>
                <w:bCs/>
                <w:color w:val="auto"/>
                <w:kern w:val="0"/>
                <w:sz w:val="24"/>
                <w:u w:val="single"/>
              </w:rPr>
              <w:t>份</w:t>
            </w:r>
            <w:r>
              <w:rPr>
                <w:rFonts w:hint="eastAsia" w:ascii="微软雅黑" w:hAnsi="微软雅黑" w:eastAsia="微软雅黑" w:cs="微软雅黑"/>
                <w:color w:val="auto"/>
                <w:kern w:val="0"/>
                <w:sz w:val="24"/>
              </w:rPr>
              <w:t>；副本可为正本的复印件，正副本</w:t>
            </w:r>
            <w:r>
              <w:rPr>
                <w:rFonts w:hint="eastAsia" w:ascii="微软雅黑" w:hAnsi="微软雅黑" w:eastAsia="微软雅黑" w:cs="微软雅黑"/>
                <w:color w:val="auto"/>
                <w:sz w:val="24"/>
              </w:rPr>
              <w:t>不一致以正本为准；</w:t>
            </w:r>
            <w:r>
              <w:rPr>
                <w:rFonts w:hint="eastAsia" w:ascii="微软雅黑" w:hAnsi="微软雅黑" w:eastAsia="微软雅黑" w:cs="微软雅黑"/>
                <w:b w:val="0"/>
                <w:bCs w:val="0"/>
                <w:color w:val="auto"/>
                <w:sz w:val="24"/>
                <w:szCs w:val="24"/>
                <w:highlight w:val="none"/>
                <w:lang w:val="en-US" w:eastAsia="zh-CN"/>
              </w:rPr>
              <w:t>正本与磋商首次报价表不一致，以磋</w:t>
            </w:r>
            <w:r>
              <w:rPr>
                <w:rFonts w:hint="eastAsia" w:ascii="微软雅黑" w:hAnsi="微软雅黑" w:eastAsia="微软雅黑" w:cs="微软雅黑"/>
                <w:color w:val="auto"/>
                <w:kern w:val="0"/>
                <w:sz w:val="24"/>
                <w:szCs w:val="24"/>
                <w:highlight w:val="none"/>
                <w:lang w:eastAsia="zh-CN"/>
              </w:rPr>
              <w:t>商首次报价表</w:t>
            </w:r>
            <w:r>
              <w:rPr>
                <w:rFonts w:hint="eastAsia" w:ascii="微软雅黑" w:hAnsi="微软雅黑" w:eastAsia="微软雅黑" w:cs="微软雅黑"/>
                <w:color w:val="auto"/>
                <w:kern w:val="0"/>
                <w:sz w:val="24"/>
                <w:szCs w:val="24"/>
                <w:highlight w:val="none"/>
              </w:rPr>
              <w:t>为准。</w:t>
            </w:r>
            <w:r>
              <w:rPr>
                <w:rFonts w:hint="eastAsia" w:ascii="微软雅黑" w:hAnsi="微软雅黑" w:eastAsia="微软雅黑" w:cs="微软雅黑"/>
                <w:b/>
                <w:bCs/>
                <w:color w:val="auto"/>
                <w:kern w:val="0"/>
                <w:sz w:val="24"/>
                <w:u w:val="single"/>
              </w:rPr>
              <w:t>电子文件两套</w:t>
            </w:r>
            <w:r>
              <w:rPr>
                <w:rFonts w:hint="eastAsia" w:ascii="微软雅黑" w:hAnsi="微软雅黑" w:eastAsia="微软雅黑" w:cs="微软雅黑"/>
                <w:b/>
                <w:bCs/>
                <w:color w:val="auto"/>
                <w:kern w:val="0"/>
                <w:sz w:val="24"/>
                <w:u w:val="single"/>
                <w:lang w:eastAsia="zh-CN"/>
              </w:rPr>
              <w:t>，</w:t>
            </w:r>
            <w:r>
              <w:rPr>
                <w:rFonts w:hint="eastAsia" w:ascii="微软雅黑" w:hAnsi="微软雅黑" w:eastAsia="微软雅黑" w:cs="微软雅黑"/>
                <w:b/>
                <w:bCs/>
                <w:color w:val="auto"/>
                <w:kern w:val="0"/>
                <w:sz w:val="24"/>
                <w:u w:val="single"/>
              </w:rPr>
              <w:t>光盘和U盘（word格式）各一</w:t>
            </w:r>
            <w:r>
              <w:rPr>
                <w:rFonts w:hint="eastAsia" w:ascii="微软雅黑" w:hAnsi="微软雅黑" w:eastAsia="微软雅黑" w:cs="微软雅黑"/>
                <w:b/>
                <w:bCs/>
                <w:color w:val="auto"/>
                <w:kern w:val="0"/>
                <w:sz w:val="24"/>
                <w:u w:val="single"/>
                <w:lang w:val="en-US" w:eastAsia="zh-CN"/>
              </w:rPr>
              <w:t>套</w:t>
            </w:r>
            <w:r>
              <w:rPr>
                <w:rFonts w:hint="eastAsia" w:ascii="微软雅黑" w:hAnsi="微软雅黑" w:eastAsia="微软雅黑" w:cs="微软雅黑"/>
                <w:b/>
                <w:bCs/>
                <w:color w:val="auto"/>
                <w:kern w:val="0"/>
                <w:sz w:val="24"/>
                <w:u w:val="single"/>
                <w:lang w:eastAsia="zh-CN"/>
              </w:rPr>
              <w:t>（</w:t>
            </w:r>
            <w:r>
              <w:rPr>
                <w:rFonts w:hint="eastAsia" w:ascii="微软雅黑" w:hAnsi="微软雅黑" w:eastAsia="微软雅黑" w:cs="微软雅黑"/>
                <w:b/>
                <w:bCs/>
                <w:color w:val="auto"/>
                <w:kern w:val="0"/>
                <w:sz w:val="24"/>
              </w:rPr>
              <w:t>内容一致，</w:t>
            </w:r>
            <w:r>
              <w:rPr>
                <w:rFonts w:hint="eastAsia" w:ascii="微软雅黑" w:hAnsi="微软雅黑" w:eastAsia="微软雅黑" w:cs="微软雅黑"/>
                <w:b/>
                <w:bCs/>
                <w:color w:val="auto"/>
                <w:kern w:val="0"/>
                <w:sz w:val="24"/>
                <w:lang w:val="en-US" w:eastAsia="zh-CN"/>
              </w:rPr>
              <w:t>包含响应文件所有内容）</w:t>
            </w:r>
            <w:r>
              <w:rPr>
                <w:rFonts w:hint="eastAsia" w:ascii="微软雅黑" w:hAnsi="微软雅黑" w:eastAsia="微软雅黑" w:cs="微软雅黑"/>
                <w:b/>
                <w:bCs/>
                <w:color w:val="auto"/>
                <w:kern w:val="0"/>
                <w:sz w:val="24"/>
                <w:highlight w:val="none"/>
                <w:lang w:eastAsia="zh-CN"/>
              </w:rPr>
              <w:t>，</w:t>
            </w:r>
            <w:r>
              <w:rPr>
                <w:rFonts w:hint="eastAsia" w:ascii="微软雅黑" w:hAnsi="微软雅黑" w:eastAsia="微软雅黑" w:cs="微软雅黑"/>
                <w:b/>
                <w:bCs/>
                <w:color w:val="auto"/>
                <w:kern w:val="0"/>
                <w:sz w:val="24"/>
              </w:rPr>
              <w:t>盘面标明</w:t>
            </w:r>
            <w:r>
              <w:rPr>
                <w:rFonts w:hint="eastAsia" w:ascii="微软雅黑" w:hAnsi="微软雅黑" w:eastAsia="微软雅黑" w:cs="微软雅黑"/>
                <w:b/>
                <w:bCs/>
                <w:color w:val="auto"/>
                <w:kern w:val="0"/>
                <w:sz w:val="24"/>
                <w:lang w:eastAsia="zh-CN"/>
              </w:rPr>
              <w:t>响应</w:t>
            </w:r>
            <w:r>
              <w:rPr>
                <w:rFonts w:hint="eastAsia" w:ascii="微软雅黑" w:hAnsi="微软雅黑" w:eastAsia="微软雅黑" w:cs="微软雅黑"/>
                <w:b/>
                <w:bCs/>
                <w:color w:val="auto"/>
                <w:kern w:val="0"/>
                <w:sz w:val="24"/>
              </w:rPr>
              <w:t>单位名称</w:t>
            </w:r>
            <w:r>
              <w:rPr>
                <w:rFonts w:hint="eastAsia" w:ascii="微软雅黑" w:hAnsi="微软雅黑" w:eastAsia="微软雅黑" w:cs="微软雅黑"/>
                <w:color w:val="auto"/>
                <w:kern w:val="0"/>
                <w:sz w:val="24"/>
              </w:rPr>
              <w:t>。电子文件现场不能使用</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负全部</w:t>
            </w:r>
            <w:r>
              <w:rPr>
                <w:rFonts w:hint="eastAsia" w:ascii="微软雅黑" w:hAnsi="微软雅黑" w:eastAsia="微软雅黑" w:cs="微软雅黑"/>
                <w:color w:val="auto"/>
                <w:sz w:val="24"/>
                <w:lang w:val="en-US" w:eastAsia="zh-CN"/>
              </w:rPr>
              <w:t>责任</w:t>
            </w:r>
            <w:r>
              <w:rPr>
                <w:rFonts w:hint="eastAsia" w:ascii="微软雅黑" w:hAnsi="微软雅黑" w:eastAsia="微软雅黑" w:cs="微软雅黑"/>
                <w:color w:val="auto"/>
                <w:sz w:val="24"/>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应由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法定代表人或授权代表签</w:t>
            </w:r>
            <w:r>
              <w:rPr>
                <w:rFonts w:hint="eastAsia" w:ascii="微软雅黑" w:hAnsi="微软雅黑" w:eastAsia="微软雅黑" w:cs="微软雅黑"/>
                <w:color w:val="auto"/>
                <w:sz w:val="24"/>
                <w:szCs w:val="24"/>
                <w:highlight w:val="none"/>
                <w:lang w:eastAsia="zh-CN"/>
              </w:rPr>
              <w:t>字或盖</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lang w:eastAsia="zh-CN"/>
              </w:rPr>
              <w:t>。</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5.</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应自行将</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密封完好（</w:t>
            </w:r>
            <w:r>
              <w:rPr>
                <w:rFonts w:hint="eastAsia" w:ascii="微软雅黑" w:hAnsi="微软雅黑" w:eastAsia="微软雅黑" w:cs="微软雅黑"/>
                <w:color w:val="auto"/>
                <w:sz w:val="24"/>
                <w:szCs w:val="24"/>
              </w:rPr>
              <w:t>封袋不得有破</w:t>
            </w:r>
            <w:r>
              <w:rPr>
                <w:rFonts w:hint="eastAsia" w:ascii="微软雅黑" w:hAnsi="微软雅黑" w:eastAsia="微软雅黑" w:cs="微软雅黑"/>
                <w:color w:val="auto"/>
                <w:sz w:val="24"/>
                <w:szCs w:val="24"/>
                <w:lang w:eastAsia="zh-CN"/>
              </w:rPr>
              <w:t>口</w:t>
            </w:r>
            <w:r>
              <w:rPr>
                <w:rFonts w:hint="eastAsia" w:ascii="微软雅黑" w:hAnsi="微软雅黑" w:eastAsia="微软雅黑" w:cs="微软雅黑"/>
                <w:color w:val="auto"/>
                <w:sz w:val="24"/>
              </w:rPr>
              <w:t>），封口处加盖单位公章，封袋格式见</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第八章“</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内容</w:t>
            </w:r>
            <w:r>
              <w:rPr>
                <w:rFonts w:hint="eastAsia" w:ascii="微软雅黑" w:hAnsi="微软雅黑" w:eastAsia="微软雅黑" w:cs="微软雅黑"/>
                <w:color w:val="auto"/>
                <w:sz w:val="24"/>
                <w:lang w:eastAsia="zh-CN"/>
              </w:rPr>
              <w:t>及格式</w:t>
            </w:r>
            <w:r>
              <w:rPr>
                <w:rFonts w:hint="eastAsia" w:ascii="微软雅黑" w:hAnsi="微软雅黑" w:eastAsia="微软雅黑" w:cs="微软雅黑"/>
                <w:color w:val="auto"/>
                <w:sz w:val="24"/>
              </w:rPr>
              <w:t>”。</w:t>
            </w:r>
          </w:p>
          <w:p>
            <w:pPr>
              <w:spacing w:line="600" w:lineRule="exact"/>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6.封装类别：（1）纸质文件正本  </w:t>
            </w:r>
          </w:p>
          <w:p>
            <w:pPr>
              <w:spacing w:line="600" w:lineRule="exact"/>
              <w:ind w:firstLine="1441" w:firstLineChars="60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（2）纸质文件副本 </w:t>
            </w:r>
          </w:p>
          <w:p>
            <w:pPr>
              <w:spacing w:line="600" w:lineRule="exact"/>
              <w:ind w:firstLine="1441" w:firstLineChars="60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（3）电子文件 </w:t>
            </w:r>
          </w:p>
          <w:p>
            <w:pPr>
              <w:spacing w:line="600" w:lineRule="exact"/>
              <w:ind w:firstLine="1441" w:firstLineChars="60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（4）</w:t>
            </w:r>
            <w:r>
              <w:rPr>
                <w:rFonts w:hint="eastAsia" w:ascii="微软雅黑" w:hAnsi="微软雅黑" w:eastAsia="微软雅黑" w:cs="微软雅黑"/>
                <w:b/>
                <w:bCs/>
                <w:color w:val="auto"/>
                <w:sz w:val="24"/>
                <w:lang w:eastAsia="zh-CN"/>
              </w:rPr>
              <w:t>磋商</w:t>
            </w:r>
            <w:r>
              <w:rPr>
                <w:rFonts w:hint="eastAsia" w:ascii="微软雅黑" w:hAnsi="微软雅黑" w:eastAsia="微软雅黑" w:cs="微软雅黑"/>
                <w:b/>
                <w:bCs/>
                <w:color w:val="auto"/>
                <w:sz w:val="24"/>
              </w:rPr>
              <w:t xml:space="preserve">一览表 </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▲授权代表身份核对：被授权人</w:t>
            </w:r>
            <w:r>
              <w:rPr>
                <w:rFonts w:hint="eastAsia" w:ascii="微软雅黑" w:hAnsi="微软雅黑" w:eastAsia="微软雅黑" w:cs="微软雅黑"/>
                <w:color w:val="auto"/>
                <w:sz w:val="24"/>
                <w:lang w:eastAsia="zh-CN"/>
              </w:rPr>
              <w:t>投标</w:t>
            </w:r>
            <w:r>
              <w:rPr>
                <w:rFonts w:hint="eastAsia" w:ascii="微软雅黑" w:hAnsi="微软雅黑" w:eastAsia="微软雅黑" w:cs="微软雅黑"/>
                <w:color w:val="auto"/>
                <w:sz w:val="24"/>
              </w:rPr>
              <w:t>，应持本人身份证原件、法人授权委托书。（法人</w:t>
            </w:r>
            <w:r>
              <w:rPr>
                <w:rFonts w:hint="eastAsia" w:ascii="微软雅黑" w:hAnsi="微软雅黑" w:eastAsia="微软雅黑" w:cs="微软雅黑"/>
                <w:color w:val="auto"/>
                <w:sz w:val="24"/>
                <w:lang w:eastAsia="zh-CN"/>
              </w:rPr>
              <w:t>投标</w:t>
            </w:r>
            <w:r>
              <w:rPr>
                <w:rFonts w:hint="eastAsia" w:ascii="微软雅黑" w:hAnsi="微软雅黑" w:eastAsia="微软雅黑" w:cs="微软雅黑"/>
                <w:color w:val="auto"/>
                <w:sz w:val="24"/>
              </w:rPr>
              <w:t>，应持本人身份证原件</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法定代表人身份证明</w:t>
            </w:r>
            <w:r>
              <w:rPr>
                <w:rFonts w:hint="eastAsia" w:ascii="微软雅黑" w:hAnsi="微软雅黑" w:eastAsia="微软雅黑" w:cs="微软雅黑"/>
                <w:color w:val="auto"/>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29</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是否退还</w:t>
            </w:r>
          </w:p>
          <w:p>
            <w:pPr>
              <w:tabs>
                <w:tab w:val="center" w:pos="4153"/>
                <w:tab w:val="right" w:pos="8306"/>
              </w:tabs>
              <w:snapToGrid w:val="0"/>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响应文件</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sz w:val="24"/>
                <w:szCs w:val="24"/>
              </w:rPr>
              <w:t>磋商截止时间止已签收的响应文件不能撤回，已</w:t>
            </w:r>
            <w:r>
              <w:rPr>
                <w:rFonts w:hint="eastAsia" w:ascii="微软雅黑" w:hAnsi="微软雅黑" w:eastAsia="微软雅黑" w:cs="微软雅黑"/>
                <w:color w:val="auto"/>
                <w:sz w:val="24"/>
                <w:szCs w:val="24"/>
                <w:lang w:eastAsia="zh-CN"/>
              </w:rPr>
              <w:t>开启</w:t>
            </w:r>
            <w:r>
              <w:rPr>
                <w:rFonts w:hint="eastAsia" w:ascii="微软雅黑" w:hAnsi="微软雅黑" w:eastAsia="微软雅黑" w:cs="微软雅黑"/>
                <w:color w:val="auto"/>
                <w:sz w:val="24"/>
                <w:szCs w:val="24"/>
              </w:rPr>
              <w:t>的文件</w:t>
            </w:r>
            <w:r>
              <w:rPr>
                <w:rFonts w:hint="eastAsia" w:ascii="微软雅黑" w:hAnsi="微软雅黑" w:eastAsia="微软雅黑" w:cs="微软雅黑"/>
                <w:color w:val="auto"/>
                <w:sz w:val="24"/>
                <w:szCs w:val="24"/>
                <w:lang w:eastAsia="zh-CN"/>
              </w:rPr>
              <w:t>不</w:t>
            </w:r>
            <w:r>
              <w:rPr>
                <w:rFonts w:hint="eastAsia" w:ascii="微软雅黑" w:hAnsi="微软雅黑" w:eastAsia="微软雅黑" w:cs="微软雅黑"/>
                <w:color w:val="auto"/>
                <w:sz w:val="24"/>
                <w:szCs w:val="24"/>
              </w:rPr>
              <w:t>退</w:t>
            </w:r>
            <w:r>
              <w:rPr>
                <w:rFonts w:hint="eastAsia" w:ascii="微软雅黑" w:hAnsi="微软雅黑" w:eastAsia="微软雅黑" w:cs="微软雅黑"/>
                <w:color w:val="auto"/>
                <w:sz w:val="24"/>
                <w:szCs w:val="24"/>
                <w:lang w:eastAsia="zh-CN"/>
              </w:rPr>
              <w:t>回供应商</w:t>
            </w:r>
            <w:r>
              <w:rPr>
                <w:rFonts w:hint="eastAsia" w:ascii="微软雅黑" w:hAnsi="微软雅黑" w:eastAsia="微软雅黑" w:cs="微软雅黑"/>
                <w:color w:val="auto"/>
                <w:sz w:val="24"/>
                <w:szCs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0</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递交响应文件</w:t>
            </w:r>
          </w:p>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截止时间、地点</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1.时间：202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 xml:space="preserve"> 6</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 xml:space="preserve">28 </w:t>
            </w:r>
            <w:r>
              <w:rPr>
                <w:rFonts w:hint="eastAsia" w:ascii="微软雅黑" w:hAnsi="微软雅黑" w:eastAsia="微软雅黑" w:cs="微软雅黑"/>
                <w:color w:val="auto"/>
                <w:kern w:val="0"/>
                <w:sz w:val="24"/>
                <w:highlight w:val="none"/>
              </w:rPr>
              <w:t xml:space="preserve">日 </w:t>
            </w:r>
            <w:r>
              <w:rPr>
                <w:rFonts w:hint="eastAsia" w:ascii="微软雅黑" w:hAnsi="微软雅黑" w:eastAsia="微软雅黑" w:cs="微软雅黑"/>
                <w:color w:val="auto"/>
                <w:kern w:val="0"/>
                <w:sz w:val="24"/>
                <w:highlight w:val="none"/>
                <w:lang w:val="en-US" w:eastAsia="zh-CN"/>
              </w:rPr>
              <w:t xml:space="preserve">14 </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rPr>
              <w:t>0。</w:t>
            </w:r>
          </w:p>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2.地址：</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w:t>
            </w:r>
            <w:r>
              <w:rPr>
                <w:rFonts w:hint="eastAsia" w:ascii="微软雅黑" w:hAnsi="微软雅黑" w:eastAsia="微软雅黑" w:cs="微软雅黑"/>
                <w:color w:val="auto"/>
                <w:sz w:val="24"/>
                <w:szCs w:val="24"/>
                <w:lang w:val="en-US" w:eastAsia="zh-CN"/>
              </w:rPr>
              <w:t>701室</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1</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磋商时间、地点</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rPr>
              <w:t>1.时间：202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6</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28</w:t>
            </w:r>
            <w:r>
              <w:rPr>
                <w:rFonts w:hint="eastAsia" w:ascii="微软雅黑" w:hAnsi="微软雅黑" w:eastAsia="微软雅黑" w:cs="微软雅黑"/>
                <w:color w:val="auto"/>
                <w:kern w:val="0"/>
                <w:sz w:val="24"/>
                <w:highlight w:val="none"/>
              </w:rPr>
              <w:t xml:space="preserve">日 </w:t>
            </w:r>
            <w:r>
              <w:rPr>
                <w:rFonts w:hint="eastAsia" w:ascii="微软雅黑" w:hAnsi="微软雅黑" w:eastAsia="微软雅黑" w:cs="微软雅黑"/>
                <w:color w:val="auto"/>
                <w:kern w:val="0"/>
                <w:sz w:val="24"/>
                <w:highlight w:val="none"/>
                <w:lang w:val="en-US" w:eastAsia="zh-CN"/>
              </w:rPr>
              <w:t xml:space="preserve">14 </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30</w:t>
            </w:r>
          </w:p>
          <w:p>
            <w:pPr>
              <w:widowControl/>
              <w:spacing w:line="6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2.地址：</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w:t>
            </w:r>
            <w:r>
              <w:rPr>
                <w:rFonts w:hint="eastAsia" w:ascii="微软雅黑" w:hAnsi="微软雅黑" w:eastAsia="微软雅黑" w:cs="微软雅黑"/>
                <w:color w:val="auto"/>
                <w:sz w:val="24"/>
                <w:szCs w:val="24"/>
                <w:lang w:val="en-US" w:eastAsia="zh-CN"/>
              </w:rPr>
              <w:t>701室</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yellow"/>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程序</w:t>
            </w:r>
          </w:p>
        </w:tc>
        <w:tc>
          <w:tcPr>
            <w:tcW w:w="3639" w:type="pct"/>
            <w:tcBorders>
              <w:top w:val="single" w:color="auto" w:sz="4" w:space="0"/>
              <w:left w:val="single" w:color="auto" w:sz="4" w:space="0"/>
              <w:bottom w:val="single" w:color="auto" w:sz="4" w:space="0"/>
              <w:right w:val="single" w:color="auto" w:sz="4" w:space="0"/>
            </w:tcBorders>
            <w:vAlign w:val="center"/>
          </w:tcPr>
          <w:p>
            <w:pPr>
              <w:numPr>
                <w:ilvl w:val="0"/>
                <w:numId w:val="0"/>
              </w:numPr>
              <w:tabs>
                <w:tab w:val="center" w:pos="4153"/>
                <w:tab w:val="right" w:pos="8306"/>
              </w:tabs>
              <w:snapToGrid w:val="0"/>
              <w:spacing w:line="60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1.先进行资格和符合性评审。</w:t>
            </w:r>
          </w:p>
          <w:p>
            <w:pPr>
              <w:numPr>
                <w:ilvl w:val="0"/>
                <w:numId w:val="0"/>
              </w:numPr>
              <w:tabs>
                <w:tab w:val="center" w:pos="4153"/>
                <w:tab w:val="right" w:pos="8306"/>
              </w:tabs>
              <w:snapToGrid w:val="0"/>
              <w:spacing w:line="600" w:lineRule="exac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2.磋商小组与供应商进行磋商。</w:t>
            </w:r>
          </w:p>
          <w:p>
            <w:pPr>
              <w:numPr>
                <w:ilvl w:val="0"/>
                <w:numId w:val="0"/>
              </w:numPr>
              <w:tabs>
                <w:tab w:val="center" w:pos="4153"/>
                <w:tab w:val="right" w:pos="8306"/>
              </w:tabs>
              <w:snapToGrid w:val="0"/>
              <w:spacing w:line="600" w:lineRule="exac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3.供应商进行二次报价。</w:t>
            </w:r>
          </w:p>
          <w:p>
            <w:pPr>
              <w:numPr>
                <w:ilvl w:val="0"/>
                <w:numId w:val="0"/>
              </w:numPr>
              <w:tabs>
                <w:tab w:val="center" w:pos="4153"/>
                <w:tab w:val="right" w:pos="8306"/>
              </w:tabs>
              <w:snapToGrid w:val="0"/>
              <w:spacing w:line="6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4.进行商务</w:t>
            </w:r>
            <w:r>
              <w:rPr>
                <w:rFonts w:hint="eastAsia" w:ascii="微软雅黑" w:hAnsi="微软雅黑" w:eastAsia="微软雅黑" w:cs="微软雅黑"/>
                <w:color w:val="auto"/>
                <w:sz w:val="24"/>
              </w:rPr>
              <w:t>技术</w:t>
            </w:r>
            <w:r>
              <w:rPr>
                <w:rFonts w:hint="eastAsia" w:ascii="微软雅黑" w:hAnsi="微软雅黑" w:eastAsia="微软雅黑" w:cs="微软雅黑"/>
                <w:color w:val="auto"/>
                <w:sz w:val="24"/>
                <w:lang w:val="en-US" w:eastAsia="zh-CN"/>
              </w:rPr>
              <w:t>评审</w:t>
            </w:r>
            <w:r>
              <w:rPr>
                <w:rFonts w:hint="eastAsia" w:ascii="微软雅黑" w:hAnsi="微软雅黑" w:eastAsia="微软雅黑" w:cs="微软雅黑"/>
                <w:color w:val="auto"/>
                <w:sz w:val="24"/>
              </w:rPr>
              <w:t>。</w:t>
            </w:r>
          </w:p>
          <w:p>
            <w:pPr>
              <w:tabs>
                <w:tab w:val="center" w:pos="4153"/>
                <w:tab w:val="right" w:pos="8306"/>
              </w:tabs>
              <w:snapToGrid w:val="0"/>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磋商小组推荐成交候选人，编写磋商评审报告</w:t>
            </w:r>
            <w:r>
              <w:rPr>
                <w:rFonts w:hint="eastAsia" w:ascii="微软雅黑" w:hAnsi="微软雅黑" w:eastAsia="微软雅黑" w:cs="微软雅黑"/>
                <w:color w:val="auto"/>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磋商小组</w:t>
            </w:r>
          </w:p>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组建</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highlight w:val="none"/>
              </w:rPr>
              <w:t>依法组建</w:t>
            </w:r>
            <w:r>
              <w:rPr>
                <w:rFonts w:hint="eastAsia" w:ascii="微软雅黑" w:hAnsi="微软雅黑" w:eastAsia="微软雅黑" w:cs="微软雅黑"/>
                <w:color w:val="auto"/>
                <w:sz w:val="24"/>
                <w:highlight w:val="none"/>
                <w:lang w:val="en-US" w:eastAsia="zh-CN"/>
              </w:rPr>
              <w:t>3人磋商小组</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其中采购人代表1人，评审专家2人，评审专家从陕西省政府采购专家库中随机抽取。</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是否授权</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确定</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人</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否</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评审</w:t>
            </w:r>
            <w:r>
              <w:rPr>
                <w:rFonts w:hint="eastAsia" w:ascii="微软雅黑" w:hAnsi="微软雅黑" w:eastAsia="微软雅黑" w:cs="微软雅黑"/>
                <w:color w:val="auto"/>
                <w:sz w:val="24"/>
              </w:rPr>
              <w:t>方法</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综合评估法：</w:t>
            </w:r>
            <w:r>
              <w:rPr>
                <w:rFonts w:hint="eastAsia" w:ascii="微软雅黑" w:hAnsi="微软雅黑" w:eastAsia="微软雅黑" w:cs="微软雅黑"/>
                <w:b w:val="0"/>
                <w:bCs w:val="0"/>
                <w:color w:val="auto"/>
                <w:sz w:val="24"/>
                <w:szCs w:val="24"/>
                <w:highlight w:val="none"/>
                <w:lang w:val="en-US" w:eastAsia="zh-CN"/>
              </w:rPr>
              <w:t>全部响应磋商实质性要求且最后综合得分由高到低推荐1-3名成交候选人，并标明排序。磋商报价</w:t>
            </w:r>
            <w:r>
              <w:rPr>
                <w:rFonts w:hint="eastAsia" w:ascii="微软雅黑" w:hAnsi="微软雅黑" w:eastAsia="微软雅黑" w:cs="微软雅黑"/>
                <w:color w:val="auto"/>
                <w:sz w:val="24"/>
                <w:szCs w:val="24"/>
                <w:highlight w:val="none"/>
                <w:lang w:val="en-US" w:eastAsia="zh-CN"/>
              </w:rPr>
              <w:t>不是成交的唯一条件</w:t>
            </w:r>
            <w:r>
              <w:rPr>
                <w:rFonts w:hint="eastAsia" w:ascii="微软雅黑" w:hAnsi="微软雅黑" w:eastAsia="微软雅黑" w:cs="微软雅黑"/>
                <w:color w:val="auto"/>
                <w:kern w:val="0"/>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款项支付</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default"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highlight w:val="none"/>
                <w:lang w:val="en-US" w:eastAsia="zh-CN"/>
              </w:rPr>
              <w:t>按其工程进度划分不同阶段进行结算，每个进度经甲方确认无异议后支付。</w:t>
            </w:r>
          </w:p>
        </w:tc>
      </w:tr>
      <w:tr>
        <w:tblPrEx>
          <w:tblCellMar>
            <w:top w:w="0" w:type="dxa"/>
            <w:left w:w="108" w:type="dxa"/>
            <w:bottom w:w="0" w:type="dxa"/>
            <w:right w:w="108" w:type="dxa"/>
          </w:tblCellMar>
        </w:tblPrEx>
        <w:trPr>
          <w:trHeight w:val="9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lang w:val="en-US" w:eastAsia="zh-CN"/>
              </w:rPr>
              <w:t>37</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磋商报价</w:t>
            </w:r>
          </w:p>
        </w:tc>
        <w:tc>
          <w:tcPr>
            <w:tcW w:w="36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1.本项目为包工包料的固定单价合同。</w:t>
            </w:r>
            <w:bookmarkStart w:id="138" w:name="_GoBack"/>
            <w:bookmarkEnd w:id="138"/>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磋商报价包含磋商资料范围内的一切内容。供应商根据磋商文件、图纸、工程量清单、答疑、施工现场情况及工程特点、行业规范等，结合企业自身技术力量、装备管理水平及市场价格行情自主报价，磋商报价不得高于采购预算，否则视为未实质性响应磋商文件，其响应无效。</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磋商报价包含（不仅限）为实施合同工程达到质量标准，在确保安全施工和合理确定风险的前提下，必须消耗或使用的人工、材料、工程设备、施工机械台班及其管理等发生的一切费用、利润以及按规定缴纳的规费和税金等。</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4.措施项目中的安全文明施工费、规费和税金等，须按国家或省级、行业建设主管部门的规定计算，不得作为竞争性费用。</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b/>
                <w:bCs/>
                <w:color w:val="auto"/>
                <w:sz w:val="24"/>
                <w:highlight w:val="none"/>
                <w:lang w:val="en-US" w:eastAsia="zh-CN"/>
              </w:rPr>
              <w:t>.禁止恶意竞争。对于畸低或评委会认为低于成本的报价</w:t>
            </w:r>
            <w:r>
              <w:rPr>
                <w:rFonts w:hint="eastAsia" w:ascii="微软雅黑" w:hAnsi="微软雅黑" w:eastAsia="微软雅黑" w:cs="微软雅黑"/>
                <w:color w:val="auto"/>
                <w:sz w:val="24"/>
                <w:highlight w:val="none"/>
                <w:lang w:val="en-US" w:eastAsia="zh-CN"/>
              </w:rPr>
              <w:t>，有可能影响服务质量或不能诚信履约的，评委可要求其在评审现场规定时间内，提供必要的书面文件予以解释和说明，必要时提交相关证明材料；若供应商不能证明其报价合理性，将作无效投标处理。</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6.磋商时将进行两轮报价，以第二轮报价为最后报价进行评审。最后报价即为合同成交价，且供应商以最后报价和首次报价的变化比例对工程量清单报价进行调整。</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磋商过程中技术、服务及合同条款有可能发生变化：（1）若有质和量的增加，供应商重新递交的报价可高于前次（但不可高于最高限价）；（2）若有质和量的减少或保持不变，则后次报价不能高于前次报价，否则其报价无效。</w:t>
            </w:r>
          </w:p>
        </w:tc>
      </w:tr>
      <w:tr>
        <w:tblPrEx>
          <w:tblCellMar>
            <w:top w:w="0" w:type="dxa"/>
            <w:left w:w="108" w:type="dxa"/>
            <w:bottom w:w="0" w:type="dxa"/>
            <w:right w:w="108" w:type="dxa"/>
          </w:tblCellMar>
        </w:tblPrEx>
        <w:trPr>
          <w:trHeight w:val="46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40</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工程变更、</w:t>
            </w:r>
          </w:p>
          <w:p>
            <w:pPr>
              <w:spacing w:line="6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工程量偏差调整</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供应商在响应前应复核并确认磋商方提供的工程量清单、图纸及相关资料，如发现工程量清单、图纸及相关资料中有不符项、漏项或错误，应及时提出，经由磋商方确认是否进行修改调整，否则视为供应商认可和接受工程量清单、图纸及相关资料所包含的所有内容和范围。供应商自行承担漏报、错报、少报后果。对于供应商因为误读、漏项、理解偏差、对文件资料了解不全等原因造成的损失，均由供应商自行承担。</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2.合同履行过程中工程变更（指本次采购范围以外）：按供应商工程量清单综合单价（以最终报价调整后单价为准）进行计算。</w:t>
            </w:r>
          </w:p>
          <w:p>
            <w:pPr>
              <w:spacing w:line="600" w:lineRule="exact"/>
              <w:jc w:val="left"/>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en-US" w:eastAsia="zh-CN"/>
              </w:rPr>
              <w:t>3.其他：合同约定。</w:t>
            </w:r>
          </w:p>
        </w:tc>
      </w:tr>
      <w:tr>
        <w:tblPrEx>
          <w:tblCellMar>
            <w:top w:w="0" w:type="dxa"/>
            <w:left w:w="108" w:type="dxa"/>
            <w:bottom w:w="0" w:type="dxa"/>
            <w:right w:w="108" w:type="dxa"/>
          </w:tblCellMar>
        </w:tblPrEx>
        <w:trPr>
          <w:trHeight w:val="46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val="en-US" w:eastAsia="zh-CN"/>
              </w:rPr>
              <w:t>1</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合同计价</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微软雅黑" w:hAnsi="微软雅黑" w:eastAsia="微软雅黑" w:cs="微软雅黑"/>
                <w:color w:val="auto"/>
                <w:kern w:val="0"/>
                <w:sz w:val="24"/>
                <w:highlight w:val="none"/>
                <w:lang w:val="zh-CN"/>
              </w:rPr>
            </w:pPr>
            <w:r>
              <w:rPr>
                <w:rFonts w:hint="eastAsia" w:ascii="微软雅黑" w:hAnsi="微软雅黑" w:eastAsia="微软雅黑" w:cs="微软雅黑"/>
                <w:color w:val="auto"/>
                <w:kern w:val="0"/>
                <w:sz w:val="24"/>
                <w:highlight w:val="none"/>
                <w:lang w:val="zh-CN"/>
              </w:rPr>
              <w:t>固定</w:t>
            </w:r>
            <w:r>
              <w:rPr>
                <w:rFonts w:hint="eastAsia" w:ascii="微软雅黑" w:hAnsi="微软雅黑" w:eastAsia="微软雅黑" w:cs="微软雅黑"/>
                <w:color w:val="auto"/>
                <w:kern w:val="0"/>
                <w:sz w:val="24"/>
                <w:highlight w:val="none"/>
                <w:lang w:val="en-US" w:eastAsia="zh-CN"/>
              </w:rPr>
              <w:t>单价</w:t>
            </w:r>
            <w:r>
              <w:rPr>
                <w:rFonts w:hint="eastAsia" w:ascii="微软雅黑" w:hAnsi="微软雅黑" w:eastAsia="微软雅黑" w:cs="微软雅黑"/>
                <w:color w:val="auto"/>
                <w:kern w:val="0"/>
                <w:sz w:val="24"/>
                <w:highlight w:val="none"/>
              </w:rPr>
              <w:t>合同</w:t>
            </w:r>
          </w:p>
        </w:tc>
      </w:tr>
      <w:tr>
        <w:tblPrEx>
          <w:tblCellMar>
            <w:top w:w="0" w:type="dxa"/>
            <w:left w:w="108" w:type="dxa"/>
            <w:bottom w:w="0" w:type="dxa"/>
            <w:right w:w="108" w:type="dxa"/>
          </w:tblCellMar>
        </w:tblPrEx>
        <w:trPr>
          <w:trHeight w:val="46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bCs/>
                <w:color w:val="auto"/>
                <w:sz w:val="24"/>
                <w:highlight w:val="yellow"/>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ascii="微软雅黑" w:hAnsi="微软雅黑" w:eastAsia="微软雅黑" w:cs="微软雅黑"/>
                <w:bCs/>
                <w:color w:val="auto"/>
                <w:sz w:val="24"/>
                <w:highlight w:val="none"/>
              </w:rPr>
            </w:pPr>
            <w:r>
              <w:rPr>
                <w:rFonts w:hint="eastAsia" w:ascii="微软雅黑" w:hAnsi="微软雅黑" w:eastAsia="微软雅黑" w:cs="微软雅黑"/>
                <w:color w:val="auto"/>
                <w:kern w:val="0"/>
                <w:sz w:val="24"/>
                <w:highlight w:val="none"/>
                <w:lang w:eastAsia="zh-CN"/>
              </w:rPr>
              <w:t>成交</w:t>
            </w:r>
            <w:r>
              <w:rPr>
                <w:rFonts w:hint="eastAsia" w:ascii="微软雅黑" w:hAnsi="微软雅黑" w:eastAsia="微软雅黑" w:cs="微软雅黑"/>
                <w:color w:val="auto"/>
                <w:kern w:val="0"/>
                <w:sz w:val="24"/>
                <w:highlight w:val="none"/>
              </w:rPr>
              <w:t>服务费</w:t>
            </w:r>
          </w:p>
        </w:tc>
        <w:tc>
          <w:tcPr>
            <w:tcW w:w="3639" w:type="pct"/>
            <w:tcBorders>
              <w:top w:val="single" w:color="auto" w:sz="4" w:space="0"/>
              <w:left w:val="single" w:color="auto" w:sz="4" w:space="0"/>
              <w:bottom w:val="single" w:color="auto" w:sz="4" w:space="0"/>
              <w:right w:val="single" w:color="auto" w:sz="4" w:space="0"/>
            </w:tcBorders>
            <w:vAlign w:val="center"/>
          </w:tcPr>
          <w:p>
            <w:pPr>
              <w:spacing w:line="560" w:lineRule="exact"/>
              <w:textAlignment w:val="baseline"/>
              <w:rPr>
                <w:rFonts w:hint="default"/>
                <w:color w:val="auto"/>
                <w:lang w:val="en-US" w:eastAsia="zh-CN"/>
              </w:rPr>
            </w:pP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服务费</w:t>
            </w:r>
            <w:r>
              <w:rPr>
                <w:rFonts w:hint="eastAsia" w:ascii="微软雅黑" w:hAnsi="微软雅黑" w:eastAsia="微软雅黑" w:cs="微软雅黑"/>
                <w:color w:val="auto"/>
                <w:sz w:val="24"/>
                <w:highlight w:val="none"/>
                <w:lang w:val="en-US" w:eastAsia="zh-CN"/>
              </w:rPr>
              <w:t>在领取</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通知书</w:t>
            </w:r>
            <w:r>
              <w:rPr>
                <w:rFonts w:hint="eastAsia" w:ascii="微软雅黑" w:hAnsi="微软雅黑" w:eastAsia="微软雅黑" w:cs="微软雅黑"/>
                <w:color w:val="auto"/>
                <w:sz w:val="24"/>
                <w:highlight w:val="none"/>
                <w:lang w:val="en-US" w:eastAsia="zh-CN"/>
              </w:rPr>
              <w:t>前</w:t>
            </w:r>
            <w:r>
              <w:rPr>
                <w:rFonts w:hint="eastAsia" w:ascii="微软雅黑" w:hAnsi="微软雅黑" w:eastAsia="微软雅黑" w:cs="微软雅黑"/>
                <w:color w:val="auto"/>
                <w:sz w:val="24"/>
                <w:highlight w:val="none"/>
              </w:rPr>
              <w:t>由</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人一次性付清。代理服务费</w:t>
            </w:r>
            <w:r>
              <w:rPr>
                <w:rFonts w:hint="eastAsia" w:ascii="微软雅黑" w:hAnsi="微软雅黑" w:eastAsia="微软雅黑" w:cs="微软雅黑"/>
                <w:color w:val="auto"/>
                <w:sz w:val="24"/>
                <w:highlight w:val="none"/>
                <w:lang w:val="en-US" w:eastAsia="zh-CN"/>
              </w:rPr>
              <w:t>依</w:t>
            </w:r>
            <w:r>
              <w:rPr>
                <w:rFonts w:hint="eastAsia" w:ascii="微软雅黑" w:hAnsi="微软雅黑" w:eastAsia="微软雅黑" w:cs="微软雅黑"/>
                <w:color w:val="auto"/>
                <w:sz w:val="24"/>
                <w:highlight w:val="none"/>
              </w:rPr>
              <w:t>照</w:t>
            </w:r>
            <w:r>
              <w:rPr>
                <w:rFonts w:hint="eastAsia" w:ascii="微软雅黑" w:hAnsi="微软雅黑" w:eastAsia="微软雅黑" w:cs="微软雅黑"/>
                <w:color w:val="auto"/>
                <w:sz w:val="24"/>
                <w:highlight w:val="none"/>
                <w:lang w:val="en-US" w:eastAsia="zh-CN"/>
              </w:rPr>
              <w:t>代理机构与采购人签订的委托协议以及</w:t>
            </w:r>
            <w:r>
              <w:rPr>
                <w:rFonts w:hint="eastAsia" w:ascii="微软雅黑" w:hAnsi="微软雅黑" w:eastAsia="微软雅黑" w:cs="微软雅黑"/>
                <w:color w:val="auto"/>
                <w:sz w:val="24"/>
                <w:highlight w:val="none"/>
              </w:rPr>
              <w:t>《国家计委关于印发&lt;</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代理服务收费管理暂行办法&gt;的通知》（计价格[2002]1980号）和国家发展改革委员会办公厅颁发的《关于</w:t>
            </w:r>
            <w:r>
              <w:rPr>
                <w:rFonts w:hint="eastAsia" w:ascii="微软雅黑" w:hAnsi="微软雅黑" w:eastAsia="微软雅黑" w:cs="微软雅黑"/>
                <w:color w:val="auto"/>
                <w:sz w:val="24"/>
                <w:highlight w:val="none"/>
                <w:lang w:val="en-US" w:eastAsia="zh-CN"/>
              </w:rPr>
              <w:t>招标</w:t>
            </w:r>
            <w:r>
              <w:rPr>
                <w:rFonts w:hint="eastAsia" w:ascii="微软雅黑" w:hAnsi="微软雅黑" w:eastAsia="微软雅黑" w:cs="微软雅黑"/>
                <w:color w:val="auto"/>
                <w:sz w:val="24"/>
                <w:highlight w:val="none"/>
              </w:rPr>
              <w:t>代理服务收费有关问题的通知》（发改办价格[2003]857号）规定</w:t>
            </w:r>
            <w:r>
              <w:rPr>
                <w:rFonts w:hint="eastAsia" w:ascii="微软雅黑" w:hAnsi="微软雅黑" w:eastAsia="微软雅黑" w:cs="微软雅黑"/>
                <w:color w:val="auto"/>
                <w:sz w:val="24"/>
                <w:highlight w:val="none"/>
                <w:lang w:val="en-US" w:eastAsia="zh-CN"/>
              </w:rPr>
              <w:t>计算收取</w:t>
            </w:r>
            <w:r>
              <w:rPr>
                <w:rFonts w:hint="eastAsia" w:ascii="微软雅黑" w:hAnsi="微软雅黑" w:eastAsia="微软雅黑" w:cs="微软雅黑"/>
                <w:color w:val="auto"/>
                <w:sz w:val="24"/>
                <w:highlight w:val="none"/>
              </w:rPr>
              <w:t>。</w:t>
            </w:r>
          </w:p>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w:t>
            </w:r>
          </w:p>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成交</w:t>
            </w:r>
            <w:r>
              <w:rPr>
                <w:rFonts w:hint="eastAsia" w:ascii="微软雅黑" w:hAnsi="微软雅黑" w:eastAsia="微软雅黑" w:cs="微软雅黑"/>
                <w:color w:val="auto"/>
                <w:kern w:val="0"/>
                <w:sz w:val="24"/>
                <w:highlight w:val="none"/>
              </w:rPr>
              <w:t>服务费缴纳账户：</w:t>
            </w:r>
          </w:p>
          <w:p>
            <w:pPr>
              <w:widowControl/>
              <w:spacing w:line="600" w:lineRule="exact"/>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户名：</w:t>
            </w:r>
            <w:r>
              <w:rPr>
                <w:rFonts w:hint="eastAsia" w:ascii="微软雅黑" w:hAnsi="微软雅黑" w:eastAsia="微软雅黑" w:cs="微软雅黑"/>
                <w:color w:val="auto"/>
                <w:kern w:val="0"/>
                <w:sz w:val="24"/>
                <w:highlight w:val="none"/>
                <w:lang w:eastAsia="zh-CN"/>
              </w:rPr>
              <w:t>陕西金泽盛业项目管理有限公司</w:t>
            </w:r>
          </w:p>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开户行：北京银行股份有限公司西安大明宫支行</w:t>
            </w:r>
          </w:p>
          <w:p>
            <w:pPr>
              <w:widowControl/>
              <w:spacing w:line="600" w:lineRule="exact"/>
              <w:rPr>
                <w:rFonts w:ascii="微软雅黑" w:hAnsi="微软雅黑" w:eastAsia="微软雅黑" w:cs="微软雅黑"/>
                <w:bCs/>
                <w:color w:val="auto"/>
                <w:sz w:val="24"/>
                <w:highlight w:val="none"/>
              </w:rPr>
            </w:pPr>
            <w:r>
              <w:rPr>
                <w:rFonts w:hint="eastAsia" w:ascii="微软雅黑" w:hAnsi="微软雅黑" w:eastAsia="微软雅黑" w:cs="微软雅黑"/>
                <w:color w:val="auto"/>
                <w:kern w:val="0"/>
                <w:sz w:val="24"/>
                <w:highlight w:val="none"/>
              </w:rPr>
              <w:t>账号：200000 430482 000331 80933</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43</w:t>
            </w:r>
          </w:p>
        </w:tc>
        <w:tc>
          <w:tcPr>
            <w:tcW w:w="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32" w:lineRule="auto"/>
              <w:ind w:left="0" w:leftChars="0"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b w:val="0"/>
                <w:bCs w:val="0"/>
                <w:color w:val="auto"/>
                <w:kern w:val="0"/>
                <w:sz w:val="24"/>
                <w:szCs w:val="24"/>
                <w:highlight w:val="none"/>
                <w:lang w:val="en-US" w:eastAsia="zh-CN" w:bidi="ar-SA"/>
              </w:rPr>
              <w:t>中小企业</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1.依据国务院批准的中小企业划分标准确定的中型企业、小型企业和微型企业，在政府采购活动中享受政策优惠。符合条件的监狱企业、残疾人福利性单位视同小微企业，在参加政府采购活动时享受扶持政策。投标时提供《中小企业声明函》、《残疾人福利性单位声明函》、《监狱企业声明函》，并对声明的真实性负责。成交人提供的《中小企业声明函》、《残疾人福利性单位声明函》、《监狱企业声明函》随同成交结果公示，接受社会监督，若有不实，将承担经济和法律后果。</w:t>
            </w:r>
          </w:p>
          <w:p>
            <w:pPr>
              <w:widowControl/>
              <w:spacing w:line="600" w:lineRule="exact"/>
              <w:rPr>
                <w:rFonts w:hint="eastAsia" w:ascii="微软雅黑" w:hAnsi="微软雅黑" w:eastAsia="微软雅黑" w:cs="微软雅黑"/>
                <w:b/>
                <w:bCs/>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2.在工程采购项目中，提供工程服务的供应商满足《政府采购促进中小企业发展管理办法》规定的中小企业要求的，提供声明，</w:t>
            </w:r>
            <w:r>
              <w:rPr>
                <w:rFonts w:hint="eastAsia" w:ascii="微软雅黑" w:hAnsi="微软雅黑" w:eastAsia="微软雅黑" w:cs="微软雅黑"/>
                <w:b/>
                <w:bCs/>
                <w:color w:val="auto"/>
                <w:kern w:val="0"/>
                <w:sz w:val="24"/>
                <w:highlight w:val="none"/>
                <w:lang w:val="en-US" w:eastAsia="zh-CN"/>
              </w:rPr>
              <w:t>给予磋商响应最终报价 6%的扣除，用扣除后的价格参加评审。</w:t>
            </w:r>
          </w:p>
          <w:p>
            <w:pPr>
              <w:widowControl/>
              <w:spacing w:line="600" w:lineRule="exac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highlight w:val="none"/>
                <w:lang w:val="en-US" w:eastAsia="zh-CN"/>
              </w:rPr>
              <w:t xml:space="preserve">3.享受扶持政策获得政府采购合同的，小微企业不得将合同分包给大中型企业，中型企业不得将合同分包给大型企业。 </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44</w:t>
            </w:r>
          </w:p>
        </w:tc>
        <w:tc>
          <w:tcPr>
            <w:tcW w:w="980" w:type="pct"/>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微软雅黑" w:hAnsi="微软雅黑" w:eastAsia="微软雅黑" w:cs="微软雅黑"/>
                <w:b/>
                <w:bCs/>
                <w:color w:val="auto"/>
                <w:kern w:val="0"/>
                <w:sz w:val="24"/>
              </w:rPr>
            </w:pPr>
            <w:r>
              <w:rPr>
                <w:rFonts w:hint="eastAsia" w:ascii="微软雅黑" w:hAnsi="微软雅黑" w:eastAsia="微软雅黑" w:cs="微软雅黑"/>
                <w:b w:val="0"/>
                <w:bCs w:val="0"/>
                <w:color w:val="auto"/>
                <w:kern w:val="0"/>
                <w:sz w:val="24"/>
                <w:szCs w:val="24"/>
                <w:highlight w:val="none"/>
                <w:lang w:val="en-US" w:eastAsia="zh-CN" w:bidi="ar-SA"/>
              </w:rPr>
              <w:t>优先采购</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45</w:t>
            </w:r>
          </w:p>
        </w:tc>
        <w:tc>
          <w:tcPr>
            <w:tcW w:w="980" w:type="pct"/>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微软雅黑" w:hAnsi="微软雅黑" w:eastAsia="微软雅黑" w:cs="微软雅黑"/>
                <w:color w:val="auto"/>
                <w:kern w:val="0"/>
                <w:sz w:val="24"/>
              </w:rPr>
            </w:pPr>
            <w:r>
              <w:rPr>
                <w:rFonts w:hint="eastAsia" w:ascii="微软雅黑" w:hAnsi="微软雅黑" w:eastAsia="微软雅黑" w:cs="微软雅黑"/>
                <w:b w:val="0"/>
                <w:bCs w:val="0"/>
                <w:color w:val="auto"/>
                <w:kern w:val="0"/>
                <w:sz w:val="24"/>
                <w:szCs w:val="24"/>
                <w:highlight w:val="none"/>
                <w:lang w:val="en-US" w:eastAsia="zh-CN" w:bidi="ar-SA"/>
              </w:rPr>
              <w:t>预留份额专门面向中小企业</w:t>
            </w:r>
          </w:p>
        </w:tc>
        <w:tc>
          <w:tcPr>
            <w:tcW w:w="36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整体预留，预留比例：100%</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ascii="微软雅黑" w:hAnsi="微软雅黑" w:eastAsia="微软雅黑" w:cs="微软雅黑"/>
                <w:bCs/>
                <w:color w:val="auto"/>
                <w:sz w:val="24"/>
              </w:rPr>
            </w:pPr>
            <w:r>
              <w:rPr>
                <w:rFonts w:hint="eastAsia" w:ascii="微软雅黑" w:hAnsi="微软雅黑" w:eastAsia="微软雅黑" w:cs="微软雅黑"/>
                <w:color w:val="auto"/>
                <w:kern w:val="0"/>
                <w:sz w:val="24"/>
              </w:rPr>
              <w:t>知识产权</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1.</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应保证在本项目使用的任何产品和服务的任何一部分，不会产生因第三方提出的侵犯其专利权、商标权、著作权或其它知识产权而引起的法律和经济纠纷，由此引起的纠纷，由</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承担所有相关责任；</w:t>
            </w:r>
          </w:p>
          <w:p>
            <w:pPr>
              <w:widowControl/>
              <w:spacing w:line="600" w:lineRule="exact"/>
              <w:rPr>
                <w:rFonts w:ascii="微软雅黑" w:hAnsi="微软雅黑" w:eastAsia="微软雅黑" w:cs="微软雅黑"/>
                <w:bCs/>
                <w:color w:val="auto"/>
                <w:sz w:val="24"/>
              </w:rPr>
            </w:pPr>
            <w:r>
              <w:rPr>
                <w:rFonts w:hint="eastAsia" w:ascii="微软雅黑" w:hAnsi="微软雅黑" w:eastAsia="微软雅黑" w:cs="微软雅黑"/>
                <w:color w:val="auto"/>
                <w:kern w:val="0"/>
                <w:sz w:val="24"/>
                <w:lang w:val="en-US" w:eastAsia="zh-CN"/>
              </w:rPr>
              <w:t>2.</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享有在本项目实施过程中产生的知识成果及知识产权。</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如欲在项目实施过程中采用自有知识成果，需在</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中声明，并提供相关知识产权证明文件。使用该知识成果后，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须提供开发接口和开发手册等技术文档，并承诺提供无限期技术支持，</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享有永久使用权。如采用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所不拥有的知识产权，则在报价中必须包含合法获得该知识产权的相关费用。</w:t>
            </w:r>
          </w:p>
        </w:tc>
      </w:tr>
      <w:tr>
        <w:tblPrEx>
          <w:tblCellMar>
            <w:top w:w="0" w:type="dxa"/>
            <w:left w:w="108" w:type="dxa"/>
            <w:bottom w:w="0" w:type="dxa"/>
            <w:right w:w="108" w:type="dxa"/>
          </w:tblCellMar>
        </w:tblPrEx>
        <w:trPr>
          <w:trHeight w:val="398"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lang w:val="en-US" w:eastAsia="zh-CN"/>
              </w:rPr>
              <w:t>47</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ascii="微软雅黑" w:hAnsi="微软雅黑" w:eastAsia="微软雅黑" w:cs="微软雅黑"/>
                <w:bCs/>
                <w:color w:val="auto"/>
                <w:sz w:val="24"/>
              </w:rPr>
            </w:pPr>
            <w:r>
              <w:rPr>
                <w:rFonts w:hint="eastAsia" w:ascii="微软雅黑" w:hAnsi="微软雅黑" w:eastAsia="微软雅黑" w:cs="微软雅黑"/>
                <w:color w:val="auto"/>
                <w:kern w:val="0"/>
                <w:sz w:val="24"/>
              </w:rPr>
              <w:t>其他补充内容</w:t>
            </w:r>
          </w:p>
        </w:tc>
        <w:tc>
          <w:tcPr>
            <w:tcW w:w="3639" w:type="pct"/>
            <w:tcBorders>
              <w:top w:val="single" w:color="auto" w:sz="4" w:space="0"/>
              <w:left w:val="single" w:color="auto" w:sz="4" w:space="0"/>
              <w:bottom w:val="single" w:color="auto" w:sz="4" w:space="0"/>
              <w:right w:val="single" w:color="auto" w:sz="4" w:space="0"/>
            </w:tcBorders>
            <w:vAlign w:val="center"/>
          </w:tcPr>
          <w:p>
            <w:pPr>
              <w:pStyle w:val="42"/>
              <w:spacing w:line="560" w:lineRule="exact"/>
              <w:rPr>
                <w:rFonts w:hint="eastAsia" w:ascii="微软雅黑" w:hAnsi="微软雅黑" w:eastAsia="微软雅黑" w:cs="微软雅黑"/>
                <w:b w:val="0"/>
                <w:bCs w:val="0"/>
                <w:color w:val="auto"/>
                <w:kern w:val="2"/>
                <w:sz w:val="24"/>
                <w:szCs w:val="24"/>
                <w:lang w:val="en-US" w:eastAsia="zh-CN" w:bidi="ar-SA"/>
              </w:rPr>
            </w:pPr>
            <w:bookmarkStart w:id="49" w:name="_Toc152042312"/>
            <w:bookmarkStart w:id="50" w:name="_Toc179632553"/>
            <w:bookmarkStart w:id="51" w:name="_Toc144974504"/>
            <w:bookmarkStart w:id="52" w:name="_Toc152045536"/>
            <w:r>
              <w:rPr>
                <w:rFonts w:hint="eastAsia" w:ascii="微软雅黑" w:hAnsi="微软雅黑" w:eastAsia="微软雅黑" w:cs="微软雅黑"/>
                <w:b w:val="0"/>
                <w:bCs w:val="0"/>
                <w:color w:val="auto"/>
                <w:kern w:val="2"/>
                <w:sz w:val="24"/>
                <w:szCs w:val="24"/>
                <w:lang w:val="en-US" w:eastAsia="zh-CN" w:bidi="ar-SA"/>
              </w:rPr>
              <w:t>1.保密</w:t>
            </w:r>
            <w:bookmarkEnd w:id="49"/>
            <w:bookmarkEnd w:id="50"/>
            <w:bookmarkEnd w:id="51"/>
            <w:bookmarkEnd w:id="52"/>
            <w:r>
              <w:rPr>
                <w:rFonts w:hint="eastAsia" w:ascii="微软雅黑" w:hAnsi="微软雅黑" w:eastAsia="微软雅黑" w:cs="微软雅黑"/>
                <w:b w:val="0"/>
                <w:bCs w:val="0"/>
                <w:color w:val="auto"/>
                <w:kern w:val="2"/>
                <w:sz w:val="24"/>
                <w:szCs w:val="24"/>
                <w:lang w:val="en-US" w:eastAsia="zh-CN" w:bidi="ar-SA"/>
              </w:rPr>
              <w:t xml:space="preserve">：采购活动的当事各方，均应对响应文件中的商业和技术等内容进行保密，违者承担法律责任。 </w:t>
            </w:r>
          </w:p>
          <w:p>
            <w:pPr>
              <w:widowControl/>
              <w:spacing w:line="600" w:lineRule="exact"/>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2.磋商文件的解释权归采购代理机构所有。</w:t>
            </w:r>
          </w:p>
          <w:p>
            <w:pPr>
              <w:widowControl/>
              <w:spacing w:line="600" w:lineRule="exact"/>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3.供应商提供的企业相关信息查询时间，均指本磋商公告发出之后。</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color w:val="auto"/>
                <w:lang w:val="en-US"/>
              </w:rPr>
            </w:pPr>
            <w:r>
              <w:rPr>
                <w:rFonts w:hint="eastAsia" w:ascii="微软雅黑" w:hAnsi="微软雅黑" w:eastAsia="微软雅黑" w:cs="微软雅黑"/>
                <w:b w:val="0"/>
                <w:bCs w:val="0"/>
                <w:color w:val="auto"/>
                <w:kern w:val="2"/>
                <w:sz w:val="24"/>
                <w:szCs w:val="24"/>
                <w:highlight w:val="none"/>
                <w:lang w:val="en-US" w:eastAsia="zh-CN" w:bidi="ar-SA"/>
              </w:rPr>
              <w:t>4.不良行为记录是指：违反国家法律法规的行为。</w:t>
            </w:r>
          </w:p>
        </w:tc>
      </w:tr>
    </w:tbl>
    <w:p>
      <w:pPr>
        <w:widowControl/>
        <w:spacing w:line="600" w:lineRule="exact"/>
        <w:jc w:val="center"/>
        <w:rPr>
          <w:rFonts w:hint="eastAsia" w:ascii="微软雅黑" w:hAnsi="微软雅黑" w:eastAsia="微软雅黑" w:cs="微软雅黑"/>
          <w:b/>
          <w:color w:val="auto"/>
          <w:kern w:val="0"/>
          <w:sz w:val="24"/>
          <w:lang w:val="en-US" w:eastAsia="zh-CN"/>
        </w:rPr>
      </w:pPr>
      <w:r>
        <w:rPr>
          <w:rFonts w:hint="eastAsia" w:ascii="微软雅黑" w:hAnsi="微软雅黑" w:eastAsia="微软雅黑" w:cs="微软雅黑"/>
          <w:b/>
          <w:color w:val="auto"/>
          <w:kern w:val="0"/>
          <w:sz w:val="24"/>
          <w:lang w:val="en-US" w:eastAsia="zh-CN"/>
        </w:rPr>
        <w:t xml:space="preserve"> </w:t>
      </w:r>
    </w:p>
    <w:p>
      <w:pPr>
        <w:rPr>
          <w:rFonts w:hint="eastAsia" w:ascii="微软雅黑" w:hAnsi="微软雅黑" w:eastAsia="微软雅黑" w:cs="微软雅黑"/>
          <w:b/>
          <w:color w:val="auto"/>
          <w:kern w:val="0"/>
          <w:sz w:val="24"/>
          <w:lang w:val="en-US" w:eastAsia="zh-CN"/>
        </w:rPr>
      </w:pPr>
      <w:r>
        <w:rPr>
          <w:rFonts w:hint="eastAsia" w:ascii="微软雅黑" w:hAnsi="微软雅黑" w:eastAsia="微软雅黑" w:cs="微软雅黑"/>
          <w:b/>
          <w:color w:val="auto"/>
          <w:kern w:val="0"/>
          <w:sz w:val="24"/>
          <w:lang w:val="en-US" w:eastAsia="zh-CN"/>
        </w:rPr>
        <w:br w:type="page"/>
      </w:r>
    </w:p>
    <w:p>
      <w:pPr>
        <w:widowControl/>
        <w:spacing w:line="600" w:lineRule="exact"/>
        <w:jc w:val="center"/>
        <w:rPr>
          <w:rFonts w:ascii="微软雅黑" w:hAnsi="微软雅黑" w:eastAsia="微软雅黑" w:cs="微软雅黑"/>
          <w:b/>
          <w:color w:val="auto"/>
          <w:kern w:val="0"/>
          <w:sz w:val="24"/>
        </w:rPr>
      </w:pPr>
      <w:r>
        <w:rPr>
          <w:rFonts w:hint="eastAsia" w:ascii="微软雅黑" w:hAnsi="微软雅黑" w:eastAsia="微软雅黑" w:cs="微软雅黑"/>
          <w:b/>
          <w:color w:val="auto"/>
          <w:kern w:val="0"/>
          <w:sz w:val="24"/>
          <w:lang w:eastAsia="zh-CN"/>
        </w:rPr>
        <w:t>供应商</w:t>
      </w:r>
      <w:r>
        <w:rPr>
          <w:rFonts w:hint="eastAsia" w:ascii="微软雅黑" w:hAnsi="微软雅黑" w:eastAsia="微软雅黑" w:cs="微软雅黑"/>
          <w:b/>
          <w:color w:val="auto"/>
          <w:kern w:val="0"/>
          <w:sz w:val="24"/>
        </w:rPr>
        <w:t>须知正文部分</w:t>
      </w:r>
    </w:p>
    <w:p>
      <w:pPr>
        <w:widowControl/>
        <w:spacing w:line="600" w:lineRule="exact"/>
        <w:ind w:left="479" w:leftChars="228"/>
        <w:jc w:val="left"/>
        <w:rPr>
          <w:rFonts w:hint="eastAsia" w:ascii="微软雅黑" w:hAnsi="微软雅黑" w:eastAsia="微软雅黑" w:cs="微软雅黑"/>
          <w:b/>
          <w:bCs/>
          <w:color w:val="auto"/>
          <w:kern w:val="0"/>
          <w:sz w:val="24"/>
          <w:lang w:eastAsia="zh-CN"/>
        </w:rPr>
      </w:pPr>
      <w:r>
        <w:rPr>
          <w:rFonts w:hint="eastAsia" w:ascii="微软雅黑" w:hAnsi="微软雅黑" w:eastAsia="微软雅黑" w:cs="微软雅黑"/>
          <w:b/>
          <w:bCs/>
          <w:color w:val="auto"/>
          <w:kern w:val="0"/>
          <w:sz w:val="24"/>
        </w:rPr>
        <w:t>1.总则</w:t>
      </w:r>
    </w:p>
    <w:p>
      <w:pPr>
        <w:widowControl/>
        <w:spacing w:line="600" w:lineRule="exact"/>
        <w:ind w:left="479" w:leftChars="228"/>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1.1 项目概况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1.1.1 根据《中华人民共和国</w:t>
      </w:r>
      <w:r>
        <w:rPr>
          <w:rFonts w:hint="eastAsia" w:ascii="微软雅黑" w:hAnsi="微软雅黑" w:eastAsia="微软雅黑" w:cs="微软雅黑"/>
          <w:color w:val="auto"/>
          <w:kern w:val="0"/>
          <w:sz w:val="24"/>
          <w:lang w:eastAsia="zh-CN"/>
        </w:rPr>
        <w:t>招标投标</w:t>
      </w:r>
      <w:r>
        <w:rPr>
          <w:rFonts w:hint="eastAsia" w:ascii="微软雅黑" w:hAnsi="微软雅黑" w:eastAsia="微软雅黑" w:cs="微软雅黑"/>
          <w:color w:val="auto"/>
          <w:kern w:val="0"/>
          <w:sz w:val="24"/>
        </w:rPr>
        <w:t>法》《中华人民共和国</w:t>
      </w:r>
      <w:r>
        <w:rPr>
          <w:rFonts w:hint="eastAsia" w:ascii="微软雅黑" w:hAnsi="微软雅黑" w:eastAsia="微软雅黑" w:cs="微软雅黑"/>
          <w:color w:val="auto"/>
          <w:kern w:val="0"/>
          <w:sz w:val="24"/>
          <w:lang w:val="en-US" w:eastAsia="zh-CN"/>
        </w:rPr>
        <w:t>政府采购</w:t>
      </w:r>
      <w:r>
        <w:rPr>
          <w:rFonts w:hint="eastAsia" w:ascii="微软雅黑" w:hAnsi="微软雅黑" w:eastAsia="微软雅黑" w:cs="微软雅黑"/>
          <w:color w:val="auto"/>
          <w:kern w:val="0"/>
          <w:sz w:val="24"/>
        </w:rPr>
        <w:t>法》等有关法律、法规和规章的规定，本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已具备</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条件，现对本工程施工进行</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1.1.2 本</w:t>
      </w:r>
      <w:r>
        <w:rPr>
          <w:rFonts w:hint="eastAsia" w:ascii="微软雅黑" w:hAnsi="微软雅黑" w:eastAsia="微软雅黑" w:cs="微软雅黑"/>
          <w:color w:val="auto"/>
          <w:kern w:val="0"/>
          <w:sz w:val="24"/>
          <w:lang w:eastAsia="zh-CN"/>
        </w:rPr>
        <w:t>磋商项目采购人</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1.1.3 本</w:t>
      </w:r>
      <w:r>
        <w:rPr>
          <w:rFonts w:hint="eastAsia" w:ascii="微软雅黑" w:hAnsi="微软雅黑" w:eastAsia="微软雅黑" w:cs="微软雅黑"/>
          <w:color w:val="auto"/>
          <w:kern w:val="0"/>
          <w:sz w:val="24"/>
          <w:lang w:eastAsia="zh-CN"/>
        </w:rPr>
        <w:t>磋商项目采购代理机构</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1.1.4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名称：见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1.2 资金来源和落实情况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1.2.1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的资金来源：见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1.2.2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的资金落实情况：见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1.3 </w:t>
      </w:r>
      <w:r>
        <w:rPr>
          <w:rFonts w:hint="eastAsia" w:ascii="微软雅黑" w:hAnsi="微软雅黑" w:eastAsia="微软雅黑" w:cs="微软雅黑"/>
          <w:b/>
          <w:bCs/>
          <w:color w:val="auto"/>
          <w:kern w:val="0"/>
          <w:sz w:val="24"/>
          <w:lang w:eastAsia="zh-CN"/>
        </w:rPr>
        <w:t>磋商范围</w:t>
      </w:r>
      <w:r>
        <w:rPr>
          <w:rFonts w:hint="eastAsia" w:ascii="微软雅黑" w:hAnsi="微软雅黑" w:eastAsia="微软雅黑" w:cs="微软雅黑"/>
          <w:b/>
          <w:bCs/>
          <w:color w:val="auto"/>
          <w:kern w:val="0"/>
          <w:sz w:val="24"/>
        </w:rPr>
        <w:t>、计划工期和质量要求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1.3.1 本次</w:t>
      </w:r>
      <w:r>
        <w:rPr>
          <w:rFonts w:hint="eastAsia" w:ascii="微软雅黑" w:hAnsi="微软雅黑" w:eastAsia="微软雅黑" w:cs="微软雅黑"/>
          <w:color w:val="auto"/>
          <w:kern w:val="0"/>
          <w:sz w:val="24"/>
          <w:lang w:eastAsia="zh-CN"/>
        </w:rPr>
        <w:t>磋商范围</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1.3.2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的计划工期：见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1.3.3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的质量要求：见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1.4 </w:t>
      </w:r>
      <w:r>
        <w:rPr>
          <w:rFonts w:hint="eastAsia" w:ascii="微软雅黑" w:hAnsi="微软雅黑" w:eastAsia="微软雅黑" w:cs="微软雅黑"/>
          <w:b/>
          <w:bCs/>
          <w:color w:val="auto"/>
          <w:kern w:val="0"/>
          <w:sz w:val="24"/>
          <w:lang w:eastAsia="zh-CN"/>
        </w:rPr>
        <w:t>供应商</w:t>
      </w:r>
      <w:r>
        <w:rPr>
          <w:rFonts w:hint="eastAsia" w:ascii="微软雅黑" w:hAnsi="微软雅黑" w:eastAsia="微软雅黑" w:cs="微软雅黑"/>
          <w:b/>
          <w:bCs/>
          <w:color w:val="auto"/>
          <w:kern w:val="0"/>
          <w:sz w:val="24"/>
        </w:rPr>
        <w:t>资格要求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应具备承担本标段施工的资质条件</w:t>
      </w: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不得存在下列情形之一：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（1）为</w:t>
      </w:r>
      <w:r>
        <w:rPr>
          <w:rFonts w:hint="eastAsia" w:ascii="微软雅黑" w:hAnsi="微软雅黑" w:eastAsia="微软雅黑" w:cs="微软雅黑"/>
          <w:color w:val="auto"/>
          <w:kern w:val="0"/>
          <w:sz w:val="24"/>
          <w:lang w:eastAsia="zh-CN"/>
        </w:rPr>
        <w:t>采购方</w:t>
      </w:r>
      <w:r>
        <w:rPr>
          <w:rFonts w:hint="eastAsia" w:ascii="微软雅黑" w:hAnsi="微软雅黑" w:eastAsia="微软雅黑" w:cs="微软雅黑"/>
          <w:color w:val="auto"/>
          <w:kern w:val="0"/>
          <w:sz w:val="24"/>
        </w:rPr>
        <w:t>不具有独立法人资格的附属机构（单位）；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前期准备提供设计或咨询服务的，但设计施工总承包的除外；</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（4）为本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的代建人；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（5）为本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提供</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代理服务的；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（6）为本项目提供整体设计、规范编制或者前期咨询、规范编制、项目管理、监理、检测等服务的；</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（7）与本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的监理人或代建人或</w:t>
      </w:r>
      <w:r>
        <w:rPr>
          <w:rFonts w:hint="eastAsia" w:ascii="微软雅黑" w:hAnsi="微软雅黑" w:eastAsia="微软雅黑" w:cs="微软雅黑"/>
          <w:color w:val="auto"/>
          <w:kern w:val="0"/>
          <w:sz w:val="24"/>
          <w:lang w:eastAsia="zh-CN"/>
        </w:rPr>
        <w:t>采购代理机构</w:t>
      </w:r>
      <w:r>
        <w:rPr>
          <w:rFonts w:hint="eastAsia" w:ascii="微软雅黑" w:hAnsi="微软雅黑" w:eastAsia="微软雅黑" w:cs="微软雅黑"/>
          <w:color w:val="auto"/>
          <w:kern w:val="0"/>
          <w:sz w:val="24"/>
        </w:rPr>
        <w:t>同为一个法定代表人的；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（8）与本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的监理人或代建人或</w:t>
      </w:r>
      <w:r>
        <w:rPr>
          <w:rFonts w:hint="eastAsia" w:ascii="微软雅黑" w:hAnsi="微软雅黑" w:eastAsia="微软雅黑" w:cs="微软雅黑"/>
          <w:color w:val="auto"/>
          <w:kern w:val="0"/>
          <w:sz w:val="24"/>
          <w:lang w:eastAsia="zh-CN"/>
        </w:rPr>
        <w:t>采购代理机构</w:t>
      </w:r>
      <w:r>
        <w:rPr>
          <w:rFonts w:hint="eastAsia" w:ascii="微软雅黑" w:hAnsi="微软雅黑" w:eastAsia="微软雅黑" w:cs="微软雅黑"/>
          <w:color w:val="auto"/>
          <w:kern w:val="0"/>
          <w:sz w:val="24"/>
        </w:rPr>
        <w:t>相互控股或参股的；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（9）与本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的监理人或代建人或</w:t>
      </w:r>
      <w:r>
        <w:rPr>
          <w:rFonts w:hint="eastAsia" w:ascii="微软雅黑" w:hAnsi="微软雅黑" w:eastAsia="微软雅黑" w:cs="微软雅黑"/>
          <w:color w:val="auto"/>
          <w:kern w:val="0"/>
          <w:sz w:val="24"/>
          <w:lang w:eastAsia="zh-CN"/>
        </w:rPr>
        <w:t>采购代理机构</w:t>
      </w:r>
      <w:r>
        <w:rPr>
          <w:rFonts w:hint="eastAsia" w:ascii="微软雅黑" w:hAnsi="微软雅黑" w:eastAsia="微软雅黑" w:cs="微软雅黑"/>
          <w:color w:val="auto"/>
          <w:kern w:val="0"/>
          <w:sz w:val="24"/>
        </w:rPr>
        <w:t>相互任职或工作的；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（10）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负责人为同一人或者存在控股、管理关系的不同单位的；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 被责令停业的或 被暂停或取消</w:t>
      </w:r>
      <w:r>
        <w:rPr>
          <w:rFonts w:hint="eastAsia" w:ascii="微软雅黑" w:hAnsi="微软雅黑" w:eastAsia="微软雅黑" w:cs="微软雅黑"/>
          <w:color w:val="auto"/>
          <w:kern w:val="0"/>
          <w:sz w:val="24"/>
          <w:lang w:eastAsia="zh-CN"/>
        </w:rPr>
        <w:t>投标</w:t>
      </w:r>
      <w:r>
        <w:rPr>
          <w:rFonts w:hint="eastAsia" w:ascii="微软雅黑" w:hAnsi="微软雅黑" w:eastAsia="微软雅黑" w:cs="微软雅黑"/>
          <w:color w:val="auto"/>
          <w:kern w:val="0"/>
          <w:sz w:val="24"/>
        </w:rPr>
        <w:t>资格的；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（12）财产被接管或冻结的； </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（13）在最近三年内有骗取</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或严重违约或重大工程质量问题的；</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（14）被信用中国列入黑名单的。</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1.5 费用承担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准备和参加</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活动发生的费用自理。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1.6 保密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参与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活动的各方应对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中的商业和技术等秘密保密，违者应对由此造成的后果承担法律责任。</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1.7 语言文字</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除专用术语外，与</w:t>
      </w:r>
      <w:r>
        <w:rPr>
          <w:rFonts w:hint="eastAsia" w:ascii="微软雅黑" w:hAnsi="微软雅黑" w:eastAsia="微软雅黑" w:cs="微软雅黑"/>
          <w:color w:val="auto"/>
          <w:kern w:val="0"/>
          <w:sz w:val="24"/>
          <w:lang w:eastAsia="zh-CN"/>
        </w:rPr>
        <w:t>磋商响应</w:t>
      </w:r>
      <w:r>
        <w:rPr>
          <w:rFonts w:hint="eastAsia" w:ascii="微软雅黑" w:hAnsi="微软雅黑" w:eastAsia="微软雅黑" w:cs="微软雅黑"/>
          <w:color w:val="auto"/>
          <w:kern w:val="0"/>
          <w:sz w:val="24"/>
        </w:rPr>
        <w:t>有关的语言均使用中文。必要时专用术语应附有中文注释。</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1.8计量单位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所有计量均采用中华人民共和国法定计量单位。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1.9 踏勘现场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1.9.1 踏勘现场：见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踏勘现场发生的费用自理。</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1.9.3 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自行负责在踏勘现场中所发生的人员伤亡和财产损失。</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1.9.4 </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在踏勘现场中介绍的工程场地和相关的周边环境情况，供</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在编制</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时参考，</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不对</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据此作出的判断和决策负责。</w:t>
      </w:r>
    </w:p>
    <w:p>
      <w:pPr>
        <w:widowControl/>
        <w:spacing w:line="600" w:lineRule="exact"/>
        <w:ind w:firstLine="480" w:firstLineChars="200"/>
        <w:jc w:val="left"/>
        <w:rPr>
          <w:rFonts w:hint="default"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rPr>
        <w:t>1.10 答疑会</w:t>
      </w:r>
      <w:r>
        <w:rPr>
          <w:rFonts w:hint="eastAsia" w:ascii="微软雅黑" w:hAnsi="微软雅黑" w:eastAsia="微软雅黑" w:cs="微软雅黑"/>
          <w:b/>
          <w:bCs/>
          <w:color w:val="auto"/>
          <w:kern w:val="0"/>
          <w:sz w:val="24"/>
          <w:lang w:eastAsia="zh-CN"/>
        </w:rPr>
        <w:t>（</w:t>
      </w:r>
      <w:r>
        <w:rPr>
          <w:rFonts w:hint="eastAsia" w:ascii="微软雅黑" w:hAnsi="微软雅黑" w:eastAsia="微软雅黑" w:cs="微软雅黑"/>
          <w:b/>
          <w:bCs/>
          <w:color w:val="auto"/>
          <w:kern w:val="0"/>
          <w:sz w:val="24"/>
          <w:lang w:val="en-US" w:eastAsia="zh-CN"/>
        </w:rPr>
        <w:t>无）</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1.10.1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须知前附表规定召开</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答疑会的，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须知前附表规定的时间和地点召开</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答疑会，答复</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提出的问题。</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1.10.2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须知前附表规定的时间，以书面形式将提出的问题送达</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，以便</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答复。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1.10.3 </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须知前附表规定的时间，将对</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所提出的问题予以解答，并出具书面答疑纪要通知所有购买</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。答疑纪要为</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的组成部分，与</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具有同等法律效力。</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1.11 分包</w:t>
      </w:r>
      <w:r>
        <w:rPr>
          <w:rFonts w:hint="eastAsia" w:ascii="微软雅黑" w:hAnsi="微软雅黑" w:eastAsia="微软雅黑" w:cs="微软雅黑"/>
          <w:color w:val="auto"/>
          <w:kern w:val="0"/>
          <w:sz w:val="24"/>
        </w:rPr>
        <w:t>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不允许</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1.12 偏离</w:t>
      </w:r>
      <w:r>
        <w:rPr>
          <w:rFonts w:hint="eastAsia" w:ascii="微软雅黑" w:hAnsi="微软雅黑" w:eastAsia="微软雅黑" w:cs="微软雅黑"/>
          <w:color w:val="auto"/>
          <w:kern w:val="0"/>
          <w:sz w:val="24"/>
        </w:rPr>
        <w:t>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须知前附表允许</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偏离</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某些要求的，偏离应当符合</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规定。</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有下述情形之一的属重大偏差：</w:t>
      </w:r>
    </w:p>
    <w:p>
      <w:pPr>
        <w:widowControl/>
        <w:spacing w:line="600" w:lineRule="exact"/>
        <w:ind w:left="240" w:firstLine="240" w:firstLineChars="1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lang w:val="en-US" w:eastAsia="zh-CN"/>
        </w:rPr>
        <w:t>单位不符合磋商资格要求</w:t>
      </w:r>
      <w:r>
        <w:rPr>
          <w:rFonts w:hint="eastAsia" w:ascii="微软雅黑" w:hAnsi="微软雅黑" w:eastAsia="微软雅黑" w:cs="微软雅黑"/>
          <w:color w:val="auto"/>
          <w:kern w:val="0"/>
          <w:sz w:val="24"/>
        </w:rPr>
        <w:t>；</w:t>
      </w:r>
    </w:p>
    <w:p>
      <w:pPr>
        <w:widowControl/>
        <w:spacing w:line="600" w:lineRule="exact"/>
        <w:ind w:left="240" w:firstLine="240" w:firstLineChars="1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val="en-US" w:eastAsia="zh-CN"/>
        </w:rPr>
        <w:t>响应文件不符合磋商符合性要求</w:t>
      </w:r>
      <w:r>
        <w:rPr>
          <w:rFonts w:hint="eastAsia" w:ascii="微软雅黑" w:hAnsi="微软雅黑" w:eastAsia="微软雅黑" w:cs="微软雅黑"/>
          <w:color w:val="auto"/>
          <w:kern w:val="0"/>
          <w:sz w:val="24"/>
        </w:rPr>
        <w:t>；</w:t>
      </w:r>
    </w:p>
    <w:p>
      <w:pPr>
        <w:widowControl/>
        <w:spacing w:line="600" w:lineRule="exact"/>
        <w:ind w:left="240" w:firstLine="240" w:firstLineChars="1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附有</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不能接受的条件。</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细微偏差是指</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在实质上响应</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要求，但</w:t>
      </w:r>
      <w:r>
        <w:rPr>
          <w:rFonts w:hint="eastAsia" w:ascii="微软雅黑" w:hAnsi="微软雅黑" w:eastAsia="微软雅黑" w:cs="微软雅黑"/>
          <w:color w:val="auto"/>
          <w:kern w:val="0"/>
          <w:sz w:val="24"/>
          <w:lang w:val="en-US" w:eastAsia="zh-CN"/>
        </w:rPr>
        <w:t>文件中</w:t>
      </w:r>
      <w:r>
        <w:rPr>
          <w:rFonts w:hint="eastAsia" w:ascii="微软雅黑" w:hAnsi="微软雅黑" w:eastAsia="微软雅黑" w:cs="微软雅黑"/>
          <w:color w:val="auto"/>
          <w:kern w:val="0"/>
          <w:sz w:val="24"/>
        </w:rPr>
        <w:t>存在</w:t>
      </w:r>
      <w:r>
        <w:rPr>
          <w:rFonts w:hint="eastAsia" w:ascii="微软雅黑" w:hAnsi="微软雅黑" w:eastAsia="微软雅黑" w:cs="微软雅黑"/>
          <w:color w:val="auto"/>
          <w:kern w:val="0"/>
          <w:sz w:val="24"/>
          <w:lang w:val="en-US" w:eastAsia="zh-CN"/>
        </w:rPr>
        <w:t>表述不一致、模糊、计算有误</w:t>
      </w:r>
      <w:r>
        <w:rPr>
          <w:rFonts w:hint="eastAsia" w:ascii="微软雅黑" w:hAnsi="微软雅黑" w:eastAsia="微软雅黑" w:cs="微软雅黑"/>
          <w:color w:val="auto"/>
          <w:kern w:val="0"/>
          <w:sz w:val="24"/>
        </w:rPr>
        <w:t>或信息和数据不完整等情况，并且补正这些遗漏或者不完整不会对其他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造成不公平的结果。细微偏差不影响</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的有效性。</w:t>
      </w:r>
    </w:p>
    <w:p>
      <w:pPr>
        <w:widowControl/>
        <w:spacing w:line="600" w:lineRule="exact"/>
        <w:ind w:firstLine="480" w:firstLineChars="200"/>
        <w:jc w:val="left"/>
        <w:rPr>
          <w:rFonts w:hint="eastAsia" w:ascii="微软雅黑" w:hAnsi="微软雅黑" w:eastAsia="微软雅黑" w:cs="微软雅黑"/>
          <w:b/>
          <w:bCs/>
          <w:color w:val="auto"/>
          <w:kern w:val="0"/>
          <w:sz w:val="24"/>
          <w:lang w:eastAsia="zh-CN"/>
        </w:rPr>
      </w:pPr>
      <w:r>
        <w:rPr>
          <w:rFonts w:hint="eastAsia" w:ascii="微软雅黑" w:hAnsi="微软雅黑" w:eastAsia="微软雅黑" w:cs="微软雅黑"/>
          <w:b/>
          <w:bCs/>
          <w:color w:val="auto"/>
          <w:kern w:val="0"/>
          <w:sz w:val="24"/>
        </w:rPr>
        <w:t>2.</w:t>
      </w:r>
      <w:r>
        <w:rPr>
          <w:rFonts w:hint="eastAsia" w:ascii="微软雅黑" w:hAnsi="微软雅黑" w:eastAsia="微软雅黑" w:cs="微软雅黑"/>
          <w:b/>
          <w:bCs/>
          <w:color w:val="auto"/>
          <w:kern w:val="0"/>
          <w:sz w:val="24"/>
          <w:lang w:eastAsia="zh-CN"/>
        </w:rPr>
        <w:t>磋商文件</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2.1 </w:t>
      </w:r>
      <w:r>
        <w:rPr>
          <w:rFonts w:hint="eastAsia" w:ascii="微软雅黑" w:hAnsi="微软雅黑" w:eastAsia="微软雅黑" w:cs="微软雅黑"/>
          <w:b/>
          <w:bCs/>
          <w:color w:val="auto"/>
          <w:kern w:val="0"/>
          <w:sz w:val="24"/>
          <w:lang w:eastAsia="zh-CN"/>
        </w:rPr>
        <w:t>磋商文件</w:t>
      </w:r>
      <w:r>
        <w:rPr>
          <w:rFonts w:hint="eastAsia" w:ascii="微软雅黑" w:hAnsi="微软雅黑" w:eastAsia="微软雅黑" w:cs="微软雅黑"/>
          <w:b/>
          <w:bCs/>
          <w:color w:val="auto"/>
          <w:kern w:val="0"/>
          <w:sz w:val="24"/>
        </w:rPr>
        <w:t>的组成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1）磋商公告</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2）供应商须知</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3）评审办法</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4）合同条款及格式</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5）工程量清单</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6）图纸</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7）技术标准和要求</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8）响应文件内容及格式</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9）补充内容</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所作的澄清、修改，构成</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的组成部分。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2.2 </w:t>
      </w:r>
      <w:r>
        <w:rPr>
          <w:rFonts w:hint="eastAsia" w:ascii="微软雅黑" w:hAnsi="微软雅黑" w:eastAsia="微软雅黑" w:cs="微软雅黑"/>
          <w:b/>
          <w:bCs/>
          <w:color w:val="auto"/>
          <w:kern w:val="0"/>
          <w:sz w:val="24"/>
          <w:lang w:eastAsia="zh-CN"/>
        </w:rPr>
        <w:t>磋商文件</w:t>
      </w:r>
      <w:r>
        <w:rPr>
          <w:rFonts w:hint="eastAsia" w:ascii="微软雅黑" w:hAnsi="微软雅黑" w:eastAsia="微软雅黑" w:cs="微软雅黑"/>
          <w:b/>
          <w:bCs/>
          <w:color w:val="auto"/>
          <w:kern w:val="0"/>
          <w:sz w:val="24"/>
        </w:rPr>
        <w:t>的澄清或修改</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2.2.1  </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的澄清或修改将在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截止时间</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rPr>
        <w:t>天前以书面形式发给所有购买</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，但不指明澄清问题的来源。如果澄清或修改的内容影响</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编制的，发出的时间距</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截止时间不足</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rPr>
        <w:t>天，相应延长</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2.2.2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在收到澄清或修改后，应以书面形式通知</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，确认己收到该澄清或修改。当</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、澄清(答疑)纪要、修改(补充)函件内容相互矛盾时，以最后发出的为准。</w:t>
      </w:r>
    </w:p>
    <w:p>
      <w:pPr>
        <w:widowControl/>
        <w:spacing w:line="6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b/>
          <w:bCs/>
          <w:color w:val="auto"/>
          <w:sz w:val="24"/>
          <w:highlight w:val="none"/>
        </w:rPr>
        <w:t xml:space="preserve"> </w:t>
      </w:r>
      <w:r>
        <w:rPr>
          <w:rFonts w:hint="eastAsia" w:ascii="微软雅黑" w:hAnsi="微软雅黑" w:eastAsia="微软雅黑" w:cs="微软雅黑"/>
          <w:b/>
          <w:bCs/>
          <w:color w:val="auto"/>
          <w:kern w:val="0"/>
          <w:sz w:val="24"/>
          <w:highlight w:val="none"/>
        </w:rPr>
        <w:t xml:space="preserve">  </w:t>
      </w:r>
      <w:r>
        <w:rPr>
          <w:rFonts w:hint="eastAsia" w:ascii="微软雅黑" w:hAnsi="微软雅黑" w:eastAsia="微软雅黑" w:cs="微软雅黑"/>
          <w:b/>
          <w:bCs/>
          <w:color w:val="auto"/>
          <w:kern w:val="0"/>
          <w:sz w:val="24"/>
          <w:highlight w:val="none"/>
          <w:lang w:val="en-US" w:eastAsia="zh-CN"/>
        </w:rPr>
        <w:t>2.3</w:t>
      </w:r>
      <w:r>
        <w:rPr>
          <w:rFonts w:hint="eastAsia" w:ascii="微软雅黑" w:hAnsi="微软雅黑" w:eastAsia="微软雅黑" w:cs="微软雅黑"/>
          <w:b/>
          <w:bCs/>
          <w:color w:val="auto"/>
          <w:kern w:val="0"/>
          <w:sz w:val="24"/>
          <w:highlight w:val="none"/>
        </w:rPr>
        <w:t xml:space="preserve"> 最高限价</w:t>
      </w:r>
    </w:p>
    <w:p>
      <w:pPr>
        <w:widowControl/>
        <w:spacing w:line="600" w:lineRule="exact"/>
        <w:ind w:firstLine="480" w:firstLineChars="200"/>
        <w:jc w:val="left"/>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2.3</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1</w:t>
      </w:r>
      <w:r>
        <w:rPr>
          <w:rFonts w:hint="eastAsia" w:ascii="微软雅黑" w:hAnsi="微软雅黑" w:eastAsia="微软雅黑" w:cs="微软雅黑"/>
          <w:color w:val="auto"/>
          <w:kern w:val="0"/>
          <w:sz w:val="24"/>
          <w:highlight w:val="none"/>
        </w:rPr>
        <w:t>最高限价</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见</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须知前附表</w:t>
      </w:r>
      <w:r>
        <w:rPr>
          <w:rFonts w:hint="eastAsia" w:ascii="微软雅黑" w:hAnsi="微软雅黑" w:eastAsia="微软雅黑" w:cs="微软雅黑"/>
          <w:color w:val="auto"/>
          <w:kern w:val="0"/>
          <w:sz w:val="24"/>
          <w:highlight w:val="none"/>
          <w:lang w:val="en-US" w:eastAsia="zh-CN"/>
        </w:rPr>
        <w:t>。</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有效期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2</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rPr>
        <w:t>.1 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有效期内，</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不得要求撤销或修改其</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2</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rPr>
        <w:t>.2 出现特殊情况需要延长</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通知所有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延长</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同意延长的，应相应延长其</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保证金、保函的有效期，但不得要求或被允许修改或撤销其</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拒绝延长的，其</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失效。</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5</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保证金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本项目不要求提交磋商保证金。</w:t>
      </w:r>
    </w:p>
    <w:p>
      <w:pPr>
        <w:widowControl/>
        <w:spacing w:line="600" w:lineRule="exact"/>
        <w:ind w:firstLine="480" w:firstLineChars="200"/>
        <w:jc w:val="left"/>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6</w:t>
      </w:r>
      <w:r>
        <w:rPr>
          <w:rFonts w:hint="eastAsia" w:ascii="微软雅黑" w:hAnsi="微软雅黑" w:eastAsia="微软雅黑" w:cs="微软雅黑"/>
          <w:b/>
          <w:bCs/>
          <w:color w:val="auto"/>
          <w:kern w:val="0"/>
          <w:sz w:val="24"/>
        </w:rPr>
        <w:t> 资格审查资料</w:t>
      </w:r>
    </w:p>
    <w:p>
      <w:pPr>
        <w:widowControl/>
        <w:spacing w:line="600" w:lineRule="exact"/>
        <w:ind w:firstLine="480" w:firstLineChars="200"/>
        <w:jc w:val="left"/>
        <w:rPr>
          <w:rFonts w:hint="eastAsia" w:ascii="微软雅黑" w:hAnsi="微软雅黑" w:eastAsia="微软雅黑" w:cs="微软雅黑"/>
          <w:b/>
          <w:bCs/>
          <w:color w:val="auto"/>
          <w:kern w:val="0"/>
          <w:sz w:val="24"/>
          <w:lang w:val="zh-CN" w:eastAsia="zh-CN"/>
        </w:rPr>
      </w:pPr>
      <w:r>
        <w:rPr>
          <w:rFonts w:hint="eastAsia" w:ascii="微软雅黑" w:hAnsi="微软雅黑" w:eastAsia="微软雅黑" w:cs="微软雅黑"/>
          <w:b/>
          <w:bCs/>
          <w:color w:val="auto"/>
          <w:kern w:val="0"/>
          <w:sz w:val="24"/>
          <w:lang w:val="en-US" w:eastAsia="zh-CN"/>
        </w:rPr>
        <w:t>2.6.1基本资格条件。 供应商应符合《中华人民共和国政府采购法》第二十二条第一款规定，</w:t>
      </w:r>
      <w:r>
        <w:rPr>
          <w:rFonts w:hint="eastAsia" w:ascii="微软雅黑" w:hAnsi="微软雅黑" w:eastAsia="微软雅黑" w:cs="微软雅黑"/>
          <w:b/>
          <w:bCs/>
          <w:color w:val="auto"/>
          <w:kern w:val="0"/>
          <w:sz w:val="24"/>
          <w:lang w:val="zh-CN" w:eastAsia="zh-CN"/>
        </w:rPr>
        <w:t>并按照《政府采购法实施条例》第十七条规定提供下列材料：</w:t>
      </w:r>
    </w:p>
    <w:p>
      <w:pPr>
        <w:widowControl/>
        <w:spacing w:line="600" w:lineRule="exact"/>
        <w:ind w:firstLine="480" w:firstLineChars="200"/>
        <w:jc w:val="left"/>
        <w:rPr>
          <w:rFonts w:hint="eastAsia" w:ascii="微软雅黑" w:hAnsi="微软雅黑" w:eastAsia="微软雅黑" w:cs="微软雅黑"/>
          <w:b/>
          <w:bCs/>
          <w:color w:val="auto"/>
          <w:kern w:val="0"/>
          <w:sz w:val="24"/>
          <w:lang w:val="zh-CN" w:eastAsia="zh-CN"/>
        </w:rPr>
      </w:pPr>
      <w:r>
        <w:rPr>
          <w:rFonts w:hint="eastAsia" w:ascii="微软雅黑" w:hAnsi="微软雅黑" w:eastAsia="微软雅黑" w:cs="微软雅黑"/>
          <w:b/>
          <w:bCs/>
          <w:color w:val="auto"/>
          <w:kern w:val="0"/>
          <w:sz w:val="24"/>
          <w:lang w:val="zh-CN" w:eastAsia="zh-CN"/>
        </w:rPr>
        <w:t>（1）</w:t>
      </w:r>
      <w:r>
        <w:rPr>
          <w:rFonts w:hint="eastAsia" w:ascii="微软雅黑" w:hAnsi="微软雅黑" w:eastAsia="微软雅黑" w:cs="微软雅黑"/>
          <w:b/>
          <w:bCs/>
          <w:color w:val="auto"/>
          <w:kern w:val="0"/>
          <w:sz w:val="24"/>
          <w:lang w:val="en-US" w:eastAsia="zh-CN"/>
        </w:rPr>
        <w:t>供应商是法人或其他组织的应提供营业执照等证明文件，供应商是自然人的应提供有效的自然人身份证明</w:t>
      </w:r>
      <w:r>
        <w:rPr>
          <w:rFonts w:hint="eastAsia" w:ascii="微软雅黑" w:hAnsi="微软雅黑" w:eastAsia="微软雅黑" w:cs="微软雅黑"/>
          <w:b/>
          <w:bCs/>
          <w:color w:val="auto"/>
          <w:kern w:val="0"/>
          <w:sz w:val="24"/>
          <w:lang w:val="zh-CN"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zh-CN" w:eastAsia="zh-CN"/>
        </w:rPr>
        <w:t>（</w:t>
      </w: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lang w:val="zh-CN" w:eastAsia="zh-CN"/>
        </w:rPr>
        <w:t>）财务状况报告：提供</w:t>
      </w:r>
      <w:r>
        <w:rPr>
          <w:rFonts w:hint="eastAsia" w:ascii="微软雅黑" w:hAnsi="微软雅黑" w:eastAsia="微软雅黑" w:cs="微软雅黑"/>
          <w:b/>
          <w:bCs/>
          <w:color w:val="auto"/>
          <w:kern w:val="0"/>
          <w:sz w:val="24"/>
          <w:lang w:val="en-US" w:eastAsia="zh-CN"/>
        </w:rPr>
        <w:t>2020年度</w:t>
      </w:r>
      <w:r>
        <w:rPr>
          <w:rFonts w:hint="eastAsia" w:ascii="微软雅黑" w:hAnsi="微软雅黑" w:eastAsia="微软雅黑" w:cs="微软雅黑"/>
          <w:b/>
          <w:bCs/>
          <w:color w:val="auto"/>
          <w:kern w:val="0"/>
          <w:sz w:val="24"/>
          <w:lang w:val="zh-CN" w:eastAsia="zh-CN"/>
        </w:rPr>
        <w:t>经审计的财务审计报告（包括审计报告、资产负债表、利润表、现金流量表、所有者权益变动表及其附注），或开标前三个月内银行出具的资信证明。（以上</w:t>
      </w:r>
      <w:r>
        <w:rPr>
          <w:rFonts w:hint="eastAsia" w:ascii="微软雅黑" w:hAnsi="微软雅黑" w:eastAsia="微软雅黑" w:cs="微软雅黑"/>
          <w:b/>
          <w:bCs/>
          <w:color w:val="auto"/>
          <w:kern w:val="0"/>
          <w:sz w:val="24"/>
          <w:lang w:val="en-US" w:eastAsia="zh-CN"/>
        </w:rPr>
        <w:t>二</w:t>
      </w:r>
      <w:r>
        <w:rPr>
          <w:rFonts w:hint="eastAsia" w:ascii="微软雅黑" w:hAnsi="微软雅黑" w:eastAsia="微软雅黑" w:cs="微软雅黑"/>
          <w:b/>
          <w:bCs/>
          <w:color w:val="auto"/>
          <w:kern w:val="0"/>
          <w:sz w:val="24"/>
          <w:lang w:val="zh-CN" w:eastAsia="zh-CN"/>
        </w:rPr>
        <w:t>种形式的资料提供任何一种即可）</w:t>
      </w:r>
      <w:r>
        <w:rPr>
          <w:rFonts w:hint="eastAsia" w:ascii="微软雅黑" w:hAnsi="微软雅黑" w:eastAsia="微软雅黑" w:cs="微软雅黑"/>
          <w:b/>
          <w:bCs/>
          <w:color w:val="auto"/>
          <w:kern w:val="0"/>
          <w:sz w:val="24"/>
          <w:lang w:val="en-US"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（3）税收缴纳证明：提供供应商2021年1月至今已缴纳任意一个月完税凭证或税务机关开具的完税证明（任意税种）；依法免税的应提供相关文件证明；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（4）社会保障资金缴纳证明：提供供应商2021年1月至今已缴存的任意一个月的社会保障资金缴存单据或社保机构开具的社会保险参保缴费情况证明；依法不需要缴纳社会保障资金的应提供相关文件证明；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lang w:val="zh-CN" w:eastAsia="zh-CN"/>
        </w:rPr>
      </w:pPr>
      <w:r>
        <w:rPr>
          <w:rFonts w:hint="eastAsia" w:ascii="微软雅黑" w:hAnsi="微软雅黑" w:eastAsia="微软雅黑" w:cs="微软雅黑"/>
          <w:b/>
          <w:bCs/>
          <w:color w:val="auto"/>
          <w:kern w:val="0"/>
          <w:sz w:val="24"/>
          <w:lang w:val="zh-CN" w:eastAsia="zh-CN"/>
        </w:rPr>
        <w:t>（</w:t>
      </w:r>
      <w:r>
        <w:rPr>
          <w:rFonts w:hint="eastAsia" w:ascii="微软雅黑" w:hAnsi="微软雅黑" w:eastAsia="微软雅黑" w:cs="微软雅黑"/>
          <w:b/>
          <w:bCs/>
          <w:color w:val="auto"/>
          <w:kern w:val="0"/>
          <w:sz w:val="24"/>
          <w:lang w:val="en-US" w:eastAsia="zh-CN"/>
        </w:rPr>
        <w:t>5</w:t>
      </w:r>
      <w:r>
        <w:rPr>
          <w:rFonts w:hint="eastAsia" w:ascii="微软雅黑" w:hAnsi="微软雅黑" w:eastAsia="微软雅黑" w:cs="微软雅黑"/>
          <w:b/>
          <w:bCs/>
          <w:color w:val="auto"/>
          <w:kern w:val="0"/>
          <w:sz w:val="24"/>
          <w:lang w:val="zh-CN" w:eastAsia="zh-CN"/>
        </w:rPr>
        <w:t>）提供供应商具备履行合同所必需的设备和专业技术能力的</w:t>
      </w:r>
      <w:r>
        <w:rPr>
          <w:rFonts w:hint="eastAsia" w:ascii="微软雅黑" w:hAnsi="微软雅黑" w:eastAsia="微软雅黑" w:cs="微软雅黑"/>
          <w:b/>
          <w:bCs/>
          <w:color w:val="auto"/>
          <w:kern w:val="0"/>
          <w:sz w:val="24"/>
          <w:lang w:val="en-US" w:eastAsia="zh-CN"/>
        </w:rPr>
        <w:t>声明</w:t>
      </w:r>
      <w:r>
        <w:rPr>
          <w:rFonts w:hint="eastAsia" w:ascii="微软雅黑" w:hAnsi="微软雅黑" w:eastAsia="微软雅黑" w:cs="微软雅黑"/>
          <w:b/>
          <w:bCs/>
          <w:color w:val="auto"/>
          <w:kern w:val="0"/>
          <w:sz w:val="24"/>
          <w:lang w:val="zh-CN" w:eastAsia="zh-CN"/>
        </w:rPr>
        <w:t>；</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b/>
          <w:bCs/>
          <w:color w:val="auto"/>
          <w:kern w:val="0"/>
          <w:sz w:val="24"/>
          <w:lang w:val="zh-CN" w:eastAsia="zh-CN"/>
        </w:rPr>
        <w:t>（</w:t>
      </w:r>
      <w:r>
        <w:rPr>
          <w:rFonts w:hint="eastAsia" w:ascii="微软雅黑" w:hAnsi="微软雅黑" w:eastAsia="微软雅黑" w:cs="微软雅黑"/>
          <w:b/>
          <w:bCs/>
          <w:color w:val="auto"/>
          <w:kern w:val="0"/>
          <w:sz w:val="24"/>
          <w:lang w:val="en-US" w:eastAsia="zh-CN"/>
        </w:rPr>
        <w:t>6</w:t>
      </w:r>
      <w:r>
        <w:rPr>
          <w:rFonts w:hint="eastAsia" w:ascii="微软雅黑" w:hAnsi="微软雅黑" w:eastAsia="微软雅黑" w:cs="微软雅黑"/>
          <w:b/>
          <w:bCs/>
          <w:color w:val="auto"/>
          <w:kern w:val="0"/>
          <w:sz w:val="24"/>
          <w:lang w:val="zh-CN" w:eastAsia="zh-CN"/>
        </w:rPr>
        <w:t>）供应商</w:t>
      </w:r>
      <w:r>
        <w:rPr>
          <w:rFonts w:hint="eastAsia" w:ascii="微软雅黑" w:hAnsi="微软雅黑" w:eastAsia="微软雅黑" w:cs="微软雅黑"/>
          <w:b/>
          <w:bCs/>
          <w:color w:val="auto"/>
          <w:kern w:val="0"/>
          <w:sz w:val="24"/>
          <w:lang w:val="en-US" w:eastAsia="zh-CN"/>
        </w:rPr>
        <w:t>参加本次磋商前3年内，在经营活动中没有重大违法记录的书面声明。</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2.6.2 落实政府采购政策需满足的资格要求：（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10）其他需要落实的政府采购政策。</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2.6.3本项目的特定资格要求：</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（1）法定代表人授权书及被授权人身份证原件（法定代表人直接参加磋商的，须提供法定代表人身份证明及身份证原件）；</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（2）供应商须具备文物主管部门颁发的文物保护工程施工二级及以上资质（业务范围含古建筑维修保护）且具有有效的安全生产许可证；</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（3）拟派项目负责人须具有文物保护责任工程师证书，注册在本单位且无在建项目（提供无在建承诺书）；</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注：本项由采购代理机构进行查询，供应商无须提供）</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（5）本项目专门面向中小企业采购，供应商需提供中小企业声明函。</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xml:space="preserve">注：1）单位负责人为同一人或者存在控股、管理关系的不同供应商，不得同时参加本项目采购活动。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2）为本项目提供过整体设计、规范编制或项目管理、监理、检测等服务的供应商，不得参加本项目采购活动。</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详见</w:t>
      </w:r>
      <w:r>
        <w:rPr>
          <w:rFonts w:hint="eastAsia" w:ascii="微软雅黑" w:hAnsi="微软雅黑" w:eastAsia="微软雅黑" w:cs="微软雅黑"/>
          <w:b/>
          <w:bCs/>
          <w:color w:val="auto"/>
          <w:kern w:val="0"/>
          <w:sz w:val="24"/>
          <w:lang w:eastAsia="zh-CN"/>
        </w:rPr>
        <w:t>供应商</w:t>
      </w:r>
      <w:r>
        <w:rPr>
          <w:rFonts w:hint="eastAsia" w:ascii="微软雅黑" w:hAnsi="微软雅黑" w:eastAsia="微软雅黑" w:cs="微软雅黑"/>
          <w:b/>
          <w:bCs/>
          <w:color w:val="auto"/>
          <w:kern w:val="0"/>
          <w:sz w:val="24"/>
        </w:rPr>
        <w:t xml:space="preserve">须知前附表 </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7</w:t>
      </w:r>
      <w:r>
        <w:rPr>
          <w:rFonts w:hint="eastAsia" w:ascii="微软雅黑" w:hAnsi="微软雅黑" w:eastAsia="微软雅黑" w:cs="微软雅黑"/>
          <w:b/>
          <w:bCs/>
          <w:color w:val="auto"/>
          <w:kern w:val="0"/>
          <w:sz w:val="24"/>
        </w:rPr>
        <w:t> 备选</w:t>
      </w:r>
      <w:r>
        <w:rPr>
          <w:rFonts w:hint="eastAsia" w:ascii="微软雅黑" w:hAnsi="微软雅黑" w:eastAsia="微软雅黑" w:cs="微软雅黑"/>
          <w:b/>
          <w:bCs/>
          <w:color w:val="auto"/>
          <w:kern w:val="0"/>
          <w:sz w:val="24"/>
          <w:lang w:eastAsia="zh-CN"/>
        </w:rPr>
        <w:t>响应</w:t>
      </w:r>
      <w:r>
        <w:rPr>
          <w:rFonts w:hint="eastAsia" w:ascii="微软雅黑" w:hAnsi="微软雅黑" w:eastAsia="微软雅黑" w:cs="微软雅黑"/>
          <w:b/>
          <w:bCs/>
          <w:color w:val="auto"/>
          <w:kern w:val="0"/>
          <w:sz w:val="24"/>
        </w:rPr>
        <w:t>方案</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除</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须知前附表另有规定外，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不得递交备选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方案。允许</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递交备选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方案的，只有</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人所递交的备选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方案方可予以考虑。</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认为</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人的备选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方案优于其按照</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要求编制的</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可以接受该备选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w:t>
      </w:r>
    </w:p>
    <w:p>
      <w:pPr>
        <w:widowControl/>
        <w:numPr>
          <w:ilvl w:val="0"/>
          <w:numId w:val="2"/>
        </w:numPr>
        <w:spacing w:line="600" w:lineRule="exact"/>
        <w:ind w:firstLine="480" w:firstLineChars="200"/>
        <w:jc w:val="left"/>
        <w:rPr>
          <w:rFonts w:hint="eastAsia" w:ascii="微软雅黑" w:hAnsi="微软雅黑" w:eastAsia="微软雅黑" w:cs="微软雅黑"/>
          <w:b/>
          <w:bCs/>
          <w:color w:val="auto"/>
          <w:kern w:val="0"/>
          <w:sz w:val="24"/>
          <w:lang w:eastAsia="zh-CN"/>
        </w:rPr>
      </w:pPr>
      <w:r>
        <w:rPr>
          <w:rFonts w:hint="eastAsia" w:ascii="微软雅黑" w:hAnsi="微软雅黑" w:eastAsia="微软雅黑" w:cs="微软雅黑"/>
          <w:b/>
          <w:bCs/>
          <w:color w:val="auto"/>
          <w:kern w:val="0"/>
          <w:sz w:val="24"/>
          <w:lang w:eastAsia="zh-CN"/>
        </w:rPr>
        <w:t>响应文件</w:t>
      </w:r>
    </w:p>
    <w:p>
      <w:pPr>
        <w:widowControl/>
        <w:numPr>
          <w:ilvl w:val="0"/>
          <w:numId w:val="0"/>
        </w:numPr>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3.1 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的组成 </w:t>
      </w:r>
    </w:p>
    <w:p>
      <w:pPr>
        <w:spacing w:line="600" w:lineRule="exact"/>
        <w:ind w:firstLine="720" w:firstLineChars="300"/>
        <w:textAlignment w:val="baseline"/>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highlight w:val="none"/>
          <w:lang w:val="en-US" w:eastAsia="zh-CN"/>
        </w:rPr>
        <w:t>包含纸质文件</w:t>
      </w:r>
      <w:r>
        <w:rPr>
          <w:rFonts w:hint="eastAsia" w:ascii="微软雅黑" w:hAnsi="微软雅黑" w:eastAsia="微软雅黑" w:cs="微软雅黑"/>
          <w:color w:val="auto"/>
          <w:sz w:val="24"/>
          <w:highlight w:val="none"/>
        </w:rPr>
        <w:t>、电子文件等，</w:t>
      </w:r>
      <w:r>
        <w:rPr>
          <w:rFonts w:hint="eastAsia" w:ascii="微软雅黑" w:hAnsi="微软雅黑" w:eastAsia="微软雅黑" w:cs="微软雅黑"/>
          <w:color w:val="auto"/>
          <w:sz w:val="24"/>
          <w:highlight w:val="none"/>
          <w:lang w:val="en-US" w:eastAsia="zh-CN"/>
        </w:rPr>
        <w:t>文件内容包括资质、商务、技术及供应商认为需要提交的其他文件等。</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highlight w:val="none"/>
        </w:rPr>
        <w:t> </w:t>
      </w:r>
      <w:r>
        <w:rPr>
          <w:rFonts w:hint="eastAsia" w:ascii="微软雅黑" w:hAnsi="微软雅黑" w:eastAsia="微软雅黑" w:cs="微软雅黑"/>
          <w:b/>
          <w:bCs/>
          <w:color w:val="auto"/>
          <w:kern w:val="0"/>
          <w:sz w:val="24"/>
        </w:rPr>
        <w:t>3.</w:t>
      </w: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的编制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1</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应按第八章“</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内容</w:t>
      </w:r>
      <w:r>
        <w:rPr>
          <w:rFonts w:hint="eastAsia" w:ascii="微软雅黑" w:hAnsi="微软雅黑" w:eastAsia="微软雅黑" w:cs="微软雅黑"/>
          <w:color w:val="auto"/>
          <w:kern w:val="0"/>
          <w:sz w:val="24"/>
          <w:lang w:eastAsia="zh-CN"/>
        </w:rPr>
        <w:t>及格式</w:t>
      </w:r>
      <w:r>
        <w:rPr>
          <w:rFonts w:hint="eastAsia" w:ascii="微软雅黑" w:hAnsi="微软雅黑" w:eastAsia="微软雅黑" w:cs="微软雅黑"/>
          <w:color w:val="auto"/>
          <w:kern w:val="0"/>
          <w:sz w:val="24"/>
        </w:rPr>
        <w:t>”进行编写</w:t>
      </w:r>
      <w:r>
        <w:rPr>
          <w:rFonts w:hint="eastAsia" w:ascii="微软雅黑" w:hAnsi="微软雅黑" w:eastAsia="微软雅黑" w:cs="微软雅黑"/>
          <w:color w:val="auto"/>
          <w:sz w:val="24"/>
        </w:rPr>
        <w:t>和装订</w:t>
      </w:r>
      <w:r>
        <w:rPr>
          <w:rFonts w:hint="eastAsia" w:ascii="微软雅黑" w:hAnsi="微软雅黑" w:eastAsia="微软雅黑" w:cs="微软雅黑"/>
          <w:color w:val="auto"/>
          <w:kern w:val="0"/>
          <w:sz w:val="24"/>
        </w:rPr>
        <w:t>，如有必要，可以增加附页，作为</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的组成部分。其中，</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函附录在满足</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实质性要求的基础上，可以提出比</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要求更有利于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的承诺。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应尽量避免涂改、行间插字或删除。</w:t>
      </w:r>
      <w:r>
        <w:rPr>
          <w:rFonts w:hint="eastAsia" w:ascii="微软雅黑" w:hAnsi="微软雅黑" w:eastAsia="微软雅黑" w:cs="微软雅黑"/>
          <w:color w:val="auto"/>
          <w:kern w:val="0"/>
          <w:sz w:val="24"/>
          <w:lang w:val="en-US" w:eastAsia="zh-CN"/>
        </w:rPr>
        <w:t>若</w:t>
      </w:r>
      <w:r>
        <w:rPr>
          <w:rFonts w:hint="eastAsia" w:ascii="微软雅黑" w:hAnsi="微软雅黑" w:eastAsia="微软雅黑" w:cs="微软雅黑"/>
          <w:color w:val="auto"/>
          <w:kern w:val="0"/>
          <w:sz w:val="24"/>
        </w:rPr>
        <w:t>出现</w:t>
      </w:r>
      <w:r>
        <w:rPr>
          <w:rFonts w:hint="eastAsia" w:ascii="微软雅黑" w:hAnsi="微软雅黑" w:eastAsia="微软雅黑" w:cs="微软雅黑"/>
          <w:color w:val="auto"/>
          <w:sz w:val="24"/>
        </w:rPr>
        <w:t>，应由法定代表人或法人授权代表签名或盖章。</w:t>
      </w:r>
      <w:r>
        <w:rPr>
          <w:rFonts w:hint="eastAsia" w:ascii="微软雅黑" w:hAnsi="微软雅黑" w:eastAsia="微软雅黑" w:cs="微软雅黑"/>
          <w:color w:val="auto"/>
          <w:kern w:val="0"/>
          <w:sz w:val="24"/>
        </w:rPr>
        <w:t>签字、盖章的具体要求见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应当对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有关工期、</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有效期、质量要求、技术标准和要求、</w:t>
      </w:r>
      <w:r>
        <w:rPr>
          <w:rFonts w:hint="eastAsia" w:ascii="微软雅黑" w:hAnsi="微软雅黑" w:eastAsia="微软雅黑" w:cs="微软雅黑"/>
          <w:color w:val="auto"/>
          <w:kern w:val="0"/>
          <w:sz w:val="24"/>
          <w:lang w:eastAsia="zh-CN"/>
        </w:rPr>
        <w:t>磋商范围</w:t>
      </w:r>
      <w:r>
        <w:rPr>
          <w:rFonts w:hint="eastAsia" w:ascii="微软雅黑" w:hAnsi="微软雅黑" w:eastAsia="微软雅黑" w:cs="微软雅黑"/>
          <w:color w:val="auto"/>
          <w:kern w:val="0"/>
          <w:sz w:val="24"/>
        </w:rPr>
        <w:t>等实质性内容做出响应。</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应用不褪色的材料书写或打印，并由</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的法定代表人或其被授权人签字或盖章。委托代理人签字的，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应附法定代表人签署的授权委托书。</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正本一份，副本</w:t>
      </w:r>
      <w:r>
        <w:rPr>
          <w:rFonts w:hint="eastAsia" w:ascii="微软雅黑" w:hAnsi="微软雅黑" w:eastAsia="微软雅黑" w:cs="微软雅黑"/>
          <w:color w:val="auto"/>
          <w:kern w:val="0"/>
          <w:sz w:val="24"/>
          <w:lang w:val="en-US" w:eastAsia="zh-CN"/>
        </w:rPr>
        <w:t>二</w:t>
      </w:r>
      <w:r>
        <w:rPr>
          <w:rFonts w:hint="eastAsia" w:ascii="微软雅黑" w:hAnsi="微软雅黑" w:eastAsia="微软雅黑" w:cs="微软雅黑"/>
          <w:color w:val="auto"/>
          <w:kern w:val="0"/>
          <w:sz w:val="24"/>
        </w:rPr>
        <w:t>份；副本可为正本的复印件，</w:t>
      </w:r>
      <w:r>
        <w:rPr>
          <w:rFonts w:hint="eastAsia" w:ascii="微软雅黑" w:hAnsi="微软雅黑" w:eastAsia="微软雅黑" w:cs="微软雅黑"/>
          <w:color w:val="auto"/>
          <w:sz w:val="24"/>
        </w:rPr>
        <w:t>若有不一致以正本为准；</w:t>
      </w:r>
      <w:r>
        <w:rPr>
          <w:rFonts w:hint="eastAsia" w:ascii="微软雅黑" w:hAnsi="微软雅黑" w:eastAsia="微软雅黑" w:cs="微软雅黑"/>
          <w:color w:val="auto"/>
          <w:kern w:val="0"/>
          <w:sz w:val="24"/>
        </w:rPr>
        <w:t>正本与</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不一致，以</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为准。</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6）</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的正本与副本应分别装订成册，并编制目录页码，具体装订要求见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w:t>
      </w:r>
    </w:p>
    <w:p>
      <w:pPr>
        <w:widowControl/>
        <w:spacing w:line="600" w:lineRule="exact"/>
        <w:ind w:firstLine="480" w:firstLineChars="200"/>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b/>
          <w:bCs/>
          <w:color w:val="auto"/>
          <w:kern w:val="0"/>
          <w:sz w:val="24"/>
          <w:highlight w:val="none"/>
          <w:lang w:val="en-US" w:eastAsia="zh-CN"/>
        </w:rPr>
        <w:t>3.3</w:t>
      </w:r>
      <w:r>
        <w:rPr>
          <w:rFonts w:hint="eastAsia" w:ascii="微软雅黑" w:hAnsi="微软雅黑" w:eastAsia="微软雅黑" w:cs="微软雅黑"/>
          <w:b/>
          <w:bCs/>
          <w:color w:val="auto"/>
          <w:kern w:val="0"/>
          <w:sz w:val="24"/>
          <w:highlight w:val="none"/>
          <w:lang w:eastAsia="zh-CN"/>
        </w:rPr>
        <w:t>磋商</w:t>
      </w:r>
      <w:r>
        <w:rPr>
          <w:rFonts w:hint="eastAsia" w:ascii="微软雅黑" w:hAnsi="微软雅黑" w:eastAsia="微软雅黑" w:cs="微软雅黑"/>
          <w:b/>
          <w:bCs/>
          <w:color w:val="auto"/>
          <w:kern w:val="0"/>
          <w:sz w:val="24"/>
          <w:highlight w:val="none"/>
          <w:lang w:val="en-US" w:eastAsia="zh-CN"/>
        </w:rPr>
        <w:t>响应</w:t>
      </w:r>
      <w:r>
        <w:rPr>
          <w:rFonts w:hint="eastAsia" w:ascii="微软雅黑" w:hAnsi="微软雅黑" w:eastAsia="微软雅黑" w:cs="微软雅黑"/>
          <w:b/>
          <w:bCs/>
          <w:color w:val="auto"/>
          <w:kern w:val="0"/>
          <w:sz w:val="24"/>
          <w:highlight w:val="none"/>
          <w:lang w:eastAsia="zh-CN"/>
        </w:rPr>
        <w:t>报价</w:t>
      </w:r>
      <w:r>
        <w:rPr>
          <w:rFonts w:hint="eastAsia" w:ascii="微软雅黑" w:hAnsi="微软雅黑" w:eastAsia="微软雅黑" w:cs="微软雅黑"/>
          <w:b/>
          <w:bCs/>
          <w:color w:val="auto"/>
          <w:kern w:val="0"/>
          <w:sz w:val="24"/>
          <w:highlight w:val="none"/>
        </w:rPr>
        <w:t>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rPr>
        <w:t xml:space="preserve">.1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须知前附表规定的计价方式和“工程量清单”的要求填写相应表格并填报价格及费用。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应充分考虑国家现行技术标准、规范和设计图纸要求，以及</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自身情况，自主报价。</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应是</w:t>
      </w:r>
      <w:r>
        <w:rPr>
          <w:rFonts w:hint="eastAsia" w:ascii="微软雅黑" w:hAnsi="微软雅黑" w:eastAsia="微软雅黑" w:cs="微软雅黑"/>
          <w:color w:val="auto"/>
          <w:kern w:val="0"/>
          <w:sz w:val="24"/>
          <w:lang w:eastAsia="zh-CN"/>
        </w:rPr>
        <w:t>磋商范围</w:t>
      </w:r>
      <w:r>
        <w:rPr>
          <w:rFonts w:hint="eastAsia" w:ascii="微软雅黑" w:hAnsi="微软雅黑" w:eastAsia="微软雅黑" w:cs="微软雅黑"/>
          <w:color w:val="auto"/>
          <w:kern w:val="0"/>
          <w:sz w:val="24"/>
        </w:rPr>
        <w:t>内全部工作内容的价格体现，工作内容包含图纸及工程量清单中的所有项目。</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一经提交，则将被视为发包内容的全部费用已经包含在</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内，</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没有填报的费用，</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将不予支付，并认为此项费用已包括在</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的其他综合单价或合价中。</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亦不得以任何理由在</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中重复计价。除合同另有约定外，对</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人提出的任何追加报价，</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将不予考虑。</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rPr>
        <w:t>.2 凡因</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阅读疏忽或误解，或因对施工现场、施工环境、市场行情等了解不清而造成的后果和风险，由</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负责。</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rPr>
        <w:t xml:space="preserve">.3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应结合现场</w:t>
      </w:r>
      <w:r>
        <w:rPr>
          <w:rFonts w:hint="eastAsia" w:ascii="微软雅黑" w:hAnsi="微软雅黑" w:eastAsia="微软雅黑" w:cs="微软雅黑"/>
          <w:color w:val="auto"/>
          <w:kern w:val="0"/>
          <w:sz w:val="24"/>
          <w:highlight w:val="none"/>
        </w:rPr>
        <w:t>实际情况，根据企业自身的管理水平和实力在保证不低于成本的基础上自主确定切合自身实力的竞争性</w:t>
      </w:r>
      <w:r>
        <w:rPr>
          <w:rFonts w:hint="eastAsia" w:ascii="微软雅黑" w:hAnsi="微软雅黑" w:eastAsia="微软雅黑" w:cs="微软雅黑"/>
          <w:color w:val="auto"/>
          <w:kern w:val="0"/>
          <w:sz w:val="24"/>
          <w:highlight w:val="none"/>
          <w:lang w:eastAsia="zh-CN"/>
        </w:rPr>
        <w:t>磋商报价</w:t>
      </w:r>
      <w:r>
        <w:rPr>
          <w:rFonts w:hint="eastAsia" w:ascii="微软雅黑" w:hAnsi="微软雅黑" w:eastAsia="微软雅黑" w:cs="微软雅黑"/>
          <w:color w:val="auto"/>
          <w:kern w:val="0"/>
          <w:sz w:val="24"/>
          <w:highlight w:val="none"/>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4</w:t>
      </w:r>
      <w:r>
        <w:rPr>
          <w:rFonts w:hint="eastAsia" w:ascii="微软雅黑" w:hAnsi="微软雅黑" w:eastAsia="微软雅黑" w:cs="微软雅黑"/>
          <w:color w:val="auto"/>
          <w:kern w:val="0"/>
          <w:sz w:val="24"/>
          <w:highlight w:val="none"/>
        </w:rPr>
        <w:t xml:space="preserve"> </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在</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截止时间前修改</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函中的</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总报价，应同时修改第五章“工程量清单”中的相应报价。此修改须符合</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的有关要求。</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3.</w:t>
      </w:r>
      <w:r>
        <w:rPr>
          <w:rFonts w:hint="eastAsia" w:ascii="微软雅黑" w:hAnsi="微软雅黑" w:eastAsia="微软雅黑" w:cs="微软雅黑"/>
          <w:b/>
          <w:bCs/>
          <w:color w:val="auto"/>
          <w:kern w:val="0"/>
          <w:sz w:val="24"/>
        </w:rPr>
        <w:t xml:space="preserve">4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密封和标记</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3.4</w:t>
      </w:r>
      <w:r>
        <w:rPr>
          <w:rFonts w:hint="eastAsia" w:ascii="微软雅黑" w:hAnsi="微软雅黑" w:eastAsia="微软雅黑" w:cs="微软雅黑"/>
          <w:color w:val="auto"/>
          <w:kern w:val="0"/>
          <w:sz w:val="24"/>
        </w:rPr>
        <w:t xml:space="preserve">.1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的密封：纸质文件正本 、纸质文件副本、</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 xml:space="preserve">、电子文件单独封装。密封袋正面分别注明“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 xml:space="preserve">正本”、“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副本”、“</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”、“电子版文件”。</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3.4</w:t>
      </w:r>
      <w:r>
        <w:rPr>
          <w:rFonts w:hint="eastAsia" w:ascii="微软雅黑" w:hAnsi="微软雅黑" w:eastAsia="微软雅黑" w:cs="微软雅黑"/>
          <w:color w:val="auto"/>
          <w:kern w:val="0"/>
          <w:sz w:val="24"/>
        </w:rPr>
        <w:t xml:space="preserve">.2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封套的标记：见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3.4</w:t>
      </w:r>
      <w:r>
        <w:rPr>
          <w:rFonts w:hint="eastAsia" w:ascii="微软雅黑" w:hAnsi="微软雅黑" w:eastAsia="微软雅黑" w:cs="微软雅黑"/>
          <w:color w:val="auto"/>
          <w:kern w:val="0"/>
          <w:sz w:val="24"/>
        </w:rPr>
        <w:t>.3 未按要求密封的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不予受理。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3.5</w:t>
      </w:r>
      <w:r>
        <w:rPr>
          <w:rFonts w:hint="eastAsia" w:ascii="微软雅黑" w:hAnsi="微软雅黑" w:eastAsia="微软雅黑" w:cs="微软雅黑"/>
          <w:b/>
          <w:bCs/>
          <w:color w:val="auto"/>
          <w:kern w:val="0"/>
          <w:sz w:val="24"/>
        </w:rPr>
        <w:t xml:space="preserve">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的递交</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 xml:space="preserve">.1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应在规定的</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截止时间前递交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 xml:space="preserve">.2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的地点：见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.3 除</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须知前附表另有规定外，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所递交的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不予退还。</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.4 逾期送达的或者未送达指定地点的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不予受理。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3.6</w:t>
      </w:r>
      <w:r>
        <w:rPr>
          <w:rFonts w:hint="eastAsia" w:ascii="微软雅黑" w:hAnsi="微软雅黑" w:eastAsia="微软雅黑" w:cs="微软雅黑"/>
          <w:b/>
          <w:bCs/>
          <w:color w:val="auto"/>
          <w:kern w:val="0"/>
          <w:sz w:val="24"/>
        </w:rPr>
        <w:t xml:space="preserve">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的修改与撤回</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3.6.1</w:t>
      </w:r>
      <w:r>
        <w:rPr>
          <w:rFonts w:hint="eastAsia" w:ascii="微软雅黑" w:hAnsi="微软雅黑" w:eastAsia="微软雅黑" w:cs="微软雅黑"/>
          <w:color w:val="auto"/>
          <w:kern w:val="0"/>
          <w:sz w:val="24"/>
        </w:rPr>
        <w:t xml:space="preserve"> 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截止时间前，</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可以修改或撤回已递交的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，但应以书面形式通知</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3.6</w:t>
      </w:r>
      <w:r>
        <w:rPr>
          <w:rFonts w:hint="eastAsia" w:ascii="微软雅黑" w:hAnsi="微软雅黑" w:eastAsia="微软雅黑" w:cs="微软雅黑"/>
          <w:color w:val="auto"/>
          <w:kern w:val="0"/>
          <w:sz w:val="24"/>
        </w:rPr>
        <w:t xml:space="preserve">.2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修改或撤回已递交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的书面通知应按照要求签字或盖章。</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收到书面通知后，向</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出具签收凭证。</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3.6</w:t>
      </w:r>
      <w:r>
        <w:rPr>
          <w:rFonts w:hint="eastAsia" w:ascii="微软雅黑" w:hAnsi="微软雅黑" w:eastAsia="微软雅黑" w:cs="微软雅黑"/>
          <w:color w:val="auto"/>
          <w:kern w:val="0"/>
          <w:sz w:val="24"/>
        </w:rPr>
        <w:t>.3 修改的内容为</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的组成部分。修改的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应按照规定进行编制、密封、标记和递交，并标明“修改”字样。</w:t>
      </w:r>
    </w:p>
    <w:p>
      <w:pPr>
        <w:widowControl/>
        <w:spacing w:line="600" w:lineRule="exact"/>
        <w:ind w:firstLine="480" w:firstLineChars="200"/>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lang w:val="en-US" w:eastAsia="zh-CN"/>
        </w:rPr>
        <w:t>3.6</w:t>
      </w:r>
      <w:r>
        <w:rPr>
          <w:rFonts w:hint="eastAsia" w:ascii="微软雅黑" w:hAnsi="微软雅黑" w:eastAsia="微软雅黑" w:cs="微软雅黑"/>
          <w:color w:val="auto"/>
          <w:kern w:val="0"/>
          <w:sz w:val="24"/>
        </w:rPr>
        <w:t>.4 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截止时间至</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有效期满之前，</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不得撤回其</w:t>
      </w:r>
      <w:r>
        <w:rPr>
          <w:rFonts w:hint="eastAsia" w:ascii="微软雅黑" w:hAnsi="微软雅黑" w:eastAsia="微软雅黑" w:cs="微软雅黑"/>
          <w:color w:val="auto"/>
          <w:kern w:val="0"/>
          <w:sz w:val="24"/>
          <w:lang w:eastAsia="zh-CN"/>
        </w:rPr>
        <w:t>响应文件。</w:t>
      </w:r>
    </w:p>
    <w:p>
      <w:pPr>
        <w:widowControl/>
        <w:numPr>
          <w:ilvl w:val="0"/>
          <w:numId w:val="0"/>
        </w:numPr>
        <w:spacing w:line="600" w:lineRule="exact"/>
        <w:ind w:left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lang w:eastAsia="zh-CN"/>
        </w:rPr>
        <w:t>磋商</w:t>
      </w:r>
    </w:p>
    <w:p>
      <w:pPr>
        <w:widowControl/>
        <w:spacing w:line="600" w:lineRule="exact"/>
        <w:ind w:left="420" w:left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rPr>
        <w:t>.1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时间和地点</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在规定的</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截止时间（同</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时间）和</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须知前附表规定的地点</w:t>
      </w:r>
      <w:r>
        <w:rPr>
          <w:rFonts w:hint="eastAsia" w:ascii="微软雅黑" w:hAnsi="微软雅黑" w:eastAsia="微软雅黑" w:cs="微软雅黑"/>
          <w:color w:val="auto"/>
          <w:kern w:val="0"/>
          <w:sz w:val="24"/>
          <w:lang w:eastAsia="zh-CN"/>
        </w:rPr>
        <w:t>进行磋商</w:t>
      </w:r>
      <w:r>
        <w:rPr>
          <w:rFonts w:hint="eastAsia" w:ascii="微软雅黑" w:hAnsi="微软雅黑" w:eastAsia="微软雅黑" w:cs="微软雅黑"/>
          <w:color w:val="auto"/>
          <w:kern w:val="0"/>
          <w:sz w:val="24"/>
        </w:rPr>
        <w:t>，并邀请所有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的法定代表人或其委托代理人准时参加。</w:t>
      </w:r>
    </w:p>
    <w:p>
      <w:pPr>
        <w:widowControl/>
        <w:spacing w:line="600" w:lineRule="exact"/>
        <w:ind w:left="19" w:leftChars="9" w:firstLine="459" w:firstLineChars="191"/>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rPr>
        <w:t>.2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程序</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会议在</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中确定的时间和地点进行。</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磋商会议</w:t>
      </w:r>
      <w:r>
        <w:rPr>
          <w:rFonts w:hint="eastAsia" w:ascii="微软雅黑" w:hAnsi="微软雅黑" w:eastAsia="微软雅黑" w:cs="微软雅黑"/>
          <w:color w:val="auto"/>
          <w:kern w:val="0"/>
          <w:sz w:val="24"/>
        </w:rPr>
        <w:t>由代理机构主持，邀请</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等相关代表参加。</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3）递交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，核对</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授权代表身份。</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4）</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截止时间止，拒收迟到的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rPr>
        <w:t>5）开启现场监</w:t>
      </w:r>
      <w:r>
        <w:rPr>
          <w:rFonts w:hint="eastAsia" w:ascii="微软雅黑" w:hAnsi="微软雅黑" w:eastAsia="微软雅黑" w:cs="微软雅黑"/>
          <w:color w:val="auto"/>
          <w:kern w:val="0"/>
          <w:sz w:val="24"/>
          <w:highlight w:val="none"/>
        </w:rPr>
        <w:t>控，</w:t>
      </w:r>
      <w:r>
        <w:rPr>
          <w:rFonts w:hint="eastAsia" w:ascii="微软雅黑" w:hAnsi="微软雅黑" w:eastAsia="微软雅黑" w:cs="微软雅黑"/>
          <w:color w:val="auto"/>
          <w:kern w:val="0"/>
          <w:sz w:val="24"/>
          <w:highlight w:val="none"/>
          <w:lang w:eastAsia="zh-CN"/>
        </w:rPr>
        <w:t>磋商会议</w:t>
      </w:r>
      <w:r>
        <w:rPr>
          <w:rFonts w:hint="eastAsia" w:ascii="微软雅黑" w:hAnsi="微软雅黑" w:eastAsia="微软雅黑" w:cs="微软雅黑"/>
          <w:color w:val="auto"/>
          <w:kern w:val="0"/>
          <w:sz w:val="24"/>
          <w:highlight w:val="none"/>
        </w:rPr>
        <w:t>开始。</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6）参会人员介绍。</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7）宣布大会纪律及注意事项。</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8）</w:t>
      </w:r>
      <w:r>
        <w:rPr>
          <w:rFonts w:hint="eastAsia" w:ascii="微软雅黑" w:hAnsi="微软雅黑" w:eastAsia="微软雅黑" w:cs="微软雅黑"/>
          <w:color w:val="auto"/>
          <w:kern w:val="0"/>
          <w:sz w:val="24"/>
          <w:highlight w:val="none"/>
          <w:lang w:val="en-US" w:eastAsia="zh-CN"/>
        </w:rPr>
        <w:t>供应商代表</w:t>
      </w:r>
      <w:r>
        <w:rPr>
          <w:rFonts w:hint="eastAsia" w:ascii="微软雅黑" w:hAnsi="微软雅黑" w:eastAsia="微软雅黑" w:cs="微软雅黑"/>
          <w:color w:val="auto"/>
          <w:kern w:val="0"/>
          <w:sz w:val="24"/>
          <w:highlight w:val="none"/>
        </w:rPr>
        <w:t>及监标人进行</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密封检查。</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9）</w:t>
      </w:r>
      <w:r>
        <w:rPr>
          <w:rFonts w:hint="eastAsia" w:ascii="微软雅黑" w:hAnsi="微软雅黑" w:eastAsia="微软雅黑" w:cs="微软雅黑"/>
          <w:color w:val="auto"/>
          <w:kern w:val="0"/>
          <w:sz w:val="24"/>
          <w:highlight w:val="none"/>
          <w:lang w:val="en-US" w:eastAsia="zh-CN"/>
        </w:rPr>
        <w:t>对</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lang w:val="en-US" w:eastAsia="zh-CN"/>
        </w:rPr>
        <w:t>名称及份数进行公布</w:t>
      </w:r>
      <w:r>
        <w:rPr>
          <w:rFonts w:hint="eastAsia" w:ascii="微软雅黑" w:hAnsi="微软雅黑" w:eastAsia="微软雅黑" w:cs="微软雅黑"/>
          <w:color w:val="auto"/>
          <w:kern w:val="0"/>
          <w:sz w:val="24"/>
          <w:highlight w:val="none"/>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w:t>
      </w:r>
      <w:r>
        <w:rPr>
          <w:rFonts w:hint="eastAsia" w:ascii="微软雅黑" w:hAnsi="微软雅黑" w:eastAsia="微软雅黑" w:cs="微软雅黑"/>
          <w:color w:val="auto"/>
          <w:kern w:val="0"/>
          <w:sz w:val="24"/>
          <w:highlight w:val="none"/>
          <w:lang w:val="en-US" w:eastAsia="zh-CN"/>
        </w:rPr>
        <w:t>供应商代表</w:t>
      </w:r>
      <w:r>
        <w:rPr>
          <w:rFonts w:hint="eastAsia" w:ascii="微软雅黑" w:hAnsi="微软雅黑" w:eastAsia="微软雅黑" w:cs="微软雅黑"/>
          <w:color w:val="auto"/>
          <w:kern w:val="0"/>
          <w:sz w:val="24"/>
          <w:highlight w:val="none"/>
        </w:rPr>
        <w:t>核对信息并确认签字。</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11）</w:t>
      </w:r>
      <w:r>
        <w:rPr>
          <w:rFonts w:hint="eastAsia" w:ascii="微软雅黑" w:hAnsi="微软雅黑" w:eastAsia="微软雅黑" w:cs="微软雅黑"/>
          <w:color w:val="auto"/>
          <w:kern w:val="0"/>
          <w:sz w:val="24"/>
          <w:highlight w:val="none"/>
          <w:lang w:val="en-US" w:eastAsia="zh-CN"/>
        </w:rPr>
        <w:t>进入</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环节。</w:t>
      </w:r>
    </w:p>
    <w:p>
      <w:pPr>
        <w:widowControl/>
        <w:spacing w:line="600" w:lineRule="exact"/>
        <w:ind w:firstLine="480" w:firstLineChars="200"/>
        <w:jc w:val="left"/>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rPr>
        <w:t>12）</w:t>
      </w:r>
      <w:r>
        <w:rPr>
          <w:rFonts w:hint="eastAsia" w:ascii="微软雅黑" w:hAnsi="微软雅黑" w:eastAsia="微软雅黑" w:cs="微软雅黑"/>
          <w:color w:val="auto"/>
          <w:kern w:val="0"/>
          <w:sz w:val="24"/>
          <w:highlight w:val="none"/>
          <w:lang w:val="en-US" w:eastAsia="zh-CN"/>
        </w:rPr>
        <w:t>先进行</w:t>
      </w:r>
      <w:r>
        <w:rPr>
          <w:rFonts w:hint="eastAsia" w:ascii="微软雅黑" w:hAnsi="微软雅黑" w:eastAsia="微软雅黑" w:cs="微软雅黑"/>
          <w:color w:val="auto"/>
          <w:kern w:val="0"/>
          <w:sz w:val="24"/>
          <w:highlight w:val="none"/>
        </w:rPr>
        <w:t>资格</w:t>
      </w:r>
      <w:r>
        <w:rPr>
          <w:rFonts w:hint="eastAsia" w:ascii="微软雅黑" w:hAnsi="微软雅黑" w:eastAsia="微软雅黑" w:cs="微软雅黑"/>
          <w:color w:val="auto"/>
          <w:kern w:val="0"/>
          <w:sz w:val="24"/>
          <w:highlight w:val="none"/>
          <w:lang w:val="en-US" w:eastAsia="zh-CN"/>
        </w:rPr>
        <w:t>和符合性审查</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再进行</w:t>
      </w:r>
      <w:r>
        <w:rPr>
          <w:rFonts w:hint="eastAsia" w:ascii="微软雅黑" w:hAnsi="微软雅黑" w:eastAsia="微软雅黑" w:cs="微软雅黑"/>
          <w:color w:val="auto"/>
          <w:kern w:val="0"/>
          <w:sz w:val="24"/>
          <w:highlight w:val="none"/>
        </w:rPr>
        <w:t>技术评审</w:t>
      </w:r>
      <w:r>
        <w:rPr>
          <w:rFonts w:hint="eastAsia" w:ascii="微软雅黑" w:hAnsi="微软雅黑" w:eastAsia="微软雅黑" w:cs="微软雅黑"/>
          <w:color w:val="auto"/>
          <w:kern w:val="0"/>
          <w:sz w:val="24"/>
          <w:highlight w:val="none"/>
          <w:lang w:val="en-US" w:eastAsia="zh-CN"/>
        </w:rPr>
        <w:t>，最后进行商务评审。</w:t>
      </w:r>
    </w:p>
    <w:p>
      <w:pPr>
        <w:widowControl/>
        <w:spacing w:line="600" w:lineRule="exact"/>
        <w:ind w:left="479" w:leftChars="228" w:firstLine="0" w:firstLineChars="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13）宣布评审结果。</w:t>
      </w:r>
    </w:p>
    <w:p>
      <w:pPr>
        <w:pStyle w:val="8"/>
        <w:spacing w:before="0" w:after="0" w:line="6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lang w:val="en-US" w:eastAsia="zh-CN"/>
        </w:rPr>
        <w:t>过程</w:t>
      </w:r>
      <w:r>
        <w:rPr>
          <w:rFonts w:hint="eastAsia" w:ascii="微软雅黑" w:hAnsi="微软雅黑" w:eastAsia="微软雅黑" w:cs="微软雅黑"/>
          <w:color w:val="auto"/>
          <w:sz w:val="24"/>
          <w:szCs w:val="24"/>
          <w:highlight w:val="none"/>
        </w:rPr>
        <w:t>的异议和答复</w:t>
      </w:r>
    </w:p>
    <w:p>
      <w:pPr>
        <w:widowControl/>
        <w:spacing w:line="600" w:lineRule="exact"/>
        <w:ind w:firstLine="480" w:firstLineChars="200"/>
        <w:jc w:val="left"/>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对</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有异议的，应当在</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现场提出，</w:t>
      </w:r>
      <w:r>
        <w:rPr>
          <w:rFonts w:hint="eastAsia" w:ascii="微软雅黑" w:hAnsi="微软雅黑" w:eastAsia="微软雅黑" w:cs="微软雅黑"/>
          <w:color w:val="auto"/>
          <w:kern w:val="0"/>
          <w:sz w:val="24"/>
          <w:highlight w:val="none"/>
          <w:lang w:eastAsia="zh-CN"/>
        </w:rPr>
        <w:t>采购人</w:t>
      </w:r>
      <w:r>
        <w:rPr>
          <w:rFonts w:hint="eastAsia" w:ascii="微软雅黑" w:hAnsi="微软雅黑" w:eastAsia="微软雅黑" w:cs="微软雅黑"/>
          <w:color w:val="auto"/>
          <w:kern w:val="0"/>
          <w:sz w:val="24"/>
          <w:highlight w:val="none"/>
        </w:rPr>
        <w:t>或</w:t>
      </w:r>
      <w:r>
        <w:rPr>
          <w:rFonts w:hint="eastAsia" w:ascii="微软雅黑" w:hAnsi="微软雅黑" w:eastAsia="微软雅黑" w:cs="微软雅黑"/>
          <w:color w:val="auto"/>
          <w:kern w:val="0"/>
          <w:sz w:val="24"/>
          <w:highlight w:val="none"/>
          <w:lang w:eastAsia="zh-CN"/>
        </w:rPr>
        <w:t>采购代理机构</w:t>
      </w:r>
      <w:r>
        <w:rPr>
          <w:rFonts w:hint="eastAsia" w:ascii="微软雅黑" w:hAnsi="微软雅黑" w:eastAsia="微软雅黑" w:cs="微软雅黑"/>
          <w:color w:val="auto"/>
          <w:kern w:val="0"/>
          <w:sz w:val="24"/>
          <w:highlight w:val="none"/>
        </w:rPr>
        <w:t>当场作出答复，并制作记录。</w:t>
      </w:r>
      <w:r>
        <w:rPr>
          <w:rFonts w:hint="eastAsia" w:ascii="微软雅黑" w:hAnsi="微软雅黑" w:eastAsia="微软雅黑" w:cs="微软雅黑"/>
          <w:color w:val="auto"/>
          <w:kern w:val="0"/>
          <w:sz w:val="24"/>
          <w:highlight w:val="none"/>
          <w:lang w:val="en-US" w:eastAsia="zh-CN"/>
        </w:rPr>
        <w:t>事后提出无效。</w:t>
      </w:r>
    </w:p>
    <w:p>
      <w:pPr>
        <w:widowControl/>
        <w:spacing w:line="600" w:lineRule="exact"/>
        <w:ind w:firstLine="480" w:firstLineChars="200"/>
        <w:jc w:val="left"/>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lang w:val="en-US" w:eastAsia="zh-CN"/>
        </w:rPr>
        <w:t>4</w:t>
      </w:r>
      <w:r>
        <w:rPr>
          <w:rFonts w:hint="eastAsia" w:ascii="微软雅黑" w:hAnsi="微软雅黑" w:eastAsia="微软雅黑" w:cs="微软雅黑"/>
          <w:b/>
          <w:bCs/>
          <w:color w:val="auto"/>
          <w:kern w:val="0"/>
          <w:sz w:val="24"/>
          <w:highlight w:val="none"/>
        </w:rPr>
        <w:t>.</w:t>
      </w:r>
      <w:r>
        <w:rPr>
          <w:rFonts w:hint="eastAsia" w:ascii="微软雅黑" w:hAnsi="微软雅黑" w:eastAsia="微软雅黑" w:cs="微软雅黑"/>
          <w:b/>
          <w:bCs/>
          <w:color w:val="auto"/>
          <w:kern w:val="0"/>
          <w:sz w:val="24"/>
          <w:highlight w:val="none"/>
          <w:lang w:val="en-US" w:eastAsia="zh-CN"/>
        </w:rPr>
        <w:t>4无效</w:t>
      </w:r>
      <w:r>
        <w:rPr>
          <w:rFonts w:hint="eastAsia" w:ascii="微软雅黑" w:hAnsi="微软雅黑" w:eastAsia="微软雅黑" w:cs="微软雅黑"/>
          <w:b/>
          <w:bCs/>
          <w:color w:val="auto"/>
          <w:kern w:val="0"/>
          <w:sz w:val="24"/>
          <w:highlight w:val="none"/>
          <w:lang w:eastAsia="zh-CN"/>
        </w:rPr>
        <w:t>响应文件</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出现下列情形之一的，应作为无效</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 </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签字盖章不符合</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要求；</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 </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不具备</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规定的资格条件；</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 同一</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提交两个以上不同的</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或</w:t>
      </w:r>
      <w:r>
        <w:rPr>
          <w:rFonts w:hint="eastAsia" w:ascii="微软雅黑" w:hAnsi="微软雅黑" w:eastAsia="微软雅黑" w:cs="微软雅黑"/>
          <w:color w:val="auto"/>
          <w:kern w:val="0"/>
          <w:sz w:val="24"/>
          <w:highlight w:val="none"/>
          <w:lang w:eastAsia="zh-CN"/>
        </w:rPr>
        <w:t>磋商报价</w:t>
      </w:r>
      <w:r>
        <w:rPr>
          <w:rFonts w:hint="eastAsia" w:ascii="微软雅黑" w:hAnsi="微软雅黑" w:eastAsia="微软雅黑" w:cs="微软雅黑"/>
          <w:color w:val="auto"/>
          <w:kern w:val="0"/>
          <w:sz w:val="24"/>
          <w:highlight w:val="none"/>
        </w:rPr>
        <w:t>，但</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要求提交备选</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的除外； </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4） </w:t>
      </w:r>
      <w:r>
        <w:rPr>
          <w:rFonts w:hint="eastAsia" w:ascii="微软雅黑" w:hAnsi="微软雅黑" w:eastAsia="微软雅黑" w:cs="微软雅黑"/>
          <w:color w:val="auto"/>
          <w:kern w:val="0"/>
          <w:sz w:val="24"/>
          <w:highlight w:val="none"/>
          <w:lang w:eastAsia="zh-CN"/>
        </w:rPr>
        <w:t>磋商报价</w:t>
      </w:r>
      <w:r>
        <w:rPr>
          <w:rFonts w:hint="eastAsia" w:ascii="微软雅黑" w:hAnsi="微软雅黑" w:eastAsia="微软雅黑" w:cs="微软雅黑"/>
          <w:color w:val="auto"/>
          <w:kern w:val="0"/>
          <w:sz w:val="24"/>
          <w:highlight w:val="none"/>
        </w:rPr>
        <w:t>低于成本或者高于</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设定的最高限价</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rPr>
        <w:t>： </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 </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有弄虚作假、串通</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、行贿等违法行为；</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 法律法规规定的其他情形。</w:t>
      </w:r>
    </w:p>
    <w:p>
      <w:pPr>
        <w:widowControl/>
        <w:spacing w:line="600" w:lineRule="exact"/>
        <w:ind w:left="479" w:leftChars="228"/>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highlight w:val="none"/>
          <w:lang w:val="en-US" w:eastAsia="zh-CN"/>
        </w:rPr>
        <w:t>4.5</w:t>
      </w:r>
      <w:r>
        <w:rPr>
          <w:rFonts w:hint="eastAsia" w:ascii="微软雅黑" w:hAnsi="微软雅黑" w:eastAsia="微软雅黑" w:cs="微软雅黑"/>
          <w:color w:val="auto"/>
          <w:kern w:val="0"/>
          <w:sz w:val="24"/>
        </w:rPr>
        <w:t> </w:t>
      </w:r>
      <w:r>
        <w:rPr>
          <w:rFonts w:hint="eastAsia" w:ascii="微软雅黑" w:hAnsi="微软雅黑" w:eastAsia="微软雅黑" w:cs="微软雅黑"/>
          <w:b/>
          <w:bCs/>
          <w:color w:val="auto"/>
          <w:kern w:val="0"/>
          <w:sz w:val="24"/>
          <w:lang w:eastAsia="zh-CN"/>
        </w:rPr>
        <w:t>磋商小组</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4.5</w:t>
      </w:r>
      <w:r>
        <w:rPr>
          <w:rFonts w:hint="eastAsia" w:ascii="微软雅黑" w:hAnsi="微软雅黑" w:eastAsia="微软雅黑" w:cs="微软雅黑"/>
          <w:color w:val="auto"/>
          <w:kern w:val="0"/>
          <w:sz w:val="24"/>
        </w:rPr>
        <w:t>.1 </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由</w:t>
      </w:r>
      <w:r>
        <w:rPr>
          <w:rFonts w:hint="eastAsia" w:ascii="微软雅黑" w:hAnsi="微软雅黑" w:eastAsia="微软雅黑" w:cs="微软雅黑"/>
          <w:color w:val="auto"/>
          <w:kern w:val="0"/>
          <w:sz w:val="24"/>
          <w:lang w:val="en-US" w:eastAsia="zh-CN"/>
        </w:rPr>
        <w:t>采购人代表及</w:t>
      </w:r>
      <w:r>
        <w:rPr>
          <w:rFonts w:hint="eastAsia" w:ascii="微软雅黑" w:hAnsi="微软雅黑" w:eastAsia="微软雅黑" w:cs="微软雅黑"/>
          <w:color w:val="auto"/>
          <w:kern w:val="0"/>
          <w:sz w:val="24"/>
        </w:rPr>
        <w:t>有关技术、经济等方面的专家组成。</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成员人数以及技术、经济等方面专家的确定方式见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4.5</w:t>
      </w:r>
      <w:r>
        <w:rPr>
          <w:rFonts w:hint="eastAsia" w:ascii="微软雅黑" w:hAnsi="微软雅黑" w:eastAsia="微软雅黑" w:cs="微软雅黑"/>
          <w:color w:val="auto"/>
          <w:kern w:val="0"/>
          <w:sz w:val="24"/>
        </w:rPr>
        <w:t>.2 </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成员有下列情形之一的，应当回避：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的主要负责人的近亲属；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项目主管部门或者行政监督部门的人员；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有经济利益关系，可能影响公正评审的；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曾因在</w:t>
      </w:r>
      <w:r>
        <w:rPr>
          <w:rFonts w:hint="eastAsia" w:ascii="微软雅黑" w:hAnsi="微软雅黑" w:eastAsia="微软雅黑" w:cs="微软雅黑"/>
          <w:color w:val="auto"/>
          <w:kern w:val="0"/>
          <w:sz w:val="24"/>
          <w:lang w:val="en-US" w:eastAsia="zh-CN"/>
        </w:rPr>
        <w:t>政府采购</w:t>
      </w:r>
      <w:r>
        <w:rPr>
          <w:rFonts w:hint="eastAsia" w:ascii="微软雅黑" w:hAnsi="微软雅黑" w:eastAsia="微软雅黑" w:cs="微软雅黑"/>
          <w:color w:val="auto"/>
          <w:kern w:val="0"/>
          <w:sz w:val="24"/>
        </w:rPr>
        <w:t>活动中受过行政处罚或刑事处罚的。</w:t>
      </w:r>
    </w:p>
    <w:p>
      <w:pPr>
        <w:pStyle w:val="2"/>
        <w:numPr>
          <w:ilvl w:val="0"/>
          <w:numId w:val="3"/>
        </w:numPr>
        <w:spacing w:line="600" w:lineRule="exact"/>
        <w:ind w:left="641"/>
        <w:jc w:val="both"/>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法律法规要求应当回避的。</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4.6</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原则 </w:t>
      </w:r>
    </w:p>
    <w:p>
      <w:pPr>
        <w:widowControl/>
        <w:spacing w:line="600" w:lineRule="exact"/>
        <w:ind w:firstLine="960" w:firstLineChars="4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活动遵循公平、公正、科学和择优的原则。</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4.7</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lang w:val="en-US" w:eastAsia="zh-CN"/>
        </w:rPr>
        <w:t>依据</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4.7</w:t>
      </w: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按照第三章“</w:t>
      </w:r>
      <w:r>
        <w:rPr>
          <w:rFonts w:hint="eastAsia" w:ascii="微软雅黑" w:hAnsi="微软雅黑" w:eastAsia="微软雅黑" w:cs="微软雅黑"/>
          <w:color w:val="auto"/>
          <w:kern w:val="0"/>
          <w:sz w:val="24"/>
          <w:lang w:eastAsia="zh-CN"/>
        </w:rPr>
        <w:t>评审办法</w:t>
      </w:r>
      <w:r>
        <w:rPr>
          <w:rFonts w:hint="eastAsia" w:ascii="微软雅黑" w:hAnsi="微软雅黑" w:eastAsia="微软雅黑" w:cs="微软雅黑"/>
          <w:color w:val="auto"/>
          <w:kern w:val="0"/>
          <w:sz w:val="24"/>
        </w:rPr>
        <w:t>”规定的方法、评审因素、标准和程序对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进行评审。第三章“</w:t>
      </w:r>
      <w:r>
        <w:rPr>
          <w:rFonts w:hint="eastAsia" w:ascii="微软雅黑" w:hAnsi="微软雅黑" w:eastAsia="微软雅黑" w:cs="微软雅黑"/>
          <w:color w:val="auto"/>
          <w:kern w:val="0"/>
          <w:sz w:val="24"/>
          <w:lang w:eastAsia="zh-CN"/>
        </w:rPr>
        <w:t>评审办法</w:t>
      </w:r>
      <w:r>
        <w:rPr>
          <w:rFonts w:hint="eastAsia" w:ascii="微软雅黑" w:hAnsi="微软雅黑" w:eastAsia="微软雅黑" w:cs="微软雅黑"/>
          <w:color w:val="auto"/>
          <w:kern w:val="0"/>
          <w:sz w:val="24"/>
        </w:rPr>
        <w:t>”没有规定的方法、评审因素和标准，不作为</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依据。</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4.8</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w:t>
      </w:r>
      <w:r>
        <w:rPr>
          <w:rFonts w:hint="eastAsia" w:ascii="微软雅黑" w:hAnsi="微软雅黑" w:eastAsia="微软雅黑" w:cs="微软雅黑"/>
          <w:b/>
          <w:bCs/>
          <w:color w:val="auto"/>
          <w:kern w:val="0"/>
          <w:sz w:val="24"/>
          <w:lang w:val="en-US" w:eastAsia="zh-CN"/>
        </w:rPr>
        <w:t>商</w:t>
      </w:r>
      <w:r>
        <w:rPr>
          <w:rFonts w:hint="eastAsia" w:ascii="微软雅黑" w:hAnsi="微软雅黑" w:eastAsia="微软雅黑" w:cs="微软雅黑"/>
          <w:b/>
          <w:bCs/>
          <w:color w:val="auto"/>
          <w:kern w:val="0"/>
          <w:sz w:val="24"/>
        </w:rPr>
        <w:t>保密 </w:t>
      </w:r>
    </w:p>
    <w:p>
      <w:pPr>
        <w:widowControl/>
        <w:tabs>
          <w:tab w:val="left" w:pos="0"/>
          <w:tab w:val="left" w:pos="840"/>
        </w:tabs>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后，直至授予</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人合同为止，凡属于对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的审查、补遗、评价和比较的有关资料以及</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候选人的推荐情况等均严格保密。</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（2）在</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的评审、</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候选人推荐以及授予合同的过程中，</w:t>
      </w:r>
      <w:r>
        <w:rPr>
          <w:rFonts w:hint="eastAsia" w:ascii="微软雅黑" w:hAnsi="微软雅黑" w:eastAsia="微软雅黑" w:cs="微软雅黑"/>
          <w:color w:val="auto"/>
          <w:kern w:val="0"/>
          <w:sz w:val="24"/>
          <w:lang w:val="en-US" w:eastAsia="zh-CN"/>
        </w:rPr>
        <w:t>供应商</w:t>
      </w:r>
      <w:r>
        <w:rPr>
          <w:rFonts w:hint="eastAsia" w:ascii="微软雅黑" w:hAnsi="微软雅黑" w:eastAsia="微软雅黑" w:cs="微软雅黑"/>
          <w:color w:val="auto"/>
          <w:kern w:val="0"/>
          <w:sz w:val="24"/>
        </w:rPr>
        <w:t>向</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施加影响的任何行为，都将会导致其</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被拒绝直至取消其</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资格。</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人确定后，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不对未</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人就</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过程以及未能</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原因作出任何解释。未</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人不得向</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组成人员或其他有关人员索问</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过程的情况和材料。</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4.9</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澄清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（1）为有助于</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的审查、评价和比较，</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可以书面形式要求</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不明确的内容作必要的澄清或说明，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应采用书面形式进行澄清或说明，但不得超出</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的范围或</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的实质性内容。</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认为有必要时，可向</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进行询标。</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4.10</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的评审、比较和否决</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仅对在实质上响应</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进行评估和比较。</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2）在评审过程中，</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可以书面形式要求</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就</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中含义不明确的内容进行书面说明，必要时提供相关材料。</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依据本次</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标准和方法，对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进行评审，向</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提出书面</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报告，并根据得分由高到低的顺序，推荐</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w:t>
      </w:r>
    </w:p>
    <w:p>
      <w:pPr>
        <w:pStyle w:val="8"/>
        <w:spacing w:before="0" w:after="0" w:line="60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eastAsia="zh-CN"/>
        </w:rPr>
        <w:t>成交</w:t>
      </w:r>
    </w:p>
    <w:p>
      <w:pPr>
        <w:widowControl/>
        <w:spacing w:line="600" w:lineRule="exact"/>
        <w:ind w:firstLine="480" w:firstLineChars="200"/>
        <w:jc w:val="left"/>
        <w:rPr>
          <w:rFonts w:hint="eastAsia" w:ascii="微软雅黑" w:hAnsi="微软雅黑" w:eastAsia="微软雅黑" w:cs="微软雅黑"/>
          <w:color w:val="auto"/>
          <w:kern w:val="0"/>
          <w:sz w:val="24"/>
        </w:rPr>
      </w:pPr>
      <w:bookmarkStart w:id="53" w:name="bookmark242"/>
      <w:r>
        <w:rPr>
          <w:rFonts w:hint="eastAsia" w:ascii="微软雅黑" w:hAnsi="微软雅黑" w:eastAsia="微软雅黑" w:cs="微软雅黑"/>
          <w:color w:val="auto"/>
          <w:kern w:val="0"/>
          <w:sz w:val="24"/>
        </w:rPr>
        <w:t>（</w:t>
      </w:r>
      <w:bookmarkEnd w:id="53"/>
      <w:r>
        <w:rPr>
          <w:rFonts w:hint="eastAsia" w:ascii="微软雅黑" w:hAnsi="微软雅黑" w:eastAsia="微软雅黑" w:cs="微软雅黑"/>
          <w:color w:val="auto"/>
          <w:kern w:val="0"/>
          <w:sz w:val="24"/>
        </w:rPr>
        <w:t>1）采购代理机构在磋商结束后二个工作日内将磋商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报告送达采购人，采购人在收到磋商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报告后五个工作日内，按照磋商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报告中推荐的候选供应商顺序确定成交供应商，同时书面复函采购代理机构；</w:t>
      </w:r>
    </w:p>
    <w:p>
      <w:pPr>
        <w:widowControl/>
        <w:spacing w:line="600" w:lineRule="exact"/>
        <w:ind w:firstLine="480" w:firstLineChars="200"/>
        <w:jc w:val="left"/>
        <w:rPr>
          <w:rFonts w:hint="eastAsia" w:ascii="微软雅黑" w:hAnsi="微软雅黑" w:eastAsia="微软雅黑" w:cs="微软雅黑"/>
          <w:color w:val="auto"/>
          <w:kern w:val="0"/>
          <w:sz w:val="24"/>
        </w:rPr>
      </w:pPr>
      <w:bookmarkStart w:id="54" w:name="bookmark243"/>
      <w:r>
        <w:rPr>
          <w:rFonts w:hint="eastAsia" w:ascii="微软雅黑" w:hAnsi="微软雅黑" w:eastAsia="微软雅黑" w:cs="微软雅黑"/>
          <w:color w:val="auto"/>
          <w:kern w:val="0"/>
          <w:sz w:val="24"/>
        </w:rPr>
        <w:t>（</w:t>
      </w:r>
      <w:bookmarkEnd w:id="54"/>
      <w:r>
        <w:rPr>
          <w:rFonts w:hint="eastAsia" w:ascii="微软雅黑" w:hAnsi="微软雅黑" w:eastAsia="微软雅黑" w:cs="微软雅黑"/>
          <w:color w:val="auto"/>
          <w:kern w:val="0"/>
          <w:sz w:val="24"/>
        </w:rPr>
        <w:t>2）采购代理机构收到采购人</w:t>
      </w:r>
      <w:r>
        <w:rPr>
          <w:rFonts w:hint="eastAsia" w:ascii="微软雅黑" w:hAnsi="微软雅黑" w:eastAsia="微软雅黑" w:cs="微软雅黑"/>
          <w:color w:val="auto"/>
          <w:kern w:val="0"/>
          <w:sz w:val="24"/>
          <w:lang w:val="zh-CN" w:eastAsia="zh-CN"/>
        </w:rPr>
        <w:t>“成</w:t>
      </w:r>
      <w:r>
        <w:rPr>
          <w:rFonts w:hint="eastAsia" w:ascii="微软雅黑" w:hAnsi="微软雅黑" w:eastAsia="微软雅黑" w:cs="微软雅黑"/>
          <w:color w:val="auto"/>
          <w:kern w:val="0"/>
          <w:sz w:val="24"/>
        </w:rPr>
        <w:t>交复函</w:t>
      </w:r>
      <w:r>
        <w:rPr>
          <w:rFonts w:hint="eastAsia" w:ascii="微软雅黑" w:hAnsi="微软雅黑" w:eastAsia="微软雅黑" w:cs="微软雅黑"/>
          <w:color w:val="auto"/>
          <w:kern w:val="0"/>
          <w:sz w:val="24"/>
          <w:lang w:val="zh-CN" w:eastAsia="zh-CN"/>
        </w:rPr>
        <w:t>”后，</w:t>
      </w:r>
      <w:r>
        <w:rPr>
          <w:rFonts w:hint="eastAsia" w:ascii="微软雅黑" w:hAnsi="微软雅黑" w:eastAsia="微软雅黑" w:cs="微软雅黑"/>
          <w:color w:val="auto"/>
          <w:kern w:val="0"/>
          <w:sz w:val="24"/>
        </w:rPr>
        <w:t>二个工作日内在财政部门指定的政府采购信息媒体上发布公告，公示期无异议后，向成交供应商发出</w:t>
      </w:r>
      <w:r>
        <w:rPr>
          <w:rFonts w:hint="eastAsia" w:ascii="微软雅黑" w:hAnsi="微软雅黑" w:eastAsia="微软雅黑" w:cs="微软雅黑"/>
          <w:color w:val="auto"/>
          <w:kern w:val="0"/>
          <w:sz w:val="24"/>
          <w:lang w:val="zh-CN" w:eastAsia="zh-CN"/>
        </w:rPr>
        <w:t>“成</w:t>
      </w:r>
      <w:r>
        <w:rPr>
          <w:rFonts w:hint="eastAsia" w:ascii="微软雅黑" w:hAnsi="微软雅黑" w:eastAsia="微软雅黑" w:cs="微软雅黑"/>
          <w:color w:val="auto"/>
          <w:kern w:val="0"/>
          <w:sz w:val="24"/>
        </w:rPr>
        <w:t>交通知书”。</w:t>
      </w:r>
    </w:p>
    <w:p>
      <w:pPr>
        <w:snapToGrid w:val="0"/>
        <w:spacing w:line="600" w:lineRule="exact"/>
        <w:ind w:firstLine="480" w:firstLineChars="200"/>
        <w:rPr>
          <w:rFonts w:ascii="微软雅黑" w:hAnsi="微软雅黑" w:eastAsia="微软雅黑" w:cs="微软雅黑"/>
          <w:b/>
          <w:color w:val="auto"/>
          <w:sz w:val="24"/>
        </w:rPr>
      </w:pPr>
      <w:r>
        <w:rPr>
          <w:rFonts w:hint="eastAsia" w:ascii="微软雅黑" w:hAnsi="微软雅黑" w:eastAsia="微软雅黑" w:cs="微软雅黑"/>
          <w:b/>
          <w:bCs/>
          <w:color w:val="auto"/>
          <w:sz w:val="24"/>
        </w:rPr>
        <w:t>6</w:t>
      </w:r>
      <w:r>
        <w:rPr>
          <w:rFonts w:hint="eastAsia" w:ascii="微软雅黑" w:hAnsi="微软雅黑" w:eastAsia="微软雅黑" w:cs="微软雅黑"/>
          <w:b/>
          <w:bCs/>
          <w:color w:val="auto"/>
          <w:sz w:val="24"/>
          <w:lang w:val="en-US" w:eastAsia="zh-CN"/>
        </w:rPr>
        <w:t>.</w:t>
      </w:r>
      <w:r>
        <w:rPr>
          <w:rFonts w:hint="eastAsia" w:ascii="微软雅黑" w:hAnsi="微软雅黑" w:eastAsia="微软雅黑" w:cs="微软雅黑"/>
          <w:b/>
          <w:color w:val="auto"/>
          <w:sz w:val="24"/>
        </w:rPr>
        <w:t>质疑和投诉</w:t>
      </w:r>
    </w:p>
    <w:p>
      <w:pPr>
        <w:tabs>
          <w:tab w:val="left" w:pos="0"/>
        </w:tabs>
        <w:spacing w:line="600" w:lineRule="exact"/>
        <w:ind w:firstLine="480" w:firstLineChars="200"/>
        <w:rPr>
          <w:rFonts w:ascii="微软雅黑" w:hAnsi="微软雅黑" w:eastAsia="微软雅黑" w:cs="微软雅黑"/>
          <w:b/>
          <w:color w:val="auto"/>
          <w:sz w:val="24"/>
        </w:rPr>
      </w:pPr>
      <w:r>
        <w:rPr>
          <w:rFonts w:hint="eastAsia" w:ascii="微软雅黑" w:hAnsi="微软雅黑" w:eastAsia="微软雅黑" w:cs="微软雅黑"/>
          <w:b/>
          <w:color w:val="auto"/>
          <w:sz w:val="24"/>
        </w:rPr>
        <w:t>（一）质疑</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1.质疑提出</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1.1质疑</w:t>
      </w:r>
      <w:r>
        <w:rPr>
          <w:rFonts w:hint="eastAsia" w:ascii="微软雅黑" w:hAnsi="微软雅黑" w:eastAsia="微软雅黑" w:cs="微软雅黑"/>
          <w:bCs/>
          <w:color w:val="auto"/>
          <w:sz w:val="24"/>
          <w:lang w:val="en-US" w:eastAsia="zh-CN"/>
        </w:rPr>
        <w:t>人</w:t>
      </w:r>
      <w:r>
        <w:rPr>
          <w:rFonts w:hint="eastAsia" w:ascii="微软雅黑" w:hAnsi="微软雅黑" w:eastAsia="微软雅黑" w:cs="微软雅黑"/>
          <w:bCs/>
          <w:color w:val="auto"/>
          <w:sz w:val="24"/>
        </w:rPr>
        <w:t>应是依法获取采购文件并参与本项目采购活动的</w:t>
      </w:r>
      <w:r>
        <w:rPr>
          <w:rFonts w:hint="eastAsia" w:ascii="微软雅黑" w:hAnsi="微软雅黑" w:eastAsia="微软雅黑" w:cs="微软雅黑"/>
          <w:bCs/>
          <w:color w:val="auto"/>
          <w:sz w:val="24"/>
          <w:lang w:val="en-US" w:eastAsia="zh-CN"/>
        </w:rPr>
        <w:t>供应商</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①</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为自然人的，质疑函应当由本人签字；</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②</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为法人或者其他组织的质疑，应当由法人和被授权代表签字盖章，并加盖公章，同时提供双方的身份证原件；</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③</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委托代理人进行质疑，应提交</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签署的法人授权委托书（法人签字并盖鲜公章）原件，提供双方的身份证原件。其授权委托书应当载明代理人的姓名或者名称、代理事项、具体权限、期限和相关事项；</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1.2提出质疑的有效时间：</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1.2.1</w:t>
      </w:r>
      <w:r>
        <w:rPr>
          <w:rFonts w:hint="eastAsia" w:ascii="微软雅黑" w:hAnsi="微软雅黑" w:eastAsia="微软雅黑" w:cs="微软雅黑"/>
          <w:bCs/>
          <w:color w:val="auto"/>
          <w:sz w:val="24"/>
          <w:lang w:eastAsia="zh-CN"/>
        </w:rPr>
        <w:t>磋商文件</w:t>
      </w:r>
      <w:r>
        <w:rPr>
          <w:rFonts w:hint="eastAsia" w:ascii="微软雅黑" w:hAnsi="微软雅黑" w:eastAsia="微软雅黑" w:cs="微软雅黑"/>
          <w:bCs/>
          <w:color w:val="auto"/>
          <w:sz w:val="24"/>
        </w:rPr>
        <w:t>：</w:t>
      </w:r>
      <w:r>
        <w:rPr>
          <w:rFonts w:hint="eastAsia" w:ascii="微软雅黑" w:hAnsi="微软雅黑" w:eastAsia="微软雅黑" w:cs="微软雅黑"/>
          <w:bCs/>
          <w:color w:val="auto"/>
          <w:sz w:val="24"/>
          <w:szCs w:val="24"/>
          <w:lang w:val="en-US" w:eastAsia="zh-CN"/>
        </w:rPr>
        <w:t>收到磋商文件之日起七个工作日内</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1.2.2</w:t>
      </w:r>
      <w:r>
        <w:rPr>
          <w:rFonts w:hint="eastAsia" w:ascii="微软雅黑" w:hAnsi="微软雅黑" w:eastAsia="微软雅黑" w:cs="微软雅黑"/>
          <w:bCs/>
          <w:color w:val="auto"/>
          <w:sz w:val="24"/>
          <w:lang w:eastAsia="zh-CN"/>
        </w:rPr>
        <w:t>磋商</w:t>
      </w:r>
      <w:r>
        <w:rPr>
          <w:rFonts w:hint="eastAsia" w:ascii="微软雅黑" w:hAnsi="微软雅黑" w:eastAsia="微软雅黑" w:cs="微软雅黑"/>
          <w:bCs/>
          <w:color w:val="auto"/>
          <w:sz w:val="24"/>
        </w:rPr>
        <w:t>过程：当场提出；</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1.2.3评审及</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结果：</w:t>
      </w:r>
      <w:r>
        <w:rPr>
          <w:rFonts w:hint="eastAsia" w:ascii="微软雅黑" w:hAnsi="微软雅黑" w:eastAsia="微软雅黑" w:cs="微软雅黑"/>
          <w:bCs/>
          <w:color w:val="auto"/>
          <w:sz w:val="24"/>
          <w:szCs w:val="24"/>
          <w:lang w:val="en-US" w:eastAsia="zh-CN"/>
        </w:rPr>
        <w:t>结果公示期满之日起七个工作日内。</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1.3.质疑有效形式：以书面形式原件递交，口头、电子版、复印件、邮件、转交等均为无效。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1.4.质疑应提交质疑函和必要的证明材料。质疑函应当包括下列内容：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 xml:space="preserve">的姓名或者名称、地址、邮编、联系人及联系电话；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（2）质疑项目的名称、编号；</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（3）具体、明确的质疑事项和与质疑事项相关的请求；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（4）事实依据；</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（5）必要的法律依据；</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（6）提出质疑的日期。</w:t>
      </w:r>
    </w:p>
    <w:p>
      <w:pPr>
        <w:snapToGrid w:val="0"/>
        <w:spacing w:line="600" w:lineRule="exact"/>
        <w:ind w:firstLine="720" w:firstLineChars="3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在法定有效期内，一次性提出针对同一</w:t>
      </w:r>
      <w:r>
        <w:rPr>
          <w:rFonts w:hint="eastAsia" w:ascii="微软雅黑" w:hAnsi="微软雅黑" w:eastAsia="微软雅黑" w:cs="微软雅黑"/>
          <w:bCs/>
          <w:color w:val="auto"/>
          <w:sz w:val="24"/>
          <w:lang w:eastAsia="zh-CN"/>
        </w:rPr>
        <w:t>磋商</w:t>
      </w:r>
      <w:r>
        <w:rPr>
          <w:rFonts w:hint="eastAsia" w:ascii="微软雅黑" w:hAnsi="微软雅黑" w:eastAsia="微软雅黑" w:cs="微软雅黑"/>
          <w:bCs/>
          <w:color w:val="auto"/>
          <w:sz w:val="24"/>
        </w:rPr>
        <w:t>程序环节的质疑。否则可拒收。</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2.质疑受理及答复</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2.1质疑受理：只接收质疑</w:t>
      </w:r>
      <w:r>
        <w:rPr>
          <w:rFonts w:hint="eastAsia" w:ascii="微软雅黑" w:hAnsi="微软雅黑" w:eastAsia="微软雅黑" w:cs="微软雅黑"/>
          <w:bCs/>
          <w:color w:val="auto"/>
          <w:sz w:val="24"/>
          <w:lang w:val="en-US" w:eastAsia="zh-CN"/>
        </w:rPr>
        <w:t>供应商</w:t>
      </w:r>
      <w:r>
        <w:rPr>
          <w:rFonts w:hint="eastAsia" w:ascii="微软雅黑" w:hAnsi="微软雅黑" w:eastAsia="微软雅黑" w:cs="微软雅黑"/>
          <w:bCs/>
          <w:color w:val="auto"/>
          <w:sz w:val="24"/>
          <w:lang w:eastAsia="zh-CN"/>
        </w:rPr>
        <w:t>单位</w:t>
      </w:r>
      <w:r>
        <w:rPr>
          <w:rFonts w:hint="eastAsia" w:ascii="微软雅黑" w:hAnsi="微软雅黑" w:eastAsia="微软雅黑" w:cs="微软雅黑"/>
          <w:bCs/>
          <w:color w:val="auto"/>
          <w:sz w:val="24"/>
        </w:rPr>
        <w:t>法人或被授权人以书面形式递交的原件质疑，转交或口头、电子版、复印件、邮件等以及对不符合法定受理条件、质疑事项不明确、缺乏事实和法律依据的质疑，代理机构将书面告知质疑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拒绝受理。</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2.2质疑接收</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地址：</w:t>
      </w:r>
      <w:r>
        <w:rPr>
          <w:rFonts w:hint="eastAsia" w:ascii="微软雅黑" w:hAnsi="微软雅黑" w:eastAsia="微软雅黑" w:cs="微软雅黑"/>
          <w:bCs/>
          <w:color w:val="auto"/>
          <w:sz w:val="24"/>
          <w:lang w:val="en-US" w:eastAsia="zh-CN"/>
        </w:rPr>
        <w:t>西安市未央区凤城九路与未央路十字北经开万科中心7楼701室</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rPr>
        <w:t>联系人：</w:t>
      </w:r>
      <w:r>
        <w:rPr>
          <w:rFonts w:hint="eastAsia" w:ascii="微软雅黑" w:hAnsi="微软雅黑" w:eastAsia="微软雅黑" w:cs="微软雅黑"/>
          <w:bCs/>
          <w:color w:val="auto"/>
          <w:sz w:val="24"/>
          <w:lang w:val="en-US" w:eastAsia="zh-CN"/>
        </w:rPr>
        <w:t>高翠翠</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lang w:val="en-US" w:eastAsia="zh-CN"/>
        </w:rPr>
        <w:t>电话：18291979167</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2.3代理机构在收到有效质疑函原件后</w:t>
      </w:r>
      <w:r>
        <w:rPr>
          <w:rFonts w:hint="eastAsia" w:ascii="微软雅黑" w:hAnsi="微软雅黑" w:eastAsia="微软雅黑" w:cs="微软雅黑"/>
          <w:bCs/>
          <w:color w:val="auto"/>
          <w:sz w:val="24"/>
          <w:lang w:val="en-US" w:eastAsia="zh-CN"/>
        </w:rPr>
        <w:t>7</w:t>
      </w:r>
      <w:r>
        <w:rPr>
          <w:rFonts w:hint="eastAsia" w:ascii="微软雅黑" w:hAnsi="微软雅黑" w:eastAsia="微软雅黑" w:cs="微软雅黑"/>
          <w:bCs/>
          <w:color w:val="auto"/>
          <w:sz w:val="24"/>
        </w:rPr>
        <w:t>个工作日内（若需求证取证，此时间不计算在内）作出书面答复。代理机构答复质疑不应超出</w:t>
      </w:r>
      <w:r>
        <w:rPr>
          <w:rFonts w:hint="eastAsia" w:ascii="微软雅黑" w:hAnsi="微软雅黑" w:eastAsia="微软雅黑" w:cs="微软雅黑"/>
          <w:bCs/>
          <w:color w:val="auto"/>
          <w:sz w:val="24"/>
          <w:lang w:eastAsia="zh-CN"/>
        </w:rPr>
        <w:t>采购人</w:t>
      </w:r>
      <w:r>
        <w:rPr>
          <w:rFonts w:hint="eastAsia" w:ascii="微软雅黑" w:hAnsi="微软雅黑" w:eastAsia="微软雅黑" w:cs="微软雅黑"/>
          <w:bCs/>
          <w:color w:val="auto"/>
          <w:sz w:val="24"/>
        </w:rPr>
        <w:t>授权范围，对评审过程及</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结果的质疑答复，由原</w:t>
      </w:r>
      <w:r>
        <w:rPr>
          <w:rFonts w:hint="eastAsia" w:ascii="微软雅黑" w:hAnsi="微软雅黑" w:eastAsia="微软雅黑" w:cs="微软雅黑"/>
          <w:bCs/>
          <w:color w:val="auto"/>
          <w:sz w:val="24"/>
          <w:lang w:eastAsia="zh-CN"/>
        </w:rPr>
        <w:t>磋商</w:t>
      </w:r>
      <w:r>
        <w:rPr>
          <w:rFonts w:hint="eastAsia" w:ascii="微软雅黑" w:hAnsi="微软雅黑" w:eastAsia="微软雅黑" w:cs="微软雅黑"/>
          <w:bCs/>
          <w:color w:val="auto"/>
          <w:sz w:val="24"/>
        </w:rPr>
        <w:t>小组协助答复，质疑答复的内容不得涉及</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 xml:space="preserve">的商业秘密。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2.4质疑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收到答复后24小时内应进行回复确认，逾期未回复视为接受。</w:t>
      </w:r>
    </w:p>
    <w:p>
      <w:pPr>
        <w:snapToGrid w:val="0"/>
        <w:spacing w:line="600" w:lineRule="exact"/>
        <w:ind w:firstLine="480" w:firstLineChars="200"/>
        <w:textAlignment w:val="baseline"/>
        <w:rPr>
          <w:rFonts w:ascii="微软雅黑" w:hAnsi="微软雅黑" w:eastAsia="微软雅黑" w:cs="微软雅黑"/>
          <w:b/>
          <w:color w:val="auto"/>
          <w:sz w:val="24"/>
        </w:rPr>
      </w:pPr>
      <w:r>
        <w:rPr>
          <w:rFonts w:hint="eastAsia" w:ascii="微软雅黑" w:hAnsi="微软雅黑" w:eastAsia="微软雅黑" w:cs="微软雅黑"/>
          <w:b/>
          <w:color w:val="auto"/>
          <w:sz w:val="24"/>
        </w:rPr>
        <w:t>（二）投诉</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对质疑答复不满意，可在答复期满后</w:t>
      </w:r>
      <w:r>
        <w:rPr>
          <w:rFonts w:hint="eastAsia" w:ascii="微软雅黑" w:hAnsi="微软雅黑" w:eastAsia="微软雅黑" w:cs="微软雅黑"/>
          <w:bCs/>
          <w:color w:val="auto"/>
          <w:sz w:val="24"/>
          <w:lang w:val="en-US" w:eastAsia="zh-CN"/>
        </w:rPr>
        <w:t>15个工作</w:t>
      </w:r>
      <w:r>
        <w:rPr>
          <w:rFonts w:hint="eastAsia" w:ascii="微软雅黑" w:hAnsi="微软雅黑" w:eastAsia="微软雅黑" w:cs="微软雅黑"/>
          <w:bCs/>
          <w:color w:val="auto"/>
          <w:sz w:val="24"/>
        </w:rPr>
        <w:t>日内向管理部门提起投诉。投诉时,应提交投诉书和必要的证明材料，投诉事项不得超出已质疑事项的范围。</w:t>
      </w:r>
    </w:p>
    <w:p>
      <w:pPr>
        <w:snapToGrid w:val="0"/>
        <w:spacing w:line="600" w:lineRule="exact"/>
        <w:ind w:firstLine="480" w:firstLineChars="200"/>
        <w:textAlignment w:val="baseline"/>
        <w:rPr>
          <w:rFonts w:ascii="微软雅黑" w:hAnsi="微软雅黑" w:eastAsia="微软雅黑" w:cs="微软雅黑"/>
          <w:b/>
          <w:color w:val="auto"/>
          <w:sz w:val="24"/>
        </w:rPr>
      </w:pPr>
      <w:r>
        <w:rPr>
          <w:rFonts w:hint="eastAsia" w:ascii="微软雅黑" w:hAnsi="微软雅黑" w:eastAsia="微软雅黑" w:cs="微软雅黑"/>
          <w:b/>
          <w:color w:val="auto"/>
          <w:sz w:val="24"/>
        </w:rPr>
        <w:t>（三）质疑投诉的法律适用</w:t>
      </w:r>
    </w:p>
    <w:p>
      <w:pPr>
        <w:pStyle w:val="2"/>
        <w:spacing w:line="600" w:lineRule="exact"/>
        <w:ind w:firstLine="480" w:firstLineChars="200"/>
        <w:jc w:val="lef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1、对捏造事实、提供虚假材料进行质疑、投诉的行为予以严肃处理：</w:t>
      </w:r>
    </w:p>
    <w:p>
      <w:pPr>
        <w:pStyle w:val="2"/>
        <w:spacing w:line="600" w:lineRule="exact"/>
        <w:ind w:firstLine="480" w:firstLineChars="200"/>
        <w:jc w:val="lef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对于</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捏造事实、或提供虚假材料、或以非法手段取得证明材料（证据来源的合法性存在明显疑问，</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无法证明其取得方式合法的，视为以非法手段取得证明材料)进行投诉的，属于虚假、恶意投诉，由相关管理部门列入不良行为记录名单，并禁止其1-3年内参加</w:t>
      </w:r>
      <w:r>
        <w:rPr>
          <w:rFonts w:hint="eastAsia" w:ascii="微软雅黑" w:hAnsi="微软雅黑" w:eastAsia="微软雅黑" w:cs="微软雅黑"/>
          <w:color w:val="auto"/>
          <w:sz w:val="24"/>
          <w:szCs w:val="24"/>
          <w:lang w:val="en-US" w:eastAsia="zh-CN"/>
        </w:rPr>
        <w:t>政府</w:t>
      </w:r>
      <w:r>
        <w:rPr>
          <w:rFonts w:hint="eastAsia" w:ascii="微软雅黑" w:hAnsi="微软雅黑" w:eastAsia="微软雅黑" w:cs="微软雅黑"/>
          <w:color w:val="auto"/>
          <w:sz w:val="24"/>
          <w:szCs w:val="24"/>
        </w:rPr>
        <w:t xml:space="preserve">采购活动。 </w:t>
      </w:r>
    </w:p>
    <w:p>
      <w:pPr>
        <w:pStyle w:val="2"/>
        <w:spacing w:line="600" w:lineRule="exact"/>
        <w:ind w:firstLine="480" w:firstLineChars="200"/>
        <w:jc w:val="left"/>
        <w:textAlignment w:val="baseline"/>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（四）无效质疑</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①质疑人未参与本项目的</w:t>
      </w:r>
      <w:r>
        <w:rPr>
          <w:rFonts w:hint="eastAsia" w:ascii="微软雅黑" w:hAnsi="微软雅黑" w:eastAsia="微软雅黑" w:cs="微软雅黑"/>
          <w:bCs/>
          <w:color w:val="auto"/>
          <w:sz w:val="24"/>
          <w:lang w:eastAsia="zh-CN"/>
        </w:rPr>
        <w:t>响应</w:t>
      </w:r>
      <w:r>
        <w:rPr>
          <w:rFonts w:hint="eastAsia" w:ascii="微软雅黑" w:hAnsi="微软雅黑" w:eastAsia="微软雅黑" w:cs="微软雅黑"/>
          <w:bCs/>
          <w:color w:val="auto"/>
          <w:sz w:val="24"/>
        </w:rPr>
        <w:t>；</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②质疑人与质疑事项不存在利害关系；</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③未在规定期限内提出质疑；</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④质疑未以书面形式提出，或质疑书主要内容构成不完整的；</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⑤质疑书没有合法有效的签字、盖章或授权；</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⑥以非法手段取得证据、材料的；</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⑦质疑答复后，质疑人就同一程序环节再次提出质疑的；</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⑧法律法规规定的其他条件。</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7.合同授予</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7.1</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方式 </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lang w:eastAsia="zh-CN"/>
        </w:rPr>
        <w:t>磋商小组</w:t>
      </w:r>
      <w:r>
        <w:rPr>
          <w:rFonts w:hint="eastAsia" w:ascii="微软雅黑" w:hAnsi="微软雅黑" w:eastAsia="微软雅黑" w:cs="微软雅黑"/>
          <w:bCs/>
          <w:color w:val="auto"/>
          <w:sz w:val="24"/>
          <w:lang w:val="en-US" w:eastAsia="zh-CN"/>
        </w:rPr>
        <w:t>按评审得分由高到低</w:t>
      </w:r>
      <w:r>
        <w:rPr>
          <w:rFonts w:hint="eastAsia" w:ascii="微软雅黑" w:hAnsi="微软雅黑" w:eastAsia="微软雅黑" w:cs="微软雅黑"/>
          <w:bCs/>
          <w:color w:val="auto"/>
          <w:sz w:val="24"/>
        </w:rPr>
        <w:t>推荐</w:t>
      </w:r>
      <w:r>
        <w:rPr>
          <w:rFonts w:hint="eastAsia" w:ascii="微软雅黑" w:hAnsi="微软雅黑" w:eastAsia="微软雅黑" w:cs="微软雅黑"/>
          <w:bCs/>
          <w:color w:val="auto"/>
          <w:sz w:val="24"/>
          <w:lang w:val="en-US" w:eastAsia="zh-CN"/>
        </w:rPr>
        <w:t>1-3名</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候选人，</w:t>
      </w:r>
      <w:r>
        <w:rPr>
          <w:rFonts w:hint="eastAsia" w:ascii="微软雅黑" w:hAnsi="微软雅黑" w:eastAsia="微软雅黑" w:cs="微软雅黑"/>
          <w:bCs/>
          <w:color w:val="auto"/>
          <w:sz w:val="24"/>
          <w:lang w:eastAsia="zh-CN"/>
        </w:rPr>
        <w:t>采购人</w:t>
      </w:r>
      <w:r>
        <w:rPr>
          <w:rFonts w:hint="eastAsia" w:ascii="微软雅黑" w:hAnsi="微软雅黑" w:eastAsia="微软雅黑" w:cs="微软雅黑"/>
          <w:bCs/>
          <w:color w:val="auto"/>
          <w:sz w:val="24"/>
        </w:rPr>
        <w:t>依据</w:t>
      </w:r>
      <w:r>
        <w:rPr>
          <w:rFonts w:hint="eastAsia" w:ascii="微软雅黑" w:hAnsi="微软雅黑" w:eastAsia="微软雅黑" w:cs="微软雅黑"/>
          <w:bCs/>
          <w:color w:val="auto"/>
          <w:sz w:val="24"/>
          <w:lang w:eastAsia="zh-CN"/>
        </w:rPr>
        <w:t>磋商小组</w:t>
      </w:r>
      <w:r>
        <w:rPr>
          <w:rFonts w:hint="eastAsia" w:ascii="微软雅黑" w:hAnsi="微软雅黑" w:eastAsia="微软雅黑" w:cs="微软雅黑"/>
          <w:bCs/>
          <w:color w:val="auto"/>
          <w:sz w:val="24"/>
        </w:rPr>
        <w:t>推荐的</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候选人确定</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人。</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7.2</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通知</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lang w:val="en-US" w:eastAsia="zh-CN"/>
        </w:rPr>
        <w:t>成交结果</w:t>
      </w:r>
      <w:r>
        <w:rPr>
          <w:rFonts w:hint="eastAsia" w:ascii="微软雅黑" w:hAnsi="微软雅黑" w:eastAsia="微软雅黑" w:cs="微软雅黑"/>
          <w:bCs/>
          <w:color w:val="auto"/>
          <w:sz w:val="24"/>
        </w:rPr>
        <w:t>公示期满</w:t>
      </w:r>
      <w:r>
        <w:rPr>
          <w:rFonts w:hint="eastAsia" w:ascii="微软雅黑" w:hAnsi="微软雅黑" w:eastAsia="微软雅黑" w:cs="微软雅黑"/>
          <w:bCs/>
          <w:color w:val="auto"/>
          <w:sz w:val="24"/>
          <w:lang w:val="en-US" w:eastAsia="zh-CN"/>
        </w:rPr>
        <w:t>无异议</w:t>
      </w:r>
      <w:r>
        <w:rPr>
          <w:rFonts w:hint="eastAsia" w:ascii="微软雅黑" w:hAnsi="微软雅黑" w:eastAsia="微软雅黑" w:cs="微软雅黑"/>
          <w:bCs/>
          <w:color w:val="auto"/>
          <w:sz w:val="24"/>
        </w:rPr>
        <w:t>后，</w:t>
      </w:r>
      <w:r>
        <w:rPr>
          <w:rFonts w:hint="eastAsia" w:ascii="微软雅黑" w:hAnsi="微软雅黑" w:eastAsia="微软雅黑" w:cs="微软雅黑"/>
          <w:bCs/>
          <w:color w:val="auto"/>
          <w:sz w:val="24"/>
          <w:lang w:val="en-US" w:eastAsia="zh-CN"/>
        </w:rPr>
        <w:t>代理机构</w:t>
      </w:r>
      <w:r>
        <w:rPr>
          <w:rFonts w:hint="eastAsia" w:ascii="微软雅黑" w:hAnsi="微软雅黑" w:eastAsia="微软雅黑" w:cs="微软雅黑"/>
          <w:bCs/>
          <w:color w:val="auto"/>
          <w:sz w:val="24"/>
        </w:rPr>
        <w:t>向</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人发出</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通知书。</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7.3签订合同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7.3.1 </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人应当自</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通知书发出之日起30天内，根据</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订立书面合同。</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人无正当理由拒签合同的，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取消其</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资格，其</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保证金不予退还；给</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造成的损失超过</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保证金数额的，</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人还应当对超过部分予以赔偿。</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7.3.2 发出</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通知书后，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无正当理由拒签合同的，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向</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人退还</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保证金；给</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人造成损失的，还应当赔偿损失。</w:t>
      </w:r>
    </w:p>
    <w:p>
      <w:pPr>
        <w:widowControl/>
        <w:spacing w:line="600" w:lineRule="exact"/>
        <w:ind w:firstLine="480" w:firstLineChars="200"/>
        <w:jc w:val="left"/>
        <w:rPr>
          <w:rFonts w:hint="eastAsia" w:ascii="微软雅黑" w:hAnsi="微软雅黑" w:eastAsia="微软雅黑" w:cs="微软雅黑"/>
          <w:b/>
          <w:bCs/>
          <w:color w:val="auto"/>
          <w:kern w:val="0"/>
          <w:sz w:val="24"/>
          <w:highlight w:val="none"/>
          <w:lang w:val="en-US" w:eastAsia="zh-CN"/>
        </w:rPr>
      </w:pPr>
      <w:bookmarkStart w:id="55" w:name="_Toc184635079"/>
      <w:bookmarkStart w:id="56" w:name="_Toc290389706"/>
      <w:bookmarkStart w:id="57" w:name="_Toc324521815"/>
      <w:bookmarkStart w:id="58" w:name="_Toc321812018"/>
      <w:r>
        <w:rPr>
          <w:rFonts w:hint="eastAsia" w:ascii="微软雅黑" w:hAnsi="微软雅黑" w:eastAsia="微软雅黑" w:cs="微软雅黑"/>
          <w:b/>
          <w:bCs/>
          <w:color w:val="auto"/>
          <w:kern w:val="0"/>
          <w:sz w:val="24"/>
          <w:highlight w:val="none"/>
        </w:rPr>
        <w:t>8.重新</w:t>
      </w:r>
      <w:r>
        <w:rPr>
          <w:rFonts w:hint="eastAsia" w:ascii="微软雅黑" w:hAnsi="微软雅黑" w:eastAsia="微软雅黑" w:cs="微软雅黑"/>
          <w:b/>
          <w:bCs/>
          <w:color w:val="auto"/>
          <w:kern w:val="0"/>
          <w:sz w:val="24"/>
          <w:highlight w:val="none"/>
          <w:lang w:val="en-US" w:eastAsia="zh-CN"/>
        </w:rPr>
        <w:t>采购</w:t>
      </w:r>
      <w:r>
        <w:rPr>
          <w:rFonts w:hint="eastAsia" w:ascii="微软雅黑" w:hAnsi="微软雅黑" w:eastAsia="微软雅黑" w:cs="微软雅黑"/>
          <w:b/>
          <w:bCs/>
          <w:color w:val="auto"/>
          <w:kern w:val="0"/>
          <w:sz w:val="24"/>
          <w:highlight w:val="none"/>
        </w:rPr>
        <w:t>和不再</w:t>
      </w:r>
      <w:r>
        <w:rPr>
          <w:rFonts w:hint="eastAsia" w:ascii="微软雅黑" w:hAnsi="微软雅黑" w:eastAsia="微软雅黑" w:cs="微软雅黑"/>
          <w:b/>
          <w:bCs/>
          <w:color w:val="auto"/>
          <w:kern w:val="0"/>
          <w:sz w:val="24"/>
          <w:highlight w:val="none"/>
          <w:lang w:val="en-US" w:eastAsia="zh-CN"/>
        </w:rPr>
        <w:t>采购</w:t>
      </w:r>
    </w:p>
    <w:p>
      <w:pPr>
        <w:widowControl/>
        <w:spacing w:line="600" w:lineRule="exact"/>
        <w:ind w:firstLine="480" w:firstLineChars="200"/>
        <w:jc w:val="left"/>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8.1 重新</w:t>
      </w:r>
      <w:r>
        <w:rPr>
          <w:rFonts w:hint="eastAsia" w:ascii="微软雅黑" w:hAnsi="微软雅黑" w:eastAsia="微软雅黑" w:cs="微软雅黑"/>
          <w:b/>
          <w:bCs/>
          <w:color w:val="auto"/>
          <w:kern w:val="0"/>
          <w:sz w:val="24"/>
          <w:highlight w:val="none"/>
          <w:lang w:val="en-US" w:eastAsia="zh-CN"/>
        </w:rPr>
        <w:t>采购</w:t>
      </w:r>
      <w:r>
        <w:rPr>
          <w:rFonts w:hint="eastAsia" w:ascii="微软雅黑" w:hAnsi="微软雅黑" w:eastAsia="微软雅黑" w:cs="微软雅黑"/>
          <w:b/>
          <w:bCs/>
          <w:color w:val="auto"/>
          <w:kern w:val="0"/>
          <w:sz w:val="24"/>
          <w:highlight w:val="none"/>
        </w:rPr>
        <w:t>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有下列情形之一的，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将重新</w:t>
      </w:r>
      <w:r>
        <w:rPr>
          <w:rFonts w:hint="eastAsia" w:ascii="微软雅黑" w:hAnsi="微软雅黑" w:eastAsia="微软雅黑" w:cs="微软雅黑"/>
          <w:color w:val="auto"/>
          <w:kern w:val="0"/>
          <w:sz w:val="24"/>
          <w:lang w:val="en-US" w:eastAsia="zh-CN"/>
        </w:rPr>
        <w:t>采购</w:t>
      </w:r>
      <w:r>
        <w:rPr>
          <w:rFonts w:hint="eastAsia" w:ascii="微软雅黑" w:hAnsi="微软雅黑" w:eastAsia="微软雅黑" w:cs="微软雅黑"/>
          <w:color w:val="auto"/>
          <w:kern w:val="0"/>
          <w:sz w:val="24"/>
        </w:rPr>
        <w:t>：（符合现场变更采购方式的除外）</w:t>
      </w:r>
    </w:p>
    <w:p>
      <w:pPr>
        <w:widowControl/>
        <w:spacing w:line="600" w:lineRule="exact"/>
        <w:ind w:left="479" w:leftChars="228"/>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 通过资格</w:t>
      </w:r>
      <w:r>
        <w:rPr>
          <w:rFonts w:hint="eastAsia" w:ascii="微软雅黑" w:hAnsi="微软雅黑" w:eastAsia="微软雅黑" w:cs="微软雅黑"/>
          <w:color w:val="auto"/>
          <w:kern w:val="0"/>
          <w:sz w:val="24"/>
          <w:lang w:val="en-US" w:eastAsia="zh-CN"/>
        </w:rPr>
        <w:t>和符合性</w:t>
      </w:r>
      <w:r>
        <w:rPr>
          <w:rFonts w:hint="eastAsia" w:ascii="微软雅黑" w:hAnsi="微软雅黑" w:eastAsia="微软雅黑" w:cs="微软雅黑"/>
          <w:color w:val="auto"/>
          <w:kern w:val="0"/>
          <w:sz w:val="24"/>
        </w:rPr>
        <w:t>审查的</w:t>
      </w:r>
      <w:r>
        <w:rPr>
          <w:rFonts w:hint="eastAsia" w:ascii="微软雅黑" w:hAnsi="微软雅黑" w:eastAsia="微软雅黑" w:cs="微软雅黑"/>
          <w:color w:val="auto"/>
          <w:kern w:val="0"/>
          <w:sz w:val="24"/>
          <w:lang w:val="en-US" w:eastAsia="zh-CN"/>
        </w:rPr>
        <w:t>供应商</w:t>
      </w:r>
      <w:r>
        <w:rPr>
          <w:rFonts w:hint="eastAsia" w:ascii="微软雅黑" w:hAnsi="微软雅黑" w:eastAsia="微软雅黑" w:cs="微软雅黑"/>
          <w:color w:val="auto"/>
          <w:kern w:val="0"/>
          <w:sz w:val="24"/>
        </w:rPr>
        <w:t>少于3个的； </w:t>
      </w:r>
    </w:p>
    <w:p>
      <w:pPr>
        <w:widowControl/>
        <w:spacing w:line="600" w:lineRule="exact"/>
        <w:ind w:left="479" w:leftChars="228"/>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rPr>
        <w:t>2） </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截止时间止，</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少于3个的；</w:t>
      </w:r>
    </w:p>
    <w:p>
      <w:pPr>
        <w:widowControl/>
        <w:spacing w:line="600" w:lineRule="exact"/>
        <w:ind w:left="479" w:leftChars="228"/>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rPr>
        <w:t>3） 经</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评审后否决所有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的</w:t>
      </w:r>
      <w:r>
        <w:rPr>
          <w:rFonts w:hint="eastAsia" w:ascii="微软雅黑" w:hAnsi="微软雅黑" w:eastAsia="微软雅黑" w:cs="微软雅黑"/>
          <w:color w:val="auto"/>
          <w:kern w:val="0"/>
          <w:sz w:val="24"/>
          <w:lang w:eastAsia="zh-CN"/>
        </w:rPr>
        <w:t>；</w:t>
      </w:r>
    </w:p>
    <w:p>
      <w:pPr>
        <w:widowControl/>
        <w:spacing w:line="600" w:lineRule="exact"/>
        <w:ind w:left="479" w:leftChars="228"/>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rPr>
        <w:t>） 国家法律、法规、规章和行政规范性文件规定的其它条件。</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8.2 不再</w:t>
      </w:r>
      <w:r>
        <w:rPr>
          <w:rFonts w:hint="eastAsia" w:ascii="微软雅黑" w:hAnsi="微软雅黑" w:eastAsia="微软雅黑" w:cs="微软雅黑"/>
          <w:b/>
          <w:bCs/>
          <w:color w:val="auto"/>
          <w:kern w:val="0"/>
          <w:sz w:val="24"/>
          <w:lang w:val="en-US" w:eastAsia="zh-CN"/>
        </w:rPr>
        <w:t>采购</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重新</w:t>
      </w:r>
      <w:r>
        <w:rPr>
          <w:rFonts w:hint="eastAsia" w:ascii="微软雅黑" w:hAnsi="微软雅黑" w:eastAsia="微软雅黑" w:cs="微软雅黑"/>
          <w:color w:val="auto"/>
          <w:kern w:val="0"/>
          <w:sz w:val="24"/>
          <w:lang w:val="en-US" w:eastAsia="zh-CN"/>
        </w:rPr>
        <w:t>采购</w:t>
      </w:r>
      <w:r>
        <w:rPr>
          <w:rFonts w:hint="eastAsia" w:ascii="微软雅黑" w:hAnsi="微软雅黑" w:eastAsia="微软雅黑" w:cs="微软雅黑"/>
          <w:color w:val="auto"/>
          <w:kern w:val="0"/>
          <w:sz w:val="24"/>
        </w:rPr>
        <w:t>后</w:t>
      </w:r>
      <w:r>
        <w:rPr>
          <w:rFonts w:hint="eastAsia" w:ascii="微软雅黑" w:hAnsi="微软雅黑" w:eastAsia="微软雅黑" w:cs="微软雅黑"/>
          <w:color w:val="auto"/>
          <w:kern w:val="0"/>
          <w:sz w:val="24"/>
          <w:lang w:val="en-US" w:eastAsia="zh-CN"/>
        </w:rPr>
        <w:t>供应商</w:t>
      </w:r>
      <w:r>
        <w:rPr>
          <w:rFonts w:hint="eastAsia" w:ascii="微软雅黑" w:hAnsi="微软雅黑" w:eastAsia="微软雅黑" w:cs="微软雅黑"/>
          <w:color w:val="auto"/>
          <w:kern w:val="0"/>
          <w:sz w:val="24"/>
        </w:rPr>
        <w:t>仍少于3个或者所有</w:t>
      </w:r>
      <w:r>
        <w:rPr>
          <w:rFonts w:hint="eastAsia" w:ascii="微软雅黑" w:hAnsi="微软雅黑" w:eastAsia="微软雅黑" w:cs="微软雅黑"/>
          <w:color w:val="auto"/>
          <w:kern w:val="0"/>
          <w:sz w:val="24"/>
          <w:lang w:val="en-US" w:eastAsia="zh-CN"/>
        </w:rPr>
        <w:t>投标</w:t>
      </w:r>
      <w:r>
        <w:rPr>
          <w:rFonts w:hint="eastAsia" w:ascii="微软雅黑" w:hAnsi="微软雅黑" w:eastAsia="微软雅黑" w:cs="微软雅黑"/>
          <w:color w:val="auto"/>
          <w:kern w:val="0"/>
          <w:sz w:val="24"/>
        </w:rPr>
        <w:t>被否决的，属于必须审批或核准的工程建设项目，经原审批或核准部门批准后</w:t>
      </w:r>
      <w:r>
        <w:rPr>
          <w:rFonts w:hint="eastAsia" w:ascii="微软雅黑" w:hAnsi="微软雅黑" w:eastAsia="微软雅黑" w:cs="微软雅黑"/>
          <w:color w:val="auto"/>
          <w:kern w:val="0"/>
          <w:sz w:val="24"/>
          <w:lang w:val="en-US" w:eastAsia="zh-CN"/>
        </w:rPr>
        <w:t>可</w:t>
      </w:r>
      <w:r>
        <w:rPr>
          <w:rFonts w:hint="eastAsia" w:ascii="微软雅黑" w:hAnsi="微软雅黑" w:eastAsia="微软雅黑" w:cs="微软雅黑"/>
          <w:color w:val="auto"/>
          <w:kern w:val="0"/>
          <w:sz w:val="24"/>
        </w:rPr>
        <w:t>不再进行</w:t>
      </w:r>
      <w:r>
        <w:rPr>
          <w:rFonts w:hint="eastAsia" w:ascii="微软雅黑" w:hAnsi="微软雅黑" w:eastAsia="微软雅黑" w:cs="微软雅黑"/>
          <w:color w:val="auto"/>
          <w:kern w:val="0"/>
          <w:sz w:val="24"/>
          <w:lang w:val="en-US" w:eastAsia="zh-CN"/>
        </w:rPr>
        <w:t>采购</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9.纪律和监督</w:t>
      </w:r>
      <w:bookmarkEnd w:id="55"/>
      <w:bookmarkEnd w:id="56"/>
      <w:bookmarkEnd w:id="57"/>
      <w:bookmarkEnd w:id="58"/>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9.1 对</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不得泄漏</w:t>
      </w:r>
      <w:r>
        <w:rPr>
          <w:rFonts w:hint="eastAsia" w:ascii="微软雅黑" w:hAnsi="微软雅黑" w:eastAsia="微软雅黑" w:cs="微软雅黑"/>
          <w:color w:val="auto"/>
          <w:kern w:val="0"/>
          <w:sz w:val="24"/>
          <w:lang w:eastAsia="zh-CN"/>
        </w:rPr>
        <w:t>磋商响应</w:t>
      </w:r>
      <w:r>
        <w:rPr>
          <w:rFonts w:hint="eastAsia" w:ascii="微软雅黑" w:hAnsi="微软雅黑" w:eastAsia="微软雅黑" w:cs="微软雅黑"/>
          <w:color w:val="auto"/>
          <w:kern w:val="0"/>
          <w:sz w:val="24"/>
        </w:rPr>
        <w:t>活动中应当保密的情况和资料，不得与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串通损害国家利益、社会公共利益或者他人合法权益。</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9.2 对</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不得相互串通</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或者与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串通</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，不得向</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或者</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成员行贿谋取</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，不得以他人名义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或者以其他方式弄虚作假骗取</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不得以任何方式干扰、影响</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工作。</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9.3 对</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成员不得收受他人的财物或者其他好处，不得向他人透漏对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的评审和比较、</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候选人的推荐情况以及</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有关的其他情况。在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活动中，</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成员不得擅离职守，影响</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程序正常进行，不得使用第三章“</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方法”没有规定的评审因素和标准进行</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w:t>
      </w:r>
    </w:p>
    <w:p>
      <w:pPr>
        <w:widowControl/>
        <w:spacing w:line="600" w:lineRule="exact"/>
        <w:ind w:left="239" w:leftChars="114" w:firstLine="259" w:firstLineChars="108"/>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9.4 对与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活动有关的工作人员的纪律要求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活动有关的工作人员不得收受他人的财物或者其他好处，不得向他人透漏对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的评审和比较、</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候选人的推荐情况以及</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有关的其他情况。在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活动中，与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活动有关的工作人员不得擅离职守，影响</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程序正常进行。</w:t>
      </w:r>
    </w:p>
    <w:p>
      <w:pPr>
        <w:widowControl/>
        <w:spacing w:line="600" w:lineRule="exact"/>
        <w:ind w:left="239" w:leftChars="114" w:firstLine="259" w:firstLineChars="108"/>
        <w:jc w:val="left"/>
        <w:rPr>
          <w:rFonts w:hint="eastAsia" w:ascii="微软雅黑" w:hAnsi="微软雅黑" w:eastAsia="微软雅黑" w:cs="微软雅黑"/>
          <w:b/>
          <w:bCs/>
          <w:color w:val="auto"/>
          <w:kern w:val="0"/>
          <w:sz w:val="24"/>
          <w:lang w:val="en-US" w:eastAsia="zh-CN"/>
        </w:rPr>
      </w:pPr>
      <w:bookmarkStart w:id="59" w:name="_Toc321812019"/>
      <w:bookmarkStart w:id="60" w:name="_Toc184635080"/>
      <w:bookmarkStart w:id="61" w:name="_Toc290389707"/>
      <w:bookmarkStart w:id="62" w:name="_Toc324521816"/>
      <w:r>
        <w:rPr>
          <w:rFonts w:hint="eastAsia" w:ascii="微软雅黑" w:hAnsi="微软雅黑" w:eastAsia="微软雅黑" w:cs="微软雅黑"/>
          <w:b/>
          <w:bCs/>
          <w:color w:val="auto"/>
          <w:kern w:val="0"/>
          <w:sz w:val="24"/>
        </w:rPr>
        <w:t>10</w:t>
      </w:r>
      <w:r>
        <w:rPr>
          <w:rFonts w:hint="eastAsia" w:ascii="微软雅黑" w:hAnsi="微软雅黑" w:eastAsia="微软雅黑" w:cs="微软雅黑"/>
          <w:b/>
          <w:bCs/>
          <w:color w:val="auto"/>
          <w:kern w:val="0"/>
          <w:sz w:val="24"/>
          <w:lang w:val="en-US" w:eastAsia="zh-CN"/>
        </w:rPr>
        <w:t>.政府采购信用融资</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本项目执行《陕西省中小企业政府采购信用融资办法》（陕财办采〔2018〕23号）：1.政府采购信用融资，是指银行业金融机构（简称银行）以政府采购诚信考核和信用审查为基础，凭借政府采购合同，按优于一般中小企业的贷款利率直接向申请贷款的供应商发放贷款的一种融资方式。</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2.各银行可自主决定是否提供政府采购信用融资以及融资额度，并与供应商签订融资协议；各供应商也可自行决定是否参加政府采购信用融资，并自愿选择合适的融资银行及在该银行开设银行账户。</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3.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4.对拟用于信用融资的政府采购合同，供应商在签署合同时应当向采购单位或采购代理机构申明或提示该合同将用于申请信用融资，并在合同中注明融资银行名称及在该银行开设的收款账号信息。</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5.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widowControl/>
        <w:spacing w:line="600" w:lineRule="exact"/>
        <w:ind w:left="239" w:leftChars="114" w:firstLine="259" w:firstLineChars="108"/>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11、款项支付</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1.采购人不得无正当理由不依法确认采购结果、拒绝签订采购合同、单方面要求修改合同或者不及时按合同要求支付采购资金，违反诚实信用原则损害供应商利益。</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2.采购人应当按照《保障中小企业款项支付条例》（国务院令第728号）相关规定，及时支付中小企业款项，维护中小企业合法权益。中标（成交）供应商为中小企业的政府采购项目，应根据项目实际情况在政府采购合同中约定预付款的时间和比例，加快资金支付。</w:t>
      </w:r>
    </w:p>
    <w:p>
      <w:pPr>
        <w:widowControl/>
        <w:spacing w:line="600" w:lineRule="exact"/>
        <w:ind w:left="239" w:leftChars="114" w:firstLine="259" w:firstLineChars="108"/>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12、履约验收</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xml:space="preserve"> 合同中详细约定履约验收方案，明确验收的主体、时间、方式、程序、内容和验收标准等事项。验收内容包括每一项技术和商务要求的履约情况，验收标准包括所有客观、量化指标。验收相关验收意见作为验收时的参考资料。</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采购人应按照合同约定对履约情况进行验收，记录并出具验收报告。</w:t>
      </w:r>
    </w:p>
    <w:p>
      <w:pPr>
        <w:widowControl/>
        <w:spacing w:line="600" w:lineRule="exact"/>
        <w:ind w:left="239" w:leftChars="114" w:firstLine="259" w:firstLineChars="108"/>
        <w:jc w:val="left"/>
        <w:rPr>
          <w:rFonts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13.</w:t>
      </w:r>
      <w:r>
        <w:rPr>
          <w:rFonts w:hint="eastAsia" w:ascii="微软雅黑" w:hAnsi="微软雅黑" w:eastAsia="微软雅黑" w:cs="微软雅黑"/>
          <w:b/>
          <w:bCs/>
          <w:color w:val="auto"/>
          <w:sz w:val="24"/>
          <w:szCs w:val="24"/>
        </w:rPr>
        <w:t>需要补充的其他内容</w:t>
      </w:r>
      <w:bookmarkEnd w:id="59"/>
      <w:bookmarkEnd w:id="60"/>
      <w:bookmarkEnd w:id="61"/>
      <w:bookmarkEnd w:id="62"/>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见供应商须知前附表</w:t>
      </w:r>
    </w:p>
    <w:p>
      <w:pPr>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br w:type="page"/>
      </w:r>
    </w:p>
    <w:p>
      <w:pPr>
        <w:widowControl/>
        <w:spacing w:line="600" w:lineRule="exact"/>
        <w:jc w:val="center"/>
        <w:outlineLvl w:val="0"/>
        <w:rPr>
          <w:rFonts w:hint="eastAsia" w:ascii="微软雅黑" w:hAnsi="微软雅黑" w:eastAsia="微软雅黑" w:cs="微软雅黑"/>
          <w:b/>
          <w:bCs/>
          <w:color w:val="auto"/>
          <w:kern w:val="0"/>
          <w:sz w:val="32"/>
          <w:szCs w:val="32"/>
          <w:highlight w:val="green"/>
          <w:lang w:eastAsia="zh-CN"/>
        </w:rPr>
      </w:pPr>
      <w:r>
        <w:rPr>
          <w:rFonts w:hint="eastAsia" w:ascii="微软雅黑" w:hAnsi="微软雅黑" w:eastAsia="微软雅黑" w:cs="微软雅黑"/>
          <w:b/>
          <w:bCs/>
          <w:color w:val="auto"/>
          <w:kern w:val="0"/>
          <w:sz w:val="32"/>
          <w:szCs w:val="32"/>
          <w:highlight w:val="none"/>
        </w:rPr>
        <w:t xml:space="preserve">第三章  </w:t>
      </w:r>
      <w:r>
        <w:rPr>
          <w:rFonts w:hint="eastAsia" w:ascii="微软雅黑" w:hAnsi="微软雅黑" w:eastAsia="微软雅黑" w:cs="微软雅黑"/>
          <w:b/>
          <w:bCs/>
          <w:color w:val="auto"/>
          <w:kern w:val="0"/>
          <w:sz w:val="32"/>
          <w:szCs w:val="32"/>
          <w:highlight w:val="none"/>
          <w:lang w:eastAsia="zh-CN"/>
        </w:rPr>
        <w:t>评审办法</w:t>
      </w:r>
    </w:p>
    <w:p>
      <w:pPr>
        <w:widowControl/>
        <w:adjustRightInd w:val="0"/>
        <w:spacing w:line="600" w:lineRule="exact"/>
        <w:jc w:val="center"/>
        <w:textAlignment w:val="baseline"/>
        <w:rPr>
          <w:rFonts w:hint="default" w:ascii="微软雅黑" w:hAnsi="微软雅黑" w:eastAsia="微软雅黑" w:cs="微软雅黑"/>
          <w:b/>
          <w:bCs w:val="0"/>
          <w:color w:val="auto"/>
          <w:spacing w:val="11"/>
          <w:kern w:val="0"/>
          <w:sz w:val="24"/>
          <w:lang w:val="en-US" w:eastAsia="zh-CN"/>
        </w:rPr>
      </w:pPr>
      <w:r>
        <w:rPr>
          <w:rFonts w:hint="eastAsia" w:ascii="微软雅黑" w:hAnsi="微软雅黑" w:eastAsia="微软雅黑" w:cs="微软雅黑"/>
          <w:b/>
          <w:bCs w:val="0"/>
          <w:color w:val="auto"/>
          <w:spacing w:val="11"/>
          <w:kern w:val="0"/>
          <w:sz w:val="24"/>
          <w:lang w:val="en-US" w:eastAsia="zh-CN"/>
        </w:rPr>
        <w:t>评审办法前附表</w:t>
      </w:r>
    </w:p>
    <w:p>
      <w:pPr>
        <w:widowControl/>
        <w:adjustRightInd w:val="0"/>
        <w:spacing w:line="600" w:lineRule="exact"/>
        <w:jc w:val="center"/>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资格评审</w:t>
      </w:r>
    </w:p>
    <w:tbl>
      <w:tblPr>
        <w:tblStyle w:val="26"/>
        <w:tblW w:w="922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834"/>
        <w:gridCol w:w="92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审查内容</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审查因素</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审查标准</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基本资格条件</w:t>
            </w: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1.供应商是法人或其他组织的应提供营业执照等证明文件，供应商是自然人的应提供有效的自然人身份证明；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val="zh-CN" w:eastAsia="zh-CN"/>
              </w:rPr>
              <w:t>财务状况报告：提供</w:t>
            </w:r>
            <w:r>
              <w:rPr>
                <w:rFonts w:hint="eastAsia" w:ascii="微软雅黑" w:hAnsi="微软雅黑" w:eastAsia="微软雅黑" w:cs="微软雅黑"/>
                <w:color w:val="auto"/>
                <w:sz w:val="24"/>
                <w:szCs w:val="24"/>
                <w:lang w:val="en-US" w:eastAsia="zh-CN"/>
              </w:rPr>
              <w:t>2020年度</w:t>
            </w:r>
            <w:r>
              <w:rPr>
                <w:rFonts w:hint="eastAsia" w:ascii="微软雅黑" w:hAnsi="微软雅黑" w:eastAsia="微软雅黑" w:cs="微软雅黑"/>
                <w:color w:val="auto"/>
                <w:sz w:val="24"/>
                <w:szCs w:val="24"/>
                <w:lang w:val="zh-CN" w:eastAsia="zh-CN"/>
              </w:rPr>
              <w:t>经审计的财务审计报告（包括审计报告、资产负债表、利润表、现金流量表、所有者权益变动表及其附注），或开标前三个月内银行出具的资信证明。（以上</w:t>
            </w:r>
            <w:r>
              <w:rPr>
                <w:rFonts w:hint="eastAsia" w:ascii="微软雅黑" w:hAnsi="微软雅黑" w:eastAsia="微软雅黑" w:cs="微软雅黑"/>
                <w:color w:val="auto"/>
                <w:sz w:val="24"/>
                <w:szCs w:val="24"/>
                <w:lang w:val="en-US" w:eastAsia="zh-CN"/>
              </w:rPr>
              <w:t>二</w:t>
            </w:r>
            <w:r>
              <w:rPr>
                <w:rFonts w:hint="eastAsia" w:ascii="微软雅黑" w:hAnsi="微软雅黑" w:eastAsia="微软雅黑" w:cs="微软雅黑"/>
                <w:color w:val="auto"/>
                <w:sz w:val="24"/>
                <w:szCs w:val="24"/>
                <w:lang w:val="zh-CN" w:eastAsia="zh-CN"/>
              </w:rPr>
              <w:t>种形式的资料提供任何一种即可）；</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3.税收缴纳证明：提供供应商2021年1月至今已缴纳任意一个月完税凭证或税务机关开具的完税证明（任意税种）；依法免税的应提供相关文件证明；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4.社会保障资金缴纳证明：提供供应商2021年1月至今已缴存的任意一个月的社会保障资金缴存单据或社保机构开具的社会保险参保缴费情况证明；依法不需要缴纳社会保障资金的应提供相关文件证明；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lang w:val="zh-CN" w:eastAsia="zh-CN"/>
              </w:rPr>
              <w:t>提供供应商具备履行合同所必需的设备和专业技术能力的</w:t>
            </w:r>
            <w:r>
              <w:rPr>
                <w:rFonts w:hint="eastAsia" w:ascii="微软雅黑" w:hAnsi="微软雅黑" w:eastAsia="微软雅黑" w:cs="微软雅黑"/>
                <w:color w:val="auto"/>
                <w:sz w:val="24"/>
                <w:szCs w:val="24"/>
                <w:lang w:val="en-US" w:eastAsia="zh-CN"/>
              </w:rPr>
              <w:t>声明；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具备</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lang w:val="zh-CN" w:eastAsia="zh-CN"/>
              </w:rPr>
              <w:t>供应商</w:t>
            </w:r>
            <w:r>
              <w:rPr>
                <w:rFonts w:hint="eastAsia" w:ascii="微软雅黑" w:hAnsi="微软雅黑" w:eastAsia="微软雅黑" w:cs="微软雅黑"/>
                <w:color w:val="auto"/>
                <w:sz w:val="24"/>
                <w:szCs w:val="24"/>
                <w:lang w:val="en-US" w:eastAsia="zh-CN"/>
              </w:rPr>
              <w:t>参加本次磋商前3年内，在经营活动中没有重大违法记录的书面声明。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按响应文件中格式提供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06"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特定资格条件</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1.法定代表人授权书及被授权人身份证原件（法定代表人直接参加磋商的，须提供法定代表人身份证明及身份证原件）；</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审查响应文件中的原件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2.供应商须具备文物主管部门颁发的文物保护工程施工二级及以上资质（业务范围含古建筑维修保护）且具有有效的安全生产许可证；</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3.拟派项目负责人须具有文物保护责任工程师证书，注册在本单位且无在建项目（提供无在建承诺书）；</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注：本项由采购代理机构进行查询，供应商无须提供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5.中小企业声明函。</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审查响应文件中的原件</w:t>
            </w:r>
          </w:p>
        </w:tc>
      </w:tr>
    </w:tbl>
    <w:p>
      <w:pPr>
        <w:widowControl/>
        <w:adjustRightInd w:val="0"/>
        <w:spacing w:line="60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lang w:val="en-US" w:eastAsia="zh-CN"/>
        </w:rPr>
        <w:t>注：以上资格审查为供应商必备条件，有一项不合格的，则视为资格审查不合格，不再参与后磋商。</w:t>
      </w:r>
    </w:p>
    <w:p>
      <w:pPr>
        <w:pStyle w:val="2"/>
        <w:jc w:val="both"/>
        <w:rPr>
          <w:rFonts w:hint="default" w:ascii="微软雅黑" w:hAnsi="微软雅黑" w:eastAsia="微软雅黑" w:cs="微软雅黑"/>
          <w:b/>
          <w:bCs/>
          <w:color w:val="auto"/>
          <w:sz w:val="24"/>
          <w:szCs w:val="24"/>
          <w:lang w:val="en-US" w:eastAsia="zh-CN"/>
        </w:rPr>
      </w:pPr>
    </w:p>
    <w:p>
      <w:pPr>
        <w:rPr>
          <w:rFonts w:hint="eastAsia"/>
          <w:color w:val="auto"/>
          <w:lang w:val="en-US" w:eastAsia="zh-CN"/>
        </w:rPr>
      </w:pPr>
    </w:p>
    <w:p>
      <w:pP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br w:type="page"/>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b/>
          <w:bCs/>
          <w:color w:val="auto"/>
          <w:sz w:val="24"/>
          <w:szCs w:val="24"/>
          <w:lang w:val="en-US" w:eastAsia="zh-CN"/>
        </w:rPr>
        <w:t>2.技术、商务评审</w:t>
      </w:r>
      <w:r>
        <w:rPr>
          <w:rFonts w:hint="eastAsia" w:ascii="微软雅黑" w:hAnsi="微软雅黑" w:eastAsia="微软雅黑" w:cs="微软雅黑"/>
          <w:color w:val="auto"/>
          <w:kern w:val="0"/>
          <w:sz w:val="24"/>
          <w:szCs w:val="24"/>
          <w:lang w:val="en-US" w:eastAsia="zh-CN" w:bidi="ar"/>
        </w:rPr>
        <w:t>（100分）</w:t>
      </w:r>
    </w:p>
    <w:tbl>
      <w:tblPr>
        <w:tblStyle w:val="25"/>
        <w:tblW w:w="4733"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43"/>
        <w:gridCol w:w="2808"/>
        <w:gridCol w:w="2556"/>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1"/>
                <w:szCs w:val="21"/>
                <w:lang w:eastAsia="zh-CN"/>
              </w:rPr>
            </w:pPr>
            <w:r>
              <w:rPr>
                <w:rFonts w:hint="eastAsia" w:ascii="微软雅黑" w:hAnsi="微软雅黑" w:eastAsia="微软雅黑" w:cs="微软雅黑"/>
                <w:b/>
                <w:bCs/>
                <w:color w:val="auto"/>
                <w:sz w:val="21"/>
                <w:szCs w:val="21"/>
                <w:lang w:val="en-US" w:eastAsia="zh-CN"/>
              </w:rPr>
              <w:t>评审</w:t>
            </w:r>
            <w:r>
              <w:rPr>
                <w:rFonts w:hint="eastAsia" w:ascii="微软雅黑" w:hAnsi="微软雅黑" w:eastAsia="微软雅黑" w:cs="微软雅黑"/>
                <w:b/>
                <w:bCs/>
                <w:color w:val="auto"/>
                <w:sz w:val="21"/>
                <w:szCs w:val="21"/>
                <w:lang w:eastAsia="zh-CN"/>
              </w:rPr>
              <w:t>分项</w:t>
            </w:r>
          </w:p>
        </w:tc>
        <w:tc>
          <w:tcPr>
            <w:tcW w:w="43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评审内容及分值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trPr>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eastAsia="zh-CN"/>
              </w:rPr>
              <w:t>磋商</w:t>
            </w:r>
            <w:r>
              <w:rPr>
                <w:rFonts w:hint="eastAsia" w:ascii="微软雅黑" w:hAnsi="微软雅黑" w:eastAsia="微软雅黑" w:cs="微软雅黑"/>
                <w:color w:val="auto"/>
                <w:sz w:val="21"/>
                <w:szCs w:val="21"/>
              </w:rPr>
              <w:t>报价</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30分</w:t>
            </w:r>
            <w:r>
              <w:rPr>
                <w:rFonts w:hint="eastAsia" w:ascii="微软雅黑" w:hAnsi="微软雅黑" w:eastAsia="微软雅黑" w:cs="微软雅黑"/>
                <w:color w:val="auto"/>
                <w:sz w:val="21"/>
                <w:szCs w:val="21"/>
                <w:lang w:eastAsia="zh-CN"/>
              </w:rPr>
              <w:t>）</w:t>
            </w:r>
          </w:p>
        </w:tc>
        <w:tc>
          <w:tcPr>
            <w:tcW w:w="4365" w:type="pct"/>
            <w:gridSpan w:val="4"/>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采用低价优先法计算，即满足磋商文件要求且最后报价最低的供应商的价格为磋商基准价，其价格分为满分30分。其他供应商的磋商报价得分统一按照下列公式计算：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磋商报价得分=（磋商基准价/最后磋商报价）×30×100%</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注：1）政府采购政策优惠：中小企业报价优惠6%。</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highlight w:val="none"/>
                <w:lang w:val="en-US" w:eastAsia="zh-CN"/>
              </w:rPr>
              <w:t>2）磋商报价得分四舍五入，取小数点后两位，不计负分。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技术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商务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rPr>
            </w:pPr>
            <w:r>
              <w:rPr>
                <w:rFonts w:hint="eastAsia" w:ascii="微软雅黑" w:hAnsi="微软雅黑" w:eastAsia="微软雅黑" w:cs="微软雅黑"/>
                <w:color w:val="auto"/>
                <w:sz w:val="21"/>
                <w:szCs w:val="21"/>
                <w:lang w:val="en-US" w:eastAsia="zh-CN"/>
              </w:rPr>
              <w:t>（70分）</w:t>
            </w: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修缮工程技术方案（50分）</w:t>
            </w:r>
          </w:p>
        </w:tc>
        <w:tc>
          <w:tcPr>
            <w:tcW w:w="1490" w:type="pct"/>
            <w:noWrap w:val="0"/>
            <w:vAlign w:val="center"/>
          </w:tcPr>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修缮</w:t>
            </w:r>
            <w:r>
              <w:rPr>
                <w:rFonts w:hint="eastAsia" w:ascii="微软雅黑" w:hAnsi="微软雅黑" w:eastAsia="微软雅黑" w:cs="微软雅黑"/>
                <w:color w:val="auto"/>
                <w:sz w:val="21"/>
                <w:szCs w:val="21"/>
                <w:highlight w:val="none"/>
              </w:rPr>
              <w:t>方案总说明（5分）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根据方案总说明的</w:t>
            </w:r>
            <w:r>
              <w:rPr>
                <w:rFonts w:hint="eastAsia" w:ascii="微软雅黑" w:hAnsi="微软雅黑" w:eastAsia="微软雅黑" w:cs="微软雅黑"/>
                <w:color w:val="auto"/>
                <w:sz w:val="21"/>
                <w:szCs w:val="21"/>
                <w:highlight w:val="none"/>
                <w:lang w:val="en-US" w:eastAsia="zh-CN"/>
              </w:rPr>
              <w:t>全面</w:t>
            </w:r>
            <w:r>
              <w:rPr>
                <w:rFonts w:hint="eastAsia" w:ascii="微软雅黑" w:hAnsi="微软雅黑" w:eastAsia="微软雅黑" w:cs="微软雅黑"/>
                <w:color w:val="auto"/>
                <w:sz w:val="21"/>
                <w:szCs w:val="21"/>
                <w:highlight w:val="none"/>
              </w:rPr>
              <w:t>、合理、可行程度；由评标委员会在0-5分之间综合赋分</w:t>
            </w:r>
            <w:r>
              <w:rPr>
                <w:rFonts w:hint="eastAsia" w:ascii="微软雅黑" w:hAnsi="微软雅黑" w:eastAsia="微软雅黑" w:cs="微软雅黑"/>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项目部</w:t>
            </w:r>
            <w:r>
              <w:rPr>
                <w:rFonts w:hint="eastAsia" w:ascii="微软雅黑" w:hAnsi="微软雅黑" w:eastAsia="微软雅黑" w:cs="微软雅黑"/>
                <w:color w:val="auto"/>
                <w:sz w:val="21"/>
                <w:szCs w:val="21"/>
                <w:highlight w:val="none"/>
                <w:lang w:val="en-US" w:eastAsia="zh-CN"/>
              </w:rPr>
              <w:t>人员</w:t>
            </w:r>
            <w:r>
              <w:rPr>
                <w:rFonts w:hint="eastAsia" w:ascii="微软雅黑" w:hAnsi="微软雅黑" w:eastAsia="微软雅黑" w:cs="微软雅黑"/>
                <w:color w:val="auto"/>
                <w:sz w:val="21"/>
                <w:szCs w:val="21"/>
                <w:highlight w:val="none"/>
              </w:rPr>
              <w:t>组成（5分）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根据项目部人员的</w:t>
            </w:r>
            <w:r>
              <w:rPr>
                <w:rFonts w:hint="eastAsia" w:ascii="微软雅黑" w:hAnsi="微软雅黑" w:eastAsia="微软雅黑" w:cs="微软雅黑"/>
                <w:color w:val="auto"/>
                <w:sz w:val="21"/>
                <w:szCs w:val="21"/>
                <w:highlight w:val="none"/>
              </w:rPr>
              <w:t>专业配备、从业经验、学历、技术职称等方面</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top"/>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修缮实施方案</w:t>
            </w: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根据方案的</w:t>
            </w:r>
            <w:r>
              <w:rPr>
                <w:rFonts w:hint="eastAsia" w:ascii="微软雅黑" w:hAnsi="微软雅黑" w:eastAsia="微软雅黑" w:cs="微软雅黑"/>
                <w:color w:val="auto"/>
                <w:sz w:val="21"/>
                <w:szCs w:val="21"/>
                <w:highlight w:val="none"/>
                <w:lang w:val="en-US" w:eastAsia="zh-CN"/>
              </w:rPr>
              <w:t>全面</w:t>
            </w:r>
            <w:r>
              <w:rPr>
                <w:rFonts w:hint="eastAsia" w:ascii="微软雅黑" w:hAnsi="微软雅黑" w:eastAsia="微软雅黑" w:cs="微软雅黑"/>
                <w:color w:val="auto"/>
                <w:sz w:val="21"/>
                <w:szCs w:val="21"/>
                <w:highlight w:val="none"/>
              </w:rPr>
              <w:t>、合理、可行程度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施工应急处理预案</w:t>
            </w: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根据方案的</w:t>
            </w:r>
            <w:r>
              <w:rPr>
                <w:rFonts w:hint="eastAsia" w:ascii="微软雅黑" w:hAnsi="微软雅黑" w:eastAsia="微软雅黑" w:cs="微软雅黑"/>
                <w:color w:val="auto"/>
                <w:sz w:val="21"/>
                <w:szCs w:val="21"/>
                <w:highlight w:val="none"/>
                <w:lang w:val="en-US" w:eastAsia="zh-CN"/>
              </w:rPr>
              <w:t>全面</w:t>
            </w:r>
            <w:r>
              <w:rPr>
                <w:rFonts w:hint="eastAsia" w:ascii="微软雅黑" w:hAnsi="微软雅黑" w:eastAsia="微软雅黑" w:cs="微软雅黑"/>
                <w:color w:val="auto"/>
                <w:sz w:val="21"/>
                <w:szCs w:val="21"/>
                <w:highlight w:val="none"/>
              </w:rPr>
              <w:t>、合理、可行程度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确保</w:t>
            </w:r>
            <w:r>
              <w:rPr>
                <w:rFonts w:hint="eastAsia" w:ascii="微软雅黑" w:hAnsi="微软雅黑" w:eastAsia="微软雅黑" w:cs="微软雅黑"/>
                <w:color w:val="auto"/>
                <w:sz w:val="21"/>
                <w:szCs w:val="21"/>
                <w:highlight w:val="none"/>
                <w:lang w:val="en-US" w:eastAsia="zh-CN"/>
              </w:rPr>
              <w:t>施工</w:t>
            </w:r>
            <w:r>
              <w:rPr>
                <w:rFonts w:hint="eastAsia" w:ascii="微软雅黑" w:hAnsi="微软雅黑" w:eastAsia="微软雅黑" w:cs="微软雅黑"/>
                <w:color w:val="auto"/>
                <w:sz w:val="21"/>
                <w:szCs w:val="21"/>
                <w:highlight w:val="none"/>
              </w:rPr>
              <w:t>质量的保证措施</w:t>
            </w:r>
          </w:p>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确保</w:t>
            </w:r>
            <w:r>
              <w:rPr>
                <w:rFonts w:hint="eastAsia" w:ascii="微软雅黑" w:hAnsi="微软雅黑" w:eastAsia="微软雅黑" w:cs="微软雅黑"/>
                <w:color w:val="auto"/>
                <w:sz w:val="21"/>
                <w:szCs w:val="21"/>
                <w:highlight w:val="none"/>
                <w:lang w:val="en-US" w:eastAsia="zh-CN"/>
              </w:rPr>
              <w:t>施工</w:t>
            </w:r>
            <w:r>
              <w:rPr>
                <w:rFonts w:hint="eastAsia" w:ascii="微软雅黑" w:hAnsi="微软雅黑" w:eastAsia="微软雅黑" w:cs="微软雅黑"/>
                <w:color w:val="auto"/>
                <w:sz w:val="21"/>
                <w:szCs w:val="21"/>
                <w:highlight w:val="none"/>
              </w:rPr>
              <w:t>进度的保证措施</w:t>
            </w:r>
          </w:p>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确保</w:t>
            </w:r>
            <w:r>
              <w:rPr>
                <w:rFonts w:hint="eastAsia" w:ascii="微软雅黑" w:hAnsi="微软雅黑" w:eastAsia="微软雅黑" w:cs="微软雅黑"/>
                <w:color w:val="auto"/>
                <w:sz w:val="21"/>
                <w:szCs w:val="21"/>
                <w:highlight w:val="none"/>
                <w:lang w:val="en-US" w:eastAsia="zh-CN"/>
              </w:rPr>
              <w:t>施工安全</w:t>
            </w:r>
            <w:r>
              <w:rPr>
                <w:rFonts w:hint="eastAsia" w:ascii="微软雅黑" w:hAnsi="微软雅黑" w:eastAsia="微软雅黑" w:cs="微软雅黑"/>
                <w:color w:val="auto"/>
                <w:sz w:val="21"/>
                <w:szCs w:val="21"/>
                <w:highlight w:val="none"/>
              </w:rPr>
              <w:t>的保证措施</w:t>
            </w:r>
          </w:p>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确保文明施工的技术组织措施（5分）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施工过程中文物</w:t>
            </w:r>
            <w:r>
              <w:rPr>
                <w:rFonts w:hint="eastAsia" w:ascii="微软雅黑" w:hAnsi="微软雅黑" w:eastAsia="微软雅黑" w:cs="微软雅黑"/>
                <w:color w:val="auto"/>
                <w:sz w:val="21"/>
                <w:szCs w:val="21"/>
                <w:highlight w:val="none"/>
              </w:rPr>
              <w:t>保护措施（5分）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投入本项目机械设备及劳动力安排（5分）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根据各投标单位所报机械配备</w:t>
            </w:r>
            <w:r>
              <w:rPr>
                <w:rFonts w:hint="eastAsia" w:ascii="微软雅黑" w:hAnsi="微软雅黑" w:eastAsia="微软雅黑" w:cs="微软雅黑"/>
                <w:color w:val="auto"/>
                <w:sz w:val="21"/>
                <w:szCs w:val="21"/>
                <w:highlight w:val="none"/>
                <w:lang w:val="en-US" w:eastAsia="zh-CN"/>
              </w:rPr>
              <w:t>及劳动力安排</w:t>
            </w:r>
            <w:r>
              <w:rPr>
                <w:rFonts w:hint="eastAsia" w:ascii="微软雅黑" w:hAnsi="微软雅黑" w:eastAsia="微软雅黑" w:cs="微软雅黑"/>
                <w:color w:val="auto"/>
                <w:sz w:val="21"/>
                <w:szCs w:val="21"/>
                <w:highlight w:val="none"/>
              </w:rPr>
              <w:t>进行横向比较，由评标委员会在0-5分之间综合赋分。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noWrap w:val="0"/>
            <w:vAlign w:val="center"/>
          </w:tcPr>
          <w:p>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企业业绩（</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0分）</w:t>
            </w:r>
          </w:p>
        </w:tc>
        <w:tc>
          <w:tcPr>
            <w:tcW w:w="2846" w:type="pct"/>
            <w:gridSpan w:val="2"/>
            <w:noWrap w:val="0"/>
            <w:vAlign w:val="center"/>
          </w:tcPr>
          <w:p>
            <w:pPr>
              <w:spacing w:line="36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企业近三年（201</w:t>
            </w:r>
            <w:r>
              <w:rPr>
                <w:rFonts w:hint="eastAsia" w:ascii="微软雅黑" w:hAnsi="微软雅黑" w:eastAsia="微软雅黑" w:cs="微软雅黑"/>
                <w:color w:val="auto"/>
                <w:sz w:val="21"/>
                <w:szCs w:val="21"/>
                <w:highlight w:val="none"/>
                <w:lang w:val="en-US" w:eastAsia="zh-CN"/>
              </w:rPr>
              <w:t>9</w:t>
            </w:r>
            <w:r>
              <w:rPr>
                <w:rFonts w:hint="eastAsia" w:ascii="微软雅黑" w:hAnsi="微软雅黑" w:eastAsia="微软雅黑" w:cs="微软雅黑"/>
                <w:color w:val="auto"/>
                <w:sz w:val="21"/>
                <w:szCs w:val="21"/>
                <w:highlight w:val="none"/>
              </w:rPr>
              <w:t>年1月1日起至今）有类似项目业绩的，每提供一项得5分，最多得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0分</w:t>
            </w:r>
          </w:p>
        </w:tc>
        <w:tc>
          <w:tcPr>
            <w:tcW w:w="912" w:type="pct"/>
            <w:noWrap w:val="0"/>
            <w:vAlign w:val="center"/>
          </w:tcPr>
          <w:p>
            <w:pPr>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需提供</w:t>
            </w:r>
            <w:r>
              <w:rPr>
                <w:rFonts w:hint="eastAsia" w:ascii="微软雅黑" w:hAnsi="微软雅黑" w:eastAsia="微软雅黑" w:cs="微软雅黑"/>
                <w:color w:val="auto"/>
                <w:sz w:val="21"/>
                <w:szCs w:val="21"/>
                <w:highlight w:val="none"/>
                <w:lang w:val="en-US" w:eastAsia="zh-CN"/>
              </w:rPr>
              <w:t>施工合同</w:t>
            </w:r>
            <w:r>
              <w:rPr>
                <w:rFonts w:hint="eastAsia" w:ascii="微软雅黑" w:hAnsi="微软雅黑" w:eastAsia="微软雅黑" w:cs="微软雅黑"/>
                <w:color w:val="auto"/>
                <w:sz w:val="21"/>
                <w:szCs w:val="21"/>
                <w:highlight w:val="none"/>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noWrap w:val="0"/>
            <w:vAlign w:val="center"/>
          </w:tcPr>
          <w:p>
            <w:pPr>
              <w:jc w:val="center"/>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highlight w:val="none"/>
              </w:rPr>
              <w:t>项目</w:t>
            </w:r>
            <w:r>
              <w:rPr>
                <w:rFonts w:hint="eastAsia" w:ascii="微软雅黑" w:hAnsi="微软雅黑" w:eastAsia="微软雅黑" w:cs="微软雅黑"/>
                <w:color w:val="auto"/>
                <w:sz w:val="21"/>
                <w:szCs w:val="21"/>
                <w:highlight w:val="none"/>
                <w:lang w:val="en-US" w:eastAsia="zh-CN"/>
              </w:rPr>
              <w:t>负责人</w:t>
            </w:r>
            <w:r>
              <w:rPr>
                <w:rFonts w:hint="eastAsia" w:ascii="微软雅黑" w:hAnsi="微软雅黑" w:eastAsia="微软雅黑" w:cs="微软雅黑"/>
                <w:color w:val="auto"/>
                <w:sz w:val="21"/>
                <w:szCs w:val="21"/>
                <w:highlight w:val="none"/>
              </w:rPr>
              <w:t>（10分）</w:t>
            </w:r>
          </w:p>
        </w:tc>
        <w:tc>
          <w:tcPr>
            <w:tcW w:w="2846" w:type="pct"/>
            <w:gridSpan w:val="2"/>
            <w:noWrap w:val="0"/>
            <w:vAlign w:val="center"/>
          </w:tcPr>
          <w:p>
            <w:pPr>
              <w:spacing w:line="36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业绩：</w:t>
            </w:r>
            <w:r>
              <w:rPr>
                <w:rFonts w:hint="eastAsia" w:ascii="微软雅黑" w:hAnsi="微软雅黑" w:eastAsia="微软雅黑" w:cs="微软雅黑"/>
                <w:color w:val="auto"/>
                <w:sz w:val="21"/>
                <w:szCs w:val="21"/>
                <w:highlight w:val="none"/>
              </w:rPr>
              <w:t>项目</w:t>
            </w:r>
            <w:r>
              <w:rPr>
                <w:rFonts w:hint="eastAsia" w:ascii="微软雅黑" w:hAnsi="微软雅黑" w:eastAsia="微软雅黑" w:cs="微软雅黑"/>
                <w:color w:val="auto"/>
                <w:sz w:val="21"/>
                <w:szCs w:val="21"/>
                <w:highlight w:val="none"/>
                <w:lang w:val="en-US" w:eastAsia="zh-CN"/>
              </w:rPr>
              <w:t>负责人</w:t>
            </w:r>
            <w:r>
              <w:rPr>
                <w:rFonts w:hint="eastAsia" w:ascii="微软雅黑" w:hAnsi="微软雅黑" w:eastAsia="微软雅黑" w:cs="微软雅黑"/>
                <w:color w:val="auto"/>
                <w:sz w:val="21"/>
                <w:szCs w:val="21"/>
                <w:highlight w:val="none"/>
              </w:rPr>
              <w:t>近三年（2019年1月1日起至今，以合同签订日期为准）有类似项目业绩的，每提供一项得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912" w:type="pct"/>
            <w:noWrap w:val="0"/>
            <w:vAlign w:val="center"/>
          </w:tcPr>
          <w:p>
            <w:pPr>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业绩需提供</w:t>
            </w:r>
            <w:r>
              <w:rPr>
                <w:rFonts w:hint="eastAsia" w:ascii="微软雅黑" w:hAnsi="微软雅黑" w:eastAsia="微软雅黑" w:cs="微软雅黑"/>
                <w:color w:val="auto"/>
                <w:sz w:val="21"/>
                <w:szCs w:val="21"/>
                <w:highlight w:val="none"/>
                <w:lang w:val="en-US" w:eastAsia="zh-CN"/>
              </w:rPr>
              <w:t>施工</w:t>
            </w:r>
            <w:r>
              <w:rPr>
                <w:rFonts w:hint="eastAsia" w:ascii="微软雅黑" w:hAnsi="微软雅黑" w:eastAsia="微软雅黑" w:cs="微软雅黑"/>
                <w:color w:val="auto"/>
                <w:sz w:val="21"/>
                <w:szCs w:val="21"/>
                <w:highlight w:val="none"/>
              </w:rPr>
              <w:t>合同复印件加盖公章</w:t>
            </w:r>
          </w:p>
        </w:tc>
      </w:tr>
    </w:tbl>
    <w:p>
      <w:pPr>
        <w:widowControl/>
        <w:adjustRightInd w:val="0"/>
        <w:spacing w:line="600" w:lineRule="exact"/>
        <w:jc w:val="left"/>
        <w:textAlignment w:val="baseline"/>
        <w:rPr>
          <w:rFonts w:hint="eastAsia" w:ascii="微软雅黑" w:hAnsi="微软雅黑" w:eastAsia="微软雅黑" w:cs="微软雅黑"/>
          <w:b/>
          <w:bCs w:val="0"/>
          <w:color w:val="auto"/>
          <w:spacing w:val="11"/>
          <w:kern w:val="0"/>
          <w:sz w:val="24"/>
        </w:rPr>
      </w:pPr>
    </w:p>
    <w:p>
      <w:pPr>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br w:type="page"/>
      </w:r>
    </w:p>
    <w:p>
      <w:pPr>
        <w:widowControl/>
        <w:adjustRightInd w:val="0"/>
        <w:spacing w:line="600" w:lineRule="exact"/>
        <w:jc w:val="center"/>
        <w:textAlignment w:val="baseline"/>
        <w:rPr>
          <w:rFonts w:hint="eastAsia" w:ascii="微软雅黑" w:hAnsi="微软雅黑" w:eastAsia="微软雅黑" w:cs="微软雅黑"/>
          <w:b/>
          <w:bCs w:val="0"/>
          <w:color w:val="auto"/>
          <w:spacing w:val="11"/>
          <w:kern w:val="0"/>
          <w:sz w:val="24"/>
        </w:rPr>
      </w:pPr>
      <w:r>
        <w:rPr>
          <w:rFonts w:hint="eastAsia" w:ascii="微软雅黑" w:hAnsi="微软雅黑" w:eastAsia="微软雅黑" w:cs="微软雅黑"/>
          <w:b/>
          <w:bCs/>
          <w:color w:val="auto"/>
          <w:sz w:val="24"/>
          <w:lang w:val="en-US" w:eastAsia="zh-CN"/>
        </w:rPr>
        <w:t>评审办法正文部分</w:t>
      </w:r>
    </w:p>
    <w:p>
      <w:pPr>
        <w:widowControl/>
        <w:adjustRightInd w:val="0"/>
        <w:spacing w:line="600" w:lineRule="exact"/>
        <w:jc w:val="left"/>
        <w:textAlignment w:val="baseline"/>
        <w:rPr>
          <w:rFonts w:hint="eastAsia" w:ascii="微软雅黑" w:hAnsi="微软雅黑" w:eastAsia="微软雅黑" w:cs="微软雅黑"/>
          <w:b/>
          <w:bCs w:val="0"/>
          <w:color w:val="auto"/>
          <w:sz w:val="24"/>
          <w:lang w:val="en-US" w:eastAsia="zh-CN"/>
        </w:rPr>
      </w:pPr>
      <w:r>
        <w:rPr>
          <w:rFonts w:hint="eastAsia" w:ascii="微软雅黑" w:hAnsi="微软雅黑" w:eastAsia="微软雅黑" w:cs="微软雅黑"/>
          <w:b/>
          <w:bCs w:val="0"/>
          <w:color w:val="auto"/>
          <w:spacing w:val="11"/>
          <w:kern w:val="0"/>
          <w:sz w:val="24"/>
        </w:rPr>
        <w:t>一、</w:t>
      </w:r>
      <w:r>
        <w:rPr>
          <w:rFonts w:hint="eastAsia" w:ascii="微软雅黑" w:hAnsi="微软雅黑" w:eastAsia="微软雅黑" w:cs="微软雅黑"/>
          <w:b/>
          <w:bCs w:val="0"/>
          <w:color w:val="auto"/>
          <w:sz w:val="24"/>
          <w:lang w:val="en-US" w:eastAsia="zh-CN"/>
        </w:rPr>
        <w:t>评审办法</w:t>
      </w:r>
    </w:p>
    <w:p>
      <w:pPr>
        <w:widowControl/>
        <w:adjustRightInd w:val="0"/>
        <w:spacing w:line="600" w:lineRule="exact"/>
        <w:ind w:firstLine="480" w:firstLineChars="200"/>
        <w:jc w:val="left"/>
        <w:textAlignment w:val="baseline"/>
        <w:rPr>
          <w:rFonts w:hint="eastAsia"/>
          <w:color w:val="auto"/>
          <w:lang w:val="en-US" w:eastAsia="zh-CN"/>
        </w:rPr>
      </w:pPr>
      <w:r>
        <w:rPr>
          <w:rFonts w:hint="eastAsia" w:ascii="微软雅黑" w:hAnsi="微软雅黑" w:eastAsia="微软雅黑" w:cs="微软雅黑"/>
          <w:color w:val="auto"/>
          <w:sz w:val="24"/>
          <w:lang w:val="en-US" w:eastAsia="zh-CN"/>
        </w:rPr>
        <w:t>本项目采用综合评分法，满分为100分。</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对满足</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实质性要求的</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，按照规定的评分标准进行打分，并按得分由高到低顺序推荐</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候选人，或根据</w:t>
      </w:r>
      <w:r>
        <w:rPr>
          <w:rFonts w:hint="eastAsia" w:ascii="微软雅黑" w:hAnsi="微软雅黑" w:eastAsia="微软雅黑" w:cs="微软雅黑"/>
          <w:color w:val="auto"/>
          <w:sz w:val="24"/>
          <w:lang w:eastAsia="zh-CN"/>
        </w:rPr>
        <w:t>采购</w:t>
      </w:r>
      <w:r>
        <w:rPr>
          <w:rFonts w:hint="eastAsia" w:ascii="微软雅黑" w:hAnsi="微软雅黑" w:eastAsia="微软雅黑" w:cs="微软雅黑"/>
          <w:color w:val="auto"/>
          <w:sz w:val="24"/>
          <w:lang w:val="en-US" w:eastAsia="zh-CN"/>
        </w:rPr>
        <w:t>人</w:t>
      </w:r>
      <w:r>
        <w:rPr>
          <w:rFonts w:hint="eastAsia" w:ascii="微软雅黑" w:hAnsi="微软雅黑" w:eastAsia="微软雅黑" w:cs="微软雅黑"/>
          <w:color w:val="auto"/>
          <w:sz w:val="24"/>
        </w:rPr>
        <w:t>授权直接确定</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人，但</w:t>
      </w:r>
      <w:r>
        <w:rPr>
          <w:rFonts w:hint="eastAsia" w:ascii="微软雅黑" w:hAnsi="微软雅黑" w:eastAsia="微软雅黑" w:cs="微软雅黑"/>
          <w:color w:val="auto"/>
          <w:sz w:val="24"/>
          <w:lang w:eastAsia="zh-CN"/>
        </w:rPr>
        <w:t>磋商报价</w:t>
      </w:r>
      <w:r>
        <w:rPr>
          <w:rFonts w:hint="eastAsia" w:ascii="微软雅黑" w:hAnsi="微软雅黑" w:eastAsia="微软雅黑" w:cs="微软雅黑"/>
          <w:color w:val="auto"/>
          <w:sz w:val="24"/>
        </w:rPr>
        <w:t>低于其成本的除外。综合评分相等时，以</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lang w:val="en-US" w:eastAsia="zh-CN"/>
        </w:rPr>
        <w:t>响应最终</w:t>
      </w:r>
      <w:r>
        <w:rPr>
          <w:rFonts w:hint="eastAsia" w:ascii="微软雅黑" w:hAnsi="微软雅黑" w:eastAsia="微软雅黑" w:cs="微软雅黑"/>
          <w:color w:val="auto"/>
          <w:sz w:val="24"/>
          <w:lang w:eastAsia="zh-CN"/>
        </w:rPr>
        <w:t>报价</w:t>
      </w:r>
      <w:r>
        <w:rPr>
          <w:rFonts w:hint="eastAsia" w:ascii="微软雅黑" w:hAnsi="微软雅黑" w:eastAsia="微软雅黑" w:cs="微软雅黑"/>
          <w:color w:val="auto"/>
          <w:sz w:val="24"/>
        </w:rPr>
        <w:t>低的优先。</w:t>
      </w:r>
    </w:p>
    <w:p>
      <w:pPr>
        <w:widowControl/>
        <w:adjustRightInd w:val="0"/>
        <w:spacing w:line="600" w:lineRule="exact"/>
        <w:jc w:val="left"/>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 二.  磋商小组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1.磋商小组组成</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（1）根据《政府采购法》及其实施条例等</w:t>
      </w:r>
      <w:r>
        <w:rPr>
          <w:rFonts w:hint="eastAsia" w:ascii="微软雅黑" w:hAnsi="微软雅黑" w:eastAsia="微软雅黑" w:cs="微软雅黑"/>
          <w:color w:val="auto"/>
          <w:sz w:val="24"/>
          <w:lang w:eastAsia="zh-CN"/>
        </w:rPr>
        <w:t>相关</w:t>
      </w:r>
      <w:r>
        <w:rPr>
          <w:rFonts w:hint="eastAsia" w:ascii="微软雅黑" w:hAnsi="微软雅黑" w:eastAsia="微软雅黑" w:cs="微软雅黑"/>
          <w:color w:val="auto"/>
          <w:sz w:val="24"/>
        </w:rPr>
        <w:t>规定，依法组建</w:t>
      </w:r>
      <w:r>
        <w:rPr>
          <w:rFonts w:hint="eastAsia" w:ascii="微软雅黑" w:hAnsi="微软雅黑" w:eastAsia="微软雅黑" w:cs="微软雅黑"/>
          <w:color w:val="auto"/>
          <w:sz w:val="24"/>
          <w:lang w:val="en-US" w:eastAsia="zh-CN"/>
        </w:rPr>
        <w:t>3人</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lang w:val="en-US" w:eastAsia="zh-CN"/>
        </w:rPr>
        <w:t>小组由采购人代表及技术、经济方面评审专家组成。评审专家在开标前在陕西省政府采购专家库中随机抽取。</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推荐一名专家担任组长，</w:t>
      </w:r>
      <w:r>
        <w:rPr>
          <w:rFonts w:hint="eastAsia" w:ascii="微软雅黑" w:hAnsi="微软雅黑" w:eastAsia="微软雅黑" w:cs="微软雅黑"/>
          <w:color w:val="auto"/>
          <w:sz w:val="24"/>
          <w:lang w:val="en-US" w:eastAsia="zh-CN"/>
        </w:rPr>
        <w:t>负责</w:t>
      </w:r>
      <w:r>
        <w:rPr>
          <w:rFonts w:hint="eastAsia" w:ascii="微软雅黑" w:hAnsi="微软雅黑" w:eastAsia="微软雅黑" w:cs="微软雅黑"/>
          <w:color w:val="auto"/>
          <w:sz w:val="24"/>
        </w:rPr>
        <w:t>项目评审工作。</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2.评审步骤</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（1）首先进行资格评审；</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（2）其次按照磋商文件规定的评审因素，由磋商小组对通过资格评审的供应商进行符合性评审；</w:t>
      </w:r>
    </w:p>
    <w:p>
      <w:pPr>
        <w:widowControl/>
        <w:adjustRightInd w:val="0"/>
        <w:spacing w:line="600" w:lineRule="exact"/>
        <w:ind w:firstLine="480" w:firstLineChars="200"/>
        <w:jc w:val="left"/>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（3）由磋商小组集体与通过符合性评审的供应商进行逐一磋商；</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（4）根据磋商结果，由供应商进行二次报价；</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（5）由磋商小组进行响应文件比较、评审、打分；</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（6）磋商小组推荐成交候选人并编写评审报告，所有评委在评审报告上签字， 对自己的评审意见承担法律责任。有不同意见应书面说明理由，有异议且不进行书面说明的，视为同意评审结果。</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3.评审专家的不良行为</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（1）未按竞争性磋商文件规定的评审程序、评审职责以及评审方法和标准进行独立评审;</w:t>
      </w:r>
    </w:p>
    <w:p>
      <w:pPr>
        <w:widowControl/>
        <w:adjustRightInd w:val="0"/>
        <w:spacing w:line="600" w:lineRule="exact"/>
        <w:ind w:firstLine="480" w:firstLineChars="200"/>
        <w:jc w:val="left"/>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（2）泄露评审文件、评审情况;</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（3）应回避但未主动申请回避的;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（4）收受采购人、采购代理机构、供应商贿赂或者获取其他不正当利益;</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（5）拒不履行配合答复供应商询问、质疑、投诉等法定义务;</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（6）以评审专家身份从事有损政府采购公信力活动的。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4.需要共同认定的事项存在争议的,磋商小组按照少数服从多数的原则做出结论。</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5.评审专家与参加采购活动的投标供应商存在下列情形之一的,应当主动回避:</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（1）参加采购活动前三年内,与供应商存在劳动关系,或者担任过供应商的董事、监事,或者是供应商的控股股东或实际控制人;</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（2）参加采购活动前3年内与供应商发生过法律纠纷；</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（3）与供应商的法定代表人或者负责人有夫妻、直系血亲、三代以内旁系血亲或者近姻亲关系;</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（4）与供应商有其他可能影响政府采购活动公平、公正进行的；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（5）参加过本采购项目前期咨询认证；</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（6）与其他评审专家来自于同一单位或有利害关系的；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（7）法律法规规定的其他应予回避的情形。</w:t>
      </w:r>
    </w:p>
    <w:p>
      <w:pPr>
        <w:widowControl/>
        <w:adjustRightInd w:val="0"/>
        <w:spacing w:line="600" w:lineRule="exact"/>
        <w:jc w:val="left"/>
        <w:textAlignment w:val="baseline"/>
        <w:rPr>
          <w:rFonts w:hint="eastAsia" w:ascii="微软雅黑" w:hAnsi="微软雅黑" w:eastAsia="微软雅黑" w:cs="微软雅黑"/>
          <w:b/>
          <w:bCs w:val="0"/>
          <w:color w:val="auto"/>
          <w:spacing w:val="11"/>
          <w:kern w:val="0"/>
          <w:sz w:val="24"/>
        </w:rPr>
      </w:pPr>
      <w:r>
        <w:rPr>
          <w:rFonts w:hint="eastAsia" w:ascii="微软雅黑" w:hAnsi="微软雅黑" w:eastAsia="微软雅黑" w:cs="微软雅黑"/>
          <w:b/>
          <w:bCs w:val="0"/>
          <w:color w:val="auto"/>
          <w:spacing w:val="11"/>
          <w:kern w:val="0"/>
          <w:sz w:val="24"/>
          <w:lang w:val="en-US" w:eastAsia="zh-CN"/>
        </w:rPr>
        <w:t>三、</w:t>
      </w:r>
      <w:r>
        <w:rPr>
          <w:rFonts w:hint="eastAsia" w:ascii="微软雅黑" w:hAnsi="微软雅黑" w:eastAsia="微软雅黑" w:cs="微软雅黑"/>
          <w:b/>
          <w:bCs w:val="0"/>
          <w:color w:val="auto"/>
          <w:spacing w:val="11"/>
          <w:kern w:val="0"/>
          <w:sz w:val="24"/>
          <w:lang w:eastAsia="zh-CN"/>
        </w:rPr>
        <w:t>磋商</w:t>
      </w:r>
      <w:r>
        <w:rPr>
          <w:rFonts w:hint="eastAsia" w:ascii="微软雅黑" w:hAnsi="微软雅黑" w:eastAsia="微软雅黑" w:cs="微软雅黑"/>
          <w:b/>
          <w:bCs w:val="0"/>
          <w:color w:val="auto"/>
          <w:spacing w:val="11"/>
          <w:kern w:val="0"/>
          <w:sz w:val="24"/>
        </w:rPr>
        <w:t>程序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default" w:ascii="微软雅黑" w:hAnsi="微软雅黑" w:eastAsia="微软雅黑" w:cs="微软雅黑"/>
          <w:b/>
          <w:bCs/>
          <w:color w:val="auto"/>
          <w:sz w:val="24"/>
          <w:szCs w:val="24"/>
          <w:lang w:val="en-US" w:eastAsia="zh-CN"/>
        </w:rPr>
      </w:pPr>
      <w:bookmarkStart w:id="63" w:name="_Toc267320057"/>
      <w:r>
        <w:rPr>
          <w:rFonts w:hint="eastAsia" w:ascii="微软雅黑" w:hAnsi="微软雅黑" w:eastAsia="微软雅黑" w:cs="微软雅黑"/>
          <w:b/>
          <w:bCs/>
          <w:color w:val="auto"/>
          <w:sz w:val="24"/>
          <w:szCs w:val="24"/>
          <w:lang w:val="en-US" w:eastAsia="zh-CN"/>
        </w:rPr>
        <w:t>1.资格评审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（1）磋商小组应以</w:t>
      </w:r>
      <w:r>
        <w:rPr>
          <w:rFonts w:hint="eastAsia" w:ascii="微软雅黑" w:hAnsi="微软雅黑" w:eastAsia="微软雅黑" w:cs="微软雅黑"/>
          <w:b/>
          <w:bCs/>
          <w:color w:val="auto"/>
          <w:sz w:val="24"/>
          <w:szCs w:val="24"/>
          <w:lang w:val="en-US" w:eastAsia="zh-CN"/>
        </w:rPr>
        <w:t>客观、公正、审慎</w:t>
      </w:r>
      <w:r>
        <w:rPr>
          <w:rFonts w:hint="eastAsia" w:ascii="微软雅黑" w:hAnsi="微软雅黑" w:eastAsia="微软雅黑" w:cs="微软雅黑"/>
          <w:color w:val="auto"/>
          <w:sz w:val="24"/>
          <w:szCs w:val="24"/>
          <w:lang w:val="en-US" w:eastAsia="zh-CN"/>
        </w:rPr>
        <w:t>的原则，按采购文件规定的评审项对响应文件进行有效性、完整性和响应性审查：对于文件中同类问题前后表述不同、含义不明确、内容模糊或书写计算错误等内容，可按修正原则进行修正，也可要求供应商作出必要的澄清、说明或者更正，但供应商的澄清、说明或者更正不得超出响应文件的范围或者改变响应文件的实质性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3）通过资格和符合性审查的响应文件，一律按照评分标准进行评审、比较打分。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lang w:val="en-US" w:eastAsia="zh-CN"/>
        </w:rPr>
        <w:t>2.比较与评审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（1）磋商小组所有成员应当集中与单一供应商分别进行磋商，并给予所有参加磋商的供应商平等的磋商机会。</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（2）在磋商过程中，磋商小组可以根据磋商文件和磋商情况实质性变动采购需求中的技术、服务及合同草案条款，但不得变动磋商文件中的其他内容。经磋商变动的内容，须经采购人代表确认。</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（3）对磋商文件作出的实质性变动是磋商文件的有效组成部分，磋商小组应当及时以书面形式同时通知所有参加磋商的供应商。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（5）磋商文件能够详细列明采购标的的技术、服务要求的，磋商结束后，磋商小组应当要求所有实质性响应的供应商在规定时间内提交最后报价，提交最后报价的供应商不得少于3家。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40" w:firstLineChars="1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（7）最后报价是供应商响应文件的有效组成部分。符合《竞争性磋商采购方式管理暂行办法》第三条第四项情况的项目（或符合法规规定的其他情形）可以是2家。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（8）已提交响应文件的供应商，在提交最后报价之前，可以根据磋商情况退出磋商。</w:t>
      </w:r>
    </w:p>
    <w:bookmarkEnd w:id="63"/>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3.问题修正</w:t>
      </w:r>
    </w:p>
    <w:p>
      <w:pPr>
        <w:pStyle w:val="5"/>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磋商小组将对确定为实质上响应磋商文件要求的响应文件进行校核，看其是否有计算或者表达上的错误，修正的价格经供应商书面确认后具有约束力。供应商不接受修正价格的，否决其响应。修正错误的原则如下：</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91" w:firstLine="720" w:firstLineChars="3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如单价与工程量的乘积与总价不一致：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①总价子目的项目：以合价为准，不做调整，除非合价有明显的错误；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②单价子目的项目：当单价与数量相乘不等于合价时，以单价为准修正合价，如果单价有明显的小数点差错，应以标出的合价为准修正单价。</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191" w:leftChars="-91" w:firstLine="720" w:firstLineChars="3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若分部分项工程量清单计价表中的综合单价与单价分析表中的综合单价不一致时，以单价分析表中的综合单价为准，并调整相应项目的综合单价及合价。 </w:t>
      </w:r>
    </w:p>
    <w:p>
      <w:pPr>
        <w:widowControl/>
        <w:spacing w:line="360" w:lineRule="auto"/>
        <w:ind w:firstLine="480" w:firstLineChars="200"/>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按上述修正的原则调整或修正磋商报价作为该供应商的磋商报价。如果供应商不接受修正后的报价，则其响应将被拒绝。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lang w:val="en-US" w:eastAsia="zh-CN"/>
        </w:rPr>
        <w:t>3</w:t>
      </w: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rPr>
        <w:t>被拒绝的响应文件，</w:t>
      </w:r>
      <w:r>
        <w:rPr>
          <w:rFonts w:hint="eastAsia" w:ascii="微软雅黑" w:hAnsi="微软雅黑" w:eastAsia="微软雅黑" w:cs="微软雅黑"/>
          <w:snapToGrid w:val="0"/>
          <w:color w:val="auto"/>
          <w:kern w:val="0"/>
          <w:sz w:val="24"/>
          <w:szCs w:val="24"/>
          <w:lang w:val="en-US" w:eastAsia="zh-CN"/>
        </w:rPr>
        <w:t>供应商</w:t>
      </w:r>
      <w:r>
        <w:rPr>
          <w:rFonts w:hint="eastAsia" w:ascii="微软雅黑" w:hAnsi="微软雅黑" w:eastAsia="微软雅黑" w:cs="微软雅黑"/>
          <w:snapToGrid w:val="0"/>
          <w:color w:val="auto"/>
          <w:kern w:val="0"/>
          <w:sz w:val="24"/>
          <w:szCs w:val="24"/>
        </w:rPr>
        <w:t>不得通过修正或撤消不合格要求的偏离或保留</w:t>
      </w: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rPr>
        <w:t>从而使其磋商成为实质上响应的磋商；</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lang w:val="en-US" w:eastAsia="zh-CN"/>
        </w:rPr>
        <w:t>4</w:t>
      </w: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rPr>
        <w:t>书写错误的评审标准：</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rPr>
        <w:t>响应文件出现下列情况之一者，按以下原则修正：</w:t>
      </w:r>
    </w:p>
    <w:p>
      <w:pPr>
        <w:widowControl/>
        <w:numPr>
          <w:ilvl w:val="0"/>
          <w:numId w:val="5"/>
        </w:numPr>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rPr>
        <w:t>响应文件与“磋商首次报价表”不一致的，以“磋商首次报价表”为准；</w:t>
      </w:r>
    </w:p>
    <w:p>
      <w:pPr>
        <w:widowControl/>
        <w:numPr>
          <w:ilvl w:val="0"/>
          <w:numId w:val="5"/>
        </w:numPr>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eastAsia="zh-CN"/>
        </w:rPr>
        <w:t>响应</w:t>
      </w:r>
      <w:r>
        <w:rPr>
          <w:rFonts w:hint="eastAsia" w:ascii="微软雅黑" w:hAnsi="微软雅黑" w:eastAsia="微软雅黑" w:cs="微软雅黑"/>
          <w:snapToGrid w:val="0"/>
          <w:color w:val="auto"/>
          <w:kern w:val="0"/>
          <w:sz w:val="24"/>
          <w:szCs w:val="24"/>
        </w:rPr>
        <w:t>文件正</w:t>
      </w:r>
      <w:r>
        <w:rPr>
          <w:rFonts w:hint="eastAsia" w:ascii="微软雅黑" w:hAnsi="微软雅黑" w:eastAsia="微软雅黑" w:cs="微软雅黑"/>
          <w:snapToGrid w:val="0"/>
          <w:color w:val="auto"/>
          <w:kern w:val="0"/>
          <w:sz w:val="24"/>
          <w:szCs w:val="24"/>
          <w:lang w:eastAsia="zh-CN"/>
        </w:rPr>
        <w:t>本与</w:t>
      </w:r>
      <w:r>
        <w:rPr>
          <w:rFonts w:hint="eastAsia" w:ascii="微软雅黑" w:hAnsi="微软雅黑" w:eastAsia="微软雅黑" w:cs="微软雅黑"/>
          <w:snapToGrid w:val="0"/>
          <w:color w:val="auto"/>
          <w:kern w:val="0"/>
          <w:sz w:val="24"/>
          <w:szCs w:val="24"/>
        </w:rPr>
        <w:t>副本</w:t>
      </w:r>
      <w:r>
        <w:rPr>
          <w:rFonts w:hint="eastAsia" w:ascii="微软雅黑" w:hAnsi="微软雅黑" w:eastAsia="微软雅黑" w:cs="微软雅黑"/>
          <w:snapToGrid w:val="0"/>
          <w:color w:val="auto"/>
          <w:kern w:val="0"/>
          <w:sz w:val="24"/>
          <w:szCs w:val="24"/>
          <w:lang w:eastAsia="zh-CN"/>
        </w:rPr>
        <w:t>不符时，</w:t>
      </w:r>
      <w:r>
        <w:rPr>
          <w:rFonts w:hint="eastAsia" w:ascii="微软雅黑" w:hAnsi="微软雅黑" w:eastAsia="微软雅黑" w:cs="微软雅黑"/>
          <w:snapToGrid w:val="0"/>
          <w:color w:val="auto"/>
          <w:kern w:val="0"/>
          <w:sz w:val="24"/>
          <w:szCs w:val="24"/>
        </w:rPr>
        <w:t>以正本为准；</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val="en-US" w:eastAsia="zh-CN"/>
        </w:rPr>
        <w:t>c</w:t>
      </w:r>
      <w:r>
        <w:rPr>
          <w:rFonts w:hint="eastAsia" w:ascii="微软雅黑" w:hAnsi="微软雅黑" w:eastAsia="微软雅黑" w:cs="微软雅黑"/>
          <w:snapToGrid w:val="0"/>
          <w:color w:val="auto"/>
          <w:kern w:val="0"/>
          <w:sz w:val="24"/>
          <w:szCs w:val="24"/>
        </w:rPr>
        <w:t>、</w:t>
      </w:r>
      <w:r>
        <w:rPr>
          <w:rFonts w:hint="eastAsia" w:ascii="微软雅黑" w:hAnsi="微软雅黑" w:eastAsia="微软雅黑" w:cs="微软雅黑"/>
          <w:b w:val="0"/>
          <w:bCs w:val="0"/>
          <w:snapToGrid w:val="0"/>
          <w:color w:val="auto"/>
          <w:kern w:val="0"/>
          <w:sz w:val="24"/>
          <w:szCs w:val="24"/>
          <w:highlight w:val="none"/>
          <w:lang w:val="en-US" w:eastAsia="zh-CN"/>
        </w:rPr>
        <w:t>大写金额与小写金额不一致的，以大写金额为准；单价金额小数点或者百分比有明显错位的，且明细汇总价格与“磋商首次报价表”的“磋商总报价”不一致，则以“磋商首次报价表”的总价为准修改单价；</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val="en-US" w:eastAsia="zh-CN"/>
        </w:rPr>
        <w:t>d</w:t>
      </w:r>
      <w:r>
        <w:rPr>
          <w:rFonts w:hint="eastAsia" w:ascii="微软雅黑" w:hAnsi="微软雅黑" w:eastAsia="微软雅黑" w:cs="微软雅黑"/>
          <w:snapToGrid w:val="0"/>
          <w:color w:val="auto"/>
          <w:kern w:val="0"/>
          <w:sz w:val="24"/>
          <w:szCs w:val="24"/>
        </w:rPr>
        <w:t>、响应文件图表与文字不符时，以文字为准；</w:t>
      </w:r>
    </w:p>
    <w:p>
      <w:pPr>
        <w:keepNext w:val="0"/>
        <w:keepLines w:val="0"/>
        <w:pageBreakBefore w:val="0"/>
        <w:kinsoku/>
        <w:wordWrap/>
        <w:overflowPunct/>
        <w:topLinePunct w:val="0"/>
        <w:autoSpaceDE/>
        <w:autoSpaceDN/>
        <w:bidi w:val="0"/>
        <w:spacing w:line="360" w:lineRule="auto"/>
        <w:ind w:firstLine="470" w:firstLineChars="196"/>
        <w:textAlignment w:val="auto"/>
        <w:outlineLvl w:val="9"/>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val="en-US" w:eastAsia="zh-CN"/>
        </w:rPr>
        <w:t>e</w:t>
      </w:r>
      <w:r>
        <w:rPr>
          <w:rFonts w:hint="eastAsia" w:ascii="微软雅黑" w:hAnsi="微软雅黑" w:eastAsia="微软雅黑" w:cs="微软雅黑"/>
          <w:snapToGrid w:val="0"/>
          <w:color w:val="auto"/>
          <w:kern w:val="0"/>
          <w:sz w:val="24"/>
          <w:szCs w:val="24"/>
        </w:rPr>
        <w:t>、</w:t>
      </w:r>
      <w:r>
        <w:rPr>
          <w:rFonts w:hint="eastAsia" w:ascii="微软雅黑" w:hAnsi="微软雅黑" w:eastAsia="微软雅黑" w:cs="微软雅黑"/>
          <w:b w:val="0"/>
          <w:bCs w:val="0"/>
          <w:snapToGrid w:val="0"/>
          <w:color w:val="auto"/>
          <w:kern w:val="0"/>
          <w:sz w:val="24"/>
          <w:szCs w:val="24"/>
          <w:highlight w:val="none"/>
          <w:lang w:val="en-US" w:eastAsia="zh-CN"/>
        </w:rPr>
        <w:t>对不同文字文本响应文件的解释发生异议的，以中文文本为准；</w:t>
      </w:r>
    </w:p>
    <w:p>
      <w:pPr>
        <w:keepNext w:val="0"/>
        <w:keepLines w:val="0"/>
        <w:pageBreakBefore w:val="0"/>
        <w:kinsoku/>
        <w:wordWrap/>
        <w:overflowPunct/>
        <w:topLinePunct w:val="0"/>
        <w:autoSpaceDE/>
        <w:autoSpaceDN/>
        <w:bidi w:val="0"/>
        <w:spacing w:line="360" w:lineRule="auto"/>
        <w:ind w:firstLine="470" w:firstLineChars="196"/>
        <w:textAlignment w:val="auto"/>
        <w:outlineLvl w:val="9"/>
        <w:rPr>
          <w:rFonts w:hint="eastAsia" w:ascii="微软雅黑" w:hAnsi="微软雅黑" w:eastAsia="微软雅黑" w:cs="微软雅黑"/>
          <w:snapToGrid w:val="0"/>
          <w:color w:val="auto"/>
          <w:kern w:val="0"/>
          <w:sz w:val="24"/>
          <w:szCs w:val="24"/>
          <w:lang w:eastAsia="zh-CN"/>
        </w:rPr>
      </w:pPr>
      <w:r>
        <w:rPr>
          <w:rFonts w:hint="eastAsia" w:ascii="微软雅黑" w:hAnsi="微软雅黑" w:eastAsia="微软雅黑" w:cs="微软雅黑"/>
          <w:snapToGrid w:val="0"/>
          <w:color w:val="auto"/>
          <w:kern w:val="0"/>
          <w:sz w:val="24"/>
          <w:szCs w:val="24"/>
          <w:lang w:val="en-US" w:eastAsia="zh-CN"/>
        </w:rPr>
        <w:t>f</w:t>
      </w:r>
      <w:r>
        <w:rPr>
          <w:rFonts w:hint="eastAsia" w:ascii="微软雅黑" w:hAnsi="微软雅黑" w:eastAsia="微软雅黑" w:cs="微软雅黑"/>
          <w:snapToGrid w:val="0"/>
          <w:color w:val="auto"/>
          <w:kern w:val="0"/>
          <w:sz w:val="24"/>
          <w:szCs w:val="24"/>
        </w:rPr>
        <w:t>、</w:t>
      </w:r>
      <w:r>
        <w:rPr>
          <w:rFonts w:hint="eastAsia" w:ascii="微软雅黑" w:hAnsi="微软雅黑" w:eastAsia="微软雅黑" w:cs="微软雅黑"/>
          <w:b w:val="0"/>
          <w:bCs w:val="0"/>
          <w:snapToGrid w:val="0"/>
          <w:color w:val="auto"/>
          <w:kern w:val="0"/>
          <w:sz w:val="24"/>
          <w:szCs w:val="24"/>
          <w:highlight w:val="none"/>
          <w:lang w:val="en-US" w:eastAsia="zh-CN"/>
        </w:rPr>
        <w:t>漏报少报项目，不进行价格调增，且视为已含在磋商总报价中；多报项目，应按实扣减，但评审时以原磋商报价为准。</w:t>
      </w:r>
    </w:p>
    <w:p>
      <w:pPr>
        <w:keepNext w:val="0"/>
        <w:keepLines w:val="0"/>
        <w:pageBreakBefore w:val="0"/>
        <w:kinsoku/>
        <w:wordWrap/>
        <w:overflowPunct/>
        <w:topLinePunct w:val="0"/>
        <w:autoSpaceDE/>
        <w:autoSpaceDN/>
        <w:bidi w:val="0"/>
        <w:spacing w:line="360" w:lineRule="auto"/>
        <w:ind w:firstLine="470" w:firstLineChars="196"/>
        <w:textAlignment w:val="auto"/>
        <w:outlineLvl w:val="9"/>
        <w:rPr>
          <w:rFonts w:hint="eastAsia" w:ascii="微软雅黑" w:hAnsi="微软雅黑" w:eastAsia="微软雅黑" w:cs="微软雅黑"/>
          <w:color w:val="auto"/>
          <w:lang w:val="en-US" w:eastAsia="zh-CN"/>
        </w:rPr>
      </w:pPr>
      <w:r>
        <w:rPr>
          <w:rFonts w:hint="eastAsia" w:ascii="微软雅黑" w:hAnsi="微软雅黑" w:eastAsia="微软雅黑" w:cs="微软雅黑"/>
          <w:b w:val="0"/>
          <w:bCs w:val="0"/>
          <w:snapToGrid w:val="0"/>
          <w:color w:val="auto"/>
          <w:kern w:val="0"/>
          <w:sz w:val="24"/>
          <w:szCs w:val="24"/>
          <w:lang w:val="en-US" w:eastAsia="zh-CN"/>
        </w:rPr>
        <w:t>注：按上述方法修正的内容，经供应商确认后产生约束力，否则可视为无效标。</w:t>
      </w:r>
    </w:p>
    <w:p>
      <w:pPr>
        <w:pStyle w:val="8"/>
        <w:pageBreakBefore w:val="0"/>
        <w:kinsoku/>
        <w:wordWrap/>
        <w:overflowPunct/>
        <w:topLinePunct w:val="0"/>
        <w:autoSpaceDE/>
        <w:autoSpaceDN/>
        <w:bidi w:val="0"/>
        <w:adjustRightInd/>
        <w:snapToGrid/>
        <w:spacing w:before="0" w:after="0"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评审</w:t>
      </w:r>
      <w:r>
        <w:rPr>
          <w:rFonts w:hint="eastAsia" w:ascii="微软雅黑" w:hAnsi="微软雅黑" w:eastAsia="微软雅黑" w:cs="微软雅黑"/>
          <w:color w:val="auto"/>
          <w:sz w:val="24"/>
          <w:szCs w:val="24"/>
          <w:lang w:val="en-US" w:eastAsia="zh-CN"/>
        </w:rPr>
        <w:t>得分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 xml:space="preserve">.1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按规定的量化因素和分值</w:t>
      </w:r>
      <w:r>
        <w:rPr>
          <w:rFonts w:hint="eastAsia" w:ascii="微软雅黑" w:hAnsi="微软雅黑" w:eastAsia="微软雅黑" w:cs="微软雅黑"/>
          <w:color w:val="auto"/>
          <w:sz w:val="24"/>
          <w:szCs w:val="24"/>
          <w:lang w:val="en-US" w:eastAsia="zh-CN"/>
        </w:rPr>
        <w:t>对技术、商务部分分别</w:t>
      </w:r>
      <w:r>
        <w:rPr>
          <w:rFonts w:hint="eastAsia" w:ascii="微软雅黑" w:hAnsi="微软雅黑" w:eastAsia="微软雅黑" w:cs="微软雅黑"/>
          <w:color w:val="auto"/>
          <w:sz w:val="24"/>
          <w:szCs w:val="24"/>
        </w:rPr>
        <w:t>进行打分，并计算出综合评估得分。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.2 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发现</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的报价明显低于其他</w:t>
      </w:r>
      <w:r>
        <w:rPr>
          <w:rFonts w:hint="eastAsia" w:ascii="微软雅黑" w:hAnsi="微软雅黑" w:eastAsia="微软雅黑" w:cs="微软雅黑"/>
          <w:color w:val="auto"/>
          <w:sz w:val="24"/>
          <w:szCs w:val="24"/>
          <w:lang w:eastAsia="zh-CN"/>
        </w:rPr>
        <w:t>磋商报价</w:t>
      </w:r>
      <w:r>
        <w:rPr>
          <w:rFonts w:hint="eastAsia" w:ascii="微软雅黑" w:hAnsi="微软雅黑" w:eastAsia="微软雅黑" w:cs="微软雅黑"/>
          <w:color w:val="auto"/>
          <w:sz w:val="24"/>
          <w:szCs w:val="24"/>
        </w:rPr>
        <w:t>，或者在设有标底时明显低于标底，使得其</w:t>
      </w:r>
      <w:r>
        <w:rPr>
          <w:rFonts w:hint="eastAsia" w:ascii="微软雅黑" w:hAnsi="微软雅黑" w:eastAsia="微软雅黑" w:cs="微软雅黑"/>
          <w:color w:val="auto"/>
          <w:sz w:val="24"/>
          <w:szCs w:val="24"/>
          <w:lang w:eastAsia="zh-CN"/>
        </w:rPr>
        <w:t>磋商报价</w:t>
      </w:r>
      <w:r>
        <w:rPr>
          <w:rFonts w:hint="eastAsia" w:ascii="微软雅黑" w:hAnsi="微软雅黑" w:eastAsia="微软雅黑" w:cs="微软雅黑"/>
          <w:color w:val="auto"/>
          <w:sz w:val="24"/>
          <w:szCs w:val="24"/>
        </w:rPr>
        <w:t>可能低于其个别成本的，</w:t>
      </w:r>
      <w:r>
        <w:rPr>
          <w:rFonts w:hint="eastAsia" w:ascii="微软雅黑" w:hAnsi="微软雅黑" w:eastAsia="微软雅黑" w:cs="微软雅黑"/>
          <w:color w:val="auto"/>
          <w:sz w:val="24"/>
          <w:szCs w:val="24"/>
          <w:lang w:val="en-US" w:eastAsia="zh-CN"/>
        </w:rPr>
        <w:t>可</w:t>
      </w:r>
      <w:r>
        <w:rPr>
          <w:rFonts w:hint="eastAsia" w:ascii="微软雅黑" w:hAnsi="微软雅黑" w:eastAsia="微软雅黑" w:cs="微软雅黑"/>
          <w:color w:val="auto"/>
          <w:sz w:val="24"/>
          <w:szCs w:val="24"/>
        </w:rPr>
        <w:t>要求该</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lang w:val="en-US" w:eastAsia="zh-CN"/>
        </w:rPr>
        <w:t>在规定时间内</w:t>
      </w:r>
      <w:r>
        <w:rPr>
          <w:rFonts w:hint="eastAsia" w:ascii="微软雅黑" w:hAnsi="微软雅黑" w:eastAsia="微软雅黑" w:cs="微软雅黑"/>
          <w:color w:val="auto"/>
          <w:sz w:val="24"/>
          <w:szCs w:val="24"/>
        </w:rPr>
        <w:t>做出书面说明并提供相应的证明材料。</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不能合理说明或者不能提供相应证明材料的，由</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认定该</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以低于成本报价竞标，其</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作否决</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5.</w:t>
      </w:r>
      <w:r>
        <w:rPr>
          <w:rFonts w:hint="eastAsia" w:ascii="微软雅黑" w:hAnsi="微软雅黑" w:eastAsia="微软雅黑" w:cs="微软雅黑"/>
          <w:b/>
          <w:bCs/>
          <w:color w:val="auto"/>
          <w:sz w:val="24"/>
          <w:szCs w:val="24"/>
          <w:lang w:eastAsia="zh-CN"/>
        </w:rPr>
        <w:t>供应商</w:t>
      </w:r>
      <w:r>
        <w:rPr>
          <w:rFonts w:hint="eastAsia" w:ascii="微软雅黑" w:hAnsi="微软雅黑" w:eastAsia="微软雅黑" w:cs="微软雅黑"/>
          <w:b/>
          <w:bCs/>
          <w:color w:val="auto"/>
          <w:sz w:val="24"/>
          <w:szCs w:val="24"/>
          <w:lang w:val="en-US" w:eastAsia="zh-CN"/>
        </w:rPr>
        <w:t>有</w:t>
      </w:r>
      <w:r>
        <w:rPr>
          <w:rFonts w:hint="eastAsia" w:ascii="微软雅黑" w:hAnsi="微软雅黑" w:eastAsia="微软雅黑" w:cs="微软雅黑"/>
          <w:b/>
          <w:bCs/>
          <w:color w:val="auto"/>
          <w:sz w:val="24"/>
          <w:szCs w:val="24"/>
          <w:lang w:eastAsia="zh-CN"/>
        </w:rPr>
        <w:t>下</w:t>
      </w:r>
      <w:r>
        <w:rPr>
          <w:rFonts w:hint="eastAsia" w:ascii="微软雅黑" w:hAnsi="微软雅黑" w:eastAsia="微软雅黑" w:cs="微软雅黑"/>
          <w:b/>
          <w:bCs/>
          <w:color w:val="auto"/>
          <w:sz w:val="24"/>
          <w:szCs w:val="24"/>
        </w:rPr>
        <w:t>列情形之一的，否决其</w:t>
      </w:r>
      <w:r>
        <w:rPr>
          <w:rFonts w:hint="eastAsia" w:ascii="微软雅黑" w:hAnsi="微软雅黑" w:eastAsia="微软雅黑" w:cs="微软雅黑"/>
          <w:b/>
          <w:bCs/>
          <w:color w:val="auto"/>
          <w:sz w:val="24"/>
          <w:szCs w:val="24"/>
          <w:lang w:eastAsia="zh-CN"/>
        </w:rPr>
        <w:t>响应</w:t>
      </w:r>
      <w:r>
        <w:rPr>
          <w:rFonts w:hint="eastAsia" w:ascii="微软雅黑" w:hAnsi="微软雅黑" w:eastAsia="微软雅黑" w:cs="微软雅黑"/>
          <w:color w:val="auto"/>
          <w:sz w:val="24"/>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w:t>
      </w:r>
      <w:r>
        <w:rPr>
          <w:rFonts w:hint="eastAsia" w:ascii="微软雅黑" w:hAnsi="微软雅黑" w:eastAsia="微软雅黑" w:cs="微软雅黑"/>
          <w:b w:val="0"/>
          <w:bCs/>
          <w:color w:val="auto"/>
          <w:sz w:val="24"/>
          <w:szCs w:val="24"/>
          <w:lang w:val="en-US" w:eastAsia="zh-CN"/>
        </w:rPr>
        <w:t>不</w:t>
      </w:r>
      <w:r>
        <w:rPr>
          <w:rFonts w:hint="eastAsia" w:ascii="微软雅黑" w:hAnsi="微软雅黑" w:eastAsia="微软雅黑" w:cs="微软雅黑"/>
          <w:b w:val="0"/>
          <w:bCs/>
          <w:color w:val="auto"/>
          <w:sz w:val="24"/>
          <w:szCs w:val="24"/>
        </w:rPr>
        <w:t>满足</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须知前附表相关规定的；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w:t>
      </w:r>
      <w:r>
        <w:rPr>
          <w:rFonts w:hint="eastAsia" w:ascii="微软雅黑" w:hAnsi="微软雅黑" w:eastAsia="微软雅黑" w:cs="微软雅黑"/>
          <w:b w:val="0"/>
          <w:bCs/>
          <w:color w:val="auto"/>
          <w:sz w:val="24"/>
          <w:szCs w:val="24"/>
          <w:lang w:eastAsia="zh-CN"/>
        </w:rPr>
        <w:t>磋商</w:t>
      </w:r>
      <w:r>
        <w:rPr>
          <w:rFonts w:hint="eastAsia" w:ascii="微软雅黑" w:hAnsi="微软雅黑" w:eastAsia="微软雅黑" w:cs="微软雅黑"/>
          <w:b w:val="0"/>
          <w:bCs/>
          <w:color w:val="auto"/>
          <w:sz w:val="24"/>
          <w:szCs w:val="24"/>
        </w:rPr>
        <w:t>函签字、盖章不符合要求的</w:t>
      </w:r>
      <w:r>
        <w:rPr>
          <w:rFonts w:hint="eastAsia" w:ascii="微软雅黑" w:hAnsi="微软雅黑" w:eastAsia="微软雅黑" w:cs="微软雅黑"/>
          <w:b w:val="0"/>
          <w:bCs/>
          <w:color w:val="auto"/>
          <w:sz w:val="24"/>
          <w:szCs w:val="24"/>
          <w:lang w:eastAsia="zh-CN"/>
        </w:rPr>
        <w:t>响应</w:t>
      </w:r>
      <w:r>
        <w:rPr>
          <w:rFonts w:hint="eastAsia" w:ascii="微软雅黑" w:hAnsi="微软雅黑" w:eastAsia="微软雅黑" w:cs="微软雅黑"/>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名称与营业执照、资质证书、安全生产许可证不一致的</w:t>
      </w:r>
      <w:r>
        <w:rPr>
          <w:rFonts w:hint="eastAsia" w:ascii="微软雅黑" w:hAnsi="微软雅黑" w:eastAsia="微软雅黑" w:cs="微软雅黑"/>
          <w:b w:val="0"/>
          <w:bCs/>
          <w:color w:val="auto"/>
          <w:sz w:val="24"/>
          <w:szCs w:val="24"/>
          <w:lang w:eastAsia="zh-CN"/>
        </w:rPr>
        <w:t>响应</w:t>
      </w:r>
      <w:r>
        <w:rPr>
          <w:rFonts w:hint="eastAsia" w:ascii="微软雅黑" w:hAnsi="微软雅黑" w:eastAsia="微软雅黑" w:cs="微软雅黑"/>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val="en-US" w:eastAsia="zh-CN"/>
        </w:rPr>
        <w:t>4</w:t>
      </w: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递交两份或多份内容不同的</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，或在一份</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中对同一</w:t>
      </w:r>
      <w:r>
        <w:rPr>
          <w:rFonts w:hint="eastAsia" w:ascii="微软雅黑" w:hAnsi="微软雅黑" w:eastAsia="微软雅黑" w:cs="微软雅黑"/>
          <w:b w:val="0"/>
          <w:bCs/>
          <w:color w:val="auto"/>
          <w:sz w:val="24"/>
          <w:szCs w:val="24"/>
          <w:lang w:eastAsia="zh-CN"/>
        </w:rPr>
        <w:t>磋商项目</w:t>
      </w:r>
      <w:r>
        <w:rPr>
          <w:rFonts w:hint="eastAsia" w:ascii="微软雅黑" w:hAnsi="微软雅黑" w:eastAsia="微软雅黑" w:cs="微软雅黑"/>
          <w:b w:val="0"/>
          <w:bCs/>
          <w:color w:val="auto"/>
          <w:sz w:val="24"/>
          <w:szCs w:val="24"/>
        </w:rPr>
        <w:t>有两个或多个报价的；</w:t>
      </w:r>
    </w:p>
    <w:p>
      <w:pPr>
        <w:pStyle w:val="8"/>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的澄清和补正</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 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磋商小组</w:t>
      </w:r>
      <w:r>
        <w:rPr>
          <w:rFonts w:hint="eastAsia" w:ascii="微软雅黑" w:hAnsi="微软雅黑" w:eastAsia="微软雅黑" w:cs="微软雅黑"/>
          <w:color w:val="auto"/>
          <w:sz w:val="24"/>
          <w:szCs w:val="24"/>
        </w:rPr>
        <w:t>可以书面形式要求</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对所提交</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中不明确的内容进行书面澄清或说明，或者对细微偏差进行补正。</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不接受</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主动提出的澄清、说明或补正。</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.2 澄清、说明和补正不得改变</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的实质性内容（算术性错误修正的除外）。</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的书面澄清、说明和补正属于</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的组成部分。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 xml:space="preserve">.3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对</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提交的澄清、说明或补正有疑问的，可以要求</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进一步澄清、说明或补正，直至满足</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的要求。</w:t>
      </w:r>
    </w:p>
    <w:p>
      <w:pPr>
        <w:pStyle w:val="8"/>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结果</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.1 除第二章</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须知前附表授权直接确定</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人外，</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按照得分高到低的顺序推荐</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候选人。</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 xml:space="preserve">.2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完成</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后，应当向</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提交书面</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lang w:val="en-US" w:eastAsia="zh-CN"/>
        </w:rPr>
        <w:t>评审</w:t>
      </w:r>
      <w:r>
        <w:rPr>
          <w:rFonts w:hint="eastAsia" w:ascii="微软雅黑" w:hAnsi="微软雅黑" w:eastAsia="微软雅黑" w:cs="微软雅黑"/>
          <w:color w:val="auto"/>
          <w:sz w:val="24"/>
          <w:szCs w:val="24"/>
        </w:rPr>
        <w:t>报告。</w:t>
      </w:r>
    </w:p>
    <w:p>
      <w:pPr>
        <w:pStyle w:val="8"/>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其他</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 xml:space="preserve">.1 </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过程中，若出现意外情况时，由</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决定暂停</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，待</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做出具体处理意见后，再行评定。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 xml:space="preserve">.2 </w:t>
      </w:r>
      <w:r>
        <w:rPr>
          <w:rFonts w:hint="eastAsia" w:ascii="微软雅黑" w:hAnsi="微软雅黑" w:eastAsia="微软雅黑" w:cs="微软雅黑"/>
          <w:color w:val="auto"/>
          <w:sz w:val="24"/>
          <w:szCs w:val="24"/>
          <w:lang w:eastAsia="zh-CN"/>
        </w:rPr>
        <w:t>评审办法</w:t>
      </w:r>
      <w:r>
        <w:rPr>
          <w:rFonts w:hint="eastAsia" w:ascii="微软雅黑" w:hAnsi="微软雅黑" w:eastAsia="微软雅黑" w:cs="微软雅黑"/>
          <w:color w:val="auto"/>
          <w:sz w:val="24"/>
          <w:szCs w:val="24"/>
        </w:rPr>
        <w:t>前附表与</w:t>
      </w:r>
      <w:r>
        <w:rPr>
          <w:rFonts w:hint="eastAsia" w:ascii="微软雅黑" w:hAnsi="微软雅黑" w:eastAsia="微软雅黑" w:cs="微软雅黑"/>
          <w:color w:val="auto"/>
          <w:sz w:val="24"/>
          <w:szCs w:val="24"/>
          <w:lang w:eastAsia="zh-CN"/>
        </w:rPr>
        <w:t>评审办法</w:t>
      </w:r>
      <w:r>
        <w:rPr>
          <w:rFonts w:hint="eastAsia" w:ascii="微软雅黑" w:hAnsi="微软雅黑" w:eastAsia="微软雅黑" w:cs="微软雅黑"/>
          <w:color w:val="auto"/>
          <w:sz w:val="24"/>
          <w:szCs w:val="24"/>
        </w:rPr>
        <w:t>正文及附件规定不一致时，以</w:t>
      </w:r>
      <w:r>
        <w:rPr>
          <w:rFonts w:hint="eastAsia" w:ascii="微软雅黑" w:hAnsi="微软雅黑" w:eastAsia="微软雅黑" w:cs="微软雅黑"/>
          <w:color w:val="auto"/>
          <w:sz w:val="24"/>
          <w:szCs w:val="24"/>
          <w:lang w:eastAsia="zh-CN"/>
        </w:rPr>
        <w:t>评审办法</w:t>
      </w:r>
      <w:r>
        <w:rPr>
          <w:rFonts w:hint="eastAsia" w:ascii="微软雅黑" w:hAnsi="微软雅黑" w:eastAsia="微软雅黑" w:cs="微软雅黑"/>
          <w:color w:val="auto"/>
          <w:sz w:val="24"/>
          <w:szCs w:val="24"/>
        </w:rPr>
        <w:t>前附表规定为准。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.3 未尽事宜按有关规定执行。</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 xml:space="preserve">.4 </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lang w:val="en-US" w:eastAsia="zh-CN"/>
        </w:rPr>
        <w:t>过程或磋商</w:t>
      </w:r>
      <w:r>
        <w:rPr>
          <w:rFonts w:hint="eastAsia" w:ascii="微软雅黑" w:hAnsi="微软雅黑" w:eastAsia="微软雅黑" w:cs="微软雅黑"/>
          <w:color w:val="auto"/>
          <w:sz w:val="24"/>
          <w:szCs w:val="24"/>
        </w:rPr>
        <w:t>结束后，若发现</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rPr>
        <w:t>擅自更改工程量清单</w:t>
      </w:r>
      <w:r>
        <w:rPr>
          <w:rFonts w:hint="eastAsia" w:ascii="微软雅黑" w:hAnsi="微软雅黑" w:eastAsia="微软雅黑" w:cs="微软雅黑"/>
          <w:color w:val="auto"/>
          <w:sz w:val="24"/>
          <w:szCs w:val="24"/>
          <w:lang w:val="en-US" w:eastAsia="zh-CN"/>
        </w:rPr>
        <w:t>或有重大实质性问题的</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随时可</w:t>
      </w:r>
      <w:r>
        <w:rPr>
          <w:rFonts w:hint="eastAsia" w:ascii="微软雅黑" w:hAnsi="微软雅黑" w:eastAsia="微软雅黑" w:cs="微软雅黑"/>
          <w:color w:val="auto"/>
          <w:sz w:val="24"/>
          <w:szCs w:val="24"/>
        </w:rPr>
        <w:t>取消其</w:t>
      </w:r>
      <w:r>
        <w:rPr>
          <w:rFonts w:hint="eastAsia" w:ascii="微软雅黑" w:hAnsi="微软雅黑" w:eastAsia="微软雅黑" w:cs="微软雅黑"/>
          <w:color w:val="auto"/>
          <w:sz w:val="24"/>
          <w:szCs w:val="24"/>
          <w:lang w:val="en-US" w:eastAsia="zh-CN"/>
        </w:rPr>
        <w:t>对该项目的成交资格</w:t>
      </w:r>
      <w:r>
        <w:rPr>
          <w:rFonts w:hint="eastAsia" w:ascii="微软雅黑" w:hAnsi="微软雅黑" w:eastAsia="微软雅黑" w:cs="微软雅黑"/>
          <w:color w:val="auto"/>
          <w:sz w:val="24"/>
          <w:szCs w:val="24"/>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9.政府采购政策优惠</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1.中小企业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（1）依据国务院批准的中小企业划分标准确定的中型企业、小型企业和微型企业，在政府采购活动中享受政策优惠。但与大企业的负责人为同一人，或者与大企业存在</w:t>
      </w:r>
      <w:r>
        <w:rPr>
          <w:rFonts w:hint="eastAsia" w:ascii="微软雅黑" w:hAnsi="微软雅黑" w:eastAsia="微软雅黑" w:cs="微软雅黑"/>
          <w:color w:val="auto"/>
          <w:kern w:val="2"/>
          <w:sz w:val="24"/>
          <w:szCs w:val="24"/>
          <w:lang w:val="en-US" w:eastAsia="zh-CN" w:bidi="ar-SA"/>
        </w:rPr>
        <w:t>直接控股、管理关系的企业除外。中小企业按《政府采购促进中小企业发展管办法》（财库〔2020〕46号）和《工业和信息化部、国家统计局、国家发展和改革委员会、财政部关于印发&lt;中小企业划型标准规定&gt;的通知》（工信部联企业【2011】300号）文规定标准确认。</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（2）以联合体形式参加政府采购活动，联合体各方均为中小企业的，联合体视同中小企业。其中，联合体各方均为小微企业的，联合体视同小微企业。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在政府采购活动中，监狱企业、残疾人福利性单位视同小型、微型企业，享受预留份额、评审中价格扣除等政府采购促进中小企业发展的政府采购政策。监狱企业、残疾人福利性单位属于小型、微型企业的，不重复享受政策。</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符合条件的监狱企业、残疾人福利性单位在参加政府采购活动时，应当提供《中小企业声明函》、《残疾人福利性单位声明函》、《监狱企业声明函》（见附件），并对声明的真实性负责。享受小微企业政策优惠的中标人，《小微企业声明函》、《残疾人福利性单位声明函》、《监狱企业声明函》随中标结果公告一同公示，接受社会监督。若提供的资料与事实不符，将承担经济和法律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（5）对符合规定的中小企业报价给予</w:t>
      </w:r>
      <w:r>
        <w:rPr>
          <w:rFonts w:hint="eastAsia" w:ascii="微软雅黑" w:hAnsi="微软雅黑" w:eastAsia="微软雅黑" w:cs="微软雅黑"/>
          <w:b/>
          <w:bCs/>
          <w:color w:val="auto"/>
          <w:sz w:val="24"/>
          <w:szCs w:val="24"/>
          <w:lang w:val="en-US" w:eastAsia="zh-CN"/>
        </w:rPr>
        <w:t xml:space="preserve"> 6%</w:t>
      </w:r>
      <w:r>
        <w:rPr>
          <w:rFonts w:hint="eastAsia" w:ascii="微软雅黑" w:hAnsi="微软雅黑" w:eastAsia="微软雅黑" w:cs="微软雅黑"/>
          <w:color w:val="auto"/>
          <w:sz w:val="24"/>
          <w:szCs w:val="24"/>
          <w:lang w:val="en-US" w:eastAsia="zh-CN"/>
        </w:rPr>
        <w:t>的扣除，用扣除后的价格参加评审。</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（6）享受扶持政策获得政府采购合同的，小微企业不得将合同分包给大中型企业，中型企业不得将合同分包给大型企业。</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10、无效响应</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投标供应商有以下情形之一的，为无效响应：</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（1）未通过资格审查的。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（2）未通过符合性审查的。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（3）提供虚假材料参与磋商的。</w:t>
      </w:r>
    </w:p>
    <w:p>
      <w:pPr>
        <w:pageBreakBefore w:val="0"/>
        <w:kinsoku/>
        <w:wordWrap/>
        <w:overflowPunct/>
        <w:topLinePunct w:val="0"/>
        <w:autoSpaceDE/>
        <w:autoSpaceDN/>
        <w:bidi w:val="0"/>
        <w:adjustRightInd/>
        <w:snapToGrid/>
        <w:spacing w:line="560" w:lineRule="exact"/>
        <w:ind w:left="479" w:leftChars="228"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（4）附有采购人不能接受的条件的。</w:t>
      </w:r>
    </w:p>
    <w:p>
      <w:pPr>
        <w:pageBreakBefore w:val="0"/>
        <w:kinsoku/>
        <w:wordWrap/>
        <w:overflowPunct/>
        <w:topLinePunct w:val="0"/>
        <w:autoSpaceDE/>
        <w:autoSpaceDN/>
        <w:bidi w:val="0"/>
        <w:adjustRightInd/>
        <w:snapToGrid/>
        <w:spacing w:line="560" w:lineRule="exact"/>
        <w:ind w:left="479" w:leftChars="228"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（5）法律法规规定的其他情形。</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11、废标</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有以下情形之一的，按废标处理：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（1）递交响应文件或者实质响应的供应商不足三家的。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（2）出现影响采购公正的违法、违规行为的。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（3）因重大变故，采购任务取消的。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（4）所有供应商的报价均超过了采购预算，采购人不能支付的。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（5）法律法规规定的其他情形。</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废标后，除采购任务取消情形外，应当按规定重新组织采购。</w:t>
      </w:r>
    </w:p>
    <w:p>
      <w:pPr>
        <w:spacing w:line="360" w:lineRule="auto"/>
        <w:ind w:left="2400"/>
        <w:rPr>
          <w:rFonts w:hint="eastAsia" w:ascii="微软雅黑" w:hAnsi="微软雅黑" w:eastAsia="微软雅黑" w:cs="微软雅黑"/>
          <w:b/>
          <w:bCs/>
          <w:color w:val="auto"/>
          <w:spacing w:val="11"/>
          <w:sz w:val="32"/>
          <w:szCs w:val="32"/>
        </w:rPr>
      </w:pPr>
    </w:p>
    <w:p>
      <w:pPr>
        <w:pStyle w:val="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5"/>
        <w:rPr>
          <w:rFonts w:hint="eastAsia" w:ascii="微软雅黑" w:hAnsi="微软雅黑" w:eastAsia="微软雅黑" w:cs="微软雅黑"/>
          <w:color w:val="auto"/>
          <w:sz w:val="24"/>
          <w:szCs w:val="24"/>
        </w:rPr>
      </w:pPr>
    </w:p>
    <w:p>
      <w:pPr>
        <w:pStyle w:val="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5"/>
        <w:ind w:left="0" w:leftChars="0" w:firstLine="0" w:firstLineChars="0"/>
        <w:rPr>
          <w:rFonts w:hint="eastAsia" w:ascii="微软雅黑" w:hAnsi="微软雅黑" w:eastAsia="微软雅黑" w:cs="微软雅黑"/>
          <w:color w:val="auto"/>
          <w:sz w:val="24"/>
          <w:szCs w:val="24"/>
        </w:rPr>
      </w:pPr>
    </w:p>
    <w:p>
      <w:pPr>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br w:type="page"/>
      </w:r>
    </w:p>
    <w:p>
      <w:pPr>
        <w:spacing w:line="600" w:lineRule="exact"/>
        <w:jc w:val="center"/>
        <w:outlineLvl w:val="0"/>
        <w:rPr>
          <w:rFonts w:hint="eastAsia" w:ascii="微软雅黑" w:hAnsi="微软雅黑" w:eastAsia="微软雅黑" w:cs="微软雅黑"/>
          <w:b/>
          <w:bCs/>
          <w:color w:val="auto"/>
          <w:kern w:val="0"/>
          <w:sz w:val="36"/>
          <w:szCs w:val="36"/>
          <w:lang w:eastAsia="zh-CN"/>
        </w:rPr>
      </w:pPr>
      <w:r>
        <w:rPr>
          <w:rFonts w:hint="eastAsia" w:ascii="微软雅黑" w:hAnsi="微软雅黑" w:eastAsia="微软雅黑" w:cs="微软雅黑"/>
          <w:b/>
          <w:bCs/>
          <w:color w:val="auto"/>
          <w:kern w:val="0"/>
          <w:sz w:val="32"/>
          <w:szCs w:val="32"/>
        </w:rPr>
        <w:t>第四章 合同条款及格式</w:t>
      </w:r>
      <w:r>
        <w:rPr>
          <w:rFonts w:hint="eastAsia" w:ascii="微软雅黑" w:hAnsi="微软雅黑" w:eastAsia="微软雅黑" w:cs="微软雅黑"/>
          <w:b/>
          <w:bCs/>
          <w:color w:val="auto"/>
          <w:kern w:val="0"/>
          <w:sz w:val="36"/>
          <w:szCs w:val="36"/>
        </w:rPr>
        <w:t> </w:t>
      </w:r>
    </w:p>
    <w:p>
      <w:pPr>
        <w:pStyle w:val="5"/>
        <w:rPr>
          <w:rFonts w:hint="eastAsia"/>
          <w:color w:val="auto"/>
          <w:lang w:eastAsia="zh-CN"/>
        </w:rPr>
      </w:pPr>
    </w:p>
    <w:p>
      <w:pPr>
        <w:spacing w:line="600" w:lineRule="exact"/>
        <w:jc w:val="center"/>
        <w:rPr>
          <w:rFonts w:ascii="微软雅黑" w:hAnsi="微软雅黑" w:eastAsia="微软雅黑" w:cs="微软雅黑"/>
          <w:b/>
          <w:color w:val="auto"/>
          <w:sz w:val="44"/>
          <w:szCs w:val="52"/>
        </w:rPr>
      </w:pPr>
    </w:p>
    <w:p>
      <w:pPr>
        <w:bidi w:val="0"/>
        <w:jc w:val="center"/>
        <w:rPr>
          <w:rFonts w:hint="eastAsia" w:ascii="黑体" w:hAnsi="黑体" w:eastAsia="黑体" w:cs="黑体"/>
          <w:b/>
          <w:bCs/>
          <w:color w:val="auto"/>
          <w:sz w:val="72"/>
          <w:szCs w:val="72"/>
        </w:rPr>
      </w:pPr>
    </w:p>
    <w:p>
      <w:pPr>
        <w:bidi w:val="0"/>
        <w:jc w:val="center"/>
        <w:rPr>
          <w:rFonts w:hint="eastAsia" w:ascii="黑体" w:hAnsi="黑体" w:eastAsia="黑体" w:cs="黑体"/>
          <w:b/>
          <w:bCs/>
          <w:color w:val="auto"/>
          <w:sz w:val="72"/>
          <w:szCs w:val="72"/>
        </w:rPr>
      </w:pPr>
      <w:r>
        <w:rPr>
          <w:rFonts w:hint="eastAsia" w:ascii="黑体" w:hAnsi="黑体" w:eastAsia="黑体" w:cs="黑体"/>
          <w:b/>
          <w:bCs/>
          <w:color w:val="auto"/>
          <w:sz w:val="72"/>
          <w:szCs w:val="72"/>
        </w:rPr>
        <w:t>文物保护工程施工合同书</w:t>
      </w:r>
    </w:p>
    <w:p>
      <w:pPr>
        <w:bidi w:val="0"/>
        <w:rPr>
          <w:rFonts w:hint="eastAsia" w:ascii="宋体" w:hAnsi="宋体" w:eastAsia="宋体" w:cs="宋体"/>
          <w:color w:val="auto"/>
        </w:rPr>
      </w:pPr>
    </w:p>
    <w:p>
      <w:pPr>
        <w:bidi w:val="0"/>
        <w:rPr>
          <w:rFonts w:hint="eastAsia" w:ascii="宋体" w:hAnsi="宋体" w:eastAsia="宋体" w:cs="宋体"/>
          <w:color w:val="auto"/>
        </w:rPr>
      </w:pPr>
    </w:p>
    <w:p>
      <w:pPr>
        <w:bidi w:val="0"/>
        <w:rPr>
          <w:rFonts w:hint="eastAsia" w:ascii="宋体" w:hAnsi="宋体" w:eastAsia="宋体" w:cs="宋体"/>
          <w:color w:val="auto"/>
        </w:rPr>
      </w:pPr>
    </w:p>
    <w:p>
      <w:pPr>
        <w:bidi w:val="0"/>
        <w:spacing w:line="720" w:lineRule="auto"/>
        <w:ind w:firstLine="640" w:firstLineChars="200"/>
        <w:jc w:val="left"/>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rPr>
        <w:t>项目名称∶</w:t>
      </w:r>
      <w:r>
        <w:rPr>
          <w:rFonts w:hint="eastAsia" w:ascii="微软雅黑" w:hAnsi="微软雅黑" w:eastAsia="微软雅黑" w:cs="微软雅黑"/>
          <w:color w:val="auto"/>
          <w:sz w:val="32"/>
          <w:szCs w:val="32"/>
          <w:u w:val="single"/>
          <w:lang w:val="en-US" w:eastAsia="zh-CN"/>
        </w:rPr>
        <w:t xml:space="preserve">                                 </w:t>
      </w:r>
      <w:r>
        <w:rPr>
          <w:rFonts w:hint="eastAsia" w:ascii="微软雅黑" w:hAnsi="微软雅黑" w:eastAsia="微软雅黑" w:cs="微软雅黑"/>
          <w:color w:val="auto"/>
          <w:sz w:val="32"/>
          <w:szCs w:val="32"/>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rPr>
        <w:t>项目所在地∶</w:t>
      </w:r>
      <w:r>
        <w:rPr>
          <w:rFonts w:hint="eastAsia" w:ascii="微软雅黑" w:hAnsi="微软雅黑" w:eastAsia="微软雅黑" w:cs="微软雅黑"/>
          <w:color w:val="auto"/>
          <w:sz w:val="32"/>
          <w:szCs w:val="32"/>
          <w:u w:val="single"/>
          <w:lang w:val="en-US" w:eastAsia="zh-CN"/>
        </w:rPr>
        <w:t xml:space="preserve">                               </w:t>
      </w:r>
      <w:r>
        <w:rPr>
          <w:rFonts w:hint="eastAsia" w:ascii="微软雅黑" w:hAnsi="微软雅黑" w:eastAsia="微软雅黑" w:cs="微软雅黑"/>
          <w:color w:val="auto"/>
          <w:sz w:val="32"/>
          <w:szCs w:val="32"/>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工程业主单位（甲方）∶</w:t>
      </w:r>
      <w:r>
        <w:rPr>
          <w:rFonts w:hint="eastAsia" w:ascii="微软雅黑" w:hAnsi="微软雅黑" w:eastAsia="微软雅黑" w:cs="微软雅黑"/>
          <w:color w:val="auto"/>
          <w:sz w:val="32"/>
          <w:szCs w:val="32"/>
          <w:u w:val="single"/>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工程施工单位（乙方）∶</w:t>
      </w:r>
      <w:r>
        <w:rPr>
          <w:rFonts w:hint="eastAsia" w:ascii="微软雅黑" w:hAnsi="微软雅黑" w:eastAsia="微软雅黑" w:cs="微软雅黑"/>
          <w:color w:val="auto"/>
          <w:sz w:val="32"/>
          <w:szCs w:val="32"/>
          <w:u w:val="single"/>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合同签订日期∶</w:t>
      </w:r>
      <w:r>
        <w:rPr>
          <w:rFonts w:hint="eastAsia" w:ascii="微软雅黑" w:hAnsi="微软雅黑" w:eastAsia="微软雅黑" w:cs="微软雅黑"/>
          <w:color w:val="auto"/>
          <w:sz w:val="32"/>
          <w:szCs w:val="32"/>
          <w:u w:val="single"/>
          <w:lang w:val="en-US" w:eastAsia="zh-CN"/>
        </w:rPr>
        <w:t xml:space="preserve">                             </w:t>
      </w:r>
    </w:p>
    <w:p>
      <w:pPr>
        <w:bidi w:val="0"/>
        <w:spacing w:line="720" w:lineRule="auto"/>
        <w:rPr>
          <w:rFonts w:hint="eastAsia" w:ascii="宋体" w:hAnsi="宋体" w:eastAsia="宋体" w:cs="宋体"/>
          <w:color w:val="auto"/>
          <w:sz w:val="32"/>
          <w:szCs w:val="32"/>
        </w:rPr>
      </w:pPr>
    </w:p>
    <w:p>
      <w:pPr>
        <w:bidi w:val="0"/>
        <w:spacing w:line="720" w:lineRule="auto"/>
        <w:rPr>
          <w:rFonts w:hint="eastAsia" w:ascii="宋体" w:hAnsi="宋体" w:eastAsia="宋体" w:cs="宋体"/>
          <w:color w:val="auto"/>
        </w:rPr>
      </w:pPr>
    </w:p>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工程</w:t>
      </w:r>
      <w:r>
        <w:rPr>
          <w:rFonts w:hint="eastAsia" w:ascii="微软雅黑" w:hAnsi="微软雅黑" w:eastAsia="微软雅黑" w:cs="微软雅黑"/>
          <w:b/>
          <w:bCs/>
          <w:color w:val="auto"/>
          <w:sz w:val="30"/>
          <w:szCs w:val="30"/>
          <w:lang w:val="en-US" w:eastAsia="zh-CN"/>
        </w:rPr>
        <w:t>施工</w:t>
      </w:r>
      <w:r>
        <w:rPr>
          <w:rFonts w:hint="eastAsia" w:ascii="微软雅黑" w:hAnsi="微软雅黑" w:eastAsia="微软雅黑" w:cs="微软雅黑"/>
          <w:b/>
          <w:bCs/>
          <w:color w:val="auto"/>
          <w:sz w:val="30"/>
          <w:szCs w:val="30"/>
        </w:rPr>
        <w:t>合同书</w:t>
      </w:r>
    </w:p>
    <w:p>
      <w:pPr>
        <w:pStyle w:val="2"/>
        <w:rPr>
          <w:rFonts w:hint="eastAsia"/>
        </w:rPr>
      </w:pPr>
    </w:p>
    <w:p>
      <w:pPr>
        <w:bidi w:val="0"/>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工程业主单位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富平县文化和旅游局   </w:t>
      </w:r>
      <w:r>
        <w:rPr>
          <w:rFonts w:hint="eastAsia" w:ascii="微软雅黑" w:hAnsi="微软雅黑" w:eastAsia="微软雅黑" w:cs="微软雅黑"/>
          <w:color w:val="auto"/>
          <w:sz w:val="24"/>
          <w:szCs w:val="24"/>
        </w:rPr>
        <w:t>（以下简称甲方）</w:t>
      </w:r>
    </w:p>
    <w:p>
      <w:pPr>
        <w:bidi w:val="0"/>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工程施工单位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（以下简称乙方）</w:t>
      </w:r>
    </w:p>
    <w:p>
      <w:pPr>
        <w:bidi w:val="0"/>
        <w:spacing w:line="360" w:lineRule="auto"/>
        <w:ind w:firstLine="720" w:firstLineChars="3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根据《中华人民共和国文物保护法》及其实施条例、《中华人民共和国民法典》相关规定，</w:t>
      </w:r>
      <w:r>
        <w:rPr>
          <w:rFonts w:hint="eastAsia" w:ascii="微软雅黑" w:hAnsi="微软雅黑" w:eastAsia="微软雅黑" w:cs="微软雅黑"/>
          <w:color w:val="auto"/>
          <w:sz w:val="24"/>
          <w:szCs w:val="24"/>
        </w:rPr>
        <w:t>甲乙双方就</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highlight w:val="none"/>
          <w:u w:val="single"/>
          <w:lang w:val="en-US" w:eastAsia="zh-CN"/>
        </w:rPr>
        <w:t>富平县庄里红二方面军司令部旧址维修工程</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施工事项达成如下协议</w:t>
      </w:r>
      <w:r>
        <w:rPr>
          <w:rFonts w:hint="eastAsia" w:ascii="微软雅黑" w:hAnsi="微软雅黑" w:eastAsia="微软雅黑" w:cs="微软雅黑"/>
          <w:color w:val="auto"/>
          <w:sz w:val="24"/>
          <w:szCs w:val="24"/>
          <w:lang w:eastAsia="zh-CN"/>
        </w:rPr>
        <w:t>：</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一、工程地点∶</w:t>
      </w:r>
      <w:r>
        <w:rPr>
          <w:rFonts w:hint="eastAsia" w:ascii="微软雅黑" w:hAnsi="微软雅黑" w:eastAsia="微软雅黑" w:cs="微软雅黑"/>
          <w:color w:val="auto"/>
          <w:sz w:val="24"/>
          <w:highlight w:val="none"/>
          <w:lang w:eastAsia="zh-CN"/>
        </w:rPr>
        <w:t>富平县</w:t>
      </w:r>
    </w:p>
    <w:p>
      <w:pPr>
        <w:bidi w:val="0"/>
        <w:spacing w:line="360" w:lineRule="auto"/>
        <w:ind w:firstLine="480" w:firstLineChars="200"/>
        <w:rPr>
          <w:rFonts w:hint="default" w:ascii="微软雅黑" w:hAnsi="微软雅黑" w:eastAsia="微软雅黑" w:cs="微软雅黑"/>
          <w:color w:val="auto"/>
          <w:sz w:val="24"/>
          <w:szCs w:val="24"/>
          <w:lang w:val="en-US"/>
        </w:rPr>
      </w:pPr>
      <w:r>
        <w:rPr>
          <w:rFonts w:hint="eastAsia" w:ascii="微软雅黑" w:hAnsi="微软雅黑" w:eastAsia="微软雅黑" w:cs="微软雅黑"/>
          <w:b/>
          <w:bCs/>
          <w:color w:val="auto"/>
          <w:sz w:val="24"/>
          <w:szCs w:val="24"/>
        </w:rPr>
        <w:t>二、工程内容∶</w:t>
      </w:r>
      <w:r>
        <w:rPr>
          <w:rFonts w:hint="eastAsia" w:ascii="微软雅黑" w:hAnsi="微软雅黑" w:eastAsia="微软雅黑" w:cs="微软雅黑"/>
          <w:color w:val="auto"/>
          <w:sz w:val="24"/>
          <w:szCs w:val="24"/>
          <w:highlight w:val="none"/>
          <w:u w:val="none"/>
          <w:lang w:val="en-US" w:eastAsia="zh-CN"/>
        </w:rPr>
        <w:t>富平县庄里红二方面军司令部旧址维修</w:t>
      </w:r>
      <w:r>
        <w:rPr>
          <w:rFonts w:hint="eastAsia" w:ascii="微软雅黑" w:hAnsi="微软雅黑" w:eastAsia="微软雅黑" w:cs="微软雅黑"/>
          <w:color w:val="auto"/>
          <w:sz w:val="24"/>
          <w:szCs w:val="24"/>
          <w:highlight w:val="none"/>
          <w:lang w:val="en-US" w:eastAsia="zh-CN"/>
        </w:rPr>
        <w:t>，详见工程量清单及图纸</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w:t>
      </w:r>
      <w:r>
        <w:rPr>
          <w:rFonts w:hint="eastAsia" w:ascii="微软雅黑" w:hAnsi="微软雅黑" w:eastAsia="微软雅黑" w:cs="微软雅黑"/>
          <w:b/>
          <w:bCs/>
          <w:color w:val="auto"/>
          <w:sz w:val="24"/>
          <w:szCs w:val="24"/>
          <w:lang w:val="en-US" w:eastAsia="zh-CN"/>
        </w:rPr>
        <w:t>合同价</w:t>
      </w:r>
      <w:r>
        <w:rPr>
          <w:rFonts w:hint="eastAsia" w:ascii="微软雅黑" w:hAnsi="微软雅黑" w:eastAsia="微软雅黑" w:cs="微软雅黑"/>
          <w:b/>
          <w:bCs/>
          <w:color w:val="auto"/>
          <w:sz w:val="24"/>
          <w:szCs w:val="24"/>
        </w:rPr>
        <w:t>∶</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lang w:val="en-US" w:eastAsia="zh-CN"/>
        </w:rPr>
        <w:t>本项目合同总价为：</w:t>
      </w:r>
      <w:r>
        <w:rPr>
          <w:rFonts w:hint="eastAsia" w:ascii="微软雅黑" w:hAnsi="微软雅黑" w:eastAsia="微软雅黑" w:cs="微软雅黑"/>
          <w:color w:val="auto"/>
          <w:sz w:val="24"/>
          <w:szCs w:val="24"/>
          <w:u w:val="single"/>
          <w:lang w:val="en-US" w:eastAsia="zh-CN"/>
        </w:rPr>
        <w:t>（大写）    （小写）    元</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四、</w:t>
      </w:r>
      <w:r>
        <w:rPr>
          <w:rFonts w:hint="eastAsia" w:ascii="微软雅黑" w:hAnsi="微软雅黑" w:eastAsia="微软雅黑" w:cs="微软雅黑"/>
          <w:b/>
          <w:bCs/>
          <w:color w:val="auto"/>
          <w:sz w:val="24"/>
          <w:szCs w:val="24"/>
        </w:rPr>
        <w:t>承包形式∶</w:t>
      </w:r>
      <w:r>
        <w:rPr>
          <w:rFonts w:hint="eastAsia" w:ascii="微软雅黑" w:hAnsi="微软雅黑" w:eastAsia="微软雅黑" w:cs="微软雅黑"/>
          <w:color w:val="auto"/>
          <w:sz w:val="24"/>
          <w:szCs w:val="24"/>
        </w:rPr>
        <w:t>包工包料</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b/>
          <w:bCs/>
          <w:color w:val="auto"/>
          <w:sz w:val="24"/>
          <w:szCs w:val="24"/>
        </w:rPr>
        <w:t>五、工程质量∶</w:t>
      </w:r>
      <w:r>
        <w:rPr>
          <w:rFonts w:hint="eastAsia" w:ascii="微软雅黑" w:hAnsi="微软雅黑" w:eastAsia="微软雅黑" w:cs="微软雅黑"/>
          <w:color w:val="auto"/>
          <w:sz w:val="24"/>
          <w:szCs w:val="24"/>
          <w:lang w:val="en-US" w:eastAsia="zh-CN"/>
        </w:rPr>
        <w:t>合格</w:t>
      </w:r>
    </w:p>
    <w:p>
      <w:pPr>
        <w:numPr>
          <w:ilvl w:val="0"/>
          <w:numId w:val="6"/>
        </w:num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开、竣工日期∶</w:t>
      </w:r>
    </w:p>
    <w:p>
      <w:pPr>
        <w:numPr>
          <w:ilvl w:val="0"/>
          <w:numId w:val="0"/>
        </w:numPr>
        <w:bidi w:val="0"/>
        <w:spacing w:line="360" w:lineRule="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1、合同工期：合同签订之日起4个月内</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2、开竣工日期：</w:t>
      </w:r>
      <w:r>
        <w:rPr>
          <w:rFonts w:hint="eastAsia" w:ascii="微软雅黑" w:hAnsi="微软雅黑" w:eastAsia="微软雅黑" w:cs="微软雅黑"/>
          <w:color w:val="auto"/>
          <w:sz w:val="24"/>
          <w:szCs w:val="24"/>
        </w:rPr>
        <w:t>本工程于 年 月 日正式开工，要求</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年 月 日前竣工。（如遇天气、材料不能及时供应或不可抗力等原因不能施工，工期则相应顺延）</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七、甲、乙双方的权利和义务</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1、工程开工前，甲方尽量为乙方提供施工方便、做好"三通"（通电、通水、通路），协助</w:t>
      </w:r>
      <w:r>
        <w:rPr>
          <w:rFonts w:hint="eastAsia" w:ascii="微软雅黑" w:hAnsi="微软雅黑" w:eastAsia="微软雅黑" w:cs="微软雅黑"/>
          <w:color w:val="auto"/>
          <w:sz w:val="24"/>
          <w:szCs w:val="24"/>
          <w:lang w:val="en-US" w:eastAsia="zh-CN"/>
        </w:rPr>
        <w:t>做好第三方协调事宜</w:t>
      </w:r>
      <w:r>
        <w:rPr>
          <w:rFonts w:hint="eastAsia" w:ascii="微软雅黑" w:hAnsi="微软雅黑" w:eastAsia="微软雅黑" w:cs="微软雅黑"/>
          <w:color w:val="auto"/>
          <w:sz w:val="24"/>
          <w:szCs w:val="24"/>
        </w:rPr>
        <w:t>。</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施工中，甲方派驻_____同志为工地代表，乙方派驻_____同志为工地代表，以便于双方及时沟通情况，处理现场施工中遇到的问题，甲方代表并对施工的工程量和隐蔽工程及时进行签证。</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在</w:t>
      </w:r>
      <w:r>
        <w:rPr>
          <w:rFonts w:hint="eastAsia" w:ascii="微软雅黑" w:hAnsi="微软雅黑" w:eastAsia="微软雅黑" w:cs="微软雅黑"/>
          <w:color w:val="auto"/>
          <w:sz w:val="24"/>
          <w:szCs w:val="24"/>
          <w:lang w:val="en-US" w:eastAsia="zh-CN"/>
        </w:rPr>
        <w:t>修缮</w:t>
      </w:r>
      <w:r>
        <w:rPr>
          <w:rFonts w:hint="eastAsia" w:ascii="微软雅黑" w:hAnsi="微软雅黑" w:eastAsia="微软雅黑" w:cs="微软雅黑"/>
          <w:color w:val="auto"/>
          <w:sz w:val="24"/>
          <w:szCs w:val="24"/>
        </w:rPr>
        <w:t>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甲方有权责令乙方立即停工、返工，其停、返工所造成的一切经济损失，均</w:t>
      </w:r>
      <w:r>
        <w:rPr>
          <w:rFonts w:hint="eastAsia" w:ascii="微软雅黑" w:hAnsi="微软雅黑" w:eastAsia="微软雅黑" w:cs="微软雅黑"/>
          <w:color w:val="auto"/>
          <w:sz w:val="24"/>
          <w:szCs w:val="24"/>
          <w:lang w:val="en-US" w:eastAsia="zh-CN"/>
        </w:rPr>
        <w:t>由</w:t>
      </w:r>
      <w:r>
        <w:rPr>
          <w:rFonts w:hint="eastAsia" w:ascii="微软雅黑" w:hAnsi="微软雅黑" w:eastAsia="微软雅黑" w:cs="微软雅黑"/>
          <w:color w:val="auto"/>
          <w:sz w:val="24"/>
          <w:szCs w:val="24"/>
        </w:rPr>
        <w:t>乙方自行承担。</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施工中，如甲方需变更原约定的修缮内容，由业主、设计和施工单位共同洽商，并报原申报机关备案或批准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但由此造成的误工损失</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费用增加等</w:t>
      </w:r>
      <w:r>
        <w:rPr>
          <w:rFonts w:hint="eastAsia" w:ascii="微软雅黑" w:hAnsi="微软雅黑" w:eastAsia="微软雅黑" w:cs="微软雅黑"/>
          <w:color w:val="auto"/>
          <w:sz w:val="24"/>
          <w:szCs w:val="24"/>
        </w:rPr>
        <w:t>均</w:t>
      </w:r>
      <w:r>
        <w:rPr>
          <w:rFonts w:hint="eastAsia" w:ascii="微软雅黑" w:hAnsi="微软雅黑" w:eastAsia="微软雅黑" w:cs="微软雅黑"/>
          <w:color w:val="auto"/>
          <w:sz w:val="24"/>
          <w:szCs w:val="24"/>
          <w:lang w:val="en-US" w:eastAsia="zh-CN"/>
        </w:rPr>
        <w:t>由</w:t>
      </w:r>
      <w:r>
        <w:rPr>
          <w:rFonts w:hint="eastAsia" w:ascii="微软雅黑" w:hAnsi="微软雅黑" w:eastAsia="微软雅黑" w:cs="微软雅黑"/>
          <w:color w:val="auto"/>
          <w:sz w:val="24"/>
          <w:szCs w:val="24"/>
        </w:rPr>
        <w:t>甲方承担。</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在拆除腐朽构件时，乙方应做到轻、细、准，即轻拆、细致、准确。对邻近、相连的不拆部分应尽量做到保证其原貌</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对应拆的维修部分，修缮中要切实按照第三条中的有关内容执行。</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修缮</w:t>
      </w:r>
      <w:r>
        <w:rPr>
          <w:rFonts w:hint="eastAsia" w:ascii="微软雅黑" w:hAnsi="微软雅黑" w:eastAsia="微软雅黑" w:cs="微软雅黑"/>
          <w:color w:val="auto"/>
          <w:sz w:val="24"/>
          <w:szCs w:val="24"/>
        </w:rPr>
        <w:t>中，遇到设计维修方案以外的情况时，乙方人员不得擅自做主，随意拆修，应及时请示甲方</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甲方也应及时作出答复，避免造成停工、窝工或返工。</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7、乙方应注意安全施工，确保工程安全和施工人员人身安全；因施工造成的安全事故，概由乙方自行承担。</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施工中，乙方要严格管理好乙方的施工人员，加强文物建筑防火安全教育，严防火情发生。如发生火灾或用电事故，由乙方承担责任。</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乙方对所有施工人员，应加强法制、纪律教育，做到遵纪守法</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爱护文物</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文明施工。</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八、工程款的支付</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考虑到文物修缮工程的特殊情况</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经协商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工程款支付采用</w:t>
      </w:r>
      <w:r>
        <w:rPr>
          <w:rFonts w:hint="eastAsia" w:ascii="微软雅黑" w:hAnsi="微软雅黑" w:eastAsia="微软雅黑" w:cs="微软雅黑"/>
          <w:color w:val="auto"/>
          <w:sz w:val="24"/>
          <w:szCs w:val="24"/>
          <w:lang w:val="en-US" w:eastAsia="zh-CN"/>
        </w:rPr>
        <w:t>以下</w:t>
      </w:r>
      <w:r>
        <w:rPr>
          <w:rFonts w:hint="eastAsia" w:ascii="微软雅黑" w:hAnsi="微软雅黑" w:eastAsia="微软雅黑" w:cs="微软雅黑"/>
          <w:color w:val="auto"/>
          <w:sz w:val="24"/>
          <w:szCs w:val="24"/>
        </w:rPr>
        <w:t>方式∶</w:t>
      </w:r>
    </w:p>
    <w:p>
      <w:pPr>
        <w:bidi w:val="0"/>
        <w:spacing w:line="360" w:lineRule="auto"/>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highlight w:val="yellow"/>
          <w:u w:val="single"/>
          <w:lang w:val="en-US" w:eastAsia="zh-CN"/>
        </w:rPr>
        <w:t>合同签订后7个工作日内支付合同价的30%作为预付款，完工并验收合格后支付至合同价的70%，完成竣工结算后支付至竣工结算价的97%，剩余3%作为质保金，待质保期满后一次性无息退还。</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九、工程竣工验收</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乙方的各项</w:t>
      </w:r>
      <w:r>
        <w:rPr>
          <w:rFonts w:hint="eastAsia" w:ascii="微软雅黑" w:hAnsi="微软雅黑" w:eastAsia="微软雅黑" w:cs="微软雅黑"/>
          <w:color w:val="auto"/>
          <w:sz w:val="24"/>
          <w:szCs w:val="24"/>
          <w:lang w:val="en-US" w:eastAsia="zh-CN"/>
        </w:rPr>
        <w:t>修缮工作</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以工程量清单和图纸为准，工程量清单和图纸未能体现的，以现场</w:t>
      </w:r>
      <w:r>
        <w:rPr>
          <w:rFonts w:hint="eastAsia" w:ascii="微软雅黑" w:hAnsi="微软雅黑" w:eastAsia="微软雅黑" w:cs="微软雅黑"/>
          <w:color w:val="auto"/>
          <w:sz w:val="24"/>
          <w:szCs w:val="24"/>
        </w:rPr>
        <w:t>签证</w:t>
      </w:r>
      <w:r>
        <w:rPr>
          <w:rFonts w:hint="eastAsia" w:ascii="微软雅黑" w:hAnsi="微软雅黑" w:eastAsia="微软雅黑" w:cs="微软雅黑"/>
          <w:color w:val="auto"/>
          <w:sz w:val="24"/>
          <w:szCs w:val="24"/>
          <w:lang w:val="en-US" w:eastAsia="zh-CN"/>
        </w:rPr>
        <w:t>为准</w:t>
      </w:r>
      <w:r>
        <w:rPr>
          <w:rFonts w:hint="eastAsia" w:ascii="微软雅黑" w:hAnsi="微软雅黑" w:eastAsia="微软雅黑" w:cs="微软雅黑"/>
          <w:color w:val="auto"/>
          <w:sz w:val="24"/>
          <w:szCs w:val="24"/>
        </w:rPr>
        <w:t>。</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整个工程由</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实行全过程监理，由</w:t>
      </w:r>
      <w:r>
        <w:rPr>
          <w:rFonts w:hint="eastAsia" w:ascii="微软雅黑" w:hAnsi="微软雅黑" w:eastAsia="微软雅黑" w:cs="微软雅黑"/>
          <w:color w:val="auto"/>
          <w:sz w:val="24"/>
          <w:szCs w:val="24"/>
          <w:u w:val="single"/>
          <w:lang w:val="en-US" w:eastAsia="zh-CN"/>
        </w:rPr>
        <w:t xml:space="preserve"> 富平县文化和旅游局 </w:t>
      </w:r>
      <w:r>
        <w:rPr>
          <w:rFonts w:hint="eastAsia" w:ascii="微软雅黑" w:hAnsi="微软雅黑" w:eastAsia="微软雅黑" w:cs="微软雅黑"/>
          <w:color w:val="auto"/>
          <w:sz w:val="24"/>
          <w:szCs w:val="24"/>
        </w:rPr>
        <w:t>最后验收。工程竣工验收前，乙方必须按《文物保护工程管理办法》第三章第二十二条的规定提交相关报告和资料。</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十、违约处罚</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本合同自</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双方签字</w:t>
      </w:r>
      <w:r>
        <w:rPr>
          <w:rFonts w:hint="eastAsia" w:ascii="微软雅黑" w:hAnsi="微软雅黑" w:eastAsia="微软雅黑" w:cs="微软雅黑"/>
          <w:color w:val="auto"/>
          <w:sz w:val="24"/>
          <w:szCs w:val="24"/>
          <w:u w:val="single"/>
          <w:lang w:val="en-US" w:eastAsia="zh-CN"/>
        </w:rPr>
        <w:t xml:space="preserve">并盖章 </w:t>
      </w:r>
      <w:r>
        <w:rPr>
          <w:rFonts w:hint="eastAsia" w:ascii="微软雅黑" w:hAnsi="微软雅黑" w:eastAsia="微软雅黑" w:cs="微软雅黑"/>
          <w:color w:val="auto"/>
          <w:sz w:val="24"/>
          <w:szCs w:val="24"/>
        </w:rPr>
        <w:t>生效后，无论甲、乙双方任何</w:t>
      </w:r>
      <w:r>
        <w:rPr>
          <w:rFonts w:hint="eastAsia" w:ascii="微软雅黑" w:hAnsi="微软雅黑" w:eastAsia="微软雅黑" w:cs="微软雅黑"/>
          <w:color w:val="auto"/>
          <w:sz w:val="24"/>
          <w:szCs w:val="24"/>
          <w:lang w:val="en-US" w:eastAsia="zh-CN"/>
        </w:rPr>
        <w:t>一</w:t>
      </w:r>
      <w:r>
        <w:rPr>
          <w:rFonts w:hint="eastAsia" w:ascii="微软雅黑" w:hAnsi="微软雅黑" w:eastAsia="微软雅黑" w:cs="微软雅黑"/>
          <w:color w:val="auto"/>
          <w:sz w:val="24"/>
          <w:szCs w:val="24"/>
        </w:rPr>
        <w:t>方不执行合同而违约，</w:t>
      </w:r>
      <w:r>
        <w:rPr>
          <w:rFonts w:hint="eastAsia" w:ascii="微软雅黑" w:hAnsi="微软雅黑" w:eastAsia="微软雅黑" w:cs="微软雅黑"/>
          <w:color w:val="auto"/>
          <w:sz w:val="24"/>
          <w:szCs w:val="24"/>
          <w:lang w:val="en-US" w:eastAsia="zh-CN"/>
        </w:rPr>
        <w:t>除赔偿</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元违约金给对方外，</w:t>
      </w:r>
      <w:r>
        <w:rPr>
          <w:rFonts w:hint="eastAsia" w:ascii="微软雅黑" w:hAnsi="微软雅黑" w:eastAsia="微软雅黑" w:cs="微软雅黑"/>
          <w:color w:val="auto"/>
          <w:sz w:val="24"/>
          <w:szCs w:val="24"/>
        </w:rPr>
        <w:t>还应承担</w:t>
      </w:r>
      <w:r>
        <w:rPr>
          <w:rFonts w:hint="eastAsia" w:ascii="微软雅黑" w:hAnsi="微软雅黑" w:eastAsia="微软雅黑" w:cs="微软雅黑"/>
          <w:color w:val="auto"/>
          <w:sz w:val="24"/>
          <w:szCs w:val="24"/>
          <w:lang w:val="en-US" w:eastAsia="zh-CN"/>
        </w:rPr>
        <w:t>由此</w:t>
      </w:r>
      <w:r>
        <w:rPr>
          <w:rFonts w:hint="eastAsia" w:ascii="微软雅黑" w:hAnsi="微软雅黑" w:eastAsia="微软雅黑" w:cs="微软雅黑"/>
          <w:color w:val="auto"/>
          <w:sz w:val="24"/>
          <w:szCs w:val="24"/>
        </w:rPr>
        <w:t>造成的一切损失。</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十一、其他</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1、本合同自</w:t>
      </w:r>
      <w:r>
        <w:rPr>
          <w:rFonts w:hint="eastAsia" w:ascii="微软雅黑" w:hAnsi="微软雅黑" w:eastAsia="微软雅黑" w:cs="微软雅黑"/>
          <w:color w:val="auto"/>
          <w:kern w:val="2"/>
          <w:sz w:val="24"/>
          <w:szCs w:val="24"/>
          <w:u w:val="single"/>
          <w:lang w:val="en-US" w:eastAsia="zh-CN" w:bidi="ar-SA"/>
        </w:rPr>
        <w:t xml:space="preserve"> 双方签字并盖章  </w:t>
      </w:r>
      <w:r>
        <w:rPr>
          <w:rFonts w:hint="eastAsia" w:ascii="微软雅黑" w:hAnsi="微软雅黑" w:eastAsia="微软雅黑" w:cs="微软雅黑"/>
          <w:color w:val="auto"/>
          <w:kern w:val="2"/>
          <w:sz w:val="24"/>
          <w:szCs w:val="24"/>
          <w:lang w:val="en-US" w:eastAsia="zh-CN" w:bidi="ar-SA"/>
        </w:rPr>
        <w:t>之日起生效。</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2、本合同一式</w:t>
      </w:r>
      <w:r>
        <w:rPr>
          <w:rFonts w:hint="eastAsia" w:ascii="微软雅黑" w:hAnsi="微软雅黑" w:eastAsia="微软雅黑" w:cs="微软雅黑"/>
          <w:color w:val="auto"/>
          <w:kern w:val="2"/>
          <w:sz w:val="24"/>
          <w:szCs w:val="24"/>
          <w:u w:val="single"/>
          <w:lang w:val="en-US" w:eastAsia="zh-CN" w:bidi="ar-SA"/>
        </w:rPr>
        <w:t xml:space="preserve"> 四 </w:t>
      </w:r>
      <w:r>
        <w:rPr>
          <w:rFonts w:hint="eastAsia" w:ascii="微软雅黑" w:hAnsi="微软雅黑" w:eastAsia="微软雅黑" w:cs="微软雅黑"/>
          <w:color w:val="auto"/>
          <w:kern w:val="2"/>
          <w:sz w:val="24"/>
          <w:szCs w:val="24"/>
          <w:lang w:val="en-US" w:eastAsia="zh-CN" w:bidi="ar-SA"/>
        </w:rPr>
        <w:t>份，甲、乙双方各执</w:t>
      </w:r>
      <w:r>
        <w:rPr>
          <w:rFonts w:hint="eastAsia" w:ascii="微软雅黑" w:hAnsi="微软雅黑" w:eastAsia="微软雅黑" w:cs="微软雅黑"/>
          <w:color w:val="auto"/>
          <w:kern w:val="2"/>
          <w:sz w:val="24"/>
          <w:szCs w:val="24"/>
          <w:u w:val="single"/>
          <w:lang w:val="en-US" w:eastAsia="zh-CN" w:bidi="ar-SA"/>
        </w:rPr>
        <w:t xml:space="preserve"> 二 </w:t>
      </w:r>
      <w:r>
        <w:rPr>
          <w:rFonts w:hint="eastAsia" w:ascii="微软雅黑" w:hAnsi="微软雅黑" w:eastAsia="微软雅黑" w:cs="微软雅黑"/>
          <w:color w:val="auto"/>
          <w:kern w:val="2"/>
          <w:sz w:val="24"/>
          <w:szCs w:val="24"/>
          <w:lang w:val="en-US" w:eastAsia="zh-CN" w:bidi="ar-SA"/>
        </w:rPr>
        <w:t>份 ，且具有同等法律效力。</w:t>
      </w:r>
    </w:p>
    <w:p>
      <w:pPr>
        <w:pStyle w:val="23"/>
        <w:keepNext w:val="0"/>
        <w:keepLines w:val="0"/>
        <w:widowControl/>
        <w:suppressLineNumbers w:val="0"/>
        <w:spacing w:before="0" w:beforeAutospacing="0" w:after="0" w:afterAutospacing="0" w:line="360" w:lineRule="auto"/>
        <w:ind w:left="0" w:right="0" w:firstLine="480" w:firstLineChars="200"/>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3、未尽事宜，双方协商解决。协商不成的，可以向</w:t>
      </w:r>
      <w:r>
        <w:rPr>
          <w:rFonts w:hint="eastAsia" w:ascii="微软雅黑" w:hAnsi="微软雅黑" w:eastAsia="微软雅黑" w:cs="微软雅黑"/>
          <w:color w:val="auto"/>
          <w:kern w:val="2"/>
          <w:sz w:val="24"/>
          <w:szCs w:val="24"/>
          <w:u w:val="single"/>
          <w:lang w:val="en-US" w:eastAsia="zh-CN" w:bidi="ar-SA"/>
        </w:rPr>
        <w:t xml:space="preserve"> 项目所在地 </w:t>
      </w:r>
      <w:r>
        <w:rPr>
          <w:rFonts w:hint="eastAsia" w:ascii="微软雅黑" w:hAnsi="微软雅黑" w:eastAsia="微软雅黑" w:cs="微软雅黑"/>
          <w:color w:val="auto"/>
          <w:kern w:val="2"/>
          <w:sz w:val="24"/>
          <w:szCs w:val="24"/>
          <w:lang w:val="en-US" w:eastAsia="zh-CN" w:bidi="ar-SA"/>
        </w:rPr>
        <w:t>人员法院提起诉讼。</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甲 方∶（盖章）                           乙 方∶（盖章）</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法定代表人∶（签字或盖章）                法定代表人∶签字或盖章）</w:t>
      </w:r>
    </w:p>
    <w:p>
      <w:pPr>
        <w:pStyle w:val="23"/>
        <w:keepNext w:val="0"/>
        <w:keepLines w:val="0"/>
        <w:widowControl/>
        <w:suppressLineNumbers w:val="0"/>
        <w:spacing w:before="0" w:beforeAutospacing="0" w:after="0" w:afterAutospacing="0" w:line="360" w:lineRule="auto"/>
        <w:ind w:left="0" w:right="0" w:firstLine="480" w:firstLineChars="200"/>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委托代理人：（签字）                      委托代理人：（签字）</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开户银行∶                                开户银行∶</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账号∶                                    账号∶</w:t>
      </w:r>
    </w:p>
    <w:p>
      <w:pPr>
        <w:pStyle w:val="23"/>
        <w:keepNext w:val="0"/>
        <w:keepLines w:val="0"/>
        <w:widowControl/>
        <w:suppressLineNumbers w:val="0"/>
        <w:spacing w:before="0" w:beforeAutospacing="0" w:after="0" w:afterAutospacing="0" w:line="360" w:lineRule="auto"/>
        <w:ind w:left="0" w:right="0" w:firstLine="480" w:firstLineChars="200"/>
        <w:rPr>
          <w:rFonts w:hint="default"/>
          <w:color w:val="auto"/>
          <w:lang w:val="en-US"/>
        </w:rPr>
      </w:pPr>
      <w:r>
        <w:rPr>
          <w:rFonts w:hint="eastAsia" w:ascii="微软雅黑" w:hAnsi="微软雅黑" w:eastAsia="微软雅黑" w:cs="微软雅黑"/>
          <w:color w:val="auto"/>
          <w:kern w:val="2"/>
          <w:sz w:val="24"/>
          <w:szCs w:val="24"/>
          <w:lang w:val="en-US" w:eastAsia="zh-CN" w:bidi="ar-SA"/>
        </w:rPr>
        <w:t>合同签订日期∶年 月 日                    合同签订日期∶年 月 日</w:t>
      </w:r>
    </w:p>
    <w:p>
      <w:pPr>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br w:type="page"/>
      </w:r>
    </w:p>
    <w:p>
      <w:pPr>
        <w:spacing w:line="600" w:lineRule="exact"/>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附： </w:t>
      </w:r>
      <w:r>
        <w:rPr>
          <w:rFonts w:hint="eastAsia" w:ascii="微软雅黑" w:hAnsi="微软雅黑" w:eastAsia="微软雅黑" w:cs="微软雅黑"/>
          <w:b/>
          <w:bCs/>
          <w:color w:val="auto"/>
          <w:sz w:val="24"/>
          <w:lang w:val="en-US" w:eastAsia="zh-CN"/>
        </w:rPr>
        <w:t xml:space="preserve">                     </w:t>
      </w:r>
      <w:r>
        <w:rPr>
          <w:rFonts w:hint="eastAsia" w:ascii="微软雅黑" w:hAnsi="微软雅黑" w:eastAsia="微软雅黑" w:cs="微软雅黑"/>
          <w:b/>
          <w:bCs/>
          <w:color w:val="auto"/>
          <w:sz w:val="24"/>
          <w:lang w:eastAsia="zh-CN"/>
        </w:rPr>
        <w:t>项目负责人</w:t>
      </w:r>
      <w:r>
        <w:rPr>
          <w:rFonts w:hint="eastAsia" w:ascii="微软雅黑" w:hAnsi="微软雅黑" w:eastAsia="微软雅黑" w:cs="微软雅黑"/>
          <w:b/>
          <w:bCs/>
          <w:color w:val="auto"/>
          <w:sz w:val="24"/>
        </w:rPr>
        <w:t>委任书</w:t>
      </w:r>
    </w:p>
    <w:p>
      <w:pPr>
        <w:pStyle w:val="2"/>
        <w:spacing w:before="71" w:line="600" w:lineRule="exact"/>
        <w:ind w:left="1267"/>
        <w:jc w:val="left"/>
        <w:rPr>
          <w:rFonts w:ascii="微软雅黑" w:hAnsi="微软雅黑" w:eastAsia="微软雅黑" w:cs="微软雅黑"/>
          <w:color w:val="auto"/>
          <w:sz w:val="24"/>
          <w:szCs w:val="24"/>
        </w:rPr>
      </w:pPr>
    </w:p>
    <w:p>
      <w:pPr>
        <w:pStyle w:val="2"/>
        <w:spacing w:before="71" w:line="600" w:lineRule="exac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eastAsia="zh-CN"/>
        </w:rPr>
        <w:t>采购人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Style w:val="2"/>
        <w:spacing w:before="71" w:line="600" w:lineRule="exact"/>
        <w:ind w:right="-29"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本人</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pacing w:val="-3"/>
          <w:sz w:val="24"/>
          <w:szCs w:val="24"/>
          <w:u w:val="single"/>
        </w:rPr>
        <w:t>姓名</w:t>
      </w: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系</w:t>
      </w:r>
      <w:r>
        <w:rPr>
          <w:rFonts w:hint="eastAsia" w:ascii="微软雅黑" w:hAnsi="微软雅黑" w:eastAsia="微软雅黑" w:cs="微软雅黑"/>
          <w:color w:val="auto"/>
          <w:sz w:val="24"/>
          <w:szCs w:val="24"/>
          <w:u w:val="single"/>
          <w:lang w:val="en-US" w:eastAsia="zh-CN"/>
        </w:rPr>
        <w:t xml:space="preserve">     （公司名称）   </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法定代表人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pacing w:val="-2"/>
          <w:sz w:val="24"/>
          <w:szCs w:val="24"/>
        </w:rPr>
        <w:t>代表本单位委</w:t>
      </w:r>
      <w:r>
        <w:rPr>
          <w:rFonts w:hint="eastAsia" w:ascii="微软雅黑" w:hAnsi="微软雅黑" w:eastAsia="微软雅黑" w:cs="微软雅黑"/>
          <w:color w:val="auto"/>
          <w:spacing w:val="-2"/>
          <w:sz w:val="24"/>
          <w:szCs w:val="24"/>
          <w:u w:val="none"/>
        </w:rPr>
        <w:t>任</w:t>
      </w:r>
      <w:r>
        <w:rPr>
          <w:rFonts w:hint="eastAsia" w:ascii="微软雅黑" w:hAnsi="微软雅黑" w:eastAsia="微软雅黑" w:cs="微软雅黑"/>
          <w:color w:val="auto"/>
          <w:sz w:val="24"/>
          <w:szCs w:val="24"/>
          <w:u w:val="single"/>
        </w:rPr>
        <w:t>（职务、姓名</w:t>
      </w:r>
      <w:r>
        <w:rPr>
          <w:rFonts w:hint="eastAsia" w:ascii="微软雅黑" w:hAnsi="微软雅黑" w:eastAsia="微软雅黑" w:cs="微软雅黑"/>
          <w:color w:val="auto"/>
          <w:spacing w:val="-3"/>
          <w:sz w:val="24"/>
          <w:szCs w:val="24"/>
          <w:u w:val="single"/>
        </w:rPr>
        <w:t>）</w:t>
      </w:r>
      <w:r>
        <w:rPr>
          <w:rFonts w:hint="eastAsia" w:ascii="微软雅黑" w:hAnsi="微软雅黑" w:eastAsia="微软雅黑" w:cs="微软雅黑"/>
          <w:color w:val="auto"/>
          <w:sz w:val="24"/>
          <w:szCs w:val="24"/>
        </w:rPr>
        <w:t>为</w:t>
      </w:r>
      <w:r>
        <w:rPr>
          <w:rFonts w:hint="eastAsia" w:ascii="微软雅黑" w:hAnsi="微软雅黑" w:eastAsia="微软雅黑" w:cs="微软雅黑"/>
          <w:color w:val="auto"/>
          <w:sz w:val="24"/>
          <w:szCs w:val="24"/>
          <w:lang w:val="en-US" w:eastAsia="zh-CN"/>
        </w:rPr>
        <w:t>本</w:t>
      </w:r>
      <w:r>
        <w:rPr>
          <w:rFonts w:hint="eastAsia" w:ascii="微软雅黑" w:hAnsi="微软雅黑" w:eastAsia="微软雅黑" w:cs="微软雅黑"/>
          <w:color w:val="auto"/>
          <w:spacing w:val="-6"/>
          <w:sz w:val="24"/>
          <w:szCs w:val="24"/>
        </w:rPr>
        <w:t>工程施工的</w:t>
      </w:r>
      <w:r>
        <w:rPr>
          <w:rFonts w:hint="eastAsia" w:ascii="微软雅黑" w:hAnsi="微软雅黑" w:eastAsia="微软雅黑" w:cs="微软雅黑"/>
          <w:color w:val="auto"/>
          <w:spacing w:val="-6"/>
          <w:sz w:val="24"/>
          <w:szCs w:val="24"/>
          <w:lang w:eastAsia="zh-CN"/>
        </w:rPr>
        <w:t>项目负责人</w:t>
      </w:r>
      <w:r>
        <w:rPr>
          <w:rFonts w:hint="eastAsia" w:ascii="微软雅黑" w:hAnsi="微软雅黑" w:eastAsia="微软雅黑" w:cs="微软雅黑"/>
          <w:color w:val="auto"/>
          <w:spacing w:val="-6"/>
          <w:sz w:val="24"/>
          <w:szCs w:val="24"/>
        </w:rPr>
        <w:t>。凡本合同执行的有关技术、工程进度、现场管理、质量检验、结算与支付等方面工作，由</w:t>
      </w:r>
      <w:r>
        <w:rPr>
          <w:rFonts w:hint="eastAsia" w:ascii="微软雅黑" w:hAnsi="微软雅黑" w:eastAsia="微软雅黑" w:cs="微软雅黑"/>
          <w:i w:val="0"/>
          <w:iCs w:val="0"/>
          <w:color w:val="auto"/>
          <w:spacing w:val="-6"/>
          <w:sz w:val="24"/>
          <w:szCs w:val="24"/>
          <w:u w:val="single"/>
        </w:rPr>
        <w:t xml:space="preserve"> </w:t>
      </w:r>
      <w:r>
        <w:rPr>
          <w:rFonts w:hint="eastAsia" w:ascii="微软雅黑" w:hAnsi="微软雅黑" w:eastAsia="微软雅黑" w:cs="微软雅黑"/>
          <w:i w:val="0"/>
          <w:iCs w:val="0"/>
          <w:color w:val="auto"/>
          <w:spacing w:val="-3"/>
          <w:sz w:val="24"/>
          <w:szCs w:val="24"/>
          <w:u w:val="single"/>
        </w:rPr>
        <w:t>（</w:t>
      </w:r>
      <w:r>
        <w:rPr>
          <w:rFonts w:hint="eastAsia" w:ascii="微软雅黑" w:hAnsi="微软雅黑" w:eastAsia="微软雅黑" w:cs="微软雅黑"/>
          <w:i w:val="0"/>
          <w:iCs w:val="0"/>
          <w:color w:val="auto"/>
          <w:sz w:val="24"/>
          <w:szCs w:val="24"/>
          <w:u w:val="single"/>
        </w:rPr>
        <w:t>姓名</w:t>
      </w:r>
      <w:r>
        <w:rPr>
          <w:rFonts w:hint="eastAsia" w:ascii="微软雅黑" w:hAnsi="微软雅黑" w:eastAsia="微软雅黑" w:cs="微软雅黑"/>
          <w:i w:val="0"/>
          <w:iCs w:val="0"/>
          <w:color w:val="auto"/>
          <w:spacing w:val="-3"/>
          <w:sz w:val="24"/>
          <w:szCs w:val="24"/>
          <w:u w:val="single"/>
        </w:rPr>
        <w:t>）</w:t>
      </w:r>
      <w:r>
        <w:rPr>
          <w:rFonts w:hint="eastAsia" w:ascii="微软雅黑" w:hAnsi="微软雅黑" w:eastAsia="微软雅黑" w:cs="微软雅黑"/>
          <w:color w:val="auto"/>
          <w:spacing w:val="-3"/>
          <w:sz w:val="24"/>
          <w:szCs w:val="24"/>
        </w:rPr>
        <w:t xml:space="preserve">代表本单位全面负责。 </w:t>
      </w:r>
    </w:p>
    <w:p>
      <w:pPr>
        <w:pStyle w:val="2"/>
        <w:spacing w:line="600" w:lineRule="exact"/>
        <w:jc w:val="left"/>
        <w:rPr>
          <w:rFonts w:ascii="微软雅黑" w:hAnsi="微软雅黑" w:eastAsia="微软雅黑" w:cs="微软雅黑"/>
          <w:color w:val="auto"/>
          <w:sz w:val="24"/>
          <w:szCs w:val="24"/>
        </w:rPr>
      </w:pPr>
    </w:p>
    <w:p>
      <w:pPr>
        <w:pStyle w:val="2"/>
        <w:spacing w:line="600" w:lineRule="exact"/>
        <w:jc w:val="left"/>
        <w:rPr>
          <w:rFonts w:ascii="微软雅黑" w:hAnsi="微软雅黑" w:eastAsia="微软雅黑" w:cs="微软雅黑"/>
          <w:color w:val="auto"/>
          <w:sz w:val="24"/>
          <w:szCs w:val="24"/>
        </w:rPr>
      </w:pPr>
    </w:p>
    <w:p>
      <w:pPr>
        <w:pStyle w:val="2"/>
        <w:spacing w:before="7" w:line="600" w:lineRule="exact"/>
        <w:rPr>
          <w:rFonts w:ascii="微软雅黑" w:hAnsi="微软雅黑" w:eastAsia="微软雅黑" w:cs="微软雅黑"/>
          <w:color w:val="auto"/>
          <w:sz w:val="24"/>
          <w:szCs w:val="24"/>
        </w:rPr>
      </w:pPr>
    </w:p>
    <w:p>
      <w:pPr>
        <w:pStyle w:val="2"/>
        <w:spacing w:before="72" w:line="600" w:lineRule="exact"/>
        <w:ind w:left="1267"/>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承 包 人 ： （ 盖 单 位 章 ） </w:t>
      </w:r>
    </w:p>
    <w:p>
      <w:pPr>
        <w:pStyle w:val="2"/>
        <w:spacing w:before="72" w:line="600" w:lineRule="exact"/>
        <w:ind w:left="1267"/>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 定 代 表 人 ： （ 签 字 ） </w:t>
      </w:r>
    </w:p>
    <w:p>
      <w:pPr>
        <w:pStyle w:val="2"/>
        <w:spacing w:line="600" w:lineRule="exact"/>
        <w:rPr>
          <w:rFonts w:ascii="微软雅黑" w:hAnsi="微软雅黑" w:eastAsia="微软雅黑" w:cs="微软雅黑"/>
          <w:color w:val="auto"/>
          <w:sz w:val="24"/>
          <w:szCs w:val="24"/>
        </w:rPr>
      </w:pPr>
    </w:p>
    <w:p>
      <w:pPr>
        <w:pStyle w:val="2"/>
        <w:spacing w:line="60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年 月 日 </w:t>
      </w:r>
    </w:p>
    <w:p>
      <w:pPr>
        <w:spacing w:line="600" w:lineRule="exact"/>
        <w:jc w:val="center"/>
        <w:rPr>
          <w:rFonts w:hint="eastAsia" w:ascii="微软雅黑" w:hAnsi="微软雅黑" w:eastAsia="微软雅黑" w:cs="微软雅黑"/>
          <w:b/>
          <w:bCs/>
          <w:color w:val="auto"/>
          <w:sz w:val="30"/>
          <w:szCs w:val="30"/>
          <w:highlight w:val="none"/>
        </w:rPr>
      </w:pPr>
    </w:p>
    <w:p>
      <w:pPr>
        <w:spacing w:line="600" w:lineRule="exact"/>
        <w:jc w:val="center"/>
        <w:rPr>
          <w:rFonts w:hint="eastAsia" w:ascii="微软雅黑" w:hAnsi="微软雅黑" w:eastAsia="微软雅黑" w:cs="微软雅黑"/>
          <w:b/>
          <w:bCs/>
          <w:color w:val="auto"/>
          <w:sz w:val="30"/>
          <w:szCs w:val="30"/>
          <w:highlight w:val="none"/>
        </w:rPr>
      </w:pPr>
    </w:p>
    <w:p>
      <w:pPr>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br w:type="page"/>
      </w:r>
    </w:p>
    <w:p>
      <w:pPr>
        <w:spacing w:line="600" w:lineRule="exact"/>
        <w:jc w:val="center"/>
        <w:rPr>
          <w:rFonts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t>第五章</w:t>
      </w:r>
      <w:r>
        <w:rPr>
          <w:rFonts w:hint="eastAsia" w:ascii="微软雅黑" w:hAnsi="微软雅黑" w:eastAsia="微软雅黑" w:cs="微软雅黑"/>
          <w:b/>
          <w:bCs/>
          <w:color w:val="auto"/>
          <w:sz w:val="30"/>
          <w:szCs w:val="30"/>
          <w:highlight w:val="none"/>
        </w:rPr>
        <w:tab/>
      </w:r>
      <w:r>
        <w:rPr>
          <w:rFonts w:hint="eastAsia" w:ascii="微软雅黑" w:hAnsi="微软雅黑" w:eastAsia="微软雅黑" w:cs="微软雅黑"/>
          <w:b/>
          <w:bCs/>
          <w:color w:val="auto"/>
          <w:sz w:val="30"/>
          <w:szCs w:val="30"/>
          <w:highlight w:val="none"/>
        </w:rPr>
        <w:t>工程量清单</w:t>
      </w:r>
    </w:p>
    <w:p>
      <w:pPr>
        <w:spacing w:line="600" w:lineRule="exact"/>
        <w:jc w:val="center"/>
        <w:rPr>
          <w:rFonts w:hint="eastAsia" w:ascii="微软雅黑" w:hAnsi="微软雅黑" w:eastAsia="微软雅黑" w:cs="微软雅黑"/>
          <w:b/>
          <w:bCs/>
          <w:color w:val="auto"/>
          <w:kern w:val="2"/>
          <w:sz w:val="24"/>
          <w:szCs w:val="24"/>
          <w:lang w:val="en-US" w:eastAsia="zh-CN" w:bidi="ar-SA"/>
        </w:rPr>
      </w:pPr>
      <w:bookmarkStart w:id="64" w:name="1、工程量清单说明"/>
      <w:bookmarkEnd w:id="64"/>
    </w:p>
    <w:p>
      <w:pPr>
        <w:spacing w:line="600" w:lineRule="exact"/>
        <w:jc w:val="center"/>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（另附）</w:t>
      </w:r>
    </w:p>
    <w:p>
      <w:pPr>
        <w:pStyle w:val="2"/>
        <w:spacing w:line="600" w:lineRule="exact"/>
        <w:ind w:right="1130" w:firstLine="480" w:firstLineChars="200"/>
        <w:jc w:val="left"/>
        <w:rPr>
          <w:rFonts w:ascii="微软雅黑" w:hAnsi="微软雅黑" w:eastAsia="微软雅黑" w:cs="微软雅黑"/>
          <w:color w:val="auto"/>
          <w:sz w:val="24"/>
        </w:rPr>
      </w:pPr>
      <w:r>
        <w:rPr>
          <w:rFonts w:ascii="微软雅黑" w:hAnsi="微软雅黑" w:eastAsia="微软雅黑" w:cs="微软雅黑"/>
          <w:color w:val="auto"/>
          <w:sz w:val="24"/>
        </w:rPr>
        <w:br w:type="page"/>
      </w:r>
    </w:p>
    <w:p>
      <w:pPr>
        <w:spacing w:before="125" w:line="600" w:lineRule="exact"/>
        <w:jc w:val="center"/>
        <w:rPr>
          <w:rFonts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第六章 图 纸</w:t>
      </w:r>
    </w:p>
    <w:p>
      <w:pPr>
        <w:spacing w:line="600" w:lineRule="exact"/>
        <w:jc w:val="center"/>
        <w:rPr>
          <w:rFonts w:hint="eastAsia" w:ascii="微软雅黑" w:hAnsi="微软雅黑" w:eastAsia="微软雅黑" w:cs="微软雅黑"/>
          <w:b/>
          <w:bCs/>
          <w:color w:val="auto"/>
          <w:kern w:val="2"/>
          <w:sz w:val="24"/>
          <w:szCs w:val="24"/>
          <w:lang w:val="en-US" w:eastAsia="zh-CN" w:bidi="ar-SA"/>
        </w:rPr>
      </w:pPr>
    </w:p>
    <w:p>
      <w:pPr>
        <w:spacing w:line="600" w:lineRule="exact"/>
        <w:jc w:val="center"/>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（另册）</w:t>
      </w:r>
    </w:p>
    <w:p>
      <w:pPr>
        <w:rPr>
          <w:rFonts w:hint="eastAsia" w:ascii="微软雅黑" w:hAnsi="微软雅黑" w:eastAsia="微软雅黑" w:cs="微软雅黑"/>
          <w:b/>
          <w:color w:val="auto"/>
          <w:sz w:val="32"/>
        </w:rPr>
      </w:pPr>
      <w:bookmarkStart w:id="65" w:name="_bookmark92"/>
      <w:bookmarkEnd w:id="65"/>
      <w:bookmarkStart w:id="66" w:name="_bookmark93"/>
      <w:bookmarkEnd w:id="66"/>
      <w:bookmarkStart w:id="67" w:name="第六章__图__纸"/>
      <w:bookmarkEnd w:id="67"/>
      <w:bookmarkStart w:id="68" w:name="第七章__技术标准和要求"/>
      <w:bookmarkEnd w:id="68"/>
      <w:r>
        <w:rPr>
          <w:rFonts w:hint="eastAsia" w:ascii="微软雅黑" w:hAnsi="微软雅黑" w:eastAsia="微软雅黑" w:cs="微软雅黑"/>
          <w:b/>
          <w:color w:val="auto"/>
          <w:sz w:val="32"/>
        </w:rPr>
        <w:br w:type="page"/>
      </w:r>
    </w:p>
    <w:p>
      <w:pPr>
        <w:spacing w:before="54" w:line="600" w:lineRule="exact"/>
        <w:ind w:left="985" w:right="1104"/>
        <w:jc w:val="center"/>
        <w:rPr>
          <w:rFonts w:ascii="微软雅黑" w:hAnsi="微软雅黑" w:eastAsia="微软雅黑" w:cs="微软雅黑"/>
          <w:b/>
          <w:color w:val="auto"/>
          <w:sz w:val="32"/>
        </w:rPr>
      </w:pPr>
      <w:r>
        <w:rPr>
          <w:rFonts w:hint="eastAsia" w:ascii="微软雅黑" w:hAnsi="微软雅黑" w:eastAsia="微软雅黑" w:cs="微软雅黑"/>
          <w:b/>
          <w:color w:val="auto"/>
          <w:sz w:val="32"/>
        </w:rPr>
        <w:t>第七章 技术标准和要求</w:t>
      </w:r>
    </w:p>
    <w:p>
      <w:pPr>
        <w:pStyle w:val="2"/>
        <w:spacing w:line="600" w:lineRule="exact"/>
        <w:rPr>
          <w:rFonts w:hint="eastAsia" w:ascii="微软雅黑" w:hAnsi="微软雅黑" w:eastAsia="微软雅黑" w:cs="微软雅黑"/>
          <w:b/>
          <w:bCs/>
          <w:color w:val="auto"/>
          <w:kern w:val="2"/>
          <w:sz w:val="24"/>
          <w:szCs w:val="24"/>
          <w:lang w:val="en-US" w:eastAsia="zh-CN" w:bidi="ar-SA"/>
        </w:rPr>
      </w:pPr>
    </w:p>
    <w:p>
      <w:pPr>
        <w:pStyle w:val="2"/>
        <w:spacing w:line="600" w:lineRule="exact"/>
        <w:rPr>
          <w:rFonts w:hint="default"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详见工程量清单及图纸</w:t>
      </w:r>
    </w:p>
    <w:p>
      <w:pPr>
        <w:spacing w:line="600" w:lineRule="exact"/>
        <w:rPr>
          <w:rFonts w:ascii="微软雅黑" w:hAnsi="微软雅黑" w:eastAsia="微软雅黑" w:cs="微软雅黑"/>
          <w:color w:val="auto"/>
        </w:rPr>
      </w:pPr>
      <w:bookmarkStart w:id="69" w:name="第八章_投标文件格式"/>
      <w:bookmarkEnd w:id="69"/>
      <w:bookmarkStart w:id="70" w:name="_bookmark94"/>
      <w:bookmarkEnd w:id="70"/>
      <w:r>
        <w:rPr>
          <w:rFonts w:hint="eastAsia" w:ascii="微软雅黑" w:hAnsi="微软雅黑" w:eastAsia="微软雅黑" w:cs="微软雅黑"/>
          <w:color w:val="auto"/>
        </w:rPr>
        <w:br w:type="page"/>
      </w:r>
    </w:p>
    <w:p>
      <w:pPr>
        <w:pStyle w:val="3"/>
        <w:spacing w:before="40" w:after="0" w:line="240" w:lineRule="auto"/>
        <w:ind w:right="1106"/>
        <w:jc w:val="center"/>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 xml:space="preserve">第八章  </w:t>
      </w:r>
      <w:r>
        <w:rPr>
          <w:rFonts w:hint="eastAsia" w:ascii="微软雅黑" w:hAnsi="微软雅黑" w:eastAsia="微软雅黑" w:cs="微软雅黑"/>
          <w:color w:val="auto"/>
          <w:sz w:val="32"/>
          <w:szCs w:val="32"/>
          <w:lang w:eastAsia="zh-CN"/>
        </w:rPr>
        <w:t>响应文件</w:t>
      </w:r>
      <w:r>
        <w:rPr>
          <w:rFonts w:hint="eastAsia" w:ascii="微软雅黑" w:hAnsi="微软雅黑" w:eastAsia="微软雅黑" w:cs="微软雅黑"/>
          <w:bCs/>
          <w:color w:val="auto"/>
          <w:sz w:val="32"/>
          <w:szCs w:val="32"/>
        </w:rPr>
        <w:t>内容</w:t>
      </w:r>
      <w:r>
        <w:rPr>
          <w:rFonts w:hint="eastAsia" w:ascii="微软雅黑" w:hAnsi="微软雅黑" w:eastAsia="微软雅黑" w:cs="微软雅黑"/>
          <w:bCs/>
          <w:color w:val="auto"/>
          <w:sz w:val="32"/>
          <w:szCs w:val="32"/>
          <w:lang w:eastAsia="zh-CN"/>
        </w:rPr>
        <w:t>及格式</w:t>
      </w:r>
    </w:p>
    <w:p>
      <w:pPr>
        <w:spacing w:line="600" w:lineRule="exact"/>
        <w:jc w:val="right"/>
        <w:rPr>
          <w:rFonts w:ascii="微软雅黑" w:hAnsi="微软雅黑" w:eastAsia="微软雅黑" w:cs="微软雅黑"/>
          <w:color w:val="auto"/>
          <w:spacing w:val="11"/>
          <w:sz w:val="28"/>
          <w:szCs w:val="28"/>
          <w:highlight w:val="none"/>
        </w:rPr>
      </w:pPr>
      <w:r>
        <w:rPr>
          <w:rFonts w:hint="eastAsia" w:ascii="微软雅黑" w:hAnsi="微软雅黑" w:eastAsia="微软雅黑" w:cs="微软雅黑"/>
          <w:b/>
          <w:bCs/>
          <w:i/>
          <w:color w:val="auto"/>
          <w:spacing w:val="11"/>
          <w:sz w:val="24"/>
          <w:highlight w:val="none"/>
        </w:rPr>
        <w:t xml:space="preserve"> </w:t>
      </w:r>
      <w:r>
        <w:rPr>
          <w:rFonts w:hint="eastAsia" w:ascii="微软雅黑" w:hAnsi="微软雅黑" w:eastAsia="微软雅黑" w:cs="微软雅黑"/>
          <w:b/>
          <w:bCs/>
          <w:i/>
          <w:color w:val="auto"/>
          <w:spacing w:val="11"/>
          <w:sz w:val="28"/>
          <w:szCs w:val="28"/>
          <w:highlight w:val="none"/>
        </w:rPr>
        <w:t xml:space="preserve">   </w:t>
      </w:r>
      <w:r>
        <w:rPr>
          <w:rFonts w:hint="eastAsia" w:ascii="微软雅黑" w:hAnsi="微软雅黑" w:eastAsia="微软雅黑" w:cs="微软雅黑"/>
          <w:color w:val="auto"/>
          <w:spacing w:val="11"/>
          <w:sz w:val="28"/>
          <w:szCs w:val="28"/>
          <w:highlight w:val="none"/>
        </w:rPr>
        <w:t>正本/副本</w:t>
      </w:r>
    </w:p>
    <w:p>
      <w:pPr>
        <w:spacing w:line="600" w:lineRule="exact"/>
        <w:jc w:val="center"/>
        <w:rPr>
          <w:rFonts w:ascii="微软雅黑" w:hAnsi="微软雅黑" w:eastAsia="微软雅黑" w:cs="微软雅黑"/>
          <w:b/>
          <w:bCs/>
          <w:color w:val="auto"/>
          <w:spacing w:val="11"/>
          <w:sz w:val="32"/>
          <w:szCs w:val="32"/>
          <w:highlight w:val="none"/>
        </w:rPr>
      </w:pPr>
    </w:p>
    <w:p>
      <w:pPr>
        <w:spacing w:line="600" w:lineRule="exact"/>
        <w:jc w:val="center"/>
        <w:rPr>
          <w:rFonts w:ascii="微软雅黑" w:hAnsi="微软雅黑" w:eastAsia="微软雅黑" w:cs="微软雅黑"/>
          <w:b/>
          <w:bCs/>
          <w:color w:val="auto"/>
          <w:spacing w:val="11"/>
          <w:sz w:val="44"/>
          <w:szCs w:val="44"/>
          <w:highlight w:val="none"/>
        </w:rPr>
      </w:pPr>
      <w:r>
        <w:rPr>
          <w:rFonts w:hint="eastAsia" w:ascii="微软雅黑" w:hAnsi="微软雅黑" w:eastAsia="微软雅黑" w:cs="微软雅黑"/>
          <w:b/>
          <w:bCs/>
          <w:color w:val="auto"/>
          <w:spacing w:val="11"/>
          <w:sz w:val="44"/>
          <w:szCs w:val="44"/>
          <w:highlight w:val="none"/>
          <w:u w:val="single"/>
          <w:lang w:val="en-US" w:eastAsia="zh-CN"/>
        </w:rPr>
        <w:t xml:space="preserve">                    </w:t>
      </w:r>
      <w:r>
        <w:rPr>
          <w:rFonts w:hint="eastAsia" w:ascii="微软雅黑" w:hAnsi="微软雅黑" w:eastAsia="微软雅黑" w:cs="微软雅黑"/>
          <w:b/>
          <w:bCs/>
          <w:color w:val="auto"/>
          <w:spacing w:val="11"/>
          <w:sz w:val="44"/>
          <w:szCs w:val="44"/>
          <w:highlight w:val="none"/>
        </w:rPr>
        <w:t>项目</w:t>
      </w:r>
    </w:p>
    <w:p>
      <w:pPr>
        <w:spacing w:line="600" w:lineRule="exact"/>
        <w:ind w:firstLine="3281" w:firstLineChars="605"/>
        <w:rPr>
          <w:rFonts w:ascii="微软雅黑" w:hAnsi="微软雅黑" w:eastAsia="微软雅黑" w:cs="微软雅黑"/>
          <w:b/>
          <w:bCs/>
          <w:color w:val="auto"/>
          <w:spacing w:val="11"/>
          <w:sz w:val="52"/>
          <w:szCs w:val="52"/>
          <w:highlight w:val="none"/>
        </w:rPr>
      </w:pPr>
    </w:p>
    <w:p>
      <w:pPr>
        <w:spacing w:line="600" w:lineRule="exact"/>
        <w:jc w:val="center"/>
        <w:rPr>
          <w:rFonts w:hint="eastAsia" w:ascii="微软雅黑" w:hAnsi="微软雅黑" w:eastAsia="微软雅黑" w:cs="微软雅黑"/>
          <w:b/>
          <w:bCs/>
          <w:color w:val="auto"/>
          <w:spacing w:val="11"/>
          <w:sz w:val="52"/>
          <w:szCs w:val="52"/>
          <w:highlight w:val="none"/>
          <w:lang w:val="en-US" w:eastAsia="zh-CN"/>
        </w:rPr>
      </w:pPr>
    </w:p>
    <w:p>
      <w:pPr>
        <w:spacing w:line="600" w:lineRule="exact"/>
        <w:jc w:val="center"/>
        <w:rPr>
          <w:rFonts w:hint="eastAsia" w:ascii="微软雅黑" w:hAnsi="微软雅黑" w:eastAsia="微软雅黑" w:cs="微软雅黑"/>
          <w:b/>
          <w:bCs/>
          <w:color w:val="auto"/>
          <w:spacing w:val="11"/>
          <w:sz w:val="52"/>
          <w:szCs w:val="52"/>
          <w:highlight w:val="none"/>
          <w:lang w:val="en-US" w:eastAsia="zh-CN"/>
        </w:rPr>
      </w:pPr>
    </w:p>
    <w:p>
      <w:pPr>
        <w:spacing w:line="600" w:lineRule="exact"/>
        <w:jc w:val="center"/>
        <w:rPr>
          <w:rFonts w:hint="eastAsia" w:ascii="微软雅黑" w:hAnsi="微软雅黑" w:eastAsia="微软雅黑" w:cs="微软雅黑"/>
          <w:b/>
          <w:bCs/>
          <w:color w:val="auto"/>
          <w:spacing w:val="11"/>
          <w:sz w:val="52"/>
          <w:szCs w:val="52"/>
          <w:highlight w:val="none"/>
          <w:lang w:eastAsia="zh-CN"/>
        </w:rPr>
      </w:pPr>
      <w:r>
        <w:rPr>
          <w:rFonts w:hint="eastAsia" w:ascii="微软雅黑" w:hAnsi="微软雅黑" w:eastAsia="微软雅黑" w:cs="微软雅黑"/>
          <w:b/>
          <w:bCs/>
          <w:color w:val="auto"/>
          <w:spacing w:val="11"/>
          <w:sz w:val="52"/>
          <w:szCs w:val="52"/>
          <w:highlight w:val="none"/>
          <w:lang w:val="en-US" w:eastAsia="zh-CN"/>
        </w:rPr>
        <w:t>磋商</w:t>
      </w:r>
      <w:r>
        <w:rPr>
          <w:rFonts w:hint="eastAsia" w:ascii="微软雅黑" w:hAnsi="微软雅黑" w:eastAsia="微软雅黑" w:cs="微软雅黑"/>
          <w:b/>
          <w:bCs/>
          <w:color w:val="auto"/>
          <w:spacing w:val="11"/>
          <w:sz w:val="52"/>
          <w:szCs w:val="52"/>
          <w:highlight w:val="none"/>
          <w:lang w:eastAsia="zh-CN"/>
        </w:rPr>
        <w:t>响应文件</w:t>
      </w:r>
    </w:p>
    <w:p>
      <w:pPr>
        <w:rPr>
          <w:rFonts w:hint="eastAsia"/>
          <w:lang w:eastAsia="zh-CN"/>
        </w:rPr>
      </w:pPr>
    </w:p>
    <w:p>
      <w:pPr>
        <w:spacing w:line="600" w:lineRule="exact"/>
        <w:ind w:firstLine="2882" w:firstLineChars="1100"/>
        <w:rPr>
          <w:rFonts w:ascii="微软雅黑" w:hAnsi="微软雅黑" w:eastAsia="微软雅黑" w:cs="微软雅黑"/>
          <w:color w:val="auto"/>
          <w:spacing w:val="11"/>
          <w:sz w:val="24"/>
          <w:highlight w:val="none"/>
        </w:rPr>
      </w:pPr>
      <w:r>
        <w:rPr>
          <w:rFonts w:hint="eastAsia" w:ascii="微软雅黑" w:hAnsi="微软雅黑" w:eastAsia="微软雅黑" w:cs="微软雅黑"/>
          <w:color w:val="auto"/>
          <w:spacing w:val="11"/>
          <w:sz w:val="24"/>
          <w:highlight w:val="none"/>
        </w:rPr>
        <w:t>项目编号：</w:t>
      </w:r>
      <w:r>
        <w:rPr>
          <w:rFonts w:hint="eastAsia" w:ascii="微软雅黑" w:hAnsi="微软雅黑" w:eastAsia="微软雅黑" w:cs="微软雅黑"/>
          <w:color w:val="auto"/>
          <w:spacing w:val="11"/>
          <w:sz w:val="24"/>
          <w:highlight w:val="none"/>
          <w:lang w:eastAsia="zh-CN"/>
        </w:rPr>
        <w:t>JZZB-【2022】-11</w:t>
      </w:r>
      <w:r>
        <w:rPr>
          <w:rFonts w:hint="eastAsia" w:ascii="微软雅黑" w:hAnsi="微软雅黑" w:eastAsia="微软雅黑" w:cs="微软雅黑"/>
          <w:color w:val="auto"/>
          <w:spacing w:val="11"/>
          <w:sz w:val="24"/>
          <w:highlight w:val="none"/>
        </w:rPr>
        <w:t xml:space="preserve">  </w:t>
      </w:r>
    </w:p>
    <w:p>
      <w:pPr>
        <w:spacing w:line="600" w:lineRule="exact"/>
        <w:rPr>
          <w:rFonts w:ascii="微软雅黑" w:hAnsi="微软雅黑" w:eastAsia="微软雅黑" w:cs="微软雅黑"/>
          <w:color w:val="auto"/>
          <w:spacing w:val="11"/>
          <w:sz w:val="24"/>
          <w:highlight w:val="none"/>
        </w:rPr>
      </w:pPr>
    </w:p>
    <w:p>
      <w:pPr>
        <w:spacing w:line="600" w:lineRule="exact"/>
        <w:rPr>
          <w:rFonts w:ascii="微软雅黑" w:hAnsi="微软雅黑" w:eastAsia="微软雅黑" w:cs="微软雅黑"/>
          <w:color w:val="auto"/>
          <w:spacing w:val="11"/>
          <w:sz w:val="24"/>
          <w:highlight w:val="none"/>
        </w:rPr>
      </w:pPr>
    </w:p>
    <w:p>
      <w:pPr>
        <w:spacing w:line="600" w:lineRule="exact"/>
        <w:rPr>
          <w:rFonts w:hint="eastAsia" w:ascii="微软雅黑" w:hAnsi="微软雅黑" w:eastAsia="微软雅黑" w:cs="微软雅黑"/>
          <w:b/>
          <w:color w:val="auto"/>
          <w:spacing w:val="11"/>
          <w:sz w:val="24"/>
          <w:highlight w:val="none"/>
        </w:rPr>
      </w:pPr>
      <w:r>
        <w:rPr>
          <w:rFonts w:hint="eastAsia" w:ascii="微软雅黑" w:hAnsi="微软雅黑" w:eastAsia="微软雅黑" w:cs="微软雅黑"/>
          <w:b/>
          <w:color w:val="auto"/>
          <w:spacing w:val="11"/>
          <w:sz w:val="24"/>
          <w:highlight w:val="none"/>
        </w:rPr>
        <w:t xml:space="preserve">       </w:t>
      </w:r>
    </w:p>
    <w:p>
      <w:pPr>
        <w:pStyle w:val="2"/>
        <w:rPr>
          <w:rFonts w:hint="eastAsia" w:ascii="微软雅黑" w:hAnsi="微软雅黑" w:eastAsia="微软雅黑" w:cs="微软雅黑"/>
          <w:b/>
          <w:color w:val="auto"/>
          <w:spacing w:val="11"/>
          <w:sz w:val="24"/>
          <w:highlight w:val="none"/>
        </w:rPr>
      </w:pPr>
    </w:p>
    <w:p>
      <w:pPr>
        <w:rPr>
          <w:color w:val="auto"/>
        </w:rPr>
      </w:pPr>
    </w:p>
    <w:p>
      <w:pPr>
        <w:pStyle w:val="2"/>
        <w:spacing w:line="600" w:lineRule="exact"/>
        <w:rPr>
          <w:rFonts w:ascii="微软雅黑" w:hAnsi="微软雅黑" w:eastAsia="微软雅黑" w:cs="微软雅黑"/>
          <w:b/>
          <w:color w:val="auto"/>
          <w:spacing w:val="11"/>
          <w:sz w:val="24"/>
          <w:szCs w:val="24"/>
          <w:highlight w:val="none"/>
        </w:rPr>
      </w:pPr>
    </w:p>
    <w:p>
      <w:pPr>
        <w:rPr>
          <w:color w:val="auto"/>
          <w:highlight w:val="none"/>
        </w:rPr>
      </w:pPr>
    </w:p>
    <w:p>
      <w:pPr>
        <w:spacing w:line="600" w:lineRule="exact"/>
        <w:rPr>
          <w:rFonts w:hint="eastAsia" w:ascii="微软雅黑" w:hAnsi="微软雅黑" w:eastAsia="微软雅黑" w:cs="微软雅黑"/>
          <w:b/>
          <w:color w:val="auto"/>
          <w:spacing w:val="11"/>
          <w:sz w:val="32"/>
          <w:szCs w:val="32"/>
          <w:highlight w:val="none"/>
          <w:lang w:val="en-US" w:eastAsia="zh-CN"/>
        </w:rPr>
      </w:pPr>
    </w:p>
    <w:p>
      <w:pPr>
        <w:spacing w:line="600" w:lineRule="exact"/>
        <w:ind w:firstLine="684" w:firstLineChars="200"/>
        <w:jc w:val="both"/>
        <w:rPr>
          <w:rFonts w:ascii="微软雅黑" w:hAnsi="微软雅黑" w:eastAsia="微软雅黑" w:cs="微软雅黑"/>
          <w:b/>
          <w:color w:val="auto"/>
          <w:spacing w:val="11"/>
          <w:sz w:val="32"/>
          <w:szCs w:val="32"/>
          <w:highlight w:val="none"/>
          <w:u w:val="single"/>
        </w:rPr>
      </w:pPr>
      <w:r>
        <w:rPr>
          <w:rFonts w:hint="eastAsia" w:ascii="微软雅黑" w:hAnsi="微软雅黑" w:eastAsia="微软雅黑" w:cs="微软雅黑"/>
          <w:b/>
          <w:color w:val="auto"/>
          <w:spacing w:val="11"/>
          <w:sz w:val="32"/>
          <w:szCs w:val="32"/>
          <w:highlight w:val="none"/>
          <w:lang w:val="en-US" w:eastAsia="zh-CN"/>
        </w:rPr>
        <w:t>供应商</w:t>
      </w:r>
      <w:r>
        <w:rPr>
          <w:rFonts w:hint="eastAsia" w:ascii="微软雅黑" w:hAnsi="微软雅黑" w:eastAsia="微软雅黑" w:cs="微软雅黑"/>
          <w:b/>
          <w:color w:val="auto"/>
          <w:spacing w:val="11"/>
          <w:sz w:val="32"/>
          <w:szCs w:val="32"/>
          <w:highlight w:val="none"/>
        </w:rPr>
        <w:t>：</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rPr>
        <w:t>（盖章）</w:t>
      </w:r>
    </w:p>
    <w:p>
      <w:pPr>
        <w:spacing w:line="600" w:lineRule="exact"/>
        <w:ind w:firstLine="684" w:firstLineChars="200"/>
        <w:rPr>
          <w:rFonts w:hint="default" w:ascii="微软雅黑" w:hAnsi="微软雅黑" w:eastAsia="微软雅黑" w:cs="微软雅黑"/>
          <w:b/>
          <w:color w:val="auto"/>
          <w:spacing w:val="11"/>
          <w:sz w:val="32"/>
          <w:szCs w:val="32"/>
          <w:highlight w:val="none"/>
          <w:u w:val="single"/>
          <w:lang w:val="en-US" w:eastAsia="zh-CN"/>
        </w:rPr>
      </w:pPr>
      <w:r>
        <w:rPr>
          <w:rFonts w:hint="eastAsia" w:ascii="微软雅黑" w:hAnsi="微软雅黑" w:eastAsia="微软雅黑" w:cs="微软雅黑"/>
          <w:b/>
          <w:color w:val="auto"/>
          <w:spacing w:val="11"/>
          <w:sz w:val="32"/>
          <w:szCs w:val="32"/>
          <w:highlight w:val="none"/>
          <w:lang w:val="en-US" w:eastAsia="zh-CN"/>
        </w:rPr>
        <w:t>法定代表人或其委托代理人：</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lang w:val="en-US" w:eastAsia="zh-CN"/>
        </w:rPr>
        <w:t>（签字或盖章）</w:t>
      </w:r>
    </w:p>
    <w:p>
      <w:pPr>
        <w:spacing w:line="600" w:lineRule="exact"/>
        <w:ind w:firstLine="684" w:firstLineChars="200"/>
        <w:rPr>
          <w:rFonts w:hint="default" w:ascii="微软雅黑" w:hAnsi="微软雅黑" w:eastAsia="微软雅黑" w:cs="微软雅黑"/>
          <w:b/>
          <w:color w:val="auto"/>
          <w:spacing w:val="11"/>
          <w:sz w:val="32"/>
          <w:szCs w:val="32"/>
          <w:highlight w:val="none"/>
          <w:lang w:val="en-US" w:eastAsia="zh-CN"/>
        </w:rPr>
      </w:pPr>
      <w:r>
        <w:rPr>
          <w:rFonts w:hint="eastAsia" w:ascii="微软雅黑" w:hAnsi="微软雅黑" w:eastAsia="微软雅黑" w:cs="微软雅黑"/>
          <w:b/>
          <w:color w:val="auto"/>
          <w:spacing w:val="11"/>
          <w:sz w:val="32"/>
          <w:szCs w:val="32"/>
          <w:highlight w:val="none"/>
        </w:rPr>
        <w:t>日 期：</w:t>
      </w:r>
      <w:r>
        <w:rPr>
          <w:rFonts w:hint="eastAsia" w:ascii="微软雅黑" w:hAnsi="微软雅黑" w:eastAsia="微软雅黑" w:cs="微软雅黑"/>
          <w:b/>
          <w:color w:val="auto"/>
          <w:spacing w:val="11"/>
          <w:sz w:val="32"/>
          <w:szCs w:val="32"/>
          <w:highlight w:val="none"/>
          <w:lang w:val="en-US" w:eastAsia="zh-CN"/>
        </w:rPr>
        <w:t xml:space="preserve"> 年   月  日</w:t>
      </w:r>
    </w:p>
    <w:p>
      <w:pPr>
        <w:pStyle w:val="2"/>
        <w:rPr>
          <w:rFonts w:ascii="微软雅黑" w:hAnsi="微软雅黑" w:eastAsia="微软雅黑" w:cs="微软雅黑"/>
          <w:b/>
          <w:color w:val="auto"/>
          <w:spacing w:val="11"/>
          <w:sz w:val="32"/>
          <w:szCs w:val="32"/>
          <w:highlight w:val="none"/>
        </w:rPr>
      </w:pPr>
    </w:p>
    <w:p>
      <w:pPr>
        <w:rPr>
          <w:rFonts w:hint="eastAsia" w:ascii="微软雅黑" w:hAnsi="微软雅黑" w:eastAsia="微软雅黑" w:cs="微软雅黑"/>
          <w:b/>
          <w:bCs/>
          <w:color w:val="auto"/>
          <w:sz w:val="44"/>
          <w:szCs w:val="44"/>
        </w:rPr>
      </w:pPr>
    </w:p>
    <w:p>
      <w:pP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br w:type="page"/>
      </w:r>
    </w:p>
    <w:bookmarkEnd w:id="1"/>
    <w:bookmarkEnd w:id="2"/>
    <w:bookmarkEnd w:id="3"/>
    <w:bookmarkEnd w:id="4"/>
    <w:bookmarkEnd w:id="5"/>
    <w:bookmarkEnd w:id="6"/>
    <w:p>
      <w:pPr>
        <w:keepNext w:val="0"/>
        <w:keepLines w:val="0"/>
        <w:widowControl w:val="0"/>
        <w:shd w:val="clear" w:color="auto" w:fill="auto"/>
        <w:bidi w:val="0"/>
        <w:spacing w:before="0" w:after="500" w:line="240" w:lineRule="auto"/>
        <w:ind w:left="0" w:right="0" w:firstLine="660"/>
        <w:jc w:val="center"/>
        <w:rPr>
          <w:rFonts w:hint="eastAsia" w:ascii="微软雅黑" w:hAnsi="微软雅黑" w:eastAsia="微软雅黑" w:cs="微软雅黑"/>
          <w:b/>
          <w:bCs/>
          <w:color w:val="auto"/>
          <w:spacing w:val="0"/>
          <w:w w:val="100"/>
          <w:position w:val="0"/>
          <w:sz w:val="28"/>
          <w:szCs w:val="28"/>
          <w:lang w:val="en-US" w:eastAsia="zh-CN"/>
        </w:rPr>
      </w:pPr>
      <w:bookmarkStart w:id="71" w:name="（一）承诺"/>
      <w:bookmarkEnd w:id="71"/>
      <w:bookmarkStart w:id="72" w:name="其他需要的表格"/>
      <w:bookmarkEnd w:id="72"/>
      <w:bookmarkStart w:id="73" w:name="第九章__需要补充的条款"/>
      <w:bookmarkEnd w:id="73"/>
      <w:bookmarkStart w:id="74" w:name="_bookmark129"/>
      <w:bookmarkEnd w:id="74"/>
      <w:bookmarkStart w:id="75" w:name="七、投标保证金缴纳凭证"/>
      <w:bookmarkEnd w:id="75"/>
      <w:bookmarkStart w:id="76" w:name="第九章_需要补充的条款"/>
      <w:bookmarkEnd w:id="76"/>
      <w:bookmarkStart w:id="77" w:name="_bookmark120"/>
      <w:bookmarkEnd w:id="77"/>
      <w:bookmarkStart w:id="78" w:name="_bookmark122"/>
      <w:bookmarkEnd w:id="78"/>
      <w:bookmarkStart w:id="79" w:name="附表一：拟投入本工程的主要施工设备表"/>
      <w:bookmarkEnd w:id="79"/>
      <w:r>
        <w:rPr>
          <w:rFonts w:hint="eastAsia" w:ascii="微软雅黑" w:hAnsi="微软雅黑" w:eastAsia="微软雅黑" w:cs="微软雅黑"/>
          <w:b/>
          <w:bCs/>
          <w:color w:val="auto"/>
          <w:spacing w:val="0"/>
          <w:w w:val="100"/>
          <w:position w:val="0"/>
          <w:sz w:val="28"/>
          <w:szCs w:val="28"/>
          <w:lang w:val="en-US" w:eastAsia="zh-CN"/>
        </w:rPr>
        <w:t>目  录</w:t>
      </w:r>
    </w:p>
    <w:p>
      <w:pPr>
        <w:keepNext w:val="0"/>
        <w:keepLines w:val="0"/>
        <w:widowControl w:val="0"/>
        <w:shd w:val="clear" w:color="auto" w:fill="auto"/>
        <w:bidi w:val="0"/>
        <w:spacing w:before="0" w:after="500" w:line="240" w:lineRule="auto"/>
        <w:ind w:left="0" w:right="0" w:firstLine="660"/>
        <w:jc w:val="left"/>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第一部分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响应函</w:t>
      </w:r>
    </w:p>
    <w:p>
      <w:pPr>
        <w:keepNext w:val="0"/>
        <w:keepLines w:val="0"/>
        <w:widowControl w:val="0"/>
        <w:shd w:val="clear" w:color="auto" w:fill="auto"/>
        <w:bidi w:val="0"/>
        <w:spacing w:before="0" w:after="500" w:line="240" w:lineRule="auto"/>
        <w:ind w:left="0" w:right="0" w:firstLine="660"/>
        <w:jc w:val="left"/>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第二部分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响应报价表</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第三部分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法定代表人证明书与法定代表人授权书</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第四部分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供应商资格证明文件</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第五部分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施工组织设计</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第六部分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业绩证明材料</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第七部分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保修承诺书</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第八部分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供应商承诺书</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第九部分 附件：中小企业声明函</w:t>
      </w:r>
    </w:p>
    <w:p>
      <w:pPr>
        <w:keepNext w:val="0"/>
        <w:keepLines w:val="0"/>
        <w:widowControl w:val="0"/>
        <w:shd w:val="clear" w:color="auto" w:fill="auto"/>
        <w:bidi w:val="0"/>
        <w:spacing w:before="0" w:after="500" w:line="240" w:lineRule="auto"/>
        <w:ind w:right="0" w:firstLine="1891" w:firstLineChars="675"/>
        <w:jc w:val="left"/>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监狱企业、福利企业相关资格证明文件</w:t>
      </w:r>
    </w:p>
    <w:p>
      <w:pPr>
        <w:rPr>
          <w:rFonts w:hint="eastAsia" w:ascii="微软雅黑" w:hAnsi="微软雅黑" w:eastAsia="微软雅黑" w:cs="微软雅黑"/>
          <w:b/>
          <w:bCs/>
          <w:color w:val="auto"/>
          <w:spacing w:val="0"/>
          <w:w w:val="100"/>
          <w:position w:val="0"/>
          <w:sz w:val="32"/>
          <w:szCs w:val="32"/>
          <w:lang w:eastAsia="zh-CN"/>
        </w:rPr>
      </w:pPr>
      <w:r>
        <w:rPr>
          <w:rFonts w:hint="eastAsia" w:ascii="微软雅黑" w:hAnsi="微软雅黑" w:eastAsia="微软雅黑" w:cs="微软雅黑"/>
          <w:b/>
          <w:bCs/>
          <w:color w:val="auto"/>
          <w:spacing w:val="0"/>
          <w:w w:val="100"/>
          <w:position w:val="0"/>
          <w:sz w:val="32"/>
          <w:szCs w:val="32"/>
          <w:lang w:eastAsia="zh-CN"/>
        </w:rPr>
        <w:br w:type="page"/>
      </w:r>
    </w:p>
    <w:p>
      <w:pPr>
        <w:keepNext w:val="0"/>
        <w:keepLines w:val="0"/>
        <w:widowControl w:val="0"/>
        <w:shd w:val="clear" w:color="auto" w:fill="auto"/>
        <w:tabs>
          <w:tab w:val="left" w:pos="-782"/>
        </w:tabs>
        <w:bidi w:val="0"/>
        <w:spacing w:before="0" w:after="0" w:line="240" w:lineRule="auto"/>
        <w:ind w:left="0" w:right="0" w:hanging="1320"/>
        <w:jc w:val="center"/>
        <w:rPr>
          <w:rFonts w:hint="eastAsia" w:ascii="微软雅黑" w:hAnsi="微软雅黑" w:eastAsia="微软雅黑" w:cs="微软雅黑"/>
          <w:b/>
          <w:bCs/>
          <w:color w:val="auto"/>
          <w:spacing w:val="0"/>
          <w:w w:val="100"/>
          <w:position w:val="0"/>
          <w:sz w:val="32"/>
          <w:szCs w:val="32"/>
          <w:lang w:eastAsia="zh-CN"/>
        </w:rPr>
      </w:pPr>
      <w:r>
        <w:rPr>
          <w:rFonts w:hint="eastAsia" w:ascii="微软雅黑" w:hAnsi="微软雅黑" w:eastAsia="微软雅黑" w:cs="微软雅黑"/>
          <w:b/>
          <w:bCs/>
          <w:color w:val="auto"/>
          <w:spacing w:val="0"/>
          <w:w w:val="100"/>
          <w:position w:val="0"/>
          <w:sz w:val="32"/>
          <w:szCs w:val="32"/>
          <w:lang w:eastAsia="zh-CN"/>
        </w:rPr>
        <w:t>第一部分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lang w:eastAsia="zh-CN"/>
        </w:rPr>
        <w:t>响应函</w:t>
      </w:r>
    </w:p>
    <w:p>
      <w:pPr>
        <w:pStyle w:val="2"/>
        <w:rPr>
          <w:rFonts w:hint="eastAsia" w:ascii="微软雅黑" w:hAnsi="微软雅黑" w:eastAsia="微软雅黑" w:cs="微软雅黑"/>
          <w:color w:val="auto"/>
          <w:lang w:eastAsia="zh-CN"/>
        </w:rPr>
      </w:pPr>
    </w:p>
    <w:p>
      <w:pPr>
        <w:keepNext w:val="0"/>
        <w:keepLines w:val="0"/>
        <w:widowControl w:val="0"/>
        <w:shd w:val="clear" w:color="auto" w:fill="auto"/>
        <w:bidi w:val="0"/>
        <w:spacing w:before="0" w:after="220" w:line="240" w:lineRule="auto"/>
        <w:ind w:right="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u w:val="single"/>
          <w:lang w:eastAsia="zh-CN"/>
        </w:rPr>
        <w:t>（</w:t>
      </w:r>
      <w:r>
        <w:rPr>
          <w:rFonts w:hint="eastAsia" w:ascii="微软雅黑" w:hAnsi="微软雅黑" w:eastAsia="微软雅黑" w:cs="微软雅黑"/>
          <w:color w:val="auto"/>
          <w:spacing w:val="0"/>
          <w:w w:val="100"/>
          <w:position w:val="0"/>
          <w:sz w:val="24"/>
          <w:szCs w:val="24"/>
          <w:u w:val="single"/>
          <w:lang w:val="en-US" w:eastAsia="zh-CN"/>
        </w:rPr>
        <w:t>采购代理机构名称）</w:t>
      </w:r>
      <w:r>
        <w:rPr>
          <w:rFonts w:hint="eastAsia" w:ascii="微软雅黑" w:hAnsi="微软雅黑" w:eastAsia="微软雅黑" w:cs="微软雅黑"/>
          <w:color w:val="auto"/>
          <w:spacing w:val="0"/>
          <w:w w:val="100"/>
          <w:position w:val="0"/>
          <w:sz w:val="24"/>
          <w:szCs w:val="24"/>
        </w:rPr>
        <w:t>：</w:t>
      </w:r>
    </w:p>
    <w:p>
      <w:pPr>
        <w:keepNext w:val="0"/>
        <w:keepLines w:val="0"/>
        <w:widowControl w:val="0"/>
        <w:shd w:val="clear" w:color="auto" w:fill="auto"/>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 xml:space="preserve">我单位收到贵公司 </w:t>
      </w:r>
      <w:r>
        <w:rPr>
          <w:rFonts w:hint="eastAsia" w:ascii="微软雅黑" w:hAnsi="微软雅黑" w:eastAsia="微软雅黑" w:cs="微软雅黑"/>
          <w:color w:val="auto"/>
          <w:spacing w:val="0"/>
          <w:w w:val="100"/>
          <w:position w:val="0"/>
          <w:sz w:val="24"/>
          <w:szCs w:val="24"/>
          <w:u w:val="single"/>
          <w:lang w:eastAsia="zh-CN"/>
        </w:rPr>
        <w:t>（</w:t>
      </w:r>
      <w:r>
        <w:rPr>
          <w:rFonts w:hint="eastAsia" w:ascii="微软雅黑" w:hAnsi="微软雅黑" w:eastAsia="微软雅黑" w:cs="微软雅黑"/>
          <w:color w:val="auto"/>
          <w:spacing w:val="0"/>
          <w:w w:val="100"/>
          <w:position w:val="0"/>
          <w:sz w:val="24"/>
          <w:szCs w:val="24"/>
          <w:u w:val="single"/>
          <w:lang w:val="en-US" w:eastAsia="zh-CN"/>
        </w:rPr>
        <w:t xml:space="preserve">项目名称）         </w:t>
      </w:r>
      <w:r>
        <w:rPr>
          <w:rFonts w:hint="eastAsia" w:ascii="微软雅黑" w:hAnsi="微软雅黑" w:eastAsia="微软雅黑" w:cs="微软雅黑"/>
          <w:color w:val="auto"/>
          <w:spacing w:val="0"/>
          <w:w w:val="100"/>
          <w:position w:val="0"/>
          <w:sz w:val="24"/>
          <w:szCs w:val="24"/>
        </w:rPr>
        <w:t>磋商文件，经详细研究,决定参加本次磋商活动为此，我方郑重声明以下几点，并愿负法律责任。</w:t>
      </w:r>
    </w:p>
    <w:p>
      <w:pPr>
        <w:keepNext w:val="0"/>
        <w:keepLines w:val="0"/>
        <w:widowControl w:val="0"/>
        <w:shd w:val="clear" w:color="auto" w:fill="auto"/>
        <w:tabs>
          <w:tab w:val="left" w:pos="858"/>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1.</w:t>
      </w:r>
      <w:r>
        <w:rPr>
          <w:rFonts w:hint="eastAsia" w:ascii="微软雅黑" w:hAnsi="微软雅黑" w:eastAsia="微软雅黑" w:cs="微软雅黑"/>
          <w:color w:val="auto"/>
          <w:spacing w:val="0"/>
          <w:w w:val="100"/>
          <w:position w:val="0"/>
          <w:sz w:val="24"/>
          <w:szCs w:val="24"/>
        </w:rPr>
        <w:t>按照磋商文件中的一切要求，提供完全满足采购需求的合格工程质量和全面技术、服务保障。</w:t>
      </w:r>
    </w:p>
    <w:p>
      <w:pPr>
        <w:keepNext w:val="0"/>
        <w:keepLines w:val="0"/>
        <w:widowControl w:val="0"/>
        <w:shd w:val="clear" w:color="auto" w:fill="auto"/>
        <w:tabs>
          <w:tab w:val="left" w:pos="872"/>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2.</w:t>
      </w:r>
      <w:r>
        <w:rPr>
          <w:rFonts w:hint="eastAsia" w:ascii="微软雅黑" w:hAnsi="微软雅黑" w:eastAsia="微软雅黑" w:cs="微软雅黑"/>
          <w:color w:val="auto"/>
          <w:spacing w:val="0"/>
          <w:w w:val="100"/>
          <w:position w:val="0"/>
          <w:sz w:val="24"/>
          <w:szCs w:val="24"/>
        </w:rPr>
        <w:t>如若成交，将根据磋商文件的要求、响应文件及承诺条件，全面签约并履行合同规定的责任和义务。</w:t>
      </w:r>
    </w:p>
    <w:p>
      <w:pPr>
        <w:keepNext w:val="0"/>
        <w:keepLines w:val="0"/>
        <w:widowControl w:val="0"/>
        <w:shd w:val="clear" w:color="auto" w:fill="auto"/>
        <w:bidi w:val="0"/>
        <w:spacing w:before="0" w:after="220" w:line="240" w:lineRule="auto"/>
        <w:ind w:left="0" w:right="0"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3.</w:t>
      </w:r>
      <w:r>
        <w:rPr>
          <w:rFonts w:hint="eastAsia" w:ascii="微软雅黑" w:hAnsi="微软雅黑" w:eastAsia="微软雅黑" w:cs="微软雅黑"/>
          <w:color w:val="auto"/>
          <w:spacing w:val="0"/>
          <w:w w:val="100"/>
          <w:position w:val="0"/>
          <w:sz w:val="24"/>
          <w:szCs w:val="24"/>
        </w:rPr>
        <w:t>我方提交的响应文件正本</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份，副本</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份，电子版响应文</w:t>
      </w:r>
      <w:r>
        <w:rPr>
          <w:rFonts w:hint="eastAsia" w:ascii="微软雅黑" w:hAnsi="微软雅黑" w:eastAsia="微软雅黑" w:cs="微软雅黑"/>
          <w:color w:val="auto"/>
          <w:spacing w:val="0"/>
          <w:w w:val="100"/>
          <w:position w:val="0"/>
          <w:sz w:val="24"/>
          <w:szCs w:val="24"/>
          <w:lang w:val="zh-CN" w:eastAsia="zh-CN" w:bidi="zh-CN"/>
        </w:rPr>
        <w:t>件</w:t>
      </w:r>
      <w:r>
        <w:rPr>
          <w:rFonts w:hint="eastAsia" w:ascii="微软雅黑" w:hAnsi="微软雅黑" w:eastAsia="微软雅黑" w:cs="微软雅黑"/>
          <w:color w:val="auto"/>
          <w:spacing w:val="0"/>
          <w:w w:val="100"/>
          <w:position w:val="0"/>
          <w:sz w:val="24"/>
          <w:szCs w:val="24"/>
          <w:u w:val="single"/>
          <w:lang w:val="en-US" w:eastAsia="zh-CN" w:bidi="zh-CN"/>
        </w:rPr>
        <w:t xml:space="preserve">      </w:t>
      </w:r>
      <w:r>
        <w:rPr>
          <w:rFonts w:hint="eastAsia" w:ascii="微软雅黑" w:hAnsi="微软雅黑" w:eastAsia="微软雅黑" w:cs="微软雅黑"/>
          <w:color w:val="auto"/>
          <w:spacing w:val="0"/>
          <w:w w:val="100"/>
          <w:position w:val="0"/>
          <w:sz w:val="24"/>
          <w:szCs w:val="24"/>
          <w:lang w:val="zh-CN" w:eastAsia="zh-CN" w:bidi="zh-CN"/>
        </w:rPr>
        <w:t>份。</w:t>
      </w:r>
    </w:p>
    <w:p>
      <w:pPr>
        <w:keepNext w:val="0"/>
        <w:keepLines w:val="0"/>
        <w:widowControl w:val="0"/>
        <w:shd w:val="clear" w:color="auto" w:fill="auto"/>
        <w:tabs>
          <w:tab w:val="left" w:pos="877"/>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4.</w:t>
      </w:r>
      <w:r>
        <w:rPr>
          <w:rFonts w:hint="eastAsia" w:ascii="微软雅黑" w:hAnsi="微软雅黑" w:eastAsia="微软雅黑" w:cs="微软雅黑"/>
          <w:color w:val="auto"/>
          <w:spacing w:val="0"/>
          <w:w w:val="100"/>
          <w:position w:val="0"/>
          <w:sz w:val="24"/>
          <w:szCs w:val="24"/>
        </w:rPr>
        <w:t>我方已详细阅读和核实全部磋商文件内容，完全理解并同意放弃提出含糊不清和误解问题的权力。</w:t>
      </w:r>
    </w:p>
    <w:p>
      <w:pPr>
        <w:keepNext w:val="0"/>
        <w:keepLines w:val="0"/>
        <w:widowControl w:val="0"/>
        <w:shd w:val="clear" w:color="auto" w:fill="auto"/>
        <w:tabs>
          <w:tab w:val="left" w:pos="877"/>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5.</w:t>
      </w:r>
      <w:r>
        <w:rPr>
          <w:rFonts w:hint="eastAsia" w:ascii="微软雅黑" w:hAnsi="微软雅黑" w:eastAsia="微软雅黑" w:cs="微软雅黑"/>
          <w:color w:val="auto"/>
          <w:spacing w:val="0"/>
          <w:w w:val="100"/>
          <w:position w:val="0"/>
          <w:sz w:val="24"/>
          <w:szCs w:val="24"/>
        </w:rPr>
        <w:t>同意提供贵方要求的与本次磋商有关的任何证明资料。</w:t>
      </w:r>
    </w:p>
    <w:p>
      <w:pPr>
        <w:keepNext w:val="0"/>
        <w:keepLines w:val="0"/>
        <w:widowControl w:val="0"/>
        <w:shd w:val="clear" w:color="auto" w:fill="auto"/>
        <w:tabs>
          <w:tab w:val="left" w:pos="877"/>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6.</w:t>
      </w:r>
      <w:r>
        <w:rPr>
          <w:rFonts w:hint="eastAsia" w:ascii="微软雅黑" w:hAnsi="微软雅黑" w:eastAsia="微软雅黑" w:cs="微软雅黑"/>
          <w:color w:val="auto"/>
          <w:spacing w:val="0"/>
          <w:w w:val="100"/>
          <w:position w:val="0"/>
          <w:sz w:val="24"/>
          <w:szCs w:val="24"/>
        </w:rPr>
        <w:t>我方的响应文件自磋商大会之日计算</w:t>
      </w:r>
      <w:r>
        <w:rPr>
          <w:rFonts w:hint="eastAsia" w:ascii="微软雅黑" w:hAnsi="微软雅黑" w:eastAsia="微软雅黑" w:cs="微软雅黑"/>
          <w:color w:val="auto"/>
          <w:spacing w:val="0"/>
          <w:w w:val="100"/>
          <w:position w:val="0"/>
          <w:sz w:val="24"/>
          <w:szCs w:val="24"/>
          <w:lang w:val="en-US" w:eastAsia="zh-CN"/>
        </w:rPr>
        <w:t>有效期为</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天。</w:t>
      </w:r>
    </w:p>
    <w:p>
      <w:pPr>
        <w:keepNext w:val="0"/>
        <w:keepLines w:val="0"/>
        <w:widowControl w:val="0"/>
        <w:shd w:val="clear" w:color="auto" w:fill="auto"/>
        <w:tabs>
          <w:tab w:val="left" w:pos="877"/>
        </w:tabs>
        <w:bidi w:val="0"/>
        <w:spacing w:before="0" w:after="74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7.</w:t>
      </w:r>
      <w:r>
        <w:rPr>
          <w:rFonts w:hint="eastAsia" w:ascii="微软雅黑" w:hAnsi="微软雅黑" w:eastAsia="微软雅黑" w:cs="微软雅黑"/>
          <w:color w:val="auto"/>
          <w:spacing w:val="0"/>
          <w:w w:val="100"/>
          <w:position w:val="0"/>
          <w:sz w:val="24"/>
          <w:szCs w:val="24"/>
        </w:rPr>
        <w:t>所有关于本次磋商的函电，请按下列地址、方式联系：</w:t>
      </w:r>
    </w:p>
    <w:p>
      <w:pPr>
        <w:keepNext w:val="0"/>
        <w:keepLines w:val="0"/>
        <w:widowControl w:val="0"/>
        <w:shd w:val="clear" w:color="auto" w:fill="auto"/>
        <w:tabs>
          <w:tab w:val="left" w:pos="8350"/>
        </w:tabs>
        <w:bidi w:val="0"/>
        <w:spacing w:before="0" w:after="220" w:line="240" w:lineRule="auto"/>
        <w:ind w:left="0" w:right="0" w:firstLine="800"/>
        <w:jc w:val="lef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地 址</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u w:val="single"/>
          <w:lang w:val="en-US" w:eastAsia="zh-CN"/>
        </w:rPr>
        <w:t xml:space="preserve">                            </w:t>
      </w:r>
    </w:p>
    <w:p>
      <w:pPr>
        <w:keepNext w:val="0"/>
        <w:keepLines w:val="0"/>
        <w:widowControl w:val="0"/>
        <w:shd w:val="clear" w:color="auto" w:fill="auto"/>
        <w:tabs>
          <w:tab w:val="left" w:pos="8322"/>
        </w:tabs>
        <w:bidi w:val="0"/>
        <w:spacing w:before="0" w:after="220" w:line="240" w:lineRule="auto"/>
        <w:ind w:left="0" w:right="0" w:firstLine="800"/>
        <w:jc w:val="lef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电 话：</w:t>
      </w:r>
      <w:r>
        <w:rPr>
          <w:rFonts w:hint="eastAsia" w:ascii="微软雅黑" w:hAnsi="微软雅黑" w:eastAsia="微软雅黑" w:cs="微软雅黑"/>
          <w:color w:val="auto"/>
          <w:spacing w:val="0"/>
          <w:w w:val="100"/>
          <w:position w:val="0"/>
          <w:sz w:val="24"/>
          <w:szCs w:val="24"/>
          <w:u w:val="single"/>
          <w:lang w:val="en-US" w:eastAsia="zh-CN"/>
        </w:rPr>
        <w:t xml:space="preserve">                             </w:t>
      </w:r>
    </w:p>
    <w:p>
      <w:pPr>
        <w:keepNext w:val="0"/>
        <w:keepLines w:val="0"/>
        <w:widowControl w:val="0"/>
        <w:shd w:val="clear" w:color="auto" w:fill="auto"/>
        <w:tabs>
          <w:tab w:val="left" w:pos="8350"/>
        </w:tabs>
        <w:bidi w:val="0"/>
        <w:spacing w:before="0" w:after="220" w:line="240" w:lineRule="auto"/>
        <w:ind w:left="0" w:right="0" w:firstLine="80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传 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p>
    <w:p>
      <w:pPr>
        <w:bidi w:val="0"/>
        <w:ind w:firstLine="960" w:firstLineChars="4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邮 编:</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p>
    <w:p>
      <w:pPr>
        <w:bidi w:val="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w:t>
      </w:r>
    </w:p>
    <w:p>
      <w:pPr>
        <w:bidi w:val="0"/>
        <w:ind w:firstLine="3840" w:firstLineChars="1600"/>
        <w:jc w:val="both"/>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供应商：全称（公章）</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p>
    <w:p>
      <w:pPr>
        <w:bidi w:val="0"/>
        <w:jc w:val="center"/>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法定代表人/被授权人（签字）</w:t>
      </w:r>
      <w:r>
        <w:rPr>
          <w:rFonts w:hint="eastAsia" w:ascii="微软雅黑" w:hAnsi="微软雅黑" w:eastAsia="微软雅黑" w:cs="微软雅黑"/>
          <w:color w:val="auto"/>
          <w:sz w:val="24"/>
          <w:szCs w:val="24"/>
          <w:u w:val="single"/>
          <w:lang w:val="en-US" w:eastAsia="zh-CN"/>
        </w:rPr>
        <w:t xml:space="preserve">               </w:t>
      </w:r>
    </w:p>
    <w:p>
      <w:pPr>
        <w:bidi w:val="0"/>
        <w:jc w:val="center"/>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 xml:space="preserve">   日     期：    年    月    日</w:t>
      </w:r>
    </w:p>
    <w:p>
      <w:pPr>
        <w:bidi w:val="0"/>
        <w:ind w:left="0" w:leftChars="0" w:right="0" w:rightChars="0" w:firstLine="0" w:firstLineChars="0"/>
        <w:jc w:val="center"/>
        <w:rPr>
          <w:rFonts w:hint="eastAsia" w:ascii="微软雅黑" w:hAnsi="微软雅黑" w:eastAsia="微软雅黑" w:cs="微软雅黑"/>
          <w:b/>
          <w:bCs/>
          <w:color w:val="auto"/>
          <w:spacing w:val="0"/>
          <w:w w:val="100"/>
          <w:position w:val="0"/>
          <w:sz w:val="32"/>
          <w:szCs w:val="32"/>
          <w:u w:val="none"/>
          <w:shd w:val="clear" w:color="auto" w:fill="auto"/>
          <w:lang w:val="zh-TW" w:eastAsia="zh-TW" w:bidi="zh-TW"/>
        </w:rPr>
      </w:pPr>
      <w:r>
        <w:rPr>
          <w:rFonts w:hint="eastAsia" w:ascii="微软雅黑" w:hAnsi="微软雅黑" w:eastAsia="微软雅黑" w:cs="微软雅黑"/>
          <w:color w:val="auto"/>
        </w:rPr>
        <w:br w:type="page"/>
      </w:r>
      <w:bookmarkStart w:id="80" w:name="bookmark370"/>
      <w:bookmarkStart w:id="81" w:name="bookmark371"/>
      <w:bookmarkStart w:id="82" w:name="bookmark372"/>
      <w:r>
        <w:rPr>
          <w:rFonts w:hint="eastAsia" w:ascii="微软雅黑" w:hAnsi="微软雅黑" w:eastAsia="微软雅黑" w:cs="微软雅黑"/>
          <w:b/>
          <w:bCs/>
          <w:color w:val="auto"/>
          <w:spacing w:val="0"/>
          <w:w w:val="100"/>
          <w:position w:val="0"/>
          <w:sz w:val="32"/>
          <w:szCs w:val="32"/>
          <w:u w:val="none"/>
          <w:shd w:val="clear" w:color="auto" w:fill="auto"/>
          <w:lang w:val="zh-TW" w:eastAsia="zh-TW" w:bidi="zh-TW"/>
        </w:rPr>
        <w:t>第二部分</w:t>
      </w:r>
      <w:r>
        <w:rPr>
          <w:rFonts w:hint="eastAsia" w:ascii="微软雅黑" w:hAnsi="微软雅黑" w:eastAsia="微软雅黑" w:cs="微软雅黑"/>
          <w:b/>
          <w:bCs/>
          <w:color w:val="auto"/>
          <w:spacing w:val="0"/>
          <w:w w:val="100"/>
          <w:position w:val="0"/>
          <w:sz w:val="32"/>
          <w:szCs w:val="32"/>
          <w:u w:val="none"/>
          <w:shd w:val="clear" w:color="auto" w:fill="auto"/>
          <w:lang w:val="en-US" w:eastAsia="zh-CN" w:bidi="zh-TW"/>
        </w:rPr>
        <w:t xml:space="preserve"> </w:t>
      </w:r>
      <w:r>
        <w:rPr>
          <w:rFonts w:hint="eastAsia" w:ascii="微软雅黑" w:hAnsi="微软雅黑" w:eastAsia="微软雅黑" w:cs="微软雅黑"/>
          <w:b/>
          <w:bCs/>
          <w:color w:val="auto"/>
          <w:spacing w:val="0"/>
          <w:w w:val="100"/>
          <w:position w:val="0"/>
          <w:sz w:val="32"/>
          <w:szCs w:val="32"/>
          <w:u w:val="none"/>
          <w:shd w:val="clear" w:color="auto" w:fill="auto"/>
          <w:lang w:val="zh-TW" w:eastAsia="zh-TW" w:bidi="zh-TW"/>
        </w:rPr>
        <w:t>响应报价表</w:t>
      </w:r>
      <w:bookmarkEnd w:id="80"/>
      <w:bookmarkEnd w:id="81"/>
      <w:bookmarkEnd w:id="82"/>
    </w:p>
    <w:p>
      <w:pPr>
        <w:bidi w:val="0"/>
        <w:rPr>
          <w:rFonts w:hint="eastAsia" w:ascii="微软雅黑" w:hAnsi="微软雅黑" w:eastAsia="微软雅黑" w:cs="微软雅黑"/>
          <w:color w:val="auto"/>
        </w:rPr>
      </w:pPr>
    </w:p>
    <w:p>
      <w:pPr>
        <w:bidi w:val="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auto"/>
          <w:sz w:val="21"/>
          <w:szCs w:val="21"/>
        </w:rPr>
        <w:t>项目编号:</w:t>
      </w:r>
      <w:r>
        <w:rPr>
          <w:rFonts w:hint="eastAsia" w:ascii="微软雅黑" w:hAnsi="微软雅黑" w:eastAsia="微软雅黑" w:cs="微软雅黑"/>
          <w:color w:val="auto"/>
          <w:sz w:val="21"/>
          <w:szCs w:val="21"/>
          <w:u w:val="single"/>
          <w:lang w:val="en-US" w:eastAsia="zh-CN"/>
        </w:rPr>
        <w:t xml:space="preserve">                     </w:t>
      </w:r>
    </w:p>
    <w:p>
      <w:pPr>
        <w:pStyle w:val="2"/>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val="0"/>
          <w:color w:val="auto"/>
          <w:spacing w:val="0"/>
          <w:w w:val="100"/>
          <w:position w:val="0"/>
          <w:sz w:val="21"/>
          <w:szCs w:val="21"/>
          <w:shd w:val="clear" w:color="auto" w:fill="auto"/>
          <w:lang w:val="en-US" w:eastAsia="zh-CN" w:bidi="en-US"/>
        </w:rPr>
        <w:t>项目名称：</w:t>
      </w:r>
      <w:r>
        <w:rPr>
          <w:rFonts w:hint="eastAsia" w:ascii="微软雅黑" w:hAnsi="微软雅黑" w:eastAsia="微软雅黑" w:cs="微软雅黑"/>
          <w:color w:val="auto"/>
          <w:sz w:val="21"/>
          <w:szCs w:val="21"/>
          <w:u w:val="single"/>
          <w:lang w:val="en-US" w:eastAsia="zh-CN"/>
        </w:rPr>
        <w:t xml:space="preserve">                    </w:t>
      </w:r>
    </w:p>
    <w:tbl>
      <w:tblPr>
        <w:tblStyle w:val="25"/>
        <w:tblpPr w:leftFromText="180" w:rightFromText="180" w:vertAnchor="text" w:horzAnchor="page" w:tblpX="1551" w:tblpY="347"/>
        <w:tblOverlap w:val="never"/>
        <w:tblW w:w="9317" w:type="dxa"/>
        <w:jc w:val="center"/>
        <w:tblLayout w:type="fixed"/>
        <w:tblCellMar>
          <w:top w:w="0" w:type="dxa"/>
          <w:left w:w="10" w:type="dxa"/>
          <w:bottom w:w="0" w:type="dxa"/>
          <w:right w:w="10" w:type="dxa"/>
        </w:tblCellMar>
      </w:tblPr>
      <w:tblGrid>
        <w:gridCol w:w="2171"/>
        <w:gridCol w:w="1606"/>
        <w:gridCol w:w="1170"/>
        <w:gridCol w:w="1249"/>
        <w:gridCol w:w="1501"/>
        <w:gridCol w:w="1620"/>
      </w:tblGrid>
      <w:tr>
        <w:tblPrEx>
          <w:tblCellMar>
            <w:top w:w="0" w:type="dxa"/>
            <w:left w:w="10" w:type="dxa"/>
            <w:bottom w:w="0" w:type="dxa"/>
            <w:right w:w="10" w:type="dxa"/>
          </w:tblCellMar>
        </w:tblPrEx>
        <w:trPr>
          <w:trHeight w:val="1603" w:hRule="exact"/>
          <w:jc w:val="center"/>
        </w:trPr>
        <w:tc>
          <w:tcPr>
            <w:tcW w:w="2171" w:type="dxa"/>
            <w:tcBorders>
              <w:top w:val="single" w:color="auto" w:sz="4" w:space="0"/>
              <w:left w:val="single" w:color="auto" w:sz="4" w:space="0"/>
            </w:tcBorders>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bidi w:val="0"/>
              <w:ind w:left="0" w:leftChars="0" w:right="0" w:rightChars="0" w:firstLine="0" w:firstLineChars="0"/>
              <w:jc w:val="center"/>
              <w:rPr>
                <w:rFonts w:hint="eastAsia" w:ascii="微软雅黑" w:hAnsi="微软雅黑" w:eastAsia="微软雅黑" w:cs="微软雅黑"/>
                <w:color w:val="auto"/>
                <w:sz w:val="24"/>
                <w:szCs w:val="24"/>
                <w:lang w:val="en-US" w:eastAsia="zh-CN"/>
              </w:rPr>
            </w:pPr>
          </w:p>
          <w:p>
            <w:pPr>
              <w:bidi w:val="0"/>
              <w:ind w:left="0" w:leftChars="0" w:right="0" w:rightChars="0" w:firstLine="0" w:firstLineChars="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磋商内容</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both"/>
              <w:textAlignment w:val="auto"/>
              <w:rPr>
                <w:rFonts w:hint="eastAsia" w:ascii="微软雅黑" w:hAnsi="微软雅黑" w:eastAsia="微软雅黑" w:cs="微软雅黑"/>
                <w:color w:val="auto"/>
                <w:spacing w:val="0"/>
                <w:w w:val="100"/>
                <w:position w:val="0"/>
                <w:sz w:val="24"/>
                <w:szCs w:val="24"/>
                <w:lang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内</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pacing w:val="0"/>
                <w:w w:val="100"/>
                <w:position w:val="0"/>
                <w:sz w:val="24"/>
                <w:szCs w:val="24"/>
                <w:lang w:eastAsia="zh-CN"/>
              </w:rPr>
            </w:pPr>
            <w:r>
              <w:rPr>
                <w:rFonts w:hint="eastAsia" w:ascii="微软雅黑" w:hAnsi="微软雅黑" w:eastAsia="微软雅黑" w:cs="微软雅黑"/>
                <w:color w:val="auto"/>
                <w:spacing w:val="0"/>
                <w:w w:val="100"/>
                <w:position w:val="0"/>
                <w:sz w:val="24"/>
                <w:szCs w:val="24"/>
                <w:lang w:eastAsia="zh-CN"/>
              </w:rPr>
              <w:t>容</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mc:AlternateContent>
                <mc:Choice Requires="wpsCustomData">
                  <wpsCustomData:diagonalParaType/>
                </mc:Choice>
              </mc:AlternateConten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lang w:eastAsia="zh-CN"/>
              </w:rPr>
              <w:t>容</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报价</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内容</w:t>
            </w:r>
          </w:p>
        </w:tc>
        <w:tc>
          <w:tcPr>
            <w:tcW w:w="1606"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投标总报价</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（元）</w:t>
            </w:r>
          </w:p>
        </w:tc>
        <w:tc>
          <w:tcPr>
            <w:tcW w:w="1170"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工期</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（日历日）</w:t>
            </w:r>
          </w:p>
        </w:tc>
        <w:tc>
          <w:tcPr>
            <w:tcW w:w="1249"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工程质量</w:t>
            </w:r>
          </w:p>
        </w:tc>
        <w:tc>
          <w:tcPr>
            <w:tcW w:w="1501"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rPr>
              <w:t>项目</w:t>
            </w:r>
            <w:r>
              <w:rPr>
                <w:rFonts w:hint="eastAsia" w:ascii="微软雅黑" w:hAnsi="微软雅黑" w:eastAsia="微软雅黑" w:cs="微软雅黑"/>
                <w:color w:val="auto"/>
                <w:spacing w:val="0"/>
                <w:w w:val="100"/>
                <w:position w:val="0"/>
                <w:sz w:val="24"/>
                <w:szCs w:val="24"/>
                <w:lang w:val="en-US" w:eastAsia="zh-CN"/>
              </w:rPr>
              <w:t>负责人</w:t>
            </w:r>
          </w:p>
        </w:tc>
        <w:tc>
          <w:tcPr>
            <w:tcW w:w="162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highlight w:val="none"/>
                <w:lang w:val="en-US" w:eastAsia="zh-CN"/>
              </w:rPr>
              <w:t>质保期</w:t>
            </w:r>
          </w:p>
        </w:tc>
      </w:tr>
      <w:tr>
        <w:tblPrEx>
          <w:tblCellMar>
            <w:top w:w="0" w:type="dxa"/>
            <w:left w:w="10" w:type="dxa"/>
            <w:bottom w:w="0" w:type="dxa"/>
            <w:right w:w="10" w:type="dxa"/>
          </w:tblCellMar>
        </w:tblPrEx>
        <w:trPr>
          <w:trHeight w:val="1512" w:hRule="exact"/>
          <w:jc w:val="center"/>
        </w:trPr>
        <w:tc>
          <w:tcPr>
            <w:tcW w:w="2171"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lang w:val="zh-TW" w:eastAsia="zh-CN"/>
              </w:rPr>
              <w:t>富平县庄里红二方面军司令部旧址维修工程</w:t>
            </w:r>
          </w:p>
        </w:tc>
        <w:tc>
          <w:tcPr>
            <w:tcW w:w="160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17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249"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50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62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r>
      <w:tr>
        <w:tblPrEx>
          <w:tblCellMar>
            <w:top w:w="0" w:type="dxa"/>
            <w:left w:w="10" w:type="dxa"/>
            <w:bottom w:w="0" w:type="dxa"/>
            <w:right w:w="10" w:type="dxa"/>
          </w:tblCellMar>
        </w:tblPrEx>
        <w:trPr>
          <w:trHeight w:val="691" w:hRule="exact"/>
          <w:jc w:val="center"/>
        </w:trPr>
        <w:tc>
          <w:tcPr>
            <w:tcW w:w="9317"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tabs>
                <w:tab w:val="left" w:pos="6350"/>
                <w:tab w:val="left" w:pos="7560"/>
              </w:tabs>
              <w:kinsoku/>
              <w:wordWrap/>
              <w:overflowPunct/>
              <w:topLinePunct w:val="0"/>
              <w:autoSpaceDE/>
              <w:autoSpaceDN/>
              <w:bidi w:val="0"/>
              <w:adjustRightInd/>
              <w:spacing w:before="0" w:after="0" w:line="240" w:lineRule="auto"/>
              <w:ind w:left="0" w:right="0" w:firstLine="0" w:firstLineChars="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rPr>
              <w:t>磋商总报价：人民币（大写）</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rPr>
              <w:tab/>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rPr>
              <w:t>¥</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rPr>
              <w:tab/>
            </w:r>
            <w:r>
              <w:rPr>
                <w:rFonts w:hint="eastAsia" w:ascii="微软雅黑" w:hAnsi="微软雅黑" w:eastAsia="微软雅黑" w:cs="微软雅黑"/>
                <w:color w:val="auto"/>
                <w:spacing w:val="0"/>
                <w:w w:val="100"/>
                <w:position w:val="0"/>
                <w:sz w:val="24"/>
                <w:szCs w:val="24"/>
              </w:rPr>
              <w:t>元</w:t>
            </w:r>
            <w:r>
              <w:rPr>
                <w:rFonts w:hint="eastAsia" w:ascii="微软雅黑" w:hAnsi="微软雅黑" w:eastAsia="微软雅黑" w:cs="微软雅黑"/>
                <w:color w:val="auto"/>
                <w:spacing w:val="0"/>
                <w:w w:val="100"/>
                <w:position w:val="0"/>
                <w:sz w:val="24"/>
                <w:szCs w:val="24"/>
                <w:lang w:eastAsia="zh-CN"/>
              </w:rPr>
              <w:t>）</w:t>
            </w:r>
          </w:p>
        </w:tc>
      </w:tr>
      <w:tr>
        <w:tblPrEx>
          <w:tblCellMar>
            <w:top w:w="0" w:type="dxa"/>
            <w:left w:w="10" w:type="dxa"/>
            <w:bottom w:w="0" w:type="dxa"/>
            <w:right w:w="10" w:type="dxa"/>
          </w:tblCellMar>
        </w:tblPrEx>
        <w:trPr>
          <w:trHeight w:val="720" w:hRule="exact"/>
          <w:jc w:val="center"/>
        </w:trPr>
        <w:tc>
          <w:tcPr>
            <w:tcW w:w="931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备注：表内报价内容以元为单位，保留小数点后两位。</w:t>
            </w:r>
          </w:p>
        </w:tc>
      </w:tr>
    </w:tbl>
    <w:p>
      <w:pPr>
        <w:ind w:left="0" w:leftChars="0" w:firstLine="0" w:firstLineChars="0"/>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keepNext w:val="0"/>
        <w:keepLines w:val="0"/>
        <w:widowControl w:val="0"/>
        <w:shd w:val="clear" w:color="auto" w:fill="auto"/>
        <w:tabs>
          <w:tab w:val="left" w:pos="8350"/>
        </w:tabs>
        <w:bidi w:val="0"/>
        <w:spacing w:before="0" w:after="740" w:line="240" w:lineRule="auto"/>
        <w:ind w:right="0" w:firstLine="2400" w:firstLineChars="100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供应商全称（公章）</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p>
    <w:p>
      <w:pPr>
        <w:ind w:firstLine="2400" w:firstLineChars="1000"/>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法定代表人/被授权人（签字）：</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lang w:val="en-US" w:eastAsia="zh-CN"/>
        </w:rPr>
        <w:t xml:space="preserve">              </w:t>
      </w:r>
    </w:p>
    <w:p>
      <w:pPr>
        <w:pStyle w:val="2"/>
        <w:rPr>
          <w:rFonts w:hint="eastAsia" w:ascii="微软雅黑" w:hAnsi="微软雅黑" w:eastAsia="微软雅黑" w:cs="微软雅黑"/>
          <w:color w:val="auto"/>
          <w:sz w:val="24"/>
          <w:szCs w:val="24"/>
          <w:lang w:val="en-US" w:eastAsia="zh-CN"/>
        </w:rPr>
      </w:pPr>
    </w:p>
    <w:p>
      <w:pPr>
        <w:ind w:firstLine="2400" w:firstLineChars="1000"/>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lang w:val="en-US" w:eastAsia="zh-CN"/>
        </w:rPr>
        <w:t>日     期：</w:t>
      </w:r>
      <w:r>
        <w:rPr>
          <w:rFonts w:hint="eastAsia" w:ascii="微软雅黑" w:hAnsi="微软雅黑" w:eastAsia="微软雅黑" w:cs="微软雅黑"/>
          <w:color w:val="auto"/>
          <w:sz w:val="24"/>
          <w:szCs w:val="24"/>
          <w:u w:val="single"/>
          <w:lang w:val="en-US" w:eastAsia="zh-CN"/>
        </w:rPr>
        <w:t xml:space="preserve">       年       月       日</w:t>
      </w: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sectPr>
          <w:footerReference r:id="rId8" w:type="default"/>
          <w:footnotePr>
            <w:numFmt w:val="decimal"/>
          </w:footnotePr>
          <w:pgSz w:w="11900" w:h="16840"/>
          <w:pgMar w:top="1440" w:right="1080" w:bottom="1440" w:left="1080" w:header="0" w:footer="3" w:gutter="0"/>
          <w:pgNumType w:fmt="decimal"/>
          <w:cols w:space="720" w:num="1"/>
          <w:rtlGutter w:val="0"/>
          <w:docGrid w:linePitch="360" w:charSpace="0"/>
        </w:sectPr>
      </w:pPr>
    </w:p>
    <w:p>
      <w:pPr>
        <w:keepNext/>
        <w:keepLines/>
        <w:widowControl w:val="0"/>
        <w:shd w:val="clear" w:color="auto" w:fill="auto"/>
        <w:bidi w:val="0"/>
        <w:spacing w:before="0" w:after="180" w:line="240" w:lineRule="auto"/>
        <w:ind w:left="0" w:right="0" w:firstLine="0"/>
        <w:jc w:val="center"/>
        <w:rPr>
          <w:rFonts w:hint="eastAsia" w:ascii="微软雅黑" w:hAnsi="微软雅黑" w:eastAsia="微软雅黑" w:cs="微软雅黑"/>
          <w:b/>
          <w:bCs/>
          <w:color w:val="auto"/>
          <w:sz w:val="38"/>
          <w:szCs w:val="38"/>
        </w:rPr>
      </w:pPr>
      <w:bookmarkStart w:id="83" w:name="bookmark373"/>
      <w:bookmarkStart w:id="84" w:name="bookmark375"/>
      <w:bookmarkStart w:id="85" w:name="bookmark374"/>
      <w:r>
        <w:rPr>
          <w:rFonts w:hint="eastAsia" w:ascii="微软雅黑" w:hAnsi="微软雅黑" w:eastAsia="微软雅黑" w:cs="微软雅黑"/>
          <w:b/>
          <w:bCs/>
          <w:color w:val="auto"/>
          <w:spacing w:val="0"/>
          <w:w w:val="100"/>
          <w:position w:val="0"/>
          <w:sz w:val="38"/>
          <w:szCs w:val="38"/>
        </w:rPr>
        <w:t>分部分项工程量清单计价表</w:t>
      </w:r>
      <w:bookmarkEnd w:id="83"/>
      <w:bookmarkEnd w:id="84"/>
      <w:bookmarkEnd w:id="85"/>
    </w:p>
    <w:tbl>
      <w:tblPr>
        <w:tblStyle w:val="25"/>
        <w:tblW w:w="0" w:type="auto"/>
        <w:jc w:val="center"/>
        <w:tblLayout w:type="fixed"/>
        <w:tblCellMar>
          <w:top w:w="0" w:type="dxa"/>
          <w:left w:w="10" w:type="dxa"/>
          <w:bottom w:w="0" w:type="dxa"/>
          <w:right w:w="10" w:type="dxa"/>
        </w:tblCellMar>
      </w:tblPr>
      <w:tblGrid>
        <w:gridCol w:w="802"/>
        <w:gridCol w:w="1781"/>
        <w:gridCol w:w="3912"/>
        <w:gridCol w:w="874"/>
        <w:gridCol w:w="888"/>
        <w:gridCol w:w="816"/>
        <w:gridCol w:w="830"/>
      </w:tblGrid>
      <w:tr>
        <w:tblPrEx>
          <w:tblCellMar>
            <w:top w:w="0" w:type="dxa"/>
            <w:left w:w="10" w:type="dxa"/>
            <w:bottom w:w="0" w:type="dxa"/>
            <w:right w:w="10" w:type="dxa"/>
          </w:tblCellMar>
        </w:tblPrEx>
        <w:trPr>
          <w:trHeight w:val="82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序号</w:t>
            </w:r>
          </w:p>
        </w:tc>
        <w:tc>
          <w:tcPr>
            <w:tcW w:w="0" w:type="auto"/>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项目编码</w:t>
            </w:r>
          </w:p>
        </w:tc>
        <w:tc>
          <w:tcPr>
            <w:tcW w:w="0" w:type="auto"/>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项目名称</w:t>
            </w: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317" w:lineRule="exact"/>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计量单 位</w:t>
            </w:r>
          </w:p>
        </w:tc>
        <w:tc>
          <w:tcPr>
            <w:tcW w:w="888" w:type="dxa"/>
            <w:tcBorders>
              <w:top w:val="single" w:color="auto" w:sz="4" w:space="0"/>
              <w:left w:val="single" w:color="auto" w:sz="4" w:space="0"/>
            </w:tcBorders>
            <w:shd w:val="clear" w:color="auto" w:fill="FFFFFF"/>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312" w:lineRule="exact"/>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工程数 量</w:t>
            </w:r>
          </w:p>
        </w:tc>
        <w:tc>
          <w:tcPr>
            <w:tcW w:w="816" w:type="dxa"/>
            <w:tcBorders>
              <w:top w:val="single" w:color="auto" w:sz="4" w:space="0"/>
              <w:left w:val="single" w:color="auto" w:sz="4" w:space="0"/>
            </w:tcBorders>
            <w:shd w:val="clear" w:color="auto" w:fill="FFFFFF"/>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6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单价</w:t>
            </w:r>
          </w:p>
          <w:p>
            <w:pPr>
              <w:keepNext w:val="0"/>
              <w:keepLines w:val="0"/>
              <w:widowControl w:val="0"/>
              <w:shd w:val="clear" w:color="auto" w:fill="auto"/>
              <w:bidi w:val="0"/>
              <w:spacing w:before="0" w:after="0" w:line="240" w:lineRule="auto"/>
              <w:ind w:left="0" w:leftChars="0" w:right="0" w:firstLine="200" w:firstLineChars="100"/>
              <w:jc w:val="left"/>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（元）</w:t>
            </w: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widowControl w:val="0"/>
              <w:shd w:val="clear" w:color="auto" w:fill="auto"/>
              <w:bidi w:val="0"/>
              <w:spacing w:before="0" w:after="60" w:line="240" w:lineRule="auto"/>
              <w:ind w:left="0" w:leftChars="0" w:right="0" w:rightChars="0" w:firstLine="0" w:firstLineChars="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合价</w:t>
            </w:r>
          </w:p>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（元）</w:t>
            </w: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6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46"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6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6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7"/>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tabs>
                <w:tab w:val="left" w:pos="5405"/>
                <w:tab w:val="left" w:pos="7589"/>
              </w:tabs>
              <w:bidi w:val="0"/>
              <w:spacing w:before="0" w:after="0" w:line="240" w:lineRule="auto"/>
              <w:ind w:left="0" w:right="0" w:firstLine="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总报价（大写）：</w:t>
            </w:r>
            <w:r>
              <w:rPr>
                <w:rFonts w:hint="eastAsia" w:ascii="微软雅黑" w:hAnsi="微软雅黑" w:eastAsia="微软雅黑" w:cs="微软雅黑"/>
                <w:color w:val="auto"/>
                <w:spacing w:val="0"/>
                <w:w w:val="100"/>
                <w:position w:val="0"/>
              </w:rPr>
              <w:tab/>
            </w:r>
            <w:r>
              <w:rPr>
                <w:rFonts w:hint="eastAsia" w:ascii="微软雅黑" w:hAnsi="微软雅黑" w:eastAsia="微软雅黑" w:cs="微软雅黑"/>
                <w:color w:val="auto"/>
                <w:spacing w:val="0"/>
                <w:w w:val="100"/>
                <w:position w:val="0"/>
              </w:rPr>
              <w:t>（¥：</w:t>
            </w:r>
            <w:r>
              <w:rPr>
                <w:rFonts w:hint="eastAsia" w:ascii="微软雅黑" w:hAnsi="微软雅黑" w:eastAsia="微软雅黑" w:cs="微软雅黑"/>
                <w:color w:val="auto"/>
                <w:spacing w:val="0"/>
                <w:w w:val="100"/>
                <w:position w:val="0"/>
              </w:rPr>
              <w:tab/>
            </w:r>
            <w:r>
              <w:rPr>
                <w:rFonts w:hint="eastAsia" w:ascii="微软雅黑" w:hAnsi="微软雅黑" w:eastAsia="微软雅黑" w:cs="微软雅黑"/>
                <w:color w:val="auto"/>
                <w:spacing w:val="0"/>
                <w:w w:val="100"/>
                <w:position w:val="0"/>
              </w:rPr>
              <w:t>）</w:t>
            </w:r>
          </w:p>
        </w:tc>
      </w:tr>
      <w:tr>
        <w:tblPrEx>
          <w:tblCellMar>
            <w:top w:w="0" w:type="dxa"/>
            <w:left w:w="10" w:type="dxa"/>
            <w:bottom w:w="0" w:type="dxa"/>
            <w:right w:w="10" w:type="dxa"/>
          </w:tblCellMar>
        </w:tblPrEx>
        <w:trPr>
          <w:trHeight w:val="648" w:hRule="exact"/>
          <w:jc w:val="center"/>
        </w:trPr>
        <w:tc>
          <w:tcPr>
            <w:tcW w:w="0" w:type="auto"/>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备注：表内报价内容以元为单位，保留小数点后两位。</w:t>
            </w:r>
          </w:p>
        </w:tc>
      </w:tr>
    </w:tbl>
    <w:p>
      <w:pPr>
        <w:keepNext w:val="0"/>
        <w:keepLines w:val="0"/>
        <w:widowControl w:val="0"/>
        <w:shd w:val="clear" w:color="auto" w:fill="auto"/>
        <w:bidi w:val="0"/>
        <w:spacing w:before="0" w:after="0" w:line="470" w:lineRule="exact"/>
        <w:ind w:left="206" w:right="0" w:firstLine="0"/>
        <w:jc w:val="left"/>
        <w:rPr>
          <w:rFonts w:hint="eastAsia" w:ascii="微软雅黑" w:hAnsi="微软雅黑" w:eastAsia="微软雅黑" w:cs="微软雅黑"/>
          <w:b/>
          <w:bCs/>
          <w:color w:val="auto"/>
          <w:spacing w:val="0"/>
          <w:w w:val="100"/>
          <w:position w:val="0"/>
        </w:rPr>
      </w:pPr>
      <w:r>
        <w:rPr>
          <w:rFonts w:hint="eastAsia" w:ascii="微软雅黑" w:hAnsi="微软雅黑" w:eastAsia="微软雅黑" w:cs="微软雅黑"/>
          <w:color w:val="auto"/>
          <w:spacing w:val="0"/>
          <w:w w:val="100"/>
          <w:position w:val="0"/>
        </w:rPr>
        <w:t>注：本表中的“总报价”与</w:t>
      </w:r>
      <w:r>
        <w:rPr>
          <w:rFonts w:hint="eastAsia" w:ascii="微软雅黑" w:hAnsi="微软雅黑" w:eastAsia="微软雅黑" w:cs="微软雅黑"/>
          <w:color w:val="auto"/>
          <w:spacing w:val="0"/>
          <w:w w:val="100"/>
          <w:position w:val="0"/>
          <w:lang w:val="zh-CN" w:eastAsia="zh-CN" w:bidi="zh-CN"/>
        </w:rPr>
        <w:t>“响应</w:t>
      </w:r>
      <w:r>
        <w:rPr>
          <w:rFonts w:hint="eastAsia" w:ascii="微软雅黑" w:hAnsi="微软雅黑" w:eastAsia="微软雅黑" w:cs="微软雅黑"/>
          <w:color w:val="auto"/>
          <w:spacing w:val="0"/>
          <w:w w:val="100"/>
          <w:position w:val="0"/>
        </w:rPr>
        <w:t>报价表</w:t>
      </w:r>
      <w:r>
        <w:rPr>
          <w:rFonts w:hint="eastAsia" w:ascii="微软雅黑" w:hAnsi="微软雅黑" w:eastAsia="微软雅黑" w:cs="微软雅黑"/>
          <w:color w:val="auto"/>
          <w:spacing w:val="0"/>
          <w:w w:val="100"/>
          <w:position w:val="0"/>
          <w:lang w:val="zh-CN" w:eastAsia="zh-CN" w:bidi="zh-CN"/>
        </w:rPr>
        <w:t>”中的“投标</w:t>
      </w:r>
      <w:r>
        <w:rPr>
          <w:rFonts w:hint="eastAsia" w:ascii="微软雅黑" w:hAnsi="微软雅黑" w:eastAsia="微软雅黑" w:cs="微软雅黑"/>
          <w:color w:val="auto"/>
          <w:spacing w:val="0"/>
          <w:w w:val="100"/>
          <w:position w:val="0"/>
        </w:rPr>
        <w:t>总报价</w:t>
      </w:r>
      <w:r>
        <w:rPr>
          <w:rFonts w:hint="eastAsia" w:ascii="微软雅黑" w:hAnsi="微软雅黑" w:eastAsia="微软雅黑" w:cs="微软雅黑"/>
          <w:color w:val="auto"/>
          <w:spacing w:val="0"/>
          <w:w w:val="100"/>
          <w:position w:val="0"/>
          <w:lang w:val="zh-CN" w:eastAsia="zh-CN" w:bidi="zh-CN"/>
        </w:rPr>
        <w:t>”一致</w:t>
      </w:r>
      <w:r>
        <w:rPr>
          <w:rFonts w:hint="eastAsia" w:ascii="微软雅黑" w:hAnsi="微软雅黑" w:eastAsia="微软雅黑" w:cs="微软雅黑"/>
          <w:color w:val="auto"/>
          <w:spacing w:val="0"/>
          <w:w w:val="100"/>
          <w:position w:val="0"/>
        </w:rPr>
        <w:t xml:space="preserve">。各子项分别报价。 </w:t>
      </w:r>
      <w:r>
        <w:rPr>
          <w:rFonts w:hint="eastAsia" w:ascii="微软雅黑" w:hAnsi="微软雅黑" w:eastAsia="微软雅黑" w:cs="微软雅黑"/>
          <w:b/>
          <w:bCs/>
          <w:color w:val="auto"/>
          <w:spacing w:val="0"/>
          <w:w w:val="100"/>
          <w:position w:val="0"/>
        </w:rPr>
        <w:t>以广联达导出的分部分项工程量清单计价表为准。</w:t>
      </w:r>
    </w:p>
    <w:p>
      <w:pPr>
        <w:pStyle w:val="2"/>
        <w:rPr>
          <w:rFonts w:hint="eastAsia" w:ascii="微软雅黑" w:hAnsi="微软雅黑" w:eastAsia="微软雅黑" w:cs="微软雅黑"/>
          <w:color w:val="auto"/>
        </w:rPr>
      </w:pPr>
    </w:p>
    <w:p>
      <w:pPr>
        <w:widowControl w:val="0"/>
        <w:spacing w:after="379" w:line="1" w:lineRule="exact"/>
        <w:rPr>
          <w:rFonts w:hint="eastAsia" w:ascii="微软雅黑" w:hAnsi="微软雅黑" w:eastAsia="微软雅黑" w:cs="微软雅黑"/>
          <w:color w:val="auto"/>
        </w:rPr>
      </w:pPr>
    </w:p>
    <w:p>
      <w:pPr>
        <w:keepNext w:val="0"/>
        <w:keepLines w:val="0"/>
        <w:widowControl w:val="0"/>
        <w:shd w:val="clear" w:color="auto" w:fill="auto"/>
        <w:tabs>
          <w:tab w:val="left" w:pos="1120"/>
          <w:tab w:val="left" w:pos="7198"/>
        </w:tabs>
        <w:bidi w:val="0"/>
        <w:spacing w:before="0" w:after="280" w:line="240" w:lineRule="auto"/>
        <w:ind w:left="0" w:leftChars="0" w:right="0" w:rightChars="0" w:firstLine="0" w:firstLineChars="0"/>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color w:val="auto"/>
          <w:spacing w:val="0"/>
          <w:w w:val="100"/>
          <w:position w:val="0"/>
          <w:sz w:val="24"/>
          <w:szCs w:val="24"/>
        </w:rPr>
        <w:t>投标单位：</w:t>
      </w:r>
      <w:r>
        <w:rPr>
          <w:rFonts w:hint="eastAsia" w:ascii="微软雅黑" w:hAnsi="微软雅黑" w:eastAsia="微软雅黑" w:cs="微软雅黑"/>
          <w:color w:val="auto"/>
          <w:spacing w:val="0"/>
          <w:w w:val="100"/>
          <w:position w:val="0"/>
          <w:sz w:val="24"/>
          <w:szCs w:val="24"/>
          <w:u w:val="single"/>
        </w:rPr>
        <w:t>（全称）</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 xml:space="preserve"> （公章）</w:t>
      </w:r>
      <w:r>
        <w:rPr>
          <w:rFonts w:hint="eastAsia" w:ascii="微软雅黑" w:hAnsi="微软雅黑" w:eastAsia="微软雅黑" w:cs="微软雅黑"/>
          <w:color w:val="auto"/>
        </w:rPr>
        <w:br w:type="page"/>
      </w:r>
      <w:bookmarkStart w:id="86" w:name="bookmark378"/>
      <w:bookmarkStart w:id="87" w:name="bookmark376"/>
      <w:bookmarkStart w:id="88" w:name="bookmark377"/>
      <w:r>
        <w:rPr>
          <w:rFonts w:hint="eastAsia" w:ascii="微软雅黑" w:hAnsi="微软雅黑" w:eastAsia="微软雅黑" w:cs="微软雅黑"/>
          <w:b/>
          <w:bCs/>
          <w:color w:val="auto"/>
          <w:spacing w:val="0"/>
          <w:w w:val="100"/>
          <w:position w:val="0"/>
          <w:sz w:val="32"/>
          <w:szCs w:val="32"/>
        </w:rPr>
        <w:t>第三部分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法定代表人证明书与法定代表人授权书</w:t>
      </w:r>
      <w:bookmarkEnd w:id="86"/>
    </w:p>
    <w:p>
      <w:pPr>
        <w:keepNext/>
        <w:keepLines/>
        <w:widowControl w:val="0"/>
        <w:shd w:val="clear" w:color="auto" w:fill="auto"/>
        <w:bidi w:val="0"/>
        <w:spacing w:before="0" w:line="240" w:lineRule="auto"/>
        <w:ind w:left="0" w:right="0" w:firstLine="0"/>
        <w:jc w:val="center"/>
        <w:rPr>
          <w:rFonts w:hint="eastAsia" w:ascii="微软雅黑" w:hAnsi="微软雅黑" w:eastAsia="微软雅黑" w:cs="微软雅黑"/>
          <w:b/>
          <w:bCs/>
          <w:color w:val="auto"/>
          <w:spacing w:val="0"/>
          <w:w w:val="100"/>
          <w:position w:val="0"/>
          <w:sz w:val="32"/>
          <w:szCs w:val="32"/>
        </w:rPr>
      </w:pPr>
      <w:bookmarkStart w:id="89" w:name="bookmark379"/>
      <w:r>
        <w:rPr>
          <w:rFonts w:hint="eastAsia" w:ascii="微软雅黑" w:hAnsi="微软雅黑" w:eastAsia="微软雅黑" w:cs="微软雅黑"/>
          <w:b/>
          <w:bCs/>
          <w:color w:val="auto"/>
          <w:spacing w:val="0"/>
          <w:w w:val="100"/>
          <w:position w:val="0"/>
          <w:sz w:val="32"/>
          <w:szCs w:val="32"/>
        </w:rPr>
        <w:t>法定代表人证明书</w:t>
      </w:r>
      <w:bookmarkEnd w:id="87"/>
      <w:bookmarkEnd w:id="88"/>
      <w:bookmarkEnd w:id="89"/>
    </w:p>
    <w:p>
      <w:pPr>
        <w:pStyle w:val="2"/>
        <w:rPr>
          <w:rFonts w:hint="eastAsia" w:ascii="微软雅黑" w:hAnsi="微软雅黑" w:eastAsia="微软雅黑" w:cs="微软雅黑"/>
          <w:color w:val="auto"/>
        </w:rPr>
      </w:pPr>
    </w:p>
    <w:tbl>
      <w:tblPr>
        <w:tblStyle w:val="25"/>
        <w:tblW w:w="0" w:type="auto"/>
        <w:jc w:val="center"/>
        <w:tblLayout w:type="fixed"/>
        <w:tblCellMar>
          <w:top w:w="0" w:type="dxa"/>
          <w:left w:w="10" w:type="dxa"/>
          <w:bottom w:w="0" w:type="dxa"/>
          <w:right w:w="10" w:type="dxa"/>
        </w:tblCellMar>
      </w:tblPr>
      <w:tblGrid>
        <w:gridCol w:w="1151"/>
        <w:gridCol w:w="1782"/>
        <w:gridCol w:w="2237"/>
        <w:gridCol w:w="431"/>
        <w:gridCol w:w="1628"/>
        <w:gridCol w:w="2074"/>
      </w:tblGrid>
      <w:tr>
        <w:tblPrEx>
          <w:tblCellMar>
            <w:top w:w="0" w:type="dxa"/>
            <w:left w:w="10" w:type="dxa"/>
            <w:bottom w:w="0" w:type="dxa"/>
            <w:right w:w="10" w:type="dxa"/>
          </w:tblCellMar>
        </w:tblPrEx>
        <w:trPr>
          <w:trHeight w:val="605" w:hRule="exact"/>
          <w:jc w:val="center"/>
        </w:trPr>
        <w:tc>
          <w:tcPr>
            <w:tcW w:w="0" w:type="auto"/>
            <w:gridSpan w:val="6"/>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lef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576" w:hRule="exact"/>
          <w:jc w:val="center"/>
        </w:trPr>
        <w:tc>
          <w:tcPr>
            <w:tcW w:w="1151" w:type="dxa"/>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企</w:t>
            </w:r>
          </w:p>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业</w:t>
            </w:r>
          </w:p>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w:t>
            </w:r>
          </w:p>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人</w:t>
            </w: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企业名称</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法定地址</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76"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邮政编码</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工商登记机关</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48"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税务登记机关</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机构代码证号</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1782"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姓名</w:t>
            </w: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性别</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76"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职务</w:t>
            </w: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联系电话</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传真</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2131" w:hRule="exact"/>
          <w:jc w:val="center"/>
        </w:trPr>
        <w:tc>
          <w:tcPr>
            <w:tcW w:w="1151"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21" w:lineRule="exact"/>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法定代表人身 份证复印件</w:t>
            </w:r>
          </w:p>
        </w:tc>
        <w:tc>
          <w:tcPr>
            <w:tcW w:w="4450" w:type="dxa"/>
            <w:gridSpan w:val="3"/>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（正反面复印件）</w:t>
            </w:r>
          </w:p>
        </w:tc>
        <w:tc>
          <w:tcPr>
            <w:tcW w:w="3702"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7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法定代表人（签字或盖章）</w:t>
            </w:r>
          </w:p>
        </w:tc>
      </w:tr>
      <w:tr>
        <w:tblPrEx>
          <w:tblCellMar>
            <w:top w:w="0" w:type="dxa"/>
            <w:left w:w="10" w:type="dxa"/>
            <w:bottom w:w="0" w:type="dxa"/>
            <w:right w:w="10" w:type="dxa"/>
          </w:tblCellMar>
        </w:tblPrEx>
        <w:trPr>
          <w:trHeight w:val="3173" w:hRule="exact"/>
          <w:jc w:val="center"/>
        </w:trPr>
        <w:tc>
          <w:tcPr>
            <w:tcW w:w="1151" w:type="dxa"/>
            <w:vMerge w:val="continue"/>
            <w:tcBorders>
              <w:left w:val="single" w:color="auto" w:sz="4" w:space="0"/>
              <w:bottom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4450" w:type="dxa"/>
            <w:gridSpan w:val="3"/>
            <w:vMerge w:val="continue"/>
            <w:tcBorders>
              <w:left w:val="single" w:color="auto" w:sz="4" w:space="0"/>
              <w:bottom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3702" w:type="dxa"/>
            <w:gridSpan w:val="2"/>
            <w:tcBorders>
              <w:top w:val="single" w:color="auto" w:sz="4" w:space="0"/>
              <w:left w:val="single" w:color="auto" w:sz="4" w:space="0"/>
              <w:bottom w:val="single" w:color="auto" w:sz="4" w:space="0"/>
              <w:right w:val="single" w:color="auto" w:sz="4" w:space="0"/>
            </w:tcBorders>
            <w:shd w:val="clear" w:color="auto" w:fill="FFFFFF"/>
            <w:noWrap w:val="0"/>
            <w:vAlign w:val="bottom"/>
          </w:tcPr>
          <w:p>
            <w:pPr>
              <w:keepNext w:val="0"/>
              <w:keepLines w:val="0"/>
              <w:widowControl w:val="0"/>
              <w:shd w:val="clear" w:color="auto" w:fill="auto"/>
              <w:bidi w:val="0"/>
              <w:spacing w:before="0" w:after="102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p>
            <w:pPr>
              <w:keepNext w:val="0"/>
              <w:keepLines w:val="0"/>
              <w:widowControl w:val="0"/>
              <w:shd w:val="clear" w:color="auto" w:fill="auto"/>
              <w:bidi w:val="0"/>
              <w:spacing w:before="0" w:after="0" w:line="240" w:lineRule="auto"/>
              <w:ind w:right="0" w:firstLine="2100" w:firstLineChars="10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w:t>
            </w:r>
            <w:r>
              <w:rPr>
                <w:rFonts w:hint="eastAsia" w:ascii="微软雅黑" w:hAnsi="微软雅黑" w:eastAsia="微软雅黑" w:cs="微软雅黑"/>
                <w:color w:val="auto"/>
                <w:spacing w:val="0"/>
                <w:w w:val="100"/>
                <w:position w:val="0"/>
                <w:lang w:val="en-US" w:eastAsia="zh-CN"/>
              </w:rPr>
              <w:t xml:space="preserve"> </w:t>
            </w:r>
            <w:r>
              <w:rPr>
                <w:rFonts w:hint="eastAsia" w:ascii="微软雅黑" w:hAnsi="微软雅黑" w:eastAsia="微软雅黑" w:cs="微软雅黑"/>
                <w:color w:val="auto"/>
                <w:spacing w:val="0"/>
                <w:w w:val="100"/>
                <w:position w:val="0"/>
              </w:rPr>
              <w:t xml:space="preserve"> 月</w:t>
            </w:r>
            <w:r>
              <w:rPr>
                <w:rFonts w:hint="eastAsia" w:ascii="微软雅黑" w:hAnsi="微软雅黑" w:eastAsia="微软雅黑" w:cs="微软雅黑"/>
                <w:color w:val="auto"/>
                <w:spacing w:val="0"/>
                <w:w w:val="100"/>
                <w:position w:val="0"/>
                <w:lang w:val="en-US" w:eastAsia="zh-CN"/>
              </w:rPr>
              <w:t xml:space="preserve"> </w:t>
            </w:r>
            <w:r>
              <w:rPr>
                <w:rFonts w:hint="eastAsia" w:ascii="微软雅黑" w:hAnsi="微软雅黑" w:eastAsia="微软雅黑" w:cs="微软雅黑"/>
                <w:color w:val="auto"/>
                <w:spacing w:val="0"/>
                <w:w w:val="100"/>
                <w:position w:val="0"/>
              </w:rPr>
              <w:t xml:space="preserve"> 日</w:t>
            </w:r>
          </w:p>
        </w:tc>
      </w:tr>
    </w:tbl>
    <w:p>
      <w:pPr>
        <w:rPr>
          <w:rFonts w:hint="eastAsia" w:ascii="微软雅黑" w:hAnsi="微软雅黑" w:eastAsia="微软雅黑" w:cs="微软雅黑"/>
          <w:color w:val="auto"/>
        </w:rPr>
        <w:sectPr>
          <w:footnotePr>
            <w:numFmt w:val="decimal"/>
          </w:footnotePr>
          <w:pgSz w:w="11900" w:h="16840"/>
          <w:pgMar w:top="1221" w:right="905" w:bottom="1884" w:left="1092" w:header="0" w:footer="3" w:gutter="0"/>
          <w:pgNumType w:fmt="decimal"/>
          <w:cols w:space="720" w:num="1"/>
          <w:rtlGutter w:val="0"/>
          <w:docGrid w:linePitch="360" w:charSpace="0"/>
        </w:sectPr>
      </w:pPr>
    </w:p>
    <w:p>
      <w:pPr>
        <w:keepNext/>
        <w:keepLines/>
        <w:widowControl w:val="0"/>
        <w:shd w:val="clear" w:color="auto" w:fill="auto"/>
        <w:bidi w:val="0"/>
        <w:spacing w:before="0" w:after="200" w:line="240" w:lineRule="auto"/>
        <w:ind w:left="0" w:right="0" w:firstLine="0"/>
        <w:jc w:val="center"/>
        <w:rPr>
          <w:rFonts w:hint="eastAsia" w:ascii="微软雅黑" w:hAnsi="微软雅黑" w:eastAsia="微软雅黑" w:cs="微软雅黑"/>
          <w:color w:val="auto"/>
          <w:sz w:val="32"/>
          <w:szCs w:val="32"/>
        </w:rPr>
      </w:pPr>
      <w:bookmarkStart w:id="90" w:name="bookmark382"/>
      <w:bookmarkStart w:id="91" w:name="bookmark381"/>
      <w:bookmarkStart w:id="92" w:name="bookmark380"/>
      <w:r>
        <w:rPr>
          <w:rFonts w:hint="eastAsia" w:ascii="微软雅黑" w:hAnsi="微软雅黑" w:eastAsia="微软雅黑" w:cs="微软雅黑"/>
          <w:color w:val="auto"/>
          <w:spacing w:val="0"/>
          <w:w w:val="100"/>
          <w:position w:val="0"/>
          <w:sz w:val="32"/>
          <w:szCs w:val="32"/>
        </w:rPr>
        <w:br w:type="page"/>
      </w:r>
      <w:r>
        <w:rPr>
          <w:rFonts w:hint="eastAsia" w:ascii="微软雅黑" w:hAnsi="微软雅黑" w:eastAsia="微软雅黑" w:cs="微软雅黑"/>
          <w:b/>
          <w:bCs/>
          <w:color w:val="auto"/>
          <w:spacing w:val="0"/>
          <w:w w:val="100"/>
          <w:position w:val="0"/>
          <w:sz w:val="32"/>
          <w:szCs w:val="32"/>
        </w:rPr>
        <w:t>法定代表人授权书</w:t>
      </w:r>
      <w:bookmarkEnd w:id="90"/>
      <w:bookmarkEnd w:id="91"/>
      <w:bookmarkEnd w:id="92"/>
    </w:p>
    <w:p>
      <w:pPr>
        <w:keepNext w:val="0"/>
        <w:keepLines w:val="0"/>
        <w:widowControl w:val="0"/>
        <w:shd w:val="clear" w:color="auto" w:fill="auto"/>
        <w:bidi w:val="0"/>
        <w:spacing w:before="0" w:after="220" w:line="240" w:lineRule="auto"/>
        <w:ind w:right="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u w:val="single"/>
          <w:lang w:eastAsia="zh-CN"/>
        </w:rPr>
        <w:t>（</w:t>
      </w:r>
      <w:r>
        <w:rPr>
          <w:rFonts w:hint="eastAsia" w:ascii="微软雅黑" w:hAnsi="微软雅黑" w:eastAsia="微软雅黑" w:cs="微软雅黑"/>
          <w:color w:val="auto"/>
          <w:spacing w:val="0"/>
          <w:w w:val="100"/>
          <w:position w:val="0"/>
          <w:sz w:val="24"/>
          <w:szCs w:val="24"/>
          <w:u w:val="single"/>
          <w:lang w:val="en-US" w:eastAsia="zh-CN"/>
        </w:rPr>
        <w:t>采购代理机构名称）</w:t>
      </w:r>
      <w:r>
        <w:rPr>
          <w:rFonts w:hint="eastAsia" w:ascii="微软雅黑" w:hAnsi="微软雅黑" w:eastAsia="微软雅黑" w:cs="微软雅黑"/>
          <w:color w:val="auto"/>
          <w:spacing w:val="0"/>
          <w:w w:val="100"/>
          <w:position w:val="0"/>
          <w:sz w:val="24"/>
          <w:szCs w:val="24"/>
        </w:rPr>
        <w:t>：</w:t>
      </w:r>
    </w:p>
    <w:p>
      <w:pPr>
        <w:keepNext w:val="0"/>
        <w:keepLines w:val="0"/>
        <w:widowControl w:val="0"/>
        <w:shd w:val="clear" w:color="auto" w:fill="auto"/>
        <w:bidi w:val="0"/>
        <w:spacing w:before="0" w:after="0" w:line="501" w:lineRule="exact"/>
        <w:ind w:left="0" w:right="0" w:firstLine="6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本授权书声明：注册于（</w:t>
      </w:r>
      <w:r>
        <w:rPr>
          <w:rFonts w:hint="eastAsia" w:ascii="微软雅黑" w:hAnsi="微软雅黑" w:eastAsia="微软雅黑" w:cs="微软雅黑"/>
          <w:color w:val="auto"/>
          <w:spacing w:val="0"/>
          <w:w w:val="100"/>
          <w:position w:val="0"/>
          <w:sz w:val="24"/>
          <w:szCs w:val="24"/>
          <w:u w:val="single"/>
        </w:rPr>
        <w:t>工商行政管理局名称）之（委托单位全称）</w:t>
      </w:r>
      <w:r>
        <w:rPr>
          <w:rFonts w:hint="eastAsia" w:ascii="微软雅黑" w:hAnsi="微软雅黑" w:eastAsia="微软雅黑" w:cs="微软雅黑"/>
          <w:color w:val="auto"/>
          <w:spacing w:val="0"/>
          <w:w w:val="100"/>
          <w:position w:val="0"/>
          <w:sz w:val="24"/>
          <w:szCs w:val="24"/>
        </w:rPr>
        <w:t>的法定代表人</w:t>
      </w:r>
      <w:r>
        <w:rPr>
          <w:rFonts w:hint="eastAsia" w:ascii="微软雅黑" w:hAnsi="微软雅黑" w:eastAsia="微软雅黑" w:cs="微软雅黑"/>
          <w:color w:val="auto"/>
          <w:spacing w:val="0"/>
          <w:w w:val="100"/>
          <w:position w:val="0"/>
          <w:sz w:val="24"/>
          <w:szCs w:val="24"/>
          <w:u w:val="single"/>
        </w:rPr>
        <w:t>（姓名、性别）</w:t>
      </w:r>
      <w:r>
        <w:rPr>
          <w:rFonts w:hint="eastAsia" w:ascii="微软雅黑" w:hAnsi="微软雅黑" w:eastAsia="微软雅黑" w:cs="微软雅黑"/>
          <w:color w:val="auto"/>
          <w:spacing w:val="0"/>
          <w:w w:val="100"/>
          <w:position w:val="0"/>
          <w:sz w:val="24"/>
          <w:szCs w:val="24"/>
        </w:rPr>
        <w:t>授权本公司的</w:t>
      </w:r>
      <w:r>
        <w:rPr>
          <w:rFonts w:hint="eastAsia" w:ascii="微软雅黑" w:hAnsi="微软雅黑" w:eastAsia="微软雅黑" w:cs="微软雅黑"/>
          <w:color w:val="auto"/>
          <w:spacing w:val="0"/>
          <w:w w:val="100"/>
          <w:position w:val="0"/>
          <w:sz w:val="24"/>
          <w:szCs w:val="24"/>
          <w:u w:val="single"/>
        </w:rPr>
        <w:t>（被授权人姓名、性别、职务）</w:t>
      </w:r>
      <w:r>
        <w:rPr>
          <w:rFonts w:hint="eastAsia" w:ascii="微软雅黑" w:hAnsi="微软雅黑" w:eastAsia="微软雅黑" w:cs="微软雅黑"/>
          <w:color w:val="auto"/>
          <w:spacing w:val="0"/>
          <w:w w:val="100"/>
          <w:position w:val="0"/>
          <w:sz w:val="24"/>
          <w:szCs w:val="24"/>
        </w:rPr>
        <w:t>为合法代理人，就贵方组织的有关</w:t>
      </w:r>
      <w:r>
        <w:rPr>
          <w:rFonts w:hint="eastAsia" w:ascii="微软雅黑" w:hAnsi="微软雅黑" w:eastAsia="微软雅黑" w:cs="微软雅黑"/>
          <w:color w:val="auto"/>
          <w:spacing w:val="0"/>
          <w:w w:val="100"/>
          <w:position w:val="0"/>
          <w:sz w:val="24"/>
          <w:szCs w:val="24"/>
          <w:u w:val="single"/>
        </w:rPr>
        <w:t>（磋商项目名称）（项目编号：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u w:val="single"/>
        </w:rPr>
        <w:t>）</w:t>
      </w:r>
      <w:r>
        <w:rPr>
          <w:rFonts w:hint="eastAsia" w:ascii="微软雅黑" w:hAnsi="微软雅黑" w:eastAsia="微软雅黑" w:cs="微软雅黑"/>
          <w:color w:val="auto"/>
          <w:spacing w:val="0"/>
          <w:w w:val="100"/>
          <w:position w:val="0"/>
          <w:sz w:val="24"/>
          <w:szCs w:val="24"/>
        </w:rPr>
        <w:t>的磋商、洽谈、执行等具体事务，签署全部有关文件、文书、协议、合同，本公司对被授权人在本项目中的签名承担全部法律责任。本授权书自磋商大会之日起计算有效期为</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天。</w:t>
      </w:r>
    </w:p>
    <w:p>
      <w:pPr>
        <w:widowControl w:val="0"/>
        <w:spacing w:after="199" w:line="1" w:lineRule="exact"/>
        <w:rPr>
          <w:rFonts w:hint="eastAsia" w:ascii="微软雅黑" w:hAnsi="微软雅黑" w:eastAsia="微软雅黑" w:cs="微软雅黑"/>
          <w:color w:val="auto"/>
          <w:sz w:val="24"/>
          <w:szCs w:val="24"/>
        </w:rPr>
      </w:pPr>
    </w:p>
    <w:p>
      <w:pPr>
        <w:keepNext w:val="0"/>
        <w:keepLines w:val="0"/>
        <w:widowControl w:val="0"/>
        <w:shd w:val="clear" w:color="auto" w:fill="auto"/>
        <w:tabs>
          <w:tab w:val="left" w:pos="4371"/>
          <w:tab w:val="left" w:pos="6771"/>
          <w:tab w:val="left" w:pos="8691"/>
        </w:tabs>
        <w:bidi w:val="0"/>
        <w:spacing w:before="0" w:after="200" w:line="240" w:lineRule="auto"/>
        <w:ind w:left="0" w:right="0" w:firstLine="680"/>
        <w:jc w:val="left"/>
        <w:rPr>
          <w:rFonts w:hint="eastAsia" w:ascii="微软雅黑" w:hAnsi="微软雅黑" w:eastAsia="微软雅黑" w:cs="微软雅黑"/>
          <w:color w:val="auto"/>
          <w:spacing w:val="0"/>
          <w:w w:val="100"/>
          <w:position w:val="0"/>
          <w:sz w:val="24"/>
          <w:szCs w:val="24"/>
          <w:lang w:val="en-US" w:eastAsia="zh-CN"/>
        </w:rPr>
      </w:pPr>
      <w:r>
        <w:rPr>
          <w:rFonts w:hint="eastAsia" w:ascii="微软雅黑" w:hAnsi="微软雅黑" w:eastAsia="微软雅黑" w:cs="微软雅黑"/>
          <w:color w:val="auto"/>
          <w:spacing w:val="0"/>
          <w:w w:val="100"/>
          <w:position w:val="0"/>
          <w:sz w:val="24"/>
          <w:szCs w:val="24"/>
          <w:lang w:val="en-US" w:eastAsia="zh-CN"/>
        </w:rPr>
        <w:t>委托单位：（公章）                    法定代表人：（签字或盖章）</w:t>
      </w:r>
    </w:p>
    <w:p>
      <w:pPr>
        <w:keepNext w:val="0"/>
        <w:keepLines w:val="0"/>
        <w:widowControl w:val="0"/>
        <w:shd w:val="clear" w:color="auto" w:fill="auto"/>
        <w:tabs>
          <w:tab w:val="left" w:pos="4371"/>
          <w:tab w:val="left" w:pos="6771"/>
          <w:tab w:val="left" w:pos="8691"/>
        </w:tabs>
        <w:bidi w:val="0"/>
        <w:spacing w:before="0" w:after="200" w:line="240" w:lineRule="auto"/>
        <w:ind w:left="0" w:right="0" w:firstLine="680"/>
        <w:jc w:val="left"/>
        <w:rPr>
          <w:rFonts w:hint="eastAsia" w:ascii="微软雅黑" w:hAnsi="微软雅黑" w:eastAsia="微软雅黑" w:cs="微软雅黑"/>
          <w:color w:val="auto"/>
          <w:spacing w:val="0"/>
          <w:w w:val="100"/>
          <w:position w:val="0"/>
          <w:sz w:val="24"/>
          <w:szCs w:val="24"/>
          <w:lang w:val="en-US" w:eastAsia="zh-CN"/>
        </w:rPr>
      </w:pPr>
      <w:r>
        <w:rPr>
          <w:rFonts w:hint="eastAsia" w:ascii="微软雅黑" w:hAnsi="微软雅黑" w:eastAsia="微软雅黑" w:cs="微软雅黑"/>
          <w:color w:val="auto"/>
          <w:spacing w:val="0"/>
          <w:w w:val="100"/>
          <w:position w:val="0"/>
          <w:sz w:val="24"/>
          <w:szCs w:val="24"/>
          <w:lang w:val="en-US" w:eastAsia="zh-CN"/>
        </w:rPr>
        <w:t>签发日期：</w:t>
      </w:r>
      <w:r>
        <w:rPr>
          <w:rFonts w:hint="eastAsia" w:ascii="微软雅黑" w:hAnsi="微软雅黑" w:eastAsia="微软雅黑" w:cs="微软雅黑"/>
          <w:color w:val="auto"/>
          <w:spacing w:val="0"/>
          <w:w w:val="100"/>
          <w:position w:val="0"/>
          <w:sz w:val="24"/>
          <w:szCs w:val="24"/>
          <w:u w:val="single"/>
          <w:lang w:val="en-US" w:eastAsia="zh-CN"/>
        </w:rPr>
        <w:t xml:space="preserve">    年   月    日</w:t>
      </w:r>
    </w:p>
    <w:p>
      <w:pPr>
        <w:keepNext w:val="0"/>
        <w:keepLines w:val="0"/>
        <w:widowControl w:val="0"/>
        <w:shd w:val="clear" w:color="auto" w:fill="auto"/>
        <w:tabs>
          <w:tab w:val="left" w:pos="4371"/>
          <w:tab w:val="left" w:pos="6771"/>
          <w:tab w:val="left" w:pos="8691"/>
        </w:tabs>
        <w:bidi w:val="0"/>
        <w:spacing w:before="0" w:after="200" w:line="240" w:lineRule="auto"/>
        <w:ind w:left="0" w:right="0" w:firstLine="6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附：被授权人（签字）：</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性别：</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职务：</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p>
    <w:p>
      <w:pPr>
        <w:keepNext w:val="0"/>
        <w:keepLines w:val="0"/>
        <w:widowControl w:val="0"/>
        <w:shd w:val="clear" w:color="auto" w:fill="auto"/>
        <w:tabs>
          <w:tab w:val="left" w:pos="8826"/>
        </w:tabs>
        <w:bidi w:val="0"/>
        <w:spacing w:before="0" w:after="200" w:line="240" w:lineRule="auto"/>
        <w:ind w:right="0" w:firstLine="960" w:firstLineChars="4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联系地址：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p>
    <w:p>
      <w:pPr>
        <w:keepNext w:val="0"/>
        <w:keepLines w:val="0"/>
        <w:widowControl w:val="0"/>
        <w:shd w:val="clear" w:color="auto" w:fill="auto"/>
        <w:tabs>
          <w:tab w:val="left" w:pos="4506"/>
          <w:tab w:val="left" w:pos="8826"/>
        </w:tabs>
        <w:bidi w:val="0"/>
        <w:spacing w:before="0" w:after="200" w:line="240" w:lineRule="auto"/>
        <w:ind w:right="0" w:firstLine="960" w:firstLineChars="4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联系电话：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传真：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p>
    <w:p>
      <w:pPr>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法定代表人/被授权人身份证复印件</w:t>
      </w:r>
    </w:p>
    <w:tbl>
      <w:tblPr>
        <w:tblStyle w:val="25"/>
        <w:tblW w:w="0" w:type="auto"/>
        <w:jc w:val="center"/>
        <w:tblLayout w:type="fixed"/>
        <w:tblCellMar>
          <w:top w:w="0" w:type="dxa"/>
          <w:left w:w="10" w:type="dxa"/>
          <w:bottom w:w="0" w:type="dxa"/>
          <w:right w:w="10" w:type="dxa"/>
        </w:tblCellMar>
      </w:tblPr>
      <w:tblGrid>
        <w:gridCol w:w="4460"/>
        <w:gridCol w:w="4460"/>
      </w:tblGrid>
      <w:tr>
        <w:tblPrEx>
          <w:tblCellMar>
            <w:top w:w="0" w:type="dxa"/>
            <w:left w:w="10" w:type="dxa"/>
            <w:bottom w:w="0" w:type="dxa"/>
            <w:right w:w="10" w:type="dxa"/>
          </w:tblCellMar>
        </w:tblPrEx>
        <w:trPr>
          <w:trHeight w:val="1934"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法定代表人身份证复印件</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被授权人身份证复印件</w:t>
            </w:r>
          </w:p>
        </w:tc>
      </w:tr>
      <w:tr>
        <w:tblPrEx>
          <w:tblCellMar>
            <w:top w:w="0" w:type="dxa"/>
            <w:left w:w="10" w:type="dxa"/>
            <w:bottom w:w="0" w:type="dxa"/>
            <w:right w:w="10" w:type="dxa"/>
          </w:tblCellMar>
        </w:tblPrEx>
        <w:trPr>
          <w:trHeight w:val="1898"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法定代表人身份证复印件</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被授权人身份证复印件</w:t>
            </w:r>
          </w:p>
        </w:tc>
      </w:tr>
    </w:tbl>
    <w:p>
      <w:pPr>
        <w:widowControl w:val="0"/>
        <w:spacing w:after="199" w:line="1" w:lineRule="exact"/>
        <w:rPr>
          <w:rFonts w:hint="eastAsia" w:ascii="微软雅黑" w:hAnsi="微软雅黑" w:eastAsia="微软雅黑" w:cs="微软雅黑"/>
          <w:color w:val="auto"/>
          <w:sz w:val="24"/>
          <w:szCs w:val="24"/>
        </w:rPr>
      </w:pPr>
    </w:p>
    <w:p>
      <w:pPr>
        <w:bidi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说明</w:t>
      </w:r>
      <w:r>
        <w:rPr>
          <w:rFonts w:hint="eastAsia" w:ascii="微软雅黑" w:hAnsi="微软雅黑" w:eastAsia="微软雅黑" w:cs="微软雅黑"/>
          <w:color w:val="auto"/>
          <w:sz w:val="24"/>
          <w:szCs w:val="24"/>
        </w:rPr>
        <w:t>：1.本授权书有效期自磋商大会之日计算不得少于九十天。</w:t>
      </w:r>
    </w:p>
    <w:p>
      <w:pPr>
        <w:bidi w:val="0"/>
        <w:ind w:firstLine="720" w:firstLineChars="300"/>
        <w:rPr>
          <w:rFonts w:hint="eastAsia" w:ascii="微软雅黑" w:hAnsi="微软雅黑" w:eastAsia="微软雅黑" w:cs="微软雅黑"/>
          <w:color w:val="auto"/>
          <w:sz w:val="24"/>
          <w:szCs w:val="24"/>
        </w:rPr>
      </w:pPr>
      <w:bookmarkStart w:id="93" w:name="bookmark383"/>
      <w:bookmarkEnd w:id="93"/>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授权书内容填写要明确，文字要工整清楚，涂改无效。</w:t>
      </w:r>
    </w:p>
    <w:p>
      <w:pPr>
        <w:bidi w:val="0"/>
        <w:ind w:firstLine="720" w:firstLineChars="300"/>
        <w:rPr>
          <w:rFonts w:hint="eastAsia" w:ascii="微软雅黑" w:hAnsi="微软雅黑" w:eastAsia="微软雅黑" w:cs="微软雅黑"/>
          <w:color w:val="auto"/>
          <w:sz w:val="24"/>
          <w:szCs w:val="24"/>
        </w:rPr>
      </w:pPr>
      <w:bookmarkStart w:id="94" w:name="bookmark384"/>
      <w:bookmarkEnd w:id="94"/>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若法定代表人直接参加磋商只需提供法定代表人证明书。</w:t>
      </w:r>
    </w:p>
    <w:p>
      <w:pPr>
        <w:keepNext/>
        <w:keepLines/>
        <w:widowControl w:val="0"/>
        <w:shd w:val="clear" w:color="auto" w:fill="auto"/>
        <w:bidi w:val="0"/>
        <w:spacing w:before="0" w:after="640" w:line="240" w:lineRule="auto"/>
        <w:ind w:left="0" w:right="0" w:firstLine="0"/>
        <w:jc w:val="center"/>
        <w:rPr>
          <w:rFonts w:hint="eastAsia" w:ascii="微软雅黑" w:hAnsi="微软雅黑" w:eastAsia="微软雅黑" w:cs="微软雅黑"/>
          <w:b/>
          <w:bCs/>
          <w:color w:val="auto"/>
          <w:sz w:val="32"/>
          <w:szCs w:val="32"/>
        </w:rPr>
      </w:pPr>
      <w:bookmarkStart w:id="95" w:name="bookmark387"/>
      <w:bookmarkStart w:id="96" w:name="bookmark386"/>
      <w:bookmarkStart w:id="97" w:name="bookmark385"/>
      <w:r>
        <w:rPr>
          <w:rFonts w:hint="eastAsia" w:ascii="微软雅黑" w:hAnsi="微软雅黑" w:eastAsia="微软雅黑" w:cs="微软雅黑"/>
          <w:b/>
          <w:bCs/>
          <w:color w:val="auto"/>
          <w:spacing w:val="0"/>
          <w:w w:val="100"/>
          <w:position w:val="0"/>
          <w:sz w:val="32"/>
          <w:szCs w:val="32"/>
        </w:rPr>
        <w:t>第四部分 供应商资格证明文件</w:t>
      </w:r>
      <w:bookmarkEnd w:id="95"/>
      <w:bookmarkEnd w:id="96"/>
      <w:bookmarkEnd w:id="97"/>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bookmarkStart w:id="98" w:name="bookmark388"/>
      <w:bookmarkEnd w:id="98"/>
      <w:r>
        <w:rPr>
          <w:rFonts w:hint="eastAsia" w:ascii="微软雅黑" w:hAnsi="微软雅黑" w:eastAsia="微软雅黑" w:cs="微软雅黑"/>
          <w:b/>
          <w:bCs/>
          <w:color w:val="auto"/>
          <w:kern w:val="0"/>
          <w:sz w:val="24"/>
          <w:szCs w:val="24"/>
          <w:lang w:val="en-US" w:eastAsia="zh-CN"/>
        </w:rPr>
        <w:t>1.基本资格条件：</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zh-CN" w:eastAsia="zh-CN"/>
        </w:rPr>
      </w:pPr>
      <w:r>
        <w:rPr>
          <w:rFonts w:hint="eastAsia" w:ascii="微软雅黑" w:hAnsi="微软雅黑" w:eastAsia="微软雅黑" w:cs="微软雅黑"/>
          <w:b/>
          <w:bCs/>
          <w:color w:val="auto"/>
          <w:kern w:val="0"/>
          <w:sz w:val="24"/>
          <w:szCs w:val="24"/>
          <w:lang w:val="zh-CN" w:eastAsia="zh-CN"/>
        </w:rPr>
        <w:t>（1）</w:t>
      </w:r>
      <w:r>
        <w:rPr>
          <w:rFonts w:hint="eastAsia" w:ascii="微软雅黑" w:hAnsi="微软雅黑" w:eastAsia="微软雅黑" w:cs="微软雅黑"/>
          <w:b/>
          <w:bCs/>
          <w:color w:val="auto"/>
          <w:kern w:val="0"/>
          <w:sz w:val="24"/>
          <w:szCs w:val="24"/>
          <w:lang w:val="en-US" w:eastAsia="zh-CN"/>
        </w:rPr>
        <w:t>供应商是法人或其他组织的应提供营业执照等证明文件，供应商是自然人的应提供有效的自然人身份证明</w:t>
      </w:r>
      <w:r>
        <w:rPr>
          <w:rFonts w:hint="eastAsia" w:ascii="微软雅黑" w:hAnsi="微软雅黑" w:eastAsia="微软雅黑" w:cs="微软雅黑"/>
          <w:b/>
          <w:bCs/>
          <w:color w:val="auto"/>
          <w:kern w:val="0"/>
          <w:sz w:val="24"/>
          <w:szCs w:val="24"/>
          <w:lang w:val="zh-CN"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zh-CN" w:eastAsia="zh-CN"/>
        </w:rPr>
        <w:t>（</w:t>
      </w:r>
      <w:r>
        <w:rPr>
          <w:rFonts w:hint="eastAsia" w:ascii="微软雅黑" w:hAnsi="微软雅黑" w:eastAsia="微软雅黑" w:cs="微软雅黑"/>
          <w:b/>
          <w:bCs/>
          <w:color w:val="auto"/>
          <w:kern w:val="0"/>
          <w:sz w:val="24"/>
          <w:szCs w:val="24"/>
          <w:lang w:val="en-US" w:eastAsia="zh-CN"/>
        </w:rPr>
        <w:t>2</w:t>
      </w:r>
      <w:r>
        <w:rPr>
          <w:rFonts w:hint="eastAsia" w:ascii="微软雅黑" w:hAnsi="微软雅黑" w:eastAsia="微软雅黑" w:cs="微软雅黑"/>
          <w:b/>
          <w:bCs/>
          <w:color w:val="auto"/>
          <w:kern w:val="0"/>
          <w:sz w:val="24"/>
          <w:szCs w:val="24"/>
          <w:lang w:val="zh-CN" w:eastAsia="zh-CN"/>
        </w:rPr>
        <w:t>）财务状况报告：提供</w:t>
      </w:r>
      <w:r>
        <w:rPr>
          <w:rFonts w:hint="eastAsia" w:ascii="微软雅黑" w:hAnsi="微软雅黑" w:eastAsia="微软雅黑" w:cs="微软雅黑"/>
          <w:b/>
          <w:bCs/>
          <w:color w:val="auto"/>
          <w:kern w:val="0"/>
          <w:sz w:val="24"/>
          <w:szCs w:val="24"/>
          <w:lang w:val="en-US" w:eastAsia="zh-CN"/>
        </w:rPr>
        <w:t>2020年度</w:t>
      </w:r>
      <w:r>
        <w:rPr>
          <w:rFonts w:hint="eastAsia" w:ascii="微软雅黑" w:hAnsi="微软雅黑" w:eastAsia="微软雅黑" w:cs="微软雅黑"/>
          <w:b/>
          <w:bCs/>
          <w:color w:val="auto"/>
          <w:kern w:val="0"/>
          <w:sz w:val="24"/>
          <w:szCs w:val="24"/>
          <w:lang w:val="zh-CN" w:eastAsia="zh-CN"/>
        </w:rPr>
        <w:t>经审计的财务审计报告（包括审计报告、资产负债表、利润表、现金流量表、所有者权益变动表及其附注），或开标前三个月内银行出具的资信证明。（以上</w:t>
      </w:r>
      <w:r>
        <w:rPr>
          <w:rFonts w:hint="eastAsia" w:ascii="微软雅黑" w:hAnsi="微软雅黑" w:eastAsia="微软雅黑" w:cs="微软雅黑"/>
          <w:b/>
          <w:bCs/>
          <w:color w:val="auto"/>
          <w:kern w:val="0"/>
          <w:sz w:val="24"/>
          <w:szCs w:val="24"/>
          <w:lang w:val="en-US" w:eastAsia="zh-CN"/>
        </w:rPr>
        <w:t>二</w:t>
      </w:r>
      <w:r>
        <w:rPr>
          <w:rFonts w:hint="eastAsia" w:ascii="微软雅黑" w:hAnsi="微软雅黑" w:eastAsia="微软雅黑" w:cs="微软雅黑"/>
          <w:b/>
          <w:bCs/>
          <w:color w:val="auto"/>
          <w:kern w:val="0"/>
          <w:sz w:val="24"/>
          <w:szCs w:val="24"/>
          <w:lang w:val="zh-CN" w:eastAsia="zh-CN"/>
        </w:rPr>
        <w:t>种形式的资料提供任何一种即可）</w:t>
      </w:r>
      <w:r>
        <w:rPr>
          <w:rFonts w:hint="eastAsia" w:ascii="微软雅黑" w:hAnsi="微软雅黑" w:eastAsia="微软雅黑" w:cs="微软雅黑"/>
          <w:b/>
          <w:bCs/>
          <w:color w:val="auto"/>
          <w:kern w:val="0"/>
          <w:sz w:val="24"/>
          <w:szCs w:val="24"/>
          <w:lang w:val="en-US"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（3）税收缴纳证明：提供供应商2021年1月至今已缴纳任意一个月完税凭证或税务机关开具的完税证明（任意税种）；依法免税的应提供相关文件证明；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（4）社会保障资金缴纳证明：提供供应商2021年1月至今已缴存的任意一个月的社会保障资金缴存单据或社保机构开具的社会保险参保缴费情况证明；依法不需要缴纳社会保障资金的应提供相关文件证明；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zh-CN" w:eastAsia="zh-CN"/>
        </w:rPr>
      </w:pPr>
      <w:r>
        <w:rPr>
          <w:rFonts w:hint="eastAsia" w:ascii="微软雅黑" w:hAnsi="微软雅黑" w:eastAsia="微软雅黑" w:cs="微软雅黑"/>
          <w:b/>
          <w:bCs/>
          <w:color w:val="auto"/>
          <w:kern w:val="0"/>
          <w:sz w:val="24"/>
          <w:szCs w:val="24"/>
          <w:lang w:val="zh-CN" w:eastAsia="zh-CN"/>
        </w:rPr>
        <w:t>（</w:t>
      </w:r>
      <w:r>
        <w:rPr>
          <w:rFonts w:hint="eastAsia" w:ascii="微软雅黑" w:hAnsi="微软雅黑" w:eastAsia="微软雅黑" w:cs="微软雅黑"/>
          <w:b/>
          <w:bCs/>
          <w:color w:val="auto"/>
          <w:kern w:val="0"/>
          <w:sz w:val="24"/>
          <w:szCs w:val="24"/>
          <w:lang w:val="en-US" w:eastAsia="zh-CN"/>
        </w:rPr>
        <w:t>5</w:t>
      </w:r>
      <w:r>
        <w:rPr>
          <w:rFonts w:hint="eastAsia" w:ascii="微软雅黑" w:hAnsi="微软雅黑" w:eastAsia="微软雅黑" w:cs="微软雅黑"/>
          <w:b/>
          <w:bCs/>
          <w:color w:val="auto"/>
          <w:kern w:val="0"/>
          <w:sz w:val="24"/>
          <w:szCs w:val="24"/>
          <w:lang w:val="zh-CN" w:eastAsia="zh-CN"/>
        </w:rPr>
        <w:t>）提供供应商具备履行合同所必需的设备和专业技术能力的</w:t>
      </w:r>
      <w:r>
        <w:rPr>
          <w:rFonts w:hint="eastAsia" w:ascii="微软雅黑" w:hAnsi="微软雅黑" w:eastAsia="微软雅黑" w:cs="微软雅黑"/>
          <w:b/>
          <w:bCs/>
          <w:color w:val="auto"/>
          <w:kern w:val="0"/>
          <w:sz w:val="24"/>
          <w:szCs w:val="24"/>
          <w:lang w:val="en-US" w:eastAsia="zh-CN"/>
        </w:rPr>
        <w:t>声明</w:t>
      </w:r>
      <w:r>
        <w:rPr>
          <w:rFonts w:hint="eastAsia" w:ascii="微软雅黑" w:hAnsi="微软雅黑" w:eastAsia="微软雅黑" w:cs="微软雅黑"/>
          <w:b/>
          <w:bCs/>
          <w:color w:val="auto"/>
          <w:kern w:val="0"/>
          <w:sz w:val="24"/>
          <w:szCs w:val="24"/>
          <w:lang w:val="zh-CN"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zh-CN" w:eastAsia="zh-CN"/>
        </w:rPr>
        <w:t>（</w:t>
      </w:r>
      <w:r>
        <w:rPr>
          <w:rFonts w:hint="eastAsia" w:ascii="微软雅黑" w:hAnsi="微软雅黑" w:eastAsia="微软雅黑" w:cs="微软雅黑"/>
          <w:b/>
          <w:bCs/>
          <w:color w:val="auto"/>
          <w:kern w:val="0"/>
          <w:sz w:val="24"/>
          <w:szCs w:val="24"/>
          <w:lang w:val="en-US" w:eastAsia="zh-CN"/>
        </w:rPr>
        <w:t>6</w:t>
      </w:r>
      <w:r>
        <w:rPr>
          <w:rFonts w:hint="eastAsia" w:ascii="微软雅黑" w:hAnsi="微软雅黑" w:eastAsia="微软雅黑" w:cs="微软雅黑"/>
          <w:b/>
          <w:bCs/>
          <w:color w:val="auto"/>
          <w:kern w:val="0"/>
          <w:sz w:val="24"/>
          <w:szCs w:val="24"/>
          <w:lang w:val="zh-CN" w:eastAsia="zh-CN"/>
        </w:rPr>
        <w:t>）供应商</w:t>
      </w:r>
      <w:r>
        <w:rPr>
          <w:rFonts w:hint="eastAsia" w:ascii="微软雅黑" w:hAnsi="微软雅黑" w:eastAsia="微软雅黑" w:cs="微软雅黑"/>
          <w:b/>
          <w:bCs/>
          <w:color w:val="auto"/>
          <w:kern w:val="0"/>
          <w:sz w:val="24"/>
          <w:szCs w:val="24"/>
          <w:lang w:val="en-US" w:eastAsia="zh-CN"/>
        </w:rPr>
        <w:t>参加本次磋商前3年内，在经营活动中没有重大违法记录的书面声明。</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2.特定资格条件</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（1）法定代表人授权书及被授权人身份证原件（法定代表人直接参加磋商的，须提供法定代表人身份证明及身份证原件）；</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（2）供应商须具备文物主管部门颁发的文物保护工程施工二级及以上资质（业务范围含古建筑维修保护）且具有有效的安全生产许可证；</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（3）拟派项目负责人须具有文物保护责任工程师证书，注册在本单位且无在建项目（提供无在建承诺书）；</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注：本项由采购代理机构进行查询，供应商无须提供）</w:t>
      </w:r>
    </w:p>
    <w:p>
      <w:pPr>
        <w:pStyle w:val="2"/>
        <w:ind w:firstLine="480" w:firstLineChars="200"/>
        <w:jc w:val="left"/>
        <w:rPr>
          <w:rFonts w:hint="eastAsia" w:ascii="微软雅黑" w:hAnsi="微软雅黑" w:eastAsia="微软雅黑" w:cs="微软雅黑"/>
          <w:b/>
          <w:bCs/>
          <w:i w:val="0"/>
          <w:caps w:val="0"/>
          <w:color w:val="auto"/>
          <w:spacing w:val="0"/>
          <w:w w:val="100"/>
          <w:position w:val="0"/>
          <w:sz w:val="24"/>
          <w:szCs w:val="24"/>
          <w:highlight w:val="none"/>
          <w:u w:val="none"/>
          <w:shd w:val="clear" w:color="auto" w:fill="auto"/>
          <w:lang w:val="en-US" w:eastAsia="en-US" w:bidi="en-US"/>
        </w:rPr>
      </w:pPr>
      <w:r>
        <w:rPr>
          <w:rFonts w:hint="eastAsia" w:ascii="微软雅黑" w:hAnsi="微软雅黑" w:eastAsia="微软雅黑" w:cs="微软雅黑"/>
          <w:b/>
          <w:bCs/>
          <w:color w:val="auto"/>
          <w:kern w:val="0"/>
          <w:sz w:val="24"/>
          <w:szCs w:val="24"/>
          <w:lang w:val="en-US" w:eastAsia="zh-CN"/>
        </w:rPr>
        <w:t>（5）本项目专门面向中小企业采购，供应商需提供中小企业声明函。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highlight w:val="none"/>
        </w:rPr>
        <w:sectPr>
          <w:footerReference r:id="rId9" w:type="default"/>
          <w:footerReference r:id="rId10" w:type="even"/>
          <w:footnotePr>
            <w:numFmt w:val="decimal"/>
          </w:footnotePr>
          <w:type w:val="continuous"/>
          <w:pgSz w:w="11900" w:h="16840"/>
          <w:pgMar w:top="1221" w:right="905" w:bottom="1884" w:left="1092" w:header="793" w:footer="3" w:gutter="0"/>
          <w:pgNumType w:fmt="decimal"/>
          <w:cols w:space="720" w:num="1"/>
          <w:rtlGutter w:val="0"/>
          <w:docGrid w:linePitch="360" w:charSpace="0"/>
        </w:sectPr>
      </w:pPr>
      <w:r>
        <w:rPr>
          <w:rFonts w:hint="eastAsia" w:ascii="微软雅黑" w:hAnsi="微软雅黑" w:eastAsia="微软雅黑" w:cs="微软雅黑"/>
          <w:b/>
          <w:bCs/>
          <w:color w:val="auto"/>
          <w:sz w:val="24"/>
          <w:szCs w:val="24"/>
          <w:highlight w:val="none"/>
        </w:rPr>
        <w:t>注：供应商应当按照要求提供全部资格条件的证明材料，未提供或缺项或有瑕疵，将按无实质性响应文件处理。</w:t>
      </w:r>
    </w:p>
    <w:p>
      <w:pPr>
        <w:keepNext/>
        <w:keepLines/>
        <w:widowControl w:val="0"/>
        <w:shd w:val="clear" w:color="auto" w:fill="auto"/>
        <w:bidi w:val="0"/>
        <w:spacing w:before="0" w:after="660" w:line="240" w:lineRule="auto"/>
        <w:ind w:left="0" w:right="0" w:firstLine="0"/>
        <w:jc w:val="center"/>
        <w:rPr>
          <w:rFonts w:hint="default" w:ascii="微软雅黑" w:hAnsi="微软雅黑" w:eastAsia="微软雅黑" w:cs="微软雅黑"/>
          <w:b/>
          <w:bCs/>
          <w:color w:val="auto"/>
          <w:sz w:val="32"/>
          <w:szCs w:val="32"/>
          <w:lang w:val="en-US" w:eastAsia="zh-CN"/>
        </w:rPr>
      </w:pPr>
      <w:bookmarkStart w:id="99" w:name="bookmark394"/>
      <w:bookmarkStart w:id="100" w:name="bookmark393"/>
      <w:bookmarkStart w:id="101" w:name="bookmark395"/>
      <w:r>
        <w:rPr>
          <w:rFonts w:hint="eastAsia" w:ascii="微软雅黑" w:hAnsi="微软雅黑" w:eastAsia="微软雅黑" w:cs="微软雅黑"/>
          <w:b/>
          <w:bCs/>
          <w:color w:val="auto"/>
          <w:spacing w:val="0"/>
          <w:w w:val="100"/>
          <w:position w:val="0"/>
          <w:sz w:val="32"/>
          <w:szCs w:val="32"/>
        </w:rPr>
        <w:t>第五部分</w:t>
      </w:r>
      <w:r>
        <w:rPr>
          <w:rFonts w:hint="eastAsia" w:ascii="微软雅黑" w:hAnsi="微软雅黑" w:eastAsia="微软雅黑" w:cs="微软雅黑"/>
          <w:b/>
          <w:bCs/>
          <w:color w:val="auto"/>
          <w:spacing w:val="0"/>
          <w:w w:val="100"/>
          <w:position w:val="0"/>
          <w:sz w:val="32"/>
          <w:szCs w:val="32"/>
          <w:lang w:val="en-US" w:eastAsia="zh-CN"/>
        </w:rPr>
        <w:t xml:space="preserve"> </w:t>
      </w:r>
      <w:bookmarkEnd w:id="99"/>
      <w:bookmarkEnd w:id="100"/>
      <w:bookmarkEnd w:id="101"/>
      <w:r>
        <w:rPr>
          <w:rFonts w:hint="eastAsia" w:ascii="微软雅黑" w:hAnsi="微软雅黑" w:eastAsia="微软雅黑" w:cs="微软雅黑"/>
          <w:b/>
          <w:bCs/>
          <w:color w:val="auto"/>
          <w:spacing w:val="0"/>
          <w:w w:val="100"/>
          <w:position w:val="0"/>
          <w:sz w:val="32"/>
          <w:szCs w:val="32"/>
          <w:lang w:val="en-US" w:eastAsia="zh-CN"/>
        </w:rPr>
        <w:t>修缮方案</w:t>
      </w:r>
    </w:p>
    <w:p>
      <w:pPr>
        <w:bidi w:val="0"/>
        <w:spacing w:line="240" w:lineRule="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包含但不限于以下内容</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一、</w:t>
      </w:r>
      <w:r>
        <w:rPr>
          <w:rFonts w:hint="eastAsia" w:ascii="微软雅黑" w:hAnsi="微软雅黑" w:eastAsia="微软雅黑" w:cs="微软雅黑"/>
          <w:color w:val="auto"/>
          <w:sz w:val="24"/>
          <w:szCs w:val="24"/>
          <w:lang w:val="en-US" w:eastAsia="zh-CN"/>
        </w:rPr>
        <w:t>修缮</w:t>
      </w:r>
      <w:r>
        <w:rPr>
          <w:rFonts w:hint="eastAsia" w:ascii="微软雅黑" w:hAnsi="微软雅黑" w:eastAsia="微软雅黑" w:cs="微软雅黑"/>
          <w:color w:val="auto"/>
          <w:sz w:val="24"/>
          <w:szCs w:val="24"/>
        </w:rPr>
        <w:t>方案总说明</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二、</w:t>
      </w:r>
      <w:r>
        <w:rPr>
          <w:rFonts w:hint="eastAsia" w:ascii="微软雅黑" w:hAnsi="微软雅黑" w:eastAsia="微软雅黑" w:cs="微软雅黑"/>
          <w:color w:val="auto"/>
          <w:sz w:val="24"/>
          <w:szCs w:val="24"/>
        </w:rPr>
        <w:t>项目部</w:t>
      </w:r>
      <w:r>
        <w:rPr>
          <w:rFonts w:hint="eastAsia" w:ascii="微软雅黑" w:hAnsi="微软雅黑" w:eastAsia="微软雅黑" w:cs="微软雅黑"/>
          <w:color w:val="auto"/>
          <w:sz w:val="24"/>
          <w:szCs w:val="24"/>
          <w:lang w:val="en-US" w:eastAsia="zh-CN"/>
        </w:rPr>
        <w:t>人员</w:t>
      </w:r>
      <w:r>
        <w:rPr>
          <w:rFonts w:hint="eastAsia" w:ascii="微软雅黑" w:hAnsi="微软雅黑" w:eastAsia="微软雅黑" w:cs="微软雅黑"/>
          <w:color w:val="auto"/>
          <w:sz w:val="24"/>
          <w:szCs w:val="24"/>
        </w:rPr>
        <w:t>组成；</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三、</w:t>
      </w:r>
      <w:r>
        <w:rPr>
          <w:rFonts w:hint="eastAsia" w:ascii="微软雅黑" w:hAnsi="微软雅黑" w:eastAsia="微软雅黑" w:cs="微软雅黑"/>
          <w:color w:val="auto"/>
          <w:sz w:val="24"/>
          <w:szCs w:val="24"/>
          <w:lang w:val="en-US" w:eastAsia="zh-CN"/>
        </w:rPr>
        <w:t>修缮实施方案</w:t>
      </w:r>
      <w:r>
        <w:rPr>
          <w:rFonts w:hint="eastAsia" w:ascii="微软雅黑" w:hAnsi="微软雅黑" w:eastAsia="微软雅黑" w:cs="微软雅黑"/>
          <w:color w:val="auto"/>
          <w:sz w:val="24"/>
          <w:szCs w:val="24"/>
        </w:rPr>
        <w:t>；</w:t>
      </w:r>
    </w:p>
    <w:p>
      <w:pPr>
        <w:bidi w:val="0"/>
        <w:spacing w:line="240" w:lineRule="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四、施工应急处理预案</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五、</w:t>
      </w:r>
      <w:r>
        <w:rPr>
          <w:rFonts w:hint="eastAsia" w:ascii="微软雅黑" w:hAnsi="微软雅黑" w:eastAsia="微软雅黑" w:cs="微软雅黑"/>
          <w:color w:val="auto"/>
          <w:sz w:val="24"/>
          <w:szCs w:val="24"/>
        </w:rPr>
        <w:t>确保</w:t>
      </w:r>
      <w:r>
        <w:rPr>
          <w:rFonts w:hint="eastAsia" w:ascii="微软雅黑" w:hAnsi="微软雅黑" w:eastAsia="微软雅黑" w:cs="微软雅黑"/>
          <w:color w:val="auto"/>
          <w:sz w:val="24"/>
          <w:szCs w:val="24"/>
          <w:lang w:val="en-US" w:eastAsia="zh-CN"/>
        </w:rPr>
        <w:t>施工</w:t>
      </w:r>
      <w:r>
        <w:rPr>
          <w:rFonts w:hint="eastAsia" w:ascii="微软雅黑" w:hAnsi="微软雅黑" w:eastAsia="微软雅黑" w:cs="微软雅黑"/>
          <w:color w:val="auto"/>
          <w:sz w:val="24"/>
          <w:szCs w:val="24"/>
        </w:rPr>
        <w:t>质量的保证措施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六、</w:t>
      </w:r>
      <w:r>
        <w:rPr>
          <w:rFonts w:hint="eastAsia" w:ascii="微软雅黑" w:hAnsi="微软雅黑" w:eastAsia="微软雅黑" w:cs="微软雅黑"/>
          <w:color w:val="auto"/>
          <w:sz w:val="24"/>
          <w:szCs w:val="24"/>
        </w:rPr>
        <w:t>确保</w:t>
      </w:r>
      <w:r>
        <w:rPr>
          <w:rFonts w:hint="eastAsia" w:ascii="微软雅黑" w:hAnsi="微软雅黑" w:eastAsia="微软雅黑" w:cs="微软雅黑"/>
          <w:color w:val="auto"/>
          <w:sz w:val="24"/>
          <w:szCs w:val="24"/>
          <w:lang w:val="en-US" w:eastAsia="zh-CN"/>
        </w:rPr>
        <w:t>施工</w:t>
      </w:r>
      <w:r>
        <w:rPr>
          <w:rFonts w:hint="eastAsia" w:ascii="微软雅黑" w:hAnsi="微软雅黑" w:eastAsia="微软雅黑" w:cs="微软雅黑"/>
          <w:color w:val="auto"/>
          <w:sz w:val="24"/>
          <w:szCs w:val="24"/>
        </w:rPr>
        <w:t>进度的保证措施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七、</w:t>
      </w:r>
      <w:r>
        <w:rPr>
          <w:rFonts w:hint="eastAsia" w:ascii="微软雅黑" w:hAnsi="微软雅黑" w:eastAsia="微软雅黑" w:cs="微软雅黑"/>
          <w:color w:val="auto"/>
          <w:sz w:val="24"/>
          <w:szCs w:val="24"/>
        </w:rPr>
        <w:t>确保</w:t>
      </w:r>
      <w:r>
        <w:rPr>
          <w:rFonts w:hint="eastAsia" w:ascii="微软雅黑" w:hAnsi="微软雅黑" w:eastAsia="微软雅黑" w:cs="微软雅黑"/>
          <w:color w:val="auto"/>
          <w:sz w:val="24"/>
          <w:szCs w:val="24"/>
          <w:lang w:val="en-US" w:eastAsia="zh-CN"/>
        </w:rPr>
        <w:t>施工安全</w:t>
      </w:r>
      <w:r>
        <w:rPr>
          <w:rFonts w:hint="eastAsia" w:ascii="微软雅黑" w:hAnsi="微软雅黑" w:eastAsia="微软雅黑" w:cs="微软雅黑"/>
          <w:color w:val="auto"/>
          <w:sz w:val="24"/>
          <w:szCs w:val="24"/>
        </w:rPr>
        <w:t>的保证措施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八、</w:t>
      </w:r>
      <w:r>
        <w:rPr>
          <w:rFonts w:hint="eastAsia" w:ascii="微软雅黑" w:hAnsi="微软雅黑" w:eastAsia="微软雅黑" w:cs="微软雅黑"/>
          <w:color w:val="auto"/>
          <w:sz w:val="24"/>
          <w:szCs w:val="24"/>
        </w:rPr>
        <w:t>确保文明施工的技术组织措施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九、施工过程中文物</w:t>
      </w:r>
      <w:r>
        <w:rPr>
          <w:rFonts w:hint="eastAsia" w:ascii="微软雅黑" w:hAnsi="微软雅黑" w:eastAsia="微软雅黑" w:cs="微软雅黑"/>
          <w:color w:val="auto"/>
          <w:sz w:val="24"/>
          <w:szCs w:val="24"/>
        </w:rPr>
        <w:t>保护措施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十、</w:t>
      </w:r>
      <w:r>
        <w:rPr>
          <w:rFonts w:hint="eastAsia" w:ascii="微软雅黑" w:hAnsi="微软雅黑" w:eastAsia="微软雅黑" w:cs="微软雅黑"/>
          <w:color w:val="auto"/>
          <w:sz w:val="24"/>
          <w:szCs w:val="24"/>
        </w:rPr>
        <w:t>投入本项目机械设备及劳动力安排</w:t>
      </w:r>
    </w:p>
    <w:p>
      <w:pPr>
        <w:bidi w:val="0"/>
        <w:spacing w:line="240" w:lineRule="auto"/>
        <w:rPr>
          <w:rFonts w:hint="eastAsia" w:ascii="微软雅黑" w:hAnsi="微软雅黑" w:eastAsia="微软雅黑" w:cs="微软雅黑"/>
          <w:color w:val="auto"/>
          <w:sz w:val="24"/>
          <w:szCs w:val="24"/>
        </w:rPr>
        <w:sectPr>
          <w:footnotePr>
            <w:numFmt w:val="decimal"/>
          </w:footnotePr>
          <w:pgSz w:w="11900" w:h="16840"/>
          <w:pgMar w:top="1522" w:right="905" w:bottom="1522" w:left="1092" w:header="1094" w:footer="3" w:gutter="0"/>
          <w:pgNumType w:fmt="decimal"/>
          <w:cols w:space="720" w:num="1"/>
          <w:rtlGutter w:val="0"/>
          <w:docGrid w:linePitch="360" w:charSpace="0"/>
        </w:sectPr>
      </w:pPr>
      <w:r>
        <w:rPr>
          <w:rFonts w:hint="eastAsia" w:ascii="微软雅黑" w:hAnsi="微软雅黑" w:eastAsia="微软雅黑" w:cs="微软雅黑"/>
          <w:color w:val="auto"/>
          <w:sz w:val="24"/>
          <w:szCs w:val="24"/>
          <w:lang w:eastAsia="zh-CN"/>
        </w:rPr>
        <w:t>十一、</w:t>
      </w:r>
      <w:r>
        <w:rPr>
          <w:rFonts w:hint="eastAsia" w:ascii="微软雅黑" w:hAnsi="微软雅黑" w:eastAsia="微软雅黑" w:cs="微软雅黑"/>
          <w:color w:val="auto"/>
          <w:sz w:val="24"/>
          <w:szCs w:val="24"/>
        </w:rPr>
        <w:t>供应商需要补充的其他资料和辅助资料表</w:t>
      </w:r>
    </w:p>
    <w:p>
      <w:pPr>
        <w:keepNext w:val="0"/>
        <w:keepLines w:val="0"/>
        <w:widowControl w:val="0"/>
        <w:shd w:val="clear" w:color="auto" w:fill="auto"/>
        <w:bidi w:val="0"/>
        <w:spacing w:before="0" w:after="180" w:line="240" w:lineRule="auto"/>
        <w:ind w:left="0" w:right="0" w:firstLine="2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附表一:</w:t>
      </w:r>
    </w:p>
    <w:p>
      <w:pPr>
        <w:keepNext w:val="0"/>
        <w:keepLines w:val="0"/>
        <w:widowControl w:val="0"/>
        <w:shd w:val="clear" w:color="auto" w:fill="auto"/>
        <w:bidi w:val="0"/>
        <w:spacing w:before="0" w:after="240" w:line="240" w:lineRule="auto"/>
        <w:ind w:left="0" w:right="0" w:firstLine="0"/>
        <w:jc w:val="center"/>
        <w:rPr>
          <w:rFonts w:hint="eastAsia" w:ascii="微软雅黑" w:hAnsi="微软雅黑" w:eastAsia="微软雅黑" w:cs="微软雅黑"/>
          <w:color w:val="auto"/>
        </w:rPr>
      </w:pPr>
      <w:bookmarkStart w:id="102" w:name="bookmark407"/>
      <w:r>
        <w:rPr>
          <w:rFonts w:hint="eastAsia" w:ascii="微软雅黑" w:hAnsi="微软雅黑" w:eastAsia="微软雅黑" w:cs="微软雅黑"/>
          <w:b/>
          <w:bCs/>
          <w:color w:val="auto"/>
          <w:spacing w:val="0"/>
          <w:w w:val="100"/>
          <w:position w:val="0"/>
          <w:sz w:val="28"/>
          <w:szCs w:val="28"/>
        </w:rPr>
        <w:t>1</w:t>
      </w:r>
      <w:bookmarkEnd w:id="102"/>
      <w:r>
        <w:rPr>
          <w:rFonts w:hint="eastAsia" w:ascii="微软雅黑" w:hAnsi="微软雅黑" w:eastAsia="微软雅黑" w:cs="微软雅黑"/>
          <w:b/>
          <w:bCs/>
          <w:color w:val="auto"/>
          <w:spacing w:val="0"/>
          <w:w w:val="100"/>
          <w:position w:val="0"/>
        </w:rPr>
        <w:t>、项目</w:t>
      </w:r>
      <w:r>
        <w:rPr>
          <w:rFonts w:hint="eastAsia" w:ascii="微软雅黑" w:hAnsi="微软雅黑" w:eastAsia="微软雅黑" w:cs="微软雅黑"/>
          <w:b/>
          <w:bCs/>
          <w:color w:val="auto"/>
          <w:spacing w:val="0"/>
          <w:w w:val="100"/>
          <w:position w:val="0"/>
          <w:lang w:val="en-US" w:eastAsia="zh-CN"/>
        </w:rPr>
        <w:t>部人员</w:t>
      </w:r>
      <w:r>
        <w:rPr>
          <w:rFonts w:hint="eastAsia" w:ascii="微软雅黑" w:hAnsi="微软雅黑" w:eastAsia="微软雅黑" w:cs="微软雅黑"/>
          <w:b/>
          <w:bCs/>
          <w:color w:val="auto"/>
          <w:spacing w:val="0"/>
          <w:w w:val="100"/>
          <w:position w:val="0"/>
        </w:rPr>
        <w:t>组成情况表</w:t>
      </w:r>
    </w:p>
    <w:p>
      <w:pPr>
        <w:keepNext w:val="0"/>
        <w:keepLines w:val="0"/>
        <w:widowControl w:val="0"/>
        <w:shd w:val="clear" w:color="auto" w:fill="auto"/>
        <w:bidi w:val="0"/>
        <w:spacing w:before="0" w:after="240" w:line="240" w:lineRule="auto"/>
        <w:ind w:left="0" w:right="0" w:firstLine="2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项目编号:</w:t>
      </w:r>
    </w:p>
    <w:p>
      <w:pPr>
        <w:keepNext w:val="0"/>
        <w:keepLines w:val="0"/>
        <w:widowControl w:val="0"/>
        <w:shd w:val="clear" w:color="auto" w:fill="auto"/>
        <w:bidi w:val="0"/>
        <w:spacing w:before="0" w:after="180" w:line="240" w:lineRule="auto"/>
        <w:ind w:left="0" w:right="0" w:firstLine="2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bl>
      <w:tblPr>
        <w:tblStyle w:val="25"/>
        <w:tblW w:w="0" w:type="auto"/>
        <w:jc w:val="center"/>
        <w:tblLayout w:type="fixed"/>
        <w:tblCellMar>
          <w:top w:w="0" w:type="dxa"/>
          <w:left w:w="10" w:type="dxa"/>
          <w:bottom w:w="0" w:type="dxa"/>
          <w:right w:w="10" w:type="dxa"/>
        </w:tblCellMar>
      </w:tblPr>
      <w:tblGrid>
        <w:gridCol w:w="1282"/>
        <w:gridCol w:w="792"/>
        <w:gridCol w:w="792"/>
        <w:gridCol w:w="1392"/>
        <w:gridCol w:w="1032"/>
        <w:gridCol w:w="994"/>
        <w:gridCol w:w="989"/>
        <w:gridCol w:w="1238"/>
      </w:tblGrid>
      <w:tr>
        <w:tblPrEx>
          <w:tblCellMar>
            <w:top w:w="0" w:type="dxa"/>
            <w:left w:w="10" w:type="dxa"/>
            <w:bottom w:w="0" w:type="dxa"/>
            <w:right w:w="10" w:type="dxa"/>
          </w:tblCellMar>
        </w:tblPrEx>
        <w:trPr>
          <w:trHeight w:val="514" w:hRule="exact"/>
          <w:jc w:val="center"/>
        </w:trPr>
        <w:tc>
          <w:tcPr>
            <w:tcW w:w="0" w:type="auto"/>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职务</w:t>
            </w:r>
          </w:p>
        </w:tc>
        <w:tc>
          <w:tcPr>
            <w:tcW w:w="0" w:type="auto"/>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姓名</w:t>
            </w:r>
          </w:p>
        </w:tc>
        <w:tc>
          <w:tcPr>
            <w:tcW w:w="0" w:type="auto"/>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职称</w:t>
            </w:r>
          </w:p>
        </w:tc>
        <w:tc>
          <w:tcPr>
            <w:tcW w:w="0" w:type="auto"/>
            <w:gridSpan w:val="5"/>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lang w:val="en-US" w:eastAsia="zh-CN"/>
              </w:rPr>
              <w:t>执业</w:t>
            </w:r>
            <w:r>
              <w:rPr>
                <w:rFonts w:hint="eastAsia" w:ascii="微软雅黑" w:hAnsi="微软雅黑" w:eastAsia="微软雅黑" w:cs="微软雅黑"/>
                <w:color w:val="auto"/>
                <w:spacing w:val="0"/>
                <w:w w:val="100"/>
                <w:position w:val="0"/>
                <w:sz w:val="20"/>
                <w:szCs w:val="20"/>
              </w:rPr>
              <w:t>资格证明</w:t>
            </w:r>
          </w:p>
        </w:tc>
      </w:tr>
      <w:tr>
        <w:tblPrEx>
          <w:tblCellMar>
            <w:top w:w="0" w:type="dxa"/>
            <w:left w:w="10" w:type="dxa"/>
            <w:bottom w:w="0" w:type="dxa"/>
            <w:right w:w="10" w:type="dxa"/>
          </w:tblCellMar>
        </w:tblPrEx>
        <w:trPr>
          <w:trHeight w:val="514"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rPr>
            </w:pPr>
          </w:p>
        </w:tc>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rPr>
            </w:pPr>
          </w:p>
        </w:tc>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rPr>
            </w:pP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证书名称</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级别</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证号</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专业</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备注</w:t>
            </w: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pacing w:val="0"/>
                <w:w w:val="100"/>
                <w:position w:val="0"/>
                <w:sz w:val="20"/>
                <w:szCs w:val="20"/>
                <w:lang w:val="en-US" w:eastAsia="zh-CN"/>
              </w:rPr>
              <w:t>项目负责人</w:t>
            </w: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z w:val="20"/>
                <w:szCs w:val="20"/>
                <w:lang w:val="en-US" w:eastAsia="zh-CN"/>
              </w:rPr>
              <w:t>.......</w:t>
            </w: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lang w:val="en-US" w:eastAsia="zh-CN"/>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2"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2"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bl>
    <w:p>
      <w:pPr>
        <w:widowControl w:val="0"/>
        <w:spacing w:after="179" w:line="1" w:lineRule="exact"/>
        <w:rPr>
          <w:rFonts w:hint="eastAsia" w:ascii="微软雅黑" w:hAnsi="微软雅黑" w:eastAsia="微软雅黑" w:cs="微软雅黑"/>
          <w:color w:val="auto"/>
        </w:rPr>
      </w:pPr>
    </w:p>
    <w:p>
      <w:pPr>
        <w:bidi w:val="0"/>
        <w:ind w:firstLine="630" w:firstLineChars="300"/>
        <w:rPr>
          <w:rFonts w:hint="eastAsia" w:ascii="微软雅黑" w:hAnsi="微软雅黑" w:eastAsia="微软雅黑" w:cs="微软雅黑"/>
          <w:b/>
          <w:bCs/>
          <w:color w:val="auto"/>
        </w:rPr>
      </w:pPr>
      <w:bookmarkStart w:id="103" w:name="bookmark410"/>
      <w:bookmarkStart w:id="104" w:name="bookmark408"/>
      <w:bookmarkStart w:id="105" w:name="bookmark409"/>
      <w:r>
        <w:rPr>
          <w:rFonts w:hint="eastAsia" w:ascii="微软雅黑" w:hAnsi="微软雅黑" w:eastAsia="微软雅黑" w:cs="微软雅黑"/>
          <w:b/>
          <w:bCs/>
          <w:color w:val="auto"/>
        </w:rPr>
        <w:t>附：拟派人员身份证、资格证（注册证或岗位证）复印件并加盖公章。</w:t>
      </w:r>
      <w:bookmarkEnd w:id="103"/>
      <w:bookmarkEnd w:id="104"/>
      <w:bookmarkEnd w:id="105"/>
    </w:p>
    <w:p>
      <w:pPr>
        <w:bidi w:val="0"/>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供应商（盖章）：</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 xml:space="preserve">           </w:t>
      </w:r>
    </w:p>
    <w:p>
      <w:pPr>
        <w:bidi w:val="0"/>
        <w:ind w:left="420" w:leftChars="200" w:firstLine="0" w:firstLineChars="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法定代表人/被授权人（签字）：</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日期： 年</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 xml:space="preserve"> 月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日</w:t>
      </w:r>
      <w:r>
        <w:rPr>
          <w:rFonts w:hint="eastAsia" w:ascii="微软雅黑" w:hAnsi="微软雅黑" w:eastAsia="微软雅黑" w:cs="微软雅黑"/>
          <w:color w:val="auto"/>
        </w:rPr>
        <w:br w:type="page"/>
      </w:r>
      <w:r>
        <w:rPr>
          <w:rFonts w:hint="eastAsia" w:ascii="微软雅黑" w:hAnsi="微软雅黑" w:eastAsia="微软雅黑" w:cs="微软雅黑"/>
          <w:color w:val="auto"/>
          <w:spacing w:val="0"/>
          <w:w w:val="100"/>
          <w:position w:val="0"/>
        </w:rPr>
        <w:t>附表二:</w:t>
      </w:r>
    </w:p>
    <w:p>
      <w:pPr>
        <w:keepNext w:val="0"/>
        <w:keepLines w:val="0"/>
        <w:widowControl w:val="0"/>
        <w:shd w:val="clear" w:color="auto" w:fill="auto"/>
        <w:bidi w:val="0"/>
        <w:spacing w:before="0" w:after="220" w:line="240" w:lineRule="auto"/>
        <w:ind w:left="0" w:right="0" w:firstLine="0"/>
        <w:jc w:val="center"/>
        <w:rPr>
          <w:rFonts w:hint="eastAsia" w:ascii="微软雅黑" w:hAnsi="微软雅黑" w:eastAsia="微软雅黑" w:cs="微软雅黑"/>
          <w:color w:val="auto"/>
        </w:rPr>
      </w:pPr>
      <w:bookmarkStart w:id="106" w:name="bookmark411"/>
      <w:r>
        <w:rPr>
          <w:rFonts w:hint="eastAsia" w:ascii="微软雅黑" w:hAnsi="微软雅黑" w:eastAsia="微软雅黑" w:cs="微软雅黑"/>
          <w:b/>
          <w:bCs/>
          <w:color w:val="auto"/>
          <w:spacing w:val="0"/>
          <w:w w:val="100"/>
          <w:position w:val="0"/>
          <w:sz w:val="28"/>
          <w:szCs w:val="28"/>
        </w:rPr>
        <w:t>2</w:t>
      </w:r>
      <w:bookmarkEnd w:id="106"/>
      <w:r>
        <w:rPr>
          <w:rFonts w:hint="eastAsia" w:ascii="微软雅黑" w:hAnsi="微软雅黑" w:eastAsia="微软雅黑" w:cs="微软雅黑"/>
          <w:b/>
          <w:bCs/>
          <w:color w:val="auto"/>
          <w:spacing w:val="0"/>
          <w:w w:val="100"/>
          <w:position w:val="0"/>
        </w:rPr>
        <w:t>、项目</w:t>
      </w:r>
      <w:r>
        <w:rPr>
          <w:rFonts w:hint="eastAsia" w:ascii="微软雅黑" w:hAnsi="微软雅黑" w:eastAsia="微软雅黑" w:cs="微软雅黑"/>
          <w:b/>
          <w:bCs/>
          <w:color w:val="auto"/>
          <w:spacing w:val="0"/>
          <w:w w:val="100"/>
          <w:position w:val="0"/>
          <w:lang w:val="en-US" w:eastAsia="zh-CN"/>
        </w:rPr>
        <w:t>负责人</w:t>
      </w:r>
      <w:r>
        <w:rPr>
          <w:rFonts w:hint="eastAsia" w:ascii="微软雅黑" w:hAnsi="微软雅黑" w:eastAsia="微软雅黑" w:cs="微软雅黑"/>
          <w:b/>
          <w:bCs/>
          <w:color w:val="auto"/>
          <w:spacing w:val="0"/>
          <w:w w:val="100"/>
          <w:position w:val="0"/>
        </w:rPr>
        <w:t>简历表</w:t>
      </w:r>
    </w:p>
    <w:p>
      <w:pPr>
        <w:keepNext w:val="0"/>
        <w:keepLines w:val="0"/>
        <w:widowControl w:val="0"/>
        <w:shd w:val="clear" w:color="auto" w:fill="auto"/>
        <w:bidi w:val="0"/>
        <w:spacing w:before="0" w:after="220" w:line="240" w:lineRule="auto"/>
        <w:ind w:left="0" w:right="0" w:firstLine="14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项目编号:</w:t>
      </w:r>
    </w:p>
    <w:p>
      <w:pPr>
        <w:keepNext w:val="0"/>
        <w:keepLines w:val="0"/>
        <w:widowControl w:val="0"/>
        <w:shd w:val="clear" w:color="auto" w:fill="auto"/>
        <w:bidi w:val="0"/>
        <w:spacing w:before="0" w:after="0" w:line="240" w:lineRule="auto"/>
        <w:ind w:left="134" w:right="0" w:firstLine="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bl>
      <w:tblPr>
        <w:tblStyle w:val="25"/>
        <w:tblW w:w="0" w:type="auto"/>
        <w:jc w:val="center"/>
        <w:tblLayout w:type="fixed"/>
        <w:tblCellMar>
          <w:top w:w="0" w:type="dxa"/>
          <w:left w:w="10" w:type="dxa"/>
          <w:bottom w:w="0" w:type="dxa"/>
          <w:right w:w="10" w:type="dxa"/>
        </w:tblCellMar>
      </w:tblPr>
      <w:tblGrid>
        <w:gridCol w:w="739"/>
        <w:gridCol w:w="744"/>
        <w:gridCol w:w="1358"/>
        <w:gridCol w:w="322"/>
        <w:gridCol w:w="187"/>
        <w:gridCol w:w="840"/>
        <w:gridCol w:w="557"/>
        <w:gridCol w:w="1560"/>
        <w:gridCol w:w="317"/>
        <w:gridCol w:w="744"/>
        <w:gridCol w:w="2386"/>
      </w:tblGrid>
      <w:tr>
        <w:tblPrEx>
          <w:tblCellMar>
            <w:top w:w="0" w:type="dxa"/>
            <w:left w:w="10" w:type="dxa"/>
            <w:bottom w:w="0" w:type="dxa"/>
            <w:right w:w="10" w:type="dxa"/>
          </w:tblCellMar>
        </w:tblPrEx>
        <w:trPr>
          <w:trHeight w:val="614"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姓名</w:t>
            </w:r>
          </w:p>
        </w:tc>
        <w:tc>
          <w:tcPr>
            <w:tcW w:w="0" w:type="auto"/>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性别</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年龄</w:t>
            </w:r>
          </w:p>
        </w:tc>
        <w:tc>
          <w:tcPr>
            <w:tcW w:w="0" w:type="auto"/>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34"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职务</w:t>
            </w:r>
          </w:p>
        </w:tc>
        <w:tc>
          <w:tcPr>
            <w:tcW w:w="0" w:type="auto"/>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职称</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学历</w:t>
            </w:r>
          </w:p>
        </w:tc>
        <w:tc>
          <w:tcPr>
            <w:tcW w:w="0" w:type="auto"/>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10" w:hRule="exact"/>
          <w:jc w:val="center"/>
        </w:trPr>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参加工作时间</w:t>
            </w:r>
          </w:p>
        </w:tc>
        <w:tc>
          <w:tcPr>
            <w:tcW w:w="0" w:type="auto"/>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担任项目</w:t>
            </w:r>
            <w:r>
              <w:rPr>
                <w:rFonts w:hint="eastAsia" w:ascii="微软雅黑" w:hAnsi="微软雅黑" w:eastAsia="微软雅黑" w:cs="微软雅黑"/>
                <w:color w:val="auto"/>
                <w:spacing w:val="0"/>
                <w:w w:val="100"/>
                <w:position w:val="0"/>
                <w:lang w:val="en-US" w:eastAsia="zh-CN"/>
              </w:rPr>
              <w:t>负责人</w:t>
            </w:r>
            <w:r>
              <w:rPr>
                <w:rFonts w:hint="eastAsia" w:ascii="微软雅黑" w:hAnsi="微软雅黑" w:eastAsia="微软雅黑" w:cs="微软雅黑"/>
                <w:color w:val="auto"/>
                <w:spacing w:val="0"/>
                <w:w w:val="100"/>
                <w:position w:val="0"/>
              </w:rPr>
              <w:t>年限</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04" w:hRule="exact"/>
          <w:jc w:val="center"/>
        </w:trPr>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w:t>
            </w:r>
            <w:r>
              <w:rPr>
                <w:rFonts w:hint="eastAsia" w:ascii="微软雅黑" w:hAnsi="微软雅黑" w:eastAsia="微软雅黑" w:cs="微软雅黑"/>
                <w:color w:val="auto"/>
                <w:spacing w:val="0"/>
                <w:w w:val="100"/>
                <w:position w:val="0"/>
                <w:lang w:val="en-US" w:eastAsia="zh-CN"/>
              </w:rPr>
              <w:t>负责人</w:t>
            </w:r>
            <w:r>
              <w:rPr>
                <w:rFonts w:hint="eastAsia" w:ascii="微软雅黑" w:hAnsi="微软雅黑" w:eastAsia="微软雅黑" w:cs="微软雅黑"/>
                <w:color w:val="auto"/>
                <w:spacing w:val="0"/>
                <w:w w:val="100"/>
                <w:position w:val="0"/>
              </w:rPr>
              <w:t>资格证书编号</w:t>
            </w:r>
          </w:p>
        </w:tc>
        <w:tc>
          <w:tcPr>
            <w:tcW w:w="0" w:type="auto"/>
            <w:gridSpan w:val="8"/>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38" w:hRule="exact"/>
          <w:jc w:val="center"/>
        </w:trPr>
        <w:tc>
          <w:tcPr>
            <w:tcW w:w="0" w:type="auto"/>
            <w:gridSpan w:val="11"/>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在建和已完工程项目情况</w:t>
            </w:r>
          </w:p>
        </w:tc>
      </w:tr>
      <w:tr>
        <w:tblPrEx>
          <w:tblCellMar>
            <w:top w:w="0" w:type="dxa"/>
            <w:left w:w="10" w:type="dxa"/>
            <w:bottom w:w="0" w:type="dxa"/>
            <w:right w:w="10" w:type="dxa"/>
          </w:tblCellMar>
        </w:tblPrEx>
        <w:trPr>
          <w:trHeight w:val="1008"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建设单位</w:t>
            </w: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建设规模</w:t>
            </w: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24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开、竣工</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24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在建或</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已完</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工程质量</w:t>
            </w:r>
          </w:p>
        </w:tc>
      </w:tr>
      <w:tr>
        <w:tblPrEx>
          <w:tblCellMar>
            <w:top w:w="0" w:type="dxa"/>
            <w:left w:w="10" w:type="dxa"/>
            <w:bottom w:w="0" w:type="dxa"/>
            <w:right w:w="10" w:type="dxa"/>
          </w:tblCellMar>
        </w:tblPrEx>
        <w:trPr>
          <w:trHeight w:val="624"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4"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1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4"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34" w:hRule="exac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bl>
    <w:p>
      <w:pPr>
        <w:bidi w:val="0"/>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b w:val="0"/>
          <w:bCs w:val="0"/>
          <w:color w:val="auto"/>
        </w:rPr>
        <w:t>注：</w:t>
      </w:r>
      <w:r>
        <w:rPr>
          <w:rFonts w:hint="eastAsia" w:ascii="微软雅黑" w:hAnsi="微软雅黑" w:eastAsia="微软雅黑" w:cs="微软雅黑"/>
          <w:b w:val="0"/>
          <w:bCs w:val="0"/>
          <w:color w:val="auto"/>
          <w:lang w:val="en-US" w:eastAsia="zh-CN"/>
        </w:rPr>
        <w:t>项目负责人业绩</w:t>
      </w:r>
      <w:r>
        <w:rPr>
          <w:rFonts w:hint="eastAsia" w:ascii="微软雅黑" w:hAnsi="微软雅黑" w:eastAsia="微软雅黑" w:cs="微软雅黑"/>
          <w:b w:val="0"/>
          <w:bCs w:val="0"/>
          <w:color w:val="auto"/>
        </w:rPr>
        <w:t>应附合同复印件并加盖公章。</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供应商（盖章）：</w:t>
      </w:r>
      <w:r>
        <w:rPr>
          <w:rFonts w:hint="eastAsia" w:ascii="微软雅黑" w:hAnsi="微软雅黑" w:eastAsia="微软雅黑" w:cs="微软雅黑"/>
          <w:color w:val="auto"/>
          <w:spacing w:val="0"/>
          <w:w w:val="100"/>
          <w:position w:val="0"/>
          <w:sz w:val="24"/>
          <w:szCs w:val="24"/>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jc w:val="left"/>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法定代表人/被授权人（签字）：</w:t>
      </w:r>
      <w:r>
        <w:rPr>
          <w:rFonts w:hint="eastAsia" w:ascii="微软雅黑" w:hAnsi="微软雅黑" w:eastAsia="微软雅黑" w:cs="微软雅黑"/>
          <w:color w:val="auto"/>
          <w:sz w:val="24"/>
          <w:szCs w:val="24"/>
          <w:u w:val="single"/>
          <w:lang w:val="en-US" w:eastAsia="zh-CN"/>
        </w:rPr>
        <w:t xml:space="preserve">              </w:t>
      </w:r>
    </w:p>
    <w:p>
      <w:pPr>
        <w:keepNext w:val="0"/>
        <w:keepLines w:val="0"/>
        <w:widowControl w:val="0"/>
        <w:shd w:val="clear" w:color="auto" w:fill="auto"/>
        <w:bidi w:val="0"/>
        <w:spacing w:before="0" w:after="320" w:line="360" w:lineRule="auto"/>
        <w:ind w:left="0" w:leftChars="0" w:right="260" w:firstLine="480" w:firstLineChars="200"/>
        <w:jc w:val="both"/>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 xml:space="preserve">日期： 年 </w:t>
      </w:r>
      <w:r>
        <w:rPr>
          <w:rFonts w:hint="eastAsia" w:ascii="微软雅黑" w:hAnsi="微软雅黑" w:eastAsia="微软雅黑" w:cs="微软雅黑"/>
          <w:color w:val="auto"/>
          <w:spacing w:val="0"/>
          <w:w w:val="100"/>
          <w:position w:val="0"/>
          <w:sz w:val="24"/>
          <w:szCs w:val="24"/>
          <w:lang w:val="en-US" w:eastAsia="zh-CN"/>
        </w:rPr>
        <w:t xml:space="preserve">  </w:t>
      </w:r>
      <w:r>
        <w:rPr>
          <w:rFonts w:hint="eastAsia" w:ascii="微软雅黑" w:hAnsi="微软雅黑" w:eastAsia="微软雅黑" w:cs="微软雅黑"/>
          <w:color w:val="auto"/>
          <w:spacing w:val="0"/>
          <w:w w:val="100"/>
          <w:position w:val="0"/>
          <w:sz w:val="24"/>
          <w:szCs w:val="24"/>
        </w:rPr>
        <w:t>月</w:t>
      </w:r>
      <w:r>
        <w:rPr>
          <w:rFonts w:hint="eastAsia" w:ascii="微软雅黑" w:hAnsi="微软雅黑" w:eastAsia="微软雅黑" w:cs="微软雅黑"/>
          <w:color w:val="auto"/>
          <w:spacing w:val="0"/>
          <w:w w:val="100"/>
          <w:position w:val="0"/>
          <w:sz w:val="24"/>
          <w:szCs w:val="24"/>
          <w:lang w:val="en-US" w:eastAsia="zh-CN"/>
        </w:rPr>
        <w:t xml:space="preserve">  </w:t>
      </w:r>
      <w:r>
        <w:rPr>
          <w:rFonts w:hint="eastAsia" w:ascii="微软雅黑" w:hAnsi="微软雅黑" w:eastAsia="微软雅黑" w:cs="微软雅黑"/>
          <w:color w:val="auto"/>
          <w:spacing w:val="0"/>
          <w:w w:val="100"/>
          <w:position w:val="0"/>
          <w:sz w:val="24"/>
          <w:szCs w:val="24"/>
        </w:rPr>
        <w:t xml:space="preserve"> 日</w:t>
      </w:r>
      <w:r>
        <w:rPr>
          <w:rFonts w:hint="eastAsia" w:ascii="微软雅黑" w:hAnsi="微软雅黑" w:eastAsia="微软雅黑" w:cs="微软雅黑"/>
          <w:color w:val="auto"/>
          <w:sz w:val="24"/>
          <w:szCs w:val="24"/>
        </w:rPr>
        <w:br w:type="page"/>
      </w:r>
      <w:bookmarkStart w:id="107" w:name="bookmark415"/>
      <w:bookmarkStart w:id="108" w:name="bookmark414"/>
      <w:bookmarkStart w:id="109" w:name="bookmark413"/>
    </w:p>
    <w:p>
      <w:pPr>
        <w:keepNext w:val="0"/>
        <w:keepLines w:val="0"/>
        <w:widowControl w:val="0"/>
        <w:shd w:val="clear" w:color="auto" w:fill="auto"/>
        <w:bidi w:val="0"/>
        <w:spacing w:before="0" w:after="320" w:line="240" w:lineRule="auto"/>
        <w:ind w:left="0" w:right="260" w:firstLine="0"/>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pacing w:val="0"/>
          <w:w w:val="100"/>
          <w:position w:val="0"/>
          <w:sz w:val="32"/>
          <w:szCs w:val="32"/>
        </w:rPr>
        <w:t>第六部分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业绩证明材料</w:t>
      </w:r>
      <w:bookmarkEnd w:id="107"/>
      <w:bookmarkEnd w:id="108"/>
      <w:bookmarkEnd w:id="109"/>
    </w:p>
    <w:p>
      <w:pPr>
        <w:keepNext w:val="0"/>
        <w:keepLines w:val="0"/>
        <w:widowControl w:val="0"/>
        <w:shd w:val="clear" w:color="auto" w:fill="auto"/>
        <w:bidi w:val="0"/>
        <w:spacing w:before="0" w:after="340" w:line="240" w:lineRule="auto"/>
        <w:ind w:left="0" w:right="0" w:firstLine="22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附表四:</w:t>
      </w:r>
    </w:p>
    <w:p>
      <w:pPr>
        <w:keepNext w:val="0"/>
        <w:keepLines w:val="0"/>
        <w:widowControl w:val="0"/>
        <w:shd w:val="clear" w:color="auto" w:fill="auto"/>
        <w:bidi w:val="0"/>
        <w:spacing w:before="0" w:after="24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0"/>
          <w:w w:val="100"/>
          <w:position w:val="0"/>
        </w:rPr>
        <w:t>近年完成的类似项目情况表</w:t>
      </w:r>
    </w:p>
    <w:tbl>
      <w:tblPr>
        <w:tblStyle w:val="25"/>
        <w:tblW w:w="0" w:type="auto"/>
        <w:jc w:val="center"/>
        <w:tblLayout w:type="fixed"/>
        <w:tblCellMar>
          <w:top w:w="0" w:type="dxa"/>
          <w:left w:w="10" w:type="dxa"/>
          <w:bottom w:w="0" w:type="dxa"/>
          <w:right w:w="10" w:type="dxa"/>
        </w:tblCellMar>
      </w:tblPr>
      <w:tblGrid>
        <w:gridCol w:w="2604"/>
        <w:gridCol w:w="6483"/>
      </w:tblGrid>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项目所在地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发包人名称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发包人地址</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发包人电话</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合同价格</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开工日期</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竣工日期</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承担的工作</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工程质量</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6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pacing w:val="0"/>
                <w:w w:val="100"/>
                <w:position w:val="0"/>
              </w:rPr>
              <w:t>项目</w:t>
            </w:r>
            <w:r>
              <w:rPr>
                <w:rFonts w:hint="eastAsia" w:ascii="微软雅黑" w:hAnsi="微软雅黑" w:eastAsia="微软雅黑" w:cs="微软雅黑"/>
                <w:color w:val="auto"/>
                <w:spacing w:val="0"/>
                <w:w w:val="100"/>
                <w:position w:val="0"/>
                <w:lang w:val="en-US" w:eastAsia="zh-CN"/>
              </w:rPr>
              <w:t>负责人</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技术负责人</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0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22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总监理工程师及电话</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706"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项目描述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773" w:hRule="exact"/>
          <w:jc w:val="center"/>
        </w:trPr>
        <w:tc>
          <w:tcPr>
            <w:tcW w:w="260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备注</w:t>
            </w:r>
          </w:p>
        </w:tc>
        <w:tc>
          <w:tcPr>
            <w:tcW w:w="648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bl>
    <w:p>
      <w:pPr>
        <w:bidi w:val="0"/>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注：①每张表格只填写一个项目，并标明序号。</w:t>
      </w:r>
    </w:p>
    <w:p>
      <w:pPr>
        <w:bidi w:val="0"/>
        <w:ind w:firstLine="630" w:firstLineChars="300"/>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②本表应附合同复印件并加盖公章。</w:t>
      </w:r>
    </w:p>
    <w:p>
      <w:pPr>
        <w:keepNext/>
        <w:keepLines/>
        <w:widowControl w:val="0"/>
        <w:shd w:val="clear" w:color="auto" w:fill="auto"/>
        <w:bidi w:val="0"/>
        <w:spacing w:before="0" w:after="1200" w:line="240" w:lineRule="auto"/>
        <w:ind w:left="0" w:right="0" w:firstLine="0"/>
        <w:jc w:val="center"/>
        <w:rPr>
          <w:rFonts w:hint="eastAsia" w:ascii="微软雅黑" w:hAnsi="微软雅黑" w:eastAsia="微软雅黑" w:cs="微软雅黑"/>
          <w:b/>
          <w:bCs/>
          <w:color w:val="auto"/>
          <w:sz w:val="32"/>
          <w:szCs w:val="32"/>
        </w:rPr>
      </w:pPr>
      <w:bookmarkStart w:id="110" w:name="bookmark418"/>
      <w:bookmarkStart w:id="111" w:name="bookmark416"/>
      <w:bookmarkStart w:id="112" w:name="bookmark417"/>
      <w:r>
        <w:rPr>
          <w:rFonts w:hint="eastAsia" w:ascii="微软雅黑" w:hAnsi="微软雅黑" w:eastAsia="微软雅黑" w:cs="微软雅黑"/>
          <w:b/>
          <w:bCs/>
          <w:color w:val="auto"/>
          <w:spacing w:val="0"/>
          <w:w w:val="100"/>
          <w:position w:val="0"/>
          <w:sz w:val="32"/>
          <w:szCs w:val="32"/>
        </w:rPr>
        <w:t>第七部分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保修承诺书</w:t>
      </w:r>
      <w:bookmarkEnd w:id="110"/>
      <w:bookmarkEnd w:id="111"/>
      <w:bookmarkEnd w:id="112"/>
    </w:p>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sectPr>
          <w:footnotePr>
            <w:numFmt w:val="decimal"/>
          </w:footnotePr>
          <w:pgSz w:w="11900" w:h="16840"/>
          <w:pgMar w:top="1592" w:right="881" w:bottom="1407" w:left="1064" w:header="1164" w:footer="3" w:gutter="0"/>
          <w:pgNumType w:fmt="decimal"/>
          <w:cols w:space="720" w:num="1"/>
          <w:rtlGutter w:val="0"/>
          <w:docGrid w:linePitch="360" w:charSpace="0"/>
        </w:sectPr>
      </w:pPr>
      <w:r>
        <w:rPr>
          <w:rFonts w:hint="eastAsia" w:ascii="微软雅黑" w:hAnsi="微软雅黑" w:eastAsia="微软雅黑" w:cs="微软雅黑"/>
          <w:b/>
          <w:bCs/>
          <w:color w:val="auto"/>
          <w:spacing w:val="0"/>
          <w:w w:val="100"/>
          <w:position w:val="0"/>
        </w:rPr>
        <w:t>（格式自拟）</w:t>
      </w:r>
    </w:p>
    <w:p>
      <w:pPr>
        <w:keepNext/>
        <w:keepLines/>
        <w:widowControl w:val="0"/>
        <w:shd w:val="clear" w:color="auto" w:fill="auto"/>
        <w:bidi w:val="0"/>
        <w:spacing w:before="0" w:after="260" w:line="240" w:lineRule="auto"/>
        <w:ind w:left="0" w:right="0" w:firstLine="0"/>
        <w:jc w:val="center"/>
        <w:rPr>
          <w:rFonts w:hint="eastAsia" w:ascii="微软雅黑" w:hAnsi="微软雅黑" w:eastAsia="微软雅黑" w:cs="微软雅黑"/>
          <w:b/>
          <w:bCs/>
          <w:color w:val="auto"/>
          <w:sz w:val="32"/>
          <w:szCs w:val="32"/>
        </w:rPr>
      </w:pPr>
      <w:bookmarkStart w:id="113" w:name="bookmark421"/>
      <w:bookmarkStart w:id="114" w:name="bookmark420"/>
      <w:bookmarkStart w:id="115" w:name="bookmark419"/>
      <w:r>
        <w:rPr>
          <w:rFonts w:hint="eastAsia" w:ascii="微软雅黑" w:hAnsi="微软雅黑" w:eastAsia="微软雅黑" w:cs="微软雅黑"/>
          <w:b/>
          <w:bCs/>
          <w:color w:val="auto"/>
          <w:spacing w:val="0"/>
          <w:w w:val="100"/>
          <w:position w:val="0"/>
          <w:sz w:val="32"/>
          <w:szCs w:val="32"/>
        </w:rPr>
        <w:t>第八部分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供应商承诺书</w:t>
      </w:r>
      <w:bookmarkEnd w:id="113"/>
    </w:p>
    <w:p>
      <w:pPr>
        <w:keepNext/>
        <w:keepLines/>
        <w:widowControl w:val="0"/>
        <w:shd w:val="clear" w:color="auto" w:fill="auto"/>
        <w:bidi w:val="0"/>
        <w:spacing w:before="0" w:after="320" w:line="240" w:lineRule="auto"/>
        <w:ind w:left="0" w:right="0" w:firstLine="0"/>
        <w:jc w:val="center"/>
        <w:rPr>
          <w:rFonts w:hint="eastAsia" w:ascii="微软雅黑" w:hAnsi="微软雅黑" w:eastAsia="微软雅黑" w:cs="微软雅黑"/>
          <w:b/>
          <w:bCs/>
          <w:color w:val="auto"/>
          <w:sz w:val="36"/>
          <w:szCs w:val="36"/>
        </w:rPr>
      </w:pPr>
      <w:bookmarkStart w:id="116" w:name="bookmark422"/>
      <w:r>
        <w:rPr>
          <w:rFonts w:hint="eastAsia" w:ascii="微软雅黑" w:hAnsi="微软雅黑" w:eastAsia="微软雅黑" w:cs="微软雅黑"/>
          <w:b/>
          <w:bCs/>
          <w:color w:val="auto"/>
          <w:spacing w:val="0"/>
          <w:w w:val="100"/>
          <w:position w:val="0"/>
          <w:sz w:val="32"/>
          <w:szCs w:val="32"/>
        </w:rPr>
        <w:t>陕西省政府供应商拒绝政府釆购领域商业贿赂承诺书</w:t>
      </w:r>
      <w:r>
        <w:rPr>
          <w:rFonts w:hint="eastAsia" w:ascii="微软雅黑" w:hAnsi="微软雅黑" w:eastAsia="微软雅黑" w:cs="微软雅黑"/>
          <w:b/>
          <w:bCs/>
          <w:color w:val="auto"/>
          <w:spacing w:val="0"/>
          <w:w w:val="100"/>
          <w:position w:val="0"/>
          <w:sz w:val="36"/>
          <w:szCs w:val="36"/>
        </w:rPr>
        <w:t>I</w:t>
      </w:r>
      <w:bookmarkEnd w:id="114"/>
      <w:bookmarkEnd w:id="115"/>
      <w:bookmarkEnd w:id="116"/>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为响应党中央、国务院关于治理政府采购领域商业贿赂行为的号召，我公司在此庄严承诺：</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在参与政府采购活动中遵纪守法、诚信经营、公平竞标。</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不向政府采购人、采购代理机构和政府采购评审专家进行任何形式的商业贿赂以谋 取交易机会。</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不向政府采购代理机构和采购人提供虚假资质文件或采用虚假应标方式参与政府采 购市场竞争并谋取成交、成交。</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不采取</w:t>
      </w:r>
      <w:r>
        <w:rPr>
          <w:rFonts w:hint="eastAsia" w:ascii="微软雅黑" w:hAnsi="微软雅黑" w:eastAsia="微软雅黑" w:cs="微软雅黑"/>
          <w:color w:val="auto"/>
          <w:sz w:val="24"/>
          <w:szCs w:val="24"/>
          <w:lang w:val="zh-CN" w:eastAsia="zh-CN"/>
        </w:rPr>
        <w:t>“围标</w:t>
      </w:r>
      <w:r>
        <w:rPr>
          <w:rFonts w:hint="eastAsia" w:ascii="微软雅黑" w:hAnsi="微软雅黑" w:eastAsia="微软雅黑" w:cs="微软雅黑"/>
          <w:color w:val="auto"/>
          <w:sz w:val="24"/>
          <w:szCs w:val="24"/>
        </w:rPr>
        <w:t>、陪标</w:t>
      </w:r>
      <w:r>
        <w:rPr>
          <w:rFonts w:hint="eastAsia" w:ascii="微软雅黑" w:hAnsi="微软雅黑" w:eastAsia="微软雅黑" w:cs="微软雅黑"/>
          <w:color w:val="auto"/>
          <w:sz w:val="24"/>
          <w:szCs w:val="24"/>
          <w:lang w:val="zh-CN" w:eastAsia="zh-CN"/>
        </w:rPr>
        <w:t>”等</w:t>
      </w:r>
      <w:r>
        <w:rPr>
          <w:rFonts w:hint="eastAsia" w:ascii="微软雅黑" w:hAnsi="微软雅黑" w:eastAsia="微软雅黑" w:cs="微软雅黑"/>
          <w:color w:val="auto"/>
          <w:sz w:val="24"/>
          <w:szCs w:val="24"/>
        </w:rPr>
        <w:t>商业欺诈手段获得政府采购订单。</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不采取不正当手段诋毁、排挤其他单位。</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不在提供商品和服务时“偷梁换柱、以次充好</w:t>
      </w:r>
      <w:r>
        <w:rPr>
          <w:rFonts w:hint="eastAsia" w:ascii="微软雅黑" w:hAnsi="微软雅黑" w:eastAsia="微软雅黑" w:cs="微软雅黑"/>
          <w:color w:val="auto"/>
          <w:sz w:val="24"/>
          <w:szCs w:val="24"/>
          <w:lang w:val="zh-CN" w:eastAsia="zh-CN"/>
        </w:rPr>
        <w:t>”损害</w:t>
      </w:r>
      <w:r>
        <w:rPr>
          <w:rFonts w:hint="eastAsia" w:ascii="微软雅黑" w:hAnsi="微软雅黑" w:eastAsia="微软雅黑" w:cs="微软雅黑"/>
          <w:color w:val="auto"/>
          <w:sz w:val="24"/>
          <w:szCs w:val="24"/>
        </w:rPr>
        <w:t>采购人的合法权益。</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不与采购人、采购代理机构政府采购评审专家或其它单位恶意串通，进行质疑和投 诉，维护政府采购市场秩序。</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尊重和接受政府采购监督管理部门的监督和政府采购代理机构磋商采购要求，承担 因违约行为给采购人造成的损失。</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不发生其他有悖于政府采购公开、公平、公正和诚信原则的行为。</w:t>
      </w:r>
    </w:p>
    <w:p>
      <w:pPr>
        <w:bidi w:val="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承诺单位：（盖章）</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p>
    <w:p>
      <w:pPr>
        <w:bidi w:val="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法定代表人/被授权人（签字）：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p>
    <w:p>
      <w:pPr>
        <w:bidi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日</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期：</w:t>
      </w:r>
      <w:r>
        <w:rPr>
          <w:rFonts w:hint="eastAsia" w:ascii="微软雅黑" w:hAnsi="微软雅黑" w:eastAsia="微软雅黑" w:cs="微软雅黑"/>
          <w:color w:val="auto"/>
          <w:sz w:val="24"/>
          <w:szCs w:val="24"/>
          <w:lang w:val="en-US" w:eastAsia="zh-CN"/>
        </w:rPr>
        <w:t xml:space="preserve">  </w:t>
      </w:r>
      <w:bookmarkStart w:id="117" w:name="bookmark434"/>
      <w:bookmarkStart w:id="118" w:name="bookmark433"/>
      <w:bookmarkStart w:id="119" w:name="bookmark432"/>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 xml:space="preserve"> 月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日</w:t>
      </w:r>
      <w:r>
        <w:rPr>
          <w:rFonts w:hint="eastAsia" w:ascii="微软雅黑" w:hAnsi="微软雅黑" w:eastAsia="微软雅黑" w:cs="微软雅黑"/>
          <w:color w:val="auto"/>
        </w:rPr>
        <w:br w:type="page"/>
      </w:r>
    </w:p>
    <w:p>
      <w:pPr>
        <w:keepNext w:val="0"/>
        <w:keepLines w:val="0"/>
        <w:widowControl w:val="0"/>
        <w:shd w:val="clear" w:color="auto" w:fill="auto"/>
        <w:bidi w:val="0"/>
        <w:spacing w:before="0" w:after="460" w:line="360" w:lineRule="auto"/>
        <w:ind w:right="0"/>
        <w:jc w:val="center"/>
        <w:rPr>
          <w:rFonts w:hint="eastAsia" w:ascii="微软雅黑" w:hAnsi="微软雅黑" w:eastAsia="微软雅黑" w:cs="微软雅黑"/>
          <w:color w:val="auto"/>
          <w:sz w:val="36"/>
          <w:szCs w:val="36"/>
        </w:rPr>
      </w:pPr>
      <w:r>
        <w:rPr>
          <w:rFonts w:hint="eastAsia" w:ascii="微软雅黑" w:hAnsi="微软雅黑" w:eastAsia="微软雅黑" w:cs="微软雅黑"/>
          <w:b/>
          <w:bCs/>
          <w:color w:val="auto"/>
          <w:spacing w:val="0"/>
          <w:w w:val="100"/>
          <w:position w:val="0"/>
          <w:sz w:val="32"/>
          <w:szCs w:val="32"/>
        </w:rPr>
        <w:t>承诺书</w:t>
      </w:r>
      <w:r>
        <w:rPr>
          <w:rFonts w:hint="eastAsia" w:ascii="微软雅黑" w:hAnsi="微软雅黑" w:eastAsia="微软雅黑" w:cs="微软雅黑"/>
          <w:b/>
          <w:bCs/>
          <w:color w:val="auto"/>
          <w:spacing w:val="0"/>
          <w:w w:val="100"/>
          <w:position w:val="0"/>
          <w:sz w:val="36"/>
          <w:szCs w:val="36"/>
          <w:lang w:val="zh-CN" w:eastAsia="zh-CN" w:bidi="zh-CN"/>
        </w:rPr>
        <w:t>II</w:t>
      </w:r>
      <w:bookmarkEnd w:id="117"/>
      <w:bookmarkEnd w:id="118"/>
      <w:bookmarkEnd w:id="119"/>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86"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作为参加贵公司组织的磋商采购项目的供应商，本公司承诺：在参加本项目磋商之前不存在被依法禁止经营行为、财产被接管或冻结的情况，如有隐瞒实情，愿承担一切责任及后果</w:t>
            </w:r>
            <w:r>
              <w:rPr>
                <w:rFonts w:hint="eastAsia" w:ascii="微软雅黑" w:hAnsi="微软雅黑" w:eastAsia="微软雅黑" w:cs="微软雅黑"/>
                <w:color w:val="auto"/>
                <w:spacing w:val="0"/>
                <w:w w:val="100"/>
                <w:position w:val="0"/>
              </w:rPr>
              <w:t>。</w:t>
            </w:r>
          </w:p>
        </w:tc>
      </w:tr>
      <w:tr>
        <w:tblPrEx>
          <w:tblCellMar>
            <w:top w:w="0" w:type="dxa"/>
            <w:left w:w="10" w:type="dxa"/>
            <w:bottom w:w="0" w:type="dxa"/>
            <w:right w:w="10" w:type="dxa"/>
          </w:tblCellMar>
        </w:tblPrEx>
        <w:trPr>
          <w:trHeight w:val="475"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widowControl w:val="0"/>
        <w:spacing w:after="739" w:line="1" w:lineRule="exact"/>
        <w:rPr>
          <w:rFonts w:hint="eastAsia" w:ascii="微软雅黑" w:hAnsi="微软雅黑" w:eastAsia="微软雅黑" w:cs="微软雅黑"/>
          <w:color w:val="auto"/>
        </w:rPr>
      </w:pPr>
    </w:p>
    <w:p>
      <w:pPr>
        <w:keepNext/>
        <w:keepLines/>
        <w:widowControl w:val="0"/>
        <w:shd w:val="clear" w:color="auto" w:fill="auto"/>
        <w:bidi w:val="0"/>
        <w:spacing w:before="0" w:after="80" w:line="240" w:lineRule="auto"/>
        <w:ind w:left="0" w:right="0" w:firstLine="0"/>
        <w:jc w:val="center"/>
        <w:rPr>
          <w:rFonts w:hint="eastAsia" w:ascii="微软雅黑" w:hAnsi="微软雅黑" w:eastAsia="微软雅黑" w:cs="微软雅黑"/>
          <w:b/>
          <w:bCs/>
          <w:color w:val="auto"/>
          <w:sz w:val="36"/>
          <w:szCs w:val="36"/>
        </w:rPr>
      </w:pPr>
      <w:bookmarkStart w:id="120" w:name="bookmark437"/>
      <w:bookmarkStart w:id="121" w:name="bookmark436"/>
      <w:bookmarkStart w:id="122" w:name="bookmark435"/>
      <w:r>
        <w:rPr>
          <w:rFonts w:hint="eastAsia" w:ascii="微软雅黑" w:hAnsi="微软雅黑" w:eastAsia="微软雅黑" w:cs="微软雅黑"/>
          <w:b/>
          <w:bCs/>
          <w:color w:val="auto"/>
          <w:spacing w:val="0"/>
          <w:w w:val="100"/>
          <w:position w:val="0"/>
          <w:sz w:val="32"/>
          <w:szCs w:val="32"/>
        </w:rPr>
        <w:t>承诺书</w:t>
      </w:r>
      <w:r>
        <w:rPr>
          <w:rFonts w:hint="eastAsia" w:ascii="微软雅黑" w:hAnsi="微软雅黑" w:eastAsia="微软雅黑" w:cs="微软雅黑"/>
          <w:b/>
          <w:bCs/>
          <w:color w:val="auto"/>
          <w:spacing w:val="0"/>
          <w:w w:val="100"/>
          <w:position w:val="0"/>
          <w:sz w:val="36"/>
          <w:szCs w:val="36"/>
          <w:lang w:val="en-US" w:eastAsia="en-US" w:bidi="en-US"/>
        </w:rPr>
        <w:t>III</w:t>
      </w:r>
      <w:bookmarkEnd w:id="120"/>
      <w:bookmarkEnd w:id="121"/>
      <w:bookmarkEnd w:id="122"/>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90"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tabs>
                <w:tab w:val="left" w:leader="underscore" w:pos="5962"/>
              </w:tabs>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作为参加贵公司组织的磋商采购项目的供应商，本公司郑重申告并承诺：近三年受到有关行政主管部门的行政处理、不良行为记录为</w:t>
            </w:r>
            <w:r>
              <w:rPr>
                <w:rFonts w:hint="eastAsia" w:ascii="微软雅黑" w:hAnsi="微软雅黑" w:eastAsia="微软雅黑" w:cs="微软雅黑"/>
                <w:color w:val="auto"/>
                <w:spacing w:val="0"/>
                <w:w w:val="100"/>
                <w:position w:val="0"/>
                <w:sz w:val="24"/>
                <w:szCs w:val="24"/>
                <w:u w:val="single"/>
                <w:shd w:val="clear" w:color="auto" w:fill="auto"/>
                <w:lang w:val="en-US" w:eastAsia="zh-CN" w:bidi="zh-TW"/>
              </w:rPr>
              <w:t xml:space="preserve">    </w:t>
            </w:r>
            <w:r>
              <w:rPr>
                <w:rFonts w:hint="eastAsia" w:ascii="微软雅黑" w:hAnsi="微软雅黑" w:eastAsia="微软雅黑" w:cs="微软雅黑"/>
                <w:color w:val="auto"/>
                <w:spacing w:val="0"/>
                <w:w w:val="100"/>
                <w:position w:val="0"/>
                <w:sz w:val="24"/>
                <w:szCs w:val="24"/>
                <w:u w:val="single"/>
                <w:shd w:val="clear" w:color="auto" w:fill="auto"/>
                <w:lang w:val="zh-TW" w:eastAsia="zh-TW" w:bidi="zh-TW"/>
              </w:rPr>
              <w:tab/>
            </w:r>
            <w:r>
              <w:rPr>
                <w:rFonts w:hint="eastAsia" w:ascii="微软雅黑" w:hAnsi="微软雅黑" w:eastAsia="微软雅黑" w:cs="微软雅黑"/>
                <w:color w:val="auto"/>
                <w:spacing w:val="0"/>
                <w:w w:val="100"/>
                <w:position w:val="0"/>
                <w:sz w:val="24"/>
                <w:szCs w:val="24"/>
                <w:u w:val="single"/>
                <w:shd w:val="clear" w:color="auto" w:fill="auto"/>
                <w:lang w:val="en-US" w:eastAsia="zh-CN" w:bidi="zh-TW"/>
              </w:rPr>
              <w:t xml:space="preserve"> </w:t>
            </w: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次（没有填零），如有隐瞒实情，愿承担一切责任及后果。</w:t>
            </w:r>
          </w:p>
        </w:tc>
      </w:tr>
      <w:tr>
        <w:tblPrEx>
          <w:tblCellMar>
            <w:top w:w="0" w:type="dxa"/>
            <w:left w:w="10" w:type="dxa"/>
            <w:bottom w:w="0" w:type="dxa"/>
            <w:right w:w="10" w:type="dxa"/>
          </w:tblCellMar>
        </w:tblPrEx>
        <w:trPr>
          <w:trHeight w:val="470"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spacing w:line="1" w:lineRule="exact"/>
        <w:rPr>
          <w:rFonts w:hint="eastAsia" w:ascii="微软雅黑" w:hAnsi="微软雅黑" w:eastAsia="微软雅黑" w:cs="微软雅黑"/>
          <w:color w:val="auto"/>
          <w:sz w:val="2"/>
          <w:szCs w:val="2"/>
        </w:rPr>
      </w:pPr>
      <w:r>
        <w:rPr>
          <w:rFonts w:hint="eastAsia" w:ascii="微软雅黑" w:hAnsi="微软雅黑" w:eastAsia="微软雅黑" w:cs="微软雅黑"/>
          <w:color w:val="auto"/>
        </w:rPr>
        <w:br w:type="page"/>
      </w:r>
    </w:p>
    <w:p>
      <w:pPr>
        <w:keepNext/>
        <w:keepLines/>
        <w:widowControl w:val="0"/>
        <w:shd w:val="clear" w:color="auto" w:fill="auto"/>
        <w:bidi w:val="0"/>
        <w:spacing w:before="0" w:after="80" w:line="240" w:lineRule="auto"/>
        <w:ind w:left="0" w:right="0" w:firstLine="0"/>
        <w:jc w:val="center"/>
        <w:rPr>
          <w:rFonts w:hint="eastAsia" w:ascii="微软雅黑" w:hAnsi="微软雅黑" w:eastAsia="微软雅黑" w:cs="微软雅黑"/>
          <w:b/>
          <w:bCs/>
          <w:color w:val="auto"/>
          <w:sz w:val="36"/>
          <w:szCs w:val="36"/>
        </w:rPr>
      </w:pPr>
      <w:bookmarkStart w:id="123" w:name="bookmark440"/>
      <w:bookmarkStart w:id="124" w:name="bookmark438"/>
      <w:bookmarkStart w:id="125" w:name="bookmark439"/>
      <w:r>
        <w:rPr>
          <w:rFonts w:hint="eastAsia" w:ascii="微软雅黑" w:hAnsi="微软雅黑" w:eastAsia="微软雅黑" w:cs="微软雅黑"/>
          <w:b/>
          <w:bCs/>
          <w:color w:val="auto"/>
          <w:spacing w:val="0"/>
          <w:w w:val="100"/>
          <w:position w:val="0"/>
          <w:sz w:val="32"/>
          <w:szCs w:val="32"/>
        </w:rPr>
        <w:t>承诺书</w:t>
      </w:r>
      <w:bookmarkEnd w:id="123"/>
      <w:bookmarkEnd w:id="124"/>
      <w:bookmarkEnd w:id="125"/>
      <w:r>
        <w:rPr>
          <w:rFonts w:hint="eastAsia" w:ascii="微软雅黑" w:hAnsi="微软雅黑" w:eastAsia="微软雅黑" w:cs="微软雅黑"/>
          <w:b/>
          <w:bCs/>
          <w:color w:val="auto"/>
          <w:spacing w:val="0"/>
          <w:w w:val="100"/>
          <w:position w:val="0"/>
          <w:sz w:val="32"/>
          <w:szCs w:val="32"/>
        </w:rPr>
        <w:t>Ⅳ</w:t>
      </w:r>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86"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作为参加贵公司组织的磋商采购项目的供应商，本公司郑重申告：近三年因工程质量问题的不法行为记录为</w:t>
            </w:r>
            <w:r>
              <w:rPr>
                <w:rFonts w:hint="eastAsia" w:ascii="微软雅黑" w:hAnsi="微软雅黑" w:eastAsia="微软雅黑" w:cs="微软雅黑"/>
                <w:color w:val="auto"/>
                <w:spacing w:val="0"/>
                <w:w w:val="100"/>
                <w:position w:val="0"/>
                <w:sz w:val="24"/>
                <w:szCs w:val="24"/>
                <w:u w:val="single"/>
                <w:shd w:val="clear" w:color="auto" w:fill="auto"/>
                <w:lang w:val="en-US" w:eastAsia="zh-CN" w:bidi="zh-TW"/>
              </w:rPr>
              <w:t xml:space="preserve">        </w:t>
            </w: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次（没有填零），如有隐瞒实情，愿承担一切责任及后果。</w:t>
            </w:r>
          </w:p>
        </w:tc>
      </w:tr>
      <w:tr>
        <w:tblPrEx>
          <w:tblCellMar>
            <w:top w:w="0" w:type="dxa"/>
            <w:left w:w="10" w:type="dxa"/>
            <w:bottom w:w="0" w:type="dxa"/>
            <w:right w:w="10" w:type="dxa"/>
          </w:tblCellMar>
        </w:tblPrEx>
        <w:trPr>
          <w:trHeight w:val="475"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left"/>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widowControl w:val="0"/>
        <w:spacing w:after="579" w:line="1" w:lineRule="exact"/>
        <w:rPr>
          <w:rFonts w:hint="eastAsia" w:ascii="微软雅黑" w:hAnsi="微软雅黑" w:eastAsia="微软雅黑" w:cs="微软雅黑"/>
          <w:color w:val="auto"/>
        </w:rPr>
      </w:pPr>
    </w:p>
    <w:p>
      <w:pPr>
        <w:keepNext/>
        <w:keepLines/>
        <w:widowControl w:val="0"/>
        <w:shd w:val="clear" w:color="auto" w:fill="auto"/>
        <w:bidi w:val="0"/>
        <w:spacing w:before="0" w:after="80" w:line="240" w:lineRule="auto"/>
        <w:ind w:left="0" w:right="0" w:firstLine="0"/>
        <w:jc w:val="center"/>
        <w:rPr>
          <w:rFonts w:hint="eastAsia" w:ascii="微软雅黑" w:hAnsi="微软雅黑" w:eastAsia="微软雅黑" w:cs="微软雅黑"/>
          <w:b/>
          <w:bCs/>
          <w:color w:val="auto"/>
          <w:sz w:val="36"/>
          <w:szCs w:val="36"/>
        </w:rPr>
      </w:pPr>
      <w:bookmarkStart w:id="126" w:name="bookmark443"/>
      <w:bookmarkStart w:id="127" w:name="bookmark442"/>
      <w:bookmarkStart w:id="128" w:name="bookmark441"/>
      <w:r>
        <w:rPr>
          <w:rFonts w:hint="eastAsia" w:ascii="微软雅黑" w:hAnsi="微软雅黑" w:eastAsia="微软雅黑" w:cs="微软雅黑"/>
          <w:b/>
          <w:bCs/>
          <w:color w:val="auto"/>
          <w:spacing w:val="0"/>
          <w:w w:val="100"/>
          <w:position w:val="0"/>
          <w:sz w:val="32"/>
          <w:szCs w:val="32"/>
        </w:rPr>
        <w:t>承诺书</w:t>
      </w:r>
      <w:bookmarkEnd w:id="126"/>
      <w:bookmarkEnd w:id="127"/>
      <w:bookmarkEnd w:id="128"/>
      <w:r>
        <w:rPr>
          <w:rFonts w:hint="eastAsia" w:ascii="微软雅黑" w:hAnsi="微软雅黑" w:eastAsia="微软雅黑" w:cs="微软雅黑"/>
          <w:b/>
          <w:bCs/>
          <w:color w:val="auto"/>
          <w:spacing w:val="0"/>
          <w:w w:val="100"/>
          <w:position w:val="0"/>
          <w:sz w:val="32"/>
          <w:szCs w:val="32"/>
        </w:rPr>
        <w:t>Ⅴ</w:t>
      </w:r>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86"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w:t>
            </w:r>
            <w:r>
              <w:rPr>
                <w:rFonts w:hint="eastAsia" w:ascii="微软雅黑" w:hAnsi="微软雅黑" w:eastAsia="微软雅黑" w:cs="微软雅黑"/>
                <w:color w:val="auto"/>
                <w:spacing w:val="0"/>
                <w:w w:val="100"/>
                <w:position w:val="0"/>
                <w:sz w:val="24"/>
                <w:szCs w:val="24"/>
                <w:u w:val="none"/>
                <w:shd w:val="clear" w:color="auto" w:fill="auto"/>
                <w:lang w:val="zh-TW" w:eastAsia="zh-CN" w:bidi="zh-TW"/>
              </w:rPr>
              <w:t>，</w:t>
            </w: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本公司承诺：参加本次磋商提交 的所有资格证明文件及业绩证明文件是真实的、有效的，如有隐瞒实情，愿承担一切责任及后果。</w:t>
            </w:r>
          </w:p>
        </w:tc>
      </w:tr>
      <w:tr>
        <w:tblPrEx>
          <w:tblCellMar>
            <w:top w:w="0" w:type="dxa"/>
            <w:left w:w="10" w:type="dxa"/>
            <w:bottom w:w="0" w:type="dxa"/>
            <w:right w:w="10" w:type="dxa"/>
          </w:tblCellMar>
        </w:tblPrEx>
        <w:trPr>
          <w:trHeight w:val="470"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left"/>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keepNext/>
        <w:keepLines/>
        <w:pageBreakBefore w:val="0"/>
        <w:widowControl w:val="0"/>
        <w:shd w:val="clear" w:color="auto" w:fill="auto"/>
        <w:kinsoku/>
        <w:wordWrap/>
        <w:overflowPunct/>
        <w:topLinePunct w:val="0"/>
        <w:autoSpaceDE/>
        <w:autoSpaceDN/>
        <w:bidi w:val="0"/>
        <w:adjustRightInd/>
        <w:snapToGrid/>
        <w:spacing w:before="0" w:after="380" w:line="520" w:lineRule="exact"/>
        <w:ind w:left="0" w:right="0" w:firstLine="0"/>
        <w:jc w:val="center"/>
        <w:textAlignment w:val="auto"/>
        <w:rPr>
          <w:rFonts w:hint="eastAsia" w:ascii="微软雅黑" w:hAnsi="微软雅黑" w:eastAsia="微软雅黑" w:cs="微软雅黑"/>
          <w:b/>
          <w:bCs/>
          <w:color w:val="auto"/>
          <w:sz w:val="32"/>
          <w:szCs w:val="32"/>
        </w:rPr>
      </w:pPr>
      <w:bookmarkStart w:id="129" w:name="bookmark446"/>
      <w:bookmarkStart w:id="130" w:name="bookmark445"/>
      <w:bookmarkStart w:id="131" w:name="bookmark444"/>
      <w:r>
        <w:rPr>
          <w:rFonts w:hint="eastAsia" w:ascii="微软雅黑" w:hAnsi="微软雅黑" w:eastAsia="微软雅黑" w:cs="微软雅黑"/>
          <w:b/>
          <w:bCs/>
          <w:color w:val="auto"/>
          <w:spacing w:val="0"/>
          <w:w w:val="100"/>
          <w:position w:val="0"/>
          <w:sz w:val="32"/>
          <w:szCs w:val="32"/>
        </w:rPr>
        <w:t>第九部分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附件</w:t>
      </w:r>
      <w:bookmarkEnd w:id="129"/>
    </w:p>
    <w:p>
      <w:pPr>
        <w:keepNext/>
        <w:keepLines/>
        <w:pageBreakBefore w:val="0"/>
        <w:widowControl w:val="0"/>
        <w:shd w:val="clear" w:color="auto" w:fill="auto"/>
        <w:kinsoku/>
        <w:wordWrap/>
        <w:overflowPunct/>
        <w:topLinePunct w:val="0"/>
        <w:autoSpaceDE/>
        <w:autoSpaceDN/>
        <w:bidi w:val="0"/>
        <w:adjustRightInd/>
        <w:snapToGrid/>
        <w:spacing w:before="0" w:after="200" w:line="520" w:lineRule="exact"/>
        <w:ind w:left="0" w:right="0" w:firstLine="0"/>
        <w:jc w:val="center"/>
        <w:textAlignment w:val="auto"/>
        <w:rPr>
          <w:rFonts w:hint="eastAsia" w:ascii="微软雅黑" w:hAnsi="微软雅黑" w:eastAsia="微软雅黑" w:cs="微软雅黑"/>
          <w:b/>
          <w:bCs/>
          <w:color w:val="auto"/>
          <w:sz w:val="30"/>
          <w:szCs w:val="30"/>
          <w:lang w:val="en-US" w:eastAsia="zh-CN"/>
        </w:rPr>
      </w:pPr>
      <w:bookmarkStart w:id="132" w:name="bookmark447"/>
      <w:r>
        <w:rPr>
          <w:rFonts w:hint="eastAsia" w:ascii="微软雅黑" w:hAnsi="微软雅黑" w:eastAsia="微软雅黑" w:cs="微软雅黑"/>
          <w:b/>
          <w:bCs/>
          <w:color w:val="auto"/>
          <w:spacing w:val="0"/>
          <w:w w:val="100"/>
          <w:position w:val="0"/>
          <w:sz w:val="30"/>
          <w:szCs w:val="30"/>
          <w:lang w:val="zh-CN" w:eastAsia="zh-CN" w:bidi="zh-CN"/>
        </w:rPr>
        <w:t>一.</w:t>
      </w:r>
      <w:r>
        <w:rPr>
          <w:rFonts w:hint="eastAsia" w:ascii="微软雅黑" w:hAnsi="微软雅黑" w:eastAsia="微软雅黑" w:cs="微软雅黑"/>
          <w:b/>
          <w:bCs/>
          <w:color w:val="auto"/>
          <w:spacing w:val="0"/>
          <w:w w:val="100"/>
          <w:position w:val="0"/>
          <w:sz w:val="30"/>
          <w:szCs w:val="30"/>
        </w:rPr>
        <w:t>中小企业声明函</w:t>
      </w:r>
      <w:bookmarkEnd w:id="130"/>
      <w:bookmarkEnd w:id="131"/>
      <w:bookmarkEnd w:id="132"/>
      <w:r>
        <w:rPr>
          <w:rFonts w:hint="eastAsia" w:ascii="微软雅黑" w:hAnsi="微软雅黑" w:eastAsia="微软雅黑" w:cs="微软雅黑"/>
          <w:b/>
          <w:bCs/>
          <w:color w:val="auto"/>
          <w:spacing w:val="0"/>
          <w:w w:val="100"/>
          <w:position w:val="0"/>
          <w:sz w:val="30"/>
          <w:szCs w:val="30"/>
          <w:lang w:eastAsia="zh-CN"/>
        </w:rPr>
        <w:t>（</w:t>
      </w:r>
      <w:r>
        <w:rPr>
          <w:rFonts w:hint="eastAsia" w:ascii="微软雅黑" w:hAnsi="微软雅黑" w:eastAsia="微软雅黑" w:cs="微软雅黑"/>
          <w:b/>
          <w:bCs/>
          <w:color w:val="auto"/>
          <w:spacing w:val="0"/>
          <w:w w:val="100"/>
          <w:position w:val="0"/>
          <w:sz w:val="30"/>
          <w:szCs w:val="30"/>
          <w:lang w:val="en-US" w:eastAsia="zh-CN"/>
        </w:rPr>
        <w:t>如有）</w:t>
      </w:r>
    </w:p>
    <w:p>
      <w:pPr>
        <w:keepNext/>
        <w:keepLines/>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220"/>
        <w:jc w:val="left"/>
        <w:textAlignment w:val="auto"/>
        <w:rPr>
          <w:rFonts w:hint="eastAsia" w:ascii="微软雅黑" w:hAnsi="微软雅黑" w:eastAsia="微软雅黑" w:cs="微软雅黑"/>
          <w:color w:val="auto"/>
          <w:sz w:val="24"/>
          <w:szCs w:val="24"/>
        </w:rPr>
      </w:pPr>
      <w:bookmarkStart w:id="133" w:name="bookmark449"/>
      <w:bookmarkStart w:id="134" w:name="bookmark450"/>
      <w:bookmarkStart w:id="135" w:name="bookmark448"/>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lang w:val="en-US" w:eastAsia="zh-CN"/>
        </w:rPr>
        <w:t>采购代理机构名称）</w:t>
      </w:r>
      <w:r>
        <w:rPr>
          <w:rFonts w:hint="eastAsia" w:ascii="微软雅黑" w:hAnsi="微软雅黑" w:eastAsia="微软雅黑" w:cs="微软雅黑"/>
          <w:color w:val="auto"/>
          <w:spacing w:val="0"/>
          <w:w w:val="100"/>
          <w:position w:val="0"/>
          <w:sz w:val="24"/>
          <w:szCs w:val="24"/>
        </w:rPr>
        <w:t>：</w:t>
      </w:r>
      <w:bookmarkEnd w:id="133"/>
      <w:bookmarkEnd w:id="134"/>
      <w:bookmarkEnd w:id="135"/>
    </w:p>
    <w:p>
      <w:pPr>
        <w:keepNext w:val="0"/>
        <w:keepLines w:val="0"/>
        <w:pageBreakBefore w:val="0"/>
        <w:widowControl w:val="0"/>
        <w:shd w:val="clear" w:color="auto" w:fill="auto"/>
        <w:tabs>
          <w:tab w:val="left" w:pos="2846"/>
        </w:tabs>
        <w:kinsoku/>
        <w:wordWrap/>
        <w:overflowPunct/>
        <w:topLinePunct w:val="0"/>
        <w:autoSpaceDE/>
        <w:autoSpaceDN/>
        <w:bidi w:val="0"/>
        <w:adjustRightInd/>
        <w:snapToGrid/>
        <w:spacing w:before="0" w:after="0" w:line="520" w:lineRule="exact"/>
        <w:ind w:left="220" w:right="0" w:firstLine="52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本公司郑重声明，根据《政府采购促进中小企业发展暂行办法》（财库[2011]181号） 的规定，本公司为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（请填写：中型、小型、微型）企业。</w:t>
      </w:r>
      <w:r>
        <w:rPr>
          <w:rFonts w:hint="eastAsia" w:ascii="微软雅黑" w:hAnsi="微软雅黑" w:eastAsia="微软雅黑" w:cs="微软雅黑"/>
          <w:color w:val="auto"/>
          <w:spacing w:val="0"/>
          <w:w w:val="100"/>
          <w:position w:val="0"/>
          <w:sz w:val="24"/>
          <w:szCs w:val="24"/>
          <w:lang w:val="en-US" w:eastAsia="zh-CN"/>
        </w:rPr>
        <w:t>即，</w:t>
      </w:r>
      <w:r>
        <w:rPr>
          <w:rFonts w:hint="eastAsia" w:ascii="微软雅黑" w:hAnsi="微软雅黑" w:eastAsia="微软雅黑" w:cs="微软雅黑"/>
          <w:color w:val="auto"/>
          <w:spacing w:val="0"/>
          <w:w w:val="100"/>
          <w:position w:val="0"/>
          <w:sz w:val="24"/>
          <w:szCs w:val="24"/>
        </w:rPr>
        <w:t>本公司同时满足以下条件：</w:t>
      </w:r>
    </w:p>
    <w:p>
      <w:pPr>
        <w:keepNext w:val="0"/>
        <w:keepLines w:val="0"/>
        <w:pageBreakBefore w:val="0"/>
        <w:widowControl w:val="0"/>
        <w:numPr>
          <w:ilvl w:val="0"/>
          <w:numId w:val="7"/>
        </w:numPr>
        <w:shd w:val="clear" w:color="auto" w:fill="auto"/>
        <w:tabs>
          <w:tab w:val="left" w:pos="940"/>
          <w:tab w:val="left" w:pos="1063"/>
        </w:tabs>
        <w:kinsoku/>
        <w:wordWrap/>
        <w:overflowPunct/>
        <w:topLinePunct w:val="0"/>
        <w:autoSpaceDE/>
        <w:autoSpaceDN/>
        <w:bidi w:val="0"/>
        <w:adjustRightInd/>
        <w:snapToGrid/>
        <w:spacing w:before="0" w:after="0" w:line="520" w:lineRule="exact"/>
        <w:ind w:left="220" w:right="0" w:firstLine="520"/>
        <w:jc w:val="left"/>
        <w:textAlignment w:val="auto"/>
        <w:rPr>
          <w:rFonts w:hint="eastAsia" w:ascii="微软雅黑" w:hAnsi="微软雅黑" w:eastAsia="微软雅黑" w:cs="微软雅黑"/>
          <w:color w:val="auto"/>
          <w:sz w:val="24"/>
          <w:szCs w:val="24"/>
        </w:rPr>
      </w:pPr>
      <w:bookmarkStart w:id="136" w:name="bookmark451"/>
      <w:bookmarkEnd w:id="136"/>
      <w:r>
        <w:rPr>
          <w:rFonts w:hint="eastAsia" w:ascii="微软雅黑" w:hAnsi="微软雅黑" w:eastAsia="微软雅黑" w:cs="微软雅黑"/>
          <w:color w:val="auto"/>
          <w:spacing w:val="0"/>
          <w:w w:val="100"/>
          <w:position w:val="0"/>
          <w:sz w:val="24"/>
          <w:szCs w:val="24"/>
        </w:rPr>
        <w:t xml:space="preserve">根据《工业和信息化部、国家统计局、国家发展和改革委员会、财政部关于印发中小企业划型标准规定的通知》（工信部联企业[2011]300号）规定的划分标准，本公司为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（请填写：中型、小型、微型）企业。</w:t>
      </w:r>
    </w:p>
    <w:p>
      <w:pPr>
        <w:keepNext w:val="0"/>
        <w:keepLines w:val="0"/>
        <w:pageBreakBefore w:val="0"/>
        <w:widowControl w:val="0"/>
        <w:numPr>
          <w:ilvl w:val="0"/>
          <w:numId w:val="7"/>
        </w:numPr>
        <w:shd w:val="clear" w:color="auto" w:fill="auto"/>
        <w:tabs>
          <w:tab w:val="left" w:pos="1054"/>
          <w:tab w:val="left" w:pos="2850"/>
          <w:tab w:val="left" w:pos="5010"/>
          <w:tab w:val="left" w:pos="5241"/>
        </w:tabs>
        <w:kinsoku/>
        <w:wordWrap/>
        <w:overflowPunct/>
        <w:topLinePunct w:val="0"/>
        <w:autoSpaceDE/>
        <w:autoSpaceDN/>
        <w:bidi w:val="0"/>
        <w:adjustRightInd/>
        <w:snapToGrid/>
        <w:spacing w:before="0" w:after="0" w:line="520" w:lineRule="exact"/>
        <w:ind w:left="220" w:right="0" w:firstLine="520"/>
        <w:jc w:val="left"/>
        <w:textAlignment w:val="auto"/>
        <w:rPr>
          <w:rFonts w:hint="eastAsia" w:ascii="微软雅黑" w:hAnsi="微软雅黑" w:eastAsia="微软雅黑" w:cs="微软雅黑"/>
          <w:color w:val="auto"/>
          <w:sz w:val="24"/>
          <w:szCs w:val="24"/>
        </w:rPr>
      </w:pPr>
      <w:bookmarkStart w:id="137" w:name="bookmark452"/>
      <w:bookmarkEnd w:id="137"/>
      <w:r>
        <w:rPr>
          <w:rFonts w:hint="eastAsia" w:ascii="微软雅黑" w:hAnsi="微软雅黑" w:eastAsia="微软雅黑" w:cs="微软雅黑"/>
          <w:color w:val="auto"/>
          <w:spacing w:val="0"/>
          <w:w w:val="100"/>
          <w:position w:val="0"/>
          <w:sz w:val="24"/>
          <w:szCs w:val="24"/>
        </w:rPr>
        <w:t>本公司参加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（采购人）的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项目采购活动提供本企业制造的货物，由本企业承担工程、提供服务，或者提供其他</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 xml:space="preserve"> （请填写：小型、微型）企业制造的货物。本条所称货物不包括使用大型企业注册商标的货物。</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60"/>
        <w:jc w:val="left"/>
        <w:textAlignment w:val="auto"/>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本公司对上述声明的真实性负责。如有虚假，将依法承担相应责任。</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800"/>
        <w:jc w:val="left"/>
        <w:textAlignment w:val="auto"/>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特此声明！</w:t>
      </w:r>
    </w:p>
    <w:p>
      <w:pPr>
        <w:keepNext w:val="0"/>
        <w:keepLines w:val="0"/>
        <w:widowControl w:val="0"/>
        <w:shd w:val="clear" w:color="auto" w:fill="auto"/>
        <w:tabs>
          <w:tab w:val="left" w:pos="4866"/>
        </w:tabs>
        <w:bidi w:val="0"/>
        <w:spacing w:before="0" w:after="200" w:line="475" w:lineRule="exact"/>
        <w:ind w:left="0" w:right="0" w:firstLine="80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 xml:space="preserve">                        </w:t>
      </w:r>
      <w:r>
        <w:rPr>
          <w:rFonts w:hint="eastAsia" w:ascii="微软雅黑" w:hAnsi="微软雅黑" w:eastAsia="微软雅黑" w:cs="微软雅黑"/>
          <w:color w:val="auto"/>
          <w:spacing w:val="0"/>
          <w:w w:val="100"/>
          <w:position w:val="0"/>
          <w:sz w:val="24"/>
          <w:szCs w:val="24"/>
          <w:lang w:eastAsia="zh-CN"/>
        </w:rPr>
        <w:t>供应商名称</w:t>
      </w:r>
      <w:r>
        <w:rPr>
          <w:rFonts w:hint="eastAsia" w:ascii="微软雅黑" w:hAnsi="微软雅黑" w:eastAsia="微软雅黑" w:cs="微软雅黑"/>
          <w:color w:val="auto"/>
          <w:spacing w:val="0"/>
          <w:w w:val="100"/>
          <w:position w:val="0"/>
          <w:sz w:val="24"/>
          <w:szCs w:val="24"/>
        </w:rPr>
        <w:t xml:space="preserve"> </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w:t>
      </w:r>
      <w:r>
        <w:rPr>
          <w:rFonts w:hint="eastAsia" w:ascii="微软雅黑" w:hAnsi="微软雅黑" w:eastAsia="微软雅黑" w:cs="微软雅黑"/>
          <w:color w:val="auto"/>
          <w:spacing w:val="0"/>
          <w:w w:val="100"/>
          <w:position w:val="0"/>
          <w:sz w:val="24"/>
          <w:szCs w:val="24"/>
          <w:lang w:eastAsia="zh-CN"/>
        </w:rPr>
        <w:t>盖</w:t>
      </w:r>
      <w:r>
        <w:rPr>
          <w:rFonts w:hint="eastAsia" w:ascii="微软雅黑" w:hAnsi="微软雅黑" w:eastAsia="微软雅黑" w:cs="微软雅黑"/>
          <w:color w:val="auto"/>
          <w:spacing w:val="0"/>
          <w:w w:val="100"/>
          <w:position w:val="0"/>
          <w:sz w:val="24"/>
          <w:szCs w:val="24"/>
        </w:rPr>
        <w:t>章）</w:t>
      </w:r>
    </w:p>
    <w:p>
      <w:pPr>
        <w:keepNext w:val="0"/>
        <w:keepLines w:val="0"/>
        <w:widowControl w:val="0"/>
        <w:shd w:val="clear" w:color="auto" w:fill="auto"/>
        <w:tabs>
          <w:tab w:val="left" w:pos="3550"/>
        </w:tabs>
        <w:bidi w:val="0"/>
        <w:spacing w:before="0" w:after="300" w:line="475" w:lineRule="exact"/>
        <w:ind w:right="0" w:firstLine="4320" w:firstLineChars="1800"/>
        <w:jc w:val="both"/>
        <w:rPr>
          <w:rFonts w:hint="eastAsia" w:ascii="微软雅黑" w:hAnsi="微软雅黑" w:eastAsia="微软雅黑" w:cs="微软雅黑"/>
          <w:color w:val="auto"/>
          <w:spacing w:val="0"/>
          <w:w w:val="100"/>
          <w:position w:val="0"/>
          <w:sz w:val="24"/>
          <w:szCs w:val="24"/>
          <w:lang w:val="en-US" w:eastAsia="zh-CN"/>
        </w:rPr>
      </w:pPr>
      <w:r>
        <w:rPr>
          <w:rFonts w:hint="eastAsia" w:ascii="微软雅黑" w:hAnsi="微软雅黑" w:eastAsia="微软雅黑" w:cs="微软雅黑"/>
          <w:color w:val="auto"/>
          <w:spacing w:val="0"/>
          <w:w w:val="100"/>
          <w:position w:val="0"/>
          <w:sz w:val="24"/>
          <w:szCs w:val="24"/>
          <w:lang w:eastAsia="zh-CN"/>
        </w:rPr>
        <w:t>日期</w:t>
      </w:r>
      <w:r>
        <w:rPr>
          <w:rFonts w:hint="eastAsia" w:ascii="微软雅黑" w:hAnsi="微软雅黑" w:eastAsia="微软雅黑" w:cs="微软雅黑"/>
          <w:color w:val="auto"/>
          <w:spacing w:val="0"/>
          <w:w w:val="100"/>
          <w:position w:val="0"/>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 xml:space="preserve"> </w:t>
      </w:r>
      <w:r>
        <w:rPr>
          <w:rFonts w:hint="eastAsia" w:ascii="微软雅黑" w:hAnsi="微软雅黑" w:eastAsia="微软雅黑" w:cs="微软雅黑"/>
          <w:color w:val="auto"/>
          <w:spacing w:val="0"/>
          <w:w w:val="100"/>
          <w:position w:val="0"/>
          <w:sz w:val="24"/>
          <w:szCs w:val="24"/>
          <w:lang w:val="en-US" w:eastAsia="zh-CN"/>
        </w:rPr>
        <w:t xml:space="preserve">        </w:t>
      </w:r>
    </w:p>
    <w:p>
      <w:pPr>
        <w:pStyle w:val="2"/>
        <w:rPr>
          <w:rFonts w:hint="eastAsia" w:ascii="微软雅黑" w:hAnsi="微软雅黑" w:eastAsia="微软雅黑" w:cs="微软雅黑"/>
          <w:color w:val="auto"/>
          <w:spacing w:val="0"/>
          <w:w w:val="100"/>
          <w:position w:val="0"/>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（1）填报前请认真阅读</w:t>
      </w:r>
      <w:r>
        <w:rPr>
          <w:rFonts w:hint="eastAsia" w:ascii="微软雅黑" w:hAnsi="微软雅黑" w:eastAsia="微软雅黑" w:cs="微软雅黑"/>
          <w:color w:val="auto"/>
          <w:spacing w:val="6"/>
          <w:kern w:val="0"/>
          <w:sz w:val="21"/>
          <w:szCs w:val="21"/>
        </w:rPr>
        <w:t>《中小企业划型标准规定》（工信部联企业〔2011〕300号）和</w:t>
      </w:r>
      <w:r>
        <w:rPr>
          <w:rFonts w:hint="eastAsia" w:ascii="微软雅黑" w:hAnsi="微软雅黑" w:eastAsia="微软雅黑" w:cs="微软雅黑"/>
          <w:color w:val="auto"/>
          <w:spacing w:val="6"/>
          <w:sz w:val="21"/>
          <w:szCs w:val="21"/>
        </w:rPr>
        <w:t>《</w:t>
      </w:r>
      <w:r>
        <w:rPr>
          <w:rFonts w:hint="eastAsia" w:ascii="微软雅黑" w:hAnsi="微软雅黑" w:eastAsia="微软雅黑" w:cs="微软雅黑"/>
          <w:bCs/>
          <w:color w:val="auto"/>
          <w:sz w:val="21"/>
          <w:szCs w:val="21"/>
        </w:rPr>
        <w:t>政府采购促进中小企业发展管理办法》(</w:t>
      </w:r>
      <w:r>
        <w:rPr>
          <w:rFonts w:hint="eastAsia" w:ascii="微软雅黑" w:hAnsi="微软雅黑" w:eastAsia="微软雅黑" w:cs="微软雅黑"/>
          <w:color w:val="auto"/>
          <w:sz w:val="21"/>
          <w:szCs w:val="21"/>
        </w:rPr>
        <w:t>财库〔2020〕46号)相关规定。</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（2）从业人员、营业收入、资产总额填报上一年度数据，无上一年度数据的新成立企业可不填报。响应文件其他地方与《中小企业声明函》数据不一致的，以《中小企业声明函》为准。</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color w:val="auto"/>
          <w:sz w:val="21"/>
          <w:szCs w:val="21"/>
        </w:rPr>
        <w:t>（3）供应商符合享受小微企业政府采购优惠政策条件的，必须填报全部货物制造商的数据，</w:t>
      </w:r>
      <w:r>
        <w:rPr>
          <w:rFonts w:hint="eastAsia" w:ascii="微软雅黑" w:hAnsi="微软雅黑" w:eastAsia="微软雅黑" w:cs="微软雅黑"/>
          <w:bCs/>
          <w:color w:val="auto"/>
          <w:sz w:val="21"/>
          <w:szCs w:val="21"/>
        </w:rPr>
        <w:t>未按要求提供、</w:t>
      </w:r>
      <w:r>
        <w:rPr>
          <w:rFonts w:hint="eastAsia" w:ascii="微软雅黑" w:hAnsi="微软雅黑" w:eastAsia="微软雅黑" w:cs="微软雅黑"/>
          <w:color w:val="auto"/>
          <w:sz w:val="21"/>
          <w:szCs w:val="21"/>
        </w:rPr>
        <w:t>填报</w:t>
      </w:r>
      <w:r>
        <w:rPr>
          <w:rFonts w:hint="eastAsia" w:ascii="微软雅黑" w:hAnsi="微软雅黑" w:eastAsia="微软雅黑" w:cs="微软雅黑"/>
          <w:bCs/>
          <w:color w:val="auto"/>
          <w:sz w:val="21"/>
          <w:szCs w:val="21"/>
        </w:rPr>
        <w:t>的，不享受报价扣除优惠政策。</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color w:val="auto"/>
          <w:sz w:val="21"/>
          <w:szCs w:val="21"/>
        </w:rPr>
        <w:t>供应商以联合体谈判各方均为小微企业的，必须填报全部货物制造商的数据，</w:t>
      </w:r>
      <w:r>
        <w:rPr>
          <w:rFonts w:hint="eastAsia" w:ascii="微软雅黑" w:hAnsi="微软雅黑" w:eastAsia="微软雅黑" w:cs="微软雅黑"/>
          <w:bCs/>
          <w:color w:val="auto"/>
          <w:sz w:val="21"/>
          <w:szCs w:val="21"/>
        </w:rPr>
        <w:t>未按要求提供、</w:t>
      </w:r>
      <w:r>
        <w:rPr>
          <w:rFonts w:hint="eastAsia" w:ascii="微软雅黑" w:hAnsi="微软雅黑" w:eastAsia="微软雅黑" w:cs="微软雅黑"/>
          <w:color w:val="auto"/>
          <w:sz w:val="21"/>
          <w:szCs w:val="21"/>
        </w:rPr>
        <w:t>填报</w:t>
      </w:r>
      <w:r>
        <w:rPr>
          <w:rFonts w:hint="eastAsia" w:ascii="微软雅黑" w:hAnsi="微软雅黑" w:eastAsia="微软雅黑" w:cs="微软雅黑"/>
          <w:bCs/>
          <w:color w:val="auto"/>
          <w:sz w:val="21"/>
          <w:szCs w:val="21"/>
        </w:rPr>
        <w:t>的，不享受报价扣除优惠政策。</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以</w:t>
      </w:r>
      <w:r>
        <w:rPr>
          <w:rFonts w:hint="eastAsia" w:ascii="微软雅黑" w:hAnsi="微软雅黑" w:eastAsia="微软雅黑" w:cs="微软雅黑"/>
          <w:color w:val="auto"/>
          <w:kern w:val="0"/>
          <w:sz w:val="21"/>
          <w:szCs w:val="21"/>
        </w:rPr>
        <w:t>大中型企业与小微企业组成联合体或者大中型企业小微企业分包的供应商，只填写制造商为小微企业的数据，</w:t>
      </w:r>
      <w:r>
        <w:rPr>
          <w:rFonts w:hint="eastAsia" w:ascii="微软雅黑" w:hAnsi="微软雅黑" w:eastAsia="微软雅黑" w:cs="微软雅黑"/>
          <w:bCs/>
          <w:color w:val="auto"/>
          <w:sz w:val="21"/>
          <w:szCs w:val="21"/>
        </w:rPr>
        <w:t>未按要求提供、</w:t>
      </w:r>
      <w:r>
        <w:rPr>
          <w:rFonts w:hint="eastAsia" w:ascii="微软雅黑" w:hAnsi="微软雅黑" w:eastAsia="微软雅黑" w:cs="微软雅黑"/>
          <w:color w:val="auto"/>
          <w:sz w:val="21"/>
          <w:szCs w:val="21"/>
        </w:rPr>
        <w:t>填报</w:t>
      </w:r>
      <w:r>
        <w:rPr>
          <w:rFonts w:hint="eastAsia" w:ascii="微软雅黑" w:hAnsi="微软雅黑" w:eastAsia="微软雅黑" w:cs="微软雅黑"/>
          <w:bCs/>
          <w:color w:val="auto"/>
          <w:sz w:val="21"/>
          <w:szCs w:val="21"/>
        </w:rPr>
        <w:t>的，不享受报价扣除优惠政策。</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（4）提供残疾人福利单位或监狱企业制造的货物视同小微企业，填报时应当注明。</w:t>
      </w:r>
    </w:p>
    <w:p>
      <w:pPr>
        <w:keepNext w:val="0"/>
        <w:keepLines w:val="0"/>
        <w:widowControl w:val="0"/>
        <w:numPr>
          <w:ilvl w:val="0"/>
          <w:numId w:val="8"/>
        </w:numPr>
        <w:shd w:val="clear" w:color="auto" w:fill="auto"/>
        <w:bidi w:val="0"/>
        <w:spacing w:before="0" w:after="0" w:line="240" w:lineRule="auto"/>
        <w:ind w:left="0" w:right="0" w:firstLine="0"/>
        <w:jc w:val="center"/>
        <w:rPr>
          <w:rFonts w:hint="eastAsia" w:ascii="微软雅黑" w:hAnsi="微软雅黑" w:eastAsia="微软雅黑" w:cs="微软雅黑"/>
          <w:b/>
          <w:bCs/>
          <w:color w:val="auto"/>
          <w:spacing w:val="0"/>
          <w:w w:val="100"/>
          <w:position w:val="0"/>
          <w:sz w:val="32"/>
          <w:szCs w:val="32"/>
          <w:highlight w:val="none"/>
          <w:lang w:val="en-US" w:eastAsia="zh-CN"/>
        </w:rPr>
      </w:pPr>
      <w:r>
        <w:rPr>
          <w:rFonts w:hint="eastAsia" w:ascii="微软雅黑" w:hAnsi="微软雅黑" w:eastAsia="微软雅黑" w:cs="微软雅黑"/>
          <w:b/>
          <w:bCs/>
          <w:color w:val="auto"/>
          <w:spacing w:val="0"/>
          <w:w w:val="100"/>
          <w:position w:val="0"/>
        </w:rPr>
        <w:br w:type="page"/>
      </w:r>
      <w:r>
        <w:rPr>
          <w:rFonts w:hint="eastAsia" w:ascii="微软雅黑" w:hAnsi="微软雅黑" w:eastAsia="微软雅黑" w:cs="微软雅黑"/>
          <w:b/>
          <w:bCs/>
          <w:color w:val="auto"/>
          <w:spacing w:val="0"/>
          <w:w w:val="100"/>
          <w:position w:val="0"/>
          <w:sz w:val="30"/>
          <w:szCs w:val="30"/>
          <w:highlight w:val="none"/>
        </w:rPr>
        <w:t>监狱企业、福利企业相关资格证明材料</w:t>
      </w:r>
      <w:r>
        <w:rPr>
          <w:rFonts w:hint="eastAsia" w:ascii="微软雅黑" w:hAnsi="微软雅黑" w:eastAsia="微软雅黑" w:cs="微软雅黑"/>
          <w:b/>
          <w:bCs/>
          <w:color w:val="auto"/>
          <w:spacing w:val="0"/>
          <w:w w:val="100"/>
          <w:position w:val="0"/>
          <w:sz w:val="30"/>
          <w:szCs w:val="30"/>
          <w:highlight w:val="none"/>
          <w:lang w:eastAsia="zh-CN"/>
        </w:rPr>
        <w:t>（</w:t>
      </w:r>
      <w:r>
        <w:rPr>
          <w:rFonts w:hint="eastAsia" w:ascii="微软雅黑" w:hAnsi="微软雅黑" w:eastAsia="微软雅黑" w:cs="微软雅黑"/>
          <w:b/>
          <w:bCs/>
          <w:color w:val="auto"/>
          <w:spacing w:val="0"/>
          <w:w w:val="100"/>
          <w:position w:val="0"/>
          <w:sz w:val="30"/>
          <w:szCs w:val="30"/>
          <w:highlight w:val="none"/>
          <w:lang w:val="en-US" w:eastAsia="zh-CN"/>
        </w:rPr>
        <w:t>如有）</w:t>
      </w:r>
    </w:p>
    <w:p>
      <w:pPr>
        <w:pStyle w:val="2"/>
        <w:keepNext w:val="0"/>
        <w:keepLines w:val="0"/>
        <w:widowControl w:val="0"/>
        <w:numPr>
          <w:ilvl w:val="0"/>
          <w:numId w:val="0"/>
        </w:numPr>
        <w:shd w:val="clear" w:color="auto" w:fill="auto"/>
        <w:bidi w:val="0"/>
        <w:spacing w:before="0" w:after="0" w:line="360" w:lineRule="auto"/>
        <w:ind w:right="0" w:rightChars="0"/>
        <w:jc w:val="left"/>
        <w:rPr>
          <w:rFonts w:hint="eastAsia" w:ascii="微软雅黑" w:hAnsi="微软雅黑" w:eastAsia="微软雅黑" w:cs="微软雅黑"/>
          <w:color w:val="auto"/>
          <w:highlight w:val="none"/>
          <w:lang w:val="en-US" w:eastAsia="zh-CN"/>
        </w:rPr>
      </w:pPr>
    </w:p>
    <w:p>
      <w:pPr>
        <w:spacing w:line="480" w:lineRule="auto"/>
        <w:jc w:val="center"/>
        <w:rPr>
          <w:rFonts w:hint="eastAsia" w:ascii="微软雅黑" w:hAnsi="微软雅黑" w:eastAsia="微软雅黑" w:cs="微软雅黑"/>
          <w:b/>
          <w:bCs/>
          <w:color w:val="auto"/>
          <w:spacing w:val="0"/>
          <w:w w:val="100"/>
          <w:position w:val="0"/>
          <w:sz w:val="28"/>
          <w:szCs w:val="24"/>
          <w:shd w:val="clear" w:color="auto" w:fill="auto"/>
          <w:lang w:val="en-US" w:eastAsia="en-US" w:bidi="en-US"/>
        </w:rPr>
      </w:pPr>
      <w:r>
        <w:rPr>
          <w:rFonts w:hint="eastAsia" w:ascii="微软雅黑" w:hAnsi="微软雅黑" w:eastAsia="微软雅黑" w:cs="微软雅黑"/>
          <w:b/>
          <w:bCs/>
          <w:color w:val="auto"/>
          <w:spacing w:val="0"/>
          <w:w w:val="100"/>
          <w:position w:val="0"/>
          <w:sz w:val="28"/>
          <w:szCs w:val="24"/>
          <w:shd w:val="clear" w:color="auto" w:fill="auto"/>
          <w:lang w:val="en-US" w:eastAsia="en-US" w:bidi="en-US"/>
        </w:rPr>
        <w:t>监狱企业单位声明函(如需要,则填写)</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本单位郑重声明，根据《财政部司法部关于政府采购支持监狱企业发展有关问题的通知》（财库〔2014〕 68号）的规定，本单位为符合条件的监狱企业单位，且本单位参加单位的项目采购活动提供本单位制造的货物（由本单位承担工程/提供服务），或者提供其非他监狱企业单位制造的货物（不包括使用非监狱企业单位注册商标的货物）。</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（盖章）</w:t>
      </w:r>
    </w:p>
    <w:p>
      <w:pPr>
        <w:spacing w:line="360" w:lineRule="auto"/>
        <w:ind w:firstLine="3600" w:firstLineChars="150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日  期：</w:t>
      </w:r>
      <w:r>
        <w:rPr>
          <w:rFonts w:hint="eastAsia" w:ascii="微软雅黑" w:hAnsi="微软雅黑" w:eastAsia="微软雅黑" w:cs="微软雅黑"/>
          <w:color w:val="auto"/>
          <w:sz w:val="24"/>
          <w:szCs w:val="24"/>
          <w:highlight w:val="none"/>
          <w:u w:val="single"/>
          <w:lang w:val="en-US" w:eastAsia="zh-CN"/>
        </w:rPr>
        <w:t xml:space="preserve">                   </w:t>
      </w:r>
    </w:p>
    <w:p>
      <w:pPr>
        <w:spacing w:line="360" w:lineRule="auto"/>
        <w:ind w:firstLine="640" w:firstLineChars="200"/>
        <w:rPr>
          <w:rFonts w:hint="eastAsia" w:ascii="微软雅黑" w:hAnsi="微软雅黑" w:eastAsia="微软雅黑" w:cs="微软雅黑"/>
          <w:color w:val="auto"/>
          <w:sz w:val="32"/>
          <w:szCs w:val="32"/>
          <w:highlight w:val="none"/>
        </w:rPr>
      </w:pPr>
    </w:p>
    <w:p>
      <w:pPr>
        <w:pStyle w:val="2"/>
        <w:rPr>
          <w:rFonts w:hint="eastAsia" w:ascii="微软雅黑" w:hAnsi="微软雅黑" w:eastAsia="微软雅黑" w:cs="微软雅黑"/>
          <w:color w:val="auto"/>
          <w:sz w:val="32"/>
          <w:szCs w:val="32"/>
          <w:highlight w:val="none"/>
        </w:rPr>
      </w:pPr>
    </w:p>
    <w:p>
      <w:pPr>
        <w:rPr>
          <w:rFonts w:hint="eastAsia" w:ascii="微软雅黑" w:hAnsi="微软雅黑" w:eastAsia="微软雅黑" w:cs="微软雅黑"/>
          <w:color w:val="auto"/>
          <w:sz w:val="32"/>
          <w:szCs w:val="32"/>
          <w:highlight w:val="none"/>
        </w:rPr>
      </w:pPr>
    </w:p>
    <w:p>
      <w:pPr>
        <w:shd w:val="clear" w:color="auto" w:fill="auto"/>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说明：</w:t>
      </w:r>
    </w:p>
    <w:p>
      <w:pPr>
        <w:shd w:val="clear" w:color="auto" w:fill="auto"/>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（1）填报前请认真阅读《财政部、司法部关于政府采购支持监狱企业发展有关问题的通知》（财库〔2014〕68号）的规定。</w:t>
      </w:r>
    </w:p>
    <w:p>
      <w:pPr>
        <w:shd w:val="clear" w:color="auto" w:fill="auto"/>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）供应商属于监狱企业的，未按上述要求提供的或者提供有瑕疵的，不享受报价扣除优惠政策。</w:t>
      </w:r>
    </w:p>
    <w:p>
      <w:pPr>
        <w:pStyle w:val="2"/>
        <w:ind w:left="0" w:leftChars="0" w:right="0" w:rightChars="0" w:firstLine="0" w:firstLineChars="0"/>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color w:val="auto"/>
          <w:lang w:val="en-US" w:eastAsia="zh-CN"/>
        </w:rPr>
        <w:br w:type="page"/>
      </w:r>
      <w:r>
        <w:rPr>
          <w:rFonts w:hint="eastAsia" w:ascii="微软雅黑" w:hAnsi="微软雅黑" w:eastAsia="微软雅黑" w:cs="微软雅黑"/>
          <w:b/>
          <w:bCs/>
          <w:color w:val="auto"/>
          <w:spacing w:val="0"/>
          <w:w w:val="100"/>
          <w:position w:val="0"/>
          <w:sz w:val="30"/>
          <w:szCs w:val="30"/>
        </w:rPr>
        <w:t>残疾人福利性单位声明函(如需要,则填写)</w:t>
      </w:r>
    </w:p>
    <w:p>
      <w:pPr>
        <w:spacing w:line="360" w:lineRule="auto"/>
        <w:rPr>
          <w:rFonts w:hint="eastAsia" w:ascii="微软雅黑" w:hAnsi="微软雅黑" w:eastAsia="微软雅黑" w:cs="微软雅黑"/>
          <w:color w:val="auto"/>
          <w:sz w:val="32"/>
          <w:szCs w:val="28"/>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3360" w:firstLineChars="1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（盖章）</w:t>
      </w:r>
    </w:p>
    <w:p>
      <w:pPr>
        <w:spacing w:line="360" w:lineRule="auto"/>
        <w:ind w:firstLine="3600" w:firstLineChars="150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日  期：</w:t>
      </w:r>
      <w:r>
        <w:rPr>
          <w:rFonts w:hint="eastAsia" w:ascii="微软雅黑" w:hAnsi="微软雅黑" w:eastAsia="微软雅黑" w:cs="微软雅黑"/>
          <w:color w:val="auto"/>
          <w:sz w:val="24"/>
          <w:szCs w:val="24"/>
          <w:highlight w:val="none"/>
          <w:u w:val="single"/>
          <w:lang w:val="en-US" w:eastAsia="zh-CN"/>
        </w:rPr>
        <w:t xml:space="preserve">                  </w:t>
      </w:r>
    </w:p>
    <w:p>
      <w:pPr>
        <w:spacing w:line="360" w:lineRule="auto"/>
        <w:ind w:firstLine="640" w:firstLineChars="200"/>
        <w:rPr>
          <w:rFonts w:hint="eastAsia" w:ascii="微软雅黑" w:hAnsi="微软雅黑" w:eastAsia="微软雅黑" w:cs="微软雅黑"/>
          <w:color w:val="auto"/>
          <w:sz w:val="32"/>
          <w:szCs w:val="32"/>
          <w:highlight w:val="none"/>
        </w:rPr>
      </w:pPr>
    </w:p>
    <w:p>
      <w:pPr>
        <w:spacing w:line="360" w:lineRule="auto"/>
        <w:ind w:firstLine="420" w:firstLineChars="200"/>
        <w:rPr>
          <w:rFonts w:hint="eastAsia" w:ascii="微软雅黑" w:hAnsi="微软雅黑" w:eastAsia="微软雅黑" w:cs="微软雅黑"/>
          <w:color w:val="auto"/>
          <w:sz w:val="21"/>
          <w:szCs w:val="21"/>
          <w:highlight w:val="none"/>
        </w:rPr>
      </w:pPr>
    </w:p>
    <w:p>
      <w:pPr>
        <w:spacing w:line="360" w:lineRule="auto"/>
        <w:ind w:firstLine="420" w:firstLineChars="200"/>
        <w:rPr>
          <w:rFonts w:hint="eastAsia" w:ascii="微软雅黑" w:hAnsi="微软雅黑" w:eastAsia="微软雅黑" w:cs="微软雅黑"/>
          <w:color w:val="auto"/>
          <w:sz w:val="21"/>
          <w:szCs w:val="21"/>
          <w:highlight w:val="none"/>
        </w:rPr>
      </w:pPr>
    </w:p>
    <w:p>
      <w:pPr>
        <w:spacing w:line="360" w:lineRule="auto"/>
        <w:ind w:firstLine="420" w:firstLineChars="200"/>
        <w:rPr>
          <w:rFonts w:hint="eastAsia" w:ascii="微软雅黑" w:hAnsi="微软雅黑" w:eastAsia="微软雅黑" w:cs="微软雅黑"/>
          <w:color w:val="auto"/>
          <w:sz w:val="21"/>
          <w:szCs w:val="21"/>
          <w:highlight w:val="none"/>
        </w:rPr>
      </w:pPr>
    </w:p>
    <w:p>
      <w:pPr>
        <w:spacing w:line="360" w:lineRule="auto"/>
        <w:ind w:left="0" w:leftChars="0"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说明：</w:t>
      </w:r>
    </w:p>
    <w:p>
      <w:pPr>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（1）填报前请认真阅读《财政部、民政部、中国残疾人联合会关于促进残疾人就业政府采购政策的通知》（财库〔2017〕141号）的规定。</w:t>
      </w:r>
    </w:p>
    <w:p>
      <w:pPr>
        <w:rPr>
          <w:rFonts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（2）供应商属于残疾人福利性单位的，必须填报全部货物制造商的数据，未按要求提供、填报或者非残疾人福利性单位制造货物的，不享受报价扣除优惠政策</w:t>
      </w:r>
      <w:r>
        <w:rPr>
          <w:rFonts w:hint="eastAsia" w:ascii="微软雅黑" w:hAnsi="微软雅黑" w:eastAsia="微软雅黑" w:cs="微软雅黑"/>
          <w:color w:val="auto"/>
          <w:sz w:val="21"/>
          <w:szCs w:val="21"/>
          <w:highlight w:val="none"/>
          <w:lang w:eastAsia="zh-CN"/>
        </w:rPr>
        <w:t>。</w:t>
      </w:r>
      <w:r>
        <w:rPr>
          <w:color w:val="auto"/>
        </w:rPr>
        <w:br w:type="page"/>
      </w:r>
      <w:r>
        <w:rPr>
          <w:rFonts w:hint="eastAsia" w:ascii="微软雅黑" w:hAnsi="微软雅黑" w:eastAsia="微软雅黑" w:cs="微软雅黑"/>
          <w:b/>
          <w:bCs/>
          <w:i w:val="0"/>
          <w:iCs/>
          <w:color w:val="auto"/>
          <w:spacing w:val="12"/>
          <w:sz w:val="24"/>
        </w:rPr>
        <w:t>附：</w:t>
      </w:r>
      <w:r>
        <w:rPr>
          <w:rFonts w:hint="eastAsia" w:ascii="微软雅黑" w:hAnsi="微软雅黑" w:eastAsia="微软雅黑" w:cs="微软雅黑"/>
          <w:b/>
          <w:bCs/>
          <w:i w:val="0"/>
          <w:iCs/>
          <w:color w:val="auto"/>
          <w:spacing w:val="12"/>
          <w:sz w:val="24"/>
          <w:lang w:eastAsia="zh-CN"/>
        </w:rPr>
        <w:t>响应文件</w:t>
      </w:r>
      <w:r>
        <w:rPr>
          <w:rFonts w:hint="eastAsia" w:ascii="微软雅黑" w:hAnsi="微软雅黑" w:eastAsia="微软雅黑" w:cs="微软雅黑"/>
          <w:b/>
          <w:bCs/>
          <w:i w:val="0"/>
          <w:iCs/>
          <w:color w:val="auto"/>
          <w:spacing w:val="12"/>
          <w:sz w:val="24"/>
          <w:lang w:val="en-US" w:eastAsia="zh-CN"/>
        </w:rPr>
        <w:t>密封</w:t>
      </w:r>
      <w:r>
        <w:rPr>
          <w:rFonts w:hint="eastAsia" w:ascii="微软雅黑" w:hAnsi="微软雅黑" w:eastAsia="微软雅黑" w:cs="微软雅黑"/>
          <w:b/>
          <w:bCs/>
          <w:i w:val="0"/>
          <w:iCs/>
          <w:color w:val="auto"/>
          <w:spacing w:val="12"/>
          <w:sz w:val="24"/>
        </w:rPr>
        <w:t>封面格式</w:t>
      </w:r>
    </w:p>
    <w:p>
      <w:pPr>
        <w:pStyle w:val="6"/>
        <w:rPr>
          <w:color w:val="auto"/>
        </w:rPr>
      </w:pPr>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600" w:lineRule="exact"/>
              <w:rPr>
                <w:rFonts w:ascii="微软雅黑" w:hAnsi="微软雅黑" w:eastAsia="微软雅黑" w:cs="微软雅黑"/>
                <w:b/>
                <w:bCs/>
                <w:i/>
                <w:color w:val="auto"/>
                <w:spacing w:val="11"/>
                <w:szCs w:val="21"/>
                <w:highlight w:val="none"/>
              </w:rPr>
            </w:pPr>
          </w:p>
          <w:p>
            <w:pPr>
              <w:spacing w:line="600" w:lineRule="exact"/>
              <w:rPr>
                <w:rFonts w:ascii="微软雅黑" w:hAnsi="微软雅黑" w:eastAsia="微软雅黑" w:cs="微软雅黑"/>
                <w:b/>
                <w:bCs/>
                <w:color w:val="auto"/>
                <w:spacing w:val="11"/>
                <w:sz w:val="24"/>
                <w:highlight w:val="none"/>
              </w:rPr>
            </w:pPr>
            <w:r>
              <w:rPr>
                <w:rFonts w:hint="eastAsia" w:ascii="微软雅黑" w:hAnsi="微软雅黑" w:eastAsia="微软雅黑" w:cs="微软雅黑"/>
                <w:b/>
                <w:bCs/>
                <w:i/>
                <w:color w:val="auto"/>
                <w:spacing w:val="11"/>
                <w:sz w:val="24"/>
                <w:highlight w:val="none"/>
              </w:rPr>
              <w:t xml:space="preserve">                                          </w:t>
            </w:r>
            <w:r>
              <w:rPr>
                <w:rFonts w:hint="eastAsia" w:ascii="微软雅黑" w:hAnsi="微软雅黑" w:eastAsia="微软雅黑" w:cs="微软雅黑"/>
                <w:b w:val="0"/>
                <w:bCs w:val="0"/>
                <w:i/>
                <w:color w:val="auto"/>
                <w:spacing w:val="11"/>
                <w:sz w:val="24"/>
                <w:highlight w:val="none"/>
              </w:rPr>
              <w:t xml:space="preserve"> </w:t>
            </w:r>
            <w:r>
              <w:rPr>
                <w:rFonts w:hint="eastAsia" w:ascii="微软雅黑" w:hAnsi="微软雅黑" w:eastAsia="微软雅黑" w:cs="微软雅黑"/>
                <w:b w:val="0"/>
                <w:bCs w:val="0"/>
                <w:color w:val="auto"/>
                <w:spacing w:val="11"/>
                <w:sz w:val="24"/>
                <w:highlight w:val="none"/>
              </w:rPr>
              <w:t xml:space="preserve">   </w:t>
            </w:r>
            <w:r>
              <w:rPr>
                <w:rFonts w:hint="eastAsia" w:ascii="微软雅黑" w:hAnsi="微软雅黑" w:eastAsia="微软雅黑" w:cs="微软雅黑"/>
                <w:b/>
                <w:bCs/>
                <w:color w:val="auto"/>
                <w:spacing w:val="11"/>
                <w:sz w:val="24"/>
                <w:highlight w:val="none"/>
              </w:rPr>
              <w:t>正本/副本</w:t>
            </w:r>
          </w:p>
          <w:p>
            <w:pPr>
              <w:spacing w:line="600" w:lineRule="exact"/>
              <w:jc w:val="center"/>
              <w:rPr>
                <w:rFonts w:ascii="微软雅黑" w:hAnsi="微软雅黑" w:eastAsia="微软雅黑" w:cs="微软雅黑"/>
                <w:b/>
                <w:bCs/>
                <w:color w:val="auto"/>
                <w:spacing w:val="11"/>
                <w:sz w:val="32"/>
                <w:szCs w:val="32"/>
                <w:highlight w:val="none"/>
              </w:rPr>
            </w:pPr>
          </w:p>
          <w:p>
            <w:pPr>
              <w:spacing w:line="600" w:lineRule="exact"/>
              <w:jc w:val="center"/>
              <w:rPr>
                <w:rFonts w:ascii="微软雅黑" w:hAnsi="微软雅黑" w:eastAsia="微软雅黑" w:cs="微软雅黑"/>
                <w:b/>
                <w:bCs/>
                <w:color w:val="auto"/>
                <w:spacing w:val="11"/>
                <w:sz w:val="32"/>
                <w:szCs w:val="32"/>
                <w:highlight w:val="none"/>
              </w:rPr>
            </w:pPr>
            <w:r>
              <w:rPr>
                <w:rFonts w:hint="eastAsia" w:ascii="微软雅黑" w:hAnsi="微软雅黑" w:eastAsia="微软雅黑" w:cs="微软雅黑"/>
                <w:b/>
                <w:bCs/>
                <w:color w:val="auto"/>
                <w:spacing w:val="11"/>
                <w:sz w:val="32"/>
                <w:szCs w:val="32"/>
                <w:highlight w:val="none"/>
                <w:u w:val="single"/>
                <w:lang w:val="en-US" w:eastAsia="zh-CN"/>
              </w:rPr>
              <w:t xml:space="preserve">                         </w:t>
            </w:r>
            <w:r>
              <w:rPr>
                <w:rFonts w:hint="eastAsia" w:ascii="微软雅黑" w:hAnsi="微软雅黑" w:eastAsia="微软雅黑" w:cs="微软雅黑"/>
                <w:b/>
                <w:bCs/>
                <w:color w:val="auto"/>
                <w:spacing w:val="11"/>
                <w:sz w:val="32"/>
                <w:szCs w:val="32"/>
                <w:highlight w:val="none"/>
              </w:rPr>
              <w:t>项目</w:t>
            </w:r>
          </w:p>
          <w:p>
            <w:pPr>
              <w:spacing w:line="600" w:lineRule="exact"/>
              <w:ind w:firstLine="3259" w:firstLineChars="705"/>
              <w:rPr>
                <w:rFonts w:ascii="微软雅黑" w:hAnsi="微软雅黑" w:eastAsia="微软雅黑" w:cs="微软雅黑"/>
                <w:b/>
                <w:bCs/>
                <w:color w:val="auto"/>
                <w:spacing w:val="11"/>
                <w:sz w:val="44"/>
                <w:szCs w:val="44"/>
                <w:highlight w:val="none"/>
              </w:rPr>
            </w:pPr>
          </w:p>
          <w:p>
            <w:pPr>
              <w:pStyle w:val="2"/>
              <w:ind w:firstLine="1511" w:firstLineChars="500"/>
              <w:jc w:val="both"/>
              <w:rPr>
                <w:rFonts w:hint="eastAsia" w:ascii="微软雅黑" w:hAnsi="微软雅黑" w:eastAsia="微软雅黑" w:cs="微软雅黑"/>
                <w:b/>
                <w:bCs/>
                <w:color w:val="auto"/>
                <w:spacing w:val="11"/>
                <w:sz w:val="28"/>
                <w:szCs w:val="28"/>
                <w:highlight w:val="none"/>
                <w:lang w:val="en-US" w:eastAsia="zh-CN"/>
              </w:rPr>
            </w:pPr>
            <w:r>
              <w:rPr>
                <w:rFonts w:hint="eastAsia" w:ascii="微软雅黑" w:hAnsi="微软雅黑" w:eastAsia="微软雅黑" w:cs="微软雅黑"/>
                <w:b/>
                <w:bCs/>
                <w:color w:val="auto"/>
                <w:spacing w:val="11"/>
                <w:sz w:val="28"/>
                <w:szCs w:val="28"/>
                <w:highlight w:val="none"/>
                <w:lang w:eastAsia="zh-CN"/>
              </w:rPr>
              <w:t>（</w:t>
            </w:r>
            <w:r>
              <w:rPr>
                <w:rFonts w:hint="eastAsia" w:ascii="微软雅黑" w:hAnsi="微软雅黑" w:eastAsia="微软雅黑" w:cs="微软雅黑"/>
                <w:b/>
                <w:bCs/>
                <w:color w:val="auto"/>
                <w:spacing w:val="11"/>
                <w:sz w:val="28"/>
                <w:szCs w:val="28"/>
                <w:highlight w:val="none"/>
                <w:lang w:val="en-US" w:eastAsia="zh-CN"/>
              </w:rPr>
              <w:t>磋商响应文件/磋商响应首次报价表/电子文件）</w:t>
            </w:r>
          </w:p>
          <w:p>
            <w:pPr>
              <w:pStyle w:val="2"/>
              <w:ind w:firstLine="3324" w:firstLineChars="1100"/>
              <w:jc w:val="both"/>
              <w:rPr>
                <w:rFonts w:hint="eastAsia" w:ascii="微软雅黑" w:hAnsi="微软雅黑" w:eastAsia="微软雅黑" w:cs="微软雅黑"/>
                <w:b/>
                <w:bCs/>
                <w:color w:val="auto"/>
                <w:spacing w:val="11"/>
                <w:sz w:val="28"/>
                <w:szCs w:val="28"/>
                <w:highlight w:val="none"/>
                <w:lang w:val="en-US" w:eastAsia="zh-CN"/>
              </w:rPr>
            </w:pPr>
            <w:r>
              <w:rPr>
                <w:rFonts w:hint="eastAsia" w:ascii="微软雅黑" w:hAnsi="微软雅黑" w:eastAsia="微软雅黑" w:cs="微软雅黑"/>
                <w:b/>
                <w:bCs/>
                <w:color w:val="auto"/>
                <w:spacing w:val="11"/>
                <w:sz w:val="28"/>
                <w:szCs w:val="28"/>
                <w:highlight w:val="none"/>
                <w:lang w:val="en-US" w:eastAsia="zh-CN"/>
              </w:rPr>
              <w:t>项目编号：</w:t>
            </w:r>
          </w:p>
          <w:p>
            <w:pPr>
              <w:pStyle w:val="2"/>
              <w:rPr>
                <w:color w:val="auto"/>
                <w:highlight w:val="none"/>
              </w:rPr>
            </w:pPr>
          </w:p>
          <w:p>
            <w:pPr>
              <w:rPr>
                <w:color w:val="auto"/>
                <w:highlight w:val="none"/>
              </w:rPr>
            </w:pPr>
          </w:p>
          <w:p>
            <w:pPr>
              <w:pStyle w:val="2"/>
              <w:rPr>
                <w:color w:val="auto"/>
                <w:highlight w:val="none"/>
              </w:rPr>
            </w:pPr>
          </w:p>
          <w:p>
            <w:pPr>
              <w:rPr>
                <w:color w:val="auto"/>
              </w:rPr>
            </w:pPr>
          </w:p>
          <w:p>
            <w:pPr>
              <w:spacing w:line="600" w:lineRule="exact"/>
              <w:ind w:firstLine="1920" w:firstLineChars="800"/>
              <w:rPr>
                <w:rFonts w:ascii="微软雅黑" w:hAnsi="微软雅黑" w:eastAsia="微软雅黑" w:cs="微软雅黑"/>
                <w:color w:val="auto"/>
                <w:spacing w:val="11"/>
                <w:sz w:val="24"/>
                <w:highlight w:val="none"/>
              </w:rPr>
            </w:pPr>
            <w:r>
              <w:rPr>
                <w:rFonts w:hint="eastAsia" w:ascii="微软雅黑" w:hAnsi="微软雅黑" w:eastAsia="微软雅黑" w:cs="微软雅黑"/>
                <w:color w:val="auto"/>
                <w:sz w:val="24"/>
                <w:highlight w:val="none"/>
                <w:u w:val="single"/>
                <w:lang w:val="en-US" w:eastAsia="zh-CN"/>
              </w:rPr>
              <w:t>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lang w:val="en-US" w:eastAsia="zh-CN"/>
              </w:rPr>
              <w:t>时</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分前不</w:t>
            </w:r>
            <w:r>
              <w:rPr>
                <w:rFonts w:hint="eastAsia" w:ascii="微软雅黑" w:hAnsi="微软雅黑" w:eastAsia="微软雅黑" w:cs="微软雅黑"/>
                <w:color w:val="auto"/>
                <w:sz w:val="24"/>
                <w:highlight w:val="none"/>
                <w:lang w:val="en-US" w:eastAsia="zh-CN"/>
              </w:rPr>
              <w:t>得</w:t>
            </w:r>
            <w:r>
              <w:rPr>
                <w:rFonts w:hint="eastAsia" w:ascii="微软雅黑" w:hAnsi="微软雅黑" w:eastAsia="微软雅黑" w:cs="微软雅黑"/>
                <w:color w:val="auto"/>
                <w:sz w:val="24"/>
                <w:highlight w:val="none"/>
              </w:rPr>
              <w:t>启封</w:t>
            </w:r>
          </w:p>
          <w:p>
            <w:pPr>
              <w:spacing w:line="600" w:lineRule="exact"/>
              <w:rPr>
                <w:rFonts w:ascii="微软雅黑" w:hAnsi="微软雅黑" w:eastAsia="微软雅黑" w:cs="微软雅黑"/>
                <w:b/>
                <w:color w:val="auto"/>
                <w:spacing w:val="11"/>
                <w:sz w:val="24"/>
                <w:highlight w:val="none"/>
              </w:rPr>
            </w:pPr>
            <w:r>
              <w:rPr>
                <w:rFonts w:hint="eastAsia" w:ascii="微软雅黑" w:hAnsi="微软雅黑" w:eastAsia="微软雅黑" w:cs="微软雅黑"/>
                <w:b/>
                <w:color w:val="auto"/>
                <w:spacing w:val="11"/>
                <w:sz w:val="24"/>
                <w:highlight w:val="none"/>
              </w:rPr>
              <w:t xml:space="preserve">       </w:t>
            </w:r>
          </w:p>
          <w:p>
            <w:pPr>
              <w:pStyle w:val="2"/>
              <w:spacing w:line="600" w:lineRule="exact"/>
              <w:jc w:val="both"/>
              <w:rPr>
                <w:rFonts w:ascii="微软雅黑" w:hAnsi="微软雅黑" w:eastAsia="微软雅黑" w:cs="微软雅黑"/>
                <w:color w:val="auto"/>
                <w:highlight w:val="none"/>
              </w:rPr>
            </w:pPr>
          </w:p>
          <w:p>
            <w:pPr>
              <w:rPr>
                <w:rFonts w:ascii="微软雅黑" w:hAnsi="微软雅黑" w:eastAsia="微软雅黑" w:cs="微软雅黑"/>
                <w:color w:val="auto"/>
                <w:highlight w:val="none"/>
              </w:rPr>
            </w:pPr>
          </w:p>
          <w:p>
            <w:pPr>
              <w:pStyle w:val="2"/>
              <w:rPr>
                <w:color w:val="auto"/>
              </w:rPr>
            </w:pPr>
          </w:p>
          <w:p>
            <w:pPr>
              <w:spacing w:line="600" w:lineRule="exact"/>
              <w:ind w:firstLine="1899" w:firstLineChars="555"/>
              <w:jc w:val="left"/>
              <w:rPr>
                <w:rFonts w:ascii="微软雅黑" w:hAnsi="微软雅黑" w:eastAsia="微软雅黑" w:cs="微软雅黑"/>
                <w:b/>
                <w:color w:val="auto"/>
                <w:spacing w:val="11"/>
                <w:sz w:val="32"/>
                <w:szCs w:val="32"/>
                <w:highlight w:val="none"/>
              </w:rPr>
            </w:pPr>
            <w:r>
              <w:rPr>
                <w:rFonts w:hint="eastAsia" w:ascii="微软雅黑" w:hAnsi="微软雅黑" w:eastAsia="微软雅黑" w:cs="微软雅黑"/>
                <w:b/>
                <w:color w:val="auto"/>
                <w:spacing w:val="11"/>
                <w:sz w:val="32"/>
                <w:szCs w:val="32"/>
                <w:highlight w:val="none"/>
              </w:rPr>
              <w:t xml:space="preserve">  </w:t>
            </w:r>
          </w:p>
          <w:p>
            <w:pPr>
              <w:spacing w:line="600" w:lineRule="exact"/>
              <w:jc w:val="center"/>
              <w:rPr>
                <w:rFonts w:ascii="微软雅黑" w:hAnsi="微软雅黑" w:eastAsia="微软雅黑" w:cs="微软雅黑"/>
                <w:b/>
                <w:color w:val="auto"/>
                <w:spacing w:val="11"/>
                <w:sz w:val="32"/>
                <w:szCs w:val="32"/>
                <w:highlight w:val="none"/>
              </w:rPr>
            </w:pPr>
            <w:r>
              <w:rPr>
                <w:rFonts w:hint="eastAsia" w:ascii="微软雅黑" w:hAnsi="微软雅黑" w:eastAsia="微软雅黑" w:cs="微软雅黑"/>
                <w:b/>
                <w:color w:val="auto"/>
                <w:spacing w:val="11"/>
                <w:sz w:val="32"/>
                <w:szCs w:val="32"/>
                <w:highlight w:val="none"/>
                <w:lang w:val="en-US" w:eastAsia="zh-CN"/>
              </w:rPr>
              <w:t>供应商</w:t>
            </w:r>
            <w:r>
              <w:rPr>
                <w:rFonts w:hint="eastAsia" w:ascii="微软雅黑" w:hAnsi="微软雅黑" w:eastAsia="微软雅黑" w:cs="微软雅黑"/>
                <w:b/>
                <w:color w:val="auto"/>
                <w:spacing w:val="11"/>
                <w:sz w:val="32"/>
                <w:szCs w:val="32"/>
                <w:highlight w:val="none"/>
              </w:rPr>
              <w:t>：</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rPr>
              <w:t>（盖章）</w:t>
            </w:r>
          </w:p>
          <w:p>
            <w:pPr>
              <w:spacing w:line="600" w:lineRule="exact"/>
              <w:ind w:firstLine="684" w:firstLineChars="200"/>
              <w:jc w:val="left"/>
              <w:rPr>
                <w:rFonts w:hint="eastAsia" w:ascii="微软雅黑" w:hAnsi="微软雅黑" w:eastAsia="微软雅黑" w:cs="微软雅黑"/>
                <w:b/>
                <w:color w:val="auto"/>
                <w:spacing w:val="11"/>
                <w:sz w:val="32"/>
                <w:szCs w:val="32"/>
                <w:highlight w:val="none"/>
              </w:rPr>
            </w:pPr>
            <w:r>
              <w:rPr>
                <w:rFonts w:hint="eastAsia" w:ascii="微软雅黑" w:hAnsi="微软雅黑" w:eastAsia="微软雅黑" w:cs="微软雅黑"/>
                <w:b/>
                <w:color w:val="auto"/>
                <w:spacing w:val="11"/>
                <w:sz w:val="32"/>
                <w:szCs w:val="32"/>
                <w:highlight w:val="none"/>
              </w:rPr>
              <w:t>法定代表人或</w:t>
            </w:r>
            <w:r>
              <w:rPr>
                <w:rFonts w:hint="eastAsia" w:ascii="微软雅黑" w:hAnsi="微软雅黑" w:eastAsia="微软雅黑" w:cs="微软雅黑"/>
                <w:b/>
                <w:color w:val="auto"/>
                <w:spacing w:val="11"/>
                <w:sz w:val="32"/>
                <w:szCs w:val="32"/>
                <w:highlight w:val="none"/>
                <w:lang w:val="en-US" w:eastAsia="zh-CN"/>
              </w:rPr>
              <w:t>其委托代理</w:t>
            </w:r>
            <w:r>
              <w:rPr>
                <w:rFonts w:hint="eastAsia" w:ascii="微软雅黑" w:hAnsi="微软雅黑" w:eastAsia="微软雅黑" w:cs="微软雅黑"/>
                <w:b/>
                <w:color w:val="auto"/>
                <w:spacing w:val="11"/>
                <w:sz w:val="32"/>
                <w:szCs w:val="32"/>
                <w:highlight w:val="none"/>
              </w:rPr>
              <w:t>人：</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rPr>
              <w:t>（签字或盖章）</w:t>
            </w:r>
          </w:p>
          <w:p>
            <w:pPr>
              <w:spacing w:line="600" w:lineRule="exact"/>
              <w:ind w:firstLine="684" w:firstLineChars="200"/>
              <w:jc w:val="left"/>
              <w:rPr>
                <w:rFonts w:hint="default" w:ascii="微软雅黑" w:hAnsi="微软雅黑" w:eastAsia="微软雅黑" w:cs="微软雅黑"/>
                <w:b/>
                <w:color w:val="auto"/>
                <w:spacing w:val="11"/>
                <w:sz w:val="32"/>
                <w:szCs w:val="32"/>
                <w:highlight w:val="none"/>
                <w:lang w:val="en-US" w:eastAsia="zh-CN"/>
              </w:rPr>
            </w:pPr>
            <w:r>
              <w:rPr>
                <w:rFonts w:hint="eastAsia" w:ascii="微软雅黑" w:hAnsi="微软雅黑" w:eastAsia="微软雅黑" w:cs="微软雅黑"/>
                <w:b/>
                <w:color w:val="auto"/>
                <w:spacing w:val="11"/>
                <w:sz w:val="32"/>
                <w:szCs w:val="32"/>
                <w:highlight w:val="none"/>
              </w:rPr>
              <w:t>日 期：</w:t>
            </w:r>
            <w:r>
              <w:rPr>
                <w:rFonts w:hint="eastAsia" w:ascii="微软雅黑" w:hAnsi="微软雅黑" w:eastAsia="微软雅黑" w:cs="微软雅黑"/>
                <w:b/>
                <w:color w:val="auto"/>
                <w:spacing w:val="11"/>
                <w:sz w:val="32"/>
                <w:szCs w:val="32"/>
                <w:highlight w:val="none"/>
                <w:lang w:val="en-US" w:eastAsia="zh-CN"/>
              </w:rPr>
              <w:t>年  月  日</w:t>
            </w:r>
          </w:p>
          <w:p>
            <w:pPr>
              <w:pStyle w:val="2"/>
              <w:rPr>
                <w:rFonts w:ascii="微软雅黑" w:hAnsi="微软雅黑" w:eastAsia="微软雅黑" w:cs="微软雅黑"/>
                <w:b/>
                <w:color w:val="auto"/>
                <w:spacing w:val="11"/>
                <w:sz w:val="32"/>
                <w:szCs w:val="32"/>
                <w:highlight w:val="none"/>
              </w:rPr>
            </w:pPr>
          </w:p>
          <w:p>
            <w:pPr>
              <w:rPr>
                <w:color w:val="auto"/>
                <w:highlight w:val="none"/>
              </w:rPr>
            </w:pPr>
          </w:p>
          <w:p>
            <w:pPr>
              <w:spacing w:line="600" w:lineRule="exact"/>
              <w:rPr>
                <w:rFonts w:ascii="微软雅黑" w:hAnsi="微软雅黑" w:eastAsia="微软雅黑" w:cs="微软雅黑"/>
                <w:b/>
                <w:bCs/>
                <w:color w:val="auto"/>
                <w:spacing w:val="11"/>
                <w:sz w:val="32"/>
                <w:szCs w:val="32"/>
                <w:highlight w:val="none"/>
              </w:rPr>
            </w:pPr>
          </w:p>
        </w:tc>
      </w:tr>
    </w:tbl>
    <w:p>
      <w:pPr>
        <w:spacing w:line="600" w:lineRule="exact"/>
        <w:rPr>
          <w:color w:val="auto"/>
        </w:rPr>
      </w:pPr>
    </w:p>
    <w:sectPr>
      <w:headerReference r:id="rId12" w:type="first"/>
      <w:footerReference r:id="rId15" w:type="first"/>
      <w:headerReference r:id="rId11" w:type="default"/>
      <w:footerReference r:id="rId13" w:type="default"/>
      <w:footerReference r:id="rId14" w:type="even"/>
      <w:pgSz w:w="11911" w:h="16838"/>
      <w:pgMar w:top="1440" w:right="1174" w:bottom="1440" w:left="1803" w:header="567" w:footer="0"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楷体_GB2312" w:hAnsi="楷体_GB2312" w:eastAsia="楷体_GB2312" w:cs="楷体_GB2312"/>
        <w:b/>
        <w:color w:val="000000" w:themeColor="text1"/>
        <w:sz w:val="21"/>
        <w:u w:val="single"/>
        <w14:textFill>
          <w14:solidFill>
            <w14:schemeClr w14:val="tx1"/>
          </w14:solidFill>
        </w14:textFill>
      </w:rPr>
      <w:t xml:space="preserve"> </w: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lang w:eastAsia="zh-CN"/>
      </w:rPr>
      <w:t>陕西金泽盛业项目管理有限公司</w:t>
    </w:r>
    <w:r>
      <w:rPr>
        <w:rFonts w:hint="eastAsia" w:ascii="微软雅黑" w:hAnsi="微软雅黑" w:eastAsia="微软雅黑" w:cs="微软雅黑"/>
        <w:b/>
        <w:sz w:val="21"/>
        <w:szCs w:val="21"/>
      </w:rPr>
      <w:t xml:space="preserve">                  </w:t>
    </w:r>
  </w:p>
  <w:p>
    <w:pPr>
      <w:pStyle w:val="21"/>
      <w:jc w:val="both"/>
      <w:rPr>
        <w:sz w:val="21"/>
        <w:szCs w:val="21"/>
      </w:rP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right="-420" w:rightChars="-200"/>
      <w:rPr>
        <w:rFonts w:ascii="楷体_GB2312" w:hAnsi="楷体_GB2312" w:eastAsia="楷体_GB2312" w:cs="楷体_GB2312"/>
        <w:b/>
        <w:color w:val="CCE8CF" w:themeColor="background1"/>
        <w:u w:val="single"/>
        <w14:textFill>
          <w14:solidFill>
            <w14:schemeClr w14:val="bg1"/>
          </w14:solidFill>
        </w14:textFill>
      </w:rPr>
    </w:pPr>
    <w:r>
      <w:rPr>
        <w:rFonts w:ascii="楷体_GB2312" w:hAnsi="楷体_GB2312" w:eastAsia="楷体_GB2312" w:cs="楷体_GB2312"/>
        <w:b/>
        <w:u w:val="single"/>
      </w:rPr>
      <w:t xml:space="preserve">  </w:t>
    </w:r>
    <w:r>
      <w:rPr>
        <w:rFonts w:hint="eastAsia" w:ascii="楷体_GB2312" w:hAnsi="楷体_GB2312" w:eastAsia="楷体_GB2312" w:cs="楷体_GB2312"/>
        <w:b/>
        <w:u w:val="single"/>
      </w:rPr>
      <w:t xml:space="preserve">                                                                                        </w:t>
    </w:r>
  </w:p>
  <w:p>
    <w:pPr>
      <w:pStyle w:val="21"/>
      <w:ind w:right="-199" w:rightChars="-95"/>
      <w:jc w:val="both"/>
      <w:rPr>
        <w:rFonts w:ascii="楷体_GB2312" w:hAnsi="楷体_GB2312" w:eastAsia="楷体_GB2312" w:cs="楷体_GB2312"/>
        <w:b/>
        <w:sz w:val="21"/>
        <w:szCs w:val="21"/>
      </w:rPr>
    </w:pPr>
    <w:r>
      <w:rPr>
        <w:rFonts w:hint="eastAsia" w:ascii="楷体_GB2312" w:hAnsi="楷体_GB2312" w:eastAsia="楷体_GB2312" w:cs="楷体_GB2312"/>
        <w:b/>
        <w:spacing w:val="20"/>
      </w:rPr>
      <w:t xml:space="preserve"> </w:t>
    </w:r>
    <w:r>
      <w:drawing>
        <wp:inline distT="0" distB="0" distL="114300" distR="114300">
          <wp:extent cx="219710" cy="248920"/>
          <wp:effectExtent l="0" t="0" r="8890" b="1778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19710" cy="248920"/>
                  </a:xfrm>
                  <a:prstGeom prst="rect">
                    <a:avLst/>
                  </a:prstGeom>
                  <a:noFill/>
                  <a:ln w="9525">
                    <a:noFill/>
                    <a:miter/>
                  </a:ln>
                </pic:spPr>
              </pic:pic>
            </a:graphicData>
          </a:graphic>
        </wp:inline>
      </w:drawing>
    </w:r>
    <w:r>
      <w:rPr>
        <w:rFonts w:hint="eastAsia" w:ascii="楷体_GB2312" w:hAnsi="楷体_GB2312" w:eastAsia="楷体_GB2312" w:cs="楷体_GB2312"/>
        <w:b/>
        <w:spacing w:val="20"/>
        <w:sz w:val="21"/>
        <w:szCs w:val="21"/>
      </w:rPr>
      <w:t>陕西中招</w:t>
    </w:r>
    <w:r>
      <w:rPr>
        <w:rFonts w:hint="eastAsia" w:ascii="楷体_GB2312" w:hAnsi="楷体_GB2312" w:eastAsia="楷体_GB2312" w:cs="楷体_GB2312"/>
        <w:b/>
        <w:spacing w:val="20"/>
        <w:sz w:val="21"/>
        <w:szCs w:val="21"/>
        <w:lang w:eastAsia="zh-CN"/>
      </w:rPr>
      <w:t>磋商</w:t>
    </w:r>
    <w:r>
      <w:rPr>
        <w:rFonts w:hint="eastAsia" w:ascii="楷体_GB2312" w:hAnsi="楷体_GB2312" w:eastAsia="楷体_GB2312" w:cs="楷体_GB2312"/>
        <w:b/>
        <w:spacing w:val="20"/>
        <w:sz w:val="21"/>
        <w:szCs w:val="21"/>
      </w:rPr>
      <w:t>有限责任公司</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地址：西安市沣惠路南段艺腾国际商务大厦十楼</w:t>
    </w:r>
  </w:p>
  <w:p>
    <w:pPr>
      <w:pStyle w:val="21"/>
      <w:jc w:val="both"/>
    </w:pPr>
    <w:r>
      <w:rPr>
        <w:rFonts w:ascii="楷体_GB2312" w:hAnsi="楷体_GB2312" w:eastAsia="楷体_GB2312" w:cs="楷体_GB2312"/>
        <w:b/>
        <w:sz w:val="21"/>
        <w:szCs w:val="21"/>
      </w:rPr>
      <w:t xml:space="preserve"> SHAANXI ZHONGZHAO TENDERING CO</w:t>
    </w:r>
    <w:r>
      <w:rPr>
        <w:rFonts w:hint="eastAsia" w:ascii="楷体_GB2312" w:hAnsi="楷体_GB2312" w:eastAsia="楷体_GB2312" w:cs="楷体_GB2312"/>
        <w:b/>
        <w:sz w:val="21"/>
        <w:szCs w:val="21"/>
      </w:rPr>
      <w:t>，</w:t>
    </w:r>
    <w:r>
      <w:rPr>
        <w:rFonts w:ascii="楷体_GB2312" w:hAnsi="楷体_GB2312" w:eastAsia="楷体_GB2312" w:cs="楷体_GB2312"/>
        <w:b/>
        <w:sz w:val="21"/>
        <w:szCs w:val="21"/>
      </w:rPr>
      <w:t xml:space="preserve">LTD  </w:t>
    </w:r>
    <w:r>
      <w:rPr>
        <w:rFonts w:hint="eastAsia" w:ascii="楷体_GB2312" w:hAnsi="楷体_GB2312" w:eastAsia="楷体_GB2312" w:cs="楷体_GB2312"/>
        <w:b/>
        <w:sz w:val="21"/>
        <w:szCs w:val="21"/>
      </w:rPr>
      <w:t xml:space="preserve"> </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电话：</w:t>
    </w:r>
    <w:r>
      <w:rPr>
        <w:rFonts w:ascii="楷体_GB2312" w:hAnsi="楷体_GB2312" w:eastAsia="楷体_GB2312" w:cs="楷体_GB2312"/>
        <w:b/>
        <w:sz w:val="21"/>
        <w:szCs w:val="21"/>
      </w:rPr>
      <w:t xml:space="preserve">029-62305282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lang w:eastAsia="zh-CN"/>
      </w:rPr>
      <w:t>陕西金泽盛业项目管理有限公司</w:t>
    </w:r>
    <w:r>
      <w:rPr>
        <w:rFonts w:hint="eastAsia" w:ascii="微软雅黑" w:hAnsi="微软雅黑" w:eastAsia="微软雅黑" w:cs="微软雅黑"/>
        <w:b/>
        <w:sz w:val="21"/>
        <w:szCs w:val="21"/>
      </w:rPr>
      <w:t xml:space="preserve">                  </w:t>
    </w:r>
    <w:r>
      <w:rPr>
        <w:rFonts w:hint="eastAsia" w:ascii="微软雅黑" w:hAnsi="微软雅黑" w:eastAsia="微软雅黑" w:cs="微软雅黑"/>
        <w:b/>
        <w:sz w:val="21"/>
        <w:szCs w:val="21"/>
      </w:rPr>
      <w:br w:type="textWrapping"/>
    </w:r>
  </w:p>
  <w:p>
    <w:pPr>
      <w:pStyle w:val="21"/>
      <w:jc w:val="both"/>
      <w:rPr>
        <w:u w:val="thic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34</w:t>
                    </w:r>
                    <w:r>
                      <w:rPr>
                        <w:rFonts w:hint="eastAsia" w:eastAsia="宋体"/>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4936490</wp:posOffset>
              </wp:positionH>
              <wp:positionV relativeFrom="page">
                <wp:posOffset>9282430</wp:posOffset>
              </wp:positionV>
              <wp:extent cx="880745" cy="1403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880745" cy="140335"/>
                      </a:xfrm>
                      <a:prstGeom prst="rect">
                        <a:avLst/>
                      </a:prstGeom>
                      <a:noFill/>
                      <a:ln>
                        <a:noFill/>
                      </a:ln>
                      <a:effectLst/>
                    </wps:spPr>
                    <wps:txbx>
                      <w:txbxContent>
                        <w:p>
                          <w:pPr>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年 月 日</w:t>
                          </w:r>
                        </w:p>
                      </w:txbxContent>
                    </wps:txbx>
                    <wps:bodyPr wrap="none" lIns="0" tIns="0" rIns="0" bIns="0">
                      <a:spAutoFit/>
                    </wps:bodyPr>
                  </wps:wsp>
                </a:graphicData>
              </a:graphic>
            </wp:anchor>
          </w:drawing>
        </mc:Choice>
        <mc:Fallback>
          <w:pict>
            <v:shape id="_x0000_s1026" o:spid="_x0000_s1026" o:spt="202" type="#_x0000_t202" style="position:absolute;left:0pt;margin-left:388.7pt;margin-top:730.9pt;height:11.05pt;width:69.35pt;mso-position-horizontal-relative:page;mso-position-vertical-relative:page;mso-wrap-style:none;z-index:-251656192;mso-width-relative:page;mso-height-relative:page;" filled="f" stroked="f" coordsize="21600,21600" o:gfxdata="UEsDBAoAAAAAAIdO4kAAAAAAAAAAAAAAAAAEAAAAZHJzL1BLAwQUAAAACACHTuJAw4iuaNgAAAAN&#10;AQAADwAAAGRycy9kb3ducmV2LnhtbE2PzU7DMBCE70i8g7WVuFHHUCVpiNNDJS7cKKgSNzfexlH9&#10;E8Vumrw92xMcd+bT7Ey9m51lE46xD16CWGfA0LdB976T8P31/lwCi0l5rWzwKGHBCLvm8aFWlQ43&#10;/4nTIXWMQnyslAST0lBxHluDTsV1GNCTdw6jU4nOseN6VDcKd5a/ZFnOneo9fTBqwL3B9nK4OgnF&#10;fAw4RNzjz3lqR9Mvpf1YpHxaiewNWMI5/cFwr0/VoaFOp3D1OjJLGUWxIZSMTS5oBCFbkQtgp7tU&#10;vm6BNzX/v6L5BVBLAwQUAAAACACHTuJAv7bLHM0BAACbAwAADgAAAGRycy9lMm9Eb2MueG1srVPN&#10;jtMwEL4j8Q6W7zTp7haqqOkKVC1CQoC08ACuM2ks+U8et0lfAN6AExfuPFefg7GTdmG57IGLM54Z&#10;fzPfN5PV7WA0O0BA5WzN57OSM7DSNcruav7l892LJWcYhW2EdhZqfgTkt+vnz1a9r+DKdU43EBiB&#10;WKx6X/MuRl8VBcoOjMCZ82Ap2LpgRKRr2BVNED2hG11cleXLoneh8cFJQCTvZgzyCTE8BdC1rZKw&#10;cXJvwMYRNYAWkShhpzzyde62bUHGj22LEJmuOTGN+aQiZG/TWaxXotoF4TslpxbEU1p4xMkIZano&#10;BWojomD7oP6BMkoGh66NM+lMMRLJihCLeflIm/tOeMhcSGr0F9Hx/8HKD4dPgamm5os5Z1YYmvjp&#10;+7fTj1+nn18Z+Uig3mNFefeeMuPwxg20Nmc/kjPxHtpg0pcYMYqTvMeLvDBEJsm5XJavbhacSQrN&#10;b8rr60VCKR4e+4DxLTjDklHzQNPLoorDe4xj6jkl1bLuTmmdJ6jtXw7CHD2QV2B6nXiM/SYrDtth&#10;Ird1zZG49bQGNbe09Zzpd5ZUThtzNsLZ2E5Gqoj+9T5SG7m7hDpCEat0oZllftN+paX4856zHv6p&#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DiK5o2AAAAA0BAAAPAAAAAAAAAAEAIAAAACIAAABk&#10;cnMvZG93bnJldi54bWxQSwECFAAUAAAACACHTuJAv7bLHM0BAACbAwAADgAAAAAAAAABACAAAAAn&#10;AQAAZHJzL2Uyb0RvYy54bWxQSwUGAAAAAAYABgBZAQAAZgUAAAAA&#10;">
              <v:fill on="f" focussize="0,0"/>
              <v:stroke on="f"/>
              <v:imagedata o:title=""/>
              <o:lock v:ext="edit" aspectratio="f"/>
              <v:textbox inset="0mm,0mm,0mm,0mm" style="mso-fit-shape-to-text:t;">
                <w:txbxContent>
                  <w:p>
                    <w:pPr>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年 月 日</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65</w:t>
                    </w:r>
                    <w:r>
                      <w:fldChar w:fldCharType="end"/>
                    </w:r>
                  </w:p>
                </w:txbxContent>
              </v:textbox>
            </v:shape>
          </w:pict>
        </mc:Fallback>
      </mc:AlternateConten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lang w:eastAsia="zh-CN"/>
      </w:rPr>
      <w:t>陕西金泽盛业项目管理有限公司</w:t>
    </w:r>
    <w:r>
      <w:rPr>
        <w:rFonts w:hint="eastAsia" w:ascii="微软雅黑" w:hAnsi="微软雅黑" w:eastAsia="微软雅黑" w:cs="微软雅黑"/>
        <w:b/>
        <w:sz w:val="21"/>
        <w:szCs w:val="21"/>
      </w:rPr>
      <w:t xml:space="preserve">                  </w:t>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eastAsia" w:eastAsia="微软雅黑"/>
        <w:sz w:val="15"/>
        <w:szCs w:val="21"/>
        <w:u w:val="single"/>
        <w:lang w:eastAsia="zh-CN"/>
      </w:rPr>
    </w:pPr>
    <w:r>
      <w:rPr>
        <w:rFonts w:hint="eastAsia" w:ascii="微软雅黑" w:hAnsi="微软雅黑" w:eastAsia="微软雅黑" w:cs="微软雅黑"/>
        <w:b/>
        <w:sz w:val="15"/>
        <w:szCs w:val="18"/>
        <w:u w:val="single"/>
        <w:lang w:val="zh-TW"/>
      </w:rPr>
      <w:br w:type="textWrapping"/>
    </w:r>
    <w:r>
      <w:rPr>
        <w:rFonts w:hint="eastAsia" w:ascii="微软雅黑" w:hAnsi="微软雅黑" w:eastAsia="微软雅黑" w:cs="微软雅黑"/>
        <w:b/>
        <w:sz w:val="15"/>
        <w:szCs w:val="18"/>
        <w:u w:val="single"/>
        <w:lang w:val="zh-TW"/>
      </w:rPr>
      <w:br w:type="textWrapping"/>
    </w:r>
    <w:r>
      <w:rPr>
        <w:rFonts w:hint="eastAsia" w:ascii="微软雅黑" w:hAnsi="微软雅黑" w:eastAsia="微软雅黑" w:cs="微软雅黑"/>
        <w:b/>
        <w:sz w:val="20"/>
        <w:szCs w:val="20"/>
        <w:u w:val="single"/>
        <w:lang w:val="zh-TW" w:eastAsia="zh-CN"/>
      </w:rPr>
      <w:t>富平县庄里红二方面军司令部旧址维修工程</w:t>
    </w:r>
    <w:r>
      <w:rPr>
        <w:rFonts w:hint="eastAsia" w:ascii="微软雅黑" w:hAnsi="微软雅黑" w:eastAsia="微软雅黑" w:cs="微软雅黑"/>
        <w:b/>
        <w:sz w:val="20"/>
        <w:szCs w:val="20"/>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微软雅黑" w:hAnsi="微软雅黑" w:eastAsia="微软雅黑" w:cs="微软雅黑"/>
        <w:b/>
        <w:sz w:val="16"/>
        <w:szCs w:val="20"/>
        <w:u w:val="single"/>
        <w:lang w:val="zh-TW"/>
      </w:rPr>
      <w:br w:type="textWrapping"/>
    </w:r>
    <w:r>
      <w:rPr>
        <w:rFonts w:hint="eastAsia" w:ascii="微软雅黑" w:hAnsi="微软雅黑" w:eastAsia="微软雅黑" w:cs="微软雅黑"/>
        <w:b/>
        <w:sz w:val="15"/>
        <w:szCs w:val="18"/>
        <w:u w:val="single"/>
        <w:lang w:val="zh-TW" w:eastAsia="zh-CN"/>
      </w:rPr>
      <w:t>富平县庄里红二方面军司令部旧址维修工程</w:t>
    </w:r>
    <w:r>
      <w:rPr>
        <w:rFonts w:hint="eastAsia" w:ascii="微软雅黑" w:hAnsi="微软雅黑" w:eastAsia="微软雅黑" w:cs="微软雅黑"/>
        <w:b/>
        <w:sz w:val="15"/>
        <w:szCs w:val="18"/>
        <w:u w:val="single"/>
        <w:lang w:val="en-US" w:eastAsia="zh-CN"/>
      </w:rPr>
      <w:t xml:space="preserve">                             </w:t>
    </w:r>
    <w:r>
      <w:rPr>
        <w:rFonts w:hint="eastAsia" w:ascii="微软雅黑" w:hAnsi="微软雅黑" w:eastAsia="微软雅黑" w:cs="微软雅黑"/>
        <w:b/>
        <w:sz w:val="16"/>
        <w:szCs w:val="20"/>
        <w:u w:val="single"/>
      </w:rPr>
      <w:t xml:space="preserve"> </w:t>
    </w:r>
    <w:r>
      <w:rPr>
        <w:rFonts w:hint="eastAsia" w:ascii="微软雅黑" w:hAnsi="微软雅黑" w:eastAsia="微软雅黑" w:cs="微软雅黑"/>
        <w:b/>
        <w:sz w:val="16"/>
        <w:szCs w:val="20"/>
        <w:u w:val="single"/>
        <w:lang w:val="en-US" w:eastAsia="zh-CN"/>
      </w:rPr>
      <w:t xml:space="preserve">                          </w:t>
    </w:r>
    <w:r>
      <w:rPr>
        <w:rFonts w:hint="eastAsia" w:ascii="微软雅黑" w:hAnsi="微软雅黑" w:eastAsia="微软雅黑" w:cs="微软雅黑"/>
        <w:b/>
        <w:sz w:val="16"/>
        <w:szCs w:val="20"/>
        <w:u w:val="single"/>
      </w:rPr>
      <w:t xml:space="preserve">   </w:t>
    </w:r>
    <w:r>
      <w:rPr>
        <w:rFonts w:hint="eastAsia" w:ascii="微软雅黑" w:hAnsi="微软雅黑" w:eastAsia="微软雅黑" w:cs="微软雅黑"/>
        <w:b/>
        <w:sz w:val="16"/>
        <w:szCs w:val="20"/>
        <w:u w:val="single"/>
        <w:lang w:eastAsia="zh-CN"/>
      </w:rPr>
      <w:t>竞争性磋商文件</w:t>
    </w:r>
    <w:r>
      <w:rPr>
        <w:rFonts w:hint="eastAsia" w:ascii="微软雅黑" w:hAnsi="微软雅黑" w:eastAsia="微软雅黑" w:cs="微软雅黑"/>
        <w:b/>
        <w:sz w:val="16"/>
        <w:szCs w:val="20"/>
        <w:u w:val="single"/>
        <w:lang w:val="en-US" w:eastAsia="zh-CN"/>
      </w:rPr>
      <w:t xml:space="preserve"> </w:t>
    </w:r>
  </w:p>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2CF3A"/>
    <w:multiLevelType w:val="singleLevel"/>
    <w:tmpl w:val="B892CF3A"/>
    <w:lvl w:ilvl="0" w:tentative="0">
      <w:start w:val="3"/>
      <w:numFmt w:val="decimal"/>
      <w:lvlText w:val="%1."/>
      <w:lvlJc w:val="left"/>
      <w:pPr>
        <w:tabs>
          <w:tab w:val="left" w:pos="312"/>
        </w:tabs>
      </w:pPr>
    </w:lvl>
  </w:abstractNum>
  <w:abstractNum w:abstractNumId="1">
    <w:nsid w:val="D7B79FE6"/>
    <w:multiLevelType w:val="singleLevel"/>
    <w:tmpl w:val="D7B79FE6"/>
    <w:lvl w:ilvl="0" w:tentative="0">
      <w:start w:val="1"/>
      <w:numFmt w:val="decimal"/>
      <w:suff w:val="nothing"/>
      <w:lvlText w:val="（%1）"/>
      <w:lvlJc w:val="left"/>
    </w:lvl>
  </w:abstractNum>
  <w:abstractNum w:abstractNumId="2">
    <w:nsid w:val="F689643B"/>
    <w:multiLevelType w:val="singleLevel"/>
    <w:tmpl w:val="F689643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2433EE50"/>
    <w:multiLevelType w:val="singleLevel"/>
    <w:tmpl w:val="2433EE50"/>
    <w:lvl w:ilvl="0" w:tentative="0">
      <w:start w:val="3"/>
      <w:numFmt w:val="decimal"/>
      <w:lvlText w:val="%1."/>
      <w:lvlJc w:val="left"/>
      <w:pPr>
        <w:tabs>
          <w:tab w:val="left" w:pos="312"/>
        </w:tabs>
      </w:pPr>
    </w:lvl>
  </w:abstractNum>
  <w:abstractNum w:abstractNumId="4">
    <w:nsid w:val="2BE1E5FC"/>
    <w:multiLevelType w:val="singleLevel"/>
    <w:tmpl w:val="2BE1E5FC"/>
    <w:lvl w:ilvl="0" w:tentative="0">
      <w:start w:val="2"/>
      <w:numFmt w:val="chineseCounting"/>
      <w:suff w:val="nothing"/>
      <w:lvlText w:val="%1、"/>
      <w:lvlJc w:val="left"/>
      <w:rPr>
        <w:rFonts w:hint="eastAsia"/>
      </w:rPr>
    </w:lvl>
  </w:abstractNum>
  <w:abstractNum w:abstractNumId="5">
    <w:nsid w:val="2C34CB11"/>
    <w:multiLevelType w:val="singleLevel"/>
    <w:tmpl w:val="2C34CB11"/>
    <w:lvl w:ilvl="0" w:tentative="0">
      <w:start w:val="6"/>
      <w:numFmt w:val="chineseCounting"/>
      <w:suff w:val="nothing"/>
      <w:lvlText w:val="%1、"/>
      <w:lvlJc w:val="left"/>
      <w:rPr>
        <w:rFonts w:hint="eastAsia"/>
      </w:rPr>
    </w:lvl>
  </w:abstractNum>
  <w:abstractNum w:abstractNumId="6">
    <w:nsid w:val="4BB4EE80"/>
    <w:multiLevelType w:val="singleLevel"/>
    <w:tmpl w:val="4BB4EE80"/>
    <w:lvl w:ilvl="0" w:tentative="0">
      <w:start w:val="1"/>
      <w:numFmt w:val="decimal"/>
      <w:suff w:val="nothing"/>
      <w:lvlText w:val="（%1）"/>
      <w:lvlJc w:val="left"/>
    </w:lvl>
  </w:abstractNum>
  <w:abstractNum w:abstractNumId="7">
    <w:nsid w:val="62CCFEAA"/>
    <w:multiLevelType w:val="singleLevel"/>
    <w:tmpl w:val="62CCFEAA"/>
    <w:lvl w:ilvl="0" w:tentative="0">
      <w:start w:val="1"/>
      <w:numFmt w:val="lowerLetter"/>
      <w:suff w:val="nothing"/>
      <w:lvlText w:val="%1、"/>
      <w:lvlJc w:val="left"/>
    </w:lvl>
  </w:abstractNum>
  <w:num w:numId="1">
    <w:abstractNumId w:val="0"/>
  </w:num>
  <w:num w:numId="2">
    <w:abstractNumId w:val="3"/>
  </w:num>
  <w:num w:numId="3">
    <w:abstractNumId w:val="6"/>
  </w:num>
  <w:num w:numId="4">
    <w:abstractNumId w:val="1"/>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hideSpellingErrors/>
  <w:hideGrammatical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2U5MzE3OWFhNDlkOWIzM2U2Mzk2MWEzN2MxNmMifQ=="/>
  </w:docVars>
  <w:rsids>
    <w:rsidRoot w:val="00172A27"/>
    <w:rsid w:val="000766E0"/>
    <w:rsid w:val="000D5B65"/>
    <w:rsid w:val="00213CF6"/>
    <w:rsid w:val="004B6DEA"/>
    <w:rsid w:val="004D299C"/>
    <w:rsid w:val="005E21CA"/>
    <w:rsid w:val="005E58C8"/>
    <w:rsid w:val="005E76B6"/>
    <w:rsid w:val="006D6F3B"/>
    <w:rsid w:val="007C6AB9"/>
    <w:rsid w:val="00811CAE"/>
    <w:rsid w:val="0094354A"/>
    <w:rsid w:val="00962DE4"/>
    <w:rsid w:val="00A45D36"/>
    <w:rsid w:val="00B26183"/>
    <w:rsid w:val="00C601A5"/>
    <w:rsid w:val="00E26CAE"/>
    <w:rsid w:val="00F27441"/>
    <w:rsid w:val="00FC206D"/>
    <w:rsid w:val="01211AD4"/>
    <w:rsid w:val="013C2880"/>
    <w:rsid w:val="013F7201"/>
    <w:rsid w:val="019E5819"/>
    <w:rsid w:val="01A3252F"/>
    <w:rsid w:val="01D751B3"/>
    <w:rsid w:val="01E5283C"/>
    <w:rsid w:val="01F176F8"/>
    <w:rsid w:val="021769CD"/>
    <w:rsid w:val="02334BCB"/>
    <w:rsid w:val="023801EB"/>
    <w:rsid w:val="02936A01"/>
    <w:rsid w:val="02984130"/>
    <w:rsid w:val="02B64C24"/>
    <w:rsid w:val="02EE26CA"/>
    <w:rsid w:val="03304250"/>
    <w:rsid w:val="0334127C"/>
    <w:rsid w:val="033E0056"/>
    <w:rsid w:val="03414060"/>
    <w:rsid w:val="034920BC"/>
    <w:rsid w:val="034E0ABE"/>
    <w:rsid w:val="034F1132"/>
    <w:rsid w:val="03922882"/>
    <w:rsid w:val="03A64199"/>
    <w:rsid w:val="03B87F33"/>
    <w:rsid w:val="03E77005"/>
    <w:rsid w:val="03F6522C"/>
    <w:rsid w:val="03F84D6E"/>
    <w:rsid w:val="040C23EB"/>
    <w:rsid w:val="041D6583"/>
    <w:rsid w:val="04510922"/>
    <w:rsid w:val="04730394"/>
    <w:rsid w:val="049C7DEF"/>
    <w:rsid w:val="04AF555F"/>
    <w:rsid w:val="04C65326"/>
    <w:rsid w:val="04CE42EF"/>
    <w:rsid w:val="04D23811"/>
    <w:rsid w:val="04F75B05"/>
    <w:rsid w:val="0506170D"/>
    <w:rsid w:val="056A1C9B"/>
    <w:rsid w:val="056A33D5"/>
    <w:rsid w:val="05780FEC"/>
    <w:rsid w:val="05875338"/>
    <w:rsid w:val="06023C82"/>
    <w:rsid w:val="060A6337"/>
    <w:rsid w:val="060B7C66"/>
    <w:rsid w:val="06190DDA"/>
    <w:rsid w:val="062D6443"/>
    <w:rsid w:val="06362922"/>
    <w:rsid w:val="06514A1C"/>
    <w:rsid w:val="066848D4"/>
    <w:rsid w:val="06831C3F"/>
    <w:rsid w:val="068653F8"/>
    <w:rsid w:val="069B18BB"/>
    <w:rsid w:val="06AE3E0A"/>
    <w:rsid w:val="06F81FF0"/>
    <w:rsid w:val="0735464A"/>
    <w:rsid w:val="073671A7"/>
    <w:rsid w:val="0738707D"/>
    <w:rsid w:val="075D5E07"/>
    <w:rsid w:val="0762780B"/>
    <w:rsid w:val="076F3599"/>
    <w:rsid w:val="07727AFD"/>
    <w:rsid w:val="077665A0"/>
    <w:rsid w:val="077E7906"/>
    <w:rsid w:val="07C54249"/>
    <w:rsid w:val="07D01B5E"/>
    <w:rsid w:val="07DE071F"/>
    <w:rsid w:val="08135BFB"/>
    <w:rsid w:val="083B16CD"/>
    <w:rsid w:val="083E11BD"/>
    <w:rsid w:val="08722F76"/>
    <w:rsid w:val="088259AE"/>
    <w:rsid w:val="08A129A1"/>
    <w:rsid w:val="08A86358"/>
    <w:rsid w:val="08C715C4"/>
    <w:rsid w:val="08E22764"/>
    <w:rsid w:val="08E317C7"/>
    <w:rsid w:val="09020427"/>
    <w:rsid w:val="090E6DE2"/>
    <w:rsid w:val="091C7C83"/>
    <w:rsid w:val="09336848"/>
    <w:rsid w:val="093F37DE"/>
    <w:rsid w:val="098E0B4B"/>
    <w:rsid w:val="0991261E"/>
    <w:rsid w:val="09926589"/>
    <w:rsid w:val="09A76CE7"/>
    <w:rsid w:val="09E35B78"/>
    <w:rsid w:val="0A1E69EA"/>
    <w:rsid w:val="0A2D53C7"/>
    <w:rsid w:val="0A3A3421"/>
    <w:rsid w:val="0A4774C8"/>
    <w:rsid w:val="0A4C7BC2"/>
    <w:rsid w:val="0A542118"/>
    <w:rsid w:val="0A9B4297"/>
    <w:rsid w:val="0ACA67D5"/>
    <w:rsid w:val="0B122C68"/>
    <w:rsid w:val="0B511E35"/>
    <w:rsid w:val="0BA41888"/>
    <w:rsid w:val="0BA457DB"/>
    <w:rsid w:val="0BB7550F"/>
    <w:rsid w:val="0BBD233F"/>
    <w:rsid w:val="0BEE42D8"/>
    <w:rsid w:val="0BF85944"/>
    <w:rsid w:val="0BFB38FE"/>
    <w:rsid w:val="0C0B6988"/>
    <w:rsid w:val="0C2B509D"/>
    <w:rsid w:val="0C2F45AB"/>
    <w:rsid w:val="0C6C62F9"/>
    <w:rsid w:val="0C776DB7"/>
    <w:rsid w:val="0C790A16"/>
    <w:rsid w:val="0CA46A87"/>
    <w:rsid w:val="0CBE41A9"/>
    <w:rsid w:val="0CEC7341"/>
    <w:rsid w:val="0CF3163E"/>
    <w:rsid w:val="0D1A2571"/>
    <w:rsid w:val="0D202A7B"/>
    <w:rsid w:val="0D2C7A6F"/>
    <w:rsid w:val="0D2E3571"/>
    <w:rsid w:val="0D547818"/>
    <w:rsid w:val="0D6037F7"/>
    <w:rsid w:val="0D654C26"/>
    <w:rsid w:val="0D6F5852"/>
    <w:rsid w:val="0D9523B0"/>
    <w:rsid w:val="0D9F625A"/>
    <w:rsid w:val="0DA57AD1"/>
    <w:rsid w:val="0DB76331"/>
    <w:rsid w:val="0DDB62D6"/>
    <w:rsid w:val="0DE228B0"/>
    <w:rsid w:val="0DF65A05"/>
    <w:rsid w:val="0DF95DA5"/>
    <w:rsid w:val="0E021CC9"/>
    <w:rsid w:val="0E07405D"/>
    <w:rsid w:val="0E137230"/>
    <w:rsid w:val="0E1D5A9C"/>
    <w:rsid w:val="0E2B5798"/>
    <w:rsid w:val="0E41792C"/>
    <w:rsid w:val="0E527771"/>
    <w:rsid w:val="0E76345F"/>
    <w:rsid w:val="0EA738E4"/>
    <w:rsid w:val="0EBB3568"/>
    <w:rsid w:val="0EE5712E"/>
    <w:rsid w:val="0EE7610B"/>
    <w:rsid w:val="0EF3360D"/>
    <w:rsid w:val="0F233B9F"/>
    <w:rsid w:val="0F44355D"/>
    <w:rsid w:val="0F704766"/>
    <w:rsid w:val="0F815FC1"/>
    <w:rsid w:val="0F8B3178"/>
    <w:rsid w:val="0FBC502A"/>
    <w:rsid w:val="0FBF0300"/>
    <w:rsid w:val="0FE64C8D"/>
    <w:rsid w:val="0FF9007C"/>
    <w:rsid w:val="103563AC"/>
    <w:rsid w:val="1072673B"/>
    <w:rsid w:val="10746813"/>
    <w:rsid w:val="10766154"/>
    <w:rsid w:val="107F5CCB"/>
    <w:rsid w:val="109E6F05"/>
    <w:rsid w:val="10BB15FD"/>
    <w:rsid w:val="10BD565F"/>
    <w:rsid w:val="111D604B"/>
    <w:rsid w:val="11221821"/>
    <w:rsid w:val="112C6057"/>
    <w:rsid w:val="115C2D52"/>
    <w:rsid w:val="11756C36"/>
    <w:rsid w:val="119F6CA8"/>
    <w:rsid w:val="11BA6203"/>
    <w:rsid w:val="11D5400A"/>
    <w:rsid w:val="11D54941"/>
    <w:rsid w:val="11E8505D"/>
    <w:rsid w:val="12060D97"/>
    <w:rsid w:val="121216F1"/>
    <w:rsid w:val="125910CE"/>
    <w:rsid w:val="125E4936"/>
    <w:rsid w:val="126D2DCB"/>
    <w:rsid w:val="127656BD"/>
    <w:rsid w:val="127C0737"/>
    <w:rsid w:val="127E5757"/>
    <w:rsid w:val="1297050C"/>
    <w:rsid w:val="12A1746F"/>
    <w:rsid w:val="12C53DDD"/>
    <w:rsid w:val="12D23A78"/>
    <w:rsid w:val="12F8135C"/>
    <w:rsid w:val="130F3E82"/>
    <w:rsid w:val="132B645A"/>
    <w:rsid w:val="132D089D"/>
    <w:rsid w:val="135A4C45"/>
    <w:rsid w:val="13707DDE"/>
    <w:rsid w:val="138E4363"/>
    <w:rsid w:val="139A7BF0"/>
    <w:rsid w:val="13A11CCA"/>
    <w:rsid w:val="14101C60"/>
    <w:rsid w:val="14165B66"/>
    <w:rsid w:val="145157E8"/>
    <w:rsid w:val="14700951"/>
    <w:rsid w:val="148C3684"/>
    <w:rsid w:val="14987690"/>
    <w:rsid w:val="14A2477E"/>
    <w:rsid w:val="14AC157C"/>
    <w:rsid w:val="14B925E3"/>
    <w:rsid w:val="14C52A4A"/>
    <w:rsid w:val="15005E18"/>
    <w:rsid w:val="150352D5"/>
    <w:rsid w:val="150B5DAB"/>
    <w:rsid w:val="15161F4C"/>
    <w:rsid w:val="151E03AD"/>
    <w:rsid w:val="151E215B"/>
    <w:rsid w:val="152A6D51"/>
    <w:rsid w:val="153E5250"/>
    <w:rsid w:val="15973EE3"/>
    <w:rsid w:val="15A4661C"/>
    <w:rsid w:val="15AC3C0A"/>
    <w:rsid w:val="15B036FB"/>
    <w:rsid w:val="15C9461F"/>
    <w:rsid w:val="15CD4022"/>
    <w:rsid w:val="15D942D4"/>
    <w:rsid w:val="15DA0777"/>
    <w:rsid w:val="15DD493B"/>
    <w:rsid w:val="15F513B0"/>
    <w:rsid w:val="15F77036"/>
    <w:rsid w:val="15F90E13"/>
    <w:rsid w:val="16192BF4"/>
    <w:rsid w:val="165F30E2"/>
    <w:rsid w:val="16856AF9"/>
    <w:rsid w:val="16A35E91"/>
    <w:rsid w:val="16A6065A"/>
    <w:rsid w:val="16B70AB9"/>
    <w:rsid w:val="16D1091D"/>
    <w:rsid w:val="16D679D7"/>
    <w:rsid w:val="16D84144"/>
    <w:rsid w:val="1700420E"/>
    <w:rsid w:val="17173305"/>
    <w:rsid w:val="17A34B99"/>
    <w:rsid w:val="17FD1BA2"/>
    <w:rsid w:val="1825249E"/>
    <w:rsid w:val="184344DC"/>
    <w:rsid w:val="184F2E76"/>
    <w:rsid w:val="18532CFB"/>
    <w:rsid w:val="189D3B9D"/>
    <w:rsid w:val="18A62B93"/>
    <w:rsid w:val="18BD1640"/>
    <w:rsid w:val="18D95A88"/>
    <w:rsid w:val="18DC0019"/>
    <w:rsid w:val="18EE62E8"/>
    <w:rsid w:val="190E2ECA"/>
    <w:rsid w:val="191F64A1"/>
    <w:rsid w:val="194B4FB7"/>
    <w:rsid w:val="19645F94"/>
    <w:rsid w:val="19D41982"/>
    <w:rsid w:val="19F636A6"/>
    <w:rsid w:val="19FD448E"/>
    <w:rsid w:val="1A0E3D69"/>
    <w:rsid w:val="1A0F5197"/>
    <w:rsid w:val="1A89276C"/>
    <w:rsid w:val="1A9E77F6"/>
    <w:rsid w:val="1AA27E3B"/>
    <w:rsid w:val="1AA94BBC"/>
    <w:rsid w:val="1AC437A4"/>
    <w:rsid w:val="1AC95A3D"/>
    <w:rsid w:val="1AD73E48"/>
    <w:rsid w:val="1B121AD4"/>
    <w:rsid w:val="1B300CFC"/>
    <w:rsid w:val="1B302BE8"/>
    <w:rsid w:val="1B846A9B"/>
    <w:rsid w:val="1BC42EEA"/>
    <w:rsid w:val="1BCF67EE"/>
    <w:rsid w:val="1C941594"/>
    <w:rsid w:val="1C9B7AE4"/>
    <w:rsid w:val="1CB66A87"/>
    <w:rsid w:val="1CDF5312"/>
    <w:rsid w:val="1CF35227"/>
    <w:rsid w:val="1D187A48"/>
    <w:rsid w:val="1D2C76B3"/>
    <w:rsid w:val="1D3343BE"/>
    <w:rsid w:val="1D383DCC"/>
    <w:rsid w:val="1D6D099A"/>
    <w:rsid w:val="1D8827CB"/>
    <w:rsid w:val="1D8C582F"/>
    <w:rsid w:val="1DA069F2"/>
    <w:rsid w:val="1DBD0255"/>
    <w:rsid w:val="1DDF08F6"/>
    <w:rsid w:val="1DFD3ED8"/>
    <w:rsid w:val="1E2F7BBD"/>
    <w:rsid w:val="1E340A63"/>
    <w:rsid w:val="1E4F5A7B"/>
    <w:rsid w:val="1E7163DC"/>
    <w:rsid w:val="1E986E98"/>
    <w:rsid w:val="1E9F5CFD"/>
    <w:rsid w:val="1EAE11E7"/>
    <w:rsid w:val="1EB249E5"/>
    <w:rsid w:val="1EB4741D"/>
    <w:rsid w:val="1EB8717C"/>
    <w:rsid w:val="1EBC2120"/>
    <w:rsid w:val="1EE70F88"/>
    <w:rsid w:val="1EFA4ACD"/>
    <w:rsid w:val="1F051727"/>
    <w:rsid w:val="1F051F23"/>
    <w:rsid w:val="1F0C420A"/>
    <w:rsid w:val="1F220A99"/>
    <w:rsid w:val="1F285645"/>
    <w:rsid w:val="1F391B72"/>
    <w:rsid w:val="1F743284"/>
    <w:rsid w:val="1F820E9E"/>
    <w:rsid w:val="1F86727A"/>
    <w:rsid w:val="1F876023"/>
    <w:rsid w:val="1FED72F9"/>
    <w:rsid w:val="1FFD35E2"/>
    <w:rsid w:val="200F54C2"/>
    <w:rsid w:val="2016690E"/>
    <w:rsid w:val="20232D1B"/>
    <w:rsid w:val="20315438"/>
    <w:rsid w:val="20337402"/>
    <w:rsid w:val="205A369E"/>
    <w:rsid w:val="209459C7"/>
    <w:rsid w:val="209E6AA9"/>
    <w:rsid w:val="20AC4A9D"/>
    <w:rsid w:val="20C73EB1"/>
    <w:rsid w:val="20D15B08"/>
    <w:rsid w:val="20DA5ACF"/>
    <w:rsid w:val="20F6042F"/>
    <w:rsid w:val="210337F0"/>
    <w:rsid w:val="212C5F80"/>
    <w:rsid w:val="2132371A"/>
    <w:rsid w:val="218912A4"/>
    <w:rsid w:val="21AE4866"/>
    <w:rsid w:val="21E81450"/>
    <w:rsid w:val="220D77DF"/>
    <w:rsid w:val="22455349"/>
    <w:rsid w:val="224B5752"/>
    <w:rsid w:val="226B5089"/>
    <w:rsid w:val="226D4F32"/>
    <w:rsid w:val="22A16179"/>
    <w:rsid w:val="22A8595B"/>
    <w:rsid w:val="22AF4CF3"/>
    <w:rsid w:val="22B42350"/>
    <w:rsid w:val="22B83BEE"/>
    <w:rsid w:val="22CD008B"/>
    <w:rsid w:val="22CD46C8"/>
    <w:rsid w:val="22D93409"/>
    <w:rsid w:val="23016A60"/>
    <w:rsid w:val="2309444A"/>
    <w:rsid w:val="231E427C"/>
    <w:rsid w:val="23284D88"/>
    <w:rsid w:val="23294AEC"/>
    <w:rsid w:val="232D789C"/>
    <w:rsid w:val="234575E2"/>
    <w:rsid w:val="23887A65"/>
    <w:rsid w:val="239F4DAE"/>
    <w:rsid w:val="23BC770E"/>
    <w:rsid w:val="24132691"/>
    <w:rsid w:val="241A2687"/>
    <w:rsid w:val="2423778D"/>
    <w:rsid w:val="244A1CB4"/>
    <w:rsid w:val="245E322C"/>
    <w:rsid w:val="24662596"/>
    <w:rsid w:val="24775CF4"/>
    <w:rsid w:val="247A3ACE"/>
    <w:rsid w:val="24890C84"/>
    <w:rsid w:val="24892902"/>
    <w:rsid w:val="24C543A1"/>
    <w:rsid w:val="24CD18F7"/>
    <w:rsid w:val="24D7355A"/>
    <w:rsid w:val="24DC2F3F"/>
    <w:rsid w:val="25051241"/>
    <w:rsid w:val="25461D1C"/>
    <w:rsid w:val="256F2678"/>
    <w:rsid w:val="259B2F71"/>
    <w:rsid w:val="25AE12D9"/>
    <w:rsid w:val="25B01435"/>
    <w:rsid w:val="25B26E1A"/>
    <w:rsid w:val="25D64245"/>
    <w:rsid w:val="25DA698A"/>
    <w:rsid w:val="25E27C61"/>
    <w:rsid w:val="25E44C42"/>
    <w:rsid w:val="25F85A0F"/>
    <w:rsid w:val="26202402"/>
    <w:rsid w:val="26215F4F"/>
    <w:rsid w:val="263C3509"/>
    <w:rsid w:val="264A6528"/>
    <w:rsid w:val="26566FCE"/>
    <w:rsid w:val="2657371E"/>
    <w:rsid w:val="266C0E06"/>
    <w:rsid w:val="267442D0"/>
    <w:rsid w:val="26B028C5"/>
    <w:rsid w:val="26C07516"/>
    <w:rsid w:val="270D7751"/>
    <w:rsid w:val="270F4C16"/>
    <w:rsid w:val="2714686D"/>
    <w:rsid w:val="271E0C73"/>
    <w:rsid w:val="274318CD"/>
    <w:rsid w:val="27482499"/>
    <w:rsid w:val="2755524C"/>
    <w:rsid w:val="27901840"/>
    <w:rsid w:val="279029C2"/>
    <w:rsid w:val="27B102CD"/>
    <w:rsid w:val="27C318ED"/>
    <w:rsid w:val="27D91C69"/>
    <w:rsid w:val="27E92A9C"/>
    <w:rsid w:val="28082BBE"/>
    <w:rsid w:val="280E236A"/>
    <w:rsid w:val="28135CEC"/>
    <w:rsid w:val="281E72D2"/>
    <w:rsid w:val="28241B27"/>
    <w:rsid w:val="283F44BF"/>
    <w:rsid w:val="2864287B"/>
    <w:rsid w:val="286D4D28"/>
    <w:rsid w:val="28722A91"/>
    <w:rsid w:val="2879398F"/>
    <w:rsid w:val="28B623D7"/>
    <w:rsid w:val="28FF56E2"/>
    <w:rsid w:val="292518B2"/>
    <w:rsid w:val="293340DA"/>
    <w:rsid w:val="293E0B78"/>
    <w:rsid w:val="293E0BC6"/>
    <w:rsid w:val="294E06B3"/>
    <w:rsid w:val="29546B08"/>
    <w:rsid w:val="295B6E91"/>
    <w:rsid w:val="296B4E93"/>
    <w:rsid w:val="2973086F"/>
    <w:rsid w:val="299A0F0D"/>
    <w:rsid w:val="29D137E8"/>
    <w:rsid w:val="29EC15C8"/>
    <w:rsid w:val="29F21E5A"/>
    <w:rsid w:val="29F62B23"/>
    <w:rsid w:val="29F92F07"/>
    <w:rsid w:val="2A481A2D"/>
    <w:rsid w:val="2A4D46FC"/>
    <w:rsid w:val="2A4F1015"/>
    <w:rsid w:val="2A50274C"/>
    <w:rsid w:val="2A5646B3"/>
    <w:rsid w:val="2A5D0D2C"/>
    <w:rsid w:val="2A7D23EE"/>
    <w:rsid w:val="2A991D5A"/>
    <w:rsid w:val="2AB9443B"/>
    <w:rsid w:val="2AEB08D9"/>
    <w:rsid w:val="2AF45E94"/>
    <w:rsid w:val="2B2323C7"/>
    <w:rsid w:val="2B275DB5"/>
    <w:rsid w:val="2B2D1B0F"/>
    <w:rsid w:val="2B4450C0"/>
    <w:rsid w:val="2B474940"/>
    <w:rsid w:val="2B4B6771"/>
    <w:rsid w:val="2B4C581C"/>
    <w:rsid w:val="2B5D04DA"/>
    <w:rsid w:val="2B725924"/>
    <w:rsid w:val="2B7546DB"/>
    <w:rsid w:val="2B907393"/>
    <w:rsid w:val="2BC32924"/>
    <w:rsid w:val="2BFE774B"/>
    <w:rsid w:val="2C136339"/>
    <w:rsid w:val="2C3C763E"/>
    <w:rsid w:val="2C4632A7"/>
    <w:rsid w:val="2C57083C"/>
    <w:rsid w:val="2C60767E"/>
    <w:rsid w:val="2CA37DCD"/>
    <w:rsid w:val="2CC338BC"/>
    <w:rsid w:val="2CCA13CE"/>
    <w:rsid w:val="2CE11F94"/>
    <w:rsid w:val="2CE43225"/>
    <w:rsid w:val="2D2C53B7"/>
    <w:rsid w:val="2D3B5B48"/>
    <w:rsid w:val="2D4074E2"/>
    <w:rsid w:val="2D5D25A8"/>
    <w:rsid w:val="2D713C2D"/>
    <w:rsid w:val="2DAC25A2"/>
    <w:rsid w:val="2DAE17B6"/>
    <w:rsid w:val="2DBC2AA8"/>
    <w:rsid w:val="2DC94E21"/>
    <w:rsid w:val="2DCF6290"/>
    <w:rsid w:val="2DE46C73"/>
    <w:rsid w:val="2DF05009"/>
    <w:rsid w:val="2E036003"/>
    <w:rsid w:val="2E08704C"/>
    <w:rsid w:val="2E513149"/>
    <w:rsid w:val="2E6A2526"/>
    <w:rsid w:val="2E85129F"/>
    <w:rsid w:val="2EBE2C8C"/>
    <w:rsid w:val="2EC159C2"/>
    <w:rsid w:val="2EC85B70"/>
    <w:rsid w:val="2ECC646C"/>
    <w:rsid w:val="2F0D5D4C"/>
    <w:rsid w:val="2F1F6410"/>
    <w:rsid w:val="2F3A4412"/>
    <w:rsid w:val="2F414F6C"/>
    <w:rsid w:val="2F6114E8"/>
    <w:rsid w:val="2F72101D"/>
    <w:rsid w:val="2F7C0BBB"/>
    <w:rsid w:val="2F975D56"/>
    <w:rsid w:val="2FA379D4"/>
    <w:rsid w:val="2FC56175"/>
    <w:rsid w:val="2FC5794B"/>
    <w:rsid w:val="2FD30794"/>
    <w:rsid w:val="2FD3451D"/>
    <w:rsid w:val="2FE222AB"/>
    <w:rsid w:val="2FE9188B"/>
    <w:rsid w:val="3025488D"/>
    <w:rsid w:val="304229AD"/>
    <w:rsid w:val="304D7369"/>
    <w:rsid w:val="30556F21"/>
    <w:rsid w:val="30595D8E"/>
    <w:rsid w:val="30837D13"/>
    <w:rsid w:val="3095556F"/>
    <w:rsid w:val="30B27362"/>
    <w:rsid w:val="30BD4AC6"/>
    <w:rsid w:val="30DA0399"/>
    <w:rsid w:val="30E6696B"/>
    <w:rsid w:val="310606E0"/>
    <w:rsid w:val="31147EE6"/>
    <w:rsid w:val="315A0567"/>
    <w:rsid w:val="31607617"/>
    <w:rsid w:val="316E4622"/>
    <w:rsid w:val="317C7569"/>
    <w:rsid w:val="318F1FBE"/>
    <w:rsid w:val="31D65E3F"/>
    <w:rsid w:val="31DD71CE"/>
    <w:rsid w:val="32201931"/>
    <w:rsid w:val="32216787"/>
    <w:rsid w:val="322F72FD"/>
    <w:rsid w:val="326C0551"/>
    <w:rsid w:val="327123A4"/>
    <w:rsid w:val="328E06BD"/>
    <w:rsid w:val="32987124"/>
    <w:rsid w:val="329D7DF8"/>
    <w:rsid w:val="32A4221E"/>
    <w:rsid w:val="32AA5486"/>
    <w:rsid w:val="32B36180"/>
    <w:rsid w:val="32C4038E"/>
    <w:rsid w:val="32CE73F5"/>
    <w:rsid w:val="32E86827"/>
    <w:rsid w:val="33195345"/>
    <w:rsid w:val="33196869"/>
    <w:rsid w:val="333A7F61"/>
    <w:rsid w:val="336A2CE3"/>
    <w:rsid w:val="338A642D"/>
    <w:rsid w:val="33AE7EFD"/>
    <w:rsid w:val="33CD5CCC"/>
    <w:rsid w:val="33E92402"/>
    <w:rsid w:val="33F0039C"/>
    <w:rsid w:val="341B5D8B"/>
    <w:rsid w:val="343B7FC4"/>
    <w:rsid w:val="344B69E4"/>
    <w:rsid w:val="344F7A91"/>
    <w:rsid w:val="345B087E"/>
    <w:rsid w:val="349A7B23"/>
    <w:rsid w:val="34A00986"/>
    <w:rsid w:val="34A16FC1"/>
    <w:rsid w:val="34E40873"/>
    <w:rsid w:val="34ED5897"/>
    <w:rsid w:val="35366804"/>
    <w:rsid w:val="35447564"/>
    <w:rsid w:val="35470E02"/>
    <w:rsid w:val="354E03E2"/>
    <w:rsid w:val="35596B81"/>
    <w:rsid w:val="35962772"/>
    <w:rsid w:val="35A70AD9"/>
    <w:rsid w:val="35AE37C4"/>
    <w:rsid w:val="35C369E0"/>
    <w:rsid w:val="360A5D33"/>
    <w:rsid w:val="36331649"/>
    <w:rsid w:val="364C41FE"/>
    <w:rsid w:val="365818D1"/>
    <w:rsid w:val="36863CF8"/>
    <w:rsid w:val="368C07C7"/>
    <w:rsid w:val="369A465F"/>
    <w:rsid w:val="36A13959"/>
    <w:rsid w:val="36AC2F44"/>
    <w:rsid w:val="36AF7ED6"/>
    <w:rsid w:val="36BB0DC7"/>
    <w:rsid w:val="36C00E6C"/>
    <w:rsid w:val="371D6E27"/>
    <w:rsid w:val="372927F3"/>
    <w:rsid w:val="378400C9"/>
    <w:rsid w:val="379B35C1"/>
    <w:rsid w:val="37C60704"/>
    <w:rsid w:val="37C84C02"/>
    <w:rsid w:val="37C97AC7"/>
    <w:rsid w:val="37DC7F27"/>
    <w:rsid w:val="37F413C3"/>
    <w:rsid w:val="37F7085E"/>
    <w:rsid w:val="3805122C"/>
    <w:rsid w:val="38555D49"/>
    <w:rsid w:val="38634212"/>
    <w:rsid w:val="38780A9B"/>
    <w:rsid w:val="38A929D0"/>
    <w:rsid w:val="38D37148"/>
    <w:rsid w:val="38E22913"/>
    <w:rsid w:val="38E4092A"/>
    <w:rsid w:val="390420F9"/>
    <w:rsid w:val="39072D82"/>
    <w:rsid w:val="390F142D"/>
    <w:rsid w:val="39355B41"/>
    <w:rsid w:val="393578EF"/>
    <w:rsid w:val="393D7CDC"/>
    <w:rsid w:val="394D3563"/>
    <w:rsid w:val="39746566"/>
    <w:rsid w:val="39974106"/>
    <w:rsid w:val="399A7DF5"/>
    <w:rsid w:val="39A9208B"/>
    <w:rsid w:val="39CF5E54"/>
    <w:rsid w:val="39ED22C6"/>
    <w:rsid w:val="3A175AF0"/>
    <w:rsid w:val="3A2701C3"/>
    <w:rsid w:val="3A282F86"/>
    <w:rsid w:val="3A3661EB"/>
    <w:rsid w:val="3A543DA5"/>
    <w:rsid w:val="3A726921"/>
    <w:rsid w:val="3A780AAC"/>
    <w:rsid w:val="3A7F369F"/>
    <w:rsid w:val="3AA711C7"/>
    <w:rsid w:val="3AAB3016"/>
    <w:rsid w:val="3AAC3BE1"/>
    <w:rsid w:val="3AB84F40"/>
    <w:rsid w:val="3AEE119D"/>
    <w:rsid w:val="3B1B7276"/>
    <w:rsid w:val="3B2A5EE5"/>
    <w:rsid w:val="3B626996"/>
    <w:rsid w:val="3B781D15"/>
    <w:rsid w:val="3B7B1805"/>
    <w:rsid w:val="3B7F12F6"/>
    <w:rsid w:val="3B85488B"/>
    <w:rsid w:val="3BBD1E1E"/>
    <w:rsid w:val="3BBF4CAD"/>
    <w:rsid w:val="3BDF57AF"/>
    <w:rsid w:val="3C180828"/>
    <w:rsid w:val="3C183DF8"/>
    <w:rsid w:val="3C441BC9"/>
    <w:rsid w:val="3C514C85"/>
    <w:rsid w:val="3C593DE5"/>
    <w:rsid w:val="3C633096"/>
    <w:rsid w:val="3C805325"/>
    <w:rsid w:val="3C8A61A4"/>
    <w:rsid w:val="3C8F37BA"/>
    <w:rsid w:val="3CF62182"/>
    <w:rsid w:val="3D0777F5"/>
    <w:rsid w:val="3D0D2931"/>
    <w:rsid w:val="3D211A47"/>
    <w:rsid w:val="3D2205C9"/>
    <w:rsid w:val="3D224E3C"/>
    <w:rsid w:val="3D285A1F"/>
    <w:rsid w:val="3D501A09"/>
    <w:rsid w:val="3D543774"/>
    <w:rsid w:val="3D690E72"/>
    <w:rsid w:val="3D766223"/>
    <w:rsid w:val="3D810522"/>
    <w:rsid w:val="3D8A40ED"/>
    <w:rsid w:val="3D98157A"/>
    <w:rsid w:val="3D997AEE"/>
    <w:rsid w:val="3D9D5A63"/>
    <w:rsid w:val="3DB0515C"/>
    <w:rsid w:val="3DCF4E81"/>
    <w:rsid w:val="3DDB2CBB"/>
    <w:rsid w:val="3DDE4FBB"/>
    <w:rsid w:val="3DF0353B"/>
    <w:rsid w:val="3DFA2EB5"/>
    <w:rsid w:val="3E496E8A"/>
    <w:rsid w:val="3EB94B1E"/>
    <w:rsid w:val="3ECF60F0"/>
    <w:rsid w:val="3F0D3DB2"/>
    <w:rsid w:val="3F4159E9"/>
    <w:rsid w:val="3F4940F4"/>
    <w:rsid w:val="3F530986"/>
    <w:rsid w:val="3F556A93"/>
    <w:rsid w:val="3F6E3B5B"/>
    <w:rsid w:val="3F807B02"/>
    <w:rsid w:val="3F830EE2"/>
    <w:rsid w:val="3FBD78CE"/>
    <w:rsid w:val="3FE775D1"/>
    <w:rsid w:val="3FEA75A0"/>
    <w:rsid w:val="40474CF2"/>
    <w:rsid w:val="405C16FA"/>
    <w:rsid w:val="40847794"/>
    <w:rsid w:val="40874D51"/>
    <w:rsid w:val="408C72D1"/>
    <w:rsid w:val="40AA2FA1"/>
    <w:rsid w:val="40AD2B52"/>
    <w:rsid w:val="40B41A41"/>
    <w:rsid w:val="40DB4F31"/>
    <w:rsid w:val="40EE388A"/>
    <w:rsid w:val="412546ED"/>
    <w:rsid w:val="413A5D56"/>
    <w:rsid w:val="414229F8"/>
    <w:rsid w:val="41521F65"/>
    <w:rsid w:val="41776E67"/>
    <w:rsid w:val="417F15CA"/>
    <w:rsid w:val="41A328E7"/>
    <w:rsid w:val="41B2654D"/>
    <w:rsid w:val="41DB54F9"/>
    <w:rsid w:val="42116A20"/>
    <w:rsid w:val="42204EB5"/>
    <w:rsid w:val="4232651B"/>
    <w:rsid w:val="42445967"/>
    <w:rsid w:val="42725710"/>
    <w:rsid w:val="42751C4F"/>
    <w:rsid w:val="42890CAC"/>
    <w:rsid w:val="42D71A17"/>
    <w:rsid w:val="42ED6FFD"/>
    <w:rsid w:val="43032A19"/>
    <w:rsid w:val="43185E6B"/>
    <w:rsid w:val="432D693B"/>
    <w:rsid w:val="43332062"/>
    <w:rsid w:val="43454BD3"/>
    <w:rsid w:val="43572B58"/>
    <w:rsid w:val="435B4A3A"/>
    <w:rsid w:val="436E4007"/>
    <w:rsid w:val="43A713E9"/>
    <w:rsid w:val="43AB103F"/>
    <w:rsid w:val="43E443EC"/>
    <w:rsid w:val="43E91D09"/>
    <w:rsid w:val="44051A57"/>
    <w:rsid w:val="44155082"/>
    <w:rsid w:val="441D5B50"/>
    <w:rsid w:val="442D7474"/>
    <w:rsid w:val="4456188B"/>
    <w:rsid w:val="44663053"/>
    <w:rsid w:val="44663E31"/>
    <w:rsid w:val="449548C5"/>
    <w:rsid w:val="44C84BF6"/>
    <w:rsid w:val="44C97092"/>
    <w:rsid w:val="44D04970"/>
    <w:rsid w:val="44D36518"/>
    <w:rsid w:val="44E66794"/>
    <w:rsid w:val="44EA4EF8"/>
    <w:rsid w:val="44FC5A44"/>
    <w:rsid w:val="450446EA"/>
    <w:rsid w:val="452151CC"/>
    <w:rsid w:val="453A0AE4"/>
    <w:rsid w:val="45517B7E"/>
    <w:rsid w:val="45787946"/>
    <w:rsid w:val="458068D6"/>
    <w:rsid w:val="45817804"/>
    <w:rsid w:val="45D73454"/>
    <w:rsid w:val="45E35E65"/>
    <w:rsid w:val="461176BC"/>
    <w:rsid w:val="461B355A"/>
    <w:rsid w:val="4627407E"/>
    <w:rsid w:val="4678706D"/>
    <w:rsid w:val="467E53C8"/>
    <w:rsid w:val="469E7FE3"/>
    <w:rsid w:val="46CF2396"/>
    <w:rsid w:val="46CF2D8F"/>
    <w:rsid w:val="470564D7"/>
    <w:rsid w:val="478839A5"/>
    <w:rsid w:val="478F0B12"/>
    <w:rsid w:val="479B1265"/>
    <w:rsid w:val="47B42327"/>
    <w:rsid w:val="47C43052"/>
    <w:rsid w:val="47C97F7F"/>
    <w:rsid w:val="48321DA6"/>
    <w:rsid w:val="48386E2B"/>
    <w:rsid w:val="485A5197"/>
    <w:rsid w:val="48632C17"/>
    <w:rsid w:val="4884619D"/>
    <w:rsid w:val="48C6408F"/>
    <w:rsid w:val="48D87D42"/>
    <w:rsid w:val="48F51CCE"/>
    <w:rsid w:val="4901159C"/>
    <w:rsid w:val="490D4402"/>
    <w:rsid w:val="492E3E73"/>
    <w:rsid w:val="494D3EC9"/>
    <w:rsid w:val="49642132"/>
    <w:rsid w:val="49717123"/>
    <w:rsid w:val="497275E3"/>
    <w:rsid w:val="497B3A2D"/>
    <w:rsid w:val="497F4622"/>
    <w:rsid w:val="49AF65B7"/>
    <w:rsid w:val="49CC3EF1"/>
    <w:rsid w:val="49F94C02"/>
    <w:rsid w:val="4A0F352C"/>
    <w:rsid w:val="4A392FB7"/>
    <w:rsid w:val="4A3F32A8"/>
    <w:rsid w:val="4A6470E1"/>
    <w:rsid w:val="4A8511FA"/>
    <w:rsid w:val="4A860E05"/>
    <w:rsid w:val="4A931014"/>
    <w:rsid w:val="4ADA0975"/>
    <w:rsid w:val="4ADE60CE"/>
    <w:rsid w:val="4B0F3A6F"/>
    <w:rsid w:val="4B34291B"/>
    <w:rsid w:val="4B454DBC"/>
    <w:rsid w:val="4B4D6D1A"/>
    <w:rsid w:val="4B546778"/>
    <w:rsid w:val="4B704FF7"/>
    <w:rsid w:val="4B8372E4"/>
    <w:rsid w:val="4BA6642B"/>
    <w:rsid w:val="4BC340A9"/>
    <w:rsid w:val="4BCE41F8"/>
    <w:rsid w:val="4BE9532D"/>
    <w:rsid w:val="4BF94762"/>
    <w:rsid w:val="4C0575F5"/>
    <w:rsid w:val="4C0D64AA"/>
    <w:rsid w:val="4C0F19C7"/>
    <w:rsid w:val="4C2A1CB1"/>
    <w:rsid w:val="4C3071A5"/>
    <w:rsid w:val="4C343139"/>
    <w:rsid w:val="4C355A67"/>
    <w:rsid w:val="4C39059F"/>
    <w:rsid w:val="4C416153"/>
    <w:rsid w:val="4C664A3C"/>
    <w:rsid w:val="4CCC44CC"/>
    <w:rsid w:val="4CD036E5"/>
    <w:rsid w:val="4CD96500"/>
    <w:rsid w:val="4CDF77B6"/>
    <w:rsid w:val="4CE704A1"/>
    <w:rsid w:val="4D24451A"/>
    <w:rsid w:val="4D8618FD"/>
    <w:rsid w:val="4DA92202"/>
    <w:rsid w:val="4DC9172B"/>
    <w:rsid w:val="4DDA6AE1"/>
    <w:rsid w:val="4DE4194D"/>
    <w:rsid w:val="4E037A85"/>
    <w:rsid w:val="4E1A07AD"/>
    <w:rsid w:val="4E2063E1"/>
    <w:rsid w:val="4E3B2537"/>
    <w:rsid w:val="4E4A637E"/>
    <w:rsid w:val="4E5E4F26"/>
    <w:rsid w:val="4E9B7729"/>
    <w:rsid w:val="4EB04646"/>
    <w:rsid w:val="4EB64BD7"/>
    <w:rsid w:val="4EFB6229"/>
    <w:rsid w:val="4EFD2805"/>
    <w:rsid w:val="4F0F2539"/>
    <w:rsid w:val="4F2229FC"/>
    <w:rsid w:val="4F4F05F9"/>
    <w:rsid w:val="4F7D2D17"/>
    <w:rsid w:val="4F7F318B"/>
    <w:rsid w:val="4F9547EC"/>
    <w:rsid w:val="4FA709C3"/>
    <w:rsid w:val="4FBF3F5F"/>
    <w:rsid w:val="4FE65A4B"/>
    <w:rsid w:val="4FED1C38"/>
    <w:rsid w:val="4FF6422A"/>
    <w:rsid w:val="50010C95"/>
    <w:rsid w:val="501908C3"/>
    <w:rsid w:val="503522A9"/>
    <w:rsid w:val="503D474A"/>
    <w:rsid w:val="50474629"/>
    <w:rsid w:val="504D6C85"/>
    <w:rsid w:val="50AF7B2F"/>
    <w:rsid w:val="50B82AAD"/>
    <w:rsid w:val="50BA1F4B"/>
    <w:rsid w:val="50DE023E"/>
    <w:rsid w:val="50F9520A"/>
    <w:rsid w:val="50FA3B74"/>
    <w:rsid w:val="510223EF"/>
    <w:rsid w:val="51022931"/>
    <w:rsid w:val="512A18AC"/>
    <w:rsid w:val="513A32D9"/>
    <w:rsid w:val="513C4AEE"/>
    <w:rsid w:val="51556EC9"/>
    <w:rsid w:val="517432BF"/>
    <w:rsid w:val="51FC597C"/>
    <w:rsid w:val="520E1C28"/>
    <w:rsid w:val="523E4536"/>
    <w:rsid w:val="52603B2D"/>
    <w:rsid w:val="52803958"/>
    <w:rsid w:val="52832C26"/>
    <w:rsid w:val="52CA62B6"/>
    <w:rsid w:val="52D927BF"/>
    <w:rsid w:val="52FB52AE"/>
    <w:rsid w:val="5310591A"/>
    <w:rsid w:val="53106DA1"/>
    <w:rsid w:val="531620E8"/>
    <w:rsid w:val="53454A36"/>
    <w:rsid w:val="537D2D9B"/>
    <w:rsid w:val="537D3F15"/>
    <w:rsid w:val="5394599E"/>
    <w:rsid w:val="53C23601"/>
    <w:rsid w:val="53C658BC"/>
    <w:rsid w:val="53C9282F"/>
    <w:rsid w:val="53D37FD9"/>
    <w:rsid w:val="54223C84"/>
    <w:rsid w:val="54307A0B"/>
    <w:rsid w:val="548B08B3"/>
    <w:rsid w:val="54B55930"/>
    <w:rsid w:val="54B734F3"/>
    <w:rsid w:val="54FC38D8"/>
    <w:rsid w:val="5519381B"/>
    <w:rsid w:val="556A780E"/>
    <w:rsid w:val="55714021"/>
    <w:rsid w:val="55715E5F"/>
    <w:rsid w:val="557824F7"/>
    <w:rsid w:val="55A01229"/>
    <w:rsid w:val="55DB5746"/>
    <w:rsid w:val="562647FC"/>
    <w:rsid w:val="56375698"/>
    <w:rsid w:val="564C4C2C"/>
    <w:rsid w:val="56590207"/>
    <w:rsid w:val="56863089"/>
    <w:rsid w:val="569C6DA8"/>
    <w:rsid w:val="56AE1CBC"/>
    <w:rsid w:val="56B57E6A"/>
    <w:rsid w:val="56BD40F0"/>
    <w:rsid w:val="56CB741E"/>
    <w:rsid w:val="56E91A5E"/>
    <w:rsid w:val="56EB5639"/>
    <w:rsid w:val="56EE6D44"/>
    <w:rsid w:val="57475948"/>
    <w:rsid w:val="5748125C"/>
    <w:rsid w:val="574F32F5"/>
    <w:rsid w:val="5767575A"/>
    <w:rsid w:val="576E7B83"/>
    <w:rsid w:val="577D4FA6"/>
    <w:rsid w:val="57BF5967"/>
    <w:rsid w:val="57EE32D6"/>
    <w:rsid w:val="57FF75EE"/>
    <w:rsid w:val="581949E7"/>
    <w:rsid w:val="58350AA3"/>
    <w:rsid w:val="58477EBA"/>
    <w:rsid w:val="58602853"/>
    <w:rsid w:val="58673049"/>
    <w:rsid w:val="58901902"/>
    <w:rsid w:val="58956539"/>
    <w:rsid w:val="58A61818"/>
    <w:rsid w:val="58B80096"/>
    <w:rsid w:val="58D54199"/>
    <w:rsid w:val="5943175D"/>
    <w:rsid w:val="595A219C"/>
    <w:rsid w:val="596702D8"/>
    <w:rsid w:val="59723DF0"/>
    <w:rsid w:val="59805E0C"/>
    <w:rsid w:val="59987884"/>
    <w:rsid w:val="59D92002"/>
    <w:rsid w:val="59E8179D"/>
    <w:rsid w:val="5A253A93"/>
    <w:rsid w:val="5A262388"/>
    <w:rsid w:val="5A2703B6"/>
    <w:rsid w:val="5A2E2269"/>
    <w:rsid w:val="5A3462E5"/>
    <w:rsid w:val="5A494414"/>
    <w:rsid w:val="5A5070B6"/>
    <w:rsid w:val="5A5600C9"/>
    <w:rsid w:val="5A751B23"/>
    <w:rsid w:val="5A806877"/>
    <w:rsid w:val="5A871A53"/>
    <w:rsid w:val="5A8B674F"/>
    <w:rsid w:val="5A94165A"/>
    <w:rsid w:val="5A9D6C4B"/>
    <w:rsid w:val="5ABF606A"/>
    <w:rsid w:val="5ADA56BF"/>
    <w:rsid w:val="5AEF5336"/>
    <w:rsid w:val="5AF251E8"/>
    <w:rsid w:val="5AFE771D"/>
    <w:rsid w:val="5B2F721F"/>
    <w:rsid w:val="5B3F5B55"/>
    <w:rsid w:val="5B6B2465"/>
    <w:rsid w:val="5B9B37BB"/>
    <w:rsid w:val="5B9C0D49"/>
    <w:rsid w:val="5BAD0826"/>
    <w:rsid w:val="5BCC7244"/>
    <w:rsid w:val="5BDA6539"/>
    <w:rsid w:val="5BDF7DD0"/>
    <w:rsid w:val="5C142F3C"/>
    <w:rsid w:val="5C1E200D"/>
    <w:rsid w:val="5C292DCE"/>
    <w:rsid w:val="5C3D188A"/>
    <w:rsid w:val="5C5617A7"/>
    <w:rsid w:val="5C5E1006"/>
    <w:rsid w:val="5C600227"/>
    <w:rsid w:val="5CA67C89"/>
    <w:rsid w:val="5CD95344"/>
    <w:rsid w:val="5CDC4D4B"/>
    <w:rsid w:val="5CEC5E00"/>
    <w:rsid w:val="5CF35248"/>
    <w:rsid w:val="5D0C6072"/>
    <w:rsid w:val="5D0E3CC6"/>
    <w:rsid w:val="5D2664DB"/>
    <w:rsid w:val="5D311C20"/>
    <w:rsid w:val="5D53070A"/>
    <w:rsid w:val="5D5A52C7"/>
    <w:rsid w:val="5D660164"/>
    <w:rsid w:val="5D705AFF"/>
    <w:rsid w:val="5D8324A8"/>
    <w:rsid w:val="5D8F6A43"/>
    <w:rsid w:val="5DAB1E88"/>
    <w:rsid w:val="5DAF73C1"/>
    <w:rsid w:val="5DB95EFC"/>
    <w:rsid w:val="5DD112DB"/>
    <w:rsid w:val="5DDF5B50"/>
    <w:rsid w:val="5E167C5B"/>
    <w:rsid w:val="5E252E52"/>
    <w:rsid w:val="5E331DA0"/>
    <w:rsid w:val="5E4915C3"/>
    <w:rsid w:val="5E59557E"/>
    <w:rsid w:val="5E6B6D77"/>
    <w:rsid w:val="5E750201"/>
    <w:rsid w:val="5E7C1397"/>
    <w:rsid w:val="5E9A5E1A"/>
    <w:rsid w:val="5E9C1D7E"/>
    <w:rsid w:val="5ECE3773"/>
    <w:rsid w:val="5EE428AB"/>
    <w:rsid w:val="5EF534F9"/>
    <w:rsid w:val="5EFF59CA"/>
    <w:rsid w:val="5F004E91"/>
    <w:rsid w:val="5F061262"/>
    <w:rsid w:val="5F0A4EF9"/>
    <w:rsid w:val="5F0C2099"/>
    <w:rsid w:val="5F364B0E"/>
    <w:rsid w:val="5F3B3386"/>
    <w:rsid w:val="5F3F4774"/>
    <w:rsid w:val="5F7864AE"/>
    <w:rsid w:val="5FA239B7"/>
    <w:rsid w:val="5FB876A5"/>
    <w:rsid w:val="5FDC6467"/>
    <w:rsid w:val="5FE22B47"/>
    <w:rsid w:val="5FF90DC7"/>
    <w:rsid w:val="604007A4"/>
    <w:rsid w:val="60753C9D"/>
    <w:rsid w:val="607D37A6"/>
    <w:rsid w:val="609439A4"/>
    <w:rsid w:val="609E54CA"/>
    <w:rsid w:val="60BF5988"/>
    <w:rsid w:val="60D14237"/>
    <w:rsid w:val="60DE549E"/>
    <w:rsid w:val="60EC3CA7"/>
    <w:rsid w:val="60F50747"/>
    <w:rsid w:val="61096A9B"/>
    <w:rsid w:val="612A4F9B"/>
    <w:rsid w:val="61343B7B"/>
    <w:rsid w:val="61355E2F"/>
    <w:rsid w:val="61401BCC"/>
    <w:rsid w:val="615B67E6"/>
    <w:rsid w:val="61603B8B"/>
    <w:rsid w:val="618155F4"/>
    <w:rsid w:val="61FD24CA"/>
    <w:rsid w:val="620D0B5A"/>
    <w:rsid w:val="62442E30"/>
    <w:rsid w:val="626D7071"/>
    <w:rsid w:val="62A12069"/>
    <w:rsid w:val="62B852B5"/>
    <w:rsid w:val="62C03E1E"/>
    <w:rsid w:val="62DF24F6"/>
    <w:rsid w:val="62E713AB"/>
    <w:rsid w:val="62F263EC"/>
    <w:rsid w:val="62F47071"/>
    <w:rsid w:val="62F82035"/>
    <w:rsid w:val="62F97BDA"/>
    <w:rsid w:val="634C4AA8"/>
    <w:rsid w:val="636E3690"/>
    <w:rsid w:val="63860BC4"/>
    <w:rsid w:val="63875F86"/>
    <w:rsid w:val="639940FD"/>
    <w:rsid w:val="63A65DEB"/>
    <w:rsid w:val="640B1AEC"/>
    <w:rsid w:val="642C4ED5"/>
    <w:rsid w:val="642E2788"/>
    <w:rsid w:val="64416B9A"/>
    <w:rsid w:val="64512006"/>
    <w:rsid w:val="64896C7B"/>
    <w:rsid w:val="64972330"/>
    <w:rsid w:val="64AE79C0"/>
    <w:rsid w:val="64C016A7"/>
    <w:rsid w:val="64CA2D32"/>
    <w:rsid w:val="64CB35FB"/>
    <w:rsid w:val="64F513F5"/>
    <w:rsid w:val="656F16D3"/>
    <w:rsid w:val="65A96DEB"/>
    <w:rsid w:val="65BF2E66"/>
    <w:rsid w:val="65F22FAF"/>
    <w:rsid w:val="66046034"/>
    <w:rsid w:val="6613270B"/>
    <w:rsid w:val="66252676"/>
    <w:rsid w:val="662B7764"/>
    <w:rsid w:val="66331E1F"/>
    <w:rsid w:val="66336230"/>
    <w:rsid w:val="66B10B7C"/>
    <w:rsid w:val="66BC06EE"/>
    <w:rsid w:val="66C81820"/>
    <w:rsid w:val="66D5454F"/>
    <w:rsid w:val="66E463D5"/>
    <w:rsid w:val="66E810F3"/>
    <w:rsid w:val="67144738"/>
    <w:rsid w:val="67185361"/>
    <w:rsid w:val="673F2F71"/>
    <w:rsid w:val="674D064C"/>
    <w:rsid w:val="67720AAA"/>
    <w:rsid w:val="67731990"/>
    <w:rsid w:val="67766794"/>
    <w:rsid w:val="67B4708A"/>
    <w:rsid w:val="67CB38B6"/>
    <w:rsid w:val="67DD0FCE"/>
    <w:rsid w:val="67EB54FD"/>
    <w:rsid w:val="685F2957"/>
    <w:rsid w:val="686050C3"/>
    <w:rsid w:val="686F5CF7"/>
    <w:rsid w:val="68773418"/>
    <w:rsid w:val="688850D9"/>
    <w:rsid w:val="688A7948"/>
    <w:rsid w:val="689D13E2"/>
    <w:rsid w:val="68AA5D59"/>
    <w:rsid w:val="68CD254A"/>
    <w:rsid w:val="68DA37FB"/>
    <w:rsid w:val="68FF4A6C"/>
    <w:rsid w:val="69007DEC"/>
    <w:rsid w:val="690F51B7"/>
    <w:rsid w:val="691E505B"/>
    <w:rsid w:val="693D1CCD"/>
    <w:rsid w:val="69912070"/>
    <w:rsid w:val="69964D43"/>
    <w:rsid w:val="699F29DF"/>
    <w:rsid w:val="69A56ED4"/>
    <w:rsid w:val="69A87224"/>
    <w:rsid w:val="69AA5960"/>
    <w:rsid w:val="69DC778F"/>
    <w:rsid w:val="69DE77C5"/>
    <w:rsid w:val="69EF19AA"/>
    <w:rsid w:val="69F71B6A"/>
    <w:rsid w:val="6A1234A6"/>
    <w:rsid w:val="6A157EB1"/>
    <w:rsid w:val="6A1A40C5"/>
    <w:rsid w:val="6A2627B9"/>
    <w:rsid w:val="6A7774B8"/>
    <w:rsid w:val="6A797E7E"/>
    <w:rsid w:val="6AA2085A"/>
    <w:rsid w:val="6AAC21FD"/>
    <w:rsid w:val="6AD55F8D"/>
    <w:rsid w:val="6AF944F8"/>
    <w:rsid w:val="6B2B6CDA"/>
    <w:rsid w:val="6B3C6BD6"/>
    <w:rsid w:val="6B4976AD"/>
    <w:rsid w:val="6B50302F"/>
    <w:rsid w:val="6B593675"/>
    <w:rsid w:val="6B834AD6"/>
    <w:rsid w:val="6B8A684C"/>
    <w:rsid w:val="6B9F55EC"/>
    <w:rsid w:val="6BA442DD"/>
    <w:rsid w:val="6BB92F22"/>
    <w:rsid w:val="6BC66FD8"/>
    <w:rsid w:val="6BE111D3"/>
    <w:rsid w:val="6C07486C"/>
    <w:rsid w:val="6C0E4A3E"/>
    <w:rsid w:val="6C103720"/>
    <w:rsid w:val="6C215E66"/>
    <w:rsid w:val="6C266422"/>
    <w:rsid w:val="6C532730"/>
    <w:rsid w:val="6C9B34EB"/>
    <w:rsid w:val="6CF6769A"/>
    <w:rsid w:val="6D0B213A"/>
    <w:rsid w:val="6D5126BE"/>
    <w:rsid w:val="6D675A6E"/>
    <w:rsid w:val="6D79531D"/>
    <w:rsid w:val="6DA76EC0"/>
    <w:rsid w:val="6DAD592E"/>
    <w:rsid w:val="6DB427D1"/>
    <w:rsid w:val="6DBB3B60"/>
    <w:rsid w:val="6DC9002B"/>
    <w:rsid w:val="6E2F6BE6"/>
    <w:rsid w:val="6E393B2F"/>
    <w:rsid w:val="6E4118C1"/>
    <w:rsid w:val="6E697499"/>
    <w:rsid w:val="6E7004A6"/>
    <w:rsid w:val="6E70494A"/>
    <w:rsid w:val="6E9E14B7"/>
    <w:rsid w:val="6EA128B7"/>
    <w:rsid w:val="6EB436D3"/>
    <w:rsid w:val="6EC67427"/>
    <w:rsid w:val="6ED52551"/>
    <w:rsid w:val="6F30064D"/>
    <w:rsid w:val="6F3522D8"/>
    <w:rsid w:val="6F8A3DF5"/>
    <w:rsid w:val="6F9E7295"/>
    <w:rsid w:val="6FB31150"/>
    <w:rsid w:val="6FD655F6"/>
    <w:rsid w:val="704C0A9F"/>
    <w:rsid w:val="7053746C"/>
    <w:rsid w:val="706F0A06"/>
    <w:rsid w:val="70820B99"/>
    <w:rsid w:val="70B379D9"/>
    <w:rsid w:val="70BD374B"/>
    <w:rsid w:val="70C1098C"/>
    <w:rsid w:val="70CD2062"/>
    <w:rsid w:val="70DC1E23"/>
    <w:rsid w:val="70FF3D63"/>
    <w:rsid w:val="71023B2A"/>
    <w:rsid w:val="71063AD2"/>
    <w:rsid w:val="71113AC3"/>
    <w:rsid w:val="712D6B22"/>
    <w:rsid w:val="715030BE"/>
    <w:rsid w:val="71810C1C"/>
    <w:rsid w:val="71C25EE0"/>
    <w:rsid w:val="71D20BE9"/>
    <w:rsid w:val="71DA7E70"/>
    <w:rsid w:val="720C2BBF"/>
    <w:rsid w:val="722F2426"/>
    <w:rsid w:val="72361A07"/>
    <w:rsid w:val="72397402"/>
    <w:rsid w:val="72424DA5"/>
    <w:rsid w:val="72661F39"/>
    <w:rsid w:val="72693A92"/>
    <w:rsid w:val="727E7C6D"/>
    <w:rsid w:val="728D6F18"/>
    <w:rsid w:val="72C174F9"/>
    <w:rsid w:val="72C83F06"/>
    <w:rsid w:val="72EE29F6"/>
    <w:rsid w:val="73183F7B"/>
    <w:rsid w:val="731A07F5"/>
    <w:rsid w:val="731F32E0"/>
    <w:rsid w:val="731F761F"/>
    <w:rsid w:val="73520AC2"/>
    <w:rsid w:val="735F2F43"/>
    <w:rsid w:val="73895388"/>
    <w:rsid w:val="73CD0149"/>
    <w:rsid w:val="73D07E96"/>
    <w:rsid w:val="73E3796C"/>
    <w:rsid w:val="7405436C"/>
    <w:rsid w:val="74083C91"/>
    <w:rsid w:val="74196EF1"/>
    <w:rsid w:val="74203ECB"/>
    <w:rsid w:val="742569A0"/>
    <w:rsid w:val="743A6340"/>
    <w:rsid w:val="744A5309"/>
    <w:rsid w:val="74732E9E"/>
    <w:rsid w:val="74892486"/>
    <w:rsid w:val="74AB3E7E"/>
    <w:rsid w:val="74AD481E"/>
    <w:rsid w:val="74E43C71"/>
    <w:rsid w:val="74EE7EC8"/>
    <w:rsid w:val="74F55BA9"/>
    <w:rsid w:val="751E37A7"/>
    <w:rsid w:val="75217392"/>
    <w:rsid w:val="75306047"/>
    <w:rsid w:val="754B7D40"/>
    <w:rsid w:val="755C3ACD"/>
    <w:rsid w:val="75634355"/>
    <w:rsid w:val="757E471E"/>
    <w:rsid w:val="75AD4251"/>
    <w:rsid w:val="75E63744"/>
    <w:rsid w:val="75EB70CC"/>
    <w:rsid w:val="75F7555C"/>
    <w:rsid w:val="76184A4E"/>
    <w:rsid w:val="761A0380"/>
    <w:rsid w:val="762F6B5A"/>
    <w:rsid w:val="763E03D0"/>
    <w:rsid w:val="764A482E"/>
    <w:rsid w:val="76530DD9"/>
    <w:rsid w:val="76741CB1"/>
    <w:rsid w:val="76A56361"/>
    <w:rsid w:val="76A7533E"/>
    <w:rsid w:val="76BB072D"/>
    <w:rsid w:val="76F97AB9"/>
    <w:rsid w:val="76FA4280"/>
    <w:rsid w:val="76FF6DA8"/>
    <w:rsid w:val="771D3195"/>
    <w:rsid w:val="771E58A6"/>
    <w:rsid w:val="773E0996"/>
    <w:rsid w:val="77563C13"/>
    <w:rsid w:val="77676C3E"/>
    <w:rsid w:val="777258E9"/>
    <w:rsid w:val="777A05E8"/>
    <w:rsid w:val="779416A9"/>
    <w:rsid w:val="77D106C7"/>
    <w:rsid w:val="780730B1"/>
    <w:rsid w:val="780A7FE0"/>
    <w:rsid w:val="78526E6F"/>
    <w:rsid w:val="786D29B4"/>
    <w:rsid w:val="78A93A32"/>
    <w:rsid w:val="78B02F07"/>
    <w:rsid w:val="78B64A14"/>
    <w:rsid w:val="78D36003"/>
    <w:rsid w:val="78D81459"/>
    <w:rsid w:val="78DA799B"/>
    <w:rsid w:val="78DB3308"/>
    <w:rsid w:val="79092AE0"/>
    <w:rsid w:val="792E5248"/>
    <w:rsid w:val="793A002E"/>
    <w:rsid w:val="796230E1"/>
    <w:rsid w:val="796A2B33"/>
    <w:rsid w:val="796B468C"/>
    <w:rsid w:val="796D3C29"/>
    <w:rsid w:val="799C14FD"/>
    <w:rsid w:val="79BC6C95"/>
    <w:rsid w:val="79D42231"/>
    <w:rsid w:val="7A100FB7"/>
    <w:rsid w:val="7A234FB0"/>
    <w:rsid w:val="7A2B3E1B"/>
    <w:rsid w:val="7A3718FD"/>
    <w:rsid w:val="7A450C2B"/>
    <w:rsid w:val="7A574C10"/>
    <w:rsid w:val="7A811C8D"/>
    <w:rsid w:val="7A831EAD"/>
    <w:rsid w:val="7A9B2BFB"/>
    <w:rsid w:val="7AA018B8"/>
    <w:rsid w:val="7AA065EA"/>
    <w:rsid w:val="7AB23BF5"/>
    <w:rsid w:val="7AC027B5"/>
    <w:rsid w:val="7B106E61"/>
    <w:rsid w:val="7B3D13AA"/>
    <w:rsid w:val="7B452CBB"/>
    <w:rsid w:val="7B4B6523"/>
    <w:rsid w:val="7B8732D3"/>
    <w:rsid w:val="7B8A48C5"/>
    <w:rsid w:val="7B8F2F45"/>
    <w:rsid w:val="7BAF649F"/>
    <w:rsid w:val="7BB92FC7"/>
    <w:rsid w:val="7BCF0919"/>
    <w:rsid w:val="7BF82A9A"/>
    <w:rsid w:val="7C075D6E"/>
    <w:rsid w:val="7C233FC4"/>
    <w:rsid w:val="7C4F46A3"/>
    <w:rsid w:val="7C5F48E2"/>
    <w:rsid w:val="7C7678F7"/>
    <w:rsid w:val="7C7C36B6"/>
    <w:rsid w:val="7CC94C7F"/>
    <w:rsid w:val="7CD24A22"/>
    <w:rsid w:val="7CEE651B"/>
    <w:rsid w:val="7CF240E1"/>
    <w:rsid w:val="7CF9773C"/>
    <w:rsid w:val="7D0B0AD8"/>
    <w:rsid w:val="7D106EFF"/>
    <w:rsid w:val="7D1D3EEF"/>
    <w:rsid w:val="7D5471E5"/>
    <w:rsid w:val="7D621F21"/>
    <w:rsid w:val="7D860E4B"/>
    <w:rsid w:val="7D950EA8"/>
    <w:rsid w:val="7DBA7D8D"/>
    <w:rsid w:val="7DC04781"/>
    <w:rsid w:val="7DD62961"/>
    <w:rsid w:val="7DE75D87"/>
    <w:rsid w:val="7E0806FB"/>
    <w:rsid w:val="7E3051DC"/>
    <w:rsid w:val="7E307C52"/>
    <w:rsid w:val="7E36024D"/>
    <w:rsid w:val="7EBB0806"/>
    <w:rsid w:val="7EE73F0A"/>
    <w:rsid w:val="7F120462"/>
    <w:rsid w:val="7F1F31A0"/>
    <w:rsid w:val="7F244DAA"/>
    <w:rsid w:val="7F292562"/>
    <w:rsid w:val="7F35458C"/>
    <w:rsid w:val="7F4A6AF1"/>
    <w:rsid w:val="7F712A5C"/>
    <w:rsid w:val="7F723080"/>
    <w:rsid w:val="7F8E39F9"/>
    <w:rsid w:val="7F932247"/>
    <w:rsid w:val="7F9B10FB"/>
    <w:rsid w:val="7FBA07B0"/>
    <w:rsid w:val="7FCA368F"/>
    <w:rsid w:val="7FD23A9F"/>
    <w:rsid w:val="7FD70CF6"/>
    <w:rsid w:val="7FF9589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9">
    <w:name w:val="heading 5"/>
    <w:basedOn w:val="1"/>
    <w:next w:val="1"/>
    <w:qFormat/>
    <w:uiPriority w:val="99"/>
    <w:pPr>
      <w:keepNext/>
      <w:keepLines/>
      <w:spacing w:before="280" w:after="290" w:line="372" w:lineRule="auto"/>
      <w:outlineLvl w:val="4"/>
    </w:pPr>
    <w:rPr>
      <w:b/>
      <w:bCs/>
      <w:sz w:val="28"/>
      <w:szCs w:val="28"/>
    </w:rPr>
  </w:style>
  <w:style w:type="paragraph" w:styleId="10">
    <w:name w:val="heading 6"/>
    <w:basedOn w:val="1"/>
    <w:next w:val="1"/>
    <w:qFormat/>
    <w:uiPriority w:val="1"/>
    <w:pPr>
      <w:ind w:left="1"/>
      <w:jc w:val="center"/>
      <w:outlineLvl w:val="5"/>
    </w:pPr>
    <w:rPr>
      <w:rFonts w:ascii="宋体" w:hAnsi="宋体" w:cs="宋体"/>
      <w:sz w:val="30"/>
      <w:szCs w:val="30"/>
      <w:lang w:val="zh-CN" w:bidi="zh-CN"/>
    </w:rPr>
  </w:style>
  <w:style w:type="paragraph" w:styleId="11">
    <w:name w:val="heading 7"/>
    <w:basedOn w:val="1"/>
    <w:next w:val="1"/>
    <w:qFormat/>
    <w:uiPriority w:val="1"/>
    <w:pPr>
      <w:ind w:left="607"/>
      <w:outlineLvl w:val="6"/>
    </w:pPr>
    <w:rPr>
      <w:rFonts w:ascii="微软雅黑" w:hAnsi="微软雅黑" w:eastAsia="微软雅黑" w:cs="微软雅黑"/>
      <w:b/>
      <w:bCs/>
      <w:sz w:val="28"/>
      <w:szCs w:val="28"/>
      <w:lang w:val="zh-CN" w:bidi="zh-CN"/>
    </w:rPr>
  </w:style>
  <w:style w:type="paragraph" w:styleId="12">
    <w:name w:val="heading 8"/>
    <w:basedOn w:val="1"/>
    <w:next w:val="1"/>
    <w:qFormat/>
    <w:uiPriority w:val="1"/>
    <w:pPr>
      <w:ind w:left="1000"/>
      <w:outlineLvl w:val="7"/>
    </w:pPr>
    <w:rPr>
      <w:rFonts w:ascii="宋体" w:hAnsi="宋体" w:cs="宋体"/>
      <w:sz w:val="24"/>
      <w:lang w:val="zh-CN" w:bidi="zh-CN"/>
    </w:rPr>
  </w:style>
  <w:style w:type="paragraph" w:styleId="13">
    <w:name w:val="heading 9"/>
    <w:basedOn w:val="1"/>
    <w:next w:val="1"/>
    <w:qFormat/>
    <w:uiPriority w:val="1"/>
    <w:pPr>
      <w:ind w:left="535"/>
      <w:outlineLvl w:val="8"/>
    </w:pPr>
    <w:rPr>
      <w:rFonts w:ascii="宋体" w:hAnsi="宋体" w:cs="宋体"/>
      <w:b/>
      <w:bCs/>
      <w:szCs w:val="21"/>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szCs w:val="20"/>
    </w:rPr>
  </w:style>
  <w:style w:type="paragraph" w:styleId="5">
    <w:name w:val="Normal Indent"/>
    <w:basedOn w:val="1"/>
    <w:next w:val="6"/>
    <w:qFormat/>
    <w:uiPriority w:val="0"/>
    <w:pPr>
      <w:ind w:firstLine="200" w:firstLineChars="200"/>
    </w:pPr>
    <w:rPr>
      <w:rFonts w:asciiTheme="minorHAnsi" w:hAnsiTheme="minorHAnsi" w:cstheme="minorBidi"/>
      <w:szCs w:val="21"/>
    </w:rPr>
  </w:style>
  <w:style w:type="paragraph" w:styleId="6">
    <w:name w:val="toc 4"/>
    <w:basedOn w:val="1"/>
    <w:next w:val="1"/>
    <w:qFormat/>
    <w:uiPriority w:val="0"/>
    <w:pPr>
      <w:tabs>
        <w:tab w:val="left" w:pos="1890"/>
        <w:tab w:val="right" w:leader="dot" w:pos="8296"/>
      </w:tabs>
      <w:ind w:left="630" w:leftChars="300"/>
    </w:pPr>
    <w:rPr>
      <w:rFonts w:ascii="Calibri" w:hAnsi="Calibri"/>
      <w:szCs w:val="22"/>
    </w:rPr>
  </w:style>
  <w:style w:type="paragraph" w:styleId="14">
    <w:name w:val="toa heading"/>
    <w:basedOn w:val="1"/>
    <w:next w:val="1"/>
    <w:semiHidden/>
    <w:qFormat/>
    <w:uiPriority w:val="99"/>
    <w:pPr>
      <w:spacing w:before="120"/>
    </w:pPr>
    <w:rPr>
      <w:rFonts w:ascii="Cambria" w:hAnsi="Cambria"/>
      <w:sz w:val="24"/>
    </w:rPr>
  </w:style>
  <w:style w:type="paragraph" w:styleId="15">
    <w:name w:val="annotation text"/>
    <w:basedOn w:val="1"/>
    <w:qFormat/>
    <w:uiPriority w:val="0"/>
    <w:pPr>
      <w:adjustRightInd w:val="0"/>
      <w:spacing w:line="360" w:lineRule="atLeast"/>
      <w:jc w:val="left"/>
      <w:textAlignment w:val="baseline"/>
    </w:pPr>
    <w:rPr>
      <w:kern w:val="0"/>
      <w:sz w:val="24"/>
      <w:szCs w:val="20"/>
    </w:rPr>
  </w:style>
  <w:style w:type="paragraph" w:styleId="16">
    <w:name w:val="Body Text 3"/>
    <w:basedOn w:val="1"/>
    <w:qFormat/>
    <w:uiPriority w:val="0"/>
    <w:rPr>
      <w:rFonts w:ascii="宋体"/>
      <w:sz w:val="24"/>
      <w:szCs w:val="20"/>
    </w:rPr>
  </w:style>
  <w:style w:type="paragraph" w:styleId="17">
    <w:name w:val="Body Text Indent"/>
    <w:basedOn w:val="1"/>
    <w:qFormat/>
    <w:uiPriority w:val="0"/>
    <w:pPr>
      <w:spacing w:line="700" w:lineRule="exact"/>
      <w:ind w:left="960"/>
    </w:pPr>
    <w:rPr>
      <w:sz w:val="44"/>
    </w:rPr>
  </w:style>
  <w:style w:type="paragraph" w:styleId="18">
    <w:name w:val="Plain Text"/>
    <w:basedOn w:val="1"/>
    <w:semiHidden/>
    <w:unhideWhenUsed/>
    <w:qFormat/>
    <w:uiPriority w:val="99"/>
    <w:pPr>
      <w:adjustRightInd w:val="0"/>
      <w:snapToGrid w:val="0"/>
      <w:spacing w:line="360" w:lineRule="auto"/>
    </w:pPr>
    <w:rPr>
      <w:rFonts w:ascii="宋体" w:hAnsi="Courier New"/>
    </w:rPr>
  </w:style>
  <w:style w:type="paragraph" w:styleId="19">
    <w:name w:val="Date"/>
    <w:basedOn w:val="1"/>
    <w:next w:val="1"/>
    <w:qFormat/>
    <w:uiPriority w:val="0"/>
    <w:pPr>
      <w:ind w:left="100" w:leftChars="2500"/>
    </w:pPr>
  </w:style>
  <w:style w:type="paragraph" w:styleId="20">
    <w:name w:val="Balloon Text"/>
    <w:basedOn w:val="1"/>
    <w:link w:val="57"/>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Normal (Web)"/>
    <w:basedOn w:val="1"/>
    <w:qFormat/>
    <w:uiPriority w:val="0"/>
    <w:pPr>
      <w:widowControl/>
      <w:spacing w:beforeAutospacing="1" w:afterAutospacing="1"/>
      <w:jc w:val="left"/>
    </w:pPr>
    <w:rPr>
      <w:rFonts w:ascii="Arial Unicode MS" w:hAnsi="Arial Unicode MS"/>
      <w:kern w:val="0"/>
      <w:sz w:val="24"/>
    </w:rPr>
  </w:style>
  <w:style w:type="paragraph" w:styleId="24">
    <w:name w:val="Body Text First Indent"/>
    <w:basedOn w:val="2"/>
    <w:unhideWhenUsed/>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rPr>
      <w:i/>
    </w:rPr>
  </w:style>
  <w:style w:type="character" w:styleId="33">
    <w:name w:val="Hyperlink"/>
    <w:basedOn w:val="27"/>
    <w:unhideWhenUsed/>
    <w:qFormat/>
    <w:uiPriority w:val="99"/>
    <w:rPr>
      <w:color w:val="0000FF"/>
      <w:u w:val="single"/>
    </w:rPr>
  </w:style>
  <w:style w:type="character" w:styleId="34">
    <w:name w:val="HTML Code"/>
    <w:basedOn w:val="27"/>
    <w:qFormat/>
    <w:uiPriority w:val="0"/>
    <w:rPr>
      <w:rFonts w:ascii="Consolas" w:hAnsi="Consolas" w:eastAsia="Consolas" w:cs="Consolas"/>
      <w:color w:val="C7254E"/>
      <w:sz w:val="21"/>
      <w:szCs w:val="21"/>
      <w:shd w:val="clear" w:color="auto" w:fill="F9F2F4"/>
    </w:rPr>
  </w:style>
  <w:style w:type="character" w:styleId="35">
    <w:name w:val="annotation reference"/>
    <w:basedOn w:val="27"/>
    <w:qFormat/>
    <w:uiPriority w:val="0"/>
    <w:rPr>
      <w:sz w:val="21"/>
      <w:szCs w:val="21"/>
    </w:rPr>
  </w:style>
  <w:style w:type="character" w:styleId="36">
    <w:name w:val="HTML Keyboard"/>
    <w:basedOn w:val="27"/>
    <w:qFormat/>
    <w:uiPriority w:val="0"/>
    <w:rPr>
      <w:rFonts w:hint="default" w:ascii="Consolas" w:hAnsi="Consolas" w:eastAsia="Consolas" w:cs="Consolas"/>
      <w:color w:val="FFFFFF"/>
      <w:sz w:val="21"/>
      <w:szCs w:val="21"/>
      <w:shd w:val="clear" w:color="auto" w:fill="333333"/>
    </w:rPr>
  </w:style>
  <w:style w:type="character" w:styleId="37">
    <w:name w:val="HTML Sample"/>
    <w:basedOn w:val="27"/>
    <w:qFormat/>
    <w:uiPriority w:val="0"/>
    <w:rPr>
      <w:rFonts w:hint="default" w:ascii="Consolas" w:hAnsi="Consolas" w:eastAsia="Consolas" w:cs="Consolas"/>
      <w:sz w:val="21"/>
      <w:szCs w:val="21"/>
    </w:rPr>
  </w:style>
  <w:style w:type="paragraph" w:customStyle="1" w:styleId="38">
    <w:name w:val="NormalIndent"/>
    <w:basedOn w:val="1"/>
    <w:qFormat/>
    <w:uiPriority w:val="0"/>
    <w:pPr>
      <w:ind w:firstLine="200" w:firstLineChars="200"/>
      <w:textAlignment w:val="baseline"/>
    </w:pPr>
    <w:rPr>
      <w:rFonts w:ascii="Calibri" w:hAnsi="Calibri"/>
      <w:sz w:val="28"/>
      <w:szCs w:val="21"/>
    </w:rPr>
  </w:style>
  <w:style w:type="paragraph" w:customStyle="1" w:styleId="39">
    <w:name w:val="目录"/>
    <w:basedOn w:val="1"/>
    <w:qFormat/>
    <w:uiPriority w:val="0"/>
    <w:pPr>
      <w:widowControl/>
      <w:jc w:val="center"/>
    </w:pPr>
    <w:rPr>
      <w:rFonts w:ascii="宋体"/>
      <w:b/>
      <w:kern w:val="0"/>
      <w:sz w:val="36"/>
      <w:szCs w:val="20"/>
    </w:rPr>
  </w:style>
  <w:style w:type="paragraph" w:customStyle="1" w:styleId="40">
    <w:name w:val="p0"/>
    <w:basedOn w:val="1"/>
    <w:qFormat/>
    <w:uiPriority w:val="0"/>
    <w:pPr>
      <w:widowControl/>
    </w:pPr>
    <w:rPr>
      <w:kern w:val="0"/>
      <w:szCs w:val="21"/>
    </w:rPr>
  </w:style>
  <w:style w:type="paragraph" w:customStyle="1" w:styleId="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43">
    <w:name w:val="Table Paragraph"/>
    <w:basedOn w:val="1"/>
    <w:qFormat/>
    <w:uiPriority w:val="1"/>
  </w:style>
  <w:style w:type="paragraph" w:styleId="44">
    <w:name w:val="List Paragraph"/>
    <w:basedOn w:val="1"/>
    <w:qFormat/>
    <w:uiPriority w:val="1"/>
    <w:pPr>
      <w:ind w:left="1062" w:hanging="530"/>
    </w:pPr>
    <w:rPr>
      <w:rFonts w:ascii="宋体" w:hAnsi="宋体" w:cs="宋体"/>
      <w:lang w:val="zh-CN" w:bidi="zh-CN"/>
    </w:rPr>
  </w:style>
  <w:style w:type="character" w:customStyle="1" w:styleId="4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6">
    <w:name w:val="BodyTextIndent"/>
    <w:basedOn w:val="1"/>
    <w:qFormat/>
    <w:uiPriority w:val="0"/>
    <w:pPr>
      <w:spacing w:line="360" w:lineRule="auto"/>
      <w:ind w:firstLine="600"/>
      <w:textAlignment w:val="baseline"/>
    </w:pPr>
    <w:rPr>
      <w:rFonts w:ascii="仿宋_GB2312" w:hAnsi="Calibri" w:eastAsia="仿宋_GB2312"/>
      <w:sz w:val="30"/>
      <w:szCs w:val="22"/>
    </w:rPr>
  </w:style>
  <w:style w:type="paragraph" w:customStyle="1" w:styleId="47">
    <w:name w:val="UserStyle_8"/>
    <w:basedOn w:val="1"/>
    <w:qFormat/>
    <w:uiPriority w:val="0"/>
    <w:pPr>
      <w:textAlignment w:val="baseline"/>
    </w:pPr>
  </w:style>
  <w:style w:type="character" w:customStyle="1" w:styleId="48">
    <w:name w:val="hover3"/>
    <w:basedOn w:val="27"/>
    <w:qFormat/>
    <w:uiPriority w:val="0"/>
    <w:rPr>
      <w:shd w:val="clear" w:color="auto" w:fill="EEEEEE"/>
    </w:rPr>
  </w:style>
  <w:style w:type="character" w:customStyle="1" w:styleId="49">
    <w:name w:val="old"/>
    <w:basedOn w:val="27"/>
    <w:qFormat/>
    <w:uiPriority w:val="0"/>
    <w:rPr>
      <w:color w:val="999999"/>
    </w:rPr>
  </w:style>
  <w:style w:type="character" w:customStyle="1" w:styleId="50">
    <w:name w:val="glyphicon4"/>
    <w:basedOn w:val="27"/>
    <w:qFormat/>
    <w:uiPriority w:val="0"/>
  </w:style>
  <w:style w:type="character" w:customStyle="1" w:styleId="51">
    <w:name w:val="hour_am"/>
    <w:basedOn w:val="27"/>
    <w:qFormat/>
    <w:uiPriority w:val="0"/>
  </w:style>
  <w:style w:type="character" w:customStyle="1" w:styleId="52">
    <w:name w:val="hour_pm"/>
    <w:basedOn w:val="27"/>
    <w:qFormat/>
    <w:uiPriority w:val="0"/>
  </w:style>
  <w:style w:type="character" w:customStyle="1" w:styleId="53">
    <w:name w:val="indent"/>
    <w:basedOn w:val="27"/>
    <w:qFormat/>
    <w:uiPriority w:val="0"/>
  </w:style>
  <w:style w:type="character" w:customStyle="1" w:styleId="54">
    <w:name w:val="button"/>
    <w:basedOn w:val="27"/>
    <w:qFormat/>
    <w:uiPriority w:val="0"/>
  </w:style>
  <w:style w:type="character" w:customStyle="1" w:styleId="55">
    <w:name w:val="tmpztreemove_arrow"/>
    <w:basedOn w:val="27"/>
    <w:qFormat/>
    <w:uiPriority w:val="0"/>
    <w:rPr>
      <w:shd w:val="clear" w:color="auto" w:fill="FFFFFF"/>
    </w:rPr>
  </w:style>
  <w:style w:type="paragraph" w:customStyle="1" w:styleId="56">
    <w:name w:val="p15"/>
    <w:basedOn w:val="1"/>
    <w:qFormat/>
    <w:uiPriority w:val="99"/>
    <w:pPr>
      <w:widowControl/>
    </w:pPr>
    <w:rPr>
      <w:kern w:val="0"/>
      <w:szCs w:val="21"/>
    </w:rPr>
  </w:style>
  <w:style w:type="character" w:customStyle="1" w:styleId="57">
    <w:name w:val="批注框文本 Char"/>
    <w:basedOn w:val="27"/>
    <w:link w:val="2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28419</Words>
  <Characters>29792</Characters>
  <Lines>776</Lines>
  <Paragraphs>218</Paragraphs>
  <TotalTime>15</TotalTime>
  <ScaleCrop>false</ScaleCrop>
  <LinksUpToDate>false</LinksUpToDate>
  <CharactersWithSpaces>31576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2020-02-26T02:10:00Z</dcterms:created>
  <dc:creator>Administrator</dc:creator>
  <cp:lastModifiedBy>小脾气*^O^*</cp:lastModifiedBy>
  <cp:lastPrinted>2022-06-29T01:33:12Z</cp:lastPrinted>
  <dcterms:modified xsi:type="dcterms:W3CDTF">2022-06-29T01:49:01Z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33016FF9DC994B99823C286E103DB622</vt:lpwstr>
  </property>
</Properties>
</file>