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rPr>
          <w:rStyle w:val="7"/>
          <w:rFonts w:hint="eastAsia"/>
          <w:b/>
          <w:bCs/>
          <w:i w:val="0"/>
          <w:iCs w:val="0"/>
          <w:caps w:val="0"/>
          <w:color w:val="333333"/>
          <w:spacing w:val="0"/>
          <w:sz w:val="40"/>
          <w:szCs w:val="40"/>
          <w:shd w:val="clear" w:fill="FFFFFF"/>
          <w:lang w:eastAsia="zh-CN"/>
        </w:rPr>
      </w:pPr>
      <w:r>
        <w:rPr>
          <w:rStyle w:val="7"/>
          <w:rFonts w:hint="eastAsia"/>
          <w:b/>
          <w:bCs/>
          <w:i w:val="0"/>
          <w:iCs w:val="0"/>
          <w:caps w:val="0"/>
          <w:color w:val="333333"/>
          <w:spacing w:val="0"/>
          <w:sz w:val="40"/>
          <w:szCs w:val="40"/>
          <w:shd w:val="clear" w:fill="FFFFFF"/>
          <w:lang w:eastAsia="zh-CN"/>
        </w:rPr>
        <w:t>采购需求</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shd w:val="clear" w:fill="FFFFFF"/>
        </w:rPr>
        <w:t>富平县妇女儿童医院关于高清手术显微镜系统和白内障超声乳化仪等设备采购项目</w:t>
      </w:r>
      <w:r>
        <w:rPr>
          <w:rFonts w:hint="eastAsia" w:ascii="微软雅黑" w:hAnsi="微软雅黑" w:eastAsia="微软雅黑" w:cs="微软雅黑"/>
          <w:i w:val="0"/>
          <w:iCs w:val="0"/>
          <w:caps w:val="0"/>
          <w:color w:val="333333"/>
          <w:spacing w:val="0"/>
          <w:sz w:val="21"/>
          <w:szCs w:val="21"/>
          <w:shd w:val="clear" w:fill="FFFFFF"/>
        </w:rPr>
        <w:t>招标项目的潜在投标人应在</w:t>
      </w:r>
      <w:r>
        <w:rPr>
          <w:rFonts w:hint="eastAsia" w:ascii="微软雅黑" w:hAnsi="微软雅黑" w:eastAsia="微软雅黑" w:cs="微软雅黑"/>
          <w:i w:val="0"/>
          <w:iCs w:val="0"/>
          <w:caps w:val="0"/>
          <w:color w:val="0A82E5"/>
          <w:spacing w:val="0"/>
          <w:sz w:val="21"/>
          <w:szCs w:val="21"/>
          <w:shd w:val="clear" w:fill="FFFFFF"/>
        </w:rPr>
        <w:t>西安市朱雀大街南段1号汇成天玺C座18层1801室</w:t>
      </w:r>
      <w:r>
        <w:rPr>
          <w:rFonts w:hint="eastAsia" w:ascii="微软雅黑" w:hAnsi="微软雅黑" w:eastAsia="微软雅黑" w:cs="微软雅黑"/>
          <w:i w:val="0"/>
          <w:iCs w:val="0"/>
          <w:caps w:val="0"/>
          <w:color w:val="333333"/>
          <w:spacing w:val="0"/>
          <w:sz w:val="21"/>
          <w:szCs w:val="21"/>
          <w:shd w:val="clear" w:fill="FFFFFF"/>
        </w:rPr>
        <w:t>获取招标文件，并于</w:t>
      </w:r>
      <w:r>
        <w:rPr>
          <w:rFonts w:hint="eastAsia" w:ascii="微软雅黑" w:hAnsi="微软雅黑" w:eastAsia="微软雅黑" w:cs="微软雅黑"/>
          <w:i w:val="0"/>
          <w:iCs w:val="0"/>
          <w:caps w:val="0"/>
          <w:color w:val="0A82E5"/>
          <w:spacing w:val="0"/>
          <w:sz w:val="21"/>
          <w:szCs w:val="21"/>
          <w:shd w:val="clear" w:fill="FFFFFF"/>
        </w:rPr>
        <w:t> 2023年02月10日 14时30分 </w:t>
      </w:r>
      <w:r>
        <w:rPr>
          <w:rFonts w:hint="eastAsia" w:ascii="微软雅黑" w:hAnsi="微软雅黑" w:eastAsia="微软雅黑" w:cs="微软雅黑"/>
          <w:i w:val="0"/>
          <w:iCs w:val="0"/>
          <w:caps w:val="0"/>
          <w:color w:val="333333"/>
          <w:spacing w:val="0"/>
          <w:sz w:val="21"/>
          <w:szCs w:val="21"/>
          <w:shd w:val="clear" w:fill="FFFFFF"/>
        </w:rPr>
        <w:t>（北京时间）前递交投标文件。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项目编号：ZAGL-2022-021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项目名称：富平县妇女儿童医院关于高清手术显微镜系统和白内障超声乳化仪等设备采购项目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预算金额：1,730,000.00元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合同包1(富平县妇女儿童医院关于高清手术显微镜系统和白内障超声乳化仪等设备采购项目):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合同包预算金额：1,730,000.00元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合同包最高限价：1,730,000.00元</w:t>
      </w:r>
    </w:p>
    <w:tbl>
      <w:tblPr>
        <w:tblStyle w:val="5"/>
        <w:tblW w:w="979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62"/>
        <w:gridCol w:w="2009"/>
        <w:gridCol w:w="2204"/>
        <w:gridCol w:w="864"/>
        <w:gridCol w:w="1476"/>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56" w:hRule="atLeast"/>
          <w:tblHeader/>
        </w:trPr>
        <w:tc>
          <w:tcPr>
            <w:tcW w:w="6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212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212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8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153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12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12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18"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其他医疗设备</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白内障超声乳化仪</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800,000.00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800,000.00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18"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1-2</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其他医疗设备</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高清手术显微镜系统</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800,000.00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800,000.00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33"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1-3</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其他医疗设备</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眼科A/B型超声诊断仪</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130,000.00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130,000.00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合同包1(富平县妇女儿童医院关于高清手术显微镜系统和白内障超声乳化仪等设备采购项目)落实政府采购政策需满足的资格要求如下: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（1）、《政府采购促进中小企业发展管理办法》的通知--财库[2020]46号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（2）、陕西省财政厅关于印发《陕西省中小企业政府采购信用融资办法》--(陕财办采[2018]23号)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（3）、《陕西省财政厅关于加快推进我省中小企业政府采购信用融资工作的通知》（陕财办采〔2020〕15号）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（4）、财政部司法部关于政府采购支持监狱企业发展有关问题的通知--财库〔2014〕68号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（5）、《国务院办公厅关于建立政府强制采购节能产品制度的通知》--国办发〔2007〕51号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（6）、《节能产品政府采购实施意见》（财库[2004]185号）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（7）、《环境标志产品政府采购实施的意见》（财库[2006]90号）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（8）、《财政部发展改革委生态环境部市场监督总局关于调整优化节能产品、环境标志产品政府采购执行机制的通知》--（财库[2019]9号）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（9）、《市场监督总局关于发布参与实施政府采购节能产品、环境标志产品认证机构名录的公告》--2019年第16号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（10）、《财政部民政部中国残疾人联合会关于促进残疾人就业政府采购政策的通知》--（财库〔2017〕141号）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（11）、《财政部国务院扶贫办关于运用政府采购政策支持脱贫攻坚的通知》（财库〔2019〕27号）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（12）、《关于进一步加强政府绿色采购有关问题的通知》（陕财办采〔2021〕29号）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（13）、其他需要落实的政府采购政策。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合同包1(富平县妇女儿童医院关于高清手术显微镜系统和白内障超声乳化仪等设备采购项目)特定资格要求如下: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（1）基本资格条件：符合《中华人民共和国政府采购法》第二十二条的规定：</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1、具有独立承担民事责任能力的法人、其他组织或自然人，并出具合法有效的营业执照或事业单位法人证书等国家规定的相关证明，自然人参与的提供其身份证明。</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财务状况报告：提供具有财务审计资质单位出具的2020年度或2021年度财务报告（成立时间至开标时间不足一年的可提供成立后任意时段的资产负债表）或开标前六个月内其基本账户银行出具的资信证明（附开户许可证或基本账户证明）或政府采购信用担保机构出具的投标担保函。</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3、税收缴纳证明：提供2022年1月1日至今任意一个月的缴费凭据；（依法免税的投标人应提供相关文件证明）。</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4、社会保障资金缴纳证明：提供2022年1月1日至今任意一个月的社保缴费凭据或社保机构开具的社会保险参保缴费情况证明；（依法不需要缴纳社会保障资金的投标人应提供相关证明）。</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5、提供具有履行本合同所必需的设备和专业技术能力的说明及承诺；（格式自拟，加盖投标人公章）</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6、提供参加政府采购活动前三年内在经营活动中没有重大违法记录的书面声明。（格式自拟，加盖投标人公章）</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（2）、特定资格条件：</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1、法定代表人或负责人参与投标时需提供法定代表人或负责人资格证明书（附法定代表人或负责人身份证复印件）；（法定代表人或负责人须提供身份证原件，身份证原件可由本人持有）</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2、被授权人参与投标时需提供法定代表人或负责人授权委托书（附法定代表人或负责人及被授权人身份证复印件）；（被授权人须提供身份证原件，身份证原件可由本人持有）</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3、投标保证金交纳凭证；（保证金交纳凭证复印件加盖公章）</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4、投标人为代理商的须提供《医疗器械经营许可证》（或医疗器械经营备案凭证）及生产厂家的《医疗器械生产许可证》（或医疗器械生产备案凭证）复印件和所投产品的《医疗器械产品注册证》（或《医疗器械产品备案凭证》）复印件；（所投产品为进口的，须提供“进”字号注册证）；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5、投标人为制造厂家应出具《医疗器械经营许可证》（或医疗器械经营备案凭证）及《医疗器械生产许可证》（或医疗器械生产备案凭证）和所投产品《医疗器械产品注册证》（或《医疗器械产品备案凭证》）；（所投产品为进口的，须提供“进”字号注册证）；</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6、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7、单位负责人为同一人或者存在直接控股、管理关系的不同投标人，不得参加同一合同项下的政府采购活动；（提供书面承诺函，格式自拟加盖投标人公章）。</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8、本项目不接受联合体投标。</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注：本项目已组织进口论证，允许采用进口产品。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时间：</w:t>
      </w:r>
      <w:r>
        <w:rPr>
          <w:rFonts w:hint="eastAsia" w:ascii="微软雅黑" w:hAnsi="微软雅黑" w:eastAsia="微软雅黑" w:cs="微软雅黑"/>
          <w:i w:val="0"/>
          <w:iCs w:val="0"/>
          <w:caps w:val="0"/>
          <w:color w:val="0A82E5"/>
          <w:spacing w:val="0"/>
          <w:sz w:val="21"/>
          <w:szCs w:val="21"/>
          <w:shd w:val="clear" w:fill="FFFFFF"/>
        </w:rPr>
        <w:t> 2023年01月10日 至 2023年01月17日 ，每天上午 09:00:00 至 12:00:00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途径：</w:t>
      </w:r>
      <w:r>
        <w:rPr>
          <w:rFonts w:hint="eastAsia" w:ascii="微软雅黑" w:hAnsi="微软雅黑" w:eastAsia="微软雅黑" w:cs="微软雅黑"/>
          <w:i w:val="0"/>
          <w:iCs w:val="0"/>
          <w:caps w:val="0"/>
          <w:color w:val="0A82E5"/>
          <w:spacing w:val="0"/>
          <w:sz w:val="21"/>
          <w:szCs w:val="21"/>
          <w:shd w:val="clear" w:fill="FFFFFF"/>
        </w:rPr>
        <w:t>西安市朱雀大街南段1号汇成天玺C座18层1801室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方式：</w:t>
      </w:r>
      <w:r>
        <w:rPr>
          <w:rFonts w:hint="eastAsia" w:ascii="微软雅黑" w:hAnsi="微软雅黑" w:eastAsia="微软雅黑" w:cs="微软雅黑"/>
          <w:i w:val="0"/>
          <w:iCs w:val="0"/>
          <w:caps w:val="0"/>
          <w:color w:val="0A82E5"/>
          <w:spacing w:val="0"/>
          <w:sz w:val="21"/>
          <w:szCs w:val="21"/>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售价：</w:t>
      </w:r>
      <w:r>
        <w:rPr>
          <w:rFonts w:hint="eastAsia" w:ascii="微软雅黑" w:hAnsi="微软雅黑" w:eastAsia="微软雅黑" w:cs="微软雅黑"/>
          <w:i w:val="0"/>
          <w:iCs w:val="0"/>
          <w:caps w:val="0"/>
          <w:color w:val="0A82E5"/>
          <w:spacing w:val="0"/>
          <w:sz w:val="21"/>
          <w:szCs w:val="21"/>
          <w:shd w:val="clear" w:fill="FFFFFF"/>
        </w:rPr>
        <w:t> 免费获取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时间：</w:t>
      </w:r>
      <w:r>
        <w:rPr>
          <w:rFonts w:hint="eastAsia" w:ascii="微软雅黑" w:hAnsi="微软雅黑" w:eastAsia="微软雅黑" w:cs="微软雅黑"/>
          <w:i w:val="0"/>
          <w:iCs w:val="0"/>
          <w:caps w:val="0"/>
          <w:color w:val="0A82E5"/>
          <w:spacing w:val="0"/>
          <w:sz w:val="21"/>
          <w:szCs w:val="21"/>
          <w:shd w:val="clear" w:fill="FFFFFF"/>
        </w:rPr>
        <w:t> 2023年02月10日 14时30分00秒 </w:t>
      </w:r>
      <w:r>
        <w:rPr>
          <w:rFonts w:hint="eastAsia" w:ascii="微软雅黑" w:hAnsi="微软雅黑" w:eastAsia="微软雅黑" w:cs="微软雅黑"/>
          <w:i w:val="0"/>
          <w:iCs w:val="0"/>
          <w:caps w:val="0"/>
          <w:color w:val="333333"/>
          <w:spacing w:val="0"/>
          <w:sz w:val="21"/>
          <w:szCs w:val="21"/>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提交投标文件地点：</w:t>
      </w:r>
      <w:r>
        <w:rPr>
          <w:rFonts w:hint="eastAsia" w:ascii="微软雅黑" w:hAnsi="微软雅黑" w:eastAsia="微软雅黑" w:cs="微软雅黑"/>
          <w:i w:val="0"/>
          <w:iCs w:val="0"/>
          <w:caps w:val="0"/>
          <w:color w:val="0A82E5"/>
          <w:spacing w:val="0"/>
          <w:sz w:val="21"/>
          <w:szCs w:val="21"/>
          <w:shd w:val="clear" w:fill="FFFFFF"/>
        </w:rPr>
        <w:t>富平县富尔大酒店4楼会议室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开标地点：</w:t>
      </w:r>
      <w:r>
        <w:rPr>
          <w:rFonts w:hint="eastAsia" w:ascii="微软雅黑" w:hAnsi="微软雅黑" w:eastAsia="微软雅黑" w:cs="微软雅黑"/>
          <w:i w:val="0"/>
          <w:iCs w:val="0"/>
          <w:caps w:val="0"/>
          <w:color w:val="0A82E5"/>
          <w:spacing w:val="0"/>
          <w:sz w:val="21"/>
          <w:szCs w:val="21"/>
          <w:shd w:val="clear" w:fill="FFFFFF"/>
        </w:rPr>
        <w:t>富平县富尔大酒店4楼会议室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自本公告发布之日起</w:t>
      </w:r>
      <w:r>
        <w:rPr>
          <w:rFonts w:hint="eastAsia" w:ascii="微软雅黑" w:hAnsi="微软雅黑" w:eastAsia="微软雅黑" w:cs="微软雅黑"/>
          <w:i w:val="0"/>
          <w:iCs w:val="0"/>
          <w:caps w:val="0"/>
          <w:color w:val="0A82E5"/>
          <w:spacing w:val="0"/>
          <w:sz w:val="21"/>
          <w:szCs w:val="21"/>
          <w:shd w:val="clear" w:fill="FFFFFF"/>
        </w:rPr>
        <w:t>5</w:t>
      </w:r>
      <w:r>
        <w:rPr>
          <w:rFonts w:hint="eastAsia" w:ascii="微软雅黑" w:hAnsi="微软雅黑" w:eastAsia="微软雅黑" w:cs="微软雅黑"/>
          <w:i w:val="0"/>
          <w:iCs w:val="0"/>
          <w:caps w:val="0"/>
          <w:color w:val="333333"/>
          <w:spacing w:val="0"/>
          <w:sz w:val="21"/>
          <w:szCs w:val="21"/>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0A82E5"/>
          <w:spacing w:val="0"/>
          <w:sz w:val="21"/>
          <w:szCs w:val="21"/>
          <w:shd w:val="clear" w:fill="FFFFFF"/>
        </w:rPr>
        <w:t>（</w:t>
      </w:r>
      <w:r>
        <w:rPr>
          <w:rFonts w:ascii="Calibri" w:hAnsi="Calibri" w:eastAsia="宋体" w:cs="Calibri"/>
          <w:i w:val="0"/>
          <w:iCs w:val="0"/>
          <w:caps w:val="0"/>
          <w:color w:val="0A82E5"/>
          <w:spacing w:val="0"/>
          <w:sz w:val="21"/>
          <w:szCs w:val="21"/>
          <w:shd w:val="clear" w:fill="FFFFFF"/>
        </w:rPr>
        <w:t>1</w:t>
      </w:r>
      <w:r>
        <w:rPr>
          <w:rFonts w:hint="eastAsia" w:ascii="宋体" w:hAnsi="宋体" w:eastAsia="宋体" w:cs="宋体"/>
          <w:i w:val="0"/>
          <w:iCs w:val="0"/>
          <w:caps w:val="0"/>
          <w:color w:val="0A82E5"/>
          <w:spacing w:val="0"/>
          <w:sz w:val="21"/>
          <w:szCs w:val="21"/>
          <w:shd w:val="clear" w:fill="FFFFFF"/>
        </w:rPr>
        <w:t>）本项目接受线上报名及线下报名；（</w:t>
      </w:r>
      <w:r>
        <w:rPr>
          <w:rFonts w:hint="default" w:ascii="Calibri" w:hAnsi="Calibri" w:eastAsia="宋体" w:cs="Calibri"/>
          <w:i w:val="0"/>
          <w:iCs w:val="0"/>
          <w:caps w:val="0"/>
          <w:color w:val="0A82E5"/>
          <w:spacing w:val="0"/>
          <w:sz w:val="21"/>
          <w:szCs w:val="21"/>
          <w:shd w:val="clear" w:fill="FFFFFF"/>
        </w:rPr>
        <w:t>2</w:t>
      </w:r>
      <w:r>
        <w:rPr>
          <w:rFonts w:hint="eastAsia" w:ascii="宋体" w:hAnsi="宋体" w:eastAsia="宋体" w:cs="宋体"/>
          <w:i w:val="0"/>
          <w:iCs w:val="0"/>
          <w:caps w:val="0"/>
          <w:color w:val="0A82E5"/>
          <w:spacing w:val="0"/>
          <w:sz w:val="21"/>
          <w:szCs w:val="21"/>
          <w:shd w:val="clear" w:fill="FFFFFF"/>
        </w:rPr>
        <w:t>）线上报名：将单位介绍信、经办人身份证复印件及填写完整的文件发售登记表（公告相关附件处自行下载）均加盖单位公章后发送至</w:t>
      </w:r>
      <w:r>
        <w:rPr>
          <w:rFonts w:hint="default" w:ascii="Calibri" w:hAnsi="Calibri" w:eastAsia="宋体" w:cs="Calibri"/>
          <w:i w:val="0"/>
          <w:iCs w:val="0"/>
          <w:caps w:val="0"/>
          <w:color w:val="0A82E5"/>
          <w:spacing w:val="0"/>
          <w:sz w:val="21"/>
          <w:szCs w:val="21"/>
          <w:shd w:val="clear" w:fill="FFFFFF"/>
        </w:rPr>
        <w:t>zaxmglyxgs@163.com</w:t>
      </w:r>
      <w:r>
        <w:rPr>
          <w:rFonts w:hint="eastAsia" w:ascii="宋体" w:hAnsi="宋体" w:eastAsia="宋体" w:cs="宋体"/>
          <w:i w:val="0"/>
          <w:iCs w:val="0"/>
          <w:caps w:val="0"/>
          <w:color w:val="0A82E5"/>
          <w:spacing w:val="0"/>
          <w:sz w:val="21"/>
          <w:szCs w:val="21"/>
          <w:shd w:val="clear" w:fill="FFFFFF"/>
        </w:rPr>
        <w:t>（注明项目名称</w:t>
      </w:r>
      <w:r>
        <w:rPr>
          <w:rFonts w:hint="default" w:ascii="Calibri" w:hAnsi="Calibri" w:eastAsia="宋体" w:cs="Calibri"/>
          <w:i w:val="0"/>
          <w:iCs w:val="0"/>
          <w:caps w:val="0"/>
          <w:color w:val="0A82E5"/>
          <w:spacing w:val="0"/>
          <w:sz w:val="21"/>
          <w:szCs w:val="21"/>
          <w:shd w:val="clear" w:fill="FFFFFF"/>
        </w:rPr>
        <w:t>+</w:t>
      </w:r>
      <w:r>
        <w:rPr>
          <w:rFonts w:hint="eastAsia" w:ascii="宋体" w:hAnsi="宋体" w:eastAsia="宋体" w:cs="宋体"/>
          <w:i w:val="0"/>
          <w:iCs w:val="0"/>
          <w:caps w:val="0"/>
          <w:color w:val="0A82E5"/>
          <w:spacing w:val="0"/>
          <w:sz w:val="21"/>
          <w:szCs w:val="21"/>
          <w:shd w:val="clear" w:fill="FFFFFF"/>
        </w:rPr>
        <w:t>联系人</w:t>
      </w:r>
      <w:r>
        <w:rPr>
          <w:rFonts w:hint="default" w:ascii="Calibri" w:hAnsi="Calibri" w:eastAsia="宋体" w:cs="Calibri"/>
          <w:i w:val="0"/>
          <w:iCs w:val="0"/>
          <w:caps w:val="0"/>
          <w:color w:val="0A82E5"/>
          <w:spacing w:val="0"/>
          <w:sz w:val="21"/>
          <w:szCs w:val="21"/>
          <w:shd w:val="clear" w:fill="FFFFFF"/>
        </w:rPr>
        <w:t>+</w:t>
      </w:r>
      <w:r>
        <w:rPr>
          <w:rFonts w:hint="eastAsia" w:ascii="宋体" w:hAnsi="宋体" w:eastAsia="宋体" w:cs="宋体"/>
          <w:i w:val="0"/>
          <w:iCs w:val="0"/>
          <w:caps w:val="0"/>
          <w:color w:val="0A82E5"/>
          <w:spacing w:val="0"/>
          <w:sz w:val="21"/>
          <w:szCs w:val="21"/>
          <w:shd w:val="clear" w:fill="FFFFFF"/>
        </w:rPr>
        <w:t>联系电话</w:t>
      </w:r>
      <w:r>
        <w:rPr>
          <w:rFonts w:hint="default" w:ascii="Calibri" w:hAnsi="Calibri" w:eastAsia="宋体" w:cs="Calibri"/>
          <w:i w:val="0"/>
          <w:iCs w:val="0"/>
          <w:caps w:val="0"/>
          <w:color w:val="0A82E5"/>
          <w:spacing w:val="0"/>
          <w:sz w:val="21"/>
          <w:szCs w:val="21"/>
          <w:shd w:val="clear" w:fill="FFFFFF"/>
        </w:rPr>
        <w:t>+</w:t>
      </w:r>
      <w:r>
        <w:rPr>
          <w:rFonts w:hint="eastAsia" w:ascii="宋体" w:hAnsi="宋体" w:eastAsia="宋体" w:cs="宋体"/>
          <w:i w:val="0"/>
          <w:iCs w:val="0"/>
          <w:caps w:val="0"/>
          <w:color w:val="0A82E5"/>
          <w:spacing w:val="0"/>
          <w:sz w:val="21"/>
          <w:szCs w:val="21"/>
          <w:shd w:val="clear" w:fill="FFFFFF"/>
        </w:rPr>
        <w:t>邮箱）并及时联系采购代理机构确认报名成功；（</w:t>
      </w:r>
      <w:r>
        <w:rPr>
          <w:rFonts w:hint="default" w:ascii="Calibri" w:hAnsi="Calibri" w:eastAsia="宋体" w:cs="Calibri"/>
          <w:i w:val="0"/>
          <w:iCs w:val="0"/>
          <w:caps w:val="0"/>
          <w:color w:val="0A82E5"/>
          <w:spacing w:val="0"/>
          <w:sz w:val="21"/>
          <w:szCs w:val="21"/>
          <w:shd w:val="clear" w:fill="FFFFFF"/>
        </w:rPr>
        <w:t>3</w:t>
      </w:r>
      <w:r>
        <w:rPr>
          <w:rFonts w:hint="eastAsia" w:ascii="宋体" w:hAnsi="宋体" w:eastAsia="宋体" w:cs="宋体"/>
          <w:i w:val="0"/>
          <w:iCs w:val="0"/>
          <w:caps w:val="0"/>
          <w:color w:val="0A82E5"/>
          <w:spacing w:val="0"/>
          <w:sz w:val="21"/>
          <w:szCs w:val="21"/>
          <w:shd w:val="clear" w:fill="FFFFFF"/>
        </w:rPr>
        <w:t>）线下报名：（</w:t>
      </w:r>
      <w:r>
        <w:rPr>
          <w:rFonts w:hint="default" w:ascii="Calibri" w:hAnsi="Calibri" w:eastAsia="宋体" w:cs="Calibri"/>
          <w:i w:val="0"/>
          <w:iCs w:val="0"/>
          <w:caps w:val="0"/>
          <w:color w:val="0A82E5"/>
          <w:spacing w:val="0"/>
          <w:sz w:val="21"/>
          <w:szCs w:val="21"/>
          <w:shd w:val="clear" w:fill="FFFFFF"/>
        </w:rPr>
        <w:t>9</w:t>
      </w:r>
      <w:r>
        <w:rPr>
          <w:rFonts w:hint="eastAsia" w:ascii="宋体" w:hAnsi="宋体" w:eastAsia="宋体" w:cs="宋体"/>
          <w:i w:val="0"/>
          <w:iCs w:val="0"/>
          <w:caps w:val="0"/>
          <w:color w:val="0A82E5"/>
          <w:spacing w:val="0"/>
          <w:sz w:val="21"/>
          <w:szCs w:val="21"/>
          <w:shd w:val="clear" w:fill="FFFFFF"/>
        </w:rPr>
        <w:t>：</w:t>
      </w:r>
      <w:r>
        <w:rPr>
          <w:rFonts w:hint="default" w:ascii="Calibri" w:hAnsi="Calibri" w:eastAsia="宋体" w:cs="Calibri"/>
          <w:i w:val="0"/>
          <w:iCs w:val="0"/>
          <w:caps w:val="0"/>
          <w:color w:val="0A82E5"/>
          <w:spacing w:val="0"/>
          <w:sz w:val="21"/>
          <w:szCs w:val="21"/>
          <w:shd w:val="clear" w:fill="FFFFFF"/>
        </w:rPr>
        <w:t>00</w:t>
      </w:r>
      <w:r>
        <w:rPr>
          <w:rFonts w:hint="eastAsia" w:ascii="宋体" w:hAnsi="宋体" w:eastAsia="宋体" w:cs="宋体"/>
          <w:i w:val="0"/>
          <w:iCs w:val="0"/>
          <w:caps w:val="0"/>
          <w:color w:val="0A82E5"/>
          <w:spacing w:val="0"/>
          <w:sz w:val="21"/>
          <w:szCs w:val="21"/>
          <w:shd w:val="clear" w:fill="FFFFFF"/>
        </w:rPr>
        <w:t>—</w:t>
      </w:r>
      <w:r>
        <w:rPr>
          <w:rFonts w:hint="default" w:ascii="Calibri" w:hAnsi="Calibri" w:eastAsia="宋体" w:cs="Calibri"/>
          <w:i w:val="0"/>
          <w:iCs w:val="0"/>
          <w:caps w:val="0"/>
          <w:color w:val="0A82E5"/>
          <w:spacing w:val="0"/>
          <w:sz w:val="21"/>
          <w:szCs w:val="21"/>
          <w:shd w:val="clear" w:fill="FFFFFF"/>
        </w:rPr>
        <w:t>12</w:t>
      </w:r>
      <w:r>
        <w:rPr>
          <w:rFonts w:hint="eastAsia" w:ascii="宋体" w:hAnsi="宋体" w:eastAsia="宋体" w:cs="宋体"/>
          <w:i w:val="0"/>
          <w:iCs w:val="0"/>
          <w:caps w:val="0"/>
          <w:color w:val="0A82E5"/>
          <w:spacing w:val="0"/>
          <w:sz w:val="21"/>
          <w:szCs w:val="21"/>
          <w:shd w:val="clear" w:fill="FFFFFF"/>
        </w:rPr>
        <w:t>：</w:t>
      </w:r>
      <w:r>
        <w:rPr>
          <w:rFonts w:hint="default" w:ascii="Calibri" w:hAnsi="Calibri" w:eastAsia="宋体" w:cs="Calibri"/>
          <w:i w:val="0"/>
          <w:iCs w:val="0"/>
          <w:caps w:val="0"/>
          <w:color w:val="0A82E5"/>
          <w:spacing w:val="0"/>
          <w:sz w:val="21"/>
          <w:szCs w:val="21"/>
          <w:shd w:val="clear" w:fill="FFFFFF"/>
        </w:rPr>
        <w:t>00</w:t>
      </w:r>
      <w:r>
        <w:rPr>
          <w:rFonts w:hint="eastAsia" w:ascii="宋体" w:hAnsi="宋体" w:eastAsia="宋体" w:cs="宋体"/>
          <w:i w:val="0"/>
          <w:iCs w:val="0"/>
          <w:caps w:val="0"/>
          <w:color w:val="0A82E5"/>
          <w:spacing w:val="0"/>
          <w:sz w:val="21"/>
          <w:szCs w:val="21"/>
          <w:shd w:val="clear" w:fill="FFFFFF"/>
        </w:rPr>
        <w:t>，</w:t>
      </w:r>
      <w:r>
        <w:rPr>
          <w:rFonts w:hint="default" w:ascii="Calibri" w:hAnsi="Calibri" w:eastAsia="宋体" w:cs="Calibri"/>
          <w:i w:val="0"/>
          <w:iCs w:val="0"/>
          <w:caps w:val="0"/>
          <w:color w:val="0A82E5"/>
          <w:spacing w:val="0"/>
          <w:sz w:val="21"/>
          <w:szCs w:val="21"/>
          <w:shd w:val="clear" w:fill="FFFFFF"/>
        </w:rPr>
        <w:t>14</w:t>
      </w:r>
      <w:r>
        <w:rPr>
          <w:rFonts w:hint="eastAsia" w:ascii="宋体" w:hAnsi="宋体" w:eastAsia="宋体" w:cs="宋体"/>
          <w:i w:val="0"/>
          <w:iCs w:val="0"/>
          <w:caps w:val="0"/>
          <w:color w:val="0A82E5"/>
          <w:spacing w:val="0"/>
          <w:sz w:val="21"/>
          <w:szCs w:val="21"/>
          <w:shd w:val="clear" w:fill="FFFFFF"/>
        </w:rPr>
        <w:t>：</w:t>
      </w:r>
      <w:r>
        <w:rPr>
          <w:rFonts w:hint="default" w:ascii="Calibri" w:hAnsi="Calibri" w:eastAsia="宋体" w:cs="Calibri"/>
          <w:i w:val="0"/>
          <w:iCs w:val="0"/>
          <w:caps w:val="0"/>
          <w:color w:val="0A82E5"/>
          <w:spacing w:val="0"/>
          <w:sz w:val="21"/>
          <w:szCs w:val="21"/>
          <w:shd w:val="clear" w:fill="FFFFFF"/>
        </w:rPr>
        <w:t>00--17</w:t>
      </w:r>
      <w:r>
        <w:rPr>
          <w:rFonts w:hint="eastAsia" w:ascii="宋体" w:hAnsi="宋体" w:eastAsia="宋体" w:cs="宋体"/>
          <w:i w:val="0"/>
          <w:iCs w:val="0"/>
          <w:caps w:val="0"/>
          <w:color w:val="0A82E5"/>
          <w:spacing w:val="0"/>
          <w:sz w:val="21"/>
          <w:szCs w:val="21"/>
          <w:shd w:val="clear" w:fill="FFFFFF"/>
        </w:rPr>
        <w:t>：</w:t>
      </w:r>
      <w:r>
        <w:rPr>
          <w:rFonts w:hint="default" w:ascii="Calibri" w:hAnsi="Calibri" w:eastAsia="宋体" w:cs="Calibri"/>
          <w:i w:val="0"/>
          <w:iCs w:val="0"/>
          <w:caps w:val="0"/>
          <w:color w:val="0A82E5"/>
          <w:spacing w:val="0"/>
          <w:sz w:val="21"/>
          <w:szCs w:val="21"/>
          <w:shd w:val="clear" w:fill="FFFFFF"/>
        </w:rPr>
        <w:t>00</w:t>
      </w:r>
      <w:r>
        <w:rPr>
          <w:rFonts w:hint="eastAsia" w:ascii="宋体" w:hAnsi="宋体" w:eastAsia="宋体" w:cs="宋体"/>
          <w:i w:val="0"/>
          <w:iCs w:val="0"/>
          <w:caps w:val="0"/>
          <w:color w:val="0A82E5"/>
          <w:spacing w:val="0"/>
          <w:sz w:val="21"/>
          <w:szCs w:val="21"/>
          <w:shd w:val="clear" w:fill="FFFFFF"/>
        </w:rPr>
        <w:t>（节假日除外））携带有效的单位介绍信及被介绍人身份证复印件加盖单位公章，现场免费获取。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名称：</w:t>
      </w:r>
      <w:r>
        <w:rPr>
          <w:rFonts w:hint="eastAsia" w:ascii="微软雅黑" w:hAnsi="微软雅黑" w:eastAsia="微软雅黑" w:cs="微软雅黑"/>
          <w:i w:val="0"/>
          <w:iCs w:val="0"/>
          <w:caps w:val="0"/>
          <w:color w:val="0A82E5"/>
          <w:spacing w:val="0"/>
          <w:sz w:val="21"/>
          <w:szCs w:val="21"/>
          <w:shd w:val="clear" w:fill="FFFFFF"/>
        </w:rPr>
        <w:t>富平县妇幼保健计划生育服务中心（富平县妇女儿童医院）</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地址：</w:t>
      </w:r>
      <w:r>
        <w:rPr>
          <w:rFonts w:hint="eastAsia" w:ascii="微软雅黑" w:hAnsi="微软雅黑" w:eastAsia="微软雅黑" w:cs="微软雅黑"/>
          <w:i w:val="0"/>
          <w:iCs w:val="0"/>
          <w:caps w:val="0"/>
          <w:color w:val="0A82E5"/>
          <w:spacing w:val="0"/>
          <w:sz w:val="21"/>
          <w:szCs w:val="21"/>
          <w:shd w:val="clear" w:fill="FFFFFF"/>
        </w:rPr>
        <w:t>富平县城区富昌大道与来富大街交叉口</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A82E5"/>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联系方式：</w:t>
      </w:r>
      <w:r>
        <w:rPr>
          <w:rFonts w:hint="eastAsia" w:ascii="微软雅黑" w:hAnsi="微软雅黑" w:eastAsia="微软雅黑" w:cs="微软雅黑"/>
          <w:i w:val="0"/>
          <w:iCs w:val="0"/>
          <w:caps w:val="0"/>
          <w:color w:val="0A82E5"/>
          <w:spacing w:val="0"/>
          <w:sz w:val="21"/>
          <w:szCs w:val="21"/>
          <w:shd w:val="clear" w:fill="FFFFFF"/>
        </w:rPr>
        <w:t>0913-8208620</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名称：</w:t>
      </w:r>
      <w:r>
        <w:rPr>
          <w:rFonts w:hint="eastAsia" w:ascii="微软雅黑" w:hAnsi="微软雅黑" w:eastAsia="微软雅黑" w:cs="微软雅黑"/>
          <w:i w:val="0"/>
          <w:iCs w:val="0"/>
          <w:caps w:val="0"/>
          <w:color w:val="0A82E5"/>
          <w:spacing w:val="0"/>
          <w:sz w:val="21"/>
          <w:szCs w:val="21"/>
          <w:shd w:val="clear" w:fill="FFFFFF"/>
        </w:rPr>
        <w:t>卓安项目管理有限公司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地址：</w:t>
      </w:r>
      <w:r>
        <w:rPr>
          <w:rFonts w:hint="eastAsia" w:ascii="微软雅黑" w:hAnsi="微软雅黑" w:eastAsia="微软雅黑" w:cs="微软雅黑"/>
          <w:i w:val="0"/>
          <w:iCs w:val="0"/>
          <w:caps w:val="0"/>
          <w:color w:val="0A82E5"/>
          <w:spacing w:val="0"/>
          <w:sz w:val="21"/>
          <w:szCs w:val="21"/>
          <w:shd w:val="clear" w:fill="FFFFFF"/>
        </w:rPr>
        <w:t>陕西省西安市高新区唐延路35号旺座现代城E座2904室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w:t>
      </w:r>
      <w:r>
        <w:rPr>
          <w:rFonts w:hint="eastAsia" w:ascii="微软雅黑" w:hAnsi="微软雅黑" w:eastAsia="微软雅黑" w:cs="微软雅黑"/>
          <w:i w:val="0"/>
          <w:iCs w:val="0"/>
          <w:caps w:val="0"/>
          <w:color w:val="0A82E5"/>
          <w:spacing w:val="0"/>
          <w:sz w:val="21"/>
          <w:szCs w:val="21"/>
          <w:shd w:val="clear" w:fill="FFFFFF"/>
        </w:rPr>
        <w:t>029-85265900</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项目联系人：</w:t>
      </w:r>
      <w:r>
        <w:rPr>
          <w:rFonts w:hint="eastAsia" w:ascii="微软雅黑" w:hAnsi="微软雅黑" w:eastAsia="微软雅黑" w:cs="微软雅黑"/>
          <w:i w:val="0"/>
          <w:iCs w:val="0"/>
          <w:caps w:val="0"/>
          <w:color w:val="0A82E5"/>
          <w:spacing w:val="0"/>
          <w:sz w:val="21"/>
          <w:szCs w:val="21"/>
          <w:shd w:val="clear" w:fill="FFFFFF"/>
        </w:rPr>
        <w:t>丁工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电话：</w:t>
      </w:r>
      <w:r>
        <w:rPr>
          <w:rFonts w:hint="eastAsia" w:ascii="微软雅黑" w:hAnsi="微软雅黑" w:eastAsia="微软雅黑" w:cs="微软雅黑"/>
          <w:i w:val="0"/>
          <w:iCs w:val="0"/>
          <w:caps w:val="0"/>
          <w:color w:val="0A82E5"/>
          <w:spacing w:val="0"/>
          <w:sz w:val="21"/>
          <w:szCs w:val="21"/>
          <w:shd w:val="clear" w:fill="FFFFFF"/>
        </w:rPr>
        <w:t>029-85265900</w:t>
      </w:r>
    </w:p>
    <w:p>
      <w:pPr>
        <w:keepNext w:val="0"/>
        <w:keepLines w:val="0"/>
        <w:widowControl/>
        <w:suppressLineNumbers w:val="0"/>
        <w:wordWrap w:val="0"/>
        <w:spacing w:line="480" w:lineRule="atLeast"/>
        <w:jc w:val="both"/>
        <w:rPr>
          <w:rFonts w:hint="eastAsia" w:ascii="微软雅黑" w:hAnsi="微软雅黑" w:eastAsia="微软雅黑" w:cs="微软雅黑"/>
          <w:sz w:val="21"/>
          <w:szCs w:val="21"/>
        </w:rPr>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1YTU1NWU4YWM0ZjBjNTJiODMzOGExNWM0NmZlOGEifQ=="/>
  </w:docVars>
  <w:rsids>
    <w:rsidRoot w:val="29ED502D"/>
    <w:rsid w:val="09595529"/>
    <w:rsid w:val="29ED502D"/>
    <w:rsid w:val="63A868BC"/>
    <w:rsid w:val="6CA62D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2023-01-10T04:47:00Z</dcterms:created>
  <dc:creator>小鹿</dc:creator>
  <cp:lastModifiedBy>小鹿</cp:lastModifiedBy>
  <dcterms:modified xsi:type="dcterms:W3CDTF">2023-01-10T05:06:31Z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42A6D12B77BD423CAF71CB269EB80C01</vt:lpwstr>
  </property>
</Properties>
</file>