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宋体" w:hAnsi="宋体"/>
          <w:b/>
          <w:sz w:val="32"/>
          <w:szCs w:val="32"/>
          <w:highlight w:val="none"/>
          <w:lang w:val="en-US" w:eastAsia="zh-CN"/>
        </w:rPr>
      </w:pPr>
      <w:bookmarkStart w:id="0" w:name="_Toc75259334"/>
      <w:bookmarkStart w:id="1" w:name="_Toc28272"/>
      <w:r>
        <w:rPr>
          <w:rFonts w:hint="eastAsia" w:ascii="宋体" w:hAnsi="宋体"/>
          <w:b/>
          <w:sz w:val="32"/>
          <w:szCs w:val="32"/>
          <w:highlight w:val="none"/>
        </w:rPr>
        <w:t>延川调频转播台智能ups切换控制系统</w:t>
      </w:r>
      <w:r>
        <w:rPr>
          <w:rFonts w:hint="eastAsia" w:ascii="宋体" w:hAnsi="宋体"/>
          <w:b/>
          <w:sz w:val="32"/>
          <w:szCs w:val="32"/>
          <w:highlight w:val="none"/>
          <w:lang w:eastAsia="zh-CN"/>
        </w:rPr>
        <w:t>（三次）</w:t>
      </w:r>
    </w:p>
    <w:p>
      <w:pPr>
        <w:ind w:firstLine="0" w:firstLineChars="0"/>
        <w:jc w:val="center"/>
        <w:outlineLvl w:val="0"/>
        <w:rPr>
          <w:rFonts w:hint="eastAsia" w:ascii="宋体" w:hAnsi="宋体"/>
          <w:b/>
          <w:sz w:val="32"/>
          <w:szCs w:val="32"/>
          <w:highlight w:val="none"/>
        </w:rPr>
      </w:pPr>
      <w:r>
        <w:rPr>
          <w:rFonts w:hint="eastAsia" w:ascii="宋体" w:hAnsi="宋体"/>
          <w:b/>
          <w:sz w:val="32"/>
          <w:szCs w:val="32"/>
          <w:highlight w:val="none"/>
          <w:lang w:val="en-US" w:eastAsia="zh-CN"/>
        </w:rPr>
        <w:t xml:space="preserve"> </w:t>
      </w:r>
      <w:r>
        <w:rPr>
          <w:rFonts w:hint="eastAsia" w:ascii="宋体" w:hAnsi="宋体"/>
          <w:b/>
          <w:sz w:val="32"/>
          <w:szCs w:val="32"/>
          <w:highlight w:val="none"/>
        </w:rPr>
        <w:t>竞争性</w:t>
      </w:r>
      <w:r>
        <w:rPr>
          <w:rFonts w:hint="eastAsia" w:ascii="宋体" w:hAnsi="宋体"/>
          <w:b/>
          <w:sz w:val="32"/>
          <w:szCs w:val="32"/>
          <w:highlight w:val="none"/>
          <w:lang w:val="en-US" w:eastAsia="zh-CN"/>
        </w:rPr>
        <w:t>谈判</w:t>
      </w:r>
      <w:r>
        <w:rPr>
          <w:rFonts w:hint="eastAsia" w:ascii="宋体" w:hAnsi="宋体"/>
          <w:b/>
          <w:sz w:val="32"/>
          <w:szCs w:val="32"/>
          <w:highlight w:val="none"/>
        </w:rPr>
        <w:t>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highlight w:val="none"/>
        </w:rPr>
      </w:pPr>
      <w:bookmarkStart w:id="2" w:name="_Toc35393622"/>
      <w:bookmarkStart w:id="3" w:name="_Toc28359003"/>
      <w:bookmarkStart w:id="4" w:name="_Toc35393791"/>
      <w:bookmarkStart w:id="5" w:name="_Toc28359080"/>
      <w:r>
        <w:rPr>
          <w:rFonts w:hint="eastAsia" w:asciiTheme="minorEastAsia" w:hAnsiTheme="minorEastAsia" w:eastAsiaTheme="minorEastAsia" w:cstheme="minorEastAsia"/>
          <w:sz w:val="21"/>
          <w:szCs w:val="21"/>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延川调频转播台智能ups切换控制系统</w:t>
      </w:r>
      <w:r>
        <w:rPr>
          <w:rFonts w:hint="eastAsia" w:asciiTheme="minorEastAsia" w:hAnsiTheme="minorEastAsia" w:cstheme="minorEastAsia"/>
          <w:color w:val="auto"/>
          <w:sz w:val="21"/>
          <w:szCs w:val="21"/>
          <w:highlight w:val="none"/>
          <w:u w:val="single"/>
          <w:lang w:eastAsia="zh-CN"/>
        </w:rPr>
        <w:t>（三次）</w:t>
      </w:r>
      <w:r>
        <w:rPr>
          <w:rFonts w:hint="eastAsia" w:asciiTheme="minorEastAsia" w:hAnsiTheme="minorEastAsia" w:eastAsiaTheme="minorEastAsia" w:cstheme="minorEastAsia"/>
          <w:color w:val="auto"/>
          <w:sz w:val="21"/>
          <w:szCs w:val="21"/>
          <w:highlight w:val="none"/>
        </w:rPr>
        <w:t>的潜在供应商应在</w:t>
      </w:r>
      <w:r>
        <w:rPr>
          <w:rFonts w:hint="eastAsia" w:asciiTheme="minorEastAsia" w:hAnsiTheme="minorEastAsia" w:eastAsiaTheme="minorEastAsia" w:cstheme="minorEastAsia"/>
          <w:color w:val="auto"/>
          <w:sz w:val="21"/>
          <w:szCs w:val="21"/>
          <w:highlight w:val="none"/>
          <w:u w:val="single"/>
          <w:lang w:val="en-US" w:eastAsia="zh-CN"/>
        </w:rPr>
        <w:t>《全国公共资源交易平台（陕西省.延安市）》</w:t>
      </w:r>
      <w:r>
        <w:rPr>
          <w:rFonts w:hint="eastAsia" w:asciiTheme="minorEastAsia" w:hAnsiTheme="minorEastAsia" w:eastAsiaTheme="minorEastAsia" w:cstheme="minorEastAsia"/>
          <w:color w:val="auto"/>
          <w:sz w:val="21"/>
          <w:szCs w:val="21"/>
          <w:highlight w:val="none"/>
          <w:u w:val="none"/>
          <w:lang w:val="en-US" w:eastAsia="zh-CN"/>
        </w:rPr>
        <w:t>获取采购文件</w:t>
      </w:r>
      <w:r>
        <w:rPr>
          <w:rFonts w:hint="eastAsia" w:asciiTheme="minorEastAsia" w:hAnsiTheme="minorEastAsia" w:eastAsiaTheme="minorEastAsia" w:cstheme="minorEastAsia"/>
          <w:color w:val="auto"/>
          <w:sz w:val="21"/>
          <w:szCs w:val="21"/>
          <w:highlight w:val="none"/>
        </w:rPr>
        <w:t>，并</w:t>
      </w:r>
      <w:r>
        <w:rPr>
          <w:rFonts w:hint="eastAsia" w:asciiTheme="minorEastAsia" w:hAnsiTheme="minorEastAsia" w:eastAsiaTheme="minorEastAsia" w:cstheme="minorEastAsia"/>
          <w:color w:val="auto"/>
          <w:sz w:val="21"/>
          <w:szCs w:val="21"/>
          <w:highlight w:val="none"/>
        </w:rPr>
        <w:t>于</w:t>
      </w:r>
      <w:r>
        <w:rPr>
          <w:rFonts w:hint="eastAsia" w:asciiTheme="minorEastAsia" w:hAnsiTheme="minorEastAsia" w:eastAsiaTheme="minorEastAsia" w:cstheme="minorEastAsia"/>
          <w:color w:val="auto"/>
          <w:sz w:val="21"/>
          <w:szCs w:val="21"/>
          <w:highlight w:val="none"/>
          <w:u w:val="single"/>
          <w:lang w:val="en-US" w:eastAsia="zh-CN"/>
        </w:rPr>
        <w:t>2022</w:t>
      </w:r>
      <w:r>
        <w:rPr>
          <w:rFonts w:hint="eastAsia" w:asciiTheme="minorEastAsia" w:hAnsiTheme="minorEastAsia" w:eastAsiaTheme="minorEastAsia" w:cstheme="minorEastAsia"/>
          <w:bCs/>
          <w:color w:val="auto"/>
          <w:sz w:val="21"/>
          <w:szCs w:val="21"/>
          <w:highlight w:val="none"/>
          <w:u w:val="single"/>
        </w:rPr>
        <w:t>年</w:t>
      </w:r>
      <w:r>
        <w:rPr>
          <w:rFonts w:hint="eastAsia" w:asciiTheme="minorEastAsia" w:hAnsiTheme="minorEastAsia" w:cstheme="minorEastAsia"/>
          <w:bCs/>
          <w:color w:val="auto"/>
          <w:sz w:val="21"/>
          <w:szCs w:val="21"/>
          <w:highlight w:val="none"/>
          <w:u w:val="single"/>
          <w:lang w:val="en-US" w:eastAsia="zh-CN"/>
        </w:rPr>
        <w:t xml:space="preserve">12 </w:t>
      </w:r>
      <w:r>
        <w:rPr>
          <w:rFonts w:hint="eastAsia" w:asciiTheme="minorEastAsia" w:hAnsiTheme="minorEastAsia" w:eastAsiaTheme="minorEastAsia" w:cstheme="minorEastAsia"/>
          <w:bCs/>
          <w:color w:val="auto"/>
          <w:sz w:val="21"/>
          <w:szCs w:val="21"/>
          <w:highlight w:val="none"/>
          <w:u w:val="single"/>
        </w:rPr>
        <w:t>月</w:t>
      </w:r>
      <w:r>
        <w:rPr>
          <w:rFonts w:hint="eastAsia" w:asciiTheme="minorEastAsia" w:hAnsiTheme="minorEastAsia" w:cstheme="minorEastAsia"/>
          <w:bCs/>
          <w:color w:val="auto"/>
          <w:sz w:val="21"/>
          <w:szCs w:val="21"/>
          <w:highlight w:val="none"/>
          <w:u w:val="single"/>
          <w:lang w:val="en-US" w:eastAsia="zh-CN"/>
        </w:rPr>
        <w:t xml:space="preserve"> 28 </w:t>
      </w:r>
      <w:r>
        <w:rPr>
          <w:rFonts w:hint="eastAsia" w:asciiTheme="minorEastAsia" w:hAnsiTheme="minorEastAsia" w:eastAsiaTheme="minorEastAsia" w:cstheme="minorEastAsia"/>
          <w:bCs/>
          <w:color w:val="auto"/>
          <w:sz w:val="21"/>
          <w:szCs w:val="21"/>
          <w:highlight w:val="none"/>
          <w:u w:val="single"/>
        </w:rPr>
        <w:t>日</w:t>
      </w:r>
      <w:r>
        <w:rPr>
          <w:rFonts w:hint="eastAsia" w:asciiTheme="minorEastAsia" w:hAnsiTheme="minorEastAsia" w:cstheme="minorEastAsia"/>
          <w:bCs/>
          <w:color w:val="auto"/>
          <w:sz w:val="21"/>
          <w:szCs w:val="21"/>
          <w:highlight w:val="none"/>
          <w:u w:val="single"/>
          <w:lang w:val="en-US" w:eastAsia="zh-CN"/>
        </w:rPr>
        <w:t xml:space="preserve"> 9</w:t>
      </w:r>
      <w:r>
        <w:rPr>
          <w:rFonts w:hint="eastAsia" w:asciiTheme="minorEastAsia" w:hAnsiTheme="minorEastAsia" w:eastAsiaTheme="minorEastAsia" w:cstheme="minorEastAsia"/>
          <w:bCs/>
          <w:color w:val="auto"/>
          <w:sz w:val="21"/>
          <w:szCs w:val="21"/>
          <w:highlight w:val="none"/>
          <w:u w:val="single"/>
          <w:lang w:eastAsia="zh-CN"/>
        </w:rPr>
        <w:t>时</w:t>
      </w:r>
      <w:r>
        <w:rPr>
          <w:rFonts w:hint="eastAsia" w:asciiTheme="minorEastAsia" w:hAnsiTheme="minorEastAsia" w:cstheme="minorEastAsia"/>
          <w:bCs/>
          <w:color w:val="auto"/>
          <w:sz w:val="21"/>
          <w:szCs w:val="21"/>
          <w:highlight w:val="none"/>
          <w:u w:val="single"/>
          <w:lang w:val="en-US" w:eastAsia="zh-CN"/>
        </w:rPr>
        <w:t xml:space="preserve"> 00</w:t>
      </w:r>
      <w:r>
        <w:rPr>
          <w:rFonts w:hint="eastAsia" w:asciiTheme="minorEastAsia" w:hAnsiTheme="minorEastAsia" w:eastAsiaTheme="minorEastAsia" w:cstheme="minorEastAsia"/>
          <w:bCs/>
          <w:color w:val="auto"/>
          <w:sz w:val="21"/>
          <w:szCs w:val="21"/>
          <w:highlight w:val="none"/>
          <w:u w:val="single"/>
        </w:rPr>
        <w:t>分</w:t>
      </w:r>
      <w:r>
        <w:rPr>
          <w:rFonts w:hint="eastAsia" w:asciiTheme="minorEastAsia" w:hAnsiTheme="minorEastAsia" w:eastAsiaTheme="minorEastAsia" w:cstheme="minorEastAsia"/>
          <w:bCs/>
          <w:color w:val="auto"/>
          <w:sz w:val="21"/>
          <w:szCs w:val="21"/>
          <w:highlight w:val="none"/>
        </w:rPr>
        <w:t>（北京时间）前提交响应文件</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一、项目基本情况</w:t>
      </w:r>
      <w:r>
        <w:rPr>
          <w:rFonts w:hint="eastAsia" w:asciiTheme="minorEastAsia" w:hAnsiTheme="minorEastAsia" w:eastAsiaTheme="minorEastAsia" w:cstheme="minorEastAsia"/>
          <w:b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val="en-US" w:eastAsia="zh-CN"/>
        </w:rPr>
        <w:t>XD2022-034</w:t>
      </w:r>
      <w:r>
        <w:rPr>
          <w:rFonts w:hint="eastAsia" w:asciiTheme="minorEastAsia" w:hAnsiTheme="minorEastAsia" w:cstheme="minorEastAsia"/>
          <w:color w:val="auto"/>
          <w:sz w:val="21"/>
          <w:szCs w:val="21"/>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项目名称：延川调频转播台智能ups切换控制系统</w:t>
      </w:r>
      <w:r>
        <w:rPr>
          <w:rFonts w:hint="eastAsia" w:asciiTheme="minorEastAsia" w:hAnsiTheme="minorEastAsia" w:cstheme="minorEastAsia"/>
          <w:color w:val="auto"/>
          <w:sz w:val="21"/>
          <w:szCs w:val="21"/>
          <w:highlight w:val="none"/>
          <w:lang w:eastAsia="zh-CN"/>
        </w:rPr>
        <w:t>（三次）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cstheme="minorEastAsia"/>
          <w:color w:val="auto"/>
          <w:sz w:val="21"/>
          <w:szCs w:val="21"/>
          <w:highlight w:val="none"/>
          <w:lang w:val="en-US" w:eastAsia="zh-CN"/>
        </w:rPr>
        <w:t>527000</w:t>
      </w:r>
      <w:r>
        <w:rPr>
          <w:rFonts w:hint="eastAsia" w:asciiTheme="minorEastAsia" w:hAnsiTheme="minorEastAsia" w:eastAsiaTheme="minorEastAsia" w:cstheme="minorEastAsia"/>
          <w:color w:val="auto"/>
          <w:sz w:val="21"/>
          <w:szCs w:val="21"/>
          <w:highlight w:val="none"/>
          <w:lang w:val="en-US" w:eastAsia="zh-CN"/>
        </w:rPr>
        <w:t>.00元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采购需求：延川调频转播台智能ups切换控制系统</w:t>
      </w:r>
      <w:r>
        <w:rPr>
          <w:rFonts w:hint="eastAsia" w:asciiTheme="minorEastAsia" w:hAnsiTheme="minorEastAsia" w:cstheme="minorEastAsia"/>
          <w:color w:val="auto"/>
          <w:sz w:val="21"/>
          <w:szCs w:val="21"/>
          <w:highlight w:val="none"/>
          <w:lang w:eastAsia="zh-CN"/>
        </w:rPr>
        <w:t>（三次）</w:t>
      </w:r>
      <w:r>
        <w:rPr>
          <w:rFonts w:hint="eastAsia" w:asciiTheme="minorEastAsia" w:hAnsiTheme="minorEastAsia" w:eastAsiaTheme="minorEastAsia" w:cstheme="minorEastAsia"/>
          <w:color w:val="auto"/>
          <w:sz w:val="21"/>
          <w:szCs w:val="21"/>
          <w:highlight w:val="none"/>
          <w:lang w:val="en-US" w:eastAsia="zh-CN"/>
        </w:rPr>
        <w:t>。（具体详见</w:t>
      </w:r>
      <w:r>
        <w:rPr>
          <w:rFonts w:hint="eastAsia" w:asciiTheme="minorEastAsia" w:hAnsi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lang w:val="en-US" w:eastAsia="zh-CN"/>
        </w:rPr>
        <w:t>文件）</w:t>
      </w:r>
    </w:p>
    <w:bookmarkEnd w:id="2"/>
    <w:bookmarkEnd w:id="3"/>
    <w:bookmarkEnd w:id="4"/>
    <w:bookmarkEnd w:id="5"/>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二、</w:t>
      </w:r>
      <w:r>
        <w:rPr>
          <w:rFonts w:hint="eastAsia" w:asciiTheme="minorEastAsia" w:hAnsiTheme="minorEastAsia" w:eastAsiaTheme="minorEastAsia" w:cstheme="minorEastAsia"/>
          <w:b w:val="0"/>
          <w:color w:val="auto"/>
          <w:sz w:val="21"/>
          <w:szCs w:val="21"/>
          <w:highlight w:val="none"/>
          <w:lang w:eastAsia="zh-CN"/>
        </w:rPr>
        <w:t>响应供应商的资格要求</w:t>
      </w:r>
      <w:r>
        <w:rPr>
          <w:rFonts w:hint="eastAsia" w:asciiTheme="minorEastAsia" w:hAnsiTheme="minorEastAsia" w:eastAsiaTheme="minorEastAsia" w:cstheme="minorEastAsia"/>
          <w:b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eastAsia="zh-CN"/>
        </w:rPr>
      </w:pPr>
      <w:bookmarkStart w:id="6" w:name="_Toc28359004"/>
      <w:bookmarkStart w:id="7" w:name="_Toc28359081"/>
      <w:r>
        <w:rPr>
          <w:rFonts w:hint="eastAsia" w:asciiTheme="minorEastAsia" w:hAnsiTheme="minorEastAsia" w:eastAsiaTheme="minorEastAsia" w:cstheme="minorEastAsia"/>
          <w:color w:val="auto"/>
          <w:sz w:val="21"/>
          <w:szCs w:val="21"/>
          <w:highlight w:val="none"/>
        </w:rPr>
        <w:t>2.落实政府采购政策需满足的资格要求</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本项目专门面向中小企业采购，</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cstheme="minorEastAsia"/>
          <w:color w:val="auto"/>
          <w:sz w:val="21"/>
          <w:szCs w:val="21"/>
          <w:highlight w:val="none"/>
          <w:lang w:val="en-US" w:eastAsia="zh-CN"/>
        </w:rPr>
        <w:t>须</w:t>
      </w:r>
      <w:r>
        <w:rPr>
          <w:rFonts w:hint="eastAsia" w:asciiTheme="minorEastAsia" w:hAnsiTheme="minorEastAsia" w:cstheme="minorEastAsia"/>
          <w:color w:val="auto"/>
          <w:sz w:val="21"/>
          <w:szCs w:val="21"/>
          <w:highlight w:val="none"/>
          <w:lang w:eastAsia="zh-CN"/>
        </w:rPr>
        <w:t>为中型、小型、微型企业，并</w:t>
      </w:r>
      <w:r>
        <w:rPr>
          <w:rFonts w:hint="eastAsia" w:asciiTheme="minorEastAsia" w:hAnsiTheme="minorEastAsia" w:eastAsiaTheme="minorEastAsia" w:cstheme="minorEastAsia"/>
          <w:color w:val="auto"/>
          <w:sz w:val="21"/>
          <w:szCs w:val="21"/>
          <w:highlight w:val="none"/>
          <w:lang w:val="en-US" w:eastAsia="zh-CN"/>
        </w:rPr>
        <w:t>提供《中小企业声明函》，</w:t>
      </w:r>
      <w:r>
        <w:rPr>
          <w:rFonts w:hint="eastAsia" w:asciiTheme="minorEastAsia" w:hAnsiTheme="minorEastAsia" w:cstheme="minorEastAsia"/>
          <w:color w:val="auto"/>
          <w:sz w:val="21"/>
          <w:szCs w:val="21"/>
          <w:highlight w:val="none"/>
          <w:lang w:eastAsia="zh-CN"/>
        </w:rPr>
        <w:t>（采购标的对应所属行业为</w:t>
      </w:r>
      <w:r>
        <w:rPr>
          <w:rFonts w:hint="eastAsia" w:asciiTheme="minorEastAsia" w:hAnsiTheme="minorEastAsia" w:eastAsiaTheme="minorEastAsia" w:cstheme="minorEastAsia"/>
          <w:color w:val="auto"/>
          <w:sz w:val="21"/>
          <w:szCs w:val="21"/>
          <w:highlight w:val="none"/>
          <w:lang w:val="en-US" w:eastAsia="zh-CN"/>
        </w:rPr>
        <w:t>工业</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eastAsia="zh-CN"/>
        </w:rPr>
        <w:t>声明函格式按照《政府采购促进中小企业发展管理办法》（财库〔2020〕46号）要求提供</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bookmarkStart w:id="8" w:name="_Toc35393623"/>
      <w:bookmarkStart w:id="9" w:name="_Toc35393792"/>
      <w:r>
        <w:rPr>
          <w:rFonts w:hint="eastAsia" w:asciiTheme="minorEastAsia" w:hAnsiTheme="minorEastAsia" w:eastAsiaTheme="minorEastAsia" w:cstheme="minorEastAsia"/>
          <w:color w:val="auto"/>
          <w:kern w:val="0"/>
          <w:sz w:val="21"/>
          <w:szCs w:val="21"/>
          <w:highlight w:val="none"/>
          <w:lang w:eastAsia="zh-CN"/>
        </w:rPr>
        <w:t>（1）具有独立承担民事责任能力的法人、其他组织或自然人，并出具合法有效的营业执照或事业单位法人证书等国家规定的相关证明，自然人参与的提供其身份证明（分公司经总公司授权，可以以分公司的名义参加政府采购活动，但其民事责任由总公司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（2）法定代表人直接参加</w:t>
      </w:r>
      <w:r>
        <w:rPr>
          <w:rFonts w:hint="eastAsia" w:asciiTheme="minorEastAsia" w:hAnsiTheme="minorEastAsia" w:cstheme="minorEastAsia"/>
          <w:color w:val="auto"/>
          <w:kern w:val="0"/>
          <w:sz w:val="21"/>
          <w:szCs w:val="21"/>
          <w:highlight w:val="none"/>
          <w:lang w:eastAsia="zh-CN"/>
        </w:rPr>
        <w:t>谈判</w:t>
      </w:r>
      <w:r>
        <w:rPr>
          <w:rFonts w:hint="eastAsia" w:asciiTheme="minorEastAsia" w:hAnsiTheme="minorEastAsia" w:eastAsiaTheme="minorEastAsia" w:cstheme="minorEastAsia"/>
          <w:color w:val="auto"/>
          <w:kern w:val="0"/>
          <w:sz w:val="21"/>
          <w:szCs w:val="21"/>
          <w:highlight w:val="none"/>
          <w:lang w:eastAsia="zh-CN"/>
        </w:rPr>
        <w:t>活动须出具身份证，非法定代表人参加</w:t>
      </w:r>
      <w:r>
        <w:rPr>
          <w:rFonts w:hint="eastAsia" w:asciiTheme="minorEastAsia" w:hAnsiTheme="minorEastAsia" w:cstheme="minorEastAsia"/>
          <w:color w:val="auto"/>
          <w:kern w:val="0"/>
          <w:sz w:val="21"/>
          <w:szCs w:val="21"/>
          <w:highlight w:val="none"/>
          <w:lang w:eastAsia="zh-CN"/>
        </w:rPr>
        <w:t>谈判</w:t>
      </w:r>
      <w:r>
        <w:rPr>
          <w:rFonts w:hint="eastAsia" w:asciiTheme="minorEastAsia" w:hAnsiTheme="minorEastAsia" w:eastAsiaTheme="minorEastAsia" w:cstheme="minorEastAsia"/>
          <w:color w:val="auto"/>
          <w:kern w:val="0"/>
          <w:sz w:val="21"/>
          <w:szCs w:val="21"/>
          <w:highlight w:val="none"/>
          <w:lang w:eastAsia="zh-CN"/>
        </w:rPr>
        <w:t>活动，须出具法定代表人授权书及被授权人身份证；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（3）提供自2022年1月1日以来已缴存的至少一个月的社保证明（税收完税证明）；依法不需要缴纳社会保障资金的单位应提供相关证明材料；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（4）提供自2022年1月1日以来已缴存的至少一个月的中华人民共和国税收完税证明（任意税种），依法免税的供应商应提供相关文件证明；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 xml:space="preserve">（5）提供2021年度经审计的财务报告（成立时间至提交响应文件截止时间不足一年的供应商可提供成立后任意时段的资产负债表），或基本存款账户开户银行出具的资信证明；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（6）供应商应出具参加政府采购活动前3年内在经营活动中没有重大违法记录的书面声明；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7）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（8）缴纳保证金的银行转账或电汇凭证；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（9）本项目不接受联合体</w:t>
      </w:r>
      <w:r>
        <w:rPr>
          <w:rFonts w:hint="eastAsia" w:asciiTheme="minorEastAsia" w:hAnsiTheme="minorEastAsia" w:cstheme="minorEastAsia"/>
          <w:color w:val="auto"/>
          <w:kern w:val="0"/>
          <w:sz w:val="21"/>
          <w:szCs w:val="21"/>
          <w:highlight w:val="none"/>
          <w:lang w:eastAsia="zh-CN"/>
        </w:rPr>
        <w:t>谈判</w:t>
      </w:r>
      <w:r>
        <w:rPr>
          <w:rFonts w:hint="eastAsia" w:asciiTheme="minorEastAsia" w:hAnsiTheme="minorEastAsia" w:eastAsiaTheme="minorEastAsia" w:cstheme="minorEastAsia"/>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三、</w:t>
      </w:r>
      <w:bookmarkEnd w:id="6"/>
      <w:bookmarkEnd w:id="7"/>
      <w:bookmarkEnd w:id="8"/>
      <w:bookmarkEnd w:id="9"/>
      <w:r>
        <w:rPr>
          <w:rFonts w:hint="eastAsia" w:asciiTheme="minorEastAsia" w:hAnsiTheme="minorEastAsia" w:eastAsiaTheme="minorEastAsia" w:cstheme="minorEastAsia"/>
          <w:b w:val="0"/>
          <w:color w:val="auto"/>
          <w:sz w:val="21"/>
          <w:szCs w:val="21"/>
          <w:highlight w:val="none"/>
        </w:rPr>
        <w:t>获取采购文件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bookmarkStart w:id="10" w:name="_Toc35393793"/>
      <w:bookmarkStart w:id="11" w:name="_Toc28359005"/>
      <w:bookmarkStart w:id="12" w:name="_Toc28359082"/>
      <w:bookmarkStart w:id="13" w:name="_Toc35393624"/>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u w:val="single"/>
        </w:rPr>
        <w:t>202</w:t>
      </w:r>
      <w:r>
        <w:rPr>
          <w:rFonts w:hint="eastAsia" w:asciiTheme="minorEastAsia" w:hAnsiTheme="minorEastAsia" w:eastAsiaTheme="minorEastAsia" w:cstheme="minorEastAsia"/>
          <w:color w:val="auto"/>
          <w:sz w:val="21"/>
          <w:szCs w:val="21"/>
          <w:highlight w:val="none"/>
          <w:u w:val="single"/>
          <w:lang w:val="en-US" w:eastAsia="zh-CN"/>
        </w:rPr>
        <w:t>2</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u w:val="single"/>
          <w:lang w:val="en-US" w:eastAsia="zh-CN"/>
        </w:rPr>
        <w:t xml:space="preserve"> 12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u w:val="single"/>
          <w:lang w:val="en-US" w:eastAsia="zh-CN"/>
        </w:rPr>
        <w:t xml:space="preserve"> 19 </w:t>
      </w:r>
      <w:r>
        <w:rPr>
          <w:rFonts w:hint="eastAsia" w:asciiTheme="minorEastAsia" w:hAnsiTheme="minorEastAsia" w:eastAsiaTheme="minorEastAsia" w:cstheme="minorEastAsia"/>
          <w:color w:val="auto"/>
          <w:sz w:val="21"/>
          <w:szCs w:val="21"/>
          <w:highlight w:val="none"/>
        </w:rPr>
        <w:t>日至</w:t>
      </w:r>
      <w:r>
        <w:rPr>
          <w:rFonts w:hint="eastAsia" w:asciiTheme="minorEastAsia" w:hAnsiTheme="minorEastAsia" w:eastAsiaTheme="minorEastAsia" w:cstheme="minorEastAsia"/>
          <w:color w:val="auto"/>
          <w:sz w:val="21"/>
          <w:szCs w:val="21"/>
          <w:highlight w:val="none"/>
          <w:u w:val="single"/>
        </w:rPr>
        <w:t>202</w:t>
      </w:r>
      <w:r>
        <w:rPr>
          <w:rFonts w:hint="eastAsia" w:asciiTheme="minorEastAsia" w:hAnsiTheme="minorEastAsia" w:eastAsiaTheme="minorEastAsia" w:cstheme="minorEastAsia"/>
          <w:color w:val="auto"/>
          <w:sz w:val="21"/>
          <w:szCs w:val="21"/>
          <w:highlight w:val="none"/>
          <w:u w:val="single"/>
          <w:lang w:val="en-US" w:eastAsia="zh-CN"/>
        </w:rPr>
        <w:t>2</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u w:val="single"/>
          <w:lang w:val="en-US" w:eastAsia="zh-CN"/>
        </w:rPr>
        <w:t xml:space="preserve"> 12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u w:val="single"/>
          <w:lang w:val="en-US" w:eastAsia="zh-CN"/>
        </w:rPr>
        <w:t xml:space="preserve"> 21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rPr>
        <w:t>，每日上午08:00:00至12:00:00，下午14:00:00至18:00:00（北京时间，法定节假日除外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地点：全国公共资源交易中心平台（陕西省·延安市）</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方式：</w:t>
      </w:r>
      <w:r>
        <w:rPr>
          <w:rFonts w:hint="eastAsia" w:asciiTheme="minorEastAsia" w:hAnsiTheme="minorEastAsia" w:eastAsiaTheme="minorEastAsia" w:cstheme="minorEastAsia"/>
          <w:color w:val="auto"/>
          <w:sz w:val="21"/>
          <w:szCs w:val="21"/>
          <w:highlight w:val="none"/>
          <w:lang w:eastAsia="zh-CN"/>
        </w:rPr>
        <w:t>在线获取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售价：</w:t>
      </w:r>
      <w:r>
        <w:rPr>
          <w:rFonts w:hint="eastAsia" w:asciiTheme="minorEastAsia" w:hAnsiTheme="minorEastAsia" w:eastAsiaTheme="minorEastAsia" w:cstheme="minorEastAsia"/>
          <w:color w:val="auto"/>
          <w:sz w:val="21"/>
          <w:szCs w:val="21"/>
          <w:highlight w:val="none"/>
          <w:lang w:eastAsia="zh-CN"/>
        </w:rPr>
        <w:t>免费获取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四、</w:t>
      </w:r>
      <w:bookmarkEnd w:id="10"/>
      <w:bookmarkEnd w:id="11"/>
      <w:bookmarkEnd w:id="12"/>
      <w:bookmarkEnd w:id="13"/>
      <w:r>
        <w:rPr>
          <w:rFonts w:hint="eastAsia" w:asciiTheme="minorEastAsia" w:hAnsiTheme="minorEastAsia" w:eastAsiaTheme="minorEastAsia" w:cstheme="minorEastAsia"/>
          <w:b w:val="0"/>
          <w:color w:val="auto"/>
          <w:sz w:val="21"/>
          <w:szCs w:val="21"/>
          <w:highlight w:val="none"/>
        </w:rPr>
        <w:t>响应文件提交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Cs/>
          <w:color w:val="auto"/>
          <w:sz w:val="21"/>
          <w:szCs w:val="21"/>
          <w:highlight w:val="none"/>
        </w:rPr>
      </w:pPr>
      <w:bookmarkStart w:id="14" w:name="_Toc35393794"/>
      <w:bookmarkStart w:id="15" w:name="_Toc28359007"/>
      <w:bookmarkStart w:id="16" w:name="_Toc28359084"/>
      <w:bookmarkStart w:id="17" w:name="_Toc35393625"/>
      <w:r>
        <w:rPr>
          <w:rFonts w:hint="eastAsia" w:asciiTheme="minorEastAsia" w:hAnsiTheme="minorEastAsia" w:eastAsiaTheme="minorEastAsia" w:cstheme="minorEastAsia"/>
          <w:bCs/>
          <w:color w:val="auto"/>
          <w:sz w:val="21"/>
          <w:szCs w:val="21"/>
          <w:highlight w:val="none"/>
          <w:u w:val="none"/>
          <w:lang w:val="en-US" w:eastAsia="zh-CN"/>
        </w:rPr>
        <w:t>截止时间：</w:t>
      </w:r>
      <w:r>
        <w:rPr>
          <w:rFonts w:hint="eastAsia" w:asciiTheme="minorEastAsia" w:hAnsiTheme="minorEastAsia" w:eastAsiaTheme="minorEastAsia" w:cstheme="minorEastAsia"/>
          <w:bCs/>
          <w:color w:val="auto"/>
          <w:sz w:val="21"/>
          <w:szCs w:val="21"/>
          <w:highlight w:val="none"/>
          <w:u w:val="single"/>
          <w:lang w:val="en-US" w:eastAsia="zh-CN"/>
        </w:rPr>
        <w:t>2022</w:t>
      </w:r>
      <w:r>
        <w:rPr>
          <w:rFonts w:hint="eastAsia" w:asciiTheme="minorEastAsia" w:hAnsiTheme="minorEastAsia" w:eastAsiaTheme="minorEastAsia" w:cstheme="minorEastAsia"/>
          <w:bCs/>
          <w:color w:val="auto"/>
          <w:sz w:val="21"/>
          <w:szCs w:val="21"/>
          <w:highlight w:val="none"/>
          <w:u w:val="none"/>
          <w:lang w:val="en-US" w:eastAsia="zh-CN"/>
        </w:rPr>
        <w:t>年</w:t>
      </w:r>
      <w:r>
        <w:rPr>
          <w:rFonts w:hint="eastAsia" w:asciiTheme="minorEastAsia" w:hAnsiTheme="minorEastAsia" w:cstheme="minorEastAsia"/>
          <w:color w:val="auto"/>
          <w:sz w:val="21"/>
          <w:szCs w:val="21"/>
          <w:highlight w:val="none"/>
          <w:u w:val="single"/>
          <w:lang w:val="en-US" w:eastAsia="zh-CN"/>
        </w:rPr>
        <w:t xml:space="preserve"> 12  </w:t>
      </w:r>
      <w:r>
        <w:rPr>
          <w:rFonts w:hint="eastAsia" w:asciiTheme="minorEastAsia" w:hAnsiTheme="minorEastAsia" w:eastAsiaTheme="minorEastAsia" w:cstheme="minorEastAsia"/>
          <w:bCs/>
          <w:color w:val="auto"/>
          <w:sz w:val="21"/>
          <w:szCs w:val="21"/>
          <w:highlight w:val="none"/>
          <w:u w:val="none"/>
          <w:lang w:val="en-US" w:eastAsia="zh-CN"/>
        </w:rPr>
        <w:t>月</w:t>
      </w:r>
      <w:r>
        <w:rPr>
          <w:rFonts w:hint="eastAsia" w:asciiTheme="minorEastAsia" w:hAnsiTheme="minorEastAsia" w:cstheme="minorEastAsia"/>
          <w:color w:val="auto"/>
          <w:sz w:val="21"/>
          <w:szCs w:val="21"/>
          <w:highlight w:val="none"/>
          <w:u w:val="single"/>
          <w:lang w:val="en-US" w:eastAsia="zh-CN"/>
        </w:rPr>
        <w:t>28</w:t>
      </w:r>
      <w:r>
        <w:rPr>
          <w:rFonts w:hint="eastAsia" w:asciiTheme="minorEastAsia" w:hAnsiTheme="minorEastAsia" w:eastAsiaTheme="minorEastAsia" w:cstheme="minorEastAsia"/>
          <w:bCs/>
          <w:color w:val="auto"/>
          <w:sz w:val="21"/>
          <w:szCs w:val="21"/>
          <w:highlight w:val="none"/>
          <w:u w:val="none"/>
          <w:lang w:val="en-US" w:eastAsia="zh-CN"/>
        </w:rPr>
        <w:t>日</w:t>
      </w:r>
      <w:r>
        <w:rPr>
          <w:rFonts w:hint="eastAsia" w:asciiTheme="minorEastAsia" w:hAnsiTheme="minorEastAsia" w:cstheme="minorEastAsia"/>
          <w:color w:val="auto"/>
          <w:sz w:val="21"/>
          <w:szCs w:val="21"/>
          <w:highlight w:val="none"/>
          <w:u w:val="single"/>
          <w:lang w:val="en-US" w:eastAsia="zh-CN"/>
        </w:rPr>
        <w:t xml:space="preserve"> 9 </w:t>
      </w:r>
      <w:r>
        <w:rPr>
          <w:rFonts w:hint="eastAsia" w:asciiTheme="minorEastAsia" w:hAnsiTheme="minorEastAsia" w:eastAsiaTheme="minorEastAsia" w:cstheme="minorEastAsia"/>
          <w:bCs/>
          <w:color w:val="auto"/>
          <w:sz w:val="21"/>
          <w:szCs w:val="21"/>
          <w:highlight w:val="none"/>
          <w:u w:val="none"/>
          <w:lang w:eastAsia="zh-CN"/>
        </w:rPr>
        <w:t>时</w:t>
      </w:r>
      <w:r>
        <w:rPr>
          <w:rFonts w:hint="eastAsia" w:asciiTheme="minorEastAsia" w:hAnsiTheme="minorEastAsia" w:cstheme="minorEastAsia"/>
          <w:color w:val="auto"/>
          <w:sz w:val="21"/>
          <w:szCs w:val="21"/>
          <w:highlight w:val="none"/>
          <w:u w:val="single"/>
          <w:lang w:val="en-US" w:eastAsia="zh-CN"/>
        </w:rPr>
        <w:t>00</w:t>
      </w:r>
      <w:r>
        <w:rPr>
          <w:rFonts w:hint="eastAsia" w:asciiTheme="minorEastAsia" w:hAnsiTheme="minorEastAsia" w:eastAsiaTheme="minorEastAsia" w:cstheme="minorEastAsia"/>
          <w:bCs/>
          <w:color w:val="auto"/>
          <w:sz w:val="21"/>
          <w:szCs w:val="21"/>
          <w:highlight w:val="none"/>
          <w:u w:val="none"/>
          <w:lang w:val="en-US" w:eastAsia="zh-CN"/>
        </w:rPr>
        <w:t>分</w:t>
      </w:r>
      <w:r>
        <w:rPr>
          <w:rFonts w:hint="eastAsia" w:asciiTheme="minorEastAsia" w:hAnsiTheme="minorEastAsia" w:eastAsiaTheme="minorEastAsia" w:cstheme="minorEastAsia"/>
          <w:bCs/>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Cs/>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u w:val="none"/>
          <w:lang w:val="en-US" w:eastAsia="zh-CN"/>
        </w:rPr>
        <w:t>地点：延安市公共资源交易中心交易</w:t>
      </w:r>
      <w:r>
        <w:rPr>
          <w:rFonts w:hint="eastAsia" w:asciiTheme="minorEastAsia" w:hAnsiTheme="minorEastAsia" w:cstheme="minorEastAsia"/>
          <w:bCs/>
          <w:color w:val="auto"/>
          <w:sz w:val="21"/>
          <w:szCs w:val="21"/>
          <w:highlight w:val="none"/>
          <w:u w:val="single"/>
          <w:lang w:val="en-US" w:eastAsia="zh-CN"/>
        </w:rPr>
        <w:t xml:space="preserve"> 三 </w:t>
      </w:r>
      <w:r>
        <w:rPr>
          <w:rFonts w:hint="eastAsia" w:asciiTheme="minorEastAsia" w:hAnsiTheme="minorEastAsia" w:eastAsiaTheme="minorEastAsia" w:cstheme="minorEastAsia"/>
          <w:bCs/>
          <w:color w:val="auto"/>
          <w:sz w:val="21"/>
          <w:szCs w:val="21"/>
          <w:highlight w:val="none"/>
          <w:u w:val="none"/>
          <w:lang w:val="en-US" w:eastAsia="zh-CN"/>
        </w:rPr>
        <w:t>厅</w:t>
      </w:r>
    </w:p>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bookmarkStart w:id="18" w:name="_Toc28359016"/>
      <w:bookmarkStart w:id="19" w:name="_Toc35393633"/>
      <w:bookmarkStart w:id="20" w:name="_Toc35393802"/>
      <w:bookmarkStart w:id="21" w:name="_Toc28359093"/>
      <w:r>
        <w:rPr>
          <w:rFonts w:hint="eastAsia" w:asciiTheme="minorEastAsia" w:hAnsiTheme="minorEastAsia" w:eastAsiaTheme="minorEastAsia" w:cstheme="minorEastAsia"/>
          <w:b w:val="0"/>
          <w:color w:val="auto"/>
          <w:sz w:val="21"/>
          <w:szCs w:val="21"/>
          <w:highlight w:val="none"/>
        </w:rPr>
        <w:t>五、开启</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u w:val="single"/>
          <w:lang w:val="en-US" w:eastAsia="zh-CN"/>
        </w:rPr>
        <w:t>2022</w:t>
      </w:r>
      <w:r>
        <w:rPr>
          <w:rFonts w:hint="eastAsia" w:asciiTheme="minorEastAsia" w:hAnsiTheme="minorEastAsia" w:eastAsiaTheme="minorEastAsia" w:cstheme="minorEastAsia"/>
          <w:bCs/>
          <w:color w:val="auto"/>
          <w:sz w:val="21"/>
          <w:szCs w:val="21"/>
          <w:highlight w:val="none"/>
          <w:u w:val="none"/>
          <w:lang w:val="en-US" w:eastAsia="zh-CN"/>
        </w:rPr>
        <w:t>年</w:t>
      </w:r>
      <w:r>
        <w:rPr>
          <w:rFonts w:hint="eastAsia" w:asciiTheme="minorEastAsia" w:hAnsiTheme="minorEastAsia" w:cstheme="minorEastAsia"/>
          <w:color w:val="auto"/>
          <w:sz w:val="21"/>
          <w:szCs w:val="21"/>
          <w:highlight w:val="none"/>
          <w:u w:val="single"/>
          <w:lang w:val="en-US" w:eastAsia="zh-CN"/>
        </w:rPr>
        <w:t xml:space="preserve"> 12 </w:t>
      </w:r>
      <w:r>
        <w:rPr>
          <w:rFonts w:hint="eastAsia" w:asciiTheme="minorEastAsia" w:hAnsiTheme="minorEastAsia" w:eastAsiaTheme="minorEastAsia" w:cstheme="minorEastAsia"/>
          <w:bCs/>
          <w:color w:val="auto"/>
          <w:sz w:val="21"/>
          <w:szCs w:val="21"/>
          <w:highlight w:val="none"/>
          <w:u w:val="none"/>
          <w:lang w:val="en-US" w:eastAsia="zh-CN"/>
        </w:rPr>
        <w:t>月</w:t>
      </w:r>
      <w:r>
        <w:rPr>
          <w:rFonts w:hint="eastAsia" w:asciiTheme="minorEastAsia" w:hAnsiTheme="minorEastAsia" w:cstheme="minorEastAsia"/>
          <w:color w:val="auto"/>
          <w:sz w:val="21"/>
          <w:szCs w:val="21"/>
          <w:highlight w:val="none"/>
          <w:u w:val="single"/>
          <w:lang w:val="en-US" w:eastAsia="zh-CN"/>
        </w:rPr>
        <w:t xml:space="preserve"> 28 </w:t>
      </w:r>
      <w:r>
        <w:rPr>
          <w:rFonts w:hint="eastAsia" w:asciiTheme="minorEastAsia" w:hAnsiTheme="minorEastAsia" w:eastAsiaTheme="minorEastAsia" w:cstheme="minorEastAsia"/>
          <w:bCs/>
          <w:color w:val="auto"/>
          <w:sz w:val="21"/>
          <w:szCs w:val="21"/>
          <w:highlight w:val="none"/>
          <w:u w:val="none"/>
          <w:lang w:val="en-US" w:eastAsia="zh-CN"/>
        </w:rPr>
        <w:t>日</w:t>
      </w:r>
      <w:r>
        <w:rPr>
          <w:rFonts w:hint="eastAsia" w:asciiTheme="minorEastAsia" w:hAnsiTheme="minorEastAsia" w:cstheme="minorEastAsia"/>
          <w:color w:val="auto"/>
          <w:sz w:val="21"/>
          <w:szCs w:val="21"/>
          <w:highlight w:val="none"/>
          <w:u w:val="single"/>
          <w:lang w:val="en-US" w:eastAsia="zh-CN"/>
        </w:rPr>
        <w:t xml:space="preserve"> 9</w:t>
      </w:r>
      <w:r>
        <w:rPr>
          <w:rFonts w:hint="eastAsia" w:asciiTheme="minorEastAsia" w:hAnsiTheme="minorEastAsia" w:eastAsiaTheme="minorEastAsia" w:cstheme="minorEastAsia"/>
          <w:bCs/>
          <w:color w:val="auto"/>
          <w:sz w:val="21"/>
          <w:szCs w:val="21"/>
          <w:highlight w:val="none"/>
          <w:u w:val="none"/>
          <w:lang w:eastAsia="zh-CN"/>
        </w:rPr>
        <w:t>时</w:t>
      </w:r>
      <w:r>
        <w:rPr>
          <w:rFonts w:hint="eastAsia" w:asciiTheme="minorEastAsia" w:hAnsiTheme="minorEastAsia" w:cstheme="minorEastAsia"/>
          <w:color w:val="auto"/>
          <w:sz w:val="21"/>
          <w:szCs w:val="21"/>
          <w:highlight w:val="none"/>
          <w:u w:val="single"/>
          <w:lang w:val="en-US" w:eastAsia="zh-CN"/>
        </w:rPr>
        <w:t xml:space="preserve"> 00</w:t>
      </w:r>
      <w:r>
        <w:rPr>
          <w:rFonts w:hint="eastAsia" w:asciiTheme="minorEastAsia" w:hAnsiTheme="minorEastAsia" w:eastAsiaTheme="minorEastAsia" w:cstheme="minorEastAsia"/>
          <w:bCs/>
          <w:color w:val="auto"/>
          <w:sz w:val="21"/>
          <w:szCs w:val="21"/>
          <w:highlight w:val="none"/>
          <w:u w:val="none"/>
          <w:lang w:val="en-US" w:eastAsia="zh-CN"/>
        </w:rPr>
        <w:t>分</w:t>
      </w:r>
      <w:r>
        <w:rPr>
          <w:rFonts w:hint="eastAsia" w:asciiTheme="minorEastAsia" w:hAnsiTheme="minorEastAsia" w:eastAsiaTheme="minorEastAsia" w:cstheme="minorEastAsia"/>
          <w:bCs/>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Cs/>
          <w:color w:val="auto"/>
          <w:sz w:val="21"/>
          <w:szCs w:val="21"/>
          <w:highlight w:val="none"/>
          <w:u w:val="single"/>
        </w:rPr>
      </w:pPr>
      <w:r>
        <w:rPr>
          <w:rFonts w:hint="eastAsia" w:asciiTheme="minorEastAsia" w:hAnsiTheme="minorEastAsia" w:eastAsiaTheme="minorEastAsia" w:cstheme="minorEastAsia"/>
          <w:bCs/>
          <w:color w:val="auto"/>
          <w:sz w:val="21"/>
          <w:szCs w:val="21"/>
          <w:highlight w:val="none"/>
          <w:u w:val="none"/>
          <w:lang w:val="en-US" w:eastAsia="zh-CN"/>
        </w:rPr>
        <w:t>地点：延安市公共资源交易中心交易</w:t>
      </w:r>
      <w:r>
        <w:rPr>
          <w:rFonts w:hint="eastAsia" w:asciiTheme="minorEastAsia" w:hAnsiTheme="minorEastAsia" w:cstheme="minorEastAsia"/>
          <w:bCs/>
          <w:color w:val="auto"/>
          <w:sz w:val="21"/>
          <w:szCs w:val="21"/>
          <w:highlight w:val="none"/>
          <w:u w:val="single"/>
          <w:lang w:val="en-US" w:eastAsia="zh-CN"/>
        </w:rPr>
        <w:t xml:space="preserve"> 三 </w:t>
      </w:r>
      <w:r>
        <w:rPr>
          <w:rFonts w:hint="eastAsia" w:asciiTheme="minorEastAsia" w:hAnsiTheme="minorEastAsia" w:eastAsiaTheme="minorEastAsia" w:cstheme="minorEastAsia"/>
          <w:bCs/>
          <w:color w:val="auto"/>
          <w:sz w:val="21"/>
          <w:szCs w:val="21"/>
          <w:highlight w:val="none"/>
          <w:u w:val="none"/>
          <w:lang w:val="en-US" w:eastAsia="zh-CN"/>
        </w:rPr>
        <w:t>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bookmarkStart w:id="22" w:name="_Toc35393634"/>
      <w:bookmarkStart w:id="23" w:name="_Toc35393803"/>
      <w:bookmarkStart w:id="24" w:name="_Toc28359094"/>
      <w:bookmarkStart w:id="25" w:name="_Toc28359017"/>
      <w:r>
        <w:rPr>
          <w:rFonts w:hint="eastAsia" w:asciiTheme="minorEastAsia" w:hAnsiTheme="minorEastAsia" w:eastAsiaTheme="minorEastAsia" w:cstheme="minorEastAsia"/>
          <w:b w:val="0"/>
          <w:color w:val="auto"/>
          <w:sz w:val="21"/>
          <w:szCs w:val="21"/>
          <w:highlight w:val="none"/>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自本公告发布之日起3个工作日。</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bookmarkStart w:id="26" w:name="_Toc35393804"/>
      <w:bookmarkStart w:id="27" w:name="_Toc35393635"/>
      <w:r>
        <w:rPr>
          <w:rFonts w:hint="eastAsia" w:asciiTheme="minorEastAsia" w:hAnsiTheme="minorEastAsia" w:eastAsiaTheme="minorEastAsia" w:cstheme="minorEastAsia"/>
          <w:b w:val="0"/>
          <w:color w:val="auto"/>
          <w:sz w:val="21"/>
          <w:szCs w:val="21"/>
          <w:highlight w:val="none"/>
        </w:rPr>
        <w:t>其他补充事宜</w:t>
      </w:r>
      <w:bookmarkEnd w:id="26"/>
      <w:bookmarkEnd w:id="27"/>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cstheme="minorEastAsia"/>
          <w:b w:val="0"/>
          <w:color w:val="auto"/>
          <w:sz w:val="21"/>
          <w:szCs w:val="21"/>
          <w:highlight w:val="none"/>
          <w:lang w:eastAsia="zh-CN"/>
        </w:rPr>
      </w:pPr>
      <w:r>
        <w:rPr>
          <w:rFonts w:hint="eastAsia" w:asciiTheme="minorEastAsia" w:hAnsiTheme="minorEastAsia" w:eastAsiaTheme="minorEastAsia" w:cstheme="minorEastAsia"/>
          <w:b w:val="0"/>
          <w:color w:val="auto"/>
          <w:sz w:val="21"/>
          <w:szCs w:val="21"/>
          <w:highlight w:val="none"/>
        </w:rPr>
        <w:t>凡有意参与的</w:t>
      </w:r>
      <w:r>
        <w:rPr>
          <w:rFonts w:hint="eastAsia" w:asciiTheme="minorEastAsia" w:hAnsiTheme="minorEastAsia" w:eastAsiaTheme="minorEastAsia" w:cstheme="minorEastAsia"/>
          <w:b w:val="0"/>
          <w:color w:val="auto"/>
          <w:sz w:val="21"/>
          <w:szCs w:val="21"/>
          <w:highlight w:val="none"/>
          <w:lang w:eastAsia="zh-CN"/>
        </w:rPr>
        <w:t>供应商</w:t>
      </w:r>
      <w:r>
        <w:rPr>
          <w:rFonts w:hint="eastAsia" w:asciiTheme="minorEastAsia" w:hAnsiTheme="minorEastAsia" w:cstheme="minorEastAsia"/>
          <w:b w:val="0"/>
          <w:color w:val="auto"/>
          <w:sz w:val="21"/>
          <w:szCs w:val="21"/>
          <w:highlight w:val="none"/>
          <w:lang w:val="en-US" w:eastAsia="zh-CN"/>
        </w:rPr>
        <w:t>在</w:t>
      </w:r>
      <w:r>
        <w:rPr>
          <w:rFonts w:hint="eastAsia" w:asciiTheme="minorEastAsia" w:hAnsiTheme="minorEastAsia" w:eastAsiaTheme="minorEastAsia" w:cstheme="minorEastAsia"/>
          <w:b w:val="0"/>
          <w:color w:val="auto"/>
          <w:sz w:val="21"/>
          <w:szCs w:val="21"/>
          <w:highlight w:val="none"/>
        </w:rPr>
        <w:t>全国公共资源交易平台（陕西省</w:t>
      </w:r>
      <w:r>
        <w:rPr>
          <w:rFonts w:hint="eastAsia" w:asciiTheme="minorEastAsia" w:hAnsiTheme="minorEastAsia" w:cstheme="minorEastAsia"/>
          <w:b w:val="0"/>
          <w:color w:val="auto"/>
          <w:sz w:val="21"/>
          <w:szCs w:val="21"/>
          <w:highlight w:val="none"/>
          <w:lang w:val="en-US" w:eastAsia="zh-CN"/>
        </w:rPr>
        <w:t>.</w:t>
      </w:r>
      <w:r>
        <w:rPr>
          <w:rFonts w:hint="eastAsia" w:asciiTheme="minorEastAsia" w:hAnsiTheme="minorEastAsia" w:eastAsiaTheme="minorEastAsia" w:cstheme="minorEastAsia"/>
          <w:b w:val="0"/>
          <w:color w:val="auto"/>
          <w:sz w:val="21"/>
          <w:szCs w:val="21"/>
          <w:highlight w:val="none"/>
        </w:rPr>
        <w:t>延安市）</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lang w:val="en-US" w:eastAsia="zh-CN"/>
        </w:rPr>
        <w:t>选择电子交易平台-政府采购交易系统-企业端，</w:t>
      </w:r>
      <w:r>
        <w:rPr>
          <w:rFonts w:hint="eastAsia" w:asciiTheme="minorEastAsia" w:hAnsiTheme="minorEastAsia" w:eastAsiaTheme="minorEastAsia" w:cstheme="minorEastAsia"/>
          <w:b w:val="0"/>
          <w:color w:val="auto"/>
          <w:sz w:val="21"/>
          <w:szCs w:val="21"/>
          <w:highlight w:val="none"/>
        </w:rPr>
        <w:t>使用CA锁</w:t>
      </w:r>
      <w:r>
        <w:rPr>
          <w:rFonts w:hint="eastAsia" w:asciiTheme="minorEastAsia" w:hAnsiTheme="minorEastAsia" w:cstheme="minorEastAsia"/>
          <w:b w:val="0"/>
          <w:color w:val="auto"/>
          <w:sz w:val="21"/>
          <w:szCs w:val="21"/>
          <w:highlight w:val="none"/>
          <w:lang w:val="en-US" w:eastAsia="zh-CN"/>
        </w:rPr>
        <w:t>登录后获取</w:t>
      </w:r>
      <w:r>
        <w:rPr>
          <w:rFonts w:hint="eastAsia" w:asciiTheme="minorEastAsia" w:hAnsiTheme="minorEastAsia" w:eastAsiaTheme="minorEastAsia" w:cstheme="minorEastAsia"/>
          <w:b w:val="0"/>
          <w:color w:val="auto"/>
          <w:sz w:val="21"/>
          <w:szCs w:val="21"/>
          <w:highlight w:val="none"/>
          <w:lang w:eastAsia="zh-CN"/>
        </w:rPr>
        <w:t>竞争性</w:t>
      </w:r>
      <w:r>
        <w:rPr>
          <w:rFonts w:hint="eastAsia" w:asciiTheme="minorEastAsia" w:hAnsiTheme="minorEastAsia" w:cstheme="minorEastAsia"/>
          <w:b w:val="0"/>
          <w:color w:val="auto"/>
          <w:sz w:val="21"/>
          <w:szCs w:val="21"/>
          <w:highlight w:val="none"/>
          <w:lang w:eastAsia="zh-CN"/>
        </w:rPr>
        <w:t>谈判</w:t>
      </w:r>
      <w:r>
        <w:rPr>
          <w:rFonts w:hint="eastAsia" w:asciiTheme="minorEastAsia" w:hAnsiTheme="minorEastAsia" w:eastAsiaTheme="minorEastAsia" w:cstheme="minorEastAsia"/>
          <w:b w:val="0"/>
          <w:color w:val="auto"/>
          <w:sz w:val="21"/>
          <w:szCs w:val="21"/>
          <w:highlight w:val="none"/>
          <w:lang w:eastAsia="zh-CN"/>
        </w:rPr>
        <w:t>文件</w:t>
      </w:r>
      <w:r>
        <w:rPr>
          <w:rFonts w:hint="eastAsia" w:asciiTheme="minorEastAsia" w:hAnsiTheme="minorEastAsia" w:cstheme="minorEastAsia"/>
          <w:b w:val="0"/>
          <w:color w:val="auto"/>
          <w:sz w:val="21"/>
          <w:szCs w:val="21"/>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cstheme="minorEastAsia"/>
          <w:b w:val="0"/>
          <w:color w:val="auto"/>
          <w:sz w:val="21"/>
          <w:szCs w:val="21"/>
          <w:highlight w:val="none"/>
          <w:lang w:val="en-US" w:eastAsia="zh-CN"/>
        </w:rPr>
      </w:pPr>
      <w:r>
        <w:rPr>
          <w:rFonts w:hint="eastAsia" w:asciiTheme="minorEastAsia" w:hAnsiTheme="minorEastAsia" w:cstheme="minorEastAsia"/>
          <w:b w:val="0"/>
          <w:color w:val="auto"/>
          <w:sz w:val="21"/>
          <w:szCs w:val="21"/>
          <w:highlight w:val="none"/>
          <w:lang w:val="en-US" w:eastAsia="zh-CN"/>
        </w:rPr>
        <w:t>响应文件递交方式：纸质版与加密电子版并行</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纸质版</w:t>
      </w:r>
      <w:r>
        <w:rPr>
          <w:rFonts w:hint="eastAsia" w:asciiTheme="minorEastAsia" w:hAnsiTheme="minorEastAsia" w:eastAsiaTheme="minorEastAsia" w:cstheme="minorEastAsia"/>
          <w:b w:val="0"/>
          <w:color w:val="auto"/>
          <w:sz w:val="21"/>
          <w:szCs w:val="21"/>
          <w:highlight w:val="none"/>
          <w:lang w:eastAsia="zh-CN"/>
        </w:rPr>
        <w:t>响应</w:t>
      </w:r>
      <w:r>
        <w:rPr>
          <w:rFonts w:hint="eastAsia" w:asciiTheme="minorEastAsia" w:hAnsiTheme="minorEastAsia" w:eastAsiaTheme="minorEastAsia" w:cstheme="minorEastAsia"/>
          <w:b w:val="0"/>
          <w:color w:val="auto"/>
          <w:sz w:val="21"/>
          <w:szCs w:val="21"/>
          <w:highlight w:val="none"/>
        </w:rPr>
        <w:t>文件递交地点：延安市为民服务中心7号楼二楼</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lang w:val="en-US" w:eastAsia="zh-CN"/>
        </w:rPr>
        <w:t>加密电子版响应文件可于提交响应文件截止时间前任意时段进行上传，逾期系统将拒绝接收（供应商需携带CA锁在开标现场解密）。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lang w:val="en-US" w:eastAsia="zh-CN"/>
        </w:rPr>
        <w:t>3.</w:t>
      </w:r>
      <w:r>
        <w:rPr>
          <w:rFonts w:hint="eastAsia" w:asciiTheme="minorEastAsia" w:hAnsiTheme="minorEastAsia" w:eastAsiaTheme="minorEastAsia" w:cstheme="minorEastAsia"/>
          <w:b w:val="0"/>
          <w:color w:val="auto"/>
          <w:sz w:val="21"/>
          <w:szCs w:val="21"/>
          <w:highlight w:val="none"/>
          <w:lang w:val="en-US" w:eastAsia="zh-CN"/>
        </w:rPr>
        <w:t>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lang w:val="en-US" w:eastAsia="zh-CN"/>
        </w:rPr>
        <w:t>4.</w:t>
      </w:r>
      <w:r>
        <w:rPr>
          <w:rFonts w:hint="eastAsia" w:asciiTheme="minorEastAsia" w:hAnsiTheme="minorEastAsia" w:eastAsiaTheme="minorEastAsia" w:cstheme="minorEastAsia"/>
          <w:b w:val="0"/>
          <w:color w:val="auto"/>
          <w:sz w:val="21"/>
          <w:szCs w:val="21"/>
          <w:highlight w:val="none"/>
          <w:lang w:val="en-US" w:eastAsia="zh-CN"/>
        </w:rPr>
        <w:t>CA锁办理及信息绑定</w:t>
      </w:r>
      <w:r>
        <w:rPr>
          <w:rFonts w:hint="eastAsia" w:asciiTheme="minorEastAsia" w:hAnsiTheme="minorEastAsia" w:cstheme="minorEastAsia"/>
          <w:b w:val="0"/>
          <w:color w:val="auto"/>
          <w:sz w:val="21"/>
          <w:szCs w:val="21"/>
          <w:highlight w:val="none"/>
          <w:lang w:val="en-US" w:eastAsia="zh-CN"/>
        </w:rPr>
        <w:t>：办理在</w:t>
      </w:r>
      <w:r>
        <w:rPr>
          <w:rFonts w:hint="eastAsia" w:asciiTheme="minorEastAsia" w:hAnsiTheme="minorEastAsia" w:eastAsiaTheme="minorEastAsia" w:cstheme="minorEastAsia"/>
          <w:b w:val="0"/>
          <w:color w:val="auto"/>
          <w:sz w:val="21"/>
          <w:szCs w:val="21"/>
          <w:highlight w:val="none"/>
          <w:lang w:val="en-US" w:eastAsia="zh-CN"/>
        </w:rPr>
        <w:t>延安市新区为民服务中心7号楼2楼B205室，CA锁企业信息绑定在1号服务窗口（7号楼2楼大厅）。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sz w:val="21"/>
          <w:szCs w:val="21"/>
          <w:highlight w:val="none"/>
        </w:rPr>
      </w:pPr>
      <w:bookmarkStart w:id="28" w:name="_Toc28359095"/>
      <w:bookmarkStart w:id="29" w:name="_Toc28359018"/>
      <w:bookmarkStart w:id="30" w:name="_Toc35393805"/>
      <w:bookmarkStart w:id="31" w:name="_Toc35393636"/>
      <w:r>
        <w:rPr>
          <w:rFonts w:hint="eastAsia" w:asciiTheme="minorEastAsia" w:hAnsiTheme="minorEastAsia" w:eastAsiaTheme="minorEastAsia" w:cstheme="minorEastAsia"/>
          <w:b w:val="0"/>
          <w:sz w:val="21"/>
          <w:szCs w:val="21"/>
          <w:highlight w:val="none"/>
          <w:lang w:val="en-US" w:eastAsia="zh-CN"/>
        </w:rPr>
        <w:t>5</w:t>
      </w:r>
      <w:r>
        <w:rPr>
          <w:rFonts w:hint="eastAsia" w:asciiTheme="minorEastAsia" w:hAnsiTheme="minorEastAsia" w:cstheme="minorEastAsia"/>
          <w:b w:val="0"/>
          <w:sz w:val="21"/>
          <w:szCs w:val="21"/>
          <w:highlight w:val="none"/>
          <w:lang w:val="en-US" w:eastAsia="zh-CN"/>
        </w:rPr>
        <w:t>.</w:t>
      </w:r>
      <w:r>
        <w:rPr>
          <w:rFonts w:hint="eastAsia" w:asciiTheme="minorEastAsia" w:hAnsiTheme="minorEastAsia" w:eastAsiaTheme="minorEastAsia" w:cstheme="minorEastAsia"/>
          <w:b w:val="0"/>
          <w:sz w:val="21"/>
          <w:szCs w:val="21"/>
          <w:highlight w:val="none"/>
        </w:rPr>
        <w:t>本次</w:t>
      </w:r>
      <w:r>
        <w:rPr>
          <w:rFonts w:hint="eastAsia" w:asciiTheme="minorEastAsia" w:hAnsiTheme="minorEastAsia" w:cstheme="minorEastAsia"/>
          <w:b w:val="0"/>
          <w:sz w:val="21"/>
          <w:szCs w:val="21"/>
          <w:highlight w:val="none"/>
          <w:lang w:val="en-US" w:eastAsia="zh-CN"/>
        </w:rPr>
        <w:t>谈判</w:t>
      </w:r>
      <w:r>
        <w:rPr>
          <w:rFonts w:hint="eastAsia" w:asciiTheme="minorEastAsia" w:hAnsiTheme="minorEastAsia" w:eastAsiaTheme="minorEastAsia" w:cstheme="minorEastAsia"/>
          <w:b w:val="0"/>
          <w:sz w:val="21"/>
          <w:szCs w:val="21"/>
          <w:highlight w:val="none"/>
        </w:rPr>
        <w:t>公告在《陕西省政府采购网》、《全国公共资源交易平台（陕西省.延安市）》媒介上发布。</w:t>
      </w:r>
    </w:p>
    <w:p>
      <w:pPr>
        <w:keepLines w:val="0"/>
        <w:pageBreakBefore w:val="0"/>
        <w:widowControl w:val="0"/>
        <w:kinsoku/>
        <w:wordWrap/>
        <w:overflowPunct/>
        <w:topLinePunct w:val="0"/>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b w:val="0"/>
          <w:sz w:val="21"/>
          <w:szCs w:val="21"/>
          <w:highlight w:val="none"/>
        </w:rPr>
      </w:pPr>
      <w:r>
        <w:rPr>
          <w:rFonts w:hint="eastAsia" w:asciiTheme="minorEastAsia" w:hAnsiTheme="minorEastAsia" w:eastAsiaTheme="minorEastAsia" w:cstheme="minorEastAsia"/>
          <w:b w:val="0"/>
          <w:sz w:val="21"/>
          <w:szCs w:val="21"/>
          <w:highlight w:val="none"/>
        </w:rPr>
        <w:t>八、凡对本次采购提出询问，请按以下方式联系</w:t>
      </w:r>
      <w:bookmarkEnd w:id="28"/>
      <w:bookmarkEnd w:id="29"/>
      <w:bookmarkEnd w:id="30"/>
      <w:bookmarkEnd w:id="31"/>
    </w:p>
    <w:p>
      <w:pPr>
        <w:keepNext/>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sz w:val="21"/>
          <w:szCs w:val="21"/>
          <w:highlight w:val="none"/>
        </w:rPr>
      </w:pPr>
      <w:bookmarkStart w:id="32" w:name="_Toc35393806"/>
      <w:bookmarkStart w:id="33" w:name="_Toc28359096"/>
      <w:bookmarkStart w:id="34" w:name="_Toc28359019"/>
      <w:bookmarkStart w:id="35" w:name="_Toc35393637"/>
      <w:r>
        <w:rPr>
          <w:rFonts w:hint="eastAsia" w:asciiTheme="minorEastAsia" w:hAnsiTheme="minorEastAsia" w:eastAsiaTheme="minorEastAsia" w:cstheme="minorEastAsia"/>
          <w:b w:val="0"/>
          <w:sz w:val="21"/>
          <w:szCs w:val="21"/>
          <w:highlight w:val="none"/>
        </w:rPr>
        <w:t>1</w:t>
      </w:r>
      <w:r>
        <w:rPr>
          <w:rFonts w:hint="eastAsia" w:asciiTheme="minorEastAsia" w:hAnsiTheme="minorEastAsia" w:cstheme="minorEastAsia"/>
          <w:b w:val="0"/>
          <w:sz w:val="21"/>
          <w:szCs w:val="21"/>
          <w:highlight w:val="none"/>
          <w:lang w:val="en-US" w:eastAsia="zh-CN"/>
        </w:rPr>
        <w:t>.</w:t>
      </w:r>
      <w:r>
        <w:rPr>
          <w:rFonts w:hint="eastAsia" w:asciiTheme="minorEastAsia" w:hAnsiTheme="minorEastAsia" w:eastAsiaTheme="minorEastAsia" w:cstheme="minorEastAsia"/>
          <w:b w:val="0"/>
          <w:sz w:val="21"/>
          <w:szCs w:val="21"/>
          <w:highlight w:val="none"/>
        </w:rPr>
        <w:t>采购人信息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highlight w:val="none"/>
          <w:u w:val="none"/>
          <w:lang w:eastAsia="zh-CN"/>
        </w:rPr>
      </w:pPr>
      <w:r>
        <w:rPr>
          <w:rFonts w:hint="eastAsia" w:asciiTheme="minorEastAsia" w:hAnsiTheme="minorEastAsia" w:eastAsiaTheme="minorEastAsia" w:cstheme="minorEastAsia"/>
          <w:sz w:val="21"/>
          <w:szCs w:val="21"/>
          <w:highlight w:val="none"/>
        </w:rPr>
        <w:t>名    称：</w:t>
      </w:r>
      <w:r>
        <w:rPr>
          <w:rFonts w:hint="eastAsia" w:asciiTheme="minorEastAsia" w:hAnsiTheme="minorEastAsia" w:eastAsiaTheme="minorEastAsia" w:cstheme="minorEastAsia"/>
          <w:sz w:val="21"/>
          <w:szCs w:val="21"/>
          <w:highlight w:val="none"/>
          <w:u w:val="none"/>
          <w:lang w:eastAsia="zh-CN"/>
        </w:rPr>
        <w:t xml:space="preserve">延川调频转播台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地    址：</w:t>
      </w:r>
      <w:r>
        <w:rPr>
          <w:rFonts w:hint="eastAsia" w:asciiTheme="minorEastAsia" w:hAnsiTheme="minorEastAsia" w:eastAsiaTheme="minorEastAsia" w:cstheme="minorEastAsia"/>
          <w:sz w:val="21"/>
          <w:szCs w:val="21"/>
          <w:highlight w:val="none"/>
          <w:u w:val="none"/>
          <w:lang w:val="en-US" w:eastAsia="zh-CN"/>
        </w:rPr>
        <w:t>延安市延川县永坪镇鲍家河山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联系方式：</w:t>
      </w:r>
      <w:r>
        <w:rPr>
          <w:rFonts w:hint="eastAsia" w:asciiTheme="minorEastAsia" w:hAnsiTheme="minorEastAsia" w:cstheme="minorEastAsia"/>
          <w:sz w:val="21"/>
          <w:szCs w:val="21"/>
          <w:highlight w:val="none"/>
          <w:u w:val="none"/>
          <w:lang w:val="en-US" w:eastAsia="zh-CN"/>
        </w:rPr>
        <w:t>18909115900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sz w:val="21"/>
          <w:szCs w:val="21"/>
          <w:highlight w:val="none"/>
        </w:rPr>
      </w:pPr>
      <w:bookmarkStart w:id="36" w:name="_Toc28359020"/>
      <w:bookmarkStart w:id="37" w:name="_Toc35393638"/>
      <w:bookmarkStart w:id="38" w:name="_Toc35393807"/>
      <w:bookmarkStart w:id="39" w:name="_Toc28359097"/>
      <w:r>
        <w:rPr>
          <w:rFonts w:hint="eastAsia" w:asciiTheme="minorEastAsia" w:hAnsiTheme="minorEastAsia" w:eastAsiaTheme="minorEastAsia" w:cstheme="minorEastAsia"/>
          <w:b w:val="0"/>
          <w:sz w:val="21"/>
          <w:szCs w:val="21"/>
          <w:highlight w:val="none"/>
        </w:rPr>
        <w:t>2</w:t>
      </w:r>
      <w:r>
        <w:rPr>
          <w:rFonts w:hint="eastAsia" w:asciiTheme="minorEastAsia" w:hAnsiTheme="minorEastAsia" w:cstheme="minorEastAsia"/>
          <w:b w:val="0"/>
          <w:sz w:val="21"/>
          <w:szCs w:val="21"/>
          <w:highlight w:val="none"/>
          <w:lang w:val="en-US" w:eastAsia="zh-CN"/>
        </w:rPr>
        <w:t>.</w:t>
      </w:r>
      <w:r>
        <w:rPr>
          <w:rFonts w:hint="eastAsia" w:asciiTheme="minorEastAsia" w:hAnsiTheme="minorEastAsia" w:eastAsiaTheme="minorEastAsia" w:cstheme="minorEastAsia"/>
          <w:b w:val="0"/>
          <w:sz w:val="21"/>
          <w:szCs w:val="21"/>
          <w:highlight w:val="none"/>
        </w:rPr>
        <w:t>采购代理机构信息</w:t>
      </w:r>
      <w:bookmarkEnd w:id="36"/>
      <w:bookmarkEnd w:id="37"/>
      <w:bookmarkEnd w:id="38"/>
      <w:bookmarkEnd w:id="39"/>
    </w:p>
    <w:p>
      <w:pPr>
        <w:keepLines w:val="0"/>
        <w:pageBreakBefore w:val="0"/>
        <w:widowControl w:val="0"/>
        <w:kinsoku/>
        <w:wordWrap/>
        <w:overflowPunct/>
        <w:topLinePunct w:val="0"/>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名    称</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陕西轩鼎项目管理有限公司</w:t>
      </w:r>
    </w:p>
    <w:p>
      <w:pPr>
        <w:keepLines w:val="0"/>
        <w:pageBreakBefore w:val="0"/>
        <w:widowControl w:val="0"/>
        <w:kinsoku/>
        <w:wordWrap/>
        <w:overflowPunct/>
        <w:topLinePunct w:val="0"/>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sz w:val="21"/>
          <w:szCs w:val="21"/>
          <w:highlight w:val="none"/>
          <w:u w:val="none"/>
          <w:lang w:eastAsia="zh-CN"/>
        </w:rPr>
      </w:pPr>
      <w:r>
        <w:rPr>
          <w:rFonts w:hint="eastAsia" w:asciiTheme="minorEastAsia" w:hAnsiTheme="minorEastAsia" w:eastAsiaTheme="minorEastAsia" w:cstheme="minorEastAsia"/>
          <w:sz w:val="21"/>
          <w:szCs w:val="21"/>
          <w:highlight w:val="none"/>
          <w:u w:val="none"/>
        </w:rPr>
        <w:t>地　　址：延安市新区上城叁号三号楼一单元302</w:t>
      </w:r>
      <w:r>
        <w:rPr>
          <w:rFonts w:hint="eastAsia" w:asciiTheme="minorEastAsia" w:hAnsiTheme="minorEastAsia" w:eastAsiaTheme="minorEastAsia" w:cstheme="minorEastAsia"/>
          <w:sz w:val="21"/>
          <w:szCs w:val="21"/>
          <w:highlight w:val="none"/>
          <w:u w:val="none"/>
          <w:lang w:eastAsia="zh-CN"/>
        </w:rPr>
        <w:t>室</w:t>
      </w:r>
    </w:p>
    <w:p>
      <w:pPr>
        <w:keepLines w:val="0"/>
        <w:pageBreakBefore w:val="0"/>
        <w:widowControl w:val="0"/>
        <w:kinsoku/>
        <w:wordWrap/>
        <w:overflowPunct/>
        <w:topLinePunct w:val="0"/>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联系方式：</w:t>
      </w:r>
      <w:r>
        <w:rPr>
          <w:rFonts w:hint="eastAsia" w:asciiTheme="minorEastAsia" w:hAnsiTheme="minorEastAsia" w:eastAsiaTheme="minorEastAsia" w:cstheme="minorEastAsia"/>
          <w:sz w:val="21"/>
          <w:szCs w:val="21"/>
          <w:highlight w:val="none"/>
          <w:u w:val="none"/>
          <w:lang w:val="en-US" w:eastAsia="zh-CN"/>
        </w:rPr>
        <w:t>0911-8899885</w:t>
      </w:r>
    </w:p>
    <w:p>
      <w:pPr>
        <w:keepLines w:val="0"/>
        <w:pageBreakBefore w:val="0"/>
        <w:widowControl w:val="0"/>
        <w:kinsoku/>
        <w:wordWrap/>
        <w:overflowPunct/>
        <w:topLinePunct w:val="0"/>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b w:val="0"/>
          <w:sz w:val="21"/>
          <w:szCs w:val="21"/>
          <w:highlight w:val="none"/>
        </w:rPr>
      </w:pPr>
      <w:bookmarkStart w:id="40" w:name="_Toc28359098"/>
      <w:bookmarkStart w:id="41" w:name="_Toc28359021"/>
      <w:bookmarkStart w:id="42" w:name="_Toc35393639"/>
      <w:bookmarkStart w:id="43" w:name="_Toc35393808"/>
      <w:r>
        <w:rPr>
          <w:rFonts w:hint="eastAsia" w:asciiTheme="minorEastAsia" w:hAnsiTheme="minorEastAsia" w:eastAsiaTheme="minorEastAsia" w:cstheme="minorEastAsia"/>
          <w:b w:val="0"/>
          <w:sz w:val="21"/>
          <w:szCs w:val="21"/>
          <w:highlight w:val="none"/>
        </w:rPr>
        <w:t>3</w:t>
      </w:r>
      <w:r>
        <w:rPr>
          <w:rFonts w:hint="eastAsia" w:asciiTheme="minorEastAsia" w:hAnsiTheme="minorEastAsia" w:cstheme="minorEastAsia"/>
          <w:b w:val="0"/>
          <w:sz w:val="21"/>
          <w:szCs w:val="21"/>
          <w:highlight w:val="none"/>
          <w:lang w:val="en-US" w:eastAsia="zh-CN"/>
        </w:rPr>
        <w:t>.</w:t>
      </w:r>
      <w:r>
        <w:rPr>
          <w:rFonts w:hint="eastAsia" w:asciiTheme="minorEastAsia" w:hAnsiTheme="minorEastAsia" w:eastAsiaTheme="minorEastAsia" w:cstheme="minorEastAsia"/>
          <w:b w:val="0"/>
          <w:sz w:val="21"/>
          <w:szCs w:val="21"/>
          <w:highlight w:val="none"/>
        </w:rPr>
        <w:t>项目联系方式</w:t>
      </w:r>
      <w:bookmarkEnd w:id="40"/>
      <w:bookmarkEnd w:id="41"/>
      <w:bookmarkEnd w:id="42"/>
      <w:bookmarkEnd w:id="43"/>
    </w:p>
    <w:p>
      <w:pPr>
        <w:pStyle w:val="2"/>
        <w:keepLines w:val="0"/>
        <w:pageBreakBefore w:val="0"/>
        <w:widowControl w:val="0"/>
        <w:kinsoku/>
        <w:wordWrap/>
        <w:overflowPunct/>
        <w:topLinePunct w:val="0"/>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项目联系人：</w:t>
      </w:r>
      <w:r>
        <w:rPr>
          <w:rFonts w:hint="eastAsia" w:asciiTheme="minorEastAsia" w:hAnsiTheme="minorEastAsia" w:eastAsiaTheme="minorEastAsia" w:cstheme="minorEastAsia"/>
          <w:sz w:val="21"/>
          <w:szCs w:val="21"/>
          <w:highlight w:val="none"/>
          <w:u w:val="none"/>
          <w:lang w:eastAsia="zh-CN"/>
        </w:rPr>
        <w:t>杨</w:t>
      </w:r>
      <w:r>
        <w:rPr>
          <w:rFonts w:hint="eastAsia" w:asciiTheme="minorEastAsia" w:hAnsiTheme="minorEastAsia" w:eastAsiaTheme="minorEastAsia" w:cstheme="minorEastAsia"/>
          <w:sz w:val="21"/>
          <w:szCs w:val="21"/>
          <w:highlight w:val="none"/>
          <w:u w:val="none"/>
          <w:lang w:val="en-US" w:eastAsia="zh-CN"/>
        </w:rPr>
        <w:t>工</w:t>
      </w:r>
    </w:p>
    <w:p>
      <w:pPr>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u w:val="none"/>
        </w:rPr>
        <w:t>联系方式：0911-8899885</w:t>
      </w:r>
    </w:p>
    <w:p>
      <w:bookmarkStart w:id="44" w:name="_GoBack"/>
      <w:bookmarkEnd w:id="44"/>
    </w:p>
    <w:sectPr>
      <w:pgSz w:w="11906" w:h="16838"/>
      <w:pgMar w:top="1440" w:right="1440" w:bottom="1440"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66468"/>
    <w:multiLevelType w:val="singleLevel"/>
    <w:tmpl w:val="63466468"/>
    <w:lvl w:ilvl="0" w:tentative="0">
      <w:start w:val="7"/>
      <w:numFmt w:val="chineseCounting"/>
      <w:suff w:val="nothing"/>
      <w:lvlText w:val="%1、"/>
      <w:lvlJc w:val="left"/>
    </w:lvl>
  </w:abstractNum>
  <w:abstractNum w:abstractNumId="1">
    <w:nsid w:val="63466493"/>
    <w:multiLevelType w:val="singleLevel"/>
    <w:tmpl w:val="63466493"/>
    <w:lvl w:ilvl="0" w:tentative="0">
      <w:start w:val="1"/>
      <w:numFmt w:val="decimal"/>
      <w:suff w:val="nothing"/>
      <w:lvlText w:val="%1."/>
      <w:lvlJc w:val="left"/>
    </w:lvl>
  </w:abstractNum>
  <w:abstractNum w:abstractNumId="2">
    <w:nsid w:val="6396A416"/>
    <w:multiLevelType w:val="singleLevel"/>
    <w:tmpl w:val="6396A41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B74B3"/>
    <w:rsid w:val="671075D4"/>
    <w:rsid w:val="70BB7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Body Text Indent 2"/>
    <w:basedOn w:val="1"/>
    <w:uiPriority w:val="0"/>
    <w:pPr>
      <w:spacing w:line="560" w:lineRule="exact"/>
      <w:ind w:firstLine="560"/>
    </w:pPr>
    <w:rPr>
      <w:rFonts w:ascii="仿宋_GB2312" w:hAnsi="宋体" w:eastAsia="仿宋_GB2312"/>
      <w:color w:val="000000"/>
      <w:kern w:val="2"/>
      <w:sz w:val="2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2022-12-16T07:39:00Z</dcterms:created>
  <dc:creator>Administrator</dc:creator>
  <cp:lastModifiedBy>Administrator</cp:lastModifiedBy>
  <dcterms:modified xsi:type="dcterms:W3CDTF">2022-12-16T07:46:33Z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