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延长县自然资源局全民所有自然资源资产清查第二批试点采购项目招标公告</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全民所有自然资源资产清查第二批试点采购项目</w:t>
      </w:r>
      <w:r>
        <w:rPr>
          <w:rFonts w:hint="eastAsia" w:ascii="仿宋" w:hAnsi="仿宋" w:eastAsia="仿宋" w:cs="仿宋"/>
          <w:color w:val="auto"/>
          <w:sz w:val="24"/>
          <w:highlight w:val="none"/>
        </w:rPr>
        <w:t>招标项目的潜在投标人应在全国公共资源交易平台（陕西省·延安市）获取招标文件，并于 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lang w:val="en-US" w:eastAsia="zh-CN"/>
        </w:rPr>
        <w:t>01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lang w:val="en-US" w:eastAsia="zh-CN"/>
        </w:rPr>
        <w:t>04</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u w:val="single"/>
          <w:lang w:val="en-US" w:eastAsia="zh-CN"/>
        </w:rPr>
        <w:t xml:space="preserve"> 14 </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rPr>
        <w:t>分 （北京时间）前递交投标文件。</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一、项目基本情况</w:t>
      </w:r>
    </w:p>
    <w:p>
      <w:pPr>
        <w:spacing w:line="360" w:lineRule="auto"/>
        <w:ind w:firstLine="360" w:firstLineChars="1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JRZC-2022145</w:t>
      </w:r>
    </w:p>
    <w:p>
      <w:pPr>
        <w:spacing w:line="360" w:lineRule="auto"/>
        <w:ind w:firstLine="360" w:firstLineChars="1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全民所有自然资源资产清查第二批试点采购项目</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采购方式：公开招标</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预算金额：2,167,475.00元</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合同包1(</w:t>
      </w:r>
      <w:r>
        <w:rPr>
          <w:rFonts w:hint="eastAsia" w:ascii="仿宋" w:hAnsi="仿宋" w:eastAsia="仿宋" w:cs="仿宋"/>
          <w:color w:val="auto"/>
          <w:sz w:val="24"/>
          <w:highlight w:val="none"/>
          <w:lang w:eastAsia="zh-CN"/>
        </w:rPr>
        <w:t>全民所有自然资源资产清查第二批试点采购项目</w:t>
      </w:r>
      <w:r>
        <w:rPr>
          <w:rFonts w:hint="eastAsia" w:ascii="仿宋" w:hAnsi="仿宋" w:eastAsia="仿宋" w:cs="仿宋"/>
          <w:color w:val="auto"/>
          <w:sz w:val="24"/>
          <w:highlight w:val="none"/>
        </w:rPr>
        <w:t>):</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合同包预算金额：2,167,475.00元</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合同包最高限价：2,167,475.00元</w:t>
      </w:r>
    </w:p>
    <w:tbl>
      <w:tblPr>
        <w:tblStyle w:val="3"/>
        <w:tblW w:w="4992"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97"/>
        <w:gridCol w:w="1151"/>
        <w:gridCol w:w="1417"/>
        <w:gridCol w:w="924"/>
        <w:gridCol w:w="1079"/>
        <w:gridCol w:w="1481"/>
        <w:gridCol w:w="14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8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品目号</w:t>
            </w:r>
          </w:p>
        </w:tc>
        <w:tc>
          <w:tcPr>
            <w:tcW w:w="6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品目名称</w:t>
            </w:r>
          </w:p>
        </w:tc>
        <w:tc>
          <w:tcPr>
            <w:tcW w:w="8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采购标的</w:t>
            </w:r>
          </w:p>
        </w:tc>
        <w:tc>
          <w:tcPr>
            <w:tcW w:w="5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数量（单位）</w:t>
            </w:r>
          </w:p>
        </w:tc>
        <w:tc>
          <w:tcPr>
            <w:tcW w:w="63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技术规格、参数及要求</w:t>
            </w:r>
          </w:p>
        </w:tc>
        <w:tc>
          <w:tcPr>
            <w:tcW w:w="86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品目预算(元)</w:t>
            </w:r>
          </w:p>
        </w:tc>
        <w:tc>
          <w:tcPr>
            <w:tcW w:w="8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58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p>
        </w:tc>
        <w:tc>
          <w:tcPr>
            <w:tcW w:w="6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其他专业技术服务</w:t>
            </w:r>
          </w:p>
        </w:tc>
        <w:tc>
          <w:tcPr>
            <w:tcW w:w="8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全民所有自然资源资产清查第二批试点采购项目</w:t>
            </w:r>
          </w:p>
        </w:tc>
        <w:tc>
          <w:tcPr>
            <w:tcW w:w="5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1(批)</w:t>
            </w:r>
          </w:p>
        </w:tc>
        <w:tc>
          <w:tcPr>
            <w:tcW w:w="63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详见采购文件</w:t>
            </w:r>
          </w:p>
        </w:tc>
        <w:tc>
          <w:tcPr>
            <w:tcW w:w="86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2,167,475.00</w:t>
            </w:r>
          </w:p>
        </w:tc>
        <w:tc>
          <w:tcPr>
            <w:tcW w:w="8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2,167,475.00</w:t>
            </w:r>
          </w:p>
        </w:tc>
      </w:tr>
    </w:tbl>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本合同包不接受联合体投标</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合同履行期限：无</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二、申请人的资格要求：</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合同包1(</w:t>
      </w:r>
      <w:r>
        <w:rPr>
          <w:rFonts w:hint="eastAsia" w:ascii="仿宋" w:hAnsi="仿宋" w:eastAsia="仿宋" w:cs="仿宋"/>
          <w:color w:val="auto"/>
          <w:sz w:val="24"/>
          <w:highlight w:val="none"/>
          <w:lang w:eastAsia="zh-CN"/>
        </w:rPr>
        <w:t>全民所有自然资源资产清查第二批试点采购项目</w:t>
      </w:r>
      <w:r>
        <w:rPr>
          <w:rFonts w:hint="eastAsia" w:ascii="仿宋" w:hAnsi="仿宋" w:eastAsia="仿宋" w:cs="仿宋"/>
          <w:color w:val="auto"/>
          <w:sz w:val="24"/>
          <w:highlight w:val="none"/>
        </w:rPr>
        <w:t>)落实政府采购政策需满足的资格要求如下:</w:t>
      </w:r>
    </w:p>
    <w:p>
      <w:pPr>
        <w:spacing w:line="360" w:lineRule="auto"/>
        <w:rPr>
          <w:rFonts w:hint="eastAsia" w:ascii="仿宋" w:hAnsi="仿宋" w:eastAsia="仿宋" w:cs="仿宋"/>
          <w:color w:val="auto"/>
          <w:sz w:val="24"/>
          <w:highlight w:val="none"/>
        </w:rPr>
      </w:pPr>
      <w:bookmarkStart w:id="0" w:name="_GoBack"/>
      <w:r>
        <w:rPr>
          <w:rFonts w:hint="eastAsia" w:ascii="仿宋" w:hAnsi="仿宋" w:eastAsia="仿宋" w:cs="仿宋"/>
          <w:color w:val="auto"/>
          <w:sz w:val="24"/>
          <w:highlight w:val="none"/>
        </w:rPr>
        <w:t>（1）《财政部 工业和信息化部关于印发〈政府采购促进中小企业发展管理办法〉的通知》（财库〔2020〕46号）； </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（2）《财政部司法部关于政府采购支持监狱企业发展有关问题的通知》（财库〔2014〕68号）； </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（3）《国务院办公厅关于建立政府强制采购节能产品制度的通知》（国办发〔2007〕51号）； </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（4）《节能产品政府采购实施意见》（财库[2004]185号）；</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（5）《环境标志产品政府采购实施的意见》（财库[2006]90号）；</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（6）《三部门联合发布关于促进残疾人就业政府采购政策的通知》（财库〔2017〕141号）；</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（7）《财政部 工业和信息化部关于印发〈政府采购促进中小企业发展管理办法〉的通知》（财库〔2021〕46号）；</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（8）陕西省财政厅关于印发《陕西省中小企业政府采购信用融资办法》（陕财办采〔2018〕23号）；</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（9）其他需要落实的政府采购政策。</w:t>
      </w:r>
      <w:bookmarkEnd w:id="0"/>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合同包1(</w:t>
      </w:r>
      <w:r>
        <w:rPr>
          <w:rFonts w:hint="eastAsia" w:ascii="仿宋" w:hAnsi="仿宋" w:eastAsia="仿宋" w:cs="仿宋"/>
          <w:color w:val="auto"/>
          <w:sz w:val="24"/>
          <w:highlight w:val="none"/>
          <w:lang w:eastAsia="zh-CN"/>
        </w:rPr>
        <w:t>全民所有自然资源资产清查第二批试点采购项目</w:t>
      </w:r>
      <w:r>
        <w:rPr>
          <w:rFonts w:hint="eastAsia" w:ascii="仿宋" w:hAnsi="仿宋" w:eastAsia="仿宋" w:cs="仿宋"/>
          <w:color w:val="auto"/>
          <w:sz w:val="24"/>
          <w:highlight w:val="none"/>
        </w:rPr>
        <w:t>)特定资格要求如下:</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具有独立承担民事责任能力的法人或其他组织，提供合法有效的统一社会信用代码的营业执照（附年度报告书）或事业单位法人证书等国家规定的相关证明，自然人参与的提供其身份证明； </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法定代表人授权书（附法定代表人身份证复印件）及被授权人身份证（法定代表人直接参加只须提供法定代表人身份证）； </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供应商提供202</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年度或202</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年度的财务审计报告(成立时间至提交投标文件截止时间不足一年的可提供成立后任意时段的资产负债表)，或其基本存款账户开户银行出具的资信证明及基本户证明材料； </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税收缴纳证明：提供已缴纳的本年度任意一个月的缴税凭证，依法免税的供应商应提供相关文件证明；</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社会保障资金缴纳证明：提供已缴纳的本年度任意一个月的社会保障资金缴存证明或社保机构开具的社会保险参保缴费情况证明；依法不需要缴纳社会保障资金的应提供相关文件证明；</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供应商不得为“信用中国”失信被执行人</w:t>
      </w:r>
      <w:r>
        <w:rPr>
          <w:rFonts w:hint="eastAsia" w:ascii="仿宋" w:hAnsi="仿宋" w:eastAsia="仿宋" w:cs="仿宋"/>
          <w:color w:val="auto"/>
          <w:sz w:val="24"/>
          <w:highlight w:val="none"/>
          <w:lang w:val="en-US" w:eastAsia="zh-CN"/>
        </w:rPr>
        <w:t>及</w:t>
      </w:r>
      <w:r>
        <w:rPr>
          <w:rFonts w:hint="eastAsia" w:ascii="仿宋" w:hAnsi="仿宋" w:eastAsia="仿宋" w:cs="仿宋"/>
          <w:color w:val="auto"/>
          <w:sz w:val="24"/>
          <w:highlight w:val="none"/>
        </w:rPr>
        <w:t>重大税收违法失信主体；不得为“中国政府采购网”政府采购严重违法失信行为记录名单中被财政部门禁止参加政府采购活动的供应商（提供网站截图并加盖供应商公章）； </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供应商应出具参加政府采购活动前3年内在经营活动中没有重大违法记录的书面声明；</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本项目不接受联合体投标。</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三、获取招标文件</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时间： 2022年</w:t>
      </w:r>
      <w:r>
        <w:rPr>
          <w:rFonts w:hint="eastAsia" w:ascii="仿宋" w:hAnsi="仿宋" w:eastAsia="仿宋" w:cs="仿宋"/>
          <w:color w:val="auto"/>
          <w:sz w:val="24"/>
          <w:highlight w:val="none"/>
          <w:u w:val="single"/>
          <w:lang w:val="en-US" w:eastAsia="zh-CN"/>
        </w:rPr>
        <w:t xml:space="preserve">12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lang w:val="en-US" w:eastAsia="zh-CN"/>
        </w:rPr>
        <w:t xml:space="preserve">12 </w:t>
      </w:r>
      <w:r>
        <w:rPr>
          <w:rFonts w:hint="eastAsia" w:ascii="仿宋" w:hAnsi="仿宋" w:eastAsia="仿宋" w:cs="仿宋"/>
          <w:color w:val="auto"/>
          <w:sz w:val="24"/>
          <w:highlight w:val="none"/>
        </w:rPr>
        <w:t>日 至 2022年</w:t>
      </w:r>
      <w:r>
        <w:rPr>
          <w:rFonts w:hint="eastAsia" w:ascii="仿宋" w:hAnsi="仿宋" w:eastAsia="仿宋" w:cs="仿宋"/>
          <w:color w:val="auto"/>
          <w:sz w:val="24"/>
          <w:highlight w:val="none"/>
          <w:u w:val="single"/>
          <w:lang w:val="en-US" w:eastAsia="zh-CN"/>
        </w:rPr>
        <w:t xml:space="preserve">12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lang w:val="en-US" w:eastAsia="zh-CN"/>
        </w:rPr>
        <w:t xml:space="preserve">16 </w:t>
      </w:r>
      <w:r>
        <w:rPr>
          <w:rFonts w:hint="eastAsia" w:ascii="仿宋" w:hAnsi="仿宋" w:eastAsia="仿宋" w:cs="仿宋"/>
          <w:color w:val="auto"/>
          <w:sz w:val="24"/>
          <w:highlight w:val="none"/>
        </w:rPr>
        <w:t>日 ，每天上午 09:00:00 至 12:00:00 ，下午 14:00:00 至 17:00:00 （北京时间）</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途径：全国公共资源交易平台（陕西省·延安市）</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方式：在线获取</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售价： 500元</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四、提交投标文件截止时间、开标时间和地点</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时间： 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lang w:val="en-US" w:eastAsia="zh-CN"/>
        </w:rPr>
        <w:t xml:space="preserve"> 01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lang w:val="en-US" w:eastAsia="zh-CN"/>
        </w:rPr>
        <w:t xml:space="preserve"> 04 </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u w:val="single"/>
          <w:lang w:val="en-US" w:eastAsia="zh-CN"/>
        </w:rPr>
        <w:t xml:space="preserve"> 14 </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u w:val="single"/>
          <w:lang w:val="en-US" w:eastAsia="zh-CN"/>
        </w:rPr>
        <w:t xml:space="preserve"> 00 </w:t>
      </w:r>
      <w:r>
        <w:rPr>
          <w:rFonts w:hint="eastAsia" w:ascii="仿宋" w:hAnsi="仿宋" w:eastAsia="仿宋" w:cs="仿宋"/>
          <w:color w:val="auto"/>
          <w:sz w:val="24"/>
          <w:highlight w:val="none"/>
        </w:rPr>
        <w:t>秒 （北京时间）</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提交投标文件地点：延安市公共资源交易中心交易</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厅</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开标地点：延安市公共资源交易中心交易</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厅</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五、公告期限</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六、其他补充事宜</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1.报名登记：供应商使用捆绑CA证书登录全国公共资源交易平台（陕西省·延安市），选择电子交易平台中的陕西政府采购交易系统进行登录，登录后选择“交易乙方”身份进入供应商界面进行报名。</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2.下载文件：供应商登录全国公共资源交易平台（陕西省·延安市） ，选择“交易乙方”身份进入供应商界面下载采购文件。</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3.请供应商按照陕西省财政厅关于政府采购供应商注册登记有关事项的通知中的要求，通过陕西省政府采购网注册登记加入陕西省政府采购供应商库。</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七、对本次招标提出询问，请按以下方式联系。</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1.采购人信息</w:t>
      </w:r>
    </w:p>
    <w:p>
      <w:pPr>
        <w:spacing w:line="360" w:lineRule="auto"/>
        <w:ind w:firstLine="360" w:firstLineChars="1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延长县自然资源局</w:t>
      </w:r>
    </w:p>
    <w:p>
      <w:pPr>
        <w:spacing w:line="360" w:lineRule="auto"/>
        <w:ind w:firstLine="360" w:firstLineChars="15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地址：陕西省延安市</w:t>
      </w:r>
      <w:r>
        <w:rPr>
          <w:rFonts w:hint="eastAsia" w:ascii="仿宋" w:hAnsi="仿宋" w:eastAsia="仿宋" w:cs="仿宋"/>
          <w:color w:val="auto"/>
          <w:sz w:val="24"/>
          <w:highlight w:val="none"/>
          <w:lang w:val="en-US" w:eastAsia="zh-CN"/>
        </w:rPr>
        <w:t>延长县</w:t>
      </w:r>
    </w:p>
    <w:p>
      <w:pPr>
        <w:spacing w:line="360" w:lineRule="auto"/>
        <w:ind w:firstLine="360" w:firstLineChars="15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val="en-US" w:eastAsia="zh-CN"/>
        </w:rPr>
        <w:t>13309117930</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p>
    <w:p>
      <w:pPr>
        <w:spacing w:line="360" w:lineRule="auto"/>
        <w:ind w:firstLine="360" w:firstLineChars="1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陕西炬荣招标代理有限公司</w:t>
      </w:r>
    </w:p>
    <w:p>
      <w:pPr>
        <w:spacing w:line="360" w:lineRule="auto"/>
        <w:ind w:firstLine="360" w:firstLineChars="1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延安市新区坤岗国际七号楼一单元602室</w:t>
      </w:r>
    </w:p>
    <w:p>
      <w:pPr>
        <w:spacing w:line="360" w:lineRule="auto"/>
        <w:ind w:firstLine="360" w:firstLineChars="1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0911-8887276</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3.项目联系方式</w:t>
      </w:r>
    </w:p>
    <w:p>
      <w:pPr>
        <w:spacing w:line="360" w:lineRule="auto"/>
        <w:ind w:firstLine="360" w:firstLineChars="1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lang w:eastAsia="zh-CN"/>
        </w:rPr>
        <w:t>朱工</w:t>
      </w:r>
    </w:p>
    <w:p>
      <w:pPr>
        <w:spacing w:line="360" w:lineRule="auto"/>
        <w:ind w:firstLine="360" w:firstLineChars="1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lang w:eastAsia="zh-CN"/>
        </w:rPr>
        <w:t>0911-8887276</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jYTRjMzE3YjhiMmE2YWU1YjljNmM4ZDg2MmZkYTAifQ=="/>
  </w:docVars>
  <w:rsids>
    <w:rsidRoot w:val="4E9602CF"/>
    <w:rsid w:val="0503413C"/>
    <w:rsid w:val="4E960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color w:val="9933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1841</Words>
  <Characters>2046</Characters>
  <Lines>0</Lines>
  <Paragraphs>0</Paragraphs>
  <TotalTime>11</TotalTime>
  <ScaleCrop>false</ScaleCrop>
  <LinksUpToDate>false</LinksUpToDate>
  <CharactersWithSpaces>2112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2022-12-07T08:44:00Z</dcterms:created>
  <dc:creator>@Mrs.Z</dc:creator>
  <cp:lastModifiedBy>@Mrs.Z</cp:lastModifiedBy>
  <dcterms:modified xsi:type="dcterms:W3CDTF">2022-12-09T12:07:14Z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DB34F0A334C44BE4B58265A8A131A685</vt:lpwstr>
  </property>
</Properties>
</file>