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cs="宋体"/>
          <w:b/>
          <w:bCs/>
          <w:color w:val="000000"/>
          <w:sz w:val="32"/>
          <w:szCs w:val="32"/>
        </w:rPr>
      </w:pPr>
    </w:p>
    <w:p>
      <w:pPr>
        <w:rPr>
          <w:rFonts w:hint="eastAsia" w:hAnsi="宋体" w:eastAsia="宋体" w:cs="宋体"/>
          <w:b/>
          <w:color w:val="000000"/>
          <w:sz w:val="36"/>
          <w:highlight w:val="none"/>
          <w:lang w:eastAsia="zh-CN"/>
        </w:rPr>
      </w:pPr>
      <w:r>
        <w:rPr>
          <w:rFonts w:hint="eastAsia" w:hAnsi="宋体" w:cs="宋体"/>
          <w:b/>
          <w:bCs/>
          <w:color w:val="000000"/>
          <w:sz w:val="32"/>
          <w:szCs w:val="32"/>
          <w:highlight w:val="none"/>
        </w:rPr>
        <w:t>项目编号：</w:t>
      </w:r>
      <w:r>
        <w:rPr>
          <w:rFonts w:hint="eastAsia" w:hAnsi="宋体" w:cs="宋体"/>
          <w:b/>
          <w:bCs/>
          <w:color w:val="000000"/>
          <w:sz w:val="32"/>
          <w:szCs w:val="32"/>
          <w:highlight w:val="none"/>
          <w:lang w:eastAsia="zh-CN"/>
        </w:rPr>
        <w:t>ZCSP-延川县-2022-00297</w:t>
      </w:r>
    </w:p>
    <w:p>
      <w:pPr>
        <w:rPr>
          <w:rFonts w:hAnsi="宋体" w:cs="宋体"/>
          <w:b/>
          <w:color w:val="000000"/>
          <w:sz w:val="36"/>
        </w:rPr>
      </w:pPr>
    </w:p>
    <w:p>
      <w:pPr>
        <w:spacing w:line="780" w:lineRule="auto"/>
        <w:jc w:val="both"/>
        <w:rPr>
          <w:rFonts w:hint="eastAsia" w:hAnsi="宋体" w:cs="宋体"/>
          <w:b/>
          <w:color w:val="000000"/>
          <w:sz w:val="44"/>
          <w:szCs w:val="44"/>
          <w:lang w:eastAsia="zh-CN"/>
        </w:rPr>
      </w:pPr>
    </w:p>
    <w:p>
      <w:pPr>
        <w:spacing w:line="780" w:lineRule="auto"/>
        <w:jc w:val="center"/>
        <w:rPr>
          <w:rFonts w:hint="eastAsia" w:hAnsi="宋体" w:eastAsia="宋体" w:cs="宋体"/>
          <w:b/>
          <w:sz w:val="144"/>
          <w:szCs w:val="144"/>
          <w:lang w:eastAsia="zh-CN"/>
        </w:rPr>
      </w:pPr>
      <w:r>
        <w:rPr>
          <w:rFonts w:hint="eastAsia" w:hAnsi="宋体" w:cs="宋体"/>
          <w:b/>
          <w:color w:val="000000"/>
          <w:sz w:val="52"/>
          <w:szCs w:val="52"/>
          <w:lang w:eastAsia="zh-CN"/>
        </w:rPr>
        <w:t>延川县苹果生产管理办公室关于果园病虫害统防统治物资配套采购</w:t>
      </w:r>
    </w:p>
    <w:p>
      <w:pPr>
        <w:spacing w:line="780" w:lineRule="auto"/>
        <w:jc w:val="center"/>
        <w:rPr>
          <w:rFonts w:hAnsi="宋体" w:cs="宋体"/>
          <w:b/>
          <w:sz w:val="72"/>
          <w:szCs w:val="72"/>
        </w:rPr>
      </w:pPr>
      <w:r>
        <w:rPr>
          <w:rFonts w:hint="eastAsia" w:hAnsi="宋体" w:cs="宋体"/>
          <w:b/>
          <w:sz w:val="72"/>
          <w:szCs w:val="72"/>
        </w:rPr>
        <w:t>竞争性</w:t>
      </w:r>
      <w:r>
        <w:rPr>
          <w:rFonts w:hint="eastAsia" w:hAnsi="宋体" w:cs="宋体"/>
          <w:b/>
          <w:sz w:val="72"/>
          <w:szCs w:val="72"/>
          <w:lang w:eastAsia="zh-CN"/>
        </w:rPr>
        <w:t>谈判</w:t>
      </w:r>
      <w:r>
        <w:rPr>
          <w:rFonts w:hint="eastAsia" w:hAnsi="宋体" w:cs="宋体"/>
          <w:b/>
          <w:sz w:val="72"/>
          <w:szCs w:val="72"/>
        </w:rPr>
        <w:t>文件</w:t>
      </w:r>
      <w:bookmarkStart w:id="0" w:name="_Toc363463325"/>
    </w:p>
    <w:bookmarkEnd w:id="0"/>
    <w:p>
      <w:pPr>
        <w:ind w:firstLine="1285" w:firstLineChars="400"/>
        <w:rPr>
          <w:rFonts w:hAnsi="宋体" w:cs="宋体"/>
          <w:b/>
          <w:bCs/>
          <w:color w:val="000000"/>
          <w:sz w:val="32"/>
          <w:szCs w:val="32"/>
        </w:rPr>
      </w:pPr>
    </w:p>
    <w:p>
      <w:pPr>
        <w:ind w:firstLine="1285" w:firstLineChars="400"/>
        <w:rPr>
          <w:rFonts w:hint="eastAsia" w:hAnsi="宋体" w:cs="宋体"/>
          <w:b/>
          <w:bCs/>
          <w:color w:val="000000"/>
          <w:sz w:val="32"/>
          <w:szCs w:val="32"/>
        </w:rPr>
      </w:pPr>
    </w:p>
    <w:p>
      <w:pPr>
        <w:ind w:firstLine="1285" w:firstLineChars="400"/>
        <w:rPr>
          <w:rFonts w:hint="eastAsia" w:hAnsi="宋体" w:eastAsia="宋体" w:cs="宋体"/>
          <w:b/>
          <w:bCs/>
          <w:color w:val="000000"/>
          <w:sz w:val="32"/>
          <w:szCs w:val="32"/>
          <w:lang w:eastAsia="zh-CN"/>
        </w:rPr>
      </w:pPr>
      <w:r>
        <w:rPr>
          <w:rFonts w:hint="eastAsia" w:hAnsi="宋体" w:cs="宋体"/>
          <w:b/>
          <w:bCs/>
          <w:color w:val="000000"/>
          <w:sz w:val="32"/>
          <w:szCs w:val="32"/>
        </w:rPr>
        <w:t>采   购   人：</w:t>
      </w:r>
      <w:r>
        <w:rPr>
          <w:rFonts w:hint="eastAsia" w:hAnsi="宋体" w:cs="宋体"/>
          <w:b/>
          <w:bCs/>
          <w:color w:val="000000"/>
          <w:sz w:val="32"/>
          <w:szCs w:val="32"/>
          <w:lang w:eastAsia="zh-CN"/>
        </w:rPr>
        <w:t>延川县苹果生产管理办公室</w:t>
      </w:r>
    </w:p>
    <w:p>
      <w:pPr>
        <w:ind w:firstLine="1285" w:firstLineChars="400"/>
        <w:rPr>
          <w:rFonts w:hAnsi="宋体" w:cs="宋体"/>
          <w:b/>
          <w:bCs/>
          <w:color w:val="000000"/>
          <w:sz w:val="32"/>
          <w:szCs w:val="32"/>
        </w:rPr>
      </w:pPr>
    </w:p>
    <w:p>
      <w:pPr>
        <w:ind w:firstLine="1285" w:firstLineChars="400"/>
        <w:rPr>
          <w:rFonts w:hint="eastAsia" w:hAnsi="宋体" w:eastAsia="宋体" w:cs="宋体"/>
          <w:b/>
          <w:bCs/>
          <w:sz w:val="32"/>
          <w:szCs w:val="32"/>
          <w:lang w:eastAsia="zh-CN"/>
        </w:rPr>
      </w:pPr>
      <w:r>
        <w:rPr>
          <w:rFonts w:hint="eastAsia" w:hAnsi="宋体" w:cs="宋体"/>
          <w:b/>
          <w:bCs/>
          <w:color w:val="000000"/>
          <w:sz w:val="32"/>
          <w:szCs w:val="32"/>
        </w:rPr>
        <w:t>采购代理机构：</w:t>
      </w:r>
      <w:r>
        <w:rPr>
          <w:rFonts w:hint="eastAsia" w:hAnsi="宋体" w:cs="宋体"/>
          <w:b/>
          <w:bCs/>
          <w:color w:val="000000"/>
          <w:sz w:val="32"/>
          <w:szCs w:val="32"/>
          <w:lang w:eastAsia="zh-CN"/>
        </w:rPr>
        <w:t>延川县政府采购中心</w:t>
      </w:r>
    </w:p>
    <w:p>
      <w:pPr>
        <w:jc w:val="center"/>
        <w:rPr>
          <w:rFonts w:ascii="宋体" w:hAnsi="宋体" w:cs="宋体"/>
          <w:b/>
          <w:sz w:val="30"/>
        </w:rPr>
      </w:pPr>
      <w:r>
        <w:rPr>
          <w:rFonts w:hint="eastAsia" w:hAnsi="宋体" w:cs="宋体"/>
          <w:b/>
          <w:bCs/>
          <w:sz w:val="32"/>
          <w:szCs w:val="32"/>
        </w:rPr>
        <w:t>二〇二</w:t>
      </w:r>
      <w:r>
        <w:rPr>
          <w:rFonts w:hint="eastAsia" w:hAnsi="宋体" w:cs="宋体"/>
          <w:b/>
          <w:bCs/>
          <w:sz w:val="32"/>
          <w:szCs w:val="32"/>
          <w:lang w:eastAsia="zh-CN"/>
        </w:rPr>
        <w:t>二</w:t>
      </w:r>
      <w:r>
        <w:rPr>
          <w:rFonts w:hint="eastAsia" w:hAnsi="宋体" w:cs="宋体"/>
          <w:b/>
          <w:bCs/>
          <w:sz w:val="32"/>
          <w:szCs w:val="32"/>
        </w:rPr>
        <w:t>年</w:t>
      </w:r>
      <w:r>
        <w:rPr>
          <w:rFonts w:hint="eastAsia" w:hAnsi="宋体" w:cs="宋体"/>
          <w:b/>
          <w:bCs/>
          <w:sz w:val="32"/>
          <w:szCs w:val="32"/>
          <w:lang w:eastAsia="zh-CN"/>
        </w:rPr>
        <w:t>四</w:t>
      </w:r>
      <w:r>
        <w:rPr>
          <w:rFonts w:hint="eastAsia" w:hAnsi="宋体" w:cs="宋体"/>
          <w:b/>
          <w:bCs/>
          <w:sz w:val="32"/>
          <w:szCs w:val="32"/>
        </w:rPr>
        <w:t>月</w:t>
      </w:r>
      <w:r>
        <w:rPr>
          <w:rFonts w:hint="eastAsia" w:ascii="宋体" w:hAnsi="宋体" w:cs="宋体"/>
        </w:rPr>
        <w:br w:type="page"/>
      </w:r>
    </w:p>
    <w:p>
      <w:pPr>
        <w:pStyle w:val="3"/>
        <w:keepNext w:val="0"/>
        <w:keepLines w:val="0"/>
        <w:rPr>
          <w:rFonts w:hint="eastAsia" w:ascii="宋体" w:hAnsi="宋体" w:cs="宋体"/>
          <w:bCs w:val="0"/>
          <w:kern w:val="0"/>
          <w:sz w:val="36"/>
          <w:szCs w:val="36"/>
        </w:rPr>
      </w:pPr>
      <w:bookmarkStart w:id="1" w:name="_Toc328739375"/>
    </w:p>
    <w:p>
      <w:pPr>
        <w:pStyle w:val="3"/>
        <w:keepNext w:val="0"/>
        <w:keepLines w:val="0"/>
        <w:rPr>
          <w:rFonts w:ascii="宋体" w:hAnsi="宋体" w:cs="宋体"/>
          <w:bCs w:val="0"/>
          <w:kern w:val="0"/>
          <w:sz w:val="36"/>
          <w:szCs w:val="36"/>
        </w:rPr>
      </w:pPr>
      <w:r>
        <w:rPr>
          <w:rFonts w:hint="eastAsia" w:ascii="宋体" w:hAnsi="宋体" w:cs="宋体"/>
          <w:bCs w:val="0"/>
          <w:kern w:val="0"/>
          <w:sz w:val="36"/>
          <w:szCs w:val="36"/>
        </w:rPr>
        <w:t>目  录</w:t>
      </w:r>
      <w:bookmarkEnd w:id="1"/>
    </w:p>
    <w:p>
      <w:pPr>
        <w:ind w:firstLine="420"/>
        <w:rPr>
          <w:rFonts w:ascii="宋体" w:hAnsi="宋体" w:cs="宋体"/>
          <w:sz w:val="32"/>
          <w:szCs w:val="32"/>
        </w:rPr>
      </w:pPr>
    </w:p>
    <w:p>
      <w:pPr>
        <w:pStyle w:val="24"/>
        <w:rPr>
          <w:rFonts w:ascii="宋体" w:hAnsi="宋体" w:cs="宋体"/>
          <w:b/>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"1-1" \h \z \u </w:instrText>
      </w:r>
      <w:r>
        <w:rPr>
          <w:rFonts w:hint="eastAsia" w:ascii="宋体" w:hAnsi="宋体" w:cs="宋体"/>
          <w:b/>
          <w:sz w:val="28"/>
          <w:szCs w:val="28"/>
        </w:rPr>
        <w:fldChar w:fldCharType="separate"/>
      </w:r>
      <w:r>
        <w:fldChar w:fldCharType="begin"/>
      </w:r>
      <w:r>
        <w:instrText xml:space="preserve"> HYPERLINK \l "_Toc328739376" </w:instrText>
      </w:r>
      <w:r>
        <w:fldChar w:fldCharType="separate"/>
      </w:r>
      <w:r>
        <w:rPr>
          <w:rStyle w:val="37"/>
          <w:rFonts w:hint="eastAsia" w:ascii="宋体" w:hAnsi="宋体" w:cs="宋体"/>
          <w:b/>
          <w:color w:val="auto"/>
          <w:sz w:val="28"/>
          <w:szCs w:val="28"/>
        </w:rPr>
        <w:t>第一部分  竞争性</w:t>
      </w:r>
      <w:r>
        <w:rPr>
          <w:rStyle w:val="37"/>
          <w:rFonts w:hint="eastAsia" w:ascii="宋体" w:hAnsi="宋体" w:cs="宋体"/>
          <w:b/>
          <w:color w:val="auto"/>
          <w:sz w:val="28"/>
          <w:szCs w:val="28"/>
          <w:lang w:eastAsia="zh-CN"/>
        </w:rPr>
        <w:t>谈判</w:t>
      </w:r>
      <w:r>
        <w:rPr>
          <w:rStyle w:val="37"/>
          <w:rFonts w:hint="eastAsia" w:ascii="宋体" w:hAnsi="宋体" w:cs="宋体"/>
          <w:b/>
          <w:color w:val="auto"/>
          <w:sz w:val="28"/>
          <w:szCs w:val="28"/>
        </w:rPr>
        <w:t>公告</w:t>
      </w:r>
      <w:r>
        <w:rPr>
          <w:rFonts w:hint="eastAsia" w:ascii="宋体" w:hAnsi="宋体" w:cs="宋体"/>
          <w:b/>
          <w:sz w:val="28"/>
          <w:szCs w:val="28"/>
        </w:rPr>
        <w:tab/>
      </w:r>
      <w:r>
        <w:rPr>
          <w:rFonts w:hint="eastAsia" w:ascii="宋体" w:hAnsi="宋体" w:cs="宋体"/>
          <w:b/>
          <w:sz w:val="28"/>
          <w:szCs w:val="28"/>
        </w:rPr>
        <w:fldChar w:fldCharType="begin"/>
      </w:r>
      <w:r>
        <w:rPr>
          <w:rFonts w:hint="eastAsia" w:ascii="宋体" w:hAnsi="宋体" w:cs="宋体"/>
          <w:b/>
          <w:sz w:val="28"/>
          <w:szCs w:val="28"/>
        </w:rPr>
        <w:instrText xml:space="preserve"> PAGEREF _Toc328739376 \h </w:instrText>
      </w:r>
      <w:r>
        <w:rPr>
          <w:rFonts w:hint="eastAsia" w:ascii="宋体" w:hAnsi="宋体" w:cs="宋体"/>
          <w:b/>
          <w:sz w:val="28"/>
          <w:szCs w:val="28"/>
        </w:rPr>
        <w:fldChar w:fldCharType="separate"/>
      </w:r>
      <w:r>
        <w:rPr>
          <w:rFonts w:hint="eastAsia" w:ascii="宋体" w:hAnsi="宋体" w:cs="宋体"/>
          <w:b/>
          <w:sz w:val="28"/>
          <w:szCs w:val="28"/>
        </w:rPr>
        <w:t>1</w:t>
      </w:r>
      <w:r>
        <w:rPr>
          <w:rFonts w:hint="eastAsia" w:ascii="宋体" w:hAnsi="宋体" w:cs="宋体"/>
          <w:b/>
          <w:sz w:val="28"/>
          <w:szCs w:val="28"/>
        </w:rPr>
        <w:fldChar w:fldCharType="end"/>
      </w:r>
      <w:r>
        <w:rPr>
          <w:rFonts w:hint="eastAsia" w:ascii="宋体" w:hAnsi="宋体" w:cs="宋体"/>
          <w:b/>
          <w:sz w:val="28"/>
          <w:szCs w:val="28"/>
        </w:rPr>
        <w:fldChar w:fldCharType="end"/>
      </w:r>
    </w:p>
    <w:p>
      <w:pPr>
        <w:pStyle w:val="24"/>
        <w:rPr>
          <w:rFonts w:ascii="宋体" w:hAnsi="宋体" w:cs="宋体"/>
          <w:b/>
          <w:sz w:val="28"/>
          <w:szCs w:val="28"/>
        </w:rPr>
      </w:pPr>
      <w:r>
        <w:fldChar w:fldCharType="begin"/>
      </w:r>
      <w:r>
        <w:instrText xml:space="preserve"> HYPERLINK \l "_Toc328739377" </w:instrText>
      </w:r>
      <w:r>
        <w:fldChar w:fldCharType="separate"/>
      </w:r>
      <w:r>
        <w:rPr>
          <w:rStyle w:val="37"/>
          <w:rFonts w:hint="eastAsia" w:ascii="宋体" w:hAnsi="宋体" w:cs="宋体"/>
          <w:b/>
          <w:color w:val="auto"/>
          <w:sz w:val="28"/>
          <w:szCs w:val="28"/>
        </w:rPr>
        <w:t>第二部分  供应商须知</w:t>
      </w:r>
      <w:r>
        <w:rPr>
          <w:rFonts w:hint="eastAsia" w:ascii="宋体" w:hAnsi="宋体" w:cs="宋体"/>
          <w:b/>
          <w:sz w:val="28"/>
          <w:szCs w:val="28"/>
        </w:rPr>
        <w:tab/>
      </w:r>
      <w:r>
        <w:rPr>
          <w:rFonts w:hint="eastAsia" w:ascii="宋体" w:hAnsi="宋体" w:cs="宋体"/>
          <w:b/>
          <w:sz w:val="28"/>
          <w:szCs w:val="28"/>
          <w:lang w:val="en-US" w:eastAsia="zh-CN"/>
        </w:rPr>
        <w:t>4</w:t>
      </w:r>
      <w:r>
        <w:rPr>
          <w:rFonts w:hint="eastAsia" w:ascii="宋体" w:hAnsi="宋体" w:cs="宋体"/>
          <w:b/>
          <w:sz w:val="28"/>
          <w:szCs w:val="28"/>
        </w:rPr>
        <w:fldChar w:fldCharType="end"/>
      </w:r>
    </w:p>
    <w:p>
      <w:pPr>
        <w:pStyle w:val="24"/>
        <w:rPr>
          <w:rStyle w:val="37"/>
          <w:rFonts w:hint="default" w:ascii="宋体" w:hAnsi="宋体" w:eastAsia="宋体" w:cs="宋体"/>
          <w:b/>
          <w:color w:val="auto"/>
          <w:sz w:val="28"/>
          <w:szCs w:val="28"/>
          <w:lang w:val="en-US" w:eastAsia="zh-CN"/>
        </w:rPr>
      </w:pPr>
      <w:r>
        <w:fldChar w:fldCharType="begin"/>
      </w:r>
      <w:r>
        <w:instrText xml:space="preserve"> HYPERLINK \l "_Toc328739379" </w:instrText>
      </w:r>
      <w:r>
        <w:fldChar w:fldCharType="separate"/>
      </w:r>
      <w:r>
        <w:rPr>
          <w:rStyle w:val="37"/>
          <w:rFonts w:hint="eastAsia" w:ascii="宋体" w:hAnsi="宋体" w:cs="宋体"/>
          <w:b/>
          <w:color w:val="auto"/>
          <w:sz w:val="28"/>
          <w:szCs w:val="28"/>
        </w:rPr>
        <w:t>第</w:t>
      </w:r>
      <w:r>
        <w:rPr>
          <w:rStyle w:val="37"/>
          <w:rFonts w:hint="eastAsia" w:ascii="宋体" w:hAnsi="宋体" w:cs="宋体"/>
          <w:b/>
          <w:color w:val="auto"/>
          <w:sz w:val="28"/>
          <w:szCs w:val="28"/>
          <w:lang w:val="en-US" w:eastAsia="zh-CN"/>
        </w:rPr>
        <w:t>三</w:t>
      </w:r>
      <w:r>
        <w:rPr>
          <w:rStyle w:val="37"/>
          <w:rFonts w:hint="eastAsia" w:ascii="宋体" w:hAnsi="宋体" w:cs="宋体"/>
          <w:b/>
          <w:color w:val="auto"/>
          <w:sz w:val="28"/>
          <w:szCs w:val="28"/>
        </w:rPr>
        <w:t xml:space="preserve">部分  </w:t>
      </w:r>
      <w:r>
        <w:rPr>
          <w:rStyle w:val="37"/>
          <w:rFonts w:hint="eastAsia" w:ascii="宋体" w:hAnsi="宋体" w:cs="宋体"/>
          <w:b/>
          <w:color w:val="auto"/>
          <w:sz w:val="28"/>
          <w:szCs w:val="28"/>
          <w:lang w:val="en-US" w:eastAsia="zh-CN"/>
        </w:rPr>
        <w:t>谈判内容及要求</w:t>
      </w:r>
      <w:r>
        <w:rPr>
          <w:rFonts w:hint="eastAsia" w:ascii="宋体" w:hAnsi="宋体" w:cs="宋体"/>
          <w:b/>
          <w:sz w:val="28"/>
          <w:szCs w:val="28"/>
        </w:rPr>
        <w:tab/>
      </w:r>
      <w:r>
        <w:rPr>
          <w:rFonts w:hint="eastAsia" w:ascii="宋体" w:hAnsi="宋体" w:cs="宋体"/>
          <w:b/>
          <w:sz w:val="28"/>
          <w:szCs w:val="28"/>
          <w:lang w:val="en-US" w:eastAsia="zh-CN"/>
        </w:rPr>
        <w:t>24</w:t>
      </w:r>
    </w:p>
    <w:p>
      <w:pPr>
        <w:pStyle w:val="24"/>
        <w:rPr>
          <w:rFonts w:hint="eastAsia" w:ascii="宋体" w:hAnsi="宋体" w:eastAsia="宋体" w:cs="宋体"/>
          <w:b/>
          <w:sz w:val="28"/>
          <w:szCs w:val="28"/>
          <w:lang w:eastAsia="zh-CN"/>
        </w:rPr>
      </w:pPr>
      <w:r>
        <w:rPr>
          <w:rStyle w:val="37"/>
          <w:rFonts w:hint="eastAsia" w:ascii="宋体" w:hAnsi="宋体" w:cs="宋体"/>
          <w:b/>
          <w:color w:val="auto"/>
          <w:sz w:val="28"/>
          <w:szCs w:val="28"/>
          <w:lang w:val="en-US" w:eastAsia="zh-CN"/>
        </w:rPr>
        <w:t xml:space="preserve">第四部分  </w:t>
      </w:r>
      <w:r>
        <w:rPr>
          <w:rStyle w:val="37"/>
          <w:rFonts w:hint="eastAsia" w:ascii="宋体" w:hAnsi="宋体" w:cs="宋体"/>
          <w:b/>
          <w:color w:val="auto"/>
          <w:sz w:val="28"/>
          <w:szCs w:val="28"/>
        </w:rPr>
        <w:t>商务及合同主要条款</w:t>
      </w:r>
      <w:r>
        <w:rPr>
          <w:rFonts w:hint="eastAsia" w:ascii="宋体" w:hAnsi="宋体" w:cs="宋体"/>
          <w:b/>
          <w:sz w:val="28"/>
          <w:szCs w:val="28"/>
        </w:rPr>
        <w:tab/>
      </w:r>
      <w:r>
        <w:rPr>
          <w:rFonts w:hint="eastAsia" w:ascii="宋体" w:hAnsi="宋体" w:cs="宋体"/>
          <w:b/>
          <w:sz w:val="28"/>
          <w:szCs w:val="28"/>
        </w:rPr>
        <w:t>2</w:t>
      </w:r>
      <w:r>
        <w:rPr>
          <w:rFonts w:hint="eastAsia" w:ascii="宋体" w:hAnsi="宋体" w:cs="宋体"/>
          <w:b/>
          <w:sz w:val="28"/>
          <w:szCs w:val="28"/>
        </w:rPr>
        <w:fldChar w:fldCharType="end"/>
      </w:r>
      <w:r>
        <w:rPr>
          <w:rFonts w:hint="eastAsia" w:ascii="宋体" w:hAnsi="宋体" w:cs="宋体"/>
          <w:b/>
          <w:sz w:val="28"/>
          <w:szCs w:val="28"/>
          <w:lang w:val="en-US" w:eastAsia="zh-CN"/>
        </w:rPr>
        <w:t>8</w:t>
      </w:r>
    </w:p>
    <w:p>
      <w:pPr>
        <w:pStyle w:val="24"/>
        <w:rPr>
          <w:rFonts w:hint="eastAsia" w:ascii="宋体" w:hAnsi="宋体" w:eastAsia="宋体" w:cs="宋体"/>
          <w:b/>
          <w:sz w:val="28"/>
          <w:szCs w:val="28"/>
          <w:lang w:eastAsia="zh-CN"/>
        </w:rPr>
      </w:pPr>
      <w:r>
        <w:fldChar w:fldCharType="begin"/>
      </w:r>
      <w:r>
        <w:instrText xml:space="preserve"> HYPERLINK \l "_Toc328739380" </w:instrText>
      </w:r>
      <w:r>
        <w:fldChar w:fldCharType="separate"/>
      </w:r>
      <w:r>
        <w:rPr>
          <w:rStyle w:val="37"/>
          <w:rFonts w:hint="eastAsia" w:ascii="宋体" w:hAnsi="宋体" w:cs="宋体"/>
          <w:b/>
          <w:color w:val="auto"/>
          <w:sz w:val="28"/>
          <w:szCs w:val="28"/>
        </w:rPr>
        <w:t>第</w:t>
      </w:r>
      <w:r>
        <w:rPr>
          <w:rStyle w:val="37"/>
          <w:rFonts w:hint="eastAsia" w:ascii="宋体" w:hAnsi="宋体" w:cs="宋体"/>
          <w:b/>
          <w:color w:val="auto"/>
          <w:sz w:val="28"/>
          <w:szCs w:val="28"/>
          <w:lang w:val="en-US" w:eastAsia="zh-CN"/>
        </w:rPr>
        <w:t>五</w:t>
      </w:r>
      <w:r>
        <w:rPr>
          <w:rStyle w:val="37"/>
          <w:rFonts w:hint="eastAsia" w:ascii="宋体" w:hAnsi="宋体" w:cs="宋体"/>
          <w:b/>
          <w:color w:val="auto"/>
          <w:sz w:val="28"/>
          <w:szCs w:val="28"/>
        </w:rPr>
        <w:t>部分  响应文件格式</w:t>
      </w:r>
      <w:r>
        <w:rPr>
          <w:rFonts w:hint="eastAsia" w:ascii="宋体" w:hAnsi="宋体" w:cs="宋体"/>
          <w:b/>
          <w:sz w:val="28"/>
          <w:szCs w:val="28"/>
        </w:rPr>
        <w:tab/>
      </w:r>
      <w:r>
        <w:rPr>
          <w:rFonts w:hint="eastAsia" w:ascii="宋体" w:hAnsi="宋体" w:cs="宋体"/>
          <w:b/>
          <w:sz w:val="28"/>
          <w:szCs w:val="28"/>
          <w:lang w:val="en-US" w:eastAsia="zh-CN"/>
        </w:rPr>
        <w:t>2</w:t>
      </w:r>
      <w:r>
        <w:rPr>
          <w:rFonts w:hint="eastAsia" w:ascii="宋体" w:hAnsi="宋体" w:cs="宋体"/>
          <w:b/>
          <w:sz w:val="28"/>
          <w:szCs w:val="28"/>
        </w:rPr>
        <w:fldChar w:fldCharType="end"/>
      </w:r>
      <w:r>
        <w:rPr>
          <w:rFonts w:hint="eastAsia" w:ascii="宋体" w:hAnsi="宋体" w:cs="宋体"/>
          <w:b/>
          <w:sz w:val="28"/>
          <w:szCs w:val="28"/>
          <w:lang w:val="en-US" w:eastAsia="zh-CN"/>
        </w:rPr>
        <w:t>7</w:t>
      </w:r>
    </w:p>
    <w:p>
      <w:pPr>
        <w:tabs>
          <w:tab w:val="right" w:leader="middleDot" w:pos="9000"/>
        </w:tabs>
        <w:spacing w:line="700" w:lineRule="exact"/>
        <w:ind w:firstLine="420"/>
        <w:rPr>
          <w:rFonts w:ascii="宋体" w:hAnsi="宋体" w:cs="宋体"/>
          <w:sz w:val="32"/>
          <w:szCs w:val="32"/>
        </w:rPr>
      </w:pPr>
      <w:r>
        <w:rPr>
          <w:rFonts w:hint="eastAsia" w:ascii="宋体" w:hAnsi="宋体" w:cs="宋体"/>
          <w:b/>
          <w:sz w:val="28"/>
          <w:szCs w:val="28"/>
        </w:rPr>
        <w:fldChar w:fldCharType="end"/>
      </w:r>
    </w:p>
    <w:p>
      <w:pPr>
        <w:tabs>
          <w:tab w:val="left" w:pos="8760"/>
          <w:tab w:val="left" w:pos="8880"/>
        </w:tabs>
        <w:ind w:left="359" w:leftChars="171" w:firstLine="60"/>
        <w:rPr>
          <w:rFonts w:ascii="宋体" w:hAnsi="宋体" w:cs="宋体"/>
          <w:sz w:val="32"/>
          <w:szCs w:val="32"/>
        </w:rPr>
      </w:pPr>
    </w:p>
    <w:p>
      <w:pPr>
        <w:spacing w:line="480" w:lineRule="auto"/>
        <w:rPr>
          <w:rFonts w:ascii="宋体" w:hAnsi="宋体" w:cs="宋体"/>
          <w:b/>
          <w:sz w:val="32"/>
          <w:szCs w:val="32"/>
        </w:rPr>
        <w:sectPr>
          <w:footerReference r:id="rId7" w:type="first"/>
          <w:headerReference r:id="rId5" w:type="default"/>
          <w:footerReference r:id="rId6" w:type="default"/>
          <w:pgSz w:w="11906" w:h="16838"/>
          <w:pgMar w:top="1418" w:right="1418" w:bottom="1418" w:left="1418" w:header="851" w:footer="992" w:gutter="0"/>
          <w:pgNumType w:start="0"/>
          <w:cols w:space="720" w:num="1"/>
          <w:titlePg/>
          <w:docGrid w:linePitch="326" w:charSpace="0"/>
        </w:sectPr>
      </w:pPr>
    </w:p>
    <w:p>
      <w:pPr>
        <w:pStyle w:val="105"/>
        <w:spacing w:line="360" w:lineRule="auto"/>
        <w:ind w:firstLine="422"/>
        <w:jc w:val="center"/>
        <w:rPr>
          <w:rFonts w:hint="eastAsia" w:ascii="宋体" w:hAnsi="宋体" w:cs="宋体"/>
          <w:b/>
          <w:bCs/>
          <w:sz w:val="32"/>
          <w:szCs w:val="32"/>
        </w:rPr>
      </w:pPr>
      <w:bookmarkStart w:id="2" w:name="_Toc328739376"/>
      <w:r>
        <w:rPr>
          <w:rFonts w:hint="eastAsia" w:ascii="宋体" w:hAnsi="宋体" w:cs="宋体"/>
          <w:b/>
          <w:bCs/>
          <w:sz w:val="32"/>
          <w:szCs w:val="32"/>
        </w:rPr>
        <w:t xml:space="preserve">第一部分  </w:t>
      </w:r>
      <w:bookmarkEnd w:id="2"/>
      <w:bookmarkStart w:id="3" w:name="_Toc328739377"/>
      <w:r>
        <w:rPr>
          <w:rFonts w:hint="eastAsia" w:ascii="宋体" w:hAnsi="宋体" w:cs="宋体"/>
          <w:b/>
          <w:bCs/>
          <w:sz w:val="32"/>
          <w:szCs w:val="32"/>
        </w:rPr>
        <w:t>竞争性</w:t>
      </w:r>
      <w:r>
        <w:rPr>
          <w:rFonts w:hint="eastAsia" w:ascii="宋体" w:hAnsi="宋体" w:cs="宋体"/>
          <w:b/>
          <w:bCs/>
          <w:sz w:val="32"/>
          <w:szCs w:val="32"/>
          <w:lang w:eastAsia="zh-CN"/>
        </w:rPr>
        <w:t>谈判</w:t>
      </w:r>
      <w:r>
        <w:rPr>
          <w:rFonts w:hint="eastAsia" w:ascii="宋体" w:hAnsi="宋体" w:cs="宋体"/>
          <w:b/>
          <w:bCs/>
          <w:sz w:val="32"/>
          <w:szCs w:val="32"/>
        </w:rPr>
        <w:t>公告</w:t>
      </w:r>
    </w:p>
    <w:p>
      <w:pPr>
        <w:pStyle w:val="3"/>
        <w:keepNext w:val="0"/>
        <w:keepLines w:val="0"/>
        <w:widowControl/>
        <w:suppressLineNumbers w:val="0"/>
        <w:spacing w:line="600" w:lineRule="atLeast"/>
      </w:pPr>
      <w:r>
        <w:t xml:space="preserve">延川县苹果生产管理办公室关于果园病虫害统防统治物资配套采购竞争性谈判公告 </w:t>
      </w:r>
    </w:p>
    <w:p>
      <w:pPr>
        <w:pStyle w:val="7"/>
        <w:keepNext w:val="0"/>
        <w:keepLines w:val="0"/>
        <w:widowControl/>
        <w:suppressLineNumbers w:val="0"/>
        <w:spacing w:before="150" w:beforeAutospacing="0" w:after="150" w:afterAutospacing="0" w:line="420" w:lineRule="atLeast"/>
        <w:ind w:left="0" w:right="0"/>
      </w:pPr>
      <w:r>
        <w:rPr>
          <w:rStyle w:val="34"/>
          <w:b/>
        </w:rPr>
        <w:t xml:space="preserve">项目概况 </w:t>
      </w:r>
    </w:p>
    <w:p>
      <w:pPr>
        <w:pStyle w:val="27"/>
        <w:keepNext w:val="0"/>
        <w:keepLines w:val="0"/>
        <w:widowControl/>
        <w:suppressLineNumbers w:val="0"/>
        <w:spacing w:before="150" w:beforeAutospacing="0" w:after="150" w:afterAutospacing="0" w:line="420" w:lineRule="atLeast"/>
        <w:ind w:left="0" w:right="0"/>
      </w:pPr>
      <w:r>
        <w:t xml:space="preserve">关于果园病虫害统防统治物资配套采购采购项目的潜在供应商应在延川县财政局一楼101室获取采购文件，并于 2022年04月19日 10时00分 （北京时间）前提交响应文件。 </w:t>
      </w:r>
    </w:p>
    <w:p>
      <w:pPr>
        <w:pStyle w:val="6"/>
        <w:keepNext w:val="0"/>
        <w:keepLines w:val="0"/>
        <w:widowControl/>
        <w:suppressLineNumbers w:val="0"/>
      </w:pPr>
      <w:r>
        <w:rPr>
          <w:rStyle w:val="34"/>
          <w:b/>
        </w:rPr>
        <w:t>一、项目基本情况</w:t>
      </w:r>
    </w:p>
    <w:p>
      <w:pPr>
        <w:pStyle w:val="27"/>
        <w:keepNext w:val="0"/>
        <w:keepLines w:val="0"/>
        <w:widowControl/>
        <w:suppressLineNumbers w:val="0"/>
      </w:pPr>
      <w:r>
        <w:t>项目编号：ZCSP-延川县-2022-00297</w:t>
      </w:r>
    </w:p>
    <w:p>
      <w:pPr>
        <w:pStyle w:val="27"/>
        <w:keepNext w:val="0"/>
        <w:keepLines w:val="0"/>
        <w:widowControl/>
        <w:suppressLineNumbers w:val="0"/>
      </w:pPr>
      <w:r>
        <w:t>项目名称：关于果园病虫害统防统治物资配套采购</w:t>
      </w:r>
    </w:p>
    <w:p>
      <w:pPr>
        <w:pStyle w:val="27"/>
        <w:keepNext w:val="0"/>
        <w:keepLines w:val="0"/>
        <w:widowControl/>
        <w:suppressLineNumbers w:val="0"/>
      </w:pPr>
      <w:r>
        <w:t>采购方式：竞争性谈判</w:t>
      </w:r>
    </w:p>
    <w:p>
      <w:pPr>
        <w:pStyle w:val="27"/>
        <w:keepNext w:val="0"/>
        <w:keepLines w:val="0"/>
        <w:widowControl/>
        <w:suppressLineNumbers w:val="0"/>
      </w:pPr>
      <w:r>
        <w:t>预算金额：1,900,000.00元</w:t>
      </w:r>
    </w:p>
    <w:p>
      <w:pPr>
        <w:pStyle w:val="27"/>
        <w:keepNext w:val="0"/>
        <w:keepLines w:val="0"/>
        <w:widowControl/>
        <w:suppressLineNumbers w:val="0"/>
      </w:pPr>
      <w:r>
        <w:t>采购需求：</w:t>
      </w:r>
    </w:p>
    <w:p>
      <w:pPr>
        <w:pStyle w:val="27"/>
        <w:keepNext w:val="0"/>
        <w:keepLines w:val="0"/>
        <w:widowControl/>
        <w:suppressLineNumbers w:val="0"/>
        <w:spacing w:before="100" w:beforeAutospacing="1" w:after="100" w:afterAutospacing="1"/>
        <w:ind w:left="0" w:right="0"/>
      </w:pPr>
      <w:r>
        <w:t>合同包1(关于果园病虫害统防统治物资配套采购):</w:t>
      </w:r>
    </w:p>
    <w:p>
      <w:pPr>
        <w:pStyle w:val="27"/>
        <w:keepNext w:val="0"/>
        <w:keepLines w:val="0"/>
        <w:widowControl/>
        <w:suppressLineNumbers w:val="0"/>
        <w:ind w:left="0" w:firstLine="630"/>
      </w:pPr>
      <w:r>
        <w:t>合同包预算金额：1,900,000.00元</w:t>
      </w:r>
    </w:p>
    <w:tbl>
      <w:tblPr>
        <w:tblStyle w:val="3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81"/>
        <w:gridCol w:w="1709"/>
        <w:gridCol w:w="1868"/>
        <w:gridCol w:w="942"/>
        <w:gridCol w:w="1366"/>
        <w:gridCol w:w="1601"/>
        <w:gridCol w:w="9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Header/>
          <w:tblCellSpacing w:w="0" w:type="dxa"/>
        </w:trPr>
        <w:tc>
          <w:tcPr>
            <w:tcW w:w="1200" w:type="dxa"/>
            <w:noWrap w:val="0"/>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品目号</w:t>
            </w:r>
          </w:p>
        </w:tc>
        <w:tc>
          <w:tcPr>
            <w:tcW w:w="4500" w:type="dxa"/>
            <w:noWrap w:val="0"/>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品目名称</w:t>
            </w:r>
          </w:p>
        </w:tc>
        <w:tc>
          <w:tcPr>
            <w:tcW w:w="4500" w:type="dxa"/>
            <w:noWrap w:val="0"/>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采购标的</w:t>
            </w:r>
          </w:p>
        </w:tc>
        <w:tc>
          <w:tcPr>
            <w:tcW w:w="1500" w:type="dxa"/>
            <w:noWrap w:val="0"/>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数量（单位）</w:t>
            </w:r>
          </w:p>
        </w:tc>
        <w:tc>
          <w:tcPr>
            <w:tcW w:w="3000" w:type="dxa"/>
            <w:noWrap w:val="0"/>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技术规格、参数及要求</w:t>
            </w:r>
          </w:p>
        </w:tc>
        <w:tc>
          <w:tcPr>
            <w:tcW w:w="1800" w:type="dxa"/>
            <w:noWrap w:val="0"/>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品目预算(元)</w:t>
            </w:r>
          </w:p>
        </w:tc>
        <w:tc>
          <w:tcPr>
            <w:tcW w:w="1800" w:type="dxa"/>
            <w:noWrap w:val="0"/>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0" w:type="auto"/>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石灰</w:t>
            </w:r>
          </w:p>
        </w:tc>
        <w:tc>
          <w:tcPr>
            <w:tcW w:w="0" w:type="auto"/>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石灰、硫酸铜、硫磺</w:t>
            </w:r>
          </w:p>
        </w:tc>
        <w:tc>
          <w:tcPr>
            <w:tcW w:w="0" w:type="auto"/>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1(批)</w:t>
            </w:r>
          </w:p>
        </w:tc>
        <w:tc>
          <w:tcPr>
            <w:tcW w:w="0" w:type="auto"/>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详见采购文件</w:t>
            </w:r>
          </w:p>
        </w:tc>
        <w:tc>
          <w:tcPr>
            <w:tcW w:w="0" w:type="auto"/>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1,900,000.00 </w:t>
            </w:r>
          </w:p>
        </w:tc>
        <w:tc>
          <w:tcPr>
            <w:tcW w:w="0" w:type="auto"/>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 </w:t>
            </w:r>
          </w:p>
        </w:tc>
      </w:tr>
    </w:tbl>
    <w:p>
      <w:pPr>
        <w:pStyle w:val="27"/>
        <w:keepNext w:val="0"/>
        <w:keepLines w:val="0"/>
        <w:widowControl/>
        <w:suppressLineNumbers w:val="0"/>
        <w:ind w:left="0" w:firstLine="630"/>
      </w:pPr>
      <w:r>
        <w:t xml:space="preserve">本合同包不接受联合体投标 </w:t>
      </w:r>
    </w:p>
    <w:p>
      <w:pPr>
        <w:pStyle w:val="27"/>
        <w:keepNext w:val="0"/>
        <w:keepLines w:val="0"/>
        <w:widowControl/>
        <w:suppressLineNumbers w:val="0"/>
        <w:ind w:left="0" w:firstLine="630"/>
      </w:pPr>
      <w:r>
        <w:t xml:space="preserve">合同履行期限：无 </w:t>
      </w:r>
    </w:p>
    <w:p>
      <w:pPr>
        <w:pStyle w:val="6"/>
        <w:keepNext w:val="0"/>
        <w:keepLines w:val="0"/>
        <w:widowControl/>
        <w:suppressLineNumbers w:val="0"/>
      </w:pPr>
      <w:r>
        <w:rPr>
          <w:rStyle w:val="34"/>
          <w:b/>
        </w:rPr>
        <w:t>二、申请人的资格要求：</w:t>
      </w:r>
    </w:p>
    <w:p>
      <w:pPr>
        <w:pStyle w:val="27"/>
        <w:keepNext w:val="0"/>
        <w:keepLines w:val="0"/>
        <w:widowControl/>
        <w:suppressLineNumbers w:val="0"/>
      </w:pPr>
      <w:r>
        <w:t>1.满足《中华人民共和国政府采购法》第二十二条规定;</w:t>
      </w:r>
    </w:p>
    <w:p>
      <w:pPr>
        <w:pStyle w:val="27"/>
        <w:keepNext w:val="0"/>
        <w:keepLines w:val="0"/>
        <w:widowControl/>
        <w:suppressLineNumbers w:val="0"/>
      </w:pPr>
      <w:r>
        <w:t xml:space="preserve">2.落实政府采购政策需满足的资格要求： </w:t>
      </w:r>
    </w:p>
    <w:p>
      <w:pPr>
        <w:pStyle w:val="27"/>
        <w:keepNext w:val="0"/>
        <w:keepLines w:val="0"/>
        <w:widowControl/>
        <w:suppressLineNumbers w:val="0"/>
      </w:pPr>
      <w:r>
        <w:t>合同包1(关于果园病虫害统防统治物资配套采购)落实政府采购政策需满足的资格要求如下:</w:t>
      </w:r>
    </w:p>
    <w:p>
      <w:pPr>
        <w:pStyle w:val="27"/>
        <w:keepNext w:val="0"/>
        <w:keepLines w:val="0"/>
        <w:widowControl/>
        <w:suppressLineNumbers w:val="0"/>
        <w:spacing w:before="100" w:beforeAutospacing="1" w:after="100" w:afterAutospacing="1"/>
        <w:ind w:left="480" w:right="0" w:firstLine="0"/>
        <w:rPr>
          <w:rFonts w:hint="eastAsia" w:eastAsia="宋体"/>
          <w:lang w:eastAsia="zh-CN"/>
        </w:rPr>
      </w:pPr>
      <w:r>
        <w:t>（1）《关于在政府采购活动中查询及使用信用记录有关问题的通知》（财库〔2016〕125号）。</w:t>
      </w:r>
    </w:p>
    <w:p>
      <w:pPr>
        <w:pStyle w:val="27"/>
        <w:keepNext w:val="0"/>
        <w:keepLines w:val="0"/>
        <w:widowControl/>
        <w:suppressLineNumbers w:val="0"/>
        <w:spacing w:before="100" w:beforeAutospacing="1" w:after="100" w:afterAutospacing="1"/>
        <w:ind w:left="480" w:right="0" w:firstLine="0"/>
        <w:rPr>
          <w:rFonts w:hint="eastAsia" w:eastAsia="宋体"/>
          <w:lang w:eastAsia="zh-CN"/>
        </w:rPr>
      </w:pPr>
      <w:r>
        <w:t>（2）《政府采购促进中小企业发展管理办法》（财库〔2020〕46号）、《关于政府采购支持监狱企业发展有关问题的通知》（财库〔2014〕68号）以及《关于促进残疾人就业政府采购政策的通知》（财库〔2017〕141号）。</w:t>
      </w:r>
    </w:p>
    <w:p>
      <w:pPr>
        <w:pStyle w:val="27"/>
        <w:keepNext w:val="0"/>
        <w:keepLines w:val="0"/>
        <w:widowControl/>
        <w:suppressLineNumbers w:val="0"/>
        <w:spacing w:before="100" w:beforeAutospacing="1" w:after="100" w:afterAutospacing="1"/>
        <w:ind w:left="480" w:right="0" w:firstLine="0"/>
        <w:rPr>
          <w:rFonts w:hint="eastAsia" w:eastAsia="宋体"/>
          <w:lang w:eastAsia="zh-CN"/>
        </w:rPr>
      </w:pPr>
      <w: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pPr>
        <w:pStyle w:val="27"/>
        <w:keepNext w:val="0"/>
        <w:keepLines w:val="0"/>
        <w:widowControl/>
        <w:suppressLineNumbers w:val="0"/>
        <w:spacing w:before="100" w:beforeAutospacing="1" w:after="100" w:afterAutospacing="1"/>
        <w:ind w:left="480" w:right="0" w:firstLine="0"/>
        <w:rPr>
          <w:rFonts w:hint="eastAsia" w:eastAsia="宋体"/>
          <w:lang w:eastAsia="zh-CN"/>
        </w:rPr>
      </w:pPr>
      <w:r>
        <w:t>（4）《财政部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pPr>
        <w:pStyle w:val="27"/>
        <w:keepNext w:val="0"/>
        <w:keepLines w:val="0"/>
        <w:widowControl/>
        <w:suppressLineNumbers w:val="0"/>
        <w:spacing w:before="100" w:beforeAutospacing="1" w:after="100" w:afterAutospacing="1"/>
        <w:ind w:left="480" w:right="0" w:firstLine="0"/>
      </w:pPr>
      <w:r>
        <w:t>（5）《陕西省财政厅关于加快推进我省中小企业政府采购信用融资工作的通知》（陕财办采〔2020〕15号）、陕西省财政厅关于印发《陕西省中小企业政府采购信用融资办法》（陕财办采〔2018〕23号）。</w:t>
      </w:r>
    </w:p>
    <w:p>
      <w:pPr>
        <w:pStyle w:val="27"/>
        <w:keepNext w:val="0"/>
        <w:keepLines w:val="0"/>
        <w:widowControl/>
        <w:suppressLineNumbers w:val="0"/>
      </w:pPr>
      <w:r>
        <w:t>3.本项目的特定资格要求：</w:t>
      </w:r>
    </w:p>
    <w:p>
      <w:pPr>
        <w:pStyle w:val="27"/>
        <w:keepNext w:val="0"/>
        <w:keepLines w:val="0"/>
        <w:widowControl/>
        <w:suppressLineNumbers w:val="0"/>
      </w:pPr>
      <w:r>
        <w:t>合同包1(关于果园病虫害统防统治物资配套采购)特定资格要求如下:</w:t>
      </w:r>
    </w:p>
    <w:p>
      <w:pPr>
        <w:pStyle w:val="27"/>
        <w:keepNext w:val="0"/>
        <w:keepLines w:val="0"/>
        <w:widowControl/>
        <w:suppressLineNumbers w:val="0"/>
        <w:spacing w:before="100" w:beforeAutospacing="1" w:after="100" w:afterAutospacing="1"/>
        <w:ind w:left="480" w:right="0" w:firstLine="0"/>
      </w:pPr>
      <w:r>
        <w:t>1、投标人具有营业执照副本（原件）、税务登记证副本（原件）、组织机构代码证副本、（三证合一的投标人只需提供营业执照）；2、法定代表人授权书及被授权人身份证（法定代表人直接参加投标只须提供法定代表人身份证）； 3、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4、提供参加本次政府采购活动前三年内在经营活动中没有重大违法记录的书面声明.</w:t>
      </w:r>
    </w:p>
    <w:p>
      <w:pPr>
        <w:pStyle w:val="6"/>
        <w:keepNext w:val="0"/>
        <w:keepLines w:val="0"/>
        <w:widowControl/>
        <w:suppressLineNumbers w:val="0"/>
      </w:pPr>
      <w:r>
        <w:rPr>
          <w:rStyle w:val="34"/>
          <w:b/>
        </w:rPr>
        <w:t>三、获取采购文件</w:t>
      </w:r>
    </w:p>
    <w:p>
      <w:pPr>
        <w:pStyle w:val="27"/>
        <w:keepNext w:val="0"/>
        <w:keepLines w:val="0"/>
        <w:widowControl/>
        <w:suppressLineNumbers w:val="0"/>
      </w:pPr>
      <w:r>
        <w:t>时间： 2022年04月11日 至 2022年04月14日 ，每天上午 08:00:00 至 12:00:00 ，下午 12:00:00 至 17:00:00 （北京时间,法定节假日除外）</w:t>
      </w:r>
    </w:p>
    <w:p>
      <w:pPr>
        <w:pStyle w:val="27"/>
        <w:keepNext w:val="0"/>
        <w:keepLines w:val="0"/>
        <w:widowControl/>
        <w:suppressLineNumbers w:val="0"/>
      </w:pPr>
      <w:r>
        <w:t>地点：延川县财政局一楼101室</w:t>
      </w:r>
    </w:p>
    <w:p>
      <w:pPr>
        <w:pStyle w:val="27"/>
        <w:keepNext w:val="0"/>
        <w:keepLines w:val="0"/>
        <w:widowControl/>
        <w:suppressLineNumbers w:val="0"/>
      </w:pPr>
      <w:r>
        <w:t>方式：现场获取</w:t>
      </w:r>
    </w:p>
    <w:p>
      <w:pPr>
        <w:pStyle w:val="27"/>
        <w:keepNext w:val="0"/>
        <w:keepLines w:val="0"/>
        <w:widowControl/>
        <w:suppressLineNumbers w:val="0"/>
      </w:pPr>
      <w:r>
        <w:t xml:space="preserve">售价： 免费获取 </w:t>
      </w:r>
    </w:p>
    <w:p>
      <w:pPr>
        <w:pStyle w:val="6"/>
        <w:keepNext w:val="0"/>
        <w:keepLines w:val="0"/>
        <w:widowControl/>
        <w:suppressLineNumbers w:val="0"/>
      </w:pPr>
      <w:r>
        <w:rPr>
          <w:rStyle w:val="34"/>
          <w:b/>
        </w:rPr>
        <w:t>四、响应文件提交</w:t>
      </w:r>
    </w:p>
    <w:p>
      <w:pPr>
        <w:pStyle w:val="27"/>
        <w:keepNext w:val="0"/>
        <w:keepLines w:val="0"/>
        <w:widowControl/>
        <w:suppressLineNumbers w:val="0"/>
      </w:pPr>
      <w:r>
        <w:t>截止时间： 2022年04月19日 10时00分00秒 （北京时间）</w:t>
      </w:r>
    </w:p>
    <w:p>
      <w:pPr>
        <w:pStyle w:val="27"/>
        <w:keepNext w:val="0"/>
        <w:keepLines w:val="0"/>
        <w:widowControl/>
        <w:suppressLineNumbers w:val="0"/>
      </w:pPr>
      <w:r>
        <w:t xml:space="preserve">地点：延川县财政局一楼会议室 </w:t>
      </w:r>
    </w:p>
    <w:p>
      <w:pPr>
        <w:pStyle w:val="6"/>
        <w:keepNext w:val="0"/>
        <w:keepLines w:val="0"/>
        <w:widowControl/>
        <w:suppressLineNumbers w:val="0"/>
      </w:pPr>
      <w:r>
        <w:rPr>
          <w:rStyle w:val="34"/>
          <w:b/>
        </w:rPr>
        <w:t>五、开启</w:t>
      </w:r>
    </w:p>
    <w:p>
      <w:pPr>
        <w:pStyle w:val="27"/>
        <w:keepNext w:val="0"/>
        <w:keepLines w:val="0"/>
        <w:widowControl/>
        <w:suppressLineNumbers w:val="0"/>
      </w:pPr>
      <w:r>
        <w:t>时间： 2022年04月19日 10时00分00秒 （北京时间）</w:t>
      </w:r>
    </w:p>
    <w:p>
      <w:pPr>
        <w:pStyle w:val="27"/>
        <w:keepNext w:val="0"/>
        <w:keepLines w:val="0"/>
        <w:widowControl/>
        <w:suppressLineNumbers w:val="0"/>
      </w:pPr>
      <w:r>
        <w:t>地点：延川县财政局一楼会议室</w:t>
      </w:r>
    </w:p>
    <w:p>
      <w:pPr>
        <w:pStyle w:val="6"/>
        <w:keepNext w:val="0"/>
        <w:keepLines w:val="0"/>
        <w:widowControl/>
        <w:suppressLineNumbers w:val="0"/>
      </w:pPr>
      <w:r>
        <w:rPr>
          <w:rStyle w:val="34"/>
          <w:b/>
        </w:rPr>
        <w:t>六、公告期限</w:t>
      </w:r>
    </w:p>
    <w:p>
      <w:pPr>
        <w:pStyle w:val="27"/>
        <w:keepNext w:val="0"/>
        <w:keepLines w:val="0"/>
        <w:widowControl/>
        <w:suppressLineNumbers w:val="0"/>
      </w:pPr>
      <w:r>
        <w:t>自本公告发布之日起3个工作日。</w:t>
      </w:r>
    </w:p>
    <w:p>
      <w:pPr>
        <w:pStyle w:val="6"/>
        <w:keepNext w:val="0"/>
        <w:keepLines w:val="0"/>
        <w:widowControl/>
        <w:suppressLineNumbers w:val="0"/>
      </w:pPr>
      <w:r>
        <w:rPr>
          <w:rStyle w:val="34"/>
          <w:b/>
        </w:rPr>
        <w:t>七、其他补充事宜</w:t>
      </w:r>
    </w:p>
    <w:p>
      <w:pPr>
        <w:pStyle w:val="27"/>
        <w:keepNext w:val="0"/>
        <w:keepLines w:val="0"/>
        <w:widowControl/>
        <w:suppressLineNumbers w:val="0"/>
        <w:jc w:val="both"/>
      </w:pPr>
      <w:r>
        <w:rPr>
          <w:rFonts w:hint="eastAsia" w:ascii="宋体" w:hAnsi="宋体" w:eastAsia="宋体" w:cs="宋体"/>
          <w:sz w:val="24"/>
          <w:szCs w:val="24"/>
        </w:rPr>
        <w:t>1.供应商在报名时持投标单位介绍信原件（见附件），公告第二项要求的所有供应商资格证明文件原件及加盖公章（鲜章）的复印件壹套（不接受扫描件），所提供的资质复印件概不退还。提示：请供应商按照陕西省财政厅关于政府采购供应商注册登记有关事项的通知中的要求，通过陕西省政府采购网（http://www.ccgp-shaanxi.gov.cn/）注册登记加入陕西省政府采购供应商库。2.供应商代表在报名和开标时出示“陕西健康码”（绿码）及身份证原件；所有省外及省内有确诊病例的重点地区来延返延人员必须持有48小时内的核酸检测阴性证明。</w:t>
      </w:r>
    </w:p>
    <w:p>
      <w:pPr>
        <w:pStyle w:val="6"/>
        <w:keepNext w:val="0"/>
        <w:keepLines w:val="0"/>
        <w:widowControl/>
        <w:suppressLineNumbers w:val="0"/>
      </w:pPr>
      <w:r>
        <w:rPr>
          <w:rStyle w:val="34"/>
          <w:b/>
        </w:rPr>
        <w:t>八、凡对本次采购提出询问，请按以下方式联系。</w:t>
      </w:r>
    </w:p>
    <w:p>
      <w:pPr>
        <w:pStyle w:val="7"/>
        <w:keepNext w:val="0"/>
        <w:keepLines w:val="0"/>
        <w:widowControl/>
        <w:suppressLineNumbers w:val="0"/>
      </w:pPr>
      <w:r>
        <w:t>1.采购人信息</w:t>
      </w:r>
    </w:p>
    <w:p>
      <w:pPr>
        <w:pStyle w:val="27"/>
        <w:keepNext w:val="0"/>
        <w:keepLines w:val="0"/>
        <w:widowControl/>
        <w:suppressLineNumbers w:val="0"/>
      </w:pPr>
      <w:r>
        <w:t>名称：延川县苹果生产管理办公室</w:t>
      </w:r>
    </w:p>
    <w:p>
      <w:pPr>
        <w:pStyle w:val="27"/>
        <w:keepNext w:val="0"/>
        <w:keepLines w:val="0"/>
        <w:widowControl/>
        <w:suppressLineNumbers w:val="0"/>
      </w:pPr>
      <w:r>
        <w:t>地址：延川县北新街农业综合楼5楼</w:t>
      </w:r>
    </w:p>
    <w:p>
      <w:pPr>
        <w:pStyle w:val="27"/>
        <w:keepNext w:val="0"/>
        <w:keepLines w:val="0"/>
        <w:widowControl/>
        <w:suppressLineNumbers w:val="0"/>
      </w:pPr>
      <w:r>
        <w:t>联系方式：0911-8402085</w:t>
      </w:r>
    </w:p>
    <w:p>
      <w:pPr>
        <w:pStyle w:val="7"/>
        <w:keepNext w:val="0"/>
        <w:keepLines w:val="0"/>
        <w:widowControl/>
        <w:suppressLineNumbers w:val="0"/>
      </w:pPr>
      <w:r>
        <w:t>2.采购代理机构信息</w:t>
      </w:r>
    </w:p>
    <w:p>
      <w:pPr>
        <w:pStyle w:val="27"/>
        <w:keepNext w:val="0"/>
        <w:keepLines w:val="0"/>
        <w:widowControl/>
        <w:suppressLineNumbers w:val="0"/>
      </w:pPr>
      <w:r>
        <w:t>名称：延川县政府采购中心</w:t>
      </w:r>
    </w:p>
    <w:p>
      <w:pPr>
        <w:pStyle w:val="27"/>
        <w:keepNext w:val="0"/>
        <w:keepLines w:val="0"/>
        <w:widowControl/>
        <w:suppressLineNumbers w:val="0"/>
      </w:pPr>
      <w:r>
        <w:t>地址：陕西省延安市延川县延川县河东财政办公大楼（延川县财政局1楼）</w:t>
      </w:r>
    </w:p>
    <w:p>
      <w:pPr>
        <w:pStyle w:val="27"/>
        <w:keepNext w:val="0"/>
        <w:keepLines w:val="0"/>
        <w:widowControl/>
        <w:suppressLineNumbers w:val="0"/>
      </w:pPr>
      <w:r>
        <w:t>联系方式：0911-8331531</w:t>
      </w:r>
    </w:p>
    <w:p>
      <w:pPr>
        <w:pStyle w:val="7"/>
        <w:keepNext w:val="0"/>
        <w:keepLines w:val="0"/>
        <w:widowControl/>
        <w:suppressLineNumbers w:val="0"/>
      </w:pPr>
      <w:r>
        <w:t xml:space="preserve">3.项目联系方式 </w:t>
      </w:r>
    </w:p>
    <w:p>
      <w:pPr>
        <w:pStyle w:val="27"/>
        <w:keepNext w:val="0"/>
        <w:keepLines w:val="0"/>
        <w:widowControl/>
        <w:suppressLineNumbers w:val="0"/>
      </w:pPr>
      <w:r>
        <w:t>项目联系人：王工</w:t>
      </w:r>
    </w:p>
    <w:p>
      <w:pPr>
        <w:pStyle w:val="27"/>
        <w:keepNext w:val="0"/>
        <w:keepLines w:val="0"/>
        <w:widowControl/>
        <w:suppressLineNumbers w:val="0"/>
      </w:pPr>
      <w:r>
        <w:t>电话：0911-8331531</w:t>
      </w:r>
    </w:p>
    <w:p>
      <w:pPr>
        <w:rPr>
          <w:rFonts w:hint="eastAsia" w:ascii="宋体" w:hAnsi="宋体" w:cs="宋体"/>
          <w:sz w:val="32"/>
          <w:szCs w:val="32"/>
        </w:rPr>
      </w:pPr>
      <w:r>
        <w:rPr>
          <w:rFonts w:hint="eastAsia" w:ascii="宋体" w:hAnsi="宋体" w:cs="宋体"/>
          <w:sz w:val="32"/>
          <w:szCs w:val="32"/>
        </w:rPr>
        <w:br w:type="page"/>
      </w:r>
    </w:p>
    <w:p>
      <w:pPr>
        <w:pStyle w:val="3"/>
        <w:keepNext w:val="0"/>
        <w:keepLines w:val="0"/>
        <w:spacing w:line="480" w:lineRule="exact"/>
        <w:rPr>
          <w:rFonts w:hint="eastAsia" w:ascii="宋体" w:hAnsi="宋体" w:cs="宋体"/>
          <w:sz w:val="32"/>
          <w:szCs w:val="32"/>
        </w:rPr>
      </w:pPr>
    </w:p>
    <w:p>
      <w:pPr>
        <w:pStyle w:val="3"/>
        <w:keepNext w:val="0"/>
        <w:keepLines w:val="0"/>
        <w:spacing w:line="480" w:lineRule="exact"/>
        <w:rPr>
          <w:rFonts w:ascii="宋体" w:hAnsi="宋体" w:cs="宋体"/>
          <w:sz w:val="32"/>
          <w:szCs w:val="32"/>
        </w:rPr>
      </w:pPr>
      <w:r>
        <w:rPr>
          <w:rFonts w:hint="eastAsia" w:ascii="宋体" w:hAnsi="宋体" w:cs="宋体"/>
          <w:sz w:val="32"/>
          <w:szCs w:val="32"/>
        </w:rPr>
        <w:t>第二部分 供应商须知</w:t>
      </w:r>
      <w:bookmarkEnd w:id="3"/>
    </w:p>
    <w:p>
      <w:pPr>
        <w:pStyle w:val="4"/>
        <w:keepNext w:val="0"/>
        <w:keepLines w:val="0"/>
        <w:spacing w:before="0" w:after="0"/>
        <w:rPr>
          <w:rFonts w:ascii="宋体" w:hAnsi="宋体" w:cs="宋体"/>
          <w:bCs w:val="0"/>
          <w:szCs w:val="30"/>
        </w:rPr>
      </w:pPr>
      <w:r>
        <w:rPr>
          <w:rFonts w:hint="eastAsia" w:ascii="宋体" w:hAnsi="宋体" w:cs="宋体"/>
          <w:bCs w:val="0"/>
        </w:rPr>
        <w:t>供应商</w:t>
      </w:r>
      <w:r>
        <w:rPr>
          <w:rFonts w:hint="eastAsia" w:ascii="宋体" w:hAnsi="宋体" w:cs="宋体"/>
          <w:bCs w:val="0"/>
          <w:szCs w:val="30"/>
        </w:rPr>
        <w:t>须知前附表</w:t>
      </w:r>
    </w:p>
    <w:tbl>
      <w:tblPr>
        <w:tblStyle w:val="32"/>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76"/>
        <w:gridCol w:w="7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spacing w:before="100" w:after="100" w:line="240" w:lineRule="auto"/>
              <w:jc w:val="center"/>
              <w:rPr>
                <w:rFonts w:hint="eastAsia" w:ascii="宋体" w:hAnsi="宋体" w:eastAsia="宋体" w:cs="宋体"/>
                <w:sz w:val="24"/>
                <w:szCs w:val="24"/>
              </w:rPr>
            </w:pPr>
            <w:r>
              <w:rPr>
                <w:rFonts w:hint="eastAsia" w:ascii="宋体" w:hAnsi="宋体" w:eastAsia="宋体" w:cs="宋体"/>
                <w:b/>
                <w:bCs/>
                <w:color w:val="000000"/>
                <w:kern w:val="0"/>
                <w:sz w:val="24"/>
                <w:szCs w:val="24"/>
              </w:rPr>
              <w:t>序号</w:t>
            </w:r>
          </w:p>
        </w:tc>
        <w:tc>
          <w:tcPr>
            <w:tcW w:w="1776" w:type="dxa"/>
            <w:vAlign w:val="center"/>
          </w:tcPr>
          <w:p>
            <w:pPr>
              <w:keepLines/>
              <w:widowControl/>
              <w:wordWrap w:val="0"/>
              <w:spacing w:before="100" w:after="100" w:line="240" w:lineRule="auto"/>
              <w:jc w:val="center"/>
              <w:rPr>
                <w:rFonts w:hint="eastAsia" w:ascii="宋体" w:hAnsi="宋体" w:eastAsia="宋体" w:cs="宋体"/>
                <w:sz w:val="24"/>
                <w:szCs w:val="24"/>
              </w:rPr>
            </w:pPr>
            <w:r>
              <w:rPr>
                <w:rFonts w:hint="eastAsia" w:ascii="宋体" w:hAnsi="宋体" w:eastAsia="宋体" w:cs="宋体"/>
                <w:b/>
                <w:bCs/>
                <w:color w:val="000000"/>
                <w:kern w:val="0"/>
                <w:sz w:val="24"/>
                <w:szCs w:val="24"/>
              </w:rPr>
              <w:t>内容</w:t>
            </w:r>
          </w:p>
        </w:tc>
        <w:tc>
          <w:tcPr>
            <w:tcW w:w="7075" w:type="dxa"/>
            <w:vAlign w:val="center"/>
          </w:tcPr>
          <w:p>
            <w:pPr>
              <w:keepLines/>
              <w:widowControl/>
              <w:wordWrap w:val="0"/>
              <w:spacing w:before="100" w:after="100" w:line="240" w:lineRule="auto"/>
              <w:jc w:val="left"/>
              <w:rPr>
                <w:rFonts w:hint="eastAsia" w:ascii="宋体" w:hAnsi="宋体" w:eastAsia="宋体" w:cs="宋体"/>
                <w:sz w:val="24"/>
                <w:szCs w:val="24"/>
              </w:rPr>
            </w:pPr>
            <w:r>
              <w:rPr>
                <w:rFonts w:hint="eastAsia" w:ascii="宋体" w:hAnsi="宋体" w:eastAsia="宋体" w:cs="宋体"/>
                <w:b/>
                <w:bCs/>
                <w:color w:val="000000"/>
                <w:kern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1</w:t>
            </w:r>
          </w:p>
        </w:tc>
        <w:tc>
          <w:tcPr>
            <w:tcW w:w="1776" w:type="dxa"/>
            <w:vAlign w:val="center"/>
          </w:tcPr>
          <w:p>
            <w:pPr>
              <w:keepLines/>
              <w:widowControl/>
              <w:wordWrap w:val="0"/>
              <w:spacing w:before="100" w:after="100"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采购人</w:t>
            </w:r>
          </w:p>
        </w:tc>
        <w:tc>
          <w:tcPr>
            <w:tcW w:w="7075" w:type="dxa"/>
            <w:vAlign w:val="center"/>
          </w:tcPr>
          <w:p>
            <w:pPr>
              <w:tabs>
                <w:tab w:val="left" w:pos="-200"/>
                <w:tab w:val="left" w:pos="0"/>
              </w:tabs>
              <w:spacing w:line="520" w:lineRule="exact"/>
              <w:rPr>
                <w:rFonts w:hint="eastAsia" w:ascii="宋体" w:hAnsi="宋体" w:eastAsia="宋体" w:cs="宋体"/>
                <w:sz w:val="24"/>
                <w:szCs w:val="24"/>
                <w:lang w:eastAsia="zh-CN"/>
              </w:rPr>
            </w:pPr>
            <w:r>
              <w:rPr>
                <w:rFonts w:hint="eastAsia" w:ascii="宋体" w:hAnsi="宋体" w:eastAsia="宋体" w:cs="宋体"/>
                <w:sz w:val="24"/>
                <w:szCs w:val="24"/>
              </w:rPr>
              <w:t>采购人：</w:t>
            </w:r>
            <w:r>
              <w:rPr>
                <w:rFonts w:hint="eastAsia" w:ascii="宋体" w:hAnsi="宋体" w:cs="宋体"/>
                <w:sz w:val="24"/>
                <w:szCs w:val="24"/>
                <w:lang w:eastAsia="zh-CN"/>
              </w:rPr>
              <w:t>延川县苹果生产管理办公室</w:t>
            </w:r>
          </w:p>
          <w:p>
            <w:pPr>
              <w:tabs>
                <w:tab w:val="left" w:pos="-200"/>
                <w:tab w:val="left" w:pos="0"/>
              </w:tabs>
              <w:spacing w:line="52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联系人</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杨先生</w:t>
            </w:r>
          </w:p>
          <w:p>
            <w:pPr>
              <w:tabs>
                <w:tab w:val="left" w:pos="-200"/>
                <w:tab w:val="left" w:pos="0"/>
              </w:tabs>
              <w:spacing w:line="520" w:lineRule="exact"/>
              <w:rPr>
                <w:rFonts w:hint="eastAsia" w:ascii="宋体" w:hAnsi="宋体" w:eastAsia="宋体" w:cs="宋体"/>
                <w:color w:val="FF0000"/>
                <w:sz w:val="24"/>
                <w:szCs w:val="24"/>
              </w:rPr>
            </w:pPr>
            <w:r>
              <w:rPr>
                <w:rFonts w:hint="eastAsia" w:ascii="宋体" w:hAnsi="宋体" w:eastAsia="宋体" w:cs="宋体"/>
                <w:sz w:val="24"/>
                <w:szCs w:val="24"/>
                <w:highlight w:val="none"/>
              </w:rPr>
              <w:t>电话：</w:t>
            </w:r>
            <w:r>
              <w:rPr>
                <w:rFonts w:hint="eastAsia" w:ascii="宋体" w:hAnsi="宋体" w:cs="宋体"/>
                <w:sz w:val="24"/>
                <w:szCs w:val="24"/>
                <w:highlight w:val="none"/>
                <w:lang w:val="en-US" w:eastAsia="zh-CN"/>
              </w:rPr>
              <w:t>0911-8402085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2</w:t>
            </w:r>
          </w:p>
        </w:tc>
        <w:tc>
          <w:tcPr>
            <w:tcW w:w="1776" w:type="dxa"/>
            <w:vAlign w:val="center"/>
          </w:tcPr>
          <w:p>
            <w:pPr>
              <w:keepLines/>
              <w:widowControl/>
              <w:wordWrap w:val="0"/>
              <w:spacing w:before="100" w:after="100"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采购代理机构</w:t>
            </w:r>
          </w:p>
        </w:tc>
        <w:tc>
          <w:tcPr>
            <w:tcW w:w="7075" w:type="dxa"/>
          </w:tcPr>
          <w:p>
            <w:pPr>
              <w:tabs>
                <w:tab w:val="left" w:pos="-200"/>
                <w:tab w:val="left" w:pos="0"/>
              </w:tabs>
              <w:spacing w:line="520" w:lineRule="exact"/>
              <w:rPr>
                <w:rFonts w:hint="eastAsia" w:ascii="宋体" w:hAnsi="宋体" w:cs="宋体"/>
                <w:sz w:val="24"/>
                <w:szCs w:val="24"/>
                <w:lang w:eastAsia="zh-CN"/>
              </w:rPr>
            </w:pPr>
            <w:r>
              <w:rPr>
                <w:rFonts w:hint="eastAsia" w:ascii="宋体" w:hAnsi="宋体" w:eastAsia="宋体" w:cs="宋体"/>
                <w:sz w:val="24"/>
                <w:szCs w:val="24"/>
              </w:rPr>
              <w:t>采购代理机构：</w:t>
            </w:r>
            <w:r>
              <w:rPr>
                <w:rFonts w:hint="eastAsia" w:ascii="宋体" w:hAnsi="宋体" w:cs="宋体"/>
                <w:sz w:val="24"/>
                <w:szCs w:val="24"/>
                <w:lang w:eastAsia="zh-CN"/>
              </w:rPr>
              <w:t>延川县政府采购中心</w:t>
            </w:r>
          </w:p>
          <w:p>
            <w:pPr>
              <w:tabs>
                <w:tab w:val="left" w:pos="-200"/>
                <w:tab w:val="left" w:pos="0"/>
              </w:tabs>
              <w:spacing w:line="520" w:lineRule="exact"/>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cs="宋体"/>
                <w:sz w:val="24"/>
                <w:szCs w:val="24"/>
                <w:lang w:eastAsia="zh-CN"/>
              </w:rPr>
              <w:t>延川县财政局一楼</w:t>
            </w:r>
          </w:p>
          <w:p>
            <w:pPr>
              <w:tabs>
                <w:tab w:val="left" w:pos="-200"/>
                <w:tab w:val="left" w:pos="0"/>
              </w:tabs>
              <w:spacing w:line="520" w:lineRule="exact"/>
              <w:rPr>
                <w:rFonts w:hint="eastAsia" w:ascii="宋体" w:hAnsi="宋体" w:eastAsia="宋体" w:cs="宋体"/>
                <w:color w:val="FF0000"/>
                <w:sz w:val="24"/>
                <w:szCs w:val="24"/>
                <w:lang w:eastAsia="zh-CN"/>
              </w:rPr>
            </w:pPr>
            <w:r>
              <w:rPr>
                <w:rFonts w:hint="eastAsia" w:ascii="宋体" w:hAnsi="宋体" w:eastAsia="宋体" w:cs="宋体"/>
                <w:sz w:val="24"/>
                <w:szCs w:val="24"/>
              </w:rPr>
              <w:t>电话：</w:t>
            </w:r>
            <w:r>
              <w:rPr>
                <w:rFonts w:hint="eastAsia" w:ascii="宋体" w:hAnsi="宋体" w:cs="宋体"/>
                <w:sz w:val="24"/>
                <w:szCs w:val="24"/>
                <w:lang w:eastAsia="zh-CN"/>
              </w:rPr>
              <w:t>0911-8331531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3</w:t>
            </w:r>
          </w:p>
        </w:tc>
        <w:tc>
          <w:tcPr>
            <w:tcW w:w="1776" w:type="dxa"/>
            <w:vAlign w:val="center"/>
          </w:tcPr>
          <w:p>
            <w:pPr>
              <w:keepLines/>
              <w:widowControl/>
              <w:wordWrap w:val="0"/>
              <w:spacing w:before="100" w:after="100"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075" w:type="dxa"/>
            <w:vAlign w:val="center"/>
          </w:tcPr>
          <w:p>
            <w:pPr>
              <w:keepLines/>
              <w:widowControl/>
              <w:wordWrap w:val="0"/>
              <w:autoSpaceDE w:val="0"/>
              <w:autoSpaceDN w:val="0"/>
              <w:adjustRightInd w:val="0"/>
              <w:spacing w:before="100" w:after="100" w:line="240" w:lineRule="auto"/>
              <w:jc w:val="left"/>
              <w:rPr>
                <w:rFonts w:hint="eastAsia" w:ascii="宋体" w:hAnsi="宋体" w:eastAsia="宋体" w:cs="宋体"/>
                <w:sz w:val="24"/>
                <w:szCs w:val="24"/>
              </w:rPr>
            </w:pPr>
            <w:r>
              <w:rPr>
                <w:rFonts w:hint="eastAsia" w:ascii="宋体" w:hAnsi="宋体" w:cs="宋体"/>
                <w:sz w:val="24"/>
                <w:szCs w:val="24"/>
                <w:lang w:eastAsia="zh-CN"/>
              </w:rPr>
              <w:t>延川县苹果生产管理办公室关于果园病虫害统防统治物资配套采购</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4</w:t>
            </w:r>
          </w:p>
        </w:tc>
        <w:tc>
          <w:tcPr>
            <w:tcW w:w="1776" w:type="dxa"/>
            <w:vAlign w:val="center"/>
          </w:tcPr>
          <w:p>
            <w:pPr>
              <w:keepLines/>
              <w:widowControl/>
              <w:wordWrap w:val="0"/>
              <w:spacing w:before="100" w:after="100" w:line="240" w:lineRule="auto"/>
              <w:jc w:val="center"/>
              <w:rPr>
                <w:rFonts w:hint="eastAsia" w:ascii="宋体" w:hAnsi="宋体" w:eastAsia="宋体" w:cs="宋体"/>
                <w:sz w:val="24"/>
                <w:szCs w:val="24"/>
              </w:rPr>
            </w:pPr>
            <w:r>
              <w:rPr>
                <w:rFonts w:hint="eastAsia" w:ascii="宋体" w:hAnsi="宋体" w:eastAsia="宋体" w:cs="宋体"/>
                <w:kern w:val="0"/>
                <w:sz w:val="24"/>
                <w:szCs w:val="24"/>
              </w:rPr>
              <w:t>招标范围</w:t>
            </w:r>
          </w:p>
        </w:tc>
        <w:tc>
          <w:tcPr>
            <w:tcW w:w="7075" w:type="dxa"/>
            <w:vAlign w:val="center"/>
          </w:tcPr>
          <w:p>
            <w:pPr>
              <w:keepLines/>
              <w:widowControl/>
              <w:wordWrap w:val="0"/>
              <w:spacing w:before="100" w:after="100" w:line="240" w:lineRule="auto"/>
              <w:jc w:val="left"/>
              <w:rPr>
                <w:rFonts w:hint="eastAsia" w:ascii="宋体" w:hAnsi="宋体" w:eastAsia="宋体" w:cs="宋体"/>
                <w:sz w:val="24"/>
                <w:szCs w:val="24"/>
              </w:rPr>
            </w:pPr>
            <w:r>
              <w:rPr>
                <w:rFonts w:hint="eastAsia" w:ascii="宋体" w:hAnsi="宋体" w:eastAsia="宋体" w:cs="宋体"/>
                <w:sz w:val="24"/>
                <w:szCs w:val="24"/>
                <w:highlight w:val="none"/>
              </w:rPr>
              <w:t>见第三部分</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5</w:t>
            </w:r>
          </w:p>
        </w:tc>
        <w:tc>
          <w:tcPr>
            <w:tcW w:w="1776" w:type="dxa"/>
            <w:vAlign w:val="center"/>
          </w:tcPr>
          <w:p>
            <w:pPr>
              <w:keepLines/>
              <w:widowControl/>
              <w:wordWrap w:val="0"/>
              <w:spacing w:before="100" w:after="100" w:line="240" w:lineRule="auto"/>
              <w:jc w:val="center"/>
              <w:rPr>
                <w:rFonts w:hint="eastAsia" w:ascii="宋体" w:hAnsi="宋体" w:eastAsia="宋体" w:cs="宋体"/>
                <w:sz w:val="24"/>
                <w:szCs w:val="24"/>
              </w:rPr>
            </w:pPr>
            <w:r>
              <w:rPr>
                <w:rFonts w:hint="eastAsia" w:ascii="宋体" w:hAnsi="宋体" w:cs="宋体"/>
                <w:kern w:val="0"/>
                <w:sz w:val="24"/>
                <w:szCs w:val="24"/>
                <w:lang w:val="en-US" w:eastAsia="zh-CN"/>
              </w:rPr>
              <w:t>交货期</w:t>
            </w:r>
          </w:p>
        </w:tc>
        <w:tc>
          <w:tcPr>
            <w:tcW w:w="7075" w:type="dxa"/>
            <w:vAlign w:val="center"/>
          </w:tcPr>
          <w:p>
            <w:pPr>
              <w:keepLines/>
              <w:widowControl/>
              <w:spacing w:before="100" w:after="10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合同签订之日起</w:t>
            </w:r>
            <w:r>
              <w:rPr>
                <w:rFonts w:hint="eastAsia" w:ascii="宋体" w:hAnsi="宋体" w:cs="宋体"/>
                <w:kern w:val="0"/>
                <w:sz w:val="24"/>
                <w:szCs w:val="24"/>
                <w:lang w:val="en-US" w:eastAsia="zh-CN"/>
              </w:rPr>
              <w:t>15</w:t>
            </w:r>
            <w:r>
              <w:rPr>
                <w:rFonts w:hint="eastAsia" w:ascii="宋体" w:hAnsi="宋体" w:eastAsia="宋体" w:cs="宋体"/>
                <w:kern w:val="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9"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6</w:t>
            </w:r>
          </w:p>
        </w:tc>
        <w:tc>
          <w:tcPr>
            <w:tcW w:w="1776" w:type="dxa"/>
            <w:vAlign w:val="center"/>
          </w:tcPr>
          <w:p>
            <w:pPr>
              <w:keepLines/>
              <w:widowControl/>
              <w:wordWrap w:val="0"/>
              <w:spacing w:before="100" w:after="10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备选方案</w:t>
            </w:r>
          </w:p>
        </w:tc>
        <w:tc>
          <w:tcPr>
            <w:tcW w:w="7075" w:type="dxa"/>
            <w:vAlign w:val="center"/>
          </w:tcPr>
          <w:p>
            <w:pPr>
              <w:keepLines/>
              <w:widowControl/>
              <w:wordWrap w:val="0"/>
              <w:spacing w:before="100" w:after="10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不允许提供备选方案。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776" w:type="dxa"/>
            <w:vAlign w:val="center"/>
          </w:tcPr>
          <w:p>
            <w:pPr>
              <w:keepLines/>
              <w:widowControl/>
              <w:wordWrap w:val="0"/>
              <w:spacing w:before="100" w:after="10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质量标准</w:t>
            </w:r>
          </w:p>
        </w:tc>
        <w:tc>
          <w:tcPr>
            <w:tcW w:w="7075" w:type="dxa"/>
            <w:vAlign w:val="center"/>
          </w:tcPr>
          <w:p>
            <w:pPr>
              <w:keepLines/>
              <w:widowControl/>
              <w:wordWrap w:val="0"/>
              <w:spacing w:before="100" w:after="100"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符合国家各项相关质量合格标准及</w:t>
            </w:r>
            <w:r>
              <w:rPr>
                <w:rFonts w:hint="eastAsia" w:ascii="宋体" w:hAnsi="宋体" w:cs="宋体"/>
                <w:kern w:val="0"/>
                <w:sz w:val="24"/>
                <w:szCs w:val="24"/>
                <w:lang w:eastAsia="zh-CN"/>
              </w:rPr>
              <w:t>谈判</w:t>
            </w:r>
            <w:r>
              <w:rPr>
                <w:rFonts w:hint="eastAsia" w:ascii="宋体" w:hAnsi="宋体" w:eastAsia="宋体" w:cs="宋体"/>
                <w:kern w:val="0"/>
                <w:sz w:val="24"/>
                <w:szCs w:val="24"/>
              </w:rPr>
              <w:t>文件中的要求。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sz w:val="24"/>
                <w:szCs w:val="24"/>
                <w:lang w:eastAsia="zh-CN"/>
              </w:rPr>
            </w:pPr>
            <w:r>
              <w:rPr>
                <w:rFonts w:hint="eastAsia" w:ascii="宋体" w:hAnsi="宋体" w:cs="宋体"/>
                <w:color w:val="000000"/>
                <w:kern w:val="0"/>
                <w:sz w:val="24"/>
                <w:szCs w:val="24"/>
                <w:lang w:val="en-US" w:eastAsia="zh-CN"/>
              </w:rPr>
              <w:t>8</w:t>
            </w:r>
          </w:p>
        </w:tc>
        <w:tc>
          <w:tcPr>
            <w:tcW w:w="1776" w:type="dxa"/>
            <w:vAlign w:val="center"/>
          </w:tcPr>
          <w:p>
            <w:pPr>
              <w:keepLines/>
              <w:widowControl/>
              <w:wordWrap w:val="0"/>
              <w:spacing w:before="100" w:after="100" w:line="240" w:lineRule="auto"/>
              <w:jc w:val="center"/>
              <w:rPr>
                <w:rFonts w:hint="eastAsia" w:ascii="宋体" w:hAnsi="宋体" w:eastAsia="宋体" w:cs="宋体"/>
                <w:kern w:val="0"/>
                <w:sz w:val="24"/>
                <w:szCs w:val="24"/>
              </w:rPr>
            </w:pPr>
            <w:r>
              <w:rPr>
                <w:rFonts w:hint="eastAsia" w:ascii="宋体" w:hAnsi="宋体" w:cs="宋体"/>
                <w:sz w:val="24"/>
                <w:szCs w:val="24"/>
                <w:lang w:eastAsia="zh-CN"/>
              </w:rPr>
              <w:t>谈判</w:t>
            </w:r>
            <w:r>
              <w:rPr>
                <w:rFonts w:hint="eastAsia" w:ascii="宋体" w:hAnsi="宋体" w:eastAsia="宋体" w:cs="宋体"/>
                <w:sz w:val="24"/>
                <w:szCs w:val="24"/>
              </w:rPr>
              <w:t>报价</w:t>
            </w:r>
          </w:p>
        </w:tc>
        <w:tc>
          <w:tcPr>
            <w:tcW w:w="7075" w:type="dxa"/>
            <w:vAlign w:val="center"/>
          </w:tcPr>
          <w:p>
            <w:pPr>
              <w:spacing w:line="360" w:lineRule="auto"/>
              <w:rPr>
                <w:rFonts w:hint="eastAsia" w:ascii="宋体" w:hAnsi="宋体" w:eastAsia="宋体" w:cs="宋体"/>
                <w:sz w:val="24"/>
                <w:szCs w:val="24"/>
              </w:rPr>
            </w:pPr>
            <w:r>
              <w:rPr>
                <w:rFonts w:hint="eastAsia" w:ascii="宋体" w:hAnsi="宋体" w:cs="宋体"/>
                <w:sz w:val="24"/>
                <w:szCs w:val="24"/>
                <w:lang w:eastAsia="zh-CN"/>
              </w:rPr>
              <w:t>谈判</w:t>
            </w:r>
            <w:r>
              <w:rPr>
                <w:rFonts w:hint="eastAsia" w:ascii="宋体" w:hAnsi="宋体" w:eastAsia="宋体" w:cs="宋体"/>
                <w:sz w:val="24"/>
                <w:szCs w:val="24"/>
              </w:rPr>
              <w:t>报价是供应商为完成本项目要求的全部货物、服务内容最终价格的体现，包括但不限于服务费、验收费、招标代理服务费、税金等其他一切相关费用。供应商所报的价格应考虑到可能发生的所有与完成本项目相关服务及履行合同义务有关的一切费用。</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eastAsia="zh-CN"/>
              </w:rPr>
              <w:t>谈判</w:t>
            </w:r>
            <w:r>
              <w:rPr>
                <w:rFonts w:hint="eastAsia" w:ascii="宋体" w:hAnsi="宋体" w:eastAsia="宋体" w:cs="宋体"/>
                <w:sz w:val="24"/>
                <w:szCs w:val="24"/>
              </w:rPr>
              <w:t>报价表成交明本次服务的所有单项价格，任何有选择的报价将不予接受，按无效</w:t>
            </w:r>
            <w:r>
              <w:rPr>
                <w:rFonts w:hint="eastAsia" w:ascii="宋体" w:hAnsi="宋体" w:cs="宋体"/>
                <w:sz w:val="24"/>
                <w:szCs w:val="24"/>
                <w:lang w:eastAsia="zh-CN"/>
              </w:rPr>
              <w:t>谈判</w:t>
            </w:r>
            <w:r>
              <w:rPr>
                <w:rFonts w:hint="eastAsia" w:ascii="宋体" w:hAnsi="宋体" w:eastAsia="宋体" w:cs="宋体"/>
                <w:sz w:val="24"/>
                <w:szCs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9</w:t>
            </w:r>
          </w:p>
        </w:tc>
        <w:tc>
          <w:tcPr>
            <w:tcW w:w="1776" w:type="dxa"/>
            <w:vAlign w:val="center"/>
          </w:tcPr>
          <w:p>
            <w:pPr>
              <w:keepLines/>
              <w:widowControl/>
              <w:wordWrap w:val="0"/>
              <w:spacing w:before="100" w:after="100"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w:t>
            </w:r>
          </w:p>
          <w:p>
            <w:pPr>
              <w:keepLines/>
              <w:widowControl/>
              <w:wordWrap w:val="0"/>
              <w:spacing w:before="100" w:after="100" w:line="240" w:lineRule="auto"/>
              <w:jc w:val="center"/>
              <w:rPr>
                <w:rFonts w:hint="eastAsia" w:ascii="宋体" w:hAnsi="宋体" w:eastAsia="宋体" w:cs="宋体"/>
                <w:sz w:val="24"/>
                <w:szCs w:val="24"/>
              </w:rPr>
            </w:pPr>
            <w:r>
              <w:rPr>
                <w:rFonts w:hint="eastAsia" w:ascii="宋体" w:hAnsi="宋体" w:eastAsia="宋体" w:cs="宋体"/>
                <w:kern w:val="0"/>
                <w:sz w:val="24"/>
                <w:szCs w:val="24"/>
              </w:rPr>
              <w:t>资格要求</w:t>
            </w:r>
          </w:p>
        </w:tc>
        <w:tc>
          <w:tcPr>
            <w:tcW w:w="7075"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（1）基本资格条件：符合《中华人民共和国政府采购法》第二十二条的规定；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2）特定资格条件：1、投标人具有营业执照副本（原件）、税务登记证副本（原件）、组织机构代码证副本、（三证合一的投标人只需提供营业执照）；2、法定代表人授权书及被授权人身份证（法定代表人直接参加投标只须提供法定代表人身份证）； 3、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4、提供参加本次政府采购活动前三年内在经营活动中没有重大违法记录的书面声明.</w:t>
            </w:r>
          </w:p>
          <w:p>
            <w:pPr>
              <w:spacing w:line="360" w:lineRule="auto"/>
              <w:rPr>
                <w:rFonts w:hint="eastAsia" w:ascii="宋体" w:hAnsi="宋体" w:eastAsia="宋体" w:cs="宋体"/>
                <w:sz w:val="24"/>
                <w:szCs w:val="24"/>
              </w:rPr>
            </w:pPr>
            <w:r>
              <w:rPr>
                <w:rFonts w:hint="eastAsia" w:ascii="宋体" w:hAnsi="宋体" w:eastAsia="宋体" w:cs="宋体"/>
                <w:sz w:val="24"/>
                <w:szCs w:val="24"/>
              </w:rPr>
              <w:t>以上为必备资质，缺一项或某项达不到要求，按无效</w:t>
            </w:r>
            <w:r>
              <w:rPr>
                <w:rFonts w:hint="eastAsia" w:ascii="宋体" w:hAnsi="宋体" w:cs="宋体"/>
                <w:sz w:val="24"/>
                <w:szCs w:val="24"/>
                <w:lang w:eastAsia="zh-CN"/>
              </w:rPr>
              <w:t>谈判</w:t>
            </w:r>
            <w:r>
              <w:rPr>
                <w:rFonts w:hint="eastAsia" w:ascii="宋体" w:hAnsi="宋体" w:eastAsia="宋体" w:cs="宋体"/>
                <w:sz w:val="24"/>
                <w:szCs w:val="24"/>
              </w:rPr>
              <w:t>处理。开标当天，开标前一并递交采购代理机构。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default" w:ascii="宋体" w:hAnsi="宋体" w:eastAsia="宋体" w:cs="宋体"/>
                <w:sz w:val="24"/>
                <w:szCs w:val="24"/>
                <w:lang w:val="en-US" w:eastAsia="zh-CN"/>
              </w:rPr>
            </w:pPr>
            <w:r>
              <w:rPr>
                <w:rFonts w:hint="eastAsia" w:ascii="宋体" w:hAnsi="宋体" w:cs="宋体"/>
                <w:color w:val="000000"/>
                <w:kern w:val="0"/>
                <w:sz w:val="24"/>
                <w:szCs w:val="24"/>
                <w:lang w:val="en-US" w:eastAsia="zh-CN"/>
              </w:rPr>
              <w:t>10</w:t>
            </w:r>
          </w:p>
        </w:tc>
        <w:tc>
          <w:tcPr>
            <w:tcW w:w="1776"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截止时间</w:t>
            </w:r>
          </w:p>
        </w:tc>
        <w:tc>
          <w:tcPr>
            <w:tcW w:w="7075" w:type="dxa"/>
            <w:vAlign w:val="center"/>
          </w:tcPr>
          <w:p>
            <w:pPr>
              <w:keepLines/>
              <w:widowControl/>
              <w:wordWrap w:val="0"/>
              <w:spacing w:before="100" w:after="100" w:line="240" w:lineRule="auto"/>
              <w:jc w:val="left"/>
              <w:rPr>
                <w:rFonts w:hint="eastAsia" w:ascii="宋体" w:hAnsi="宋体" w:eastAsia="宋体" w:cs="宋体"/>
                <w:sz w:val="24"/>
                <w:szCs w:val="24"/>
              </w:rPr>
            </w:pPr>
            <w:r>
              <w:rPr>
                <w:rFonts w:hint="eastAsia" w:ascii="宋体" w:hAnsi="宋体" w:cs="宋体"/>
                <w:sz w:val="24"/>
                <w:szCs w:val="24"/>
                <w:highlight w:val="none"/>
                <w:lang w:val="en-US" w:eastAsia="zh-CN"/>
              </w:rPr>
              <w:t>2022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sz w:val="24"/>
                <w:szCs w:val="24"/>
                <w:lang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1</w:t>
            </w:r>
          </w:p>
        </w:tc>
        <w:tc>
          <w:tcPr>
            <w:tcW w:w="1776"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有效期</w:t>
            </w:r>
          </w:p>
        </w:tc>
        <w:tc>
          <w:tcPr>
            <w:tcW w:w="7075" w:type="dxa"/>
            <w:vAlign w:val="center"/>
          </w:tcPr>
          <w:p>
            <w:pPr>
              <w:keepLines/>
              <w:widowControl/>
              <w:wordWrap w:val="0"/>
              <w:spacing w:before="100" w:after="100" w:line="240" w:lineRule="auto"/>
              <w:jc w:val="left"/>
              <w:rPr>
                <w:rFonts w:hint="eastAsia" w:ascii="宋体" w:hAnsi="宋体" w:eastAsia="宋体" w:cs="宋体"/>
                <w:sz w:val="24"/>
                <w:szCs w:val="24"/>
              </w:rPr>
            </w:pPr>
            <w:r>
              <w:rPr>
                <w:rFonts w:hint="eastAsia" w:ascii="宋体" w:hAnsi="宋体" w:eastAsia="宋体" w:cs="宋体"/>
                <w:bCs/>
                <w:sz w:val="24"/>
                <w:szCs w:val="24"/>
              </w:rPr>
              <w:t>从</w:t>
            </w:r>
            <w:r>
              <w:rPr>
                <w:rFonts w:hint="eastAsia" w:ascii="宋体" w:hAnsi="宋体" w:cs="宋体"/>
                <w:bCs/>
                <w:sz w:val="24"/>
                <w:szCs w:val="24"/>
                <w:lang w:eastAsia="zh-CN"/>
              </w:rPr>
              <w:t>谈判</w:t>
            </w:r>
            <w:r>
              <w:rPr>
                <w:rFonts w:hint="eastAsia" w:ascii="宋体" w:hAnsi="宋体" w:eastAsia="宋体" w:cs="宋体"/>
                <w:bCs/>
                <w:sz w:val="24"/>
                <w:szCs w:val="24"/>
              </w:rPr>
              <w:t>截止时间起90天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49" w:type="dxa"/>
            <w:vAlign w:val="center"/>
          </w:tcPr>
          <w:p>
            <w:pPr>
              <w:keepLines/>
              <w:widowControl/>
              <w:wordWrap w:val="0"/>
              <w:spacing w:before="100" w:after="100" w:line="240" w:lineRule="auto"/>
              <w:jc w:val="center"/>
              <w:rPr>
                <w:rFonts w:hint="eastAsia" w:ascii="宋体" w:hAnsi="宋体" w:eastAsia="宋体" w:cs="宋体"/>
                <w:sz w:val="24"/>
                <w:szCs w:val="24"/>
                <w:lang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2</w:t>
            </w:r>
          </w:p>
        </w:tc>
        <w:tc>
          <w:tcPr>
            <w:tcW w:w="1776"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保证金</w:t>
            </w:r>
          </w:p>
        </w:tc>
        <w:tc>
          <w:tcPr>
            <w:tcW w:w="7075" w:type="dxa"/>
            <w:vAlign w:val="center"/>
          </w:tcPr>
          <w:p>
            <w:pPr>
              <w:keepLines/>
              <w:widowControl/>
              <w:wordWrap w:val="0"/>
              <w:autoSpaceDE w:val="0"/>
              <w:autoSpaceDN w:val="0"/>
              <w:adjustRightInd w:val="0"/>
              <w:spacing w:before="100" w:after="100" w:line="240" w:lineRule="auto"/>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highlight w:val="none"/>
                <w:lang w:eastAsia="zh-CN"/>
              </w:rPr>
              <w:t>本项目不收取保证金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sz w:val="24"/>
                <w:szCs w:val="24"/>
                <w:lang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3</w:t>
            </w:r>
          </w:p>
        </w:tc>
        <w:tc>
          <w:tcPr>
            <w:tcW w:w="1776"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文件制作</w:t>
            </w:r>
          </w:p>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及份数</w:t>
            </w:r>
          </w:p>
        </w:tc>
        <w:tc>
          <w:tcPr>
            <w:tcW w:w="7075" w:type="dxa"/>
            <w:vAlign w:val="center"/>
          </w:tcPr>
          <w:p>
            <w:pPr>
              <w:keepLines/>
              <w:widowControl/>
              <w:wordWrap w:val="0"/>
              <w:autoSpaceDE w:val="0"/>
              <w:autoSpaceDN w:val="0"/>
              <w:adjustRightInd w:val="0"/>
              <w:spacing w:before="100" w:after="100" w:line="240" w:lineRule="auto"/>
              <w:jc w:val="left"/>
              <w:rPr>
                <w:rFonts w:hint="eastAsia" w:ascii="宋体" w:hAnsi="宋体" w:eastAsia="宋体" w:cs="宋体"/>
                <w:color w:val="000000"/>
                <w:kern w:val="0"/>
                <w:sz w:val="24"/>
                <w:szCs w:val="24"/>
              </w:rPr>
            </w:pPr>
            <w:r>
              <w:rPr>
                <w:rFonts w:hint="eastAsia" w:ascii="宋体" w:hAnsi="宋体" w:eastAsia="宋体" w:cs="宋体"/>
                <w:sz w:val="24"/>
                <w:szCs w:val="24"/>
              </w:rPr>
              <w:t>本</w:t>
            </w:r>
            <w:r>
              <w:rPr>
                <w:rFonts w:hint="eastAsia" w:ascii="宋体" w:hAnsi="宋体" w:eastAsia="宋体" w:cs="宋体"/>
                <w:color w:val="000000"/>
                <w:kern w:val="0"/>
                <w:sz w:val="24"/>
                <w:szCs w:val="24"/>
              </w:rPr>
              <w:t>次</w:t>
            </w: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需提交响应文件共三份，其中正本一份，副本二份，电子版响应文件提供PDF版本，用（U盘）拷贝壹份</w:t>
            </w:r>
          </w:p>
          <w:p>
            <w:pPr>
              <w:keepLines/>
              <w:widowControl/>
              <w:wordWrap w:val="0"/>
              <w:autoSpaceDE w:val="0"/>
              <w:autoSpaceDN w:val="0"/>
              <w:adjustRightInd w:val="0"/>
              <w:spacing w:before="100" w:after="100" w:line="24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注：响应文件正本、副本均需加盖供应商公章（鲜章）。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49"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lang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4</w:t>
            </w:r>
          </w:p>
        </w:tc>
        <w:tc>
          <w:tcPr>
            <w:tcW w:w="1776"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装订要求</w:t>
            </w:r>
          </w:p>
        </w:tc>
        <w:tc>
          <w:tcPr>
            <w:tcW w:w="7075" w:type="dxa"/>
            <w:vAlign w:val="center"/>
          </w:tcPr>
          <w:p>
            <w:pPr>
              <w:keepLines/>
              <w:widowControl/>
              <w:wordWrap w:val="0"/>
              <w:autoSpaceDE w:val="0"/>
              <w:autoSpaceDN w:val="0"/>
              <w:adjustRightInd w:val="0"/>
              <w:spacing w:before="100" w:after="100" w:line="240" w:lineRule="auto"/>
              <w:jc w:val="left"/>
              <w:rPr>
                <w:rFonts w:hint="eastAsia" w:ascii="宋体" w:hAnsi="宋体" w:eastAsia="宋体" w:cs="宋体"/>
                <w:sz w:val="24"/>
                <w:szCs w:val="24"/>
              </w:rPr>
            </w:pP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响应文件正本和副本均应采用胶封方式装订，不得采用活页夹等可随时拆换的方式装订。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sz w:val="24"/>
                <w:szCs w:val="24"/>
                <w:lang w:eastAsia="zh-CN"/>
              </w:rPr>
            </w:pPr>
            <w:r>
              <w:rPr>
                <w:rFonts w:hint="eastAsia" w:ascii="宋体" w:hAnsi="宋体" w:cs="宋体"/>
                <w:color w:val="000000"/>
                <w:kern w:val="0"/>
                <w:sz w:val="24"/>
                <w:szCs w:val="24"/>
                <w:lang w:val="en-US" w:eastAsia="zh-CN"/>
              </w:rPr>
              <w:t>15</w:t>
            </w:r>
          </w:p>
        </w:tc>
        <w:tc>
          <w:tcPr>
            <w:tcW w:w="1776"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封套标识</w:t>
            </w:r>
          </w:p>
        </w:tc>
        <w:tc>
          <w:tcPr>
            <w:tcW w:w="7075" w:type="dxa"/>
            <w:vAlign w:val="center"/>
          </w:tcPr>
          <w:p>
            <w:pPr>
              <w:keepLines/>
              <w:widowControl/>
              <w:wordWrap w:val="0"/>
              <w:autoSpaceDE w:val="0"/>
              <w:autoSpaceDN w:val="0"/>
              <w:adjustRightInd w:val="0"/>
              <w:spacing w:before="100" w:after="100" w:line="240" w:lineRule="auto"/>
              <w:jc w:val="left"/>
              <w:rPr>
                <w:rFonts w:hint="eastAsia" w:ascii="宋体" w:hAnsi="宋体" w:eastAsia="宋体" w:cs="宋体"/>
                <w:sz w:val="24"/>
                <w:szCs w:val="24"/>
              </w:rPr>
            </w:pPr>
            <w:r>
              <w:rPr>
                <w:rFonts w:hint="eastAsia" w:ascii="宋体" w:hAnsi="宋体" w:eastAsia="宋体" w:cs="宋体"/>
                <w:color w:val="000000"/>
                <w:kern w:val="0"/>
                <w:sz w:val="24"/>
                <w:szCs w:val="24"/>
              </w:rPr>
              <w:t>按照</w:t>
            </w: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文件要求的格式制作封套标识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sz w:val="24"/>
                <w:szCs w:val="24"/>
                <w:lang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6</w:t>
            </w:r>
          </w:p>
        </w:tc>
        <w:tc>
          <w:tcPr>
            <w:tcW w:w="1776"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时间、地点</w:t>
            </w:r>
          </w:p>
        </w:tc>
        <w:tc>
          <w:tcPr>
            <w:tcW w:w="7075" w:type="dxa"/>
            <w:vAlign w:val="center"/>
          </w:tcPr>
          <w:p>
            <w:pPr>
              <w:spacing w:line="360" w:lineRule="auto"/>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2022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0分(北京时间)</w:t>
            </w:r>
          </w:p>
          <w:p>
            <w:pPr>
              <w:spacing w:line="360" w:lineRule="auto"/>
              <w:jc w:val="left"/>
              <w:rPr>
                <w:rFonts w:hint="eastAsia" w:ascii="宋体" w:hAnsi="宋体" w:eastAsia="宋体" w:cs="宋体"/>
                <w:color w:val="FF0000"/>
                <w:sz w:val="24"/>
                <w:szCs w:val="24"/>
                <w:lang w:eastAsia="zh-CN"/>
              </w:rPr>
            </w:pPr>
            <w:r>
              <w:rPr>
                <w:rFonts w:hint="eastAsia" w:ascii="宋体" w:hAnsi="宋体" w:cs="宋体"/>
                <w:sz w:val="24"/>
                <w:szCs w:val="24"/>
                <w:lang w:eastAsia="zh-CN"/>
              </w:rPr>
              <w:t>延川县财政局一楼会议室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sz w:val="24"/>
                <w:szCs w:val="24"/>
                <w:lang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7</w:t>
            </w:r>
          </w:p>
        </w:tc>
        <w:tc>
          <w:tcPr>
            <w:tcW w:w="1776" w:type="dxa"/>
            <w:vAlign w:val="center"/>
          </w:tcPr>
          <w:p>
            <w:pPr>
              <w:keepLines/>
              <w:widowControl/>
              <w:wordWrap w:val="0"/>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小组组成</w:t>
            </w:r>
          </w:p>
        </w:tc>
        <w:tc>
          <w:tcPr>
            <w:tcW w:w="7075" w:type="dxa"/>
            <w:vAlign w:val="center"/>
          </w:tcPr>
          <w:p>
            <w:pPr>
              <w:keepLines/>
              <w:widowControl/>
              <w:wordWrap w:val="0"/>
              <w:spacing w:before="100" w:after="100" w:line="240" w:lineRule="auto"/>
              <w:jc w:val="left"/>
              <w:rPr>
                <w:rFonts w:hint="eastAsia" w:ascii="宋体" w:hAnsi="宋体" w:eastAsia="宋体" w:cs="宋体"/>
                <w:sz w:val="24"/>
                <w:szCs w:val="24"/>
              </w:rPr>
            </w:pPr>
            <w:r>
              <w:rPr>
                <w:rFonts w:hint="eastAsia" w:ascii="宋体" w:hAnsi="宋体" w:cs="宋体"/>
                <w:sz w:val="24"/>
                <w:szCs w:val="24"/>
                <w:lang w:eastAsia="zh-CN"/>
              </w:rPr>
              <w:t>谈判</w:t>
            </w:r>
            <w:r>
              <w:rPr>
                <w:rFonts w:hint="eastAsia" w:ascii="宋体" w:hAnsi="宋体" w:eastAsia="宋体" w:cs="宋体"/>
                <w:sz w:val="24"/>
                <w:szCs w:val="24"/>
              </w:rPr>
              <w:t>小组由有关专家组成，在陕西省政府采购系统随机抽取。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sz w:val="24"/>
                <w:szCs w:val="24"/>
                <w:lang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8</w:t>
            </w:r>
          </w:p>
        </w:tc>
        <w:tc>
          <w:tcPr>
            <w:tcW w:w="1776" w:type="dxa"/>
            <w:vAlign w:val="center"/>
          </w:tcPr>
          <w:p>
            <w:pPr>
              <w:autoSpaceDE w:val="0"/>
              <w:autoSpaceDN w:val="0"/>
              <w:adjustRightInd w:val="0"/>
              <w:spacing w:before="100" w:after="100" w:line="240" w:lineRule="auto"/>
              <w:jc w:val="center"/>
              <w:rPr>
                <w:rFonts w:hint="eastAsia" w:ascii="宋体" w:hAnsi="宋体" w:eastAsia="宋体" w:cs="宋体"/>
                <w:color w:val="000000"/>
                <w:kern w:val="0"/>
                <w:sz w:val="24"/>
                <w:szCs w:val="24"/>
              </w:rPr>
            </w:pPr>
            <w:r>
              <w:rPr>
                <w:rFonts w:hint="eastAsia" w:ascii="宋体" w:hAnsi="宋体" w:eastAsia="宋体" w:cs="宋体"/>
                <w:kern w:val="0"/>
                <w:sz w:val="24"/>
                <w:szCs w:val="24"/>
                <w:lang w:val="zh-CN"/>
              </w:rPr>
              <w:t>评标办法</w:t>
            </w:r>
          </w:p>
        </w:tc>
        <w:tc>
          <w:tcPr>
            <w:tcW w:w="7075" w:type="dxa"/>
            <w:vAlign w:val="center"/>
          </w:tcPr>
          <w:p>
            <w:pPr>
              <w:autoSpaceDE w:val="0"/>
              <w:autoSpaceDN w:val="0"/>
              <w:adjustRightInd w:val="0"/>
              <w:spacing w:before="100" w:after="100" w:line="240" w:lineRule="auto"/>
              <w:jc w:val="left"/>
              <w:rPr>
                <w:rFonts w:hint="eastAsia" w:ascii="宋体" w:hAnsi="宋体" w:eastAsia="宋体" w:cs="宋体"/>
                <w:sz w:val="24"/>
                <w:szCs w:val="24"/>
              </w:rPr>
            </w:pPr>
            <w:r>
              <w:rPr>
                <w:rFonts w:hint="eastAsia" w:ascii="宋体" w:hAnsi="宋体" w:eastAsia="宋体" w:cs="宋体"/>
                <w:kern w:val="0"/>
                <w:sz w:val="24"/>
                <w:szCs w:val="24"/>
                <w:lang w:val="zh-CN"/>
              </w:rPr>
              <w:t>本次</w:t>
            </w:r>
            <w:r>
              <w:rPr>
                <w:rFonts w:hint="eastAsia" w:ascii="宋体" w:hAnsi="宋体" w:cs="宋体"/>
                <w:kern w:val="0"/>
                <w:sz w:val="24"/>
                <w:szCs w:val="24"/>
                <w:lang w:val="zh-CN"/>
              </w:rPr>
              <w:t>谈判</w:t>
            </w:r>
            <w:r>
              <w:rPr>
                <w:rFonts w:hint="eastAsia" w:ascii="宋体" w:hAnsi="宋体" w:eastAsia="宋体" w:cs="宋体"/>
                <w:kern w:val="0"/>
                <w:sz w:val="24"/>
                <w:szCs w:val="24"/>
                <w:lang w:val="zh-CN"/>
              </w:rPr>
              <w:t>采用</w:t>
            </w:r>
            <w:r>
              <w:rPr>
                <w:rFonts w:hint="eastAsia" w:ascii="宋体" w:hAnsi="宋体" w:cs="宋体"/>
                <w:kern w:val="0"/>
                <w:sz w:val="24"/>
                <w:szCs w:val="24"/>
                <w:lang w:val="zh-CN"/>
              </w:rPr>
              <w:t>最低价</w:t>
            </w:r>
            <w:r>
              <w:rPr>
                <w:rFonts w:hint="eastAsia" w:ascii="宋体" w:hAnsi="宋体" w:eastAsia="宋体" w:cs="宋体"/>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Align w:val="center"/>
          </w:tcPr>
          <w:p>
            <w:pPr>
              <w:keepLines/>
              <w:widowControl/>
              <w:wordWrap w:val="0"/>
              <w:spacing w:before="100" w:after="100" w:line="24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w:t>
            </w:r>
            <w:r>
              <w:rPr>
                <w:rFonts w:hint="eastAsia" w:ascii="宋体" w:hAnsi="宋体" w:cs="宋体"/>
                <w:color w:val="000000"/>
                <w:kern w:val="0"/>
                <w:sz w:val="24"/>
                <w:szCs w:val="24"/>
                <w:lang w:val="en-US" w:eastAsia="zh-CN"/>
              </w:rPr>
              <w:t>9</w:t>
            </w:r>
          </w:p>
        </w:tc>
        <w:tc>
          <w:tcPr>
            <w:tcW w:w="1776" w:type="dxa"/>
            <w:vAlign w:val="center"/>
          </w:tcPr>
          <w:p>
            <w:pPr>
              <w:autoSpaceDE w:val="0"/>
              <w:autoSpaceDN w:val="0"/>
              <w:adjustRightInd w:val="0"/>
              <w:spacing w:before="120" w:after="120" w:line="24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付款方式</w:t>
            </w:r>
          </w:p>
        </w:tc>
        <w:tc>
          <w:tcPr>
            <w:tcW w:w="7075" w:type="dxa"/>
            <w:vAlign w:val="center"/>
          </w:tcPr>
          <w:p>
            <w:pPr>
              <w:keepLines/>
              <w:widowControl/>
              <w:wordWrap w:val="0"/>
              <w:spacing w:before="100" w:after="100" w:line="24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双方签订合同时约定。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Align w:val="center"/>
          </w:tcPr>
          <w:p>
            <w:pPr>
              <w:keepLines/>
              <w:widowControl/>
              <w:wordWrap w:val="0"/>
              <w:spacing w:before="100" w:after="100" w:line="24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w:t>
            </w:r>
          </w:p>
        </w:tc>
        <w:tc>
          <w:tcPr>
            <w:tcW w:w="1776" w:type="dxa"/>
            <w:vAlign w:val="center"/>
          </w:tcPr>
          <w:p>
            <w:pPr>
              <w:autoSpaceDE w:val="0"/>
              <w:autoSpaceDN w:val="0"/>
              <w:adjustRightInd w:val="0"/>
              <w:spacing w:before="100" w:after="100"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采购预算</w:t>
            </w:r>
          </w:p>
        </w:tc>
        <w:tc>
          <w:tcPr>
            <w:tcW w:w="7075" w:type="dxa"/>
            <w:vAlign w:val="center"/>
          </w:tcPr>
          <w:p>
            <w:pPr>
              <w:keepLines/>
              <w:widowControl/>
              <w:wordWrap w:val="0"/>
              <w:spacing w:before="100" w:after="100" w:line="240" w:lineRule="auto"/>
              <w:jc w:val="left"/>
              <w:rPr>
                <w:rFonts w:hint="eastAsia" w:ascii="宋体" w:hAnsi="宋体" w:eastAsia="宋体" w:cs="宋体"/>
                <w:sz w:val="24"/>
                <w:szCs w:val="24"/>
              </w:rPr>
            </w:pPr>
            <w:r>
              <w:rPr>
                <w:rFonts w:hint="eastAsia" w:ascii="宋体" w:hAnsi="宋体" w:cs="宋体"/>
                <w:sz w:val="24"/>
                <w:szCs w:val="24"/>
                <w:lang w:val="en-US" w:eastAsia="zh-CN"/>
              </w:rPr>
              <w:t>1900000.00</w:t>
            </w: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w:t>
            </w:r>
            <w:r>
              <w:rPr>
                <w:rFonts w:hint="eastAsia" w:ascii="宋体" w:hAnsi="宋体" w:cs="宋体"/>
                <w:color w:val="000000"/>
                <w:kern w:val="0"/>
                <w:sz w:val="24"/>
                <w:szCs w:val="24"/>
                <w:lang w:val="en-US" w:eastAsia="zh-CN"/>
              </w:rPr>
              <w:t>1</w:t>
            </w:r>
          </w:p>
        </w:tc>
        <w:tc>
          <w:tcPr>
            <w:tcW w:w="1776" w:type="dxa"/>
            <w:vAlign w:val="center"/>
          </w:tcPr>
          <w:p>
            <w:pPr>
              <w:autoSpaceDE w:val="0"/>
              <w:autoSpaceDN w:val="0"/>
              <w:adjustRightInd w:val="0"/>
              <w:spacing w:before="100" w:after="100" w:line="240" w:lineRule="auto"/>
              <w:jc w:val="center"/>
              <w:rPr>
                <w:rFonts w:hint="eastAsia" w:ascii="宋体" w:hAnsi="宋体" w:eastAsia="宋体" w:cs="宋体"/>
                <w:sz w:val="24"/>
                <w:szCs w:val="24"/>
              </w:rPr>
            </w:pPr>
            <w:r>
              <w:rPr>
                <w:rFonts w:hint="eastAsia" w:ascii="宋体" w:hAnsi="宋体" w:eastAsia="宋体" w:cs="宋体"/>
                <w:sz w:val="24"/>
                <w:szCs w:val="24"/>
              </w:rPr>
              <w:t>成交结果公示</w:t>
            </w:r>
          </w:p>
        </w:tc>
        <w:tc>
          <w:tcPr>
            <w:tcW w:w="7075" w:type="dxa"/>
            <w:vAlign w:val="center"/>
          </w:tcPr>
          <w:p>
            <w:pPr>
              <w:autoSpaceDE w:val="0"/>
              <w:autoSpaceDN w:val="0"/>
              <w:adjustRightInd w:val="0"/>
              <w:spacing w:before="100" w:after="100" w:line="240" w:lineRule="auto"/>
              <w:rPr>
                <w:rFonts w:hint="eastAsia" w:ascii="宋体" w:hAnsi="宋体" w:eastAsia="宋体" w:cs="宋体"/>
                <w:sz w:val="24"/>
                <w:szCs w:val="24"/>
              </w:rPr>
            </w:pPr>
            <w:r>
              <w:rPr>
                <w:rFonts w:hint="eastAsia" w:ascii="宋体" w:hAnsi="宋体" w:eastAsia="宋体" w:cs="宋体"/>
                <w:kern w:val="0"/>
                <w:sz w:val="24"/>
                <w:szCs w:val="24"/>
              </w:rPr>
              <w:t>公示媒体《陕西省政府采购网》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w:t>
            </w:r>
            <w:r>
              <w:rPr>
                <w:rFonts w:hint="eastAsia" w:ascii="宋体" w:hAnsi="宋体" w:cs="宋体"/>
                <w:color w:val="000000"/>
                <w:kern w:val="0"/>
                <w:sz w:val="24"/>
                <w:szCs w:val="24"/>
                <w:lang w:val="en-US" w:eastAsia="zh-CN"/>
              </w:rPr>
              <w:t>2</w:t>
            </w:r>
          </w:p>
        </w:tc>
        <w:tc>
          <w:tcPr>
            <w:tcW w:w="1776" w:type="dxa"/>
            <w:vAlign w:val="center"/>
          </w:tcPr>
          <w:p>
            <w:pPr>
              <w:spacing w:before="100" w:after="100" w:line="240" w:lineRule="auto"/>
              <w:jc w:val="center"/>
              <w:rPr>
                <w:rFonts w:hint="eastAsia" w:ascii="宋体" w:hAnsi="宋体" w:eastAsia="宋体" w:cs="宋体"/>
                <w:sz w:val="24"/>
                <w:szCs w:val="24"/>
              </w:rPr>
            </w:pPr>
            <w:r>
              <w:rPr>
                <w:rFonts w:hint="eastAsia" w:ascii="宋体" w:hAnsi="宋体" w:eastAsia="宋体" w:cs="宋体"/>
                <w:sz w:val="24"/>
                <w:szCs w:val="24"/>
              </w:rPr>
              <w:t>采购代理机构代理费用</w:t>
            </w:r>
            <w:r>
              <w:rPr>
                <w:rFonts w:hint="eastAsia" w:ascii="宋体" w:hAnsi="宋体" w:eastAsia="宋体" w:cs="宋体"/>
                <w:sz w:val="24"/>
                <w:szCs w:val="24"/>
                <w:highlight w:val="none"/>
              </w:rPr>
              <w:t>收取标准和方式</w:t>
            </w:r>
          </w:p>
        </w:tc>
        <w:tc>
          <w:tcPr>
            <w:tcW w:w="7075" w:type="dxa"/>
            <w:vAlign w:val="center"/>
          </w:tcPr>
          <w:p>
            <w:pPr>
              <w:spacing w:before="100" w:after="100" w:line="240" w:lineRule="auto"/>
              <w:jc w:val="left"/>
              <w:rPr>
                <w:rFonts w:hint="eastAsia" w:ascii="宋体" w:hAnsi="宋体" w:eastAsia="宋体" w:cs="宋体"/>
                <w:sz w:val="24"/>
                <w:szCs w:val="24"/>
              </w:rPr>
            </w:pPr>
            <w:r>
              <w:rPr>
                <w:rFonts w:hint="eastAsia" w:ascii="宋体" w:hAnsi="宋体" w:cs="宋体"/>
                <w:sz w:val="24"/>
                <w:szCs w:val="24"/>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keepLines/>
              <w:widowControl/>
              <w:wordWrap w:val="0"/>
              <w:spacing w:before="100" w:after="100" w:line="24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w:t>
            </w:r>
            <w:r>
              <w:rPr>
                <w:rFonts w:hint="eastAsia" w:ascii="宋体" w:hAnsi="宋体" w:cs="宋体"/>
                <w:color w:val="000000"/>
                <w:kern w:val="0"/>
                <w:sz w:val="24"/>
                <w:szCs w:val="24"/>
                <w:lang w:val="en-US" w:eastAsia="zh-CN"/>
              </w:rPr>
              <w:t>3</w:t>
            </w:r>
          </w:p>
        </w:tc>
        <w:tc>
          <w:tcPr>
            <w:tcW w:w="1776" w:type="dxa"/>
            <w:vAlign w:val="center"/>
          </w:tcPr>
          <w:p>
            <w:pPr>
              <w:spacing w:before="100" w:after="100" w:line="240" w:lineRule="auto"/>
              <w:jc w:val="center"/>
              <w:rPr>
                <w:rFonts w:hint="eastAsia" w:ascii="宋体" w:hAnsi="宋体" w:eastAsia="宋体" w:cs="宋体"/>
                <w:sz w:val="24"/>
                <w:szCs w:val="24"/>
              </w:rPr>
            </w:pPr>
            <w:r>
              <w:rPr>
                <w:rFonts w:hint="eastAsia" w:ascii="宋体" w:hAnsi="宋体" w:eastAsia="宋体" w:cs="宋体"/>
                <w:sz w:val="24"/>
                <w:szCs w:val="24"/>
              </w:rPr>
              <w:t>其它事项</w:t>
            </w:r>
          </w:p>
        </w:tc>
        <w:tc>
          <w:tcPr>
            <w:tcW w:w="7075" w:type="dxa"/>
            <w:vAlign w:val="center"/>
          </w:tcPr>
          <w:p>
            <w:pPr>
              <w:spacing w:before="100" w:after="100" w:line="240" w:lineRule="auto"/>
              <w:jc w:val="left"/>
              <w:rPr>
                <w:rFonts w:hint="eastAsia" w:ascii="宋体" w:hAnsi="宋体" w:eastAsia="宋体" w:cs="宋体"/>
                <w:sz w:val="24"/>
                <w:szCs w:val="24"/>
              </w:rPr>
            </w:pPr>
            <w:r>
              <w:rPr>
                <w:rFonts w:hint="eastAsia" w:ascii="宋体" w:hAnsi="宋体" w:eastAsia="宋体" w:cs="宋体"/>
                <w:sz w:val="24"/>
                <w:szCs w:val="24"/>
              </w:rPr>
              <w:t>本次采购、</w:t>
            </w:r>
            <w:r>
              <w:rPr>
                <w:rFonts w:hint="eastAsia" w:ascii="宋体" w:hAnsi="宋体" w:cs="宋体"/>
                <w:sz w:val="24"/>
                <w:szCs w:val="24"/>
                <w:lang w:eastAsia="zh-CN"/>
              </w:rPr>
              <w:t>谈判</w:t>
            </w:r>
            <w:r>
              <w:rPr>
                <w:rFonts w:hint="eastAsia" w:ascii="宋体" w:hAnsi="宋体" w:eastAsia="宋体" w:cs="宋体"/>
                <w:sz w:val="24"/>
                <w:szCs w:val="24"/>
              </w:rPr>
              <w:t>报价、评审和合同授予均以项目为单位，供应商必须就一个完整项目进行响应。成交供应商与采购人在成交通知书发出30天内签订合同，不及时签订视为自动放弃。非经采购人同意，本项目不允许中标后另行转包或者分包。成交供应商无正当理由不得放弃中标。因自身原因拒绝签订政府采购合同的或者未按合同约定进行履约的，成交供应商不得参加对该项目重新开展的招标活动。</w:t>
            </w:r>
          </w:p>
        </w:tc>
      </w:tr>
    </w:tbl>
    <w:p>
      <w:pPr>
        <w:rPr>
          <w:rFonts w:ascii="宋体" w:hAnsi="宋体" w:cs="宋体"/>
          <w:b/>
          <w:color w:val="000000"/>
          <w:kern w:val="0"/>
          <w:sz w:val="28"/>
          <w:szCs w:val="28"/>
        </w:rPr>
      </w:pPr>
      <w:r>
        <w:rPr>
          <w:rFonts w:hint="eastAsia" w:ascii="宋体" w:hAnsi="宋体" w:cs="宋体"/>
          <w:b/>
          <w:color w:val="000000"/>
          <w:kern w:val="0"/>
          <w:sz w:val="28"/>
          <w:szCs w:val="28"/>
        </w:rPr>
        <w:br w:type="page"/>
      </w:r>
    </w:p>
    <w:p>
      <w:pPr>
        <w:spacing w:beforeLines="100" w:afterLines="100" w:line="240" w:lineRule="auto"/>
        <w:jc w:val="center"/>
        <w:rPr>
          <w:rFonts w:ascii="宋体" w:hAnsi="宋体" w:cs="宋体"/>
          <w:b/>
          <w:color w:val="000000"/>
          <w:kern w:val="0"/>
          <w:sz w:val="32"/>
          <w:szCs w:val="32"/>
        </w:rPr>
      </w:pPr>
      <w:r>
        <w:rPr>
          <w:rFonts w:hint="eastAsia" w:ascii="宋体" w:hAnsi="宋体" w:cs="宋体"/>
          <w:b/>
          <w:color w:val="000000"/>
          <w:kern w:val="0"/>
          <w:sz w:val="32"/>
          <w:szCs w:val="32"/>
        </w:rPr>
        <w:t>一、总则</w:t>
      </w:r>
    </w:p>
    <w:p>
      <w:pPr>
        <w:tabs>
          <w:tab w:val="left" w:pos="1560"/>
        </w:tabs>
        <w:autoSpaceDE w:val="0"/>
        <w:autoSpaceDN w:val="0"/>
        <w:adjustRightInd w:val="0"/>
        <w:spacing w:line="50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1、项目概况</w:t>
      </w:r>
    </w:p>
    <w:p>
      <w:pPr>
        <w:tabs>
          <w:tab w:val="left" w:pos="2080"/>
        </w:tabs>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（1）根据《中华人民共和国政府采购法》等有关法律、法规和规章的规定，本项目已具备招标条件，现对本项目进行竞争性</w:t>
      </w: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w:t>
      </w:r>
    </w:p>
    <w:p>
      <w:pPr>
        <w:tabs>
          <w:tab w:val="left" w:pos="2080"/>
        </w:tabs>
        <w:autoSpaceDE w:val="0"/>
        <w:autoSpaceDN w:val="0"/>
        <w:adjustRightInd w:val="0"/>
        <w:spacing w:line="500" w:lineRule="exact"/>
        <w:ind w:left="481" w:leftChars="22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（2）本项目采购人：见供应商须知前附表。</w:t>
      </w:r>
    </w:p>
    <w:p>
      <w:pPr>
        <w:tabs>
          <w:tab w:val="left" w:pos="2080"/>
        </w:tabs>
        <w:autoSpaceDE w:val="0"/>
        <w:autoSpaceDN w:val="0"/>
        <w:adjustRightInd w:val="0"/>
        <w:spacing w:line="500" w:lineRule="exact"/>
        <w:ind w:left="481" w:leftChars="22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（3）本项目采购代理机构：见供应商须知前附表。</w:t>
      </w:r>
    </w:p>
    <w:p>
      <w:pPr>
        <w:tabs>
          <w:tab w:val="left" w:pos="2080"/>
        </w:tabs>
        <w:autoSpaceDE w:val="0"/>
        <w:autoSpaceDN w:val="0"/>
        <w:adjustRightInd w:val="0"/>
        <w:spacing w:line="500" w:lineRule="exact"/>
        <w:ind w:left="481" w:leftChars="22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（4）本项目名称：见供应商须知前附表。</w:t>
      </w:r>
    </w:p>
    <w:p>
      <w:pPr>
        <w:tabs>
          <w:tab w:val="left" w:pos="2080"/>
        </w:tabs>
        <w:autoSpaceDE w:val="0"/>
        <w:autoSpaceDN w:val="0"/>
        <w:adjustRightInd w:val="0"/>
        <w:spacing w:line="50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2、采购项目需要落实的政府采购政策：</w:t>
      </w:r>
    </w:p>
    <w:p>
      <w:pPr>
        <w:tabs>
          <w:tab w:val="left" w:pos="2080"/>
        </w:tabs>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依据《中华人民共和国政府采购法》和《中华人民共和国政府采购实施条例》的有关规定，落实政府采购政策。 </w:t>
      </w:r>
    </w:p>
    <w:p>
      <w:pPr>
        <w:spacing w:line="440" w:lineRule="exact"/>
        <w:ind w:firstLine="420" w:firstLineChars="175"/>
        <w:rPr>
          <w:rFonts w:hint="eastAsia" w:ascii="宋体" w:hAnsi="宋体" w:eastAsia="宋体" w:cs="宋体"/>
          <w:sz w:val="24"/>
          <w:szCs w:val="24"/>
        </w:rPr>
      </w:pPr>
      <w:r>
        <w:rPr>
          <w:rFonts w:hint="eastAsia" w:ascii="宋体" w:hAnsi="宋体" w:eastAsia="宋体" w:cs="宋体"/>
          <w:color w:val="000000"/>
          <w:kern w:val="0"/>
          <w:sz w:val="24"/>
          <w:szCs w:val="24"/>
        </w:rPr>
        <w:t>（1）</w:t>
      </w:r>
      <w:r>
        <w:rPr>
          <w:rFonts w:hint="eastAsia" w:ascii="宋体" w:hAnsi="宋体" w:eastAsia="宋体" w:cs="宋体"/>
          <w:sz w:val="24"/>
          <w:szCs w:val="24"/>
        </w:rPr>
        <w:t xml:space="preserve">《政府采购促进中小企业发展暂行办法》的通知--财库[2011]181号 </w:t>
      </w:r>
    </w:p>
    <w:p>
      <w:pPr>
        <w:spacing w:line="440" w:lineRule="exact"/>
        <w:ind w:firstLine="420" w:firstLineChars="175"/>
        <w:rPr>
          <w:rFonts w:hint="eastAsia" w:ascii="宋体" w:hAnsi="宋体" w:eastAsia="宋体" w:cs="宋体"/>
          <w:sz w:val="24"/>
          <w:szCs w:val="24"/>
        </w:rPr>
      </w:pPr>
      <w:r>
        <w:rPr>
          <w:rFonts w:hint="eastAsia" w:ascii="宋体" w:hAnsi="宋体" w:eastAsia="宋体" w:cs="宋体"/>
          <w:color w:val="000000"/>
          <w:kern w:val="0"/>
          <w:sz w:val="24"/>
          <w:szCs w:val="24"/>
        </w:rPr>
        <w:t xml:space="preserve">（2） </w:t>
      </w:r>
      <w:r>
        <w:rPr>
          <w:rFonts w:hint="eastAsia" w:ascii="宋体" w:hAnsi="宋体" w:eastAsia="宋体" w:cs="宋体"/>
          <w:sz w:val="24"/>
          <w:szCs w:val="24"/>
        </w:rPr>
        <w:t xml:space="preserve">财政部司法部关于政府采购支持监狱企业发展有关问题的通知--财库[2014]68号 </w:t>
      </w:r>
    </w:p>
    <w:p>
      <w:pPr>
        <w:spacing w:line="440" w:lineRule="exact"/>
        <w:ind w:firstLine="420" w:firstLineChars="175"/>
        <w:rPr>
          <w:rFonts w:hint="eastAsia" w:ascii="宋体" w:hAnsi="宋体" w:eastAsia="宋体" w:cs="宋体"/>
          <w:sz w:val="24"/>
          <w:szCs w:val="24"/>
        </w:rPr>
      </w:pPr>
      <w:r>
        <w:rPr>
          <w:rFonts w:hint="eastAsia" w:ascii="宋体" w:hAnsi="宋体" w:eastAsia="宋体" w:cs="宋体"/>
          <w:color w:val="000000"/>
          <w:kern w:val="0"/>
          <w:sz w:val="24"/>
          <w:szCs w:val="24"/>
        </w:rPr>
        <w:t>（3）</w:t>
      </w:r>
      <w:r>
        <w:rPr>
          <w:rFonts w:hint="eastAsia" w:ascii="宋体" w:hAnsi="宋体" w:eastAsia="宋体" w:cs="宋体"/>
          <w:sz w:val="24"/>
          <w:szCs w:val="24"/>
        </w:rPr>
        <w:t xml:space="preserve">《国务院办公厅关于建立政府强制采购节能产品制度的通知》--国办发[2007]51号 </w:t>
      </w:r>
    </w:p>
    <w:p>
      <w:pPr>
        <w:spacing w:line="440" w:lineRule="exact"/>
        <w:ind w:firstLine="420" w:firstLineChars="175"/>
        <w:rPr>
          <w:rFonts w:hint="eastAsia" w:ascii="宋体" w:hAnsi="宋体" w:eastAsia="宋体" w:cs="宋体"/>
          <w:sz w:val="24"/>
          <w:szCs w:val="24"/>
        </w:rPr>
      </w:pPr>
      <w:r>
        <w:rPr>
          <w:rFonts w:hint="eastAsia" w:ascii="宋体" w:hAnsi="宋体" w:eastAsia="宋体" w:cs="宋体"/>
          <w:color w:val="000000"/>
          <w:kern w:val="0"/>
          <w:sz w:val="24"/>
          <w:szCs w:val="24"/>
        </w:rPr>
        <w:t>（4）</w:t>
      </w:r>
      <w:r>
        <w:rPr>
          <w:rFonts w:hint="eastAsia" w:ascii="宋体" w:hAnsi="宋体" w:eastAsia="宋体" w:cs="宋体"/>
          <w:sz w:val="24"/>
          <w:szCs w:val="24"/>
        </w:rPr>
        <w:t>《节能产品政府采购实施意见》--财库[2004]185号</w:t>
      </w:r>
    </w:p>
    <w:p>
      <w:pPr>
        <w:spacing w:line="440" w:lineRule="exact"/>
        <w:ind w:firstLine="420" w:firstLineChars="175"/>
        <w:rPr>
          <w:rFonts w:hint="eastAsia" w:ascii="宋体" w:hAnsi="宋体" w:eastAsia="宋体" w:cs="宋体"/>
          <w:sz w:val="24"/>
          <w:szCs w:val="24"/>
        </w:rPr>
      </w:pPr>
      <w:r>
        <w:rPr>
          <w:rFonts w:hint="eastAsia" w:ascii="宋体" w:hAnsi="宋体" w:eastAsia="宋体" w:cs="宋体"/>
          <w:color w:val="000000"/>
          <w:kern w:val="0"/>
          <w:sz w:val="24"/>
          <w:szCs w:val="24"/>
        </w:rPr>
        <w:t>（5）</w:t>
      </w:r>
      <w:r>
        <w:rPr>
          <w:rFonts w:hint="eastAsia" w:ascii="宋体" w:hAnsi="宋体" w:eastAsia="宋体" w:cs="宋体"/>
          <w:sz w:val="24"/>
          <w:szCs w:val="24"/>
        </w:rPr>
        <w:t>《环境标志产品政府采购实施的意见》--财库[2006]90号</w:t>
      </w:r>
    </w:p>
    <w:p>
      <w:pPr>
        <w:spacing w:line="440" w:lineRule="exact"/>
        <w:ind w:firstLine="420" w:firstLineChars="175"/>
        <w:rPr>
          <w:rFonts w:hint="eastAsia" w:ascii="宋体" w:hAnsi="宋体" w:eastAsia="宋体" w:cs="宋体"/>
          <w:sz w:val="24"/>
          <w:szCs w:val="24"/>
        </w:rPr>
      </w:pPr>
      <w:r>
        <w:rPr>
          <w:rFonts w:hint="eastAsia" w:ascii="宋体" w:hAnsi="宋体" w:eastAsia="宋体" w:cs="宋体"/>
          <w:color w:val="000000"/>
          <w:kern w:val="0"/>
          <w:sz w:val="24"/>
          <w:szCs w:val="24"/>
        </w:rPr>
        <w:t>（6）</w:t>
      </w:r>
      <w:r>
        <w:rPr>
          <w:rFonts w:hint="eastAsia" w:ascii="宋体" w:hAnsi="宋体" w:eastAsia="宋体" w:cs="宋体"/>
          <w:sz w:val="24"/>
          <w:szCs w:val="24"/>
        </w:rPr>
        <w:t>《关于促进残疾人就业政府采购政策的通知》财库[2017]141号</w:t>
      </w:r>
    </w:p>
    <w:p>
      <w:pPr>
        <w:spacing w:line="440" w:lineRule="exact"/>
        <w:ind w:firstLine="420" w:firstLineChars="175"/>
        <w:rPr>
          <w:rFonts w:hint="eastAsia" w:ascii="宋体" w:hAnsi="宋体" w:eastAsia="宋体" w:cs="宋体"/>
          <w:sz w:val="24"/>
          <w:szCs w:val="24"/>
        </w:rPr>
      </w:pPr>
      <w:r>
        <w:rPr>
          <w:rFonts w:hint="eastAsia" w:ascii="宋体" w:hAnsi="宋体" w:eastAsia="宋体" w:cs="宋体"/>
          <w:color w:val="000000"/>
          <w:kern w:val="0"/>
          <w:sz w:val="24"/>
          <w:szCs w:val="24"/>
        </w:rPr>
        <w:t>（7） 关于小微企业、监狱企业、残疾人福利性企业的说明：</w:t>
      </w:r>
    </w:p>
    <w:p>
      <w:pPr>
        <w:tabs>
          <w:tab w:val="left" w:pos="2080"/>
        </w:tabs>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根据《工业和信息化部、国家统计局、国家发展和改革委员会、财政部关于印发中小企业划型标准规定的通知》（工信部联企业[2011]300号）规定的划分标准：</w:t>
      </w:r>
    </w:p>
    <w:p>
      <w:pPr>
        <w:pStyle w:val="27"/>
        <w:spacing w:before="0" w:beforeAutospacing="0" w:after="0" w:afterAutospacing="0" w:line="360" w:lineRule="auto"/>
        <w:ind w:firstLine="550"/>
        <w:rPr>
          <w:rFonts w:hint="eastAsia" w:ascii="宋体" w:hAnsi="宋体" w:eastAsia="宋体" w:cs="宋体"/>
          <w:kern w:val="2"/>
          <w:sz w:val="24"/>
          <w:szCs w:val="24"/>
        </w:rPr>
      </w:pPr>
      <w:r>
        <w:rPr>
          <w:rFonts w:hint="eastAsia" w:ascii="宋体" w:hAnsi="宋体" w:eastAsia="宋体" w:cs="宋体"/>
          <w:kern w:val="2"/>
          <w:sz w:val="24"/>
          <w:szCs w:val="24"/>
        </w:rPr>
        <w:t>a.</w:t>
      </w:r>
      <w:r>
        <w:rPr>
          <w:rFonts w:hint="eastAsia" w:ascii="宋体" w:hAnsi="宋体" w:eastAsia="宋体" w:cs="宋体"/>
          <w:sz w:val="24"/>
          <w:szCs w:val="24"/>
        </w:rPr>
        <w:t xml:space="preserve"> 供应商</w:t>
      </w:r>
      <w:r>
        <w:rPr>
          <w:rFonts w:hint="eastAsia" w:ascii="宋体" w:hAnsi="宋体" w:eastAsia="宋体" w:cs="宋体"/>
          <w:kern w:val="2"/>
          <w:sz w:val="24"/>
          <w:szCs w:val="24"/>
        </w:rPr>
        <w:t>提供本企业制造的货物、承担的工程或服务，或者提供其他小型和微型企业产品的价格给予6%的扣除，扣除后的价格为其评标价；</w:t>
      </w:r>
    </w:p>
    <w:p>
      <w:pPr>
        <w:pStyle w:val="27"/>
        <w:spacing w:before="0" w:beforeAutospacing="0" w:after="0" w:afterAutospacing="0" w:line="360" w:lineRule="auto"/>
        <w:ind w:firstLine="550"/>
        <w:rPr>
          <w:rFonts w:hint="eastAsia" w:ascii="宋体" w:hAnsi="宋体" w:eastAsia="宋体" w:cs="宋体"/>
          <w:kern w:val="2"/>
          <w:sz w:val="24"/>
          <w:szCs w:val="24"/>
        </w:rPr>
      </w:pPr>
      <w:r>
        <w:rPr>
          <w:rFonts w:hint="eastAsia" w:ascii="宋体" w:hAnsi="宋体" w:eastAsia="宋体" w:cs="宋体"/>
          <w:kern w:val="2"/>
          <w:sz w:val="24"/>
          <w:szCs w:val="24"/>
        </w:rPr>
        <w:t>b.</w:t>
      </w:r>
      <w:r>
        <w:rPr>
          <w:rFonts w:hint="eastAsia" w:ascii="宋体" w:hAnsi="宋体" w:eastAsia="宋体" w:cs="宋体"/>
          <w:sz w:val="24"/>
          <w:szCs w:val="24"/>
        </w:rPr>
        <w:t xml:space="preserve"> 供应商</w:t>
      </w:r>
      <w:r>
        <w:rPr>
          <w:rFonts w:hint="eastAsia" w:ascii="宋体" w:hAnsi="宋体" w:eastAsia="宋体" w:cs="宋体"/>
          <w:kern w:val="2"/>
          <w:sz w:val="24"/>
          <w:szCs w:val="24"/>
        </w:rPr>
        <w:t xml:space="preserve">须提供中小企业管理部门开具的中小企业证明函，以此为依据享受政府采购政策； </w:t>
      </w:r>
    </w:p>
    <w:p>
      <w:pPr>
        <w:pStyle w:val="27"/>
        <w:spacing w:before="0" w:beforeAutospacing="0" w:after="0" w:afterAutospacing="0" w:line="360" w:lineRule="auto"/>
        <w:ind w:firstLine="550"/>
        <w:rPr>
          <w:rFonts w:hint="eastAsia" w:ascii="宋体" w:hAnsi="宋体" w:eastAsia="宋体" w:cs="宋体"/>
          <w:kern w:val="2"/>
          <w:sz w:val="24"/>
          <w:szCs w:val="24"/>
        </w:rPr>
      </w:pPr>
      <w:r>
        <w:rPr>
          <w:rFonts w:hint="eastAsia" w:ascii="宋体" w:hAnsi="宋体" w:eastAsia="宋体" w:cs="宋体"/>
          <w:kern w:val="2"/>
          <w:sz w:val="24"/>
          <w:szCs w:val="24"/>
        </w:rPr>
        <w:t>c.</w:t>
      </w:r>
      <w:r>
        <w:rPr>
          <w:rFonts w:hint="eastAsia" w:ascii="宋体" w:hAnsi="宋体" w:eastAsia="宋体" w:cs="宋体"/>
          <w:sz w:val="24"/>
          <w:szCs w:val="24"/>
        </w:rPr>
        <w:t xml:space="preserve"> 供应商</w:t>
      </w:r>
      <w:r>
        <w:rPr>
          <w:rFonts w:hint="eastAsia" w:ascii="宋体" w:hAnsi="宋体" w:eastAsia="宋体" w:cs="宋体"/>
          <w:kern w:val="2"/>
          <w:sz w:val="24"/>
          <w:szCs w:val="24"/>
        </w:rPr>
        <w:t>出具《中小企业声明函》，同时还需有财务审计资质的单位出具的上一年度财务审计报告、从业人员证明（养老保险缴纳证明或劳动合同），由评审委员会审定，符合条件的企业享受政府采购政策；</w:t>
      </w:r>
    </w:p>
    <w:p>
      <w:pPr>
        <w:pStyle w:val="27"/>
        <w:spacing w:before="0" w:beforeAutospacing="0" w:after="0" w:afterAutospacing="0" w:line="360" w:lineRule="auto"/>
        <w:ind w:firstLine="550"/>
        <w:rPr>
          <w:rFonts w:hint="eastAsia" w:ascii="宋体" w:hAnsi="宋体" w:eastAsia="宋体" w:cs="宋体"/>
          <w:kern w:val="2"/>
          <w:sz w:val="24"/>
          <w:szCs w:val="24"/>
        </w:rPr>
      </w:pPr>
      <w:r>
        <w:rPr>
          <w:rFonts w:hint="eastAsia" w:ascii="宋体" w:hAnsi="宋体" w:eastAsia="宋体" w:cs="宋体"/>
          <w:kern w:val="2"/>
          <w:sz w:val="24"/>
          <w:szCs w:val="24"/>
        </w:rPr>
        <w:t>d.关于监狱企业、残疾人福利企业：视同小微企业；</w:t>
      </w:r>
    </w:p>
    <w:p>
      <w:pPr>
        <w:pStyle w:val="27"/>
        <w:spacing w:before="0" w:beforeAutospacing="0" w:after="0" w:afterAutospacing="0" w:line="360" w:lineRule="auto"/>
        <w:ind w:firstLine="550"/>
        <w:rPr>
          <w:rFonts w:hint="eastAsia" w:ascii="宋体" w:hAnsi="宋体" w:eastAsia="宋体" w:cs="宋体"/>
          <w:kern w:val="2"/>
          <w:sz w:val="24"/>
          <w:szCs w:val="24"/>
        </w:rPr>
      </w:pPr>
      <w:r>
        <w:rPr>
          <w:rFonts w:hint="eastAsia" w:ascii="宋体" w:hAnsi="宋体" w:eastAsia="宋体" w:cs="宋体"/>
          <w:kern w:val="2"/>
          <w:sz w:val="24"/>
          <w:szCs w:val="24"/>
        </w:rPr>
        <w:t>e.小微企业、监狱企业、残疾人福利性企业须提供相应资格证明文件，小微企业还须按格式要求填写声明函。</w:t>
      </w:r>
    </w:p>
    <w:p>
      <w:pPr>
        <w:tabs>
          <w:tab w:val="left" w:pos="1560"/>
        </w:tabs>
        <w:autoSpaceDE w:val="0"/>
        <w:autoSpaceDN w:val="0"/>
        <w:adjustRightInd w:val="0"/>
        <w:spacing w:line="50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3、招标范围、计划</w:t>
      </w:r>
      <w:r>
        <w:rPr>
          <w:rFonts w:hint="eastAsia" w:ascii="宋体" w:hAnsi="宋体" w:cs="宋体"/>
          <w:b/>
          <w:bCs/>
          <w:color w:val="000000"/>
          <w:kern w:val="0"/>
          <w:sz w:val="24"/>
          <w:szCs w:val="24"/>
          <w:lang w:val="en-US" w:eastAsia="zh-CN"/>
        </w:rPr>
        <w:t>交货期</w:t>
      </w:r>
      <w:r>
        <w:rPr>
          <w:rFonts w:hint="eastAsia" w:ascii="宋体" w:hAnsi="宋体" w:eastAsia="宋体" w:cs="宋体"/>
          <w:b/>
          <w:bCs/>
          <w:color w:val="000000"/>
          <w:kern w:val="0"/>
          <w:sz w:val="24"/>
          <w:szCs w:val="24"/>
        </w:rPr>
        <w:t>和质量要求</w:t>
      </w:r>
    </w:p>
    <w:p>
      <w:pPr>
        <w:tabs>
          <w:tab w:val="left" w:pos="2080"/>
        </w:tabs>
        <w:autoSpaceDE w:val="0"/>
        <w:autoSpaceDN w:val="0"/>
        <w:adjustRightInd w:val="0"/>
        <w:spacing w:line="500" w:lineRule="exact"/>
        <w:ind w:left="481" w:leftChars="22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（1）本项目的招标范围：见供应商须知前附表。</w:t>
      </w:r>
    </w:p>
    <w:p>
      <w:pPr>
        <w:tabs>
          <w:tab w:val="left" w:pos="2080"/>
        </w:tabs>
        <w:autoSpaceDE w:val="0"/>
        <w:autoSpaceDN w:val="0"/>
        <w:adjustRightInd w:val="0"/>
        <w:spacing w:line="500" w:lineRule="exact"/>
        <w:ind w:left="481" w:leftChars="22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（2）本项目的</w:t>
      </w:r>
      <w:r>
        <w:rPr>
          <w:rFonts w:hint="eastAsia" w:ascii="宋体" w:hAnsi="宋体" w:cs="宋体"/>
          <w:color w:val="000000"/>
          <w:kern w:val="0"/>
          <w:sz w:val="24"/>
          <w:szCs w:val="24"/>
          <w:lang w:val="en-US" w:eastAsia="zh-CN"/>
        </w:rPr>
        <w:t>交货期</w:t>
      </w:r>
      <w:r>
        <w:rPr>
          <w:rFonts w:hint="eastAsia" w:ascii="宋体" w:hAnsi="宋体" w:eastAsia="宋体" w:cs="宋体"/>
          <w:color w:val="000000"/>
          <w:kern w:val="0"/>
          <w:sz w:val="24"/>
          <w:szCs w:val="24"/>
        </w:rPr>
        <w:t>：见供应商须知前附表。</w:t>
      </w:r>
    </w:p>
    <w:p>
      <w:pPr>
        <w:tabs>
          <w:tab w:val="left" w:pos="2080"/>
        </w:tabs>
        <w:autoSpaceDE w:val="0"/>
        <w:autoSpaceDN w:val="0"/>
        <w:adjustRightInd w:val="0"/>
        <w:spacing w:line="500" w:lineRule="exact"/>
        <w:ind w:left="481" w:leftChars="22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（3）本项目的质保期要求：见供应商须知前附表。</w:t>
      </w:r>
    </w:p>
    <w:p>
      <w:pPr>
        <w:tabs>
          <w:tab w:val="left" w:pos="2080"/>
        </w:tabs>
        <w:autoSpaceDE w:val="0"/>
        <w:autoSpaceDN w:val="0"/>
        <w:adjustRightInd w:val="0"/>
        <w:spacing w:line="500" w:lineRule="exact"/>
        <w:ind w:left="481" w:leftChars="22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（4）本项目的质量要求：见供应商须知前附表。</w:t>
      </w:r>
    </w:p>
    <w:p>
      <w:pPr>
        <w:autoSpaceDE w:val="0"/>
        <w:autoSpaceDN w:val="0"/>
        <w:adjustRightInd w:val="0"/>
        <w:spacing w:line="50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4、供应商信用记录查询</w:t>
      </w:r>
    </w:p>
    <w:p>
      <w:pPr>
        <w:wordWrap w:val="0"/>
        <w:topLinePunct/>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对列入“信用中国”网站(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37"/>
          <w:rFonts w:hint="eastAsia" w:ascii="宋体" w:hAnsi="宋体" w:eastAsia="宋体" w:cs="宋体"/>
          <w:color w:val="000000"/>
          <w:kern w:val="0"/>
          <w:sz w:val="24"/>
          <w:szCs w:val="24"/>
        </w:rPr>
        <w:t>www.creditchina.gov.cn</w:t>
      </w:r>
      <w:r>
        <w:rPr>
          <w:rStyle w:val="37"/>
          <w:rFonts w:hint="eastAsia" w:ascii="宋体" w:hAnsi="宋体" w:eastAsia="宋体" w:cs="宋体"/>
          <w:color w:val="000000"/>
          <w:kern w:val="0"/>
          <w:sz w:val="24"/>
          <w:szCs w:val="24"/>
        </w:rPr>
        <w:fldChar w:fldCharType="end"/>
      </w:r>
      <w:r>
        <w:rPr>
          <w:rFonts w:hint="eastAsia" w:ascii="宋体" w:hAnsi="宋体" w:eastAsia="宋体" w:cs="宋体"/>
          <w:color w:val="000000"/>
          <w:kern w:val="0"/>
          <w:sz w:val="24"/>
          <w:szCs w:val="24"/>
        </w:rPr>
        <w:t>)“记录失信被执行人和重大税收违法案件当事人名单；中国政府采购网(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Style w:val="37"/>
          <w:rFonts w:hint="eastAsia" w:ascii="宋体" w:hAnsi="宋体" w:eastAsia="宋体" w:cs="宋体"/>
          <w:color w:val="000000"/>
          <w:kern w:val="0"/>
          <w:sz w:val="24"/>
          <w:szCs w:val="24"/>
        </w:rPr>
        <w:t>www.ccgp.gov.cn</w:t>
      </w:r>
      <w:r>
        <w:rPr>
          <w:rStyle w:val="37"/>
          <w:rFonts w:hint="eastAsia" w:ascii="宋体" w:hAnsi="宋体" w:eastAsia="宋体" w:cs="宋体"/>
          <w:color w:val="000000"/>
          <w:kern w:val="0"/>
          <w:sz w:val="24"/>
          <w:szCs w:val="24"/>
        </w:rPr>
        <w:fldChar w:fldCharType="end"/>
      </w:r>
      <w:r>
        <w:rPr>
          <w:rFonts w:hint="eastAsia" w:ascii="宋体" w:hAnsi="宋体" w:eastAsia="宋体" w:cs="宋体"/>
          <w:color w:val="000000"/>
          <w:kern w:val="0"/>
          <w:sz w:val="24"/>
          <w:szCs w:val="24"/>
        </w:rPr>
        <w:t>)“政府采购严重违法失信行为信息记录”的单位，应当拒绝参与政府采购活动，采购代理机构于</w:t>
      </w: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截止日当天在“信用中国”网站（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37"/>
          <w:rFonts w:hint="eastAsia" w:ascii="宋体" w:hAnsi="宋体" w:eastAsia="宋体" w:cs="宋体"/>
          <w:color w:val="000000"/>
          <w:kern w:val="0"/>
          <w:sz w:val="24"/>
          <w:szCs w:val="24"/>
        </w:rPr>
        <w:t>www.creditchina.gov.cn</w:t>
      </w:r>
      <w:r>
        <w:rPr>
          <w:rStyle w:val="37"/>
          <w:rFonts w:hint="eastAsia" w:ascii="宋体" w:hAnsi="宋体" w:eastAsia="宋体" w:cs="宋体"/>
          <w:color w:val="000000"/>
          <w:kern w:val="0"/>
          <w:sz w:val="24"/>
          <w:szCs w:val="24"/>
        </w:rPr>
        <w:fldChar w:fldCharType="end"/>
      </w:r>
      <w:r>
        <w:rPr>
          <w:rFonts w:hint="eastAsia" w:ascii="宋体" w:hAnsi="宋体" w:eastAsia="宋体" w:cs="宋体"/>
          <w:color w:val="000000"/>
          <w:kern w:val="0"/>
          <w:sz w:val="24"/>
          <w:szCs w:val="24"/>
        </w:rPr>
        <w:t xml:space="preserve">）查询结果为准，如相关失信记录已失效，需提供相关证明资料； </w:t>
      </w:r>
    </w:p>
    <w:p>
      <w:pPr>
        <w:tabs>
          <w:tab w:val="left" w:pos="1560"/>
        </w:tabs>
        <w:autoSpaceDE w:val="0"/>
        <w:autoSpaceDN w:val="0"/>
        <w:adjustRightInd w:val="0"/>
        <w:spacing w:line="50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5、费用承担</w:t>
      </w:r>
    </w:p>
    <w:p>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供应商准备和参加</w:t>
      </w: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活动发生的费用自理。</w:t>
      </w:r>
    </w:p>
    <w:p>
      <w:pPr>
        <w:autoSpaceDE w:val="0"/>
        <w:autoSpaceDN w:val="0"/>
        <w:adjustRightInd w:val="0"/>
        <w:spacing w:line="50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6、保密</w:t>
      </w:r>
    </w:p>
    <w:p>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参与</w:t>
      </w: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活动的各方应对</w:t>
      </w: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文件和响应文件的商业和技术等秘密保密，违者应对由此造成的后果承担法律责任。</w:t>
      </w:r>
    </w:p>
    <w:p>
      <w:pPr>
        <w:autoSpaceDE w:val="0"/>
        <w:autoSpaceDN w:val="0"/>
        <w:adjustRightInd w:val="0"/>
        <w:spacing w:line="50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7、语言文字</w:t>
      </w:r>
    </w:p>
    <w:p>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除专用术语外，与</w:t>
      </w:r>
      <w:r>
        <w:rPr>
          <w:rFonts w:hint="eastAsia" w:ascii="宋体" w:hAnsi="宋体" w:cs="宋体"/>
          <w:color w:val="000000"/>
          <w:kern w:val="0"/>
          <w:sz w:val="24"/>
          <w:szCs w:val="24"/>
          <w:lang w:eastAsia="zh-CN"/>
        </w:rPr>
        <w:t>谈判</w:t>
      </w:r>
      <w:r>
        <w:rPr>
          <w:rFonts w:hint="eastAsia" w:ascii="宋体" w:hAnsi="宋体" w:eastAsia="宋体" w:cs="宋体"/>
          <w:color w:val="000000"/>
          <w:kern w:val="0"/>
          <w:sz w:val="24"/>
          <w:szCs w:val="24"/>
        </w:rPr>
        <w:t>文件有关的语言均使用中文；必要时专用术语应附有中文注释。</w:t>
      </w:r>
    </w:p>
    <w:p>
      <w:pPr>
        <w:autoSpaceDE w:val="0"/>
        <w:autoSpaceDN w:val="0"/>
        <w:adjustRightInd w:val="0"/>
        <w:spacing w:line="50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8、计量单位</w:t>
      </w:r>
    </w:p>
    <w:p>
      <w:pPr>
        <w:autoSpaceDE w:val="0"/>
        <w:autoSpaceDN w:val="0"/>
        <w:adjustRightInd w:val="0"/>
        <w:spacing w:line="50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所有计量均采用中华人民共和国法定计量单位。</w:t>
      </w:r>
    </w:p>
    <w:p>
      <w:pPr>
        <w:autoSpaceDE w:val="0"/>
        <w:autoSpaceDN w:val="0"/>
        <w:adjustRightInd w:val="0"/>
        <w:spacing w:line="50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9、踏勘现场</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（1）供应商</w:t>
      </w:r>
      <w:r>
        <w:rPr>
          <w:rFonts w:hint="eastAsia" w:ascii="宋体" w:hAnsi="宋体" w:eastAsia="宋体" w:cs="宋体"/>
          <w:color w:val="000000"/>
          <w:sz w:val="24"/>
          <w:szCs w:val="24"/>
        </w:rPr>
        <w:t>按须知前附表要求踏勘现场。</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color w:val="000000"/>
          <w:kern w:val="0"/>
          <w:sz w:val="24"/>
          <w:szCs w:val="24"/>
        </w:rPr>
        <w:t>供应商</w:t>
      </w:r>
      <w:r>
        <w:rPr>
          <w:rFonts w:hint="eastAsia" w:ascii="宋体" w:hAnsi="宋体" w:eastAsia="宋体" w:cs="宋体"/>
          <w:color w:val="000000"/>
          <w:sz w:val="24"/>
          <w:szCs w:val="24"/>
        </w:rPr>
        <w:t>承担踏勘现场所发</w:t>
      </w:r>
      <w:r>
        <w:rPr>
          <w:rFonts w:hint="eastAsia" w:ascii="宋体" w:hAnsi="宋体" w:eastAsia="宋体" w:cs="宋体"/>
          <w:sz w:val="24"/>
          <w:szCs w:val="24"/>
        </w:rPr>
        <w:t>生的自身费用。</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（3）除采购人的原因外，</w:t>
      </w:r>
      <w:r>
        <w:rPr>
          <w:rFonts w:hint="eastAsia" w:ascii="宋体" w:hAnsi="宋体" w:eastAsia="宋体" w:cs="宋体"/>
          <w:color w:val="000000"/>
          <w:kern w:val="0"/>
          <w:sz w:val="24"/>
          <w:szCs w:val="24"/>
        </w:rPr>
        <w:t>供应商</w:t>
      </w:r>
      <w:r>
        <w:rPr>
          <w:rFonts w:hint="eastAsia" w:ascii="宋体" w:hAnsi="宋体" w:eastAsia="宋体" w:cs="宋体"/>
          <w:color w:val="000000"/>
          <w:sz w:val="24"/>
          <w:szCs w:val="24"/>
        </w:rPr>
        <w:t>自行负责在踏勘现场中所发生的人员伤亡和财产损失。</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（4）采购人在踏勘现场中介绍的项目场地和相关的周边环境情况，</w:t>
      </w:r>
      <w:r>
        <w:rPr>
          <w:rFonts w:hint="eastAsia" w:ascii="宋体" w:hAnsi="宋体" w:eastAsia="宋体" w:cs="宋体"/>
          <w:color w:val="000000"/>
          <w:kern w:val="0"/>
          <w:sz w:val="24"/>
          <w:szCs w:val="24"/>
        </w:rPr>
        <w:t>供应商</w:t>
      </w:r>
      <w:r>
        <w:rPr>
          <w:rFonts w:hint="eastAsia" w:ascii="宋体" w:hAnsi="宋体" w:eastAsia="宋体" w:cs="宋体"/>
          <w:color w:val="000000"/>
          <w:sz w:val="24"/>
          <w:szCs w:val="24"/>
        </w:rPr>
        <w:t>在编制响应文件时参考，采购人不对</w:t>
      </w:r>
      <w:r>
        <w:rPr>
          <w:rFonts w:hint="eastAsia" w:ascii="宋体" w:hAnsi="宋体" w:eastAsia="宋体" w:cs="宋体"/>
          <w:color w:val="000000"/>
          <w:kern w:val="0"/>
          <w:sz w:val="24"/>
          <w:szCs w:val="24"/>
        </w:rPr>
        <w:t>供应商</w:t>
      </w:r>
      <w:r>
        <w:rPr>
          <w:rFonts w:hint="eastAsia" w:ascii="宋体" w:hAnsi="宋体" w:eastAsia="宋体" w:cs="宋体"/>
          <w:color w:val="000000"/>
          <w:sz w:val="24"/>
          <w:szCs w:val="24"/>
        </w:rPr>
        <w:t>据此作出的判断和决策责任。</w:t>
      </w:r>
    </w:p>
    <w:p>
      <w:pPr>
        <w:autoSpaceDE w:val="0"/>
        <w:autoSpaceDN w:val="0"/>
        <w:adjustRightInd w:val="0"/>
        <w:spacing w:line="50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10、偏离</w:t>
      </w:r>
    </w:p>
    <w:p>
      <w:pPr>
        <w:tabs>
          <w:tab w:val="left" w:pos="2080"/>
        </w:tabs>
        <w:autoSpaceDE w:val="0"/>
        <w:autoSpaceDN w:val="0"/>
        <w:adjustRightIn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除供应商须知前附表另有规定外，供应商递交</w:t>
      </w:r>
      <w:r>
        <w:rPr>
          <w:rFonts w:hint="eastAsia" w:ascii="宋体" w:hAnsi="宋体" w:eastAsia="宋体" w:cs="宋体"/>
          <w:bCs/>
          <w:color w:val="000000"/>
          <w:sz w:val="24"/>
          <w:szCs w:val="24"/>
        </w:rPr>
        <w:t>的响应文件不允许严重负偏离。</w:t>
      </w:r>
    </w:p>
    <w:p>
      <w:pPr>
        <w:spacing w:beforeLines="100" w:afterLines="100" w:line="240" w:lineRule="auto"/>
        <w:jc w:val="center"/>
        <w:rPr>
          <w:rFonts w:ascii="宋体" w:hAnsi="宋体" w:cs="宋体"/>
          <w:sz w:val="32"/>
          <w:szCs w:val="32"/>
        </w:rPr>
      </w:pPr>
      <w:r>
        <w:rPr>
          <w:rFonts w:hint="eastAsia" w:ascii="宋体" w:hAnsi="宋体" w:cs="宋体"/>
          <w:b/>
          <w:color w:val="000000"/>
          <w:kern w:val="0"/>
          <w:sz w:val="32"/>
          <w:szCs w:val="32"/>
        </w:rPr>
        <w:t>二、</w:t>
      </w:r>
      <w:r>
        <w:rPr>
          <w:rFonts w:hint="eastAsia" w:ascii="宋体" w:hAnsi="宋体" w:cs="宋体"/>
          <w:b/>
          <w:color w:val="000000"/>
          <w:kern w:val="0"/>
          <w:sz w:val="32"/>
          <w:szCs w:val="32"/>
          <w:lang w:eastAsia="zh-CN"/>
        </w:rPr>
        <w:t>谈判</w:t>
      </w:r>
      <w:r>
        <w:rPr>
          <w:rFonts w:hint="eastAsia" w:ascii="宋体" w:hAnsi="宋体" w:cs="宋体"/>
          <w:b/>
          <w:color w:val="000000"/>
          <w:kern w:val="0"/>
          <w:sz w:val="32"/>
          <w:szCs w:val="32"/>
        </w:rPr>
        <w:t>文件</w:t>
      </w:r>
    </w:p>
    <w:p>
      <w:pPr>
        <w:spacing w:line="336" w:lineRule="auto"/>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eastAsia="zh-CN"/>
        </w:rPr>
        <w:t>谈判</w:t>
      </w:r>
      <w:r>
        <w:rPr>
          <w:rFonts w:hint="eastAsia" w:ascii="宋体" w:hAnsi="宋体" w:cs="宋体"/>
          <w:b/>
          <w:sz w:val="24"/>
          <w:szCs w:val="24"/>
        </w:rPr>
        <w:t>文件</w:t>
      </w:r>
    </w:p>
    <w:p>
      <w:pPr>
        <w:spacing w:line="336" w:lineRule="auto"/>
        <w:ind w:firstLine="240" w:firstLineChars="100"/>
        <w:rPr>
          <w:rFonts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lang w:eastAsia="zh-CN"/>
        </w:rPr>
        <w:t>谈判</w:t>
      </w:r>
      <w:r>
        <w:rPr>
          <w:rFonts w:hint="eastAsia" w:ascii="宋体" w:hAnsi="宋体" w:cs="宋体"/>
          <w:sz w:val="24"/>
          <w:szCs w:val="24"/>
        </w:rPr>
        <w:t>文件是根据本项目的特点和需求编制，由</w:t>
      </w:r>
      <w:r>
        <w:rPr>
          <w:rFonts w:hint="eastAsia" w:ascii="宋体" w:hAnsi="宋体" w:cs="宋体"/>
          <w:sz w:val="24"/>
          <w:szCs w:val="24"/>
          <w:lang w:eastAsia="zh-CN"/>
        </w:rPr>
        <w:t>谈判</w:t>
      </w:r>
      <w:r>
        <w:rPr>
          <w:rFonts w:hint="eastAsia" w:ascii="宋体" w:hAnsi="宋体" w:cs="宋体"/>
          <w:sz w:val="24"/>
          <w:szCs w:val="24"/>
        </w:rPr>
        <w:t>文件总目录所列内容组成。</w:t>
      </w:r>
    </w:p>
    <w:p>
      <w:pPr>
        <w:spacing w:line="336" w:lineRule="auto"/>
        <w:ind w:firstLine="240" w:firstLineChars="100"/>
        <w:rPr>
          <w:rFonts w:ascii="宋体" w:hAnsi="宋体" w:cs="宋体"/>
          <w:sz w:val="24"/>
          <w:szCs w:val="24"/>
        </w:rPr>
      </w:pPr>
      <w:r>
        <w:rPr>
          <w:rFonts w:hint="eastAsia" w:ascii="宋体" w:hAnsi="宋体" w:cs="宋体"/>
          <w:sz w:val="24"/>
          <w:szCs w:val="24"/>
        </w:rPr>
        <w:t xml:space="preserve"> （2）适用范围</w:t>
      </w:r>
    </w:p>
    <w:p>
      <w:pPr>
        <w:spacing w:line="336" w:lineRule="auto"/>
        <w:ind w:firstLine="480" w:firstLineChars="200"/>
        <w:rPr>
          <w:rFonts w:ascii="宋体" w:hAnsi="宋体" w:cs="宋体"/>
          <w:sz w:val="24"/>
          <w:szCs w:val="24"/>
        </w:rPr>
      </w:pPr>
      <w:r>
        <w:rPr>
          <w:rFonts w:hint="eastAsia" w:ascii="宋体" w:hAnsi="宋体" w:cs="宋体"/>
          <w:sz w:val="24"/>
          <w:szCs w:val="24"/>
        </w:rPr>
        <w:t>本次</w:t>
      </w:r>
      <w:r>
        <w:rPr>
          <w:rFonts w:hint="eastAsia" w:ascii="宋体" w:hAnsi="宋体" w:cs="宋体"/>
          <w:sz w:val="24"/>
          <w:szCs w:val="24"/>
          <w:lang w:eastAsia="zh-CN"/>
        </w:rPr>
        <w:t>谈判</w:t>
      </w:r>
      <w:r>
        <w:rPr>
          <w:rFonts w:hint="eastAsia" w:ascii="宋体" w:hAnsi="宋体" w:cs="宋体"/>
          <w:sz w:val="24"/>
          <w:szCs w:val="24"/>
        </w:rPr>
        <w:t>依据采购人的采购计划，仅适用于本</w:t>
      </w:r>
      <w:r>
        <w:rPr>
          <w:rFonts w:hint="eastAsia" w:ascii="宋体" w:hAnsi="宋体" w:cs="宋体"/>
          <w:sz w:val="24"/>
          <w:szCs w:val="24"/>
          <w:lang w:eastAsia="zh-CN"/>
        </w:rPr>
        <w:t>谈判</w:t>
      </w:r>
      <w:r>
        <w:rPr>
          <w:rFonts w:hint="eastAsia" w:ascii="宋体" w:hAnsi="宋体" w:cs="宋体"/>
          <w:sz w:val="24"/>
          <w:szCs w:val="24"/>
        </w:rPr>
        <w:t>文件中所叙述的项目。</w:t>
      </w:r>
    </w:p>
    <w:p>
      <w:pPr>
        <w:spacing w:line="360" w:lineRule="auto"/>
        <w:ind w:firstLine="360" w:firstLineChars="15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谈判</w:t>
      </w:r>
      <w:r>
        <w:rPr>
          <w:rFonts w:hint="eastAsia" w:ascii="宋体" w:hAnsi="宋体" w:cs="宋体"/>
          <w:sz w:val="24"/>
          <w:szCs w:val="24"/>
        </w:rPr>
        <w:t>文件的购买：</w:t>
      </w:r>
      <w:r>
        <w:rPr>
          <w:rFonts w:hint="eastAsia" w:ascii="宋体" w:hAnsi="宋体" w:cs="宋体"/>
          <w:sz w:val="24"/>
          <w:szCs w:val="24"/>
          <w:lang w:eastAsia="zh-CN"/>
        </w:rPr>
        <w:t>谈判</w:t>
      </w:r>
      <w:r>
        <w:rPr>
          <w:rFonts w:hint="eastAsia" w:ascii="宋体" w:hAnsi="宋体" w:cs="宋体"/>
          <w:sz w:val="24"/>
          <w:szCs w:val="24"/>
        </w:rPr>
        <w:t>公告发布后，供应商应从采购代理机构购买</w:t>
      </w:r>
      <w:r>
        <w:rPr>
          <w:rFonts w:hint="eastAsia" w:ascii="宋体" w:hAnsi="宋体" w:cs="宋体"/>
          <w:sz w:val="24"/>
          <w:szCs w:val="24"/>
          <w:lang w:eastAsia="zh-CN"/>
        </w:rPr>
        <w:t>谈判</w:t>
      </w:r>
      <w:r>
        <w:rPr>
          <w:rFonts w:hint="eastAsia" w:ascii="宋体" w:hAnsi="宋体" w:cs="宋体"/>
          <w:sz w:val="24"/>
          <w:szCs w:val="24"/>
        </w:rPr>
        <w:t>文件，供应商自行转让或复制的</w:t>
      </w:r>
      <w:r>
        <w:rPr>
          <w:rFonts w:hint="eastAsia" w:ascii="宋体" w:hAnsi="宋体" w:cs="宋体"/>
          <w:sz w:val="24"/>
          <w:szCs w:val="24"/>
          <w:lang w:eastAsia="zh-CN"/>
        </w:rPr>
        <w:t>谈判</w:t>
      </w:r>
      <w:r>
        <w:rPr>
          <w:rFonts w:hint="eastAsia" w:ascii="宋体" w:hAnsi="宋体" w:cs="宋体"/>
          <w:sz w:val="24"/>
          <w:szCs w:val="24"/>
        </w:rPr>
        <w:t>文件视为无效</w:t>
      </w:r>
      <w:r>
        <w:rPr>
          <w:rFonts w:hint="eastAsia" w:ascii="宋体" w:hAnsi="宋体" w:cs="宋体"/>
          <w:sz w:val="24"/>
          <w:szCs w:val="24"/>
          <w:lang w:eastAsia="zh-CN"/>
        </w:rPr>
        <w:t>谈判</w:t>
      </w:r>
      <w:r>
        <w:rPr>
          <w:rFonts w:hint="eastAsia" w:ascii="宋体" w:hAnsi="宋体" w:cs="宋体"/>
          <w:sz w:val="24"/>
          <w:szCs w:val="24"/>
        </w:rPr>
        <w:t>文件；</w:t>
      </w:r>
      <w:r>
        <w:rPr>
          <w:rFonts w:hint="eastAsia" w:ascii="宋体" w:hAnsi="宋体" w:cs="宋体"/>
          <w:sz w:val="24"/>
          <w:szCs w:val="24"/>
          <w:lang w:eastAsia="zh-CN"/>
        </w:rPr>
        <w:t>谈判</w:t>
      </w:r>
      <w:r>
        <w:rPr>
          <w:rFonts w:hint="eastAsia" w:ascii="宋体" w:hAnsi="宋体" w:cs="宋体"/>
          <w:sz w:val="24"/>
          <w:szCs w:val="24"/>
        </w:rPr>
        <w:t>文件一经售出，一律不退，仅作为本次</w:t>
      </w:r>
      <w:r>
        <w:rPr>
          <w:rFonts w:hint="eastAsia" w:ascii="宋体" w:hAnsi="宋体" w:cs="宋体"/>
          <w:sz w:val="24"/>
          <w:szCs w:val="24"/>
          <w:lang w:eastAsia="zh-CN"/>
        </w:rPr>
        <w:t>谈判</w:t>
      </w:r>
      <w:r>
        <w:rPr>
          <w:rFonts w:hint="eastAsia" w:ascii="宋体" w:hAnsi="宋体" w:cs="宋体"/>
          <w:sz w:val="24"/>
          <w:szCs w:val="24"/>
        </w:rPr>
        <w:t>使用。</w:t>
      </w:r>
    </w:p>
    <w:p>
      <w:pPr>
        <w:pStyle w:val="27"/>
        <w:spacing w:before="0" w:beforeAutospacing="0" w:after="0" w:afterAutospacing="0" w:line="360" w:lineRule="auto"/>
        <w:ind w:firstLine="480" w:firstLineChars="200"/>
        <w:rPr>
          <w:kern w:val="2"/>
          <w:sz w:val="24"/>
          <w:szCs w:val="24"/>
        </w:rPr>
      </w:pPr>
      <w:r>
        <w:rPr>
          <w:rFonts w:hint="eastAsia"/>
          <w:kern w:val="2"/>
          <w:sz w:val="24"/>
          <w:szCs w:val="24"/>
        </w:rPr>
        <w:t>采购代理机构可对已发出的</w:t>
      </w:r>
      <w:r>
        <w:rPr>
          <w:rFonts w:hint="eastAsia"/>
          <w:kern w:val="2"/>
          <w:sz w:val="24"/>
          <w:szCs w:val="24"/>
          <w:lang w:eastAsia="zh-CN"/>
        </w:rPr>
        <w:t>谈判</w:t>
      </w:r>
      <w:r>
        <w:rPr>
          <w:rFonts w:hint="eastAsia"/>
          <w:kern w:val="2"/>
          <w:sz w:val="24"/>
          <w:szCs w:val="24"/>
        </w:rPr>
        <w:t>文件进行必要的澄清或者修改，澄清或者修改的内容作为</w:t>
      </w:r>
      <w:r>
        <w:rPr>
          <w:rFonts w:hint="eastAsia"/>
          <w:kern w:val="2"/>
          <w:sz w:val="24"/>
          <w:szCs w:val="24"/>
          <w:lang w:eastAsia="zh-CN"/>
        </w:rPr>
        <w:t>谈判</w:t>
      </w:r>
      <w:r>
        <w:rPr>
          <w:rFonts w:hint="eastAsia"/>
          <w:kern w:val="2"/>
          <w:sz w:val="24"/>
          <w:szCs w:val="24"/>
        </w:rPr>
        <w:t>文件的组成部分。澄清和修改的内容可能影响响应文件编制的，采购代理机构应当在提交首次响应文件截止时间至少五日前，以书面形式通知所有获取</w:t>
      </w:r>
      <w:r>
        <w:rPr>
          <w:rFonts w:hint="eastAsia"/>
          <w:kern w:val="2"/>
          <w:sz w:val="24"/>
          <w:szCs w:val="24"/>
          <w:lang w:eastAsia="zh-CN"/>
        </w:rPr>
        <w:t>谈判</w:t>
      </w:r>
      <w:r>
        <w:rPr>
          <w:rFonts w:hint="eastAsia"/>
          <w:kern w:val="2"/>
          <w:sz w:val="24"/>
          <w:szCs w:val="24"/>
        </w:rPr>
        <w:t>文件的供应商，</w:t>
      </w:r>
      <w:r>
        <w:rPr>
          <w:rFonts w:hint="eastAsia"/>
          <w:sz w:val="24"/>
          <w:szCs w:val="24"/>
          <w:lang w:val="zh-CN"/>
        </w:rPr>
        <w:t>并对供应商具有约束力。供应商在收到上述通知后，</w:t>
      </w:r>
      <w:r>
        <w:rPr>
          <w:rFonts w:hint="eastAsia"/>
          <w:kern w:val="2"/>
          <w:sz w:val="24"/>
          <w:szCs w:val="24"/>
        </w:rPr>
        <w:t>应当立即以书面形式向采购代理机构确认；不足五日的，采购代理机构应当顺延提交首次响应文件截止时间。</w:t>
      </w:r>
    </w:p>
    <w:p>
      <w:pPr>
        <w:pStyle w:val="27"/>
        <w:spacing w:before="0" w:beforeAutospacing="0" w:after="0" w:afterAutospacing="0" w:line="360" w:lineRule="auto"/>
        <w:rPr>
          <w:b/>
          <w:kern w:val="2"/>
          <w:sz w:val="24"/>
          <w:szCs w:val="24"/>
        </w:rPr>
      </w:pPr>
      <w:r>
        <w:rPr>
          <w:rFonts w:hint="eastAsia"/>
          <w:b/>
          <w:kern w:val="2"/>
          <w:sz w:val="24"/>
          <w:szCs w:val="24"/>
        </w:rPr>
        <w:t>3、质疑提出与答复</w:t>
      </w:r>
    </w:p>
    <w:p>
      <w:pPr>
        <w:spacing w:line="360" w:lineRule="auto"/>
        <w:ind w:firstLine="360" w:firstLineChars="150"/>
        <w:rPr>
          <w:rFonts w:ascii="宋体" w:hAnsi="宋体" w:cs="宋体"/>
          <w:sz w:val="24"/>
          <w:szCs w:val="24"/>
        </w:rPr>
      </w:pPr>
      <w:r>
        <w:rPr>
          <w:rFonts w:hint="eastAsia" w:ascii="宋体" w:hAnsi="宋体" w:cs="宋体"/>
          <w:sz w:val="24"/>
          <w:szCs w:val="24"/>
        </w:rPr>
        <w:t>（1）供应商认为采购文件、采购过程、成交结果使自己的权益受到损害的，可以在知道或者应知其权益受到损害之日起七个工作日内，以书面形式向采购代理机构提出（质疑函接收联系人、联系电话和通讯地址等详见</w:t>
      </w:r>
      <w:r>
        <w:rPr>
          <w:rFonts w:hint="eastAsia" w:ascii="宋体" w:hAnsi="宋体" w:cs="宋体"/>
          <w:sz w:val="24"/>
          <w:szCs w:val="24"/>
          <w:lang w:eastAsia="zh-CN"/>
        </w:rPr>
        <w:t>谈判</w:t>
      </w:r>
      <w:r>
        <w:rPr>
          <w:rFonts w:hint="eastAsia" w:ascii="宋体" w:hAnsi="宋体" w:cs="宋体"/>
          <w:sz w:val="24"/>
          <w:szCs w:val="24"/>
        </w:rPr>
        <w:t xml:space="preserve">公告）。 </w:t>
      </w:r>
    </w:p>
    <w:p>
      <w:pPr>
        <w:spacing w:line="360" w:lineRule="auto"/>
        <w:ind w:firstLine="360" w:firstLineChars="150"/>
        <w:rPr>
          <w:rFonts w:ascii="宋体" w:hAnsi="宋体" w:cs="宋体"/>
          <w:sz w:val="24"/>
          <w:szCs w:val="24"/>
        </w:rPr>
      </w:pPr>
      <w:r>
        <w:rPr>
          <w:rFonts w:hint="eastAsia" w:ascii="宋体" w:hAnsi="宋体" w:cs="宋体"/>
          <w:sz w:val="24"/>
          <w:szCs w:val="24"/>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pacing w:line="360" w:lineRule="auto"/>
        <w:ind w:firstLine="360" w:firstLineChars="150"/>
        <w:rPr>
          <w:rFonts w:ascii="宋体" w:hAnsi="宋体" w:cs="宋体"/>
          <w:sz w:val="24"/>
          <w:szCs w:val="24"/>
        </w:rPr>
      </w:pPr>
      <w:r>
        <w:rPr>
          <w:rFonts w:hint="eastAsia" w:ascii="宋体" w:hAnsi="宋体" w:cs="宋体"/>
          <w:sz w:val="24"/>
          <w:szCs w:val="24"/>
        </w:rPr>
        <w:t>质疑函应当包括下列内容：</w:t>
      </w:r>
    </w:p>
    <w:p>
      <w:pPr>
        <w:spacing w:line="360" w:lineRule="auto"/>
        <w:ind w:firstLine="360" w:firstLineChars="150"/>
        <w:rPr>
          <w:rFonts w:ascii="宋体" w:hAnsi="宋体" w:cs="宋体"/>
          <w:sz w:val="24"/>
          <w:szCs w:val="24"/>
        </w:rPr>
      </w:pPr>
      <w:r>
        <w:rPr>
          <w:rFonts w:hint="eastAsia" w:ascii="宋体" w:hAnsi="宋体" w:cs="宋体"/>
          <w:sz w:val="24"/>
          <w:szCs w:val="24"/>
        </w:rPr>
        <w:t>1、供应商的姓名或者名称、地址、邮编、联系人及联系电话；</w:t>
      </w:r>
    </w:p>
    <w:p>
      <w:pPr>
        <w:spacing w:line="360" w:lineRule="auto"/>
        <w:ind w:firstLine="360" w:firstLineChars="150"/>
        <w:rPr>
          <w:rFonts w:ascii="宋体" w:hAnsi="宋体" w:cs="宋体"/>
          <w:sz w:val="24"/>
          <w:szCs w:val="24"/>
        </w:rPr>
      </w:pPr>
      <w:r>
        <w:rPr>
          <w:rFonts w:hint="eastAsia" w:ascii="宋体" w:hAnsi="宋体" w:cs="宋体"/>
          <w:sz w:val="24"/>
          <w:szCs w:val="24"/>
        </w:rPr>
        <w:t>2、质疑项目的名称、编号；</w:t>
      </w:r>
    </w:p>
    <w:p>
      <w:pPr>
        <w:spacing w:line="360" w:lineRule="auto"/>
        <w:ind w:firstLine="360" w:firstLineChars="150"/>
        <w:rPr>
          <w:rFonts w:ascii="宋体" w:hAnsi="宋体" w:cs="宋体"/>
          <w:sz w:val="24"/>
          <w:szCs w:val="24"/>
        </w:rPr>
      </w:pPr>
      <w:r>
        <w:rPr>
          <w:rFonts w:hint="eastAsia" w:ascii="宋体" w:hAnsi="宋体" w:cs="宋体"/>
          <w:sz w:val="24"/>
          <w:szCs w:val="24"/>
        </w:rPr>
        <w:t>3、具体、明确的质疑事项和与质疑事项相关的请求；</w:t>
      </w:r>
    </w:p>
    <w:p>
      <w:pPr>
        <w:spacing w:line="360" w:lineRule="auto"/>
        <w:ind w:firstLine="360" w:firstLineChars="150"/>
        <w:rPr>
          <w:rFonts w:ascii="宋体" w:hAnsi="宋体" w:cs="宋体"/>
          <w:sz w:val="24"/>
          <w:szCs w:val="24"/>
        </w:rPr>
      </w:pPr>
      <w:r>
        <w:rPr>
          <w:rFonts w:hint="eastAsia" w:ascii="宋体" w:hAnsi="宋体" w:cs="宋体"/>
          <w:sz w:val="24"/>
          <w:szCs w:val="24"/>
        </w:rPr>
        <w:t>4、事实依据；</w:t>
      </w:r>
    </w:p>
    <w:p>
      <w:pPr>
        <w:spacing w:line="360" w:lineRule="auto"/>
        <w:ind w:firstLine="360" w:firstLineChars="150"/>
        <w:rPr>
          <w:rFonts w:ascii="宋体" w:hAnsi="宋体" w:cs="宋体"/>
          <w:sz w:val="24"/>
          <w:szCs w:val="24"/>
        </w:rPr>
      </w:pPr>
      <w:r>
        <w:rPr>
          <w:rFonts w:hint="eastAsia" w:ascii="宋体" w:hAnsi="宋体" w:cs="宋体"/>
          <w:sz w:val="24"/>
          <w:szCs w:val="24"/>
        </w:rPr>
        <w:t>5、必要的法律依据；</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6、提出质疑的日期。 </w:t>
      </w:r>
    </w:p>
    <w:p>
      <w:pPr>
        <w:spacing w:line="360" w:lineRule="auto"/>
        <w:ind w:firstLine="360" w:firstLineChars="150"/>
        <w:rPr>
          <w:rFonts w:ascii="宋体" w:hAnsi="宋体" w:cs="宋体"/>
          <w:sz w:val="24"/>
          <w:szCs w:val="24"/>
        </w:rPr>
      </w:pPr>
      <w:r>
        <w:rPr>
          <w:rFonts w:hint="eastAsia" w:ascii="宋体" w:hAnsi="宋体" w:cs="宋体"/>
          <w:sz w:val="24"/>
          <w:szCs w:val="24"/>
        </w:rPr>
        <w:t>备注：供应商须在法定质疑期内一次性提出针对同一采购程序环节的质疑。</w:t>
      </w:r>
    </w:p>
    <w:p>
      <w:pPr>
        <w:spacing w:line="360" w:lineRule="auto"/>
        <w:ind w:firstLine="240" w:firstLineChars="100"/>
        <w:rPr>
          <w:rFonts w:ascii="宋体" w:hAnsi="宋体" w:cs="宋体"/>
          <w:sz w:val="24"/>
          <w:szCs w:val="24"/>
        </w:rPr>
      </w:pPr>
      <w:r>
        <w:rPr>
          <w:rFonts w:hint="eastAsia" w:ascii="宋体" w:hAnsi="宋体" w:cs="宋体"/>
          <w:sz w:val="24"/>
          <w:szCs w:val="24"/>
        </w:rPr>
        <w:t>（3）质疑有以下情形之一的，采购代理机构不予受理：</w:t>
      </w:r>
    </w:p>
    <w:p>
      <w:pPr>
        <w:spacing w:line="360" w:lineRule="auto"/>
        <w:ind w:firstLine="360" w:firstLineChars="150"/>
        <w:rPr>
          <w:rFonts w:ascii="宋体" w:hAnsi="宋体" w:cs="宋体"/>
          <w:sz w:val="24"/>
          <w:szCs w:val="24"/>
        </w:rPr>
      </w:pPr>
      <w:r>
        <w:rPr>
          <w:rFonts w:hint="eastAsia" w:ascii="宋体" w:hAnsi="宋体" w:cs="宋体"/>
          <w:sz w:val="24"/>
          <w:szCs w:val="24"/>
        </w:rPr>
        <w:t>1、未按规定程序和渠道提出质疑的；</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2、超过法定质疑期限的； </w:t>
      </w:r>
    </w:p>
    <w:p>
      <w:pPr>
        <w:spacing w:line="360" w:lineRule="auto"/>
        <w:ind w:firstLine="360" w:firstLineChars="150"/>
        <w:rPr>
          <w:rFonts w:ascii="宋体" w:hAnsi="宋体" w:cs="宋体"/>
          <w:sz w:val="24"/>
          <w:szCs w:val="24"/>
        </w:rPr>
      </w:pPr>
      <w:r>
        <w:rPr>
          <w:rFonts w:hint="eastAsia" w:ascii="宋体" w:hAnsi="宋体" w:cs="宋体"/>
          <w:sz w:val="24"/>
          <w:szCs w:val="24"/>
        </w:rPr>
        <w:t>3、书面质疑的形式和内容不符合上述要求的；</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4、提出的质疑事项已经明确答复的； </w:t>
      </w:r>
    </w:p>
    <w:p>
      <w:pPr>
        <w:spacing w:line="360" w:lineRule="auto"/>
        <w:ind w:firstLine="360" w:firstLineChars="150"/>
        <w:rPr>
          <w:rFonts w:ascii="宋体" w:hAnsi="宋体" w:cs="宋体"/>
          <w:sz w:val="24"/>
          <w:szCs w:val="24"/>
        </w:rPr>
      </w:pPr>
      <w:r>
        <w:rPr>
          <w:rFonts w:hint="eastAsia" w:ascii="宋体" w:hAnsi="宋体" w:cs="宋体"/>
          <w:sz w:val="24"/>
          <w:szCs w:val="24"/>
        </w:rPr>
        <w:t>5、法律法规规定的其他不予受理的条件。</w:t>
      </w:r>
    </w:p>
    <w:p>
      <w:pPr>
        <w:spacing w:line="360" w:lineRule="auto"/>
        <w:ind w:firstLine="240" w:firstLineChars="100"/>
        <w:rPr>
          <w:rFonts w:ascii="宋体" w:hAnsi="宋体" w:cs="宋体"/>
          <w:sz w:val="24"/>
          <w:szCs w:val="24"/>
        </w:rPr>
      </w:pPr>
      <w:r>
        <w:rPr>
          <w:rFonts w:hint="eastAsia" w:ascii="宋体" w:hAnsi="宋体" w:cs="宋体"/>
          <w:sz w:val="24"/>
          <w:szCs w:val="24"/>
        </w:rPr>
        <w:t>（4）采购代理机构应当在收到质疑函后七个工作日内做出书面答复。答复内容同时通知与处理结果有关的供应商，但答复内容不得涉及供应商的商业秘密。</w:t>
      </w:r>
    </w:p>
    <w:p>
      <w:pPr>
        <w:rPr>
          <w:rFonts w:ascii="宋体" w:hAnsi="宋体" w:cs="宋体"/>
          <w:b/>
          <w:sz w:val="24"/>
          <w:szCs w:val="24"/>
        </w:rPr>
      </w:pPr>
      <w:r>
        <w:rPr>
          <w:rFonts w:hint="eastAsia" w:ascii="宋体" w:hAnsi="宋体" w:cs="宋体"/>
          <w:b/>
          <w:sz w:val="24"/>
          <w:szCs w:val="24"/>
        </w:rPr>
        <w:t>4、</w:t>
      </w:r>
      <w:r>
        <w:rPr>
          <w:rFonts w:hint="eastAsia" w:ascii="宋体" w:hAnsi="宋体" w:cs="宋体"/>
          <w:b/>
          <w:sz w:val="24"/>
          <w:szCs w:val="24"/>
          <w:lang w:eastAsia="zh-CN"/>
        </w:rPr>
        <w:t>谈判</w:t>
      </w:r>
      <w:r>
        <w:rPr>
          <w:rFonts w:hint="eastAsia" w:ascii="宋体" w:hAnsi="宋体" w:cs="宋体"/>
          <w:b/>
          <w:sz w:val="24"/>
          <w:szCs w:val="24"/>
        </w:rPr>
        <w:t>的处理依据</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谈判</w:t>
      </w:r>
      <w:r>
        <w:rPr>
          <w:rFonts w:hint="eastAsia" w:ascii="宋体" w:hAnsi="宋体" w:cs="宋体"/>
          <w:sz w:val="24"/>
          <w:szCs w:val="24"/>
        </w:rPr>
        <w:t>小组有权对在</w:t>
      </w:r>
      <w:r>
        <w:rPr>
          <w:rFonts w:hint="eastAsia" w:ascii="宋体" w:hAnsi="宋体" w:cs="宋体"/>
          <w:sz w:val="24"/>
          <w:szCs w:val="24"/>
          <w:lang w:eastAsia="zh-CN"/>
        </w:rPr>
        <w:t>谈判</w:t>
      </w:r>
      <w:r>
        <w:rPr>
          <w:rFonts w:hint="eastAsia" w:ascii="宋体" w:hAnsi="宋体" w:cs="宋体"/>
          <w:sz w:val="24"/>
          <w:szCs w:val="24"/>
        </w:rPr>
        <w:t>过程中出现的一切问题，根据《中华人民共和国政府采购法》、《中华人民共和国政府采购实施条例》和《政府采购竞争性</w:t>
      </w:r>
      <w:r>
        <w:rPr>
          <w:rFonts w:hint="eastAsia" w:ascii="宋体" w:hAnsi="宋体" w:cs="宋体"/>
          <w:sz w:val="24"/>
          <w:szCs w:val="24"/>
          <w:lang w:eastAsia="zh-CN"/>
        </w:rPr>
        <w:t>谈判</w:t>
      </w:r>
      <w:r>
        <w:rPr>
          <w:rFonts w:hint="eastAsia" w:ascii="宋体" w:hAnsi="宋体" w:cs="宋体"/>
          <w:sz w:val="24"/>
          <w:szCs w:val="24"/>
        </w:rPr>
        <w:t>采购方式管理暂行办法》的条款，本着公开、公平、公正的原则进行处理。</w:t>
      </w:r>
    </w:p>
    <w:p>
      <w:pPr>
        <w:rPr>
          <w:rFonts w:ascii="宋体" w:hAnsi="宋体" w:cs="宋体"/>
          <w:b/>
          <w:sz w:val="24"/>
          <w:szCs w:val="24"/>
        </w:rPr>
      </w:pPr>
      <w:r>
        <w:rPr>
          <w:rFonts w:hint="eastAsia" w:ascii="宋体" w:hAnsi="宋体" w:cs="宋体"/>
          <w:b/>
          <w:sz w:val="24"/>
          <w:szCs w:val="24"/>
        </w:rPr>
        <w:t>5、解释权归属</w:t>
      </w:r>
    </w:p>
    <w:p>
      <w:pPr>
        <w:spacing w:line="360" w:lineRule="auto"/>
        <w:ind w:firstLine="480" w:firstLineChars="200"/>
        <w:rPr>
          <w:rFonts w:ascii="宋体" w:hAnsi="宋体" w:cs="宋体"/>
          <w:sz w:val="24"/>
          <w:szCs w:val="24"/>
        </w:rPr>
      </w:pPr>
      <w:r>
        <w:rPr>
          <w:rFonts w:hint="eastAsia" w:ascii="宋体" w:hAnsi="宋体" w:cs="宋体"/>
          <w:sz w:val="24"/>
          <w:szCs w:val="24"/>
        </w:rPr>
        <w:t>本次</w:t>
      </w:r>
      <w:r>
        <w:rPr>
          <w:rFonts w:hint="eastAsia" w:ascii="宋体" w:hAnsi="宋体" w:cs="宋体"/>
          <w:sz w:val="24"/>
          <w:szCs w:val="24"/>
          <w:lang w:eastAsia="zh-CN"/>
        </w:rPr>
        <w:t>谈判</w:t>
      </w:r>
      <w:r>
        <w:rPr>
          <w:rFonts w:hint="eastAsia" w:ascii="宋体" w:hAnsi="宋体" w:cs="宋体"/>
          <w:sz w:val="24"/>
          <w:szCs w:val="24"/>
        </w:rPr>
        <w:t>文件的解释权归采购人。</w:t>
      </w:r>
    </w:p>
    <w:p>
      <w:pPr>
        <w:spacing w:beforeLines="100" w:afterLines="100" w:line="240" w:lineRule="auto"/>
        <w:jc w:val="center"/>
        <w:rPr>
          <w:rFonts w:ascii="宋体" w:hAnsi="宋体" w:cs="宋体"/>
          <w:b/>
          <w:sz w:val="32"/>
          <w:szCs w:val="32"/>
        </w:rPr>
      </w:pPr>
      <w:r>
        <w:rPr>
          <w:rFonts w:hint="eastAsia" w:ascii="宋体" w:hAnsi="宋体" w:cs="宋体"/>
          <w:b/>
          <w:color w:val="000000"/>
          <w:kern w:val="0"/>
          <w:sz w:val="32"/>
          <w:szCs w:val="32"/>
        </w:rPr>
        <w:t>三、</w:t>
      </w:r>
      <w:r>
        <w:rPr>
          <w:rFonts w:hint="eastAsia" w:ascii="宋体" w:hAnsi="宋体" w:cs="宋体"/>
          <w:b/>
          <w:color w:val="000000"/>
          <w:kern w:val="0"/>
          <w:sz w:val="32"/>
          <w:szCs w:val="32"/>
          <w:lang w:eastAsia="zh-CN"/>
        </w:rPr>
        <w:t>谈判</w:t>
      </w:r>
      <w:r>
        <w:rPr>
          <w:rFonts w:hint="eastAsia" w:ascii="宋体" w:hAnsi="宋体" w:cs="宋体"/>
          <w:b/>
          <w:color w:val="000000"/>
          <w:kern w:val="0"/>
          <w:sz w:val="32"/>
          <w:szCs w:val="32"/>
        </w:rPr>
        <w:t>要求</w:t>
      </w:r>
    </w:p>
    <w:p>
      <w:pPr>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cs="宋体"/>
          <w:b/>
          <w:sz w:val="24"/>
          <w:szCs w:val="24"/>
          <w:lang w:eastAsia="zh-CN"/>
        </w:rPr>
        <w:t>谈判</w:t>
      </w:r>
      <w:r>
        <w:rPr>
          <w:rFonts w:hint="eastAsia" w:ascii="宋体" w:hAnsi="宋体" w:eastAsia="宋体" w:cs="宋体"/>
          <w:b/>
          <w:sz w:val="24"/>
          <w:szCs w:val="24"/>
        </w:rPr>
        <w:t>内容</w:t>
      </w:r>
    </w:p>
    <w:p>
      <w:pPr>
        <w:wordWrap w:val="0"/>
        <w:spacing w:line="500" w:lineRule="exact"/>
        <w:ind w:firstLine="480" w:firstLineChars="200"/>
        <w:rPr>
          <w:rFonts w:hint="eastAsia" w:ascii="宋体" w:hAnsi="宋体" w:eastAsia="宋体" w:cs="宋体"/>
          <w:spacing w:val="-6"/>
          <w:sz w:val="24"/>
          <w:szCs w:val="24"/>
        </w:rPr>
      </w:pPr>
      <w:r>
        <w:rPr>
          <w:rFonts w:hint="eastAsia" w:ascii="宋体" w:hAnsi="宋体" w:eastAsia="宋体" w:cs="宋体"/>
          <w:sz w:val="24"/>
          <w:szCs w:val="24"/>
        </w:rPr>
        <w:t>本次</w:t>
      </w:r>
      <w:r>
        <w:rPr>
          <w:rFonts w:hint="eastAsia" w:ascii="宋体" w:hAnsi="宋体" w:cs="宋体"/>
          <w:sz w:val="24"/>
          <w:szCs w:val="24"/>
          <w:lang w:eastAsia="zh-CN"/>
        </w:rPr>
        <w:t>谈判</w:t>
      </w:r>
      <w:r>
        <w:rPr>
          <w:rFonts w:hint="eastAsia" w:ascii="宋体" w:hAnsi="宋体" w:eastAsia="宋体" w:cs="宋体"/>
          <w:sz w:val="24"/>
          <w:szCs w:val="24"/>
        </w:rPr>
        <w:t>为：</w:t>
      </w:r>
      <w:r>
        <w:rPr>
          <w:rFonts w:hint="eastAsia" w:ascii="宋体" w:hAnsi="宋体" w:cs="宋体"/>
          <w:sz w:val="24"/>
          <w:szCs w:val="24"/>
          <w:lang w:eastAsia="zh-CN"/>
        </w:rPr>
        <w:t>延川县苹果生产管理办公室关于果园病虫害统防统治物资配套采购</w:t>
      </w:r>
      <w:r>
        <w:rPr>
          <w:rFonts w:hint="eastAsia" w:ascii="宋体" w:hAnsi="宋体" w:eastAsia="宋体" w:cs="宋体"/>
          <w:spacing w:val="-6"/>
          <w:sz w:val="24"/>
          <w:szCs w:val="24"/>
        </w:rPr>
        <w:t>。</w:t>
      </w:r>
      <w:r>
        <w:rPr>
          <w:rFonts w:hint="eastAsia" w:ascii="宋体" w:hAnsi="宋体" w:eastAsia="宋体" w:cs="宋体"/>
          <w:sz w:val="24"/>
          <w:szCs w:val="24"/>
        </w:rPr>
        <w:t>供应商可根据自身的资质情况和经营范围对项目进行</w:t>
      </w:r>
      <w:r>
        <w:rPr>
          <w:rFonts w:hint="eastAsia" w:ascii="宋体" w:hAnsi="宋体" w:cs="宋体"/>
          <w:sz w:val="24"/>
          <w:szCs w:val="24"/>
          <w:lang w:eastAsia="zh-CN"/>
        </w:rPr>
        <w:t>谈判</w:t>
      </w:r>
      <w:r>
        <w:rPr>
          <w:rFonts w:hint="eastAsia" w:ascii="宋体" w:hAnsi="宋体" w:eastAsia="宋体" w:cs="宋体"/>
          <w:sz w:val="24"/>
          <w:szCs w:val="24"/>
        </w:rPr>
        <w:t>，不得将其子目再行分解或只响应其中的一部分内容，否则</w:t>
      </w:r>
      <w:r>
        <w:rPr>
          <w:rFonts w:hint="eastAsia" w:ascii="宋体" w:hAnsi="宋体" w:cs="宋体"/>
          <w:sz w:val="24"/>
          <w:szCs w:val="24"/>
          <w:lang w:eastAsia="zh-CN"/>
        </w:rPr>
        <w:t>谈判</w:t>
      </w:r>
      <w:r>
        <w:rPr>
          <w:rFonts w:hint="eastAsia" w:ascii="宋体" w:hAnsi="宋体" w:eastAsia="宋体" w:cs="宋体"/>
          <w:sz w:val="24"/>
          <w:szCs w:val="24"/>
        </w:rPr>
        <w:t>无效；开标、阅标、</w:t>
      </w:r>
      <w:r>
        <w:rPr>
          <w:rFonts w:hint="eastAsia" w:ascii="宋体" w:hAnsi="宋体" w:cs="宋体"/>
          <w:sz w:val="24"/>
          <w:szCs w:val="24"/>
          <w:lang w:eastAsia="zh-CN"/>
        </w:rPr>
        <w:t>谈判</w:t>
      </w:r>
      <w:r>
        <w:rPr>
          <w:rFonts w:hint="eastAsia" w:ascii="宋体" w:hAnsi="宋体" w:eastAsia="宋体" w:cs="宋体"/>
          <w:sz w:val="24"/>
          <w:szCs w:val="24"/>
        </w:rPr>
        <w:t>、成交、签订合同均以项目为单位进行。</w:t>
      </w:r>
    </w:p>
    <w:p>
      <w:pPr>
        <w:rPr>
          <w:rFonts w:hint="eastAsia" w:ascii="宋体" w:hAnsi="宋体" w:eastAsia="宋体" w:cs="宋体"/>
          <w:b/>
          <w:sz w:val="24"/>
          <w:szCs w:val="24"/>
        </w:rPr>
      </w:pPr>
      <w:r>
        <w:rPr>
          <w:rFonts w:hint="eastAsia" w:ascii="宋体" w:hAnsi="宋体" w:eastAsia="宋体" w:cs="宋体"/>
          <w:b/>
          <w:sz w:val="24"/>
          <w:szCs w:val="24"/>
        </w:rPr>
        <w:t>2、响应文件的编制</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响应文件必须根据</w:t>
      </w:r>
      <w:r>
        <w:rPr>
          <w:rFonts w:hint="eastAsia" w:ascii="宋体" w:hAnsi="宋体" w:cs="宋体"/>
          <w:sz w:val="24"/>
          <w:szCs w:val="24"/>
          <w:lang w:eastAsia="zh-CN"/>
        </w:rPr>
        <w:t>谈判</w:t>
      </w:r>
      <w:r>
        <w:rPr>
          <w:rFonts w:hint="eastAsia" w:ascii="宋体" w:hAnsi="宋体" w:eastAsia="宋体" w:cs="宋体"/>
          <w:sz w:val="24"/>
          <w:szCs w:val="24"/>
        </w:rPr>
        <w:t>文件提供的内容及格式编制，并对</w:t>
      </w:r>
      <w:r>
        <w:rPr>
          <w:rFonts w:hint="eastAsia" w:ascii="宋体" w:hAnsi="宋体" w:cs="宋体"/>
          <w:sz w:val="24"/>
          <w:szCs w:val="24"/>
          <w:lang w:eastAsia="zh-CN"/>
        </w:rPr>
        <w:t>谈判</w:t>
      </w:r>
      <w:r>
        <w:rPr>
          <w:rFonts w:hint="eastAsia" w:ascii="宋体" w:hAnsi="宋体" w:eastAsia="宋体" w:cs="宋体"/>
          <w:sz w:val="24"/>
          <w:szCs w:val="24"/>
        </w:rPr>
        <w:t>文件做出实质性响应；具体内容包括：</w:t>
      </w:r>
    </w:p>
    <w:p>
      <w:pPr>
        <w:tabs>
          <w:tab w:val="left" w:pos="1080"/>
        </w:tabs>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（1）按照格式要求填写的响应函；</w:t>
      </w:r>
    </w:p>
    <w:p>
      <w:pPr>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谈判</w:t>
      </w:r>
      <w:r>
        <w:rPr>
          <w:rFonts w:hint="eastAsia" w:ascii="宋体" w:hAnsi="宋体" w:eastAsia="宋体" w:cs="宋体"/>
          <w:sz w:val="24"/>
          <w:szCs w:val="24"/>
        </w:rPr>
        <w:t>报价表；</w:t>
      </w:r>
    </w:p>
    <w:p>
      <w:pPr>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（3）法定代表人证明书或授权书；</w:t>
      </w:r>
    </w:p>
    <w:p>
      <w:pPr>
        <w:tabs>
          <w:tab w:val="left" w:pos="1080"/>
        </w:tabs>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（4）供应商资质证明文件；</w:t>
      </w:r>
    </w:p>
    <w:p>
      <w:pPr>
        <w:tabs>
          <w:tab w:val="left" w:pos="1080"/>
        </w:tabs>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（5）供应商的技术方案：</w:t>
      </w:r>
    </w:p>
    <w:p>
      <w:pPr>
        <w:tabs>
          <w:tab w:val="left" w:pos="1080"/>
        </w:tabs>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（6）供应商承诺书；</w:t>
      </w:r>
    </w:p>
    <w:p>
      <w:pPr>
        <w:tabs>
          <w:tab w:val="left" w:pos="1080"/>
        </w:tabs>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（7）附件（小型微型企业声明函、残疾人福利性单位声明函）；</w:t>
      </w:r>
    </w:p>
    <w:p>
      <w:pPr>
        <w:tabs>
          <w:tab w:val="left" w:pos="1080"/>
        </w:tabs>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（8）封袋正面标识式样。</w:t>
      </w:r>
    </w:p>
    <w:p>
      <w:pPr>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eastAsia="zh-CN"/>
        </w:rPr>
        <w:t>谈判</w:t>
      </w:r>
      <w:r>
        <w:rPr>
          <w:rFonts w:hint="eastAsia" w:ascii="宋体" w:hAnsi="宋体" w:eastAsia="宋体" w:cs="宋体"/>
          <w:b/>
          <w:sz w:val="24"/>
          <w:szCs w:val="24"/>
        </w:rPr>
        <w:t>报价</w:t>
      </w:r>
    </w:p>
    <w:p>
      <w:pPr>
        <w:spacing w:line="5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谈判</w:t>
      </w:r>
      <w:r>
        <w:rPr>
          <w:rFonts w:hint="eastAsia" w:ascii="宋体" w:hAnsi="宋体" w:eastAsia="宋体" w:cs="宋体"/>
          <w:sz w:val="24"/>
          <w:szCs w:val="24"/>
        </w:rPr>
        <w:t>报价是指完成项目的所有费用，以</w:t>
      </w:r>
      <w:r>
        <w:rPr>
          <w:rFonts w:hint="eastAsia" w:ascii="宋体" w:hAnsi="宋体" w:cs="宋体"/>
          <w:sz w:val="24"/>
          <w:szCs w:val="24"/>
          <w:lang w:eastAsia="zh-CN"/>
        </w:rPr>
        <w:t>谈判</w:t>
      </w:r>
      <w:r>
        <w:rPr>
          <w:rFonts w:hint="eastAsia" w:ascii="宋体" w:hAnsi="宋体" w:eastAsia="宋体" w:cs="宋体"/>
          <w:sz w:val="24"/>
          <w:szCs w:val="24"/>
        </w:rPr>
        <w:t>文件的内容和要求作为依据；</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（2）供应商应在响应文件中的</w:t>
      </w:r>
      <w:r>
        <w:rPr>
          <w:rFonts w:hint="eastAsia" w:ascii="宋体" w:hAnsi="宋体" w:cs="宋体"/>
          <w:sz w:val="24"/>
          <w:szCs w:val="24"/>
          <w:lang w:eastAsia="zh-CN"/>
        </w:rPr>
        <w:t>谈判</w:t>
      </w:r>
      <w:r>
        <w:rPr>
          <w:rFonts w:hint="eastAsia" w:ascii="宋体" w:hAnsi="宋体" w:eastAsia="宋体" w:cs="宋体"/>
          <w:sz w:val="24"/>
          <w:szCs w:val="24"/>
        </w:rPr>
        <w:t>报价表上，标明本次招标所要求的工程、货物及服务且验收合格的所有费用，包括包含人工、材料、机械、措施、保险、管理、风险、利润、规费及税费、验收费等所有本项目包含的所有费用。在合同实施期间，响应报价表中标明工程的总价，不受市场价变化的影响，不受实际数量变化的影响。任何有选择的报价将不予接受，否则按无效响应处理；</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谈判</w:t>
      </w:r>
      <w:r>
        <w:rPr>
          <w:rFonts w:hint="eastAsia" w:ascii="宋体" w:hAnsi="宋体" w:eastAsia="宋体" w:cs="宋体"/>
          <w:sz w:val="24"/>
          <w:szCs w:val="24"/>
        </w:rPr>
        <w:t>货币：人民币；单位：元（精确到小数点后两位）；</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谈判</w:t>
      </w:r>
      <w:r>
        <w:rPr>
          <w:rFonts w:hint="eastAsia" w:ascii="宋体" w:hAnsi="宋体" w:eastAsia="宋体" w:cs="宋体"/>
          <w:sz w:val="24"/>
          <w:szCs w:val="24"/>
        </w:rPr>
        <w:t>报价表应有法定代表人或被授权人的签字；</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（5）合同价格：经</w:t>
      </w:r>
      <w:r>
        <w:rPr>
          <w:rFonts w:hint="eastAsia" w:ascii="宋体" w:hAnsi="宋体" w:cs="宋体"/>
          <w:sz w:val="24"/>
          <w:szCs w:val="24"/>
          <w:lang w:eastAsia="zh-CN"/>
        </w:rPr>
        <w:t>谈判</w:t>
      </w:r>
      <w:r>
        <w:rPr>
          <w:rFonts w:hint="eastAsia" w:ascii="宋体" w:hAnsi="宋体" w:eastAsia="宋体" w:cs="宋体"/>
          <w:sz w:val="24"/>
          <w:szCs w:val="24"/>
        </w:rPr>
        <w:t>小组确认的某一供应商的最终报价，在合同执行过程中是固定不变的，不受外汇汇率及市场价格变化的影响；</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（6）凡因供应商对</w:t>
      </w:r>
      <w:r>
        <w:rPr>
          <w:rFonts w:hint="eastAsia" w:ascii="宋体" w:hAnsi="宋体" w:cs="宋体"/>
          <w:sz w:val="24"/>
          <w:szCs w:val="24"/>
          <w:lang w:eastAsia="zh-CN"/>
        </w:rPr>
        <w:t>谈判</w:t>
      </w:r>
      <w:r>
        <w:rPr>
          <w:rFonts w:hint="eastAsia" w:ascii="宋体" w:hAnsi="宋体" w:eastAsia="宋体" w:cs="宋体"/>
          <w:sz w:val="24"/>
          <w:szCs w:val="24"/>
        </w:rPr>
        <w:t>文件阅读不深、理解不透、误解、疏漏、或因市场行情了解不清造成的后果和风险均由供应商自负；</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（7）最低报价不是成交的唯一依据；</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（8）供应商不得以低于成本的报价参加</w:t>
      </w:r>
      <w:r>
        <w:rPr>
          <w:rFonts w:hint="eastAsia" w:ascii="宋体" w:hAnsi="宋体" w:cs="宋体"/>
          <w:sz w:val="24"/>
          <w:szCs w:val="24"/>
          <w:lang w:eastAsia="zh-CN"/>
        </w:rPr>
        <w:t>谈判</w:t>
      </w:r>
      <w:r>
        <w:rPr>
          <w:rFonts w:hint="eastAsia" w:ascii="宋体" w:hAnsi="宋体" w:eastAsia="宋体" w:cs="宋体"/>
          <w:sz w:val="24"/>
          <w:szCs w:val="24"/>
        </w:rPr>
        <w:t>。</w:t>
      </w:r>
      <w:r>
        <w:rPr>
          <w:rFonts w:hint="eastAsia" w:ascii="宋体" w:hAnsi="宋体" w:cs="宋体"/>
          <w:sz w:val="24"/>
          <w:szCs w:val="24"/>
          <w:lang w:eastAsia="zh-CN"/>
        </w:rPr>
        <w:t>谈判</w:t>
      </w:r>
      <w:r>
        <w:rPr>
          <w:rFonts w:hint="eastAsia" w:ascii="宋体" w:hAnsi="宋体" w:eastAsia="宋体" w:cs="宋体"/>
          <w:sz w:val="24"/>
          <w:szCs w:val="24"/>
        </w:rPr>
        <w:t>小组认为供应商的报价明显低于其他通过符合性审查供应商的报价，有可能影响项目质量或者不能诚信履约的，应当要求其在</w:t>
      </w:r>
      <w:r>
        <w:rPr>
          <w:rFonts w:hint="eastAsia" w:ascii="宋体" w:hAnsi="宋体" w:cs="宋体"/>
          <w:sz w:val="24"/>
          <w:szCs w:val="24"/>
          <w:lang w:eastAsia="zh-CN"/>
        </w:rPr>
        <w:t>谈判</w:t>
      </w:r>
      <w:r>
        <w:rPr>
          <w:rFonts w:hint="eastAsia" w:ascii="宋体" w:hAnsi="宋体" w:eastAsia="宋体" w:cs="宋体"/>
          <w:sz w:val="24"/>
          <w:szCs w:val="24"/>
        </w:rPr>
        <w:t>现场合理的时间内提供书面说明，必要时提交相关证明材料；供应商不能证明其报价合理性的，</w:t>
      </w:r>
      <w:r>
        <w:rPr>
          <w:rFonts w:hint="eastAsia" w:ascii="宋体" w:hAnsi="宋体" w:cs="宋体"/>
          <w:sz w:val="24"/>
          <w:szCs w:val="24"/>
          <w:lang w:eastAsia="zh-CN"/>
        </w:rPr>
        <w:t>谈判</w:t>
      </w:r>
      <w:r>
        <w:rPr>
          <w:rFonts w:hint="eastAsia" w:ascii="宋体" w:hAnsi="宋体" w:eastAsia="宋体" w:cs="宋体"/>
          <w:sz w:val="24"/>
          <w:szCs w:val="24"/>
        </w:rPr>
        <w:t>小组应当将其作为无效投标处理。</w:t>
      </w:r>
    </w:p>
    <w:p>
      <w:pPr>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cs="宋体"/>
          <w:b/>
          <w:sz w:val="24"/>
          <w:szCs w:val="24"/>
          <w:lang w:eastAsia="zh-CN"/>
        </w:rPr>
        <w:t>谈判</w:t>
      </w:r>
      <w:r>
        <w:rPr>
          <w:rFonts w:hint="eastAsia" w:ascii="宋体" w:hAnsi="宋体" w:eastAsia="宋体" w:cs="宋体"/>
          <w:b/>
          <w:sz w:val="24"/>
          <w:szCs w:val="24"/>
        </w:rPr>
        <w:t>保证金</w:t>
      </w:r>
    </w:p>
    <w:p>
      <w:pPr>
        <w:pStyle w:val="2"/>
        <w:rPr>
          <w:rFonts w:hint="eastAsia" w:eastAsia="宋体"/>
          <w:lang w:eastAsia="zh-CN"/>
        </w:rPr>
      </w:pPr>
      <w:r>
        <w:rPr>
          <w:rFonts w:hint="eastAsia" w:ascii="宋体" w:hAnsi="宋体" w:cs="宋体"/>
          <w:b/>
          <w:sz w:val="24"/>
          <w:szCs w:val="24"/>
          <w:lang w:eastAsia="zh-CN"/>
        </w:rPr>
        <w:t>本项目不收取保证金</w:t>
      </w:r>
    </w:p>
    <w:p>
      <w:pPr>
        <w:rPr>
          <w:rFonts w:hint="eastAsia" w:ascii="宋体" w:hAnsi="宋体" w:eastAsia="宋体" w:cs="宋体"/>
          <w:b/>
          <w:sz w:val="24"/>
          <w:szCs w:val="24"/>
        </w:rPr>
      </w:pPr>
      <w:r>
        <w:rPr>
          <w:rFonts w:hint="eastAsia" w:ascii="宋体" w:hAnsi="宋体" w:eastAsia="宋体" w:cs="宋体"/>
          <w:b/>
          <w:sz w:val="24"/>
          <w:szCs w:val="24"/>
        </w:rPr>
        <w:t>5、响应文件的有效期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响应文件有效期为自</w:t>
      </w:r>
      <w:r>
        <w:rPr>
          <w:rFonts w:hint="eastAsia" w:ascii="宋体" w:hAnsi="宋体" w:cs="宋体"/>
          <w:sz w:val="24"/>
          <w:szCs w:val="24"/>
          <w:lang w:eastAsia="zh-CN"/>
        </w:rPr>
        <w:t>谈判</w:t>
      </w:r>
      <w:r>
        <w:rPr>
          <w:rFonts w:hint="eastAsia" w:ascii="宋体" w:hAnsi="宋体" w:eastAsia="宋体" w:cs="宋体"/>
          <w:sz w:val="24"/>
          <w:szCs w:val="24"/>
        </w:rPr>
        <w:t>之日起算九十（90）个</w:t>
      </w:r>
      <w:r>
        <w:rPr>
          <w:rFonts w:hint="eastAsia" w:ascii="宋体" w:hAnsi="宋体" w:cs="宋体"/>
          <w:sz w:val="24"/>
          <w:szCs w:val="24"/>
          <w:lang w:eastAsia="zh-CN"/>
        </w:rPr>
        <w:t>日历天</w:t>
      </w:r>
      <w:r>
        <w:rPr>
          <w:rFonts w:hint="eastAsia" w:ascii="宋体" w:hAnsi="宋体" w:eastAsia="宋体" w:cs="宋体"/>
          <w:sz w:val="24"/>
          <w:szCs w:val="24"/>
        </w:rPr>
        <w:t>；无</w:t>
      </w:r>
      <w:r>
        <w:rPr>
          <w:rFonts w:hint="eastAsia" w:ascii="宋体" w:hAnsi="宋体" w:cs="宋体"/>
          <w:sz w:val="24"/>
          <w:szCs w:val="24"/>
          <w:lang w:eastAsia="zh-CN"/>
        </w:rPr>
        <w:t>谈判</w:t>
      </w:r>
      <w:r>
        <w:rPr>
          <w:rFonts w:hint="eastAsia" w:ascii="宋体" w:hAnsi="宋体" w:eastAsia="宋体" w:cs="宋体"/>
          <w:sz w:val="24"/>
          <w:szCs w:val="24"/>
        </w:rPr>
        <w:t>有效期或有效期短于规定的</w:t>
      </w:r>
      <w:r>
        <w:rPr>
          <w:rFonts w:hint="eastAsia" w:ascii="宋体" w:hAnsi="宋体" w:cs="宋体"/>
          <w:sz w:val="24"/>
          <w:szCs w:val="24"/>
          <w:lang w:eastAsia="zh-CN"/>
        </w:rPr>
        <w:t>谈判</w:t>
      </w:r>
      <w:r>
        <w:rPr>
          <w:rFonts w:hint="eastAsia" w:ascii="宋体" w:hAnsi="宋体" w:eastAsia="宋体" w:cs="宋体"/>
          <w:sz w:val="24"/>
          <w:szCs w:val="24"/>
        </w:rPr>
        <w:t>有效期，视为无效文件。成交供应商的响应文件有效期延长至合同执行完毕。</w:t>
      </w:r>
    </w:p>
    <w:p>
      <w:pPr>
        <w:rPr>
          <w:rFonts w:hint="eastAsia" w:ascii="宋体" w:hAnsi="宋体" w:eastAsia="宋体" w:cs="宋体"/>
          <w:b/>
          <w:sz w:val="24"/>
          <w:szCs w:val="24"/>
        </w:rPr>
      </w:pPr>
      <w:r>
        <w:rPr>
          <w:rFonts w:hint="eastAsia" w:ascii="宋体" w:hAnsi="宋体" w:eastAsia="宋体" w:cs="宋体"/>
          <w:b/>
          <w:sz w:val="24"/>
          <w:szCs w:val="24"/>
        </w:rPr>
        <w:t>6、响应文件的签署及规定</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（1）供应商须依据</w:t>
      </w:r>
      <w:r>
        <w:rPr>
          <w:rFonts w:hint="eastAsia" w:ascii="宋体" w:hAnsi="宋体" w:cs="宋体"/>
          <w:sz w:val="24"/>
          <w:szCs w:val="24"/>
          <w:lang w:eastAsia="zh-CN"/>
        </w:rPr>
        <w:t>谈判</w:t>
      </w:r>
      <w:r>
        <w:rPr>
          <w:rFonts w:hint="eastAsia" w:ascii="宋体" w:hAnsi="宋体" w:eastAsia="宋体" w:cs="宋体"/>
          <w:sz w:val="24"/>
          <w:szCs w:val="24"/>
        </w:rPr>
        <w:t>文件内容和响应文件格式的要求编制响应文件；</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（2）本次</w:t>
      </w:r>
      <w:r>
        <w:rPr>
          <w:rFonts w:hint="eastAsia" w:ascii="宋体" w:hAnsi="宋体" w:cs="宋体"/>
          <w:sz w:val="24"/>
          <w:szCs w:val="24"/>
          <w:lang w:eastAsia="zh-CN"/>
        </w:rPr>
        <w:t>谈判</w:t>
      </w:r>
      <w:r>
        <w:rPr>
          <w:rFonts w:hint="eastAsia" w:ascii="宋体" w:hAnsi="宋体" w:eastAsia="宋体" w:cs="宋体"/>
          <w:sz w:val="24"/>
          <w:szCs w:val="24"/>
        </w:rPr>
        <w:t>需提交响应文件共三份，其中正本一份，副本二份，电子版响应文件提供PDF版本，用（U盘）拷贝壹份，响应文件的正本和所有的副本均需打印或用不褪色的蓝（黑）墨水填写，注明“正本”“副本”字样。统一胶装、编码，在每一页的正下方清楚标明共几页、第几页等字样；</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（3）供应商在响应文件中指定的页面落款处，必须按</w:t>
      </w:r>
      <w:r>
        <w:rPr>
          <w:rFonts w:hint="eastAsia" w:ascii="宋体" w:hAnsi="宋体" w:cs="宋体"/>
          <w:sz w:val="24"/>
          <w:szCs w:val="24"/>
          <w:lang w:eastAsia="zh-CN"/>
        </w:rPr>
        <w:t>谈判</w:t>
      </w:r>
      <w:r>
        <w:rPr>
          <w:rFonts w:hint="eastAsia" w:ascii="宋体" w:hAnsi="宋体" w:eastAsia="宋体" w:cs="宋体"/>
          <w:sz w:val="24"/>
          <w:szCs w:val="24"/>
        </w:rPr>
        <w:t>文件要求加盖公章或签字；</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（4）供应商名称应填写全称，同时加盖公章；</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（5）响应文件的任何行间插字、涂改和增删，必须由法定代表人或被授权人在改动处旁签字方为有效；</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（6）响应文件因字迹潦草或表达不清所引起的后果由供应商负责。</w:t>
      </w:r>
    </w:p>
    <w:p>
      <w:pPr>
        <w:spacing w:line="360" w:lineRule="auto"/>
        <w:ind w:firstLine="360" w:firstLineChars="150"/>
        <w:rPr>
          <w:rFonts w:hint="eastAsia" w:ascii="宋体" w:hAnsi="宋体" w:eastAsia="宋体" w:cs="宋体"/>
          <w:b/>
          <w:sz w:val="24"/>
          <w:szCs w:val="24"/>
        </w:rPr>
      </w:pPr>
      <w:r>
        <w:rPr>
          <w:rFonts w:hint="eastAsia" w:ascii="宋体" w:hAnsi="宋体" w:eastAsia="宋体" w:cs="宋体"/>
          <w:bCs/>
          <w:sz w:val="24"/>
          <w:szCs w:val="24"/>
        </w:rPr>
        <w:t>（7）为响应国家环保号召，响应文件建议采用双面打印。</w:t>
      </w:r>
    </w:p>
    <w:p>
      <w:pPr>
        <w:rPr>
          <w:rFonts w:hint="eastAsia" w:ascii="宋体" w:hAnsi="宋体" w:eastAsia="宋体" w:cs="宋体"/>
          <w:b/>
          <w:sz w:val="24"/>
          <w:szCs w:val="24"/>
        </w:rPr>
      </w:pPr>
      <w:r>
        <w:rPr>
          <w:rFonts w:hint="eastAsia" w:ascii="宋体" w:hAnsi="宋体" w:eastAsia="宋体" w:cs="宋体"/>
          <w:b/>
          <w:sz w:val="24"/>
          <w:szCs w:val="24"/>
        </w:rPr>
        <w:t>7、文字要求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cs="宋体"/>
          <w:sz w:val="24"/>
          <w:szCs w:val="24"/>
          <w:lang w:eastAsia="zh-CN"/>
        </w:rPr>
        <w:t>谈判</w:t>
      </w:r>
      <w:r>
        <w:rPr>
          <w:rFonts w:hint="eastAsia" w:ascii="宋体" w:hAnsi="宋体" w:eastAsia="宋体" w:cs="宋体"/>
          <w:sz w:val="24"/>
          <w:szCs w:val="24"/>
        </w:rPr>
        <w:t>只接受简体中文文字的响应文件。</w:t>
      </w:r>
    </w:p>
    <w:p>
      <w:pPr>
        <w:rPr>
          <w:rFonts w:hint="eastAsia" w:ascii="宋体" w:hAnsi="宋体" w:eastAsia="宋体" w:cs="宋体"/>
          <w:b/>
          <w:sz w:val="24"/>
          <w:szCs w:val="24"/>
          <w:lang w:eastAsia="zh-CN"/>
        </w:rPr>
      </w:pPr>
      <w:r>
        <w:rPr>
          <w:rFonts w:hint="eastAsia" w:ascii="宋体" w:hAnsi="宋体" w:eastAsia="宋体" w:cs="宋体"/>
          <w:b/>
          <w:sz w:val="24"/>
          <w:szCs w:val="24"/>
        </w:rPr>
        <w:t>8、本项目不接受联合体</w:t>
      </w:r>
      <w:r>
        <w:rPr>
          <w:rFonts w:hint="eastAsia" w:ascii="宋体" w:hAnsi="宋体" w:cs="宋体"/>
          <w:b/>
          <w:sz w:val="24"/>
          <w:szCs w:val="24"/>
          <w:lang w:eastAsia="zh-CN"/>
        </w:rPr>
        <w:t>谈判</w:t>
      </w:r>
    </w:p>
    <w:p>
      <w:pPr>
        <w:spacing w:beforeLines="100" w:afterLines="100" w:line="240" w:lineRule="auto"/>
        <w:jc w:val="center"/>
        <w:rPr>
          <w:rFonts w:ascii="宋体" w:hAnsi="宋体" w:cs="宋体"/>
          <w:b/>
          <w:sz w:val="32"/>
          <w:szCs w:val="32"/>
        </w:rPr>
      </w:pPr>
      <w:r>
        <w:rPr>
          <w:rFonts w:hint="eastAsia" w:ascii="宋体" w:hAnsi="宋体" w:cs="宋体"/>
          <w:b/>
          <w:color w:val="000000"/>
          <w:kern w:val="0"/>
          <w:sz w:val="32"/>
          <w:szCs w:val="32"/>
        </w:rPr>
        <w:t>四、响应文件封装、递交</w:t>
      </w:r>
    </w:p>
    <w:p>
      <w:pPr>
        <w:spacing w:line="360" w:lineRule="auto"/>
        <w:rPr>
          <w:rFonts w:ascii="宋体" w:hAnsi="宋体" w:cs="宋体"/>
          <w:b/>
          <w:sz w:val="24"/>
          <w:szCs w:val="24"/>
        </w:rPr>
      </w:pPr>
      <w:r>
        <w:rPr>
          <w:rFonts w:hint="eastAsia" w:ascii="宋体" w:hAnsi="宋体" w:cs="宋体"/>
          <w:b/>
          <w:sz w:val="24"/>
          <w:szCs w:val="24"/>
        </w:rPr>
        <w:t>1、响应文件的封装及标记</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（1）</w:t>
      </w:r>
      <w:r>
        <w:rPr>
          <w:rFonts w:hint="eastAsia" w:ascii="宋体" w:hAnsi="宋体" w:cs="宋体"/>
          <w:spacing w:val="6"/>
          <w:sz w:val="24"/>
          <w:szCs w:val="24"/>
        </w:rPr>
        <w:t>响应文件</w:t>
      </w:r>
      <w:r>
        <w:rPr>
          <w:rFonts w:hint="eastAsia" w:ascii="宋体" w:hAnsi="宋体" w:cs="宋体"/>
          <w:sz w:val="24"/>
          <w:szCs w:val="24"/>
        </w:rPr>
        <w:t>封装：</w:t>
      </w:r>
    </w:p>
    <w:p>
      <w:pPr>
        <w:spacing w:line="360" w:lineRule="auto"/>
        <w:ind w:firstLine="480" w:firstLineChars="200"/>
        <w:rPr>
          <w:rFonts w:ascii="宋体" w:hAnsi="宋体" w:cs="宋体"/>
          <w:sz w:val="24"/>
          <w:szCs w:val="24"/>
        </w:rPr>
      </w:pPr>
      <w:r>
        <w:rPr>
          <w:rFonts w:hint="eastAsia" w:ascii="宋体" w:hAnsi="宋体" w:cs="宋体"/>
          <w:sz w:val="24"/>
          <w:szCs w:val="24"/>
        </w:rPr>
        <w:t>A、</w:t>
      </w:r>
      <w:r>
        <w:rPr>
          <w:rFonts w:hint="eastAsia" w:ascii="宋体" w:hAnsi="宋体" w:cs="宋体"/>
          <w:spacing w:val="6"/>
          <w:sz w:val="24"/>
          <w:szCs w:val="24"/>
        </w:rPr>
        <w:t>供应商</w:t>
      </w:r>
      <w:r>
        <w:rPr>
          <w:rFonts w:hint="eastAsia" w:ascii="宋体" w:hAnsi="宋体" w:cs="宋体"/>
          <w:sz w:val="24"/>
          <w:szCs w:val="24"/>
        </w:rPr>
        <w:t>应将</w:t>
      </w:r>
      <w:r>
        <w:rPr>
          <w:rFonts w:hint="eastAsia" w:ascii="宋体" w:hAnsi="宋体" w:cs="宋体"/>
          <w:spacing w:val="6"/>
          <w:sz w:val="24"/>
          <w:szCs w:val="24"/>
        </w:rPr>
        <w:t>响应文件</w:t>
      </w:r>
      <w:r>
        <w:rPr>
          <w:rFonts w:hint="eastAsia" w:ascii="宋体" w:hAnsi="宋体" w:cs="宋体"/>
          <w:sz w:val="24"/>
          <w:szCs w:val="24"/>
        </w:rPr>
        <w:t>的正本、副本、电子版响应文件（U盘），用单独的封袋分装密封（封袋不得有破损），在封袋上标明“正本”、“副本”及“电子版响应文件”字样，封袋正面要粘贴标识并加盖</w:t>
      </w:r>
      <w:r>
        <w:rPr>
          <w:rFonts w:hint="eastAsia" w:ascii="宋体" w:hAnsi="宋体" w:cs="宋体"/>
          <w:spacing w:val="6"/>
          <w:sz w:val="24"/>
          <w:szCs w:val="24"/>
        </w:rPr>
        <w:t>供应商</w:t>
      </w:r>
      <w:r>
        <w:rPr>
          <w:rFonts w:hint="eastAsia" w:ascii="宋体" w:hAnsi="宋体" w:cs="宋体"/>
          <w:sz w:val="24"/>
          <w:szCs w:val="24"/>
        </w:rPr>
        <w:t xml:space="preserve">公章。响应文件正本中的法定代表人须为原件，其它资质证明文件为复印件加盖供应商公章；响应文件副本中的资质证明文件为复印件加盖供应商公章； </w:t>
      </w:r>
    </w:p>
    <w:p>
      <w:pPr>
        <w:spacing w:line="360" w:lineRule="auto"/>
        <w:ind w:firstLine="480" w:firstLineChars="200"/>
        <w:rPr>
          <w:rFonts w:ascii="宋体" w:hAnsi="宋体" w:cs="宋体"/>
          <w:sz w:val="24"/>
          <w:szCs w:val="24"/>
        </w:rPr>
      </w:pPr>
      <w:r>
        <w:rPr>
          <w:rFonts w:hint="eastAsia" w:ascii="宋体" w:hAnsi="宋体" w:cs="宋体"/>
          <w:sz w:val="24"/>
          <w:szCs w:val="24"/>
        </w:rPr>
        <w:t>B、封袋正面标识式样（参见格式）。</w:t>
      </w:r>
    </w:p>
    <w:p>
      <w:pPr>
        <w:spacing w:line="360" w:lineRule="auto"/>
        <w:rPr>
          <w:rFonts w:ascii="宋体" w:hAnsi="宋体" w:cs="宋体"/>
          <w:sz w:val="24"/>
          <w:szCs w:val="24"/>
        </w:rPr>
      </w:pPr>
      <w:r>
        <w:rPr>
          <w:rFonts w:hint="eastAsia" w:ascii="宋体" w:hAnsi="宋体" w:cs="宋体"/>
          <w:sz w:val="24"/>
          <w:szCs w:val="24"/>
        </w:rPr>
        <w:t xml:space="preserve">   （2）如果供应商未按上述要求密封及加写标记的响应文件、误投、过早启封的响应文件，采购代理机构将拒绝接收，并退回供应商。采购代理机构对响应文件的误投和提前启封概不负责。</w:t>
      </w:r>
    </w:p>
    <w:p>
      <w:pPr>
        <w:spacing w:line="360" w:lineRule="auto"/>
        <w:rPr>
          <w:rFonts w:ascii="宋体" w:hAnsi="宋体" w:cs="宋体"/>
          <w:b/>
          <w:sz w:val="24"/>
          <w:szCs w:val="24"/>
        </w:rPr>
      </w:pPr>
      <w:r>
        <w:rPr>
          <w:rFonts w:hint="eastAsia" w:ascii="宋体" w:hAnsi="宋体" w:cs="宋体"/>
          <w:b/>
          <w:sz w:val="24"/>
          <w:szCs w:val="24"/>
        </w:rPr>
        <w:t>2、响应文件递交</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（1）供应商必须在</w:t>
      </w:r>
      <w:r>
        <w:rPr>
          <w:rFonts w:hint="eastAsia" w:ascii="宋体" w:hAnsi="宋体" w:cs="宋体"/>
          <w:sz w:val="24"/>
          <w:szCs w:val="24"/>
          <w:lang w:eastAsia="zh-CN"/>
        </w:rPr>
        <w:t>谈判</w:t>
      </w:r>
      <w:r>
        <w:rPr>
          <w:rFonts w:hint="eastAsia" w:ascii="宋体" w:hAnsi="宋体" w:cs="宋体"/>
          <w:sz w:val="24"/>
          <w:szCs w:val="24"/>
        </w:rPr>
        <w:t>文件规定的时间和地点，将全部响应文件递交至采购代理机构项目承办人；</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（2）采购代理机构项目承办人在</w:t>
      </w:r>
      <w:r>
        <w:rPr>
          <w:rFonts w:hint="eastAsia" w:ascii="宋体" w:hAnsi="宋体" w:cs="宋体"/>
          <w:sz w:val="24"/>
          <w:szCs w:val="24"/>
          <w:lang w:eastAsia="zh-CN"/>
        </w:rPr>
        <w:t>谈判</w:t>
      </w:r>
      <w:r>
        <w:rPr>
          <w:rFonts w:hint="eastAsia" w:ascii="宋体" w:hAnsi="宋体" w:cs="宋体"/>
          <w:sz w:val="24"/>
          <w:szCs w:val="24"/>
        </w:rPr>
        <w:t>文件规定的响应文件递交截止时间前，只负责响应文件的接收、清点、造册登记工作，并请法定代表人或被授权人签字确认，对其有效性不负任何责任；</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（3）采购代理机构在宣布递交响应文件时间截止之后，拒绝接收任何人送达、递交的响应文件；</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（4）无论供应商成交与否或者废标，其响应文件恕不退还。</w:t>
      </w:r>
    </w:p>
    <w:p>
      <w:pPr>
        <w:spacing w:line="360" w:lineRule="auto"/>
        <w:rPr>
          <w:rFonts w:ascii="宋体" w:hAnsi="宋体" w:cs="宋体"/>
          <w:b/>
          <w:sz w:val="24"/>
          <w:szCs w:val="24"/>
        </w:rPr>
      </w:pPr>
      <w:r>
        <w:rPr>
          <w:rFonts w:hint="eastAsia" w:ascii="宋体" w:hAnsi="宋体" w:cs="宋体"/>
          <w:b/>
          <w:sz w:val="24"/>
          <w:szCs w:val="24"/>
        </w:rPr>
        <w:t>3、响应文件递交截止时间</w:t>
      </w:r>
    </w:p>
    <w:p>
      <w:pPr>
        <w:kinsoku w:val="0"/>
        <w:spacing w:line="360" w:lineRule="auto"/>
        <w:ind w:firstLine="240" w:firstLineChars="100"/>
        <w:rPr>
          <w:rFonts w:ascii="宋体" w:hAnsi="宋体" w:cs="宋体"/>
          <w:sz w:val="24"/>
          <w:szCs w:val="24"/>
        </w:rPr>
      </w:pPr>
      <w:r>
        <w:rPr>
          <w:rFonts w:hint="eastAsia" w:ascii="宋体" w:hAnsi="宋体" w:cs="宋体"/>
          <w:sz w:val="24"/>
          <w:szCs w:val="24"/>
        </w:rPr>
        <w:t xml:space="preserve"> （1）供应商</w:t>
      </w:r>
      <w:r>
        <w:rPr>
          <w:rFonts w:hint="eastAsia" w:ascii="宋体" w:hAnsi="宋体" w:cs="宋体"/>
          <w:spacing w:val="6"/>
          <w:sz w:val="24"/>
          <w:szCs w:val="24"/>
        </w:rPr>
        <w:t>必须在</w:t>
      </w:r>
      <w:r>
        <w:rPr>
          <w:rFonts w:hint="eastAsia" w:ascii="宋体" w:hAnsi="宋体" w:cs="宋体"/>
          <w:sz w:val="24"/>
          <w:szCs w:val="24"/>
          <w:lang w:eastAsia="zh-CN"/>
        </w:rPr>
        <w:t>谈判</w:t>
      </w:r>
      <w:r>
        <w:rPr>
          <w:rFonts w:hint="eastAsia" w:ascii="宋体" w:hAnsi="宋体" w:cs="宋体"/>
          <w:spacing w:val="6"/>
          <w:sz w:val="24"/>
          <w:szCs w:val="24"/>
        </w:rPr>
        <w:t>文件规定的递交截止时间之前递交响应文件，</w:t>
      </w:r>
      <w:r>
        <w:rPr>
          <w:rFonts w:hint="eastAsia" w:ascii="宋体" w:hAnsi="宋体" w:cs="宋体"/>
          <w:sz w:val="24"/>
          <w:szCs w:val="24"/>
        </w:rPr>
        <w:t>采购代理机构在截止时间后拒绝接收任何响应文件。</w:t>
      </w:r>
    </w:p>
    <w:p>
      <w:pPr>
        <w:kinsoku w:val="0"/>
        <w:spacing w:line="360" w:lineRule="auto"/>
        <w:ind w:firstLine="240" w:firstLineChars="100"/>
        <w:rPr>
          <w:rFonts w:ascii="宋体" w:hAnsi="宋体" w:cs="宋体"/>
          <w:sz w:val="24"/>
          <w:szCs w:val="24"/>
        </w:rPr>
      </w:pPr>
      <w:r>
        <w:rPr>
          <w:rFonts w:hint="eastAsia" w:ascii="宋体" w:hAnsi="宋体" w:cs="宋体"/>
          <w:sz w:val="24"/>
          <w:szCs w:val="24"/>
        </w:rPr>
        <w:t xml:space="preserve"> （2）采购代理机构因采购人推迟</w:t>
      </w:r>
      <w:r>
        <w:rPr>
          <w:rFonts w:hint="eastAsia" w:ascii="宋体" w:hAnsi="宋体" w:cs="宋体"/>
          <w:sz w:val="24"/>
          <w:szCs w:val="24"/>
          <w:lang w:eastAsia="zh-CN"/>
        </w:rPr>
        <w:t>谈判</w:t>
      </w:r>
      <w:r>
        <w:rPr>
          <w:rFonts w:hint="eastAsia" w:ascii="宋体" w:hAnsi="宋体" w:cs="宋体"/>
          <w:sz w:val="24"/>
          <w:szCs w:val="24"/>
        </w:rPr>
        <w:t>截止时间时，应以书面（或传真）的形式，通知所有供应商；在这种情况下，采购代理机构和供应商的权利和义务将受到新的截止期的约束。</w:t>
      </w:r>
    </w:p>
    <w:p>
      <w:pPr>
        <w:spacing w:line="360" w:lineRule="auto"/>
        <w:rPr>
          <w:rFonts w:ascii="宋体" w:hAnsi="宋体" w:cs="宋体"/>
          <w:b/>
          <w:sz w:val="24"/>
          <w:szCs w:val="24"/>
        </w:rPr>
      </w:pPr>
      <w:r>
        <w:rPr>
          <w:rFonts w:hint="eastAsia" w:ascii="宋体" w:hAnsi="宋体" w:cs="宋体"/>
          <w:b/>
          <w:sz w:val="24"/>
          <w:szCs w:val="24"/>
        </w:rPr>
        <w:t>4、响应文件的修改和撤回</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（1）响应文件递交后，如果供应商提出书面修改和撤回响应文件要求，在截止时间前以书面形式送达采购代理机构；</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（2）供应商修改响应文件的书面材料，须密封送达采购代理机构，修改或补充的内容应按</w:t>
      </w:r>
      <w:r>
        <w:rPr>
          <w:rFonts w:hint="eastAsia" w:ascii="宋体" w:hAnsi="宋体" w:cs="宋体"/>
          <w:sz w:val="24"/>
          <w:szCs w:val="24"/>
          <w:lang w:eastAsia="zh-CN"/>
        </w:rPr>
        <w:t>谈判</w:t>
      </w:r>
      <w:r>
        <w:rPr>
          <w:rFonts w:hint="eastAsia" w:ascii="宋体" w:hAnsi="宋体" w:cs="宋体"/>
          <w:sz w:val="24"/>
          <w:szCs w:val="24"/>
        </w:rPr>
        <w:t>文件要求签署、盖章、密封、标记，并作为响应文件的组成部分；</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（4）在</w:t>
      </w:r>
      <w:r>
        <w:rPr>
          <w:rFonts w:hint="eastAsia" w:ascii="宋体" w:hAnsi="宋体" w:cs="宋体"/>
          <w:sz w:val="24"/>
          <w:szCs w:val="24"/>
          <w:lang w:eastAsia="zh-CN"/>
        </w:rPr>
        <w:t>谈判</w:t>
      </w:r>
      <w:r>
        <w:rPr>
          <w:rFonts w:hint="eastAsia" w:ascii="宋体" w:hAnsi="宋体" w:cs="宋体"/>
          <w:sz w:val="24"/>
          <w:szCs w:val="24"/>
        </w:rPr>
        <w:t>截止时间后到</w:t>
      </w:r>
      <w:r>
        <w:rPr>
          <w:rFonts w:hint="eastAsia" w:ascii="宋体" w:hAnsi="宋体" w:cs="宋体"/>
          <w:sz w:val="24"/>
          <w:szCs w:val="24"/>
          <w:lang w:eastAsia="zh-CN"/>
        </w:rPr>
        <w:t>谈判</w:t>
      </w:r>
      <w:r>
        <w:rPr>
          <w:rFonts w:hint="eastAsia" w:ascii="宋体" w:hAnsi="宋体" w:cs="宋体"/>
          <w:sz w:val="24"/>
          <w:szCs w:val="24"/>
        </w:rPr>
        <w:t>文件规定的</w:t>
      </w:r>
      <w:r>
        <w:rPr>
          <w:rFonts w:hint="eastAsia" w:ascii="宋体" w:hAnsi="宋体" w:cs="宋体"/>
          <w:sz w:val="24"/>
          <w:szCs w:val="24"/>
          <w:lang w:eastAsia="zh-CN"/>
        </w:rPr>
        <w:t>谈判</w:t>
      </w:r>
      <w:r>
        <w:rPr>
          <w:rFonts w:hint="eastAsia" w:ascii="宋体" w:hAnsi="宋体" w:cs="宋体"/>
          <w:sz w:val="24"/>
          <w:szCs w:val="24"/>
        </w:rPr>
        <w:t>有效期满之间的这段时间内，供应商不得撤回其响应文件；</w:t>
      </w:r>
    </w:p>
    <w:p>
      <w:pPr>
        <w:spacing w:line="360" w:lineRule="auto"/>
        <w:ind w:firstLine="240" w:firstLineChars="100"/>
        <w:rPr>
          <w:rFonts w:ascii="宋体" w:hAnsi="宋体" w:cs="宋体"/>
          <w:sz w:val="24"/>
          <w:szCs w:val="24"/>
        </w:rPr>
      </w:pPr>
      <w:r>
        <w:rPr>
          <w:rFonts w:hint="eastAsia" w:ascii="宋体" w:hAnsi="宋体" w:cs="宋体"/>
          <w:sz w:val="24"/>
          <w:szCs w:val="24"/>
        </w:rPr>
        <w:t xml:space="preserve"> （5）供应商在响应文件递交截止时间后，不得对其响应文件做任何修改。</w:t>
      </w:r>
    </w:p>
    <w:p>
      <w:pPr>
        <w:spacing w:beforeLines="100" w:afterLines="100" w:line="240" w:lineRule="auto"/>
        <w:jc w:val="center"/>
        <w:rPr>
          <w:rFonts w:ascii="宋体" w:hAnsi="宋体" w:cs="宋体"/>
          <w:b/>
          <w:sz w:val="32"/>
          <w:szCs w:val="32"/>
        </w:rPr>
      </w:pPr>
      <w:r>
        <w:rPr>
          <w:rFonts w:hint="eastAsia" w:ascii="宋体" w:hAnsi="宋体" w:cs="宋体"/>
          <w:b/>
          <w:color w:val="000000"/>
          <w:kern w:val="0"/>
          <w:sz w:val="32"/>
          <w:szCs w:val="32"/>
        </w:rPr>
        <w:t>五、</w:t>
      </w:r>
      <w:r>
        <w:rPr>
          <w:rFonts w:hint="eastAsia" w:ascii="宋体" w:hAnsi="宋体" w:cs="宋体"/>
          <w:b/>
          <w:color w:val="000000"/>
          <w:kern w:val="0"/>
          <w:sz w:val="32"/>
          <w:szCs w:val="32"/>
          <w:lang w:eastAsia="zh-CN"/>
        </w:rPr>
        <w:t>谈判</w:t>
      </w:r>
      <w:r>
        <w:rPr>
          <w:rFonts w:hint="eastAsia" w:ascii="宋体" w:hAnsi="宋体" w:cs="宋体"/>
          <w:b/>
          <w:color w:val="000000"/>
          <w:kern w:val="0"/>
          <w:sz w:val="32"/>
          <w:szCs w:val="32"/>
        </w:rPr>
        <w:t>、澄清、成交</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cs="宋体"/>
          <w:b/>
          <w:sz w:val="24"/>
          <w:szCs w:val="24"/>
          <w:lang w:eastAsia="zh-CN"/>
        </w:rPr>
        <w:t>谈判</w:t>
      </w:r>
      <w:r>
        <w:rPr>
          <w:rFonts w:hint="eastAsia" w:ascii="宋体" w:hAnsi="宋体" w:eastAsia="宋体" w:cs="宋体"/>
          <w:b/>
          <w:sz w:val="24"/>
          <w:szCs w:val="24"/>
        </w:rPr>
        <w:tab/>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（1）采购代理机构按</w:t>
      </w:r>
      <w:r>
        <w:rPr>
          <w:rFonts w:hint="eastAsia" w:ascii="宋体" w:hAnsi="宋体" w:cs="宋体"/>
          <w:sz w:val="24"/>
          <w:szCs w:val="24"/>
          <w:lang w:eastAsia="zh-CN"/>
        </w:rPr>
        <w:t>谈判</w:t>
      </w:r>
      <w:r>
        <w:rPr>
          <w:rFonts w:hint="eastAsia" w:ascii="宋体" w:hAnsi="宋体" w:eastAsia="宋体" w:cs="宋体"/>
          <w:sz w:val="24"/>
          <w:szCs w:val="24"/>
        </w:rPr>
        <w:t>文件规定的时间、地点组织</w:t>
      </w:r>
      <w:r>
        <w:rPr>
          <w:rFonts w:hint="eastAsia" w:ascii="宋体" w:hAnsi="宋体" w:cs="宋体"/>
          <w:sz w:val="24"/>
          <w:szCs w:val="24"/>
          <w:lang w:eastAsia="zh-CN"/>
        </w:rPr>
        <w:t>谈判</w:t>
      </w:r>
      <w:r>
        <w:rPr>
          <w:rFonts w:hint="eastAsia" w:ascii="宋体" w:hAnsi="宋体" w:eastAsia="宋体" w:cs="宋体"/>
          <w:sz w:val="24"/>
          <w:szCs w:val="24"/>
        </w:rPr>
        <w:t>会议。</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谈判</w:t>
      </w:r>
      <w:r>
        <w:rPr>
          <w:rFonts w:hint="eastAsia" w:ascii="宋体" w:hAnsi="宋体" w:eastAsia="宋体" w:cs="宋体"/>
          <w:sz w:val="24"/>
          <w:szCs w:val="24"/>
        </w:rPr>
        <w:t>大会由采购代理机构主持，</w:t>
      </w:r>
      <w:r>
        <w:rPr>
          <w:rFonts w:hint="eastAsia" w:ascii="宋体" w:hAnsi="宋体" w:cs="宋体"/>
          <w:sz w:val="24"/>
          <w:szCs w:val="24"/>
          <w:lang w:eastAsia="zh-CN"/>
        </w:rPr>
        <w:t>谈判</w:t>
      </w:r>
      <w:r>
        <w:rPr>
          <w:rFonts w:hint="eastAsia" w:ascii="宋体" w:hAnsi="宋体" w:eastAsia="宋体" w:cs="宋体"/>
          <w:sz w:val="24"/>
          <w:szCs w:val="24"/>
        </w:rPr>
        <w:t>小组成员、采购人代表、监督机构代表、供应商法定代表人或被授权人及有关工作人员参加，参加</w:t>
      </w:r>
      <w:r>
        <w:rPr>
          <w:rFonts w:hint="eastAsia" w:ascii="宋体" w:hAnsi="宋体" w:cs="宋体"/>
          <w:sz w:val="24"/>
          <w:szCs w:val="24"/>
          <w:lang w:eastAsia="zh-CN"/>
        </w:rPr>
        <w:t>谈判</w:t>
      </w:r>
      <w:r>
        <w:rPr>
          <w:rFonts w:hint="eastAsia" w:ascii="宋体" w:hAnsi="宋体" w:eastAsia="宋体" w:cs="宋体"/>
          <w:sz w:val="24"/>
          <w:szCs w:val="24"/>
        </w:rPr>
        <w:t>的人员应签名报到，以证明其出席。</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（3）由监督人和供应商法定代表人或被授权人检查响应文件的密封情况。</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（4）查验响应文件密封情况，确认无误后拆封，由采购代理机构指定专人负责将供应商的名称、项目名称、</w:t>
      </w:r>
      <w:r>
        <w:rPr>
          <w:rFonts w:hint="eastAsia" w:ascii="宋体" w:hAnsi="宋体" w:cs="宋体"/>
          <w:sz w:val="24"/>
          <w:szCs w:val="24"/>
          <w:lang w:eastAsia="zh-CN"/>
        </w:rPr>
        <w:t>谈判</w:t>
      </w:r>
      <w:r>
        <w:rPr>
          <w:rFonts w:hint="eastAsia" w:ascii="宋体" w:hAnsi="宋体" w:eastAsia="宋体" w:cs="宋体"/>
          <w:sz w:val="24"/>
          <w:szCs w:val="24"/>
        </w:rPr>
        <w:t>价格记录，并存档备案。</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cs="宋体"/>
          <w:b/>
          <w:sz w:val="24"/>
          <w:szCs w:val="24"/>
          <w:lang w:eastAsia="zh-CN"/>
        </w:rPr>
        <w:t>谈判</w:t>
      </w:r>
      <w:r>
        <w:rPr>
          <w:rFonts w:hint="eastAsia" w:ascii="宋体" w:hAnsi="宋体" w:eastAsia="宋体" w:cs="宋体"/>
          <w:b/>
          <w:sz w:val="24"/>
          <w:szCs w:val="24"/>
        </w:rPr>
        <w:t>小组组成与职责</w:t>
      </w:r>
      <w:r>
        <w:rPr>
          <w:rFonts w:hint="eastAsia" w:ascii="宋体" w:hAnsi="宋体" w:eastAsia="宋体" w:cs="宋体"/>
          <w:b/>
          <w:sz w:val="24"/>
          <w:szCs w:val="24"/>
        </w:rPr>
        <w:tab/>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cs="宋体"/>
          <w:sz w:val="24"/>
          <w:szCs w:val="24"/>
          <w:lang w:eastAsia="zh-CN"/>
        </w:rPr>
        <w:t>谈判</w:t>
      </w:r>
      <w:r>
        <w:rPr>
          <w:rFonts w:hint="eastAsia" w:ascii="宋体" w:hAnsi="宋体" w:eastAsia="宋体" w:cs="宋体"/>
          <w:sz w:val="24"/>
          <w:szCs w:val="24"/>
        </w:rPr>
        <w:t>工作公开、公平、公正，依法成立</w:t>
      </w:r>
      <w:r>
        <w:rPr>
          <w:rFonts w:hint="eastAsia" w:ascii="宋体" w:hAnsi="宋体" w:cs="宋体"/>
          <w:sz w:val="24"/>
          <w:szCs w:val="24"/>
          <w:lang w:eastAsia="zh-CN"/>
        </w:rPr>
        <w:t>谈判</w:t>
      </w:r>
      <w:r>
        <w:rPr>
          <w:rFonts w:hint="eastAsia" w:ascii="宋体" w:hAnsi="宋体" w:eastAsia="宋体" w:cs="宋体"/>
          <w:sz w:val="24"/>
          <w:szCs w:val="24"/>
        </w:rPr>
        <w:t>小组。</w:t>
      </w:r>
      <w:r>
        <w:rPr>
          <w:rFonts w:hint="eastAsia" w:ascii="宋体" w:hAnsi="宋体" w:cs="宋体"/>
          <w:sz w:val="24"/>
          <w:szCs w:val="24"/>
          <w:lang w:eastAsia="zh-CN"/>
        </w:rPr>
        <w:t>谈判</w:t>
      </w:r>
      <w:r>
        <w:rPr>
          <w:rFonts w:hint="eastAsia" w:ascii="宋体" w:hAnsi="宋体" w:eastAsia="宋体" w:cs="宋体"/>
          <w:sz w:val="24"/>
          <w:szCs w:val="24"/>
        </w:rPr>
        <w:t>小组由有关专家组成，专家名单由有关人员在财政部门设立的政府采购评审专家库中随机抽取，</w:t>
      </w:r>
      <w:r>
        <w:rPr>
          <w:rFonts w:hint="eastAsia" w:ascii="宋体" w:hAnsi="宋体" w:cs="宋体"/>
          <w:sz w:val="24"/>
          <w:szCs w:val="24"/>
          <w:lang w:eastAsia="zh-CN"/>
        </w:rPr>
        <w:t>谈判</w:t>
      </w:r>
      <w:r>
        <w:rPr>
          <w:rFonts w:hint="eastAsia" w:ascii="宋体" w:hAnsi="宋体" w:eastAsia="宋体" w:cs="宋体"/>
          <w:sz w:val="24"/>
          <w:szCs w:val="24"/>
        </w:rPr>
        <w:t>小组成员应当遵守并履行下列责任和义务：</w:t>
      </w:r>
    </w:p>
    <w:p>
      <w:pPr>
        <w:spacing w:line="360" w:lineRule="auto"/>
        <w:ind w:firstLine="458" w:firstLineChars="191"/>
        <w:rPr>
          <w:rFonts w:hint="eastAsia" w:ascii="宋体" w:hAnsi="宋体" w:eastAsia="宋体" w:cs="宋体"/>
          <w:sz w:val="24"/>
          <w:szCs w:val="24"/>
        </w:rPr>
      </w:pPr>
      <w:r>
        <w:rPr>
          <w:rFonts w:hint="eastAsia" w:ascii="宋体" w:hAnsi="宋体" w:eastAsia="宋体" w:cs="宋体"/>
          <w:sz w:val="24"/>
          <w:szCs w:val="24"/>
        </w:rPr>
        <w:t>A、要严格遵守政府采购相关法律制度，依法履行各自职责，公正、客观、审慎地组织和参与评审工作；</w:t>
      </w:r>
    </w:p>
    <w:p>
      <w:pPr>
        <w:tabs>
          <w:tab w:val="left" w:pos="12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B、对所有响应文件逐一进行资格性、符合性检查，并做出评价；</w:t>
      </w:r>
    </w:p>
    <w:p>
      <w:pPr>
        <w:spacing w:line="360" w:lineRule="auto"/>
        <w:ind w:left="839" w:leftChars="228" w:hanging="360" w:hangingChars="150"/>
        <w:rPr>
          <w:rFonts w:hint="eastAsia" w:ascii="宋体" w:hAnsi="宋体" w:eastAsia="宋体" w:cs="宋体"/>
          <w:sz w:val="24"/>
          <w:szCs w:val="24"/>
        </w:rPr>
      </w:pPr>
      <w:r>
        <w:rPr>
          <w:rFonts w:hint="eastAsia" w:ascii="宋体" w:hAnsi="宋体" w:eastAsia="宋体" w:cs="宋体"/>
          <w:sz w:val="24"/>
          <w:szCs w:val="24"/>
        </w:rPr>
        <w:t>D、要求供应商对响应文件有关事项作出解释或澄清；</w:t>
      </w:r>
    </w:p>
    <w:p>
      <w:pPr>
        <w:spacing w:line="360" w:lineRule="auto"/>
        <w:ind w:left="17" w:leftChars="8" w:firstLine="458" w:firstLineChars="191"/>
        <w:rPr>
          <w:rFonts w:hint="eastAsia" w:ascii="宋体" w:hAnsi="宋体" w:eastAsia="宋体" w:cs="宋体"/>
          <w:sz w:val="24"/>
          <w:szCs w:val="24"/>
        </w:rPr>
      </w:pPr>
      <w:r>
        <w:rPr>
          <w:rFonts w:hint="eastAsia" w:ascii="宋体" w:hAnsi="宋体" w:eastAsia="宋体" w:cs="宋体"/>
          <w:sz w:val="24"/>
          <w:szCs w:val="24"/>
        </w:rPr>
        <w:t>E、要依法独立评审，按照</w:t>
      </w:r>
      <w:r>
        <w:rPr>
          <w:rFonts w:hint="eastAsia" w:ascii="宋体" w:hAnsi="宋体" w:cs="宋体"/>
          <w:sz w:val="24"/>
          <w:szCs w:val="24"/>
          <w:lang w:eastAsia="zh-CN"/>
        </w:rPr>
        <w:t>谈判</w:t>
      </w:r>
      <w:r>
        <w:rPr>
          <w:rFonts w:hint="eastAsia" w:ascii="宋体" w:hAnsi="宋体" w:eastAsia="宋体" w:cs="宋体"/>
          <w:sz w:val="24"/>
          <w:szCs w:val="24"/>
        </w:rPr>
        <w:t>文件的要求和评标标准进行评标，推荐成交候选供应商名单，对评审意见承担个人责任；</w:t>
      </w:r>
    </w:p>
    <w:p>
      <w:pPr>
        <w:spacing w:line="360" w:lineRule="auto"/>
        <w:ind w:left="1" w:leftChars="-171" w:hanging="360" w:hangingChars="150"/>
        <w:rPr>
          <w:rFonts w:hint="eastAsia" w:ascii="宋体" w:hAnsi="宋体" w:eastAsia="宋体" w:cs="宋体"/>
          <w:sz w:val="24"/>
          <w:szCs w:val="24"/>
        </w:rPr>
      </w:pPr>
      <w:r>
        <w:rPr>
          <w:rFonts w:hint="eastAsia" w:ascii="宋体" w:hAnsi="宋体" w:eastAsia="宋体" w:cs="宋体"/>
          <w:sz w:val="24"/>
          <w:szCs w:val="24"/>
        </w:rPr>
        <w:t xml:space="preserve">       F、对需要共同认定的事项存在争议的，按照少数服从多数的原则做出结论。持不同意见的</w:t>
      </w:r>
      <w:r>
        <w:rPr>
          <w:rFonts w:hint="eastAsia" w:ascii="宋体" w:hAnsi="宋体" w:cs="宋体"/>
          <w:sz w:val="24"/>
          <w:szCs w:val="24"/>
          <w:lang w:eastAsia="zh-CN"/>
        </w:rPr>
        <w:t>谈判</w:t>
      </w:r>
      <w:r>
        <w:rPr>
          <w:rFonts w:hint="eastAsia" w:ascii="宋体" w:hAnsi="宋体" w:eastAsia="宋体" w:cs="宋体"/>
          <w:sz w:val="24"/>
          <w:szCs w:val="24"/>
        </w:rPr>
        <w:t xml:space="preserve">小组成员应当在评审报告上签署不同意见并说明理由，否则视为同意； </w:t>
      </w:r>
    </w:p>
    <w:p>
      <w:pPr>
        <w:spacing w:line="360" w:lineRule="auto"/>
        <w:ind w:left="839" w:leftChars="228" w:hanging="360" w:hangingChars="150"/>
        <w:rPr>
          <w:rFonts w:hint="eastAsia" w:ascii="宋体" w:hAnsi="宋体" w:eastAsia="宋体" w:cs="宋体"/>
          <w:sz w:val="24"/>
          <w:szCs w:val="24"/>
        </w:rPr>
      </w:pPr>
      <w:r>
        <w:rPr>
          <w:rFonts w:hint="eastAsia" w:ascii="宋体" w:hAnsi="宋体" w:eastAsia="宋体" w:cs="宋体"/>
          <w:sz w:val="24"/>
          <w:szCs w:val="24"/>
        </w:rPr>
        <w:t>G、对评审情况以及在评审过程中获悉的国家秘密、商业秘密负有保密责任；</w:t>
      </w:r>
    </w:p>
    <w:p>
      <w:pPr>
        <w:spacing w:line="360" w:lineRule="auto"/>
        <w:ind w:left="359" w:leftChars="171" w:firstLine="120" w:firstLineChars="50"/>
        <w:rPr>
          <w:rFonts w:hint="eastAsia" w:ascii="宋体" w:hAnsi="宋体" w:eastAsia="宋体" w:cs="宋体"/>
          <w:sz w:val="24"/>
          <w:szCs w:val="24"/>
        </w:rPr>
      </w:pPr>
      <w:r>
        <w:rPr>
          <w:rFonts w:hint="eastAsia" w:ascii="宋体" w:hAnsi="宋体" w:eastAsia="宋体" w:cs="宋体"/>
          <w:sz w:val="24"/>
          <w:szCs w:val="24"/>
        </w:rPr>
        <w:t>H、配合财政部门的投诉处理工作；</w:t>
      </w:r>
    </w:p>
    <w:p>
      <w:pPr>
        <w:spacing w:line="360" w:lineRule="auto"/>
        <w:ind w:left="359" w:leftChars="171" w:firstLine="120" w:firstLineChars="50"/>
        <w:rPr>
          <w:rFonts w:hint="eastAsia" w:ascii="宋体" w:hAnsi="宋体" w:eastAsia="宋体" w:cs="宋体"/>
          <w:sz w:val="24"/>
          <w:szCs w:val="24"/>
        </w:rPr>
      </w:pPr>
      <w:r>
        <w:rPr>
          <w:rFonts w:hint="eastAsia" w:ascii="宋体" w:hAnsi="宋体" w:eastAsia="宋体" w:cs="宋体"/>
          <w:sz w:val="24"/>
          <w:szCs w:val="24"/>
        </w:rPr>
        <w:t>I、配合采购人、采购代理机构答复供应商提出的质疑。</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3、响应文件的初审</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（1）初审分为资格性审查和符合性审查。</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（2）资格性审查：依据</w:t>
      </w:r>
      <w:r>
        <w:rPr>
          <w:rFonts w:hint="eastAsia" w:ascii="宋体" w:hAnsi="宋体" w:cs="宋体"/>
          <w:sz w:val="24"/>
          <w:szCs w:val="24"/>
          <w:lang w:eastAsia="zh-CN"/>
        </w:rPr>
        <w:t>谈判</w:t>
      </w:r>
      <w:r>
        <w:rPr>
          <w:rFonts w:hint="eastAsia" w:ascii="宋体" w:hAnsi="宋体" w:eastAsia="宋体" w:cs="宋体"/>
          <w:sz w:val="24"/>
          <w:szCs w:val="24"/>
        </w:rPr>
        <w:t>文件的规定，对供应商的资格证明文件进行审查，以确定供应商是否具备</w:t>
      </w:r>
      <w:r>
        <w:rPr>
          <w:rFonts w:hint="eastAsia" w:ascii="宋体" w:hAnsi="宋体" w:cs="宋体"/>
          <w:sz w:val="24"/>
          <w:szCs w:val="24"/>
          <w:lang w:eastAsia="zh-CN"/>
        </w:rPr>
        <w:t>谈判</w:t>
      </w:r>
      <w:r>
        <w:rPr>
          <w:rFonts w:hint="eastAsia" w:ascii="宋体" w:hAnsi="宋体" w:eastAsia="宋体" w:cs="宋体"/>
          <w:sz w:val="24"/>
          <w:szCs w:val="24"/>
        </w:rPr>
        <w:t>资格。</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（3）符合性审查：依据</w:t>
      </w:r>
      <w:r>
        <w:rPr>
          <w:rFonts w:hint="eastAsia" w:ascii="宋体" w:hAnsi="宋体" w:cs="宋体"/>
          <w:sz w:val="24"/>
          <w:szCs w:val="24"/>
          <w:lang w:eastAsia="zh-CN"/>
        </w:rPr>
        <w:t>谈判</w:t>
      </w:r>
      <w:r>
        <w:rPr>
          <w:rFonts w:hint="eastAsia" w:ascii="宋体" w:hAnsi="宋体" w:eastAsia="宋体" w:cs="宋体"/>
          <w:sz w:val="24"/>
          <w:szCs w:val="24"/>
        </w:rPr>
        <w:t>文件规定，从响应文件的有效性、完整性和对</w:t>
      </w:r>
      <w:r>
        <w:rPr>
          <w:rFonts w:hint="eastAsia" w:ascii="宋体" w:hAnsi="宋体" w:cs="宋体"/>
          <w:sz w:val="24"/>
          <w:szCs w:val="24"/>
          <w:lang w:eastAsia="zh-CN"/>
        </w:rPr>
        <w:t>谈判</w:t>
      </w:r>
      <w:r>
        <w:rPr>
          <w:rFonts w:hint="eastAsia" w:ascii="宋体" w:hAnsi="宋体" w:eastAsia="宋体" w:cs="宋体"/>
          <w:sz w:val="24"/>
          <w:szCs w:val="24"/>
        </w:rPr>
        <w:t xml:space="preserve">文件的响应程度进行审查。出现下列情况之一者（但不限于），不进入下一轮评审： </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A、响应文件是否按</w:t>
      </w:r>
      <w:r>
        <w:rPr>
          <w:rFonts w:hint="eastAsia" w:ascii="宋体" w:hAnsi="宋体" w:cs="宋体"/>
          <w:sz w:val="24"/>
          <w:szCs w:val="24"/>
          <w:lang w:eastAsia="zh-CN"/>
        </w:rPr>
        <w:t>谈判</w:t>
      </w:r>
      <w:r>
        <w:rPr>
          <w:rFonts w:hint="eastAsia" w:ascii="宋体" w:hAnsi="宋体" w:eastAsia="宋体" w:cs="宋体"/>
          <w:sz w:val="24"/>
          <w:szCs w:val="24"/>
        </w:rPr>
        <w:t xml:space="preserve">文件要求的格式、数量和方式胶装、签字、加盖公章； </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B、响应文件的语言、计量单位、报价货币、知识产权是否满足</w:t>
      </w:r>
      <w:r>
        <w:rPr>
          <w:rFonts w:hint="eastAsia" w:ascii="宋体" w:hAnsi="宋体" w:cs="宋体"/>
          <w:sz w:val="24"/>
          <w:szCs w:val="24"/>
          <w:lang w:eastAsia="zh-CN"/>
        </w:rPr>
        <w:t>谈判</w:t>
      </w:r>
      <w:r>
        <w:rPr>
          <w:rFonts w:hint="eastAsia" w:ascii="宋体" w:hAnsi="宋体" w:eastAsia="宋体" w:cs="宋体"/>
          <w:sz w:val="24"/>
          <w:szCs w:val="24"/>
        </w:rPr>
        <w:t>文件要求；</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cs="宋体"/>
          <w:sz w:val="24"/>
          <w:szCs w:val="24"/>
          <w:lang w:eastAsia="zh-CN"/>
        </w:rPr>
        <w:t>谈判</w:t>
      </w:r>
      <w:r>
        <w:rPr>
          <w:rFonts w:hint="eastAsia" w:ascii="宋体" w:hAnsi="宋体" w:eastAsia="宋体" w:cs="宋体"/>
          <w:sz w:val="24"/>
          <w:szCs w:val="24"/>
        </w:rPr>
        <w:t>有效期是否达到</w:t>
      </w:r>
      <w:r>
        <w:rPr>
          <w:rFonts w:hint="eastAsia" w:ascii="宋体" w:hAnsi="宋体" w:cs="宋体"/>
          <w:sz w:val="24"/>
          <w:szCs w:val="24"/>
          <w:lang w:eastAsia="zh-CN"/>
        </w:rPr>
        <w:t>谈判</w:t>
      </w:r>
      <w:r>
        <w:rPr>
          <w:rFonts w:hint="eastAsia" w:ascii="宋体" w:hAnsi="宋体" w:eastAsia="宋体" w:cs="宋体"/>
          <w:sz w:val="24"/>
          <w:szCs w:val="24"/>
        </w:rPr>
        <w:t>文件要求；</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D、是否符合法律、法规和</w:t>
      </w:r>
      <w:r>
        <w:rPr>
          <w:rFonts w:hint="eastAsia" w:ascii="宋体" w:hAnsi="宋体" w:cs="宋体"/>
          <w:sz w:val="24"/>
          <w:szCs w:val="24"/>
          <w:lang w:eastAsia="zh-CN"/>
        </w:rPr>
        <w:t>谈判</w:t>
      </w:r>
      <w:r>
        <w:rPr>
          <w:rFonts w:hint="eastAsia" w:ascii="宋体" w:hAnsi="宋体" w:eastAsia="宋体" w:cs="宋体"/>
          <w:sz w:val="24"/>
          <w:szCs w:val="24"/>
        </w:rPr>
        <w:t>文件中规定的其他实质性要求。</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谈判</w:t>
      </w:r>
      <w:r>
        <w:rPr>
          <w:rFonts w:hint="eastAsia" w:ascii="宋体" w:hAnsi="宋体" w:eastAsia="宋体" w:cs="宋体"/>
          <w:sz w:val="24"/>
          <w:szCs w:val="24"/>
        </w:rPr>
        <w:t>时，响应文件中出现下列情况，修正原则为：</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color w:val="000000"/>
          <w:sz w:val="24"/>
          <w:szCs w:val="24"/>
        </w:rPr>
        <w:t>A、响应文件中</w:t>
      </w:r>
      <w:r>
        <w:rPr>
          <w:rFonts w:hint="eastAsia" w:ascii="宋体" w:hAnsi="宋体" w:cs="宋体"/>
          <w:color w:val="000000"/>
          <w:sz w:val="24"/>
          <w:szCs w:val="24"/>
          <w:lang w:eastAsia="zh-CN"/>
        </w:rPr>
        <w:t>谈判</w:t>
      </w:r>
      <w:r>
        <w:rPr>
          <w:rFonts w:hint="eastAsia" w:ascii="宋体" w:hAnsi="宋体" w:eastAsia="宋体" w:cs="宋体"/>
          <w:color w:val="000000"/>
          <w:sz w:val="24"/>
          <w:szCs w:val="24"/>
        </w:rPr>
        <w:t>报价表内容与响应文件中明细内容不一致的，以</w:t>
      </w:r>
      <w:r>
        <w:rPr>
          <w:rFonts w:hint="eastAsia" w:ascii="宋体" w:hAnsi="宋体" w:cs="宋体"/>
          <w:color w:val="000000"/>
          <w:sz w:val="24"/>
          <w:szCs w:val="24"/>
          <w:lang w:eastAsia="zh-CN"/>
        </w:rPr>
        <w:t>谈判</w:t>
      </w:r>
      <w:r>
        <w:rPr>
          <w:rFonts w:hint="eastAsia" w:ascii="宋体" w:hAnsi="宋体" w:eastAsia="宋体" w:cs="宋体"/>
          <w:color w:val="000000"/>
          <w:sz w:val="24"/>
          <w:szCs w:val="24"/>
        </w:rPr>
        <w:t>报价表为准；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B、大写金额和小写金额不一致的，以大写金额为准；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C、单价金额小数点或者百分比有明显错位的，以</w:t>
      </w:r>
      <w:r>
        <w:rPr>
          <w:rFonts w:hint="eastAsia" w:ascii="宋体" w:hAnsi="宋体" w:cs="宋体"/>
          <w:color w:val="000000"/>
          <w:sz w:val="24"/>
          <w:szCs w:val="24"/>
          <w:lang w:eastAsia="zh-CN"/>
        </w:rPr>
        <w:t>谈判</w:t>
      </w:r>
      <w:r>
        <w:rPr>
          <w:rFonts w:hint="eastAsia" w:ascii="宋体" w:hAnsi="宋体" w:eastAsia="宋体" w:cs="宋体"/>
          <w:color w:val="000000"/>
          <w:sz w:val="24"/>
          <w:szCs w:val="24"/>
        </w:rPr>
        <w:t>报价表</w:t>
      </w:r>
      <w:r>
        <w:rPr>
          <w:rFonts w:hint="eastAsia" w:ascii="宋体" w:hAnsi="宋体" w:eastAsia="宋体" w:cs="宋体"/>
          <w:sz w:val="24"/>
          <w:szCs w:val="24"/>
        </w:rPr>
        <w:t>的总价为准，并修改单价；</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D、总价金额与按单价汇总金额不一致的，以单价金额计算结果为准；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E、响应文件正本与副本不一致的，以正本为准；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F、多处内容交叉不符时，以</w:t>
      </w:r>
      <w:r>
        <w:rPr>
          <w:rFonts w:hint="eastAsia" w:ascii="宋体" w:hAnsi="宋体" w:cs="宋体"/>
          <w:sz w:val="24"/>
          <w:szCs w:val="24"/>
          <w:lang w:eastAsia="zh-CN"/>
        </w:rPr>
        <w:t>谈判</w:t>
      </w:r>
      <w:r>
        <w:rPr>
          <w:rFonts w:hint="eastAsia" w:ascii="宋体" w:hAnsi="宋体" w:eastAsia="宋体" w:cs="宋体"/>
          <w:sz w:val="24"/>
          <w:szCs w:val="24"/>
        </w:rPr>
        <w:t>小组评审结果为准；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G、文字与图表不符的，以文字为准。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（5）</w:t>
      </w:r>
      <w:r>
        <w:rPr>
          <w:rFonts w:hint="eastAsia" w:ascii="宋体" w:hAnsi="宋体" w:cs="宋体"/>
          <w:sz w:val="24"/>
          <w:szCs w:val="24"/>
          <w:lang w:eastAsia="zh-CN"/>
        </w:rPr>
        <w:t>谈判</w:t>
      </w:r>
      <w:r>
        <w:rPr>
          <w:rFonts w:hint="eastAsia" w:ascii="宋体" w:hAnsi="宋体" w:eastAsia="宋体" w:cs="宋体"/>
          <w:sz w:val="24"/>
          <w:szCs w:val="24"/>
        </w:rPr>
        <w:t>开始后，直到向成交供应商授予合同为止，凡审查、澄清、评价和比较</w:t>
      </w:r>
      <w:r>
        <w:rPr>
          <w:rFonts w:hint="eastAsia" w:ascii="宋体" w:hAnsi="宋体" w:cs="宋体"/>
          <w:sz w:val="24"/>
          <w:szCs w:val="24"/>
          <w:lang w:eastAsia="zh-CN"/>
        </w:rPr>
        <w:t>谈判</w:t>
      </w:r>
      <w:r>
        <w:rPr>
          <w:rFonts w:hint="eastAsia" w:ascii="宋体" w:hAnsi="宋体" w:eastAsia="宋体" w:cs="宋体"/>
          <w:sz w:val="24"/>
          <w:szCs w:val="24"/>
        </w:rPr>
        <w:t>的有关资料及被授标意见等内容，</w:t>
      </w:r>
      <w:r>
        <w:rPr>
          <w:rFonts w:hint="eastAsia" w:ascii="宋体" w:hAnsi="宋体" w:cs="宋体"/>
          <w:sz w:val="24"/>
          <w:szCs w:val="24"/>
          <w:lang w:eastAsia="zh-CN"/>
        </w:rPr>
        <w:t>谈判</w:t>
      </w:r>
      <w:r>
        <w:rPr>
          <w:rFonts w:hint="eastAsia" w:ascii="宋体" w:hAnsi="宋体" w:eastAsia="宋体" w:cs="宋体"/>
          <w:sz w:val="24"/>
          <w:szCs w:val="24"/>
        </w:rPr>
        <w:t>小组成员均不得向供应商及与</w:t>
      </w:r>
      <w:r>
        <w:rPr>
          <w:rFonts w:hint="eastAsia" w:ascii="宋体" w:hAnsi="宋体" w:cs="宋体"/>
          <w:sz w:val="24"/>
          <w:szCs w:val="24"/>
          <w:lang w:eastAsia="zh-CN"/>
        </w:rPr>
        <w:t>谈判</w:t>
      </w:r>
      <w:r>
        <w:rPr>
          <w:rFonts w:hint="eastAsia" w:ascii="宋体" w:hAnsi="宋体" w:eastAsia="宋体" w:cs="宋体"/>
          <w:sz w:val="24"/>
          <w:szCs w:val="24"/>
        </w:rPr>
        <w:t>无关的其他人透露。</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4、出现下列情况之一者（但不限于），按无效文件处理：</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A、供应商的响应报价超过采购预算的；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B、供应商未经过正常渠道购买</w:t>
      </w:r>
      <w:r>
        <w:rPr>
          <w:rFonts w:hint="eastAsia" w:ascii="宋体" w:hAnsi="宋体" w:cs="宋体"/>
          <w:sz w:val="24"/>
          <w:szCs w:val="24"/>
          <w:lang w:eastAsia="zh-CN"/>
        </w:rPr>
        <w:t>谈判</w:t>
      </w:r>
      <w:r>
        <w:rPr>
          <w:rFonts w:hint="eastAsia" w:ascii="宋体" w:hAnsi="宋体" w:eastAsia="宋体" w:cs="宋体"/>
          <w:sz w:val="24"/>
          <w:szCs w:val="24"/>
        </w:rPr>
        <w:t>文件，或供应商名称与购买</w:t>
      </w:r>
      <w:r>
        <w:rPr>
          <w:rFonts w:hint="eastAsia" w:ascii="宋体" w:hAnsi="宋体" w:cs="宋体"/>
          <w:sz w:val="24"/>
          <w:szCs w:val="24"/>
          <w:lang w:eastAsia="zh-CN"/>
        </w:rPr>
        <w:t>谈判</w:t>
      </w:r>
      <w:r>
        <w:rPr>
          <w:rFonts w:hint="eastAsia" w:ascii="宋体" w:hAnsi="宋体" w:eastAsia="宋体" w:cs="宋体"/>
          <w:sz w:val="24"/>
          <w:szCs w:val="24"/>
        </w:rPr>
        <w:t>文件时登记的供应商名称不符的；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C、不同供应商单位负责人为同一人或者存在控股、管理关系的；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D、响应文件的有效性和符合性不符合要求的；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E、实质性内容不满足或未响应的（包括但不限于：完</w:t>
      </w:r>
      <w:r>
        <w:rPr>
          <w:rFonts w:hint="eastAsia" w:ascii="宋体" w:hAnsi="宋体" w:cs="宋体"/>
          <w:sz w:val="24"/>
          <w:szCs w:val="24"/>
          <w:lang w:val="en-US" w:eastAsia="zh-CN"/>
        </w:rPr>
        <w:t>工</w:t>
      </w:r>
      <w:r>
        <w:rPr>
          <w:rFonts w:hint="eastAsia" w:ascii="宋体" w:hAnsi="宋体" w:eastAsia="宋体" w:cs="宋体"/>
          <w:sz w:val="24"/>
          <w:szCs w:val="24"/>
        </w:rPr>
        <w:t>期、付款方式、主要技术指标等）；</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F、响应文件未按</w:t>
      </w:r>
      <w:r>
        <w:rPr>
          <w:rFonts w:hint="eastAsia" w:ascii="宋体" w:hAnsi="宋体" w:cs="宋体"/>
          <w:sz w:val="24"/>
          <w:szCs w:val="24"/>
          <w:lang w:eastAsia="zh-CN"/>
        </w:rPr>
        <w:t>谈判</w:t>
      </w:r>
      <w:r>
        <w:rPr>
          <w:rFonts w:hint="eastAsia" w:ascii="宋体" w:hAnsi="宋体" w:eastAsia="宋体" w:cs="宋体"/>
          <w:sz w:val="24"/>
          <w:szCs w:val="24"/>
        </w:rPr>
        <w:t>文件要求的格式、数量和方式胶装、签字、加盖公章的；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G、无</w:t>
      </w:r>
      <w:r>
        <w:rPr>
          <w:rFonts w:hint="eastAsia" w:ascii="宋体" w:hAnsi="宋体" w:cs="宋体"/>
          <w:sz w:val="24"/>
          <w:szCs w:val="24"/>
          <w:lang w:eastAsia="zh-CN"/>
        </w:rPr>
        <w:t>谈判</w:t>
      </w:r>
      <w:r>
        <w:rPr>
          <w:rFonts w:hint="eastAsia" w:ascii="宋体" w:hAnsi="宋体" w:eastAsia="宋体" w:cs="宋体"/>
          <w:sz w:val="24"/>
          <w:szCs w:val="24"/>
        </w:rPr>
        <w:t>有效期或有效期达不到</w:t>
      </w:r>
      <w:r>
        <w:rPr>
          <w:rFonts w:hint="eastAsia" w:ascii="宋体" w:hAnsi="宋体" w:cs="宋体"/>
          <w:sz w:val="24"/>
          <w:szCs w:val="24"/>
          <w:lang w:eastAsia="zh-CN"/>
        </w:rPr>
        <w:t>谈判</w:t>
      </w:r>
      <w:r>
        <w:rPr>
          <w:rFonts w:hint="eastAsia" w:ascii="宋体" w:hAnsi="宋体" w:eastAsia="宋体" w:cs="宋体"/>
          <w:sz w:val="24"/>
          <w:szCs w:val="24"/>
        </w:rPr>
        <w:t>文件要求的；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H、供应商针对同一项目递交两份或多份内容不同的响应文件，未书面声明哪一份是有效的或出现选择性报价的；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I、供应商有串通投标、弄虚作假（包括但不限于虚假资质、虚假证明、虚假应答等）、行贿等违法行为的；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J、响应文件在商务响应方面附加了采购人难以接受的条件或条款的；</w:t>
      </w:r>
    </w:p>
    <w:p>
      <w:pPr>
        <w:topLinePunct/>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K、在政府采购或其它重大项目履约过程中有不良记录，未能按期履约的；</w:t>
      </w:r>
    </w:p>
    <w:p>
      <w:pPr>
        <w:topLinePunct/>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L、</w:t>
      </w:r>
      <w:r>
        <w:rPr>
          <w:rFonts w:hint="eastAsia" w:ascii="宋体" w:hAnsi="宋体" w:cs="宋体"/>
          <w:sz w:val="24"/>
          <w:szCs w:val="24"/>
          <w:lang w:eastAsia="zh-CN"/>
        </w:rPr>
        <w:t>谈判</w:t>
      </w:r>
      <w:r>
        <w:rPr>
          <w:rFonts w:hint="eastAsia" w:ascii="宋体" w:hAnsi="宋体" w:eastAsia="宋体" w:cs="宋体"/>
          <w:sz w:val="24"/>
          <w:szCs w:val="24"/>
        </w:rPr>
        <w:t>报价与市场价格偏离较大、低于成本、形成不正当竞争的；</w:t>
      </w: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M、报价子目出现漏项或报价数量与要求不符的；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N、响应项目的技术参数、性能指标与</w:t>
      </w:r>
      <w:r>
        <w:rPr>
          <w:rFonts w:hint="eastAsia" w:ascii="宋体" w:hAnsi="宋体" w:cs="宋体"/>
          <w:sz w:val="24"/>
          <w:szCs w:val="24"/>
          <w:lang w:eastAsia="zh-CN"/>
        </w:rPr>
        <w:t>谈判</w:t>
      </w:r>
      <w:r>
        <w:rPr>
          <w:rFonts w:hint="eastAsia" w:ascii="宋体" w:hAnsi="宋体" w:eastAsia="宋体" w:cs="宋体"/>
          <w:sz w:val="24"/>
          <w:szCs w:val="24"/>
        </w:rPr>
        <w:t>文件要求出现重大负偏差的；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O、响应文件未实质性响应</w:t>
      </w:r>
      <w:r>
        <w:rPr>
          <w:rFonts w:hint="eastAsia" w:ascii="宋体" w:hAnsi="宋体" w:cs="宋体"/>
          <w:sz w:val="24"/>
          <w:szCs w:val="24"/>
          <w:lang w:eastAsia="zh-CN"/>
        </w:rPr>
        <w:t>谈判</w:t>
      </w:r>
      <w:r>
        <w:rPr>
          <w:rFonts w:hint="eastAsia" w:ascii="宋体" w:hAnsi="宋体" w:eastAsia="宋体" w:cs="宋体"/>
          <w:sz w:val="24"/>
          <w:szCs w:val="24"/>
        </w:rPr>
        <w:t>文件要求的；</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P、提供虚假技术性能指标的。</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5、有下列情形之一的，视为供应商串通投标，</w:t>
      </w:r>
      <w:r>
        <w:rPr>
          <w:rFonts w:hint="eastAsia" w:ascii="宋体" w:hAnsi="宋体" w:cs="宋体"/>
          <w:b/>
          <w:sz w:val="24"/>
          <w:szCs w:val="24"/>
          <w:lang w:eastAsia="zh-CN"/>
        </w:rPr>
        <w:t>谈判</w:t>
      </w:r>
      <w:r>
        <w:rPr>
          <w:rFonts w:hint="eastAsia" w:ascii="宋体" w:hAnsi="宋体" w:eastAsia="宋体" w:cs="宋体"/>
          <w:b/>
          <w:sz w:val="24"/>
          <w:szCs w:val="24"/>
        </w:rPr>
        <w:t>小组应当认定其响应文件无效：</w:t>
      </w:r>
    </w:p>
    <w:p>
      <w:pPr>
        <w:spacing w:line="360" w:lineRule="auto"/>
        <w:ind w:firstLine="600" w:firstLineChars="250"/>
        <w:rPr>
          <w:rFonts w:hint="eastAsia" w:ascii="宋体" w:hAnsi="宋体" w:eastAsia="宋体" w:cs="宋体"/>
          <w:color w:val="000000"/>
          <w:kern w:val="0"/>
          <w:sz w:val="24"/>
          <w:szCs w:val="24"/>
        </w:rPr>
      </w:pPr>
      <w:r>
        <w:rPr>
          <w:rFonts w:hint="eastAsia" w:ascii="宋体" w:hAnsi="宋体" w:eastAsia="宋体" w:cs="宋体"/>
          <w:sz w:val="24"/>
          <w:szCs w:val="24"/>
        </w:rPr>
        <w:t>A、不同供应商的响应文件由同一单位或者个人编制；</w:t>
      </w:r>
    </w:p>
    <w:p>
      <w:pPr>
        <w:widowControl/>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B、不同供应商委托同一单位或者个人办理</w:t>
      </w:r>
      <w:r>
        <w:rPr>
          <w:rFonts w:hint="eastAsia" w:ascii="宋体" w:hAnsi="宋体" w:cs="宋体"/>
          <w:sz w:val="24"/>
          <w:szCs w:val="24"/>
          <w:lang w:eastAsia="zh-CN"/>
        </w:rPr>
        <w:t>谈判</w:t>
      </w:r>
      <w:r>
        <w:rPr>
          <w:rFonts w:hint="eastAsia" w:ascii="宋体" w:hAnsi="宋体" w:eastAsia="宋体" w:cs="宋体"/>
          <w:sz w:val="24"/>
          <w:szCs w:val="24"/>
        </w:rPr>
        <w:t xml:space="preserve">事宜； </w:t>
      </w:r>
    </w:p>
    <w:p>
      <w:pPr>
        <w:widowControl/>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C、不同供应商的响应文件载明的项目管理成员或者联系人员为同一人；</w:t>
      </w:r>
    </w:p>
    <w:p>
      <w:pPr>
        <w:widowControl/>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D、不同供应商的响应文件异常一致或者</w:t>
      </w:r>
      <w:r>
        <w:rPr>
          <w:rFonts w:hint="eastAsia" w:ascii="宋体" w:hAnsi="宋体" w:cs="宋体"/>
          <w:sz w:val="24"/>
          <w:szCs w:val="24"/>
          <w:lang w:eastAsia="zh-CN"/>
        </w:rPr>
        <w:t>谈判</w:t>
      </w:r>
      <w:r>
        <w:rPr>
          <w:rFonts w:hint="eastAsia" w:ascii="宋体" w:hAnsi="宋体" w:eastAsia="宋体" w:cs="宋体"/>
          <w:sz w:val="24"/>
          <w:szCs w:val="24"/>
        </w:rPr>
        <w:t>报价呈规律性差异；</w:t>
      </w:r>
    </w:p>
    <w:p>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E、不同供应商的响应文件相互混装；</w:t>
      </w:r>
    </w:p>
    <w:p>
      <w:pPr>
        <w:kinsoku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F、不同供应商的</w:t>
      </w:r>
      <w:r>
        <w:rPr>
          <w:rFonts w:hint="eastAsia" w:ascii="宋体" w:hAnsi="宋体" w:cs="宋体"/>
          <w:sz w:val="24"/>
          <w:szCs w:val="24"/>
          <w:lang w:eastAsia="zh-CN"/>
        </w:rPr>
        <w:t>谈判</w:t>
      </w:r>
      <w:r>
        <w:rPr>
          <w:rFonts w:hint="eastAsia" w:ascii="宋体" w:hAnsi="宋体" w:eastAsia="宋体" w:cs="宋体"/>
          <w:sz w:val="24"/>
          <w:szCs w:val="24"/>
        </w:rPr>
        <w:t>保证金从同一单位或者个人的账户转出。</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6、澄清</w:t>
      </w:r>
    </w:p>
    <w:p>
      <w:pPr>
        <w:widowControl/>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谈判</w:t>
      </w:r>
      <w:r>
        <w:rPr>
          <w:rFonts w:hint="eastAsia" w:ascii="宋体" w:hAnsi="宋体" w:eastAsia="宋体" w:cs="宋体"/>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（2）实质性内容包括但不限于：完</w:t>
      </w:r>
      <w:r>
        <w:rPr>
          <w:rFonts w:hint="eastAsia" w:ascii="宋体" w:hAnsi="宋体" w:cs="宋体"/>
          <w:sz w:val="24"/>
          <w:szCs w:val="24"/>
          <w:lang w:val="en-US" w:eastAsia="zh-CN"/>
        </w:rPr>
        <w:t>工</w:t>
      </w:r>
      <w:r>
        <w:rPr>
          <w:rFonts w:hint="eastAsia" w:ascii="宋体" w:hAnsi="宋体" w:eastAsia="宋体" w:cs="宋体"/>
          <w:sz w:val="24"/>
          <w:szCs w:val="24"/>
        </w:rPr>
        <w:t>期、付款方式、主要技术指标等。</w:t>
      </w:r>
    </w:p>
    <w:p>
      <w:pPr>
        <w:widowControl/>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谈判</w:t>
      </w:r>
      <w:r>
        <w:rPr>
          <w:rFonts w:hint="eastAsia" w:ascii="宋体" w:hAnsi="宋体" w:eastAsia="宋体" w:cs="宋体"/>
          <w:sz w:val="24"/>
          <w:szCs w:val="24"/>
        </w:rPr>
        <w:t>小组要求供应商澄清、说明或者更正响应文件应当以书面形式作出，并由其法定代表人或被授权人签字。</w:t>
      </w:r>
    </w:p>
    <w:p>
      <w:pPr>
        <w:widowControl/>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（4）在</w:t>
      </w:r>
      <w:r>
        <w:rPr>
          <w:rFonts w:hint="eastAsia" w:ascii="宋体" w:hAnsi="宋体" w:cs="宋体"/>
          <w:sz w:val="24"/>
          <w:szCs w:val="24"/>
          <w:lang w:eastAsia="zh-CN"/>
        </w:rPr>
        <w:t>谈判</w:t>
      </w:r>
      <w:r>
        <w:rPr>
          <w:rFonts w:hint="eastAsia" w:ascii="宋体" w:hAnsi="宋体" w:eastAsia="宋体" w:cs="宋体"/>
          <w:sz w:val="24"/>
          <w:szCs w:val="24"/>
        </w:rPr>
        <w:t>过程中，</w:t>
      </w:r>
      <w:r>
        <w:rPr>
          <w:rFonts w:hint="eastAsia" w:ascii="宋体" w:hAnsi="宋体" w:cs="宋体"/>
          <w:sz w:val="24"/>
          <w:szCs w:val="24"/>
          <w:lang w:eastAsia="zh-CN"/>
        </w:rPr>
        <w:t>谈判</w:t>
      </w:r>
      <w:r>
        <w:rPr>
          <w:rFonts w:hint="eastAsia" w:ascii="宋体" w:hAnsi="宋体" w:eastAsia="宋体" w:cs="宋体"/>
          <w:sz w:val="24"/>
          <w:szCs w:val="24"/>
        </w:rPr>
        <w:t>小组可以根据</w:t>
      </w:r>
      <w:r>
        <w:rPr>
          <w:rFonts w:hint="eastAsia" w:ascii="宋体" w:hAnsi="宋体" w:cs="宋体"/>
          <w:sz w:val="24"/>
          <w:szCs w:val="24"/>
          <w:lang w:eastAsia="zh-CN"/>
        </w:rPr>
        <w:t>谈判</w:t>
      </w:r>
      <w:r>
        <w:rPr>
          <w:rFonts w:hint="eastAsia" w:ascii="宋体" w:hAnsi="宋体" w:eastAsia="宋体" w:cs="宋体"/>
          <w:sz w:val="24"/>
          <w:szCs w:val="24"/>
        </w:rPr>
        <w:t>文件和</w:t>
      </w:r>
      <w:r>
        <w:rPr>
          <w:rFonts w:hint="eastAsia" w:ascii="宋体" w:hAnsi="宋体" w:cs="宋体"/>
          <w:sz w:val="24"/>
          <w:szCs w:val="24"/>
          <w:lang w:eastAsia="zh-CN"/>
        </w:rPr>
        <w:t>谈判</w:t>
      </w:r>
      <w:r>
        <w:rPr>
          <w:rFonts w:hint="eastAsia" w:ascii="宋体" w:hAnsi="宋体" w:eastAsia="宋体" w:cs="宋体"/>
          <w:sz w:val="24"/>
          <w:szCs w:val="24"/>
        </w:rPr>
        <w:t>情况实质性变动采购需求中的技术、服务要求以及合同草案条款，但不得变动</w:t>
      </w:r>
      <w:r>
        <w:rPr>
          <w:rFonts w:hint="eastAsia" w:ascii="宋体" w:hAnsi="宋体" w:cs="宋体"/>
          <w:sz w:val="24"/>
          <w:szCs w:val="24"/>
          <w:lang w:eastAsia="zh-CN"/>
        </w:rPr>
        <w:t>谈判</w:t>
      </w:r>
      <w:r>
        <w:rPr>
          <w:rFonts w:hint="eastAsia" w:ascii="宋体" w:hAnsi="宋体" w:eastAsia="宋体" w:cs="宋体"/>
          <w:sz w:val="24"/>
          <w:szCs w:val="24"/>
        </w:rPr>
        <w:t>文件中的其他内容。实质性变动的内容，须经采购人代表确认。</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7、评审方法及内容</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（1）按照</w:t>
      </w:r>
      <w:r>
        <w:rPr>
          <w:rFonts w:hint="eastAsia" w:ascii="宋体" w:hAnsi="宋体" w:cs="宋体"/>
          <w:sz w:val="24"/>
          <w:szCs w:val="24"/>
          <w:lang w:eastAsia="zh-CN"/>
        </w:rPr>
        <w:t>谈判</w:t>
      </w:r>
      <w:r>
        <w:rPr>
          <w:rFonts w:hint="eastAsia" w:ascii="宋体" w:hAnsi="宋体" w:eastAsia="宋体" w:cs="宋体"/>
          <w:sz w:val="24"/>
          <w:szCs w:val="24"/>
        </w:rPr>
        <w:t>文件规定的评审方法和标准，对符合性审查合格的响应评审，</w:t>
      </w:r>
      <w:r>
        <w:rPr>
          <w:rFonts w:hint="eastAsia" w:ascii="宋体" w:hAnsi="宋体" w:cs="宋体"/>
          <w:sz w:val="24"/>
          <w:szCs w:val="24"/>
          <w:lang w:eastAsia="zh-CN"/>
        </w:rPr>
        <w:t>采用</w:t>
      </w:r>
      <w:r>
        <w:rPr>
          <w:rFonts w:hint="eastAsia" w:ascii="宋体" w:hAnsi="宋体"/>
          <w:color w:val="000000"/>
          <w:sz w:val="24"/>
          <w:highlight w:val="none"/>
        </w:rPr>
        <w:t>最低报价</w:t>
      </w:r>
      <w:r>
        <w:rPr>
          <w:rFonts w:hint="eastAsia" w:ascii="宋体" w:hAnsi="宋体" w:eastAsia="宋体" w:cs="宋体"/>
          <w:sz w:val="24"/>
          <w:szCs w:val="24"/>
        </w:rPr>
        <w:t>法评价。</w:t>
      </w:r>
    </w:p>
    <w:p>
      <w:pPr>
        <w:spacing w:line="500" w:lineRule="exact"/>
        <w:ind w:firstLine="240" w:firstLineChars="100"/>
        <w:rPr>
          <w:rFonts w:ascii="宋体" w:hAnsi="宋体"/>
          <w:color w:val="000000"/>
          <w:sz w:val="24"/>
          <w:highlight w:val="none"/>
        </w:rPr>
      </w:pPr>
      <w:r>
        <w:rPr>
          <w:rFonts w:hint="eastAsia" w:ascii="宋体" w:hAnsi="宋体" w:eastAsia="宋体" w:cs="宋体"/>
          <w:sz w:val="24"/>
          <w:szCs w:val="24"/>
        </w:rPr>
        <w:t>（2）采用</w:t>
      </w:r>
      <w:r>
        <w:rPr>
          <w:rFonts w:hint="eastAsia" w:ascii="宋体" w:hAnsi="宋体"/>
          <w:color w:val="000000"/>
          <w:sz w:val="24"/>
          <w:highlight w:val="none"/>
        </w:rPr>
        <w:t>最低报价</w:t>
      </w:r>
      <w:r>
        <w:rPr>
          <w:rFonts w:hint="eastAsia" w:ascii="宋体" w:hAnsi="宋体" w:eastAsia="宋体" w:cs="宋体"/>
          <w:sz w:val="24"/>
          <w:szCs w:val="24"/>
        </w:rPr>
        <w:t>法：</w:t>
      </w:r>
      <w:r>
        <w:rPr>
          <w:rFonts w:hint="eastAsia" w:ascii="宋体" w:hAnsi="宋体"/>
          <w:color w:val="000000"/>
          <w:sz w:val="24"/>
          <w:highlight w:val="none"/>
        </w:rPr>
        <w:t>谈判原则：按照财政部令《第74号》文件精神，谈判方式应采取“符合采购需求情况下，坚持低价优先原则。”谈判小组应当从质量和服务均能满足谈判文件实质性要求的供应商中，按照最后报价由低到高的顺序推荐成交候选供应商，经采购人确认，以供应商的最低报价作为成交价格。</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cs="宋体"/>
          <w:sz w:val="24"/>
          <w:szCs w:val="24"/>
          <w:lang w:eastAsia="zh-CN"/>
        </w:rPr>
        <w:t>谈判</w:t>
      </w:r>
      <w:r>
        <w:rPr>
          <w:rFonts w:hint="eastAsia" w:ascii="宋体" w:hAnsi="宋体" w:eastAsia="宋体" w:cs="宋体"/>
          <w:sz w:val="24"/>
          <w:szCs w:val="24"/>
        </w:rPr>
        <w:t>小组根据以下内容进行综合比较，自主打分，按最后得分由高到低汇总排序，以项目为单位分别推荐三名以上成交候选供应商；</w:t>
      </w:r>
      <w:r>
        <w:rPr>
          <w:rFonts w:hint="eastAsia" w:ascii="宋体" w:hAnsi="宋体" w:cs="宋体"/>
          <w:sz w:val="24"/>
          <w:szCs w:val="24"/>
          <w:lang w:eastAsia="zh-CN"/>
        </w:rPr>
        <w:t>谈判</w:t>
      </w:r>
      <w:r>
        <w:rPr>
          <w:rFonts w:hint="eastAsia" w:ascii="宋体" w:hAnsi="宋体" w:eastAsia="宋体" w:cs="宋体"/>
          <w:sz w:val="24"/>
          <w:szCs w:val="24"/>
        </w:rPr>
        <w:t>小组根据</w:t>
      </w:r>
      <w:r>
        <w:rPr>
          <w:rFonts w:hint="eastAsia" w:ascii="宋体" w:hAnsi="宋体" w:cs="宋体"/>
          <w:sz w:val="24"/>
          <w:szCs w:val="24"/>
          <w:lang w:eastAsia="zh-CN"/>
        </w:rPr>
        <w:t>谈判</w:t>
      </w:r>
      <w:r>
        <w:rPr>
          <w:rFonts w:hint="eastAsia" w:ascii="宋体" w:hAnsi="宋体" w:eastAsia="宋体" w:cs="宋体"/>
          <w:sz w:val="24"/>
          <w:szCs w:val="24"/>
        </w:rPr>
        <w:t>结果写出</w:t>
      </w:r>
      <w:r>
        <w:rPr>
          <w:rFonts w:hint="eastAsia" w:ascii="宋体" w:hAnsi="宋体" w:cs="宋体"/>
          <w:sz w:val="24"/>
          <w:szCs w:val="24"/>
          <w:lang w:eastAsia="zh-CN"/>
        </w:rPr>
        <w:t>谈判</w:t>
      </w:r>
      <w:r>
        <w:rPr>
          <w:rFonts w:hint="eastAsia" w:ascii="宋体" w:hAnsi="宋体" w:eastAsia="宋体" w:cs="宋体"/>
          <w:sz w:val="24"/>
          <w:szCs w:val="24"/>
        </w:rPr>
        <w:t>意见。如果</w:t>
      </w:r>
      <w:r>
        <w:rPr>
          <w:rFonts w:hint="eastAsia" w:ascii="宋体" w:hAnsi="宋体" w:cs="宋体"/>
          <w:sz w:val="24"/>
          <w:szCs w:val="24"/>
          <w:lang w:eastAsia="zh-CN"/>
        </w:rPr>
        <w:t>谈判</w:t>
      </w:r>
      <w:r>
        <w:rPr>
          <w:rFonts w:hint="eastAsia" w:ascii="宋体" w:hAnsi="宋体" w:eastAsia="宋体" w:cs="宋体"/>
          <w:sz w:val="24"/>
          <w:szCs w:val="24"/>
        </w:rPr>
        <w:t>小组出现对</w:t>
      </w:r>
      <w:r>
        <w:rPr>
          <w:rFonts w:hint="eastAsia" w:ascii="宋体" w:hAnsi="宋体" w:cs="宋体"/>
          <w:sz w:val="24"/>
          <w:szCs w:val="24"/>
          <w:lang w:eastAsia="zh-CN"/>
        </w:rPr>
        <w:t>谈判</w:t>
      </w:r>
      <w:r>
        <w:rPr>
          <w:rFonts w:hint="eastAsia" w:ascii="宋体" w:hAnsi="宋体" w:eastAsia="宋体" w:cs="宋体"/>
          <w:sz w:val="24"/>
          <w:szCs w:val="24"/>
        </w:rPr>
        <w:t>结果有不同意见的，应当书面签署不同意见和理由。</w:t>
      </w:r>
      <w:r>
        <w:rPr>
          <w:rFonts w:hint="eastAsia" w:ascii="宋体" w:hAnsi="宋体" w:cs="宋体"/>
          <w:sz w:val="24"/>
          <w:szCs w:val="24"/>
          <w:lang w:eastAsia="zh-CN"/>
        </w:rPr>
        <w:t>谈判</w:t>
      </w:r>
      <w:r>
        <w:rPr>
          <w:rFonts w:hint="eastAsia" w:ascii="宋体" w:hAnsi="宋体" w:eastAsia="宋体" w:cs="宋体"/>
          <w:sz w:val="24"/>
          <w:szCs w:val="24"/>
        </w:rPr>
        <w:t>小组拒绝在</w:t>
      </w:r>
      <w:r>
        <w:rPr>
          <w:rFonts w:hint="eastAsia" w:ascii="宋体" w:hAnsi="宋体" w:cs="宋体"/>
          <w:sz w:val="24"/>
          <w:szCs w:val="24"/>
          <w:lang w:eastAsia="zh-CN"/>
        </w:rPr>
        <w:t>谈判</w:t>
      </w:r>
      <w:r>
        <w:rPr>
          <w:rFonts w:hint="eastAsia" w:ascii="宋体" w:hAnsi="宋体" w:eastAsia="宋体" w:cs="宋体"/>
          <w:sz w:val="24"/>
          <w:szCs w:val="24"/>
        </w:rPr>
        <w:t>意见中签字又不书面说明其不同意见和理由的，视为同意</w:t>
      </w:r>
      <w:r>
        <w:rPr>
          <w:rFonts w:hint="eastAsia" w:ascii="宋体" w:hAnsi="宋体" w:cs="宋体"/>
          <w:sz w:val="24"/>
          <w:szCs w:val="24"/>
          <w:lang w:eastAsia="zh-CN"/>
        </w:rPr>
        <w:t>谈判</w:t>
      </w:r>
      <w:r>
        <w:rPr>
          <w:rFonts w:hint="eastAsia" w:ascii="宋体" w:hAnsi="宋体" w:eastAsia="宋体" w:cs="宋体"/>
          <w:sz w:val="24"/>
          <w:szCs w:val="24"/>
        </w:rPr>
        <w:t>结果。</w:t>
      </w:r>
    </w:p>
    <w:p>
      <w:pPr>
        <w:widowControl/>
        <w:spacing w:line="360" w:lineRule="auto"/>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（5）评标程序</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（一）初步评审：分为资格审查和符合性审查。</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1、资格审查采用通过和不通过的方式进行评审。</w:t>
      </w:r>
      <w:r>
        <w:rPr>
          <w:rFonts w:hint="eastAsia" w:ascii="宋体" w:hAnsi="宋体" w:cs="宋体"/>
          <w:sz w:val="24"/>
          <w:szCs w:val="24"/>
          <w:lang w:eastAsia="zh-CN"/>
        </w:rPr>
        <w:t>谈判</w:t>
      </w:r>
      <w:r>
        <w:rPr>
          <w:rFonts w:hint="eastAsia" w:ascii="宋体" w:hAnsi="宋体" w:eastAsia="宋体" w:cs="宋体"/>
          <w:sz w:val="24"/>
          <w:szCs w:val="24"/>
        </w:rPr>
        <w:t>委员会按照以下要求对各供应商进行审查，只有通过资格审查的供应商才能进入下一步的符合性审查。初步评审不合格的供应商的</w:t>
      </w:r>
      <w:r>
        <w:rPr>
          <w:rFonts w:hint="eastAsia" w:ascii="宋体" w:hAnsi="宋体" w:cs="宋体"/>
          <w:sz w:val="24"/>
          <w:szCs w:val="24"/>
          <w:lang w:eastAsia="zh-CN"/>
        </w:rPr>
        <w:t>谈判</w:t>
      </w:r>
      <w:r>
        <w:rPr>
          <w:rFonts w:hint="eastAsia" w:ascii="宋体" w:hAnsi="宋体" w:eastAsia="宋体" w:cs="宋体"/>
          <w:sz w:val="24"/>
          <w:szCs w:val="24"/>
        </w:rPr>
        <w:t>响应文件为无效</w:t>
      </w:r>
      <w:r>
        <w:rPr>
          <w:rFonts w:hint="eastAsia" w:ascii="宋体" w:hAnsi="宋体" w:cs="宋体"/>
          <w:sz w:val="24"/>
          <w:szCs w:val="24"/>
          <w:lang w:eastAsia="zh-CN"/>
        </w:rPr>
        <w:t>谈判</w:t>
      </w:r>
      <w:r>
        <w:rPr>
          <w:rFonts w:hint="eastAsia" w:ascii="宋体" w:hAnsi="宋体" w:eastAsia="宋体" w:cs="宋体"/>
          <w:sz w:val="24"/>
          <w:szCs w:val="24"/>
        </w:rPr>
        <w:t>响应文件，不得进入下一步评审。</w:t>
      </w:r>
    </w:p>
    <w:p>
      <w:pPr>
        <w:spacing w:line="360" w:lineRule="auto"/>
        <w:ind w:firstLine="361" w:firstLineChars="150"/>
        <w:jc w:val="center"/>
        <w:rPr>
          <w:rFonts w:hint="eastAsia" w:ascii="宋体" w:hAnsi="宋体" w:eastAsia="宋体" w:cs="宋体"/>
          <w:b/>
          <w:bCs/>
          <w:sz w:val="24"/>
          <w:szCs w:val="24"/>
        </w:rPr>
      </w:pPr>
      <w:r>
        <w:rPr>
          <w:rFonts w:hint="eastAsia" w:ascii="宋体" w:hAnsi="宋体" w:eastAsia="宋体" w:cs="宋体"/>
          <w:b/>
          <w:bCs/>
          <w:sz w:val="24"/>
          <w:szCs w:val="24"/>
        </w:rPr>
        <w:t>供应商资格审查一览表</w:t>
      </w:r>
    </w:p>
    <w:tbl>
      <w:tblPr>
        <w:tblStyle w:val="31"/>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128"/>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pPr>
              <w:autoSpaceDE w:val="0"/>
              <w:autoSpaceDN w:val="0"/>
              <w:adjustRightIn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7128" w:type="dxa"/>
            <w:vAlign w:val="center"/>
          </w:tcPr>
          <w:p>
            <w:pPr>
              <w:autoSpaceDE w:val="0"/>
              <w:autoSpaceDN w:val="0"/>
              <w:adjustRightIn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1675" w:type="dxa"/>
            <w:vAlign w:val="center"/>
          </w:tcPr>
          <w:p>
            <w:pPr>
              <w:autoSpaceDE w:val="0"/>
              <w:autoSpaceDN w:val="0"/>
              <w:adjustRightIn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pPr>
              <w:autoSpaceDE w:val="0"/>
              <w:autoSpaceDN w:val="0"/>
              <w:adjustRightIn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7128" w:type="dxa"/>
            <w:vAlign w:val="center"/>
          </w:tcPr>
          <w:p>
            <w:pPr>
              <w:autoSpaceDE w:val="0"/>
              <w:autoSpaceDN w:val="0"/>
              <w:adjustRightIn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投标人具有营业执照副本（原件）、税务登记证副本（原件）、组织机构代码证副本、（三证合一的投标人只需提供营业执照）</w:t>
            </w:r>
          </w:p>
        </w:tc>
        <w:tc>
          <w:tcPr>
            <w:tcW w:w="1675" w:type="dxa"/>
            <w:vAlign w:val="center"/>
          </w:tcPr>
          <w:p>
            <w:pPr>
              <w:autoSpaceDE w:val="0"/>
              <w:autoSpaceDN w:val="0"/>
              <w:adjustRightIn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pPr>
              <w:autoSpaceDE w:val="0"/>
              <w:autoSpaceDN w:val="0"/>
              <w:adjustRightIn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7128" w:type="dxa"/>
            <w:vAlign w:val="center"/>
          </w:tcPr>
          <w:p>
            <w:pPr>
              <w:autoSpaceDE w:val="0"/>
              <w:autoSpaceDN w:val="0"/>
              <w:adjustRightIn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自然人参与的提供其身份证明</w:t>
            </w:r>
            <w:r>
              <w:rPr>
                <w:rFonts w:hint="eastAsia" w:ascii="宋体" w:hAnsi="宋体" w:eastAsia="宋体" w:cs="宋体"/>
                <w:sz w:val="24"/>
                <w:szCs w:val="24"/>
                <w:lang w:eastAsia="zh-CN"/>
              </w:rPr>
              <w:t>，</w:t>
            </w:r>
            <w:r>
              <w:rPr>
                <w:rFonts w:hint="eastAsia" w:ascii="宋体" w:hAnsi="宋体" w:eastAsia="宋体" w:cs="宋体"/>
                <w:sz w:val="24"/>
                <w:szCs w:val="24"/>
              </w:rPr>
              <w:t>法定代表人授权书及被授权人身份证（法定代表人直接参加投标只须提供法定代表人身份证）</w:t>
            </w:r>
          </w:p>
        </w:tc>
        <w:tc>
          <w:tcPr>
            <w:tcW w:w="1675" w:type="dxa"/>
            <w:vAlign w:val="center"/>
          </w:tcPr>
          <w:p>
            <w:pPr>
              <w:autoSpaceDE w:val="0"/>
              <w:autoSpaceDN w:val="0"/>
              <w:adjustRightIn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6" w:type="dxa"/>
            <w:vAlign w:val="center"/>
          </w:tcPr>
          <w:p>
            <w:pPr>
              <w:autoSpaceDE w:val="0"/>
              <w:autoSpaceDN w:val="0"/>
              <w:adjustRightIn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7128" w:type="dxa"/>
            <w:vAlign w:val="center"/>
          </w:tcPr>
          <w:p>
            <w:pPr>
              <w:autoSpaceDE w:val="0"/>
              <w:autoSpaceDN w:val="0"/>
              <w:adjustRightIn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tc>
        <w:tc>
          <w:tcPr>
            <w:tcW w:w="1675" w:type="dxa"/>
            <w:vAlign w:val="center"/>
          </w:tcPr>
          <w:p>
            <w:pPr>
              <w:autoSpaceDE w:val="0"/>
              <w:autoSpaceDN w:val="0"/>
              <w:adjustRightIn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56" w:type="dxa"/>
            <w:vAlign w:val="center"/>
          </w:tcPr>
          <w:p>
            <w:pPr>
              <w:autoSpaceDE w:val="0"/>
              <w:autoSpaceDN w:val="0"/>
              <w:adjustRightIn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7128" w:type="dxa"/>
            <w:vAlign w:val="center"/>
          </w:tcPr>
          <w:p>
            <w:pPr>
              <w:autoSpaceDE w:val="0"/>
              <w:autoSpaceDN w:val="0"/>
              <w:adjustRightIn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提供参加本次政府采购活动前三年内在经营活动中没有重大违法记录的书面声明</w:t>
            </w:r>
          </w:p>
        </w:tc>
        <w:tc>
          <w:tcPr>
            <w:tcW w:w="1675" w:type="dxa"/>
            <w:vAlign w:val="center"/>
          </w:tcPr>
          <w:p>
            <w:pPr>
              <w:autoSpaceDE w:val="0"/>
              <w:autoSpaceDN w:val="0"/>
              <w:adjustRightIn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合法有效</w:t>
            </w:r>
          </w:p>
        </w:tc>
      </w:tr>
    </w:tbl>
    <w:p>
      <w:pPr>
        <w:autoSpaceDE w:val="0"/>
        <w:autoSpaceDN w:val="0"/>
        <w:adjustRightInd w:val="0"/>
        <w:spacing w:line="360" w:lineRule="auto"/>
        <w:ind w:firstLine="484" w:firstLineChars="202"/>
        <w:rPr>
          <w:rFonts w:hint="eastAsia" w:ascii="宋体" w:hAnsi="宋体" w:eastAsia="宋体" w:cs="宋体"/>
          <w:kern w:val="28"/>
          <w:sz w:val="24"/>
          <w:szCs w:val="24"/>
        </w:rPr>
      </w:pPr>
      <w:r>
        <w:rPr>
          <w:rFonts w:hint="eastAsia" w:ascii="宋体" w:hAnsi="宋体" w:eastAsia="宋体" w:cs="宋体"/>
          <w:kern w:val="28"/>
          <w:sz w:val="24"/>
          <w:szCs w:val="24"/>
        </w:rPr>
        <w:t>2、符合性审查</w:t>
      </w:r>
    </w:p>
    <w:p>
      <w:pPr>
        <w:autoSpaceDE w:val="0"/>
        <w:autoSpaceDN w:val="0"/>
        <w:adjustRightInd w:val="0"/>
        <w:spacing w:line="360" w:lineRule="auto"/>
        <w:ind w:firstLine="484" w:firstLineChars="202"/>
        <w:rPr>
          <w:rFonts w:hint="eastAsia" w:ascii="宋体" w:hAnsi="宋体" w:eastAsia="宋体" w:cs="宋体"/>
          <w:kern w:val="28"/>
          <w:sz w:val="24"/>
          <w:szCs w:val="24"/>
        </w:rPr>
      </w:pPr>
      <w:r>
        <w:rPr>
          <w:rFonts w:hint="eastAsia" w:ascii="宋体" w:hAnsi="宋体" w:cs="宋体"/>
          <w:kern w:val="28"/>
          <w:sz w:val="24"/>
          <w:szCs w:val="24"/>
          <w:lang w:eastAsia="zh-CN"/>
        </w:rPr>
        <w:t>谈判</w:t>
      </w:r>
      <w:r>
        <w:rPr>
          <w:rFonts w:hint="eastAsia" w:ascii="宋体" w:hAnsi="宋体" w:eastAsia="宋体" w:cs="宋体"/>
          <w:kern w:val="28"/>
          <w:sz w:val="24"/>
          <w:szCs w:val="24"/>
        </w:rPr>
        <w:t>委员会对通过资格审查的供应商按照以下要求对其</w:t>
      </w:r>
      <w:r>
        <w:rPr>
          <w:rFonts w:hint="eastAsia" w:ascii="宋体" w:hAnsi="宋体" w:cs="宋体"/>
          <w:kern w:val="28"/>
          <w:sz w:val="24"/>
          <w:szCs w:val="24"/>
          <w:lang w:eastAsia="zh-CN"/>
        </w:rPr>
        <w:t>谈判</w:t>
      </w:r>
      <w:r>
        <w:rPr>
          <w:rFonts w:hint="eastAsia" w:ascii="宋体" w:hAnsi="宋体" w:eastAsia="宋体" w:cs="宋体"/>
          <w:kern w:val="28"/>
          <w:sz w:val="24"/>
          <w:szCs w:val="24"/>
        </w:rPr>
        <w:t>响应文件的符合性进行审查，</w:t>
      </w:r>
      <w:r>
        <w:rPr>
          <w:rFonts w:hint="eastAsia" w:ascii="宋体" w:hAnsi="宋体" w:eastAsia="宋体" w:cs="宋体"/>
          <w:sz w:val="24"/>
          <w:szCs w:val="24"/>
        </w:rPr>
        <w:t>不满足下列情形之一</w:t>
      </w:r>
      <w:r>
        <w:rPr>
          <w:rFonts w:hint="eastAsia" w:ascii="宋体" w:hAnsi="宋体" w:eastAsia="宋体" w:cs="宋体"/>
          <w:kern w:val="28"/>
          <w:sz w:val="24"/>
          <w:szCs w:val="24"/>
        </w:rPr>
        <w:t>，评为不合格，为无效</w:t>
      </w:r>
      <w:r>
        <w:rPr>
          <w:rFonts w:hint="eastAsia" w:ascii="宋体" w:hAnsi="宋体" w:cs="宋体"/>
          <w:kern w:val="28"/>
          <w:sz w:val="24"/>
          <w:szCs w:val="24"/>
          <w:lang w:eastAsia="zh-CN"/>
        </w:rPr>
        <w:t>谈判</w:t>
      </w:r>
      <w:r>
        <w:rPr>
          <w:rFonts w:hint="eastAsia" w:ascii="宋体" w:hAnsi="宋体" w:eastAsia="宋体" w:cs="宋体"/>
          <w:kern w:val="28"/>
          <w:sz w:val="24"/>
          <w:szCs w:val="24"/>
        </w:rPr>
        <w:t>响应文件，不得进入详细评审。</w:t>
      </w:r>
    </w:p>
    <w:tbl>
      <w:tblPr>
        <w:tblStyle w:val="31"/>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65"/>
        <w:gridCol w:w="5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4"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序号</w:t>
            </w:r>
          </w:p>
        </w:tc>
        <w:tc>
          <w:tcPr>
            <w:tcW w:w="2965"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评审因素</w:t>
            </w:r>
          </w:p>
        </w:tc>
        <w:tc>
          <w:tcPr>
            <w:tcW w:w="5647"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4"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1</w:t>
            </w:r>
          </w:p>
        </w:tc>
        <w:tc>
          <w:tcPr>
            <w:tcW w:w="2965"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供应商名称</w:t>
            </w:r>
          </w:p>
        </w:tc>
        <w:tc>
          <w:tcPr>
            <w:tcW w:w="5647"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所有提交的资质、文件与印章一致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4"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2</w:t>
            </w:r>
          </w:p>
        </w:tc>
        <w:tc>
          <w:tcPr>
            <w:tcW w:w="2965"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投标函签字盖章</w:t>
            </w:r>
          </w:p>
        </w:tc>
        <w:tc>
          <w:tcPr>
            <w:tcW w:w="5647"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有法定代表人或其委托代理人签字或加盖单位公章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4"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3</w:t>
            </w:r>
          </w:p>
        </w:tc>
        <w:tc>
          <w:tcPr>
            <w:tcW w:w="2965"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报价唯一</w:t>
            </w:r>
          </w:p>
        </w:tc>
        <w:tc>
          <w:tcPr>
            <w:tcW w:w="5647"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4"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4</w:t>
            </w:r>
          </w:p>
        </w:tc>
        <w:tc>
          <w:tcPr>
            <w:tcW w:w="2965"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cs="宋体"/>
                <w:kern w:val="28"/>
                <w:sz w:val="24"/>
                <w:szCs w:val="24"/>
                <w:lang w:val="en-US" w:eastAsia="zh-CN"/>
              </w:rPr>
              <w:t>交货期</w:t>
            </w:r>
          </w:p>
        </w:tc>
        <w:tc>
          <w:tcPr>
            <w:tcW w:w="5647" w:type="dxa"/>
            <w:vAlign w:val="center"/>
          </w:tcPr>
          <w:p>
            <w:pPr>
              <w:autoSpaceDE w:val="0"/>
              <w:autoSpaceDN w:val="0"/>
              <w:adjustRightInd w:val="0"/>
              <w:spacing w:line="360" w:lineRule="exact"/>
              <w:jc w:val="center"/>
              <w:rPr>
                <w:rFonts w:hint="eastAsia" w:ascii="宋体" w:hAnsi="宋体" w:eastAsia="宋体" w:cs="宋体"/>
                <w:kern w:val="28"/>
                <w:sz w:val="24"/>
                <w:szCs w:val="24"/>
                <w:lang w:eastAsia="zh-CN"/>
              </w:rPr>
            </w:pPr>
            <w:r>
              <w:rPr>
                <w:rFonts w:hint="eastAsia" w:ascii="宋体" w:hAnsi="宋体" w:eastAsia="宋体" w:cs="宋体"/>
                <w:kern w:val="28"/>
                <w:sz w:val="24"/>
                <w:szCs w:val="24"/>
              </w:rPr>
              <w:t>合同签订之日起</w:t>
            </w:r>
            <w:r>
              <w:rPr>
                <w:rFonts w:hint="eastAsia" w:ascii="宋体" w:hAnsi="宋体" w:cs="宋体"/>
                <w:kern w:val="28"/>
                <w:sz w:val="24"/>
                <w:szCs w:val="24"/>
                <w:lang w:val="en-US" w:eastAsia="zh-CN"/>
              </w:rPr>
              <w:t>15</w:t>
            </w:r>
            <w:r>
              <w:rPr>
                <w:rFonts w:hint="eastAsia" w:ascii="宋体" w:hAnsi="宋体" w:cs="宋体"/>
                <w:kern w:val="28"/>
                <w:sz w:val="24"/>
                <w:szCs w:val="24"/>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4"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5</w:t>
            </w:r>
          </w:p>
        </w:tc>
        <w:tc>
          <w:tcPr>
            <w:tcW w:w="2965"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cs="宋体"/>
                <w:kern w:val="28"/>
                <w:sz w:val="24"/>
                <w:szCs w:val="24"/>
                <w:lang w:eastAsia="zh-CN"/>
              </w:rPr>
              <w:t>谈判</w:t>
            </w:r>
            <w:r>
              <w:rPr>
                <w:rFonts w:hint="eastAsia" w:ascii="宋体" w:hAnsi="宋体" w:eastAsia="宋体" w:cs="宋体"/>
                <w:kern w:val="28"/>
                <w:sz w:val="24"/>
                <w:szCs w:val="24"/>
              </w:rPr>
              <w:t>保证金</w:t>
            </w:r>
          </w:p>
        </w:tc>
        <w:tc>
          <w:tcPr>
            <w:tcW w:w="5647"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符合“供应商须知前附表1</w:t>
            </w:r>
            <w:r>
              <w:rPr>
                <w:rFonts w:hint="eastAsia" w:ascii="宋体" w:hAnsi="宋体" w:cs="宋体"/>
                <w:kern w:val="28"/>
                <w:sz w:val="24"/>
                <w:szCs w:val="24"/>
                <w:lang w:val="en-US" w:eastAsia="zh-CN"/>
              </w:rPr>
              <w:t>2</w:t>
            </w:r>
            <w:r>
              <w:rPr>
                <w:rFonts w:hint="eastAsia" w:ascii="宋体" w:hAnsi="宋体" w:eastAsia="宋体" w:cs="宋体"/>
                <w:kern w:val="28"/>
                <w:sz w:val="24"/>
                <w:szCs w:val="24"/>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34"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6</w:t>
            </w:r>
          </w:p>
        </w:tc>
        <w:tc>
          <w:tcPr>
            <w:tcW w:w="2965"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cs="宋体"/>
                <w:kern w:val="28"/>
                <w:sz w:val="24"/>
                <w:szCs w:val="24"/>
                <w:lang w:eastAsia="zh-CN"/>
              </w:rPr>
              <w:t>谈判</w:t>
            </w:r>
            <w:r>
              <w:rPr>
                <w:rFonts w:hint="eastAsia" w:ascii="宋体" w:hAnsi="宋体" w:eastAsia="宋体" w:cs="宋体"/>
                <w:kern w:val="28"/>
                <w:sz w:val="24"/>
                <w:szCs w:val="24"/>
              </w:rPr>
              <w:t>有效期</w:t>
            </w:r>
          </w:p>
        </w:tc>
        <w:tc>
          <w:tcPr>
            <w:tcW w:w="5647"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符合“供应商须知前附表1</w:t>
            </w:r>
            <w:r>
              <w:rPr>
                <w:rFonts w:hint="eastAsia" w:ascii="宋体" w:hAnsi="宋体" w:cs="宋体"/>
                <w:kern w:val="28"/>
                <w:sz w:val="24"/>
                <w:szCs w:val="24"/>
                <w:lang w:val="en-US" w:eastAsia="zh-CN"/>
              </w:rPr>
              <w:t>1</w:t>
            </w:r>
            <w:r>
              <w:rPr>
                <w:rFonts w:hint="eastAsia" w:ascii="宋体" w:hAnsi="宋体" w:eastAsia="宋体" w:cs="宋体"/>
                <w:kern w:val="28"/>
                <w:sz w:val="24"/>
                <w:szCs w:val="24"/>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34"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7</w:t>
            </w:r>
          </w:p>
        </w:tc>
        <w:tc>
          <w:tcPr>
            <w:tcW w:w="2965"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cs="宋体"/>
                <w:kern w:val="28"/>
                <w:sz w:val="24"/>
                <w:szCs w:val="24"/>
                <w:lang w:eastAsia="zh-CN"/>
              </w:rPr>
              <w:t>谈判</w:t>
            </w:r>
            <w:r>
              <w:rPr>
                <w:rFonts w:hint="eastAsia" w:ascii="宋体" w:hAnsi="宋体" w:eastAsia="宋体" w:cs="宋体"/>
                <w:kern w:val="28"/>
                <w:sz w:val="24"/>
                <w:szCs w:val="24"/>
              </w:rPr>
              <w:t>响应文件格式</w:t>
            </w:r>
          </w:p>
        </w:tc>
        <w:tc>
          <w:tcPr>
            <w:tcW w:w="5647" w:type="dxa"/>
            <w:vAlign w:val="center"/>
          </w:tcPr>
          <w:p>
            <w:pPr>
              <w:autoSpaceDE w:val="0"/>
              <w:autoSpaceDN w:val="0"/>
              <w:adjustRightInd w:val="0"/>
              <w:spacing w:line="360" w:lineRule="exact"/>
              <w:jc w:val="center"/>
              <w:rPr>
                <w:rFonts w:hint="eastAsia" w:ascii="宋体" w:hAnsi="宋体" w:eastAsia="宋体" w:cs="宋体"/>
                <w:kern w:val="28"/>
                <w:sz w:val="24"/>
                <w:szCs w:val="24"/>
              </w:rPr>
            </w:pPr>
            <w:r>
              <w:rPr>
                <w:rFonts w:hint="eastAsia" w:ascii="宋体" w:hAnsi="宋体" w:eastAsia="宋体" w:cs="宋体"/>
                <w:kern w:val="28"/>
                <w:sz w:val="24"/>
                <w:szCs w:val="24"/>
              </w:rPr>
              <w:t>符合“</w:t>
            </w:r>
            <w:r>
              <w:rPr>
                <w:rFonts w:hint="eastAsia" w:ascii="宋体" w:hAnsi="宋体" w:cs="宋体"/>
                <w:kern w:val="28"/>
                <w:sz w:val="24"/>
                <w:szCs w:val="24"/>
                <w:lang w:eastAsia="zh-CN"/>
              </w:rPr>
              <w:t>谈判</w:t>
            </w:r>
            <w:r>
              <w:rPr>
                <w:rFonts w:hint="eastAsia" w:ascii="宋体" w:hAnsi="宋体" w:eastAsia="宋体" w:cs="宋体"/>
                <w:kern w:val="28"/>
                <w:sz w:val="24"/>
                <w:szCs w:val="24"/>
              </w:rPr>
              <w:t>文件格式”的要求</w:t>
            </w:r>
          </w:p>
        </w:tc>
      </w:tr>
    </w:tbl>
    <w:p>
      <w:pPr>
        <w:rPr>
          <w:rFonts w:hint="eastAsia" w:ascii="宋体" w:hAnsi="宋体" w:eastAsia="宋体" w:cs="宋体"/>
          <w:kern w:val="28"/>
          <w:sz w:val="24"/>
          <w:szCs w:val="24"/>
        </w:rPr>
      </w:pPr>
      <w:r>
        <w:rPr>
          <w:rFonts w:hint="eastAsia" w:ascii="宋体" w:hAnsi="宋体" w:eastAsia="宋体" w:cs="宋体"/>
          <w:kern w:val="28"/>
          <w:sz w:val="24"/>
          <w:szCs w:val="24"/>
        </w:rPr>
        <w:t>（二）详细评审</w:t>
      </w:r>
    </w:p>
    <w:p>
      <w:pPr>
        <w:spacing w:line="500" w:lineRule="exact"/>
        <w:ind w:firstLine="240" w:firstLineChars="100"/>
        <w:rPr>
          <w:rFonts w:ascii="宋体" w:hAns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1</w:t>
      </w:r>
      <w:r>
        <w:rPr>
          <w:rFonts w:hint="eastAsia" w:ascii="宋体" w:hAnsi="宋体"/>
          <w:color w:val="000000"/>
          <w:sz w:val="24"/>
          <w:highlight w:val="none"/>
        </w:rPr>
        <w:t>）谈判原则：按照财政部令《第74号》文件精神，谈判方式应采取“符合采购需求情况下，坚持低价优先原则。”谈判小组应当从质量和服务均能满足谈判文件实质性要求的供应商中，按照最后报价由低到高的顺序推荐成交候选供应商，经采购人确认，以供应商的最低报价作为成交价格。</w:t>
      </w:r>
    </w:p>
    <w:p>
      <w:pPr>
        <w:spacing w:line="500" w:lineRule="exact"/>
        <w:ind w:firstLine="240" w:firstLineChars="100"/>
        <w:rPr>
          <w:rFonts w:hint="eastAsia" w:ascii="宋体" w:hAnsi="宋体"/>
          <w:color w:val="000000"/>
          <w:sz w:val="24"/>
          <w:highlight w:val="none"/>
        </w:rPr>
      </w:pPr>
      <w:r>
        <w:rPr>
          <w:rFonts w:hint="eastAsia" w:ascii="宋体" w:hAnsi="宋体"/>
          <w:color w:val="000000"/>
          <w:sz w:val="24"/>
          <w:highlight w:val="none"/>
        </w:rPr>
        <w:t>（</w:t>
      </w:r>
      <w:r>
        <w:rPr>
          <w:rFonts w:ascii="宋体" w:hAnsi="宋体"/>
          <w:color w:val="000000"/>
          <w:sz w:val="24"/>
          <w:highlight w:val="none"/>
        </w:rPr>
        <w:t>2</w:t>
      </w:r>
      <w:r>
        <w:rPr>
          <w:rFonts w:hint="eastAsia" w:ascii="宋体" w:hAnsi="宋体"/>
          <w:color w:val="000000"/>
          <w:sz w:val="24"/>
          <w:highlight w:val="none"/>
        </w:rPr>
        <w:t>）谈判程序：分步评审，每一步评审不符合者，不进入下一步评审。谈判开始前将由采购人纪检人员当众检验谈判响应文件的密封情况，确认无误后方可进行拆封、谈判。由谈判小组成员集中与单一参加谈判的供应商分别进行谈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color w:val="000000"/>
          <w:sz w:val="24"/>
          <w:highlight w:val="none"/>
        </w:rPr>
        <w:t>（</w:t>
      </w:r>
      <w:r>
        <w:rPr>
          <w:rFonts w:hint="eastAsia" w:ascii="宋体" w:hAnsi="宋体"/>
          <w:color w:val="000000"/>
          <w:sz w:val="24"/>
          <w:highlight w:val="none"/>
          <w:lang w:val="en-US" w:eastAsia="zh-CN"/>
        </w:rPr>
        <w:t>3</w:t>
      </w:r>
      <w:r>
        <w:rPr>
          <w:rFonts w:hint="eastAsia" w:ascii="宋体" w:hAnsi="宋体"/>
          <w:color w:val="000000"/>
          <w:sz w:val="24"/>
          <w:highlight w:val="none"/>
        </w:rPr>
        <w:t>）</w:t>
      </w:r>
      <w:r>
        <w:rPr>
          <w:rFonts w:hint="eastAsia" w:ascii="宋体" w:hAnsi="宋体"/>
          <w:sz w:val="24"/>
          <w:highlight w:val="none"/>
        </w:rPr>
        <w:t>竞争性谈判项目实行二次报价，第一次报价后，谈判小组可以变更采购需求，二次报价为最终报价。如采购需求没有实质性变化，各供应商报价应逐次降低，本次报价超过上次报价为无效报价，出现相同报价的，可再次报价，直至产生唯一最低报价。</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8、其他事项说明：（落实的相关政策）</w:t>
      </w:r>
    </w:p>
    <w:p>
      <w:pPr>
        <w:pStyle w:val="27"/>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采购项目需要落实的政府采购政策：依据《中华人民共和国政府采购法》、《中华人民共和国政府采购实施条例》和《</w:t>
      </w:r>
      <w:r>
        <w:rPr>
          <w:rFonts w:hint="eastAsia" w:ascii="宋体" w:hAnsi="宋体" w:eastAsia="宋体" w:cs="宋体"/>
          <w:color w:val="000000"/>
          <w:sz w:val="24"/>
          <w:szCs w:val="24"/>
        </w:rPr>
        <w:t>政府采购竞争性</w:t>
      </w:r>
      <w:r>
        <w:rPr>
          <w:rFonts w:hint="eastAsia" w:cs="宋体"/>
          <w:color w:val="000000"/>
          <w:sz w:val="24"/>
          <w:szCs w:val="24"/>
          <w:lang w:eastAsia="zh-CN"/>
        </w:rPr>
        <w:t>谈判</w:t>
      </w:r>
      <w:r>
        <w:rPr>
          <w:rFonts w:hint="eastAsia" w:ascii="宋体" w:hAnsi="宋体" w:eastAsia="宋体" w:cs="宋体"/>
          <w:color w:val="000000"/>
          <w:sz w:val="24"/>
          <w:szCs w:val="24"/>
        </w:rPr>
        <w:t>采购方式管理暂行办法</w:t>
      </w:r>
      <w:r>
        <w:rPr>
          <w:rFonts w:hint="eastAsia" w:ascii="宋体" w:hAnsi="宋体" w:eastAsia="宋体" w:cs="宋体"/>
          <w:kern w:val="2"/>
          <w:sz w:val="24"/>
          <w:szCs w:val="24"/>
        </w:rPr>
        <w:t xml:space="preserve">》的有关规定，落实政府采购政策。 </w:t>
      </w:r>
    </w:p>
    <w:p>
      <w:pPr>
        <w:pStyle w:val="27"/>
        <w:spacing w:before="0" w:beforeAutospacing="0" w:after="0" w:afterAutospacing="0" w:line="360" w:lineRule="auto"/>
        <w:ind w:firstLine="360" w:firstLineChars="150"/>
        <w:rPr>
          <w:rFonts w:hint="eastAsia" w:ascii="宋体" w:hAnsi="宋体" w:eastAsia="宋体" w:cs="宋体"/>
          <w:kern w:val="2"/>
          <w:sz w:val="24"/>
          <w:szCs w:val="24"/>
        </w:rPr>
      </w:pPr>
      <w:r>
        <w:rPr>
          <w:rFonts w:hint="eastAsia" w:ascii="宋体" w:hAnsi="宋体" w:eastAsia="宋体" w:cs="宋体"/>
          <w:sz w:val="24"/>
          <w:szCs w:val="24"/>
        </w:rPr>
        <w:t xml:space="preserve">（1）政府采购促进中小企业发展暂行办法的通知--财库[2011]181号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小型、微型企业的，供应商须提供《小型、微型企业声明函》，并由供应商加盖公章，其划型标准严格按照工业和信息化部、国家统计局、国家发展和改革委员会、财政部出台的《中小企业划型标准规定》（工信部联企业[2011]300号）执行。提供其他小微企业制造的货物时还需提供货物制造商的小微企业声明函。供应商提供的《小型、微型企业声明函》必须真实有效，如果被举报经查实出具虚假声明函的，将被取消</w:t>
      </w:r>
      <w:r>
        <w:rPr>
          <w:rFonts w:hint="eastAsia" w:ascii="宋体" w:hAnsi="宋体" w:cs="宋体"/>
          <w:sz w:val="24"/>
          <w:szCs w:val="24"/>
          <w:lang w:eastAsia="zh-CN"/>
        </w:rPr>
        <w:t>谈判</w:t>
      </w:r>
      <w:r>
        <w:rPr>
          <w:rFonts w:hint="eastAsia" w:ascii="宋体" w:hAnsi="宋体" w:eastAsia="宋体" w:cs="宋体"/>
          <w:sz w:val="24"/>
          <w:szCs w:val="24"/>
        </w:rPr>
        <w:t>资格，并按有关规定予以处理。</w:t>
      </w:r>
    </w:p>
    <w:p>
      <w:pPr>
        <w:spacing w:line="360" w:lineRule="auto"/>
        <w:ind w:firstLine="360" w:firstLineChars="150"/>
        <w:rPr>
          <w:rFonts w:hint="eastAsia" w:ascii="宋体" w:hAnsi="宋体" w:eastAsia="宋体" w:cs="宋体"/>
          <w:spacing w:val="-4"/>
          <w:kern w:val="0"/>
          <w:sz w:val="24"/>
          <w:szCs w:val="24"/>
        </w:rPr>
      </w:pPr>
      <w:r>
        <w:rPr>
          <w:rFonts w:hint="eastAsia" w:ascii="宋体" w:hAnsi="宋体" w:eastAsia="宋体" w:cs="宋体"/>
          <w:kern w:val="0"/>
          <w:sz w:val="24"/>
          <w:szCs w:val="24"/>
        </w:rPr>
        <w:t>（2）</w:t>
      </w:r>
      <w:r>
        <w:rPr>
          <w:rFonts w:hint="eastAsia" w:ascii="宋体" w:hAnsi="宋体" w:eastAsia="宋体" w:cs="宋体"/>
          <w:spacing w:val="-4"/>
          <w:kern w:val="0"/>
          <w:sz w:val="24"/>
          <w:szCs w:val="24"/>
        </w:rPr>
        <w:t xml:space="preserve">财政部司法部关于政府采购支持监狱企业发展有关问题的通知--财库[2014]68号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监狱、戒毒企业视同小微企业，享受政府采购相关政策；监狱和戒毒企业须提供由省级以上监狱管理局、戒毒管理局(含新疆生产建设兵团)出具的属于监狱企业的证明文件。</w:t>
      </w:r>
    </w:p>
    <w:p>
      <w:pPr>
        <w:spacing w:line="360" w:lineRule="auto"/>
        <w:ind w:firstLine="360" w:firstLineChars="150"/>
        <w:rPr>
          <w:rFonts w:hint="eastAsia" w:ascii="宋体" w:hAnsi="宋体" w:eastAsia="宋体" w:cs="宋体"/>
          <w:spacing w:val="-4"/>
          <w:sz w:val="24"/>
          <w:szCs w:val="24"/>
        </w:rPr>
      </w:pPr>
      <w:r>
        <w:rPr>
          <w:rFonts w:hint="eastAsia" w:ascii="宋体" w:hAnsi="宋体" w:eastAsia="宋体" w:cs="宋体"/>
          <w:sz w:val="24"/>
          <w:szCs w:val="24"/>
        </w:rPr>
        <w:t>（3）</w:t>
      </w:r>
      <w:r>
        <w:rPr>
          <w:rFonts w:hint="eastAsia" w:ascii="宋体" w:hAnsi="宋体" w:eastAsia="宋体" w:cs="宋体"/>
          <w:spacing w:val="-4"/>
          <w:sz w:val="24"/>
          <w:szCs w:val="24"/>
        </w:rPr>
        <w:t xml:space="preserve">国务院办公厅关于建立政府强制采购节能产品制度的通知--国办发[2007]51号 </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（4）节能产品政府采购实施意见--财库[2004]185号</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（5）环境标志产品政府采购实施的意见--财库[2006]90号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审过程中，如涉及，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（6）《关于促进残疾人就业政府采购政策的通知》财库[2017]141号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pPr>
        <w:spacing w:line="560" w:lineRule="exact"/>
        <w:ind w:firstLine="120" w:firstLineChars="50"/>
        <w:rPr>
          <w:rFonts w:hint="eastAsia" w:ascii="宋体" w:hAnsi="宋体" w:eastAsia="宋体" w:cs="宋体"/>
          <w:b/>
          <w:sz w:val="24"/>
          <w:szCs w:val="24"/>
        </w:rPr>
      </w:pPr>
      <w:r>
        <w:rPr>
          <w:rFonts w:hint="eastAsia" w:ascii="宋体" w:hAnsi="宋体" w:eastAsia="宋体" w:cs="宋体"/>
          <w:b/>
          <w:sz w:val="24"/>
          <w:szCs w:val="24"/>
        </w:rPr>
        <w:t>9、成交</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（1）采购代理机构在</w:t>
      </w:r>
      <w:r>
        <w:rPr>
          <w:rFonts w:hint="eastAsia" w:ascii="宋体" w:hAnsi="宋体" w:cs="宋体"/>
          <w:sz w:val="24"/>
          <w:szCs w:val="24"/>
          <w:lang w:eastAsia="zh-CN"/>
        </w:rPr>
        <w:t>谈判</w:t>
      </w:r>
      <w:r>
        <w:rPr>
          <w:rFonts w:hint="eastAsia" w:ascii="宋体" w:hAnsi="宋体" w:eastAsia="宋体" w:cs="宋体"/>
          <w:sz w:val="24"/>
          <w:szCs w:val="24"/>
        </w:rPr>
        <w:t>结束后二个工作日内将</w:t>
      </w:r>
      <w:r>
        <w:rPr>
          <w:rFonts w:hint="eastAsia" w:ascii="宋体" w:hAnsi="宋体" w:cs="宋体"/>
          <w:sz w:val="24"/>
          <w:szCs w:val="24"/>
          <w:lang w:eastAsia="zh-CN"/>
        </w:rPr>
        <w:t>谈判</w:t>
      </w:r>
      <w:r>
        <w:rPr>
          <w:rFonts w:hint="eastAsia" w:ascii="宋体" w:hAnsi="宋体" w:eastAsia="宋体" w:cs="宋体"/>
          <w:sz w:val="24"/>
          <w:szCs w:val="24"/>
        </w:rPr>
        <w:t>结果报告送达采购人，采购人在收到</w:t>
      </w:r>
      <w:r>
        <w:rPr>
          <w:rFonts w:hint="eastAsia" w:ascii="宋体" w:hAnsi="宋体" w:cs="宋体"/>
          <w:sz w:val="24"/>
          <w:szCs w:val="24"/>
          <w:lang w:eastAsia="zh-CN"/>
        </w:rPr>
        <w:t>谈判</w:t>
      </w:r>
      <w:r>
        <w:rPr>
          <w:rFonts w:hint="eastAsia" w:ascii="宋体" w:hAnsi="宋体" w:eastAsia="宋体" w:cs="宋体"/>
          <w:sz w:val="24"/>
          <w:szCs w:val="24"/>
        </w:rPr>
        <w:t>结果报告后五个工作日内，按照</w:t>
      </w:r>
      <w:r>
        <w:rPr>
          <w:rFonts w:hint="eastAsia" w:ascii="宋体" w:hAnsi="宋体" w:cs="宋体"/>
          <w:sz w:val="24"/>
          <w:szCs w:val="24"/>
          <w:lang w:eastAsia="zh-CN"/>
        </w:rPr>
        <w:t>谈判</w:t>
      </w:r>
      <w:r>
        <w:rPr>
          <w:rFonts w:hint="eastAsia" w:ascii="宋体" w:hAnsi="宋体" w:eastAsia="宋体" w:cs="宋体"/>
          <w:sz w:val="24"/>
          <w:szCs w:val="24"/>
        </w:rPr>
        <w:t>结果报告中推荐的成交候选供应商顺序确定成交供应商，同时书面复函采购代理机构；</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（2）采购代理机构收到采购人“成交复函”后，二个工作日内在财政部门指定的政府采购信息媒体上发布公告，公示期无异议后，向成交供应商发出“成交通知书”。</w:t>
      </w:r>
    </w:p>
    <w:p>
      <w:pPr>
        <w:spacing w:beforeLines="100" w:afterLines="100" w:line="240" w:lineRule="auto"/>
        <w:jc w:val="center"/>
        <w:rPr>
          <w:rFonts w:ascii="宋体" w:hAnsi="宋体" w:cs="宋体"/>
          <w:b/>
          <w:color w:val="000000"/>
          <w:kern w:val="0"/>
          <w:sz w:val="32"/>
          <w:szCs w:val="32"/>
        </w:rPr>
      </w:pPr>
      <w:r>
        <w:rPr>
          <w:rFonts w:hint="eastAsia" w:ascii="宋体" w:hAnsi="宋体" w:cs="宋体"/>
          <w:b/>
          <w:color w:val="000000"/>
          <w:kern w:val="0"/>
          <w:sz w:val="32"/>
          <w:szCs w:val="32"/>
        </w:rPr>
        <w:t>六、签订合同</w:t>
      </w:r>
    </w:p>
    <w:p>
      <w:pPr>
        <w:spacing w:line="520" w:lineRule="exact"/>
        <w:ind w:firstLine="480" w:firstLineChars="200"/>
        <w:rPr>
          <w:rFonts w:ascii="宋体" w:hAnsi="宋体" w:cs="宋体"/>
          <w:sz w:val="24"/>
          <w:szCs w:val="24"/>
        </w:rPr>
      </w:pPr>
      <w:r>
        <w:rPr>
          <w:rFonts w:hint="eastAsia" w:ascii="宋体" w:hAnsi="宋体" w:cs="宋体"/>
          <w:sz w:val="24"/>
          <w:szCs w:val="24"/>
        </w:rPr>
        <w:t>1、成交后，成交供应商在收到成交通知书后三十（30）个</w:t>
      </w:r>
      <w:r>
        <w:rPr>
          <w:rFonts w:hint="eastAsia" w:ascii="宋体" w:hAnsi="宋体" w:cs="宋体"/>
          <w:sz w:val="24"/>
          <w:szCs w:val="24"/>
          <w:lang w:eastAsia="zh-CN"/>
        </w:rPr>
        <w:t>日历天</w:t>
      </w:r>
      <w:r>
        <w:rPr>
          <w:rFonts w:hint="eastAsia" w:ascii="宋体" w:hAnsi="宋体" w:cs="宋体"/>
          <w:sz w:val="24"/>
          <w:szCs w:val="24"/>
        </w:rPr>
        <w:t>内，应按</w:t>
      </w:r>
      <w:r>
        <w:rPr>
          <w:rFonts w:hint="eastAsia" w:ascii="宋体" w:hAnsi="宋体" w:cs="宋体"/>
          <w:sz w:val="24"/>
          <w:szCs w:val="24"/>
          <w:lang w:eastAsia="zh-CN"/>
        </w:rPr>
        <w:t>谈判</w:t>
      </w:r>
      <w:r>
        <w:rPr>
          <w:rFonts w:hint="eastAsia" w:ascii="宋体" w:hAnsi="宋体" w:cs="宋体"/>
          <w:sz w:val="24"/>
          <w:szCs w:val="24"/>
        </w:rPr>
        <w:t>文件的要求与采购人洽谈合同条款，并签订供货合同，同时送监督机构备案，</w:t>
      </w:r>
      <w:r>
        <w:rPr>
          <w:rFonts w:hint="eastAsia" w:ascii="宋体" w:hAnsi="宋体" w:cs="宋体"/>
          <w:sz w:val="24"/>
          <w:szCs w:val="24"/>
          <w:lang w:eastAsia="zh-CN"/>
        </w:rPr>
        <w:t>谈判</w:t>
      </w:r>
      <w:r>
        <w:rPr>
          <w:rFonts w:hint="eastAsia" w:ascii="宋体" w:hAnsi="宋体" w:cs="宋体"/>
          <w:sz w:val="24"/>
          <w:szCs w:val="24"/>
        </w:rPr>
        <w:t>文件及成交供应商的响应文件均作为合同的组成部分；</w:t>
      </w:r>
    </w:p>
    <w:p>
      <w:pPr>
        <w:spacing w:line="520" w:lineRule="exact"/>
        <w:ind w:firstLine="480" w:firstLineChars="200"/>
        <w:rPr>
          <w:rFonts w:ascii="宋体" w:hAnsi="宋体" w:cs="宋体"/>
          <w:sz w:val="24"/>
          <w:szCs w:val="24"/>
        </w:rPr>
      </w:pPr>
      <w:r>
        <w:rPr>
          <w:rFonts w:hint="eastAsia" w:ascii="宋体" w:hAnsi="宋体" w:cs="宋体"/>
          <w:sz w:val="24"/>
          <w:szCs w:val="24"/>
        </w:rPr>
        <w:t>2、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spacing w:line="520" w:lineRule="exact"/>
        <w:ind w:firstLine="480" w:firstLineChars="200"/>
        <w:rPr>
          <w:rFonts w:ascii="宋体" w:hAnsi="宋体" w:cs="宋体"/>
          <w:sz w:val="24"/>
          <w:szCs w:val="24"/>
        </w:rPr>
      </w:pPr>
      <w:r>
        <w:rPr>
          <w:rFonts w:hint="eastAsia" w:ascii="宋体" w:hAnsi="宋体" w:cs="宋体"/>
          <w:sz w:val="24"/>
          <w:szCs w:val="24"/>
        </w:rPr>
        <w:t>3、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pPr>
        <w:spacing w:line="520" w:lineRule="exact"/>
        <w:ind w:firstLine="480" w:firstLineChars="200"/>
        <w:rPr>
          <w:rFonts w:ascii="宋体" w:hAnsi="宋体" w:cs="宋体"/>
          <w:sz w:val="24"/>
          <w:szCs w:val="24"/>
        </w:rPr>
      </w:pPr>
      <w:r>
        <w:rPr>
          <w:rFonts w:hint="eastAsia" w:ascii="宋体" w:hAnsi="宋体" w:cs="宋体"/>
          <w:sz w:val="24"/>
          <w:szCs w:val="24"/>
        </w:rPr>
        <w:t>4、根据需要，采购代理机构可会同采购人负责监督、协调和处理履约过程中出现的问题；</w:t>
      </w:r>
    </w:p>
    <w:p>
      <w:pPr>
        <w:spacing w:line="520" w:lineRule="exact"/>
        <w:ind w:firstLine="480" w:firstLineChars="200"/>
        <w:rPr>
          <w:rFonts w:ascii="宋体" w:hAnsi="宋体" w:cs="宋体"/>
          <w:sz w:val="24"/>
          <w:szCs w:val="24"/>
        </w:rPr>
      </w:pPr>
      <w:r>
        <w:rPr>
          <w:rFonts w:hint="eastAsia" w:ascii="宋体" w:hAnsi="宋体" w:cs="宋体"/>
          <w:sz w:val="24"/>
          <w:szCs w:val="24"/>
        </w:rPr>
        <w:t>5、政府采购管理部门在合同履行期间以及履行期后，可以随时检查项目的执行情况，对采购标准、采购内容进行调查核实，并对发现的问题进行处理。</w:t>
      </w:r>
    </w:p>
    <w:p>
      <w:pPr>
        <w:spacing w:beforeLines="100" w:afterLines="100" w:line="240" w:lineRule="auto"/>
        <w:jc w:val="center"/>
        <w:rPr>
          <w:rFonts w:ascii="宋体" w:hAnsi="宋体" w:cs="宋体"/>
          <w:b/>
          <w:color w:val="000000"/>
          <w:kern w:val="0"/>
          <w:sz w:val="32"/>
          <w:szCs w:val="32"/>
        </w:rPr>
      </w:pPr>
      <w:r>
        <w:rPr>
          <w:rFonts w:hint="eastAsia" w:ascii="宋体" w:hAnsi="宋体" w:cs="宋体"/>
          <w:b/>
          <w:color w:val="000000"/>
          <w:kern w:val="0"/>
          <w:sz w:val="32"/>
          <w:szCs w:val="32"/>
        </w:rPr>
        <w:t>七、成交服务费</w:t>
      </w:r>
    </w:p>
    <w:p>
      <w:pPr>
        <w:spacing w:beforeLines="100" w:afterLines="100" w:line="240" w:lineRule="auto"/>
        <w:jc w:val="center"/>
        <w:rPr>
          <w:rFonts w:hint="eastAsia" w:ascii="宋体" w:hAnsi="宋体" w:cs="宋体"/>
          <w:sz w:val="24"/>
          <w:szCs w:val="24"/>
          <w:lang w:eastAsia="zh-CN"/>
        </w:rPr>
      </w:pPr>
      <w:r>
        <w:rPr>
          <w:rFonts w:hint="eastAsia" w:ascii="宋体" w:hAnsi="宋体" w:cs="宋体"/>
          <w:sz w:val="24"/>
          <w:szCs w:val="24"/>
          <w:lang w:eastAsia="zh-CN"/>
        </w:rPr>
        <w:t>无</w:t>
      </w:r>
    </w:p>
    <w:p>
      <w:pPr>
        <w:spacing w:beforeLines="100" w:afterLines="100" w:line="240" w:lineRule="auto"/>
        <w:jc w:val="center"/>
        <w:rPr>
          <w:rFonts w:ascii="宋体" w:hAnsi="宋体" w:cs="宋体"/>
          <w:b/>
          <w:color w:val="000000"/>
          <w:kern w:val="0"/>
          <w:sz w:val="32"/>
          <w:szCs w:val="32"/>
        </w:rPr>
      </w:pPr>
      <w:r>
        <w:rPr>
          <w:rFonts w:hint="eastAsia" w:ascii="宋体" w:hAnsi="宋体" w:cs="宋体"/>
          <w:b/>
          <w:color w:val="000000"/>
          <w:kern w:val="0"/>
          <w:sz w:val="32"/>
          <w:szCs w:val="32"/>
        </w:rPr>
        <w:t>八、特殊情况处理</w:t>
      </w:r>
    </w:p>
    <w:p>
      <w:pPr>
        <w:spacing w:line="360" w:lineRule="auto"/>
        <w:ind w:firstLine="480" w:firstLineChars="200"/>
        <w:rPr>
          <w:rFonts w:ascii="宋体" w:hAnsi="宋体" w:cs="宋体"/>
          <w:sz w:val="24"/>
          <w:szCs w:val="24"/>
        </w:rPr>
      </w:pPr>
      <w:r>
        <w:rPr>
          <w:rFonts w:hint="eastAsia" w:ascii="宋体" w:hAnsi="宋体" w:cs="宋体"/>
          <w:sz w:val="24"/>
          <w:szCs w:val="24"/>
        </w:rPr>
        <w:t>1、依据陕财办采资〔2018〕26号文件的规定，采用竞争性</w:t>
      </w:r>
      <w:r>
        <w:rPr>
          <w:rFonts w:hint="eastAsia" w:ascii="宋体" w:hAnsi="宋体" w:cs="宋体"/>
          <w:sz w:val="24"/>
          <w:szCs w:val="24"/>
          <w:lang w:eastAsia="zh-CN"/>
        </w:rPr>
        <w:t>谈判</w:t>
      </w:r>
      <w:r>
        <w:rPr>
          <w:rFonts w:hint="eastAsia" w:ascii="宋体" w:hAnsi="宋体" w:cs="宋体"/>
          <w:sz w:val="24"/>
          <w:szCs w:val="24"/>
        </w:rPr>
        <w:t>采购方式的货物、服务项目，参加采购活动或符合采购需求的供应商只有一家，经</w:t>
      </w:r>
      <w:r>
        <w:rPr>
          <w:rFonts w:hint="eastAsia" w:ascii="宋体" w:hAnsi="宋体" w:cs="宋体"/>
          <w:sz w:val="24"/>
          <w:szCs w:val="24"/>
          <w:lang w:eastAsia="zh-CN"/>
        </w:rPr>
        <w:t>谈判</w:t>
      </w:r>
      <w:r>
        <w:rPr>
          <w:rFonts w:hint="eastAsia" w:ascii="宋体" w:hAnsi="宋体" w:cs="宋体"/>
          <w:sz w:val="24"/>
          <w:szCs w:val="24"/>
        </w:rPr>
        <w:t>小组审核认为竞争性</w:t>
      </w:r>
      <w:r>
        <w:rPr>
          <w:rFonts w:hint="eastAsia" w:ascii="宋体" w:hAnsi="宋体" w:cs="宋体"/>
          <w:sz w:val="24"/>
          <w:szCs w:val="24"/>
          <w:lang w:eastAsia="zh-CN"/>
        </w:rPr>
        <w:t>谈判</w:t>
      </w:r>
      <w:r>
        <w:rPr>
          <w:rFonts w:hint="eastAsia" w:ascii="宋体" w:hAnsi="宋体" w:cs="宋体"/>
          <w:sz w:val="24"/>
          <w:szCs w:val="24"/>
        </w:rPr>
        <w:t>文件没有倾向性、歧视性条款，采购人不改变采购需求，且同意转为单一来源方式采购，可以现场自行决定采用，不再进行公示。</w:t>
      </w:r>
    </w:p>
    <w:p>
      <w:pPr>
        <w:spacing w:line="360" w:lineRule="auto"/>
        <w:ind w:firstLine="480" w:firstLineChars="200"/>
        <w:rPr>
          <w:rFonts w:ascii="宋体" w:hAnsi="宋体" w:cs="宋体"/>
          <w:sz w:val="24"/>
          <w:szCs w:val="24"/>
        </w:rPr>
      </w:pPr>
      <w:r>
        <w:rPr>
          <w:rFonts w:hint="eastAsia" w:ascii="宋体" w:hAnsi="宋体" w:cs="宋体"/>
          <w:sz w:val="24"/>
          <w:szCs w:val="24"/>
        </w:rPr>
        <w:t>2、转变为单一来源采购方式后，实行多轮报价，</w:t>
      </w:r>
      <w:r>
        <w:rPr>
          <w:rFonts w:hint="eastAsia" w:ascii="宋体" w:hAnsi="宋体" w:cs="宋体"/>
          <w:sz w:val="24"/>
          <w:szCs w:val="24"/>
          <w:lang w:eastAsia="zh-CN"/>
        </w:rPr>
        <w:t>谈判</w:t>
      </w:r>
      <w:r>
        <w:rPr>
          <w:rFonts w:hint="eastAsia" w:ascii="宋体" w:hAnsi="宋体" w:cs="宋体"/>
          <w:sz w:val="24"/>
          <w:szCs w:val="24"/>
        </w:rPr>
        <w:t>报价为一次报价，如采购需求没有实质性变化，供应商报价应逐次降低，本次报价超过上次报价为无效报价，出现相同报价的，可再次报价。</w:t>
      </w:r>
    </w:p>
    <w:p>
      <w:pPr>
        <w:spacing w:beforeLines="100" w:afterLines="100" w:line="240" w:lineRule="auto"/>
        <w:jc w:val="center"/>
        <w:rPr>
          <w:rFonts w:ascii="宋体" w:hAnsi="宋体" w:cs="宋体"/>
          <w:b/>
          <w:color w:val="000000"/>
          <w:kern w:val="0"/>
          <w:sz w:val="32"/>
          <w:szCs w:val="32"/>
        </w:rPr>
      </w:pPr>
      <w:r>
        <w:rPr>
          <w:rFonts w:hint="eastAsia" w:ascii="宋体" w:hAnsi="宋体" w:cs="宋体"/>
          <w:b/>
          <w:color w:val="000000"/>
          <w:kern w:val="0"/>
          <w:sz w:val="32"/>
          <w:szCs w:val="32"/>
        </w:rPr>
        <w:t>九、其它事项</w:t>
      </w:r>
    </w:p>
    <w:p>
      <w:pPr>
        <w:spacing w:line="360" w:lineRule="auto"/>
        <w:ind w:firstLine="480" w:firstLineChars="200"/>
        <w:rPr>
          <w:rFonts w:ascii="宋体" w:hAnsi="宋体" w:cs="宋体"/>
          <w:sz w:val="24"/>
          <w:szCs w:val="24"/>
        </w:rPr>
      </w:pPr>
      <w:r>
        <w:rPr>
          <w:rFonts w:hint="eastAsia" w:ascii="宋体" w:hAnsi="宋体" w:cs="宋体"/>
          <w:sz w:val="24"/>
          <w:szCs w:val="24"/>
        </w:rPr>
        <w:t>1、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w:t>
      </w:r>
      <w:r>
        <w:rPr>
          <w:rFonts w:hint="eastAsia" w:ascii="宋体" w:hAnsi="宋体" w:cs="宋体"/>
          <w:sz w:val="24"/>
          <w:szCs w:val="24"/>
          <w:lang w:eastAsia="zh-CN"/>
        </w:rPr>
        <w:t>谈判</w:t>
      </w:r>
      <w:r>
        <w:rPr>
          <w:rFonts w:hint="eastAsia" w:ascii="宋体" w:hAnsi="宋体" w:cs="宋体"/>
          <w:sz w:val="24"/>
          <w:szCs w:val="24"/>
        </w:rPr>
        <w:t>保证金额的，还应当对超过部分予以赔偿，并依法承担相应法律责任。</w:t>
      </w:r>
    </w:p>
    <w:p>
      <w:pPr>
        <w:spacing w:line="360" w:lineRule="auto"/>
        <w:ind w:firstLine="480" w:firstLineChars="200"/>
        <w:rPr>
          <w:rFonts w:ascii="宋体" w:hAnsi="宋体" w:cs="宋体"/>
          <w:sz w:val="24"/>
          <w:szCs w:val="24"/>
        </w:rPr>
      </w:pPr>
      <w:r>
        <w:rPr>
          <w:rFonts w:hint="eastAsia" w:ascii="宋体" w:hAnsi="宋体" w:cs="宋体"/>
          <w:sz w:val="24"/>
          <w:szCs w:val="24"/>
        </w:rPr>
        <w:t>2、其他未尽事宜，按照《中华人民共和国政府采购法》、《中华人民共和国政府采购法实施条例》等法律法规的有关条款执行。</w:t>
      </w:r>
    </w:p>
    <w:p>
      <w:pPr>
        <w:ind w:firstLine="482" w:firstLineChars="200"/>
        <w:rPr>
          <w:rFonts w:ascii="宋体" w:hAnsi="宋体" w:cs="宋体"/>
          <w:sz w:val="32"/>
          <w:szCs w:val="32"/>
        </w:rPr>
      </w:pPr>
      <w:r>
        <w:rPr>
          <w:rFonts w:hint="eastAsia" w:ascii="宋体" w:hAnsi="宋体" w:cs="宋体"/>
          <w:b/>
          <w:bCs/>
          <w:sz w:val="24"/>
        </w:rPr>
        <w:br w:type="page"/>
      </w:r>
      <w:bookmarkStart w:id="4" w:name="_Toc328739379"/>
    </w:p>
    <w:p>
      <w:pPr>
        <w:pStyle w:val="3"/>
        <w:keepNext w:val="0"/>
        <w:keepLines w:val="0"/>
        <w:rPr>
          <w:rFonts w:hint="eastAsia" w:ascii="宋体" w:hAnsi="宋体" w:cs="宋体"/>
          <w:sz w:val="32"/>
          <w:szCs w:val="32"/>
        </w:rPr>
      </w:pPr>
      <w:r>
        <w:rPr>
          <w:rFonts w:hint="eastAsia" w:ascii="宋体" w:hAnsi="宋体" w:cs="宋体"/>
          <w:sz w:val="32"/>
          <w:szCs w:val="32"/>
        </w:rPr>
        <w:t>第</w:t>
      </w:r>
      <w:r>
        <w:rPr>
          <w:rFonts w:hint="eastAsia" w:ascii="宋体" w:hAnsi="宋体" w:cs="宋体"/>
          <w:sz w:val="32"/>
          <w:szCs w:val="32"/>
          <w:lang w:val="en-US" w:eastAsia="zh-CN"/>
        </w:rPr>
        <w:t>三</w:t>
      </w:r>
      <w:r>
        <w:rPr>
          <w:rFonts w:hint="eastAsia" w:ascii="宋体" w:hAnsi="宋体" w:cs="宋体"/>
          <w:sz w:val="32"/>
          <w:szCs w:val="32"/>
        </w:rPr>
        <w:t xml:space="preserve">部分 </w:t>
      </w:r>
      <w:r>
        <w:rPr>
          <w:rFonts w:hint="eastAsia" w:ascii="宋体" w:hAnsi="宋体" w:cs="宋体"/>
          <w:sz w:val="32"/>
          <w:szCs w:val="32"/>
          <w:lang w:eastAsia="zh-CN"/>
        </w:rPr>
        <w:t>谈判</w:t>
      </w:r>
      <w:r>
        <w:rPr>
          <w:rFonts w:hint="eastAsia" w:ascii="宋体" w:hAnsi="宋体" w:cs="宋体"/>
          <w:sz w:val="32"/>
          <w:szCs w:val="32"/>
        </w:rPr>
        <w:t>内容及要求</w:t>
      </w:r>
    </w:p>
    <w:p>
      <w:pPr>
        <w:spacing w:line="360" w:lineRule="auto"/>
        <w:rPr>
          <w:rFonts w:hint="eastAsia" w:ascii="宋体" w:hAnsi="宋体" w:eastAsia="宋体" w:cs="宋体"/>
          <w:b/>
          <w:color w:val="000000"/>
          <w:kern w:val="0"/>
          <w:sz w:val="28"/>
          <w:szCs w:val="28"/>
          <w:lang w:val="en-US" w:eastAsia="zh-CN"/>
        </w:rPr>
      </w:pPr>
      <w:r>
        <w:rPr>
          <w:rFonts w:hint="eastAsia" w:ascii="宋体" w:hAnsi="宋体" w:eastAsia="宋体" w:cs="宋体"/>
          <w:b/>
          <w:color w:val="000000"/>
          <w:kern w:val="0"/>
          <w:sz w:val="28"/>
          <w:szCs w:val="28"/>
          <w:lang w:val="en-US" w:eastAsia="zh-CN"/>
        </w:rPr>
        <w:t>一</w:t>
      </w:r>
      <w:r>
        <w:rPr>
          <w:rFonts w:hint="eastAsia" w:ascii="宋体" w:hAnsi="宋体" w:eastAsia="宋体" w:cs="宋体"/>
          <w:b/>
          <w:color w:val="000000"/>
          <w:kern w:val="0"/>
          <w:sz w:val="28"/>
          <w:szCs w:val="28"/>
        </w:rPr>
        <w:t>、</w:t>
      </w:r>
      <w:r>
        <w:rPr>
          <w:rFonts w:hint="eastAsia" w:ascii="宋体" w:hAnsi="宋体" w:eastAsia="宋体" w:cs="宋体"/>
          <w:b/>
          <w:color w:val="000000"/>
          <w:kern w:val="0"/>
          <w:sz w:val="28"/>
          <w:szCs w:val="28"/>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近年来由于高温、高湿气候严重，导致果园早期落叶病、锈病急剧加重，严重降低了果园产量及苹果质量，为了更好的防控此类病害，我单位计划对全县8370 亩示范果园进行病害统防统治，大力推广波尔多液及石硫合剂的应用。</w:t>
      </w:r>
    </w:p>
    <w:p>
      <w:pPr>
        <w:spacing w:line="360" w:lineRule="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lang w:val="en-US" w:eastAsia="zh-CN"/>
        </w:rPr>
        <w:t>二、</w:t>
      </w:r>
      <w:r>
        <w:rPr>
          <w:rFonts w:hint="eastAsia" w:ascii="宋体" w:hAnsi="宋体" w:eastAsia="宋体" w:cs="宋体"/>
          <w:b/>
          <w:color w:val="000000"/>
          <w:kern w:val="0"/>
          <w:sz w:val="28"/>
          <w:szCs w:val="28"/>
        </w:rPr>
        <w:t>招标范围</w:t>
      </w:r>
    </w:p>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为全县8370亩示范果园进行病虫害统防统治，需采购硫磺100吨、生石灰130吨、硫酸铜40吨</w:t>
      </w:r>
      <w:r>
        <w:rPr>
          <w:rFonts w:hint="eastAsia" w:ascii="宋体" w:hAnsi="宋体" w:cs="宋体"/>
          <w:kern w:val="2"/>
          <w:sz w:val="24"/>
          <w:szCs w:val="24"/>
          <w:lang w:val="en-US" w:eastAsia="zh-CN" w:bidi="ar-SA"/>
        </w:rPr>
        <w:t>。</w:t>
      </w:r>
    </w:p>
    <w:p>
      <w:pPr>
        <w:spacing w:line="360" w:lineRule="auto"/>
        <w:rPr>
          <w:rFonts w:hint="default" w:ascii="宋体" w:hAnsi="宋体" w:eastAsia="宋体" w:cs="宋体"/>
          <w:b/>
          <w:color w:val="000000"/>
          <w:kern w:val="0"/>
          <w:sz w:val="28"/>
          <w:szCs w:val="28"/>
          <w:lang w:val="en-US" w:eastAsia="zh-CN"/>
        </w:rPr>
      </w:pPr>
      <w:r>
        <w:rPr>
          <w:rFonts w:hint="eastAsia" w:ascii="宋体" w:hAnsi="宋体" w:eastAsia="宋体" w:cs="宋体"/>
          <w:b/>
          <w:color w:val="000000"/>
          <w:kern w:val="0"/>
          <w:sz w:val="28"/>
          <w:szCs w:val="28"/>
          <w:lang w:val="en-US" w:eastAsia="zh-CN"/>
        </w:rPr>
        <w:t>三、交货期</w:t>
      </w:r>
    </w:p>
    <w:p>
      <w:pPr>
        <w:pStyle w:val="2"/>
        <w:rPr>
          <w:rFonts w:hint="eastAsia" w:ascii="宋体" w:hAnsi="宋体" w:eastAsia="宋体" w:cs="宋体"/>
          <w:kern w:val="0"/>
          <w:sz w:val="24"/>
          <w:szCs w:val="24"/>
          <w:lang w:eastAsia="zh-CN"/>
        </w:rPr>
      </w:pPr>
      <w:r>
        <w:rPr>
          <w:rFonts w:hint="eastAsia" w:ascii="宋体" w:hAnsi="宋体" w:eastAsia="宋体" w:cs="宋体"/>
          <w:kern w:val="0"/>
          <w:sz w:val="24"/>
          <w:szCs w:val="24"/>
        </w:rPr>
        <w:t>合同签订之日起</w:t>
      </w:r>
      <w:r>
        <w:rPr>
          <w:rFonts w:hint="eastAsia" w:ascii="宋体" w:hAnsi="宋体" w:cs="宋体"/>
          <w:kern w:val="0"/>
          <w:sz w:val="24"/>
          <w:szCs w:val="24"/>
          <w:lang w:val="en-US" w:eastAsia="zh-CN"/>
        </w:rPr>
        <w:t>15</w:t>
      </w:r>
      <w:r>
        <w:rPr>
          <w:rFonts w:hint="eastAsia" w:ascii="宋体" w:hAnsi="宋体" w:eastAsia="宋体" w:cs="宋体"/>
          <w:kern w:val="0"/>
          <w:sz w:val="24"/>
          <w:szCs w:val="24"/>
        </w:rPr>
        <w:t>日历天</w:t>
      </w:r>
      <w:r>
        <w:rPr>
          <w:rFonts w:hint="eastAsia" w:ascii="宋体" w:hAnsi="宋体" w:eastAsia="宋体" w:cs="宋体"/>
          <w:kern w:val="0"/>
          <w:sz w:val="24"/>
          <w:szCs w:val="24"/>
          <w:lang w:eastAsia="zh-CN"/>
        </w:rPr>
        <w:t>。</w:t>
      </w:r>
    </w:p>
    <w:p>
      <w:pPr>
        <w:numPr>
          <w:ilvl w:val="0"/>
          <w:numId w:val="1"/>
        </w:numPr>
        <w:spacing w:line="360" w:lineRule="auto"/>
        <w:rPr>
          <w:rFonts w:hint="eastAsia" w:ascii="宋体" w:hAnsi="宋体" w:eastAsia="宋体" w:cs="宋体"/>
          <w:b/>
          <w:color w:val="000000"/>
          <w:kern w:val="0"/>
          <w:sz w:val="28"/>
          <w:szCs w:val="28"/>
          <w:lang w:val="en-US" w:eastAsia="zh-CN"/>
        </w:rPr>
      </w:pPr>
      <w:r>
        <w:rPr>
          <w:rFonts w:hint="eastAsia" w:ascii="宋体" w:hAnsi="宋体" w:eastAsia="宋体" w:cs="宋体"/>
          <w:b/>
          <w:color w:val="000000"/>
          <w:kern w:val="0"/>
          <w:sz w:val="28"/>
          <w:szCs w:val="28"/>
          <w:lang w:val="en-US" w:eastAsia="zh-CN"/>
        </w:rPr>
        <w:t>采购需求</w:t>
      </w:r>
    </w:p>
    <w:tbl>
      <w:tblPr>
        <w:tblStyle w:val="3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6867"/>
        <w:gridCol w:w="696"/>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sz w:val="24"/>
                <w:szCs w:val="24"/>
                <w:lang w:eastAsia="zh-CN"/>
              </w:rPr>
              <w:t>果园病虫害统防统治物资配套采购</w:t>
            </w:r>
            <w:r>
              <w:rPr>
                <w:rFonts w:hint="eastAsia" w:ascii="宋体" w:hAnsi="宋体" w:eastAsia="宋体" w:cs="宋体"/>
                <w:i w:val="0"/>
                <w:iCs w:val="0"/>
                <w:color w:val="000000"/>
                <w:kern w:val="0"/>
                <w:sz w:val="24"/>
                <w:szCs w:val="24"/>
                <w:u w:val="none"/>
                <w:lang w:val="en-US" w:eastAsia="zh-CN" w:bidi="ar"/>
              </w:rPr>
              <w:t>（预算价190万）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生石灰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块状每块直径3-5厘米、灰氧化钙含量≥82.51%；消解时间7分钟、消解温度95℃，袋装每袋50㎏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淡黄色脆性结晶或粉末、物理状态不溶于水、含量≥99.99%，袋装每袋25㎏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淡蓝色结晶状、含量≥99%、等级高纯度，袋装每袋25㎏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r>
    </w:tbl>
    <w:p>
      <w:pPr>
        <w:numPr>
          <w:ilvl w:val="0"/>
          <w:numId w:val="1"/>
        </w:numPr>
        <w:spacing w:line="360" w:lineRule="auto"/>
        <w:rPr>
          <w:rFonts w:hint="default" w:ascii="宋体" w:hAnsi="宋体" w:eastAsia="宋体" w:cs="宋体"/>
          <w:b/>
          <w:color w:val="000000"/>
          <w:kern w:val="0"/>
          <w:sz w:val="28"/>
          <w:szCs w:val="28"/>
          <w:lang w:val="en-US" w:eastAsia="zh-CN"/>
        </w:rPr>
      </w:pPr>
      <w:r>
        <w:rPr>
          <w:rFonts w:hint="eastAsia" w:ascii="宋体" w:hAnsi="宋体" w:eastAsia="宋体" w:cs="宋体"/>
          <w:b/>
          <w:color w:val="000000"/>
          <w:kern w:val="0"/>
          <w:sz w:val="28"/>
          <w:szCs w:val="28"/>
          <w:lang w:val="en-US" w:eastAsia="zh-CN"/>
        </w:rPr>
        <w:t>交货地点</w:t>
      </w:r>
    </w:p>
    <w:p>
      <w:pPr>
        <w:pStyle w:val="2"/>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由甲方指定</w:t>
      </w:r>
    </w:p>
    <w:p>
      <w:pPr>
        <w:pStyle w:val="2"/>
        <w:rPr>
          <w:rFonts w:hint="eastAsia"/>
        </w:rPr>
      </w:pPr>
    </w:p>
    <w:p>
      <w:pPr>
        <w:pStyle w:val="3"/>
        <w:keepNext w:val="0"/>
        <w:keepLines w:val="0"/>
        <w:rPr>
          <w:rFonts w:hint="eastAsia" w:ascii="宋体" w:hAnsi="宋体" w:cs="宋体"/>
          <w:sz w:val="32"/>
          <w:szCs w:val="32"/>
        </w:rPr>
      </w:pPr>
    </w:p>
    <w:p>
      <w:pPr>
        <w:rPr>
          <w:rFonts w:hint="eastAsia"/>
          <w:lang w:val="en-US" w:eastAsia="zh-CN"/>
        </w:rPr>
      </w:pPr>
    </w:p>
    <w:p>
      <w:pPr>
        <w:pStyle w:val="3"/>
        <w:keepNext w:val="0"/>
        <w:keepLines w:val="0"/>
        <w:rPr>
          <w:rFonts w:ascii="宋体" w:hAnsi="宋体" w:cs="宋体"/>
          <w:sz w:val="32"/>
          <w:szCs w:val="32"/>
        </w:rPr>
      </w:pPr>
      <w:r>
        <w:rPr>
          <w:rFonts w:hint="eastAsia" w:ascii="宋体" w:hAnsi="宋体" w:cs="宋体"/>
          <w:sz w:val="32"/>
          <w:szCs w:val="32"/>
          <w:lang w:val="en-US" w:eastAsia="zh-CN"/>
        </w:rPr>
        <w:t>第四部分</w:t>
      </w:r>
      <w:r>
        <w:rPr>
          <w:rFonts w:hint="eastAsia" w:ascii="宋体" w:hAnsi="宋体" w:cs="宋体"/>
          <w:sz w:val="32"/>
          <w:szCs w:val="32"/>
        </w:rPr>
        <w:t xml:space="preserve"> 商务及合同主要条款</w:t>
      </w:r>
      <w:bookmarkEnd w:id="4"/>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cs="宋体"/>
          <w:sz w:val="24"/>
          <w:szCs w:val="24"/>
          <w:lang w:eastAsia="zh-CN"/>
        </w:rPr>
        <w:t>延川县苹果生产管理办公室</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乙方：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延川县苹果生产管理办公室延川县苹果生产管理办公室关于果园病虫害统防统治物资配套采购</w:t>
      </w:r>
      <w:r>
        <w:rPr>
          <w:rFonts w:hint="eastAsia" w:ascii="宋体" w:hAnsi="宋体" w:eastAsia="宋体" w:cs="宋体"/>
          <w:sz w:val="24"/>
          <w:szCs w:val="24"/>
          <w:highlight w:val="none"/>
          <w:u w:val="single"/>
        </w:rPr>
        <w:t>(项目编号：</w:t>
      </w:r>
      <w:r>
        <w:rPr>
          <w:rFonts w:hint="eastAsia" w:ascii="宋体" w:hAnsi="宋体" w:cs="宋体"/>
          <w:sz w:val="24"/>
          <w:szCs w:val="24"/>
          <w:highlight w:val="none"/>
          <w:u w:val="single"/>
          <w:lang w:eastAsia="zh-CN"/>
        </w:rPr>
        <w:t>ZCSP-延川县-2022-00297</w:t>
      </w:r>
      <w:r>
        <w:rPr>
          <w:rFonts w:hint="eastAsia" w:ascii="宋体" w:hAnsi="宋体" w:eastAsia="宋体" w:cs="宋体"/>
          <w:sz w:val="24"/>
          <w:szCs w:val="24"/>
          <w:u w:val="single"/>
        </w:rPr>
        <w:t>)</w:t>
      </w:r>
      <w:r>
        <w:rPr>
          <w:rFonts w:hint="eastAsia" w:ascii="宋体" w:hAnsi="宋体" w:eastAsia="宋体" w:cs="宋体"/>
          <w:sz w:val="24"/>
          <w:szCs w:val="24"/>
        </w:rPr>
        <w:t>由</w:t>
      </w:r>
      <w:r>
        <w:rPr>
          <w:rFonts w:hint="eastAsia" w:ascii="宋体" w:hAnsi="宋体" w:cs="宋体"/>
          <w:sz w:val="24"/>
          <w:szCs w:val="24"/>
          <w:lang w:eastAsia="zh-CN"/>
        </w:rPr>
        <w:t>延川县政府采购中心</w:t>
      </w:r>
      <w:r>
        <w:rPr>
          <w:rFonts w:hint="eastAsia" w:ascii="宋体" w:hAnsi="宋体" w:eastAsia="宋体" w:cs="宋体"/>
          <w:sz w:val="24"/>
          <w:szCs w:val="24"/>
        </w:rPr>
        <w:t>组织竞争性</w:t>
      </w:r>
      <w:r>
        <w:rPr>
          <w:rFonts w:hint="eastAsia" w:ascii="宋体" w:hAnsi="宋体" w:cs="宋体"/>
          <w:sz w:val="24"/>
          <w:szCs w:val="24"/>
          <w:lang w:eastAsia="zh-CN"/>
        </w:rPr>
        <w:t>谈判</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延川县苹果生产管理办公室</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（以下简称“甲方”)确定</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（以下简称“乙方”）为成交供应商。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依据《中华人民共和国合同法》和《中华人民共和国政府采购法》，经双方协商按下述条款和条件签署本合同。</w:t>
      </w:r>
    </w:p>
    <w:p>
      <w:pPr>
        <w:autoSpaceDE w:val="0"/>
        <w:autoSpaceDN w:val="0"/>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一、合同价款</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（一）合同总价款为人民币（大写）（￥）</w:t>
      </w:r>
    </w:p>
    <w:p>
      <w:pPr>
        <w:autoSpaceDE w:val="0"/>
        <w:autoSpaceDN w:val="0"/>
        <w:adjustRightIn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附：投标分项报价明细表</w:t>
      </w:r>
    </w:p>
    <w:tbl>
      <w:tblPr>
        <w:tblStyle w:val="31"/>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769"/>
        <w:gridCol w:w="2269"/>
        <w:gridCol w:w="2269"/>
        <w:gridCol w:w="1478"/>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1488"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序号</w:t>
            </w:r>
          </w:p>
        </w:tc>
        <w:tc>
          <w:tcPr>
            <w:tcW w:w="1769"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品牌</w:t>
            </w:r>
          </w:p>
        </w:tc>
        <w:tc>
          <w:tcPr>
            <w:tcW w:w="2269"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数量</w:t>
            </w:r>
          </w:p>
        </w:tc>
        <w:tc>
          <w:tcPr>
            <w:tcW w:w="2269"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单价（元）</w:t>
            </w:r>
          </w:p>
        </w:tc>
        <w:tc>
          <w:tcPr>
            <w:tcW w:w="1478"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总价（元）</w:t>
            </w:r>
          </w:p>
        </w:tc>
        <w:tc>
          <w:tcPr>
            <w:tcW w:w="963"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488" w:type="dxa"/>
            <w:vAlign w:val="center"/>
          </w:tcPr>
          <w:p>
            <w:pPr>
              <w:spacing w:line="360" w:lineRule="exact"/>
              <w:jc w:val="center"/>
              <w:outlineLvl w:val="0"/>
              <w:rPr>
                <w:rFonts w:hint="eastAsia" w:ascii="宋体" w:hAnsi="宋体" w:eastAsia="宋体" w:cs="宋体"/>
                <w:color w:val="000000"/>
                <w:sz w:val="24"/>
                <w:szCs w:val="24"/>
                <w:lang w:val="en-US" w:eastAsia="zh-CN"/>
              </w:rPr>
            </w:pPr>
          </w:p>
        </w:tc>
        <w:tc>
          <w:tcPr>
            <w:tcW w:w="1769" w:type="dxa"/>
            <w:vAlign w:val="center"/>
          </w:tcPr>
          <w:p>
            <w:pPr>
              <w:spacing w:line="360" w:lineRule="exact"/>
              <w:outlineLvl w:val="0"/>
              <w:rPr>
                <w:rFonts w:hint="eastAsia" w:ascii="宋体" w:hAnsi="宋体" w:eastAsia="宋体" w:cs="宋体"/>
                <w:color w:val="000000"/>
                <w:sz w:val="24"/>
                <w:szCs w:val="24"/>
              </w:rPr>
            </w:pPr>
          </w:p>
        </w:tc>
        <w:tc>
          <w:tcPr>
            <w:tcW w:w="2269" w:type="dxa"/>
            <w:vAlign w:val="center"/>
          </w:tcPr>
          <w:p>
            <w:pPr>
              <w:spacing w:line="360" w:lineRule="exact"/>
              <w:jc w:val="center"/>
              <w:outlineLvl w:val="0"/>
              <w:rPr>
                <w:rFonts w:hint="eastAsia" w:ascii="宋体" w:hAnsi="宋体" w:eastAsia="宋体" w:cs="宋体"/>
                <w:color w:val="000000"/>
                <w:sz w:val="24"/>
                <w:szCs w:val="24"/>
              </w:rPr>
            </w:pPr>
          </w:p>
        </w:tc>
        <w:tc>
          <w:tcPr>
            <w:tcW w:w="2269" w:type="dxa"/>
            <w:vAlign w:val="center"/>
          </w:tcPr>
          <w:p>
            <w:pPr>
              <w:spacing w:line="360" w:lineRule="exact"/>
              <w:jc w:val="center"/>
              <w:outlineLvl w:val="0"/>
              <w:rPr>
                <w:rFonts w:hint="eastAsia" w:ascii="宋体" w:hAnsi="宋体" w:eastAsia="宋体" w:cs="宋体"/>
                <w:color w:val="000000"/>
                <w:sz w:val="24"/>
                <w:szCs w:val="24"/>
              </w:rPr>
            </w:pPr>
          </w:p>
        </w:tc>
        <w:tc>
          <w:tcPr>
            <w:tcW w:w="1478" w:type="dxa"/>
            <w:vAlign w:val="center"/>
          </w:tcPr>
          <w:p>
            <w:pPr>
              <w:spacing w:line="360" w:lineRule="exact"/>
              <w:jc w:val="center"/>
              <w:outlineLvl w:val="0"/>
              <w:rPr>
                <w:rFonts w:hint="eastAsia" w:ascii="宋体" w:hAnsi="宋体" w:eastAsia="宋体" w:cs="宋体"/>
                <w:color w:val="000000"/>
                <w:sz w:val="24"/>
                <w:szCs w:val="24"/>
              </w:rPr>
            </w:pPr>
          </w:p>
        </w:tc>
        <w:tc>
          <w:tcPr>
            <w:tcW w:w="963" w:type="dxa"/>
            <w:vAlign w:val="center"/>
          </w:tcPr>
          <w:p>
            <w:pPr>
              <w:spacing w:line="360" w:lineRule="exact"/>
              <w:jc w:val="center"/>
              <w:outlineLvl w:val="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488" w:type="dxa"/>
            <w:vAlign w:val="center"/>
          </w:tcPr>
          <w:p>
            <w:pPr>
              <w:spacing w:line="360" w:lineRule="exact"/>
              <w:jc w:val="center"/>
              <w:outlineLvl w:val="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合计</w:t>
            </w:r>
          </w:p>
        </w:tc>
        <w:tc>
          <w:tcPr>
            <w:tcW w:w="8748" w:type="dxa"/>
            <w:gridSpan w:val="5"/>
            <w:vAlign w:val="center"/>
          </w:tcPr>
          <w:p>
            <w:pPr>
              <w:spacing w:line="360" w:lineRule="exact"/>
              <w:jc w:val="both"/>
              <w:outlineLvl w:val="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大写：          （¥   元）</w:t>
            </w:r>
          </w:p>
        </w:tc>
      </w:tr>
    </w:tbl>
    <w:p>
      <w:pPr>
        <w:autoSpaceDE w:val="0"/>
        <w:autoSpaceDN w:val="0"/>
        <w:adjustRightInd w:val="0"/>
        <w:spacing w:line="360" w:lineRule="auto"/>
        <w:ind w:firstLine="480" w:firstLineChars="200"/>
        <w:rPr>
          <w:rFonts w:hint="eastAsia" w:ascii="宋体" w:hAnsi="宋体" w:eastAsia="宋体" w:cs="宋体"/>
          <w:bCs/>
          <w:sz w:val="24"/>
          <w:szCs w:val="24"/>
        </w:rPr>
      </w:pP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（合同总价款为暂定价款，以采购人认可的检测数量据实计算）。</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（二）合同总价</w:t>
      </w:r>
      <w:r>
        <w:rPr>
          <w:rFonts w:hint="eastAsia" w:ascii="宋体" w:hAnsi="宋体" w:eastAsia="宋体" w:cs="宋体"/>
          <w:sz w:val="24"/>
          <w:szCs w:val="24"/>
        </w:rPr>
        <w:t>是指为本次服务工作所需的全部费用，包括但不限于</w:t>
      </w:r>
      <w:r>
        <w:rPr>
          <w:rFonts w:hint="eastAsia" w:ascii="宋体" w:hAnsi="宋体" w:eastAsia="宋体" w:cs="宋体"/>
          <w:bCs/>
          <w:color w:val="000000"/>
          <w:sz w:val="24"/>
          <w:szCs w:val="24"/>
        </w:rPr>
        <w:t>检测</w:t>
      </w:r>
      <w:r>
        <w:rPr>
          <w:rFonts w:hint="eastAsia" w:ascii="宋体" w:hAnsi="宋体" w:eastAsia="宋体" w:cs="宋体"/>
          <w:bCs/>
          <w:sz w:val="24"/>
          <w:szCs w:val="24"/>
        </w:rPr>
        <w:t>费用、人工费、材料费、报告编制、国家按现行税率征收的一切税费及其它费用。</w:t>
      </w:r>
    </w:p>
    <w:p>
      <w:pPr>
        <w:autoSpaceDE w:val="0"/>
        <w:autoSpaceDN w:val="0"/>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二、款项结算</w:t>
      </w: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（一）合同款的支付：合同中商议决定</w:t>
      </w:r>
      <w:r>
        <w:rPr>
          <w:rFonts w:hint="eastAsia" w:ascii="宋体" w:hAnsi="宋体" w:eastAsia="宋体" w:cs="宋体"/>
          <w:sz w:val="24"/>
          <w:szCs w:val="24"/>
        </w:rPr>
        <w:t>。</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（二）结算方式：银行转账。</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（三）</w:t>
      </w:r>
      <w:r>
        <w:rPr>
          <w:rFonts w:hint="eastAsia" w:ascii="宋体" w:hAnsi="宋体" w:eastAsia="宋体" w:cs="宋体"/>
          <w:bCs/>
          <w:sz w:val="24"/>
          <w:szCs w:val="24"/>
          <w:highlight w:val="none"/>
        </w:rPr>
        <w:t>支付方式</w:t>
      </w:r>
      <w:r>
        <w:rPr>
          <w:rFonts w:hint="eastAsia" w:ascii="宋体" w:hAnsi="宋体" w:eastAsia="宋体" w:cs="宋体"/>
          <w:bCs/>
          <w:sz w:val="24"/>
          <w:szCs w:val="24"/>
        </w:rPr>
        <w:t>：</w:t>
      </w:r>
      <w:r>
        <w:rPr>
          <w:rFonts w:hint="eastAsia" w:ascii="宋体" w:hAnsi="宋体" w:eastAsia="宋体" w:cs="宋体"/>
          <w:sz w:val="24"/>
          <w:szCs w:val="24"/>
        </w:rPr>
        <w:t>乙方提供以甲方为抬头的符合中国法律规定的增值税发票并经甲方认可后</w:t>
      </w:r>
      <w:r>
        <w:rPr>
          <w:rFonts w:hint="eastAsia" w:ascii="宋体" w:hAnsi="宋体" w:eastAsia="宋体" w:cs="宋体"/>
          <w:bCs/>
          <w:sz w:val="24"/>
          <w:szCs w:val="24"/>
        </w:rPr>
        <w:t>一次性支付</w:t>
      </w:r>
      <w:r>
        <w:rPr>
          <w:rFonts w:hint="eastAsia" w:ascii="宋体" w:hAnsi="宋体" w:eastAsia="宋体" w:cs="宋体"/>
          <w:sz w:val="24"/>
          <w:szCs w:val="24"/>
        </w:rPr>
        <w:t>，否则，甲方有权暂停支付相应款项且不受上述条件限制，由此产生的后果由乙方自负</w:t>
      </w:r>
      <w:r>
        <w:rPr>
          <w:rFonts w:hint="eastAsia" w:ascii="宋体" w:hAnsi="宋体" w:eastAsia="宋体" w:cs="宋体"/>
          <w:bCs/>
          <w:sz w:val="24"/>
          <w:szCs w:val="24"/>
        </w:rPr>
        <w:t>。</w:t>
      </w:r>
    </w:p>
    <w:p>
      <w:pPr>
        <w:autoSpaceDE w:val="0"/>
        <w:autoSpaceDN w:val="0"/>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三、服务要求</w:t>
      </w:r>
    </w:p>
    <w:p>
      <w:pPr>
        <w:autoSpaceDE w:val="0"/>
        <w:autoSpaceDN w:val="0"/>
        <w:adjustRightInd w:val="0"/>
        <w:spacing w:line="360" w:lineRule="auto"/>
        <w:ind w:firstLine="360" w:firstLineChars="150"/>
        <w:rPr>
          <w:rFonts w:hint="eastAsia" w:ascii="宋体" w:hAnsi="宋体" w:eastAsia="宋体" w:cs="宋体"/>
          <w:sz w:val="24"/>
          <w:szCs w:val="24"/>
          <w:lang w:eastAsia="zh-CN"/>
        </w:rPr>
      </w:pPr>
      <w:r>
        <w:rPr>
          <w:rFonts w:hint="eastAsia" w:ascii="宋体" w:hAnsi="宋体" w:eastAsia="宋体" w:cs="宋体"/>
          <w:bCs/>
          <w:sz w:val="24"/>
          <w:szCs w:val="24"/>
        </w:rPr>
        <w:t>（一）</w:t>
      </w:r>
      <w:r>
        <w:rPr>
          <w:rFonts w:hint="eastAsia" w:ascii="宋体" w:hAnsi="宋体" w:cs="宋体"/>
          <w:bCs/>
          <w:sz w:val="24"/>
          <w:szCs w:val="24"/>
          <w:lang w:val="en-US" w:eastAsia="zh-CN"/>
        </w:rPr>
        <w:t>交货期</w:t>
      </w:r>
      <w:r>
        <w:rPr>
          <w:rFonts w:hint="eastAsia" w:ascii="宋体" w:hAnsi="宋体" w:eastAsia="宋体" w:cs="宋体"/>
          <w:bCs/>
          <w:sz w:val="24"/>
          <w:szCs w:val="24"/>
        </w:rPr>
        <w:t>：</w:t>
      </w:r>
      <w:r>
        <w:rPr>
          <w:rFonts w:hint="eastAsia" w:ascii="宋体" w:hAnsi="宋体" w:eastAsia="宋体" w:cs="宋体"/>
          <w:sz w:val="24"/>
          <w:szCs w:val="24"/>
        </w:rPr>
        <w:t>合同签订之日起</w:t>
      </w:r>
      <w:r>
        <w:rPr>
          <w:rFonts w:hint="eastAsia" w:ascii="宋体" w:hAnsi="宋体" w:cs="宋体"/>
          <w:sz w:val="24"/>
          <w:szCs w:val="24"/>
          <w:lang w:val="en-US" w:eastAsia="zh-CN"/>
        </w:rPr>
        <w:t>15</w:t>
      </w:r>
      <w:r>
        <w:rPr>
          <w:rFonts w:hint="eastAsia" w:ascii="宋体" w:hAnsi="宋体" w:cs="宋体"/>
          <w:sz w:val="24"/>
          <w:szCs w:val="24"/>
          <w:lang w:eastAsia="zh-CN"/>
        </w:rPr>
        <w:t>日历天</w:t>
      </w:r>
    </w:p>
    <w:p>
      <w:pPr>
        <w:autoSpaceDE w:val="0"/>
        <w:autoSpaceDN w:val="0"/>
        <w:adjustRightIn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（二）服务地点：采购单位指定地点。</w:t>
      </w:r>
    </w:p>
    <w:p>
      <w:pPr>
        <w:autoSpaceDE w:val="0"/>
        <w:autoSpaceDN w:val="0"/>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四、质量要求：符合国家规范，国家相关质量检验评定标准合格。</w:t>
      </w:r>
      <w:r>
        <w:rPr>
          <w:rFonts w:hint="eastAsia" w:ascii="宋体" w:hAnsi="宋体" w:eastAsia="宋体" w:cs="宋体"/>
          <w:bCs/>
          <w:sz w:val="24"/>
          <w:szCs w:val="24"/>
        </w:rPr>
        <w:t>所有内容按照国家法律法规以及有关技术规范监测并编制正式报告，确保达到采购人要求。</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五</w:t>
      </w:r>
      <w:r>
        <w:rPr>
          <w:rFonts w:hint="eastAsia" w:ascii="宋体" w:hAnsi="宋体" w:eastAsia="宋体" w:cs="宋体"/>
          <w:b/>
          <w:bCs/>
          <w:sz w:val="24"/>
          <w:szCs w:val="24"/>
        </w:rPr>
        <w:t>、服务承诺：</w:t>
      </w:r>
      <w:r>
        <w:rPr>
          <w:rFonts w:hint="eastAsia" w:ascii="宋体" w:hAnsi="宋体" w:eastAsia="宋体" w:cs="宋体"/>
          <w:sz w:val="24"/>
          <w:szCs w:val="24"/>
        </w:rPr>
        <w:t>要求具有完善的管理及服务体系、高效的工作作风。</w:t>
      </w:r>
    </w:p>
    <w:p>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六、其它事项</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（一）乙方不得将项目转让、分包给其它单位或个人。</w:t>
      </w:r>
    </w:p>
    <w:p>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（二）乙方的</w:t>
      </w:r>
      <w:r>
        <w:rPr>
          <w:rFonts w:hint="eastAsia" w:ascii="宋体" w:hAnsi="宋体" w:cs="宋体"/>
          <w:b/>
          <w:sz w:val="24"/>
          <w:szCs w:val="24"/>
          <w:lang w:eastAsia="zh-CN"/>
        </w:rPr>
        <w:t>谈判</w:t>
      </w:r>
      <w:r>
        <w:rPr>
          <w:rFonts w:hint="eastAsia" w:ascii="宋体" w:hAnsi="宋体" w:eastAsia="宋体" w:cs="宋体"/>
          <w:b/>
          <w:sz w:val="24"/>
          <w:szCs w:val="24"/>
        </w:rPr>
        <w:t>响应文件和承诺等内容将列入合同。</w:t>
      </w:r>
    </w:p>
    <w:p>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七、违约责任</w:t>
      </w:r>
    </w:p>
    <w:p>
      <w:pPr>
        <w:autoSpaceDE w:val="0"/>
        <w:autoSpaceDN w:val="0"/>
        <w:adjustRightInd w:val="0"/>
        <w:snapToGrid w:val="0"/>
        <w:spacing w:line="360" w:lineRule="auto"/>
        <w:ind w:firstLine="630"/>
        <w:rPr>
          <w:rFonts w:hint="eastAsia" w:ascii="宋体" w:hAnsi="宋体" w:eastAsia="宋体" w:cs="宋体"/>
          <w:bCs/>
          <w:sz w:val="24"/>
          <w:szCs w:val="24"/>
        </w:rPr>
      </w:pPr>
      <w:r>
        <w:rPr>
          <w:rFonts w:hint="eastAsia" w:ascii="宋体" w:hAnsi="宋体" w:eastAsia="宋体" w:cs="宋体"/>
          <w:bCs/>
          <w:sz w:val="24"/>
          <w:szCs w:val="24"/>
        </w:rPr>
        <w:t>（一）按《合同法》中的相关条款执行。</w:t>
      </w:r>
    </w:p>
    <w:p>
      <w:pPr>
        <w:autoSpaceDE w:val="0"/>
        <w:autoSpaceDN w:val="0"/>
        <w:adjustRightInd w:val="0"/>
        <w:snapToGrid w:val="0"/>
        <w:spacing w:line="360" w:lineRule="auto"/>
        <w:ind w:firstLine="630"/>
        <w:rPr>
          <w:rFonts w:hint="eastAsia" w:ascii="宋体" w:hAnsi="宋体" w:eastAsia="宋体" w:cs="宋体"/>
          <w:bCs/>
          <w:sz w:val="24"/>
          <w:szCs w:val="24"/>
        </w:rPr>
      </w:pPr>
      <w:r>
        <w:rPr>
          <w:rFonts w:hint="eastAsia" w:ascii="宋体" w:hAnsi="宋体" w:eastAsia="宋体" w:cs="宋体"/>
          <w:bCs/>
          <w:sz w:val="24"/>
          <w:szCs w:val="24"/>
        </w:rPr>
        <w:t>（二）按合同要求提供服务或服务质量不能满足</w:t>
      </w:r>
      <w:r>
        <w:rPr>
          <w:rFonts w:hint="eastAsia" w:ascii="宋体" w:hAnsi="宋体" w:eastAsia="宋体" w:cs="宋体"/>
          <w:sz w:val="24"/>
          <w:szCs w:val="24"/>
        </w:rPr>
        <w:t>不能满足本次</w:t>
      </w:r>
      <w:r>
        <w:rPr>
          <w:rFonts w:hint="eastAsia" w:ascii="宋体" w:hAnsi="宋体" w:cs="宋体"/>
          <w:sz w:val="24"/>
          <w:szCs w:val="24"/>
          <w:lang w:eastAsia="zh-CN"/>
        </w:rPr>
        <w:t>谈判</w:t>
      </w:r>
      <w:r>
        <w:rPr>
          <w:rFonts w:hint="eastAsia" w:ascii="宋体" w:hAnsi="宋体" w:eastAsia="宋体" w:cs="宋体"/>
          <w:sz w:val="24"/>
          <w:szCs w:val="24"/>
        </w:rPr>
        <w:t>要求</w:t>
      </w:r>
      <w:r>
        <w:rPr>
          <w:rFonts w:hint="eastAsia" w:ascii="宋体" w:hAnsi="宋体" w:eastAsia="宋体" w:cs="宋体"/>
          <w:bCs/>
          <w:sz w:val="24"/>
          <w:szCs w:val="24"/>
        </w:rPr>
        <w:t>，乙方必须无条件提高技术，完善服务质量，否则，甲方会同监督机构、采购代理机构有权终止合同并对乙方违约行为进行追究，同时按政府采购供应商管理办法进行相应的处罚。</w:t>
      </w:r>
    </w:p>
    <w:p>
      <w:pPr>
        <w:autoSpaceDE w:val="0"/>
        <w:autoSpaceDN w:val="0"/>
        <w:adjustRightInd w:val="0"/>
        <w:snapToGrid w:val="0"/>
        <w:spacing w:line="360" w:lineRule="auto"/>
        <w:ind w:firstLine="630"/>
        <w:rPr>
          <w:rFonts w:hint="eastAsia" w:ascii="宋体" w:hAnsi="宋体" w:eastAsia="宋体" w:cs="宋体"/>
          <w:bCs/>
          <w:sz w:val="24"/>
          <w:szCs w:val="24"/>
        </w:rPr>
      </w:pPr>
      <w:r>
        <w:rPr>
          <w:rFonts w:hint="eastAsia" w:ascii="宋体" w:hAnsi="宋体" w:eastAsia="宋体" w:cs="宋体"/>
          <w:bCs/>
          <w:sz w:val="24"/>
          <w:szCs w:val="24"/>
        </w:rPr>
        <w:t>（三）任何一方因不可抗力原因不能履行协议时，应尽快通知对方，双方均设法补偿。如仍无法履约协议，可协商延缓或撤销协议，双方责任免除。</w:t>
      </w:r>
    </w:p>
    <w:p>
      <w:pPr>
        <w:autoSpaceDE w:val="0"/>
        <w:autoSpaceDN w:val="0"/>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八、合同争议解决的方式</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本合同在履行过程中发生的争议，由甲、乙双方当事人协商解决，协商不成的按下列第</w:t>
      </w:r>
      <w:r>
        <w:rPr>
          <w:rFonts w:hint="eastAsia" w:ascii="宋体" w:hAnsi="宋体" w:eastAsia="宋体" w:cs="宋体"/>
          <w:bCs/>
          <w:sz w:val="24"/>
          <w:szCs w:val="24"/>
          <w:u w:val="single"/>
        </w:rPr>
        <w:t>（二）</w:t>
      </w:r>
      <w:r>
        <w:rPr>
          <w:rFonts w:hint="eastAsia" w:ascii="宋体" w:hAnsi="宋体" w:eastAsia="宋体" w:cs="宋体"/>
          <w:bCs/>
          <w:sz w:val="24"/>
          <w:szCs w:val="24"/>
        </w:rPr>
        <w:t>种方式解决：</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（一）提交西安仲裁委员会仲裁；</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（二）依法向甲方所在地人民法院起诉。</w:t>
      </w:r>
    </w:p>
    <w:p>
      <w:pPr>
        <w:autoSpaceDE w:val="0"/>
        <w:autoSpaceDN w:val="0"/>
        <w:adjustRightIn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九、合同生效</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（一）本合同经双方签字盖章后生效。</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（二）本合同须经甲、乙双方的法定代表人（授权代理人）在合同书上签字并加盖本单位公章后正式生效。</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（三）合同生效后，甲、乙双方须严格执行本合同条款的规定，全面履行合同，违者按《中华人民共和国合同法》的有关规定承担相应责任。</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（四）本合同一式份，甲乙双方各执份。</w:t>
      </w:r>
    </w:p>
    <w:p>
      <w:pPr>
        <w:autoSpaceDE w:val="0"/>
        <w:autoSpaceDN w:val="0"/>
        <w:adjustRightIn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（五）本合同如有未尽事宜，甲、乙双方协商解决。</w:t>
      </w:r>
    </w:p>
    <w:p>
      <w:pPr>
        <w:tabs>
          <w:tab w:val="left" w:pos="480"/>
        </w:tabs>
        <w:spacing w:line="360" w:lineRule="auto"/>
        <w:ind w:firstLine="400" w:firstLineChars="200"/>
        <w:rPr>
          <w:rFonts w:hint="eastAsia" w:ascii="宋体" w:hAnsi="宋体" w:eastAsia="宋体" w:cs="宋体"/>
          <w:spacing w:val="-20"/>
          <w:sz w:val="24"/>
          <w:szCs w:val="24"/>
        </w:rPr>
      </w:pPr>
    </w:p>
    <w:tbl>
      <w:tblPr>
        <w:tblStyle w:val="31"/>
        <w:tblW w:w="8403"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201"/>
        <w:gridCol w:w="420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甲  方</w:t>
            </w:r>
          </w:p>
        </w:tc>
        <w:tc>
          <w:tcPr>
            <w:tcW w:w="4202"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乙  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ind w:firstLine="700" w:firstLineChars="350"/>
              <w:rPr>
                <w:rFonts w:hint="eastAsia" w:ascii="宋体" w:hAnsi="宋体" w:eastAsia="宋体" w:cs="宋体"/>
                <w:spacing w:val="-20"/>
                <w:sz w:val="24"/>
                <w:szCs w:val="24"/>
              </w:rPr>
            </w:pPr>
            <w:r>
              <w:rPr>
                <w:rFonts w:hint="eastAsia" w:ascii="宋体" w:hAnsi="宋体" w:eastAsia="宋体" w:cs="宋体"/>
                <w:spacing w:val="-20"/>
                <w:sz w:val="24"/>
                <w:szCs w:val="24"/>
              </w:rPr>
              <w:t>（盖章）</w:t>
            </w:r>
          </w:p>
        </w:tc>
        <w:tc>
          <w:tcPr>
            <w:tcW w:w="4202" w:type="dxa"/>
            <w:vAlign w:val="center"/>
          </w:tcPr>
          <w:p>
            <w:pPr>
              <w:autoSpaceDE w:val="0"/>
              <w:autoSpaceDN w:val="0"/>
              <w:adjustRightInd w:val="0"/>
              <w:ind w:firstLine="800" w:firstLineChars="400"/>
              <w:rPr>
                <w:rFonts w:hint="eastAsia" w:ascii="宋体" w:hAnsi="宋体" w:eastAsia="宋体" w:cs="宋体"/>
                <w:spacing w:val="-20"/>
                <w:sz w:val="24"/>
                <w:szCs w:val="24"/>
              </w:rPr>
            </w:pPr>
            <w:r>
              <w:rPr>
                <w:rFonts w:hint="eastAsia" w:ascii="宋体" w:hAnsi="宋体" w:eastAsia="宋体" w:cs="宋体"/>
                <w:spacing w:val="-20"/>
                <w:sz w:val="24"/>
                <w:szCs w:val="24"/>
              </w:rPr>
              <w:t>（盖章）</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 xml:space="preserve">地址： </w:t>
            </w:r>
          </w:p>
        </w:tc>
        <w:tc>
          <w:tcPr>
            <w:tcW w:w="4202"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邮编：</w:t>
            </w:r>
          </w:p>
        </w:tc>
        <w:tc>
          <w:tcPr>
            <w:tcW w:w="4202"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邮编：</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 xml:space="preserve">法定代表人： </w:t>
            </w:r>
          </w:p>
        </w:tc>
        <w:tc>
          <w:tcPr>
            <w:tcW w:w="4202"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法定代表人：</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被授权代表：</w:t>
            </w:r>
          </w:p>
        </w:tc>
        <w:tc>
          <w:tcPr>
            <w:tcW w:w="4202"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被授权代表：</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电话：</w:t>
            </w:r>
          </w:p>
        </w:tc>
        <w:tc>
          <w:tcPr>
            <w:tcW w:w="4202" w:type="dxa"/>
            <w:vAlign w:val="center"/>
          </w:tcPr>
          <w:p>
            <w:pPr>
              <w:autoSpaceDE w:val="0"/>
              <w:autoSpaceDN w:val="0"/>
              <w:adjustRightInd w:val="0"/>
              <w:ind w:left="720" w:hanging="600" w:hangingChars="300"/>
              <w:rPr>
                <w:rFonts w:hint="eastAsia" w:ascii="宋体" w:hAnsi="宋体" w:eastAsia="宋体" w:cs="宋体"/>
                <w:spacing w:val="-20"/>
                <w:sz w:val="24"/>
                <w:szCs w:val="24"/>
              </w:rPr>
            </w:pPr>
            <w:r>
              <w:rPr>
                <w:rFonts w:hint="eastAsia" w:ascii="宋体" w:hAnsi="宋体" w:eastAsia="宋体" w:cs="宋体"/>
                <w:spacing w:val="-20"/>
                <w:sz w:val="24"/>
                <w:szCs w:val="24"/>
              </w:rPr>
              <w:t>电话：</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传真：</w:t>
            </w:r>
          </w:p>
        </w:tc>
        <w:tc>
          <w:tcPr>
            <w:tcW w:w="4202"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传真：</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开户银行：</w:t>
            </w:r>
          </w:p>
        </w:tc>
        <w:tc>
          <w:tcPr>
            <w:tcW w:w="4202"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日期：</w:t>
            </w:r>
          </w:p>
        </w:tc>
        <w:tc>
          <w:tcPr>
            <w:tcW w:w="4202" w:type="dxa"/>
            <w:vAlign w:val="center"/>
          </w:tcPr>
          <w:p>
            <w:pPr>
              <w:autoSpaceDE w:val="0"/>
              <w:autoSpaceDN w:val="0"/>
              <w:adjustRightInd w:val="0"/>
              <w:rPr>
                <w:rFonts w:hint="eastAsia" w:ascii="宋体" w:hAnsi="宋体" w:eastAsia="宋体" w:cs="宋体"/>
                <w:spacing w:val="-20"/>
                <w:sz w:val="24"/>
                <w:szCs w:val="24"/>
              </w:rPr>
            </w:pPr>
            <w:r>
              <w:rPr>
                <w:rFonts w:hint="eastAsia" w:ascii="宋体" w:hAnsi="宋体" w:eastAsia="宋体" w:cs="宋体"/>
                <w:spacing w:val="-20"/>
                <w:sz w:val="24"/>
                <w:szCs w:val="24"/>
              </w:rPr>
              <w:t>日期：</w:t>
            </w:r>
          </w:p>
        </w:tc>
      </w:tr>
    </w:tbl>
    <w:p>
      <w:pPr>
        <w:adjustRightInd w:val="0"/>
        <w:snapToGrid w:val="0"/>
        <w:spacing w:line="360" w:lineRule="auto"/>
        <w:ind w:firstLine="415" w:firstLineChars="198"/>
        <w:rPr>
          <w:rFonts w:hAnsi="宋体"/>
        </w:rPr>
      </w:pPr>
    </w:p>
    <w:p>
      <w:pPr>
        <w:tabs>
          <w:tab w:val="left" w:pos="840"/>
        </w:tabs>
        <w:kinsoku w:val="0"/>
        <w:spacing w:line="360" w:lineRule="auto"/>
        <w:rPr>
          <w:rFonts w:ascii="宋体" w:hAnsi="宋体" w:cs="宋体"/>
          <w:sz w:val="24"/>
        </w:rPr>
      </w:pPr>
    </w:p>
    <w:p>
      <w:pPr>
        <w:spacing w:line="360" w:lineRule="atLeast"/>
        <w:rPr>
          <w:rFonts w:ascii="宋体" w:hAnsi="宋体" w:cs="宋体"/>
          <w:b/>
          <w:sz w:val="44"/>
          <w:szCs w:val="44"/>
        </w:rPr>
      </w:pPr>
      <w:r>
        <w:rPr>
          <w:rFonts w:hint="eastAsia" w:ascii="宋体" w:hAnsi="宋体" w:cs="宋体"/>
          <w:b/>
          <w:sz w:val="44"/>
          <w:szCs w:val="44"/>
        </w:rPr>
        <w:br w:type="page"/>
      </w:r>
    </w:p>
    <w:p>
      <w:pPr>
        <w:spacing w:line="360" w:lineRule="atLeast"/>
        <w:jc w:val="center"/>
        <w:rPr>
          <w:rFonts w:ascii="宋体" w:hAnsi="宋体" w:cs="宋体"/>
          <w:b/>
          <w:sz w:val="36"/>
          <w:szCs w:val="36"/>
        </w:rPr>
      </w:pPr>
      <w:r>
        <w:rPr>
          <w:rFonts w:hint="eastAsia" w:ascii="宋体" w:hAnsi="宋体" w:cs="宋体"/>
          <w:b/>
          <w:sz w:val="36"/>
          <w:szCs w:val="36"/>
        </w:rPr>
        <w:t>第</w:t>
      </w:r>
      <w:r>
        <w:rPr>
          <w:rFonts w:hint="eastAsia" w:ascii="宋体" w:hAnsi="宋体" w:cs="宋体"/>
          <w:b/>
          <w:sz w:val="36"/>
          <w:szCs w:val="36"/>
          <w:lang w:val="en-US" w:eastAsia="zh-CN"/>
        </w:rPr>
        <w:t>五</w:t>
      </w:r>
      <w:r>
        <w:rPr>
          <w:rFonts w:hint="eastAsia" w:ascii="宋体" w:hAnsi="宋体" w:cs="宋体"/>
          <w:b/>
          <w:sz w:val="36"/>
          <w:szCs w:val="36"/>
        </w:rPr>
        <w:t>部分  响应文件格式</w:t>
      </w:r>
    </w:p>
    <w:p>
      <w:pPr>
        <w:spacing w:line="360" w:lineRule="atLeast"/>
        <w:rPr>
          <w:rFonts w:ascii="宋体" w:hAnsi="宋体" w:cs="宋体"/>
          <w:sz w:val="28"/>
          <w:szCs w:val="28"/>
        </w:rPr>
      </w:pPr>
      <w:r>
        <w:rPr>
          <w:rFonts w:hint="eastAsia" w:ascii="宋体" w:hAnsi="宋体" w:cs="宋体"/>
          <w:sz w:val="28"/>
          <w:szCs w:val="28"/>
        </w:rPr>
        <w:t>项目编号：</w:t>
      </w:r>
    </w:p>
    <w:p>
      <w:pPr>
        <w:spacing w:line="360" w:lineRule="atLeast"/>
        <w:ind w:firstLine="6117" w:firstLineChars="2539"/>
        <w:rPr>
          <w:rFonts w:ascii="宋体" w:hAnsi="宋体" w:cs="宋体"/>
          <w:sz w:val="20"/>
          <w:szCs w:val="20"/>
        </w:rPr>
      </w:pPr>
      <w:r>
        <w:rPr>
          <w:rFonts w:hint="eastAsia" w:ascii="宋体" w:hAnsi="宋体" w:cs="宋体"/>
          <w:b/>
          <w:sz w:val="24"/>
        </w:rPr>
        <w:t>（正本或副本）</w:t>
      </w:r>
    </w:p>
    <w:p>
      <w:pPr>
        <w:spacing w:line="360" w:lineRule="atLeast"/>
        <w:rPr>
          <w:rFonts w:ascii="宋体" w:hAnsi="宋体" w:cs="宋体"/>
          <w:sz w:val="20"/>
          <w:szCs w:val="20"/>
        </w:rPr>
      </w:pPr>
    </w:p>
    <w:p>
      <w:pPr>
        <w:spacing w:line="360" w:lineRule="atLeast"/>
        <w:rPr>
          <w:rFonts w:ascii="宋体" w:hAnsi="宋体" w:cs="宋体"/>
          <w:sz w:val="20"/>
          <w:szCs w:val="20"/>
        </w:rPr>
      </w:pPr>
    </w:p>
    <w:p>
      <w:pPr>
        <w:spacing w:line="360" w:lineRule="atLeast"/>
        <w:rPr>
          <w:rFonts w:ascii="宋体" w:hAnsi="宋体" w:cs="宋体"/>
          <w:sz w:val="20"/>
          <w:szCs w:val="20"/>
        </w:rPr>
      </w:pPr>
    </w:p>
    <w:p>
      <w:pPr>
        <w:spacing w:line="360" w:lineRule="atLeast"/>
        <w:rPr>
          <w:rFonts w:ascii="宋体" w:hAnsi="宋体" w:cs="宋体"/>
          <w:sz w:val="20"/>
          <w:szCs w:val="20"/>
        </w:rPr>
      </w:pPr>
    </w:p>
    <w:p>
      <w:pPr>
        <w:rPr>
          <w:rFonts w:ascii="宋体" w:hAnsi="宋体" w:cs="宋体"/>
          <w:sz w:val="40"/>
          <w:szCs w:val="22"/>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56"/>
          <w:szCs w:val="56"/>
          <w:lang w:eastAsia="zh-CN"/>
        </w:rPr>
      </w:pPr>
      <w:r>
        <w:rPr>
          <w:rFonts w:hint="eastAsia" w:hAnsi="宋体"/>
          <w:b/>
          <w:color w:val="000000"/>
          <w:sz w:val="52"/>
          <w:szCs w:val="52"/>
          <w:lang w:eastAsia="zh-CN"/>
        </w:rPr>
        <w:t>延川县苹果生产管理办公室关于果园病虫害统防统治物资配套采购</w:t>
      </w:r>
    </w:p>
    <w:p>
      <w:pPr>
        <w:tabs>
          <w:tab w:val="left" w:pos="5670"/>
        </w:tabs>
        <w:autoSpaceDE w:val="0"/>
        <w:autoSpaceDN w:val="0"/>
        <w:adjustRightInd w:val="0"/>
        <w:snapToGrid w:val="0"/>
        <w:spacing w:line="360" w:lineRule="auto"/>
        <w:jc w:val="center"/>
        <w:rPr>
          <w:rFonts w:ascii="宋体" w:hAnsi="宋体" w:cs="宋体"/>
          <w:b/>
          <w:bCs/>
          <w:sz w:val="48"/>
          <w:szCs w:val="48"/>
          <w:lang w:val="zh-CN"/>
        </w:rPr>
      </w:pPr>
    </w:p>
    <w:p>
      <w:pPr>
        <w:tabs>
          <w:tab w:val="left" w:pos="5670"/>
        </w:tabs>
        <w:autoSpaceDE w:val="0"/>
        <w:autoSpaceDN w:val="0"/>
        <w:adjustRightInd w:val="0"/>
        <w:snapToGrid w:val="0"/>
        <w:spacing w:line="360" w:lineRule="auto"/>
        <w:jc w:val="center"/>
        <w:rPr>
          <w:rFonts w:ascii="宋体" w:hAnsi="宋体" w:cs="宋体"/>
          <w:b/>
          <w:bCs/>
          <w:sz w:val="48"/>
          <w:szCs w:val="48"/>
          <w:lang w:val="zh-CN"/>
        </w:rPr>
      </w:pPr>
      <w:r>
        <w:rPr>
          <w:rFonts w:hint="eastAsia" w:ascii="宋体" w:hAnsi="宋体" w:cs="宋体"/>
          <w:b/>
          <w:bCs/>
          <w:sz w:val="48"/>
          <w:szCs w:val="48"/>
          <w:lang w:val="zh-CN"/>
        </w:rPr>
        <w:t>竞争性谈判响应文件</w:t>
      </w:r>
    </w:p>
    <w:p>
      <w:pPr>
        <w:autoSpaceDE w:val="0"/>
        <w:autoSpaceDN w:val="0"/>
        <w:adjustRightInd w:val="0"/>
        <w:snapToGrid w:val="0"/>
        <w:spacing w:line="360" w:lineRule="auto"/>
        <w:rPr>
          <w:rFonts w:ascii="宋体" w:hAnsi="宋体" w:cs="宋体"/>
          <w:sz w:val="28"/>
          <w:szCs w:val="28"/>
          <w:u w:val="single"/>
        </w:rPr>
      </w:pPr>
    </w:p>
    <w:p>
      <w:pPr>
        <w:autoSpaceDE w:val="0"/>
        <w:autoSpaceDN w:val="0"/>
        <w:adjustRightInd w:val="0"/>
        <w:snapToGrid w:val="0"/>
        <w:spacing w:line="360" w:lineRule="auto"/>
        <w:rPr>
          <w:rFonts w:ascii="宋体" w:hAnsi="宋体" w:cs="宋体"/>
          <w:sz w:val="28"/>
          <w:szCs w:val="28"/>
          <w:u w:val="single"/>
        </w:rPr>
      </w:pPr>
    </w:p>
    <w:p>
      <w:pPr>
        <w:autoSpaceDE w:val="0"/>
        <w:autoSpaceDN w:val="0"/>
        <w:adjustRightInd w:val="0"/>
        <w:snapToGrid w:val="0"/>
        <w:spacing w:line="360" w:lineRule="auto"/>
        <w:rPr>
          <w:rFonts w:ascii="宋体" w:hAnsi="宋体" w:cs="宋体"/>
          <w:sz w:val="28"/>
          <w:szCs w:val="28"/>
          <w:u w:val="single"/>
        </w:rPr>
      </w:pPr>
    </w:p>
    <w:p>
      <w:pPr>
        <w:pStyle w:val="13"/>
      </w:pPr>
    </w:p>
    <w:p>
      <w:pPr>
        <w:autoSpaceDE w:val="0"/>
        <w:autoSpaceDN w:val="0"/>
        <w:adjustRightInd w:val="0"/>
        <w:snapToGrid w:val="0"/>
        <w:spacing w:line="360" w:lineRule="auto"/>
        <w:rPr>
          <w:rFonts w:ascii="宋体" w:hAnsi="宋体" w:cs="宋体"/>
          <w:sz w:val="28"/>
          <w:szCs w:val="28"/>
          <w:u w:val="single"/>
        </w:rPr>
      </w:pPr>
    </w:p>
    <w:p>
      <w:pPr>
        <w:autoSpaceDE w:val="0"/>
        <w:autoSpaceDN w:val="0"/>
        <w:adjustRightInd w:val="0"/>
        <w:snapToGrid w:val="0"/>
        <w:spacing w:line="360" w:lineRule="auto"/>
        <w:ind w:left="1275" w:leftChars="607" w:firstLine="843" w:firstLineChars="300"/>
        <w:rPr>
          <w:rFonts w:ascii="宋体" w:hAnsi="宋体" w:cs="宋体"/>
          <w:b/>
          <w:bCs/>
          <w:sz w:val="28"/>
          <w:szCs w:val="28"/>
          <w:u w:val="single"/>
        </w:rPr>
      </w:pPr>
      <w:r>
        <w:rPr>
          <w:rFonts w:hint="eastAsia" w:ascii="宋体" w:hAnsi="宋体" w:cs="宋体"/>
          <w:b/>
          <w:bCs/>
          <w:sz w:val="28"/>
          <w:szCs w:val="28"/>
          <w:lang w:val="zh-CN"/>
        </w:rPr>
        <w:t>供应商：</w:t>
      </w:r>
      <w:r>
        <w:rPr>
          <w:rFonts w:hint="eastAsia" w:ascii="宋体" w:hAnsi="宋体" w:cs="宋体"/>
          <w:b/>
          <w:bCs/>
          <w:sz w:val="28"/>
          <w:szCs w:val="28"/>
        </w:rPr>
        <w:t>（公章）</w:t>
      </w:r>
    </w:p>
    <w:p>
      <w:pPr>
        <w:spacing w:line="360" w:lineRule="atLeast"/>
        <w:rPr>
          <w:rFonts w:ascii="宋体" w:hAnsi="宋体" w:cs="宋体"/>
          <w:b/>
          <w:bCs/>
          <w:sz w:val="28"/>
          <w:szCs w:val="28"/>
          <w:lang w:val="zh-CN"/>
        </w:rPr>
      </w:pPr>
    </w:p>
    <w:p>
      <w:pPr>
        <w:spacing w:line="360" w:lineRule="atLeast"/>
        <w:ind w:left="1275" w:leftChars="607" w:firstLine="843" w:firstLineChars="300"/>
        <w:rPr>
          <w:rFonts w:ascii="宋体" w:hAnsi="宋体" w:cs="宋体"/>
          <w:sz w:val="32"/>
          <w:szCs w:val="32"/>
          <w:u w:val="single"/>
        </w:rPr>
      </w:pPr>
      <w:r>
        <w:rPr>
          <w:rFonts w:hint="eastAsia" w:ascii="宋体" w:hAnsi="宋体" w:cs="宋体"/>
          <w:b/>
          <w:bCs/>
          <w:sz w:val="28"/>
          <w:szCs w:val="28"/>
          <w:lang w:val="zh-CN"/>
        </w:rPr>
        <w:t>时间：</w:t>
      </w:r>
    </w:p>
    <w:p>
      <w:pPr>
        <w:spacing w:line="360" w:lineRule="atLeast"/>
        <w:ind w:firstLine="3698" w:firstLineChars="1151"/>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目    录</w:t>
      </w:r>
    </w:p>
    <w:p>
      <w:pPr>
        <w:spacing w:line="360" w:lineRule="atLeast"/>
        <w:rPr>
          <w:rFonts w:ascii="宋体" w:hAnsi="宋体" w:cs="宋体"/>
          <w:sz w:val="18"/>
          <w:szCs w:val="21"/>
        </w:rPr>
      </w:pPr>
    </w:p>
    <w:p>
      <w:pPr>
        <w:pStyle w:val="17"/>
        <w:spacing w:line="400" w:lineRule="exact"/>
        <w:ind w:firstLine="1566" w:firstLineChars="650"/>
        <w:rPr>
          <w:rFonts w:hAnsi="宋体" w:cs="宋体"/>
          <w:b/>
          <w:bCs/>
          <w:sz w:val="24"/>
          <w:szCs w:val="24"/>
        </w:rPr>
      </w:pPr>
      <w:r>
        <w:rPr>
          <w:rFonts w:hint="eastAsia" w:hAnsi="宋体" w:cs="宋体"/>
          <w:b/>
          <w:bCs/>
          <w:sz w:val="24"/>
          <w:szCs w:val="24"/>
        </w:rPr>
        <w:t>第一部分   响应函</w:t>
      </w:r>
    </w:p>
    <w:p>
      <w:pPr>
        <w:pStyle w:val="17"/>
        <w:spacing w:line="400" w:lineRule="exact"/>
        <w:rPr>
          <w:rFonts w:hAnsi="宋体" w:cs="宋体"/>
          <w:b/>
          <w:bCs/>
          <w:sz w:val="24"/>
          <w:szCs w:val="24"/>
        </w:rPr>
      </w:pPr>
    </w:p>
    <w:p>
      <w:pPr>
        <w:spacing w:line="400" w:lineRule="exact"/>
        <w:ind w:firstLine="1566" w:firstLineChars="650"/>
        <w:rPr>
          <w:rFonts w:ascii="宋体" w:hAnsi="宋体" w:cs="宋体"/>
          <w:b/>
          <w:sz w:val="24"/>
        </w:rPr>
      </w:pPr>
      <w:r>
        <w:rPr>
          <w:rFonts w:hint="eastAsia" w:ascii="宋体" w:hAnsi="宋体" w:cs="宋体"/>
          <w:b/>
          <w:bCs/>
          <w:sz w:val="24"/>
        </w:rPr>
        <w:t xml:space="preserve">第二部分   </w:t>
      </w:r>
      <w:r>
        <w:rPr>
          <w:rFonts w:hint="eastAsia" w:ascii="宋体" w:hAnsi="宋体" w:cs="宋体"/>
          <w:b/>
          <w:sz w:val="24"/>
          <w:lang w:eastAsia="zh-CN"/>
        </w:rPr>
        <w:t>谈判</w:t>
      </w:r>
      <w:r>
        <w:rPr>
          <w:rFonts w:hint="eastAsia" w:ascii="宋体" w:hAnsi="宋体" w:cs="宋体"/>
          <w:b/>
          <w:sz w:val="24"/>
        </w:rPr>
        <w:t>报价表</w:t>
      </w:r>
    </w:p>
    <w:p>
      <w:pPr>
        <w:pStyle w:val="17"/>
        <w:spacing w:line="400" w:lineRule="exact"/>
        <w:rPr>
          <w:rFonts w:hAnsi="宋体" w:cs="宋体"/>
          <w:b/>
          <w:sz w:val="24"/>
          <w:szCs w:val="24"/>
        </w:rPr>
      </w:pPr>
    </w:p>
    <w:p>
      <w:pPr>
        <w:pStyle w:val="17"/>
        <w:spacing w:line="400" w:lineRule="exact"/>
        <w:ind w:firstLine="1566" w:firstLineChars="650"/>
        <w:rPr>
          <w:rFonts w:hAnsi="宋体" w:cs="宋体"/>
          <w:b/>
          <w:bCs/>
          <w:sz w:val="24"/>
          <w:szCs w:val="24"/>
        </w:rPr>
      </w:pPr>
      <w:r>
        <w:rPr>
          <w:rFonts w:hint="eastAsia" w:hAnsi="宋体" w:cs="宋体"/>
          <w:b/>
          <w:bCs/>
          <w:sz w:val="24"/>
          <w:szCs w:val="24"/>
        </w:rPr>
        <w:t>第三部分   法定代表人证明书与授权书</w:t>
      </w:r>
    </w:p>
    <w:p>
      <w:pPr>
        <w:pStyle w:val="17"/>
        <w:spacing w:line="400" w:lineRule="exact"/>
        <w:ind w:firstLine="1566" w:firstLineChars="650"/>
        <w:rPr>
          <w:rFonts w:hAnsi="宋体" w:cs="宋体"/>
          <w:b/>
          <w:bCs/>
          <w:sz w:val="24"/>
          <w:szCs w:val="24"/>
        </w:rPr>
      </w:pPr>
    </w:p>
    <w:p>
      <w:pPr>
        <w:pStyle w:val="17"/>
        <w:spacing w:line="400" w:lineRule="exact"/>
        <w:ind w:firstLine="1566" w:firstLineChars="650"/>
        <w:rPr>
          <w:rFonts w:hAnsi="宋体" w:cs="宋体"/>
          <w:b/>
          <w:bCs/>
          <w:sz w:val="24"/>
          <w:szCs w:val="24"/>
        </w:rPr>
      </w:pPr>
      <w:r>
        <w:rPr>
          <w:rFonts w:hint="eastAsia" w:hAnsi="宋体" w:cs="宋体"/>
          <w:b/>
          <w:bCs/>
          <w:sz w:val="24"/>
          <w:szCs w:val="24"/>
        </w:rPr>
        <w:t>第四部分   供应商资质证明文件</w:t>
      </w:r>
    </w:p>
    <w:p>
      <w:pPr>
        <w:pStyle w:val="17"/>
        <w:spacing w:line="400" w:lineRule="exact"/>
        <w:rPr>
          <w:rFonts w:hAnsi="宋体" w:cs="宋体"/>
          <w:b/>
          <w:sz w:val="24"/>
          <w:szCs w:val="24"/>
        </w:rPr>
      </w:pPr>
    </w:p>
    <w:p>
      <w:pPr>
        <w:pStyle w:val="17"/>
        <w:spacing w:line="400" w:lineRule="exact"/>
        <w:ind w:firstLine="1566" w:firstLineChars="650"/>
        <w:rPr>
          <w:rFonts w:hAnsi="宋体" w:cs="宋体"/>
          <w:b/>
          <w:bCs/>
          <w:sz w:val="24"/>
          <w:szCs w:val="24"/>
        </w:rPr>
      </w:pPr>
      <w:r>
        <w:rPr>
          <w:rFonts w:hint="eastAsia" w:hAnsi="宋体" w:cs="宋体"/>
          <w:b/>
          <w:bCs/>
          <w:sz w:val="24"/>
          <w:szCs w:val="24"/>
        </w:rPr>
        <w:t>第五部分   技术方案</w:t>
      </w:r>
    </w:p>
    <w:p>
      <w:pPr>
        <w:pStyle w:val="17"/>
        <w:spacing w:line="400" w:lineRule="exact"/>
        <w:ind w:firstLine="1566" w:firstLineChars="650"/>
        <w:rPr>
          <w:rFonts w:hAnsi="宋体" w:cs="宋体"/>
          <w:b/>
          <w:bCs/>
          <w:sz w:val="24"/>
          <w:szCs w:val="24"/>
        </w:rPr>
      </w:pPr>
    </w:p>
    <w:p>
      <w:pPr>
        <w:pStyle w:val="17"/>
        <w:spacing w:line="400" w:lineRule="exact"/>
        <w:ind w:firstLine="1566" w:firstLineChars="650"/>
        <w:rPr>
          <w:rFonts w:hAnsi="宋体" w:cs="宋体"/>
          <w:b/>
          <w:bCs/>
          <w:sz w:val="24"/>
          <w:szCs w:val="24"/>
        </w:rPr>
      </w:pPr>
      <w:r>
        <w:rPr>
          <w:rFonts w:hint="eastAsia" w:hAnsi="宋体" w:cs="宋体"/>
          <w:b/>
          <w:bCs/>
          <w:sz w:val="24"/>
          <w:szCs w:val="24"/>
        </w:rPr>
        <w:t>第六部分   供应商承诺书</w:t>
      </w:r>
    </w:p>
    <w:p>
      <w:pPr>
        <w:pStyle w:val="17"/>
        <w:spacing w:line="400" w:lineRule="exact"/>
        <w:ind w:firstLine="1566" w:firstLineChars="650"/>
        <w:rPr>
          <w:rFonts w:hAnsi="宋体" w:cs="宋体"/>
          <w:b/>
          <w:bCs/>
          <w:sz w:val="24"/>
          <w:szCs w:val="24"/>
        </w:rPr>
      </w:pPr>
    </w:p>
    <w:p>
      <w:pPr>
        <w:pStyle w:val="17"/>
        <w:spacing w:line="400" w:lineRule="exact"/>
        <w:ind w:firstLine="1566" w:firstLineChars="650"/>
        <w:rPr>
          <w:rFonts w:hAnsi="宋体" w:cs="宋体"/>
          <w:b/>
          <w:bCs/>
          <w:sz w:val="24"/>
          <w:szCs w:val="24"/>
        </w:rPr>
      </w:pPr>
      <w:r>
        <w:rPr>
          <w:rFonts w:hint="eastAsia" w:hAnsi="宋体" w:cs="宋体"/>
          <w:b/>
          <w:bCs/>
          <w:sz w:val="24"/>
          <w:szCs w:val="24"/>
        </w:rPr>
        <w:t>第七部分   附件</w:t>
      </w:r>
    </w:p>
    <w:p>
      <w:pPr>
        <w:spacing w:line="400" w:lineRule="exact"/>
        <w:ind w:right="456" w:firstLine="1566" w:firstLineChars="650"/>
        <w:rPr>
          <w:rFonts w:ascii="宋体" w:hAnsi="宋体" w:cs="宋体"/>
          <w:b/>
          <w:bCs/>
          <w:sz w:val="24"/>
        </w:rPr>
      </w:pPr>
    </w:p>
    <w:p>
      <w:pPr>
        <w:spacing w:line="400" w:lineRule="exact"/>
        <w:ind w:right="456" w:firstLine="2908" w:firstLineChars="1207"/>
        <w:rPr>
          <w:rFonts w:ascii="宋体" w:hAnsi="宋体" w:cs="宋体"/>
          <w:b/>
          <w:bCs/>
          <w:sz w:val="24"/>
        </w:rPr>
      </w:pPr>
      <w:r>
        <w:rPr>
          <w:rFonts w:hint="eastAsia" w:ascii="宋体" w:hAnsi="宋体" w:cs="宋体"/>
          <w:b/>
          <w:bCs/>
          <w:sz w:val="24"/>
        </w:rPr>
        <w:t>小型微型企业声明函</w:t>
      </w:r>
    </w:p>
    <w:p>
      <w:pPr>
        <w:spacing w:line="400" w:lineRule="exact"/>
        <w:ind w:right="456" w:firstLine="1566" w:firstLineChars="650"/>
        <w:rPr>
          <w:rFonts w:ascii="宋体" w:hAnsi="宋体" w:cs="宋体"/>
          <w:b/>
          <w:bCs/>
          <w:sz w:val="24"/>
        </w:rPr>
      </w:pPr>
    </w:p>
    <w:p>
      <w:pPr>
        <w:spacing w:line="400" w:lineRule="exact"/>
        <w:ind w:right="456" w:firstLine="2908" w:firstLineChars="1207"/>
        <w:rPr>
          <w:rFonts w:ascii="宋体" w:hAnsi="宋体" w:cs="宋体"/>
          <w:b/>
          <w:bCs/>
          <w:sz w:val="24"/>
        </w:rPr>
      </w:pPr>
      <w:r>
        <w:rPr>
          <w:rFonts w:hint="eastAsia" w:ascii="宋体" w:hAnsi="宋体" w:cs="宋体"/>
          <w:b/>
          <w:bCs/>
          <w:sz w:val="24"/>
        </w:rPr>
        <w:t>残疾人福利性单位声明函</w:t>
      </w:r>
    </w:p>
    <w:p>
      <w:pPr>
        <w:spacing w:line="400" w:lineRule="exact"/>
        <w:ind w:right="456" w:firstLine="1566" w:firstLineChars="650"/>
        <w:rPr>
          <w:rFonts w:ascii="宋体" w:hAnsi="宋体" w:cs="宋体"/>
          <w:b/>
          <w:bCs/>
          <w:sz w:val="24"/>
        </w:rPr>
      </w:pPr>
    </w:p>
    <w:p>
      <w:pPr>
        <w:spacing w:line="400" w:lineRule="exact"/>
        <w:ind w:right="456" w:firstLine="1566" w:firstLineChars="650"/>
        <w:rPr>
          <w:rFonts w:ascii="宋体" w:hAnsi="宋体" w:cs="宋体"/>
          <w:b/>
          <w:bCs/>
          <w:sz w:val="24"/>
        </w:rPr>
      </w:pPr>
      <w:r>
        <w:rPr>
          <w:rFonts w:hint="eastAsia" w:ascii="宋体" w:hAnsi="宋体" w:cs="宋体"/>
          <w:b/>
          <w:bCs/>
          <w:sz w:val="24"/>
        </w:rPr>
        <w:t>第八部分   封袋正面标识式样</w:t>
      </w:r>
    </w:p>
    <w:p>
      <w:pPr>
        <w:spacing w:line="360" w:lineRule="atLeas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第一部分   响应函</w:t>
      </w:r>
    </w:p>
    <w:p>
      <w:pPr>
        <w:spacing w:line="360" w:lineRule="auto"/>
        <w:jc w:val="left"/>
        <w:rPr>
          <w:rFonts w:hint="eastAsia" w:ascii="宋体" w:hAnsi="宋体" w:eastAsia="宋体" w:cs="宋体"/>
          <w:spacing w:val="4"/>
          <w:sz w:val="24"/>
          <w:szCs w:val="24"/>
          <w:lang w:eastAsia="zh-CN"/>
        </w:rPr>
      </w:pPr>
      <w:r>
        <w:rPr>
          <w:rFonts w:hint="eastAsia" w:ascii="宋体" w:hAnsi="宋体" w:eastAsia="宋体" w:cs="宋体"/>
          <w:spacing w:val="4"/>
          <w:sz w:val="24"/>
          <w:szCs w:val="24"/>
        </w:rPr>
        <w:t>致：</w:t>
      </w:r>
      <w:r>
        <w:rPr>
          <w:rFonts w:hint="eastAsia" w:ascii="宋体" w:hAnsi="宋体" w:cs="宋体"/>
          <w:color w:val="000000"/>
          <w:spacing w:val="4"/>
          <w:sz w:val="24"/>
          <w:szCs w:val="24"/>
          <w:u w:val="single"/>
          <w:lang w:eastAsia="zh-CN"/>
        </w:rPr>
        <w:t>延川县政府采购中心</w:t>
      </w:r>
    </w:p>
    <w:p>
      <w:pPr>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根据贵方“ ”项目的</w:t>
      </w:r>
      <w:r>
        <w:rPr>
          <w:rFonts w:hint="eastAsia" w:ascii="宋体" w:hAnsi="宋体" w:cs="宋体"/>
          <w:spacing w:val="4"/>
          <w:sz w:val="24"/>
          <w:szCs w:val="24"/>
          <w:lang w:eastAsia="zh-CN"/>
        </w:rPr>
        <w:t>谈判</w:t>
      </w:r>
      <w:r>
        <w:rPr>
          <w:rFonts w:hint="eastAsia" w:ascii="宋体" w:hAnsi="宋体" w:eastAsia="宋体" w:cs="宋体"/>
          <w:spacing w:val="4"/>
          <w:sz w:val="24"/>
          <w:szCs w:val="24"/>
        </w:rPr>
        <w:t>邀请</w:t>
      </w:r>
      <w:r>
        <w:rPr>
          <w:rFonts w:hint="eastAsia" w:ascii="宋体" w:hAnsi="宋体" w:eastAsia="宋体" w:cs="宋体"/>
          <w:spacing w:val="4"/>
          <w:sz w:val="24"/>
          <w:szCs w:val="24"/>
          <w:u w:val="single"/>
        </w:rPr>
        <w:t>(项目编号：           )</w:t>
      </w:r>
      <w:r>
        <w:rPr>
          <w:rFonts w:hint="eastAsia" w:ascii="宋体" w:hAnsi="宋体" w:eastAsia="宋体" w:cs="宋体"/>
          <w:spacing w:val="4"/>
          <w:sz w:val="24"/>
          <w:szCs w:val="24"/>
        </w:rPr>
        <w:t>，签字代表</w:t>
      </w:r>
      <w:r>
        <w:rPr>
          <w:rFonts w:hint="eastAsia" w:ascii="宋体" w:hAnsi="宋体" w:eastAsia="宋体" w:cs="宋体"/>
          <w:spacing w:val="4"/>
          <w:sz w:val="24"/>
          <w:szCs w:val="24"/>
          <w:u w:val="single"/>
        </w:rPr>
        <w:t>（全名、职务）</w:t>
      </w:r>
      <w:r>
        <w:rPr>
          <w:rFonts w:hint="eastAsia" w:ascii="宋体" w:hAnsi="宋体" w:eastAsia="宋体" w:cs="宋体"/>
          <w:spacing w:val="4"/>
          <w:sz w:val="24"/>
          <w:szCs w:val="24"/>
        </w:rPr>
        <w:t>经正式授权并代表供应商</w:t>
      </w:r>
      <w:r>
        <w:rPr>
          <w:rFonts w:hint="eastAsia" w:ascii="宋体" w:hAnsi="宋体" w:eastAsia="宋体" w:cs="宋体"/>
          <w:spacing w:val="4"/>
          <w:sz w:val="24"/>
          <w:szCs w:val="24"/>
          <w:u w:val="single"/>
        </w:rPr>
        <w:t>(供应商名称、地址)</w:t>
      </w:r>
      <w:r>
        <w:rPr>
          <w:rFonts w:hint="eastAsia" w:ascii="宋体" w:hAnsi="宋体" w:eastAsia="宋体" w:cs="宋体"/>
          <w:spacing w:val="4"/>
          <w:sz w:val="24"/>
          <w:szCs w:val="24"/>
        </w:rPr>
        <w:t xml:space="preserve"> 提交竞争性</w:t>
      </w:r>
      <w:r>
        <w:rPr>
          <w:rFonts w:hint="eastAsia" w:ascii="宋体" w:hAnsi="宋体" w:cs="宋体"/>
          <w:spacing w:val="4"/>
          <w:sz w:val="24"/>
          <w:szCs w:val="24"/>
          <w:lang w:eastAsia="zh-CN"/>
        </w:rPr>
        <w:t>谈判</w:t>
      </w:r>
      <w:r>
        <w:rPr>
          <w:rFonts w:hint="eastAsia" w:ascii="宋体" w:hAnsi="宋体" w:eastAsia="宋体" w:cs="宋体"/>
          <w:spacing w:val="4"/>
          <w:sz w:val="24"/>
          <w:szCs w:val="24"/>
        </w:rPr>
        <w:t>响应文件正本壹份、副本一式</w:t>
      </w:r>
      <w:r>
        <w:rPr>
          <w:rFonts w:hint="eastAsia" w:ascii="宋体" w:hAnsi="宋体" w:cs="宋体"/>
          <w:spacing w:val="4"/>
          <w:sz w:val="24"/>
          <w:szCs w:val="24"/>
          <w:lang w:val="en-US" w:eastAsia="zh-CN"/>
        </w:rPr>
        <w:t>两</w:t>
      </w:r>
      <w:r>
        <w:rPr>
          <w:rFonts w:hint="eastAsia" w:ascii="宋体" w:hAnsi="宋体" w:eastAsia="宋体" w:cs="宋体"/>
          <w:spacing w:val="4"/>
          <w:sz w:val="24"/>
          <w:szCs w:val="24"/>
        </w:rPr>
        <w:t>份、报价一览表份、电子版</w:t>
      </w:r>
      <w:r>
        <w:rPr>
          <w:rFonts w:hint="eastAsia" w:ascii="宋体" w:hAnsi="宋体" w:cs="宋体"/>
          <w:spacing w:val="4"/>
          <w:sz w:val="24"/>
          <w:szCs w:val="24"/>
          <w:lang w:val="en-US" w:eastAsia="zh-CN"/>
        </w:rPr>
        <w:t>一</w:t>
      </w:r>
      <w:r>
        <w:rPr>
          <w:rFonts w:hint="eastAsia" w:ascii="宋体" w:hAnsi="宋体" w:eastAsia="宋体" w:cs="宋体"/>
          <w:spacing w:val="4"/>
          <w:sz w:val="24"/>
          <w:szCs w:val="24"/>
        </w:rPr>
        <w:t>份。</w:t>
      </w:r>
    </w:p>
    <w:p>
      <w:pPr>
        <w:spacing w:line="360" w:lineRule="auto"/>
        <w:ind w:left="549" w:leftChars="251" w:hanging="22" w:hangingChars="9"/>
        <w:jc w:val="left"/>
        <w:rPr>
          <w:rFonts w:ascii="宋体" w:hAnsi="宋体" w:cs="宋体"/>
          <w:spacing w:val="4"/>
          <w:sz w:val="24"/>
        </w:rPr>
      </w:pPr>
      <w:r>
        <w:rPr>
          <w:rFonts w:hint="eastAsia" w:ascii="宋体" w:hAnsi="宋体" w:cs="宋体"/>
          <w:spacing w:val="4"/>
          <w:sz w:val="24"/>
        </w:rPr>
        <w:t>我方承诺如下：</w:t>
      </w:r>
    </w:p>
    <w:p>
      <w:pPr>
        <w:tabs>
          <w:tab w:val="left" w:pos="2160"/>
        </w:tabs>
        <w:spacing w:line="360" w:lineRule="auto"/>
        <w:ind w:firstLine="496" w:firstLineChars="200"/>
        <w:jc w:val="left"/>
        <w:rPr>
          <w:rFonts w:ascii="宋体" w:hAnsi="宋体" w:cs="宋体"/>
          <w:spacing w:val="4"/>
          <w:sz w:val="24"/>
        </w:rPr>
      </w:pPr>
      <w:r>
        <w:rPr>
          <w:rFonts w:hint="eastAsia" w:ascii="宋体" w:hAnsi="宋体" w:cs="宋体"/>
          <w:spacing w:val="4"/>
          <w:sz w:val="24"/>
          <w:lang w:val="en-US" w:eastAsia="zh-CN"/>
        </w:rPr>
        <w:t>1</w:t>
      </w:r>
      <w:r>
        <w:rPr>
          <w:rFonts w:hint="eastAsia" w:ascii="宋体" w:hAnsi="宋体" w:cs="宋体"/>
          <w:spacing w:val="4"/>
          <w:sz w:val="24"/>
        </w:rPr>
        <w:t>）如果成交，我们根据竞争性</w:t>
      </w:r>
      <w:r>
        <w:rPr>
          <w:rFonts w:hint="eastAsia" w:ascii="宋体" w:hAnsi="宋体" w:cs="宋体"/>
          <w:spacing w:val="4"/>
          <w:sz w:val="24"/>
          <w:lang w:eastAsia="zh-CN"/>
        </w:rPr>
        <w:t>谈判</w:t>
      </w:r>
      <w:r>
        <w:rPr>
          <w:rFonts w:hint="eastAsia" w:ascii="宋体" w:hAnsi="宋体" w:cs="宋体"/>
          <w:spacing w:val="4"/>
          <w:sz w:val="24"/>
        </w:rPr>
        <w:t>文件的规定，履行合同的责任和义务。</w:t>
      </w:r>
    </w:p>
    <w:p>
      <w:pPr>
        <w:tabs>
          <w:tab w:val="left" w:pos="2160"/>
        </w:tabs>
        <w:spacing w:line="360" w:lineRule="auto"/>
        <w:ind w:firstLine="496" w:firstLineChars="200"/>
        <w:jc w:val="left"/>
        <w:rPr>
          <w:rFonts w:ascii="宋体" w:hAnsi="宋体" w:cs="宋体"/>
          <w:spacing w:val="4"/>
          <w:sz w:val="24"/>
        </w:rPr>
      </w:pPr>
      <w:r>
        <w:rPr>
          <w:rFonts w:hint="eastAsia" w:ascii="宋体" w:hAnsi="宋体" w:cs="宋体"/>
          <w:spacing w:val="4"/>
          <w:sz w:val="24"/>
          <w:lang w:val="en-US" w:eastAsia="zh-CN"/>
        </w:rPr>
        <w:t>2</w:t>
      </w:r>
      <w:r>
        <w:rPr>
          <w:rFonts w:hint="eastAsia" w:ascii="宋体" w:hAnsi="宋体" w:cs="宋体"/>
          <w:spacing w:val="4"/>
          <w:sz w:val="24"/>
        </w:rPr>
        <w:t>）我们已详细阅读和审核全部竞争性</w:t>
      </w:r>
      <w:r>
        <w:rPr>
          <w:rFonts w:hint="eastAsia" w:ascii="宋体" w:hAnsi="宋体" w:cs="宋体"/>
          <w:spacing w:val="4"/>
          <w:sz w:val="24"/>
          <w:lang w:eastAsia="zh-CN"/>
        </w:rPr>
        <w:t>谈判</w:t>
      </w:r>
      <w:r>
        <w:rPr>
          <w:rFonts w:hint="eastAsia" w:ascii="宋体" w:hAnsi="宋体" w:cs="宋体"/>
          <w:spacing w:val="4"/>
          <w:sz w:val="24"/>
        </w:rPr>
        <w:t>文件（含修改部分，如有的话），及有关附件，我们知道必须放弃提出含糊不清或误解的问题的权利。</w:t>
      </w:r>
    </w:p>
    <w:p>
      <w:pPr>
        <w:tabs>
          <w:tab w:val="left" w:pos="2160"/>
        </w:tabs>
        <w:spacing w:line="360" w:lineRule="auto"/>
        <w:ind w:firstLine="496" w:firstLineChars="200"/>
        <w:jc w:val="left"/>
        <w:rPr>
          <w:rFonts w:ascii="宋体" w:hAnsi="宋体" w:cs="宋体"/>
          <w:spacing w:val="4"/>
          <w:sz w:val="24"/>
        </w:rPr>
      </w:pPr>
      <w:r>
        <w:rPr>
          <w:rFonts w:hint="eastAsia" w:ascii="宋体" w:hAnsi="宋体" w:cs="宋体"/>
          <w:spacing w:val="4"/>
          <w:sz w:val="24"/>
          <w:lang w:val="en-US" w:eastAsia="zh-CN"/>
        </w:rPr>
        <w:t>3</w:t>
      </w:r>
      <w:r>
        <w:rPr>
          <w:rFonts w:hint="eastAsia" w:ascii="宋体" w:hAnsi="宋体" w:cs="宋体"/>
          <w:spacing w:val="4"/>
          <w:sz w:val="24"/>
        </w:rPr>
        <w:t>）我们同意在</w:t>
      </w:r>
      <w:r>
        <w:rPr>
          <w:rFonts w:hint="eastAsia" w:ascii="宋体" w:hAnsi="宋体" w:cs="宋体"/>
          <w:spacing w:val="4"/>
          <w:sz w:val="24"/>
          <w:lang w:eastAsia="zh-CN"/>
        </w:rPr>
        <w:t>谈判</w:t>
      </w:r>
      <w:r>
        <w:rPr>
          <w:rFonts w:hint="eastAsia" w:ascii="宋体" w:hAnsi="宋体" w:cs="宋体"/>
          <w:spacing w:val="4"/>
          <w:sz w:val="24"/>
        </w:rPr>
        <w:t>有效期内（</w:t>
      </w:r>
      <w:r>
        <w:rPr>
          <w:rFonts w:hint="eastAsia" w:ascii="宋体" w:hAnsi="宋体" w:cs="宋体"/>
          <w:spacing w:val="4"/>
          <w:sz w:val="24"/>
          <w:u w:val="single"/>
        </w:rPr>
        <w:t>自</w:t>
      </w:r>
      <w:r>
        <w:rPr>
          <w:rFonts w:hint="eastAsia" w:ascii="宋体" w:hAnsi="宋体" w:cs="宋体"/>
          <w:spacing w:val="4"/>
          <w:sz w:val="24"/>
          <w:u w:val="single"/>
          <w:lang w:eastAsia="zh-CN"/>
        </w:rPr>
        <w:t>谈判</w:t>
      </w:r>
      <w:r>
        <w:rPr>
          <w:rFonts w:hint="eastAsia" w:ascii="宋体" w:hAnsi="宋体" w:cs="宋体"/>
          <w:spacing w:val="4"/>
          <w:sz w:val="24"/>
          <w:u w:val="single"/>
        </w:rPr>
        <w:t>之日起</w:t>
      </w:r>
      <w:r>
        <w:rPr>
          <w:rFonts w:hint="eastAsia" w:ascii="宋体" w:hAnsi="宋体" w:cs="宋体"/>
          <w:spacing w:val="4"/>
          <w:sz w:val="24"/>
          <w:u w:val="single"/>
          <w:lang w:val="en-US" w:eastAsia="zh-CN"/>
        </w:rPr>
        <w:t xml:space="preserve"> </w:t>
      </w:r>
      <w:r>
        <w:rPr>
          <w:rFonts w:hint="eastAsia" w:ascii="宋体" w:hAnsi="宋体" w:cs="宋体"/>
          <w:spacing w:val="4"/>
          <w:sz w:val="24"/>
          <w:u w:val="single"/>
        </w:rPr>
        <w:t>天</w:t>
      </w:r>
      <w:r>
        <w:rPr>
          <w:rFonts w:hint="eastAsia" w:ascii="宋体" w:hAnsi="宋体" w:cs="宋体"/>
          <w:spacing w:val="4"/>
          <w:sz w:val="24"/>
        </w:rPr>
        <w:t>），本</w:t>
      </w:r>
      <w:r>
        <w:rPr>
          <w:rFonts w:hint="eastAsia" w:ascii="宋体" w:hAnsi="宋体" w:cs="宋体"/>
          <w:spacing w:val="4"/>
          <w:sz w:val="24"/>
          <w:lang w:eastAsia="zh-CN"/>
        </w:rPr>
        <w:t>谈判</w:t>
      </w:r>
      <w:r>
        <w:rPr>
          <w:rFonts w:hint="eastAsia" w:ascii="宋体" w:hAnsi="宋体" w:cs="宋体"/>
          <w:spacing w:val="4"/>
          <w:sz w:val="24"/>
        </w:rPr>
        <w:t>响应函对我方具有约束力。</w:t>
      </w:r>
    </w:p>
    <w:p>
      <w:pPr>
        <w:tabs>
          <w:tab w:val="left" w:pos="2160"/>
        </w:tabs>
        <w:spacing w:line="360" w:lineRule="auto"/>
        <w:ind w:firstLine="496" w:firstLineChars="200"/>
        <w:jc w:val="left"/>
        <w:rPr>
          <w:rFonts w:ascii="宋体" w:hAnsi="宋体" w:cs="宋体"/>
          <w:spacing w:val="4"/>
          <w:sz w:val="24"/>
        </w:rPr>
      </w:pPr>
      <w:r>
        <w:rPr>
          <w:rFonts w:hint="eastAsia" w:ascii="宋体" w:hAnsi="宋体" w:cs="宋体"/>
          <w:spacing w:val="4"/>
          <w:sz w:val="24"/>
          <w:lang w:val="en-US" w:eastAsia="zh-CN"/>
        </w:rPr>
        <w:t>4</w:t>
      </w:r>
      <w:r>
        <w:rPr>
          <w:rFonts w:hint="eastAsia" w:ascii="宋体" w:hAnsi="宋体" w:cs="宋体"/>
          <w:spacing w:val="4"/>
          <w:sz w:val="24"/>
        </w:rPr>
        <w:t>）如果在</w:t>
      </w:r>
      <w:r>
        <w:rPr>
          <w:rFonts w:hint="eastAsia" w:ascii="宋体" w:hAnsi="宋体" w:cs="宋体"/>
          <w:spacing w:val="4"/>
          <w:sz w:val="24"/>
          <w:lang w:eastAsia="zh-CN"/>
        </w:rPr>
        <w:t>谈判</w:t>
      </w:r>
      <w:r>
        <w:rPr>
          <w:rFonts w:hint="eastAsia" w:ascii="宋体" w:hAnsi="宋体" w:cs="宋体"/>
          <w:spacing w:val="4"/>
          <w:sz w:val="24"/>
        </w:rPr>
        <w:t>后规定的</w:t>
      </w:r>
      <w:r>
        <w:rPr>
          <w:rFonts w:hint="eastAsia" w:ascii="宋体" w:hAnsi="宋体" w:cs="宋体"/>
          <w:spacing w:val="4"/>
          <w:sz w:val="24"/>
          <w:lang w:eastAsia="zh-CN"/>
        </w:rPr>
        <w:t>谈判</w:t>
      </w:r>
      <w:r>
        <w:rPr>
          <w:rFonts w:hint="eastAsia" w:ascii="宋体" w:hAnsi="宋体" w:cs="宋体"/>
          <w:spacing w:val="4"/>
          <w:sz w:val="24"/>
        </w:rPr>
        <w:t>有效期内撤回</w:t>
      </w:r>
      <w:r>
        <w:rPr>
          <w:rFonts w:hint="eastAsia" w:ascii="宋体" w:hAnsi="宋体" w:cs="宋体"/>
          <w:spacing w:val="4"/>
          <w:sz w:val="24"/>
          <w:lang w:eastAsia="zh-CN"/>
        </w:rPr>
        <w:t>谈判</w:t>
      </w:r>
      <w:r>
        <w:rPr>
          <w:rFonts w:hint="eastAsia" w:ascii="宋体" w:hAnsi="宋体" w:cs="宋体"/>
          <w:spacing w:val="4"/>
          <w:sz w:val="24"/>
        </w:rPr>
        <w:t>，我</w:t>
      </w:r>
      <w:bookmarkStart w:id="11" w:name="_GoBack"/>
      <w:bookmarkEnd w:id="11"/>
      <w:r>
        <w:rPr>
          <w:rFonts w:hint="eastAsia" w:ascii="宋体" w:hAnsi="宋体" w:cs="宋体"/>
          <w:spacing w:val="4"/>
          <w:sz w:val="24"/>
        </w:rPr>
        <w:t>们的</w:t>
      </w:r>
      <w:r>
        <w:rPr>
          <w:rFonts w:hint="eastAsia" w:ascii="宋体" w:hAnsi="宋体" w:cs="宋体"/>
          <w:spacing w:val="4"/>
          <w:sz w:val="24"/>
          <w:lang w:eastAsia="zh-CN"/>
        </w:rPr>
        <w:t>谈判</w:t>
      </w:r>
      <w:r>
        <w:rPr>
          <w:rFonts w:hint="eastAsia" w:ascii="宋体" w:hAnsi="宋体" w:cs="宋体"/>
          <w:spacing w:val="4"/>
          <w:sz w:val="24"/>
        </w:rPr>
        <w:t>保证金可被贵方没收。</w:t>
      </w:r>
    </w:p>
    <w:p>
      <w:pPr>
        <w:tabs>
          <w:tab w:val="left" w:pos="2160"/>
        </w:tabs>
        <w:spacing w:line="360" w:lineRule="auto"/>
        <w:ind w:firstLine="496" w:firstLineChars="200"/>
        <w:jc w:val="left"/>
        <w:rPr>
          <w:rFonts w:ascii="宋体" w:hAnsi="宋体" w:cs="宋体"/>
          <w:spacing w:val="4"/>
          <w:sz w:val="24"/>
        </w:rPr>
      </w:pPr>
      <w:r>
        <w:rPr>
          <w:rFonts w:hint="eastAsia" w:ascii="宋体" w:hAnsi="宋体" w:cs="宋体"/>
          <w:spacing w:val="4"/>
          <w:sz w:val="24"/>
          <w:lang w:val="en-US" w:eastAsia="zh-CN"/>
        </w:rPr>
        <w:t>5</w:t>
      </w:r>
      <w:r>
        <w:rPr>
          <w:rFonts w:hint="eastAsia" w:ascii="宋体" w:hAnsi="宋体" w:cs="宋体"/>
          <w:spacing w:val="4"/>
          <w:sz w:val="24"/>
        </w:rPr>
        <w:t>）同意提供贵方可能另外要求的与本</w:t>
      </w:r>
      <w:r>
        <w:rPr>
          <w:rFonts w:hint="eastAsia" w:ascii="宋体" w:hAnsi="宋体" w:cs="宋体"/>
          <w:spacing w:val="4"/>
          <w:sz w:val="24"/>
          <w:lang w:eastAsia="zh-CN"/>
        </w:rPr>
        <w:t>谈判</w:t>
      </w:r>
      <w:r>
        <w:rPr>
          <w:rFonts w:hint="eastAsia" w:ascii="宋体" w:hAnsi="宋体" w:cs="宋体"/>
          <w:spacing w:val="4"/>
          <w:sz w:val="24"/>
        </w:rPr>
        <w:t xml:space="preserve">有关的任何证据和资料。 </w:t>
      </w:r>
    </w:p>
    <w:p>
      <w:pPr>
        <w:tabs>
          <w:tab w:val="left" w:pos="2160"/>
        </w:tabs>
        <w:spacing w:line="360" w:lineRule="auto"/>
        <w:ind w:firstLine="496" w:firstLineChars="200"/>
        <w:jc w:val="left"/>
        <w:rPr>
          <w:rFonts w:ascii="宋体" w:hAnsi="宋体" w:cs="宋体"/>
          <w:spacing w:val="4"/>
          <w:sz w:val="24"/>
        </w:rPr>
      </w:pPr>
      <w:r>
        <w:rPr>
          <w:rFonts w:hint="eastAsia" w:ascii="宋体" w:hAnsi="宋体" w:cs="宋体"/>
          <w:spacing w:val="4"/>
          <w:sz w:val="24"/>
          <w:lang w:val="en-US" w:eastAsia="zh-CN"/>
        </w:rPr>
        <w:t>6</w:t>
      </w:r>
      <w:r>
        <w:rPr>
          <w:rFonts w:hint="eastAsia" w:ascii="宋体" w:hAnsi="宋体" w:cs="宋体"/>
          <w:spacing w:val="4"/>
          <w:sz w:val="24"/>
        </w:rPr>
        <w:t>）与本</w:t>
      </w:r>
      <w:r>
        <w:rPr>
          <w:rFonts w:hint="eastAsia" w:ascii="宋体" w:hAnsi="宋体" w:cs="宋体"/>
          <w:spacing w:val="4"/>
          <w:sz w:val="24"/>
          <w:lang w:eastAsia="zh-CN"/>
        </w:rPr>
        <w:t>谈判</w:t>
      </w:r>
      <w:r>
        <w:rPr>
          <w:rFonts w:hint="eastAsia" w:ascii="宋体" w:hAnsi="宋体" w:cs="宋体"/>
          <w:spacing w:val="4"/>
          <w:sz w:val="24"/>
        </w:rPr>
        <w:t>有关的一切正式往来通讯为：</w:t>
      </w:r>
    </w:p>
    <w:p>
      <w:pPr>
        <w:spacing w:line="360" w:lineRule="auto"/>
        <w:ind w:firstLine="1240" w:firstLineChars="500"/>
        <w:jc w:val="left"/>
        <w:rPr>
          <w:rFonts w:hint="eastAsia" w:ascii="宋体" w:hAnsi="宋体" w:cs="宋体"/>
          <w:spacing w:val="4"/>
          <w:sz w:val="24"/>
        </w:rPr>
      </w:pPr>
      <w:r>
        <w:rPr>
          <w:rFonts w:hint="eastAsia" w:ascii="宋体" w:hAnsi="宋体" w:cs="宋体"/>
          <w:spacing w:val="4"/>
          <w:sz w:val="24"/>
        </w:rPr>
        <w:t>联系地址：</w:t>
      </w:r>
    </w:p>
    <w:p>
      <w:pPr>
        <w:spacing w:line="360" w:lineRule="auto"/>
        <w:ind w:firstLine="1240" w:firstLineChars="500"/>
        <w:jc w:val="left"/>
        <w:rPr>
          <w:rFonts w:ascii="宋体" w:hAnsi="宋体" w:cs="宋体"/>
          <w:spacing w:val="4"/>
          <w:sz w:val="24"/>
        </w:rPr>
      </w:pPr>
      <w:r>
        <w:rPr>
          <w:rFonts w:hint="eastAsia" w:ascii="宋体" w:hAnsi="宋体" w:cs="宋体"/>
          <w:spacing w:val="4"/>
          <w:sz w:val="24"/>
        </w:rPr>
        <w:t>邮政编码：</w:t>
      </w:r>
    </w:p>
    <w:p>
      <w:pPr>
        <w:spacing w:line="360" w:lineRule="auto"/>
        <w:ind w:firstLine="1240" w:firstLineChars="500"/>
        <w:jc w:val="left"/>
        <w:rPr>
          <w:rFonts w:ascii="宋体" w:hAnsi="宋体" w:cs="宋体"/>
          <w:spacing w:val="4"/>
          <w:sz w:val="24"/>
        </w:rPr>
      </w:pPr>
      <w:r>
        <w:rPr>
          <w:rFonts w:hint="eastAsia" w:ascii="宋体" w:hAnsi="宋体" w:cs="宋体"/>
          <w:spacing w:val="4"/>
          <w:sz w:val="24"/>
          <w:highlight w:val="none"/>
        </w:rPr>
        <w:t>电    话</w:t>
      </w:r>
      <w:r>
        <w:rPr>
          <w:rFonts w:hint="eastAsia" w:ascii="宋体" w:hAnsi="宋体" w:cs="宋体"/>
          <w:spacing w:val="4"/>
          <w:sz w:val="24"/>
        </w:rPr>
        <w:t>：</w:t>
      </w:r>
    </w:p>
    <w:p>
      <w:pPr>
        <w:spacing w:line="360" w:lineRule="auto"/>
        <w:ind w:firstLine="1240" w:firstLineChars="500"/>
        <w:jc w:val="left"/>
        <w:rPr>
          <w:rFonts w:ascii="宋体" w:hAnsi="宋体" w:cs="宋体"/>
          <w:spacing w:val="4"/>
          <w:sz w:val="24"/>
        </w:rPr>
      </w:pPr>
      <w:r>
        <w:rPr>
          <w:rFonts w:hint="eastAsia" w:ascii="宋体" w:hAnsi="宋体" w:cs="宋体"/>
          <w:spacing w:val="4"/>
          <w:sz w:val="24"/>
        </w:rPr>
        <w:t>传    真：</w:t>
      </w:r>
    </w:p>
    <w:p>
      <w:pPr>
        <w:spacing w:line="360" w:lineRule="auto"/>
        <w:ind w:firstLine="1240" w:firstLineChars="500"/>
        <w:jc w:val="left"/>
        <w:rPr>
          <w:rFonts w:hint="eastAsia" w:ascii="宋体" w:hAnsi="宋体" w:eastAsia="宋体" w:cs="宋体"/>
          <w:spacing w:val="4"/>
          <w:sz w:val="24"/>
          <w:lang w:eastAsia="zh-CN"/>
        </w:rPr>
      </w:pPr>
      <w:r>
        <w:rPr>
          <w:rFonts w:hint="eastAsia" w:ascii="宋体" w:hAnsi="宋体" w:cs="宋体"/>
          <w:spacing w:val="4"/>
          <w:sz w:val="24"/>
        </w:rPr>
        <w:t>供应商名称（盖章）：</w:t>
      </w:r>
    </w:p>
    <w:p>
      <w:pPr>
        <w:spacing w:line="360" w:lineRule="auto"/>
        <w:ind w:firstLine="1240" w:firstLineChars="500"/>
        <w:jc w:val="left"/>
        <w:rPr>
          <w:rFonts w:ascii="宋体" w:hAnsi="宋体" w:cs="宋体"/>
          <w:spacing w:val="4"/>
          <w:sz w:val="24"/>
        </w:rPr>
      </w:pPr>
      <w:r>
        <w:rPr>
          <w:rFonts w:hint="eastAsia" w:ascii="宋体" w:hAnsi="宋体" w:cs="宋体"/>
          <w:spacing w:val="4"/>
          <w:sz w:val="24"/>
        </w:rPr>
        <w:t>供应商法定代表人（签字或盖章）：</w:t>
      </w:r>
    </w:p>
    <w:p>
      <w:pPr>
        <w:spacing w:line="360" w:lineRule="auto"/>
        <w:ind w:firstLine="1240" w:firstLineChars="500"/>
        <w:jc w:val="left"/>
        <w:rPr>
          <w:rFonts w:ascii="宋体" w:hAnsi="宋体" w:cs="宋体"/>
          <w:spacing w:val="4"/>
          <w:sz w:val="24"/>
        </w:rPr>
      </w:pPr>
      <w:r>
        <w:rPr>
          <w:rFonts w:hint="eastAsia" w:ascii="宋体" w:hAnsi="宋体" w:cs="宋体"/>
          <w:spacing w:val="4"/>
          <w:sz w:val="24"/>
        </w:rPr>
        <w:t>日    期：</w:t>
      </w:r>
    </w:p>
    <w:p>
      <w:pPr>
        <w:spacing w:line="360" w:lineRule="atLeast"/>
        <w:jc w:val="center"/>
        <w:rPr>
          <w:rFonts w:ascii="宋体" w:hAnsi="宋体" w:cs="宋体"/>
          <w:b/>
          <w:sz w:val="32"/>
          <w:szCs w:val="32"/>
        </w:rPr>
      </w:pPr>
      <w:r>
        <w:rPr>
          <w:rFonts w:hint="eastAsia"/>
        </w:rPr>
        <w:br w:type="page"/>
      </w:r>
      <w:r>
        <w:rPr>
          <w:rFonts w:hint="eastAsia" w:ascii="宋体" w:hAnsi="宋体" w:cs="宋体"/>
          <w:b/>
          <w:sz w:val="32"/>
          <w:szCs w:val="32"/>
        </w:rPr>
        <w:t xml:space="preserve">第二部分 </w:t>
      </w:r>
      <w:r>
        <w:rPr>
          <w:rFonts w:hint="eastAsia" w:ascii="宋体" w:hAnsi="宋体" w:cs="宋体"/>
          <w:b/>
          <w:sz w:val="32"/>
          <w:szCs w:val="32"/>
          <w:lang w:eastAsia="zh-CN"/>
        </w:rPr>
        <w:t>谈判</w:t>
      </w:r>
      <w:r>
        <w:rPr>
          <w:rFonts w:hint="eastAsia" w:ascii="宋体" w:hAnsi="宋体" w:cs="宋体"/>
          <w:b/>
          <w:sz w:val="32"/>
          <w:szCs w:val="32"/>
        </w:rPr>
        <w:t>报价表</w:t>
      </w:r>
    </w:p>
    <w:p>
      <w:pPr>
        <w:jc w:val="center"/>
        <w:rPr>
          <w:rFonts w:hint="eastAsia" w:ascii="宋体" w:hAnsi="宋体" w:eastAsia="宋体" w:cs="宋体"/>
          <w:b/>
          <w:bCs/>
          <w:sz w:val="24"/>
          <w:szCs w:val="24"/>
        </w:rPr>
      </w:pPr>
      <w:r>
        <w:rPr>
          <w:rFonts w:hint="eastAsia" w:ascii="宋体" w:hAnsi="宋体" w:eastAsia="宋体" w:cs="宋体"/>
          <w:b/>
          <w:bCs/>
          <w:sz w:val="24"/>
          <w:szCs w:val="24"/>
        </w:rPr>
        <w:t>2.1报价一览表</w:t>
      </w:r>
    </w:p>
    <w:p>
      <w:pPr>
        <w:jc w:val="center"/>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 xml:space="preserve">项目名称：                                                 </w:t>
      </w:r>
    </w:p>
    <w:p>
      <w:pPr>
        <w:jc w:val="left"/>
        <w:rPr>
          <w:rFonts w:hint="eastAsia" w:ascii="宋体" w:hAnsi="宋体" w:eastAsia="宋体" w:cs="宋体"/>
          <w:sz w:val="24"/>
          <w:szCs w:val="24"/>
        </w:rPr>
      </w:pPr>
      <w:r>
        <w:rPr>
          <w:rFonts w:hint="eastAsia" w:ascii="宋体" w:hAnsi="宋体" w:eastAsia="宋体" w:cs="宋体"/>
          <w:sz w:val="24"/>
          <w:szCs w:val="24"/>
        </w:rPr>
        <w:t xml:space="preserve">项目编号：                                               </w:t>
      </w:r>
    </w:p>
    <w:tbl>
      <w:tblPr>
        <w:tblStyle w:val="3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273"/>
        <w:gridCol w:w="2851"/>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788" w:type="dxa"/>
            <w:vAlign w:val="center"/>
          </w:tcPr>
          <w:p>
            <w:pPr>
              <w:spacing w:line="500" w:lineRule="exact"/>
              <w:jc w:val="center"/>
              <w:rPr>
                <w:rFonts w:ascii="宋体" w:hAnsi="宋体" w:cs="宋体"/>
                <w:sz w:val="24"/>
                <w:szCs w:val="24"/>
              </w:rPr>
            </w:pPr>
            <w:r>
              <w:rPr>
                <w:rFonts w:hint="eastAsia" w:ascii="宋体" w:hAnsi="宋体" w:cs="宋体"/>
                <w:sz w:val="24"/>
                <w:szCs w:val="24"/>
              </w:rPr>
              <w:t>供应商名称</w:t>
            </w:r>
          </w:p>
        </w:tc>
        <w:tc>
          <w:tcPr>
            <w:tcW w:w="7840" w:type="dxa"/>
            <w:gridSpan w:val="3"/>
            <w:vAlign w:val="center"/>
          </w:tcPr>
          <w:p>
            <w:pPr>
              <w:spacing w:line="5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5061" w:type="dxa"/>
            <w:gridSpan w:val="2"/>
            <w:vAlign w:val="center"/>
          </w:tcPr>
          <w:p>
            <w:pPr>
              <w:spacing w:line="500" w:lineRule="exact"/>
              <w:jc w:val="center"/>
              <w:rPr>
                <w:rFonts w:ascii="宋体" w:hAnsi="宋体" w:cs="宋体"/>
                <w:sz w:val="24"/>
                <w:szCs w:val="24"/>
              </w:rPr>
            </w:pPr>
            <w:r>
              <w:rPr>
                <w:rFonts w:hint="eastAsia" w:ascii="宋体" w:hAnsi="宋体" w:cs="宋体"/>
                <w:sz w:val="24"/>
                <w:szCs w:val="24"/>
                <w:lang w:eastAsia="zh-CN"/>
              </w:rPr>
              <w:t>谈判</w:t>
            </w:r>
            <w:r>
              <w:rPr>
                <w:rFonts w:hint="eastAsia" w:ascii="宋体" w:hAnsi="宋体" w:cs="宋体"/>
                <w:sz w:val="24"/>
                <w:szCs w:val="24"/>
              </w:rPr>
              <w:t>总报价（元）</w:t>
            </w:r>
          </w:p>
        </w:tc>
        <w:tc>
          <w:tcPr>
            <w:tcW w:w="2851" w:type="dxa"/>
            <w:vAlign w:val="center"/>
          </w:tcPr>
          <w:p>
            <w:pPr>
              <w:spacing w:line="500" w:lineRule="exact"/>
              <w:jc w:val="center"/>
              <w:rPr>
                <w:rFonts w:ascii="宋体" w:hAnsi="宋体" w:cs="宋体"/>
                <w:sz w:val="24"/>
                <w:szCs w:val="24"/>
              </w:rPr>
            </w:pPr>
            <w:r>
              <w:rPr>
                <w:rFonts w:hint="eastAsia" w:ascii="宋体" w:hAnsi="宋体" w:cs="宋体"/>
                <w:sz w:val="24"/>
                <w:szCs w:val="24"/>
                <w:lang w:val="en-US" w:eastAsia="zh-CN"/>
              </w:rPr>
              <w:t>交货期</w:t>
            </w:r>
            <w:r>
              <w:rPr>
                <w:rFonts w:hint="eastAsia" w:ascii="宋体" w:hAnsi="宋体" w:cs="宋体"/>
                <w:sz w:val="24"/>
                <w:szCs w:val="24"/>
              </w:rPr>
              <w:t>（日历天）</w:t>
            </w:r>
          </w:p>
        </w:tc>
        <w:tc>
          <w:tcPr>
            <w:tcW w:w="1716" w:type="dxa"/>
            <w:vAlign w:val="center"/>
          </w:tcPr>
          <w:p>
            <w:pPr>
              <w:kinsoku w:val="0"/>
              <w:spacing w:line="460" w:lineRule="exact"/>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atLeast"/>
          <w:jc w:val="center"/>
        </w:trPr>
        <w:tc>
          <w:tcPr>
            <w:tcW w:w="5061" w:type="dxa"/>
            <w:gridSpan w:val="2"/>
            <w:vAlign w:val="center"/>
          </w:tcPr>
          <w:p>
            <w:pPr>
              <w:spacing w:line="560" w:lineRule="exact"/>
              <w:rPr>
                <w:rFonts w:ascii="宋体" w:hAnsi="宋体" w:cs="宋体"/>
                <w:sz w:val="24"/>
                <w:szCs w:val="24"/>
                <w:u w:val="single"/>
              </w:rPr>
            </w:pPr>
            <w:r>
              <w:rPr>
                <w:rFonts w:hint="eastAsia" w:ascii="宋体" w:hAnsi="宋体" w:cs="宋体"/>
                <w:sz w:val="24"/>
                <w:szCs w:val="24"/>
              </w:rPr>
              <w:t>（小写）：</w:t>
            </w:r>
          </w:p>
          <w:p>
            <w:pPr>
              <w:spacing w:line="500" w:lineRule="exact"/>
              <w:jc w:val="left"/>
              <w:rPr>
                <w:rFonts w:ascii="宋体" w:hAnsi="宋体" w:cs="宋体"/>
                <w:sz w:val="24"/>
                <w:szCs w:val="24"/>
              </w:rPr>
            </w:pPr>
            <w:r>
              <w:rPr>
                <w:rFonts w:hint="eastAsia" w:ascii="宋体" w:hAnsi="宋体" w:cs="宋体"/>
                <w:sz w:val="24"/>
                <w:szCs w:val="24"/>
              </w:rPr>
              <w:t>（大写）：</w:t>
            </w:r>
          </w:p>
        </w:tc>
        <w:tc>
          <w:tcPr>
            <w:tcW w:w="2851" w:type="dxa"/>
            <w:vAlign w:val="center"/>
          </w:tcPr>
          <w:p>
            <w:pPr>
              <w:spacing w:line="500" w:lineRule="exact"/>
              <w:jc w:val="center"/>
              <w:rPr>
                <w:rFonts w:ascii="宋体" w:hAnsi="宋体" w:cs="宋体"/>
                <w:sz w:val="24"/>
                <w:szCs w:val="24"/>
              </w:rPr>
            </w:pPr>
          </w:p>
        </w:tc>
        <w:tc>
          <w:tcPr>
            <w:tcW w:w="1716" w:type="dxa"/>
            <w:vAlign w:val="center"/>
          </w:tcPr>
          <w:p>
            <w:pPr>
              <w:spacing w:line="50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9628" w:type="dxa"/>
            <w:gridSpan w:val="4"/>
            <w:vAlign w:val="center"/>
          </w:tcPr>
          <w:p>
            <w:pPr>
              <w:pStyle w:val="18"/>
              <w:spacing w:line="500" w:lineRule="exact"/>
              <w:jc w:val="left"/>
              <w:rPr>
                <w:rFonts w:hAnsi="宋体" w:cs="宋体"/>
                <w:sz w:val="24"/>
                <w:szCs w:val="24"/>
              </w:rPr>
            </w:pPr>
            <w:r>
              <w:rPr>
                <w:rFonts w:hint="eastAsia" w:hAnsi="宋体" w:cs="宋体"/>
                <w:sz w:val="24"/>
                <w:szCs w:val="24"/>
              </w:rPr>
              <w:t xml:space="preserve">备注：表内报价内容以元为单位，保留小数点后两位。 </w:t>
            </w:r>
          </w:p>
        </w:tc>
      </w:tr>
    </w:tbl>
    <w:p>
      <w:pPr>
        <w:rPr>
          <w:rFonts w:hint="eastAsia" w:ascii="宋体" w:hAnsi="宋体" w:eastAsia="宋体" w:cs="宋体"/>
          <w:sz w:val="24"/>
          <w:szCs w:val="24"/>
        </w:rPr>
      </w:pPr>
    </w:p>
    <w:p>
      <w:pPr>
        <w:rPr>
          <w:rFonts w:hint="eastAsia" w:ascii="宋体" w:hAnsi="宋体" w:eastAsia="宋体" w:cs="宋体"/>
          <w:sz w:val="24"/>
          <w:szCs w:val="24"/>
        </w:rPr>
      </w:pPr>
    </w:p>
    <w:p>
      <w:pPr>
        <w:spacing w:line="360" w:lineRule="auto"/>
        <w:jc w:val="right"/>
        <w:rPr>
          <w:rFonts w:hint="eastAsia" w:ascii="宋体" w:hAnsi="宋体" w:eastAsia="宋体" w:cs="宋体"/>
          <w:color w:val="000000"/>
          <w:sz w:val="24"/>
          <w:szCs w:val="24"/>
          <w:u w:val="single"/>
        </w:rPr>
      </w:pPr>
      <w:r>
        <w:rPr>
          <w:rFonts w:hint="eastAsia" w:ascii="宋体" w:hAnsi="宋体" w:eastAsia="宋体" w:cs="宋体"/>
          <w:color w:val="000000"/>
          <w:sz w:val="24"/>
          <w:szCs w:val="24"/>
        </w:rPr>
        <w:t>供应商：（单位公章）</w:t>
      </w:r>
    </w:p>
    <w:p>
      <w:pPr>
        <w:spacing w:line="360" w:lineRule="auto"/>
        <w:ind w:firstLine="2760" w:firstLineChars="1150"/>
        <w:jc w:val="right"/>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法定代表人或</w:t>
      </w:r>
      <w:r>
        <w:rPr>
          <w:rFonts w:hint="eastAsia" w:ascii="宋体" w:hAnsi="宋体" w:eastAsia="宋体" w:cs="宋体"/>
          <w:sz w:val="24"/>
          <w:szCs w:val="24"/>
          <w:lang w:val="zh-CN"/>
        </w:rPr>
        <w:t>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签字或盖章</w:t>
      </w:r>
      <w:r>
        <w:rPr>
          <w:rFonts w:hint="eastAsia" w:ascii="宋体" w:hAnsi="宋体" w:eastAsia="宋体" w:cs="宋体"/>
          <w:color w:val="000000"/>
          <w:sz w:val="24"/>
          <w:szCs w:val="24"/>
        </w:rPr>
        <w:t>）</w:t>
      </w:r>
    </w:p>
    <w:p>
      <w:pPr>
        <w:spacing w:line="360" w:lineRule="auto"/>
        <w:ind w:firstLine="1680" w:firstLineChars="700"/>
        <w:jc w:val="right"/>
        <w:rPr>
          <w:rFonts w:hint="eastAsia" w:ascii="宋体" w:hAnsi="宋体" w:eastAsia="宋体" w:cs="宋体"/>
          <w:color w:val="000000"/>
          <w:sz w:val="24"/>
          <w:szCs w:val="24"/>
        </w:rPr>
      </w:pPr>
      <w:r>
        <w:rPr>
          <w:rFonts w:hint="eastAsia" w:ascii="宋体" w:hAnsi="宋体" w:eastAsia="宋体" w:cs="宋体"/>
          <w:color w:val="000000"/>
          <w:sz w:val="24"/>
          <w:szCs w:val="24"/>
        </w:rPr>
        <w:t>日期：年月日</w:t>
      </w:r>
    </w:p>
    <w:p>
      <w:pPr>
        <w:jc w:val="center"/>
        <w:rPr>
          <w:rFonts w:hint="eastAsia" w:ascii="宋体" w:hAnsi="宋体" w:eastAsia="宋体" w:cs="宋体"/>
          <w:sz w:val="24"/>
          <w:szCs w:val="24"/>
        </w:rPr>
      </w:pPr>
    </w:p>
    <w:p>
      <w:pPr>
        <w:spacing w:beforeLines="50" w:afterLines="50" w:line="400" w:lineRule="atLeast"/>
        <w:rPr>
          <w:rFonts w:hint="eastAsia" w:ascii="宋体" w:hAnsi="宋体" w:eastAsia="宋体" w:cs="宋体"/>
          <w:sz w:val="24"/>
          <w:szCs w:val="24"/>
        </w:rPr>
      </w:pPr>
    </w:p>
    <w:p>
      <w:pPr>
        <w:spacing w:beforeLines="50" w:afterLines="50" w:line="400" w:lineRule="atLeast"/>
        <w:rPr>
          <w:rFonts w:hint="eastAsia" w:ascii="宋体" w:hAnsi="宋体" w:eastAsia="宋体" w:cs="宋体"/>
          <w:sz w:val="24"/>
          <w:szCs w:val="24"/>
          <w:u w:val="single"/>
        </w:rPr>
      </w:pPr>
      <w:r>
        <w:rPr>
          <w:rFonts w:hint="eastAsia" w:ascii="宋体" w:hAnsi="宋体" w:eastAsia="宋体" w:cs="宋体"/>
          <w:sz w:val="24"/>
          <w:szCs w:val="24"/>
        </w:rPr>
        <w:t>注：本表应按“供应商须知”的规定密封单独递交。若有折扣声明，请与本表一并装订和密封。严格按照表格格式报价。</w:t>
      </w:r>
    </w:p>
    <w:p>
      <w:pPr>
        <w:jc w:val="center"/>
        <w:rPr>
          <w:rFonts w:hint="eastAsia" w:ascii="宋体" w:hAnsi="宋体" w:eastAsia="宋体" w:cs="宋体"/>
          <w:b/>
          <w:sz w:val="24"/>
          <w:szCs w:val="24"/>
        </w:rPr>
      </w:pPr>
    </w:p>
    <w:p>
      <w:pPr>
        <w:jc w:val="center"/>
        <w:rPr>
          <w:b/>
          <w:sz w:val="30"/>
          <w:szCs w:val="30"/>
          <w:highlight w:val="red"/>
        </w:rPr>
      </w:pPr>
      <w:r>
        <w:rPr>
          <w:rFonts w:hint="eastAsia"/>
          <w:b/>
          <w:sz w:val="30"/>
          <w:szCs w:val="30"/>
        </w:rPr>
        <w:br w:type="page"/>
      </w:r>
      <w:r>
        <w:rPr>
          <w:rFonts w:hint="eastAsia" w:ascii="宋体" w:hAnsi="宋体" w:eastAsia="宋体" w:cs="宋体"/>
          <w:b/>
          <w:sz w:val="24"/>
          <w:szCs w:val="24"/>
          <w:highlight w:val="none"/>
        </w:rPr>
        <w:t>2.2</w:t>
      </w:r>
      <w:r>
        <w:rPr>
          <w:rFonts w:hint="eastAsia" w:ascii="宋体" w:hAnsi="宋体" w:cs="宋体"/>
          <w:b/>
          <w:sz w:val="24"/>
          <w:szCs w:val="24"/>
          <w:highlight w:val="none"/>
          <w:lang w:eastAsia="zh-CN"/>
        </w:rPr>
        <w:t>谈判</w:t>
      </w:r>
      <w:r>
        <w:rPr>
          <w:rFonts w:hint="eastAsia" w:ascii="宋体" w:hAnsi="宋体" w:eastAsia="宋体" w:cs="宋体"/>
          <w:b/>
          <w:sz w:val="24"/>
          <w:szCs w:val="24"/>
          <w:highlight w:val="none"/>
        </w:rPr>
        <w:t>分项报价表</w:t>
      </w:r>
    </w:p>
    <w:p>
      <w:pPr>
        <w:rPr>
          <w:highlight w:val="red"/>
        </w:rPr>
      </w:pPr>
    </w:p>
    <w:p>
      <w:pPr>
        <w:rPr>
          <w:rFonts w:hint="eastAsia" w:ascii="宋体" w:hAnsi="宋体" w:eastAsia="宋体" w:cs="宋体"/>
          <w:sz w:val="24"/>
          <w:szCs w:val="24"/>
        </w:rPr>
      </w:pPr>
      <w:r>
        <w:rPr>
          <w:rFonts w:hint="eastAsia" w:ascii="宋体" w:hAnsi="宋体" w:eastAsia="宋体" w:cs="宋体"/>
          <w:sz w:val="24"/>
          <w:szCs w:val="24"/>
        </w:rPr>
        <w:t>项目名称：</w:t>
      </w:r>
    </w:p>
    <w:p>
      <w:pPr>
        <w:rPr>
          <w:rFonts w:hint="eastAsia" w:ascii="宋体" w:hAnsi="宋体" w:eastAsia="宋体" w:cs="宋体"/>
          <w:sz w:val="24"/>
          <w:szCs w:val="24"/>
        </w:rPr>
      </w:pPr>
      <w:r>
        <w:rPr>
          <w:rFonts w:hint="eastAsia" w:ascii="宋体" w:hAnsi="宋体" w:eastAsia="宋体" w:cs="宋体"/>
          <w:sz w:val="24"/>
          <w:szCs w:val="24"/>
        </w:rPr>
        <w:t xml:space="preserve">项目编号：                                                      </w:t>
      </w:r>
    </w:p>
    <w:tbl>
      <w:tblPr>
        <w:tblStyle w:val="31"/>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769"/>
        <w:gridCol w:w="2269"/>
        <w:gridCol w:w="2269"/>
        <w:gridCol w:w="1478"/>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1488" w:type="dxa"/>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769" w:type="dxa"/>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i w:val="0"/>
                <w:iCs w:val="0"/>
                <w:color w:val="000000"/>
                <w:kern w:val="0"/>
                <w:sz w:val="24"/>
                <w:szCs w:val="24"/>
                <w:u w:val="none"/>
                <w:lang w:val="en-US" w:eastAsia="zh-CN" w:bidi="ar"/>
              </w:rPr>
              <w:t>品牌</w:t>
            </w:r>
          </w:p>
        </w:tc>
        <w:tc>
          <w:tcPr>
            <w:tcW w:w="2269" w:type="dxa"/>
            <w:vAlign w:val="center"/>
          </w:tcPr>
          <w:p>
            <w:pPr>
              <w:keepNext w:val="0"/>
              <w:keepLines w:val="0"/>
              <w:widowControl/>
              <w:suppressLineNumbers w:val="0"/>
              <w:jc w:val="center"/>
              <w:textAlignment w:val="center"/>
              <w:rPr>
                <w:rFonts w:hint="default" w:ascii="宋体" w:hAnsi="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2269" w:type="dxa"/>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i w:val="0"/>
                <w:iCs w:val="0"/>
                <w:color w:val="000000"/>
                <w:kern w:val="0"/>
                <w:sz w:val="24"/>
                <w:szCs w:val="24"/>
                <w:u w:val="none"/>
                <w:lang w:val="en-US" w:eastAsia="zh-CN" w:bidi="ar"/>
              </w:rPr>
              <w:t>单位</w:t>
            </w:r>
          </w:p>
        </w:tc>
        <w:tc>
          <w:tcPr>
            <w:tcW w:w="1478" w:type="dxa"/>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i w:val="0"/>
                <w:iCs w:val="0"/>
                <w:color w:val="000000"/>
                <w:kern w:val="0"/>
                <w:sz w:val="24"/>
                <w:szCs w:val="24"/>
                <w:u w:val="none"/>
                <w:lang w:val="en-US" w:eastAsia="zh-CN" w:bidi="ar"/>
              </w:rPr>
              <w:t>单价（元）</w:t>
            </w:r>
          </w:p>
        </w:tc>
        <w:tc>
          <w:tcPr>
            <w:tcW w:w="963" w:type="dxa"/>
            <w:vAlign w:val="center"/>
          </w:tcPr>
          <w:p>
            <w:pPr>
              <w:keepNext w:val="0"/>
              <w:keepLines w:val="0"/>
              <w:widowControl/>
              <w:suppressLineNumbers w:val="0"/>
              <w:jc w:val="center"/>
              <w:textAlignment w:val="center"/>
              <w:rPr>
                <w:rFonts w:hint="default" w:ascii="宋体" w:hAnsi="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488" w:type="dxa"/>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1769" w:type="dxa"/>
            <w:vAlign w:val="center"/>
          </w:tcPr>
          <w:p>
            <w:pPr>
              <w:jc w:val="both"/>
              <w:rPr>
                <w:rFonts w:hint="eastAsia" w:ascii="宋体" w:hAnsi="宋体" w:eastAsia="宋体" w:cs="宋体"/>
                <w:color w:val="000000"/>
                <w:sz w:val="24"/>
                <w:szCs w:val="24"/>
              </w:rPr>
            </w:pPr>
          </w:p>
        </w:tc>
        <w:tc>
          <w:tcPr>
            <w:tcW w:w="2269" w:type="dxa"/>
            <w:vAlign w:val="center"/>
          </w:tcPr>
          <w:p>
            <w:pPr>
              <w:jc w:val="center"/>
              <w:rPr>
                <w:rFonts w:hint="eastAsia" w:ascii="宋体" w:hAnsi="宋体" w:eastAsia="宋体" w:cs="宋体"/>
                <w:color w:val="000000"/>
                <w:sz w:val="24"/>
                <w:szCs w:val="24"/>
              </w:rPr>
            </w:pPr>
          </w:p>
        </w:tc>
        <w:tc>
          <w:tcPr>
            <w:tcW w:w="2269" w:type="dxa"/>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吨</w:t>
            </w:r>
          </w:p>
        </w:tc>
        <w:tc>
          <w:tcPr>
            <w:tcW w:w="1478" w:type="dxa"/>
            <w:vAlign w:val="center"/>
          </w:tcPr>
          <w:p>
            <w:pPr>
              <w:jc w:val="center"/>
              <w:rPr>
                <w:rFonts w:hint="eastAsia" w:ascii="宋体" w:hAnsi="宋体" w:eastAsia="宋体" w:cs="宋体"/>
                <w:color w:val="000000"/>
                <w:sz w:val="24"/>
                <w:szCs w:val="24"/>
              </w:rPr>
            </w:pPr>
          </w:p>
        </w:tc>
        <w:tc>
          <w:tcPr>
            <w:tcW w:w="963" w:type="dxa"/>
            <w:vAlign w:val="center"/>
          </w:tcPr>
          <w:p>
            <w:pPr>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1488" w:type="dxa"/>
            <w:vAlign w:val="center"/>
          </w:tcPr>
          <w:p>
            <w:pPr>
              <w:keepNext w:val="0"/>
              <w:keepLines w:val="0"/>
              <w:widowControl/>
              <w:suppressLineNumbers w:val="0"/>
              <w:jc w:val="center"/>
              <w:textAlignment w:val="center"/>
              <w:rPr>
                <w:rFonts w:hint="default" w:ascii="宋体" w:hAnsi="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合计</w:t>
            </w:r>
          </w:p>
        </w:tc>
        <w:tc>
          <w:tcPr>
            <w:tcW w:w="8748" w:type="dxa"/>
            <w:gridSpan w:val="5"/>
            <w:vAlign w:val="center"/>
          </w:tcPr>
          <w:p>
            <w:pPr>
              <w:keepNext w:val="0"/>
              <w:keepLines w:val="0"/>
              <w:widowControl/>
              <w:suppressLineNumbers w:val="0"/>
              <w:jc w:val="both"/>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大写：          （¥   元）</w:t>
            </w:r>
          </w:p>
        </w:tc>
      </w:tr>
    </w:tbl>
    <w:p>
      <w:pPr>
        <w:rPr>
          <w:rFonts w:hint="eastAsia" w:ascii="宋体" w:hAnsi="宋体" w:eastAsia="宋体" w:cs="宋体"/>
          <w:sz w:val="24"/>
          <w:szCs w:val="24"/>
        </w:rPr>
      </w:pPr>
      <w:r>
        <w:rPr>
          <w:rFonts w:hint="eastAsia" w:ascii="宋体" w:hAnsi="宋体" w:eastAsia="宋体" w:cs="宋体"/>
          <w:sz w:val="24"/>
          <w:szCs w:val="24"/>
        </w:rPr>
        <w:t>注：1、如果按单价计算的结果与总价不一致，以单价为准修正总价；</w:t>
      </w:r>
    </w:p>
    <w:p>
      <w:pPr>
        <w:rPr>
          <w:rFonts w:hint="eastAsia" w:ascii="宋体" w:hAnsi="宋体" w:eastAsia="宋体" w:cs="宋体"/>
          <w:sz w:val="24"/>
          <w:szCs w:val="24"/>
        </w:rPr>
      </w:pPr>
      <w:r>
        <w:rPr>
          <w:rFonts w:hint="eastAsia" w:ascii="宋体" w:hAnsi="宋体" w:eastAsia="宋体" w:cs="宋体"/>
          <w:sz w:val="24"/>
          <w:szCs w:val="24"/>
        </w:rPr>
        <w:t xml:space="preserve">    2、如果不提供详细的分项报价将视为没有实质性相应招标文件。</w:t>
      </w:r>
    </w:p>
    <w:p>
      <w:pPr>
        <w:spacing w:line="280" w:lineRule="exact"/>
        <w:ind w:right="540" w:rightChars="257"/>
        <w:jc w:val="left"/>
        <w:rPr>
          <w:rFonts w:hint="eastAsia" w:ascii="宋体" w:hAnsi="宋体" w:eastAsia="宋体" w:cs="宋体"/>
          <w:sz w:val="24"/>
          <w:szCs w:val="24"/>
        </w:rPr>
      </w:pPr>
    </w:p>
    <w:p>
      <w:pPr>
        <w:spacing w:line="280" w:lineRule="exact"/>
        <w:ind w:right="540" w:rightChars="257"/>
        <w:jc w:val="left"/>
        <w:rPr>
          <w:rFonts w:hint="eastAsia" w:ascii="宋体" w:hAnsi="宋体" w:eastAsia="宋体" w:cs="宋体"/>
          <w:sz w:val="24"/>
          <w:szCs w:val="24"/>
        </w:rPr>
      </w:pPr>
    </w:p>
    <w:p>
      <w:pPr>
        <w:spacing w:line="360" w:lineRule="auto"/>
        <w:jc w:val="right"/>
        <w:rPr>
          <w:rFonts w:hint="eastAsia" w:ascii="宋体" w:hAnsi="宋体" w:eastAsia="宋体" w:cs="宋体"/>
          <w:color w:val="000000"/>
          <w:sz w:val="24"/>
          <w:szCs w:val="24"/>
        </w:rPr>
      </w:pPr>
    </w:p>
    <w:p>
      <w:pPr>
        <w:spacing w:line="360" w:lineRule="auto"/>
        <w:jc w:val="right"/>
        <w:rPr>
          <w:rFonts w:hint="eastAsia" w:ascii="宋体" w:hAnsi="宋体" w:eastAsia="宋体" w:cs="宋体"/>
          <w:color w:val="000000"/>
          <w:sz w:val="24"/>
          <w:szCs w:val="24"/>
        </w:rPr>
      </w:pPr>
    </w:p>
    <w:p>
      <w:pPr>
        <w:spacing w:line="360" w:lineRule="auto"/>
        <w:jc w:val="right"/>
        <w:rPr>
          <w:rFonts w:hint="eastAsia" w:ascii="宋体" w:hAnsi="宋体" w:eastAsia="宋体" w:cs="宋体"/>
          <w:color w:val="000000"/>
          <w:sz w:val="24"/>
          <w:szCs w:val="24"/>
          <w:u w:val="single"/>
        </w:rPr>
      </w:pPr>
      <w:r>
        <w:rPr>
          <w:rFonts w:hint="eastAsia" w:ascii="宋体" w:hAnsi="宋体" w:eastAsia="宋体" w:cs="宋体"/>
          <w:color w:val="000000"/>
          <w:sz w:val="24"/>
          <w:szCs w:val="24"/>
        </w:rPr>
        <w:t>供应商：（单位公章）</w:t>
      </w:r>
    </w:p>
    <w:p>
      <w:pPr>
        <w:spacing w:line="360" w:lineRule="auto"/>
        <w:ind w:firstLine="2760" w:firstLineChars="1150"/>
        <w:jc w:val="right"/>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法定代表人或</w:t>
      </w:r>
      <w:r>
        <w:rPr>
          <w:rFonts w:hint="eastAsia" w:ascii="宋体" w:hAnsi="宋体" w:eastAsia="宋体" w:cs="宋体"/>
          <w:sz w:val="24"/>
          <w:szCs w:val="24"/>
          <w:lang w:val="zh-CN"/>
        </w:rPr>
        <w:t>授权代表</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签字或盖章</w:t>
      </w:r>
      <w:r>
        <w:rPr>
          <w:rFonts w:hint="eastAsia" w:ascii="宋体" w:hAnsi="宋体" w:eastAsia="宋体" w:cs="宋体"/>
          <w:color w:val="000000"/>
          <w:sz w:val="24"/>
          <w:szCs w:val="24"/>
        </w:rPr>
        <w:t>）</w:t>
      </w:r>
    </w:p>
    <w:p>
      <w:pPr>
        <w:spacing w:line="360" w:lineRule="auto"/>
        <w:ind w:firstLine="1680" w:firstLineChars="700"/>
        <w:jc w:val="right"/>
        <w:rPr>
          <w:rFonts w:hint="eastAsia" w:ascii="宋体" w:hAnsi="宋体" w:eastAsia="宋体" w:cs="宋体"/>
          <w:color w:val="000000"/>
          <w:sz w:val="24"/>
          <w:szCs w:val="24"/>
        </w:rPr>
      </w:pPr>
      <w:r>
        <w:rPr>
          <w:rFonts w:hint="eastAsia" w:ascii="宋体" w:hAnsi="宋体" w:eastAsia="宋体" w:cs="宋体"/>
          <w:color w:val="000000"/>
          <w:sz w:val="24"/>
          <w:szCs w:val="24"/>
        </w:rPr>
        <w:t>日期：年月日</w:t>
      </w:r>
    </w:p>
    <w:p>
      <w:pPr>
        <w:pStyle w:val="39"/>
      </w:pPr>
      <w:r>
        <w:rPr>
          <w:rFonts w:hint="eastAsia"/>
          <w:sz w:val="32"/>
        </w:rPr>
        <w:br w:type="page"/>
      </w:r>
    </w:p>
    <w:p>
      <w:pPr>
        <w:pStyle w:val="39"/>
      </w:pPr>
    </w:p>
    <w:p>
      <w:pPr>
        <w:pStyle w:val="39"/>
      </w:pPr>
    </w:p>
    <w:p>
      <w:pPr>
        <w:spacing w:after="120"/>
        <w:jc w:val="center"/>
        <w:rPr>
          <w:rFonts w:hint="default"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商务/技术偏离表</w:t>
      </w:r>
    </w:p>
    <w:p>
      <w:pPr>
        <w:jc w:val="left"/>
        <w:rPr>
          <w:rFonts w:hint="eastAsia" w:eastAsia="宋体"/>
          <w:sz w:val="24"/>
          <w:szCs w:val="24"/>
        </w:rPr>
      </w:pPr>
      <w:r>
        <w:rPr>
          <w:rFonts w:hint="eastAsia" w:eastAsia="宋体"/>
          <w:sz w:val="24"/>
          <w:szCs w:val="24"/>
        </w:rPr>
        <w:t>项目名称：</w:t>
      </w:r>
    </w:p>
    <w:p>
      <w:pPr>
        <w:jc w:val="left"/>
        <w:rPr>
          <w:rFonts w:hint="eastAsia"/>
          <w:b/>
          <w:bCs/>
          <w:sz w:val="24"/>
          <w:szCs w:val="24"/>
          <w:highlight w:val="none"/>
        </w:rPr>
      </w:pPr>
      <w:r>
        <w:rPr>
          <w:rFonts w:hint="eastAsia" w:eastAsia="宋体"/>
          <w:sz w:val="24"/>
          <w:szCs w:val="24"/>
        </w:rPr>
        <w:t xml:space="preserve">项目编号： </w:t>
      </w:r>
    </w:p>
    <w:tbl>
      <w:tblPr>
        <w:tblStyle w:val="31"/>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0"/>
            <w:vAlign w:val="center"/>
          </w:tcPr>
          <w:p>
            <w:pPr>
              <w:pStyle w:val="9"/>
              <w:tabs>
                <w:tab w:val="left" w:pos="6880"/>
              </w:tabs>
              <w:spacing w:line="360" w:lineRule="auto"/>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2519" w:type="dxa"/>
            <w:noWrap w:val="0"/>
            <w:vAlign w:val="center"/>
          </w:tcPr>
          <w:p>
            <w:pPr>
              <w:pStyle w:val="9"/>
              <w:tabs>
                <w:tab w:val="left" w:pos="6880"/>
              </w:tabs>
              <w:spacing w:line="360" w:lineRule="auto"/>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谈判文件要求</w:t>
            </w:r>
          </w:p>
        </w:tc>
        <w:tc>
          <w:tcPr>
            <w:tcW w:w="2393" w:type="dxa"/>
            <w:noWrap w:val="0"/>
            <w:vAlign w:val="center"/>
          </w:tcPr>
          <w:p>
            <w:pPr>
              <w:pStyle w:val="9"/>
              <w:tabs>
                <w:tab w:val="left" w:pos="6880"/>
              </w:tabs>
              <w:spacing w:line="360" w:lineRule="auto"/>
              <w:ind w:firstLine="120" w:firstLineChars="5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谈判响应文件</w:t>
            </w:r>
          </w:p>
          <w:p>
            <w:pPr>
              <w:pStyle w:val="9"/>
              <w:tabs>
                <w:tab w:val="left" w:pos="6880"/>
              </w:tabs>
              <w:spacing w:line="360" w:lineRule="auto"/>
              <w:ind w:firstLine="120" w:firstLineChars="5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的应答</w:t>
            </w:r>
          </w:p>
        </w:tc>
        <w:tc>
          <w:tcPr>
            <w:tcW w:w="1815" w:type="dxa"/>
            <w:noWrap w:val="0"/>
            <w:vAlign w:val="center"/>
          </w:tcPr>
          <w:p>
            <w:pPr>
              <w:pStyle w:val="9"/>
              <w:tabs>
                <w:tab w:val="left" w:pos="6880"/>
              </w:tabs>
              <w:spacing w:line="360" w:lineRule="auto"/>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响应/偏离</w:t>
            </w:r>
          </w:p>
        </w:tc>
        <w:tc>
          <w:tcPr>
            <w:tcW w:w="1238" w:type="dxa"/>
            <w:noWrap w:val="0"/>
            <w:vAlign w:val="center"/>
          </w:tcPr>
          <w:p>
            <w:pPr>
              <w:pStyle w:val="9"/>
              <w:tabs>
                <w:tab w:val="left" w:pos="6880"/>
              </w:tabs>
              <w:spacing w:line="360" w:lineRule="auto"/>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9"/>
              <w:tabs>
                <w:tab w:val="left" w:pos="34"/>
              </w:tabs>
              <w:spacing w:line="360" w:lineRule="auto"/>
              <w:ind w:left="-108" w:firstLine="0" w:firstLineChars="0"/>
              <w:jc w:val="center"/>
              <w:rPr>
                <w:rFonts w:hint="eastAsia" w:ascii="宋体" w:hAnsi="宋体" w:eastAsia="宋体" w:cs="宋体"/>
                <w:kern w:val="2"/>
                <w:sz w:val="24"/>
                <w:szCs w:val="24"/>
                <w:lang w:val="en-US" w:eastAsia="zh-CN" w:bidi="ar-SA"/>
              </w:rPr>
            </w:pPr>
          </w:p>
        </w:tc>
        <w:tc>
          <w:tcPr>
            <w:tcW w:w="2519"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2393"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815"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238"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9"/>
              <w:tabs>
                <w:tab w:val="left" w:pos="34"/>
              </w:tabs>
              <w:spacing w:line="360" w:lineRule="auto"/>
              <w:ind w:left="-108" w:firstLine="0" w:firstLineChars="0"/>
              <w:jc w:val="center"/>
              <w:rPr>
                <w:rFonts w:hint="eastAsia" w:ascii="宋体" w:hAnsi="宋体" w:eastAsia="宋体" w:cs="宋体"/>
                <w:kern w:val="2"/>
                <w:sz w:val="24"/>
                <w:szCs w:val="24"/>
                <w:lang w:val="en-US" w:eastAsia="zh-CN" w:bidi="ar-SA"/>
              </w:rPr>
            </w:pPr>
          </w:p>
        </w:tc>
        <w:tc>
          <w:tcPr>
            <w:tcW w:w="2519"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2393"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815"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238"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9"/>
              <w:tabs>
                <w:tab w:val="left" w:pos="34"/>
              </w:tabs>
              <w:spacing w:line="360" w:lineRule="auto"/>
              <w:ind w:left="-108" w:firstLine="0" w:firstLineChars="0"/>
              <w:jc w:val="center"/>
              <w:rPr>
                <w:rFonts w:hint="eastAsia" w:ascii="宋体" w:hAnsi="宋体" w:eastAsia="宋体" w:cs="宋体"/>
                <w:kern w:val="2"/>
                <w:sz w:val="24"/>
                <w:szCs w:val="24"/>
                <w:lang w:val="en-US" w:eastAsia="zh-CN" w:bidi="ar-SA"/>
              </w:rPr>
            </w:pPr>
          </w:p>
        </w:tc>
        <w:tc>
          <w:tcPr>
            <w:tcW w:w="2519"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2393"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815"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238"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9"/>
              <w:tabs>
                <w:tab w:val="left" w:pos="34"/>
              </w:tabs>
              <w:spacing w:line="360" w:lineRule="auto"/>
              <w:ind w:left="-108" w:firstLine="0" w:firstLineChars="0"/>
              <w:jc w:val="center"/>
              <w:rPr>
                <w:rFonts w:hint="eastAsia" w:ascii="宋体" w:hAnsi="宋体" w:eastAsia="宋体" w:cs="宋体"/>
                <w:kern w:val="2"/>
                <w:sz w:val="24"/>
                <w:szCs w:val="24"/>
                <w:lang w:val="en-US" w:eastAsia="zh-CN" w:bidi="ar-SA"/>
              </w:rPr>
            </w:pPr>
          </w:p>
        </w:tc>
        <w:tc>
          <w:tcPr>
            <w:tcW w:w="2519"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2393"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815"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238"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9"/>
              <w:tabs>
                <w:tab w:val="left" w:pos="34"/>
              </w:tabs>
              <w:spacing w:line="360" w:lineRule="auto"/>
              <w:ind w:left="-108" w:firstLine="0" w:firstLineChars="0"/>
              <w:jc w:val="center"/>
              <w:rPr>
                <w:rFonts w:hint="eastAsia" w:ascii="宋体" w:hAnsi="宋体" w:eastAsia="宋体" w:cs="宋体"/>
                <w:kern w:val="2"/>
                <w:sz w:val="24"/>
                <w:szCs w:val="24"/>
                <w:lang w:val="en-US" w:eastAsia="zh-CN" w:bidi="ar-SA"/>
              </w:rPr>
            </w:pPr>
          </w:p>
        </w:tc>
        <w:tc>
          <w:tcPr>
            <w:tcW w:w="2519"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2393"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815"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238"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9"/>
              <w:tabs>
                <w:tab w:val="left" w:pos="34"/>
              </w:tabs>
              <w:spacing w:line="360" w:lineRule="auto"/>
              <w:ind w:left="-108" w:firstLine="0" w:firstLineChars="0"/>
              <w:jc w:val="center"/>
              <w:rPr>
                <w:rFonts w:hint="eastAsia" w:ascii="宋体" w:hAnsi="宋体" w:eastAsia="宋体" w:cs="宋体"/>
                <w:kern w:val="2"/>
                <w:sz w:val="24"/>
                <w:szCs w:val="24"/>
                <w:lang w:val="en-US" w:eastAsia="zh-CN" w:bidi="ar-SA"/>
              </w:rPr>
            </w:pPr>
          </w:p>
        </w:tc>
        <w:tc>
          <w:tcPr>
            <w:tcW w:w="2519"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2393"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815"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238"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9"/>
              <w:tabs>
                <w:tab w:val="left" w:pos="34"/>
              </w:tabs>
              <w:spacing w:line="360" w:lineRule="auto"/>
              <w:ind w:left="-108" w:firstLine="0" w:firstLineChars="0"/>
              <w:jc w:val="center"/>
              <w:rPr>
                <w:rFonts w:hint="eastAsia" w:ascii="宋体" w:hAnsi="宋体" w:eastAsia="宋体" w:cs="宋体"/>
                <w:kern w:val="2"/>
                <w:sz w:val="24"/>
                <w:szCs w:val="24"/>
                <w:lang w:val="en-US" w:eastAsia="zh-CN" w:bidi="ar-SA"/>
              </w:rPr>
            </w:pPr>
          </w:p>
        </w:tc>
        <w:tc>
          <w:tcPr>
            <w:tcW w:w="2519"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2393"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815"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238"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9"/>
              <w:tabs>
                <w:tab w:val="left" w:pos="34"/>
              </w:tabs>
              <w:spacing w:line="360" w:lineRule="auto"/>
              <w:ind w:left="-108" w:firstLine="0" w:firstLineChars="0"/>
              <w:jc w:val="center"/>
              <w:rPr>
                <w:rFonts w:hint="eastAsia" w:ascii="宋体" w:hAnsi="宋体" w:eastAsia="宋体" w:cs="宋体"/>
                <w:kern w:val="2"/>
                <w:sz w:val="24"/>
                <w:szCs w:val="24"/>
                <w:lang w:val="en-US" w:eastAsia="zh-CN" w:bidi="ar-SA"/>
              </w:rPr>
            </w:pPr>
          </w:p>
        </w:tc>
        <w:tc>
          <w:tcPr>
            <w:tcW w:w="2519"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2393"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815"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238"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9"/>
              <w:tabs>
                <w:tab w:val="left" w:pos="34"/>
              </w:tabs>
              <w:spacing w:line="360" w:lineRule="auto"/>
              <w:ind w:firstLine="120" w:firstLineChars="50"/>
              <w:rPr>
                <w:rFonts w:hint="eastAsia" w:ascii="宋体" w:hAnsi="宋体" w:eastAsia="宋体" w:cs="宋体"/>
                <w:kern w:val="2"/>
                <w:sz w:val="24"/>
                <w:szCs w:val="24"/>
                <w:lang w:val="en-US" w:eastAsia="zh-CN" w:bidi="ar-SA"/>
              </w:rPr>
            </w:pPr>
          </w:p>
        </w:tc>
        <w:tc>
          <w:tcPr>
            <w:tcW w:w="2519"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2393"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815"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238"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9"/>
              <w:tabs>
                <w:tab w:val="left" w:pos="34"/>
              </w:tabs>
              <w:spacing w:line="360" w:lineRule="auto"/>
              <w:ind w:firstLine="120" w:firstLineChars="50"/>
              <w:rPr>
                <w:rFonts w:hint="eastAsia" w:ascii="宋体" w:hAnsi="宋体" w:eastAsia="宋体" w:cs="宋体"/>
                <w:kern w:val="2"/>
                <w:sz w:val="24"/>
                <w:szCs w:val="24"/>
                <w:lang w:val="en-US" w:eastAsia="zh-CN" w:bidi="ar-SA"/>
              </w:rPr>
            </w:pPr>
          </w:p>
        </w:tc>
        <w:tc>
          <w:tcPr>
            <w:tcW w:w="2519"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2393"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815"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c>
          <w:tcPr>
            <w:tcW w:w="1238" w:type="dxa"/>
            <w:noWrap w:val="0"/>
            <w:vAlign w:val="center"/>
          </w:tcPr>
          <w:p>
            <w:pPr>
              <w:pStyle w:val="9"/>
              <w:tabs>
                <w:tab w:val="left" w:pos="6880"/>
              </w:tabs>
              <w:spacing w:line="360" w:lineRule="auto"/>
              <w:ind w:firstLine="480"/>
              <w:rPr>
                <w:rFonts w:hint="eastAsia" w:ascii="宋体" w:hAnsi="宋体" w:eastAsia="宋体" w:cs="宋体"/>
                <w:kern w:val="2"/>
                <w:sz w:val="24"/>
                <w:szCs w:val="24"/>
                <w:lang w:val="en-US" w:eastAsia="zh-CN" w:bidi="ar-SA"/>
              </w:rPr>
            </w:pPr>
          </w:p>
        </w:tc>
      </w:tr>
    </w:tbl>
    <w:p>
      <w:pPr>
        <w:spacing w:after="120"/>
        <w:ind w:firstLine="120" w:firstLineChars="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说明：响应说明填写：优于、相同、低于</w:t>
      </w:r>
      <w:r>
        <w:rPr>
          <w:rFonts w:hint="eastAsia" w:ascii="宋体" w:hAnsi="宋体" w:eastAsia="宋体" w:cs="宋体"/>
          <w:b/>
          <w:bCs/>
          <w:kern w:val="2"/>
          <w:sz w:val="24"/>
          <w:szCs w:val="24"/>
          <w:lang w:val="en-US" w:eastAsia="zh-CN" w:bidi="ar-SA"/>
        </w:rPr>
        <w:t>如完全响应可不用填写此表</w:t>
      </w:r>
      <w:r>
        <w:rPr>
          <w:rFonts w:hint="eastAsia" w:ascii="宋体" w:hAnsi="宋体" w:eastAsia="宋体" w:cs="宋体"/>
          <w:kern w:val="2"/>
          <w:sz w:val="24"/>
          <w:szCs w:val="24"/>
          <w:lang w:val="en-US" w:eastAsia="zh-CN" w:bidi="ar-SA"/>
        </w:rPr>
        <w:t xml:space="preserve">，加盖公章即可。                </w:t>
      </w:r>
    </w:p>
    <w:p>
      <w:pPr>
        <w:rPr>
          <w:rFonts w:hint="eastAsia" w:ascii="宋体" w:hAnsi="宋体" w:eastAsia="宋体" w:cs="宋体"/>
          <w:kern w:val="2"/>
          <w:sz w:val="24"/>
          <w:szCs w:val="24"/>
          <w:lang w:val="en-US" w:eastAsia="zh-CN" w:bidi="ar-SA"/>
        </w:rPr>
      </w:pPr>
    </w:p>
    <w:p>
      <w:pPr>
        <w:spacing w:line="280" w:lineRule="exact"/>
        <w:ind w:right="540" w:rightChars="257"/>
        <w:jc w:val="left"/>
        <w:rPr>
          <w:rFonts w:hint="eastAsia" w:ascii="宋体" w:hAnsi="宋体" w:eastAsia="宋体" w:cs="宋体"/>
          <w:kern w:val="2"/>
          <w:sz w:val="24"/>
          <w:szCs w:val="24"/>
          <w:lang w:val="en-US" w:eastAsia="zh-CN" w:bidi="ar-SA"/>
        </w:rPr>
      </w:pPr>
    </w:p>
    <w:p>
      <w:pPr>
        <w:spacing w:line="360" w:lineRule="auto"/>
        <w:jc w:val="right"/>
        <w:rPr>
          <w:rFonts w:hint="eastAsia" w:hAnsi="宋体" w:eastAsia="宋体"/>
          <w:color w:val="000000"/>
          <w:sz w:val="24"/>
          <w:szCs w:val="24"/>
          <w:lang w:val="en-US" w:eastAsia="zh-CN"/>
        </w:rPr>
      </w:pPr>
      <w:r>
        <w:rPr>
          <w:rFonts w:hint="eastAsia" w:hAnsi="宋体" w:eastAsia="宋体"/>
          <w:color w:val="000000"/>
          <w:sz w:val="24"/>
          <w:szCs w:val="24"/>
          <w:lang w:val="en-US" w:eastAsia="zh-CN"/>
        </w:rPr>
        <w:t xml:space="preserve">供应商名称：      （加盖单位公章）      </w:t>
      </w:r>
    </w:p>
    <w:p>
      <w:pPr>
        <w:spacing w:line="360" w:lineRule="auto"/>
        <w:jc w:val="right"/>
        <w:rPr>
          <w:rFonts w:hint="eastAsia" w:hAnsi="宋体" w:eastAsia="宋体"/>
          <w:color w:val="000000"/>
          <w:sz w:val="24"/>
          <w:szCs w:val="24"/>
          <w:lang w:val="en-US" w:eastAsia="zh-CN"/>
        </w:rPr>
      </w:pPr>
    </w:p>
    <w:p>
      <w:pPr>
        <w:spacing w:line="360" w:lineRule="auto"/>
        <w:jc w:val="right"/>
        <w:rPr>
          <w:rFonts w:hint="eastAsia" w:hAnsi="宋体" w:eastAsia="宋体"/>
          <w:color w:val="000000"/>
          <w:sz w:val="24"/>
          <w:szCs w:val="24"/>
          <w:lang w:val="en-US" w:eastAsia="zh-CN"/>
        </w:rPr>
      </w:pPr>
      <w:r>
        <w:rPr>
          <w:rFonts w:hint="eastAsia" w:hAnsi="宋体" w:eastAsia="宋体"/>
          <w:color w:val="000000"/>
          <w:sz w:val="24"/>
          <w:szCs w:val="24"/>
          <w:lang w:val="en-US" w:eastAsia="zh-CN"/>
        </w:rPr>
        <w:t>法定代表人或被授权人：      （签字或盖章）</w:t>
      </w:r>
    </w:p>
    <w:p>
      <w:pPr>
        <w:spacing w:line="360" w:lineRule="auto"/>
        <w:jc w:val="right"/>
        <w:rPr>
          <w:rFonts w:hint="eastAsia" w:hAnsi="宋体" w:eastAsia="宋体"/>
          <w:color w:val="000000"/>
          <w:sz w:val="24"/>
          <w:szCs w:val="24"/>
          <w:lang w:val="en-US" w:eastAsia="zh-CN"/>
        </w:rPr>
      </w:pPr>
    </w:p>
    <w:p>
      <w:pPr>
        <w:spacing w:line="360" w:lineRule="auto"/>
        <w:jc w:val="right"/>
        <w:rPr>
          <w:rFonts w:hint="eastAsia" w:hAnsi="宋体" w:eastAsia="宋体"/>
          <w:color w:val="000000"/>
          <w:sz w:val="24"/>
          <w:szCs w:val="24"/>
          <w:lang w:val="en-US" w:eastAsia="zh-CN"/>
        </w:rPr>
      </w:pPr>
      <w:r>
        <w:rPr>
          <w:rFonts w:hint="eastAsia" w:hAnsi="宋体" w:eastAsia="宋体"/>
          <w:color w:val="000000"/>
          <w:sz w:val="24"/>
          <w:szCs w:val="24"/>
          <w:lang w:val="en-US" w:eastAsia="zh-CN"/>
        </w:rPr>
        <w:t>日    期：</w:t>
      </w:r>
    </w:p>
    <w:p>
      <w:pPr>
        <w:spacing w:line="400" w:lineRule="exact"/>
        <w:rPr>
          <w:rFonts w:hint="eastAsia" w:ascii="宋体" w:hAnsi="宋体" w:eastAsia="宋体" w:cs="宋体"/>
          <w:kern w:val="2"/>
          <w:sz w:val="24"/>
          <w:szCs w:val="24"/>
          <w:lang w:val="en-US" w:eastAsia="zh-CN" w:bidi="ar-SA"/>
        </w:rPr>
      </w:pPr>
    </w:p>
    <w:p>
      <w:pPr>
        <w:jc w:val="center"/>
        <w:outlineLvl w:val="2"/>
        <w:rPr>
          <w:rFonts w:hint="eastAsia"/>
          <w:b/>
          <w:bCs/>
          <w:sz w:val="30"/>
          <w:szCs w:val="30"/>
        </w:rPr>
      </w:pPr>
    </w:p>
    <w:p>
      <w:pPr>
        <w:pStyle w:val="2"/>
        <w:rPr>
          <w:rFonts w:hint="eastAsia"/>
        </w:rPr>
      </w:pPr>
    </w:p>
    <w:p>
      <w:pPr>
        <w:jc w:val="center"/>
        <w:outlineLvl w:val="2"/>
        <w:rPr>
          <w:b/>
          <w:bCs/>
          <w:sz w:val="30"/>
          <w:szCs w:val="30"/>
        </w:rPr>
      </w:pPr>
      <w:r>
        <w:rPr>
          <w:rFonts w:hint="eastAsia"/>
          <w:b/>
          <w:bCs/>
          <w:sz w:val="30"/>
          <w:szCs w:val="30"/>
        </w:rPr>
        <w:t xml:space="preserve">第三部分 </w:t>
      </w:r>
      <w:r>
        <w:rPr>
          <w:rFonts w:hint="eastAsia" w:hAnsi="宋体" w:cs="宋体"/>
          <w:b/>
          <w:sz w:val="32"/>
          <w:szCs w:val="32"/>
        </w:rPr>
        <w:t>法定代表人证明书或法定代表人授权书</w:t>
      </w:r>
    </w:p>
    <w:p>
      <w:pPr>
        <w:spacing w:line="440" w:lineRule="exact"/>
        <w:ind w:left="-359" w:leftChars="-171" w:firstLine="438" w:firstLineChars="200"/>
        <w:jc w:val="center"/>
        <w:rPr>
          <w:rFonts w:hAnsi="宋体" w:cs="宋体"/>
          <w:b/>
          <w:bCs/>
          <w:spacing w:val="4"/>
          <w:szCs w:val="32"/>
        </w:rPr>
      </w:pPr>
    </w:p>
    <w:p>
      <w:pPr>
        <w:tabs>
          <w:tab w:val="left" w:pos="210"/>
        </w:tabs>
        <w:spacing w:line="320" w:lineRule="exact"/>
        <w:rPr>
          <w:rFonts w:ascii="宋体" w:hAnsi="宋体" w:cs="宋体"/>
          <w:b/>
          <w:kern w:val="0"/>
          <w:sz w:val="32"/>
          <w:szCs w:val="32"/>
        </w:rPr>
      </w:pPr>
    </w:p>
    <w:p>
      <w:pPr>
        <w:tabs>
          <w:tab w:val="left" w:pos="210"/>
        </w:tabs>
        <w:spacing w:line="320" w:lineRule="exact"/>
        <w:jc w:val="center"/>
        <w:rPr>
          <w:rFonts w:ascii="宋体" w:hAnsi="宋体" w:cs="宋体"/>
          <w:b/>
          <w:kern w:val="0"/>
          <w:sz w:val="32"/>
          <w:szCs w:val="32"/>
        </w:rPr>
      </w:pPr>
      <w:r>
        <w:rPr>
          <w:rFonts w:hint="eastAsia" w:ascii="宋体" w:hAnsi="宋体" w:cs="宋体"/>
          <w:b/>
          <w:kern w:val="0"/>
          <w:sz w:val="32"/>
          <w:szCs w:val="32"/>
        </w:rPr>
        <w:t xml:space="preserve">  法定代表人证明书</w:t>
      </w:r>
    </w:p>
    <w:p>
      <w:pPr>
        <w:tabs>
          <w:tab w:val="left" w:pos="210"/>
        </w:tabs>
        <w:spacing w:line="320" w:lineRule="exact"/>
        <w:jc w:val="center"/>
        <w:rPr>
          <w:rFonts w:ascii="宋体" w:hAnsi="宋体" w:cs="宋体"/>
          <w:b/>
          <w:kern w:val="0"/>
          <w:sz w:val="32"/>
          <w:szCs w:val="32"/>
        </w:rPr>
      </w:pPr>
    </w:p>
    <w:tbl>
      <w:tblPr>
        <w:tblStyle w:val="3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342"/>
        <w:gridCol w:w="1783"/>
        <w:gridCol w:w="176"/>
        <w:gridCol w:w="2061"/>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vAlign w:val="center"/>
          </w:tcPr>
          <w:p>
            <w:pPr>
              <w:tabs>
                <w:tab w:val="left" w:pos="210"/>
              </w:tabs>
              <w:spacing w:line="32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致：</w:t>
            </w:r>
            <w:r>
              <w:rPr>
                <w:rFonts w:hint="eastAsia" w:ascii="宋体" w:hAnsi="宋体" w:cs="宋体"/>
                <w:sz w:val="24"/>
                <w:szCs w:val="24"/>
                <w:lang w:eastAsia="zh-CN"/>
              </w:rPr>
              <w:t>延川县政府采购中心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企</w:t>
            </w:r>
          </w:p>
          <w:p>
            <w:pPr>
              <w:tabs>
                <w:tab w:val="left" w:pos="210"/>
              </w:tabs>
              <w:spacing w:line="320" w:lineRule="exact"/>
              <w:jc w:val="center"/>
              <w:rPr>
                <w:rFonts w:hint="eastAsia" w:ascii="宋体" w:hAnsi="宋体" w:eastAsia="宋体" w:cs="宋体"/>
                <w:kern w:val="0"/>
                <w:sz w:val="24"/>
                <w:szCs w:val="24"/>
              </w:rPr>
            </w:pPr>
          </w:p>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业</w:t>
            </w:r>
          </w:p>
          <w:p>
            <w:pPr>
              <w:tabs>
                <w:tab w:val="left" w:pos="210"/>
              </w:tabs>
              <w:spacing w:line="320" w:lineRule="exact"/>
              <w:jc w:val="center"/>
              <w:rPr>
                <w:rFonts w:hint="eastAsia" w:ascii="宋体" w:hAnsi="宋体" w:eastAsia="宋体" w:cs="宋体"/>
                <w:kern w:val="0"/>
                <w:sz w:val="24"/>
                <w:szCs w:val="24"/>
              </w:rPr>
            </w:pPr>
          </w:p>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信</w:t>
            </w:r>
          </w:p>
          <w:p>
            <w:pPr>
              <w:tabs>
                <w:tab w:val="left" w:pos="210"/>
              </w:tabs>
              <w:spacing w:line="320" w:lineRule="exact"/>
              <w:jc w:val="center"/>
              <w:rPr>
                <w:rFonts w:hint="eastAsia" w:ascii="宋体" w:hAnsi="宋体" w:eastAsia="宋体" w:cs="宋体"/>
                <w:kern w:val="0"/>
                <w:sz w:val="24"/>
                <w:szCs w:val="24"/>
              </w:rPr>
            </w:pPr>
          </w:p>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息</w:t>
            </w:r>
          </w:p>
        </w:tc>
        <w:tc>
          <w:tcPr>
            <w:tcW w:w="2342"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企业名称</w:t>
            </w:r>
          </w:p>
        </w:tc>
        <w:tc>
          <w:tcPr>
            <w:tcW w:w="6080" w:type="dxa"/>
            <w:gridSpan w:val="4"/>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2342"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法定地址</w:t>
            </w:r>
          </w:p>
        </w:tc>
        <w:tc>
          <w:tcPr>
            <w:tcW w:w="6080" w:type="dxa"/>
            <w:gridSpan w:val="4"/>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2342"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邮政编码</w:t>
            </w:r>
          </w:p>
        </w:tc>
        <w:tc>
          <w:tcPr>
            <w:tcW w:w="6080" w:type="dxa"/>
            <w:gridSpan w:val="4"/>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2342"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工商登记机关</w:t>
            </w:r>
          </w:p>
        </w:tc>
        <w:tc>
          <w:tcPr>
            <w:tcW w:w="6080" w:type="dxa"/>
            <w:gridSpan w:val="4"/>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2342"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p>
        </w:tc>
        <w:tc>
          <w:tcPr>
            <w:tcW w:w="6080" w:type="dxa"/>
            <w:gridSpan w:val="4"/>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c>
          <w:tcPr>
            <w:tcW w:w="2342"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959" w:type="dxa"/>
            <w:gridSpan w:val="2"/>
            <w:vAlign w:val="center"/>
          </w:tcPr>
          <w:p>
            <w:pPr>
              <w:tabs>
                <w:tab w:val="left" w:pos="210"/>
              </w:tabs>
              <w:spacing w:line="320" w:lineRule="exact"/>
              <w:jc w:val="center"/>
              <w:rPr>
                <w:rFonts w:hint="eastAsia" w:ascii="宋体" w:hAnsi="宋体" w:eastAsia="宋体" w:cs="宋体"/>
                <w:kern w:val="0"/>
                <w:sz w:val="24"/>
                <w:szCs w:val="24"/>
              </w:rPr>
            </w:pPr>
          </w:p>
        </w:tc>
        <w:tc>
          <w:tcPr>
            <w:tcW w:w="2061"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性别</w:t>
            </w:r>
          </w:p>
        </w:tc>
        <w:tc>
          <w:tcPr>
            <w:tcW w:w="2060" w:type="dxa"/>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2342"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职务</w:t>
            </w:r>
          </w:p>
        </w:tc>
        <w:tc>
          <w:tcPr>
            <w:tcW w:w="1959" w:type="dxa"/>
            <w:gridSpan w:val="2"/>
            <w:vAlign w:val="center"/>
          </w:tcPr>
          <w:p>
            <w:pPr>
              <w:tabs>
                <w:tab w:val="left" w:pos="210"/>
              </w:tabs>
              <w:spacing w:line="320" w:lineRule="exact"/>
              <w:jc w:val="center"/>
              <w:rPr>
                <w:rFonts w:hint="eastAsia" w:ascii="宋体" w:hAnsi="宋体" w:eastAsia="宋体" w:cs="宋体"/>
                <w:kern w:val="0"/>
                <w:sz w:val="24"/>
                <w:szCs w:val="24"/>
              </w:rPr>
            </w:pPr>
          </w:p>
        </w:tc>
        <w:tc>
          <w:tcPr>
            <w:tcW w:w="2061"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联系电话</w:t>
            </w:r>
          </w:p>
        </w:tc>
        <w:tc>
          <w:tcPr>
            <w:tcW w:w="2060" w:type="dxa"/>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2342" w:type="dxa"/>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传真</w:t>
            </w:r>
          </w:p>
        </w:tc>
        <w:tc>
          <w:tcPr>
            <w:tcW w:w="6080" w:type="dxa"/>
            <w:gridSpan w:val="4"/>
            <w:vAlign w:val="center"/>
          </w:tcPr>
          <w:p>
            <w:pPr>
              <w:tabs>
                <w:tab w:val="left" w:pos="210"/>
              </w:tabs>
              <w:spacing w:line="32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4" w:type="dxa"/>
            <w:vMerge w:val="restart"/>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法定代表人身份证复印件</w:t>
            </w:r>
          </w:p>
        </w:tc>
        <w:tc>
          <w:tcPr>
            <w:tcW w:w="4125" w:type="dxa"/>
            <w:gridSpan w:val="2"/>
            <w:vMerge w:val="restart"/>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（正反面粘贴处）</w:t>
            </w:r>
          </w:p>
        </w:tc>
        <w:tc>
          <w:tcPr>
            <w:tcW w:w="4297" w:type="dxa"/>
            <w:gridSpan w:val="3"/>
            <w:vAlign w:val="center"/>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4" w:type="dxa"/>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4125" w:type="dxa"/>
            <w:gridSpan w:val="2"/>
            <w:vMerge w:val="continue"/>
            <w:vAlign w:val="center"/>
          </w:tcPr>
          <w:p>
            <w:pPr>
              <w:tabs>
                <w:tab w:val="left" w:pos="210"/>
              </w:tabs>
              <w:spacing w:line="320" w:lineRule="exact"/>
              <w:jc w:val="center"/>
              <w:rPr>
                <w:rFonts w:hint="eastAsia" w:ascii="宋体" w:hAnsi="宋体" w:eastAsia="宋体" w:cs="宋体"/>
                <w:kern w:val="0"/>
                <w:sz w:val="24"/>
                <w:szCs w:val="24"/>
              </w:rPr>
            </w:pPr>
          </w:p>
        </w:tc>
        <w:tc>
          <w:tcPr>
            <w:tcW w:w="4297" w:type="dxa"/>
            <w:gridSpan w:val="3"/>
            <w:vAlign w:val="bottom"/>
          </w:tcPr>
          <w:p>
            <w:pPr>
              <w:tabs>
                <w:tab w:val="left" w:pos="210"/>
              </w:tabs>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（公章）</w:t>
            </w:r>
          </w:p>
          <w:p>
            <w:pPr>
              <w:tabs>
                <w:tab w:val="left" w:pos="210"/>
              </w:tabs>
              <w:spacing w:line="320" w:lineRule="exact"/>
              <w:jc w:val="center"/>
              <w:rPr>
                <w:rFonts w:hint="eastAsia" w:ascii="宋体" w:hAnsi="宋体" w:eastAsia="宋体" w:cs="宋体"/>
                <w:kern w:val="0"/>
                <w:sz w:val="24"/>
                <w:szCs w:val="24"/>
              </w:rPr>
            </w:pPr>
          </w:p>
          <w:p>
            <w:pPr>
              <w:tabs>
                <w:tab w:val="left" w:pos="210"/>
              </w:tabs>
              <w:spacing w:line="320" w:lineRule="exact"/>
              <w:jc w:val="center"/>
              <w:rPr>
                <w:rFonts w:hint="eastAsia" w:ascii="宋体" w:hAnsi="宋体" w:eastAsia="宋体" w:cs="宋体"/>
                <w:kern w:val="0"/>
                <w:sz w:val="24"/>
                <w:szCs w:val="24"/>
              </w:rPr>
            </w:pPr>
          </w:p>
          <w:p>
            <w:pPr>
              <w:tabs>
                <w:tab w:val="left" w:pos="210"/>
              </w:tabs>
              <w:spacing w:line="320" w:lineRule="exact"/>
              <w:jc w:val="center"/>
              <w:rPr>
                <w:rFonts w:hint="eastAsia" w:ascii="宋体" w:hAnsi="宋体" w:eastAsia="宋体" w:cs="宋体"/>
                <w:kern w:val="0"/>
                <w:sz w:val="24"/>
                <w:szCs w:val="24"/>
              </w:rPr>
            </w:pPr>
          </w:p>
          <w:p>
            <w:pPr>
              <w:tabs>
                <w:tab w:val="left" w:pos="210"/>
              </w:tabs>
              <w:spacing w:line="320" w:lineRule="exact"/>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年  月  日 </w:t>
            </w:r>
          </w:p>
        </w:tc>
      </w:tr>
    </w:tbl>
    <w:p>
      <w:pPr>
        <w:tabs>
          <w:tab w:val="left" w:pos="210"/>
        </w:tabs>
        <w:spacing w:line="320" w:lineRule="exact"/>
        <w:jc w:val="left"/>
        <w:rPr>
          <w:rFonts w:hint="eastAsia" w:ascii="宋体" w:hAnsi="宋体" w:eastAsia="宋体" w:cs="宋体"/>
          <w:b/>
          <w:kern w:val="0"/>
          <w:sz w:val="24"/>
          <w:szCs w:val="24"/>
        </w:rPr>
      </w:pPr>
    </w:p>
    <w:p>
      <w:pPr>
        <w:tabs>
          <w:tab w:val="left" w:pos="210"/>
        </w:tabs>
        <w:spacing w:line="320" w:lineRule="exact"/>
        <w:jc w:val="center"/>
        <w:rPr>
          <w:rFonts w:ascii="宋体" w:hAnsi="宋体" w:cs="宋体"/>
          <w:kern w:val="0"/>
          <w:szCs w:val="21"/>
        </w:rPr>
      </w:pPr>
      <w:r>
        <w:rPr>
          <w:rFonts w:hint="eastAsia" w:ascii="宋体" w:hAnsi="宋体" w:eastAsia="宋体" w:cs="宋体"/>
          <w:kern w:val="0"/>
          <w:sz w:val="24"/>
          <w:szCs w:val="24"/>
        </w:rPr>
        <w:t>（法定代表人直接</w:t>
      </w:r>
      <w:r>
        <w:rPr>
          <w:rFonts w:hint="eastAsia" w:ascii="宋体" w:hAnsi="宋体" w:cs="宋体"/>
          <w:kern w:val="0"/>
          <w:sz w:val="24"/>
          <w:szCs w:val="24"/>
          <w:lang w:eastAsia="zh-CN"/>
        </w:rPr>
        <w:t>谈判</w:t>
      </w:r>
      <w:r>
        <w:rPr>
          <w:rFonts w:hint="eastAsia" w:ascii="宋体" w:hAnsi="宋体" w:eastAsia="宋体" w:cs="宋体"/>
          <w:kern w:val="0"/>
          <w:sz w:val="24"/>
          <w:szCs w:val="24"/>
        </w:rPr>
        <w:t>，只须提供法定代表人证明书及身份证原件）</w:t>
      </w:r>
    </w:p>
    <w:p>
      <w:pPr>
        <w:tabs>
          <w:tab w:val="left" w:pos="210"/>
        </w:tabs>
        <w:spacing w:line="320" w:lineRule="exact"/>
        <w:jc w:val="center"/>
        <w:rPr>
          <w:rFonts w:ascii="宋体" w:hAnsi="宋体" w:cs="宋体"/>
          <w:b/>
          <w:kern w:val="0"/>
          <w:sz w:val="32"/>
          <w:szCs w:val="32"/>
        </w:rPr>
      </w:pPr>
      <w:r>
        <w:rPr>
          <w:rFonts w:hint="eastAsia" w:ascii="宋体" w:hAnsi="宋体" w:cs="宋体"/>
          <w:b/>
          <w:kern w:val="0"/>
          <w:sz w:val="24"/>
        </w:rPr>
        <w:br w:type="page"/>
      </w:r>
      <w:r>
        <w:rPr>
          <w:rFonts w:hint="eastAsia" w:ascii="宋体" w:hAnsi="宋体" w:cs="宋体"/>
          <w:b/>
          <w:kern w:val="0"/>
          <w:sz w:val="32"/>
          <w:szCs w:val="32"/>
        </w:rPr>
        <w:t>法定代表人授权书</w:t>
      </w:r>
    </w:p>
    <w:p>
      <w:pPr>
        <w:pStyle w:val="17"/>
        <w:spacing w:line="500" w:lineRule="exact"/>
        <w:rPr>
          <w:rFonts w:hAnsi="宋体" w:cs="宋体"/>
          <w:b/>
          <w:bCs/>
          <w:sz w:val="24"/>
          <w:szCs w:val="24"/>
        </w:rPr>
      </w:pPr>
      <w:r>
        <w:rPr>
          <w:rFonts w:hint="eastAsia" w:hAnsi="宋体" w:cs="宋体"/>
          <w:sz w:val="24"/>
          <w:szCs w:val="24"/>
          <w:lang w:eastAsia="zh-CN"/>
        </w:rPr>
        <w:t>延川县政府采购中心</w:t>
      </w:r>
      <w:r>
        <w:rPr>
          <w:rFonts w:hint="eastAsia" w:hAnsi="宋体" w:cs="宋体"/>
          <w:sz w:val="24"/>
          <w:szCs w:val="24"/>
        </w:rPr>
        <w:t>：</w:t>
      </w:r>
    </w:p>
    <w:p>
      <w:pPr>
        <w:pStyle w:val="17"/>
        <w:spacing w:line="500" w:lineRule="exact"/>
        <w:ind w:firstLine="420"/>
        <w:rPr>
          <w:rFonts w:hAnsi="宋体" w:cs="宋体"/>
          <w:sz w:val="24"/>
          <w:szCs w:val="24"/>
        </w:rPr>
      </w:pPr>
      <w:r>
        <w:rPr>
          <w:rFonts w:hint="eastAsia" w:hAnsi="宋体" w:cs="宋体"/>
          <w:sz w:val="24"/>
          <w:szCs w:val="24"/>
        </w:rPr>
        <w:t>本授权书声明：注册于（</w:t>
      </w:r>
      <w:r>
        <w:rPr>
          <w:rFonts w:hint="eastAsia" w:hAnsi="宋体" w:cs="宋体"/>
          <w:sz w:val="24"/>
          <w:szCs w:val="24"/>
          <w:u w:val="single"/>
        </w:rPr>
        <w:t xml:space="preserve"> 工商行政管理局名称）之（委托单位全称） </w:t>
      </w:r>
      <w:r>
        <w:rPr>
          <w:rFonts w:hint="eastAsia" w:hAnsi="宋体" w:cs="宋体"/>
          <w:sz w:val="24"/>
          <w:szCs w:val="24"/>
        </w:rPr>
        <w:t>的法定代表人</w:t>
      </w:r>
      <w:r>
        <w:rPr>
          <w:rFonts w:hint="eastAsia" w:hAnsi="宋体" w:cs="宋体"/>
          <w:sz w:val="24"/>
          <w:szCs w:val="24"/>
          <w:u w:val="single"/>
        </w:rPr>
        <w:t>（姓名、性别、职务）</w:t>
      </w:r>
      <w:r>
        <w:rPr>
          <w:rFonts w:hint="eastAsia" w:hAnsi="宋体" w:cs="宋体"/>
          <w:sz w:val="24"/>
          <w:szCs w:val="24"/>
        </w:rPr>
        <w:t>授权本公司的</w:t>
      </w:r>
      <w:r>
        <w:rPr>
          <w:rFonts w:hint="eastAsia" w:hAnsi="宋体" w:cs="宋体"/>
          <w:sz w:val="24"/>
          <w:szCs w:val="24"/>
          <w:u w:val="single"/>
        </w:rPr>
        <w:t>（被授权人姓名、性别、职务）</w:t>
      </w:r>
      <w:r>
        <w:rPr>
          <w:rFonts w:hint="eastAsia" w:hAnsi="宋体" w:cs="宋体"/>
          <w:sz w:val="24"/>
          <w:szCs w:val="24"/>
        </w:rPr>
        <w:t>为合法代理人，就贵方组织的有关</w:t>
      </w:r>
      <w:r>
        <w:rPr>
          <w:rFonts w:hint="eastAsia" w:hAnsi="宋体" w:cs="宋体"/>
          <w:sz w:val="24"/>
          <w:szCs w:val="24"/>
          <w:u w:val="single"/>
        </w:rPr>
        <w:t>（项目名称）</w:t>
      </w:r>
      <w:r>
        <w:rPr>
          <w:rFonts w:hint="eastAsia" w:hAnsi="宋体" w:cs="宋体"/>
          <w:sz w:val="24"/>
          <w:szCs w:val="24"/>
        </w:rPr>
        <w:t>（项目编号：）的</w:t>
      </w:r>
      <w:r>
        <w:rPr>
          <w:rFonts w:hint="eastAsia" w:hAnsi="宋体" w:cs="宋体"/>
          <w:sz w:val="24"/>
          <w:szCs w:val="24"/>
          <w:lang w:eastAsia="zh-CN"/>
        </w:rPr>
        <w:t>谈判</w:t>
      </w:r>
      <w:r>
        <w:rPr>
          <w:rFonts w:hint="eastAsia" w:hAnsi="宋体" w:cs="宋体"/>
          <w:sz w:val="24"/>
          <w:szCs w:val="24"/>
        </w:rPr>
        <w:t>、洽谈、执行等具体事务，签署全部有关文件、文书、协议、合同，本公司对被授权人在本项目中的签名承担全部法律责任。本授权书自</w:t>
      </w:r>
      <w:r>
        <w:rPr>
          <w:rFonts w:hint="eastAsia" w:hAnsi="宋体" w:cs="宋体"/>
          <w:sz w:val="24"/>
          <w:szCs w:val="24"/>
          <w:lang w:eastAsia="zh-CN"/>
        </w:rPr>
        <w:t>谈判</w:t>
      </w:r>
      <w:r>
        <w:rPr>
          <w:rFonts w:hint="eastAsia" w:hAnsi="宋体" w:cs="宋体"/>
          <w:sz w:val="24"/>
          <w:szCs w:val="24"/>
        </w:rPr>
        <w:t>大会之日起计算有效期为</w:t>
      </w:r>
      <w:r>
        <w:rPr>
          <w:rFonts w:hint="eastAsia" w:hAnsi="宋体" w:cs="宋体"/>
          <w:sz w:val="24"/>
          <w:szCs w:val="24"/>
          <w:lang w:val="en-US" w:eastAsia="zh-CN"/>
        </w:rPr>
        <w:t>90</w:t>
      </w:r>
      <w:r>
        <w:rPr>
          <w:rFonts w:hint="eastAsia" w:hAnsi="宋体" w:cs="宋体"/>
          <w:sz w:val="24"/>
          <w:szCs w:val="24"/>
        </w:rPr>
        <w:t>天。</w:t>
      </w:r>
    </w:p>
    <w:p>
      <w:pPr>
        <w:pStyle w:val="17"/>
        <w:spacing w:line="500" w:lineRule="exact"/>
        <w:ind w:firstLine="480" w:firstLineChars="200"/>
        <w:rPr>
          <w:rFonts w:hAnsi="宋体" w:cs="宋体"/>
          <w:sz w:val="24"/>
          <w:szCs w:val="24"/>
          <w:u w:val="single"/>
        </w:rPr>
      </w:pPr>
      <w:r>
        <w:rPr>
          <w:rFonts w:hint="eastAsia" w:hAnsi="宋体" w:cs="宋体"/>
          <w:sz w:val="24"/>
          <w:szCs w:val="24"/>
        </w:rPr>
        <w:t>委托单位（公章）：     法定代表人（签字或盖章）：</w:t>
      </w:r>
    </w:p>
    <w:p>
      <w:pPr>
        <w:pStyle w:val="17"/>
        <w:spacing w:line="500" w:lineRule="exact"/>
        <w:ind w:firstLine="480" w:firstLineChars="200"/>
        <w:rPr>
          <w:rFonts w:hAnsi="宋体" w:cs="宋体"/>
          <w:sz w:val="24"/>
          <w:szCs w:val="24"/>
        </w:rPr>
      </w:pPr>
      <w:r>
        <w:rPr>
          <w:rFonts w:hint="eastAsia" w:hAnsi="宋体" w:cs="宋体"/>
          <w:sz w:val="24"/>
          <w:szCs w:val="24"/>
        </w:rPr>
        <w:t>签发日期：年月日</w:t>
      </w:r>
    </w:p>
    <w:p>
      <w:pPr>
        <w:pStyle w:val="17"/>
        <w:spacing w:line="500" w:lineRule="exact"/>
        <w:ind w:firstLine="480" w:firstLineChars="200"/>
        <w:rPr>
          <w:rFonts w:hAnsi="宋体" w:cs="宋体"/>
          <w:sz w:val="24"/>
          <w:szCs w:val="24"/>
        </w:rPr>
      </w:pPr>
      <w:r>
        <w:rPr>
          <w:rFonts w:hint="eastAsia" w:hAnsi="宋体" w:cs="宋体"/>
          <w:sz w:val="24"/>
          <w:szCs w:val="24"/>
        </w:rPr>
        <w:t>附：被授权人（签字）：性别：职务：</w:t>
      </w:r>
    </w:p>
    <w:p>
      <w:pPr>
        <w:pStyle w:val="17"/>
        <w:spacing w:line="500" w:lineRule="exact"/>
        <w:ind w:firstLine="960" w:firstLineChars="400"/>
        <w:rPr>
          <w:rFonts w:hAnsi="宋体" w:cs="宋体"/>
          <w:sz w:val="24"/>
          <w:szCs w:val="24"/>
          <w:u w:val="single"/>
        </w:rPr>
      </w:pPr>
      <w:r>
        <w:rPr>
          <w:rFonts w:hint="eastAsia" w:hAnsi="宋体" w:cs="宋体"/>
          <w:sz w:val="24"/>
          <w:szCs w:val="24"/>
        </w:rPr>
        <w:t>联系地址：</w:t>
      </w:r>
    </w:p>
    <w:p>
      <w:pPr>
        <w:pStyle w:val="17"/>
        <w:spacing w:line="500" w:lineRule="exact"/>
        <w:ind w:firstLine="2760" w:firstLineChars="1150"/>
        <w:rPr>
          <w:rFonts w:hAnsi="宋体" w:cs="宋体"/>
          <w:sz w:val="24"/>
          <w:szCs w:val="24"/>
        </w:rPr>
      </w:pPr>
      <w:r>
        <w:rPr>
          <w:rFonts w:hint="eastAsia" w:hAnsi="宋体" w:cs="宋体"/>
          <w:sz w:val="24"/>
          <w:szCs w:val="24"/>
        </w:rPr>
        <w:t>法定代表人/被授权人身份证复印件</w:t>
      </w:r>
    </w:p>
    <w:tbl>
      <w:tblPr>
        <w:tblStyle w:val="31"/>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580"/>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7" w:hRule="atLeast"/>
          <w:jc w:val="center"/>
        </w:trPr>
        <w:tc>
          <w:tcPr>
            <w:tcW w:w="4580" w:type="dxa"/>
            <w:shd w:val="clear" w:color="auto" w:fill="E0E0E0"/>
            <w:vAlign w:val="center"/>
          </w:tcPr>
          <w:p>
            <w:pPr>
              <w:pStyle w:val="17"/>
              <w:spacing w:line="500" w:lineRule="exact"/>
              <w:jc w:val="center"/>
              <w:rPr>
                <w:rFonts w:hAnsi="宋体" w:cs="宋体"/>
                <w:kern w:val="0"/>
                <w:sz w:val="24"/>
                <w:szCs w:val="24"/>
              </w:rPr>
            </w:pPr>
            <w:r>
              <w:rPr>
                <w:rFonts w:hint="eastAsia" w:hAnsi="宋体" w:cs="宋体"/>
                <w:kern w:val="0"/>
                <w:sz w:val="24"/>
                <w:szCs w:val="24"/>
              </w:rPr>
              <w:t>法定代表人身份证复印件正面</w:t>
            </w:r>
          </w:p>
        </w:tc>
        <w:tc>
          <w:tcPr>
            <w:tcW w:w="4580" w:type="dxa"/>
            <w:shd w:val="clear" w:color="auto" w:fill="E0E0E0"/>
            <w:vAlign w:val="center"/>
          </w:tcPr>
          <w:p>
            <w:pPr>
              <w:pStyle w:val="17"/>
              <w:spacing w:line="500" w:lineRule="exact"/>
              <w:jc w:val="center"/>
              <w:rPr>
                <w:rFonts w:hAnsi="宋体" w:cs="宋体"/>
                <w:kern w:val="0"/>
                <w:sz w:val="24"/>
                <w:szCs w:val="24"/>
              </w:rPr>
            </w:pPr>
            <w:r>
              <w:rPr>
                <w:rFonts w:hint="eastAsia" w:hAnsi="宋体" w:cs="宋体"/>
                <w:kern w:val="0"/>
                <w:sz w:val="24"/>
                <w:szCs w:val="24"/>
              </w:rPr>
              <w:t>被授权人身份证复印件正面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45" w:hRule="atLeast"/>
          <w:jc w:val="center"/>
        </w:trPr>
        <w:tc>
          <w:tcPr>
            <w:tcW w:w="4580" w:type="dxa"/>
            <w:shd w:val="clear" w:color="auto" w:fill="E0E0E0"/>
            <w:vAlign w:val="center"/>
          </w:tcPr>
          <w:p>
            <w:pPr>
              <w:pStyle w:val="17"/>
              <w:spacing w:line="500" w:lineRule="exact"/>
              <w:jc w:val="center"/>
              <w:rPr>
                <w:rFonts w:hAnsi="宋体" w:cs="宋体"/>
                <w:kern w:val="0"/>
                <w:sz w:val="24"/>
                <w:szCs w:val="24"/>
              </w:rPr>
            </w:pPr>
            <w:r>
              <w:rPr>
                <w:rFonts w:hint="eastAsia" w:hAnsi="宋体" w:cs="宋体"/>
                <w:kern w:val="0"/>
                <w:sz w:val="24"/>
                <w:szCs w:val="24"/>
              </w:rPr>
              <w:t>法定代表人身份证复印件反面</w:t>
            </w:r>
          </w:p>
        </w:tc>
        <w:tc>
          <w:tcPr>
            <w:tcW w:w="4580" w:type="dxa"/>
            <w:shd w:val="clear" w:color="auto" w:fill="E0E0E0"/>
            <w:vAlign w:val="center"/>
          </w:tcPr>
          <w:p>
            <w:pPr>
              <w:pStyle w:val="17"/>
              <w:spacing w:line="500" w:lineRule="exact"/>
              <w:jc w:val="center"/>
              <w:rPr>
                <w:rFonts w:hAnsi="宋体" w:cs="宋体"/>
                <w:kern w:val="0"/>
                <w:sz w:val="24"/>
                <w:szCs w:val="24"/>
              </w:rPr>
            </w:pPr>
            <w:r>
              <w:rPr>
                <w:rFonts w:hint="eastAsia" w:hAnsi="宋体" w:cs="宋体"/>
                <w:kern w:val="0"/>
                <w:sz w:val="24"/>
                <w:szCs w:val="24"/>
              </w:rPr>
              <w:t>被授权人身份证复印件反面</w:t>
            </w:r>
          </w:p>
        </w:tc>
      </w:tr>
    </w:tbl>
    <w:p>
      <w:pPr>
        <w:pStyle w:val="17"/>
        <w:spacing w:line="500" w:lineRule="exact"/>
        <w:ind w:firstLine="480" w:firstLineChars="200"/>
        <w:rPr>
          <w:rFonts w:hAnsi="宋体" w:cs="宋体"/>
          <w:sz w:val="24"/>
          <w:szCs w:val="24"/>
        </w:rPr>
      </w:pPr>
      <w:r>
        <w:rPr>
          <w:rFonts w:hint="eastAsia" w:hAnsi="宋体" w:cs="宋体"/>
          <w:sz w:val="24"/>
          <w:szCs w:val="24"/>
        </w:rPr>
        <w:t>说明：</w:t>
      </w:r>
    </w:p>
    <w:p>
      <w:pPr>
        <w:pStyle w:val="17"/>
        <w:spacing w:line="440" w:lineRule="exact"/>
        <w:ind w:firstLine="480" w:firstLineChars="200"/>
        <w:rPr>
          <w:rFonts w:hAnsi="宋体" w:cs="宋体"/>
          <w:sz w:val="24"/>
          <w:szCs w:val="24"/>
        </w:rPr>
      </w:pPr>
      <w:r>
        <w:rPr>
          <w:rFonts w:hint="eastAsia" w:hAnsi="宋体" w:cs="宋体"/>
          <w:sz w:val="24"/>
          <w:szCs w:val="24"/>
        </w:rPr>
        <w:t>1．本授权书有效期自</w:t>
      </w:r>
      <w:r>
        <w:rPr>
          <w:rFonts w:hint="eastAsia" w:hAnsi="宋体" w:cs="宋体"/>
          <w:sz w:val="24"/>
          <w:szCs w:val="24"/>
          <w:lang w:eastAsia="zh-CN"/>
        </w:rPr>
        <w:t>谈判</w:t>
      </w:r>
      <w:r>
        <w:rPr>
          <w:rFonts w:hint="eastAsia" w:hAnsi="宋体" w:cs="宋体"/>
          <w:sz w:val="24"/>
          <w:szCs w:val="24"/>
        </w:rPr>
        <w:t>大会之日计算不得少于九十天。</w:t>
      </w:r>
    </w:p>
    <w:p>
      <w:pPr>
        <w:pStyle w:val="17"/>
        <w:spacing w:line="440" w:lineRule="exact"/>
        <w:ind w:firstLine="480" w:firstLineChars="200"/>
        <w:rPr>
          <w:rFonts w:hAnsi="宋体" w:cs="宋体"/>
          <w:sz w:val="24"/>
          <w:szCs w:val="24"/>
        </w:rPr>
      </w:pPr>
      <w:r>
        <w:rPr>
          <w:rFonts w:hint="eastAsia" w:hAnsi="宋体" w:cs="宋体"/>
          <w:sz w:val="24"/>
          <w:szCs w:val="24"/>
        </w:rPr>
        <w:t>2．授权书内容填写要明确，文字要工整清楚，涂改无效。</w:t>
      </w:r>
    </w:p>
    <w:p>
      <w:pPr>
        <w:pStyle w:val="5"/>
        <w:spacing w:beforeLines="100"/>
        <w:ind w:firstLine="602"/>
        <w:jc w:val="center"/>
        <w:rPr>
          <w:rFonts w:hint="default" w:eastAsia="宋体"/>
          <w:bCs w:val="0"/>
          <w:sz w:val="32"/>
          <w:szCs w:val="32"/>
          <w:lang w:val="en-US" w:eastAsia="zh-CN"/>
        </w:rPr>
      </w:pPr>
      <w:r>
        <w:rPr>
          <w:rFonts w:hint="eastAsia" w:eastAsia="宋体"/>
          <w:bCs w:val="0"/>
          <w:sz w:val="32"/>
          <w:szCs w:val="32"/>
        </w:rPr>
        <w:t>第四部分</w:t>
      </w:r>
      <w:r>
        <w:rPr>
          <w:rFonts w:hint="eastAsia" w:eastAsia="宋体"/>
          <w:bCs w:val="0"/>
          <w:sz w:val="32"/>
          <w:szCs w:val="32"/>
          <w:lang w:val="en-US" w:eastAsia="zh-CN"/>
        </w:rPr>
        <w:t xml:space="preserve"> 供应商资质证明文件</w:t>
      </w:r>
    </w:p>
    <w:p>
      <w:pPr>
        <w:spacing w:before="240" w:line="360" w:lineRule="auto"/>
        <w:ind w:firstLine="480" w:firstLineChars="200"/>
        <w:jc w:val="left"/>
        <w:rPr>
          <w:rFonts w:hint="eastAsia" w:ascii="宋体" w:hAnsi="宋体" w:eastAsia="宋体" w:cs="宋体"/>
          <w:b/>
          <w:spacing w:val="4"/>
          <w:sz w:val="24"/>
          <w:szCs w:val="24"/>
          <w:u w:val="single"/>
        </w:rPr>
      </w:pPr>
      <w:r>
        <w:rPr>
          <w:rFonts w:hint="eastAsia" w:ascii="宋体" w:hAnsi="宋体" w:eastAsia="宋体" w:cs="宋体"/>
          <w:sz w:val="24"/>
          <w:szCs w:val="24"/>
        </w:rPr>
        <w:t>供应商应按照竞争性</w:t>
      </w:r>
      <w:r>
        <w:rPr>
          <w:rFonts w:hint="eastAsia" w:ascii="宋体" w:hAnsi="宋体" w:cs="宋体"/>
          <w:sz w:val="24"/>
          <w:szCs w:val="24"/>
          <w:lang w:eastAsia="zh-CN"/>
        </w:rPr>
        <w:t>谈判</w:t>
      </w:r>
      <w:r>
        <w:rPr>
          <w:rFonts w:hint="eastAsia" w:ascii="宋体" w:hAnsi="宋体" w:eastAsia="宋体" w:cs="宋体"/>
          <w:sz w:val="24"/>
          <w:szCs w:val="24"/>
        </w:rPr>
        <w:t>文件的要求准备、封装至竞争性</w:t>
      </w:r>
      <w:r>
        <w:rPr>
          <w:rFonts w:hint="eastAsia" w:ascii="宋体" w:hAnsi="宋体" w:cs="宋体"/>
          <w:sz w:val="24"/>
          <w:szCs w:val="24"/>
          <w:lang w:eastAsia="zh-CN"/>
        </w:rPr>
        <w:t>谈判</w:t>
      </w:r>
      <w:r>
        <w:rPr>
          <w:rFonts w:hint="eastAsia" w:ascii="宋体" w:hAnsi="宋体" w:eastAsia="宋体" w:cs="宋体"/>
          <w:sz w:val="24"/>
          <w:szCs w:val="24"/>
        </w:rPr>
        <w:t>响应文件中。至少应包括以下内容：</w:t>
      </w:r>
    </w:p>
    <w:p>
      <w:pPr>
        <w:spacing w:before="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1、投标人具有营业执照副本（原件）、税务登记证副本（原件）、组织机构代码证副本、（三证合一的投标人只需提供营业执照）； </w:t>
      </w:r>
    </w:p>
    <w:p>
      <w:pPr>
        <w:spacing w:before="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2、法定代表人授权书及被授权人身份证（法定代表人直接参加投标只须提供法定代表人身份证）； </w:t>
      </w:r>
    </w:p>
    <w:p>
      <w:pPr>
        <w:spacing w:before="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pPr>
        <w:spacing w:before="24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4、提供参加本次政府采购活动前三年内在经营活动中没有重大违法记录的书面声明；</w:t>
      </w:r>
    </w:p>
    <w:p>
      <w:pPr>
        <w:pStyle w:val="9"/>
        <w:spacing w:line="360" w:lineRule="exact"/>
        <w:ind w:firstLine="584"/>
        <w:rPr>
          <w:rFonts w:hint="eastAsia" w:ascii="宋体" w:hAnsi="宋体" w:eastAsia="宋体" w:cs="宋体"/>
          <w:kern w:val="2"/>
          <w:sz w:val="24"/>
          <w:szCs w:val="24"/>
        </w:rPr>
      </w:pPr>
      <w:r>
        <w:rPr>
          <w:rFonts w:hint="eastAsia" w:ascii="宋体" w:hAnsi="宋体" w:eastAsia="宋体" w:cs="宋体"/>
          <w:kern w:val="2"/>
          <w:sz w:val="24"/>
          <w:szCs w:val="24"/>
        </w:rPr>
        <w:t>注：以上均为各供应商必备要求，不得缺项。各供应商在</w:t>
      </w:r>
      <w:r>
        <w:rPr>
          <w:rFonts w:hint="eastAsia" w:ascii="宋体" w:hAnsi="宋体" w:eastAsia="宋体" w:cs="宋体"/>
          <w:kern w:val="2"/>
          <w:sz w:val="24"/>
          <w:szCs w:val="24"/>
          <w:lang w:eastAsia="zh-CN"/>
        </w:rPr>
        <w:t>谈判</w:t>
      </w:r>
      <w:r>
        <w:rPr>
          <w:rFonts w:hint="eastAsia" w:ascii="宋体" w:hAnsi="宋体" w:eastAsia="宋体" w:cs="宋体"/>
          <w:kern w:val="2"/>
          <w:sz w:val="24"/>
          <w:szCs w:val="24"/>
        </w:rPr>
        <w:t>时须提供以上资格要求文件原件，同时在响应文件中附有加盖供应商红色公章的复印件，在评审过程中由</w:t>
      </w:r>
      <w:r>
        <w:rPr>
          <w:rFonts w:hint="eastAsia" w:ascii="宋体" w:hAnsi="宋体" w:eastAsia="宋体" w:cs="宋体"/>
          <w:kern w:val="2"/>
          <w:sz w:val="24"/>
          <w:szCs w:val="24"/>
          <w:lang w:eastAsia="zh-CN"/>
        </w:rPr>
        <w:t>谈判</w:t>
      </w:r>
      <w:r>
        <w:rPr>
          <w:rFonts w:hint="eastAsia" w:ascii="宋体" w:hAnsi="宋体" w:eastAsia="宋体" w:cs="宋体"/>
          <w:kern w:val="2"/>
          <w:sz w:val="24"/>
          <w:szCs w:val="24"/>
        </w:rPr>
        <w:t>小组进行评审，否则将被视为无效文件。</w:t>
      </w:r>
    </w:p>
    <w:p>
      <w:pPr>
        <w:pStyle w:val="5"/>
        <w:spacing w:beforeLines="100"/>
        <w:ind w:left="0" w:leftChars="0" w:firstLine="0" w:firstLineChars="0"/>
        <w:jc w:val="both"/>
        <w:rPr>
          <w:rFonts w:hint="eastAsia" w:eastAsia="宋体"/>
          <w:bCs w:val="0"/>
          <w:sz w:val="32"/>
          <w:szCs w:val="32"/>
        </w:rPr>
      </w:pPr>
    </w:p>
    <w:p>
      <w:pPr>
        <w:rPr>
          <w:rFonts w:hint="eastAsia" w:eastAsia="宋体"/>
          <w:bCs w:val="0"/>
          <w:sz w:val="32"/>
          <w:szCs w:val="32"/>
        </w:rPr>
      </w:pPr>
    </w:p>
    <w:p>
      <w:pPr>
        <w:rPr>
          <w:rFonts w:hint="eastAsia" w:eastAsia="宋体"/>
          <w:bCs w:val="0"/>
          <w:sz w:val="32"/>
          <w:szCs w:val="32"/>
        </w:rPr>
      </w:pPr>
      <w:r>
        <w:rPr>
          <w:rFonts w:hint="eastAsia" w:eastAsia="宋体"/>
          <w:bCs w:val="0"/>
          <w:sz w:val="32"/>
          <w:szCs w:val="32"/>
        </w:rPr>
        <w:br w:type="page"/>
      </w:r>
    </w:p>
    <w:p>
      <w:pPr>
        <w:rPr>
          <w:rFonts w:hint="eastAsia"/>
        </w:rPr>
      </w:pPr>
    </w:p>
    <w:p>
      <w:pPr>
        <w:rPr>
          <w:rFonts w:hint="eastAsia"/>
        </w:rPr>
      </w:pPr>
    </w:p>
    <w:p>
      <w:pPr>
        <w:pStyle w:val="5"/>
        <w:spacing w:beforeLines="100"/>
        <w:ind w:firstLine="602"/>
        <w:jc w:val="center"/>
        <w:rPr>
          <w:color w:val="000000"/>
          <w:sz w:val="32"/>
          <w:szCs w:val="32"/>
        </w:rPr>
      </w:pPr>
      <w:r>
        <w:rPr>
          <w:rFonts w:hint="eastAsia" w:eastAsia="宋体"/>
          <w:bCs w:val="0"/>
          <w:sz w:val="32"/>
          <w:szCs w:val="32"/>
        </w:rPr>
        <w:t>第</w:t>
      </w:r>
      <w:r>
        <w:rPr>
          <w:rFonts w:hint="eastAsia" w:eastAsia="宋体"/>
          <w:bCs w:val="0"/>
          <w:sz w:val="32"/>
          <w:szCs w:val="32"/>
          <w:lang w:val="en-US" w:eastAsia="zh-CN"/>
        </w:rPr>
        <w:t>五</w:t>
      </w:r>
      <w:r>
        <w:rPr>
          <w:rFonts w:hint="eastAsia" w:eastAsia="宋体"/>
          <w:bCs w:val="0"/>
          <w:sz w:val="32"/>
          <w:szCs w:val="32"/>
        </w:rPr>
        <w:t>部分 技术方案（格式自拟）</w:t>
      </w:r>
    </w:p>
    <w:p>
      <w:pPr>
        <w:spacing w:after="120"/>
        <w:jc w:val="center"/>
        <w:rPr>
          <w:rFonts w:hAnsi="宋体"/>
          <w:b/>
        </w:rPr>
      </w:pPr>
      <w:r>
        <w:rPr>
          <w:rFonts w:hint="eastAsia" w:hAnsi="宋体" w:cs="宋体"/>
          <w:lang w:val="zh-CN"/>
        </w:rPr>
        <w:t>自主编写</w:t>
      </w:r>
      <w:r>
        <w:rPr>
          <w:rFonts w:hint="eastAsia" w:hAnsi="宋体" w:cs="宋体"/>
        </w:rPr>
        <w:t>实施</w:t>
      </w:r>
      <w:r>
        <w:rPr>
          <w:rFonts w:hint="eastAsia" w:hAnsi="宋体" w:cs="宋体"/>
          <w:lang w:val="zh-CN"/>
        </w:rPr>
        <w:t>方案</w:t>
      </w:r>
    </w:p>
    <w:p>
      <w:pPr>
        <w:spacing w:after="120"/>
        <w:rPr>
          <w:rFonts w:hAnsi="宋体"/>
          <w:b/>
        </w:rPr>
      </w:pPr>
    </w:p>
    <w:p>
      <w:pPr>
        <w:spacing w:after="120"/>
        <w:rPr>
          <w:rFonts w:hAnsi="宋体"/>
          <w:b/>
        </w:rPr>
      </w:pPr>
    </w:p>
    <w:p>
      <w:pPr>
        <w:pStyle w:val="17"/>
        <w:jc w:val="left"/>
        <w:rPr>
          <w:rFonts w:hAnsi="宋体" w:cs="宋体"/>
          <w:b/>
          <w:sz w:val="32"/>
          <w:szCs w:val="32"/>
          <w:lang w:val="zh-CN"/>
        </w:rPr>
      </w:pPr>
      <w:r>
        <w:rPr>
          <w:rFonts w:hint="eastAsia" w:hAnsi="宋体" w:cs="宋体"/>
        </w:rPr>
        <w:br w:type="page"/>
      </w:r>
    </w:p>
    <w:p>
      <w:pPr>
        <w:spacing w:line="360" w:lineRule="atLeast"/>
        <w:jc w:val="center"/>
        <w:rPr>
          <w:rFonts w:ascii="宋体" w:hAnsi="宋体" w:cs="宋体"/>
          <w:b/>
          <w:sz w:val="32"/>
          <w:szCs w:val="21"/>
        </w:rPr>
      </w:pPr>
      <w:r>
        <w:rPr>
          <w:rFonts w:hint="eastAsia" w:ascii="宋体" w:hAnsi="宋体" w:cs="宋体"/>
          <w:b/>
          <w:sz w:val="32"/>
          <w:szCs w:val="21"/>
        </w:rPr>
        <w:t>第六部分  供应商承诺书</w:t>
      </w:r>
    </w:p>
    <w:p>
      <w:pPr>
        <w:pStyle w:val="17"/>
        <w:jc w:val="center"/>
        <w:rPr>
          <w:rFonts w:hAnsi="宋体" w:cs="宋体"/>
          <w:b/>
          <w:sz w:val="32"/>
        </w:rPr>
      </w:pPr>
      <w:r>
        <w:rPr>
          <w:rFonts w:hint="eastAsia" w:hAnsi="宋体" w:cs="宋体"/>
          <w:b/>
          <w:sz w:val="32"/>
        </w:rPr>
        <w:t>陕西省政府采购供应商拒绝政府采购领域商业贿赂承诺书</w:t>
      </w:r>
      <w:r>
        <w:rPr>
          <w:rFonts w:hint="eastAsia" w:hAnsi="宋体" w:cs="宋体"/>
          <w:b/>
          <w:sz w:val="32"/>
          <w:szCs w:val="32"/>
        </w:rPr>
        <w:t>Ⅰ</w:t>
      </w:r>
    </w:p>
    <w:p>
      <w:pPr>
        <w:rPr>
          <w:rFonts w:ascii="宋体" w:hAnsi="宋体" w:cs="宋体"/>
        </w:rPr>
      </w:pP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 为响应党中央、国务院关于治理政府采购领域商业贿赂行为的号召，我公司在此庄严承诺：</w:t>
      </w:r>
    </w:p>
    <w:p>
      <w:pPr>
        <w:spacing w:line="360" w:lineRule="auto"/>
        <w:ind w:firstLine="480" w:firstLineChars="200"/>
        <w:rPr>
          <w:rFonts w:ascii="宋体" w:hAnsi="宋体" w:cs="宋体"/>
          <w:sz w:val="24"/>
          <w:szCs w:val="24"/>
        </w:rPr>
      </w:pPr>
      <w:r>
        <w:rPr>
          <w:rFonts w:hint="eastAsia" w:ascii="宋体" w:hAnsi="宋体" w:cs="宋体"/>
          <w:sz w:val="24"/>
          <w:szCs w:val="24"/>
        </w:rPr>
        <w:t>1、在参与政府采购活动中遵纪守法、诚信经营、公平竞标。</w:t>
      </w:r>
    </w:p>
    <w:p>
      <w:pPr>
        <w:spacing w:line="360" w:lineRule="auto"/>
        <w:ind w:firstLine="480" w:firstLineChars="200"/>
        <w:rPr>
          <w:rFonts w:ascii="宋体" w:hAnsi="宋体" w:cs="宋体"/>
          <w:sz w:val="24"/>
          <w:szCs w:val="24"/>
        </w:rPr>
      </w:pPr>
      <w:r>
        <w:rPr>
          <w:rFonts w:hint="eastAsia" w:ascii="宋体" w:hAnsi="宋体" w:cs="宋体"/>
          <w:sz w:val="24"/>
          <w:szCs w:val="24"/>
        </w:rPr>
        <w:t>2、不向政府采购人、采购代理机构和政府采购评审专家进行任何形式的商业贿赂以谋取交易机会。</w:t>
      </w:r>
    </w:p>
    <w:p>
      <w:pPr>
        <w:spacing w:line="360" w:lineRule="auto"/>
        <w:ind w:firstLine="480" w:firstLineChars="200"/>
        <w:rPr>
          <w:rFonts w:ascii="宋体" w:hAnsi="宋体" w:cs="宋体"/>
          <w:sz w:val="24"/>
          <w:szCs w:val="24"/>
        </w:rPr>
      </w:pPr>
      <w:r>
        <w:rPr>
          <w:rFonts w:hint="eastAsia" w:ascii="宋体" w:hAnsi="宋体" w:cs="宋体"/>
          <w:sz w:val="24"/>
          <w:szCs w:val="24"/>
        </w:rPr>
        <w:t>3、不向政府采购代理机构和采购人提供虚假资质文件或采用虚假应标方式参与政府采购市场竞争并谋取成交。</w:t>
      </w:r>
    </w:p>
    <w:p>
      <w:pPr>
        <w:spacing w:line="360" w:lineRule="auto"/>
        <w:ind w:firstLine="480" w:firstLineChars="200"/>
        <w:rPr>
          <w:rFonts w:ascii="宋体" w:hAnsi="宋体" w:cs="宋体"/>
          <w:sz w:val="24"/>
          <w:szCs w:val="24"/>
        </w:rPr>
      </w:pPr>
      <w:r>
        <w:rPr>
          <w:rFonts w:hint="eastAsia" w:ascii="宋体" w:hAnsi="宋体" w:cs="宋体"/>
          <w:sz w:val="24"/>
          <w:szCs w:val="24"/>
        </w:rPr>
        <w:t>4、不采取“围标、陪标”等商业欺诈手段获得政府采购订单。</w:t>
      </w:r>
    </w:p>
    <w:p>
      <w:pPr>
        <w:spacing w:line="360" w:lineRule="auto"/>
        <w:ind w:firstLine="480" w:firstLineChars="200"/>
        <w:rPr>
          <w:rFonts w:ascii="宋体" w:hAnsi="宋体" w:cs="宋体"/>
          <w:sz w:val="24"/>
          <w:szCs w:val="24"/>
        </w:rPr>
      </w:pPr>
      <w:r>
        <w:rPr>
          <w:rFonts w:hint="eastAsia" w:ascii="宋体" w:hAnsi="宋体" w:cs="宋体"/>
          <w:sz w:val="24"/>
          <w:szCs w:val="24"/>
        </w:rPr>
        <w:t>5、不采取不正当手段诋毁、排挤其他供应商。</w:t>
      </w:r>
    </w:p>
    <w:p>
      <w:pPr>
        <w:spacing w:line="360" w:lineRule="auto"/>
        <w:ind w:firstLine="480" w:firstLineChars="200"/>
        <w:rPr>
          <w:rFonts w:ascii="宋体" w:hAnsi="宋体" w:cs="宋体"/>
          <w:sz w:val="24"/>
          <w:szCs w:val="24"/>
        </w:rPr>
      </w:pPr>
      <w:r>
        <w:rPr>
          <w:rFonts w:hint="eastAsia" w:ascii="宋体" w:hAnsi="宋体" w:cs="宋体"/>
          <w:sz w:val="24"/>
          <w:szCs w:val="24"/>
        </w:rPr>
        <w:t>6、不在提供商品和服务时“偷梁换柱、以次充好”损害采购人的合法权益。</w:t>
      </w:r>
    </w:p>
    <w:p>
      <w:pPr>
        <w:spacing w:line="360" w:lineRule="auto"/>
        <w:ind w:left="239" w:leftChars="114" w:firstLine="240" w:firstLineChars="100"/>
        <w:rPr>
          <w:rFonts w:ascii="宋体" w:hAnsi="宋体" w:cs="宋体"/>
          <w:sz w:val="24"/>
          <w:szCs w:val="24"/>
        </w:rPr>
      </w:pPr>
      <w:r>
        <w:rPr>
          <w:rFonts w:hint="eastAsia" w:ascii="宋体" w:hAnsi="宋体" w:cs="宋体"/>
          <w:sz w:val="24"/>
          <w:szCs w:val="24"/>
        </w:rPr>
        <w:t>7、不与采购人、采购代理机构政府采购评审专家或其它供应商恶意串通，进行质疑和投诉，维护政府采购市场秩序。</w:t>
      </w:r>
    </w:p>
    <w:p>
      <w:pPr>
        <w:spacing w:line="360" w:lineRule="auto"/>
        <w:ind w:left="239" w:leftChars="114" w:firstLine="240" w:firstLineChars="100"/>
        <w:rPr>
          <w:rFonts w:ascii="宋体" w:hAnsi="宋体" w:cs="宋体"/>
          <w:sz w:val="24"/>
          <w:szCs w:val="24"/>
        </w:rPr>
      </w:pPr>
      <w:r>
        <w:rPr>
          <w:rFonts w:hint="eastAsia" w:ascii="宋体" w:hAnsi="宋体" w:cs="宋体"/>
          <w:sz w:val="24"/>
          <w:szCs w:val="24"/>
        </w:rPr>
        <w:t>8、尊重和接受政府采购监督管理部门的监督和政府采购代理机构的采购要求，承担因违约行为给采购人造成的损失。</w:t>
      </w:r>
    </w:p>
    <w:p>
      <w:pPr>
        <w:spacing w:line="360" w:lineRule="auto"/>
        <w:ind w:firstLine="480" w:firstLineChars="200"/>
        <w:rPr>
          <w:rFonts w:ascii="宋体" w:hAnsi="宋体" w:cs="宋体"/>
          <w:sz w:val="24"/>
          <w:szCs w:val="24"/>
        </w:rPr>
      </w:pPr>
      <w:r>
        <w:rPr>
          <w:rFonts w:hint="eastAsia" w:ascii="宋体" w:hAnsi="宋体" w:cs="宋体"/>
          <w:sz w:val="24"/>
          <w:szCs w:val="24"/>
        </w:rPr>
        <w:t>9、不发生其它有悖于政府采购公开、公平、公正和诚信原则的行为。</w:t>
      </w:r>
    </w:p>
    <w:p>
      <w:pPr>
        <w:spacing w:line="360" w:lineRule="auto"/>
        <w:ind w:firstLine="360" w:firstLineChars="150"/>
        <w:rPr>
          <w:rFonts w:ascii="宋体" w:hAnsi="宋体" w:cs="宋体"/>
          <w:sz w:val="24"/>
          <w:szCs w:val="24"/>
        </w:rPr>
      </w:pPr>
    </w:p>
    <w:p>
      <w:pPr>
        <w:spacing w:line="360" w:lineRule="auto"/>
        <w:ind w:firstLine="360" w:firstLineChars="150"/>
        <w:rPr>
          <w:rFonts w:ascii="宋体" w:hAnsi="宋体" w:cs="宋体"/>
          <w:sz w:val="24"/>
          <w:szCs w:val="24"/>
        </w:rPr>
      </w:pPr>
      <w:r>
        <w:rPr>
          <w:rFonts w:hint="eastAsia" w:ascii="宋体" w:hAnsi="宋体" w:cs="宋体"/>
          <w:sz w:val="24"/>
          <w:szCs w:val="24"/>
        </w:rPr>
        <w:t>承诺单位：</w:t>
      </w:r>
      <w:r>
        <w:rPr>
          <w:rFonts w:hint="eastAsia" w:ascii="宋体" w:hAnsi="宋体" w:cs="宋体"/>
          <w:sz w:val="24"/>
          <w:szCs w:val="24"/>
          <w:u w:val="single"/>
        </w:rPr>
        <w:t>（盖章）</w:t>
      </w:r>
    </w:p>
    <w:p>
      <w:pPr>
        <w:spacing w:line="360" w:lineRule="auto"/>
        <w:ind w:firstLine="360" w:firstLineChars="150"/>
        <w:rPr>
          <w:rFonts w:ascii="宋体" w:hAnsi="宋体" w:cs="宋体"/>
          <w:sz w:val="24"/>
          <w:szCs w:val="24"/>
        </w:rPr>
      </w:pPr>
    </w:p>
    <w:p>
      <w:pPr>
        <w:spacing w:line="360" w:lineRule="auto"/>
        <w:ind w:firstLine="360" w:firstLineChars="150"/>
        <w:rPr>
          <w:rFonts w:ascii="宋体" w:hAnsi="宋体" w:cs="宋体"/>
          <w:sz w:val="24"/>
          <w:szCs w:val="24"/>
        </w:rPr>
      </w:pPr>
      <w:r>
        <w:rPr>
          <w:rFonts w:hint="eastAsia" w:ascii="宋体" w:hAnsi="宋体" w:cs="宋体"/>
          <w:sz w:val="24"/>
          <w:szCs w:val="24"/>
        </w:rPr>
        <w:t>全权代表：</w:t>
      </w:r>
      <w:r>
        <w:rPr>
          <w:rFonts w:hint="eastAsia" w:ascii="宋体" w:hAnsi="宋体" w:cs="宋体"/>
          <w:sz w:val="24"/>
          <w:szCs w:val="24"/>
          <w:u w:val="single"/>
        </w:rPr>
        <w:t>（签字）</w:t>
      </w:r>
    </w:p>
    <w:p>
      <w:pPr>
        <w:spacing w:line="360" w:lineRule="auto"/>
        <w:ind w:firstLine="360" w:firstLineChars="150"/>
        <w:rPr>
          <w:rFonts w:ascii="宋体" w:hAnsi="宋体" w:cs="宋体"/>
          <w:sz w:val="24"/>
          <w:szCs w:val="24"/>
        </w:rPr>
      </w:pPr>
    </w:p>
    <w:p>
      <w:pPr>
        <w:spacing w:line="360" w:lineRule="auto"/>
        <w:ind w:firstLine="360" w:firstLineChars="150"/>
        <w:rPr>
          <w:rFonts w:ascii="宋体" w:hAnsi="宋体" w:cs="宋体"/>
          <w:sz w:val="24"/>
          <w:szCs w:val="24"/>
          <w:u w:val="single"/>
        </w:rPr>
      </w:pPr>
      <w:r>
        <w:rPr>
          <w:rFonts w:hint="eastAsia" w:ascii="宋体" w:hAnsi="宋体" w:cs="宋体"/>
          <w:sz w:val="24"/>
          <w:szCs w:val="24"/>
        </w:rPr>
        <w:t>地址： 邮编：</w:t>
      </w:r>
    </w:p>
    <w:p>
      <w:pPr>
        <w:spacing w:line="360" w:lineRule="auto"/>
        <w:ind w:firstLine="360" w:firstLineChars="150"/>
        <w:rPr>
          <w:rFonts w:ascii="宋体" w:hAnsi="宋体" w:cs="宋体"/>
          <w:sz w:val="24"/>
          <w:szCs w:val="24"/>
        </w:rPr>
      </w:pPr>
    </w:p>
    <w:p>
      <w:pPr>
        <w:spacing w:line="360" w:lineRule="auto"/>
        <w:ind w:firstLine="360" w:firstLineChars="150"/>
        <w:rPr>
          <w:rFonts w:ascii="宋体" w:hAnsi="宋体" w:cs="宋体"/>
          <w:sz w:val="24"/>
          <w:szCs w:val="24"/>
          <w:u w:val="single"/>
        </w:rPr>
      </w:pPr>
      <w:r>
        <w:rPr>
          <w:rFonts w:hint="eastAsia" w:ascii="宋体" w:hAnsi="宋体" w:cs="宋体"/>
          <w:sz w:val="24"/>
          <w:szCs w:val="24"/>
        </w:rPr>
        <w:t>电话：</w:t>
      </w:r>
    </w:p>
    <w:p>
      <w:pPr>
        <w:spacing w:line="360" w:lineRule="auto"/>
        <w:ind w:firstLine="360" w:firstLineChars="150"/>
        <w:rPr>
          <w:rFonts w:ascii="宋体" w:hAnsi="宋体" w:cs="宋体"/>
          <w:sz w:val="24"/>
          <w:szCs w:val="24"/>
        </w:rPr>
      </w:pPr>
    </w:p>
    <w:p>
      <w:pPr>
        <w:spacing w:line="360" w:lineRule="auto"/>
        <w:ind w:right="480" w:firstLine="360" w:firstLineChars="150"/>
        <w:jc w:val="center"/>
        <w:rPr>
          <w:rFonts w:ascii="宋体" w:hAnsi="宋体" w:cs="宋体"/>
          <w:sz w:val="24"/>
          <w:szCs w:val="24"/>
        </w:rPr>
      </w:pPr>
      <w:r>
        <w:rPr>
          <w:rFonts w:hint="eastAsia" w:ascii="宋体" w:hAnsi="宋体" w:cs="宋体"/>
          <w:sz w:val="24"/>
          <w:szCs w:val="24"/>
        </w:rPr>
        <w:t xml:space="preserve">                                                 年  月  日</w:t>
      </w:r>
    </w:p>
    <w:p>
      <w:pPr>
        <w:spacing w:line="360" w:lineRule="atLeas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承诺书Ⅱ</w:t>
      </w:r>
    </w:p>
    <w:p>
      <w:pPr>
        <w:spacing w:line="360" w:lineRule="atLeast"/>
        <w:jc w:val="center"/>
        <w:rPr>
          <w:rFonts w:ascii="宋体" w:hAnsi="宋体" w:cs="宋体"/>
          <w:b/>
          <w:sz w:val="24"/>
        </w:rPr>
      </w:pPr>
    </w:p>
    <w:tbl>
      <w:tblPr>
        <w:tblStyle w:val="31"/>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614"/>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27" w:type="dxa"/>
            <w:gridSpan w:val="3"/>
            <w:vAlign w:val="center"/>
          </w:tcPr>
          <w:p>
            <w:pPr>
              <w:spacing w:line="360" w:lineRule="atLeas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延川县政府采购中心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527" w:type="dxa"/>
            <w:gridSpan w:val="3"/>
            <w:vAlign w:val="center"/>
          </w:tcPr>
          <w:p>
            <w:pPr>
              <w:spacing w:line="360" w:lineRule="atLeast"/>
              <w:ind w:firstLine="480" w:firstLineChars="200"/>
              <w:rPr>
                <w:rFonts w:ascii="宋体" w:hAnsi="宋体" w:cs="宋体"/>
                <w:sz w:val="24"/>
                <w:szCs w:val="24"/>
              </w:rPr>
            </w:pPr>
            <w:r>
              <w:rPr>
                <w:rFonts w:hint="eastAsia" w:ascii="宋体" w:hAnsi="宋体" w:cs="宋体"/>
                <w:sz w:val="24"/>
                <w:szCs w:val="24"/>
              </w:rPr>
              <w:t>作为参加贵公司组织的</w:t>
            </w:r>
            <w:r>
              <w:rPr>
                <w:rFonts w:hint="eastAsia" w:ascii="宋体" w:hAnsi="宋体" w:cs="宋体"/>
                <w:sz w:val="24"/>
                <w:szCs w:val="24"/>
                <w:lang w:eastAsia="zh-CN"/>
              </w:rPr>
              <w:t>谈判</w:t>
            </w:r>
            <w:r>
              <w:rPr>
                <w:rFonts w:hint="eastAsia" w:ascii="宋体" w:hAnsi="宋体" w:cs="宋体"/>
                <w:sz w:val="24"/>
                <w:szCs w:val="24"/>
              </w:rPr>
              <w:t>采购项目的供应商，本公司承诺：在参加本项目</w:t>
            </w:r>
            <w:r>
              <w:rPr>
                <w:rFonts w:hint="eastAsia" w:ascii="宋体" w:hAnsi="宋体" w:cs="宋体"/>
                <w:sz w:val="24"/>
                <w:szCs w:val="24"/>
                <w:lang w:eastAsia="zh-CN"/>
              </w:rPr>
              <w:t>谈判</w:t>
            </w:r>
            <w:r>
              <w:rPr>
                <w:rFonts w:hint="eastAsia" w:ascii="宋体" w:hAnsi="宋体" w:cs="宋体"/>
                <w:sz w:val="24"/>
                <w:szCs w:val="24"/>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23" w:type="dxa"/>
            <w:vAlign w:val="center"/>
          </w:tcPr>
          <w:p>
            <w:pPr>
              <w:spacing w:line="360" w:lineRule="atLeast"/>
              <w:jc w:val="center"/>
              <w:rPr>
                <w:rFonts w:ascii="宋体" w:hAnsi="宋体" w:cs="宋体"/>
                <w:sz w:val="24"/>
                <w:szCs w:val="24"/>
              </w:rPr>
            </w:pPr>
            <w:r>
              <w:rPr>
                <w:rFonts w:hint="eastAsia" w:ascii="宋体" w:hAnsi="宋体" w:cs="宋体"/>
                <w:sz w:val="24"/>
                <w:szCs w:val="24"/>
              </w:rPr>
              <w:t>供应商</w:t>
            </w:r>
          </w:p>
        </w:tc>
        <w:tc>
          <w:tcPr>
            <w:tcW w:w="3614" w:type="dxa"/>
            <w:vAlign w:val="center"/>
          </w:tcPr>
          <w:p>
            <w:pPr>
              <w:spacing w:line="360" w:lineRule="atLeast"/>
              <w:jc w:val="center"/>
              <w:rPr>
                <w:rFonts w:ascii="宋体" w:hAnsi="宋体" w:cs="宋体"/>
                <w:sz w:val="24"/>
                <w:szCs w:val="24"/>
              </w:rPr>
            </w:pPr>
            <w:r>
              <w:rPr>
                <w:rFonts w:hint="eastAsia" w:ascii="宋体" w:hAnsi="宋体" w:cs="宋体"/>
                <w:sz w:val="24"/>
                <w:szCs w:val="24"/>
              </w:rPr>
              <w:t>法定代表人</w:t>
            </w:r>
          </w:p>
        </w:tc>
        <w:tc>
          <w:tcPr>
            <w:tcW w:w="2890" w:type="dxa"/>
            <w:vAlign w:val="center"/>
          </w:tcPr>
          <w:p>
            <w:pPr>
              <w:spacing w:line="360" w:lineRule="atLeast"/>
              <w:jc w:val="center"/>
              <w:rPr>
                <w:rFonts w:ascii="宋体" w:hAnsi="宋体" w:cs="宋体"/>
                <w:sz w:val="24"/>
                <w:szCs w:val="24"/>
              </w:rPr>
            </w:pPr>
            <w:r>
              <w:rPr>
                <w:rFonts w:hint="eastAsia" w:ascii="宋体" w:hAnsi="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3023" w:type="dxa"/>
            <w:vAlign w:val="center"/>
          </w:tcPr>
          <w:p>
            <w:pPr>
              <w:spacing w:line="360" w:lineRule="atLeast"/>
              <w:jc w:val="center"/>
              <w:rPr>
                <w:rFonts w:ascii="宋体" w:hAnsi="宋体" w:cs="宋体"/>
                <w:sz w:val="24"/>
                <w:szCs w:val="24"/>
              </w:rPr>
            </w:pPr>
            <w:r>
              <w:rPr>
                <w:rFonts w:hint="eastAsia" w:ascii="宋体" w:hAnsi="宋体" w:cs="宋体"/>
                <w:sz w:val="24"/>
                <w:szCs w:val="24"/>
              </w:rPr>
              <w:t>（公章）</w:t>
            </w:r>
          </w:p>
        </w:tc>
        <w:tc>
          <w:tcPr>
            <w:tcW w:w="3614" w:type="dxa"/>
            <w:vAlign w:val="center"/>
          </w:tcPr>
          <w:p>
            <w:pPr>
              <w:spacing w:line="360" w:lineRule="atLeast"/>
              <w:jc w:val="center"/>
              <w:rPr>
                <w:rFonts w:ascii="宋体" w:hAnsi="宋体" w:cs="宋体"/>
                <w:sz w:val="24"/>
                <w:szCs w:val="24"/>
              </w:rPr>
            </w:pPr>
            <w:r>
              <w:rPr>
                <w:rFonts w:hint="eastAsia" w:ascii="宋体" w:hAnsi="宋体" w:cs="宋体"/>
                <w:sz w:val="24"/>
                <w:szCs w:val="24"/>
              </w:rPr>
              <w:t>（签字或盖章）</w:t>
            </w:r>
          </w:p>
        </w:tc>
        <w:tc>
          <w:tcPr>
            <w:tcW w:w="2890" w:type="dxa"/>
            <w:vAlign w:val="center"/>
          </w:tcPr>
          <w:p>
            <w:pPr>
              <w:spacing w:line="360" w:lineRule="atLeast"/>
              <w:ind w:firstLine="240" w:firstLineChars="100"/>
              <w:jc w:val="center"/>
              <w:rPr>
                <w:rFonts w:ascii="宋体" w:hAnsi="宋体" w:cs="宋体"/>
                <w:sz w:val="24"/>
                <w:szCs w:val="24"/>
              </w:rPr>
            </w:pPr>
            <w:r>
              <w:rPr>
                <w:rFonts w:hint="eastAsia" w:ascii="宋体" w:hAnsi="宋体" w:cs="宋体"/>
                <w:sz w:val="24"/>
                <w:szCs w:val="24"/>
              </w:rPr>
              <w:t>年  月  日</w:t>
            </w:r>
          </w:p>
        </w:tc>
      </w:tr>
    </w:tbl>
    <w:p>
      <w:pPr>
        <w:spacing w:line="360" w:lineRule="atLeast"/>
        <w:rPr>
          <w:rFonts w:ascii="宋体" w:hAnsi="宋体" w:cs="宋体"/>
          <w:b/>
          <w:sz w:val="42"/>
          <w:szCs w:val="42"/>
        </w:rPr>
      </w:pPr>
    </w:p>
    <w:p>
      <w:pPr>
        <w:spacing w:line="360" w:lineRule="atLeast"/>
        <w:jc w:val="center"/>
        <w:rPr>
          <w:rFonts w:ascii="宋体" w:hAnsi="宋体" w:cs="宋体"/>
          <w:b/>
          <w:sz w:val="32"/>
          <w:szCs w:val="32"/>
        </w:rPr>
      </w:pPr>
      <w:r>
        <w:rPr>
          <w:rFonts w:hint="eastAsia" w:ascii="宋体" w:hAnsi="宋体" w:cs="宋体"/>
          <w:b/>
          <w:sz w:val="32"/>
          <w:szCs w:val="32"/>
        </w:rPr>
        <w:t>承诺书Ⅲ</w:t>
      </w:r>
    </w:p>
    <w:p>
      <w:pPr>
        <w:spacing w:line="360" w:lineRule="atLeast"/>
        <w:jc w:val="center"/>
        <w:rPr>
          <w:rFonts w:ascii="宋体" w:hAnsi="宋体" w:cs="宋体"/>
          <w:b/>
          <w:sz w:val="24"/>
        </w:rPr>
      </w:pPr>
    </w:p>
    <w:tbl>
      <w:tblPr>
        <w:tblStyle w:val="31"/>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3801"/>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59" w:type="dxa"/>
            <w:gridSpan w:val="3"/>
            <w:vAlign w:val="center"/>
          </w:tcPr>
          <w:p>
            <w:pPr>
              <w:spacing w:line="360" w:lineRule="atLeas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延川县政府采购中心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559" w:type="dxa"/>
            <w:gridSpan w:val="3"/>
            <w:vAlign w:val="center"/>
          </w:tcPr>
          <w:p>
            <w:pPr>
              <w:spacing w:line="360" w:lineRule="atLeast"/>
              <w:ind w:firstLine="480" w:firstLineChars="200"/>
              <w:rPr>
                <w:rFonts w:ascii="宋体" w:hAnsi="宋体" w:cs="宋体"/>
                <w:sz w:val="24"/>
                <w:szCs w:val="24"/>
              </w:rPr>
            </w:pPr>
            <w:r>
              <w:rPr>
                <w:rFonts w:hint="eastAsia" w:ascii="宋体" w:hAnsi="宋体" w:cs="宋体"/>
                <w:sz w:val="24"/>
                <w:szCs w:val="24"/>
              </w:rPr>
              <w:t>作为参加贵公司组织的</w:t>
            </w:r>
            <w:r>
              <w:rPr>
                <w:rFonts w:hint="eastAsia" w:ascii="宋体" w:hAnsi="宋体" w:cs="宋体"/>
                <w:sz w:val="24"/>
                <w:szCs w:val="24"/>
                <w:lang w:eastAsia="zh-CN"/>
              </w:rPr>
              <w:t>谈判</w:t>
            </w:r>
            <w:r>
              <w:rPr>
                <w:rFonts w:hint="eastAsia" w:ascii="宋体" w:hAnsi="宋体" w:cs="宋体"/>
                <w:sz w:val="24"/>
                <w:szCs w:val="24"/>
              </w:rPr>
              <w:t>采购项目的供应商，本公司郑重申告并承诺：近三年受到有关行政主管部门的行政处理、不良行为记录为次（没有填零），如有隐瞒实情，愿承担一切责任及后果。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158" w:type="dxa"/>
            <w:vAlign w:val="center"/>
          </w:tcPr>
          <w:p>
            <w:pPr>
              <w:spacing w:line="360" w:lineRule="atLeast"/>
              <w:jc w:val="center"/>
              <w:rPr>
                <w:rFonts w:ascii="宋体" w:hAnsi="宋体" w:cs="宋体"/>
                <w:sz w:val="24"/>
                <w:szCs w:val="24"/>
              </w:rPr>
            </w:pPr>
            <w:r>
              <w:rPr>
                <w:rFonts w:hint="eastAsia" w:ascii="宋体" w:hAnsi="宋体" w:cs="宋体"/>
                <w:sz w:val="24"/>
                <w:szCs w:val="24"/>
              </w:rPr>
              <w:t>供应商</w:t>
            </w:r>
          </w:p>
        </w:tc>
        <w:tc>
          <w:tcPr>
            <w:tcW w:w="3801" w:type="dxa"/>
            <w:vAlign w:val="center"/>
          </w:tcPr>
          <w:p>
            <w:pPr>
              <w:spacing w:line="360" w:lineRule="atLeast"/>
              <w:jc w:val="center"/>
              <w:rPr>
                <w:rFonts w:ascii="宋体" w:hAnsi="宋体" w:cs="宋体"/>
                <w:sz w:val="24"/>
                <w:szCs w:val="24"/>
              </w:rPr>
            </w:pPr>
            <w:r>
              <w:rPr>
                <w:rFonts w:hint="eastAsia" w:ascii="宋体" w:hAnsi="宋体" w:cs="宋体"/>
                <w:sz w:val="24"/>
                <w:szCs w:val="24"/>
              </w:rPr>
              <w:t>法定代表人</w:t>
            </w:r>
          </w:p>
        </w:tc>
        <w:tc>
          <w:tcPr>
            <w:tcW w:w="2600" w:type="dxa"/>
            <w:vAlign w:val="center"/>
          </w:tcPr>
          <w:p>
            <w:pPr>
              <w:spacing w:line="360" w:lineRule="atLeast"/>
              <w:jc w:val="center"/>
              <w:rPr>
                <w:rFonts w:ascii="宋体" w:hAnsi="宋体" w:cs="宋体"/>
                <w:sz w:val="24"/>
                <w:szCs w:val="24"/>
              </w:rPr>
            </w:pPr>
            <w:r>
              <w:rPr>
                <w:rFonts w:hint="eastAsia" w:ascii="宋体" w:hAnsi="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3158" w:type="dxa"/>
            <w:vAlign w:val="center"/>
          </w:tcPr>
          <w:p>
            <w:pPr>
              <w:spacing w:line="360" w:lineRule="atLeast"/>
              <w:jc w:val="center"/>
              <w:rPr>
                <w:rFonts w:ascii="宋体" w:hAnsi="宋体" w:cs="宋体"/>
                <w:sz w:val="24"/>
                <w:szCs w:val="24"/>
              </w:rPr>
            </w:pPr>
            <w:r>
              <w:rPr>
                <w:rFonts w:hint="eastAsia" w:ascii="宋体" w:hAnsi="宋体" w:cs="宋体"/>
                <w:sz w:val="24"/>
                <w:szCs w:val="24"/>
              </w:rPr>
              <w:t>（公章）</w:t>
            </w:r>
          </w:p>
        </w:tc>
        <w:tc>
          <w:tcPr>
            <w:tcW w:w="3801" w:type="dxa"/>
            <w:vAlign w:val="center"/>
          </w:tcPr>
          <w:p>
            <w:pPr>
              <w:spacing w:line="360" w:lineRule="atLeast"/>
              <w:jc w:val="center"/>
              <w:rPr>
                <w:rFonts w:ascii="宋体" w:hAnsi="宋体" w:cs="宋体"/>
                <w:sz w:val="24"/>
                <w:szCs w:val="24"/>
              </w:rPr>
            </w:pPr>
            <w:r>
              <w:rPr>
                <w:rFonts w:hint="eastAsia" w:ascii="宋体" w:hAnsi="宋体" w:cs="宋体"/>
                <w:sz w:val="24"/>
                <w:szCs w:val="24"/>
              </w:rPr>
              <w:t>（签字或盖章）</w:t>
            </w:r>
          </w:p>
        </w:tc>
        <w:tc>
          <w:tcPr>
            <w:tcW w:w="2600" w:type="dxa"/>
            <w:vAlign w:val="center"/>
          </w:tcPr>
          <w:p>
            <w:pPr>
              <w:spacing w:line="360" w:lineRule="atLeast"/>
              <w:ind w:firstLine="240" w:firstLineChars="100"/>
              <w:jc w:val="center"/>
              <w:rPr>
                <w:rFonts w:ascii="宋体" w:hAnsi="宋体" w:cs="宋体"/>
                <w:sz w:val="24"/>
                <w:szCs w:val="24"/>
              </w:rPr>
            </w:pPr>
            <w:r>
              <w:rPr>
                <w:rFonts w:hint="eastAsia" w:ascii="宋体" w:hAnsi="宋体" w:cs="宋体"/>
                <w:sz w:val="24"/>
                <w:szCs w:val="24"/>
              </w:rPr>
              <w:t>年  月  日</w:t>
            </w:r>
          </w:p>
        </w:tc>
      </w:tr>
    </w:tbl>
    <w:p>
      <w:pPr>
        <w:spacing w:line="360" w:lineRule="atLeast"/>
        <w:rPr>
          <w:rFonts w:ascii="宋体" w:hAnsi="宋体" w:cs="宋体"/>
          <w:b/>
          <w:sz w:val="32"/>
          <w:szCs w:val="32"/>
        </w:rPr>
      </w:pPr>
    </w:p>
    <w:p>
      <w:pPr>
        <w:spacing w:line="360" w:lineRule="atLeast"/>
        <w:jc w:val="center"/>
        <w:rPr>
          <w:rFonts w:ascii="宋体" w:hAnsi="宋体" w:cs="宋体"/>
          <w:b/>
          <w:sz w:val="32"/>
          <w:szCs w:val="32"/>
        </w:rPr>
      </w:pPr>
      <w:r>
        <w:rPr>
          <w:rFonts w:hint="eastAsia" w:ascii="宋体" w:hAnsi="宋体" w:cs="宋体"/>
          <w:b/>
          <w:sz w:val="32"/>
          <w:szCs w:val="32"/>
        </w:rPr>
        <w:t>承诺书Ⅳ</w:t>
      </w:r>
    </w:p>
    <w:p>
      <w:pPr>
        <w:spacing w:line="360" w:lineRule="atLeast"/>
        <w:jc w:val="center"/>
        <w:rPr>
          <w:rFonts w:ascii="宋体" w:hAnsi="宋体" w:cs="宋体"/>
          <w:b/>
          <w:sz w:val="24"/>
        </w:rPr>
      </w:pPr>
    </w:p>
    <w:tbl>
      <w:tblPr>
        <w:tblStyle w:val="31"/>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3765"/>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74" w:type="dxa"/>
            <w:gridSpan w:val="3"/>
            <w:vAlign w:val="center"/>
          </w:tcPr>
          <w:p>
            <w:pPr>
              <w:spacing w:line="360" w:lineRule="atLeas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延川县政府采购中心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474" w:type="dxa"/>
            <w:gridSpan w:val="3"/>
            <w:vAlign w:val="center"/>
          </w:tcPr>
          <w:p>
            <w:pPr>
              <w:spacing w:line="360" w:lineRule="atLeast"/>
              <w:ind w:firstLine="480" w:firstLineChars="200"/>
              <w:rPr>
                <w:rFonts w:ascii="宋体" w:hAnsi="宋体" w:cs="宋体"/>
                <w:sz w:val="24"/>
                <w:szCs w:val="24"/>
              </w:rPr>
            </w:pPr>
            <w:r>
              <w:rPr>
                <w:rFonts w:hint="eastAsia" w:ascii="宋体" w:hAnsi="宋体" w:cs="宋体"/>
                <w:sz w:val="24"/>
                <w:szCs w:val="24"/>
              </w:rPr>
              <w:t>作为参加贵公司组织的</w:t>
            </w:r>
            <w:r>
              <w:rPr>
                <w:rFonts w:hint="eastAsia" w:ascii="宋体" w:hAnsi="宋体" w:cs="宋体"/>
                <w:sz w:val="24"/>
                <w:szCs w:val="24"/>
                <w:lang w:eastAsia="zh-CN"/>
              </w:rPr>
              <w:t>谈判</w:t>
            </w:r>
            <w:r>
              <w:rPr>
                <w:rFonts w:hint="eastAsia" w:ascii="宋体" w:hAnsi="宋体" w:cs="宋体"/>
                <w:sz w:val="24"/>
                <w:szCs w:val="24"/>
              </w:rPr>
              <w:t>采购项目的供应商，本公司郑重申告：近三年因项目问题的不法行为记录为次（没有填零），如有隐瞒实情，愿承担一切责任及后果。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132" w:type="dxa"/>
            <w:vAlign w:val="center"/>
          </w:tcPr>
          <w:p>
            <w:pPr>
              <w:spacing w:line="360" w:lineRule="atLeast"/>
              <w:jc w:val="center"/>
              <w:rPr>
                <w:rFonts w:ascii="宋体" w:hAnsi="宋体" w:cs="宋体"/>
                <w:sz w:val="24"/>
                <w:szCs w:val="24"/>
              </w:rPr>
            </w:pPr>
            <w:r>
              <w:rPr>
                <w:rFonts w:hint="eastAsia" w:ascii="宋体" w:hAnsi="宋体" w:cs="宋体"/>
                <w:sz w:val="24"/>
                <w:szCs w:val="24"/>
              </w:rPr>
              <w:t>供应商</w:t>
            </w:r>
          </w:p>
        </w:tc>
        <w:tc>
          <w:tcPr>
            <w:tcW w:w="3765" w:type="dxa"/>
            <w:vAlign w:val="center"/>
          </w:tcPr>
          <w:p>
            <w:pPr>
              <w:spacing w:line="360" w:lineRule="atLeast"/>
              <w:jc w:val="center"/>
              <w:rPr>
                <w:rFonts w:ascii="宋体" w:hAnsi="宋体" w:cs="宋体"/>
                <w:sz w:val="24"/>
                <w:szCs w:val="24"/>
              </w:rPr>
            </w:pPr>
            <w:r>
              <w:rPr>
                <w:rFonts w:hint="eastAsia" w:ascii="宋体" w:hAnsi="宋体" w:cs="宋体"/>
                <w:sz w:val="24"/>
                <w:szCs w:val="24"/>
              </w:rPr>
              <w:t>法定代表人</w:t>
            </w:r>
          </w:p>
        </w:tc>
        <w:tc>
          <w:tcPr>
            <w:tcW w:w="2577" w:type="dxa"/>
            <w:vAlign w:val="center"/>
          </w:tcPr>
          <w:p>
            <w:pPr>
              <w:spacing w:line="360" w:lineRule="atLeast"/>
              <w:jc w:val="center"/>
              <w:rPr>
                <w:rFonts w:ascii="宋体" w:hAnsi="宋体" w:cs="宋体"/>
                <w:sz w:val="24"/>
                <w:szCs w:val="24"/>
              </w:rPr>
            </w:pPr>
            <w:r>
              <w:rPr>
                <w:rFonts w:hint="eastAsia" w:ascii="宋体" w:hAnsi="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3132" w:type="dxa"/>
            <w:vAlign w:val="center"/>
          </w:tcPr>
          <w:p>
            <w:pPr>
              <w:spacing w:line="360" w:lineRule="atLeast"/>
              <w:jc w:val="center"/>
              <w:rPr>
                <w:rFonts w:ascii="宋体" w:hAnsi="宋体" w:cs="宋体"/>
                <w:sz w:val="24"/>
                <w:szCs w:val="24"/>
              </w:rPr>
            </w:pPr>
            <w:r>
              <w:rPr>
                <w:rFonts w:hint="eastAsia" w:ascii="宋体" w:hAnsi="宋体" w:cs="宋体"/>
                <w:sz w:val="24"/>
                <w:szCs w:val="24"/>
              </w:rPr>
              <w:t>（公章）</w:t>
            </w:r>
          </w:p>
        </w:tc>
        <w:tc>
          <w:tcPr>
            <w:tcW w:w="3765" w:type="dxa"/>
            <w:vAlign w:val="center"/>
          </w:tcPr>
          <w:p>
            <w:pPr>
              <w:spacing w:line="360" w:lineRule="atLeast"/>
              <w:jc w:val="center"/>
              <w:rPr>
                <w:rFonts w:ascii="宋体" w:hAnsi="宋体" w:cs="宋体"/>
                <w:sz w:val="24"/>
                <w:szCs w:val="24"/>
              </w:rPr>
            </w:pPr>
            <w:r>
              <w:rPr>
                <w:rFonts w:hint="eastAsia" w:ascii="宋体" w:hAnsi="宋体" w:cs="宋体"/>
                <w:sz w:val="24"/>
                <w:szCs w:val="24"/>
              </w:rPr>
              <w:t>（签字或盖章）</w:t>
            </w:r>
          </w:p>
        </w:tc>
        <w:tc>
          <w:tcPr>
            <w:tcW w:w="2577" w:type="dxa"/>
            <w:vAlign w:val="center"/>
          </w:tcPr>
          <w:p>
            <w:pPr>
              <w:spacing w:line="360" w:lineRule="atLeast"/>
              <w:ind w:firstLine="240" w:firstLineChars="100"/>
              <w:jc w:val="center"/>
              <w:rPr>
                <w:rFonts w:ascii="宋体" w:hAnsi="宋体" w:cs="宋体"/>
                <w:sz w:val="24"/>
                <w:szCs w:val="24"/>
              </w:rPr>
            </w:pPr>
            <w:r>
              <w:rPr>
                <w:rFonts w:hint="eastAsia" w:ascii="宋体" w:hAnsi="宋体" w:cs="宋体"/>
                <w:sz w:val="24"/>
                <w:szCs w:val="24"/>
              </w:rPr>
              <w:t>年  月  日</w:t>
            </w:r>
          </w:p>
        </w:tc>
      </w:tr>
    </w:tbl>
    <w:p>
      <w:pPr>
        <w:spacing w:line="360" w:lineRule="atLeast"/>
        <w:rPr>
          <w:rFonts w:ascii="宋体" w:hAnsi="宋体" w:cs="宋体"/>
          <w:b/>
          <w:sz w:val="42"/>
          <w:szCs w:val="42"/>
        </w:rPr>
      </w:pPr>
    </w:p>
    <w:p>
      <w:pPr>
        <w:spacing w:line="360" w:lineRule="atLeast"/>
        <w:jc w:val="center"/>
        <w:rPr>
          <w:rFonts w:ascii="宋体" w:hAnsi="宋体" w:cs="宋体"/>
          <w:b/>
          <w:sz w:val="32"/>
          <w:szCs w:val="32"/>
        </w:rPr>
      </w:pPr>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p>
    <w:p>
      <w:pPr>
        <w:spacing w:line="360" w:lineRule="atLeast"/>
        <w:jc w:val="center"/>
        <w:rPr>
          <w:rFonts w:ascii="宋体" w:hAnsi="宋体" w:cs="宋体"/>
          <w:b/>
          <w:sz w:val="24"/>
        </w:rPr>
      </w:pPr>
    </w:p>
    <w:tbl>
      <w:tblPr>
        <w:tblStyle w:val="3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3725"/>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31" w:type="dxa"/>
            <w:gridSpan w:val="3"/>
            <w:vAlign w:val="center"/>
          </w:tcPr>
          <w:p>
            <w:pPr>
              <w:spacing w:line="360" w:lineRule="atLeas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延川县政府采购中心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531" w:type="dxa"/>
            <w:gridSpan w:val="3"/>
            <w:vAlign w:val="center"/>
          </w:tcPr>
          <w:p>
            <w:pPr>
              <w:spacing w:line="360" w:lineRule="atLeast"/>
              <w:ind w:firstLine="480" w:firstLineChars="200"/>
              <w:rPr>
                <w:rFonts w:ascii="宋体" w:hAnsi="宋体" w:cs="宋体"/>
                <w:sz w:val="24"/>
                <w:szCs w:val="24"/>
              </w:rPr>
            </w:pPr>
            <w:r>
              <w:rPr>
                <w:rFonts w:hint="eastAsia" w:ascii="宋体" w:hAnsi="宋体" w:cs="宋体"/>
                <w:sz w:val="24"/>
                <w:szCs w:val="24"/>
              </w:rPr>
              <w:t>作为参加贵公司组织的</w:t>
            </w:r>
            <w:r>
              <w:rPr>
                <w:rFonts w:hint="eastAsia" w:ascii="宋体" w:hAnsi="宋体" w:cs="宋体"/>
                <w:sz w:val="24"/>
                <w:szCs w:val="24"/>
                <w:lang w:eastAsia="zh-CN"/>
              </w:rPr>
              <w:t>谈判</w:t>
            </w:r>
            <w:r>
              <w:rPr>
                <w:rFonts w:hint="eastAsia" w:ascii="宋体" w:hAnsi="宋体" w:cs="宋体"/>
                <w:sz w:val="24"/>
                <w:szCs w:val="24"/>
              </w:rPr>
              <w:t>采购项目的供应商，本公司承诺：参加本次</w:t>
            </w:r>
            <w:r>
              <w:rPr>
                <w:rFonts w:hint="eastAsia" w:ascii="宋体" w:hAnsi="宋体" w:cs="宋体"/>
                <w:sz w:val="24"/>
                <w:szCs w:val="24"/>
                <w:lang w:eastAsia="zh-CN"/>
              </w:rPr>
              <w:t>谈判</w:t>
            </w:r>
            <w:r>
              <w:rPr>
                <w:rFonts w:hint="eastAsia" w:ascii="宋体" w:hAnsi="宋体" w:cs="宋体"/>
                <w:sz w:val="24"/>
                <w:szCs w:val="24"/>
              </w:rPr>
              <w:t>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171" w:type="dxa"/>
            <w:vAlign w:val="center"/>
          </w:tcPr>
          <w:p>
            <w:pPr>
              <w:spacing w:line="360" w:lineRule="atLeast"/>
              <w:jc w:val="center"/>
              <w:rPr>
                <w:rFonts w:ascii="宋体" w:hAnsi="宋体" w:cs="宋体"/>
                <w:sz w:val="24"/>
                <w:szCs w:val="24"/>
              </w:rPr>
            </w:pPr>
            <w:r>
              <w:rPr>
                <w:rFonts w:hint="eastAsia" w:ascii="宋体" w:hAnsi="宋体" w:cs="宋体"/>
                <w:sz w:val="24"/>
                <w:szCs w:val="24"/>
              </w:rPr>
              <w:t>供应商</w:t>
            </w:r>
          </w:p>
        </w:tc>
        <w:tc>
          <w:tcPr>
            <w:tcW w:w="3725" w:type="dxa"/>
            <w:vAlign w:val="center"/>
          </w:tcPr>
          <w:p>
            <w:pPr>
              <w:spacing w:line="360" w:lineRule="atLeast"/>
              <w:jc w:val="center"/>
              <w:rPr>
                <w:rFonts w:ascii="宋体" w:hAnsi="宋体" w:cs="宋体"/>
                <w:sz w:val="24"/>
                <w:szCs w:val="24"/>
              </w:rPr>
            </w:pPr>
            <w:r>
              <w:rPr>
                <w:rFonts w:hint="eastAsia" w:ascii="宋体" w:hAnsi="宋体" w:cs="宋体"/>
                <w:sz w:val="24"/>
                <w:szCs w:val="24"/>
              </w:rPr>
              <w:t>法定代表人</w:t>
            </w:r>
          </w:p>
        </w:tc>
        <w:tc>
          <w:tcPr>
            <w:tcW w:w="2635" w:type="dxa"/>
            <w:vAlign w:val="center"/>
          </w:tcPr>
          <w:p>
            <w:pPr>
              <w:spacing w:line="360" w:lineRule="atLeast"/>
              <w:jc w:val="center"/>
              <w:rPr>
                <w:rFonts w:ascii="宋体" w:hAnsi="宋体" w:cs="宋体"/>
                <w:sz w:val="24"/>
                <w:szCs w:val="24"/>
              </w:rPr>
            </w:pPr>
            <w:r>
              <w:rPr>
                <w:rFonts w:hint="eastAsia" w:ascii="宋体" w:hAnsi="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3171" w:type="dxa"/>
            <w:vAlign w:val="center"/>
          </w:tcPr>
          <w:p>
            <w:pPr>
              <w:spacing w:line="360" w:lineRule="atLeast"/>
              <w:jc w:val="center"/>
              <w:rPr>
                <w:rFonts w:ascii="宋体" w:hAnsi="宋体" w:cs="宋体"/>
                <w:sz w:val="24"/>
                <w:szCs w:val="24"/>
              </w:rPr>
            </w:pPr>
            <w:r>
              <w:rPr>
                <w:rFonts w:hint="eastAsia" w:ascii="宋体" w:hAnsi="宋体" w:cs="宋体"/>
                <w:sz w:val="24"/>
                <w:szCs w:val="24"/>
              </w:rPr>
              <w:t>（公章）</w:t>
            </w:r>
          </w:p>
        </w:tc>
        <w:tc>
          <w:tcPr>
            <w:tcW w:w="3725" w:type="dxa"/>
            <w:vAlign w:val="center"/>
          </w:tcPr>
          <w:p>
            <w:pPr>
              <w:spacing w:line="360" w:lineRule="atLeast"/>
              <w:jc w:val="center"/>
              <w:rPr>
                <w:rFonts w:ascii="宋体" w:hAnsi="宋体" w:cs="宋体"/>
                <w:sz w:val="24"/>
                <w:szCs w:val="24"/>
              </w:rPr>
            </w:pPr>
            <w:r>
              <w:rPr>
                <w:rFonts w:hint="eastAsia" w:ascii="宋体" w:hAnsi="宋体" w:cs="宋体"/>
                <w:sz w:val="24"/>
                <w:szCs w:val="24"/>
              </w:rPr>
              <w:t>（签字或盖章）</w:t>
            </w:r>
          </w:p>
        </w:tc>
        <w:tc>
          <w:tcPr>
            <w:tcW w:w="2635" w:type="dxa"/>
            <w:vAlign w:val="center"/>
          </w:tcPr>
          <w:p>
            <w:pPr>
              <w:spacing w:line="360" w:lineRule="atLeast"/>
              <w:ind w:firstLine="240" w:firstLineChars="100"/>
              <w:jc w:val="center"/>
              <w:rPr>
                <w:rFonts w:ascii="宋体" w:hAnsi="宋体" w:cs="宋体"/>
                <w:sz w:val="24"/>
                <w:szCs w:val="24"/>
              </w:rPr>
            </w:pPr>
            <w:r>
              <w:rPr>
                <w:rFonts w:hint="eastAsia" w:ascii="宋体" w:hAnsi="宋体" w:cs="宋体"/>
                <w:sz w:val="24"/>
                <w:szCs w:val="24"/>
              </w:rPr>
              <w:t>年  月  日</w:t>
            </w:r>
          </w:p>
        </w:tc>
      </w:tr>
    </w:tbl>
    <w:p>
      <w:pPr>
        <w:tabs>
          <w:tab w:val="left" w:pos="1755"/>
        </w:tabs>
        <w:spacing w:line="500" w:lineRule="atLeast"/>
        <w:jc w:val="center"/>
        <w:outlineLvl w:val="1"/>
        <w:rPr>
          <w:rFonts w:ascii="宋体" w:hAnsi="宋体" w:cs="宋体"/>
          <w:b/>
          <w:bCs/>
          <w:sz w:val="32"/>
          <w:szCs w:val="32"/>
        </w:rPr>
      </w:pPr>
      <w:r>
        <w:rPr>
          <w:rFonts w:hint="eastAsia" w:ascii="宋体" w:hAnsi="宋体" w:cs="宋体"/>
          <w:sz w:val="28"/>
          <w:szCs w:val="28"/>
        </w:rPr>
        <w:br w:type="page"/>
      </w:r>
      <w:bookmarkStart w:id="5" w:name="_Toc25411"/>
      <w:bookmarkStart w:id="6" w:name="_Toc11970"/>
      <w:r>
        <w:rPr>
          <w:rFonts w:hint="eastAsia" w:ascii="宋体" w:hAnsi="宋体" w:cs="宋体"/>
          <w:b/>
          <w:bCs/>
          <w:sz w:val="32"/>
          <w:szCs w:val="32"/>
        </w:rPr>
        <w:t>第七部分  附件</w:t>
      </w:r>
      <w:bookmarkEnd w:id="5"/>
      <w:bookmarkEnd w:id="6"/>
    </w:p>
    <w:p>
      <w:pPr>
        <w:spacing w:line="500" w:lineRule="atLeast"/>
        <w:jc w:val="center"/>
        <w:outlineLvl w:val="2"/>
        <w:rPr>
          <w:rFonts w:hint="eastAsia" w:ascii="宋体" w:hAnsi="宋体" w:cs="宋体"/>
          <w:b/>
          <w:bCs/>
          <w:kern w:val="0"/>
          <w:sz w:val="28"/>
          <w:szCs w:val="28"/>
        </w:rPr>
      </w:pPr>
      <w:bookmarkStart w:id="7" w:name="_Toc17249"/>
      <w:bookmarkStart w:id="8" w:name="_Toc20607"/>
      <w:r>
        <w:rPr>
          <w:rFonts w:hint="eastAsia" w:ascii="宋体" w:hAnsi="宋体" w:cs="宋体"/>
          <w:b/>
          <w:bCs/>
          <w:kern w:val="0"/>
          <w:sz w:val="28"/>
          <w:szCs w:val="28"/>
        </w:rPr>
        <w:t>一.小型微型企业声明函</w:t>
      </w:r>
      <w:bookmarkEnd w:id="7"/>
      <w:bookmarkEnd w:id="8"/>
      <w:r>
        <w:rPr>
          <w:rFonts w:hint="eastAsia" w:ascii="宋体" w:hAnsi="宋体" w:cs="宋体"/>
          <w:b/>
          <w:bCs/>
          <w:kern w:val="0"/>
          <w:sz w:val="28"/>
          <w:szCs w:val="28"/>
        </w:rPr>
        <w:t>(非小微企业不填写)</w:t>
      </w:r>
    </w:p>
    <w:p>
      <w:pPr>
        <w:pStyle w:val="39"/>
      </w:pP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本公司郑重声明，根据《政府采购促进中小企业发展暂行办法》（财库[2011]181号）的规定，本公司为______（请填写：中型、小型、微型）企业。即，本公司同时满足以下条件：</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autoSpaceDN w:val="0"/>
        <w:ind w:firstLine="480" w:firstLineChars="200"/>
        <w:jc w:val="right"/>
        <w:rPr>
          <w:rFonts w:ascii="宋体" w:hAnsi="宋体" w:cs="宋体"/>
          <w:sz w:val="24"/>
          <w:szCs w:val="24"/>
        </w:rPr>
      </w:pPr>
    </w:p>
    <w:p>
      <w:pPr>
        <w:autoSpaceDN w:val="0"/>
        <w:ind w:firstLine="480" w:firstLineChars="200"/>
        <w:jc w:val="right"/>
        <w:rPr>
          <w:rFonts w:ascii="宋体" w:hAnsi="宋体" w:cs="宋体"/>
          <w:sz w:val="24"/>
          <w:szCs w:val="24"/>
        </w:rPr>
      </w:pPr>
    </w:p>
    <w:p>
      <w:pPr>
        <w:pStyle w:val="65"/>
        <w:spacing w:line="500" w:lineRule="atLeast"/>
        <w:ind w:firstLine="2400" w:firstLineChars="1000"/>
        <w:jc w:val="both"/>
        <w:rPr>
          <w:rFonts w:hAnsi="宋体" w:cs="宋体"/>
          <w:b w:val="0"/>
          <w:sz w:val="24"/>
          <w:szCs w:val="24"/>
          <w:lang w:val="zh-CN"/>
        </w:rPr>
      </w:pPr>
      <w:r>
        <w:rPr>
          <w:rFonts w:hint="eastAsia" w:hAnsi="宋体" w:cs="宋体"/>
          <w:b w:val="0"/>
          <w:sz w:val="24"/>
          <w:szCs w:val="24"/>
          <w:lang w:val="zh-CN"/>
        </w:rPr>
        <w:t>供应商：（公章）</w:t>
      </w:r>
    </w:p>
    <w:p>
      <w:pPr>
        <w:pStyle w:val="65"/>
        <w:spacing w:line="500" w:lineRule="atLeast"/>
        <w:ind w:firstLine="2400" w:firstLineChars="1000"/>
        <w:jc w:val="both"/>
        <w:rPr>
          <w:rFonts w:hAnsi="宋体" w:cs="宋体"/>
          <w:b w:val="0"/>
          <w:sz w:val="24"/>
          <w:szCs w:val="24"/>
          <w:lang w:val="zh-CN"/>
        </w:rPr>
      </w:pPr>
      <w:r>
        <w:rPr>
          <w:rFonts w:hint="eastAsia" w:hAnsi="宋体" w:cs="宋体"/>
          <w:b w:val="0"/>
          <w:sz w:val="24"/>
          <w:szCs w:val="24"/>
          <w:lang w:val="zh-CN"/>
        </w:rPr>
        <w:t>法定代表人或被授权委托人：（签字或盖章）</w:t>
      </w:r>
    </w:p>
    <w:p>
      <w:pPr>
        <w:pStyle w:val="65"/>
        <w:spacing w:line="500" w:lineRule="atLeast"/>
        <w:ind w:firstLine="2400" w:firstLineChars="1000"/>
        <w:jc w:val="both"/>
        <w:rPr>
          <w:rFonts w:hAnsi="宋体" w:cs="宋体"/>
          <w:b w:val="0"/>
          <w:sz w:val="24"/>
          <w:szCs w:val="24"/>
          <w:lang w:val="zh-CN"/>
        </w:rPr>
      </w:pPr>
      <w:r>
        <w:rPr>
          <w:rFonts w:hint="eastAsia" w:hAnsi="宋体" w:cs="宋体"/>
          <w:b w:val="0"/>
          <w:sz w:val="24"/>
          <w:szCs w:val="24"/>
          <w:lang w:val="zh-CN"/>
        </w:rPr>
        <w:t>日     期：年月日</w:t>
      </w:r>
    </w:p>
    <w:p>
      <w:pPr>
        <w:tabs>
          <w:tab w:val="left" w:pos="1755"/>
        </w:tabs>
        <w:spacing w:line="500" w:lineRule="atLeast"/>
        <w:jc w:val="center"/>
        <w:rPr>
          <w:rFonts w:ascii="宋体" w:hAnsi="宋体" w:cs="宋体"/>
          <w:b/>
          <w:bCs/>
          <w:sz w:val="24"/>
          <w:szCs w:val="24"/>
        </w:rPr>
      </w:pPr>
    </w:p>
    <w:p>
      <w:pPr>
        <w:tabs>
          <w:tab w:val="left" w:pos="1755"/>
        </w:tabs>
        <w:spacing w:line="500" w:lineRule="atLeast"/>
        <w:jc w:val="center"/>
        <w:rPr>
          <w:rFonts w:ascii="宋体" w:hAnsi="宋体" w:cs="宋体"/>
          <w:b/>
          <w:bCs/>
          <w:sz w:val="24"/>
          <w:szCs w:val="24"/>
        </w:rPr>
      </w:pPr>
    </w:p>
    <w:p>
      <w:pPr>
        <w:spacing w:line="500" w:lineRule="atLeast"/>
        <w:ind w:firstLine="480" w:firstLineChars="200"/>
        <w:rPr>
          <w:rFonts w:hint="default" w:ascii="宋体" w:hAnsi="宋体" w:eastAsia="宋体" w:cs="宋体"/>
          <w:b/>
          <w:bCs/>
          <w:kern w:val="0"/>
          <w:sz w:val="24"/>
          <w:lang w:val="en-US" w:eastAsia="zh-CN"/>
        </w:rPr>
      </w:pPr>
      <w:r>
        <w:rPr>
          <w:rFonts w:hint="eastAsia" w:ascii="宋体" w:hAnsi="宋体" w:cs="宋体"/>
          <w:kern w:val="0"/>
          <w:sz w:val="24"/>
          <w:szCs w:val="24"/>
        </w:rPr>
        <w:t>备注：供应商提供的《小型、微型企业声明函》必须真实有效，如果被举报经查实出具虚假声明函的，将被取消</w:t>
      </w:r>
      <w:r>
        <w:rPr>
          <w:rFonts w:hint="eastAsia" w:ascii="宋体" w:hAnsi="宋体" w:cs="宋体"/>
          <w:kern w:val="0"/>
          <w:sz w:val="24"/>
          <w:szCs w:val="24"/>
          <w:lang w:eastAsia="zh-CN"/>
        </w:rPr>
        <w:t>谈判</w:t>
      </w:r>
      <w:r>
        <w:rPr>
          <w:rFonts w:hint="eastAsia" w:ascii="宋体" w:hAnsi="宋体" w:cs="宋体"/>
          <w:kern w:val="0"/>
          <w:sz w:val="24"/>
          <w:szCs w:val="24"/>
        </w:rPr>
        <w:t>资格，并按有关规定予以处理。还须提供生产厂家的《小型、微型企业声明函》，未提供齐全的则不视为小型、微型企业。</w:t>
      </w:r>
      <w:r>
        <w:rPr>
          <w:rFonts w:hint="eastAsia" w:ascii="宋体" w:hAnsi="宋体" w:cs="宋体"/>
          <w:b/>
          <w:bCs/>
          <w:kern w:val="0"/>
          <w:sz w:val="24"/>
          <w:lang w:val="en-US" w:eastAsia="zh-CN"/>
        </w:rPr>
        <w:t>若不属于中小微企业可不填，加盖公章即可。</w:t>
      </w:r>
    </w:p>
    <w:p>
      <w:pPr>
        <w:spacing w:line="500" w:lineRule="atLeast"/>
        <w:ind w:firstLine="480" w:firstLineChars="200"/>
        <w:rPr>
          <w:rFonts w:ascii="宋体" w:hAnsi="宋体" w:cs="宋体"/>
          <w:kern w:val="0"/>
          <w:sz w:val="24"/>
          <w:szCs w:val="24"/>
        </w:rPr>
      </w:pPr>
    </w:p>
    <w:p>
      <w:pPr>
        <w:tabs>
          <w:tab w:val="left" w:pos="1755"/>
        </w:tabs>
        <w:spacing w:line="500" w:lineRule="atLeast"/>
        <w:jc w:val="center"/>
        <w:rPr>
          <w:rFonts w:ascii="宋体" w:hAnsi="宋体" w:cs="宋体"/>
          <w:b/>
          <w:bCs/>
          <w:szCs w:val="21"/>
        </w:rPr>
      </w:pPr>
    </w:p>
    <w:p>
      <w:pPr>
        <w:rPr>
          <w:rFonts w:ascii="宋体" w:hAnsi="宋体" w:cs="宋体"/>
          <w:b/>
          <w:bCs/>
          <w:sz w:val="28"/>
          <w:szCs w:val="28"/>
        </w:rPr>
      </w:pPr>
      <w:bookmarkStart w:id="9" w:name="_Toc26990"/>
      <w:bookmarkStart w:id="10" w:name="_Toc32499"/>
    </w:p>
    <w:p>
      <w:pPr>
        <w:pStyle w:val="2"/>
      </w:pPr>
    </w:p>
    <w:p>
      <w:pPr>
        <w:tabs>
          <w:tab w:val="left" w:pos="1755"/>
        </w:tabs>
        <w:spacing w:line="360" w:lineRule="auto"/>
        <w:jc w:val="center"/>
        <w:outlineLvl w:val="2"/>
        <w:rPr>
          <w:rFonts w:ascii="宋体" w:hAnsi="宋体" w:cs="宋体"/>
          <w:b/>
          <w:bCs/>
          <w:sz w:val="28"/>
          <w:szCs w:val="28"/>
        </w:rPr>
      </w:pPr>
      <w:r>
        <w:rPr>
          <w:rFonts w:hint="eastAsia" w:ascii="宋体" w:hAnsi="宋体" w:cs="宋体"/>
          <w:b/>
          <w:bCs/>
          <w:sz w:val="28"/>
          <w:szCs w:val="28"/>
        </w:rPr>
        <w:t>二、</w:t>
      </w:r>
      <w:bookmarkEnd w:id="9"/>
      <w:bookmarkEnd w:id="10"/>
      <w:r>
        <w:rPr>
          <w:rFonts w:hint="eastAsia" w:ascii="宋体" w:hAnsi="宋体" w:cs="宋体"/>
          <w:b/>
          <w:kern w:val="0"/>
          <w:sz w:val="28"/>
          <w:szCs w:val="28"/>
          <w:lang w:val="zh-CN"/>
        </w:rPr>
        <w:t>残疾人福利性单位声明函（非</w:t>
      </w:r>
      <w:r>
        <w:rPr>
          <w:rFonts w:hint="eastAsia" w:ascii="宋体" w:hAnsi="宋体" w:cs="宋体"/>
          <w:b/>
          <w:bCs/>
          <w:sz w:val="28"/>
          <w:szCs w:val="28"/>
        </w:rPr>
        <w:t>残疾人福利企业</w:t>
      </w:r>
      <w:r>
        <w:rPr>
          <w:rFonts w:hint="eastAsia" w:ascii="宋体" w:hAnsi="宋体" w:cs="宋体"/>
          <w:b/>
          <w:kern w:val="0"/>
          <w:sz w:val="28"/>
          <w:szCs w:val="28"/>
          <w:lang w:val="zh-CN"/>
        </w:rPr>
        <w:t>不</w:t>
      </w:r>
      <w:r>
        <w:rPr>
          <w:rFonts w:hint="eastAsia" w:ascii="宋体" w:hAnsi="宋体" w:cs="宋体"/>
          <w:b/>
          <w:bCs/>
          <w:kern w:val="0"/>
          <w:sz w:val="28"/>
          <w:szCs w:val="28"/>
        </w:rPr>
        <w:t>填写</w:t>
      </w:r>
      <w:r>
        <w:rPr>
          <w:rFonts w:hint="eastAsia" w:ascii="宋体" w:hAnsi="宋体" w:cs="宋体"/>
          <w:b/>
          <w:kern w:val="0"/>
          <w:sz w:val="28"/>
          <w:szCs w:val="28"/>
          <w:lang w:val="zh-CN"/>
        </w:rPr>
        <w:t>）</w:t>
      </w:r>
    </w:p>
    <w:p>
      <w:pPr>
        <w:spacing w:line="360" w:lineRule="auto"/>
        <w:rPr>
          <w:rFonts w:ascii="宋体" w:hAnsi="宋体" w:cs="宋体"/>
          <w:b/>
          <w:spacing w:val="6"/>
          <w:sz w:val="32"/>
          <w:szCs w:val="32"/>
          <w:shd w:val="pct10" w:color="auto" w:fill="FFFFFF"/>
        </w:rPr>
      </w:pPr>
    </w:p>
    <w:p>
      <w:pPr>
        <w:spacing w:line="360" w:lineRule="auto"/>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tabs>
          <w:tab w:val="left" w:pos="4860"/>
          <w:tab w:val="left" w:pos="8040"/>
          <w:tab w:val="left" w:pos="8160"/>
        </w:tabs>
        <w:spacing w:line="360" w:lineRule="auto"/>
        <w:ind w:right="862" w:firstLine="480" w:firstLineChars="200"/>
        <w:jc w:val="center"/>
        <w:rPr>
          <w:rFonts w:ascii="宋体" w:hAnsi="宋体" w:cs="宋体"/>
          <w:sz w:val="24"/>
          <w:szCs w:val="24"/>
          <w:u w:val="single"/>
        </w:rPr>
      </w:pPr>
      <w:r>
        <w:rPr>
          <w:rFonts w:hint="eastAsia" w:ascii="宋体" w:hAnsi="宋体" w:cs="宋体"/>
          <w:sz w:val="24"/>
          <w:szCs w:val="24"/>
        </w:rPr>
        <w:t xml:space="preserve">               单位名称（盖章）：</w:t>
      </w:r>
    </w:p>
    <w:p>
      <w:pPr>
        <w:tabs>
          <w:tab w:val="left" w:pos="4860"/>
        </w:tabs>
        <w:spacing w:line="360" w:lineRule="auto"/>
        <w:ind w:right="1560" w:firstLine="480" w:firstLineChars="200"/>
        <w:jc w:val="center"/>
        <w:rPr>
          <w:rFonts w:ascii="宋体" w:hAnsi="宋体" w:cs="宋体"/>
          <w:sz w:val="24"/>
          <w:szCs w:val="24"/>
        </w:rPr>
      </w:pPr>
    </w:p>
    <w:p>
      <w:pPr>
        <w:tabs>
          <w:tab w:val="left" w:pos="4860"/>
        </w:tabs>
        <w:spacing w:line="360" w:lineRule="auto"/>
        <w:ind w:right="670" w:firstLine="480" w:firstLineChars="200"/>
        <w:jc w:val="center"/>
        <w:rPr>
          <w:rFonts w:ascii="宋体" w:hAnsi="宋体" w:cs="宋体"/>
          <w:sz w:val="24"/>
          <w:szCs w:val="24"/>
        </w:rPr>
      </w:pPr>
      <w:r>
        <w:rPr>
          <w:rFonts w:hint="eastAsia" w:ascii="宋体" w:hAnsi="宋体" w:cs="宋体"/>
          <w:sz w:val="24"/>
          <w:szCs w:val="24"/>
        </w:rPr>
        <w:t xml:space="preserve">                           日  期：年月日</w:t>
      </w:r>
    </w:p>
    <w:p>
      <w:pPr>
        <w:tabs>
          <w:tab w:val="left" w:pos="4860"/>
        </w:tabs>
        <w:spacing w:line="360" w:lineRule="auto"/>
        <w:ind w:right="1560" w:firstLine="480" w:firstLineChars="200"/>
        <w:jc w:val="center"/>
        <w:rPr>
          <w:rFonts w:ascii="宋体" w:hAnsi="宋体" w:cs="宋体"/>
          <w:sz w:val="24"/>
          <w:szCs w:val="24"/>
        </w:rPr>
      </w:pPr>
    </w:p>
    <w:p>
      <w:pPr>
        <w:spacing w:line="360" w:lineRule="auto"/>
        <w:ind w:firstLine="506" w:firstLineChars="200"/>
        <w:rPr>
          <w:rFonts w:ascii="宋体" w:hAnsi="宋体" w:cs="宋体"/>
          <w:b/>
          <w:spacing w:val="6"/>
          <w:sz w:val="24"/>
          <w:szCs w:val="24"/>
          <w:shd w:val="pct10" w:color="auto" w:fill="FFFFFF"/>
        </w:rPr>
      </w:pPr>
    </w:p>
    <w:p>
      <w:pPr>
        <w:spacing w:line="360" w:lineRule="auto"/>
        <w:ind w:firstLine="506" w:firstLineChars="200"/>
        <w:rPr>
          <w:rFonts w:ascii="宋体" w:hAnsi="宋体" w:cs="宋体"/>
          <w:b/>
          <w:spacing w:val="6"/>
          <w:sz w:val="24"/>
          <w:szCs w:val="24"/>
          <w:shd w:val="pct10" w:color="auto" w:fill="FFFFFF"/>
        </w:rPr>
      </w:pPr>
    </w:p>
    <w:p>
      <w:pPr>
        <w:kinsoku w:val="0"/>
        <w:spacing w:line="360" w:lineRule="auto"/>
        <w:ind w:firstLine="480" w:firstLineChars="200"/>
        <w:rPr>
          <w:rFonts w:hint="default" w:ascii="宋体" w:hAnsi="宋体" w:eastAsia="宋体" w:cs="宋体"/>
          <w:b/>
          <w:bCs/>
          <w:kern w:val="0"/>
          <w:sz w:val="24"/>
          <w:lang w:val="en-US" w:eastAsia="zh-CN"/>
        </w:rPr>
      </w:pPr>
      <w:r>
        <w:rPr>
          <w:rFonts w:hint="eastAsia" w:ascii="宋体" w:hAnsi="宋体" w:cs="宋体"/>
          <w:kern w:val="0"/>
          <w:sz w:val="24"/>
          <w:szCs w:val="24"/>
          <w:lang w:val="zh-CN"/>
        </w:rPr>
        <w:t>备注：供应商提供的《残疾人福利性单位声明函》必须真实有效，如果被举报经查实出具虚假声明函的，将被取消谈判资格，并按有关规定予以处理。</w:t>
      </w:r>
      <w:r>
        <w:rPr>
          <w:rFonts w:hint="eastAsia" w:ascii="宋体" w:hAnsi="宋体" w:cs="宋体"/>
          <w:b/>
          <w:bCs/>
          <w:kern w:val="0"/>
          <w:sz w:val="24"/>
          <w:lang w:val="en-US" w:eastAsia="zh-CN"/>
        </w:rPr>
        <w:t>若不是，可不填写，加盖公章即可。</w:t>
      </w:r>
    </w:p>
    <w:p>
      <w:pPr>
        <w:kinsoku w:val="0"/>
        <w:spacing w:line="360" w:lineRule="auto"/>
        <w:ind w:firstLine="480" w:firstLineChars="200"/>
        <w:rPr>
          <w:rFonts w:ascii="宋体" w:hAnsi="宋体" w:cs="宋体"/>
          <w:kern w:val="0"/>
          <w:sz w:val="24"/>
          <w:szCs w:val="24"/>
          <w:lang w:val="zh-CN"/>
        </w:rPr>
      </w:pPr>
    </w:p>
    <w:p>
      <w:pPr>
        <w:tabs>
          <w:tab w:val="left" w:pos="1755"/>
        </w:tabs>
        <w:spacing w:line="360" w:lineRule="auto"/>
        <w:jc w:val="center"/>
        <w:outlineLvl w:val="1"/>
        <w:rPr>
          <w:rFonts w:ascii="宋体" w:hAnsi="宋体" w:cs="宋体"/>
          <w:b/>
          <w:bCs/>
          <w:sz w:val="24"/>
          <w:szCs w:val="24"/>
        </w:rPr>
      </w:pPr>
    </w:p>
    <w:p>
      <w:pPr>
        <w:tabs>
          <w:tab w:val="left" w:pos="1755"/>
        </w:tabs>
        <w:spacing w:line="500" w:lineRule="atLeast"/>
        <w:jc w:val="center"/>
        <w:outlineLvl w:val="1"/>
        <w:rPr>
          <w:rFonts w:ascii="宋体" w:hAnsi="宋体" w:cs="宋体"/>
          <w:b/>
          <w:bCs/>
          <w:sz w:val="24"/>
          <w:szCs w:val="24"/>
        </w:rPr>
      </w:pPr>
    </w:p>
    <w:p>
      <w:pPr>
        <w:rPr>
          <w:rFonts w:ascii="宋体" w:hAnsi="宋体" w:cs="宋体"/>
          <w:b/>
          <w:bCs/>
          <w:sz w:val="24"/>
          <w:szCs w:val="24"/>
        </w:rPr>
      </w:pPr>
      <w:r>
        <w:rPr>
          <w:rFonts w:ascii="宋体" w:hAnsi="宋体" w:cs="宋体"/>
          <w:b/>
          <w:bCs/>
          <w:sz w:val="24"/>
          <w:szCs w:val="24"/>
        </w:rPr>
        <w:br w:type="page"/>
      </w:r>
    </w:p>
    <w:p>
      <w:pPr>
        <w:spacing w:line="360" w:lineRule="auto"/>
        <w:ind w:right="456"/>
        <w:jc w:val="center"/>
        <w:rPr>
          <w:rFonts w:hint="eastAsia" w:ascii="宋体" w:hAnsi="宋体"/>
        </w:rPr>
      </w:pPr>
      <w:r>
        <w:rPr>
          <w:rFonts w:hint="eastAsia"/>
          <w:sz w:val="28"/>
          <w:szCs w:val="36"/>
          <w:lang w:eastAsia="zh-CN"/>
        </w:rPr>
        <w:t>八附件</w:t>
      </w:r>
      <w:r>
        <w:rPr>
          <w:rFonts w:hint="eastAsia" w:ascii="宋体" w:hAnsi="宋体"/>
          <w:b/>
          <w:bCs/>
          <w:sz w:val="32"/>
        </w:rPr>
        <w:t>封袋正面标识式样</w:t>
      </w:r>
    </w:p>
    <w:p>
      <w:pPr>
        <w:widowControl/>
        <w:spacing w:line="360" w:lineRule="auto"/>
        <w:ind w:left="420" w:leftChars="200"/>
        <w:rPr>
          <w:rFonts w:hint="eastAsia" w:ascii="宋体" w:hAnsi="宋体" w:cs="宋体"/>
        </w:rPr>
      </w:pPr>
      <w:r>
        <w:rPr>
          <w:rFonts w:hint="eastAsia" w:ascii="宋体" w:hAnsi="宋体"/>
          <w:b/>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224155</wp:posOffset>
                </wp:positionV>
                <wp:extent cx="5867400" cy="4124325"/>
                <wp:effectExtent l="4445" t="5080" r="14605" b="4445"/>
                <wp:wrapNone/>
                <wp:docPr id="1" name="文本框 1"/>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rPr>
                                <w:rFonts w:hint="eastAsia"/>
                                <w:sz w:val="10"/>
                                <w:szCs w:val="10"/>
                              </w:rPr>
                            </w:pPr>
                          </w:p>
                          <w:p>
                            <w:pPr>
                              <w:spacing w:line="360" w:lineRule="auto"/>
                              <w:rPr>
                                <w:rFonts w:hint="eastAsia"/>
                                <w:sz w:val="28"/>
                                <w:szCs w:val="28"/>
                                <w:lang w:eastAsia="zh-CN"/>
                              </w:rPr>
                            </w:pPr>
                            <w:r>
                              <w:rPr>
                                <w:rFonts w:hint="eastAsia"/>
                                <w:sz w:val="28"/>
                                <w:szCs w:val="28"/>
                              </w:rPr>
                              <w:t>致：</w:t>
                            </w:r>
                            <w:r>
                              <w:rPr>
                                <w:rFonts w:hint="eastAsia"/>
                                <w:sz w:val="28"/>
                                <w:szCs w:val="28"/>
                                <w:lang w:eastAsia="zh-CN"/>
                              </w:rPr>
                              <w:t>延川县苹果生产管理办公室</w:t>
                            </w:r>
                          </w:p>
                          <w:p>
                            <w:pPr>
                              <w:spacing w:line="480" w:lineRule="exact"/>
                              <w:rPr>
                                <w:rFonts w:hint="eastAsia"/>
                                <w:color w:val="FF0000"/>
                                <w:sz w:val="28"/>
                                <w:szCs w:val="28"/>
                              </w:rPr>
                            </w:pPr>
                            <w:r>
                              <w:rPr>
                                <w:rFonts w:hint="eastAsia"/>
                                <w:sz w:val="28"/>
                                <w:szCs w:val="28"/>
                              </w:rPr>
                              <w:t>项目编号：</w:t>
                            </w:r>
                            <w:r>
                              <w:rPr>
                                <w:rFonts w:hint="eastAsia" w:ascii="宋体" w:hAnsi="宋体"/>
                                <w:b w:val="0"/>
                                <w:bCs/>
                                <w:sz w:val="32"/>
                                <w:szCs w:val="32"/>
                                <w:lang w:eastAsia="zh-CN"/>
                              </w:rPr>
                              <w:t>ZCSP-延川县-2022-00297</w:t>
                            </w:r>
                            <w:r>
                              <w:rPr>
                                <w:rFonts w:hint="eastAsia"/>
                                <w:sz w:val="28"/>
                                <w:szCs w:val="28"/>
                              </w:rPr>
                              <w:t xml:space="preserve">                                      </w:t>
                            </w:r>
                            <w:r>
                              <w:rPr>
                                <w:rFonts w:hint="eastAsia"/>
                                <w:color w:val="FF0000"/>
                                <w:sz w:val="28"/>
                                <w:szCs w:val="28"/>
                              </w:rPr>
                              <w:t xml:space="preserve">  </w:t>
                            </w:r>
                          </w:p>
                          <w:p>
                            <w:pPr>
                              <w:spacing w:line="360" w:lineRule="auto"/>
                              <w:rPr>
                                <w:rFonts w:hint="eastAsia"/>
                                <w:color w:val="FF0000"/>
                                <w:sz w:val="28"/>
                                <w:szCs w:val="28"/>
                              </w:rPr>
                            </w:pPr>
                            <w:r>
                              <w:rPr>
                                <w:rFonts w:hint="eastAsia"/>
                                <w:sz w:val="28"/>
                                <w:szCs w:val="28"/>
                              </w:rPr>
                              <w:t>项目名称：</w:t>
                            </w:r>
                            <w:r>
                              <w:rPr>
                                <w:rFonts w:hint="eastAsia" w:ascii="宋体" w:hAnsi="宋体"/>
                                <w:b w:val="0"/>
                                <w:bCs/>
                                <w:sz w:val="28"/>
                                <w:szCs w:val="28"/>
                                <w:lang w:eastAsia="zh-CN"/>
                              </w:rPr>
                              <w:t>延川县苹果生产管理办公室关于果园病虫害统防统治物资配套采购</w:t>
                            </w:r>
                            <w:r>
                              <w:rPr>
                                <w:rFonts w:hint="eastAsia"/>
                                <w:b w:val="0"/>
                                <w:bCs/>
                                <w:sz w:val="18"/>
                                <w:szCs w:val="18"/>
                              </w:rPr>
                              <w:t xml:space="preserve">  </w:t>
                            </w:r>
                            <w:r>
                              <w:rPr>
                                <w:rFonts w:hint="eastAsia"/>
                                <w:sz w:val="28"/>
                                <w:szCs w:val="28"/>
                              </w:rPr>
                              <w:t xml:space="preserve">                           </w:t>
                            </w:r>
                          </w:p>
                          <w:p>
                            <w:pPr>
                              <w:spacing w:line="360" w:lineRule="auto"/>
                              <w:jc w:val="center"/>
                              <w:rPr>
                                <w:rFonts w:hint="eastAsia"/>
                                <w:b/>
                                <w:sz w:val="44"/>
                                <w:szCs w:val="44"/>
                              </w:rPr>
                            </w:pPr>
                            <w:r>
                              <w:rPr>
                                <w:rFonts w:hint="eastAsia"/>
                                <w:b/>
                                <w:sz w:val="44"/>
                                <w:szCs w:val="44"/>
                                <w:lang w:eastAsia="zh-CN"/>
                              </w:rPr>
                              <w:t>谈判</w:t>
                            </w:r>
                            <w:r>
                              <w:rPr>
                                <w:rFonts w:hint="eastAsia"/>
                                <w:b/>
                                <w:sz w:val="44"/>
                                <w:szCs w:val="44"/>
                              </w:rPr>
                              <w:t>响应文件（正本）</w:t>
                            </w:r>
                          </w:p>
                          <w:p>
                            <w:pPr>
                              <w:spacing w:line="360" w:lineRule="auto"/>
                              <w:jc w:val="center"/>
                              <w:rPr>
                                <w:rFonts w:hint="eastAsia"/>
                                <w:sz w:val="28"/>
                                <w:szCs w:val="28"/>
                              </w:rPr>
                            </w:pPr>
                            <w:r>
                              <w:rPr>
                                <w:rFonts w:hint="eastAsia"/>
                                <w:sz w:val="28"/>
                                <w:szCs w:val="28"/>
                              </w:rPr>
                              <w:t>（</w:t>
                            </w:r>
                            <w:r>
                              <w:rPr>
                                <w:rFonts w:hint="eastAsia"/>
                                <w:sz w:val="28"/>
                                <w:szCs w:val="28"/>
                                <w:lang w:eastAsia="zh-CN"/>
                              </w:rPr>
                              <w:t>谈判</w:t>
                            </w:r>
                            <w:r>
                              <w:rPr>
                                <w:rFonts w:hint="eastAsia"/>
                                <w:sz w:val="28"/>
                                <w:szCs w:val="28"/>
                              </w:rPr>
                              <w:t>前不得启封）</w:t>
                            </w:r>
                          </w:p>
                          <w:p>
                            <w:pPr>
                              <w:spacing w:line="360" w:lineRule="auto"/>
                              <w:rPr>
                                <w:rFonts w:hint="eastAsia"/>
                                <w:sz w:val="28"/>
                                <w:szCs w:val="28"/>
                              </w:rPr>
                            </w:pPr>
                          </w:p>
                          <w:p>
                            <w:pPr>
                              <w:spacing w:line="360" w:lineRule="auto"/>
                              <w:rPr>
                                <w:rFonts w:hint="eastAsia"/>
                                <w:sz w:val="28"/>
                                <w:szCs w:val="28"/>
                              </w:rPr>
                            </w:pPr>
                            <w:r>
                              <w:rPr>
                                <w:rFonts w:hint="eastAsia"/>
                                <w:sz w:val="28"/>
                                <w:szCs w:val="28"/>
                              </w:rPr>
                              <w:t>供应商名称：            （公章）</w:t>
                            </w:r>
                          </w:p>
                          <w:p>
                            <w:pPr>
                              <w:spacing w:line="480" w:lineRule="auto"/>
                              <w:rPr>
                                <w:rFonts w:hint="eastAsia"/>
                                <w:sz w:val="28"/>
                                <w:szCs w:val="28"/>
                              </w:rPr>
                            </w:pPr>
                            <w:r>
                              <w:rPr>
                                <w:rFonts w:hint="eastAsia"/>
                                <w:sz w:val="28"/>
                                <w:szCs w:val="28"/>
                              </w:rPr>
                              <w:t xml:space="preserve">                                </w:t>
                            </w:r>
                          </w:p>
                        </w:txbxContent>
                      </wps:txbx>
                      <wps:bodyPr upright="1"/>
                    </wps:wsp>
                  </a:graphicData>
                </a:graphic>
              </wp:anchor>
            </w:drawing>
          </mc:Choice>
          <mc:Fallback>
            <w:pict>
              <v:shape id="_x0000_s1026" o:spid="_x0000_s1026" o:spt="202" type="#_x0000_t202" style="position:absolute;left:0pt;margin-left:-0.25pt;margin-top:17.65pt;height:324.75pt;width:462pt;z-index:251659264;mso-width-relative:page;mso-height-relative:page;" fillcolor="#FFFFFF" filled="t" stroked="t" coordsize="21600,21600" o:gfxdata="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fHDwvZAAAACAEAAA8AAAAAAAAA&#10;AQAgAAAAIgAAAGRycy9kb3ducmV2LnhtbFBLAQIUABQAAAAIAIdO4kBQ0nF8EAIAAEUEAAAOAAAA&#10;AAAAAAEAIAAAACgBAABkcnMvZTJvRG9jLnhtbFBLBQYAAAAABgAGAFkBAACqBQAAAAA=&#10;">
                <v:fill on="t" focussize="0,0"/>
                <v:stroke color="#000000" joinstyle="miter"/>
                <v:imagedata o:title=""/>
                <o:lock v:ext="edit" aspectratio="f"/>
                <v:textbox>
                  <w:txbxContent>
                    <w:p>
                      <w:pPr>
                        <w:spacing w:line="360" w:lineRule="auto"/>
                        <w:rPr>
                          <w:rFonts w:hint="eastAsia"/>
                          <w:sz w:val="10"/>
                          <w:szCs w:val="10"/>
                        </w:rPr>
                      </w:pPr>
                    </w:p>
                    <w:p>
                      <w:pPr>
                        <w:spacing w:line="360" w:lineRule="auto"/>
                        <w:rPr>
                          <w:rFonts w:hint="eastAsia"/>
                          <w:sz w:val="28"/>
                          <w:szCs w:val="28"/>
                          <w:lang w:eastAsia="zh-CN"/>
                        </w:rPr>
                      </w:pPr>
                      <w:r>
                        <w:rPr>
                          <w:rFonts w:hint="eastAsia"/>
                          <w:sz w:val="28"/>
                          <w:szCs w:val="28"/>
                        </w:rPr>
                        <w:t>致：</w:t>
                      </w:r>
                      <w:r>
                        <w:rPr>
                          <w:rFonts w:hint="eastAsia"/>
                          <w:sz w:val="28"/>
                          <w:szCs w:val="28"/>
                          <w:lang w:eastAsia="zh-CN"/>
                        </w:rPr>
                        <w:t>延川县苹果生产管理办公室</w:t>
                      </w:r>
                    </w:p>
                    <w:p>
                      <w:pPr>
                        <w:spacing w:line="480" w:lineRule="exact"/>
                        <w:rPr>
                          <w:rFonts w:hint="eastAsia"/>
                          <w:color w:val="FF0000"/>
                          <w:sz w:val="28"/>
                          <w:szCs w:val="28"/>
                        </w:rPr>
                      </w:pPr>
                      <w:r>
                        <w:rPr>
                          <w:rFonts w:hint="eastAsia"/>
                          <w:sz w:val="28"/>
                          <w:szCs w:val="28"/>
                        </w:rPr>
                        <w:t>项目编号：</w:t>
                      </w:r>
                      <w:r>
                        <w:rPr>
                          <w:rFonts w:hint="eastAsia" w:ascii="宋体" w:hAnsi="宋体"/>
                          <w:b w:val="0"/>
                          <w:bCs/>
                          <w:sz w:val="32"/>
                          <w:szCs w:val="32"/>
                          <w:lang w:eastAsia="zh-CN"/>
                        </w:rPr>
                        <w:t>ZCSP-延川县-2022-00297</w:t>
                      </w:r>
                      <w:r>
                        <w:rPr>
                          <w:rFonts w:hint="eastAsia"/>
                          <w:sz w:val="28"/>
                          <w:szCs w:val="28"/>
                        </w:rPr>
                        <w:t xml:space="preserve">                                      </w:t>
                      </w:r>
                      <w:r>
                        <w:rPr>
                          <w:rFonts w:hint="eastAsia"/>
                          <w:color w:val="FF0000"/>
                          <w:sz w:val="28"/>
                          <w:szCs w:val="28"/>
                        </w:rPr>
                        <w:t xml:space="preserve">  </w:t>
                      </w:r>
                    </w:p>
                    <w:p>
                      <w:pPr>
                        <w:spacing w:line="360" w:lineRule="auto"/>
                        <w:rPr>
                          <w:rFonts w:hint="eastAsia"/>
                          <w:color w:val="FF0000"/>
                          <w:sz w:val="28"/>
                          <w:szCs w:val="28"/>
                        </w:rPr>
                      </w:pPr>
                      <w:r>
                        <w:rPr>
                          <w:rFonts w:hint="eastAsia"/>
                          <w:sz w:val="28"/>
                          <w:szCs w:val="28"/>
                        </w:rPr>
                        <w:t>项目名称：</w:t>
                      </w:r>
                      <w:r>
                        <w:rPr>
                          <w:rFonts w:hint="eastAsia" w:ascii="宋体" w:hAnsi="宋体"/>
                          <w:b w:val="0"/>
                          <w:bCs/>
                          <w:sz w:val="28"/>
                          <w:szCs w:val="28"/>
                          <w:lang w:eastAsia="zh-CN"/>
                        </w:rPr>
                        <w:t>延川县苹果生产管理办公室关于果园病虫害统防统治物资配套采购</w:t>
                      </w:r>
                      <w:r>
                        <w:rPr>
                          <w:rFonts w:hint="eastAsia"/>
                          <w:b w:val="0"/>
                          <w:bCs/>
                          <w:sz w:val="18"/>
                          <w:szCs w:val="18"/>
                        </w:rPr>
                        <w:t xml:space="preserve">  </w:t>
                      </w:r>
                      <w:r>
                        <w:rPr>
                          <w:rFonts w:hint="eastAsia"/>
                          <w:sz w:val="28"/>
                          <w:szCs w:val="28"/>
                        </w:rPr>
                        <w:t xml:space="preserve">                           </w:t>
                      </w:r>
                    </w:p>
                    <w:p>
                      <w:pPr>
                        <w:spacing w:line="360" w:lineRule="auto"/>
                        <w:jc w:val="center"/>
                        <w:rPr>
                          <w:rFonts w:hint="eastAsia"/>
                          <w:b/>
                          <w:sz w:val="44"/>
                          <w:szCs w:val="44"/>
                        </w:rPr>
                      </w:pPr>
                      <w:r>
                        <w:rPr>
                          <w:rFonts w:hint="eastAsia"/>
                          <w:b/>
                          <w:sz w:val="44"/>
                          <w:szCs w:val="44"/>
                          <w:lang w:eastAsia="zh-CN"/>
                        </w:rPr>
                        <w:t>谈判</w:t>
                      </w:r>
                      <w:r>
                        <w:rPr>
                          <w:rFonts w:hint="eastAsia"/>
                          <w:b/>
                          <w:sz w:val="44"/>
                          <w:szCs w:val="44"/>
                        </w:rPr>
                        <w:t>响应文件（正本）</w:t>
                      </w:r>
                    </w:p>
                    <w:p>
                      <w:pPr>
                        <w:spacing w:line="360" w:lineRule="auto"/>
                        <w:jc w:val="center"/>
                        <w:rPr>
                          <w:rFonts w:hint="eastAsia"/>
                          <w:sz w:val="28"/>
                          <w:szCs w:val="28"/>
                        </w:rPr>
                      </w:pPr>
                      <w:r>
                        <w:rPr>
                          <w:rFonts w:hint="eastAsia"/>
                          <w:sz w:val="28"/>
                          <w:szCs w:val="28"/>
                        </w:rPr>
                        <w:t>（</w:t>
                      </w:r>
                      <w:r>
                        <w:rPr>
                          <w:rFonts w:hint="eastAsia"/>
                          <w:sz w:val="28"/>
                          <w:szCs w:val="28"/>
                          <w:lang w:eastAsia="zh-CN"/>
                        </w:rPr>
                        <w:t>谈判</w:t>
                      </w:r>
                      <w:r>
                        <w:rPr>
                          <w:rFonts w:hint="eastAsia"/>
                          <w:sz w:val="28"/>
                          <w:szCs w:val="28"/>
                        </w:rPr>
                        <w:t>前不得启封）</w:t>
                      </w:r>
                    </w:p>
                    <w:p>
                      <w:pPr>
                        <w:spacing w:line="360" w:lineRule="auto"/>
                        <w:rPr>
                          <w:rFonts w:hint="eastAsia"/>
                          <w:sz w:val="28"/>
                          <w:szCs w:val="28"/>
                        </w:rPr>
                      </w:pPr>
                    </w:p>
                    <w:p>
                      <w:pPr>
                        <w:spacing w:line="360" w:lineRule="auto"/>
                        <w:rPr>
                          <w:rFonts w:hint="eastAsia"/>
                          <w:sz w:val="28"/>
                          <w:szCs w:val="28"/>
                        </w:rPr>
                      </w:pPr>
                      <w:r>
                        <w:rPr>
                          <w:rFonts w:hint="eastAsia"/>
                          <w:sz w:val="28"/>
                          <w:szCs w:val="28"/>
                        </w:rPr>
                        <w:t>供应商名称：            （公章）</w:t>
                      </w:r>
                    </w:p>
                    <w:p>
                      <w:pPr>
                        <w:spacing w:line="480" w:lineRule="auto"/>
                        <w:rPr>
                          <w:rFonts w:hint="eastAsia"/>
                          <w:sz w:val="28"/>
                          <w:szCs w:val="28"/>
                        </w:rPr>
                      </w:pPr>
                      <w:r>
                        <w:rPr>
                          <w:rFonts w:hint="eastAsia"/>
                          <w:sz w:val="28"/>
                          <w:szCs w:val="28"/>
                        </w:rPr>
                        <w:t xml:space="preserve">                                </w:t>
                      </w:r>
                    </w:p>
                  </w:txbxContent>
                </v:textbox>
              </v:shape>
            </w:pict>
          </mc:Fallback>
        </mc:AlternateContent>
      </w:r>
    </w:p>
    <w:p>
      <w:pPr>
        <w:widowControl/>
        <w:spacing w:line="360" w:lineRule="auto"/>
        <w:ind w:left="420" w:leftChars="200"/>
        <w:rPr>
          <w:rFonts w:hint="eastAsia" w:ascii="宋体" w:hAnsi="宋体" w:cs="宋体"/>
        </w:rPr>
      </w:pPr>
    </w:p>
    <w:p>
      <w:pPr>
        <w:widowControl/>
        <w:spacing w:line="360" w:lineRule="auto"/>
        <w:ind w:left="420" w:leftChars="200"/>
        <w:rPr>
          <w:rFonts w:hint="eastAsia" w:ascii="宋体" w:hAnsi="宋体" w:cs="宋体"/>
        </w:rPr>
      </w:pPr>
    </w:p>
    <w:p>
      <w:pPr>
        <w:widowControl/>
        <w:spacing w:line="360" w:lineRule="auto"/>
        <w:ind w:left="420" w:leftChars="200"/>
        <w:rPr>
          <w:rFonts w:hint="eastAsia" w:ascii="宋体" w:hAnsi="宋体" w:cs="宋体"/>
        </w:rPr>
      </w:pPr>
    </w:p>
    <w:p>
      <w:pPr>
        <w:widowControl/>
        <w:spacing w:line="360" w:lineRule="auto"/>
        <w:ind w:left="420" w:leftChars="200"/>
        <w:rPr>
          <w:rFonts w:hint="eastAsia" w:ascii="宋体" w:hAnsi="宋体" w:cs="宋体"/>
        </w:rPr>
      </w:pPr>
    </w:p>
    <w:p>
      <w:pPr>
        <w:widowControl/>
        <w:spacing w:line="360" w:lineRule="auto"/>
        <w:ind w:left="420" w:leftChars="200"/>
        <w:rPr>
          <w:rFonts w:hint="eastAsia" w:ascii="宋体" w:hAnsi="宋体" w:cs="宋体"/>
        </w:rPr>
      </w:pPr>
    </w:p>
    <w:p>
      <w:pPr>
        <w:widowControl/>
        <w:spacing w:line="360" w:lineRule="auto"/>
        <w:ind w:left="420" w:leftChars="200"/>
        <w:rPr>
          <w:rFonts w:hint="eastAsia" w:ascii="宋体" w:hAnsi="宋体" w:cs="宋体"/>
        </w:rPr>
      </w:pPr>
    </w:p>
    <w:p>
      <w:pPr>
        <w:widowControl/>
        <w:spacing w:line="360" w:lineRule="auto"/>
        <w:ind w:left="420" w:leftChars="200"/>
        <w:rPr>
          <w:rFonts w:hint="eastAsia" w:ascii="宋体" w:hAnsi="宋体" w:cs="宋体"/>
        </w:rPr>
      </w:pPr>
    </w:p>
    <w:p>
      <w:pPr>
        <w:snapToGrid w:val="0"/>
        <w:spacing w:line="360" w:lineRule="auto"/>
        <w:ind w:firstLine="420" w:firstLineChars="200"/>
        <w:rPr>
          <w:rFonts w:hint="eastAsia" w:ascii="宋体" w:hAnsi="宋体" w:cs="宋体"/>
        </w:rPr>
      </w:pPr>
    </w:p>
    <w:p>
      <w:pPr>
        <w:spacing w:line="640" w:lineRule="exact"/>
        <w:jc w:val="center"/>
        <w:rPr>
          <w:rFonts w:hint="eastAsia" w:ascii="宋体" w:hAnsi="宋体"/>
          <w:b/>
          <w:sz w:val="28"/>
          <w:szCs w:val="28"/>
        </w:rPr>
      </w:pPr>
    </w:p>
    <w:p>
      <w:pPr>
        <w:spacing w:line="640" w:lineRule="exact"/>
        <w:rPr>
          <w:rFonts w:hint="eastAsia" w:ascii="宋体" w:hAnsi="宋体"/>
          <w:b/>
          <w:sz w:val="44"/>
          <w:szCs w:val="44"/>
        </w:rPr>
      </w:pPr>
    </w:p>
    <w:p>
      <w:pPr>
        <w:spacing w:line="640" w:lineRule="exact"/>
        <w:rPr>
          <w:rFonts w:hint="eastAsia" w:ascii="宋体" w:hAnsi="宋体"/>
          <w:b/>
          <w:sz w:val="44"/>
          <w:szCs w:val="44"/>
        </w:rPr>
      </w:pPr>
    </w:p>
    <w:p>
      <w:pPr>
        <w:spacing w:line="640" w:lineRule="exact"/>
        <w:rPr>
          <w:rFonts w:hint="eastAsia" w:ascii="宋体" w:hAnsi="宋体"/>
          <w:b/>
          <w:sz w:val="44"/>
          <w:szCs w:val="44"/>
        </w:rPr>
      </w:pPr>
    </w:p>
    <w:p>
      <w:pPr>
        <w:spacing w:line="400" w:lineRule="exact"/>
        <w:jc w:val="both"/>
        <w:rPr>
          <w:rFonts w:hint="eastAsia" w:ascii="宋体" w:hAnsi="宋体"/>
        </w:rPr>
      </w:pPr>
    </w:p>
    <w:p>
      <w:pPr>
        <w:spacing w:line="400" w:lineRule="exact"/>
        <w:jc w:val="center"/>
        <w:rPr>
          <w:rFonts w:hint="eastAsia" w:ascii="宋体" w:hAnsi="宋体"/>
        </w:rPr>
      </w:pPr>
    </w:p>
    <w:p>
      <w:pPr>
        <w:spacing w:line="400" w:lineRule="exact"/>
        <w:jc w:val="center"/>
        <w:rPr>
          <w:rFonts w:hint="eastAsia" w:ascii="宋体" w:hAnsi="宋体"/>
        </w:rPr>
      </w:pPr>
    </w:p>
    <w:p>
      <w:pPr>
        <w:pStyle w:val="2"/>
        <w:rPr>
          <w:rFonts w:hint="eastAsia"/>
        </w:rPr>
      </w:pPr>
    </w:p>
    <w:p>
      <w:r>
        <w:br w:type="page"/>
      </w:r>
    </w:p>
    <w:p>
      <w:pPr>
        <w:pStyle w:val="2"/>
      </w:pPr>
    </w:p>
    <w:p/>
    <w:p>
      <w:pPr>
        <w:spacing w:line="640" w:lineRule="exact"/>
        <w:rPr>
          <w:rFonts w:hint="eastAsia" w:ascii="宋体" w:hAnsi="宋体"/>
          <w:b/>
          <w:sz w:val="30"/>
          <w:szCs w:val="30"/>
        </w:rPr>
      </w:pPr>
    </w:p>
    <w:p>
      <w:pPr>
        <w:spacing w:line="360" w:lineRule="auto"/>
        <w:ind w:right="456"/>
        <w:jc w:val="center"/>
        <w:rPr>
          <w:rFonts w:hint="eastAsia" w:ascii="宋体" w:hAnsi="宋体"/>
        </w:rPr>
      </w:pPr>
      <w:r>
        <w:rPr>
          <w:rFonts w:hint="eastAsia" w:ascii="宋体" w:hAnsi="宋体"/>
          <w:b/>
          <w:bCs/>
          <w:sz w:val="32"/>
        </w:rPr>
        <w:t>封袋正面标识式样</w:t>
      </w:r>
    </w:p>
    <w:p>
      <w:pPr>
        <w:widowControl/>
        <w:spacing w:line="360" w:lineRule="auto"/>
        <w:ind w:left="420" w:leftChars="200"/>
        <w:rPr>
          <w:rFonts w:hint="eastAsia" w:ascii="宋体" w:hAnsi="宋体" w:cs="宋体"/>
        </w:rPr>
      </w:pPr>
      <w:r>
        <w:rPr>
          <w:rFonts w:hint="eastAsia" w:ascii="宋体" w:hAnsi="宋体"/>
          <w:b/>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224155</wp:posOffset>
                </wp:positionV>
                <wp:extent cx="5867400" cy="3695700"/>
                <wp:effectExtent l="4445" t="5080" r="14605" b="13970"/>
                <wp:wrapNone/>
                <wp:docPr id="2" name="文本框 2"/>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rPr>
                                <w:rFonts w:hint="eastAsia"/>
                                <w:sz w:val="10"/>
                                <w:szCs w:val="10"/>
                              </w:rPr>
                            </w:pPr>
                          </w:p>
                          <w:p>
                            <w:pPr>
                              <w:spacing w:line="360" w:lineRule="auto"/>
                              <w:rPr>
                                <w:rFonts w:hint="eastAsia"/>
                                <w:sz w:val="28"/>
                                <w:szCs w:val="28"/>
                                <w:lang w:eastAsia="zh-CN"/>
                              </w:rPr>
                            </w:pPr>
                            <w:r>
                              <w:rPr>
                                <w:rFonts w:hint="eastAsia"/>
                                <w:sz w:val="28"/>
                                <w:szCs w:val="28"/>
                              </w:rPr>
                              <w:t>致：</w:t>
                            </w:r>
                            <w:r>
                              <w:rPr>
                                <w:rFonts w:hint="eastAsia"/>
                                <w:sz w:val="28"/>
                                <w:szCs w:val="28"/>
                                <w:lang w:eastAsia="zh-CN"/>
                              </w:rPr>
                              <w:t>延川县苹果生产管理办公室</w:t>
                            </w:r>
                          </w:p>
                          <w:p>
                            <w:pPr>
                              <w:spacing w:line="480" w:lineRule="exact"/>
                              <w:rPr>
                                <w:rFonts w:hint="eastAsia"/>
                                <w:color w:val="FF0000"/>
                                <w:sz w:val="28"/>
                                <w:szCs w:val="28"/>
                              </w:rPr>
                            </w:pPr>
                            <w:r>
                              <w:rPr>
                                <w:rFonts w:hint="eastAsia"/>
                                <w:sz w:val="28"/>
                                <w:szCs w:val="28"/>
                              </w:rPr>
                              <w:t>项目编号：</w:t>
                            </w:r>
                            <w:r>
                              <w:rPr>
                                <w:rFonts w:hint="eastAsia" w:ascii="宋体" w:hAnsi="宋体"/>
                                <w:b w:val="0"/>
                                <w:bCs/>
                                <w:sz w:val="32"/>
                                <w:szCs w:val="32"/>
                                <w:lang w:eastAsia="zh-CN"/>
                              </w:rPr>
                              <w:t>ZCSP-延川县-2022-00297</w:t>
                            </w:r>
                            <w:r>
                              <w:rPr>
                                <w:rFonts w:hint="eastAsia"/>
                                <w:sz w:val="28"/>
                                <w:szCs w:val="28"/>
                              </w:rPr>
                              <w:t xml:space="preserve">                                      </w:t>
                            </w:r>
                            <w:r>
                              <w:rPr>
                                <w:rFonts w:hint="eastAsia"/>
                                <w:color w:val="FF0000"/>
                                <w:sz w:val="28"/>
                                <w:szCs w:val="28"/>
                              </w:rPr>
                              <w:t xml:space="preserve">  </w:t>
                            </w:r>
                          </w:p>
                          <w:p>
                            <w:pPr>
                              <w:spacing w:line="360" w:lineRule="auto"/>
                              <w:rPr>
                                <w:rFonts w:hint="eastAsia"/>
                                <w:color w:val="FF0000"/>
                                <w:sz w:val="28"/>
                                <w:szCs w:val="28"/>
                              </w:rPr>
                            </w:pPr>
                            <w:r>
                              <w:rPr>
                                <w:rFonts w:hint="eastAsia"/>
                                <w:sz w:val="28"/>
                                <w:szCs w:val="28"/>
                              </w:rPr>
                              <w:t>项目名称：</w:t>
                            </w:r>
                            <w:r>
                              <w:rPr>
                                <w:rFonts w:hint="eastAsia"/>
                                <w:sz w:val="28"/>
                                <w:szCs w:val="28"/>
                                <w:lang w:eastAsia="zh-CN"/>
                              </w:rPr>
                              <w:t>延川县苹果生产管理办公室关于果园病虫害统防统治物资配套采购</w:t>
                            </w:r>
                            <w:r>
                              <w:rPr>
                                <w:rFonts w:hint="eastAsia"/>
                                <w:sz w:val="28"/>
                                <w:szCs w:val="28"/>
                              </w:rPr>
                              <w:t xml:space="preserve">                             </w:t>
                            </w:r>
                          </w:p>
                          <w:p>
                            <w:pPr>
                              <w:spacing w:line="360" w:lineRule="auto"/>
                              <w:jc w:val="center"/>
                              <w:rPr>
                                <w:rFonts w:hint="eastAsia"/>
                                <w:b/>
                                <w:sz w:val="44"/>
                                <w:szCs w:val="44"/>
                              </w:rPr>
                            </w:pPr>
                            <w:r>
                              <w:rPr>
                                <w:rFonts w:hint="eastAsia"/>
                                <w:b/>
                                <w:sz w:val="44"/>
                                <w:szCs w:val="44"/>
                                <w:lang w:eastAsia="zh-CN"/>
                              </w:rPr>
                              <w:t>谈判</w:t>
                            </w:r>
                            <w:r>
                              <w:rPr>
                                <w:rFonts w:hint="eastAsia"/>
                                <w:b/>
                                <w:sz w:val="44"/>
                                <w:szCs w:val="44"/>
                              </w:rPr>
                              <w:t>响应文件（副本）</w:t>
                            </w:r>
                          </w:p>
                          <w:p>
                            <w:pPr>
                              <w:spacing w:line="360" w:lineRule="auto"/>
                              <w:jc w:val="center"/>
                              <w:rPr>
                                <w:rFonts w:hint="eastAsia"/>
                                <w:sz w:val="28"/>
                                <w:szCs w:val="28"/>
                              </w:rPr>
                            </w:pPr>
                            <w:r>
                              <w:rPr>
                                <w:rFonts w:hint="eastAsia"/>
                                <w:sz w:val="28"/>
                                <w:szCs w:val="28"/>
                              </w:rPr>
                              <w:t>（</w:t>
                            </w:r>
                            <w:r>
                              <w:rPr>
                                <w:rFonts w:hint="eastAsia"/>
                                <w:sz w:val="28"/>
                                <w:szCs w:val="28"/>
                                <w:lang w:eastAsia="zh-CN"/>
                              </w:rPr>
                              <w:t>谈判</w:t>
                            </w:r>
                            <w:r>
                              <w:rPr>
                                <w:rFonts w:hint="eastAsia"/>
                                <w:sz w:val="28"/>
                                <w:szCs w:val="28"/>
                              </w:rPr>
                              <w:t>前不得启封）</w:t>
                            </w:r>
                          </w:p>
                          <w:p>
                            <w:pPr>
                              <w:spacing w:line="360" w:lineRule="auto"/>
                              <w:rPr>
                                <w:rFonts w:hint="eastAsia"/>
                                <w:sz w:val="28"/>
                                <w:szCs w:val="28"/>
                              </w:rPr>
                            </w:pPr>
                          </w:p>
                          <w:p>
                            <w:pPr>
                              <w:spacing w:line="360" w:lineRule="auto"/>
                              <w:rPr>
                                <w:rFonts w:hint="eastAsia"/>
                                <w:sz w:val="28"/>
                                <w:szCs w:val="28"/>
                              </w:rPr>
                            </w:pPr>
                            <w:r>
                              <w:rPr>
                                <w:rFonts w:hint="eastAsia"/>
                                <w:sz w:val="28"/>
                                <w:szCs w:val="28"/>
                              </w:rPr>
                              <w:t>供应商名称：            （公章）</w:t>
                            </w:r>
                          </w:p>
                          <w:p>
                            <w:pPr>
                              <w:spacing w:line="480" w:lineRule="auto"/>
                              <w:rPr>
                                <w:rFonts w:hint="eastAsia"/>
                                <w:sz w:val="28"/>
                                <w:szCs w:val="28"/>
                              </w:rPr>
                            </w:pPr>
                            <w:r>
                              <w:rPr>
                                <w:rFonts w:hint="eastAsia"/>
                                <w:sz w:val="28"/>
                                <w:szCs w:val="28"/>
                              </w:rPr>
                              <w:t xml:space="preserve">                                </w:t>
                            </w:r>
                          </w:p>
                        </w:txbxContent>
                      </wps:txbx>
                      <wps:bodyPr upright="1"/>
                    </wps:wsp>
                  </a:graphicData>
                </a:graphic>
              </wp:anchor>
            </w:drawing>
          </mc:Choice>
          <mc:Fallback>
            <w:pict>
              <v:shape id="_x0000_s1026" o:spid="_x0000_s1026" o:spt="202" type="#_x0000_t202" style="position:absolute;left:0pt;margin-left:-0.25pt;margin-top:17.65pt;height:291pt;width:462pt;z-index:251660288;mso-width-relative:page;mso-height-relative:page;" fillcolor="#FFFFFF" filled="t" stroked="t" coordsize="21600,21600" o:gfxdata="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Zt5tNkAAAAIAQAADwAAAAAA&#10;AAABACAAAAAiAAAAZHJzL2Rvd25yZXYueG1sUEsBAhQAFAAAAAgAh07iQNuT4R0SAgAARQQAAA4A&#10;AAAAAAAAAQAgAAAAKAEAAGRycy9lMm9Eb2MueG1sUEsFBgAAAAAGAAYAWQEAAKwFAAAAAA==&#10;">
                <v:fill on="t" focussize="0,0"/>
                <v:stroke color="#000000" joinstyle="miter"/>
                <v:imagedata o:title=""/>
                <o:lock v:ext="edit" aspectratio="f"/>
                <v:textbox>
                  <w:txbxContent>
                    <w:p>
                      <w:pPr>
                        <w:spacing w:line="360" w:lineRule="auto"/>
                        <w:rPr>
                          <w:rFonts w:hint="eastAsia"/>
                          <w:sz w:val="10"/>
                          <w:szCs w:val="10"/>
                        </w:rPr>
                      </w:pPr>
                    </w:p>
                    <w:p>
                      <w:pPr>
                        <w:spacing w:line="360" w:lineRule="auto"/>
                        <w:rPr>
                          <w:rFonts w:hint="eastAsia"/>
                          <w:sz w:val="28"/>
                          <w:szCs w:val="28"/>
                          <w:lang w:eastAsia="zh-CN"/>
                        </w:rPr>
                      </w:pPr>
                      <w:r>
                        <w:rPr>
                          <w:rFonts w:hint="eastAsia"/>
                          <w:sz w:val="28"/>
                          <w:szCs w:val="28"/>
                        </w:rPr>
                        <w:t>致：</w:t>
                      </w:r>
                      <w:r>
                        <w:rPr>
                          <w:rFonts w:hint="eastAsia"/>
                          <w:sz w:val="28"/>
                          <w:szCs w:val="28"/>
                          <w:lang w:eastAsia="zh-CN"/>
                        </w:rPr>
                        <w:t>延川县苹果生产管理办公室</w:t>
                      </w:r>
                    </w:p>
                    <w:p>
                      <w:pPr>
                        <w:spacing w:line="480" w:lineRule="exact"/>
                        <w:rPr>
                          <w:rFonts w:hint="eastAsia"/>
                          <w:color w:val="FF0000"/>
                          <w:sz w:val="28"/>
                          <w:szCs w:val="28"/>
                        </w:rPr>
                      </w:pPr>
                      <w:r>
                        <w:rPr>
                          <w:rFonts w:hint="eastAsia"/>
                          <w:sz w:val="28"/>
                          <w:szCs w:val="28"/>
                        </w:rPr>
                        <w:t>项目编号：</w:t>
                      </w:r>
                      <w:r>
                        <w:rPr>
                          <w:rFonts w:hint="eastAsia" w:ascii="宋体" w:hAnsi="宋体"/>
                          <w:b w:val="0"/>
                          <w:bCs/>
                          <w:sz w:val="32"/>
                          <w:szCs w:val="32"/>
                          <w:lang w:eastAsia="zh-CN"/>
                        </w:rPr>
                        <w:t>ZCSP-延川县-2022-00297</w:t>
                      </w:r>
                      <w:r>
                        <w:rPr>
                          <w:rFonts w:hint="eastAsia"/>
                          <w:sz w:val="28"/>
                          <w:szCs w:val="28"/>
                        </w:rPr>
                        <w:t xml:space="preserve">                                      </w:t>
                      </w:r>
                      <w:r>
                        <w:rPr>
                          <w:rFonts w:hint="eastAsia"/>
                          <w:color w:val="FF0000"/>
                          <w:sz w:val="28"/>
                          <w:szCs w:val="28"/>
                        </w:rPr>
                        <w:t xml:space="preserve">  </w:t>
                      </w:r>
                    </w:p>
                    <w:p>
                      <w:pPr>
                        <w:spacing w:line="360" w:lineRule="auto"/>
                        <w:rPr>
                          <w:rFonts w:hint="eastAsia"/>
                          <w:color w:val="FF0000"/>
                          <w:sz w:val="28"/>
                          <w:szCs w:val="28"/>
                        </w:rPr>
                      </w:pPr>
                      <w:r>
                        <w:rPr>
                          <w:rFonts w:hint="eastAsia"/>
                          <w:sz w:val="28"/>
                          <w:szCs w:val="28"/>
                        </w:rPr>
                        <w:t>项目名称：</w:t>
                      </w:r>
                      <w:r>
                        <w:rPr>
                          <w:rFonts w:hint="eastAsia"/>
                          <w:sz w:val="28"/>
                          <w:szCs w:val="28"/>
                          <w:lang w:eastAsia="zh-CN"/>
                        </w:rPr>
                        <w:t>延川县苹果生产管理办公室关于果园病虫害统防统治物资配套采购</w:t>
                      </w:r>
                      <w:r>
                        <w:rPr>
                          <w:rFonts w:hint="eastAsia"/>
                          <w:sz w:val="28"/>
                          <w:szCs w:val="28"/>
                        </w:rPr>
                        <w:t xml:space="preserve">                             </w:t>
                      </w:r>
                    </w:p>
                    <w:p>
                      <w:pPr>
                        <w:spacing w:line="360" w:lineRule="auto"/>
                        <w:jc w:val="center"/>
                        <w:rPr>
                          <w:rFonts w:hint="eastAsia"/>
                          <w:b/>
                          <w:sz w:val="44"/>
                          <w:szCs w:val="44"/>
                        </w:rPr>
                      </w:pPr>
                      <w:r>
                        <w:rPr>
                          <w:rFonts w:hint="eastAsia"/>
                          <w:b/>
                          <w:sz w:val="44"/>
                          <w:szCs w:val="44"/>
                          <w:lang w:eastAsia="zh-CN"/>
                        </w:rPr>
                        <w:t>谈判</w:t>
                      </w:r>
                      <w:r>
                        <w:rPr>
                          <w:rFonts w:hint="eastAsia"/>
                          <w:b/>
                          <w:sz w:val="44"/>
                          <w:szCs w:val="44"/>
                        </w:rPr>
                        <w:t>响应文件（副本）</w:t>
                      </w:r>
                    </w:p>
                    <w:p>
                      <w:pPr>
                        <w:spacing w:line="360" w:lineRule="auto"/>
                        <w:jc w:val="center"/>
                        <w:rPr>
                          <w:rFonts w:hint="eastAsia"/>
                          <w:sz w:val="28"/>
                          <w:szCs w:val="28"/>
                        </w:rPr>
                      </w:pPr>
                      <w:r>
                        <w:rPr>
                          <w:rFonts w:hint="eastAsia"/>
                          <w:sz w:val="28"/>
                          <w:szCs w:val="28"/>
                        </w:rPr>
                        <w:t>（</w:t>
                      </w:r>
                      <w:r>
                        <w:rPr>
                          <w:rFonts w:hint="eastAsia"/>
                          <w:sz w:val="28"/>
                          <w:szCs w:val="28"/>
                          <w:lang w:eastAsia="zh-CN"/>
                        </w:rPr>
                        <w:t>谈判</w:t>
                      </w:r>
                      <w:r>
                        <w:rPr>
                          <w:rFonts w:hint="eastAsia"/>
                          <w:sz w:val="28"/>
                          <w:szCs w:val="28"/>
                        </w:rPr>
                        <w:t>前不得启封）</w:t>
                      </w:r>
                    </w:p>
                    <w:p>
                      <w:pPr>
                        <w:spacing w:line="360" w:lineRule="auto"/>
                        <w:rPr>
                          <w:rFonts w:hint="eastAsia"/>
                          <w:sz w:val="28"/>
                          <w:szCs w:val="28"/>
                        </w:rPr>
                      </w:pPr>
                    </w:p>
                    <w:p>
                      <w:pPr>
                        <w:spacing w:line="360" w:lineRule="auto"/>
                        <w:rPr>
                          <w:rFonts w:hint="eastAsia"/>
                          <w:sz w:val="28"/>
                          <w:szCs w:val="28"/>
                        </w:rPr>
                      </w:pPr>
                      <w:r>
                        <w:rPr>
                          <w:rFonts w:hint="eastAsia"/>
                          <w:sz w:val="28"/>
                          <w:szCs w:val="28"/>
                        </w:rPr>
                        <w:t>供应商名称：            （公章）</w:t>
                      </w:r>
                    </w:p>
                    <w:p>
                      <w:pPr>
                        <w:spacing w:line="480" w:lineRule="auto"/>
                        <w:rPr>
                          <w:rFonts w:hint="eastAsia"/>
                          <w:sz w:val="28"/>
                          <w:szCs w:val="28"/>
                        </w:rPr>
                      </w:pPr>
                      <w:r>
                        <w:rPr>
                          <w:rFonts w:hint="eastAsia"/>
                          <w:sz w:val="28"/>
                          <w:szCs w:val="28"/>
                        </w:rPr>
                        <w:t xml:space="preserve">                                </w:t>
                      </w:r>
                    </w:p>
                  </w:txbxContent>
                </v:textbox>
              </v:shape>
            </w:pict>
          </mc:Fallback>
        </mc:AlternateContent>
      </w:r>
    </w:p>
    <w:p>
      <w:pPr>
        <w:widowControl/>
        <w:spacing w:line="360" w:lineRule="auto"/>
        <w:ind w:left="420" w:leftChars="200"/>
        <w:rPr>
          <w:rFonts w:hint="eastAsia" w:ascii="宋体" w:hAnsi="宋体" w:cs="宋体"/>
        </w:rPr>
      </w:pPr>
    </w:p>
    <w:p>
      <w:pPr>
        <w:widowControl/>
        <w:spacing w:line="360" w:lineRule="auto"/>
        <w:ind w:left="420" w:leftChars="200"/>
        <w:rPr>
          <w:rFonts w:hint="eastAsia" w:ascii="宋体" w:hAnsi="宋体" w:cs="宋体"/>
        </w:rPr>
      </w:pPr>
    </w:p>
    <w:p>
      <w:pPr>
        <w:widowControl/>
        <w:spacing w:line="360" w:lineRule="auto"/>
        <w:ind w:left="420" w:leftChars="200"/>
        <w:rPr>
          <w:rFonts w:hint="eastAsia" w:ascii="宋体" w:hAnsi="宋体" w:cs="宋体"/>
        </w:rPr>
      </w:pPr>
    </w:p>
    <w:p>
      <w:pPr>
        <w:widowControl/>
        <w:spacing w:line="360" w:lineRule="auto"/>
        <w:ind w:left="420" w:leftChars="200"/>
        <w:rPr>
          <w:rFonts w:hint="eastAsia" w:ascii="宋体" w:hAnsi="宋体" w:cs="宋体"/>
        </w:rPr>
      </w:pPr>
    </w:p>
    <w:p>
      <w:pPr>
        <w:widowControl/>
        <w:spacing w:line="360" w:lineRule="auto"/>
        <w:ind w:left="420" w:leftChars="200"/>
        <w:rPr>
          <w:rFonts w:hint="eastAsia" w:ascii="宋体" w:hAnsi="宋体" w:cs="宋体"/>
        </w:rPr>
      </w:pPr>
    </w:p>
    <w:p>
      <w:pPr>
        <w:widowControl/>
        <w:spacing w:line="360" w:lineRule="auto"/>
        <w:ind w:left="420" w:leftChars="200"/>
        <w:rPr>
          <w:rFonts w:hint="eastAsia" w:ascii="宋体" w:hAnsi="宋体" w:cs="宋体"/>
        </w:rPr>
      </w:pPr>
    </w:p>
    <w:p>
      <w:pPr>
        <w:widowControl/>
        <w:spacing w:line="360" w:lineRule="auto"/>
        <w:ind w:left="420" w:leftChars="200"/>
        <w:rPr>
          <w:rFonts w:hint="eastAsia" w:ascii="宋体" w:hAnsi="宋体" w:cs="宋体"/>
        </w:rPr>
      </w:pPr>
    </w:p>
    <w:p>
      <w:pPr>
        <w:snapToGrid w:val="0"/>
        <w:spacing w:line="360" w:lineRule="auto"/>
        <w:ind w:firstLine="420" w:firstLineChars="200"/>
        <w:rPr>
          <w:rFonts w:hint="eastAsia" w:ascii="宋体" w:hAnsi="宋体" w:cs="宋体"/>
        </w:rPr>
      </w:pPr>
    </w:p>
    <w:p>
      <w:pPr>
        <w:spacing w:line="640" w:lineRule="exact"/>
        <w:jc w:val="center"/>
        <w:rPr>
          <w:rFonts w:hint="eastAsia" w:ascii="宋体" w:hAnsi="宋体"/>
          <w:b/>
          <w:sz w:val="28"/>
          <w:szCs w:val="28"/>
        </w:rPr>
      </w:pPr>
    </w:p>
    <w:p>
      <w:pPr>
        <w:spacing w:line="640" w:lineRule="exact"/>
        <w:rPr>
          <w:rFonts w:hint="eastAsia" w:ascii="宋体" w:hAnsi="宋体"/>
          <w:b/>
          <w:sz w:val="44"/>
          <w:szCs w:val="44"/>
        </w:rPr>
      </w:pPr>
    </w:p>
    <w:p>
      <w:pPr>
        <w:spacing w:line="640" w:lineRule="exact"/>
        <w:rPr>
          <w:rFonts w:hint="eastAsia" w:ascii="宋体" w:hAnsi="宋体"/>
          <w:b/>
          <w:sz w:val="44"/>
          <w:szCs w:val="44"/>
        </w:rPr>
      </w:pPr>
    </w:p>
    <w:p>
      <w:pPr>
        <w:spacing w:line="640" w:lineRule="exact"/>
        <w:rPr>
          <w:rFonts w:hint="eastAsia" w:ascii="宋体" w:hAnsi="宋体"/>
          <w:b/>
          <w:sz w:val="44"/>
          <w:szCs w:val="44"/>
        </w:rPr>
      </w:pPr>
    </w:p>
    <w:p>
      <w:pPr>
        <w:spacing w:line="400" w:lineRule="exact"/>
        <w:jc w:val="both"/>
        <w:rPr>
          <w:rFonts w:hint="eastAsia" w:ascii="宋体" w:hAnsi="宋体"/>
        </w:rPr>
      </w:pPr>
    </w:p>
    <w:p>
      <w:pPr>
        <w:spacing w:line="400" w:lineRule="exact"/>
        <w:jc w:val="center"/>
        <w:rPr>
          <w:rFonts w:hint="eastAsia" w:ascii="宋体" w:hAnsi="宋体"/>
        </w:rPr>
      </w:pPr>
    </w:p>
    <w:p>
      <w:pPr>
        <w:spacing w:line="400" w:lineRule="exact"/>
        <w:jc w:val="center"/>
        <w:rPr>
          <w:rFonts w:hint="eastAsia" w:ascii="宋体" w:hAnsi="宋体"/>
        </w:rPr>
      </w:pPr>
    </w:p>
    <w:p/>
    <w:p/>
    <w:p/>
    <w:p>
      <w:pPr>
        <w:pStyle w:val="13"/>
        <w:rPr>
          <w:rFonts w:hint="eastAsia" w:eastAsia="宋体"/>
          <w:lang w:eastAsia="zh-CN"/>
        </w:rPr>
      </w:pPr>
    </w:p>
    <w:p>
      <w:pPr>
        <w:rPr>
          <w:rFonts w:ascii="宋体" w:hAnsi="宋体" w:cs="宋体"/>
          <w:sz w:val="18"/>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17" w:right="1417" w:bottom="1417"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r>
                            <w:rPr>
                              <w:rFonts w:hint="eastAsia"/>
                            </w:rPr>
                            <w:t xml:space="preserve">第 </w:t>
                          </w:r>
                          <w:r>
                            <w:fldChar w:fldCharType="begin"/>
                          </w:r>
                          <w:r>
                            <w:instrText xml:space="preserve"> PAGE  \* MERGEFORMAT </w:instrText>
                          </w:r>
                          <w:r>
                            <w:fldChar w:fldCharType="separate"/>
                          </w:r>
                          <w:r>
                            <w:t>45</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5gK0HSAQAAowMAAA4AAABkcnMvZTJvRG9jLnhtbK1TzY7TMBC+&#10;I/EOlu80adE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mhLLDA78/Ovn+fff&#10;858f5G2Sp/dQY9adx7w4fHADLs18D3iZWA8ymPRFPgTjKO7pIq4YIuHpUbWqqhJDHGOzg/jFw3Mf&#10;IH4UzpBkNDTg9LKo7PgZ4pg6p6Rq1t0qrfMEtSU9ol5V767y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mArQdIBAACjAwAADgAAAAAAAAABACAAAAAi&#10;AQAAZHJzL2Uyb0RvYy54bWxQSwUGAAAAAAYABgBZAQAAZgUAAAAA&#10;">
              <v:fill on="f" focussize="0,0"/>
              <v:stroke on="f" weight="1.25pt"/>
              <v:imagedata o:title=""/>
              <o:lock v:ext="edit" aspectratio="f"/>
              <v:textbox inset="0mm,0mm,0mm,0mm" style="mso-fit-shape-to-text:t;">
                <w:txbxContent>
                  <w:p>
                    <w:pPr>
                      <w:pStyle w:val="21"/>
                    </w:pPr>
                    <w:r>
                      <w:rPr>
                        <w:rFonts w:hint="eastAsia"/>
                      </w:rPr>
                      <w:t xml:space="preserve">第 </w:t>
                    </w:r>
                    <w:r>
                      <w:fldChar w:fldCharType="begin"/>
                    </w:r>
                    <w:r>
                      <w:instrText xml:space="preserve"> PAGE  \* MERGEFORMAT </w:instrText>
                    </w:r>
                    <w:r>
                      <w:fldChar w:fldCharType="separate"/>
                    </w:r>
                    <w:r>
                      <w:t>45</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2"/>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38036"/>
    <w:multiLevelType w:val="singleLevel"/>
    <w:tmpl w:val="12E3803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4"/>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28"/>
    <w:rsid w:val="00000E61"/>
    <w:rsid w:val="0000389B"/>
    <w:rsid w:val="00004AA3"/>
    <w:rsid w:val="00005316"/>
    <w:rsid w:val="00007100"/>
    <w:rsid w:val="00007257"/>
    <w:rsid w:val="000076E7"/>
    <w:rsid w:val="000115C4"/>
    <w:rsid w:val="0001232C"/>
    <w:rsid w:val="00012502"/>
    <w:rsid w:val="0001256B"/>
    <w:rsid w:val="00013428"/>
    <w:rsid w:val="00013931"/>
    <w:rsid w:val="00014A6E"/>
    <w:rsid w:val="00014BE3"/>
    <w:rsid w:val="000159C2"/>
    <w:rsid w:val="00015D18"/>
    <w:rsid w:val="000163EA"/>
    <w:rsid w:val="000166B2"/>
    <w:rsid w:val="00016903"/>
    <w:rsid w:val="00016A91"/>
    <w:rsid w:val="00017BA3"/>
    <w:rsid w:val="000214DE"/>
    <w:rsid w:val="00021691"/>
    <w:rsid w:val="00021A3B"/>
    <w:rsid w:val="00021A80"/>
    <w:rsid w:val="00024978"/>
    <w:rsid w:val="00025F71"/>
    <w:rsid w:val="00027824"/>
    <w:rsid w:val="00031806"/>
    <w:rsid w:val="00032AE8"/>
    <w:rsid w:val="00036FA9"/>
    <w:rsid w:val="0004174F"/>
    <w:rsid w:val="00041C2C"/>
    <w:rsid w:val="00043904"/>
    <w:rsid w:val="00044CDB"/>
    <w:rsid w:val="00045104"/>
    <w:rsid w:val="0004553C"/>
    <w:rsid w:val="00046823"/>
    <w:rsid w:val="00046BCE"/>
    <w:rsid w:val="00046C1B"/>
    <w:rsid w:val="000475E4"/>
    <w:rsid w:val="000501F9"/>
    <w:rsid w:val="000515B8"/>
    <w:rsid w:val="00053EA7"/>
    <w:rsid w:val="000544E7"/>
    <w:rsid w:val="0005454D"/>
    <w:rsid w:val="00055064"/>
    <w:rsid w:val="0006015A"/>
    <w:rsid w:val="00060838"/>
    <w:rsid w:val="00061F71"/>
    <w:rsid w:val="000644B4"/>
    <w:rsid w:val="000647A0"/>
    <w:rsid w:val="00066837"/>
    <w:rsid w:val="00067B35"/>
    <w:rsid w:val="000701AC"/>
    <w:rsid w:val="00070C8C"/>
    <w:rsid w:val="00071DDC"/>
    <w:rsid w:val="000721BB"/>
    <w:rsid w:val="00072547"/>
    <w:rsid w:val="00073CD3"/>
    <w:rsid w:val="00073D37"/>
    <w:rsid w:val="00075A44"/>
    <w:rsid w:val="00077A72"/>
    <w:rsid w:val="00080839"/>
    <w:rsid w:val="00083F5A"/>
    <w:rsid w:val="00084D6B"/>
    <w:rsid w:val="00086D01"/>
    <w:rsid w:val="000870B8"/>
    <w:rsid w:val="000909D0"/>
    <w:rsid w:val="000922BD"/>
    <w:rsid w:val="00092E24"/>
    <w:rsid w:val="00093D8C"/>
    <w:rsid w:val="000947B6"/>
    <w:rsid w:val="00094FC3"/>
    <w:rsid w:val="0009633E"/>
    <w:rsid w:val="000972C3"/>
    <w:rsid w:val="00097B69"/>
    <w:rsid w:val="00097DD4"/>
    <w:rsid w:val="000A0924"/>
    <w:rsid w:val="000A197A"/>
    <w:rsid w:val="000A1D13"/>
    <w:rsid w:val="000A2E12"/>
    <w:rsid w:val="000A2EA1"/>
    <w:rsid w:val="000A3172"/>
    <w:rsid w:val="000A6733"/>
    <w:rsid w:val="000A684A"/>
    <w:rsid w:val="000A76D3"/>
    <w:rsid w:val="000A7911"/>
    <w:rsid w:val="000A7971"/>
    <w:rsid w:val="000B0F47"/>
    <w:rsid w:val="000B3067"/>
    <w:rsid w:val="000B3C92"/>
    <w:rsid w:val="000B3CF7"/>
    <w:rsid w:val="000B4182"/>
    <w:rsid w:val="000B5106"/>
    <w:rsid w:val="000B64B2"/>
    <w:rsid w:val="000B70D0"/>
    <w:rsid w:val="000C28D1"/>
    <w:rsid w:val="000C40DA"/>
    <w:rsid w:val="000C540C"/>
    <w:rsid w:val="000C7412"/>
    <w:rsid w:val="000C78A4"/>
    <w:rsid w:val="000D1A85"/>
    <w:rsid w:val="000D7697"/>
    <w:rsid w:val="000D7943"/>
    <w:rsid w:val="000E1EAE"/>
    <w:rsid w:val="000E25B7"/>
    <w:rsid w:val="000E33CB"/>
    <w:rsid w:val="000E3891"/>
    <w:rsid w:val="000E43B9"/>
    <w:rsid w:val="000E5349"/>
    <w:rsid w:val="000E59DE"/>
    <w:rsid w:val="000E5EB8"/>
    <w:rsid w:val="000E7C44"/>
    <w:rsid w:val="000E7F9B"/>
    <w:rsid w:val="000F0C3E"/>
    <w:rsid w:val="000F1805"/>
    <w:rsid w:val="000F6E49"/>
    <w:rsid w:val="00102373"/>
    <w:rsid w:val="00103AAF"/>
    <w:rsid w:val="00103CE6"/>
    <w:rsid w:val="00104BEA"/>
    <w:rsid w:val="00105FBD"/>
    <w:rsid w:val="0011022C"/>
    <w:rsid w:val="0011178B"/>
    <w:rsid w:val="00111B69"/>
    <w:rsid w:val="00112952"/>
    <w:rsid w:val="00112AB3"/>
    <w:rsid w:val="001131F5"/>
    <w:rsid w:val="00114CCB"/>
    <w:rsid w:val="0011529E"/>
    <w:rsid w:val="0011685D"/>
    <w:rsid w:val="0011726B"/>
    <w:rsid w:val="00117EEB"/>
    <w:rsid w:val="00120C75"/>
    <w:rsid w:val="001214A0"/>
    <w:rsid w:val="001229FC"/>
    <w:rsid w:val="00122C82"/>
    <w:rsid w:val="0012305E"/>
    <w:rsid w:val="001244A8"/>
    <w:rsid w:val="0012552D"/>
    <w:rsid w:val="001255C3"/>
    <w:rsid w:val="00132C7C"/>
    <w:rsid w:val="00133E0D"/>
    <w:rsid w:val="001348EF"/>
    <w:rsid w:val="0013538B"/>
    <w:rsid w:val="0013619C"/>
    <w:rsid w:val="001369C0"/>
    <w:rsid w:val="00137CAF"/>
    <w:rsid w:val="00142470"/>
    <w:rsid w:val="00142549"/>
    <w:rsid w:val="001425BD"/>
    <w:rsid w:val="00144D67"/>
    <w:rsid w:val="001459D7"/>
    <w:rsid w:val="00147342"/>
    <w:rsid w:val="00147459"/>
    <w:rsid w:val="00147D89"/>
    <w:rsid w:val="00150670"/>
    <w:rsid w:val="00152337"/>
    <w:rsid w:val="001527DE"/>
    <w:rsid w:val="001529DB"/>
    <w:rsid w:val="00156D1C"/>
    <w:rsid w:val="00160AD1"/>
    <w:rsid w:val="00161405"/>
    <w:rsid w:val="001617C4"/>
    <w:rsid w:val="001624BD"/>
    <w:rsid w:val="001657FC"/>
    <w:rsid w:val="001668F0"/>
    <w:rsid w:val="00167F48"/>
    <w:rsid w:val="001704A9"/>
    <w:rsid w:val="00170500"/>
    <w:rsid w:val="00170BE4"/>
    <w:rsid w:val="00171588"/>
    <w:rsid w:val="00171998"/>
    <w:rsid w:val="001720FD"/>
    <w:rsid w:val="00172282"/>
    <w:rsid w:val="00172A27"/>
    <w:rsid w:val="00173119"/>
    <w:rsid w:val="00173C5B"/>
    <w:rsid w:val="0017440F"/>
    <w:rsid w:val="00174435"/>
    <w:rsid w:val="00174A2F"/>
    <w:rsid w:val="00175568"/>
    <w:rsid w:val="0017690F"/>
    <w:rsid w:val="00180FDD"/>
    <w:rsid w:val="00181808"/>
    <w:rsid w:val="001829B3"/>
    <w:rsid w:val="00183595"/>
    <w:rsid w:val="001837F5"/>
    <w:rsid w:val="0018534B"/>
    <w:rsid w:val="00186573"/>
    <w:rsid w:val="00187482"/>
    <w:rsid w:val="00191616"/>
    <w:rsid w:val="001919F9"/>
    <w:rsid w:val="00193A8E"/>
    <w:rsid w:val="00194268"/>
    <w:rsid w:val="00194E7C"/>
    <w:rsid w:val="001953B5"/>
    <w:rsid w:val="00196AD1"/>
    <w:rsid w:val="001970DE"/>
    <w:rsid w:val="001A2438"/>
    <w:rsid w:val="001A467E"/>
    <w:rsid w:val="001A48D0"/>
    <w:rsid w:val="001A61D8"/>
    <w:rsid w:val="001B18F1"/>
    <w:rsid w:val="001B2D5E"/>
    <w:rsid w:val="001B38A8"/>
    <w:rsid w:val="001B3B84"/>
    <w:rsid w:val="001B6FBD"/>
    <w:rsid w:val="001B7010"/>
    <w:rsid w:val="001B7E8D"/>
    <w:rsid w:val="001C201B"/>
    <w:rsid w:val="001C238B"/>
    <w:rsid w:val="001C3317"/>
    <w:rsid w:val="001C3AA4"/>
    <w:rsid w:val="001C4B16"/>
    <w:rsid w:val="001C68DA"/>
    <w:rsid w:val="001C6F74"/>
    <w:rsid w:val="001C720E"/>
    <w:rsid w:val="001D1ABD"/>
    <w:rsid w:val="001D24FC"/>
    <w:rsid w:val="001D25A8"/>
    <w:rsid w:val="001D4EC0"/>
    <w:rsid w:val="001D5702"/>
    <w:rsid w:val="001D572A"/>
    <w:rsid w:val="001D5859"/>
    <w:rsid w:val="001D6A5E"/>
    <w:rsid w:val="001D7AE2"/>
    <w:rsid w:val="001E0ECF"/>
    <w:rsid w:val="001E0F32"/>
    <w:rsid w:val="001E1531"/>
    <w:rsid w:val="001E157E"/>
    <w:rsid w:val="001E1C36"/>
    <w:rsid w:val="001E4D31"/>
    <w:rsid w:val="001E5590"/>
    <w:rsid w:val="001E6FE7"/>
    <w:rsid w:val="001E7E29"/>
    <w:rsid w:val="001F0918"/>
    <w:rsid w:val="001F1409"/>
    <w:rsid w:val="001F1FC1"/>
    <w:rsid w:val="001F1FCF"/>
    <w:rsid w:val="001F3C8D"/>
    <w:rsid w:val="001F3D16"/>
    <w:rsid w:val="001F48C7"/>
    <w:rsid w:val="001F558F"/>
    <w:rsid w:val="001F76E0"/>
    <w:rsid w:val="001F7C5E"/>
    <w:rsid w:val="00201A01"/>
    <w:rsid w:val="002026AE"/>
    <w:rsid w:val="0020325E"/>
    <w:rsid w:val="00204BFF"/>
    <w:rsid w:val="002055C9"/>
    <w:rsid w:val="00205A5B"/>
    <w:rsid w:val="00205DF3"/>
    <w:rsid w:val="0021224F"/>
    <w:rsid w:val="002130A7"/>
    <w:rsid w:val="00214287"/>
    <w:rsid w:val="00214D29"/>
    <w:rsid w:val="0021637C"/>
    <w:rsid w:val="002176C3"/>
    <w:rsid w:val="00217C49"/>
    <w:rsid w:val="002210AD"/>
    <w:rsid w:val="0022181C"/>
    <w:rsid w:val="00222E9F"/>
    <w:rsid w:val="00223BDE"/>
    <w:rsid w:val="002249C1"/>
    <w:rsid w:val="00225930"/>
    <w:rsid w:val="002259EF"/>
    <w:rsid w:val="00230200"/>
    <w:rsid w:val="00230A55"/>
    <w:rsid w:val="00230D59"/>
    <w:rsid w:val="002313B1"/>
    <w:rsid w:val="00231760"/>
    <w:rsid w:val="00231D57"/>
    <w:rsid w:val="00232B70"/>
    <w:rsid w:val="002333E6"/>
    <w:rsid w:val="002359E0"/>
    <w:rsid w:val="002404C5"/>
    <w:rsid w:val="002405EA"/>
    <w:rsid w:val="00240C9C"/>
    <w:rsid w:val="00240FF4"/>
    <w:rsid w:val="002428D3"/>
    <w:rsid w:val="00243188"/>
    <w:rsid w:val="002436B6"/>
    <w:rsid w:val="002444EC"/>
    <w:rsid w:val="0024500F"/>
    <w:rsid w:val="00245199"/>
    <w:rsid w:val="00245AE5"/>
    <w:rsid w:val="0024712F"/>
    <w:rsid w:val="00247302"/>
    <w:rsid w:val="00247363"/>
    <w:rsid w:val="00247C8A"/>
    <w:rsid w:val="002522D2"/>
    <w:rsid w:val="002529FE"/>
    <w:rsid w:val="00253407"/>
    <w:rsid w:val="002555A3"/>
    <w:rsid w:val="0025661F"/>
    <w:rsid w:val="00257023"/>
    <w:rsid w:val="00260FA2"/>
    <w:rsid w:val="002628A7"/>
    <w:rsid w:val="00263697"/>
    <w:rsid w:val="002658E1"/>
    <w:rsid w:val="00266A2F"/>
    <w:rsid w:val="00266FA3"/>
    <w:rsid w:val="00267519"/>
    <w:rsid w:val="00267712"/>
    <w:rsid w:val="00270C27"/>
    <w:rsid w:val="00271259"/>
    <w:rsid w:val="00271426"/>
    <w:rsid w:val="002717F9"/>
    <w:rsid w:val="00272082"/>
    <w:rsid w:val="00272493"/>
    <w:rsid w:val="00273073"/>
    <w:rsid w:val="002737DC"/>
    <w:rsid w:val="00273CCA"/>
    <w:rsid w:val="0027426B"/>
    <w:rsid w:val="00275F17"/>
    <w:rsid w:val="0027602E"/>
    <w:rsid w:val="00276C35"/>
    <w:rsid w:val="002771E6"/>
    <w:rsid w:val="00277952"/>
    <w:rsid w:val="0028020F"/>
    <w:rsid w:val="00280BBB"/>
    <w:rsid w:val="002816B6"/>
    <w:rsid w:val="002845E1"/>
    <w:rsid w:val="0028512D"/>
    <w:rsid w:val="0028572B"/>
    <w:rsid w:val="002858AE"/>
    <w:rsid w:val="00286C46"/>
    <w:rsid w:val="00287482"/>
    <w:rsid w:val="002901FE"/>
    <w:rsid w:val="00290B3F"/>
    <w:rsid w:val="00292148"/>
    <w:rsid w:val="002926EA"/>
    <w:rsid w:val="00292AF0"/>
    <w:rsid w:val="00292CC8"/>
    <w:rsid w:val="00293482"/>
    <w:rsid w:val="00293F6C"/>
    <w:rsid w:val="00294193"/>
    <w:rsid w:val="002947C9"/>
    <w:rsid w:val="002950A7"/>
    <w:rsid w:val="00295396"/>
    <w:rsid w:val="002961AD"/>
    <w:rsid w:val="002967F2"/>
    <w:rsid w:val="0029706E"/>
    <w:rsid w:val="002A098C"/>
    <w:rsid w:val="002A0B89"/>
    <w:rsid w:val="002A2A0C"/>
    <w:rsid w:val="002A4BA8"/>
    <w:rsid w:val="002A5CC8"/>
    <w:rsid w:val="002A619F"/>
    <w:rsid w:val="002A6719"/>
    <w:rsid w:val="002A6EEF"/>
    <w:rsid w:val="002A6F62"/>
    <w:rsid w:val="002A7ED9"/>
    <w:rsid w:val="002B2443"/>
    <w:rsid w:val="002B2D6B"/>
    <w:rsid w:val="002B41AF"/>
    <w:rsid w:val="002B5F05"/>
    <w:rsid w:val="002B5F30"/>
    <w:rsid w:val="002B603A"/>
    <w:rsid w:val="002C0FC8"/>
    <w:rsid w:val="002C1880"/>
    <w:rsid w:val="002C2949"/>
    <w:rsid w:val="002C3310"/>
    <w:rsid w:val="002C37F1"/>
    <w:rsid w:val="002C5246"/>
    <w:rsid w:val="002C534E"/>
    <w:rsid w:val="002C6365"/>
    <w:rsid w:val="002C6996"/>
    <w:rsid w:val="002C720E"/>
    <w:rsid w:val="002C7481"/>
    <w:rsid w:val="002C7DCA"/>
    <w:rsid w:val="002D4333"/>
    <w:rsid w:val="002D47EC"/>
    <w:rsid w:val="002D4C3B"/>
    <w:rsid w:val="002D4D5C"/>
    <w:rsid w:val="002D4E1B"/>
    <w:rsid w:val="002D6C0E"/>
    <w:rsid w:val="002E15FA"/>
    <w:rsid w:val="002E1E1F"/>
    <w:rsid w:val="002E417B"/>
    <w:rsid w:val="002E4C09"/>
    <w:rsid w:val="002E59D3"/>
    <w:rsid w:val="002E67CA"/>
    <w:rsid w:val="002E6C14"/>
    <w:rsid w:val="002E7303"/>
    <w:rsid w:val="002E74CD"/>
    <w:rsid w:val="002F00C9"/>
    <w:rsid w:val="002F1DF1"/>
    <w:rsid w:val="002F211B"/>
    <w:rsid w:val="002F3502"/>
    <w:rsid w:val="002F3F6F"/>
    <w:rsid w:val="002F482C"/>
    <w:rsid w:val="002F5721"/>
    <w:rsid w:val="00300959"/>
    <w:rsid w:val="00302035"/>
    <w:rsid w:val="0030484D"/>
    <w:rsid w:val="00304E4C"/>
    <w:rsid w:val="00306D10"/>
    <w:rsid w:val="00306D95"/>
    <w:rsid w:val="00306E16"/>
    <w:rsid w:val="00307245"/>
    <w:rsid w:val="00307EE9"/>
    <w:rsid w:val="00310D51"/>
    <w:rsid w:val="003112A1"/>
    <w:rsid w:val="00311885"/>
    <w:rsid w:val="00313232"/>
    <w:rsid w:val="00313533"/>
    <w:rsid w:val="003137B6"/>
    <w:rsid w:val="00313DD8"/>
    <w:rsid w:val="00313FC4"/>
    <w:rsid w:val="003142B1"/>
    <w:rsid w:val="00314E94"/>
    <w:rsid w:val="003151A0"/>
    <w:rsid w:val="00315460"/>
    <w:rsid w:val="00315EC6"/>
    <w:rsid w:val="00317994"/>
    <w:rsid w:val="00317B08"/>
    <w:rsid w:val="003209DF"/>
    <w:rsid w:val="003213BA"/>
    <w:rsid w:val="00321513"/>
    <w:rsid w:val="00322E68"/>
    <w:rsid w:val="0032398F"/>
    <w:rsid w:val="00323A9E"/>
    <w:rsid w:val="00323C29"/>
    <w:rsid w:val="00324AE6"/>
    <w:rsid w:val="003255A9"/>
    <w:rsid w:val="00325646"/>
    <w:rsid w:val="00325E51"/>
    <w:rsid w:val="003264F9"/>
    <w:rsid w:val="00334265"/>
    <w:rsid w:val="00336528"/>
    <w:rsid w:val="00336793"/>
    <w:rsid w:val="00336A62"/>
    <w:rsid w:val="00337328"/>
    <w:rsid w:val="00337CB0"/>
    <w:rsid w:val="00340219"/>
    <w:rsid w:val="00342DB8"/>
    <w:rsid w:val="003503A0"/>
    <w:rsid w:val="003526E9"/>
    <w:rsid w:val="00352BF6"/>
    <w:rsid w:val="00352C7E"/>
    <w:rsid w:val="003538D8"/>
    <w:rsid w:val="00353B3F"/>
    <w:rsid w:val="0035494D"/>
    <w:rsid w:val="003554EC"/>
    <w:rsid w:val="00355C00"/>
    <w:rsid w:val="00356206"/>
    <w:rsid w:val="00356991"/>
    <w:rsid w:val="00357989"/>
    <w:rsid w:val="003579CF"/>
    <w:rsid w:val="00357D1F"/>
    <w:rsid w:val="00360F4B"/>
    <w:rsid w:val="00361785"/>
    <w:rsid w:val="00362538"/>
    <w:rsid w:val="0036473F"/>
    <w:rsid w:val="003647EF"/>
    <w:rsid w:val="003651BE"/>
    <w:rsid w:val="00370DA7"/>
    <w:rsid w:val="0037150D"/>
    <w:rsid w:val="003728A5"/>
    <w:rsid w:val="003728B6"/>
    <w:rsid w:val="00372C74"/>
    <w:rsid w:val="00374005"/>
    <w:rsid w:val="0037429E"/>
    <w:rsid w:val="00375F3B"/>
    <w:rsid w:val="00376248"/>
    <w:rsid w:val="00377159"/>
    <w:rsid w:val="0038148F"/>
    <w:rsid w:val="00381554"/>
    <w:rsid w:val="00384C08"/>
    <w:rsid w:val="00387987"/>
    <w:rsid w:val="00391FE9"/>
    <w:rsid w:val="00392382"/>
    <w:rsid w:val="00393859"/>
    <w:rsid w:val="0039389A"/>
    <w:rsid w:val="003A130F"/>
    <w:rsid w:val="003A26D5"/>
    <w:rsid w:val="003A2DA4"/>
    <w:rsid w:val="003A383A"/>
    <w:rsid w:val="003A4858"/>
    <w:rsid w:val="003A58C4"/>
    <w:rsid w:val="003A6C53"/>
    <w:rsid w:val="003B0066"/>
    <w:rsid w:val="003B0C8A"/>
    <w:rsid w:val="003B0D26"/>
    <w:rsid w:val="003B29DD"/>
    <w:rsid w:val="003B3241"/>
    <w:rsid w:val="003B357F"/>
    <w:rsid w:val="003B3AA3"/>
    <w:rsid w:val="003B5708"/>
    <w:rsid w:val="003B7913"/>
    <w:rsid w:val="003C0995"/>
    <w:rsid w:val="003C13AA"/>
    <w:rsid w:val="003C160C"/>
    <w:rsid w:val="003C1709"/>
    <w:rsid w:val="003C2044"/>
    <w:rsid w:val="003C2545"/>
    <w:rsid w:val="003C43AA"/>
    <w:rsid w:val="003C4C1F"/>
    <w:rsid w:val="003C7FE5"/>
    <w:rsid w:val="003D010A"/>
    <w:rsid w:val="003D2501"/>
    <w:rsid w:val="003D2B9F"/>
    <w:rsid w:val="003D3C39"/>
    <w:rsid w:val="003D5035"/>
    <w:rsid w:val="003D7453"/>
    <w:rsid w:val="003D7790"/>
    <w:rsid w:val="003E0BEB"/>
    <w:rsid w:val="003E1BEC"/>
    <w:rsid w:val="003E1FC0"/>
    <w:rsid w:val="003E2549"/>
    <w:rsid w:val="003E25E9"/>
    <w:rsid w:val="003E284C"/>
    <w:rsid w:val="003E2EE4"/>
    <w:rsid w:val="003E2F64"/>
    <w:rsid w:val="003E356C"/>
    <w:rsid w:val="003E4E98"/>
    <w:rsid w:val="003E56CC"/>
    <w:rsid w:val="003E5E38"/>
    <w:rsid w:val="003F0997"/>
    <w:rsid w:val="003F0C00"/>
    <w:rsid w:val="003F2FC3"/>
    <w:rsid w:val="003F3228"/>
    <w:rsid w:val="003F3461"/>
    <w:rsid w:val="003F4778"/>
    <w:rsid w:val="003F78B5"/>
    <w:rsid w:val="003F7949"/>
    <w:rsid w:val="0040067D"/>
    <w:rsid w:val="00400C7D"/>
    <w:rsid w:val="00400C96"/>
    <w:rsid w:val="004019E8"/>
    <w:rsid w:val="00402562"/>
    <w:rsid w:val="00403575"/>
    <w:rsid w:val="00405479"/>
    <w:rsid w:val="004055E6"/>
    <w:rsid w:val="00407948"/>
    <w:rsid w:val="004112C7"/>
    <w:rsid w:val="004120E8"/>
    <w:rsid w:val="00412286"/>
    <w:rsid w:val="004123A6"/>
    <w:rsid w:val="0041276C"/>
    <w:rsid w:val="0041280F"/>
    <w:rsid w:val="00414437"/>
    <w:rsid w:val="00415298"/>
    <w:rsid w:val="00416403"/>
    <w:rsid w:val="00417F0D"/>
    <w:rsid w:val="00420646"/>
    <w:rsid w:val="00421001"/>
    <w:rsid w:val="00421249"/>
    <w:rsid w:val="004222F8"/>
    <w:rsid w:val="00422BC3"/>
    <w:rsid w:val="004234D8"/>
    <w:rsid w:val="00423A11"/>
    <w:rsid w:val="00423E53"/>
    <w:rsid w:val="00424E4A"/>
    <w:rsid w:val="00425D61"/>
    <w:rsid w:val="0043001B"/>
    <w:rsid w:val="00430DFD"/>
    <w:rsid w:val="00431EF9"/>
    <w:rsid w:val="00432970"/>
    <w:rsid w:val="00432B0C"/>
    <w:rsid w:val="004341BA"/>
    <w:rsid w:val="0043496E"/>
    <w:rsid w:val="00435858"/>
    <w:rsid w:val="00435E10"/>
    <w:rsid w:val="0043616E"/>
    <w:rsid w:val="00440C31"/>
    <w:rsid w:val="00440DDC"/>
    <w:rsid w:val="00442713"/>
    <w:rsid w:val="004427B7"/>
    <w:rsid w:val="00443CF3"/>
    <w:rsid w:val="00445A2F"/>
    <w:rsid w:val="00447B29"/>
    <w:rsid w:val="0045142D"/>
    <w:rsid w:val="00451787"/>
    <w:rsid w:val="0045232C"/>
    <w:rsid w:val="0045256C"/>
    <w:rsid w:val="00452DF9"/>
    <w:rsid w:val="00453C4C"/>
    <w:rsid w:val="0045631E"/>
    <w:rsid w:val="00457335"/>
    <w:rsid w:val="00460408"/>
    <w:rsid w:val="004610C3"/>
    <w:rsid w:val="00461533"/>
    <w:rsid w:val="004620F0"/>
    <w:rsid w:val="00462F14"/>
    <w:rsid w:val="00463C7F"/>
    <w:rsid w:val="00463ED6"/>
    <w:rsid w:val="00465A56"/>
    <w:rsid w:val="00465BD5"/>
    <w:rsid w:val="004661BE"/>
    <w:rsid w:val="00466E1B"/>
    <w:rsid w:val="00467943"/>
    <w:rsid w:val="00467C01"/>
    <w:rsid w:val="00473570"/>
    <w:rsid w:val="00474818"/>
    <w:rsid w:val="00476193"/>
    <w:rsid w:val="00477C0A"/>
    <w:rsid w:val="00480326"/>
    <w:rsid w:val="004818DC"/>
    <w:rsid w:val="00481DE5"/>
    <w:rsid w:val="00483F03"/>
    <w:rsid w:val="00483F44"/>
    <w:rsid w:val="004853F3"/>
    <w:rsid w:val="00485D00"/>
    <w:rsid w:val="004878D6"/>
    <w:rsid w:val="0049019E"/>
    <w:rsid w:val="004903B2"/>
    <w:rsid w:val="004904CB"/>
    <w:rsid w:val="00490507"/>
    <w:rsid w:val="004926AD"/>
    <w:rsid w:val="00492E33"/>
    <w:rsid w:val="004931F4"/>
    <w:rsid w:val="00493747"/>
    <w:rsid w:val="00495BE2"/>
    <w:rsid w:val="00495E3F"/>
    <w:rsid w:val="004962A7"/>
    <w:rsid w:val="00497386"/>
    <w:rsid w:val="00497C69"/>
    <w:rsid w:val="004A259F"/>
    <w:rsid w:val="004A3033"/>
    <w:rsid w:val="004A3098"/>
    <w:rsid w:val="004A30C8"/>
    <w:rsid w:val="004A3E44"/>
    <w:rsid w:val="004A4C49"/>
    <w:rsid w:val="004A54F2"/>
    <w:rsid w:val="004A79A9"/>
    <w:rsid w:val="004B04CB"/>
    <w:rsid w:val="004B2726"/>
    <w:rsid w:val="004B2EE5"/>
    <w:rsid w:val="004B4E53"/>
    <w:rsid w:val="004B64ED"/>
    <w:rsid w:val="004B75E4"/>
    <w:rsid w:val="004B7BD3"/>
    <w:rsid w:val="004C0072"/>
    <w:rsid w:val="004C0199"/>
    <w:rsid w:val="004C019D"/>
    <w:rsid w:val="004C2158"/>
    <w:rsid w:val="004C34E7"/>
    <w:rsid w:val="004C453F"/>
    <w:rsid w:val="004C4F00"/>
    <w:rsid w:val="004C526D"/>
    <w:rsid w:val="004C5473"/>
    <w:rsid w:val="004C64A0"/>
    <w:rsid w:val="004C688D"/>
    <w:rsid w:val="004C74E2"/>
    <w:rsid w:val="004C7527"/>
    <w:rsid w:val="004D083A"/>
    <w:rsid w:val="004D0D73"/>
    <w:rsid w:val="004D1770"/>
    <w:rsid w:val="004D278A"/>
    <w:rsid w:val="004D2AC6"/>
    <w:rsid w:val="004D3369"/>
    <w:rsid w:val="004D53DC"/>
    <w:rsid w:val="004D54B3"/>
    <w:rsid w:val="004D6DA4"/>
    <w:rsid w:val="004E0728"/>
    <w:rsid w:val="004E08D7"/>
    <w:rsid w:val="004E10D3"/>
    <w:rsid w:val="004E2D1F"/>
    <w:rsid w:val="004E3C8B"/>
    <w:rsid w:val="004E4807"/>
    <w:rsid w:val="004E5C52"/>
    <w:rsid w:val="004E6B4F"/>
    <w:rsid w:val="004E70F5"/>
    <w:rsid w:val="004E7AD7"/>
    <w:rsid w:val="004E7BA0"/>
    <w:rsid w:val="004E7ECB"/>
    <w:rsid w:val="004F02E3"/>
    <w:rsid w:val="004F0922"/>
    <w:rsid w:val="004F1471"/>
    <w:rsid w:val="004F17C4"/>
    <w:rsid w:val="004F2561"/>
    <w:rsid w:val="004F29F1"/>
    <w:rsid w:val="004F2FA7"/>
    <w:rsid w:val="004F38AE"/>
    <w:rsid w:val="004F4110"/>
    <w:rsid w:val="004F47D8"/>
    <w:rsid w:val="00501DBC"/>
    <w:rsid w:val="00502DD0"/>
    <w:rsid w:val="005036D0"/>
    <w:rsid w:val="0050408B"/>
    <w:rsid w:val="00504630"/>
    <w:rsid w:val="00504947"/>
    <w:rsid w:val="00504E7B"/>
    <w:rsid w:val="0050513B"/>
    <w:rsid w:val="005052D6"/>
    <w:rsid w:val="005105D4"/>
    <w:rsid w:val="005115A1"/>
    <w:rsid w:val="00511A36"/>
    <w:rsid w:val="00511EF1"/>
    <w:rsid w:val="00512581"/>
    <w:rsid w:val="00512A42"/>
    <w:rsid w:val="0051591F"/>
    <w:rsid w:val="005165D4"/>
    <w:rsid w:val="00516E20"/>
    <w:rsid w:val="00516FE1"/>
    <w:rsid w:val="005170BC"/>
    <w:rsid w:val="005177A9"/>
    <w:rsid w:val="00520032"/>
    <w:rsid w:val="005206C2"/>
    <w:rsid w:val="00520F3E"/>
    <w:rsid w:val="005237A6"/>
    <w:rsid w:val="00523C98"/>
    <w:rsid w:val="0052423D"/>
    <w:rsid w:val="0052452E"/>
    <w:rsid w:val="00524BE7"/>
    <w:rsid w:val="00524E33"/>
    <w:rsid w:val="00526462"/>
    <w:rsid w:val="00530589"/>
    <w:rsid w:val="00532615"/>
    <w:rsid w:val="0053279D"/>
    <w:rsid w:val="00532C94"/>
    <w:rsid w:val="00534745"/>
    <w:rsid w:val="00535797"/>
    <w:rsid w:val="00535AA4"/>
    <w:rsid w:val="00536259"/>
    <w:rsid w:val="0053652D"/>
    <w:rsid w:val="00536E8F"/>
    <w:rsid w:val="00536FCB"/>
    <w:rsid w:val="0054094E"/>
    <w:rsid w:val="00540EBA"/>
    <w:rsid w:val="005430AF"/>
    <w:rsid w:val="005446A7"/>
    <w:rsid w:val="00544DCC"/>
    <w:rsid w:val="00544E71"/>
    <w:rsid w:val="00544F29"/>
    <w:rsid w:val="0054581E"/>
    <w:rsid w:val="00545846"/>
    <w:rsid w:val="005501CE"/>
    <w:rsid w:val="00550D81"/>
    <w:rsid w:val="005511FB"/>
    <w:rsid w:val="00554705"/>
    <w:rsid w:val="005550EB"/>
    <w:rsid w:val="005556AF"/>
    <w:rsid w:val="005557AE"/>
    <w:rsid w:val="005569E5"/>
    <w:rsid w:val="00560581"/>
    <w:rsid w:val="00562827"/>
    <w:rsid w:val="00562FFC"/>
    <w:rsid w:val="00563F13"/>
    <w:rsid w:val="00564FCF"/>
    <w:rsid w:val="00564FD5"/>
    <w:rsid w:val="005651BD"/>
    <w:rsid w:val="0056571D"/>
    <w:rsid w:val="00567B8F"/>
    <w:rsid w:val="00570C22"/>
    <w:rsid w:val="00571989"/>
    <w:rsid w:val="00572596"/>
    <w:rsid w:val="00572AD9"/>
    <w:rsid w:val="00574CAE"/>
    <w:rsid w:val="00575181"/>
    <w:rsid w:val="00576472"/>
    <w:rsid w:val="00582758"/>
    <w:rsid w:val="00583986"/>
    <w:rsid w:val="00584751"/>
    <w:rsid w:val="00584C30"/>
    <w:rsid w:val="005858AB"/>
    <w:rsid w:val="005865C5"/>
    <w:rsid w:val="0058679B"/>
    <w:rsid w:val="005873D4"/>
    <w:rsid w:val="00587BE3"/>
    <w:rsid w:val="0059048B"/>
    <w:rsid w:val="00591317"/>
    <w:rsid w:val="00594267"/>
    <w:rsid w:val="0059449D"/>
    <w:rsid w:val="005946F3"/>
    <w:rsid w:val="00595FB6"/>
    <w:rsid w:val="005961EA"/>
    <w:rsid w:val="00596CE5"/>
    <w:rsid w:val="00597EDD"/>
    <w:rsid w:val="005A041B"/>
    <w:rsid w:val="005A0C72"/>
    <w:rsid w:val="005A1E16"/>
    <w:rsid w:val="005A349F"/>
    <w:rsid w:val="005A4A0A"/>
    <w:rsid w:val="005A5156"/>
    <w:rsid w:val="005A5645"/>
    <w:rsid w:val="005A678E"/>
    <w:rsid w:val="005A699F"/>
    <w:rsid w:val="005A6EE5"/>
    <w:rsid w:val="005A7D71"/>
    <w:rsid w:val="005B0497"/>
    <w:rsid w:val="005B1AE7"/>
    <w:rsid w:val="005B2F22"/>
    <w:rsid w:val="005B584A"/>
    <w:rsid w:val="005B5A90"/>
    <w:rsid w:val="005B6813"/>
    <w:rsid w:val="005B781E"/>
    <w:rsid w:val="005B784C"/>
    <w:rsid w:val="005B7D31"/>
    <w:rsid w:val="005C0772"/>
    <w:rsid w:val="005C10C8"/>
    <w:rsid w:val="005C143B"/>
    <w:rsid w:val="005C1A03"/>
    <w:rsid w:val="005C1ACA"/>
    <w:rsid w:val="005C1EC8"/>
    <w:rsid w:val="005C40BB"/>
    <w:rsid w:val="005C44EE"/>
    <w:rsid w:val="005C479C"/>
    <w:rsid w:val="005C50A9"/>
    <w:rsid w:val="005D151B"/>
    <w:rsid w:val="005D1A18"/>
    <w:rsid w:val="005D350D"/>
    <w:rsid w:val="005D3B8A"/>
    <w:rsid w:val="005D5707"/>
    <w:rsid w:val="005D57F7"/>
    <w:rsid w:val="005D5934"/>
    <w:rsid w:val="005D5CED"/>
    <w:rsid w:val="005D5E9E"/>
    <w:rsid w:val="005D6A0E"/>
    <w:rsid w:val="005D717B"/>
    <w:rsid w:val="005D7B75"/>
    <w:rsid w:val="005E0982"/>
    <w:rsid w:val="005E0DA8"/>
    <w:rsid w:val="005E3299"/>
    <w:rsid w:val="005E32F4"/>
    <w:rsid w:val="005E337C"/>
    <w:rsid w:val="005E5676"/>
    <w:rsid w:val="005E5A20"/>
    <w:rsid w:val="005E5B1F"/>
    <w:rsid w:val="005E5F76"/>
    <w:rsid w:val="005E6E48"/>
    <w:rsid w:val="005E7E05"/>
    <w:rsid w:val="005F0377"/>
    <w:rsid w:val="005F0488"/>
    <w:rsid w:val="005F0FD5"/>
    <w:rsid w:val="005F4260"/>
    <w:rsid w:val="005F4DA9"/>
    <w:rsid w:val="005F4E11"/>
    <w:rsid w:val="005F5903"/>
    <w:rsid w:val="005F681B"/>
    <w:rsid w:val="005F6CED"/>
    <w:rsid w:val="005F7085"/>
    <w:rsid w:val="005F7EC6"/>
    <w:rsid w:val="0060056E"/>
    <w:rsid w:val="00600ED6"/>
    <w:rsid w:val="006021E2"/>
    <w:rsid w:val="00602333"/>
    <w:rsid w:val="0060330D"/>
    <w:rsid w:val="0060551C"/>
    <w:rsid w:val="00605776"/>
    <w:rsid w:val="00605C02"/>
    <w:rsid w:val="006064FE"/>
    <w:rsid w:val="00606B62"/>
    <w:rsid w:val="006071DE"/>
    <w:rsid w:val="00607D22"/>
    <w:rsid w:val="006116A2"/>
    <w:rsid w:val="00612C30"/>
    <w:rsid w:val="006130AF"/>
    <w:rsid w:val="006133F3"/>
    <w:rsid w:val="00613670"/>
    <w:rsid w:val="00617E77"/>
    <w:rsid w:val="00620D78"/>
    <w:rsid w:val="006227F9"/>
    <w:rsid w:val="00623403"/>
    <w:rsid w:val="00623A05"/>
    <w:rsid w:val="006240FD"/>
    <w:rsid w:val="00624536"/>
    <w:rsid w:val="00624DB7"/>
    <w:rsid w:val="0062614B"/>
    <w:rsid w:val="006267BA"/>
    <w:rsid w:val="00630B76"/>
    <w:rsid w:val="00630C29"/>
    <w:rsid w:val="00631853"/>
    <w:rsid w:val="00633154"/>
    <w:rsid w:val="00633CD9"/>
    <w:rsid w:val="00633E92"/>
    <w:rsid w:val="00634B77"/>
    <w:rsid w:val="006360BC"/>
    <w:rsid w:val="00636694"/>
    <w:rsid w:val="00640C7F"/>
    <w:rsid w:val="00641CB9"/>
    <w:rsid w:val="006424B5"/>
    <w:rsid w:val="006442ED"/>
    <w:rsid w:val="00646141"/>
    <w:rsid w:val="0064688F"/>
    <w:rsid w:val="00650E7D"/>
    <w:rsid w:val="00653878"/>
    <w:rsid w:val="00653B19"/>
    <w:rsid w:val="006545B9"/>
    <w:rsid w:val="006555B1"/>
    <w:rsid w:val="00657774"/>
    <w:rsid w:val="006608BE"/>
    <w:rsid w:val="00663380"/>
    <w:rsid w:val="0066579D"/>
    <w:rsid w:val="00665D0E"/>
    <w:rsid w:val="00666959"/>
    <w:rsid w:val="00667602"/>
    <w:rsid w:val="00670090"/>
    <w:rsid w:val="00671012"/>
    <w:rsid w:val="00672C1A"/>
    <w:rsid w:val="00672E8C"/>
    <w:rsid w:val="00674182"/>
    <w:rsid w:val="006747DA"/>
    <w:rsid w:val="00676204"/>
    <w:rsid w:val="00676513"/>
    <w:rsid w:val="00676B8B"/>
    <w:rsid w:val="006805FF"/>
    <w:rsid w:val="006819EA"/>
    <w:rsid w:val="00681EE5"/>
    <w:rsid w:val="0068277B"/>
    <w:rsid w:val="006829B0"/>
    <w:rsid w:val="00683A89"/>
    <w:rsid w:val="00683AB7"/>
    <w:rsid w:val="006842EF"/>
    <w:rsid w:val="00685285"/>
    <w:rsid w:val="006852A7"/>
    <w:rsid w:val="00686CF0"/>
    <w:rsid w:val="006877E8"/>
    <w:rsid w:val="00690985"/>
    <w:rsid w:val="00690AEB"/>
    <w:rsid w:val="0069278A"/>
    <w:rsid w:val="00692C95"/>
    <w:rsid w:val="00692F9F"/>
    <w:rsid w:val="00693A89"/>
    <w:rsid w:val="00695B8B"/>
    <w:rsid w:val="00695FAD"/>
    <w:rsid w:val="006969B2"/>
    <w:rsid w:val="006A0A96"/>
    <w:rsid w:val="006A2D58"/>
    <w:rsid w:val="006A3866"/>
    <w:rsid w:val="006A6E65"/>
    <w:rsid w:val="006A7D72"/>
    <w:rsid w:val="006B0BC8"/>
    <w:rsid w:val="006B0F63"/>
    <w:rsid w:val="006B26D9"/>
    <w:rsid w:val="006B375F"/>
    <w:rsid w:val="006B3C4F"/>
    <w:rsid w:val="006B4A16"/>
    <w:rsid w:val="006B4B9A"/>
    <w:rsid w:val="006B587E"/>
    <w:rsid w:val="006B62E7"/>
    <w:rsid w:val="006B7AC6"/>
    <w:rsid w:val="006B7CE5"/>
    <w:rsid w:val="006C144B"/>
    <w:rsid w:val="006C14CD"/>
    <w:rsid w:val="006C2F06"/>
    <w:rsid w:val="006C3384"/>
    <w:rsid w:val="006C3A0B"/>
    <w:rsid w:val="006C4E20"/>
    <w:rsid w:val="006C5604"/>
    <w:rsid w:val="006C5BC3"/>
    <w:rsid w:val="006C6894"/>
    <w:rsid w:val="006C7DA5"/>
    <w:rsid w:val="006D0262"/>
    <w:rsid w:val="006D0668"/>
    <w:rsid w:val="006D0884"/>
    <w:rsid w:val="006D1BB7"/>
    <w:rsid w:val="006D2A98"/>
    <w:rsid w:val="006D2CE9"/>
    <w:rsid w:val="006D5B15"/>
    <w:rsid w:val="006D5BF8"/>
    <w:rsid w:val="006D5EC1"/>
    <w:rsid w:val="006D650E"/>
    <w:rsid w:val="006D6A4C"/>
    <w:rsid w:val="006D6BD3"/>
    <w:rsid w:val="006D7588"/>
    <w:rsid w:val="006E0A19"/>
    <w:rsid w:val="006E14AF"/>
    <w:rsid w:val="006E1582"/>
    <w:rsid w:val="006E21EB"/>
    <w:rsid w:val="006E26A6"/>
    <w:rsid w:val="006E2B53"/>
    <w:rsid w:val="006E41FB"/>
    <w:rsid w:val="006E4D07"/>
    <w:rsid w:val="006E5E41"/>
    <w:rsid w:val="006E652B"/>
    <w:rsid w:val="006E74B3"/>
    <w:rsid w:val="006F154A"/>
    <w:rsid w:val="006F2D24"/>
    <w:rsid w:val="006F314C"/>
    <w:rsid w:val="006F36DE"/>
    <w:rsid w:val="006F3C36"/>
    <w:rsid w:val="006F5B14"/>
    <w:rsid w:val="006F5C44"/>
    <w:rsid w:val="006F648B"/>
    <w:rsid w:val="006F73CE"/>
    <w:rsid w:val="007005EF"/>
    <w:rsid w:val="007013F9"/>
    <w:rsid w:val="007018BA"/>
    <w:rsid w:val="00703085"/>
    <w:rsid w:val="00704B69"/>
    <w:rsid w:val="00705867"/>
    <w:rsid w:val="00705A98"/>
    <w:rsid w:val="007100FA"/>
    <w:rsid w:val="00711058"/>
    <w:rsid w:val="00711DDE"/>
    <w:rsid w:val="00714131"/>
    <w:rsid w:val="007141C4"/>
    <w:rsid w:val="00715304"/>
    <w:rsid w:val="00715627"/>
    <w:rsid w:val="0071700C"/>
    <w:rsid w:val="0071742A"/>
    <w:rsid w:val="0072065E"/>
    <w:rsid w:val="00720C77"/>
    <w:rsid w:val="00723A1E"/>
    <w:rsid w:val="0072410A"/>
    <w:rsid w:val="00724AA0"/>
    <w:rsid w:val="00725D06"/>
    <w:rsid w:val="007263EA"/>
    <w:rsid w:val="00730CB6"/>
    <w:rsid w:val="00731420"/>
    <w:rsid w:val="007327A2"/>
    <w:rsid w:val="00732A10"/>
    <w:rsid w:val="0073330A"/>
    <w:rsid w:val="0073409C"/>
    <w:rsid w:val="00734B58"/>
    <w:rsid w:val="00736880"/>
    <w:rsid w:val="00737D99"/>
    <w:rsid w:val="00740784"/>
    <w:rsid w:val="007407F6"/>
    <w:rsid w:val="00740841"/>
    <w:rsid w:val="00740C4F"/>
    <w:rsid w:val="00741869"/>
    <w:rsid w:val="00741E68"/>
    <w:rsid w:val="00742711"/>
    <w:rsid w:val="00742D48"/>
    <w:rsid w:val="007445D4"/>
    <w:rsid w:val="00745448"/>
    <w:rsid w:val="00746994"/>
    <w:rsid w:val="00746E81"/>
    <w:rsid w:val="007473F5"/>
    <w:rsid w:val="00750021"/>
    <w:rsid w:val="00750388"/>
    <w:rsid w:val="00750BE8"/>
    <w:rsid w:val="00751586"/>
    <w:rsid w:val="00751971"/>
    <w:rsid w:val="00756385"/>
    <w:rsid w:val="00756E99"/>
    <w:rsid w:val="00760308"/>
    <w:rsid w:val="00760358"/>
    <w:rsid w:val="00760979"/>
    <w:rsid w:val="00760F29"/>
    <w:rsid w:val="00760FEC"/>
    <w:rsid w:val="00761734"/>
    <w:rsid w:val="00761AC5"/>
    <w:rsid w:val="007622D6"/>
    <w:rsid w:val="00762F9C"/>
    <w:rsid w:val="00763580"/>
    <w:rsid w:val="007662E1"/>
    <w:rsid w:val="0077153F"/>
    <w:rsid w:val="00773771"/>
    <w:rsid w:val="007738A3"/>
    <w:rsid w:val="00773DC2"/>
    <w:rsid w:val="007740D0"/>
    <w:rsid w:val="00774837"/>
    <w:rsid w:val="00776AF4"/>
    <w:rsid w:val="007778DD"/>
    <w:rsid w:val="00780F68"/>
    <w:rsid w:val="00781C03"/>
    <w:rsid w:val="0078488C"/>
    <w:rsid w:val="00786215"/>
    <w:rsid w:val="00786DB6"/>
    <w:rsid w:val="007906CB"/>
    <w:rsid w:val="00790D69"/>
    <w:rsid w:val="0079140F"/>
    <w:rsid w:val="00791530"/>
    <w:rsid w:val="00792B18"/>
    <w:rsid w:val="007933D9"/>
    <w:rsid w:val="00793638"/>
    <w:rsid w:val="00793CEA"/>
    <w:rsid w:val="00793ED4"/>
    <w:rsid w:val="0079425A"/>
    <w:rsid w:val="00795CF8"/>
    <w:rsid w:val="00797B7A"/>
    <w:rsid w:val="00797F2F"/>
    <w:rsid w:val="007A0216"/>
    <w:rsid w:val="007A1C98"/>
    <w:rsid w:val="007A32CD"/>
    <w:rsid w:val="007A36AB"/>
    <w:rsid w:val="007A4966"/>
    <w:rsid w:val="007A5B99"/>
    <w:rsid w:val="007B13FA"/>
    <w:rsid w:val="007B242A"/>
    <w:rsid w:val="007B3F05"/>
    <w:rsid w:val="007B4401"/>
    <w:rsid w:val="007B45D4"/>
    <w:rsid w:val="007B7B51"/>
    <w:rsid w:val="007C013C"/>
    <w:rsid w:val="007C073D"/>
    <w:rsid w:val="007C0E78"/>
    <w:rsid w:val="007C1CC5"/>
    <w:rsid w:val="007C1E7A"/>
    <w:rsid w:val="007C2BBD"/>
    <w:rsid w:val="007C3670"/>
    <w:rsid w:val="007C49D5"/>
    <w:rsid w:val="007C4FB5"/>
    <w:rsid w:val="007C654A"/>
    <w:rsid w:val="007C702C"/>
    <w:rsid w:val="007C7051"/>
    <w:rsid w:val="007D03F4"/>
    <w:rsid w:val="007D0F27"/>
    <w:rsid w:val="007D1069"/>
    <w:rsid w:val="007D2312"/>
    <w:rsid w:val="007D387D"/>
    <w:rsid w:val="007D3DD2"/>
    <w:rsid w:val="007D493C"/>
    <w:rsid w:val="007D5239"/>
    <w:rsid w:val="007D5A42"/>
    <w:rsid w:val="007D5DF6"/>
    <w:rsid w:val="007D6C03"/>
    <w:rsid w:val="007E020E"/>
    <w:rsid w:val="007E280E"/>
    <w:rsid w:val="007E32E5"/>
    <w:rsid w:val="007E4500"/>
    <w:rsid w:val="007E53C1"/>
    <w:rsid w:val="007E585D"/>
    <w:rsid w:val="007E5CF6"/>
    <w:rsid w:val="007E7B73"/>
    <w:rsid w:val="007F0649"/>
    <w:rsid w:val="007F09A9"/>
    <w:rsid w:val="007F31EB"/>
    <w:rsid w:val="007F4A80"/>
    <w:rsid w:val="007F4F64"/>
    <w:rsid w:val="007F6CF9"/>
    <w:rsid w:val="007F76F9"/>
    <w:rsid w:val="007F7CD6"/>
    <w:rsid w:val="00800F11"/>
    <w:rsid w:val="00801005"/>
    <w:rsid w:val="00803502"/>
    <w:rsid w:val="00804995"/>
    <w:rsid w:val="00804B9C"/>
    <w:rsid w:val="0080545F"/>
    <w:rsid w:val="008071D7"/>
    <w:rsid w:val="008073F2"/>
    <w:rsid w:val="00807DC2"/>
    <w:rsid w:val="00811544"/>
    <w:rsid w:val="00811FA9"/>
    <w:rsid w:val="00812CB4"/>
    <w:rsid w:val="00813BF1"/>
    <w:rsid w:val="00813FA8"/>
    <w:rsid w:val="0081411F"/>
    <w:rsid w:val="00817B67"/>
    <w:rsid w:val="00822ED6"/>
    <w:rsid w:val="00824590"/>
    <w:rsid w:val="008248A1"/>
    <w:rsid w:val="008300B1"/>
    <w:rsid w:val="008312CB"/>
    <w:rsid w:val="00831927"/>
    <w:rsid w:val="008320DD"/>
    <w:rsid w:val="008321FC"/>
    <w:rsid w:val="008327A4"/>
    <w:rsid w:val="00833104"/>
    <w:rsid w:val="008355D8"/>
    <w:rsid w:val="00835800"/>
    <w:rsid w:val="00835CD6"/>
    <w:rsid w:val="008360C4"/>
    <w:rsid w:val="00836140"/>
    <w:rsid w:val="008362F5"/>
    <w:rsid w:val="008365D3"/>
    <w:rsid w:val="00837663"/>
    <w:rsid w:val="00842970"/>
    <w:rsid w:val="008429FB"/>
    <w:rsid w:val="0084483D"/>
    <w:rsid w:val="00845452"/>
    <w:rsid w:val="00846230"/>
    <w:rsid w:val="008467C2"/>
    <w:rsid w:val="00847364"/>
    <w:rsid w:val="00847A44"/>
    <w:rsid w:val="00851002"/>
    <w:rsid w:val="00851984"/>
    <w:rsid w:val="00851C12"/>
    <w:rsid w:val="008547FD"/>
    <w:rsid w:val="008557BA"/>
    <w:rsid w:val="00855887"/>
    <w:rsid w:val="00856264"/>
    <w:rsid w:val="00856553"/>
    <w:rsid w:val="00857A63"/>
    <w:rsid w:val="00862699"/>
    <w:rsid w:val="00862EF6"/>
    <w:rsid w:val="00863062"/>
    <w:rsid w:val="00863A79"/>
    <w:rsid w:val="00864066"/>
    <w:rsid w:val="00864CE7"/>
    <w:rsid w:val="008701D3"/>
    <w:rsid w:val="008703D6"/>
    <w:rsid w:val="00870B2C"/>
    <w:rsid w:val="008729D2"/>
    <w:rsid w:val="0087398D"/>
    <w:rsid w:val="00874054"/>
    <w:rsid w:val="00875554"/>
    <w:rsid w:val="00875DDE"/>
    <w:rsid w:val="008764D3"/>
    <w:rsid w:val="00877777"/>
    <w:rsid w:val="008817B5"/>
    <w:rsid w:val="00883706"/>
    <w:rsid w:val="00886E99"/>
    <w:rsid w:val="008875D3"/>
    <w:rsid w:val="00887C0D"/>
    <w:rsid w:val="0089090B"/>
    <w:rsid w:val="00891A28"/>
    <w:rsid w:val="00892510"/>
    <w:rsid w:val="00892AF1"/>
    <w:rsid w:val="00893C76"/>
    <w:rsid w:val="00894026"/>
    <w:rsid w:val="00894691"/>
    <w:rsid w:val="0089524C"/>
    <w:rsid w:val="008963EC"/>
    <w:rsid w:val="008969A7"/>
    <w:rsid w:val="008975FE"/>
    <w:rsid w:val="008A1272"/>
    <w:rsid w:val="008A352E"/>
    <w:rsid w:val="008A3CD0"/>
    <w:rsid w:val="008A494C"/>
    <w:rsid w:val="008A61BD"/>
    <w:rsid w:val="008A6B0B"/>
    <w:rsid w:val="008A7EC9"/>
    <w:rsid w:val="008B273B"/>
    <w:rsid w:val="008B33C2"/>
    <w:rsid w:val="008B39E1"/>
    <w:rsid w:val="008B3BB9"/>
    <w:rsid w:val="008B440F"/>
    <w:rsid w:val="008B567A"/>
    <w:rsid w:val="008B67A9"/>
    <w:rsid w:val="008B736A"/>
    <w:rsid w:val="008B7C3E"/>
    <w:rsid w:val="008B7D4B"/>
    <w:rsid w:val="008C1B55"/>
    <w:rsid w:val="008C206B"/>
    <w:rsid w:val="008C29C9"/>
    <w:rsid w:val="008C49C0"/>
    <w:rsid w:val="008C6E3A"/>
    <w:rsid w:val="008C7058"/>
    <w:rsid w:val="008D10D1"/>
    <w:rsid w:val="008D2DBF"/>
    <w:rsid w:val="008D338E"/>
    <w:rsid w:val="008D5AA5"/>
    <w:rsid w:val="008D6774"/>
    <w:rsid w:val="008E1005"/>
    <w:rsid w:val="008E199B"/>
    <w:rsid w:val="008E2020"/>
    <w:rsid w:val="008E2302"/>
    <w:rsid w:val="008E41AB"/>
    <w:rsid w:val="008E51ED"/>
    <w:rsid w:val="008E65F0"/>
    <w:rsid w:val="008E67F2"/>
    <w:rsid w:val="008F134D"/>
    <w:rsid w:val="008F1B61"/>
    <w:rsid w:val="008F1BC0"/>
    <w:rsid w:val="008F1EB4"/>
    <w:rsid w:val="008F249E"/>
    <w:rsid w:val="008F2645"/>
    <w:rsid w:val="008F36C5"/>
    <w:rsid w:val="008F447C"/>
    <w:rsid w:val="008F57D4"/>
    <w:rsid w:val="008F6403"/>
    <w:rsid w:val="008F7A95"/>
    <w:rsid w:val="009000A0"/>
    <w:rsid w:val="00900C3A"/>
    <w:rsid w:val="00901CA1"/>
    <w:rsid w:val="009021DF"/>
    <w:rsid w:val="0090241A"/>
    <w:rsid w:val="00902454"/>
    <w:rsid w:val="00903514"/>
    <w:rsid w:val="00907CCC"/>
    <w:rsid w:val="00910CA2"/>
    <w:rsid w:val="00911A9E"/>
    <w:rsid w:val="00911F13"/>
    <w:rsid w:val="00912634"/>
    <w:rsid w:val="00913198"/>
    <w:rsid w:val="00913648"/>
    <w:rsid w:val="00913A1B"/>
    <w:rsid w:val="009142A4"/>
    <w:rsid w:val="009148B3"/>
    <w:rsid w:val="00914AD3"/>
    <w:rsid w:val="00915950"/>
    <w:rsid w:val="00915C49"/>
    <w:rsid w:val="0091601A"/>
    <w:rsid w:val="00920092"/>
    <w:rsid w:val="0092065B"/>
    <w:rsid w:val="009212A9"/>
    <w:rsid w:val="0092591B"/>
    <w:rsid w:val="0092681D"/>
    <w:rsid w:val="00926B58"/>
    <w:rsid w:val="00926CA8"/>
    <w:rsid w:val="0092780E"/>
    <w:rsid w:val="00927BCF"/>
    <w:rsid w:val="009313B8"/>
    <w:rsid w:val="00931D52"/>
    <w:rsid w:val="0093204E"/>
    <w:rsid w:val="009346C4"/>
    <w:rsid w:val="00934AFE"/>
    <w:rsid w:val="00935DEE"/>
    <w:rsid w:val="009360EF"/>
    <w:rsid w:val="009408D7"/>
    <w:rsid w:val="00942E0C"/>
    <w:rsid w:val="00943321"/>
    <w:rsid w:val="009434DA"/>
    <w:rsid w:val="0094391F"/>
    <w:rsid w:val="00943AC9"/>
    <w:rsid w:val="0094658A"/>
    <w:rsid w:val="00946E30"/>
    <w:rsid w:val="00946E9D"/>
    <w:rsid w:val="0095183B"/>
    <w:rsid w:val="00953EB6"/>
    <w:rsid w:val="009545A2"/>
    <w:rsid w:val="00955586"/>
    <w:rsid w:val="00956784"/>
    <w:rsid w:val="00957877"/>
    <w:rsid w:val="009606B4"/>
    <w:rsid w:val="009611CA"/>
    <w:rsid w:val="00962A3B"/>
    <w:rsid w:val="00962F3D"/>
    <w:rsid w:val="00963598"/>
    <w:rsid w:val="00963D95"/>
    <w:rsid w:val="00964AA6"/>
    <w:rsid w:val="00964AD5"/>
    <w:rsid w:val="00965BF4"/>
    <w:rsid w:val="0096654B"/>
    <w:rsid w:val="00966FF4"/>
    <w:rsid w:val="00970565"/>
    <w:rsid w:val="00971542"/>
    <w:rsid w:val="009718E1"/>
    <w:rsid w:val="0097225B"/>
    <w:rsid w:val="00972616"/>
    <w:rsid w:val="00972D30"/>
    <w:rsid w:val="0097461E"/>
    <w:rsid w:val="00975782"/>
    <w:rsid w:val="0097742E"/>
    <w:rsid w:val="009813AE"/>
    <w:rsid w:val="00981827"/>
    <w:rsid w:val="00983148"/>
    <w:rsid w:val="009836F2"/>
    <w:rsid w:val="0098385E"/>
    <w:rsid w:val="00986FB0"/>
    <w:rsid w:val="009873ED"/>
    <w:rsid w:val="00990293"/>
    <w:rsid w:val="00992BC3"/>
    <w:rsid w:val="00993E1A"/>
    <w:rsid w:val="009964C9"/>
    <w:rsid w:val="00997D22"/>
    <w:rsid w:val="009A0875"/>
    <w:rsid w:val="009A1ABD"/>
    <w:rsid w:val="009A1B49"/>
    <w:rsid w:val="009A2CF3"/>
    <w:rsid w:val="009A3DB8"/>
    <w:rsid w:val="009A3ED7"/>
    <w:rsid w:val="009A5923"/>
    <w:rsid w:val="009A5B08"/>
    <w:rsid w:val="009B02D8"/>
    <w:rsid w:val="009B1C26"/>
    <w:rsid w:val="009B1EDA"/>
    <w:rsid w:val="009B2A96"/>
    <w:rsid w:val="009B3297"/>
    <w:rsid w:val="009B436B"/>
    <w:rsid w:val="009B5A99"/>
    <w:rsid w:val="009B6177"/>
    <w:rsid w:val="009C0977"/>
    <w:rsid w:val="009C1A39"/>
    <w:rsid w:val="009C3A05"/>
    <w:rsid w:val="009C3E67"/>
    <w:rsid w:val="009C4DA0"/>
    <w:rsid w:val="009C52D6"/>
    <w:rsid w:val="009C6361"/>
    <w:rsid w:val="009C735B"/>
    <w:rsid w:val="009C7A11"/>
    <w:rsid w:val="009D025C"/>
    <w:rsid w:val="009D0546"/>
    <w:rsid w:val="009D3A1E"/>
    <w:rsid w:val="009D449E"/>
    <w:rsid w:val="009D488C"/>
    <w:rsid w:val="009D5018"/>
    <w:rsid w:val="009D50BD"/>
    <w:rsid w:val="009D5D85"/>
    <w:rsid w:val="009E04E8"/>
    <w:rsid w:val="009E0D98"/>
    <w:rsid w:val="009E13E5"/>
    <w:rsid w:val="009E253D"/>
    <w:rsid w:val="009E2CD4"/>
    <w:rsid w:val="009E309B"/>
    <w:rsid w:val="009E4613"/>
    <w:rsid w:val="009E5A8B"/>
    <w:rsid w:val="009E6C2E"/>
    <w:rsid w:val="009E6CE0"/>
    <w:rsid w:val="009E72C6"/>
    <w:rsid w:val="009E7655"/>
    <w:rsid w:val="009E779C"/>
    <w:rsid w:val="009F1857"/>
    <w:rsid w:val="009F3A70"/>
    <w:rsid w:val="009F457A"/>
    <w:rsid w:val="009F4BCB"/>
    <w:rsid w:val="009F50C0"/>
    <w:rsid w:val="009F575C"/>
    <w:rsid w:val="009F6538"/>
    <w:rsid w:val="00A007AE"/>
    <w:rsid w:val="00A008E8"/>
    <w:rsid w:val="00A00B0C"/>
    <w:rsid w:val="00A01764"/>
    <w:rsid w:val="00A024CB"/>
    <w:rsid w:val="00A03082"/>
    <w:rsid w:val="00A03737"/>
    <w:rsid w:val="00A04149"/>
    <w:rsid w:val="00A04BAB"/>
    <w:rsid w:val="00A0573E"/>
    <w:rsid w:val="00A07384"/>
    <w:rsid w:val="00A0738F"/>
    <w:rsid w:val="00A107DB"/>
    <w:rsid w:val="00A1240E"/>
    <w:rsid w:val="00A1400C"/>
    <w:rsid w:val="00A14BD8"/>
    <w:rsid w:val="00A156FD"/>
    <w:rsid w:val="00A15805"/>
    <w:rsid w:val="00A15F9B"/>
    <w:rsid w:val="00A16059"/>
    <w:rsid w:val="00A170C1"/>
    <w:rsid w:val="00A20181"/>
    <w:rsid w:val="00A206D0"/>
    <w:rsid w:val="00A20EA1"/>
    <w:rsid w:val="00A20F0C"/>
    <w:rsid w:val="00A21805"/>
    <w:rsid w:val="00A232E2"/>
    <w:rsid w:val="00A23304"/>
    <w:rsid w:val="00A23934"/>
    <w:rsid w:val="00A24E2D"/>
    <w:rsid w:val="00A25E32"/>
    <w:rsid w:val="00A26E12"/>
    <w:rsid w:val="00A2734D"/>
    <w:rsid w:val="00A27FBD"/>
    <w:rsid w:val="00A32CF0"/>
    <w:rsid w:val="00A33884"/>
    <w:rsid w:val="00A3467C"/>
    <w:rsid w:val="00A34D41"/>
    <w:rsid w:val="00A357FE"/>
    <w:rsid w:val="00A3670F"/>
    <w:rsid w:val="00A36BEC"/>
    <w:rsid w:val="00A37088"/>
    <w:rsid w:val="00A37218"/>
    <w:rsid w:val="00A41004"/>
    <w:rsid w:val="00A41E1B"/>
    <w:rsid w:val="00A432EA"/>
    <w:rsid w:val="00A43BD7"/>
    <w:rsid w:val="00A45830"/>
    <w:rsid w:val="00A45898"/>
    <w:rsid w:val="00A5136E"/>
    <w:rsid w:val="00A52AFB"/>
    <w:rsid w:val="00A53E98"/>
    <w:rsid w:val="00A55043"/>
    <w:rsid w:val="00A569E4"/>
    <w:rsid w:val="00A572A0"/>
    <w:rsid w:val="00A57757"/>
    <w:rsid w:val="00A579AC"/>
    <w:rsid w:val="00A61048"/>
    <w:rsid w:val="00A62060"/>
    <w:rsid w:val="00A62434"/>
    <w:rsid w:val="00A62679"/>
    <w:rsid w:val="00A63D82"/>
    <w:rsid w:val="00A67E47"/>
    <w:rsid w:val="00A701B0"/>
    <w:rsid w:val="00A70EAB"/>
    <w:rsid w:val="00A71452"/>
    <w:rsid w:val="00A71C7B"/>
    <w:rsid w:val="00A7260B"/>
    <w:rsid w:val="00A72E99"/>
    <w:rsid w:val="00A73A30"/>
    <w:rsid w:val="00A75BFC"/>
    <w:rsid w:val="00A75E3A"/>
    <w:rsid w:val="00A776A6"/>
    <w:rsid w:val="00A77C5A"/>
    <w:rsid w:val="00A80AA2"/>
    <w:rsid w:val="00A8295A"/>
    <w:rsid w:val="00A8363B"/>
    <w:rsid w:val="00A836EB"/>
    <w:rsid w:val="00A83BE8"/>
    <w:rsid w:val="00A83D69"/>
    <w:rsid w:val="00A85CF1"/>
    <w:rsid w:val="00A91F92"/>
    <w:rsid w:val="00A9228C"/>
    <w:rsid w:val="00A92FFE"/>
    <w:rsid w:val="00A93D76"/>
    <w:rsid w:val="00A95979"/>
    <w:rsid w:val="00A95985"/>
    <w:rsid w:val="00A9599A"/>
    <w:rsid w:val="00A95E1C"/>
    <w:rsid w:val="00AA1E0E"/>
    <w:rsid w:val="00AA27F8"/>
    <w:rsid w:val="00AA3587"/>
    <w:rsid w:val="00AA6967"/>
    <w:rsid w:val="00AA7404"/>
    <w:rsid w:val="00AB0AA5"/>
    <w:rsid w:val="00AB25A5"/>
    <w:rsid w:val="00AB2717"/>
    <w:rsid w:val="00AB3F26"/>
    <w:rsid w:val="00AB4689"/>
    <w:rsid w:val="00AB5C04"/>
    <w:rsid w:val="00AB699C"/>
    <w:rsid w:val="00AB6A90"/>
    <w:rsid w:val="00AB701B"/>
    <w:rsid w:val="00AC178D"/>
    <w:rsid w:val="00AC25BF"/>
    <w:rsid w:val="00AC271E"/>
    <w:rsid w:val="00AC32A5"/>
    <w:rsid w:val="00AC3F8A"/>
    <w:rsid w:val="00AC6645"/>
    <w:rsid w:val="00AC6932"/>
    <w:rsid w:val="00AC6CA4"/>
    <w:rsid w:val="00AC7C08"/>
    <w:rsid w:val="00AD0881"/>
    <w:rsid w:val="00AD09F3"/>
    <w:rsid w:val="00AD2E18"/>
    <w:rsid w:val="00AD2ECE"/>
    <w:rsid w:val="00AD34F1"/>
    <w:rsid w:val="00AD450B"/>
    <w:rsid w:val="00AD5300"/>
    <w:rsid w:val="00AD6B89"/>
    <w:rsid w:val="00AD7048"/>
    <w:rsid w:val="00AD7277"/>
    <w:rsid w:val="00AD7B42"/>
    <w:rsid w:val="00AE0263"/>
    <w:rsid w:val="00AE0CC1"/>
    <w:rsid w:val="00AE1A93"/>
    <w:rsid w:val="00AE2309"/>
    <w:rsid w:val="00AE23CF"/>
    <w:rsid w:val="00AE3575"/>
    <w:rsid w:val="00AE62B0"/>
    <w:rsid w:val="00AF1210"/>
    <w:rsid w:val="00AF1738"/>
    <w:rsid w:val="00AF1829"/>
    <w:rsid w:val="00AF1C48"/>
    <w:rsid w:val="00AF761D"/>
    <w:rsid w:val="00AF7E71"/>
    <w:rsid w:val="00B006C7"/>
    <w:rsid w:val="00B00D51"/>
    <w:rsid w:val="00B01C6D"/>
    <w:rsid w:val="00B0269D"/>
    <w:rsid w:val="00B02EB2"/>
    <w:rsid w:val="00B0366C"/>
    <w:rsid w:val="00B03E5D"/>
    <w:rsid w:val="00B0433F"/>
    <w:rsid w:val="00B05A13"/>
    <w:rsid w:val="00B06DA7"/>
    <w:rsid w:val="00B07961"/>
    <w:rsid w:val="00B12A61"/>
    <w:rsid w:val="00B139C1"/>
    <w:rsid w:val="00B13C4B"/>
    <w:rsid w:val="00B14265"/>
    <w:rsid w:val="00B1584D"/>
    <w:rsid w:val="00B166B4"/>
    <w:rsid w:val="00B16DED"/>
    <w:rsid w:val="00B173DE"/>
    <w:rsid w:val="00B212B8"/>
    <w:rsid w:val="00B2170E"/>
    <w:rsid w:val="00B218EE"/>
    <w:rsid w:val="00B21B1F"/>
    <w:rsid w:val="00B2445C"/>
    <w:rsid w:val="00B25722"/>
    <w:rsid w:val="00B25F9C"/>
    <w:rsid w:val="00B26D52"/>
    <w:rsid w:val="00B3316C"/>
    <w:rsid w:val="00B338F6"/>
    <w:rsid w:val="00B34099"/>
    <w:rsid w:val="00B408A0"/>
    <w:rsid w:val="00B44BA6"/>
    <w:rsid w:val="00B45DF9"/>
    <w:rsid w:val="00B47F97"/>
    <w:rsid w:val="00B505FD"/>
    <w:rsid w:val="00B52458"/>
    <w:rsid w:val="00B53606"/>
    <w:rsid w:val="00B53AEF"/>
    <w:rsid w:val="00B53F8D"/>
    <w:rsid w:val="00B55170"/>
    <w:rsid w:val="00B574F7"/>
    <w:rsid w:val="00B57562"/>
    <w:rsid w:val="00B609B9"/>
    <w:rsid w:val="00B60DC4"/>
    <w:rsid w:val="00B65F4A"/>
    <w:rsid w:val="00B66B22"/>
    <w:rsid w:val="00B71988"/>
    <w:rsid w:val="00B7424E"/>
    <w:rsid w:val="00B75889"/>
    <w:rsid w:val="00B75DD4"/>
    <w:rsid w:val="00B77A99"/>
    <w:rsid w:val="00B80233"/>
    <w:rsid w:val="00B80765"/>
    <w:rsid w:val="00B817C8"/>
    <w:rsid w:val="00B818C6"/>
    <w:rsid w:val="00B81F95"/>
    <w:rsid w:val="00B83397"/>
    <w:rsid w:val="00B83D53"/>
    <w:rsid w:val="00B856E7"/>
    <w:rsid w:val="00B85D15"/>
    <w:rsid w:val="00B90A05"/>
    <w:rsid w:val="00B90E31"/>
    <w:rsid w:val="00B911B1"/>
    <w:rsid w:val="00B92436"/>
    <w:rsid w:val="00B92784"/>
    <w:rsid w:val="00B92862"/>
    <w:rsid w:val="00B93333"/>
    <w:rsid w:val="00B93B07"/>
    <w:rsid w:val="00B96EDE"/>
    <w:rsid w:val="00B973EC"/>
    <w:rsid w:val="00BA054A"/>
    <w:rsid w:val="00BA16AF"/>
    <w:rsid w:val="00BA20DE"/>
    <w:rsid w:val="00BA2480"/>
    <w:rsid w:val="00BA266C"/>
    <w:rsid w:val="00BA2AD6"/>
    <w:rsid w:val="00BA5B26"/>
    <w:rsid w:val="00BA5B86"/>
    <w:rsid w:val="00BA5CDD"/>
    <w:rsid w:val="00BA6573"/>
    <w:rsid w:val="00BA7653"/>
    <w:rsid w:val="00BA7A39"/>
    <w:rsid w:val="00BB0032"/>
    <w:rsid w:val="00BB0553"/>
    <w:rsid w:val="00BB10E4"/>
    <w:rsid w:val="00BB1699"/>
    <w:rsid w:val="00BB1866"/>
    <w:rsid w:val="00BB1B73"/>
    <w:rsid w:val="00BB3070"/>
    <w:rsid w:val="00BB3A0D"/>
    <w:rsid w:val="00BB3D65"/>
    <w:rsid w:val="00BB4EAF"/>
    <w:rsid w:val="00BB5EEC"/>
    <w:rsid w:val="00BB72E9"/>
    <w:rsid w:val="00BC1175"/>
    <w:rsid w:val="00BC11EF"/>
    <w:rsid w:val="00BC1914"/>
    <w:rsid w:val="00BC1BDE"/>
    <w:rsid w:val="00BC3E4A"/>
    <w:rsid w:val="00BC533F"/>
    <w:rsid w:val="00BD25B9"/>
    <w:rsid w:val="00BD5D10"/>
    <w:rsid w:val="00BD6F6E"/>
    <w:rsid w:val="00BE0AF6"/>
    <w:rsid w:val="00BE189E"/>
    <w:rsid w:val="00BE2083"/>
    <w:rsid w:val="00BE287D"/>
    <w:rsid w:val="00BE2F1E"/>
    <w:rsid w:val="00BE3396"/>
    <w:rsid w:val="00BE3695"/>
    <w:rsid w:val="00BE3773"/>
    <w:rsid w:val="00BE3941"/>
    <w:rsid w:val="00BE4568"/>
    <w:rsid w:val="00BE47FD"/>
    <w:rsid w:val="00BE5034"/>
    <w:rsid w:val="00BE61AA"/>
    <w:rsid w:val="00BE6290"/>
    <w:rsid w:val="00BF1267"/>
    <w:rsid w:val="00BF20E3"/>
    <w:rsid w:val="00BF2446"/>
    <w:rsid w:val="00BF28B1"/>
    <w:rsid w:val="00BF2D45"/>
    <w:rsid w:val="00BF2F68"/>
    <w:rsid w:val="00BF3A98"/>
    <w:rsid w:val="00BF3E19"/>
    <w:rsid w:val="00BF49E4"/>
    <w:rsid w:val="00BF56A1"/>
    <w:rsid w:val="00BF5AF8"/>
    <w:rsid w:val="00C00689"/>
    <w:rsid w:val="00C010DF"/>
    <w:rsid w:val="00C0139C"/>
    <w:rsid w:val="00C030CF"/>
    <w:rsid w:val="00C03928"/>
    <w:rsid w:val="00C03F80"/>
    <w:rsid w:val="00C04530"/>
    <w:rsid w:val="00C05FC3"/>
    <w:rsid w:val="00C06A3B"/>
    <w:rsid w:val="00C07199"/>
    <w:rsid w:val="00C07355"/>
    <w:rsid w:val="00C075E9"/>
    <w:rsid w:val="00C07F8D"/>
    <w:rsid w:val="00C10C24"/>
    <w:rsid w:val="00C11869"/>
    <w:rsid w:val="00C15164"/>
    <w:rsid w:val="00C156CD"/>
    <w:rsid w:val="00C15969"/>
    <w:rsid w:val="00C16B4F"/>
    <w:rsid w:val="00C16F34"/>
    <w:rsid w:val="00C16F61"/>
    <w:rsid w:val="00C1731E"/>
    <w:rsid w:val="00C175B5"/>
    <w:rsid w:val="00C20387"/>
    <w:rsid w:val="00C21456"/>
    <w:rsid w:val="00C2148B"/>
    <w:rsid w:val="00C22C55"/>
    <w:rsid w:val="00C23178"/>
    <w:rsid w:val="00C24F1B"/>
    <w:rsid w:val="00C25F13"/>
    <w:rsid w:val="00C3070D"/>
    <w:rsid w:val="00C314DA"/>
    <w:rsid w:val="00C34772"/>
    <w:rsid w:val="00C364E9"/>
    <w:rsid w:val="00C36C81"/>
    <w:rsid w:val="00C36F1E"/>
    <w:rsid w:val="00C4123D"/>
    <w:rsid w:val="00C4125E"/>
    <w:rsid w:val="00C4132E"/>
    <w:rsid w:val="00C43883"/>
    <w:rsid w:val="00C45746"/>
    <w:rsid w:val="00C470B0"/>
    <w:rsid w:val="00C471A1"/>
    <w:rsid w:val="00C50A23"/>
    <w:rsid w:val="00C51FC8"/>
    <w:rsid w:val="00C52510"/>
    <w:rsid w:val="00C55753"/>
    <w:rsid w:val="00C55A07"/>
    <w:rsid w:val="00C55EFB"/>
    <w:rsid w:val="00C578AA"/>
    <w:rsid w:val="00C61A8E"/>
    <w:rsid w:val="00C630E4"/>
    <w:rsid w:val="00C636F9"/>
    <w:rsid w:val="00C64D84"/>
    <w:rsid w:val="00C66130"/>
    <w:rsid w:val="00C66682"/>
    <w:rsid w:val="00C71871"/>
    <w:rsid w:val="00C71BE9"/>
    <w:rsid w:val="00C71CD0"/>
    <w:rsid w:val="00C723CD"/>
    <w:rsid w:val="00C749D1"/>
    <w:rsid w:val="00C772E8"/>
    <w:rsid w:val="00C7730F"/>
    <w:rsid w:val="00C804B9"/>
    <w:rsid w:val="00C805F1"/>
    <w:rsid w:val="00C80841"/>
    <w:rsid w:val="00C8086B"/>
    <w:rsid w:val="00C82CDF"/>
    <w:rsid w:val="00C830B1"/>
    <w:rsid w:val="00C830B5"/>
    <w:rsid w:val="00C847EB"/>
    <w:rsid w:val="00C853BB"/>
    <w:rsid w:val="00C85844"/>
    <w:rsid w:val="00C86121"/>
    <w:rsid w:val="00C8635B"/>
    <w:rsid w:val="00C86E1D"/>
    <w:rsid w:val="00C900C6"/>
    <w:rsid w:val="00C904C8"/>
    <w:rsid w:val="00C90618"/>
    <w:rsid w:val="00C90AEE"/>
    <w:rsid w:val="00C922A0"/>
    <w:rsid w:val="00C92AF4"/>
    <w:rsid w:val="00C93676"/>
    <w:rsid w:val="00C9563A"/>
    <w:rsid w:val="00C9732D"/>
    <w:rsid w:val="00CA33A4"/>
    <w:rsid w:val="00CA411B"/>
    <w:rsid w:val="00CA58DC"/>
    <w:rsid w:val="00CA5DAA"/>
    <w:rsid w:val="00CA607A"/>
    <w:rsid w:val="00CA6FA4"/>
    <w:rsid w:val="00CA7224"/>
    <w:rsid w:val="00CA7F75"/>
    <w:rsid w:val="00CB2654"/>
    <w:rsid w:val="00CB2C3C"/>
    <w:rsid w:val="00CB64D2"/>
    <w:rsid w:val="00CC2C6D"/>
    <w:rsid w:val="00CC2CE9"/>
    <w:rsid w:val="00CC3F27"/>
    <w:rsid w:val="00CC4F2F"/>
    <w:rsid w:val="00CC50F6"/>
    <w:rsid w:val="00CC69D3"/>
    <w:rsid w:val="00CD2001"/>
    <w:rsid w:val="00CD3DAF"/>
    <w:rsid w:val="00CD6115"/>
    <w:rsid w:val="00CD645D"/>
    <w:rsid w:val="00CD79F3"/>
    <w:rsid w:val="00CE04AA"/>
    <w:rsid w:val="00CE0CC8"/>
    <w:rsid w:val="00CE0E3C"/>
    <w:rsid w:val="00CE221C"/>
    <w:rsid w:val="00CE27D6"/>
    <w:rsid w:val="00CE48FF"/>
    <w:rsid w:val="00CE50AC"/>
    <w:rsid w:val="00CE5619"/>
    <w:rsid w:val="00CE73D2"/>
    <w:rsid w:val="00CE7EBC"/>
    <w:rsid w:val="00CF38AC"/>
    <w:rsid w:val="00CF5361"/>
    <w:rsid w:val="00CF60CA"/>
    <w:rsid w:val="00CF6E3A"/>
    <w:rsid w:val="00CF7A2E"/>
    <w:rsid w:val="00CF7E0F"/>
    <w:rsid w:val="00D007B0"/>
    <w:rsid w:val="00D00DE2"/>
    <w:rsid w:val="00D01FB2"/>
    <w:rsid w:val="00D03C94"/>
    <w:rsid w:val="00D05ABA"/>
    <w:rsid w:val="00D07942"/>
    <w:rsid w:val="00D07EB6"/>
    <w:rsid w:val="00D10B41"/>
    <w:rsid w:val="00D10EB0"/>
    <w:rsid w:val="00D1111C"/>
    <w:rsid w:val="00D120A5"/>
    <w:rsid w:val="00D128E8"/>
    <w:rsid w:val="00D13545"/>
    <w:rsid w:val="00D1357D"/>
    <w:rsid w:val="00D13C15"/>
    <w:rsid w:val="00D17069"/>
    <w:rsid w:val="00D2218F"/>
    <w:rsid w:val="00D23A9F"/>
    <w:rsid w:val="00D240F2"/>
    <w:rsid w:val="00D25260"/>
    <w:rsid w:val="00D258D0"/>
    <w:rsid w:val="00D27883"/>
    <w:rsid w:val="00D27CD4"/>
    <w:rsid w:val="00D27E6B"/>
    <w:rsid w:val="00D32507"/>
    <w:rsid w:val="00D332E2"/>
    <w:rsid w:val="00D339CA"/>
    <w:rsid w:val="00D36303"/>
    <w:rsid w:val="00D36918"/>
    <w:rsid w:val="00D37CE4"/>
    <w:rsid w:val="00D41069"/>
    <w:rsid w:val="00D41760"/>
    <w:rsid w:val="00D4335B"/>
    <w:rsid w:val="00D43B72"/>
    <w:rsid w:val="00D456D9"/>
    <w:rsid w:val="00D46218"/>
    <w:rsid w:val="00D465F4"/>
    <w:rsid w:val="00D47A93"/>
    <w:rsid w:val="00D47AC5"/>
    <w:rsid w:val="00D51DDD"/>
    <w:rsid w:val="00D53320"/>
    <w:rsid w:val="00D5425B"/>
    <w:rsid w:val="00D5529C"/>
    <w:rsid w:val="00D624A2"/>
    <w:rsid w:val="00D626D0"/>
    <w:rsid w:val="00D62FDD"/>
    <w:rsid w:val="00D63706"/>
    <w:rsid w:val="00D64F55"/>
    <w:rsid w:val="00D67AC1"/>
    <w:rsid w:val="00D67E89"/>
    <w:rsid w:val="00D708D7"/>
    <w:rsid w:val="00D70955"/>
    <w:rsid w:val="00D7103E"/>
    <w:rsid w:val="00D724E4"/>
    <w:rsid w:val="00D74251"/>
    <w:rsid w:val="00D744F5"/>
    <w:rsid w:val="00D75BFB"/>
    <w:rsid w:val="00D75C30"/>
    <w:rsid w:val="00D807DC"/>
    <w:rsid w:val="00D80CC6"/>
    <w:rsid w:val="00D81B48"/>
    <w:rsid w:val="00D828F7"/>
    <w:rsid w:val="00D8393D"/>
    <w:rsid w:val="00D83BE8"/>
    <w:rsid w:val="00D84001"/>
    <w:rsid w:val="00D85325"/>
    <w:rsid w:val="00D91207"/>
    <w:rsid w:val="00D93CC6"/>
    <w:rsid w:val="00D94023"/>
    <w:rsid w:val="00D95196"/>
    <w:rsid w:val="00D951DE"/>
    <w:rsid w:val="00D961D7"/>
    <w:rsid w:val="00D96D8C"/>
    <w:rsid w:val="00D96DF1"/>
    <w:rsid w:val="00DA077E"/>
    <w:rsid w:val="00DA29AB"/>
    <w:rsid w:val="00DA5500"/>
    <w:rsid w:val="00DA7F9A"/>
    <w:rsid w:val="00DB03E1"/>
    <w:rsid w:val="00DB0875"/>
    <w:rsid w:val="00DB111C"/>
    <w:rsid w:val="00DB14D4"/>
    <w:rsid w:val="00DB153C"/>
    <w:rsid w:val="00DB1DA0"/>
    <w:rsid w:val="00DB4711"/>
    <w:rsid w:val="00DB473E"/>
    <w:rsid w:val="00DB4F83"/>
    <w:rsid w:val="00DB5AF7"/>
    <w:rsid w:val="00DB5D90"/>
    <w:rsid w:val="00DB5E5F"/>
    <w:rsid w:val="00DB6B4E"/>
    <w:rsid w:val="00DB6E07"/>
    <w:rsid w:val="00DB7104"/>
    <w:rsid w:val="00DC10D0"/>
    <w:rsid w:val="00DC1ADA"/>
    <w:rsid w:val="00DC290E"/>
    <w:rsid w:val="00DC3D9E"/>
    <w:rsid w:val="00DC4B81"/>
    <w:rsid w:val="00DC58A7"/>
    <w:rsid w:val="00DC5DAD"/>
    <w:rsid w:val="00DC6012"/>
    <w:rsid w:val="00DC770C"/>
    <w:rsid w:val="00DD0C92"/>
    <w:rsid w:val="00DD1BC1"/>
    <w:rsid w:val="00DD3372"/>
    <w:rsid w:val="00DD437E"/>
    <w:rsid w:val="00DD7675"/>
    <w:rsid w:val="00DE0848"/>
    <w:rsid w:val="00DE13BA"/>
    <w:rsid w:val="00DE1A8B"/>
    <w:rsid w:val="00DE2B2B"/>
    <w:rsid w:val="00DE6B19"/>
    <w:rsid w:val="00DE6B22"/>
    <w:rsid w:val="00DE6B87"/>
    <w:rsid w:val="00DF07BB"/>
    <w:rsid w:val="00DF14DC"/>
    <w:rsid w:val="00DF2005"/>
    <w:rsid w:val="00DF20EF"/>
    <w:rsid w:val="00DF39AC"/>
    <w:rsid w:val="00DF5B7E"/>
    <w:rsid w:val="00DF5E98"/>
    <w:rsid w:val="00DF5FA0"/>
    <w:rsid w:val="00DF634A"/>
    <w:rsid w:val="00DF7776"/>
    <w:rsid w:val="00E0049F"/>
    <w:rsid w:val="00E00841"/>
    <w:rsid w:val="00E0336D"/>
    <w:rsid w:val="00E04D3F"/>
    <w:rsid w:val="00E058A6"/>
    <w:rsid w:val="00E05ADF"/>
    <w:rsid w:val="00E05B0D"/>
    <w:rsid w:val="00E06453"/>
    <w:rsid w:val="00E077E3"/>
    <w:rsid w:val="00E10688"/>
    <w:rsid w:val="00E111EA"/>
    <w:rsid w:val="00E11BF8"/>
    <w:rsid w:val="00E138F2"/>
    <w:rsid w:val="00E14663"/>
    <w:rsid w:val="00E14681"/>
    <w:rsid w:val="00E158A3"/>
    <w:rsid w:val="00E159CE"/>
    <w:rsid w:val="00E15E01"/>
    <w:rsid w:val="00E17A70"/>
    <w:rsid w:val="00E17D79"/>
    <w:rsid w:val="00E2074C"/>
    <w:rsid w:val="00E207FE"/>
    <w:rsid w:val="00E216EB"/>
    <w:rsid w:val="00E21F8F"/>
    <w:rsid w:val="00E236FA"/>
    <w:rsid w:val="00E279A7"/>
    <w:rsid w:val="00E32C1A"/>
    <w:rsid w:val="00E334B4"/>
    <w:rsid w:val="00E372C6"/>
    <w:rsid w:val="00E374F9"/>
    <w:rsid w:val="00E37FC6"/>
    <w:rsid w:val="00E40AE4"/>
    <w:rsid w:val="00E44E20"/>
    <w:rsid w:val="00E458AE"/>
    <w:rsid w:val="00E47AD3"/>
    <w:rsid w:val="00E55006"/>
    <w:rsid w:val="00E5510D"/>
    <w:rsid w:val="00E5544E"/>
    <w:rsid w:val="00E560B7"/>
    <w:rsid w:val="00E5627F"/>
    <w:rsid w:val="00E56C2F"/>
    <w:rsid w:val="00E56ECD"/>
    <w:rsid w:val="00E57277"/>
    <w:rsid w:val="00E61085"/>
    <w:rsid w:val="00E615B1"/>
    <w:rsid w:val="00E621E7"/>
    <w:rsid w:val="00E6277F"/>
    <w:rsid w:val="00E62F07"/>
    <w:rsid w:val="00E63086"/>
    <w:rsid w:val="00E63491"/>
    <w:rsid w:val="00E6357E"/>
    <w:rsid w:val="00E65C37"/>
    <w:rsid w:val="00E663EA"/>
    <w:rsid w:val="00E6765F"/>
    <w:rsid w:val="00E7107B"/>
    <w:rsid w:val="00E71CCF"/>
    <w:rsid w:val="00E71E7D"/>
    <w:rsid w:val="00E7235B"/>
    <w:rsid w:val="00E725DC"/>
    <w:rsid w:val="00E7262F"/>
    <w:rsid w:val="00E73AB8"/>
    <w:rsid w:val="00E74496"/>
    <w:rsid w:val="00E74817"/>
    <w:rsid w:val="00E75EA7"/>
    <w:rsid w:val="00E80F9F"/>
    <w:rsid w:val="00E81DC6"/>
    <w:rsid w:val="00E82487"/>
    <w:rsid w:val="00E82BDE"/>
    <w:rsid w:val="00E84CE4"/>
    <w:rsid w:val="00E86C8C"/>
    <w:rsid w:val="00E87D64"/>
    <w:rsid w:val="00E909A4"/>
    <w:rsid w:val="00E91616"/>
    <w:rsid w:val="00E91CB0"/>
    <w:rsid w:val="00E932A1"/>
    <w:rsid w:val="00E943D7"/>
    <w:rsid w:val="00E947B9"/>
    <w:rsid w:val="00E9527F"/>
    <w:rsid w:val="00E954F0"/>
    <w:rsid w:val="00E95D2A"/>
    <w:rsid w:val="00E97082"/>
    <w:rsid w:val="00E97A18"/>
    <w:rsid w:val="00E97D76"/>
    <w:rsid w:val="00EA1A56"/>
    <w:rsid w:val="00EA22C6"/>
    <w:rsid w:val="00EA485C"/>
    <w:rsid w:val="00EA4E1D"/>
    <w:rsid w:val="00EA62D6"/>
    <w:rsid w:val="00EA69C3"/>
    <w:rsid w:val="00EA7AA8"/>
    <w:rsid w:val="00EB1B08"/>
    <w:rsid w:val="00EB2E3F"/>
    <w:rsid w:val="00EB316B"/>
    <w:rsid w:val="00EB31D2"/>
    <w:rsid w:val="00EB7365"/>
    <w:rsid w:val="00EB7DBD"/>
    <w:rsid w:val="00EC043D"/>
    <w:rsid w:val="00EC0E21"/>
    <w:rsid w:val="00EC0ED8"/>
    <w:rsid w:val="00EC177D"/>
    <w:rsid w:val="00EC201C"/>
    <w:rsid w:val="00EC26B8"/>
    <w:rsid w:val="00EC3DE0"/>
    <w:rsid w:val="00EC4DBF"/>
    <w:rsid w:val="00EC6516"/>
    <w:rsid w:val="00EC66CC"/>
    <w:rsid w:val="00EC6760"/>
    <w:rsid w:val="00EC6F74"/>
    <w:rsid w:val="00EC7CAF"/>
    <w:rsid w:val="00ED00B5"/>
    <w:rsid w:val="00ED037D"/>
    <w:rsid w:val="00ED1A2C"/>
    <w:rsid w:val="00ED22A3"/>
    <w:rsid w:val="00ED2836"/>
    <w:rsid w:val="00ED2BB8"/>
    <w:rsid w:val="00ED44E7"/>
    <w:rsid w:val="00ED6C22"/>
    <w:rsid w:val="00ED7591"/>
    <w:rsid w:val="00ED78B6"/>
    <w:rsid w:val="00EE0770"/>
    <w:rsid w:val="00EE160D"/>
    <w:rsid w:val="00EE3BF9"/>
    <w:rsid w:val="00EE5C00"/>
    <w:rsid w:val="00EE79EA"/>
    <w:rsid w:val="00EF177E"/>
    <w:rsid w:val="00EF24AE"/>
    <w:rsid w:val="00EF3781"/>
    <w:rsid w:val="00EF6743"/>
    <w:rsid w:val="00EF71EE"/>
    <w:rsid w:val="00F0189E"/>
    <w:rsid w:val="00F01A00"/>
    <w:rsid w:val="00F02744"/>
    <w:rsid w:val="00F03073"/>
    <w:rsid w:val="00F03159"/>
    <w:rsid w:val="00F039E9"/>
    <w:rsid w:val="00F0457F"/>
    <w:rsid w:val="00F054C4"/>
    <w:rsid w:val="00F06311"/>
    <w:rsid w:val="00F0789F"/>
    <w:rsid w:val="00F12542"/>
    <w:rsid w:val="00F14D06"/>
    <w:rsid w:val="00F15495"/>
    <w:rsid w:val="00F15B9C"/>
    <w:rsid w:val="00F172BF"/>
    <w:rsid w:val="00F1745F"/>
    <w:rsid w:val="00F17567"/>
    <w:rsid w:val="00F17C74"/>
    <w:rsid w:val="00F210D6"/>
    <w:rsid w:val="00F2380C"/>
    <w:rsid w:val="00F23BB6"/>
    <w:rsid w:val="00F255E5"/>
    <w:rsid w:val="00F271B6"/>
    <w:rsid w:val="00F27879"/>
    <w:rsid w:val="00F30FB8"/>
    <w:rsid w:val="00F333B0"/>
    <w:rsid w:val="00F34B81"/>
    <w:rsid w:val="00F36B00"/>
    <w:rsid w:val="00F37330"/>
    <w:rsid w:val="00F37CA1"/>
    <w:rsid w:val="00F42926"/>
    <w:rsid w:val="00F431BA"/>
    <w:rsid w:val="00F4428E"/>
    <w:rsid w:val="00F44B68"/>
    <w:rsid w:val="00F46972"/>
    <w:rsid w:val="00F46D15"/>
    <w:rsid w:val="00F511AD"/>
    <w:rsid w:val="00F51324"/>
    <w:rsid w:val="00F51775"/>
    <w:rsid w:val="00F51A58"/>
    <w:rsid w:val="00F54685"/>
    <w:rsid w:val="00F54EB1"/>
    <w:rsid w:val="00F56979"/>
    <w:rsid w:val="00F56AB4"/>
    <w:rsid w:val="00F56AB8"/>
    <w:rsid w:val="00F56E75"/>
    <w:rsid w:val="00F57418"/>
    <w:rsid w:val="00F5744E"/>
    <w:rsid w:val="00F61030"/>
    <w:rsid w:val="00F61402"/>
    <w:rsid w:val="00F64EA2"/>
    <w:rsid w:val="00F66EF3"/>
    <w:rsid w:val="00F70219"/>
    <w:rsid w:val="00F70D52"/>
    <w:rsid w:val="00F743CC"/>
    <w:rsid w:val="00F74421"/>
    <w:rsid w:val="00F74E2A"/>
    <w:rsid w:val="00F75E21"/>
    <w:rsid w:val="00F7741D"/>
    <w:rsid w:val="00F77673"/>
    <w:rsid w:val="00F7767E"/>
    <w:rsid w:val="00F804CD"/>
    <w:rsid w:val="00F8206E"/>
    <w:rsid w:val="00F825D5"/>
    <w:rsid w:val="00F82735"/>
    <w:rsid w:val="00F84B82"/>
    <w:rsid w:val="00F8596C"/>
    <w:rsid w:val="00F86EEA"/>
    <w:rsid w:val="00F86FF5"/>
    <w:rsid w:val="00F9097B"/>
    <w:rsid w:val="00F92089"/>
    <w:rsid w:val="00F92539"/>
    <w:rsid w:val="00F93F3C"/>
    <w:rsid w:val="00F94E72"/>
    <w:rsid w:val="00F96B57"/>
    <w:rsid w:val="00F96BBF"/>
    <w:rsid w:val="00F96F7B"/>
    <w:rsid w:val="00FA29CD"/>
    <w:rsid w:val="00FA2ACB"/>
    <w:rsid w:val="00FA4500"/>
    <w:rsid w:val="00FA499F"/>
    <w:rsid w:val="00FA49C3"/>
    <w:rsid w:val="00FA5188"/>
    <w:rsid w:val="00FB033A"/>
    <w:rsid w:val="00FB068E"/>
    <w:rsid w:val="00FB14A9"/>
    <w:rsid w:val="00FB2173"/>
    <w:rsid w:val="00FB3224"/>
    <w:rsid w:val="00FB3BBC"/>
    <w:rsid w:val="00FB4AC1"/>
    <w:rsid w:val="00FB4DF2"/>
    <w:rsid w:val="00FB64A9"/>
    <w:rsid w:val="00FB760D"/>
    <w:rsid w:val="00FC0A58"/>
    <w:rsid w:val="00FC1AE1"/>
    <w:rsid w:val="00FC22FD"/>
    <w:rsid w:val="00FC2608"/>
    <w:rsid w:val="00FC3607"/>
    <w:rsid w:val="00FC3B61"/>
    <w:rsid w:val="00FC7656"/>
    <w:rsid w:val="00FC77D6"/>
    <w:rsid w:val="00FC7F77"/>
    <w:rsid w:val="00FD046B"/>
    <w:rsid w:val="00FD0EDB"/>
    <w:rsid w:val="00FD1E0A"/>
    <w:rsid w:val="00FD1E7D"/>
    <w:rsid w:val="00FD25AA"/>
    <w:rsid w:val="00FD2721"/>
    <w:rsid w:val="00FD3889"/>
    <w:rsid w:val="00FD4153"/>
    <w:rsid w:val="00FD567C"/>
    <w:rsid w:val="00FD6486"/>
    <w:rsid w:val="00FD74C9"/>
    <w:rsid w:val="00FD7539"/>
    <w:rsid w:val="00FE05C6"/>
    <w:rsid w:val="00FE0F0A"/>
    <w:rsid w:val="00FE11FE"/>
    <w:rsid w:val="00FE1346"/>
    <w:rsid w:val="00FE1B20"/>
    <w:rsid w:val="00FE240E"/>
    <w:rsid w:val="00FE3D45"/>
    <w:rsid w:val="00FE43EB"/>
    <w:rsid w:val="00FE47CB"/>
    <w:rsid w:val="00FE5E93"/>
    <w:rsid w:val="00FE6116"/>
    <w:rsid w:val="00FE7013"/>
    <w:rsid w:val="00FE7638"/>
    <w:rsid w:val="00FF06BE"/>
    <w:rsid w:val="00FF08CE"/>
    <w:rsid w:val="00FF4031"/>
    <w:rsid w:val="00FF4091"/>
    <w:rsid w:val="00FF5BA9"/>
    <w:rsid w:val="00FF5EEE"/>
    <w:rsid w:val="010A6538"/>
    <w:rsid w:val="010C54D6"/>
    <w:rsid w:val="01C60260"/>
    <w:rsid w:val="01D164A7"/>
    <w:rsid w:val="01FD42EF"/>
    <w:rsid w:val="026A7518"/>
    <w:rsid w:val="02FB0661"/>
    <w:rsid w:val="032535B1"/>
    <w:rsid w:val="033E2624"/>
    <w:rsid w:val="03C910D8"/>
    <w:rsid w:val="04041965"/>
    <w:rsid w:val="048E7F8F"/>
    <w:rsid w:val="05A36057"/>
    <w:rsid w:val="067B3A34"/>
    <w:rsid w:val="068524F3"/>
    <w:rsid w:val="06E13EAF"/>
    <w:rsid w:val="06FF3021"/>
    <w:rsid w:val="070B10FD"/>
    <w:rsid w:val="072342BE"/>
    <w:rsid w:val="07B54B3D"/>
    <w:rsid w:val="080013E5"/>
    <w:rsid w:val="08397D35"/>
    <w:rsid w:val="08A94889"/>
    <w:rsid w:val="08A95779"/>
    <w:rsid w:val="08D56C6A"/>
    <w:rsid w:val="09130B2F"/>
    <w:rsid w:val="09923D18"/>
    <w:rsid w:val="09B81810"/>
    <w:rsid w:val="0A0124A3"/>
    <w:rsid w:val="0A7968E4"/>
    <w:rsid w:val="0ABA098F"/>
    <w:rsid w:val="0B24168A"/>
    <w:rsid w:val="0B300CF0"/>
    <w:rsid w:val="0B446AEB"/>
    <w:rsid w:val="0B7A250D"/>
    <w:rsid w:val="0BDB744F"/>
    <w:rsid w:val="0C1A2314"/>
    <w:rsid w:val="0CE256A3"/>
    <w:rsid w:val="0CF76C40"/>
    <w:rsid w:val="0D23101C"/>
    <w:rsid w:val="0D725B91"/>
    <w:rsid w:val="0D9C30CB"/>
    <w:rsid w:val="0DB22CB4"/>
    <w:rsid w:val="0EC03A63"/>
    <w:rsid w:val="0F3E4B0D"/>
    <w:rsid w:val="0F406784"/>
    <w:rsid w:val="0F74566A"/>
    <w:rsid w:val="0F8B08D2"/>
    <w:rsid w:val="104141E8"/>
    <w:rsid w:val="108C322A"/>
    <w:rsid w:val="111201DA"/>
    <w:rsid w:val="113B6050"/>
    <w:rsid w:val="116C43F6"/>
    <w:rsid w:val="11EA4316"/>
    <w:rsid w:val="11F101C0"/>
    <w:rsid w:val="12937E67"/>
    <w:rsid w:val="12C16C73"/>
    <w:rsid w:val="130425ED"/>
    <w:rsid w:val="1330334A"/>
    <w:rsid w:val="133631BD"/>
    <w:rsid w:val="136B45FD"/>
    <w:rsid w:val="13E7734D"/>
    <w:rsid w:val="140B2C0B"/>
    <w:rsid w:val="140F43E7"/>
    <w:rsid w:val="144B54FC"/>
    <w:rsid w:val="145537FB"/>
    <w:rsid w:val="145B7CC3"/>
    <w:rsid w:val="14A72EF1"/>
    <w:rsid w:val="14EF5D19"/>
    <w:rsid w:val="15025540"/>
    <w:rsid w:val="155668C8"/>
    <w:rsid w:val="15581B10"/>
    <w:rsid w:val="15B82BA2"/>
    <w:rsid w:val="15F72FB3"/>
    <w:rsid w:val="163E6494"/>
    <w:rsid w:val="16D10448"/>
    <w:rsid w:val="17CB6FC6"/>
    <w:rsid w:val="180440B5"/>
    <w:rsid w:val="180E13AB"/>
    <w:rsid w:val="18BF3A8C"/>
    <w:rsid w:val="1997072D"/>
    <w:rsid w:val="19C534ED"/>
    <w:rsid w:val="1A7C541F"/>
    <w:rsid w:val="1A9535E5"/>
    <w:rsid w:val="1A997188"/>
    <w:rsid w:val="1AF8515B"/>
    <w:rsid w:val="1BCA4DEA"/>
    <w:rsid w:val="1BF30044"/>
    <w:rsid w:val="1C772E21"/>
    <w:rsid w:val="1CF96FE5"/>
    <w:rsid w:val="1D104A7F"/>
    <w:rsid w:val="1D7E732B"/>
    <w:rsid w:val="1D8925EF"/>
    <w:rsid w:val="1E433E8E"/>
    <w:rsid w:val="1E457145"/>
    <w:rsid w:val="1E765716"/>
    <w:rsid w:val="20CF6733"/>
    <w:rsid w:val="21002D27"/>
    <w:rsid w:val="217F0383"/>
    <w:rsid w:val="226A302B"/>
    <w:rsid w:val="23AA086F"/>
    <w:rsid w:val="24042E63"/>
    <w:rsid w:val="251504BF"/>
    <w:rsid w:val="259C0F58"/>
    <w:rsid w:val="25B01479"/>
    <w:rsid w:val="25B14925"/>
    <w:rsid w:val="26967C55"/>
    <w:rsid w:val="26B810D5"/>
    <w:rsid w:val="26FC4F0E"/>
    <w:rsid w:val="26FE003E"/>
    <w:rsid w:val="272A498F"/>
    <w:rsid w:val="27406B66"/>
    <w:rsid w:val="27E56B08"/>
    <w:rsid w:val="287B14EE"/>
    <w:rsid w:val="28881B0D"/>
    <w:rsid w:val="29471930"/>
    <w:rsid w:val="29842A7C"/>
    <w:rsid w:val="2A0C65CE"/>
    <w:rsid w:val="2A4C62A0"/>
    <w:rsid w:val="2A713A65"/>
    <w:rsid w:val="2ACB0237"/>
    <w:rsid w:val="2C2045B2"/>
    <w:rsid w:val="2C31056E"/>
    <w:rsid w:val="2C7D39B1"/>
    <w:rsid w:val="2CBA0563"/>
    <w:rsid w:val="2D3D6167"/>
    <w:rsid w:val="2D404F0C"/>
    <w:rsid w:val="2E1D7505"/>
    <w:rsid w:val="2E297062"/>
    <w:rsid w:val="2E2D246E"/>
    <w:rsid w:val="2E535AA0"/>
    <w:rsid w:val="2EEC6AF2"/>
    <w:rsid w:val="2F0D7070"/>
    <w:rsid w:val="2F2B74F6"/>
    <w:rsid w:val="2F432A92"/>
    <w:rsid w:val="2F6D2915"/>
    <w:rsid w:val="2FD00D48"/>
    <w:rsid w:val="30E825D4"/>
    <w:rsid w:val="30FF6E8C"/>
    <w:rsid w:val="313B65BE"/>
    <w:rsid w:val="314935DB"/>
    <w:rsid w:val="3163741B"/>
    <w:rsid w:val="31BF1525"/>
    <w:rsid w:val="321031BB"/>
    <w:rsid w:val="32372604"/>
    <w:rsid w:val="32380C55"/>
    <w:rsid w:val="324C2462"/>
    <w:rsid w:val="3285351B"/>
    <w:rsid w:val="328C37BA"/>
    <w:rsid w:val="32E363BF"/>
    <w:rsid w:val="32F3224B"/>
    <w:rsid w:val="32FE283D"/>
    <w:rsid w:val="336E5138"/>
    <w:rsid w:val="33CE0C6A"/>
    <w:rsid w:val="33D20020"/>
    <w:rsid w:val="342033A2"/>
    <w:rsid w:val="34257390"/>
    <w:rsid w:val="34A264AC"/>
    <w:rsid w:val="34C957E7"/>
    <w:rsid w:val="34EE34A0"/>
    <w:rsid w:val="350B46E9"/>
    <w:rsid w:val="35173DF5"/>
    <w:rsid w:val="3592207D"/>
    <w:rsid w:val="35A13820"/>
    <w:rsid w:val="35D97CAC"/>
    <w:rsid w:val="35EA7D65"/>
    <w:rsid w:val="35F920FC"/>
    <w:rsid w:val="364272E4"/>
    <w:rsid w:val="36714388"/>
    <w:rsid w:val="369D6F2B"/>
    <w:rsid w:val="369E6161"/>
    <w:rsid w:val="36B129D7"/>
    <w:rsid w:val="36C26992"/>
    <w:rsid w:val="36C721FA"/>
    <w:rsid w:val="37AB309B"/>
    <w:rsid w:val="37AD13F0"/>
    <w:rsid w:val="37ED0BFF"/>
    <w:rsid w:val="3894610C"/>
    <w:rsid w:val="38BE0CDB"/>
    <w:rsid w:val="3917731C"/>
    <w:rsid w:val="398561E5"/>
    <w:rsid w:val="399F120C"/>
    <w:rsid w:val="39B353AC"/>
    <w:rsid w:val="3A190FBF"/>
    <w:rsid w:val="3A207609"/>
    <w:rsid w:val="3A725D78"/>
    <w:rsid w:val="3A7923B2"/>
    <w:rsid w:val="3B7049BA"/>
    <w:rsid w:val="3BA174BE"/>
    <w:rsid w:val="3C791EFD"/>
    <w:rsid w:val="3C9030FB"/>
    <w:rsid w:val="3C9717C6"/>
    <w:rsid w:val="3D3B56F0"/>
    <w:rsid w:val="3DBA3E46"/>
    <w:rsid w:val="3E670AC8"/>
    <w:rsid w:val="3EC84D62"/>
    <w:rsid w:val="3F5012CC"/>
    <w:rsid w:val="3FBB35B4"/>
    <w:rsid w:val="402214FE"/>
    <w:rsid w:val="40731639"/>
    <w:rsid w:val="408A677A"/>
    <w:rsid w:val="41801923"/>
    <w:rsid w:val="41846F5C"/>
    <w:rsid w:val="41854647"/>
    <w:rsid w:val="418C458B"/>
    <w:rsid w:val="41CF6407"/>
    <w:rsid w:val="42116A20"/>
    <w:rsid w:val="42310603"/>
    <w:rsid w:val="425B0BD0"/>
    <w:rsid w:val="427E3EC6"/>
    <w:rsid w:val="42842455"/>
    <w:rsid w:val="42A55056"/>
    <w:rsid w:val="441B0722"/>
    <w:rsid w:val="443D1D4E"/>
    <w:rsid w:val="44BC202E"/>
    <w:rsid w:val="44BC2C73"/>
    <w:rsid w:val="4565155C"/>
    <w:rsid w:val="46211B37"/>
    <w:rsid w:val="46931D3C"/>
    <w:rsid w:val="47250379"/>
    <w:rsid w:val="48330B36"/>
    <w:rsid w:val="4851401A"/>
    <w:rsid w:val="486C2C02"/>
    <w:rsid w:val="48782C22"/>
    <w:rsid w:val="487B2E45"/>
    <w:rsid w:val="495E079C"/>
    <w:rsid w:val="49D642CE"/>
    <w:rsid w:val="49E556C5"/>
    <w:rsid w:val="4A1946C3"/>
    <w:rsid w:val="4A211429"/>
    <w:rsid w:val="4A2F7EDE"/>
    <w:rsid w:val="4A8E633A"/>
    <w:rsid w:val="4AC05487"/>
    <w:rsid w:val="4AF07B1A"/>
    <w:rsid w:val="4BA47C22"/>
    <w:rsid w:val="4C485734"/>
    <w:rsid w:val="4C5E2E6C"/>
    <w:rsid w:val="4C6362F8"/>
    <w:rsid w:val="4CC73D9F"/>
    <w:rsid w:val="4D2515D1"/>
    <w:rsid w:val="4D2A6BE7"/>
    <w:rsid w:val="4D5230C4"/>
    <w:rsid w:val="4D76107B"/>
    <w:rsid w:val="4DA512F6"/>
    <w:rsid w:val="4DAE4D80"/>
    <w:rsid w:val="4DBA61BD"/>
    <w:rsid w:val="4DC14C54"/>
    <w:rsid w:val="4DF75797"/>
    <w:rsid w:val="4E0D5476"/>
    <w:rsid w:val="4E3A2002"/>
    <w:rsid w:val="4E4C4B55"/>
    <w:rsid w:val="4EB578C5"/>
    <w:rsid w:val="4EEB1735"/>
    <w:rsid w:val="4FB70C06"/>
    <w:rsid w:val="505D789E"/>
    <w:rsid w:val="506F0FC2"/>
    <w:rsid w:val="507B149B"/>
    <w:rsid w:val="516A2CE0"/>
    <w:rsid w:val="519D4EBD"/>
    <w:rsid w:val="523522B6"/>
    <w:rsid w:val="52A06C97"/>
    <w:rsid w:val="52C06BED"/>
    <w:rsid w:val="531620E8"/>
    <w:rsid w:val="532760A3"/>
    <w:rsid w:val="535E51F6"/>
    <w:rsid w:val="537D536D"/>
    <w:rsid w:val="53BD6A07"/>
    <w:rsid w:val="543100C3"/>
    <w:rsid w:val="54413194"/>
    <w:rsid w:val="54686973"/>
    <w:rsid w:val="5478276D"/>
    <w:rsid w:val="5493516E"/>
    <w:rsid w:val="558F1AF1"/>
    <w:rsid w:val="55CF78F3"/>
    <w:rsid w:val="56195941"/>
    <w:rsid w:val="56627064"/>
    <w:rsid w:val="569F1EE6"/>
    <w:rsid w:val="56E568C9"/>
    <w:rsid w:val="57114CAB"/>
    <w:rsid w:val="571629EE"/>
    <w:rsid w:val="57315971"/>
    <w:rsid w:val="57376AD1"/>
    <w:rsid w:val="573B6CAC"/>
    <w:rsid w:val="582562B2"/>
    <w:rsid w:val="58AE642F"/>
    <w:rsid w:val="59330D43"/>
    <w:rsid w:val="59875AED"/>
    <w:rsid w:val="5A1B35E9"/>
    <w:rsid w:val="5A395501"/>
    <w:rsid w:val="5A731BCE"/>
    <w:rsid w:val="5A751DEA"/>
    <w:rsid w:val="5AA249EC"/>
    <w:rsid w:val="5AAB4CAC"/>
    <w:rsid w:val="5B044D34"/>
    <w:rsid w:val="5B180B0B"/>
    <w:rsid w:val="5B370E4D"/>
    <w:rsid w:val="5B816B1A"/>
    <w:rsid w:val="5B857E0A"/>
    <w:rsid w:val="5BA67D81"/>
    <w:rsid w:val="5C3F26AF"/>
    <w:rsid w:val="5CB6208E"/>
    <w:rsid w:val="5CED372F"/>
    <w:rsid w:val="5CF21372"/>
    <w:rsid w:val="5D523D91"/>
    <w:rsid w:val="5EAE1426"/>
    <w:rsid w:val="5EBD7A9C"/>
    <w:rsid w:val="5ECA1FD8"/>
    <w:rsid w:val="5F0C3D76"/>
    <w:rsid w:val="5F6507F2"/>
    <w:rsid w:val="5F9A19AB"/>
    <w:rsid w:val="5FD1524C"/>
    <w:rsid w:val="60EF6C5A"/>
    <w:rsid w:val="61052285"/>
    <w:rsid w:val="61131A15"/>
    <w:rsid w:val="614D6B4B"/>
    <w:rsid w:val="615838CB"/>
    <w:rsid w:val="62433C66"/>
    <w:rsid w:val="628B1C00"/>
    <w:rsid w:val="62FA03DF"/>
    <w:rsid w:val="63CB327E"/>
    <w:rsid w:val="63F278BB"/>
    <w:rsid w:val="63F55ABD"/>
    <w:rsid w:val="6425194B"/>
    <w:rsid w:val="64E54F17"/>
    <w:rsid w:val="652F0DE7"/>
    <w:rsid w:val="65674A25"/>
    <w:rsid w:val="656E4D3A"/>
    <w:rsid w:val="657E1DB8"/>
    <w:rsid w:val="65DE0DA8"/>
    <w:rsid w:val="668C06AB"/>
    <w:rsid w:val="66B27F22"/>
    <w:rsid w:val="66EB57FC"/>
    <w:rsid w:val="66FB3C67"/>
    <w:rsid w:val="68556DB7"/>
    <w:rsid w:val="68B72779"/>
    <w:rsid w:val="68D8487E"/>
    <w:rsid w:val="68E01B10"/>
    <w:rsid w:val="68E819D9"/>
    <w:rsid w:val="6911261E"/>
    <w:rsid w:val="691E742E"/>
    <w:rsid w:val="6931225F"/>
    <w:rsid w:val="694330B3"/>
    <w:rsid w:val="69601EB7"/>
    <w:rsid w:val="699A7177"/>
    <w:rsid w:val="6A264846"/>
    <w:rsid w:val="6ABA2797"/>
    <w:rsid w:val="6AEF52A0"/>
    <w:rsid w:val="6B176D32"/>
    <w:rsid w:val="6B625A72"/>
    <w:rsid w:val="6BCB4874"/>
    <w:rsid w:val="6C3E1F2C"/>
    <w:rsid w:val="6C4623F9"/>
    <w:rsid w:val="6CA659FC"/>
    <w:rsid w:val="6D367E2D"/>
    <w:rsid w:val="6D5C4710"/>
    <w:rsid w:val="6D8617C0"/>
    <w:rsid w:val="6DB526C3"/>
    <w:rsid w:val="6E5D17A4"/>
    <w:rsid w:val="6E843C6D"/>
    <w:rsid w:val="6F102EA4"/>
    <w:rsid w:val="6F1E3759"/>
    <w:rsid w:val="6F692EA3"/>
    <w:rsid w:val="6F892BEC"/>
    <w:rsid w:val="6F9216A9"/>
    <w:rsid w:val="70183B34"/>
    <w:rsid w:val="704963FB"/>
    <w:rsid w:val="70903082"/>
    <w:rsid w:val="719B3979"/>
    <w:rsid w:val="71BE22D7"/>
    <w:rsid w:val="72E37FFC"/>
    <w:rsid w:val="72EA2A76"/>
    <w:rsid w:val="73634A7D"/>
    <w:rsid w:val="737716B1"/>
    <w:rsid w:val="73F25E01"/>
    <w:rsid w:val="742A2BAD"/>
    <w:rsid w:val="743D70A4"/>
    <w:rsid w:val="7487479C"/>
    <w:rsid w:val="74F00593"/>
    <w:rsid w:val="74F442AD"/>
    <w:rsid w:val="754602FB"/>
    <w:rsid w:val="75E61542"/>
    <w:rsid w:val="760C31AA"/>
    <w:rsid w:val="761C1412"/>
    <w:rsid w:val="765C774E"/>
    <w:rsid w:val="769912BD"/>
    <w:rsid w:val="76B52E70"/>
    <w:rsid w:val="76BF3CC6"/>
    <w:rsid w:val="76FE0619"/>
    <w:rsid w:val="77D2778A"/>
    <w:rsid w:val="783267CC"/>
    <w:rsid w:val="78C836A6"/>
    <w:rsid w:val="78CC4EEE"/>
    <w:rsid w:val="78D36660"/>
    <w:rsid w:val="790A6FD2"/>
    <w:rsid w:val="79320089"/>
    <w:rsid w:val="79CB0C87"/>
    <w:rsid w:val="79EA571F"/>
    <w:rsid w:val="7A62260A"/>
    <w:rsid w:val="7B2F6D61"/>
    <w:rsid w:val="7B3101F7"/>
    <w:rsid w:val="7B575863"/>
    <w:rsid w:val="7BF512D7"/>
    <w:rsid w:val="7C246D74"/>
    <w:rsid w:val="7C517942"/>
    <w:rsid w:val="7CC540B3"/>
    <w:rsid w:val="7D9700E5"/>
    <w:rsid w:val="7DDD70B8"/>
    <w:rsid w:val="7E2B12F7"/>
    <w:rsid w:val="7E912F01"/>
    <w:rsid w:val="7F75234E"/>
    <w:rsid w:val="7F794DFE"/>
    <w:rsid w:val="7FAB0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4">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paragraph" w:styleId="8">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spacing w:after="120"/>
      <w:jc w:val="both"/>
      <w:textAlignment w:val="baseline"/>
    </w:pPr>
    <w:rPr>
      <w:rFonts w:ascii="Times New Roman"/>
      <w:kern w:val="2"/>
      <w:sz w:val="21"/>
      <w:lang w:val="en-US" w:eastAsia="zh-CN" w:bidi="ar-SA"/>
    </w:rPr>
  </w:style>
  <w:style w:type="paragraph" w:styleId="9">
    <w:name w:val="Normal Indent"/>
    <w:basedOn w:val="1"/>
    <w:link w:val="41"/>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10">
    <w:name w:val="Document Map"/>
    <w:basedOn w:val="1"/>
    <w:qFormat/>
    <w:uiPriority w:val="0"/>
    <w:pPr>
      <w:shd w:val="clear" w:color="auto" w:fill="000080"/>
    </w:pPr>
  </w:style>
  <w:style w:type="paragraph" w:styleId="11">
    <w:name w:val="annotation text"/>
    <w:basedOn w:val="1"/>
    <w:link w:val="100"/>
    <w:qFormat/>
    <w:uiPriority w:val="0"/>
    <w:pPr>
      <w:jc w:val="left"/>
    </w:pPr>
  </w:style>
  <w:style w:type="paragraph" w:styleId="12">
    <w:name w:val="Body Text 3"/>
    <w:basedOn w:val="1"/>
    <w:link w:val="106"/>
    <w:qFormat/>
    <w:uiPriority w:val="0"/>
    <w:pPr>
      <w:spacing w:after="120"/>
    </w:pPr>
    <w:rPr>
      <w:sz w:val="16"/>
      <w:szCs w:val="16"/>
    </w:rPr>
  </w:style>
  <w:style w:type="paragraph" w:styleId="13">
    <w:name w:val="Body Text"/>
    <w:basedOn w:val="1"/>
    <w:next w:val="1"/>
    <w:qFormat/>
    <w:uiPriority w:val="0"/>
    <w:rPr>
      <w:color w:val="993300"/>
      <w:sz w:val="24"/>
    </w:rPr>
  </w:style>
  <w:style w:type="paragraph" w:styleId="14">
    <w:name w:val="Body Text Indent"/>
    <w:basedOn w:val="1"/>
    <w:link w:val="109"/>
    <w:qFormat/>
    <w:uiPriority w:val="0"/>
    <w:pPr>
      <w:ind w:firstLine="480"/>
    </w:pPr>
    <w:rPr>
      <w:rFonts w:ascii="宋体" w:hAnsi="宋体"/>
    </w:rPr>
  </w:style>
  <w:style w:type="paragraph" w:styleId="15">
    <w:name w:val="Block Text"/>
    <w:basedOn w:val="1"/>
    <w:qFormat/>
    <w:uiPriority w:val="0"/>
    <w:pPr>
      <w:adjustRightInd w:val="0"/>
      <w:ind w:left="420" w:right="33"/>
      <w:jc w:val="left"/>
      <w:textAlignment w:val="baseline"/>
    </w:pPr>
    <w:rPr>
      <w:rFonts w:ascii="Times New Roman" w:hAnsi="Times New Roman"/>
      <w:kern w:val="0"/>
      <w:sz w:val="24"/>
      <w:szCs w:val="20"/>
    </w:rPr>
  </w:style>
  <w:style w:type="paragraph" w:styleId="16">
    <w:name w:val="toc 3"/>
    <w:basedOn w:val="1"/>
    <w:next w:val="1"/>
    <w:qFormat/>
    <w:uiPriority w:val="0"/>
    <w:pPr>
      <w:spacing w:line="240" w:lineRule="auto"/>
      <w:ind w:left="840" w:leftChars="400"/>
    </w:pPr>
  </w:style>
  <w:style w:type="paragraph" w:styleId="17">
    <w:name w:val="Plain Text"/>
    <w:basedOn w:val="1"/>
    <w:link w:val="40"/>
    <w:qFormat/>
    <w:uiPriority w:val="0"/>
    <w:rPr>
      <w:rFonts w:ascii="宋体" w:hAnsi="Courier New" w:cs="Courier New"/>
      <w:szCs w:val="21"/>
    </w:rPr>
  </w:style>
  <w:style w:type="paragraph" w:styleId="18">
    <w:name w:val="Date"/>
    <w:basedOn w:val="1"/>
    <w:next w:val="1"/>
    <w:qFormat/>
    <w:uiPriority w:val="0"/>
    <w:pPr>
      <w:spacing w:line="360" w:lineRule="auto"/>
    </w:pPr>
    <w:rPr>
      <w:rFonts w:ascii="宋体"/>
      <w:sz w:val="24"/>
      <w:szCs w:val="20"/>
    </w:rPr>
  </w:style>
  <w:style w:type="paragraph" w:styleId="19">
    <w:name w:val="Body Text Indent 2"/>
    <w:basedOn w:val="1"/>
    <w:next w:val="1"/>
    <w:qFormat/>
    <w:uiPriority w:val="0"/>
    <w:pPr>
      <w:spacing w:after="120" w:line="480" w:lineRule="auto"/>
      <w:ind w:left="420" w:leftChars="200"/>
    </w:pPr>
  </w:style>
  <w:style w:type="paragraph" w:styleId="20">
    <w:name w:val="Balloon Text"/>
    <w:basedOn w:val="1"/>
    <w:qFormat/>
    <w:uiPriority w:val="0"/>
    <w:rPr>
      <w:sz w:val="18"/>
      <w:szCs w:val="18"/>
    </w:rPr>
  </w:style>
  <w:style w:type="paragraph" w:styleId="21">
    <w:name w:val="footer"/>
    <w:basedOn w:val="1"/>
    <w:link w:val="107"/>
    <w:qFormat/>
    <w:uiPriority w:val="99"/>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qFormat/>
    <w:uiPriority w:val="0"/>
    <w:pPr>
      <w:tabs>
        <w:tab w:val="right" w:leader="middleDot" w:pos="8760"/>
      </w:tabs>
      <w:spacing w:line="700" w:lineRule="exact"/>
    </w:p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0"/>
    <w:pPr>
      <w:spacing w:line="240" w:lineRule="auto"/>
      <w:ind w:left="420" w:leftChars="200"/>
    </w:pPr>
  </w:style>
  <w:style w:type="paragraph" w:styleId="27">
    <w:name w:val="Normal (Web)"/>
    <w:basedOn w:val="1"/>
    <w:next w:val="22"/>
    <w:qFormat/>
    <w:uiPriority w:val="0"/>
    <w:pPr>
      <w:widowControl/>
      <w:spacing w:before="100" w:beforeAutospacing="1" w:after="100" w:afterAutospacing="1" w:line="240" w:lineRule="auto"/>
      <w:jc w:val="left"/>
    </w:pPr>
    <w:rPr>
      <w:rFonts w:ascii="宋体" w:hAnsi="宋体" w:cs="宋体"/>
      <w:kern w:val="0"/>
      <w:sz w:val="24"/>
    </w:rPr>
  </w:style>
  <w:style w:type="paragraph" w:styleId="28">
    <w:name w:val="annotation subject"/>
    <w:basedOn w:val="11"/>
    <w:next w:val="11"/>
    <w:link w:val="101"/>
    <w:qFormat/>
    <w:uiPriority w:val="0"/>
    <w:rPr>
      <w:b/>
      <w:bCs/>
    </w:rPr>
  </w:style>
  <w:style w:type="paragraph" w:styleId="29">
    <w:name w:val="Body Text First Indent"/>
    <w:basedOn w:val="13"/>
    <w:qFormat/>
    <w:uiPriority w:val="99"/>
    <w:pPr>
      <w:spacing w:beforeLines="50" w:afterLines="50" w:line="360" w:lineRule="auto"/>
      <w:ind w:firstLine="200" w:firstLineChars="200"/>
    </w:pPr>
    <w:rPr>
      <w:kern w:val="0"/>
      <w:sz w:val="30"/>
    </w:rPr>
  </w:style>
  <w:style w:type="paragraph" w:styleId="30">
    <w:name w:val="Body Text First Indent 2"/>
    <w:basedOn w:val="14"/>
    <w:link w:val="110"/>
    <w:qFormat/>
    <w:uiPriority w:val="0"/>
    <w:pPr>
      <w:spacing w:after="120"/>
      <w:ind w:left="420" w:leftChars="200" w:firstLine="420" w:firstLineChars="200"/>
    </w:pPr>
    <w:rPr>
      <w:rFonts w:ascii="Calibri" w:hAnsi="Calibri"/>
    </w:rPr>
  </w:style>
  <w:style w:type="table" w:styleId="32">
    <w:name w:val="Table Grid"/>
    <w:basedOn w:val="3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basedOn w:val="33"/>
    <w:qFormat/>
    <w:uiPriority w:val="99"/>
    <w:rPr>
      <w:color w:val="0000FF"/>
      <w:u w:val="single"/>
    </w:rPr>
  </w:style>
  <w:style w:type="character" w:styleId="38">
    <w:name w:val="annotation reference"/>
    <w:qFormat/>
    <w:uiPriority w:val="99"/>
    <w:rPr>
      <w:sz w:val="21"/>
      <w:szCs w:val="21"/>
    </w:rPr>
  </w:style>
  <w:style w:type="paragraph" w:customStyle="1" w:styleId="3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纯文本 Char"/>
    <w:link w:val="17"/>
    <w:qFormat/>
    <w:locked/>
    <w:uiPriority w:val="0"/>
    <w:rPr>
      <w:rFonts w:ascii="宋体" w:hAnsi="Courier New" w:eastAsia="宋体" w:cs="Courier New"/>
      <w:kern w:val="2"/>
      <w:sz w:val="21"/>
      <w:szCs w:val="21"/>
      <w:lang w:val="en-US" w:eastAsia="zh-CN" w:bidi="ar-SA"/>
    </w:rPr>
  </w:style>
  <w:style w:type="character" w:customStyle="1" w:styleId="41">
    <w:name w:val="正文缩进 Char"/>
    <w:link w:val="9"/>
    <w:qFormat/>
    <w:uiPriority w:val="0"/>
    <w:rPr>
      <w:rFonts w:ascii="楷体_GB2312" w:eastAsia="楷体_GB2312"/>
      <w:sz w:val="32"/>
      <w:szCs w:val="32"/>
      <w:lang w:val="en-US" w:eastAsia="zh-CN" w:bidi="ar-SA"/>
    </w:rPr>
  </w:style>
  <w:style w:type="character" w:customStyle="1" w:styleId="42">
    <w:name w:val="09正文_wh Char Char"/>
    <w:link w:val="43"/>
    <w:qFormat/>
    <w:uiPriority w:val="0"/>
    <w:rPr>
      <w:sz w:val="28"/>
      <w:lang w:val="en-US" w:eastAsia="zh-CN" w:bidi="ar-SA"/>
    </w:rPr>
  </w:style>
  <w:style w:type="paragraph" w:customStyle="1" w:styleId="43">
    <w:name w:val="09正文_wh"/>
    <w:link w:val="42"/>
    <w:qFormat/>
    <w:uiPriority w:val="0"/>
    <w:pPr>
      <w:spacing w:line="300" w:lineRule="auto"/>
      <w:ind w:firstLine="200" w:firstLineChars="200"/>
      <w:jc w:val="both"/>
    </w:pPr>
    <w:rPr>
      <w:rFonts w:ascii="Calibri" w:hAnsi="Calibri" w:eastAsia="宋体" w:cs="Times New Roman"/>
      <w:sz w:val="28"/>
      <w:lang w:val="en-US" w:eastAsia="zh-CN" w:bidi="ar-SA"/>
    </w:rPr>
  </w:style>
  <w:style w:type="character" w:customStyle="1" w:styleId="44">
    <w:name w:val="Char Char Char Char"/>
    <w:link w:val="45"/>
    <w:qFormat/>
    <w:uiPriority w:val="0"/>
    <w:rPr>
      <w:rFonts w:eastAsia="宋体"/>
      <w:kern w:val="2"/>
      <w:sz w:val="21"/>
      <w:szCs w:val="24"/>
      <w:lang w:val="en-US" w:eastAsia="zh-CN" w:bidi="ar-SA"/>
    </w:rPr>
  </w:style>
  <w:style w:type="paragraph" w:customStyle="1" w:styleId="45">
    <w:name w:val="Char"/>
    <w:basedOn w:val="1"/>
    <w:link w:val="44"/>
    <w:qFormat/>
    <w:uiPriority w:val="0"/>
    <w:pPr>
      <w:spacing w:line="240" w:lineRule="auto"/>
    </w:pPr>
  </w:style>
  <w:style w:type="character" w:customStyle="1" w:styleId="46">
    <w:name w:val="List Paragraph Char1"/>
    <w:link w:val="47"/>
    <w:qFormat/>
    <w:locked/>
    <w:uiPriority w:val="0"/>
    <w:rPr>
      <w:rFonts w:eastAsia="宋体"/>
      <w:sz w:val="24"/>
      <w:lang w:val="en-US" w:eastAsia="zh-CN" w:bidi="ar-SA"/>
    </w:rPr>
  </w:style>
  <w:style w:type="paragraph" w:customStyle="1" w:styleId="47">
    <w:name w:val="列出段落1"/>
    <w:basedOn w:val="1"/>
    <w:link w:val="46"/>
    <w:qFormat/>
    <w:uiPriority w:val="0"/>
    <w:pPr>
      <w:spacing w:line="240" w:lineRule="auto"/>
      <w:ind w:firstLine="420" w:firstLineChars="200"/>
    </w:pPr>
    <w:rPr>
      <w:kern w:val="0"/>
      <w:sz w:val="24"/>
      <w:szCs w:val="20"/>
    </w:rPr>
  </w:style>
  <w:style w:type="paragraph" w:styleId="48">
    <w:name w:val="List Paragraph"/>
    <w:basedOn w:val="1"/>
    <w:qFormat/>
    <w:uiPriority w:val="0"/>
    <w:pPr>
      <w:widowControl/>
      <w:spacing w:line="240" w:lineRule="auto"/>
      <w:ind w:left="720"/>
      <w:contextualSpacing/>
      <w:jc w:val="left"/>
    </w:pPr>
    <w:rPr>
      <w:kern w:val="0"/>
      <w:sz w:val="24"/>
      <w:lang w:eastAsia="en-US" w:bidi="en-US"/>
    </w:rPr>
  </w:style>
  <w:style w:type="paragraph" w:customStyle="1" w:styleId="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50">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5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55">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6">
    <w:name w:val="Char2 Char Char Char"/>
    <w:basedOn w:val="1"/>
    <w:qFormat/>
    <w:uiPriority w:val="0"/>
    <w:pPr>
      <w:spacing w:line="240" w:lineRule="auto"/>
    </w:pPr>
    <w:rPr>
      <w:rFonts w:ascii="Tahoma" w:hAnsi="Tahoma"/>
      <w:sz w:val="24"/>
      <w:szCs w:val="20"/>
    </w:rPr>
  </w:style>
  <w:style w:type="paragraph" w:customStyle="1" w:styleId="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61">
    <w:name w:val="Char Char1"/>
    <w:basedOn w:val="1"/>
    <w:qFormat/>
    <w:uiPriority w:val="0"/>
    <w:pPr>
      <w:spacing w:line="240" w:lineRule="auto"/>
    </w:pPr>
    <w:rPr>
      <w:rFonts w:ascii="Tahoma" w:hAnsi="Tahoma"/>
      <w:sz w:val="24"/>
      <w:szCs w:val="20"/>
    </w:rPr>
  </w:style>
  <w:style w:type="paragraph" w:customStyle="1" w:styleId="6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3">
    <w:name w:val="Char Char Char Char Char Char Char Char Char Char"/>
    <w:basedOn w:val="1"/>
    <w:qFormat/>
    <w:uiPriority w:val="0"/>
    <w:pPr>
      <w:spacing w:line="240" w:lineRule="auto"/>
    </w:pPr>
    <w:rPr>
      <w:rFonts w:ascii="Tahoma" w:hAnsi="Tahoma"/>
      <w:sz w:val="24"/>
      <w:szCs w:val="20"/>
    </w:rPr>
  </w:style>
  <w:style w:type="paragraph" w:customStyle="1" w:styleId="6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5">
    <w:name w:val="目录"/>
    <w:basedOn w:val="1"/>
    <w:qFormat/>
    <w:uiPriority w:val="0"/>
    <w:pPr>
      <w:widowControl/>
      <w:spacing w:line="240" w:lineRule="auto"/>
      <w:jc w:val="center"/>
    </w:pPr>
    <w:rPr>
      <w:rFonts w:ascii="宋体"/>
      <w:b/>
      <w:kern w:val="0"/>
      <w:sz w:val="36"/>
      <w:szCs w:val="20"/>
    </w:rPr>
  </w:style>
  <w:style w:type="paragraph" w:customStyle="1" w:styleId="6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6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73">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74">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5">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9">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80">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1">
    <w:name w:val="Char2 Char Char Char1"/>
    <w:basedOn w:val="1"/>
    <w:qFormat/>
    <w:uiPriority w:val="0"/>
    <w:pPr>
      <w:spacing w:line="240" w:lineRule="auto"/>
    </w:pPr>
    <w:rPr>
      <w:rFonts w:ascii="Tahoma" w:hAnsi="Tahoma"/>
      <w:sz w:val="24"/>
      <w:szCs w:val="20"/>
    </w:rPr>
  </w:style>
  <w:style w:type="paragraph" w:customStyle="1" w:styleId="8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3">
    <w:name w:val="Char Char2 Char Char"/>
    <w:basedOn w:val="1"/>
    <w:qFormat/>
    <w:uiPriority w:val="0"/>
    <w:pPr>
      <w:spacing w:line="240" w:lineRule="auto"/>
    </w:pPr>
    <w:rPr>
      <w:rFonts w:ascii="Tahoma" w:hAnsi="Tahoma"/>
      <w:sz w:val="24"/>
      <w:szCs w:val="20"/>
    </w:rPr>
  </w:style>
  <w:style w:type="paragraph" w:customStyle="1" w:styleId="84">
    <w:name w:val="样式3"/>
    <w:basedOn w:val="17"/>
    <w:qFormat/>
    <w:uiPriority w:val="0"/>
    <w:pPr>
      <w:spacing w:line="0" w:lineRule="atLeast"/>
      <w:outlineLvl w:val="0"/>
    </w:pPr>
    <w:rPr>
      <w:rFonts w:cs="Times New Roman"/>
      <w:sz w:val="28"/>
      <w:szCs w:val="24"/>
    </w:rPr>
  </w:style>
  <w:style w:type="paragraph" w:customStyle="1" w:styleId="85">
    <w:name w:val="Char Char3"/>
    <w:basedOn w:val="1"/>
    <w:qFormat/>
    <w:uiPriority w:val="0"/>
    <w:pPr>
      <w:spacing w:line="240" w:lineRule="auto"/>
    </w:pPr>
  </w:style>
  <w:style w:type="paragraph" w:customStyle="1" w:styleId="8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87">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89">
    <w:name w:val="04正文二级标题"/>
    <w:qFormat/>
    <w:uiPriority w:val="0"/>
    <w:pPr>
      <w:spacing w:line="300" w:lineRule="auto"/>
      <w:ind w:firstLine="200" w:firstLineChars="200"/>
      <w:jc w:val="both"/>
    </w:pPr>
    <w:rPr>
      <w:rFonts w:ascii="Calibri" w:hAnsi="Calibri" w:eastAsia="黑体" w:cs="Times New Roman"/>
      <w:sz w:val="28"/>
      <w:lang w:val="en-US" w:eastAsia="zh-CN" w:bidi="ar-SA"/>
    </w:rPr>
  </w:style>
  <w:style w:type="paragraph" w:customStyle="1" w:styleId="90">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91">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92">
    <w:name w:val="Char Char2 Char Char Char Char"/>
    <w:basedOn w:val="1"/>
    <w:qFormat/>
    <w:uiPriority w:val="0"/>
    <w:pPr>
      <w:spacing w:line="240" w:lineRule="auto"/>
    </w:pPr>
    <w:rPr>
      <w:rFonts w:ascii="Tahoma" w:hAnsi="Tahoma"/>
      <w:sz w:val="24"/>
      <w:szCs w:val="20"/>
    </w:rPr>
  </w:style>
  <w:style w:type="paragraph" w:customStyle="1" w:styleId="93">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9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99">
    <w:name w:val="Char Char12 Char Char"/>
    <w:basedOn w:val="1"/>
    <w:qFormat/>
    <w:uiPriority w:val="0"/>
    <w:pPr>
      <w:spacing w:line="240" w:lineRule="auto"/>
    </w:pPr>
    <w:rPr>
      <w:rFonts w:ascii="Tahoma" w:hAnsi="Tahoma"/>
      <w:sz w:val="24"/>
      <w:szCs w:val="20"/>
    </w:rPr>
  </w:style>
  <w:style w:type="character" w:customStyle="1" w:styleId="100">
    <w:name w:val="批注文字 Char"/>
    <w:link w:val="11"/>
    <w:qFormat/>
    <w:uiPriority w:val="0"/>
    <w:rPr>
      <w:kern w:val="2"/>
      <w:sz w:val="21"/>
      <w:szCs w:val="24"/>
    </w:rPr>
  </w:style>
  <w:style w:type="character" w:customStyle="1" w:styleId="101">
    <w:name w:val="批注主题 Char"/>
    <w:link w:val="28"/>
    <w:qFormat/>
    <w:uiPriority w:val="0"/>
    <w:rPr>
      <w:b/>
      <w:bCs/>
      <w:kern w:val="2"/>
      <w:sz w:val="21"/>
      <w:szCs w:val="24"/>
    </w:rPr>
  </w:style>
  <w:style w:type="paragraph" w:customStyle="1" w:styleId="102">
    <w:name w:val="title1"/>
    <w:basedOn w:val="1"/>
    <w:qFormat/>
    <w:uiPriority w:val="0"/>
    <w:pPr>
      <w:spacing w:before="150"/>
      <w:jc w:val="left"/>
    </w:pPr>
    <w:rPr>
      <w:b/>
      <w:kern w:val="0"/>
      <w:sz w:val="22"/>
      <w:szCs w:val="22"/>
    </w:rPr>
  </w:style>
  <w:style w:type="paragraph" w:customStyle="1" w:styleId="103">
    <w:name w:val="title11"/>
    <w:basedOn w:val="1"/>
    <w:qFormat/>
    <w:uiPriority w:val="0"/>
    <w:pPr>
      <w:spacing w:before="150"/>
      <w:jc w:val="left"/>
    </w:pPr>
    <w:rPr>
      <w:b/>
      <w:kern w:val="0"/>
      <w:sz w:val="22"/>
      <w:szCs w:val="22"/>
    </w:rPr>
  </w:style>
  <w:style w:type="character" w:customStyle="1" w:styleId="104">
    <w:name w:val="font11"/>
    <w:basedOn w:val="33"/>
    <w:qFormat/>
    <w:uiPriority w:val="0"/>
    <w:rPr>
      <w:rFonts w:hint="eastAsia" w:ascii="仿宋" w:hAnsi="仿宋" w:eastAsia="仿宋" w:cs="仿宋"/>
      <w:color w:val="000000"/>
      <w:sz w:val="28"/>
      <w:szCs w:val="28"/>
      <w:u w:val="none"/>
    </w:rPr>
  </w:style>
  <w:style w:type="paragraph" w:customStyle="1" w:styleId="105">
    <w:name w:val="正文缩进1"/>
    <w:basedOn w:val="1"/>
    <w:qFormat/>
    <w:uiPriority w:val="0"/>
    <w:pPr>
      <w:spacing w:line="240" w:lineRule="auto"/>
      <w:ind w:firstLine="420" w:firstLineChars="200"/>
    </w:pPr>
  </w:style>
  <w:style w:type="character" w:customStyle="1" w:styleId="106">
    <w:name w:val="正文文本 3 Char"/>
    <w:basedOn w:val="33"/>
    <w:link w:val="12"/>
    <w:qFormat/>
    <w:uiPriority w:val="0"/>
    <w:rPr>
      <w:rFonts w:ascii="Calibri" w:hAnsi="Calibri"/>
      <w:kern w:val="2"/>
      <w:sz w:val="16"/>
      <w:szCs w:val="16"/>
    </w:rPr>
  </w:style>
  <w:style w:type="character" w:customStyle="1" w:styleId="107">
    <w:name w:val="页脚 Char"/>
    <w:link w:val="21"/>
    <w:qFormat/>
    <w:uiPriority w:val="99"/>
    <w:rPr>
      <w:rFonts w:ascii="Calibri" w:hAnsi="Calibri"/>
      <w:kern w:val="2"/>
      <w:sz w:val="18"/>
      <w:szCs w:val="18"/>
    </w:rPr>
  </w:style>
  <w:style w:type="character" w:customStyle="1" w:styleId="108">
    <w:name w:val="unnamed11"/>
    <w:basedOn w:val="33"/>
    <w:qFormat/>
    <w:uiPriority w:val="0"/>
  </w:style>
  <w:style w:type="character" w:customStyle="1" w:styleId="109">
    <w:name w:val="正文文本缩进 Char"/>
    <w:basedOn w:val="33"/>
    <w:link w:val="14"/>
    <w:qFormat/>
    <w:uiPriority w:val="0"/>
    <w:rPr>
      <w:rFonts w:ascii="宋体" w:hAnsi="宋体"/>
      <w:kern w:val="2"/>
      <w:sz w:val="21"/>
      <w:szCs w:val="24"/>
    </w:rPr>
  </w:style>
  <w:style w:type="character" w:customStyle="1" w:styleId="110">
    <w:name w:val="正文首行缩进 2 Char"/>
    <w:basedOn w:val="109"/>
    <w:link w:val="30"/>
    <w:qFormat/>
    <w:uiPriority w:val="0"/>
  </w:style>
  <w:style w:type="paragraph" w:customStyle="1" w:styleId="111">
    <w:name w:val="title12"/>
    <w:basedOn w:val="1"/>
    <w:qFormat/>
    <w:uiPriority w:val="0"/>
    <w:pPr>
      <w:spacing w:before="150"/>
      <w:jc w:val="left"/>
    </w:pPr>
    <w:rPr>
      <w:b/>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A630D-B68A-4DC1-96B3-EF5A3F351712}">
  <ds:schemaRefs/>
</ds:datastoreItem>
</file>

<file path=docProps/app.xml><?xml version="1.0" encoding="utf-8"?>
<Properties xmlns="http://schemas.openxmlformats.org/officeDocument/2006/extended-properties" xmlns:vt="http://schemas.openxmlformats.org/officeDocument/2006/docPropsVTypes">
  <Template>Normal</Template>
  <Company>yngp</Company>
  <Pages>45</Pages>
  <Words>18633</Words>
  <Characters>19400</Characters>
  <Lines>179</Lines>
  <Paragraphs>50</Paragraphs>
  <TotalTime>3</TotalTime>
  <ScaleCrop>false</ScaleCrop>
  <LinksUpToDate>false</LinksUpToDate>
  <CharactersWithSpaces>20010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2021-05-07T14:50:00Z</dcterms:created>
  <dc:creator>wh</dc:creator>
  <cp:lastModifiedBy>尘</cp:lastModifiedBy>
  <cp:lastPrinted>2021-06-11T03:16:00Z</cp:lastPrinted>
  <dcterms:modified xsi:type="dcterms:W3CDTF">2022-04-17T16:56:34Z</dcterms:modified>
  <dc:title>封  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7A9BB0BF6A224F83B21154A6886A368D</vt:lpwstr>
  </property>
  <property fmtid="{D5CDD505-2E9C-101B-9397-08002B2CF9AE}" pid="4" name="commondata">
    <vt:lpwstr>eyJoZGlkIjoiNjY0MGNiODY0MjA2NTcyYTE3ZTU4MjcwZmU3NjkwYzMifQ==</vt:lpwstr>
  </property>
</Properties>
</file>