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44"/>
          <w:szCs w:val="44"/>
        </w:rPr>
      </w:pPr>
      <w:r>
        <w:rPr>
          <w:rFonts w:hint="eastAsia" w:ascii="宋体" w:hAnsi="宋体" w:eastAsia="宋体" w:cs="宋体"/>
          <w:b/>
          <w:bCs/>
          <w:i w:val="0"/>
          <w:iCs w:val="0"/>
          <w:caps w:val="0"/>
          <w:color w:val="auto"/>
          <w:spacing w:val="0"/>
          <w:sz w:val="44"/>
          <w:szCs w:val="44"/>
          <w:shd w:val="clear" w:fill="FFFFFF"/>
        </w:rPr>
        <w:t>子长市教育科技体育局优质均衡创建学校教育教学设备招标公告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color w:val="auto"/>
          <w:sz w:val="24"/>
          <w:szCs w:val="24"/>
        </w:rPr>
      </w:pPr>
      <w:r>
        <w:rPr>
          <w:rStyle w:val="13"/>
          <w:rFonts w:hint="eastAsia" w:ascii="宋体" w:hAnsi="宋体" w:eastAsia="宋体" w:cs="宋体"/>
          <w:b/>
          <w:bCs/>
          <w:i w:val="0"/>
          <w:iCs w:val="0"/>
          <w:caps w:val="0"/>
          <w:color w:val="auto"/>
          <w:spacing w:val="0"/>
          <w:sz w:val="24"/>
          <w:szCs w:val="24"/>
          <w:shd w:val="clear" w:color="auto" w:fill="FFFFFF"/>
          <w:vertAlign w:val="baseline"/>
        </w:rPr>
        <w:t>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优质均衡创建学校教育教学设备招标项目的潜在投标人应在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延</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安市百米大道融信园5号楼3单元301室</w:t>
      </w:r>
      <w:r>
        <w:rPr>
          <w:rFonts w:hint="eastAsia" w:ascii="宋体" w:hAnsi="宋体" w:eastAsia="宋体" w:cs="宋体"/>
          <w:i w:val="0"/>
          <w:iCs w:val="0"/>
          <w:caps w:val="0"/>
          <w:color w:val="auto"/>
          <w:spacing w:val="0"/>
          <w:sz w:val="24"/>
          <w:szCs w:val="24"/>
          <w:bdr w:val="none" w:color="auto" w:sz="0" w:space="0"/>
          <w:shd w:val="clear" w:fill="FFFFFF"/>
        </w:rPr>
        <w:t>获取招标文件，并于2022年12月06日14时30分（北京时间）前递交投标文件。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项目编号：SXTN-2022-048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项目名称：优质均衡创建学校教育教学设备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预算金额：7,490,594.00元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3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合同包1(子长市教育科技体育局关于优质均衡创建学校教育教学设备的采购项目):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合同包预算金额：7,490,594.00元</w:t>
      </w:r>
    </w:p>
    <w:tbl>
      <w:tblPr>
        <w:tblW w:w="86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6"/>
        <w:gridCol w:w="950"/>
        <w:gridCol w:w="2188"/>
        <w:gridCol w:w="861"/>
        <w:gridCol w:w="1191"/>
        <w:gridCol w:w="2046"/>
        <w:gridCol w:w="8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62" w:hRule="atLeast"/>
          <w:tblHeader/>
        </w:trPr>
        <w:tc>
          <w:tcPr>
            <w:tcW w:w="67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10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20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2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2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2378"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06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触控一体机</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优质均衡创建学校教育教学设备</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1,545,846.00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触控一体机</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优质均衡创建设备</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1,335,946.00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触控一体机</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设备购置</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2,813,302.00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触控一体机</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设备购置</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1,795,500.00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合同履行期限：自合同签订后到该项目服务期结束（具体服务起止日期可随合同签订时间相应顺延）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合同包1(子长市教育科技体育局关于优质均衡创建学校教育教学设备的采购项目)落实政府采购政策需满足的资格要求如下: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2.1财政部财库〔2020〕46号关于印发《政府采购促进中小企业发展管理办法》的通知；</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2.5陕西省财政厅关于印发《陕西省中小企业政府采购信用融资办法》（陕财办采〔2018〕23号）；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2.6《关于在政府采购活动中查询及使用信用记录有关问题的通知》（财库〔2016〕125号）；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2.7《环境标志产品政府采购实施的意见》（财库[2006]90号）；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2.8《三部门联合发布关于促进残疾人就业政府采购政策的通知》（财库〔2017〕141号）；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2.9《财政部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2.10《财政部 国务院扶贫办关于运用政府采购政策支持脱贫攻坚的通知》（财库〔2019〕27号）；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2.11关于印发环境标志产品政府采购品目清单的通知(财库〔2019〕18号)；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2.12《关于运用政府采购政策支持乡村产业振兴的通知》（财库〔2021〕19 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2.13《财政部关于在政府采购活动中落实平等对待内外资企业有关政策的通知》（财库〔2021〕35号）；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2.14其他需要落实的政府采购政策。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合同包1(子长市教育科技体育局关于优质均衡创建学校教育教学设备的采购项目)特定资格要求如下: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3.1具有独立承担民事责任能力的法人或其他组织，提供合法有效的统一社会信用代码的营业执照；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3.2法定代表人授权书（附法定代表人身份证复印件）及被授权人身份证（法定代表人直接参加投标只须提供法定代表人身份证）；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3.3财务状况报告：提供2020年度或2021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3.4税收缴纳证明：提供递交投标文件截止之日前一年内任意一个月纳税证明或完税证明，依法免税的单位应提供相关证明材料；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3.5社保缴纳证明：提供递交投标文件截止之日前一年内任意一个月的社会保障资金缴存单据或社保机构开具的社会保险参保缴费情况证明。依法不需要缴纳社会保障资金的投标人应提供相关证明文件；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3.6业绩要求：2018年至今承担过类似项目的合同或成交通知书1份；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3.7供应商应出具参加政府采购活动前3年内在经营活动中没有重大违法记录的书面声明；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3.8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3.9单位负责人为同一人或者存在直接控股、管理关系的不同供应商，不得参加同一合同项下的政府采购活动；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时间：2022年11月14日至2022年11月21日，每天上午08:00:00至12:00:00，下午14:00:00至18:00:00（北京时间）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延安市百米大道融信园5号楼3单元301室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售价：500元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时间：2022年12月06日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延安市百米大道宏泰假日酒店会议室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延安市百米大道宏泰假日酒店会议室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1、请供应商按照陕西省财政厅关于政府采购供应商注册登记有关事项的通知中的要求，通过陕西省政府采购网注册登记加入陕西省政府采购供应商库。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2、参加本项目的相关企业和人员，必须严格执行延安市新型冠状病毒感染的肺炎疫情联防联控工作领导小组相关文件规定。如有违反，所有责任自负。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3、本项目专门面向中小企业采购。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4、本次公告同时在《陕西省政府采购网》上发布。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注：（1）请供应商按照陕西省财政厅关于政府采购供应商注册登记有关事项的通知中的要求，通过陕西省政府采购网注册登记加入陕西省政府采购供应商库。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auto"/>
          <w:spacing w:val="0"/>
          <w:sz w:val="24"/>
          <w:szCs w:val="24"/>
        </w:rPr>
      </w:pPr>
      <w:r>
        <w:rPr>
          <w:rStyle w:val="13"/>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子长市教育科技体育局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子长县四路口政府3楼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13891134125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陕西通宁项目管理有限公司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延安市百米大道融信园5号楼3单元301室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09118885790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张琦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09118885790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陕西通宁项目管理有限公司</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ZmFiNzdjYjIxNTM4ZWMwZDQ4MDM2M2IxMmEwZTgifQ=="/>
  </w:docVars>
  <w:rsids>
    <w:rsidRoot w:val="140B455D"/>
    <w:rsid w:val="140B4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28"/>
      <w:szCs w:val="44"/>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Calibri" w:hAnsi="Calibri" w:eastAsia="宋体" w:cs="Times New Roman"/>
      <w:sz w:val="18"/>
      <w:szCs w:val="20"/>
    </w:rPr>
  </w:style>
  <w:style w:type="paragraph" w:customStyle="1" w:styleId="3">
    <w:name w:val="BodyText"/>
    <w:basedOn w:val="1"/>
    <w:next w:val="4"/>
    <w:qFormat/>
    <w:uiPriority w:val="0"/>
    <w:pPr>
      <w:jc w:val="center"/>
      <w:textAlignment w:val="baseline"/>
    </w:pPr>
  </w:style>
  <w:style w:type="paragraph" w:customStyle="1" w:styleId="4">
    <w:name w:val="UserStyle_1"/>
    <w:next w:val="5"/>
    <w:qFormat/>
    <w:uiPriority w:val="0"/>
    <w:pPr>
      <w:widowControl/>
      <w:spacing w:before="240" w:after="240"/>
      <w:ind w:left="1152" w:hanging="1152"/>
      <w:jc w:val="both"/>
      <w:textAlignment w:val="baseline"/>
    </w:pPr>
    <w:rPr>
      <w:rFonts w:ascii="Arial (W1)" w:hAnsi="Calibri" w:eastAsia="Times New Roman" w:cs="Times New Roman"/>
      <w:b/>
      <w:color w:val="3366FF"/>
      <w:kern w:val="2"/>
      <w:sz w:val="21"/>
      <w:szCs w:val="20"/>
      <w:lang w:val="en-US" w:eastAsia="zh-CN" w:bidi="ar-SA"/>
    </w:rPr>
  </w:style>
  <w:style w:type="paragraph" w:customStyle="1" w:styleId="5">
    <w:name w:val="UserStyle_3"/>
    <w:next w:val="1"/>
    <w:qFormat/>
    <w:uiPriority w:val="0"/>
    <w:pPr>
      <w:widowControl/>
      <w:autoSpaceDE/>
      <w:autoSpaceDN/>
      <w:spacing w:before="180" w:after="120" w:line="240" w:lineRule="auto"/>
      <w:ind w:left="720" w:firstLine="0"/>
      <w:jc w:val="both"/>
      <w:textAlignment w:val="baseline"/>
    </w:pPr>
    <w:rPr>
      <w:rFonts w:ascii="Times New Roman" w:hAnsi="Times New Roman" w:eastAsia="宋体" w:cs="Times New Roman"/>
      <w:kern w:val="2"/>
      <w:sz w:val="24"/>
      <w:lang w:val="en-US" w:eastAsia="zh-CN" w:bidi="ar-SA"/>
    </w:rPr>
  </w:style>
  <w:style w:type="paragraph" w:styleId="9">
    <w:name w:val="envelope return"/>
    <w:basedOn w:val="1"/>
    <w:qFormat/>
    <w:uiPriority w:val="0"/>
    <w:pPr>
      <w:snapToGrid w:val="0"/>
    </w:pPr>
    <w:rPr>
      <w:rFonts w:ascii="Arial" w:hAnsi="Arial" w:eastAsia="宋体" w:cs="Times New Roman"/>
    </w:rPr>
  </w:style>
  <w:style w:type="paragraph" w:styleId="10">
    <w:name w:val="Normal (Web)"/>
    <w:basedOn w:val="1"/>
    <w:next w:val="9"/>
    <w:qFormat/>
    <w:uiPriority w:val="0"/>
    <w:pPr>
      <w:widowControl/>
      <w:spacing w:before="100" w:beforeLines="0" w:beforeAutospacing="1" w:after="100" w:afterLines="0" w:afterAutospacing="1"/>
      <w:jc w:val="left"/>
    </w:pPr>
    <w:rPr>
      <w:rFonts w:ascii="宋体" w:hAnsi="宋体" w:eastAsia="宋体" w:cs="宋体"/>
      <w:kern w:val="0"/>
      <w:sz w:val="24"/>
    </w:rPr>
  </w:style>
  <w:style w:type="character" w:styleId="13">
    <w:name w:val="Strong"/>
    <w:basedOn w:val="12"/>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2022-11-13T18:59:00Z</dcterms:created>
  <dc:creator>小琦 ✨</dc:creator>
  <cp:lastModifiedBy>小琦 ✨</cp:lastModifiedBy>
  <dcterms:modified xsi:type="dcterms:W3CDTF">2022-11-13T19:07:11Z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8C70EF2F9D144AA68DEB90626C496283</vt:lpwstr>
  </property>
</Properties>
</file>