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bdr w:val="none" w:color="auto" w:sz="0" w:space="0"/>
          <w:shd w:val="clear" w:fill="FFFFFF"/>
          <w:lang w:val="en-US" w:eastAsia="zh-CN" w:bidi="ar"/>
        </w:rPr>
        <w:t>子长市教育科技体育局子长市教育发展管理平台设备采购招标公告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子长市教育发展管理平台设备采购招标项目的潜在投标人应在延安市宝塔区新新花园小区1号楼2单元1202室获取招标文件，并于 2023年01月04日 14时00分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项目编号：YAFY-2022-80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项目名称：子长市教育发展管理平台设备采购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预算金额：2,311,000.00元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合同包1(子长市教育发展管理平台设备采购):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合同包预算金额：2,311,000.00元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合同包最高限价：2,311,000.00元</w:t>
      </w:r>
    </w:p>
    <w:tbl>
      <w:tblPr>
        <w:tblW w:w="9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30"/>
        <w:gridCol w:w="1092"/>
        <w:gridCol w:w="2373"/>
        <w:gridCol w:w="1110"/>
        <w:gridCol w:w="1665"/>
        <w:gridCol w:w="1380"/>
        <w:gridCol w:w="13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0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1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6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3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0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支撑软件</w:t>
            </w:r>
          </w:p>
        </w:tc>
        <w:tc>
          <w:tcPr>
            <w:tcW w:w="23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子长市教育发展管理平台设备采购</w:t>
            </w:r>
          </w:p>
        </w:tc>
        <w:tc>
          <w:tcPr>
            <w:tcW w:w="11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6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2,311</w:t>
            </w:r>
            <w:bookmarkStart w:id="0" w:name="_GoBack"/>
            <w:bookmarkEnd w:id="0"/>
            <w:r>
              <w:rPr>
                <w:rFonts w:hint="eastAsia" w:ascii="宋体" w:hAnsi="宋体" w:eastAsia="宋体" w:cs="宋体"/>
                <w:color w:val="auto"/>
                <w:kern w:val="0"/>
                <w:sz w:val="24"/>
                <w:szCs w:val="24"/>
                <w:bdr w:val="none" w:color="auto" w:sz="0" w:space="0"/>
                <w:lang w:val="en-US" w:eastAsia="zh-CN" w:bidi="ar"/>
              </w:rPr>
              <w:t>,000.00</w:t>
            </w:r>
          </w:p>
        </w:tc>
        <w:tc>
          <w:tcPr>
            <w:tcW w:w="13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2,311,000.00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合同包1(子长市教育发展管理平台设备采购)落实政府采购政策需满足的资格要求如下: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 财政部、工业和信息化部关于印发《政府采购促进中小企业发展管理办法》的通知（财库〔2020〕46号） ； （2）、《财政部 司法部关于政府采购支持监狱企业发展有关问题的通知》（财库[2014]68号）；（3）、《财政部 发展改革委 生态环境部 市场监管总局关于调整优化节能产品 环境标志产品政府采购执行机制的通知》（财库〔2019〕9号）； （4）、《节能产品政府采购实施意见》（财库[2004]185号）； （5）、《环境标志产品政府采购实的意见》（财库[2006]90号） ； （6）、《三部门联合发布关于促进残疾人就业政府采购政策的通知》（财库[2017]141号）；（7）、《财政部 国务院扶贫办关于运用政府采购政策支持脱贫攻坚的通知》（财库〔2019〕27号）；（ 8）、陕西省财政厅关于印发《陕西省中小企业政府采购信用融资办法》（陕财办采〔2018〕23号）；（9）其他需要落实的政府采购政策。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合同包1(子长市教育发展管理平台设备采购)特定资格要求如下: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应在中华人民共和国境内注册的企业法人、事业法人、其他组织或自然人，出具合法有效的营业执照或事业单位法人证书，自然人参与的提供其身份证明；（2）财务状况报告：提供2021年财务审计报告或财务报表或基本账户开户银行出具的资信证明；(3)社保缴纳证明：提供投标文件递交截止日前一年内已缴存的至少一个月的社会保障资金缴存单据或社保机构开具的社会保险参保缴费情况证明，依法不需要缴纳社会保障资金的单位应提供相关证明材料；（4）税收缴纳证明：提供投标文件递交截止日前一年内已缴纳的至少一个月的纳税证明或完税证明，依法免税的单位应提供相关证明材料；（5）投标人出具参加政府招标活动前3年内在经营活动中没有重大违法纪录的书面声明；（6）信用记录：投标人未被列入“信用中国”网站严重失信主体名单和重大税收违法失信主体；中国政府采购网政府采购严重违法失信行为记录名单中被财政部门禁止参加政府采购活动的投标人（7）控股管理关系：单位负责人为同一人或者存在控股、管理关系的不同投标人，不得同时参加本项目采购活动；（8）投标人具有履行合同所必需的设备和专业技术能力的承诺函；（9）法定代表人直接参加只须提供法定代表人身份证，非法定代表人参加，须出具法定代表人授权书及被授权人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2022年12月15日 至 2022年12月21日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途径：延安市宝塔区新新花园小区1号楼2单元1202室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2023年01月04日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提交投标文件地点：延安市新城美居酒店1楼会议室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开标地点：延安市新城美居酒店1楼会议室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1、本次公告在《陕西省政府采购网》上发布；2、购买招标文件请携带单位介绍信原件、经办人身份证原件及复印件加盖公章； 3、请投标人按照陕西省财政厅关于政府采购供应商注册登记有关事项的通知中的要求，通过陕西省政府采购网（注册登记加入陕西省政府采购供应商库）；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名称：子长市教育科技体育局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地址：子长县四路口政府3楼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联系方式：13891134125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名称：延安方逸造价咨询有限公司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地址：延安市宝塔区新新花园小区1号楼2单元1202室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联系方式：0911-2556830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项目联系人：韩成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电话：15129516500</w:t>
      </w:r>
    </w:p>
    <w:p>
      <w:pPr>
        <w:spacing w:line="360" w:lineRule="auto"/>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MmVlZjdjYzc1ZDU2NTYxMzRkM2VhNmZhYjJlODcifQ=="/>
  </w:docVars>
  <w:rsids>
    <w:rsidRoot w:val="00000000"/>
    <w:rsid w:val="1BF61C33"/>
    <w:rsid w:val="1FDA1374"/>
    <w:rsid w:val="21E64000"/>
    <w:rsid w:val="274F43F6"/>
    <w:rsid w:val="2C1A3224"/>
    <w:rsid w:val="37B02C8E"/>
    <w:rsid w:val="3EDE6333"/>
    <w:rsid w:val="407C5E04"/>
    <w:rsid w:val="4FED3524"/>
    <w:rsid w:val="50EC48E0"/>
    <w:rsid w:val="5D4B0BE0"/>
    <w:rsid w:val="612C2AD6"/>
    <w:rsid w:val="63B079EF"/>
    <w:rsid w:val="6FB10D76"/>
    <w:rsid w:val="79517126"/>
    <w:rsid w:val="7E186464"/>
    <w:rsid w:val="7E83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2022-12-14T12:13:48Z</dcterms:created>
  <dc:creator>Administrator</dc:creator>
  <cp:lastModifiedBy>晴天☀️的向往</cp:lastModifiedBy>
  <dcterms:modified xsi:type="dcterms:W3CDTF">2022-12-14T12:15:26Z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E5763C16870E4554B00A19B1B8814FE6</vt:lpwstr>
  </property>
</Properties>
</file>