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0A82E5"/>
          <w:spacing w:val="0"/>
          <w:kern w:val="0"/>
          <w:sz w:val="36"/>
          <w:szCs w:val="36"/>
          <w:bdr w:val="none" w:color="auto" w:sz="0" w:space="0"/>
          <w:shd w:val="clear" w:fill="FFFFFF"/>
          <w:lang w:val="en-US" w:eastAsia="zh-CN" w:bidi="ar"/>
        </w:rPr>
      </w:pPr>
      <w:r>
        <w:rPr>
          <w:rFonts w:hint="eastAsia" w:ascii="仿宋" w:hAnsi="仿宋" w:eastAsia="仿宋" w:cs="仿宋"/>
          <w:b/>
          <w:bCs/>
          <w:i w:val="0"/>
          <w:iCs w:val="0"/>
          <w:caps w:val="0"/>
          <w:color w:val="0A82E5"/>
          <w:spacing w:val="0"/>
          <w:kern w:val="0"/>
          <w:sz w:val="36"/>
          <w:szCs w:val="36"/>
          <w:bdr w:val="none" w:color="auto" w:sz="0" w:space="0"/>
          <w:shd w:val="clear" w:fill="FFFFFF"/>
          <w:lang w:val="en-US" w:eastAsia="zh-CN" w:bidi="ar"/>
        </w:rPr>
        <w:t>安塞区民政局困难群众救助物资采购项目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0A82E5"/>
          <w:spacing w:val="0"/>
          <w:sz w:val="36"/>
          <w:szCs w:val="36"/>
        </w:rPr>
      </w:pPr>
      <w:r>
        <w:rPr>
          <w:rFonts w:hint="eastAsia" w:ascii="仿宋" w:hAnsi="仿宋" w:eastAsia="仿宋" w:cs="仿宋"/>
          <w:b/>
          <w:bCs/>
          <w:i w:val="0"/>
          <w:iCs w:val="0"/>
          <w:caps w:val="0"/>
          <w:color w:val="0A82E5"/>
          <w:spacing w:val="0"/>
          <w:kern w:val="0"/>
          <w:sz w:val="36"/>
          <w:szCs w:val="36"/>
          <w:bdr w:val="none" w:color="auto" w:sz="0" w:space="0"/>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安塞区民政局困难群众救助物资采购项目</w:t>
      </w:r>
      <w:r>
        <w:rPr>
          <w:rFonts w:hint="eastAsia" w:ascii="仿宋" w:hAnsi="仿宋" w:eastAsia="仿宋" w:cs="仿宋"/>
          <w:i w:val="0"/>
          <w:iCs w:val="0"/>
          <w:caps w:val="0"/>
          <w:color w:val="333333"/>
          <w:spacing w:val="0"/>
          <w:sz w:val="24"/>
          <w:szCs w:val="24"/>
          <w:bdr w:val="none" w:color="auto" w:sz="0" w:space="0"/>
          <w:shd w:val="clear" w:fill="FFFFFF"/>
        </w:rPr>
        <w:t>招标项目的潜在投标人应在</w:t>
      </w:r>
      <w:r>
        <w:rPr>
          <w:rFonts w:hint="eastAsia" w:ascii="仿宋" w:hAnsi="仿宋" w:eastAsia="仿宋" w:cs="仿宋"/>
          <w:i w:val="0"/>
          <w:iCs w:val="0"/>
          <w:caps w:val="0"/>
          <w:color w:val="0A82E5"/>
          <w:spacing w:val="0"/>
          <w:sz w:val="24"/>
          <w:szCs w:val="24"/>
          <w:bdr w:val="none" w:color="auto" w:sz="0" w:space="0"/>
          <w:shd w:val="clear" w:fill="FFFFFF"/>
        </w:rPr>
        <w:t>延安市新区坤岗国际七号楼一单元602室</w:t>
      </w:r>
      <w:r>
        <w:rPr>
          <w:rFonts w:hint="eastAsia" w:ascii="仿宋" w:hAnsi="仿宋" w:eastAsia="仿宋" w:cs="仿宋"/>
          <w:i w:val="0"/>
          <w:iCs w:val="0"/>
          <w:caps w:val="0"/>
          <w:color w:val="333333"/>
          <w:spacing w:val="0"/>
          <w:sz w:val="24"/>
          <w:szCs w:val="24"/>
          <w:bdr w:val="none" w:color="auto" w:sz="0" w:space="0"/>
          <w:shd w:val="clear" w:fill="FFFFFF"/>
        </w:rPr>
        <w:t>获取招标文件，并于</w:t>
      </w:r>
      <w:r>
        <w:rPr>
          <w:rFonts w:hint="eastAsia" w:ascii="仿宋" w:hAnsi="仿宋" w:eastAsia="仿宋" w:cs="仿宋"/>
          <w:i w:val="0"/>
          <w:iCs w:val="0"/>
          <w:caps w:val="0"/>
          <w:color w:val="0A82E5"/>
          <w:spacing w:val="0"/>
          <w:sz w:val="24"/>
          <w:szCs w:val="24"/>
          <w:bdr w:val="none" w:color="auto" w:sz="0" w:space="0"/>
          <w:shd w:val="clear" w:fill="FFFFFF"/>
        </w:rPr>
        <w:t> 2022年12月19日 14时30分 </w:t>
      </w:r>
      <w:r>
        <w:rPr>
          <w:rFonts w:hint="eastAsia" w:ascii="仿宋" w:hAnsi="仿宋" w:eastAsia="仿宋" w:cs="仿宋"/>
          <w:i w:val="0"/>
          <w:iCs w:val="0"/>
          <w:caps w:val="0"/>
          <w:color w:val="333333"/>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项目编号：JRZC-2022143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项目名称：安塞区民政局困难群众救助物资采购项目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预算金额：2,760,000.00元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合同包1(安塞区民政局困难群众救助物资采购项目):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合同包预算金额：2,760,000.00元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合同包最高限价：2,760,000.00元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314"/>
        <w:gridCol w:w="1695"/>
        <w:gridCol w:w="722"/>
        <w:gridCol w:w="969"/>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品目号</w:t>
            </w:r>
          </w:p>
        </w:tc>
        <w:tc>
          <w:tcPr>
            <w:tcW w:w="12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品目名称</w:t>
            </w:r>
          </w:p>
        </w:tc>
        <w:tc>
          <w:tcPr>
            <w:tcW w:w="12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采购标的</w:t>
            </w:r>
          </w:p>
        </w:tc>
        <w:tc>
          <w:tcPr>
            <w:tcW w:w="4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数量（单位）</w:t>
            </w:r>
          </w:p>
        </w:tc>
        <w:tc>
          <w:tcPr>
            <w:tcW w:w="8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技术规格、参数及要求</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品目预算(元)</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1-1</w:t>
            </w:r>
          </w:p>
        </w:tc>
        <w:tc>
          <w:tcPr>
            <w:tcW w:w="12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其他谷物</w:t>
            </w:r>
          </w:p>
        </w:tc>
        <w:tc>
          <w:tcPr>
            <w:tcW w:w="12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安塞区民政局困难群众救助物资采购项目</w:t>
            </w:r>
          </w:p>
        </w:tc>
        <w:tc>
          <w:tcPr>
            <w:tcW w:w="4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1(批)</w:t>
            </w:r>
          </w:p>
        </w:tc>
        <w:tc>
          <w:tcPr>
            <w:tcW w:w="8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详见采购文件</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2,760,000.00</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2,760,000.00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合同包1(安塞区民政局困难群众救助物资采购项目)落实政府采购政策需满足的资格要求如下: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（1）《财政部工业和信息化部关于印发〈政府采购促进中小企业发展管理办法〉的通知》（财库〔2020〕46号）；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（4）《节能产品政府采购实施意见》（财库〔2004〕185号）；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（5）《环境标志产品政府采购实施的意见》（财库〔2006〕90号）；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（6）《三部门联合发布关于促进残疾人就业政府采购政策的通知》（财库〔2017〕141号）。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（7）《财政部 国务院扶贫办关于运用政府采购政策支持脱贫攻坚的通知》（财库〔2019〕27号）；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（8）陕西省财政厅关于印发《陕西省中小企业政府采购信用融资办法》（陕财办采〔2018〕23号）；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合同包1(安塞区民政局困难群众救助物资采购项目)特定资格要求如下: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（1）具有独立承担民事责任能力的法人或其他组织，提供合法有效的统一社会信用代码的营业执照（附2021年年度报告书）或事业单位法人证书等国家规定的相关证明，自然人参与的提供其身份证明； </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（3）税收缴纳证明：提供已缴纳的本年度任意一个月缴税凭证，依法免税的供应商应提供相关文件证明；</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4）供应商不得为“信用中国”网站中列入失信被执行人和税收违法黑名单对象，不得为中国政府采购网政府采购严重违法失信行为记录名单中被财政部门禁止参加政府采购活动的供应商；（提供查询结果网页截图并加盖供应商公章）； </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（5）参加政府采购活动近三年内，在经营活动中没有重大违法记录声明函；</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（6）本项目不接受联合体。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w:t>
      </w:r>
      <w:r>
        <w:rPr>
          <w:rFonts w:hint="eastAsia" w:ascii="仿宋" w:hAnsi="仿宋" w:eastAsia="仿宋" w:cs="仿宋"/>
          <w:i w:val="0"/>
          <w:iCs w:val="0"/>
          <w:caps w:val="0"/>
          <w:color w:val="0A82E5"/>
          <w:spacing w:val="0"/>
          <w:sz w:val="24"/>
          <w:szCs w:val="24"/>
          <w:bdr w:val="none" w:color="auto" w:sz="0" w:space="0"/>
          <w:shd w:val="clear" w:fill="FFFFFF"/>
        </w:rPr>
        <w:t> 2022年11月28日</w:t>
      </w:r>
      <w:bookmarkStart w:id="0" w:name="_GoBack"/>
      <w:bookmarkEnd w:id="0"/>
      <w:r>
        <w:rPr>
          <w:rFonts w:hint="eastAsia" w:ascii="仿宋" w:hAnsi="仿宋" w:eastAsia="仿宋" w:cs="仿宋"/>
          <w:i w:val="0"/>
          <w:iCs w:val="0"/>
          <w:caps w:val="0"/>
          <w:color w:val="0A82E5"/>
          <w:spacing w:val="0"/>
          <w:sz w:val="24"/>
          <w:szCs w:val="24"/>
          <w:bdr w:val="none" w:color="auto" w:sz="0" w:space="0"/>
          <w:shd w:val="clear" w:fill="FFFFFF"/>
        </w:rPr>
        <w:t> 至 2022年12月02日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途径：</w:t>
      </w:r>
      <w:r>
        <w:rPr>
          <w:rFonts w:hint="eastAsia" w:ascii="仿宋" w:hAnsi="仿宋" w:eastAsia="仿宋" w:cs="仿宋"/>
          <w:i w:val="0"/>
          <w:iCs w:val="0"/>
          <w:caps w:val="0"/>
          <w:color w:val="0A82E5"/>
          <w:spacing w:val="0"/>
          <w:sz w:val="24"/>
          <w:szCs w:val="24"/>
          <w:bdr w:val="none" w:color="auto" w:sz="0" w:space="0"/>
          <w:shd w:val="clear" w:fill="FFFFFF"/>
        </w:rPr>
        <w:t>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方式：</w:t>
      </w:r>
      <w:r>
        <w:rPr>
          <w:rFonts w:hint="eastAsia" w:ascii="仿宋" w:hAnsi="仿宋" w:eastAsia="仿宋" w:cs="仿宋"/>
          <w:i w:val="0"/>
          <w:iCs w:val="0"/>
          <w:caps w:val="0"/>
          <w:color w:val="0A82E5"/>
          <w:spacing w:val="0"/>
          <w:sz w:val="24"/>
          <w:szCs w:val="2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售价：</w:t>
      </w:r>
      <w:r>
        <w:rPr>
          <w:rFonts w:hint="eastAsia" w:ascii="仿宋" w:hAnsi="仿宋" w:eastAsia="仿宋" w:cs="仿宋"/>
          <w:i w:val="0"/>
          <w:iCs w:val="0"/>
          <w:caps w:val="0"/>
          <w:color w:val="0A82E5"/>
          <w:spacing w:val="0"/>
          <w:sz w:val="24"/>
          <w:szCs w:val="24"/>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w:t>
      </w:r>
      <w:r>
        <w:rPr>
          <w:rFonts w:hint="eastAsia" w:ascii="仿宋" w:hAnsi="仿宋" w:eastAsia="仿宋" w:cs="仿宋"/>
          <w:i w:val="0"/>
          <w:iCs w:val="0"/>
          <w:caps w:val="0"/>
          <w:color w:val="0A82E5"/>
          <w:spacing w:val="0"/>
          <w:sz w:val="24"/>
          <w:szCs w:val="24"/>
          <w:bdr w:val="none" w:color="auto" w:sz="0" w:space="0"/>
          <w:shd w:val="clear" w:fill="FFFFFF"/>
        </w:rPr>
        <w:t> 2022年12月19日 14时30分00秒 </w:t>
      </w:r>
      <w:r>
        <w:rPr>
          <w:rFonts w:hint="eastAsia" w:ascii="仿宋" w:hAnsi="仿宋" w:eastAsia="仿宋" w:cs="仿宋"/>
          <w:i w:val="0"/>
          <w:iCs w:val="0"/>
          <w:caps w:val="0"/>
          <w:color w:val="333333"/>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提交投标文件地点：</w:t>
      </w:r>
      <w:r>
        <w:rPr>
          <w:rFonts w:hint="eastAsia" w:ascii="仿宋" w:hAnsi="仿宋" w:eastAsia="仿宋" w:cs="仿宋"/>
          <w:i w:val="0"/>
          <w:iCs w:val="0"/>
          <w:caps w:val="0"/>
          <w:color w:val="0A82E5"/>
          <w:spacing w:val="0"/>
          <w:sz w:val="24"/>
          <w:szCs w:val="24"/>
          <w:bdr w:val="none" w:color="auto" w:sz="0" w:space="0"/>
          <w:shd w:val="clear" w:fill="FFFFFF"/>
        </w:rPr>
        <w:t>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开标地点：</w:t>
      </w:r>
      <w:r>
        <w:rPr>
          <w:rFonts w:hint="eastAsia" w:ascii="仿宋" w:hAnsi="仿宋" w:eastAsia="仿宋" w:cs="仿宋"/>
          <w:i w:val="0"/>
          <w:iCs w:val="0"/>
          <w:caps w:val="0"/>
          <w:color w:val="0A82E5"/>
          <w:spacing w:val="0"/>
          <w:sz w:val="24"/>
          <w:szCs w:val="24"/>
          <w:bdr w:val="none" w:color="auto" w:sz="0" w:space="0"/>
          <w:shd w:val="clear" w:fill="FFFFFF"/>
        </w:rPr>
        <w:t>延安市新区坤岗国际七号楼一单元602室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自本公告发布之日起</w:t>
      </w:r>
      <w:r>
        <w:rPr>
          <w:rFonts w:hint="eastAsia" w:ascii="仿宋" w:hAnsi="仿宋" w:eastAsia="仿宋" w:cs="仿宋"/>
          <w:i w:val="0"/>
          <w:iCs w:val="0"/>
          <w:caps w:val="0"/>
          <w:color w:val="0A82E5"/>
          <w:spacing w:val="0"/>
          <w:sz w:val="24"/>
          <w:szCs w:val="24"/>
          <w:bdr w:val="none" w:color="auto" w:sz="0" w:space="0"/>
          <w:shd w:val="clear" w:fill="FFFFFF"/>
        </w:rPr>
        <w:t>5</w:t>
      </w:r>
      <w:r>
        <w:rPr>
          <w:rFonts w:hint="eastAsia" w:ascii="仿宋" w:hAnsi="仿宋" w:eastAsia="仿宋" w:cs="仿宋"/>
          <w:i w:val="0"/>
          <w:iCs w:val="0"/>
          <w:caps w:val="0"/>
          <w:color w:val="333333"/>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注：</w:t>
      </w:r>
      <w:r>
        <w:rPr>
          <w:rFonts w:hint="eastAsia" w:ascii="仿宋" w:hAnsi="仿宋" w:eastAsia="仿宋" w:cs="仿宋"/>
          <w:i w:val="0"/>
          <w:iCs w:val="0"/>
          <w:caps w:val="0"/>
          <w:color w:val="333333"/>
          <w:spacing w:val="0"/>
          <w:sz w:val="24"/>
          <w:szCs w:val="24"/>
          <w:bdr w:val="none" w:color="auto" w:sz="0" w:space="0"/>
          <w:shd w:val="clear" w:fill="FFFFFF"/>
        </w:rPr>
        <w:t>1.领取招标文件时，请携带介绍信及本人有效身份证原件（加盖公章复印件一份）(现场领取）。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w:t>
      </w:r>
      <w:r>
        <w:rPr>
          <w:rFonts w:hint="eastAsia" w:ascii="仿宋" w:hAnsi="仿宋" w:eastAsia="仿宋" w:cs="仿宋"/>
          <w:i w:val="0"/>
          <w:iCs w:val="0"/>
          <w:caps w:val="0"/>
          <w:color w:val="0A82E5"/>
          <w:spacing w:val="0"/>
          <w:sz w:val="24"/>
          <w:szCs w:val="24"/>
          <w:bdr w:val="none" w:color="auto" w:sz="0" w:space="0"/>
          <w:shd w:val="clear" w:fill="FFFFFF"/>
        </w:rPr>
        <w:t>延安市安塞区民政局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w:t>
      </w:r>
      <w:r>
        <w:rPr>
          <w:rFonts w:hint="eastAsia" w:ascii="仿宋" w:hAnsi="仿宋" w:eastAsia="仿宋" w:cs="仿宋"/>
          <w:i w:val="0"/>
          <w:iCs w:val="0"/>
          <w:caps w:val="0"/>
          <w:color w:val="0A82E5"/>
          <w:spacing w:val="0"/>
          <w:sz w:val="24"/>
          <w:szCs w:val="24"/>
          <w:bdr w:val="none" w:color="auto" w:sz="0" w:space="0"/>
          <w:shd w:val="clear" w:fill="FFFFFF"/>
        </w:rPr>
        <w:t>安塞区福利中心大楼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w:t>
      </w:r>
      <w:r>
        <w:rPr>
          <w:rFonts w:hint="eastAsia" w:ascii="仿宋" w:hAnsi="仿宋" w:eastAsia="仿宋" w:cs="仿宋"/>
          <w:i w:val="0"/>
          <w:iCs w:val="0"/>
          <w:caps w:val="0"/>
          <w:color w:val="0A82E5"/>
          <w:spacing w:val="0"/>
          <w:sz w:val="24"/>
          <w:szCs w:val="24"/>
          <w:bdr w:val="none" w:color="auto" w:sz="0" w:space="0"/>
          <w:shd w:val="clear" w:fill="FFFFFF"/>
        </w:rPr>
        <w:t>15829991993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w:t>
      </w:r>
      <w:r>
        <w:rPr>
          <w:rFonts w:hint="eastAsia" w:ascii="仿宋" w:hAnsi="仿宋" w:eastAsia="仿宋" w:cs="仿宋"/>
          <w:i w:val="0"/>
          <w:iCs w:val="0"/>
          <w:caps w:val="0"/>
          <w:color w:val="0A82E5"/>
          <w:spacing w:val="0"/>
          <w:sz w:val="24"/>
          <w:szCs w:val="24"/>
          <w:bdr w:val="none" w:color="auto" w:sz="0" w:space="0"/>
          <w:shd w:val="clear" w:fill="FFFFFF"/>
        </w:rPr>
        <w:t>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w:t>
      </w:r>
      <w:r>
        <w:rPr>
          <w:rFonts w:hint="eastAsia" w:ascii="仿宋" w:hAnsi="仿宋" w:eastAsia="仿宋" w:cs="仿宋"/>
          <w:i w:val="0"/>
          <w:iCs w:val="0"/>
          <w:caps w:val="0"/>
          <w:color w:val="0A82E5"/>
          <w:spacing w:val="0"/>
          <w:sz w:val="24"/>
          <w:szCs w:val="24"/>
          <w:bdr w:val="none" w:color="auto" w:sz="0" w:space="0"/>
          <w:shd w:val="clear" w:fill="FFFFFF"/>
        </w:rPr>
        <w:t>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w:t>
      </w:r>
      <w:r>
        <w:rPr>
          <w:rFonts w:hint="eastAsia" w:ascii="仿宋" w:hAnsi="仿宋" w:eastAsia="仿宋" w:cs="仿宋"/>
          <w:i w:val="0"/>
          <w:iCs w:val="0"/>
          <w:caps w:val="0"/>
          <w:color w:val="0A82E5"/>
          <w:spacing w:val="0"/>
          <w:sz w:val="24"/>
          <w:szCs w:val="24"/>
          <w:bdr w:val="none" w:color="auto" w:sz="0" w:space="0"/>
          <w:shd w:val="clear" w:fill="FFFFFF"/>
        </w:rPr>
        <w:t>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w:t>
      </w:r>
      <w:r>
        <w:rPr>
          <w:rFonts w:hint="eastAsia" w:ascii="仿宋" w:hAnsi="仿宋" w:eastAsia="仿宋" w:cs="仿宋"/>
          <w:i w:val="0"/>
          <w:iCs w:val="0"/>
          <w:caps w:val="0"/>
          <w:color w:val="0A82E5"/>
          <w:spacing w:val="0"/>
          <w:sz w:val="24"/>
          <w:szCs w:val="24"/>
          <w:bdr w:val="none" w:color="auto" w:sz="0" w:space="0"/>
          <w:shd w:val="clear" w:fill="FFFFFF"/>
        </w:rPr>
        <w:t>朱工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w:t>
      </w:r>
      <w:r>
        <w:rPr>
          <w:rFonts w:hint="eastAsia" w:ascii="仿宋" w:hAnsi="仿宋" w:eastAsia="仿宋" w:cs="仿宋"/>
          <w:i w:val="0"/>
          <w:iCs w:val="0"/>
          <w:caps w:val="0"/>
          <w:color w:val="0A82E5"/>
          <w:spacing w:val="0"/>
          <w:sz w:val="24"/>
          <w:szCs w:val="24"/>
          <w:bdr w:val="none" w:color="auto" w:sz="0" w:space="0"/>
          <w:shd w:val="clear" w:fill="FFFFFF"/>
        </w:rPr>
        <w:t>0911-8887276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TRjMzE3YjhiMmE2YWU1YjljNmM4ZDg2MmZkYTAifQ=="/>
  </w:docVars>
  <w:rsids>
    <w:rsidRoot w:val="328138F4"/>
    <w:rsid w:val="328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2022-11-27T11:07:00Z</dcterms:created>
  <dc:creator>烟花散静、</dc:creator>
  <cp:lastModifiedBy>烟花散静、</cp:lastModifiedBy>
  <dcterms:modified xsi:type="dcterms:W3CDTF">2022-11-27T11:08:17Z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7C582AECB2704E31866A6ABE63492F4E</vt:lpwstr>
  </property>
</Properties>
</file>