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延安市安塞区蔬菜技术推广与营销服务中心关于2022年安塞区大棚灌溉工程采购项目竞争性谈判公告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关于2022年安塞区大棚灌溉工程采购项目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2022年11月15日 16时00分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项目编号：JRZC-2022125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项目名称：关于2022年安塞区大棚灌溉工程采购项目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预算金额：1,895,680.72元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合同包1(延安市安塞区蔬菜技术推广与营销服务中心关于2022年安塞区大棚灌溉工程采购项目):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合同包预算金额：1,895,680.72元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合同包最高限价：1,895,680.72元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其他建筑物施工</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灌溉工程</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1,895,680.72</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1,895,680.72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bookmarkStart w:id="0" w:name="_GoBack"/>
      <w:r>
        <w:rPr>
          <w:rStyle w:val="7"/>
          <w:b/>
          <w:bCs/>
          <w:i w:val="0"/>
          <w:iCs w:val="0"/>
          <w:caps w:val="0"/>
          <w:color w:val="auto"/>
          <w:spacing w:val="0"/>
          <w:sz w:val="21"/>
          <w:szCs w:val="21"/>
          <w:bdr w:val="none" w:color="auto" w:sz="0" w:space="0"/>
          <w:shd w:val="clear" w:fill="FFFFFF"/>
        </w:rPr>
        <w:t>二、申请人的资格要求：</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合同包1(延安市安塞区蔬菜技术推广与营销服务中心关于2022年安塞区大棚灌溉工程采购项目)落实政府采购政策需满足的资格要求如下: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合同包1(延安市安塞区蔬菜技术推广与营销服务中心关于2022年安塞区大棚灌溉工程采购项目)特定资格要求如下: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4、税收缴纳证明：提供已缴纳的本年度任意一个月缴税凭证，依法免税的供应商应提供相关文件证明；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5、社会保障资金缴纳证明：提供已缴纳的本年度任意一个月的社会保障资金缴存证明或社保机构开具的社会保险参保缴费情况证明；依法不需要缴纳社会保障资金的应提供相关文件证明；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6、供应商需具备水利水电施工总承包三级及以上资质和企业安全生产许可证；项目经理需具备水利水电工程专业二级建造师及以上执业资格和有效的安全生产考核合格证书,且未担任其他在建工程的项目经理；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8、参加政府采购活动近三年内，在经营活动中没有重大违法记录声明函；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2022年11月08日 至 2022年11月10日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2022年11月15日 16时00分00秒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仿宋" w:hAnsi="仿宋" w:eastAsia="仿宋" w:cs="仿宋"/>
          <w:i w:val="0"/>
          <w:iCs w:val="0"/>
          <w:caps w:val="0"/>
          <w:color w:val="auto"/>
          <w:spacing w:val="0"/>
          <w:kern w:val="0"/>
          <w:sz w:val="21"/>
          <w:szCs w:val="21"/>
          <w:bdr w:val="none" w:color="auto" w:sz="0" w:space="0"/>
          <w:shd w:val="clear" w:fill="FFFFFF"/>
          <w:lang w:val="en-US" w:eastAsia="zh-CN" w:bidi="ar"/>
        </w:rPr>
        <w:t>注：</w:t>
      </w:r>
      <w:r>
        <w:rPr>
          <w:rFonts w:hint="eastAsia" w:ascii="仿宋" w:hAnsi="仿宋" w:eastAsia="仿宋" w:cs="仿宋"/>
          <w:i w:val="0"/>
          <w:iCs w:val="0"/>
          <w:caps w:val="0"/>
          <w:color w:val="auto"/>
          <w:spacing w:val="0"/>
          <w:kern w:val="0"/>
          <w:sz w:val="21"/>
          <w:szCs w:val="21"/>
          <w:bdr w:val="none" w:color="auto" w:sz="0" w:space="0"/>
          <w:shd w:val="clear" w:fill="FFFFFF"/>
          <w:lang w:val="en-US" w:eastAsia="zh-CN" w:bidi="ar"/>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仿宋" w:hAnsi="仿宋" w:eastAsia="仿宋" w:cs="仿宋"/>
          <w:i w:val="0"/>
          <w:iCs w:val="0"/>
          <w:caps w:val="0"/>
          <w:color w:val="auto"/>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延安市安塞区蔬菜技术推广与营销服务中心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安塞区文化大楼20楼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13636864888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黄工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5F346310"/>
    <w:rsid w:val="06FF1BEA"/>
    <w:rsid w:val="5F34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2022-11-07T14:04:00Z</dcterms:created>
  <dc:creator>烟花散静、</dc:creator>
  <cp:lastModifiedBy>嗯哼？</cp:lastModifiedBy>
  <dcterms:modified xsi:type="dcterms:W3CDTF">2022-11-07T14:16:13Z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9013D43AD05B48118D3422B54C7D38AC</vt:lpwstr>
  </property>
</Properties>
</file>