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仿宋" w:hAnsi="仿宋" w:eastAsia="仿宋" w:cs="仿宋"/>
          <w:b/>
          <w:bCs/>
          <w:i w:val="0"/>
          <w:iCs w:val="0"/>
          <w:caps w:val="0"/>
          <w:color w:val="auto"/>
          <w:spacing w:val="0"/>
          <w:sz w:val="36"/>
          <w:szCs w:val="36"/>
        </w:rPr>
      </w:pPr>
      <w:r>
        <w:rPr>
          <w:rFonts w:hint="eastAsia" w:ascii="仿宋" w:hAnsi="仿宋" w:eastAsia="仿宋" w:cs="仿宋"/>
          <w:b/>
          <w:bCs/>
          <w:i w:val="0"/>
          <w:iCs w:val="0"/>
          <w:caps w:val="0"/>
          <w:color w:val="auto"/>
          <w:spacing w:val="0"/>
          <w:kern w:val="0"/>
          <w:sz w:val="36"/>
          <w:szCs w:val="36"/>
          <w:bdr w:val="none" w:color="auto" w:sz="0" w:space="0"/>
          <w:shd w:val="clear" w:fill="FFFFFF"/>
          <w:lang w:val="en-US" w:eastAsia="zh-CN" w:bidi="ar"/>
        </w:rPr>
        <w:t>延安市安塞区农业农村局关于2022年安塞区3万亩高标准农田建设采购项目（有机肥）招标公告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关于2022年安塞区3万亩高标准农田建设采购项目（有机肥）招标项目的潜在投标人应在全国公共资源交易平台（陕西省·延安市））获取招标文件，并于 2022年11月30日 14时30分 （北京时间）前递交投标文件。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项目编号：JRZC-2022121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项目名称：关于2022年安塞区3万亩高标准农田建设采购项目（有机肥）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预算金额：3,000,000.00元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合同包1(关于2022年安塞区3万亩高标准农田建设采购项目（有机肥）):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合同包预算金额：3,000,000.00元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合同包最高限价：3,000,000.00元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81"/>
        <w:gridCol w:w="1336"/>
        <w:gridCol w:w="1653"/>
        <w:gridCol w:w="722"/>
        <w:gridCol w:w="989"/>
        <w:gridCol w:w="1681"/>
        <w:gridCol w:w="16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品目号</w:t>
            </w:r>
          </w:p>
        </w:tc>
        <w:tc>
          <w:tcPr>
            <w:tcW w:w="12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品目名称</w:t>
            </w:r>
          </w:p>
        </w:tc>
        <w:tc>
          <w:tcPr>
            <w:tcW w:w="12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采购标的</w:t>
            </w:r>
          </w:p>
        </w:tc>
        <w:tc>
          <w:tcPr>
            <w:tcW w:w="41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数量（单位）</w:t>
            </w:r>
          </w:p>
        </w:tc>
        <w:tc>
          <w:tcPr>
            <w:tcW w:w="81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技术规格、参数及要求</w:t>
            </w:r>
          </w:p>
        </w:tc>
        <w:tc>
          <w:tcPr>
            <w:tcW w:w="52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品目预算(元)</w:t>
            </w:r>
          </w:p>
        </w:tc>
        <w:tc>
          <w:tcPr>
            <w:tcW w:w="52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1-1</w:t>
            </w:r>
          </w:p>
        </w:tc>
        <w:tc>
          <w:tcPr>
            <w:tcW w:w="12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有机肥料及微生物肥料</w:t>
            </w:r>
          </w:p>
        </w:tc>
        <w:tc>
          <w:tcPr>
            <w:tcW w:w="12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有机肥</w:t>
            </w:r>
          </w:p>
        </w:tc>
        <w:tc>
          <w:tcPr>
            <w:tcW w:w="41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1(批)</w:t>
            </w:r>
          </w:p>
        </w:tc>
        <w:tc>
          <w:tcPr>
            <w:tcW w:w="81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详见采购文件</w:t>
            </w:r>
          </w:p>
        </w:tc>
        <w:tc>
          <w:tcPr>
            <w:tcW w:w="52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3,000,000.00</w:t>
            </w:r>
          </w:p>
        </w:tc>
        <w:tc>
          <w:tcPr>
            <w:tcW w:w="52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3,000,000.00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合同包1(关于2022年安塞区3万亩高标准农田建设采购项目（有机肥）)落实政府采购政策需满足的资格要求如下: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1、《财政部 工业和信息化部关于印发〈政府采购促进中小企业发展管理办法〉的通知》（财库〔2020〕46号）； </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2、《财政部司法部关于政府采购支持监狱企业发展有关问题的通知》（财库〔2014〕68号）； </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3、《国务院办公厅关于建立政府强制采购节能产品制度的通知》（国办发〔2007〕51号）； </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4、《节能产品政府采购实施意见》（财库[2004]185号）；</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5、《环境标志产品政府采购实施的意见》（财库[2006]90号）；</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6、《三部门联合发布关于促进残疾人就业政府采购政策的通知》（财库〔2017〕141号）。</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7、《财政部 工业和信息化部关于印发〈政府采购促进中小企业发展管理办法〉的通知》（财库〔2021〕46号）。</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8、陕西省财政厅关于印发《陕西省中小企业政府采购信用融资办法》（陕财办采〔2018〕23号）；</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9、其他需要落实的政府采购政策。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合同包1(关于2022年安塞区3万亩高标准农田建设采购项目（有机肥）)特定资格要求如下: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1、具有独立承担民事责任能力的法人或其他组织，提供合法有效的统一社会信用代码的营业执照（附年度报告书）或事业单位法人证书等国家规定的相关证明，自然人参与的提供其身份证明； </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2、法定代表人授权书（附法定代表人身份证复印件）及被授权人身份证复印件（法定代表人直接参加只须提供法定代表人身份证）； </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3、税收缴纳证明：提供已缴纳的本年度或上年度任一月份的缴税凭证或依法免税的供应商应提供相关文件证明； </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4、社会保障资金缴纳证明：提供已缴纳的本年度任意一个月的社会保障资金缴存证明或社保机构开具的社会保险参保缴费情况证明；依法不需要缴纳社会保障资金的应提供相关文件证明；</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5、财务状况报告：提供2020年度或2021年度的财务审计报告（至少包括资产负债表和利润表，成立时间至提交投标文件截止时间不足一年的可提供成立后任意时段的资产负债表），或其基本存款账户开户银行出具的资信证明及基本户证明材料； </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6、供应商应出具参加政府采购活动前3年内在经营活动中没有重大违法记录的书面声明； </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7、供应商不得为“信用中国”网站中列入失信被执行</w:t>
      </w:r>
      <w:bookmarkStart w:id="0" w:name="_GoBack"/>
      <w:bookmarkEnd w:id="0"/>
      <w:r>
        <w:rPr>
          <w:rFonts w:hint="eastAsia" w:ascii="仿宋" w:hAnsi="仿宋" w:eastAsia="仿宋" w:cs="仿宋"/>
          <w:i w:val="0"/>
          <w:iCs w:val="0"/>
          <w:caps w:val="0"/>
          <w:color w:val="auto"/>
          <w:spacing w:val="0"/>
          <w:sz w:val="24"/>
          <w:szCs w:val="24"/>
          <w:bdr w:val="none" w:color="auto" w:sz="0" w:space="0"/>
          <w:shd w:val="clear" w:fill="FFFFFF"/>
        </w:rPr>
        <w:t>人、重大税收违法失信主体，不得为中国政府采购网政府采购严重违法失信行为记录名单中被财政部门禁止参加政府采购活动的供应商（提供查询结果网页截图并加盖投标人公章）。</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8、本项目不接受联合体。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时间： 2022年11月09日 至 2022年11月15日 ，每天上午 09:00:00 至 12:00:00 ，下午 14:30:00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途径：全国公共资源交易平台（陕西省·延安市））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方式：在线获取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售价：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时间： 2022年11月30日 14时30分00秒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提交投标文件地点：延安市公共资源交易中心交易四厅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开标地点：延安市公共资源交易中心交易四厅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自本公告发布之日起5个工作日。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本项目开标地点：延安市公共资源交易中心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1.报名登记：供应商使用捆绑CA证书登录 全国公共资源交易平台（陕西省·延安市）延安市公共资源交易中心 ，选择电子交易平台中的陕西政府采购交易系统进行登录，登录后选择“交易乙方”身份进入供应商界面进行报名。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2.下载文件：供应商登录全国公共资源交易平台（陕西省·延安市） ，选择“交易乙方”身份进入供应商界面下载采购文件。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3.请供应商按照陕西省财政厅关于政府采购供应商注册登记有关事项的通知中的要求，通过陕西省政府采购网注册登记加入陕西省政府采购供应商库。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4.本项目专门面向中小企业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uto"/>
        <w:ind w:left="0" w:right="0"/>
        <w:jc w:val="left"/>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left="0" w:right="0"/>
        <w:jc w:val="left"/>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名称：延安市安塞区农业农村局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地址：延安市安塞区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联系方式：18009118226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left="0" w:right="0"/>
        <w:jc w:val="left"/>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名称：陕西炬荣招标代理有限公司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地址：陕西省延安市新区坤岗国际七号楼一单元602室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联系方式：0911-8887276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left="0" w:right="0"/>
        <w:jc w:val="left"/>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项目联系人：黄工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电话：0911-8887276</w:t>
      </w:r>
    </w:p>
    <w:p>
      <w:pPr>
        <w:rPr>
          <w:rFonts w:hint="eastAsia" w:ascii="仿宋" w:hAnsi="仿宋" w:eastAsia="仿宋" w:cs="仿宋"/>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YTRjMzE3YjhiMmE2YWU1YjljNmM4ZDg2MmZkYTAifQ=="/>
  </w:docVars>
  <w:rsids>
    <w:rsidRoot w:val="00000000"/>
    <w:rsid w:val="53EB4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2022-11-08T05:09:06Z</dcterms:created>
  <dc:creator>小鑫</dc:creator>
  <cp:lastModifiedBy>烟花散静、</cp:lastModifiedBy>
  <dcterms:modified xsi:type="dcterms:W3CDTF">2022-11-08T05:09:49Z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7194AC75758946ADADC047ABE3A56C1F</vt:lpwstr>
  </property>
</Properties>
</file>