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480" w:lineRule="atLeast"/>
        <w:jc w:val="center"/>
        <w:rPr>
          <w:b/>
          <w:bCs/>
          <w:color w:val="0A82E5"/>
          <w:sz w:val="36"/>
          <w:szCs w:val="36"/>
        </w:rPr>
      </w:pPr>
      <w:r>
        <w:rPr>
          <w:rFonts w:ascii="宋体" w:hAnsi="宋体" w:eastAsia="宋体" w:cs="宋体"/>
          <w:b/>
          <w:bCs/>
          <w:color w:val="0A82E5"/>
          <w:kern w:val="0"/>
          <w:sz w:val="36"/>
          <w:szCs w:val="36"/>
          <w:u w:val="single"/>
          <w:bdr w:val="none" w:color="auto" w:sz="0" w:space="0"/>
          <w:lang w:val="en-US" w:eastAsia="zh-CN" w:bidi="ar"/>
        </w:rPr>
        <w:t>富县公安局2022年中省政法转移支付公安自定装备采购竞争性谈判公告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 w:lineRule="atLeast"/>
        <w:ind w:left="0" w:right="0"/>
        <w:jc w:val="left"/>
        <w:rPr>
          <w:b w:val="0"/>
          <w:bCs w:val="0"/>
          <w:sz w:val="21"/>
          <w:szCs w:val="21"/>
        </w:rPr>
      </w:pPr>
      <w:r>
        <w:rPr>
          <w:rStyle w:val="9"/>
          <w:b/>
          <w:bCs/>
          <w:i w:val="0"/>
          <w:iCs w:val="0"/>
          <w:caps w:val="0"/>
          <w:color w:val="333333"/>
          <w:spacing w:val="0"/>
          <w:sz w:val="21"/>
          <w:szCs w:val="21"/>
          <w:bdr w:val="none" w:color="auto" w:sz="0" w:space="0"/>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480" w:lineRule="atLeast"/>
        <w:ind w:left="0" w:right="0" w:firstLine="480"/>
        <w:jc w:val="both"/>
        <w:rPr>
          <w:sz w:val="21"/>
          <w:szCs w:val="21"/>
        </w:rPr>
      </w:pPr>
      <w:r>
        <w:rPr>
          <w:rFonts w:ascii="微软雅黑" w:hAnsi="微软雅黑" w:eastAsia="微软雅黑" w:cs="微软雅黑"/>
          <w:i w:val="0"/>
          <w:iCs w:val="0"/>
          <w:caps w:val="0"/>
          <w:color w:val="333333"/>
          <w:spacing w:val="0"/>
          <w:sz w:val="21"/>
          <w:szCs w:val="21"/>
          <w:bdr w:val="none" w:color="auto" w:sz="0" w:space="0"/>
          <w:shd w:val="clear" w:fill="FFFFFF"/>
        </w:rPr>
        <w:t>2022年中省政法转移支付公安自定装备采购</w:t>
      </w:r>
      <w:r>
        <w:rPr>
          <w:rFonts w:hint="eastAsia" w:ascii="微软雅黑" w:hAnsi="微软雅黑" w:eastAsia="微软雅黑" w:cs="微软雅黑"/>
          <w:i w:val="0"/>
          <w:iCs w:val="0"/>
          <w:caps w:val="0"/>
          <w:color w:val="333333"/>
          <w:spacing w:val="0"/>
          <w:sz w:val="21"/>
          <w:szCs w:val="21"/>
          <w:bdr w:val="none" w:color="auto" w:sz="0" w:space="0"/>
          <w:shd w:val="clear" w:fill="FFFFFF"/>
        </w:rPr>
        <w:t>采购项目的潜在供应商应在</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r>
        <w:rPr>
          <w:rFonts w:hint="eastAsia" w:ascii="微软雅黑" w:hAnsi="微软雅黑" w:eastAsia="微软雅黑" w:cs="微软雅黑"/>
          <w:i w:val="0"/>
          <w:iCs w:val="0"/>
          <w:caps w:val="0"/>
          <w:color w:val="333333"/>
          <w:spacing w:val="0"/>
          <w:sz w:val="21"/>
          <w:szCs w:val="21"/>
          <w:bdr w:val="none" w:color="auto" w:sz="0" w:space="0"/>
          <w:shd w:val="clear" w:fill="FFFFFF"/>
        </w:rPr>
        <w:t>获取采购文件，并于</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2022年12月23日 15时30分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（北京时间）前提交响应文件。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项目编号：ZXZC2022-085</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项目名称：2022年中省政法转移支付公安自定装备采购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采购方式：竞争性谈判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预算金额：1,165,300.00元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合同包1(2022年中省政法转移支付公安自定装备采购):</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合同包预算金额：1,165,300.00元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合同包最高限价：1,165,300.00元</w:t>
      </w:r>
    </w:p>
    <w:tbl>
      <w:tblPr>
        <w:tblW w:w="157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46"/>
        <w:gridCol w:w="3711"/>
        <w:gridCol w:w="3668"/>
        <w:gridCol w:w="1328"/>
        <w:gridCol w:w="2520"/>
        <w:gridCol w:w="1738"/>
        <w:gridCol w:w="173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12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品目号</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品目名称</w:t>
            </w:r>
          </w:p>
        </w:tc>
        <w:tc>
          <w:tcPr>
            <w:tcW w:w="4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采购标的</w:t>
            </w:r>
          </w:p>
        </w:tc>
        <w:tc>
          <w:tcPr>
            <w:tcW w:w="15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数量（单位）</w:t>
            </w:r>
          </w:p>
        </w:tc>
        <w:tc>
          <w:tcPr>
            <w:tcW w:w="30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技术规格、参数及要求</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品目预算(元)</w:t>
            </w:r>
          </w:p>
        </w:tc>
        <w:tc>
          <w:tcPr>
            <w:tcW w:w="1800" w:type="dxa"/>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其他政法、检测专用设备</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1165300.00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bdr w:val="none" w:color="auto" w:sz="0" w:space="0"/>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1,165,300.00</w:t>
            </w:r>
          </w:p>
        </w:tc>
        <w:tc>
          <w:tcPr>
            <w:tcW w:w="0" w:type="auto"/>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bdr w:val="none" w:color="auto" w:sz="0" w:space="0"/>
                <w:lang w:val="en-US" w:eastAsia="zh-CN" w:bidi="ar"/>
              </w:rPr>
              <w:t>1,165,300.00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63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合同履行期限：30天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合同包1(2022年中省政法转移支付公安自定装备采购)落实政府采购政策需满足的资格要求如下: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2.1财政部财库〔2020〕46号关于印发《政府采购促进中小企业发展管理办法》的通知；</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2.2《财政部司法部关于政府采购支持监狱企业发展有关问题的通知》（财库〔2014〕68号）；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2.3《国务院办公厅关于建立政府强制采购节能产品制度的通知》（国办发〔2007〕51号）；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2.4《节能产品政府采购实施意见》（财库[2004]185号）；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2.5陕西省财政厅关于印发《陕西省中小企业政府采购信用融资办法》（陕财办采〔2018〕23号）；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2.6《关于在政府采购活动中查询及使用信用记录有关问题的通知》（财库〔2016〕125号）；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2.7《环境标志产品政府采购实施的意见》（财库[2006]90号）；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2.8《三部门联合发布关于促进残疾人就业政府采购政策的通知》（财库〔2017〕141号）；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2.10《财政部 国务院扶贫办关于运用政府采购政策支持脱贫攻坚的通知》（财库〔2019〕27号）；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2.11关于印发环境标志产品政府采购品目清单的通知(财库〔2019〕18号)；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2.12《关于运用政府采购政策支持乡村产业振兴的通知》（财库〔2021〕19 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2.13《财政部关于在政府采购活动中落实平等对待内外资企业有关政策的通知》（财库〔2021〕35号）；</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合同包1(2022年中省政法转移支付公安自定装备采购)特定资格要求如下: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480" w:right="0" w:firstLine="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3.1具有独立承担民事责任能力的法人或其他组织，提供合法有效的统一社会信用代码的营业执照；（含年度报告）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3.2法定代表人授权书（附法定代表人身份证复印件）及被授权人身份证（法定代表人直接参加开标只须提供法定代表人身份证）；</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3.3税收缴纳证明：提供开标前6个月内任意3个月依法缴纳税收证明，依法免税的单位应提供相关证明材料。（复印件加盖投标人公章）；</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3.4参加政府采购活动前3年内在经营活动中没有重大违法记录的书面声明；</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3.5投标人应在投标截止日前未被列入失信被执行人、重大税收违法案件当事人名单、政府采购严重违法失信行为记录名单（处罚期限届满的除外）（以“信用中国”网站（www.creditchina.gov.cn）及中国政府采购网（www.ccgp.gov.cn）查询结果为准，提供网站截图（查询日期为从招标文件发售之日起至投标截止日前）并加盖供应商公章； </w:t>
      </w:r>
      <w:r>
        <w:rPr>
          <w:rFonts w:hint="eastAsia" w:ascii="微软雅黑" w:hAnsi="微软雅黑" w:eastAsia="微软雅黑" w:cs="微软雅黑"/>
          <w:i w:val="0"/>
          <w:iCs w:val="0"/>
          <w:caps w:val="0"/>
          <w:color w:val="333333"/>
          <w:spacing w:val="0"/>
          <w:sz w:val="21"/>
          <w:szCs w:val="21"/>
          <w:bdr w:val="none" w:color="auto" w:sz="0" w:space="0"/>
          <w:shd w:val="clear" w:fill="FFFFFF"/>
        </w:rPr>
        <w:br w:type="textWrapping"/>
      </w:r>
      <w:r>
        <w:rPr>
          <w:rFonts w:hint="eastAsia" w:ascii="微软雅黑" w:hAnsi="微软雅黑" w:eastAsia="微软雅黑" w:cs="微软雅黑"/>
          <w:i w:val="0"/>
          <w:iCs w:val="0"/>
          <w:caps w:val="0"/>
          <w:color w:val="333333"/>
          <w:spacing w:val="0"/>
          <w:sz w:val="21"/>
          <w:szCs w:val="21"/>
          <w:bdr w:val="none" w:color="auto" w:sz="0" w:space="0"/>
          <w:shd w:val="clear" w:fill="FFFFFF"/>
        </w:rPr>
        <w:t>3.6单位负责人为同一人或者存在直接控股、管理关系的不同供应商，不得参加同一合同项下的政府采购活动。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2022年12月15日 至 2022年12月20日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途径：</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方式：</w:t>
      </w:r>
      <w:r>
        <w:rPr>
          <w:rFonts w:hint="eastAsia" w:ascii="微软雅黑" w:hAnsi="微软雅黑" w:eastAsia="微软雅黑" w:cs="微软雅黑"/>
          <w:i w:val="0"/>
          <w:iCs w:val="0"/>
          <w:caps w:val="0"/>
          <w:color w:val="0A82E5"/>
          <w:spacing w:val="0"/>
          <w:sz w:val="21"/>
          <w:szCs w:val="21"/>
          <w:bdr w:val="none" w:color="auto" w:sz="0" w:space="0"/>
          <w:shd w:val="clear" w:fill="FFFFFF"/>
        </w:rPr>
        <w:t>现场获取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售价：</w:t>
      </w:r>
      <w:r>
        <w:rPr>
          <w:rFonts w:hint="eastAsia" w:ascii="微软雅黑" w:hAnsi="微软雅黑" w:eastAsia="微软雅黑" w:cs="微软雅黑"/>
          <w:i w:val="0"/>
          <w:iCs w:val="0"/>
          <w:caps w:val="0"/>
          <w:color w:val="0A82E5"/>
          <w:spacing w:val="0"/>
          <w:sz w:val="21"/>
          <w:szCs w:val="21"/>
          <w:bdr w:val="none" w:color="auto" w:sz="0" w:space="0"/>
          <w:shd w:val="clear" w:fill="FFFFFF"/>
        </w:rPr>
        <w:t> 300元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时间：</w:t>
      </w:r>
      <w:r>
        <w:rPr>
          <w:rFonts w:hint="eastAsia" w:ascii="微软雅黑" w:hAnsi="微软雅黑" w:eastAsia="微软雅黑" w:cs="微软雅黑"/>
          <w:i w:val="0"/>
          <w:iCs w:val="0"/>
          <w:caps w:val="0"/>
          <w:color w:val="0A82E5"/>
          <w:spacing w:val="0"/>
          <w:sz w:val="21"/>
          <w:szCs w:val="21"/>
          <w:bdr w:val="none" w:color="auto" w:sz="0" w:space="0"/>
          <w:shd w:val="clear" w:fill="FFFFFF"/>
        </w:rPr>
        <w:t> 2022年12月23日 15时30分00秒 </w:t>
      </w:r>
      <w:r>
        <w:rPr>
          <w:rFonts w:hint="eastAsia" w:ascii="微软雅黑" w:hAnsi="微软雅黑" w:eastAsia="微软雅黑" w:cs="微软雅黑"/>
          <w:i w:val="0"/>
          <w:iCs w:val="0"/>
          <w:caps w:val="0"/>
          <w:color w:val="333333"/>
          <w:spacing w:val="0"/>
          <w:sz w:val="21"/>
          <w:szCs w:val="21"/>
          <w:bdr w:val="none" w:color="auto" w:sz="0" w:space="0"/>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提交投标文件地点：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开标地点：</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both"/>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自本公告发布之日起</w:t>
      </w:r>
      <w:r>
        <w:rPr>
          <w:rFonts w:hint="eastAsia" w:ascii="微软雅黑" w:hAnsi="微软雅黑" w:eastAsia="微软雅黑" w:cs="微软雅黑"/>
          <w:i w:val="0"/>
          <w:iCs w:val="0"/>
          <w:caps w:val="0"/>
          <w:color w:val="0A82E5"/>
          <w:spacing w:val="0"/>
          <w:sz w:val="21"/>
          <w:szCs w:val="21"/>
          <w:bdr w:val="none" w:color="auto" w:sz="0" w:space="0"/>
          <w:shd w:val="clear" w:fill="FFFFFF"/>
        </w:rPr>
        <w:t>3</w:t>
      </w:r>
      <w:r>
        <w:rPr>
          <w:rFonts w:hint="eastAsia" w:ascii="微软雅黑" w:hAnsi="微软雅黑" w:eastAsia="微软雅黑" w:cs="微软雅黑"/>
          <w:i w:val="0"/>
          <w:iCs w:val="0"/>
          <w:caps w:val="0"/>
          <w:color w:val="333333"/>
          <w:spacing w:val="0"/>
          <w:sz w:val="21"/>
          <w:szCs w:val="21"/>
          <w:bdr w:val="none" w:color="auto" w:sz="0" w:space="0"/>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六、其他补充事宜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Style w:val="9"/>
          <w:rFonts w:hint="eastAsia" w:ascii="微软雅黑" w:hAnsi="微软雅黑" w:eastAsia="微软雅黑" w:cs="微软雅黑"/>
          <w:b/>
          <w:bCs/>
          <w:i w:val="0"/>
          <w:iCs w:val="0"/>
          <w:caps w:val="0"/>
          <w:color w:val="0A82E5"/>
          <w:spacing w:val="0"/>
          <w:sz w:val="21"/>
          <w:szCs w:val="21"/>
          <w:bdr w:val="none" w:color="auto" w:sz="0" w:space="0"/>
          <w:shd w:val="clear" w:fill="FFFFFF"/>
        </w:rPr>
        <w:t>注：1.领取谈判文件时请于发售时间内(上午9:00-12:00,下午14:00-17:00）携带单位介绍信及本人有效身份证原件加盖公章（鲜章）复印件一份（谢绝邮寄）。 2.【请供应商按照陕西省财政厅关于政府采购供应商注册登记有关事项的通知中的要求，通过陕西省政府采购网注册登记加入陕西省政府采购供应商库。】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150" w:beforeAutospacing="0" w:after="0" w:afterAutospacing="0" w:line="750" w:lineRule="atLeast"/>
        <w:ind w:left="0" w:right="0" w:firstLine="0"/>
        <w:jc w:val="left"/>
        <w:rPr>
          <w:rFonts w:hint="eastAsia" w:ascii="微软雅黑" w:hAnsi="微软雅黑" w:eastAsia="微软雅黑" w:cs="微软雅黑"/>
          <w:b w:val="0"/>
          <w:bCs w:val="0"/>
          <w:i w:val="0"/>
          <w:iCs w:val="0"/>
          <w:caps w:val="0"/>
          <w:color w:val="333333"/>
          <w:spacing w:val="0"/>
          <w:sz w:val="21"/>
          <w:szCs w:val="21"/>
        </w:rPr>
      </w:pPr>
      <w:r>
        <w:rPr>
          <w:rStyle w:val="9"/>
          <w:rFonts w:hint="eastAsia" w:ascii="微软雅黑" w:hAnsi="微软雅黑" w:eastAsia="微软雅黑" w:cs="微软雅黑"/>
          <w:b/>
          <w:bCs/>
          <w:i w:val="0"/>
          <w:iCs w:val="0"/>
          <w:caps w:val="0"/>
          <w:color w:val="333333"/>
          <w:spacing w:val="0"/>
          <w:sz w:val="21"/>
          <w:szCs w:val="21"/>
          <w:bdr w:val="none" w:color="auto" w:sz="0" w:space="0"/>
          <w:shd w:val="clear"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富县公安局</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富县富城镇洛滨路西侧</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13509113296</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名称：</w:t>
      </w:r>
      <w:r>
        <w:rPr>
          <w:rFonts w:hint="eastAsia" w:ascii="微软雅黑" w:hAnsi="微软雅黑" w:eastAsia="微软雅黑" w:cs="微软雅黑"/>
          <w:i w:val="0"/>
          <w:iCs w:val="0"/>
          <w:caps w:val="0"/>
          <w:color w:val="0A82E5"/>
          <w:spacing w:val="0"/>
          <w:sz w:val="21"/>
          <w:szCs w:val="21"/>
          <w:bdr w:val="none" w:color="auto" w:sz="0" w:space="0"/>
          <w:shd w:val="clear" w:fill="FFFFFF"/>
        </w:rPr>
        <w:t>陕西泽信项目管理有限公司</w:t>
      </w:r>
      <w:bookmarkStart w:id="0" w:name="_GoBack"/>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地址：</w:t>
      </w:r>
      <w:r>
        <w:rPr>
          <w:rFonts w:hint="eastAsia" w:ascii="微软雅黑" w:hAnsi="微软雅黑" w:eastAsia="微软雅黑" w:cs="微软雅黑"/>
          <w:i w:val="0"/>
          <w:iCs w:val="0"/>
          <w:caps w:val="0"/>
          <w:color w:val="0A82E5"/>
          <w:spacing w:val="0"/>
          <w:sz w:val="21"/>
          <w:szCs w:val="21"/>
          <w:bdr w:val="none" w:color="auto" w:sz="0" w:space="0"/>
          <w:shd w:val="clear" w:fill="FFFFFF"/>
        </w:rPr>
        <w:t>延安市新区能源小区A区12号楼一单元2302室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联系方式：</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b w:val="0"/>
          <w:bCs w:val="0"/>
          <w:sz w:val="21"/>
          <w:szCs w:val="21"/>
        </w:rPr>
      </w:pPr>
      <w:r>
        <w:rPr>
          <w:b w:val="0"/>
          <w:bCs w:val="0"/>
          <w:i w:val="0"/>
          <w:iCs w:val="0"/>
          <w:caps w:val="0"/>
          <w:color w:val="333333"/>
          <w:spacing w:val="0"/>
          <w:sz w:val="21"/>
          <w:szCs w:val="21"/>
          <w:bdr w:val="none" w:color="auto" w:sz="0" w:space="0"/>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项目联系人：</w:t>
      </w:r>
      <w:r>
        <w:rPr>
          <w:rFonts w:hint="eastAsia" w:ascii="微软雅黑" w:hAnsi="微软雅黑" w:eastAsia="微软雅黑" w:cs="微软雅黑"/>
          <w:i w:val="0"/>
          <w:iCs w:val="0"/>
          <w:caps w:val="0"/>
          <w:color w:val="0A82E5"/>
          <w:spacing w:val="0"/>
          <w:sz w:val="21"/>
          <w:szCs w:val="21"/>
          <w:bdr w:val="none" w:color="auto" w:sz="0" w:space="0"/>
          <w:shd w:val="clear" w:fill="FFFFFF"/>
        </w:rPr>
        <w:t>赵勃勃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80"/>
        <w:jc w:val="both"/>
        <w:rPr>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电话：</w:t>
      </w:r>
      <w:r>
        <w:rPr>
          <w:rFonts w:hint="eastAsia" w:ascii="微软雅黑" w:hAnsi="微软雅黑" w:eastAsia="微软雅黑" w:cs="微软雅黑"/>
          <w:i w:val="0"/>
          <w:iCs w:val="0"/>
          <w:caps w:val="0"/>
          <w:color w:val="0A82E5"/>
          <w:spacing w:val="0"/>
          <w:sz w:val="21"/>
          <w:szCs w:val="21"/>
          <w:bdr w:val="none" w:color="auto" w:sz="0" w:space="0"/>
          <w:shd w:val="clear" w:fill="FFFFFF"/>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480"/>
        <w:jc w:val="right"/>
        <w:rPr>
          <w:rFonts w:hint="eastAsia" w:ascii="微软雅黑" w:hAnsi="微软雅黑" w:eastAsia="微软雅黑" w:cs="微软雅黑"/>
          <w:i w:val="0"/>
          <w:iCs w:val="0"/>
          <w:caps w:val="0"/>
          <w:color w:val="333333"/>
          <w:spacing w:val="0"/>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陕西泽信项目管理有限公司</w:t>
      </w:r>
    </w:p>
    <w:p>
      <w:pPr>
        <w:keepNext w:val="0"/>
        <w:keepLines w:val="0"/>
        <w:widowControl/>
        <w:suppressLineNumbers w:val="0"/>
        <w:wordWrap w:val="0"/>
        <w:spacing w:line="480" w:lineRule="atLeast"/>
        <w:jc w:val="both"/>
        <w:rPr>
          <w:rFonts w:hint="eastAsia" w:ascii="微软雅黑" w:hAnsi="微软雅黑" w:eastAsia="微软雅黑" w:cs="微软雅黑"/>
          <w:sz w:val="21"/>
          <w:szCs w:val="21"/>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xM2JmNzQ4ZTU4NDQ0ZWM1MGIwYTgyYmI5YmZiYmUifQ=="/>
  </w:docVars>
  <w:rsids>
    <w:rsidRoot w:val="00000000"/>
    <w:rsid w:val="089121A0"/>
    <w:rsid w:val="56D15D33"/>
    <w:rsid w:val="6CE644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1800</Words>
  <Characters>2177</Characters>
  <Lines>0</Lines>
  <Paragraphs>0</Paragraphs>
  <TotalTime>7</TotalTime>
  <ScaleCrop>false</ScaleCrop>
  <LinksUpToDate>false</LinksUpToDate>
  <CharactersWithSpaces>2208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2022-12-15T01:56:35Z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166C870C9E0243DEB7A3E4350AA09DE1</vt:lpwstr>
  </property>
</Properties>
</file>