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富县自然资源局林权登记数据整合建库项目招标公告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林权登记数据整合建库项目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2023年02月08日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项目编号：JYZC2023-001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项目名称：林权登记数据整合建库项目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预算金额：11,820,300.00元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合同包1(林权登记数据整合建库项目):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合同包预算金额：11,820,300.00元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合同包最高限价：11,820,300.00元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0"/>
        <w:gridCol w:w="1179"/>
        <w:gridCol w:w="919"/>
        <w:gridCol w:w="1080"/>
        <w:gridCol w:w="1498"/>
        <w:gridCol w:w="1605"/>
        <w:gridCol w:w="1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11820300.00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11,820,300.00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11,820,300.00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合同履行期限：1年</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合同包1(林权登记数据整合建库项目)落实政府采购政策需满足的资格要求如下: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合同包1(林权登记数据整合建库项目)特定资格要求如下: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3.3.税收缴纳证明：提供2022年至今任意3个月依法缴纳税收证明，依法免税的单位应提供相关证明材料。（复印件加盖投标人公章）；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3.4.财务状况报告：提供2020年或2021度的财务审计报告(成立时间至提交投标文件截止时间不足一年的成立后任意时段的资产负债表或提供开标日期前3个月内其基本开户银行出具的资信证明）；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2022年度至今任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3.8.投标人须具有测绘资质证书乙级级以上资质（资质范围包含：地理信息系统工程，界线与不动产测绘）（资质范围包含：地理信息系统工程，界线与不动产测绘）；</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2023年01月16日 至 2023年01月20日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2023年02月08日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陕西省延安市富县北郊场200号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15891618212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2D921A81"/>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2023-01-13T07:38:38Z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166C870C9E0243DEB7A3E4350AA09DE1</vt:lpwstr>
  </property>
</Properties>
</file>