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0A82E5"/>
          <w:spacing w:val="0"/>
          <w:kern w:val="0"/>
          <w:sz w:val="28"/>
          <w:szCs w:val="28"/>
          <w:shd w:val="clear" w:fill="FFFFFF"/>
          <w:lang w:val="en-US" w:eastAsia="zh-CN" w:bidi="ar"/>
        </w:rPr>
      </w:pPr>
      <w:r>
        <w:rPr>
          <w:rFonts w:hint="eastAsia" w:asciiTheme="minorEastAsia" w:hAnsiTheme="minorEastAsia" w:eastAsiaTheme="minorEastAsia" w:cstheme="minorEastAsia"/>
          <w:b/>
          <w:bCs/>
          <w:i w:val="0"/>
          <w:iCs w:val="0"/>
          <w:caps w:val="0"/>
          <w:color w:val="0A82E5"/>
          <w:spacing w:val="0"/>
          <w:kern w:val="0"/>
          <w:sz w:val="28"/>
          <w:szCs w:val="28"/>
          <w:shd w:val="clear" w:fill="FFFFFF"/>
          <w:lang w:val="en-US" w:eastAsia="zh-CN" w:bidi="ar"/>
        </w:rPr>
        <w:t>洛川县苹果产业研发中心2022年洛川苹果产业链研发项目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hint="eastAsia" w:asciiTheme="minorEastAsia" w:hAnsiTheme="minorEastAsia" w:eastAsiaTheme="minorEastAsia" w:cstheme="minorEastAsia"/>
          <w:b/>
          <w:bCs/>
          <w:i w:val="0"/>
          <w:iCs w:val="0"/>
          <w:caps w:val="0"/>
          <w:color w:val="0A82E5"/>
          <w:spacing w:val="0"/>
          <w:sz w:val="28"/>
          <w:szCs w:val="28"/>
        </w:rPr>
      </w:pPr>
      <w:r>
        <w:rPr>
          <w:rFonts w:hint="eastAsia" w:asciiTheme="minorEastAsia" w:hAnsiTheme="minorEastAsia" w:eastAsiaTheme="minorEastAsia" w:cstheme="minorEastAsia"/>
          <w:b/>
          <w:bCs/>
          <w:i w:val="0"/>
          <w:iCs w:val="0"/>
          <w:caps w:val="0"/>
          <w:color w:val="0A82E5"/>
          <w:spacing w:val="0"/>
          <w:kern w:val="0"/>
          <w:sz w:val="28"/>
          <w:szCs w:val="28"/>
          <w:shd w:val="clear" w:fill="FFFFFF"/>
          <w:lang w:val="en-US" w:eastAsia="zh-CN" w:bidi="ar"/>
        </w:rPr>
        <w:t>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2022年洛川苹果产业链研发项目采购项目的潜在供应商应在延安市枣园路圣都花园A栋C座10楼会议室获取采购文件，并于2022年12月0</w:t>
      </w:r>
      <w:r>
        <w:rPr>
          <w:rFonts w:hint="eastAsia" w:asciiTheme="minorEastAsia" w:hAnsiTheme="minorEastAsia" w:cstheme="minorEastAsia"/>
          <w:i w:val="0"/>
          <w:iCs w:val="0"/>
          <w:caps w:val="0"/>
          <w:color w:val="000000" w:themeColor="text1"/>
          <w:spacing w:val="0"/>
          <w:sz w:val="18"/>
          <w:szCs w:val="18"/>
          <w:shd w:val="clear" w:fill="FFFFFF"/>
          <w:lang w:val="en-US" w:eastAsia="zh-CN"/>
          <w14:textFill>
            <w14:solidFill>
              <w14:schemeClr w14:val="tx1"/>
            </w14:solidFill>
          </w14:textFill>
        </w:rPr>
        <w:t>6</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日 14时00分（北京时间）前提交响应文件。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项目编号：HDCGDL-ZC2022-112</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项目名称：2022年洛川苹果产业链研发项目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预算金额：1,000,000.00元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合同包1(开展土壤培肥技术研发与示范):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合同包预算金额：350,000.00元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合同包最高限价：350,000.00元</w:t>
      </w:r>
    </w:p>
    <w:tbl>
      <w:tblPr>
        <w:tblStyle w:val="5"/>
        <w:tblW w:w="101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879"/>
        <w:gridCol w:w="1538"/>
        <w:gridCol w:w="1688"/>
        <w:gridCol w:w="1225"/>
        <w:gridCol w:w="1877"/>
        <w:gridCol w:w="1466"/>
        <w:gridCol w:w="1467"/>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品目号</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品目名称</w:t>
            </w:r>
          </w:p>
        </w:tc>
        <w:tc>
          <w:tcPr>
            <w:tcW w:w="1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采购标的</w:t>
            </w:r>
          </w:p>
        </w:tc>
        <w:tc>
          <w:tcPr>
            <w:tcW w:w="12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数量</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（单位）</w:t>
            </w:r>
          </w:p>
        </w:tc>
        <w:tc>
          <w:tcPr>
            <w:tcW w:w="18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技术规格、参数及要求</w:t>
            </w:r>
          </w:p>
        </w:tc>
        <w:tc>
          <w:tcPr>
            <w:tcW w:w="146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品目预算(元)</w:t>
            </w:r>
          </w:p>
        </w:tc>
        <w:tc>
          <w:tcPr>
            <w:tcW w:w="146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1-1</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有机肥（羊粪）</w:t>
            </w:r>
          </w:p>
        </w:tc>
        <w:tc>
          <w:tcPr>
            <w:tcW w:w="12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700(吨)</w:t>
            </w:r>
          </w:p>
        </w:tc>
        <w:tc>
          <w:tcPr>
            <w:tcW w:w="18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315,000.00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315,000.00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879"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1-2</w:t>
            </w:r>
          </w:p>
        </w:tc>
        <w:tc>
          <w:tcPr>
            <w:tcW w:w="153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6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草籽（鼠茅草）</w:t>
            </w:r>
          </w:p>
        </w:tc>
        <w:tc>
          <w:tcPr>
            <w:tcW w:w="1225"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125(公斤)</w:t>
            </w:r>
          </w:p>
        </w:tc>
        <w:tc>
          <w:tcPr>
            <w:tcW w:w="187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35,000.00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35,000.00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合同履行期限：详见谈判文件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合同包2(建设苹果种质资源贮藏冷库):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合同包预算金额：650,000.00元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合同包最高限价：650,000.00元</w:t>
      </w:r>
    </w:p>
    <w:tbl>
      <w:tblPr>
        <w:tblStyle w:val="5"/>
        <w:tblW w:w="1014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731"/>
        <w:gridCol w:w="1686"/>
        <w:gridCol w:w="1588"/>
        <w:gridCol w:w="1636"/>
        <w:gridCol w:w="1537"/>
        <w:gridCol w:w="1481"/>
        <w:gridCol w:w="14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728" w:hRule="atLeast"/>
          <w:tblHeader/>
        </w:trPr>
        <w:tc>
          <w:tcPr>
            <w:tcW w:w="73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品目号</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品目名称</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采购标的</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数量（单位）</w:t>
            </w:r>
          </w:p>
        </w:tc>
        <w:tc>
          <w:tcPr>
            <w:tcW w:w="1537"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技术规格、参数及要求</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品目预算(元)</w:t>
            </w:r>
          </w:p>
        </w:tc>
        <w:tc>
          <w:tcPr>
            <w:tcW w:w="1481"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b/>
                <w:bCs/>
                <w:color w:val="000000" w:themeColor="text1"/>
                <w:sz w:val="18"/>
                <w:szCs w:val="18"/>
                <w14:textFill>
                  <w14:solidFill>
                    <w14:schemeClr w14:val="tx1"/>
                  </w14:solidFill>
                </w14:textFill>
              </w:rPr>
            </w:pPr>
            <w:r>
              <w:rPr>
                <w:rFonts w:hint="eastAsia" w:asciiTheme="minorEastAsia" w:hAnsiTheme="minorEastAsia" w:eastAsiaTheme="minorEastAsia" w:cstheme="minorEastAsia"/>
                <w:b/>
                <w:bCs/>
                <w:color w:val="000000" w:themeColor="text1"/>
                <w:kern w:val="0"/>
                <w:sz w:val="18"/>
                <w:szCs w:val="18"/>
                <w:lang w:val="en-US" w:eastAsia="zh-CN" w:bidi="ar"/>
                <w14:textFill>
                  <w14:solidFill>
                    <w14:schemeClr w14:val="tx1"/>
                  </w14:solidFill>
                </w14:textFill>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2-1</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冷库板</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395(平方米)</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181,700.00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181,700.00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2-2</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冷库门</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21,600.00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21,600.00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2-3</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风幕机</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2(套)</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4,400.00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4,400.00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2-4</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冷风压缩机组</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53,000.00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53,000.00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2-5</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定制风机电柜</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9,200.00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9,200.00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2-6</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果筐</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400(个)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152,000.00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152,000.00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2-7</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箱装架子</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50(个)</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34,000.00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34,000.00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2-8</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叉车</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137,100.00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137,100.00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2-9</w:t>
            </w:r>
          </w:p>
        </w:tc>
        <w:tc>
          <w:tcPr>
            <w:tcW w:w="168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设施农业设备</w:t>
            </w:r>
          </w:p>
        </w:tc>
        <w:tc>
          <w:tcPr>
            <w:tcW w:w="1588"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冷风机</w:t>
            </w:r>
          </w:p>
        </w:tc>
        <w:tc>
          <w:tcPr>
            <w:tcW w:w="1636"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2(台)</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360" w:lineRule="exact"/>
              <w:ind w:left="0" w:right="0"/>
              <w:jc w:val="center"/>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57,000.00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left="0" w:right="0"/>
              <w:jc w:val="righ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kern w:val="0"/>
                <w:sz w:val="18"/>
                <w:szCs w:val="18"/>
                <w:lang w:val="en-US" w:eastAsia="zh-CN" w:bidi="ar"/>
                <w14:textFill>
                  <w14:solidFill>
                    <w14:schemeClr w14:val="tx1"/>
                  </w14:solidFill>
                </w14:textFill>
              </w:rPr>
              <w:t>57,000.00</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63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合同履行期限：详见谈判文件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合同包1(开展土壤培肥技术研发与示范)落实政府采购政策需满足的资格要求如下: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①《政府采购促进中小企业发展管理办法》（财库〔2020〕46号）；</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②《财政部 司法部关于政府采购支持监狱企业发展有关问题的通知》（财库【2014】68号）；</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③《国务院办公厅关于建立政府强制采购节能产品制度的通知》（国发办【2007】51号）；</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④《节能产品政府采购实施意见》（财库【2004】185号）； </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⑤《环境标志产品政府采购实施的意见》（财库【2006】90号）；</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⑥《三部门联合发布关于促进残疾人就业政府采购政策的通知》（财库【2017】141号）；</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⑦《陕西省中小企业政府采购信用融资办法》（陕财办采〔2018〕23号）。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合同包2(建设苹果种质资源贮藏冷库)落实政府采购政策需满足的资格要求如下: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详见合同包(1)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合同包1(开展土壤培肥技术研发与示范)特定资格要求如下: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①供应商能够独立承担民事责任，具有合法有效的营业执照（含年度报告）、开户许可证（或基本账户开户证明）；</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②提供2021年经会计事务所或审计机构审计的财务审计报告或开标前三个月内其基本账户开户银行出具的资信证明；</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③近三年（2020年至今）具有类似项目业绩一份，须提供合同协议书；</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④提供2022年至今已缴纳的任三个月的纳税证明，依法免税的供应商应提供相关文件证明；</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⑤提供2022年至今已缴存的至少三个月的社会保障资金缴存单据或社保机构开具的社会保险参保缴费情况证明；</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⑥法定代表人授权书（附法定代表人、被授权人身份证复印件）及被授权人身份证（法定代表人参加谈判只需提供本人身份证）；</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⑦参加政府采购活动前3年内，在经营活动中没有重大违法记录的书面声明；</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⑧供应商未被列入信用中国严重主体失信名单，“中国执行信息公开网”网站未被列为失信被执行人，不得为中国政府采购网政府采购严重违法失信行为记录名单中被财政部门禁止参加政府采购活动的供应商(提供查询截图)；</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br w:type="textWrapping"/>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⑨本项目为专门面向中小企业采购（提供中小企业声明函）</w:t>
      </w:r>
      <w:r>
        <w:rPr>
          <w:rFonts w:hint="eastAsia" w:asciiTheme="minorEastAsia" w:hAnsiTheme="minorEastAsia" w:eastAsiaTheme="minorEastAsia" w:cstheme="minorEastAsia"/>
          <w:i w:val="0"/>
          <w:iCs w:val="0"/>
          <w:caps w:val="0"/>
          <w:color w:val="000000" w:themeColor="text1"/>
          <w:spacing w:val="0"/>
          <w:sz w:val="18"/>
          <w:szCs w:val="18"/>
          <w:shd w:val="clear" w:fill="FFFFFF"/>
          <w:lang w:eastAsia="zh-Hans"/>
          <w14:textFill>
            <w14:solidFill>
              <w14:schemeClr w14:val="tx1"/>
            </w14:solidFill>
          </w14:textFill>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14:textFill>
            <w14:solidFill>
              <w14:schemeClr w14:val="tx1"/>
            </w14:solidFill>
          </w14:textFill>
        </w:rPr>
        <w:t>⑩</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本项目不允许联合体参与谈判。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合同包2(建设苹果种质资源贮藏冷库)特定资格要求如下:</w:t>
      </w:r>
      <w:r>
        <w:rPr>
          <w:rFonts w:hint="eastAsia" w:asciiTheme="minorEastAsia" w:hAnsiTheme="minorEastAsia" w:cstheme="minorEastAsia"/>
          <w:i w:val="0"/>
          <w:iCs w:val="0"/>
          <w:caps w:val="0"/>
          <w:color w:val="000000" w:themeColor="text1"/>
          <w:spacing w:val="0"/>
          <w:sz w:val="18"/>
          <w:szCs w:val="18"/>
          <w:shd w:val="clear" w:fill="FFFFFF"/>
          <w:lang w:val="en-US" w:eastAsia="zh-CN"/>
          <w14:textFill>
            <w14:solidFill>
              <w14:schemeClr w14:val="tx1"/>
            </w14:solidFill>
          </w14:textFill>
        </w:rPr>
        <w:t>同</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合同包</w:t>
      </w:r>
      <w:r>
        <w:rPr>
          <w:rFonts w:hint="eastAsia" w:asciiTheme="minorEastAsia" w:hAnsiTheme="minorEastAsia" w:cstheme="minorEastAsia"/>
          <w:i w:val="0"/>
          <w:iCs w:val="0"/>
          <w:caps w:val="0"/>
          <w:color w:val="000000" w:themeColor="text1"/>
          <w:spacing w:val="0"/>
          <w:sz w:val="18"/>
          <w:szCs w:val="18"/>
          <w:shd w:val="clear" w:fill="FFFFFF"/>
          <w:lang w:val="en-US" w:eastAsia="zh-CN"/>
          <w14:textFill>
            <w14:solidFill>
              <w14:schemeClr w14:val="tx1"/>
            </w14:solidFill>
          </w14:textFill>
        </w:rPr>
        <w:t>1</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特定资格</w:t>
      </w:r>
      <w:r>
        <w:rPr>
          <w:rFonts w:hint="eastAsia" w:asciiTheme="minorEastAsia" w:hAnsiTheme="minorEastAsia" w:cstheme="minorEastAsia"/>
          <w:i w:val="0"/>
          <w:iCs w:val="0"/>
          <w:caps w:val="0"/>
          <w:color w:val="000000" w:themeColor="text1"/>
          <w:spacing w:val="0"/>
          <w:sz w:val="18"/>
          <w:szCs w:val="18"/>
          <w:shd w:val="clear" w:fill="FFFFFF"/>
          <w:lang w:val="en-US" w:eastAsia="zh-CN"/>
          <w14:textFill>
            <w14:solidFill>
              <w14:schemeClr w14:val="tx1"/>
            </w14:solidFill>
          </w14:textFill>
        </w:rPr>
        <w:t>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三、获取招标文件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时间： 2022年11月28日 至 2022年11月30日 ，每天上午 08:00:00 至 12:00:00 ，下午 14:30:00 至 17:30:00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途径：延安市枣园路圣都花园A栋C座10楼会议室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方式：现场获取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售价： 500元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四、提交投标文件截止时间、开标时间和地点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时间： 2022年12月</w:t>
      </w:r>
      <w:r>
        <w:rPr>
          <w:rFonts w:hint="eastAsia" w:asciiTheme="minorEastAsia" w:hAnsiTheme="minorEastAsia" w:cstheme="minorEastAsia"/>
          <w:i w:val="0"/>
          <w:iCs w:val="0"/>
          <w:caps w:val="0"/>
          <w:color w:val="000000" w:themeColor="text1"/>
          <w:spacing w:val="0"/>
          <w:sz w:val="18"/>
          <w:szCs w:val="18"/>
          <w:shd w:val="clear" w:fill="FFFFFF"/>
          <w:lang w:val="en-US" w:eastAsia="zh-CN"/>
          <w14:textFill>
            <w14:solidFill>
              <w14:schemeClr w14:val="tx1"/>
            </w14:solidFill>
          </w14:textFill>
        </w:rPr>
        <w:t>06</w:t>
      </w: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日 14时00分00秒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提交投标文件地点：延安市枣园路圣都花园A栋C座10楼会议室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开标地点：延安市枣园路圣都花园A栋C座10楼会议室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五、公告期限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自本公告发布之日起3个工作日。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六、其他补充事宜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1、购买谈判文件请携带单位介绍信原件、法人委托书原件、经办人身份证原件及加盖供应商公章的复印件1份，谈判文件售后不退，谢绝邮购。2、中小企业声明函下载方式：进入陕西省政府采购网首页，点击政策法规，在搜索栏中输入《政府采购促进中小企业发展管理办法》，点击下载附件内容即可。3、本次竞争性谈判公告在《陕西省政府采购网》媒介上发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Style w:val="7"/>
          <w:rFonts w:hint="eastAsia" w:asciiTheme="minorEastAsia" w:hAnsiTheme="minorEastAsia" w:eastAsiaTheme="minorEastAsia" w:cstheme="minorEastAsia"/>
          <w:b/>
          <w:bCs/>
          <w:i w:val="0"/>
          <w:iCs w:val="0"/>
          <w:caps w:val="0"/>
          <w:color w:val="000000" w:themeColor="text1"/>
          <w:spacing w:val="0"/>
          <w:sz w:val="18"/>
          <w:szCs w:val="18"/>
          <w:shd w:val="clear" w:fill="FFFFFF"/>
          <w14:textFill>
            <w14:solidFill>
              <w14:schemeClr w14:val="tx1"/>
            </w14:solidFill>
          </w14:textFill>
        </w:rPr>
        <w:t>七、对本次招标提出询问，请按以下方式联系。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18"/>
          <w:szCs w:val="18"/>
          <w:shd w:val="clear" w:fill="FFFFFF"/>
          <w14:textFill>
            <w14:solidFill>
              <w14:schemeClr w14:val="tx1"/>
            </w14:solidFill>
          </w14:textFill>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名称：洛川县苹果产业研发中心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地址：洛川县府前街006号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 xml:space="preserve">联系方式：王琦 </w:t>
      </w:r>
      <w:r>
        <w:rPr>
          <w:rFonts w:hint="eastAsia" w:asciiTheme="minorEastAsia" w:hAnsiTheme="minorEastAsia" w:cstheme="minorEastAsia"/>
          <w:i w:val="0"/>
          <w:iCs w:val="0"/>
          <w:caps w:val="0"/>
          <w:color w:val="000000" w:themeColor="text1"/>
          <w:spacing w:val="0"/>
          <w:sz w:val="18"/>
          <w:szCs w:val="18"/>
          <w:shd w:val="clear" w:fill="FFFFFF"/>
          <w:lang w:val="en-US" w:eastAsia="zh-CN"/>
          <w14:textFill>
            <w14:solidFill>
              <w14:schemeClr w14:val="tx1"/>
            </w14:solidFill>
          </w14:textFill>
        </w:rPr>
        <w:t>0911-3633261</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18"/>
          <w:szCs w:val="18"/>
          <w:shd w:val="clear" w:fill="FFFFFF"/>
          <w14:textFill>
            <w14:solidFill>
              <w14:schemeClr w14:val="tx1"/>
            </w14:solidFill>
          </w14:textFill>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名称：华鼎工程咨询集团有限公司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地址：延安市枣园路圣都花园A栋10楼</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联系方式：罗瑞梅 18109118505</w:t>
      </w:r>
      <w:bookmarkStart w:id="0" w:name="_GoBack"/>
      <w:bookmarkEnd w:id="0"/>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Theme="minorEastAsia" w:hAnsiTheme="minorEastAsia" w:eastAsiaTheme="minorEastAsia" w:cstheme="minorEastAsia"/>
          <w:b w:val="0"/>
          <w:bCs w:val="0"/>
          <w:color w:val="000000" w:themeColor="text1"/>
          <w:sz w:val="18"/>
          <w:szCs w:val="18"/>
          <w14:textFill>
            <w14:solidFill>
              <w14:schemeClr w14:val="tx1"/>
            </w14:solidFill>
          </w14:textFill>
        </w:rPr>
      </w:pPr>
      <w:r>
        <w:rPr>
          <w:rFonts w:hint="eastAsia" w:asciiTheme="minorEastAsia" w:hAnsiTheme="minorEastAsia" w:eastAsiaTheme="minorEastAsia" w:cstheme="minorEastAsia"/>
          <w:b w:val="0"/>
          <w:bCs w:val="0"/>
          <w:i w:val="0"/>
          <w:iCs w:val="0"/>
          <w:caps w:val="0"/>
          <w:color w:val="000000" w:themeColor="text1"/>
          <w:spacing w:val="0"/>
          <w:sz w:val="18"/>
          <w:szCs w:val="18"/>
          <w:shd w:val="clear" w:fill="FFFFFF"/>
          <w14:textFill>
            <w14:solidFill>
              <w14:schemeClr w14:val="tx1"/>
            </w14:solidFill>
          </w14:textFill>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项目联系人：罗瑞梅</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jc w:val="both"/>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18"/>
          <w:szCs w:val="18"/>
          <w:shd w:val="clear" w:fill="FFFFFF"/>
          <w14:textFill>
            <w14:solidFill>
              <w14:schemeClr w14:val="tx1"/>
            </w14:solidFill>
          </w14:textFill>
        </w:rPr>
        <w:t>电话：18109118505</w:t>
      </w:r>
    </w:p>
    <w:p>
      <w:pPr>
        <w:rPr>
          <w:rFonts w:hint="eastAsia" w:asciiTheme="minorEastAsia" w:hAnsiTheme="minorEastAsia" w:eastAsiaTheme="minorEastAsia" w:cstheme="minor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00000000"/>
    <w:rsid w:val="038D3524"/>
    <w:rsid w:val="10053315"/>
    <w:rsid w:val="1552747A"/>
    <w:rsid w:val="1E677598"/>
    <w:rsid w:val="231707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2022-11-25T01:50:00Z</dcterms:created>
  <dc:creator>Administer</dc:creator>
  <cp:lastModifiedBy>罗瑞梅</cp:lastModifiedBy>
  <dcterms:modified xsi:type="dcterms:W3CDTF">2022-11-27T13:03:11Z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FB6A0AAFDAE543EFA11A934DEA14A82A</vt:lpwstr>
  </property>
</Properties>
</file>