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6FE3" w:rsidRPr="004C6FE3" w:rsidRDefault="004C6FE3" w:rsidP="004C6FE3">
      <w:pPr>
        <w:keepNext/>
        <w:keepLines/>
        <w:spacing w:line="360" w:lineRule="auto"/>
        <w:jc w:val="center"/>
        <w:outlineLvl w:val="0"/>
        <w:rPr>
          <w:rFonts w:ascii="宋体" w:eastAsia="宋体" w:hAnsi="宋体" w:cs="Times New Roman" w:hint="eastAsia"/>
          <w:b/>
          <w:bCs/>
          <w:kern w:val="44"/>
          <w:sz w:val="44"/>
          <w:szCs w:val="44"/>
        </w:rPr>
      </w:pPr>
      <w:r w:rsidRPr="004C6FE3">
        <w:rPr>
          <w:rFonts w:ascii="宋体" w:eastAsia="宋体" w:hAnsi="宋体" w:cs="Times New Roman" w:hint="eastAsia"/>
          <w:b/>
          <w:bCs/>
          <w:kern w:val="44"/>
          <w:sz w:val="44"/>
          <w:szCs w:val="44"/>
        </w:rPr>
        <w:t>竞争性谈判公告</w:t>
      </w:r>
    </w:p>
    <w:p w:rsidR="004C6FE3" w:rsidRPr="004C6FE3" w:rsidRDefault="004C6FE3" w:rsidP="004C6FE3">
      <w:pPr>
        <w:spacing w:line="360" w:lineRule="auto"/>
        <w:ind w:firstLineChars="250" w:firstLine="525"/>
        <w:rPr>
          <w:rFonts w:ascii="宋体" w:eastAsia="宋体" w:hAnsi="宋体" w:cs="Times New Roman" w:hint="eastAsia"/>
          <w:b/>
          <w:bCs/>
          <w:szCs w:val="21"/>
        </w:rPr>
      </w:pPr>
      <w:r w:rsidRPr="004C6FE3">
        <w:rPr>
          <w:rFonts w:ascii="宋体" w:eastAsia="宋体" w:hAnsi="宋体" w:cs="Times New Roman" w:hint="eastAsia"/>
          <w:szCs w:val="21"/>
        </w:rPr>
        <w:t>宜川县政府采购中心受宜川县</w:t>
      </w:r>
      <w:r w:rsidRPr="004C6FE3">
        <w:rPr>
          <w:rFonts w:ascii="宋体" w:eastAsia="宋体" w:hAnsi="宋体" w:cs="Times New Roman"/>
          <w:szCs w:val="21"/>
        </w:rPr>
        <w:t>林业局</w:t>
      </w:r>
      <w:r w:rsidRPr="004C6FE3">
        <w:rPr>
          <w:rFonts w:ascii="宋体" w:eastAsia="宋体" w:hAnsi="宋体" w:cs="Times New Roman" w:hint="eastAsia"/>
          <w:szCs w:val="21"/>
        </w:rPr>
        <w:t>的委托，经政府采购管理部门批准，按照政府采购程序，对，</w:t>
      </w:r>
    </w:p>
    <w:p w:rsidR="004C6FE3" w:rsidRPr="004C6FE3" w:rsidRDefault="004C6FE3" w:rsidP="004C6FE3">
      <w:pPr>
        <w:spacing w:line="360" w:lineRule="auto"/>
        <w:rPr>
          <w:rFonts w:ascii="宋体" w:eastAsia="宋体" w:hAnsi="宋体" w:cs="Times New Roman" w:hint="eastAsia"/>
          <w:b/>
          <w:bCs/>
          <w:szCs w:val="21"/>
        </w:rPr>
      </w:pPr>
      <w:r w:rsidRPr="004C6FE3">
        <w:rPr>
          <w:rFonts w:ascii="宋体" w:eastAsia="宋体" w:hAnsi="宋体" w:cs="Times New Roman" w:hint="eastAsia"/>
          <w:szCs w:val="21"/>
        </w:rPr>
        <w:t>宜川县白</w:t>
      </w:r>
      <w:r w:rsidRPr="004C6FE3">
        <w:rPr>
          <w:rFonts w:ascii="宋体" w:eastAsia="宋体" w:hAnsi="宋体" w:cs="Times New Roman"/>
          <w:szCs w:val="21"/>
        </w:rPr>
        <w:t>皮松</w:t>
      </w:r>
      <w:r w:rsidRPr="004C6FE3">
        <w:rPr>
          <w:rFonts w:ascii="宋体" w:eastAsia="宋体" w:hAnsi="宋体" w:cs="Times New Roman" w:hint="eastAsia"/>
          <w:szCs w:val="21"/>
        </w:rPr>
        <w:t>国家林木</w:t>
      </w:r>
      <w:r w:rsidRPr="004C6FE3">
        <w:rPr>
          <w:rFonts w:ascii="宋体" w:eastAsia="宋体" w:hAnsi="宋体" w:cs="Times New Roman"/>
          <w:szCs w:val="21"/>
        </w:rPr>
        <w:t>种质资源库建设</w:t>
      </w:r>
      <w:r w:rsidRPr="004C6FE3">
        <w:rPr>
          <w:rFonts w:ascii="宋体" w:eastAsia="宋体" w:hAnsi="宋体" w:cs="Times New Roman" w:hint="eastAsia"/>
          <w:szCs w:val="21"/>
        </w:rPr>
        <w:t>项</w:t>
      </w:r>
      <w:r w:rsidRPr="004C6FE3">
        <w:rPr>
          <w:rFonts w:ascii="宋体" w:eastAsia="宋体" w:hAnsi="宋体" w:cs="Times New Roman"/>
          <w:szCs w:val="21"/>
        </w:rPr>
        <w:t>目</w:t>
      </w:r>
      <w:r w:rsidRPr="004C6FE3">
        <w:rPr>
          <w:rFonts w:ascii="宋体" w:eastAsia="宋体" w:hAnsi="宋体" w:cs="Times New Roman" w:hint="eastAsia"/>
          <w:szCs w:val="21"/>
        </w:rPr>
        <w:t>信息</w:t>
      </w:r>
      <w:r w:rsidRPr="004C6FE3">
        <w:rPr>
          <w:rFonts w:ascii="宋体" w:eastAsia="宋体" w:hAnsi="宋体" w:cs="Times New Roman"/>
          <w:szCs w:val="21"/>
        </w:rPr>
        <w:t>系统建设及设备采购项目</w:t>
      </w:r>
      <w:r w:rsidRPr="004C6FE3">
        <w:rPr>
          <w:rFonts w:ascii="宋体" w:eastAsia="宋体" w:hAnsi="宋体" w:cs="Times New Roman" w:hint="eastAsia"/>
          <w:szCs w:val="21"/>
        </w:rPr>
        <w:t>进行竞争性谈判采购，欢迎符合资格条件的投标人参加投标。</w:t>
      </w:r>
    </w:p>
    <w:p w:rsidR="004C6FE3" w:rsidRPr="004C6FE3" w:rsidRDefault="004C6FE3" w:rsidP="004C6FE3">
      <w:pPr>
        <w:spacing w:line="360" w:lineRule="auto"/>
        <w:ind w:firstLineChars="200" w:firstLine="422"/>
        <w:rPr>
          <w:rFonts w:ascii="宋体" w:eastAsia="宋体" w:hAnsi="宋体" w:cs="Times New Roman" w:hint="eastAsia"/>
          <w:szCs w:val="21"/>
        </w:rPr>
      </w:pPr>
      <w:r w:rsidRPr="004C6FE3">
        <w:rPr>
          <w:rFonts w:ascii="宋体" w:eastAsia="宋体" w:hAnsi="宋体" w:cs="Times New Roman" w:hint="eastAsia"/>
          <w:b/>
          <w:bCs/>
          <w:szCs w:val="21"/>
        </w:rPr>
        <w:t>一、采购项目名称:</w:t>
      </w:r>
      <w:r w:rsidRPr="004C6FE3">
        <w:rPr>
          <w:rFonts w:ascii="宋体" w:eastAsia="宋体" w:hAnsi="宋体" w:cs="Times New Roman" w:hint="eastAsia"/>
          <w:szCs w:val="21"/>
        </w:rPr>
        <w:t>宜川县白</w:t>
      </w:r>
      <w:r w:rsidRPr="004C6FE3">
        <w:rPr>
          <w:rFonts w:ascii="宋体" w:eastAsia="宋体" w:hAnsi="宋体" w:cs="Times New Roman"/>
          <w:szCs w:val="21"/>
        </w:rPr>
        <w:t>皮松</w:t>
      </w:r>
      <w:r w:rsidRPr="004C6FE3">
        <w:rPr>
          <w:rFonts w:ascii="宋体" w:eastAsia="宋体" w:hAnsi="宋体" w:cs="Times New Roman" w:hint="eastAsia"/>
          <w:szCs w:val="21"/>
        </w:rPr>
        <w:t>国家林木</w:t>
      </w:r>
      <w:r w:rsidRPr="004C6FE3">
        <w:rPr>
          <w:rFonts w:ascii="宋体" w:eastAsia="宋体" w:hAnsi="宋体" w:cs="Times New Roman"/>
          <w:szCs w:val="21"/>
        </w:rPr>
        <w:t>种质资源库建设</w:t>
      </w:r>
      <w:r w:rsidRPr="004C6FE3">
        <w:rPr>
          <w:rFonts w:ascii="宋体" w:eastAsia="宋体" w:hAnsi="宋体" w:cs="Times New Roman" w:hint="eastAsia"/>
          <w:szCs w:val="21"/>
        </w:rPr>
        <w:t>项</w:t>
      </w:r>
      <w:r w:rsidRPr="004C6FE3">
        <w:rPr>
          <w:rFonts w:ascii="宋体" w:eastAsia="宋体" w:hAnsi="宋体" w:cs="Times New Roman"/>
          <w:szCs w:val="21"/>
        </w:rPr>
        <w:t>目</w:t>
      </w:r>
      <w:r w:rsidRPr="004C6FE3">
        <w:rPr>
          <w:rFonts w:ascii="宋体" w:eastAsia="宋体" w:hAnsi="宋体" w:cs="Times New Roman" w:hint="eastAsia"/>
          <w:szCs w:val="21"/>
        </w:rPr>
        <w:t>信息</w:t>
      </w:r>
      <w:r w:rsidRPr="004C6FE3">
        <w:rPr>
          <w:rFonts w:ascii="宋体" w:eastAsia="宋体" w:hAnsi="宋体" w:cs="Times New Roman"/>
          <w:szCs w:val="21"/>
        </w:rPr>
        <w:t>系统建设及设备采购项目</w:t>
      </w:r>
    </w:p>
    <w:p w:rsidR="004C6FE3" w:rsidRPr="004C6FE3" w:rsidRDefault="004C6FE3" w:rsidP="004C6FE3">
      <w:pPr>
        <w:spacing w:line="360" w:lineRule="auto"/>
        <w:ind w:firstLineChars="200" w:firstLine="422"/>
        <w:rPr>
          <w:rFonts w:ascii="宋体" w:eastAsia="宋体" w:hAnsi="宋体" w:cs="Times New Roman" w:hint="eastAsia"/>
          <w:b/>
          <w:szCs w:val="21"/>
        </w:rPr>
      </w:pPr>
      <w:r w:rsidRPr="004C6FE3">
        <w:rPr>
          <w:rFonts w:ascii="宋体" w:eastAsia="宋体" w:hAnsi="宋体" w:cs="Times New Roman" w:hint="eastAsia"/>
          <w:b/>
          <w:szCs w:val="21"/>
        </w:rPr>
        <w:t>二、项目编号：</w:t>
      </w:r>
      <w:r w:rsidRPr="004C6FE3">
        <w:rPr>
          <w:rFonts w:ascii="宋体" w:eastAsia="宋体" w:hAnsi="宋体" w:cs="Times New Roman" w:hint="eastAsia"/>
          <w:szCs w:val="21"/>
        </w:rPr>
        <w:t>zcsp-宜川县-2022-00321</w:t>
      </w:r>
    </w:p>
    <w:p w:rsidR="004C6FE3" w:rsidRPr="004C6FE3" w:rsidRDefault="004C6FE3" w:rsidP="004C6FE3">
      <w:pPr>
        <w:spacing w:line="360" w:lineRule="auto"/>
        <w:ind w:firstLineChars="200" w:firstLine="422"/>
        <w:rPr>
          <w:rFonts w:ascii="宋体" w:eastAsia="宋体" w:hAnsi="宋体" w:cs="Times New Roman" w:hint="eastAsia"/>
          <w:b/>
          <w:szCs w:val="21"/>
        </w:rPr>
      </w:pPr>
      <w:r w:rsidRPr="004C6FE3">
        <w:rPr>
          <w:rFonts w:ascii="宋体" w:eastAsia="宋体" w:hAnsi="宋体" w:cs="Times New Roman" w:hint="eastAsia"/>
          <w:b/>
          <w:szCs w:val="21"/>
        </w:rPr>
        <w:t>三、采购人名称：</w:t>
      </w:r>
      <w:r w:rsidRPr="004C6FE3">
        <w:rPr>
          <w:rFonts w:ascii="宋体" w:eastAsia="宋体" w:hAnsi="宋体" w:cs="Times New Roman" w:hint="eastAsia"/>
          <w:szCs w:val="21"/>
        </w:rPr>
        <w:t>宜川县</w:t>
      </w:r>
      <w:r w:rsidRPr="004C6FE3">
        <w:rPr>
          <w:rFonts w:ascii="宋体" w:eastAsia="宋体" w:hAnsi="宋体" w:cs="Times New Roman"/>
          <w:szCs w:val="21"/>
        </w:rPr>
        <w:t>林业局</w:t>
      </w:r>
    </w:p>
    <w:p w:rsidR="004C6FE3" w:rsidRPr="004C6FE3" w:rsidRDefault="004C6FE3" w:rsidP="004C6FE3">
      <w:pPr>
        <w:spacing w:line="360" w:lineRule="auto"/>
        <w:ind w:firstLineChars="200" w:firstLine="422"/>
        <w:rPr>
          <w:rFonts w:ascii="宋体" w:eastAsia="宋体" w:hAnsi="宋体" w:cs="Times New Roman" w:hint="eastAsia"/>
          <w:b/>
          <w:bCs/>
          <w:szCs w:val="21"/>
        </w:rPr>
      </w:pPr>
      <w:r w:rsidRPr="004C6FE3">
        <w:rPr>
          <w:rFonts w:ascii="宋体" w:eastAsia="宋体" w:hAnsi="宋体" w:cs="Times New Roman" w:hint="eastAsia"/>
          <w:b/>
          <w:bCs/>
          <w:szCs w:val="21"/>
        </w:rPr>
        <w:t>四、采购代理机构名称：</w:t>
      </w:r>
      <w:r w:rsidRPr="004C6FE3">
        <w:rPr>
          <w:rFonts w:ascii="宋体" w:eastAsia="宋体" w:hAnsi="宋体" w:cs="Times New Roman" w:hint="eastAsia"/>
          <w:bCs/>
          <w:szCs w:val="21"/>
        </w:rPr>
        <w:t>宜川县政府采购中心</w:t>
      </w:r>
    </w:p>
    <w:p w:rsidR="004C6FE3" w:rsidRPr="004C6FE3" w:rsidRDefault="004C6FE3" w:rsidP="004C6FE3">
      <w:pPr>
        <w:spacing w:line="360" w:lineRule="auto"/>
        <w:ind w:firstLineChars="200" w:firstLine="422"/>
        <w:rPr>
          <w:rFonts w:ascii="宋体" w:eastAsia="宋体" w:hAnsi="宋体" w:cs="Times New Roman" w:hint="eastAsia"/>
          <w:b/>
          <w:bCs/>
          <w:szCs w:val="21"/>
        </w:rPr>
      </w:pPr>
      <w:r w:rsidRPr="004C6FE3">
        <w:rPr>
          <w:rFonts w:ascii="宋体" w:eastAsia="宋体" w:hAnsi="宋体" w:cs="Times New Roman" w:hint="eastAsia"/>
          <w:b/>
          <w:bCs/>
          <w:szCs w:val="21"/>
        </w:rPr>
        <w:t>五、采购内容和要求：</w:t>
      </w:r>
      <w:r w:rsidRPr="004C6FE3">
        <w:rPr>
          <w:rFonts w:ascii="宋体" w:eastAsia="宋体" w:hAnsi="宋体" w:cs="Times New Roman" w:hint="eastAsia"/>
          <w:bCs/>
          <w:szCs w:val="21"/>
        </w:rPr>
        <w:t>国家林木</w:t>
      </w:r>
      <w:r w:rsidRPr="004C6FE3">
        <w:rPr>
          <w:rFonts w:ascii="宋体" w:eastAsia="宋体" w:hAnsi="宋体" w:cs="Times New Roman"/>
          <w:bCs/>
          <w:szCs w:val="21"/>
        </w:rPr>
        <w:t>种质资源库建设</w:t>
      </w:r>
      <w:r w:rsidRPr="004C6FE3">
        <w:rPr>
          <w:rFonts w:ascii="宋体" w:eastAsia="宋体" w:hAnsi="宋体" w:cs="Times New Roman" w:hint="eastAsia"/>
          <w:bCs/>
          <w:szCs w:val="21"/>
        </w:rPr>
        <w:t>项</w:t>
      </w:r>
      <w:r w:rsidRPr="004C6FE3">
        <w:rPr>
          <w:rFonts w:ascii="宋体" w:eastAsia="宋体" w:hAnsi="宋体" w:cs="Times New Roman"/>
          <w:bCs/>
          <w:szCs w:val="21"/>
        </w:rPr>
        <w:t>目</w:t>
      </w:r>
      <w:r w:rsidRPr="004C6FE3">
        <w:rPr>
          <w:rFonts w:ascii="宋体" w:eastAsia="宋体" w:hAnsi="宋体" w:cs="Times New Roman" w:hint="eastAsia"/>
          <w:bCs/>
          <w:szCs w:val="21"/>
        </w:rPr>
        <w:t>信息</w:t>
      </w:r>
      <w:r w:rsidRPr="004C6FE3">
        <w:rPr>
          <w:rFonts w:ascii="宋体" w:eastAsia="宋体" w:hAnsi="宋体" w:cs="Times New Roman"/>
          <w:bCs/>
          <w:szCs w:val="21"/>
        </w:rPr>
        <w:t>系统建设及设备</w:t>
      </w:r>
      <w:r w:rsidRPr="004C6FE3">
        <w:rPr>
          <w:rFonts w:ascii="宋体" w:eastAsia="宋体" w:hAnsi="宋体" w:cs="Times New Roman" w:hint="eastAsia"/>
          <w:szCs w:val="21"/>
        </w:rPr>
        <w:t>（详见谈判文件第五章）</w:t>
      </w:r>
    </w:p>
    <w:p w:rsidR="004C6FE3" w:rsidRPr="004C6FE3" w:rsidRDefault="004C6FE3" w:rsidP="004C6FE3">
      <w:pPr>
        <w:spacing w:line="360" w:lineRule="auto"/>
        <w:ind w:firstLineChars="450" w:firstLine="949"/>
        <w:rPr>
          <w:rFonts w:ascii="宋体" w:eastAsia="宋体" w:hAnsi="宋体" w:cs="Times New Roman" w:hint="eastAsia"/>
          <w:szCs w:val="21"/>
        </w:rPr>
      </w:pPr>
      <w:r w:rsidRPr="004C6FE3">
        <w:rPr>
          <w:rFonts w:ascii="宋体" w:eastAsia="宋体" w:hAnsi="宋体" w:cs="Times New Roman" w:hint="eastAsia"/>
          <w:b/>
          <w:szCs w:val="21"/>
        </w:rPr>
        <w:t>采购预算：</w:t>
      </w:r>
      <w:r w:rsidRPr="004C6FE3">
        <w:rPr>
          <w:rFonts w:ascii="宋体" w:eastAsia="宋体" w:hAnsi="宋体" w:cs="Times New Roman" w:hint="eastAsia"/>
          <w:szCs w:val="21"/>
        </w:rPr>
        <w:t>1007300.00元</w:t>
      </w:r>
    </w:p>
    <w:p w:rsidR="004C6FE3" w:rsidRPr="004C6FE3" w:rsidRDefault="004C6FE3" w:rsidP="004C6FE3">
      <w:pPr>
        <w:spacing w:line="360" w:lineRule="auto"/>
        <w:ind w:firstLineChars="200" w:firstLine="422"/>
        <w:rPr>
          <w:rFonts w:ascii="宋体" w:eastAsia="宋体" w:hAnsi="宋体" w:cs="Times New Roman" w:hint="eastAsia"/>
          <w:b/>
          <w:szCs w:val="21"/>
        </w:rPr>
      </w:pPr>
      <w:r w:rsidRPr="004C6FE3">
        <w:rPr>
          <w:rFonts w:ascii="宋体" w:eastAsia="宋体" w:hAnsi="宋体" w:cs="Times New Roman" w:hint="eastAsia"/>
          <w:b/>
          <w:szCs w:val="21"/>
        </w:rPr>
        <w:t xml:space="preserve">     用    途</w:t>
      </w:r>
      <w:r w:rsidRPr="004C6FE3">
        <w:rPr>
          <w:rFonts w:ascii="宋体" w:eastAsia="宋体" w:hAnsi="宋体" w:cs="Times New Roman"/>
          <w:b/>
          <w:szCs w:val="21"/>
        </w:rPr>
        <w:t>：</w:t>
      </w:r>
      <w:r w:rsidRPr="004C6FE3">
        <w:rPr>
          <w:rFonts w:ascii="宋体" w:eastAsia="宋体" w:hAnsi="宋体" w:cs="Times New Roman"/>
          <w:szCs w:val="21"/>
        </w:rPr>
        <w:t>自用</w:t>
      </w:r>
    </w:p>
    <w:p w:rsidR="004C6FE3" w:rsidRPr="004C6FE3" w:rsidRDefault="004C6FE3" w:rsidP="004C6FE3">
      <w:pPr>
        <w:spacing w:line="360" w:lineRule="auto"/>
        <w:ind w:firstLineChars="200" w:firstLine="422"/>
        <w:rPr>
          <w:rFonts w:ascii="宋体" w:eastAsia="宋体" w:hAnsi="宋体" w:cs="Times New Roman"/>
          <w:b/>
          <w:szCs w:val="21"/>
        </w:rPr>
      </w:pPr>
      <w:r w:rsidRPr="004C6FE3">
        <w:rPr>
          <w:rFonts w:ascii="宋体" w:eastAsia="宋体" w:hAnsi="宋体" w:cs="Times New Roman" w:hint="eastAsia"/>
          <w:b/>
          <w:szCs w:val="21"/>
        </w:rPr>
        <w:t>六、投标供应商资格要求：</w:t>
      </w:r>
    </w:p>
    <w:p w:rsidR="004C6FE3" w:rsidRPr="004C6FE3" w:rsidRDefault="004C6FE3" w:rsidP="004C6FE3">
      <w:pPr>
        <w:spacing w:line="360" w:lineRule="auto"/>
        <w:ind w:left="462" w:right="742" w:firstLine="480"/>
        <w:rPr>
          <w:rFonts w:ascii="宋体" w:eastAsia="宋体" w:hAnsi="宋体" w:cs="Times New Roman"/>
          <w:szCs w:val="21"/>
        </w:rPr>
      </w:pPr>
      <w:r w:rsidRPr="004C6FE3">
        <w:rPr>
          <w:rFonts w:ascii="宋体" w:eastAsia="宋体" w:hAnsi="宋体" w:cs="Times New Roman"/>
          <w:szCs w:val="21"/>
        </w:rPr>
        <w:t>1)、提供有效合格的社会统一信用代码的营业执照，其他组织经营的须提供合法凭证，自然人的提供身份证明文件;</w:t>
      </w:r>
    </w:p>
    <w:p w:rsidR="004C6FE3" w:rsidRPr="004C6FE3" w:rsidRDefault="004C6FE3" w:rsidP="004C6FE3">
      <w:pPr>
        <w:spacing w:line="360" w:lineRule="auto"/>
        <w:ind w:left="462" w:right="741" w:firstLine="480"/>
        <w:rPr>
          <w:rFonts w:ascii="宋体" w:eastAsia="宋体" w:hAnsi="宋体" w:cs="Times New Roman"/>
          <w:szCs w:val="21"/>
        </w:rPr>
      </w:pPr>
      <w:r w:rsidRPr="004C6FE3">
        <w:rPr>
          <w:rFonts w:ascii="宋体" w:eastAsia="宋体" w:hAnsi="宋体" w:cs="Times New Roman"/>
          <w:szCs w:val="21"/>
        </w:rPr>
        <w:t>2)、财务状况报告：提供 201</w:t>
      </w:r>
      <w:r w:rsidRPr="004C6FE3">
        <w:rPr>
          <w:rFonts w:ascii="宋体" w:eastAsia="宋体" w:hAnsi="宋体" w:cs="Times New Roman" w:hint="eastAsia"/>
          <w:szCs w:val="21"/>
        </w:rPr>
        <w:t>9</w:t>
      </w:r>
      <w:r w:rsidRPr="004C6FE3">
        <w:rPr>
          <w:rFonts w:ascii="宋体" w:eastAsia="宋体" w:hAnsi="宋体" w:cs="Times New Roman"/>
          <w:szCs w:val="21"/>
        </w:rPr>
        <w:t>年度</w:t>
      </w:r>
      <w:r w:rsidRPr="004C6FE3">
        <w:rPr>
          <w:rFonts w:ascii="宋体" w:eastAsia="宋体" w:hAnsi="宋体" w:cs="Times New Roman" w:hint="eastAsia"/>
          <w:szCs w:val="21"/>
        </w:rPr>
        <w:t>至</w:t>
      </w:r>
      <w:r w:rsidRPr="004C6FE3">
        <w:rPr>
          <w:rFonts w:ascii="宋体" w:eastAsia="宋体" w:hAnsi="宋体" w:cs="Times New Roman"/>
          <w:szCs w:val="21"/>
        </w:rPr>
        <w:t>2021年度经审计的财务报告；</w:t>
      </w:r>
    </w:p>
    <w:p w:rsidR="004C6FE3" w:rsidRPr="004C6FE3" w:rsidRDefault="004C6FE3" w:rsidP="004C6FE3">
      <w:pPr>
        <w:spacing w:line="360" w:lineRule="auto"/>
        <w:ind w:left="462" w:right="742" w:firstLine="480"/>
        <w:rPr>
          <w:rFonts w:ascii="宋体" w:eastAsia="宋体" w:hAnsi="宋体" w:cs="Times New Roman"/>
          <w:szCs w:val="21"/>
        </w:rPr>
      </w:pPr>
      <w:r w:rsidRPr="004C6FE3">
        <w:rPr>
          <w:rFonts w:ascii="宋体" w:eastAsia="宋体" w:hAnsi="宋体" w:cs="Times New Roman"/>
          <w:szCs w:val="21"/>
        </w:rPr>
        <w:t>3</w:t>
      </w:r>
      <w:r w:rsidRPr="004C6FE3">
        <w:rPr>
          <w:rFonts w:ascii="宋体" w:eastAsia="宋体" w:hAnsi="宋体" w:cs="Times New Roman" w:hint="eastAsia"/>
          <w:szCs w:val="21"/>
        </w:rPr>
        <w:t>)</w:t>
      </w:r>
      <w:r w:rsidRPr="004C6FE3">
        <w:rPr>
          <w:rFonts w:ascii="宋体" w:eastAsia="宋体" w:hAnsi="宋体" w:cs="Times New Roman"/>
          <w:szCs w:val="21"/>
        </w:rPr>
        <w:t>、税收缴纳证明：提供上一年度至今已缴纳的</w:t>
      </w:r>
      <w:r w:rsidRPr="004C6FE3">
        <w:rPr>
          <w:rFonts w:ascii="宋体" w:eastAsia="宋体" w:hAnsi="宋体" w:cs="Times New Roman" w:hint="eastAsia"/>
          <w:szCs w:val="21"/>
        </w:rPr>
        <w:t>六</w:t>
      </w:r>
      <w:r w:rsidRPr="004C6FE3">
        <w:rPr>
          <w:rFonts w:ascii="宋体" w:eastAsia="宋体" w:hAnsi="宋体" w:cs="Times New Roman"/>
          <w:szCs w:val="21"/>
        </w:rPr>
        <w:t>个月的纳税证明或完税证明（任意税种），依法免税的单位应提供相关证明材料</w:t>
      </w:r>
      <w:r w:rsidRPr="004C6FE3">
        <w:rPr>
          <w:rFonts w:ascii="宋体" w:eastAsia="宋体" w:hAnsi="宋体" w:cs="Times New Roman" w:hint="eastAsia"/>
          <w:szCs w:val="21"/>
        </w:rPr>
        <w:t>；</w:t>
      </w:r>
    </w:p>
    <w:p w:rsidR="004C6FE3" w:rsidRPr="004C6FE3" w:rsidRDefault="004C6FE3" w:rsidP="004C6FE3">
      <w:pPr>
        <w:spacing w:line="360" w:lineRule="auto"/>
        <w:ind w:left="462" w:right="742" w:firstLine="480"/>
        <w:rPr>
          <w:rFonts w:ascii="宋体" w:eastAsia="宋体" w:hAnsi="宋体" w:cs="Times New Roman"/>
          <w:szCs w:val="21"/>
        </w:rPr>
      </w:pPr>
      <w:r w:rsidRPr="004C6FE3">
        <w:rPr>
          <w:rFonts w:ascii="宋体" w:eastAsia="宋体" w:hAnsi="宋体" w:cs="Times New Roman"/>
          <w:szCs w:val="21"/>
        </w:rPr>
        <w:t>4</w:t>
      </w:r>
      <w:r w:rsidRPr="004C6FE3">
        <w:rPr>
          <w:rFonts w:ascii="宋体" w:eastAsia="宋体" w:hAnsi="宋体" w:cs="Times New Roman" w:hint="eastAsia"/>
          <w:szCs w:val="21"/>
        </w:rPr>
        <w:t>)</w:t>
      </w:r>
      <w:r w:rsidRPr="004C6FE3">
        <w:rPr>
          <w:rFonts w:ascii="宋体" w:eastAsia="宋体" w:hAnsi="宋体" w:cs="Times New Roman"/>
          <w:szCs w:val="21"/>
        </w:rPr>
        <w:t>、社会保障资金缴纳证明：提供上一年度至今已缴存的至少</w:t>
      </w:r>
      <w:r w:rsidRPr="004C6FE3">
        <w:rPr>
          <w:rFonts w:ascii="宋体" w:eastAsia="宋体" w:hAnsi="宋体" w:cs="Times New Roman" w:hint="eastAsia"/>
          <w:szCs w:val="21"/>
        </w:rPr>
        <w:t>六</w:t>
      </w:r>
      <w:r w:rsidRPr="004C6FE3">
        <w:rPr>
          <w:rFonts w:ascii="宋体" w:eastAsia="宋体" w:hAnsi="宋体" w:cs="Times New Roman"/>
          <w:szCs w:val="21"/>
        </w:rPr>
        <w:t>个月的社会保障资金缴存单据或社保机构开具的社会保险参保缴费情况证明，依法不需要缴纳社会保障资金的单位应提供相关证明材料；</w:t>
      </w:r>
    </w:p>
    <w:p w:rsidR="004C6FE3" w:rsidRPr="004C6FE3" w:rsidRDefault="004C6FE3" w:rsidP="004C6FE3">
      <w:pPr>
        <w:spacing w:line="360" w:lineRule="auto"/>
        <w:ind w:left="942"/>
        <w:rPr>
          <w:rFonts w:ascii="宋体" w:eastAsia="宋体" w:hAnsi="宋体" w:cs="Times New Roman"/>
          <w:szCs w:val="21"/>
        </w:rPr>
      </w:pPr>
      <w:r w:rsidRPr="004C6FE3">
        <w:rPr>
          <w:rFonts w:ascii="宋体" w:eastAsia="宋体" w:hAnsi="宋体" w:cs="Times New Roman"/>
          <w:szCs w:val="21"/>
        </w:rPr>
        <w:t>5)、具备履行合同所必须的设备和专业技术能力的书面声明（原件）;</w:t>
      </w:r>
    </w:p>
    <w:p w:rsidR="004C6FE3" w:rsidRPr="004C6FE3" w:rsidRDefault="004C6FE3" w:rsidP="004C6FE3">
      <w:pPr>
        <w:spacing w:line="360" w:lineRule="auto"/>
        <w:ind w:left="462" w:right="741" w:firstLine="480"/>
        <w:rPr>
          <w:rFonts w:ascii="宋体" w:eastAsia="宋体" w:hAnsi="宋体" w:cs="Times New Roman"/>
          <w:szCs w:val="21"/>
        </w:rPr>
      </w:pPr>
      <w:r w:rsidRPr="004C6FE3">
        <w:rPr>
          <w:rFonts w:ascii="宋体" w:eastAsia="宋体" w:hAnsi="宋体" w:cs="Times New Roman"/>
          <w:szCs w:val="21"/>
        </w:rPr>
        <w:t>6</w:t>
      </w:r>
      <w:r w:rsidRPr="004C6FE3">
        <w:rPr>
          <w:rFonts w:ascii="宋体" w:eastAsia="宋体" w:hAnsi="宋体" w:cs="Times New Roman" w:hint="eastAsia"/>
          <w:szCs w:val="21"/>
        </w:rPr>
        <w:t>)</w:t>
      </w:r>
      <w:r w:rsidRPr="004C6FE3">
        <w:rPr>
          <w:rFonts w:ascii="宋体" w:eastAsia="宋体" w:hAnsi="宋体" w:cs="Times New Roman"/>
          <w:szCs w:val="21"/>
        </w:rPr>
        <w:t>、投标人未被列入信用中国网站(www.creditchina.gov.cn)“失信被执行人、重大税收违法案件当事人名单”；不处于中国政府采购网(www.ccgp.gov.cn)</w:t>
      </w:r>
    </w:p>
    <w:p w:rsidR="004C6FE3" w:rsidRPr="004C6FE3" w:rsidRDefault="004C6FE3" w:rsidP="004C6FE3">
      <w:pPr>
        <w:spacing w:line="360" w:lineRule="auto"/>
        <w:ind w:left="462"/>
        <w:rPr>
          <w:rFonts w:ascii="宋体" w:eastAsia="宋体" w:hAnsi="宋体" w:cs="Times New Roman"/>
          <w:szCs w:val="21"/>
        </w:rPr>
      </w:pPr>
      <w:r w:rsidRPr="004C6FE3">
        <w:rPr>
          <w:rFonts w:ascii="宋体" w:eastAsia="宋体" w:hAnsi="宋体" w:cs="Times New Roman"/>
          <w:szCs w:val="21"/>
        </w:rPr>
        <w:t>“政府采购严重违法失信行为信息记录”中的禁止参加政府采购活动期间；</w:t>
      </w:r>
    </w:p>
    <w:p w:rsidR="004C6FE3" w:rsidRPr="004C6FE3" w:rsidRDefault="004C6FE3" w:rsidP="004C6FE3">
      <w:pPr>
        <w:spacing w:line="360" w:lineRule="auto"/>
        <w:ind w:left="462" w:right="761" w:firstLine="480"/>
        <w:rPr>
          <w:rFonts w:ascii="宋体" w:eastAsia="宋体" w:hAnsi="宋体" w:cs="Times New Roman"/>
          <w:szCs w:val="21"/>
        </w:rPr>
      </w:pPr>
      <w:r w:rsidRPr="004C6FE3">
        <w:rPr>
          <w:rFonts w:ascii="宋体" w:eastAsia="宋体" w:hAnsi="宋体" w:cs="Times New Roman"/>
          <w:szCs w:val="21"/>
        </w:rPr>
        <w:t>7</w:t>
      </w:r>
      <w:r w:rsidRPr="004C6FE3">
        <w:rPr>
          <w:rFonts w:ascii="宋体" w:eastAsia="宋体" w:hAnsi="宋体" w:cs="Times New Roman" w:hint="eastAsia"/>
          <w:szCs w:val="21"/>
        </w:rPr>
        <w:t>)</w:t>
      </w:r>
      <w:r w:rsidRPr="004C6FE3">
        <w:rPr>
          <w:rFonts w:ascii="宋体" w:eastAsia="宋体" w:hAnsi="宋体" w:cs="Times New Roman"/>
          <w:szCs w:val="21"/>
        </w:rPr>
        <w:t>、法定代表人授权委托书（原件）、被授权人身份证（法定代表人参加投标时,只需提供法定代表人身份证）；</w:t>
      </w:r>
    </w:p>
    <w:p w:rsidR="004C6FE3" w:rsidRPr="004C6FE3" w:rsidRDefault="004C6FE3" w:rsidP="004C6FE3">
      <w:pPr>
        <w:spacing w:line="360" w:lineRule="auto"/>
        <w:ind w:left="462" w:right="761" w:firstLine="480"/>
        <w:rPr>
          <w:rFonts w:ascii="宋体" w:eastAsia="宋体" w:hAnsi="宋体" w:cs="Times New Roman"/>
          <w:szCs w:val="21"/>
        </w:rPr>
      </w:pPr>
      <w:r w:rsidRPr="004C6FE3">
        <w:rPr>
          <w:rFonts w:ascii="宋体" w:eastAsia="宋体" w:hAnsi="宋体" w:cs="Times New Roman"/>
          <w:szCs w:val="21"/>
        </w:rPr>
        <w:t>8)、参加政府采购活动前三年内，在经营活动中没有重大违法记录的书面声明（原件）；</w:t>
      </w:r>
    </w:p>
    <w:p w:rsidR="004C6FE3" w:rsidRPr="004C6FE3" w:rsidRDefault="004C6FE3" w:rsidP="004C6FE3">
      <w:pPr>
        <w:spacing w:line="360" w:lineRule="auto"/>
        <w:ind w:left="942"/>
        <w:rPr>
          <w:rFonts w:ascii="宋体" w:eastAsia="宋体" w:hAnsi="宋体" w:cs="Times New Roman"/>
          <w:szCs w:val="21"/>
        </w:rPr>
      </w:pPr>
      <w:r w:rsidRPr="004C6FE3">
        <w:rPr>
          <w:rFonts w:ascii="宋体" w:eastAsia="宋体" w:hAnsi="宋体" w:cs="Times New Roman"/>
          <w:szCs w:val="21"/>
        </w:rPr>
        <w:t>9)、</w:t>
      </w:r>
      <w:r w:rsidRPr="004C6FE3">
        <w:rPr>
          <w:rFonts w:ascii="宋体" w:eastAsia="宋体" w:hAnsi="宋体" w:cs="Times New Roman" w:hint="eastAsia"/>
          <w:szCs w:val="21"/>
        </w:rPr>
        <w:t>提供2019年至今的类似项目一份（以合同和中标通知书为准）</w:t>
      </w:r>
    </w:p>
    <w:p w:rsidR="004C6FE3" w:rsidRPr="004C6FE3" w:rsidRDefault="004C6FE3" w:rsidP="004C6FE3">
      <w:pPr>
        <w:spacing w:line="360" w:lineRule="auto"/>
        <w:ind w:left="942"/>
        <w:rPr>
          <w:rFonts w:ascii="宋体" w:eastAsia="宋体" w:hAnsi="宋体" w:cs="Times New Roman"/>
          <w:sz w:val="24"/>
          <w:szCs w:val="24"/>
        </w:rPr>
      </w:pPr>
      <w:r w:rsidRPr="004C6FE3">
        <w:rPr>
          <w:rFonts w:ascii="宋体" w:eastAsia="宋体" w:hAnsi="宋体" w:cs="Times New Roman"/>
          <w:szCs w:val="21"/>
        </w:rPr>
        <w:t>备注：本项目不接受联合体投标</w:t>
      </w:r>
      <w:r w:rsidRPr="004C6FE3">
        <w:rPr>
          <w:rFonts w:ascii="宋体" w:eastAsia="宋体" w:hAnsi="宋体" w:cs="Times New Roman"/>
          <w:sz w:val="24"/>
          <w:szCs w:val="24"/>
        </w:rPr>
        <w:t>；</w:t>
      </w:r>
    </w:p>
    <w:p w:rsidR="004C6FE3" w:rsidRPr="004C6FE3" w:rsidRDefault="004C6FE3" w:rsidP="004C6FE3">
      <w:pPr>
        <w:widowControl/>
        <w:shd w:val="clear" w:color="auto" w:fill="FFFFFF"/>
        <w:spacing w:line="360" w:lineRule="auto"/>
        <w:ind w:firstLineChars="200" w:firstLine="422"/>
        <w:jc w:val="left"/>
        <w:rPr>
          <w:rFonts w:ascii="宋体" w:eastAsia="宋体" w:hAnsi="宋体" w:cs="Times New Roman"/>
          <w:b/>
          <w:szCs w:val="21"/>
        </w:rPr>
      </w:pPr>
      <w:r w:rsidRPr="004C6FE3">
        <w:rPr>
          <w:rFonts w:ascii="宋体" w:eastAsia="宋体" w:hAnsi="宋体" w:cs="Times New Roman" w:hint="eastAsia"/>
          <w:b/>
          <w:szCs w:val="21"/>
        </w:rPr>
        <w:t>七、采购项目需要落实的政府采购政策</w:t>
      </w:r>
    </w:p>
    <w:p w:rsidR="004C6FE3" w:rsidRPr="004C6FE3" w:rsidRDefault="004C6FE3" w:rsidP="004C6FE3">
      <w:pPr>
        <w:widowControl/>
        <w:shd w:val="clear" w:color="auto" w:fill="FFFFFF"/>
        <w:spacing w:line="360" w:lineRule="auto"/>
        <w:ind w:firstLine="480"/>
        <w:jc w:val="left"/>
        <w:rPr>
          <w:rFonts w:ascii="宋体" w:eastAsia="宋体" w:hAnsi="宋体" w:cs="Times New Roman" w:hint="eastAsia"/>
          <w:szCs w:val="21"/>
        </w:rPr>
      </w:pPr>
      <w:r w:rsidRPr="004C6FE3">
        <w:rPr>
          <w:rFonts w:ascii="宋体" w:eastAsia="宋体" w:hAnsi="宋体" w:cs="Times New Roman" w:hint="eastAsia"/>
          <w:szCs w:val="21"/>
        </w:rPr>
        <w:lastRenderedPageBreak/>
        <w:t>1</w:t>
      </w:r>
      <w:r w:rsidRPr="004C6FE3">
        <w:rPr>
          <w:rFonts w:ascii="宋体" w:eastAsia="宋体" w:hAnsi="宋体" w:cs="Times New Roman"/>
          <w:szCs w:val="21"/>
        </w:rPr>
        <w:t>)</w:t>
      </w:r>
      <w:r w:rsidRPr="004C6FE3">
        <w:rPr>
          <w:rFonts w:ascii="宋体" w:eastAsia="宋体" w:hAnsi="宋体" w:cs="Times New Roman" w:hint="eastAsia"/>
          <w:szCs w:val="21"/>
        </w:rPr>
        <w:t xml:space="preserve">、《政府采购促进中小企业发展暂行办法》（财库〔2011〕181号）； </w:t>
      </w:r>
    </w:p>
    <w:p w:rsidR="004C6FE3" w:rsidRPr="004C6FE3" w:rsidRDefault="004C6FE3" w:rsidP="004C6FE3">
      <w:pPr>
        <w:widowControl/>
        <w:shd w:val="clear" w:color="auto" w:fill="FFFFFF"/>
        <w:spacing w:line="360" w:lineRule="auto"/>
        <w:ind w:firstLine="480"/>
        <w:jc w:val="left"/>
        <w:rPr>
          <w:rFonts w:ascii="宋体" w:eastAsia="宋体" w:hAnsi="宋体" w:cs="Times New Roman" w:hint="eastAsia"/>
          <w:szCs w:val="21"/>
        </w:rPr>
      </w:pPr>
      <w:r w:rsidRPr="004C6FE3">
        <w:rPr>
          <w:rFonts w:ascii="宋体" w:eastAsia="宋体" w:hAnsi="宋体" w:cs="Times New Roman" w:hint="eastAsia"/>
          <w:szCs w:val="21"/>
        </w:rPr>
        <w:t>2</w:t>
      </w:r>
      <w:r w:rsidRPr="004C6FE3">
        <w:rPr>
          <w:rFonts w:ascii="宋体" w:eastAsia="宋体" w:hAnsi="宋体" w:cs="Times New Roman"/>
          <w:szCs w:val="21"/>
        </w:rPr>
        <w:t>)</w:t>
      </w:r>
      <w:r w:rsidRPr="004C6FE3">
        <w:rPr>
          <w:rFonts w:ascii="宋体" w:eastAsia="宋体" w:hAnsi="宋体" w:cs="Times New Roman" w:hint="eastAsia"/>
          <w:szCs w:val="21"/>
        </w:rPr>
        <w:t>、《财政部 司法部关于政府采购支持监狱企业发展有关问题的通知》（财库〔2014〕68号）；</w:t>
      </w:r>
    </w:p>
    <w:p w:rsidR="004C6FE3" w:rsidRPr="004C6FE3" w:rsidRDefault="004C6FE3" w:rsidP="004C6FE3">
      <w:pPr>
        <w:widowControl/>
        <w:shd w:val="clear" w:color="auto" w:fill="FFFFFF"/>
        <w:spacing w:line="360" w:lineRule="auto"/>
        <w:ind w:leftChars="150" w:left="315" w:firstLineChars="100" w:firstLine="210"/>
        <w:jc w:val="left"/>
        <w:rPr>
          <w:rFonts w:ascii="宋体" w:eastAsia="宋体" w:hAnsi="宋体" w:cs="Times New Roman" w:hint="eastAsia"/>
          <w:szCs w:val="21"/>
        </w:rPr>
      </w:pPr>
      <w:r w:rsidRPr="004C6FE3">
        <w:rPr>
          <w:rFonts w:ascii="宋体" w:eastAsia="宋体" w:hAnsi="宋体" w:cs="Times New Roman" w:hint="eastAsia"/>
          <w:szCs w:val="21"/>
        </w:rPr>
        <w:t>3</w:t>
      </w:r>
      <w:r w:rsidRPr="004C6FE3">
        <w:rPr>
          <w:rFonts w:ascii="宋体" w:eastAsia="宋体" w:hAnsi="宋体" w:cs="Times New Roman"/>
          <w:szCs w:val="21"/>
        </w:rPr>
        <w:t>)</w:t>
      </w:r>
      <w:r w:rsidRPr="004C6FE3">
        <w:rPr>
          <w:rFonts w:ascii="宋体" w:eastAsia="宋体" w:hAnsi="宋体" w:cs="Times New Roman" w:hint="eastAsia"/>
          <w:szCs w:val="21"/>
        </w:rPr>
        <w:t>、《国务院办公厅关于建立政府强制采购节能产品制度的通知》（国办发〔2007〕51号）；</w:t>
      </w:r>
    </w:p>
    <w:p w:rsidR="004C6FE3" w:rsidRPr="004C6FE3" w:rsidRDefault="004C6FE3" w:rsidP="004C6FE3">
      <w:pPr>
        <w:widowControl/>
        <w:shd w:val="clear" w:color="auto" w:fill="FFFFFF"/>
        <w:spacing w:line="360" w:lineRule="auto"/>
        <w:ind w:leftChars="150" w:left="315" w:firstLineChars="100" w:firstLine="210"/>
        <w:jc w:val="left"/>
        <w:rPr>
          <w:rFonts w:ascii="宋体" w:eastAsia="宋体" w:hAnsi="宋体" w:cs="Times New Roman" w:hint="eastAsia"/>
          <w:szCs w:val="21"/>
        </w:rPr>
      </w:pPr>
      <w:r w:rsidRPr="004C6FE3">
        <w:rPr>
          <w:rFonts w:ascii="宋体" w:eastAsia="宋体" w:hAnsi="宋体" w:cs="Times New Roman" w:hint="eastAsia"/>
          <w:szCs w:val="21"/>
        </w:rPr>
        <w:t>4</w:t>
      </w:r>
      <w:r w:rsidRPr="004C6FE3">
        <w:rPr>
          <w:rFonts w:ascii="宋体" w:eastAsia="宋体" w:hAnsi="宋体" w:cs="Times New Roman"/>
          <w:szCs w:val="21"/>
        </w:rPr>
        <w:t>)</w:t>
      </w:r>
      <w:r w:rsidRPr="004C6FE3">
        <w:rPr>
          <w:rFonts w:ascii="宋体" w:eastAsia="宋体" w:hAnsi="宋体" w:cs="Times New Roman" w:hint="eastAsia"/>
          <w:szCs w:val="21"/>
        </w:rPr>
        <w:t>、《节能产品政府采购实施意见》（财库[2004]185号）；</w:t>
      </w:r>
    </w:p>
    <w:p w:rsidR="004C6FE3" w:rsidRPr="004C6FE3" w:rsidRDefault="004C6FE3" w:rsidP="004C6FE3">
      <w:pPr>
        <w:widowControl/>
        <w:shd w:val="clear" w:color="auto" w:fill="FFFFFF"/>
        <w:spacing w:line="360" w:lineRule="auto"/>
        <w:ind w:leftChars="150" w:left="315" w:firstLineChars="100" w:firstLine="210"/>
        <w:jc w:val="left"/>
        <w:rPr>
          <w:rFonts w:ascii="宋体" w:eastAsia="宋体" w:hAnsi="宋体" w:cs="Times New Roman" w:hint="eastAsia"/>
          <w:szCs w:val="21"/>
        </w:rPr>
      </w:pPr>
      <w:r w:rsidRPr="004C6FE3">
        <w:rPr>
          <w:rFonts w:ascii="宋体" w:eastAsia="宋体" w:hAnsi="宋体" w:cs="Times New Roman" w:hint="eastAsia"/>
          <w:szCs w:val="21"/>
        </w:rPr>
        <w:t>5</w:t>
      </w:r>
      <w:r w:rsidRPr="004C6FE3">
        <w:rPr>
          <w:rFonts w:ascii="宋体" w:eastAsia="宋体" w:hAnsi="宋体" w:cs="Times New Roman"/>
          <w:szCs w:val="21"/>
        </w:rPr>
        <w:t>)</w:t>
      </w:r>
      <w:r w:rsidRPr="004C6FE3">
        <w:rPr>
          <w:rFonts w:ascii="宋体" w:eastAsia="宋体" w:hAnsi="宋体" w:cs="Times New Roman" w:hint="eastAsia"/>
          <w:szCs w:val="21"/>
        </w:rPr>
        <w:t>、《环境标志产品政府采购实施的意见》（财库[2006]90号）；</w:t>
      </w:r>
    </w:p>
    <w:p w:rsidR="004C6FE3" w:rsidRPr="004C6FE3" w:rsidRDefault="004C6FE3" w:rsidP="004C6FE3">
      <w:pPr>
        <w:widowControl/>
        <w:shd w:val="clear" w:color="auto" w:fill="FFFFFF"/>
        <w:spacing w:line="360" w:lineRule="auto"/>
        <w:ind w:leftChars="150" w:left="315" w:firstLineChars="100" w:firstLine="210"/>
        <w:jc w:val="left"/>
        <w:rPr>
          <w:rFonts w:ascii="宋体" w:eastAsia="宋体" w:hAnsi="宋体" w:cs="Times New Roman" w:hint="eastAsia"/>
          <w:szCs w:val="21"/>
        </w:rPr>
      </w:pPr>
      <w:r w:rsidRPr="004C6FE3">
        <w:rPr>
          <w:rFonts w:ascii="宋体" w:eastAsia="宋体" w:hAnsi="宋体" w:cs="Times New Roman" w:hint="eastAsia"/>
          <w:szCs w:val="21"/>
        </w:rPr>
        <w:t>6</w:t>
      </w:r>
      <w:r w:rsidRPr="004C6FE3">
        <w:rPr>
          <w:rFonts w:ascii="宋体" w:eastAsia="宋体" w:hAnsi="宋体" w:cs="Times New Roman"/>
          <w:szCs w:val="21"/>
        </w:rPr>
        <w:t>)</w:t>
      </w:r>
      <w:r w:rsidRPr="004C6FE3">
        <w:rPr>
          <w:rFonts w:ascii="宋体" w:eastAsia="宋体" w:hAnsi="宋体" w:cs="Times New Roman" w:hint="eastAsia"/>
          <w:szCs w:val="21"/>
        </w:rPr>
        <w:t>、《三部门联合发布关于促进残疾人就业政府采购政策的通知》（财库〔2017〕141号）。</w:t>
      </w:r>
    </w:p>
    <w:p w:rsidR="004C6FE3" w:rsidRPr="004C6FE3" w:rsidRDefault="004C6FE3" w:rsidP="004C6FE3">
      <w:pPr>
        <w:spacing w:line="360" w:lineRule="auto"/>
        <w:ind w:firstLineChars="200" w:firstLine="422"/>
        <w:rPr>
          <w:rFonts w:ascii="宋体" w:eastAsia="宋体" w:hAnsi="宋体" w:cs="Times New Roman"/>
          <w:b/>
          <w:szCs w:val="21"/>
        </w:rPr>
      </w:pPr>
      <w:r w:rsidRPr="004C6FE3">
        <w:rPr>
          <w:rFonts w:ascii="宋体" w:eastAsia="宋体" w:hAnsi="宋体" w:cs="Times New Roman" w:hint="eastAsia"/>
          <w:b/>
          <w:szCs w:val="21"/>
        </w:rPr>
        <w:t>八、谈判文件获取时间及地点：</w:t>
      </w:r>
    </w:p>
    <w:p w:rsidR="004C6FE3" w:rsidRPr="004C6FE3" w:rsidRDefault="004C6FE3" w:rsidP="004C6FE3">
      <w:pPr>
        <w:spacing w:line="360" w:lineRule="auto"/>
        <w:ind w:firstLineChars="200" w:firstLine="420"/>
        <w:rPr>
          <w:rFonts w:ascii="宋体" w:eastAsia="宋体" w:hAnsi="宋体" w:cs="Times New Roman" w:hint="eastAsia"/>
          <w:szCs w:val="21"/>
        </w:rPr>
      </w:pPr>
      <w:r w:rsidRPr="004C6FE3">
        <w:rPr>
          <w:rFonts w:ascii="宋体" w:eastAsia="宋体" w:hAnsi="宋体" w:cs="Times New Roman" w:hint="eastAsia"/>
          <w:szCs w:val="21"/>
        </w:rPr>
        <w:t>1、时间：2022年10月</w:t>
      </w:r>
      <w:r w:rsidRPr="004C6FE3">
        <w:rPr>
          <w:rFonts w:ascii="宋体" w:eastAsia="宋体" w:hAnsi="宋体" w:cs="Times New Roman"/>
          <w:szCs w:val="21"/>
        </w:rPr>
        <w:t>18</w:t>
      </w:r>
      <w:r w:rsidRPr="004C6FE3">
        <w:rPr>
          <w:rFonts w:ascii="宋体" w:eastAsia="宋体" w:hAnsi="宋体" w:cs="Times New Roman" w:hint="eastAsia"/>
          <w:szCs w:val="21"/>
        </w:rPr>
        <w:t>日至202</w:t>
      </w:r>
      <w:r w:rsidRPr="004C6FE3">
        <w:rPr>
          <w:rFonts w:ascii="宋体" w:eastAsia="宋体" w:hAnsi="宋体" w:cs="Times New Roman"/>
          <w:szCs w:val="21"/>
        </w:rPr>
        <w:t>2</w:t>
      </w:r>
      <w:r w:rsidRPr="004C6FE3">
        <w:rPr>
          <w:rFonts w:ascii="宋体" w:eastAsia="宋体" w:hAnsi="宋体" w:cs="Times New Roman" w:hint="eastAsia"/>
          <w:szCs w:val="21"/>
        </w:rPr>
        <w:t>年</w:t>
      </w:r>
      <w:r w:rsidRPr="004C6FE3">
        <w:rPr>
          <w:rFonts w:ascii="宋体" w:eastAsia="宋体" w:hAnsi="宋体" w:cs="Times New Roman"/>
          <w:szCs w:val="21"/>
        </w:rPr>
        <w:t>10</w:t>
      </w:r>
      <w:r w:rsidRPr="004C6FE3">
        <w:rPr>
          <w:rFonts w:ascii="宋体" w:eastAsia="宋体" w:hAnsi="宋体" w:cs="Times New Roman" w:hint="eastAsia"/>
          <w:szCs w:val="21"/>
        </w:rPr>
        <w:t>月</w:t>
      </w:r>
      <w:r w:rsidRPr="004C6FE3">
        <w:rPr>
          <w:rFonts w:ascii="宋体" w:eastAsia="宋体" w:hAnsi="宋体" w:cs="Times New Roman"/>
          <w:szCs w:val="21"/>
        </w:rPr>
        <w:t>20</w:t>
      </w:r>
      <w:r w:rsidRPr="004C6FE3">
        <w:rPr>
          <w:rFonts w:ascii="宋体" w:eastAsia="宋体" w:hAnsi="宋体" w:cs="Times New Roman" w:hint="eastAsia"/>
          <w:szCs w:val="21"/>
        </w:rPr>
        <w:t>日上午8；00至17；00（节假日休息）。</w:t>
      </w:r>
    </w:p>
    <w:p w:rsidR="004C6FE3" w:rsidRPr="004C6FE3" w:rsidRDefault="004C6FE3" w:rsidP="004C6FE3">
      <w:pPr>
        <w:spacing w:line="360" w:lineRule="auto"/>
        <w:ind w:firstLineChars="200" w:firstLine="420"/>
        <w:rPr>
          <w:rFonts w:ascii="宋体" w:eastAsia="宋体" w:hAnsi="宋体" w:cs="Times New Roman" w:hint="eastAsia"/>
          <w:szCs w:val="21"/>
        </w:rPr>
      </w:pPr>
      <w:r w:rsidRPr="004C6FE3">
        <w:rPr>
          <w:rFonts w:ascii="宋体" w:eastAsia="宋体" w:hAnsi="宋体" w:cs="Times New Roman" w:hint="eastAsia"/>
          <w:szCs w:val="21"/>
        </w:rPr>
        <w:t>2、地点：在宜川县政府采购中心（南大街53号宜川县资金局二楼）。</w:t>
      </w:r>
    </w:p>
    <w:p w:rsidR="004C6FE3" w:rsidRPr="004C6FE3" w:rsidRDefault="004C6FE3" w:rsidP="004C6FE3">
      <w:pPr>
        <w:spacing w:line="360" w:lineRule="auto"/>
        <w:ind w:firstLineChars="300" w:firstLine="630"/>
        <w:rPr>
          <w:rFonts w:ascii="宋体" w:eastAsia="宋体" w:hAnsi="宋体" w:cs="Times New Roman" w:hint="eastAsia"/>
          <w:szCs w:val="21"/>
        </w:rPr>
      </w:pPr>
      <w:r w:rsidRPr="004C6FE3">
        <w:rPr>
          <w:rFonts w:ascii="宋体" w:eastAsia="宋体" w:hAnsi="宋体" w:cs="Times New Roman" w:hint="eastAsia"/>
          <w:szCs w:val="21"/>
        </w:rPr>
        <w:t>注：报名时携带资格条件1-10</w:t>
      </w:r>
    </w:p>
    <w:p w:rsidR="004C6FE3" w:rsidRPr="004C6FE3" w:rsidRDefault="004C6FE3" w:rsidP="004C6FE3">
      <w:pPr>
        <w:spacing w:line="360" w:lineRule="auto"/>
        <w:ind w:firstLineChars="150" w:firstLine="316"/>
        <w:rPr>
          <w:rFonts w:ascii="宋体" w:eastAsia="宋体" w:hAnsi="宋体" w:cs="Times New Roman" w:hint="eastAsia"/>
          <w:b/>
          <w:szCs w:val="21"/>
        </w:rPr>
      </w:pPr>
      <w:r w:rsidRPr="004C6FE3">
        <w:rPr>
          <w:rFonts w:ascii="宋体" w:eastAsia="宋体" w:hAnsi="宋体" w:cs="Times New Roman" w:hint="eastAsia"/>
          <w:b/>
          <w:szCs w:val="21"/>
        </w:rPr>
        <w:t xml:space="preserve">九、响应文件递交截止时间及谈判时间和地点： </w:t>
      </w:r>
    </w:p>
    <w:p w:rsidR="004C6FE3" w:rsidRPr="004C6FE3" w:rsidRDefault="004C6FE3" w:rsidP="004C6FE3">
      <w:pPr>
        <w:spacing w:line="360" w:lineRule="auto"/>
        <w:ind w:firstLineChars="200" w:firstLine="420"/>
        <w:rPr>
          <w:rFonts w:ascii="宋体" w:eastAsia="宋体" w:hAnsi="宋体" w:cs="Times New Roman" w:hint="eastAsia"/>
          <w:szCs w:val="21"/>
        </w:rPr>
      </w:pPr>
      <w:r w:rsidRPr="004C6FE3">
        <w:rPr>
          <w:rFonts w:ascii="宋体" w:eastAsia="宋体" w:hAnsi="宋体" w:cs="Times New Roman" w:hint="eastAsia"/>
          <w:szCs w:val="21"/>
        </w:rPr>
        <w:t>1、响应文件递交截止时间：2022年10月</w:t>
      </w:r>
      <w:r w:rsidRPr="004C6FE3">
        <w:rPr>
          <w:rFonts w:ascii="宋体" w:eastAsia="宋体" w:hAnsi="宋体" w:cs="Times New Roman"/>
          <w:szCs w:val="21"/>
        </w:rPr>
        <w:t>25</w:t>
      </w:r>
      <w:r w:rsidRPr="004C6FE3">
        <w:rPr>
          <w:rFonts w:ascii="宋体" w:eastAsia="宋体" w:hAnsi="宋体" w:cs="Times New Roman" w:hint="eastAsia"/>
          <w:szCs w:val="21"/>
        </w:rPr>
        <w:t>日14：</w:t>
      </w:r>
      <w:r w:rsidRPr="004C6FE3">
        <w:rPr>
          <w:rFonts w:ascii="宋体" w:eastAsia="宋体" w:hAnsi="宋体" w:cs="Times New Roman"/>
          <w:szCs w:val="21"/>
        </w:rPr>
        <w:t>0</w:t>
      </w:r>
      <w:r w:rsidRPr="004C6FE3">
        <w:rPr>
          <w:rFonts w:ascii="宋体" w:eastAsia="宋体" w:hAnsi="宋体" w:cs="Times New Roman" w:hint="eastAsia"/>
          <w:szCs w:val="21"/>
        </w:rPr>
        <w:t xml:space="preserve">0（北京时间） </w:t>
      </w:r>
    </w:p>
    <w:p w:rsidR="004C6FE3" w:rsidRPr="004C6FE3" w:rsidRDefault="004C6FE3" w:rsidP="004C6FE3">
      <w:pPr>
        <w:spacing w:line="360" w:lineRule="auto"/>
        <w:ind w:firstLineChars="200" w:firstLine="420"/>
        <w:rPr>
          <w:rFonts w:ascii="宋体" w:eastAsia="宋体" w:hAnsi="宋体" w:cs="Times New Roman" w:hint="eastAsia"/>
          <w:szCs w:val="21"/>
        </w:rPr>
      </w:pPr>
      <w:r w:rsidRPr="004C6FE3">
        <w:rPr>
          <w:rFonts w:ascii="宋体" w:eastAsia="宋体" w:hAnsi="宋体" w:cs="Times New Roman" w:hint="eastAsia"/>
          <w:szCs w:val="21"/>
        </w:rPr>
        <w:t>2、谈判时间：202</w:t>
      </w:r>
      <w:r w:rsidRPr="004C6FE3">
        <w:rPr>
          <w:rFonts w:ascii="宋体" w:eastAsia="宋体" w:hAnsi="宋体" w:cs="Times New Roman"/>
          <w:szCs w:val="21"/>
        </w:rPr>
        <w:t>2</w:t>
      </w:r>
      <w:r w:rsidRPr="004C6FE3">
        <w:rPr>
          <w:rFonts w:ascii="宋体" w:eastAsia="宋体" w:hAnsi="宋体" w:cs="Times New Roman" w:hint="eastAsia"/>
          <w:szCs w:val="21"/>
        </w:rPr>
        <w:t>年</w:t>
      </w:r>
      <w:r w:rsidRPr="004C6FE3">
        <w:rPr>
          <w:rFonts w:ascii="宋体" w:eastAsia="宋体" w:hAnsi="宋体" w:cs="Times New Roman"/>
          <w:szCs w:val="21"/>
        </w:rPr>
        <w:t>10</w:t>
      </w:r>
      <w:r w:rsidRPr="004C6FE3">
        <w:rPr>
          <w:rFonts w:ascii="宋体" w:eastAsia="宋体" w:hAnsi="宋体" w:cs="Times New Roman" w:hint="eastAsia"/>
          <w:szCs w:val="21"/>
        </w:rPr>
        <w:t>月</w:t>
      </w:r>
      <w:r w:rsidRPr="004C6FE3">
        <w:rPr>
          <w:rFonts w:ascii="宋体" w:eastAsia="宋体" w:hAnsi="宋体" w:cs="Times New Roman"/>
          <w:szCs w:val="21"/>
        </w:rPr>
        <w:t>25</w:t>
      </w:r>
      <w:r w:rsidRPr="004C6FE3">
        <w:rPr>
          <w:rFonts w:ascii="宋体" w:eastAsia="宋体" w:hAnsi="宋体" w:cs="Times New Roman" w:hint="eastAsia"/>
          <w:szCs w:val="21"/>
        </w:rPr>
        <w:t>日14：</w:t>
      </w:r>
      <w:r w:rsidRPr="004C6FE3">
        <w:rPr>
          <w:rFonts w:ascii="宋体" w:eastAsia="宋体" w:hAnsi="宋体" w:cs="Times New Roman"/>
          <w:szCs w:val="21"/>
        </w:rPr>
        <w:t>0</w:t>
      </w:r>
      <w:r w:rsidRPr="004C6FE3">
        <w:rPr>
          <w:rFonts w:ascii="宋体" w:eastAsia="宋体" w:hAnsi="宋体" w:cs="Times New Roman" w:hint="eastAsia"/>
          <w:szCs w:val="21"/>
        </w:rPr>
        <w:t xml:space="preserve">0（北京时间） </w:t>
      </w:r>
    </w:p>
    <w:p w:rsidR="004C6FE3" w:rsidRPr="004C6FE3" w:rsidRDefault="004C6FE3" w:rsidP="004C6FE3">
      <w:pPr>
        <w:autoSpaceDE w:val="0"/>
        <w:spacing w:line="360" w:lineRule="auto"/>
        <w:ind w:firstLineChars="200" w:firstLine="420"/>
        <w:rPr>
          <w:rFonts w:ascii="宋体" w:eastAsia="宋体" w:hAnsi="宋体" w:cs="Times New Roman" w:hint="eastAsia"/>
          <w:szCs w:val="21"/>
        </w:rPr>
      </w:pPr>
      <w:r w:rsidRPr="004C6FE3">
        <w:rPr>
          <w:rFonts w:ascii="宋体" w:eastAsia="宋体" w:hAnsi="宋体" w:cs="Times New Roman" w:hint="eastAsia"/>
          <w:szCs w:val="21"/>
        </w:rPr>
        <w:t>3、谈判地点：宜川县</w:t>
      </w:r>
      <w:r w:rsidRPr="004C6FE3">
        <w:rPr>
          <w:rFonts w:ascii="宋体" w:eastAsia="宋体" w:hAnsi="宋体" w:cs="Times New Roman"/>
          <w:szCs w:val="21"/>
        </w:rPr>
        <w:t>政府采购中心</w:t>
      </w:r>
      <w:r w:rsidRPr="004C6FE3">
        <w:rPr>
          <w:rFonts w:ascii="宋体" w:eastAsia="宋体" w:hAnsi="宋体" w:cs="Times New Roman" w:hint="eastAsia"/>
          <w:szCs w:val="21"/>
        </w:rPr>
        <w:t xml:space="preserve">会议室（宜川县南大街53号）。 </w:t>
      </w:r>
    </w:p>
    <w:p w:rsidR="004C6FE3" w:rsidRPr="004C6FE3" w:rsidRDefault="004C6FE3" w:rsidP="004C6FE3">
      <w:pPr>
        <w:spacing w:line="360" w:lineRule="auto"/>
        <w:ind w:firstLineChars="100" w:firstLine="211"/>
        <w:rPr>
          <w:rFonts w:ascii="宋体" w:eastAsia="宋体" w:hAnsi="宋体" w:cs="Times New Roman" w:hint="eastAsia"/>
          <w:b/>
          <w:szCs w:val="21"/>
        </w:rPr>
      </w:pPr>
      <w:r w:rsidRPr="004C6FE3">
        <w:rPr>
          <w:rFonts w:ascii="宋体" w:eastAsia="宋体" w:hAnsi="宋体" w:cs="Times New Roman" w:hint="eastAsia"/>
          <w:b/>
          <w:szCs w:val="21"/>
        </w:rPr>
        <w:t>十、联系方式：</w:t>
      </w:r>
    </w:p>
    <w:p w:rsidR="004C6FE3" w:rsidRPr="004C6FE3" w:rsidRDefault="004C6FE3" w:rsidP="004C6FE3">
      <w:pPr>
        <w:spacing w:line="360" w:lineRule="auto"/>
        <w:ind w:firstLineChars="450" w:firstLine="945"/>
        <w:rPr>
          <w:rFonts w:ascii="宋体" w:eastAsia="宋体" w:hAnsi="宋体" w:cs="Times New Roman" w:hint="eastAsia"/>
          <w:szCs w:val="21"/>
        </w:rPr>
      </w:pPr>
      <w:r w:rsidRPr="004C6FE3">
        <w:rPr>
          <w:rFonts w:ascii="宋体" w:eastAsia="宋体" w:hAnsi="宋体" w:cs="Times New Roman" w:hint="eastAsia"/>
          <w:szCs w:val="21"/>
        </w:rPr>
        <w:t>招标代理机构：宜川县政府采购中心</w:t>
      </w:r>
    </w:p>
    <w:p w:rsidR="004C6FE3" w:rsidRPr="004C6FE3" w:rsidRDefault="004C6FE3" w:rsidP="004C6FE3">
      <w:pPr>
        <w:spacing w:line="360" w:lineRule="auto"/>
        <w:ind w:firstLineChars="500" w:firstLine="1050"/>
        <w:rPr>
          <w:rFonts w:ascii="宋体" w:eastAsia="宋体" w:hAnsi="宋体" w:cs="Times New Roman" w:hint="eastAsia"/>
          <w:szCs w:val="21"/>
        </w:rPr>
      </w:pPr>
      <w:r w:rsidRPr="004C6FE3">
        <w:rPr>
          <w:rFonts w:ascii="宋体" w:eastAsia="宋体" w:hAnsi="宋体" w:cs="Times New Roman" w:hint="eastAsia"/>
          <w:szCs w:val="21"/>
        </w:rPr>
        <w:t>联系人:  李建宏   联系电话: 13772896698</w:t>
      </w:r>
    </w:p>
    <w:p w:rsidR="004C6FE3" w:rsidRPr="004C6FE3" w:rsidRDefault="004C6FE3" w:rsidP="004C6FE3">
      <w:pPr>
        <w:spacing w:line="360" w:lineRule="auto"/>
        <w:ind w:firstLineChars="500" w:firstLine="1050"/>
        <w:rPr>
          <w:rFonts w:ascii="宋体" w:eastAsia="宋体" w:hAnsi="宋体" w:cs="Times New Roman" w:hint="eastAsia"/>
          <w:szCs w:val="21"/>
        </w:rPr>
      </w:pPr>
      <w:r w:rsidRPr="004C6FE3">
        <w:rPr>
          <w:rFonts w:ascii="宋体" w:eastAsia="宋体" w:hAnsi="宋体" w:cs="Times New Roman" w:hint="eastAsia"/>
          <w:szCs w:val="21"/>
        </w:rPr>
        <w:t>招标人:  宜川县林业局</w:t>
      </w:r>
    </w:p>
    <w:p w:rsidR="004C6FE3" w:rsidRPr="004C6FE3" w:rsidRDefault="004C6FE3" w:rsidP="004C6FE3">
      <w:pPr>
        <w:spacing w:line="360" w:lineRule="auto"/>
        <w:ind w:firstLineChars="500" w:firstLine="1050"/>
        <w:rPr>
          <w:rFonts w:ascii="宋体" w:eastAsia="宋体" w:hAnsi="宋体" w:cs="Times New Roman" w:hint="eastAsia"/>
          <w:szCs w:val="21"/>
        </w:rPr>
      </w:pPr>
      <w:r w:rsidRPr="004C6FE3">
        <w:rPr>
          <w:rFonts w:ascii="宋体" w:eastAsia="宋体" w:hAnsi="宋体" w:cs="Times New Roman" w:hint="eastAsia"/>
          <w:szCs w:val="21"/>
        </w:rPr>
        <w:t>联系人:  潘</w:t>
      </w:r>
      <w:r w:rsidRPr="004C6FE3">
        <w:rPr>
          <w:rFonts w:ascii="宋体" w:eastAsia="宋体" w:hAnsi="宋体" w:cs="Times New Roman"/>
          <w:szCs w:val="21"/>
        </w:rPr>
        <w:t>宜平</w:t>
      </w:r>
      <w:r w:rsidRPr="004C6FE3">
        <w:rPr>
          <w:rFonts w:ascii="宋体" w:eastAsia="宋体" w:hAnsi="宋体" w:cs="Times New Roman" w:hint="eastAsia"/>
          <w:szCs w:val="21"/>
        </w:rPr>
        <w:t xml:space="preserve">  联系电话: 1389211</w:t>
      </w:r>
      <w:r w:rsidRPr="004C6FE3">
        <w:rPr>
          <w:rFonts w:ascii="宋体" w:eastAsia="宋体" w:hAnsi="宋体" w:cs="Times New Roman"/>
          <w:szCs w:val="21"/>
        </w:rPr>
        <w:t>7489</w:t>
      </w:r>
    </w:p>
    <w:p w:rsidR="004C6FE3" w:rsidRPr="004C6FE3" w:rsidRDefault="004C6FE3" w:rsidP="004C6FE3">
      <w:pPr>
        <w:spacing w:line="360" w:lineRule="auto"/>
        <w:ind w:firstLineChars="150" w:firstLine="316"/>
        <w:rPr>
          <w:rFonts w:ascii="宋体" w:eastAsia="宋体" w:hAnsi="宋体" w:cs="Times New Roman" w:hint="eastAsia"/>
          <w:b/>
          <w:szCs w:val="21"/>
        </w:rPr>
      </w:pPr>
      <w:r w:rsidRPr="004C6FE3">
        <w:rPr>
          <w:rFonts w:ascii="宋体" w:eastAsia="宋体" w:hAnsi="宋体" w:cs="Times New Roman" w:hint="eastAsia"/>
          <w:b/>
          <w:szCs w:val="21"/>
        </w:rPr>
        <w:t xml:space="preserve"> </w:t>
      </w:r>
    </w:p>
    <w:p w:rsidR="004C6FE3" w:rsidRPr="004C6FE3" w:rsidRDefault="004C6FE3" w:rsidP="004C6FE3">
      <w:pPr>
        <w:spacing w:line="360" w:lineRule="auto"/>
        <w:ind w:firstLineChars="2650" w:firstLine="5565"/>
        <w:rPr>
          <w:rFonts w:ascii="宋体" w:eastAsia="宋体" w:hAnsi="宋体" w:cs="Times New Roman" w:hint="eastAsia"/>
          <w:szCs w:val="21"/>
        </w:rPr>
      </w:pPr>
      <w:r w:rsidRPr="004C6FE3">
        <w:rPr>
          <w:rFonts w:ascii="宋体" w:eastAsia="宋体" w:hAnsi="宋体" w:cs="Times New Roman" w:hint="eastAsia"/>
          <w:szCs w:val="21"/>
        </w:rPr>
        <w:t>2022年10月1</w:t>
      </w:r>
      <w:r w:rsidRPr="004C6FE3">
        <w:rPr>
          <w:rFonts w:ascii="宋体" w:eastAsia="宋体" w:hAnsi="宋体" w:cs="Times New Roman"/>
          <w:szCs w:val="21"/>
        </w:rPr>
        <w:t>7</w:t>
      </w:r>
      <w:r w:rsidRPr="004C6FE3">
        <w:rPr>
          <w:rFonts w:ascii="宋体" w:eastAsia="宋体" w:hAnsi="宋体" w:cs="Times New Roman" w:hint="eastAsia"/>
          <w:szCs w:val="21"/>
        </w:rPr>
        <w:t>日</w:t>
      </w:r>
    </w:p>
    <w:p w:rsidR="00505DE3" w:rsidRDefault="00505DE3" w:rsidP="001D60E4">
      <w:bookmarkStart w:id="0" w:name="_GoBack"/>
      <w:bookmarkEnd w:id="0"/>
    </w:p>
    <w:p w:rsidR="00505DE3" w:rsidRDefault="00505DE3" w:rsidP="001D60E4"/>
    <w:p w:rsidR="00505DE3" w:rsidRDefault="00505DE3" w:rsidP="001D60E4"/>
    <w:p w:rsidR="00505DE3" w:rsidRDefault="00505DE3" w:rsidP="001D60E4"/>
    <w:p w:rsidR="00505DE3" w:rsidRDefault="00505DE3" w:rsidP="001D60E4"/>
    <w:p w:rsidR="00505DE3" w:rsidRDefault="00505DE3" w:rsidP="001D60E4"/>
    <w:p w:rsidR="00505DE3" w:rsidRPr="00505DE3" w:rsidRDefault="00505DE3" w:rsidP="001D60E4">
      <w:pPr>
        <w:rPr>
          <w:rFonts w:asciiTheme="majorEastAsia" w:eastAsiaTheme="majorEastAsia" w:hAnsiTheme="majorEastAsia"/>
          <w:sz w:val="30"/>
          <w:szCs w:val="30"/>
        </w:rPr>
      </w:pPr>
    </w:p>
    <w:sectPr w:rsidR="00505DE3" w:rsidRPr="00505DE3">
      <w:pgSz w:w="11907" w:h="16840"/>
      <w:pgMar w:top="1417" w:right="1417" w:bottom="1417" w:left="1587" w:header="851" w:footer="851" w:gutter="0"/>
      <w:cols w:space="720"/>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7D90" w:rsidRDefault="003D7D90" w:rsidP="005145DF">
      <w:r>
        <w:separator/>
      </w:r>
    </w:p>
  </w:endnote>
  <w:endnote w:type="continuationSeparator" w:id="0">
    <w:p w:rsidR="003D7D90" w:rsidRDefault="003D7D90" w:rsidP="00514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7D90" w:rsidRDefault="003D7D90" w:rsidP="005145DF">
      <w:r>
        <w:separator/>
      </w:r>
    </w:p>
  </w:footnote>
  <w:footnote w:type="continuationSeparator" w:id="0">
    <w:p w:rsidR="003D7D90" w:rsidRDefault="003D7D90" w:rsidP="005145D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3321D0"/>
    <w:multiLevelType w:val="multilevel"/>
    <w:tmpl w:val="71C87D94"/>
    <w:lvl w:ilvl="0">
      <w:start w:val="2"/>
      <w:numFmt w:val="decimal"/>
      <w:lvlText w:val="%1"/>
      <w:lvlJc w:val="left"/>
      <w:pPr>
        <w:ind w:left="3371" w:hanging="528"/>
      </w:pPr>
      <w:rPr>
        <w:rFonts w:hint="default"/>
      </w:rPr>
    </w:lvl>
    <w:lvl w:ilvl="1">
      <w:start w:val="1"/>
      <w:numFmt w:val="decimal"/>
      <w:lvlText w:val="%1.%2"/>
      <w:lvlJc w:val="left"/>
      <w:pPr>
        <w:ind w:left="3371" w:hanging="528"/>
        <w:jc w:val="right"/>
      </w:pPr>
      <w:rPr>
        <w:rFonts w:ascii="楷体" w:eastAsia="楷体" w:hAnsi="楷体" w:cs="楷体" w:hint="default"/>
        <w:b/>
        <w:bCs/>
        <w:spacing w:val="0"/>
        <w:w w:val="99"/>
        <w:sz w:val="30"/>
        <w:szCs w:val="30"/>
      </w:rPr>
    </w:lvl>
    <w:lvl w:ilvl="2">
      <w:numFmt w:val="bullet"/>
      <w:lvlText w:val="•"/>
      <w:lvlJc w:val="left"/>
      <w:pPr>
        <w:ind w:left="4605" w:hanging="528"/>
      </w:pPr>
      <w:rPr>
        <w:rFonts w:hint="default"/>
      </w:rPr>
    </w:lvl>
    <w:lvl w:ilvl="3">
      <w:numFmt w:val="bullet"/>
      <w:lvlText w:val="•"/>
      <w:lvlJc w:val="left"/>
      <w:pPr>
        <w:ind w:left="5217" w:hanging="528"/>
      </w:pPr>
      <w:rPr>
        <w:rFonts w:hint="default"/>
      </w:rPr>
    </w:lvl>
    <w:lvl w:ilvl="4">
      <w:numFmt w:val="bullet"/>
      <w:lvlText w:val="•"/>
      <w:lvlJc w:val="left"/>
      <w:pPr>
        <w:ind w:left="5830" w:hanging="528"/>
      </w:pPr>
      <w:rPr>
        <w:rFonts w:hint="default"/>
      </w:rPr>
    </w:lvl>
    <w:lvl w:ilvl="5">
      <w:numFmt w:val="bullet"/>
      <w:lvlText w:val="•"/>
      <w:lvlJc w:val="left"/>
      <w:pPr>
        <w:ind w:left="6443" w:hanging="528"/>
      </w:pPr>
      <w:rPr>
        <w:rFonts w:hint="default"/>
      </w:rPr>
    </w:lvl>
    <w:lvl w:ilvl="6">
      <w:numFmt w:val="bullet"/>
      <w:lvlText w:val="•"/>
      <w:lvlJc w:val="left"/>
      <w:pPr>
        <w:ind w:left="7055" w:hanging="528"/>
      </w:pPr>
      <w:rPr>
        <w:rFonts w:hint="default"/>
      </w:rPr>
    </w:lvl>
    <w:lvl w:ilvl="7">
      <w:numFmt w:val="bullet"/>
      <w:lvlText w:val="•"/>
      <w:lvlJc w:val="left"/>
      <w:pPr>
        <w:ind w:left="7668" w:hanging="528"/>
      </w:pPr>
      <w:rPr>
        <w:rFonts w:hint="default"/>
      </w:rPr>
    </w:lvl>
    <w:lvl w:ilvl="8">
      <w:numFmt w:val="bullet"/>
      <w:lvlText w:val="•"/>
      <w:lvlJc w:val="left"/>
      <w:pPr>
        <w:ind w:left="8280" w:hanging="528"/>
      </w:pPr>
      <w:rPr>
        <w:rFonts w:hint="default"/>
      </w:rPr>
    </w:lvl>
  </w:abstractNum>
  <w:abstractNum w:abstractNumId="1" w15:restartNumberingAfterBreak="0">
    <w:nsid w:val="4A7117D8"/>
    <w:multiLevelType w:val="multilevel"/>
    <w:tmpl w:val="4A7117D8"/>
    <w:lvl w:ilvl="0">
      <w:start w:val="1"/>
      <w:numFmt w:val="decimal"/>
      <w:lvlText w:val="%1."/>
      <w:lvlJc w:val="left"/>
      <w:pPr>
        <w:ind w:left="1178" w:hanging="241"/>
      </w:pPr>
      <w:rPr>
        <w:rFonts w:ascii="楷体" w:eastAsia="楷体" w:hAnsi="楷体" w:cs="楷体" w:hint="default"/>
        <w:spacing w:val="-1"/>
        <w:w w:val="100"/>
        <w:sz w:val="22"/>
        <w:szCs w:val="22"/>
      </w:rPr>
    </w:lvl>
    <w:lvl w:ilvl="1">
      <w:numFmt w:val="bullet"/>
      <w:lvlText w:val="•"/>
      <w:lvlJc w:val="left"/>
      <w:pPr>
        <w:ind w:left="2012" w:hanging="241"/>
      </w:pPr>
      <w:rPr>
        <w:rFonts w:hint="default"/>
      </w:rPr>
    </w:lvl>
    <w:lvl w:ilvl="2">
      <w:numFmt w:val="bullet"/>
      <w:lvlText w:val="•"/>
      <w:lvlJc w:val="left"/>
      <w:pPr>
        <w:ind w:left="2845" w:hanging="241"/>
      </w:pPr>
      <w:rPr>
        <w:rFonts w:hint="default"/>
      </w:rPr>
    </w:lvl>
    <w:lvl w:ilvl="3">
      <w:numFmt w:val="bullet"/>
      <w:lvlText w:val="•"/>
      <w:lvlJc w:val="left"/>
      <w:pPr>
        <w:ind w:left="3677" w:hanging="241"/>
      </w:pPr>
      <w:rPr>
        <w:rFonts w:hint="default"/>
      </w:rPr>
    </w:lvl>
    <w:lvl w:ilvl="4">
      <w:numFmt w:val="bullet"/>
      <w:lvlText w:val="•"/>
      <w:lvlJc w:val="left"/>
      <w:pPr>
        <w:ind w:left="4510" w:hanging="241"/>
      </w:pPr>
      <w:rPr>
        <w:rFonts w:hint="default"/>
      </w:rPr>
    </w:lvl>
    <w:lvl w:ilvl="5">
      <w:numFmt w:val="bullet"/>
      <w:lvlText w:val="•"/>
      <w:lvlJc w:val="left"/>
      <w:pPr>
        <w:ind w:left="5343" w:hanging="241"/>
      </w:pPr>
      <w:rPr>
        <w:rFonts w:hint="default"/>
      </w:rPr>
    </w:lvl>
    <w:lvl w:ilvl="6">
      <w:numFmt w:val="bullet"/>
      <w:lvlText w:val="•"/>
      <w:lvlJc w:val="left"/>
      <w:pPr>
        <w:ind w:left="6175" w:hanging="241"/>
      </w:pPr>
      <w:rPr>
        <w:rFonts w:hint="default"/>
      </w:rPr>
    </w:lvl>
    <w:lvl w:ilvl="7">
      <w:numFmt w:val="bullet"/>
      <w:lvlText w:val="•"/>
      <w:lvlJc w:val="left"/>
      <w:pPr>
        <w:ind w:left="7008" w:hanging="241"/>
      </w:pPr>
      <w:rPr>
        <w:rFonts w:hint="default"/>
      </w:rPr>
    </w:lvl>
    <w:lvl w:ilvl="8">
      <w:numFmt w:val="bullet"/>
      <w:lvlText w:val="•"/>
      <w:lvlJc w:val="left"/>
      <w:pPr>
        <w:ind w:left="7840" w:hanging="241"/>
      </w:pPr>
      <w:rPr>
        <w:rFonts w:hint="default"/>
      </w:rPr>
    </w:lvl>
  </w:abstractNum>
  <w:abstractNum w:abstractNumId="2" w15:restartNumberingAfterBreak="0">
    <w:nsid w:val="560008F9"/>
    <w:multiLevelType w:val="multilevel"/>
    <w:tmpl w:val="560008F9"/>
    <w:lvl w:ilvl="0">
      <w:start w:val="1"/>
      <w:numFmt w:val="decimal"/>
      <w:lvlText w:val="%1."/>
      <w:lvlJc w:val="left"/>
      <w:pPr>
        <w:ind w:left="1297" w:hanging="360"/>
      </w:pPr>
      <w:rPr>
        <w:rFonts w:ascii="楷体" w:eastAsia="楷体" w:hAnsi="楷体" w:cs="楷体" w:hint="default"/>
        <w:spacing w:val="-1"/>
        <w:w w:val="100"/>
        <w:sz w:val="24"/>
        <w:szCs w:val="24"/>
      </w:rPr>
    </w:lvl>
    <w:lvl w:ilvl="1">
      <w:numFmt w:val="bullet"/>
      <w:lvlText w:val="•"/>
      <w:lvlJc w:val="left"/>
      <w:pPr>
        <w:ind w:left="2120" w:hanging="360"/>
      </w:pPr>
      <w:rPr>
        <w:rFonts w:hint="default"/>
      </w:rPr>
    </w:lvl>
    <w:lvl w:ilvl="2">
      <w:numFmt w:val="bullet"/>
      <w:lvlText w:val="•"/>
      <w:lvlJc w:val="left"/>
      <w:pPr>
        <w:ind w:left="2941" w:hanging="360"/>
      </w:pPr>
      <w:rPr>
        <w:rFonts w:hint="default"/>
      </w:rPr>
    </w:lvl>
    <w:lvl w:ilvl="3">
      <w:numFmt w:val="bullet"/>
      <w:lvlText w:val="•"/>
      <w:lvlJc w:val="left"/>
      <w:pPr>
        <w:ind w:left="3761" w:hanging="360"/>
      </w:pPr>
      <w:rPr>
        <w:rFonts w:hint="default"/>
      </w:rPr>
    </w:lvl>
    <w:lvl w:ilvl="4">
      <w:numFmt w:val="bullet"/>
      <w:lvlText w:val="•"/>
      <w:lvlJc w:val="left"/>
      <w:pPr>
        <w:ind w:left="4582" w:hanging="360"/>
      </w:pPr>
      <w:rPr>
        <w:rFonts w:hint="default"/>
      </w:rPr>
    </w:lvl>
    <w:lvl w:ilvl="5">
      <w:numFmt w:val="bullet"/>
      <w:lvlText w:val="•"/>
      <w:lvlJc w:val="left"/>
      <w:pPr>
        <w:ind w:left="5403" w:hanging="360"/>
      </w:pPr>
      <w:rPr>
        <w:rFonts w:hint="default"/>
      </w:rPr>
    </w:lvl>
    <w:lvl w:ilvl="6">
      <w:numFmt w:val="bullet"/>
      <w:lvlText w:val="•"/>
      <w:lvlJc w:val="left"/>
      <w:pPr>
        <w:ind w:left="6223" w:hanging="360"/>
      </w:pPr>
      <w:rPr>
        <w:rFonts w:hint="default"/>
      </w:rPr>
    </w:lvl>
    <w:lvl w:ilvl="7">
      <w:numFmt w:val="bullet"/>
      <w:lvlText w:val="•"/>
      <w:lvlJc w:val="left"/>
      <w:pPr>
        <w:ind w:left="7044" w:hanging="360"/>
      </w:pPr>
      <w:rPr>
        <w:rFonts w:hint="default"/>
      </w:rPr>
    </w:lvl>
    <w:lvl w:ilvl="8">
      <w:numFmt w:val="bullet"/>
      <w:lvlText w:val="•"/>
      <w:lvlJc w:val="left"/>
      <w:pPr>
        <w:ind w:left="7864" w:hanging="360"/>
      </w:pPr>
      <w:rPr>
        <w:rFonts w:hint="default"/>
      </w:rPr>
    </w:lvl>
  </w:abstractNum>
  <w:abstractNum w:abstractNumId="3" w15:restartNumberingAfterBreak="0">
    <w:nsid w:val="5B8322F9"/>
    <w:multiLevelType w:val="singleLevel"/>
    <w:tmpl w:val="5B8322F9"/>
    <w:lvl w:ilvl="0">
      <w:start w:val="8"/>
      <w:numFmt w:val="decimal"/>
      <w:suff w:val="nothing"/>
      <w:lvlText w:val="（%1）"/>
      <w:lvlJc w:val="left"/>
    </w:lvl>
  </w:abstractNum>
  <w:abstractNum w:abstractNumId="4" w15:restartNumberingAfterBreak="0">
    <w:nsid w:val="66DF4A1B"/>
    <w:multiLevelType w:val="multilevel"/>
    <w:tmpl w:val="66DF4A1B"/>
    <w:lvl w:ilvl="0">
      <w:start w:val="1"/>
      <w:numFmt w:val="decimal"/>
      <w:lvlText w:val="%1."/>
      <w:lvlJc w:val="left"/>
      <w:pPr>
        <w:ind w:left="1178" w:hanging="241"/>
      </w:pPr>
      <w:rPr>
        <w:rFonts w:ascii="楷体" w:eastAsia="楷体" w:hAnsi="楷体" w:cs="楷体" w:hint="default"/>
        <w:spacing w:val="-1"/>
        <w:w w:val="100"/>
        <w:sz w:val="22"/>
        <w:szCs w:val="22"/>
      </w:rPr>
    </w:lvl>
    <w:lvl w:ilvl="1">
      <w:numFmt w:val="bullet"/>
      <w:lvlText w:val="•"/>
      <w:lvlJc w:val="left"/>
      <w:pPr>
        <w:ind w:left="2012" w:hanging="241"/>
      </w:pPr>
      <w:rPr>
        <w:rFonts w:hint="default"/>
      </w:rPr>
    </w:lvl>
    <w:lvl w:ilvl="2">
      <w:numFmt w:val="bullet"/>
      <w:lvlText w:val="•"/>
      <w:lvlJc w:val="left"/>
      <w:pPr>
        <w:ind w:left="2845" w:hanging="241"/>
      </w:pPr>
      <w:rPr>
        <w:rFonts w:hint="default"/>
      </w:rPr>
    </w:lvl>
    <w:lvl w:ilvl="3">
      <w:numFmt w:val="bullet"/>
      <w:lvlText w:val="•"/>
      <w:lvlJc w:val="left"/>
      <w:pPr>
        <w:ind w:left="3677" w:hanging="241"/>
      </w:pPr>
      <w:rPr>
        <w:rFonts w:hint="default"/>
      </w:rPr>
    </w:lvl>
    <w:lvl w:ilvl="4">
      <w:numFmt w:val="bullet"/>
      <w:lvlText w:val="•"/>
      <w:lvlJc w:val="left"/>
      <w:pPr>
        <w:ind w:left="4510" w:hanging="241"/>
      </w:pPr>
      <w:rPr>
        <w:rFonts w:hint="default"/>
      </w:rPr>
    </w:lvl>
    <w:lvl w:ilvl="5">
      <w:numFmt w:val="bullet"/>
      <w:lvlText w:val="•"/>
      <w:lvlJc w:val="left"/>
      <w:pPr>
        <w:ind w:left="5343" w:hanging="241"/>
      </w:pPr>
      <w:rPr>
        <w:rFonts w:hint="default"/>
      </w:rPr>
    </w:lvl>
    <w:lvl w:ilvl="6">
      <w:numFmt w:val="bullet"/>
      <w:lvlText w:val="•"/>
      <w:lvlJc w:val="left"/>
      <w:pPr>
        <w:ind w:left="6175" w:hanging="241"/>
      </w:pPr>
      <w:rPr>
        <w:rFonts w:hint="default"/>
      </w:rPr>
    </w:lvl>
    <w:lvl w:ilvl="7">
      <w:numFmt w:val="bullet"/>
      <w:lvlText w:val="•"/>
      <w:lvlJc w:val="left"/>
      <w:pPr>
        <w:ind w:left="7008" w:hanging="241"/>
      </w:pPr>
      <w:rPr>
        <w:rFonts w:hint="default"/>
      </w:rPr>
    </w:lvl>
    <w:lvl w:ilvl="8">
      <w:numFmt w:val="bullet"/>
      <w:lvlText w:val="•"/>
      <w:lvlJc w:val="left"/>
      <w:pPr>
        <w:ind w:left="7840" w:hanging="241"/>
      </w:pPr>
      <w:rPr>
        <w:rFonts w:hint="default"/>
      </w:rPr>
    </w:lvl>
  </w:abstractNum>
  <w:abstractNum w:abstractNumId="5" w15:restartNumberingAfterBreak="0">
    <w:nsid w:val="6A6F73BC"/>
    <w:multiLevelType w:val="multilevel"/>
    <w:tmpl w:val="6A6F73BC"/>
    <w:lvl w:ilvl="0">
      <w:start w:val="1"/>
      <w:numFmt w:val="decimal"/>
      <w:lvlText w:val="%1."/>
      <w:lvlJc w:val="left"/>
      <w:pPr>
        <w:ind w:left="1297" w:hanging="360"/>
      </w:pPr>
      <w:rPr>
        <w:rFonts w:ascii="楷体" w:eastAsia="楷体" w:hAnsi="楷体" w:cs="楷体" w:hint="default"/>
        <w:w w:val="100"/>
        <w:sz w:val="24"/>
        <w:szCs w:val="24"/>
      </w:rPr>
    </w:lvl>
    <w:lvl w:ilvl="1">
      <w:numFmt w:val="bullet"/>
      <w:lvlText w:val="•"/>
      <w:lvlJc w:val="left"/>
      <w:pPr>
        <w:ind w:left="2120" w:hanging="360"/>
      </w:pPr>
      <w:rPr>
        <w:rFonts w:hint="default"/>
      </w:rPr>
    </w:lvl>
    <w:lvl w:ilvl="2">
      <w:numFmt w:val="bullet"/>
      <w:lvlText w:val="•"/>
      <w:lvlJc w:val="left"/>
      <w:pPr>
        <w:ind w:left="2941" w:hanging="360"/>
      </w:pPr>
      <w:rPr>
        <w:rFonts w:hint="default"/>
      </w:rPr>
    </w:lvl>
    <w:lvl w:ilvl="3">
      <w:numFmt w:val="bullet"/>
      <w:lvlText w:val="•"/>
      <w:lvlJc w:val="left"/>
      <w:pPr>
        <w:ind w:left="3761" w:hanging="360"/>
      </w:pPr>
      <w:rPr>
        <w:rFonts w:hint="default"/>
      </w:rPr>
    </w:lvl>
    <w:lvl w:ilvl="4">
      <w:numFmt w:val="bullet"/>
      <w:lvlText w:val="•"/>
      <w:lvlJc w:val="left"/>
      <w:pPr>
        <w:ind w:left="4582" w:hanging="360"/>
      </w:pPr>
      <w:rPr>
        <w:rFonts w:hint="default"/>
      </w:rPr>
    </w:lvl>
    <w:lvl w:ilvl="5">
      <w:numFmt w:val="bullet"/>
      <w:lvlText w:val="•"/>
      <w:lvlJc w:val="left"/>
      <w:pPr>
        <w:ind w:left="5403" w:hanging="360"/>
      </w:pPr>
      <w:rPr>
        <w:rFonts w:hint="default"/>
      </w:rPr>
    </w:lvl>
    <w:lvl w:ilvl="6">
      <w:numFmt w:val="bullet"/>
      <w:lvlText w:val="•"/>
      <w:lvlJc w:val="left"/>
      <w:pPr>
        <w:ind w:left="6223" w:hanging="360"/>
      </w:pPr>
      <w:rPr>
        <w:rFonts w:hint="default"/>
      </w:rPr>
    </w:lvl>
    <w:lvl w:ilvl="7">
      <w:numFmt w:val="bullet"/>
      <w:lvlText w:val="•"/>
      <w:lvlJc w:val="left"/>
      <w:pPr>
        <w:ind w:left="7044" w:hanging="360"/>
      </w:pPr>
      <w:rPr>
        <w:rFonts w:hint="default"/>
      </w:rPr>
    </w:lvl>
    <w:lvl w:ilvl="8">
      <w:numFmt w:val="bullet"/>
      <w:lvlText w:val="•"/>
      <w:lvlJc w:val="left"/>
      <w:pPr>
        <w:ind w:left="7864" w:hanging="360"/>
      </w:pPr>
      <w:rPr>
        <w:rFonts w:hint="default"/>
      </w:rPr>
    </w:lvl>
  </w:abstractNum>
  <w:num w:numId="1">
    <w:abstractNumId w:val="3"/>
  </w:num>
  <w:num w:numId="2">
    <w:abstractNumId w:val="4"/>
  </w:num>
  <w:num w:numId="3">
    <w:abstractNumId w:val="5"/>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D66D6"/>
    <w:rsid w:val="00003ED7"/>
    <w:rsid w:val="000215F2"/>
    <w:rsid w:val="00021A8B"/>
    <w:rsid w:val="00054640"/>
    <w:rsid w:val="00063F36"/>
    <w:rsid w:val="00074B3D"/>
    <w:rsid w:val="00090DC5"/>
    <w:rsid w:val="000926C6"/>
    <w:rsid w:val="000A1555"/>
    <w:rsid w:val="000D7DCA"/>
    <w:rsid w:val="000E00DB"/>
    <w:rsid w:val="00100979"/>
    <w:rsid w:val="00125128"/>
    <w:rsid w:val="0016563D"/>
    <w:rsid w:val="00176710"/>
    <w:rsid w:val="001B13BE"/>
    <w:rsid w:val="001C5260"/>
    <w:rsid w:val="001C52B2"/>
    <w:rsid w:val="001D05F4"/>
    <w:rsid w:val="001D0859"/>
    <w:rsid w:val="001D50E4"/>
    <w:rsid w:val="001D60E4"/>
    <w:rsid w:val="001E225F"/>
    <w:rsid w:val="001F3C86"/>
    <w:rsid w:val="00203109"/>
    <w:rsid w:val="00221A30"/>
    <w:rsid w:val="00232AB2"/>
    <w:rsid w:val="00234923"/>
    <w:rsid w:val="002508CB"/>
    <w:rsid w:val="00260637"/>
    <w:rsid w:val="002649AF"/>
    <w:rsid w:val="00275D76"/>
    <w:rsid w:val="00283A9C"/>
    <w:rsid w:val="002D1B98"/>
    <w:rsid w:val="00316CCF"/>
    <w:rsid w:val="00336368"/>
    <w:rsid w:val="003430E3"/>
    <w:rsid w:val="00353EF6"/>
    <w:rsid w:val="00360AF6"/>
    <w:rsid w:val="00394F4C"/>
    <w:rsid w:val="003C11E3"/>
    <w:rsid w:val="003C1865"/>
    <w:rsid w:val="003C3C74"/>
    <w:rsid w:val="003D7D90"/>
    <w:rsid w:val="003E7089"/>
    <w:rsid w:val="00433211"/>
    <w:rsid w:val="0043382D"/>
    <w:rsid w:val="004B3E1A"/>
    <w:rsid w:val="004C4DBD"/>
    <w:rsid w:val="004C6FE3"/>
    <w:rsid w:val="004D66D6"/>
    <w:rsid w:val="004F2B2E"/>
    <w:rsid w:val="00505DE3"/>
    <w:rsid w:val="005145DF"/>
    <w:rsid w:val="005258A4"/>
    <w:rsid w:val="00544EC1"/>
    <w:rsid w:val="0055384D"/>
    <w:rsid w:val="00587B21"/>
    <w:rsid w:val="005A733C"/>
    <w:rsid w:val="005B2CA6"/>
    <w:rsid w:val="005B3A29"/>
    <w:rsid w:val="005C20B7"/>
    <w:rsid w:val="005C7C51"/>
    <w:rsid w:val="005D3C61"/>
    <w:rsid w:val="005D3D36"/>
    <w:rsid w:val="005D6110"/>
    <w:rsid w:val="005E66A2"/>
    <w:rsid w:val="00611305"/>
    <w:rsid w:val="00614DD5"/>
    <w:rsid w:val="00623138"/>
    <w:rsid w:val="0062783D"/>
    <w:rsid w:val="006310DB"/>
    <w:rsid w:val="00641C80"/>
    <w:rsid w:val="00642447"/>
    <w:rsid w:val="00653B92"/>
    <w:rsid w:val="006A0406"/>
    <w:rsid w:val="006A6566"/>
    <w:rsid w:val="006C3A2A"/>
    <w:rsid w:val="006D4368"/>
    <w:rsid w:val="006D66D4"/>
    <w:rsid w:val="00702882"/>
    <w:rsid w:val="00710DB1"/>
    <w:rsid w:val="007217F1"/>
    <w:rsid w:val="00722E1B"/>
    <w:rsid w:val="007328AD"/>
    <w:rsid w:val="00763D70"/>
    <w:rsid w:val="00765CAA"/>
    <w:rsid w:val="00770867"/>
    <w:rsid w:val="00790302"/>
    <w:rsid w:val="00797D83"/>
    <w:rsid w:val="007C30E7"/>
    <w:rsid w:val="007D085D"/>
    <w:rsid w:val="007E4BFC"/>
    <w:rsid w:val="00813F51"/>
    <w:rsid w:val="00850556"/>
    <w:rsid w:val="00862EEF"/>
    <w:rsid w:val="008D54DC"/>
    <w:rsid w:val="008F1C11"/>
    <w:rsid w:val="008F51B2"/>
    <w:rsid w:val="0090444F"/>
    <w:rsid w:val="00904D49"/>
    <w:rsid w:val="00946642"/>
    <w:rsid w:val="009600CC"/>
    <w:rsid w:val="00962B41"/>
    <w:rsid w:val="009B2CD0"/>
    <w:rsid w:val="009B6A84"/>
    <w:rsid w:val="009F5CB9"/>
    <w:rsid w:val="00A01F03"/>
    <w:rsid w:val="00A25B90"/>
    <w:rsid w:val="00A3620A"/>
    <w:rsid w:val="00A82EA8"/>
    <w:rsid w:val="00A9285F"/>
    <w:rsid w:val="00A97EF9"/>
    <w:rsid w:val="00AB7FE8"/>
    <w:rsid w:val="00AF0492"/>
    <w:rsid w:val="00B0182F"/>
    <w:rsid w:val="00B31D62"/>
    <w:rsid w:val="00B33BB7"/>
    <w:rsid w:val="00B428FA"/>
    <w:rsid w:val="00B42A5B"/>
    <w:rsid w:val="00B54B89"/>
    <w:rsid w:val="00B8722E"/>
    <w:rsid w:val="00BA37C7"/>
    <w:rsid w:val="00BB39A1"/>
    <w:rsid w:val="00BD60D4"/>
    <w:rsid w:val="00BE6BDC"/>
    <w:rsid w:val="00C115E6"/>
    <w:rsid w:val="00C14388"/>
    <w:rsid w:val="00C35D6D"/>
    <w:rsid w:val="00C371FB"/>
    <w:rsid w:val="00C44909"/>
    <w:rsid w:val="00C518EF"/>
    <w:rsid w:val="00C521DB"/>
    <w:rsid w:val="00C60C1F"/>
    <w:rsid w:val="00C84465"/>
    <w:rsid w:val="00C9479F"/>
    <w:rsid w:val="00C97504"/>
    <w:rsid w:val="00CB288F"/>
    <w:rsid w:val="00CB664F"/>
    <w:rsid w:val="00CC3A8B"/>
    <w:rsid w:val="00CD46B6"/>
    <w:rsid w:val="00CF4301"/>
    <w:rsid w:val="00D1199B"/>
    <w:rsid w:val="00D128B1"/>
    <w:rsid w:val="00D25A7F"/>
    <w:rsid w:val="00D422D4"/>
    <w:rsid w:val="00D4321B"/>
    <w:rsid w:val="00D449B8"/>
    <w:rsid w:val="00D47CA3"/>
    <w:rsid w:val="00D82C9E"/>
    <w:rsid w:val="00D92108"/>
    <w:rsid w:val="00DC5F65"/>
    <w:rsid w:val="00E17EFF"/>
    <w:rsid w:val="00E50813"/>
    <w:rsid w:val="00E54B38"/>
    <w:rsid w:val="00E72E8F"/>
    <w:rsid w:val="00E94032"/>
    <w:rsid w:val="00EA4050"/>
    <w:rsid w:val="00EE0D72"/>
    <w:rsid w:val="00F000C7"/>
    <w:rsid w:val="00F14844"/>
    <w:rsid w:val="00F228E3"/>
    <w:rsid w:val="00F31B12"/>
    <w:rsid w:val="00F44E32"/>
    <w:rsid w:val="00F61412"/>
    <w:rsid w:val="00F821E1"/>
    <w:rsid w:val="00FD7A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D16949"/>
  <w15:docId w15:val="{85723589-9E57-4B59-91B6-ECD8EE3CA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30E3"/>
    <w:pPr>
      <w:widowControl w:val="0"/>
      <w:jc w:val="both"/>
    </w:pPr>
  </w:style>
  <w:style w:type="paragraph" w:styleId="1">
    <w:name w:val="heading 1"/>
    <w:basedOn w:val="a"/>
    <w:next w:val="a"/>
    <w:link w:val="10"/>
    <w:uiPriority w:val="9"/>
    <w:qFormat/>
    <w:rsid w:val="008F51B2"/>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rsid w:val="00A3620A"/>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5">
    <w:name w:val="heading 5"/>
    <w:basedOn w:val="a"/>
    <w:next w:val="a"/>
    <w:link w:val="50"/>
    <w:uiPriority w:val="9"/>
    <w:semiHidden/>
    <w:unhideWhenUsed/>
    <w:qFormat/>
    <w:rsid w:val="00C115E6"/>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145D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145DF"/>
    <w:rPr>
      <w:sz w:val="18"/>
      <w:szCs w:val="18"/>
    </w:rPr>
  </w:style>
  <w:style w:type="paragraph" w:styleId="a5">
    <w:name w:val="footer"/>
    <w:basedOn w:val="a"/>
    <w:link w:val="a6"/>
    <w:uiPriority w:val="99"/>
    <w:unhideWhenUsed/>
    <w:rsid w:val="005145DF"/>
    <w:pPr>
      <w:tabs>
        <w:tab w:val="center" w:pos="4153"/>
        <w:tab w:val="right" w:pos="8306"/>
      </w:tabs>
      <w:snapToGrid w:val="0"/>
      <w:jc w:val="left"/>
    </w:pPr>
    <w:rPr>
      <w:sz w:val="18"/>
      <w:szCs w:val="18"/>
    </w:rPr>
  </w:style>
  <w:style w:type="character" w:customStyle="1" w:styleId="a6">
    <w:name w:val="页脚 字符"/>
    <w:basedOn w:val="a0"/>
    <w:link w:val="a5"/>
    <w:uiPriority w:val="99"/>
    <w:rsid w:val="005145DF"/>
    <w:rPr>
      <w:sz w:val="18"/>
      <w:szCs w:val="18"/>
    </w:rPr>
  </w:style>
  <w:style w:type="paragraph" w:styleId="a7">
    <w:name w:val="Balloon Text"/>
    <w:basedOn w:val="a"/>
    <w:link w:val="a8"/>
    <w:uiPriority w:val="99"/>
    <w:semiHidden/>
    <w:unhideWhenUsed/>
    <w:rsid w:val="005145DF"/>
    <w:rPr>
      <w:sz w:val="18"/>
      <w:szCs w:val="18"/>
    </w:rPr>
  </w:style>
  <w:style w:type="character" w:customStyle="1" w:styleId="a8">
    <w:name w:val="批注框文本 字符"/>
    <w:basedOn w:val="a0"/>
    <w:link w:val="a7"/>
    <w:uiPriority w:val="99"/>
    <w:semiHidden/>
    <w:rsid w:val="005145DF"/>
    <w:rPr>
      <w:sz w:val="18"/>
      <w:szCs w:val="18"/>
    </w:rPr>
  </w:style>
  <w:style w:type="character" w:customStyle="1" w:styleId="50">
    <w:name w:val="标题 5 字符"/>
    <w:basedOn w:val="a0"/>
    <w:link w:val="5"/>
    <w:uiPriority w:val="9"/>
    <w:semiHidden/>
    <w:rsid w:val="00C115E6"/>
    <w:rPr>
      <w:b/>
      <w:bCs/>
      <w:sz w:val="28"/>
      <w:szCs w:val="28"/>
    </w:rPr>
  </w:style>
  <w:style w:type="character" w:customStyle="1" w:styleId="10">
    <w:name w:val="标题 1 字符"/>
    <w:basedOn w:val="a0"/>
    <w:link w:val="1"/>
    <w:uiPriority w:val="9"/>
    <w:rsid w:val="008F51B2"/>
    <w:rPr>
      <w:b/>
      <w:bCs/>
      <w:kern w:val="44"/>
      <w:sz w:val="44"/>
      <w:szCs w:val="44"/>
    </w:rPr>
  </w:style>
  <w:style w:type="character" w:styleId="a9">
    <w:name w:val="Hyperlink"/>
    <w:basedOn w:val="a0"/>
    <w:uiPriority w:val="99"/>
    <w:unhideWhenUsed/>
    <w:rsid w:val="001C5260"/>
    <w:rPr>
      <w:color w:val="0000FF" w:themeColor="hyperlink"/>
      <w:u w:val="single"/>
    </w:rPr>
  </w:style>
  <w:style w:type="paragraph" w:styleId="aa">
    <w:name w:val="Body Text"/>
    <w:basedOn w:val="a"/>
    <w:link w:val="ab"/>
    <w:uiPriority w:val="1"/>
    <w:qFormat/>
    <w:rsid w:val="0016563D"/>
    <w:pPr>
      <w:autoSpaceDE w:val="0"/>
      <w:autoSpaceDN w:val="0"/>
      <w:jc w:val="left"/>
    </w:pPr>
    <w:rPr>
      <w:rFonts w:ascii="楷体" w:eastAsia="楷体" w:hAnsi="楷体" w:cs="楷体"/>
      <w:kern w:val="0"/>
      <w:sz w:val="24"/>
      <w:szCs w:val="24"/>
      <w:lang w:eastAsia="en-US"/>
    </w:rPr>
  </w:style>
  <w:style w:type="character" w:customStyle="1" w:styleId="ab">
    <w:name w:val="正文文本 字符"/>
    <w:basedOn w:val="a0"/>
    <w:link w:val="aa"/>
    <w:uiPriority w:val="1"/>
    <w:rsid w:val="0016563D"/>
    <w:rPr>
      <w:rFonts w:ascii="楷体" w:eastAsia="楷体" w:hAnsi="楷体" w:cs="楷体"/>
      <w:kern w:val="0"/>
      <w:sz w:val="24"/>
      <w:szCs w:val="24"/>
      <w:lang w:eastAsia="en-US"/>
    </w:rPr>
  </w:style>
  <w:style w:type="paragraph" w:customStyle="1" w:styleId="11">
    <w:name w:val="标题 11"/>
    <w:basedOn w:val="a"/>
    <w:uiPriority w:val="1"/>
    <w:qFormat/>
    <w:rsid w:val="0016563D"/>
    <w:pPr>
      <w:autoSpaceDE w:val="0"/>
      <w:autoSpaceDN w:val="0"/>
      <w:spacing w:before="124"/>
      <w:jc w:val="left"/>
      <w:outlineLvl w:val="1"/>
    </w:pPr>
    <w:rPr>
      <w:rFonts w:ascii="楷体" w:eastAsia="楷体" w:hAnsi="楷体" w:cs="楷体"/>
      <w:b/>
      <w:bCs/>
      <w:kern w:val="0"/>
      <w:sz w:val="36"/>
      <w:szCs w:val="36"/>
      <w:lang w:eastAsia="en-US"/>
    </w:rPr>
  </w:style>
  <w:style w:type="paragraph" w:customStyle="1" w:styleId="61">
    <w:name w:val="标题 61"/>
    <w:basedOn w:val="a"/>
    <w:uiPriority w:val="1"/>
    <w:qFormat/>
    <w:rsid w:val="0016563D"/>
    <w:pPr>
      <w:autoSpaceDE w:val="0"/>
      <w:autoSpaceDN w:val="0"/>
      <w:spacing w:before="1"/>
      <w:ind w:left="462"/>
      <w:jc w:val="left"/>
      <w:outlineLvl w:val="6"/>
    </w:pPr>
    <w:rPr>
      <w:rFonts w:ascii="楷体" w:eastAsia="楷体" w:hAnsi="楷体" w:cs="楷体"/>
      <w:b/>
      <w:bCs/>
      <w:kern w:val="0"/>
      <w:sz w:val="24"/>
      <w:szCs w:val="24"/>
      <w:lang w:eastAsia="en-US"/>
    </w:rPr>
  </w:style>
  <w:style w:type="character" w:customStyle="1" w:styleId="20">
    <w:name w:val="标题 2 字符"/>
    <w:basedOn w:val="a0"/>
    <w:link w:val="2"/>
    <w:uiPriority w:val="9"/>
    <w:semiHidden/>
    <w:rsid w:val="00A3620A"/>
    <w:rPr>
      <w:rFonts w:asciiTheme="majorHAnsi" w:eastAsiaTheme="majorEastAsia" w:hAnsiTheme="majorHAnsi" w:cstheme="majorBidi"/>
      <w:b/>
      <w:bCs/>
      <w:sz w:val="32"/>
      <w:szCs w:val="32"/>
    </w:rPr>
  </w:style>
  <w:style w:type="table" w:customStyle="1" w:styleId="TableNormal">
    <w:name w:val="Table Normal"/>
    <w:uiPriority w:val="2"/>
    <w:semiHidden/>
    <w:unhideWhenUsed/>
    <w:qFormat/>
    <w:rsid w:val="00A3620A"/>
    <w:rPr>
      <w:kern w:val="0"/>
      <w:sz w:val="20"/>
      <w:szCs w:val="20"/>
    </w:rPr>
    <w:tblPr>
      <w:tblCellMar>
        <w:top w:w="0" w:type="dxa"/>
        <w:left w:w="0" w:type="dxa"/>
        <w:bottom w:w="0" w:type="dxa"/>
        <w:right w:w="0" w:type="dxa"/>
      </w:tblCellMar>
    </w:tblPr>
  </w:style>
  <w:style w:type="paragraph" w:customStyle="1" w:styleId="TableParagraph">
    <w:name w:val="Table Paragraph"/>
    <w:basedOn w:val="a"/>
    <w:uiPriority w:val="1"/>
    <w:qFormat/>
    <w:rsid w:val="00A3620A"/>
    <w:pPr>
      <w:autoSpaceDE w:val="0"/>
      <w:autoSpaceDN w:val="0"/>
      <w:jc w:val="left"/>
    </w:pPr>
    <w:rPr>
      <w:rFonts w:ascii="楷体" w:eastAsia="楷体" w:hAnsi="楷体" w:cs="楷体"/>
      <w:kern w:val="0"/>
      <w:sz w:val="22"/>
      <w:lang w:eastAsia="en-US"/>
    </w:rPr>
  </w:style>
  <w:style w:type="table" w:customStyle="1" w:styleId="TableNormal1">
    <w:name w:val="Table Normal1"/>
    <w:uiPriority w:val="2"/>
    <w:semiHidden/>
    <w:unhideWhenUsed/>
    <w:qFormat/>
    <w:rsid w:val="005B2CA6"/>
    <w:rPr>
      <w:kern w:val="0"/>
      <w:sz w:val="20"/>
      <w:szCs w:val="20"/>
    </w:rPr>
    <w:tblPr>
      <w:tblCellMar>
        <w:top w:w="0" w:type="dxa"/>
        <w:left w:w="0" w:type="dxa"/>
        <w:bottom w:w="0" w:type="dxa"/>
        <w:right w:w="0" w:type="dxa"/>
      </w:tblCellMar>
    </w:tblPr>
  </w:style>
  <w:style w:type="table" w:styleId="ac">
    <w:name w:val="Table Grid"/>
    <w:basedOn w:val="a1"/>
    <w:rsid w:val="005D6110"/>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Date"/>
    <w:basedOn w:val="a"/>
    <w:next w:val="a"/>
    <w:link w:val="ae"/>
    <w:uiPriority w:val="99"/>
    <w:semiHidden/>
    <w:unhideWhenUsed/>
    <w:rsid w:val="00B8722E"/>
    <w:pPr>
      <w:ind w:leftChars="2500" w:left="100"/>
    </w:pPr>
  </w:style>
  <w:style w:type="character" w:customStyle="1" w:styleId="ae">
    <w:name w:val="日期 字符"/>
    <w:basedOn w:val="a0"/>
    <w:link w:val="ad"/>
    <w:uiPriority w:val="99"/>
    <w:semiHidden/>
    <w:rsid w:val="00B872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059249">
      <w:bodyDiv w:val="1"/>
      <w:marLeft w:val="0"/>
      <w:marRight w:val="0"/>
      <w:marTop w:val="0"/>
      <w:marBottom w:val="0"/>
      <w:divBdr>
        <w:top w:val="none" w:sz="0" w:space="0" w:color="auto"/>
        <w:left w:val="none" w:sz="0" w:space="0" w:color="auto"/>
        <w:bottom w:val="none" w:sz="0" w:space="0" w:color="auto"/>
        <w:right w:val="none" w:sz="0" w:space="0" w:color="auto"/>
      </w:divBdr>
    </w:div>
    <w:div w:id="394789359">
      <w:bodyDiv w:val="1"/>
      <w:marLeft w:val="0"/>
      <w:marRight w:val="0"/>
      <w:marTop w:val="0"/>
      <w:marBottom w:val="0"/>
      <w:divBdr>
        <w:top w:val="none" w:sz="0" w:space="0" w:color="auto"/>
        <w:left w:val="none" w:sz="0" w:space="0" w:color="auto"/>
        <w:bottom w:val="none" w:sz="0" w:space="0" w:color="auto"/>
        <w:right w:val="none" w:sz="0" w:space="0" w:color="auto"/>
      </w:divBdr>
    </w:div>
    <w:div w:id="560405287">
      <w:bodyDiv w:val="1"/>
      <w:marLeft w:val="0"/>
      <w:marRight w:val="0"/>
      <w:marTop w:val="0"/>
      <w:marBottom w:val="0"/>
      <w:divBdr>
        <w:top w:val="none" w:sz="0" w:space="0" w:color="auto"/>
        <w:left w:val="none" w:sz="0" w:space="0" w:color="auto"/>
        <w:bottom w:val="none" w:sz="0" w:space="0" w:color="auto"/>
        <w:right w:val="none" w:sz="0" w:space="0" w:color="auto"/>
      </w:divBdr>
    </w:div>
    <w:div w:id="564417826">
      <w:bodyDiv w:val="1"/>
      <w:marLeft w:val="0"/>
      <w:marRight w:val="0"/>
      <w:marTop w:val="0"/>
      <w:marBottom w:val="0"/>
      <w:divBdr>
        <w:top w:val="none" w:sz="0" w:space="0" w:color="auto"/>
        <w:left w:val="none" w:sz="0" w:space="0" w:color="auto"/>
        <w:bottom w:val="none" w:sz="0" w:space="0" w:color="auto"/>
        <w:right w:val="none" w:sz="0" w:space="0" w:color="auto"/>
      </w:divBdr>
    </w:div>
    <w:div w:id="622267106">
      <w:bodyDiv w:val="1"/>
      <w:marLeft w:val="0"/>
      <w:marRight w:val="0"/>
      <w:marTop w:val="0"/>
      <w:marBottom w:val="0"/>
      <w:divBdr>
        <w:top w:val="none" w:sz="0" w:space="0" w:color="auto"/>
        <w:left w:val="none" w:sz="0" w:space="0" w:color="auto"/>
        <w:bottom w:val="none" w:sz="0" w:space="0" w:color="auto"/>
        <w:right w:val="none" w:sz="0" w:space="0" w:color="auto"/>
      </w:divBdr>
    </w:div>
    <w:div w:id="760612774">
      <w:bodyDiv w:val="1"/>
      <w:marLeft w:val="0"/>
      <w:marRight w:val="0"/>
      <w:marTop w:val="0"/>
      <w:marBottom w:val="0"/>
      <w:divBdr>
        <w:top w:val="none" w:sz="0" w:space="0" w:color="auto"/>
        <w:left w:val="none" w:sz="0" w:space="0" w:color="auto"/>
        <w:bottom w:val="none" w:sz="0" w:space="0" w:color="auto"/>
        <w:right w:val="none" w:sz="0" w:space="0" w:color="auto"/>
      </w:divBdr>
    </w:div>
    <w:div w:id="939679694">
      <w:bodyDiv w:val="1"/>
      <w:marLeft w:val="0"/>
      <w:marRight w:val="0"/>
      <w:marTop w:val="0"/>
      <w:marBottom w:val="0"/>
      <w:divBdr>
        <w:top w:val="none" w:sz="0" w:space="0" w:color="auto"/>
        <w:left w:val="none" w:sz="0" w:space="0" w:color="auto"/>
        <w:bottom w:val="none" w:sz="0" w:space="0" w:color="auto"/>
        <w:right w:val="none" w:sz="0" w:space="0" w:color="auto"/>
      </w:divBdr>
    </w:div>
    <w:div w:id="987782807">
      <w:bodyDiv w:val="1"/>
      <w:marLeft w:val="0"/>
      <w:marRight w:val="0"/>
      <w:marTop w:val="0"/>
      <w:marBottom w:val="0"/>
      <w:divBdr>
        <w:top w:val="none" w:sz="0" w:space="0" w:color="auto"/>
        <w:left w:val="none" w:sz="0" w:space="0" w:color="auto"/>
        <w:bottom w:val="none" w:sz="0" w:space="0" w:color="auto"/>
        <w:right w:val="none" w:sz="0" w:space="0" w:color="auto"/>
      </w:divBdr>
    </w:div>
    <w:div w:id="1195925820">
      <w:bodyDiv w:val="1"/>
      <w:marLeft w:val="0"/>
      <w:marRight w:val="0"/>
      <w:marTop w:val="0"/>
      <w:marBottom w:val="0"/>
      <w:divBdr>
        <w:top w:val="none" w:sz="0" w:space="0" w:color="auto"/>
        <w:left w:val="none" w:sz="0" w:space="0" w:color="auto"/>
        <w:bottom w:val="none" w:sz="0" w:space="0" w:color="auto"/>
        <w:right w:val="none" w:sz="0" w:space="0" w:color="auto"/>
      </w:divBdr>
    </w:div>
    <w:div w:id="1226453294">
      <w:bodyDiv w:val="1"/>
      <w:marLeft w:val="0"/>
      <w:marRight w:val="0"/>
      <w:marTop w:val="0"/>
      <w:marBottom w:val="0"/>
      <w:divBdr>
        <w:top w:val="none" w:sz="0" w:space="0" w:color="auto"/>
        <w:left w:val="none" w:sz="0" w:space="0" w:color="auto"/>
        <w:bottom w:val="none" w:sz="0" w:space="0" w:color="auto"/>
        <w:right w:val="none" w:sz="0" w:space="0" w:color="auto"/>
      </w:divBdr>
    </w:div>
    <w:div w:id="1544560367">
      <w:bodyDiv w:val="1"/>
      <w:marLeft w:val="0"/>
      <w:marRight w:val="0"/>
      <w:marTop w:val="0"/>
      <w:marBottom w:val="0"/>
      <w:divBdr>
        <w:top w:val="none" w:sz="0" w:space="0" w:color="auto"/>
        <w:left w:val="none" w:sz="0" w:space="0" w:color="auto"/>
        <w:bottom w:val="none" w:sz="0" w:space="0" w:color="auto"/>
        <w:right w:val="none" w:sz="0" w:space="0" w:color="auto"/>
      </w:divBdr>
      <w:divsChild>
        <w:div w:id="1609191769">
          <w:marLeft w:val="0"/>
          <w:marRight w:val="0"/>
          <w:marTop w:val="0"/>
          <w:marBottom w:val="0"/>
          <w:divBdr>
            <w:top w:val="none" w:sz="0" w:space="0" w:color="auto"/>
            <w:left w:val="none" w:sz="0" w:space="0" w:color="auto"/>
            <w:bottom w:val="none" w:sz="0" w:space="0" w:color="auto"/>
            <w:right w:val="none" w:sz="0" w:space="0" w:color="auto"/>
          </w:divBdr>
        </w:div>
      </w:divsChild>
    </w:div>
    <w:div w:id="1820263284">
      <w:bodyDiv w:val="1"/>
      <w:marLeft w:val="0"/>
      <w:marRight w:val="0"/>
      <w:marTop w:val="0"/>
      <w:marBottom w:val="0"/>
      <w:divBdr>
        <w:top w:val="none" w:sz="0" w:space="0" w:color="auto"/>
        <w:left w:val="none" w:sz="0" w:space="0" w:color="auto"/>
        <w:bottom w:val="none" w:sz="0" w:space="0" w:color="auto"/>
        <w:right w:val="none" w:sz="0" w:space="0" w:color="auto"/>
      </w:divBdr>
    </w:div>
    <w:div w:id="1863012219">
      <w:bodyDiv w:val="1"/>
      <w:marLeft w:val="0"/>
      <w:marRight w:val="0"/>
      <w:marTop w:val="0"/>
      <w:marBottom w:val="0"/>
      <w:divBdr>
        <w:top w:val="none" w:sz="0" w:space="0" w:color="auto"/>
        <w:left w:val="none" w:sz="0" w:space="0" w:color="auto"/>
        <w:bottom w:val="none" w:sz="0" w:space="0" w:color="auto"/>
        <w:right w:val="none" w:sz="0" w:space="0" w:color="auto"/>
      </w:divBdr>
    </w:div>
    <w:div w:id="2138179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D31781-578B-4A06-829A-87704997D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3179</TotalTime>
  <Pages>2</Pages>
  <Words>218</Words>
  <Characters>1246</Characters>
  <Application>Microsoft Office Word</Application>
  <DocSecurity>0</DocSecurity>
  <Lines>10</Lines>
  <Paragraphs>2</Paragraphs>
  <ScaleCrop>false</ScaleCrop>
  <Company/>
  <LinksUpToDate>false</LinksUpToDate>
  <CharactersWithSpaces>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94</cp:revision>
  <cp:lastPrinted>2022-10-12T03:00:00Z</cp:lastPrinted>
  <dcterms:created xsi:type="dcterms:W3CDTF">2020-11-19T01:43:00Z</dcterms:created>
  <dcterms:modified xsi:type="dcterms:W3CDTF">2022-10-17T02:24:00Z</dcterms:modified>
</cp:coreProperties>
</file>