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482" w:firstLineChars="150"/>
        <w:jc w:val="center"/>
        <w:outlineLvl w:val="0"/>
        <w:rPr>
          <w:rFonts w:ascii="宋体"/>
          <w:b/>
          <w:bCs/>
          <w:sz w:val="32"/>
          <w:szCs w:val="32"/>
          <w:highlight w:val="none"/>
        </w:rPr>
      </w:pPr>
      <w:bookmarkStart w:id="0" w:name="_Toc2360"/>
      <w:bookmarkStart w:id="1" w:name="_Toc452384741"/>
      <w:bookmarkStart w:id="2" w:name="_Toc1988"/>
      <w:bookmarkStart w:id="3" w:name="_Toc27034"/>
      <w:r>
        <w:rPr>
          <w:rFonts w:hint="eastAsia" w:ascii="宋体" w:hAnsi="宋体" w:cs="宋体"/>
          <w:b/>
          <w:bCs/>
          <w:sz w:val="32"/>
          <w:szCs w:val="32"/>
          <w:highlight w:val="none"/>
        </w:rPr>
        <w:t>第一章</w:t>
      </w:r>
      <w:bookmarkEnd w:id="0"/>
      <w:bookmarkEnd w:id="1"/>
      <w:r>
        <w:rPr>
          <w:rFonts w:hint="eastAsia" w:ascii="宋体" w:hAnsi="宋体" w:cs="宋体"/>
          <w:b/>
          <w:bCs/>
          <w:sz w:val="32"/>
          <w:szCs w:val="32"/>
          <w:highlight w:val="none"/>
        </w:rPr>
        <w:t xml:space="preserve">  竞争性谈判公告</w:t>
      </w:r>
      <w:bookmarkEnd w:id="2"/>
      <w:bookmarkEnd w:id="3"/>
    </w:p>
    <w:p>
      <w:pPr>
        <w:spacing w:line="360" w:lineRule="auto"/>
        <w:rPr>
          <w:rFonts w:hint="eastAsia"/>
          <w:b/>
          <w:bCs/>
          <w:sz w:val="24"/>
          <w:szCs w:val="32"/>
          <w:highlight w:val="none"/>
        </w:rPr>
      </w:pPr>
      <w:r>
        <w:rPr>
          <w:rFonts w:hint="eastAsia"/>
          <w:b/>
          <w:bCs/>
          <w:sz w:val="24"/>
          <w:szCs w:val="32"/>
          <w:highlight w:val="none"/>
        </w:rPr>
        <w:t>项目概况</w:t>
      </w:r>
    </w:p>
    <w:p>
      <w:pPr>
        <w:spacing w:line="360" w:lineRule="auto"/>
        <w:ind w:firstLine="480" w:firstLineChars="200"/>
        <w:rPr>
          <w:rFonts w:hint="eastAsia"/>
          <w:sz w:val="24"/>
          <w:szCs w:val="32"/>
          <w:highlight w:val="none"/>
        </w:rPr>
      </w:pPr>
      <w:r>
        <w:rPr>
          <w:rFonts w:hint="eastAsia"/>
          <w:sz w:val="24"/>
          <w:szCs w:val="32"/>
          <w:highlight w:val="none"/>
          <w:lang w:eastAsia="zh-CN"/>
        </w:rPr>
        <w:t>黄陵县经济发展局黄陵县高质量发展智库服务项目</w:t>
      </w:r>
      <w:r>
        <w:rPr>
          <w:rFonts w:hint="eastAsia"/>
          <w:sz w:val="24"/>
          <w:szCs w:val="32"/>
          <w:highlight w:val="none"/>
        </w:rPr>
        <w:t>采购项目的潜在供应商应在陕西省西安市未央区凤城七路长和国际A座25层获取采购文件，并于 2022年0</w:t>
      </w:r>
      <w:r>
        <w:rPr>
          <w:rFonts w:hint="eastAsia"/>
          <w:sz w:val="24"/>
          <w:szCs w:val="32"/>
          <w:highlight w:val="none"/>
          <w:lang w:val="en-US" w:eastAsia="zh-CN"/>
        </w:rPr>
        <w:t>5</w:t>
      </w:r>
      <w:r>
        <w:rPr>
          <w:rFonts w:hint="eastAsia"/>
          <w:sz w:val="24"/>
          <w:szCs w:val="32"/>
          <w:highlight w:val="none"/>
        </w:rPr>
        <w:t>月</w:t>
      </w:r>
      <w:r>
        <w:rPr>
          <w:rFonts w:hint="eastAsia"/>
          <w:sz w:val="24"/>
          <w:szCs w:val="32"/>
          <w:highlight w:val="none"/>
          <w:lang w:val="en-US" w:eastAsia="zh-CN"/>
        </w:rPr>
        <w:t>16</w:t>
      </w:r>
      <w:r>
        <w:rPr>
          <w:rFonts w:hint="eastAsia"/>
          <w:sz w:val="24"/>
          <w:szCs w:val="32"/>
          <w:highlight w:val="none"/>
        </w:rPr>
        <w:t xml:space="preserve">日 14时30分 （北京时间）前提交响应文件。  </w:t>
      </w:r>
    </w:p>
    <w:p>
      <w:pPr>
        <w:numPr>
          <w:ilvl w:val="0"/>
          <w:numId w:val="0"/>
        </w:numPr>
        <w:spacing w:line="360" w:lineRule="auto"/>
        <w:rPr>
          <w:rFonts w:hint="eastAsia"/>
          <w:sz w:val="24"/>
          <w:szCs w:val="32"/>
          <w:highlight w:val="none"/>
        </w:rPr>
      </w:pPr>
      <w:r>
        <w:rPr>
          <w:rFonts w:hint="eastAsia"/>
          <w:b/>
          <w:bCs/>
          <w:sz w:val="24"/>
          <w:szCs w:val="32"/>
          <w:highlight w:val="none"/>
          <w:lang w:val="en-US" w:eastAsia="zh-CN"/>
        </w:rPr>
        <w:t>一、</w:t>
      </w:r>
      <w:r>
        <w:rPr>
          <w:rFonts w:hint="eastAsia"/>
          <w:b/>
          <w:bCs/>
          <w:sz w:val="24"/>
          <w:szCs w:val="32"/>
          <w:highlight w:val="none"/>
        </w:rPr>
        <w:t>项目基本情况</w:t>
      </w:r>
      <w:r>
        <w:rPr>
          <w:rFonts w:hint="eastAsia"/>
          <w:sz w:val="24"/>
          <w:szCs w:val="32"/>
          <w:highlight w:val="none"/>
        </w:rPr>
        <w:t xml:space="preserve"> </w:t>
      </w:r>
    </w:p>
    <w:p>
      <w:pPr>
        <w:numPr>
          <w:ilvl w:val="0"/>
          <w:numId w:val="0"/>
        </w:numPr>
        <w:spacing w:line="360" w:lineRule="auto"/>
        <w:ind w:firstLine="480" w:firstLineChars="200"/>
        <w:rPr>
          <w:rFonts w:hint="eastAsia" w:eastAsia="宋体"/>
          <w:sz w:val="24"/>
          <w:szCs w:val="32"/>
          <w:highlight w:val="none"/>
          <w:lang w:eastAsia="zh-CN"/>
        </w:rPr>
      </w:pPr>
      <w:r>
        <w:rPr>
          <w:rFonts w:hint="eastAsia"/>
          <w:sz w:val="24"/>
          <w:szCs w:val="32"/>
          <w:highlight w:val="none"/>
        </w:rPr>
        <w:t>项目编号：</w:t>
      </w:r>
      <w:r>
        <w:rPr>
          <w:rFonts w:hint="eastAsia"/>
          <w:sz w:val="24"/>
          <w:szCs w:val="32"/>
          <w:highlight w:val="none"/>
          <w:lang w:eastAsia="zh-CN"/>
        </w:rPr>
        <w:t xml:space="preserve">ZHGJ-2022-112  </w:t>
      </w:r>
    </w:p>
    <w:p>
      <w:pPr>
        <w:numPr>
          <w:ilvl w:val="0"/>
          <w:numId w:val="0"/>
        </w:numPr>
        <w:spacing w:line="360" w:lineRule="auto"/>
        <w:ind w:firstLine="480" w:firstLineChars="200"/>
        <w:rPr>
          <w:rFonts w:hint="eastAsia"/>
          <w:sz w:val="24"/>
          <w:szCs w:val="32"/>
          <w:highlight w:val="none"/>
        </w:rPr>
      </w:pPr>
      <w:r>
        <w:rPr>
          <w:rFonts w:hint="eastAsia"/>
          <w:sz w:val="24"/>
          <w:szCs w:val="32"/>
          <w:highlight w:val="none"/>
        </w:rPr>
        <w:t>项目名称：</w:t>
      </w:r>
      <w:r>
        <w:rPr>
          <w:rFonts w:hint="eastAsia"/>
          <w:sz w:val="24"/>
          <w:szCs w:val="32"/>
          <w:highlight w:val="none"/>
          <w:lang w:eastAsia="zh-CN"/>
        </w:rPr>
        <w:t>黄陵县经济发展局黄陵县高质量发展智库服务项目</w:t>
      </w:r>
      <w:r>
        <w:rPr>
          <w:rFonts w:hint="eastAsia"/>
          <w:sz w:val="24"/>
          <w:szCs w:val="32"/>
          <w:highlight w:val="none"/>
        </w:rPr>
        <w:t xml:space="preserve">  </w:t>
      </w:r>
    </w:p>
    <w:p>
      <w:pPr>
        <w:numPr>
          <w:ilvl w:val="0"/>
          <w:numId w:val="0"/>
        </w:numPr>
        <w:spacing w:line="360" w:lineRule="auto"/>
        <w:ind w:firstLine="480" w:firstLineChars="200"/>
        <w:rPr>
          <w:rFonts w:hint="eastAsia"/>
          <w:sz w:val="24"/>
          <w:szCs w:val="32"/>
          <w:highlight w:val="none"/>
        </w:rPr>
      </w:pPr>
      <w:r>
        <w:rPr>
          <w:rFonts w:hint="eastAsia"/>
          <w:sz w:val="24"/>
          <w:szCs w:val="32"/>
          <w:highlight w:val="none"/>
        </w:rPr>
        <w:t xml:space="preserve">采购方式：竞争性谈判  </w:t>
      </w:r>
    </w:p>
    <w:p>
      <w:pPr>
        <w:numPr>
          <w:ilvl w:val="0"/>
          <w:numId w:val="0"/>
        </w:numPr>
        <w:spacing w:line="360" w:lineRule="auto"/>
        <w:ind w:firstLine="480" w:firstLineChars="200"/>
        <w:rPr>
          <w:rFonts w:hint="eastAsia"/>
          <w:sz w:val="24"/>
          <w:szCs w:val="32"/>
          <w:highlight w:val="none"/>
        </w:rPr>
      </w:pPr>
      <w:r>
        <w:rPr>
          <w:rFonts w:hint="eastAsia"/>
          <w:sz w:val="24"/>
          <w:szCs w:val="32"/>
          <w:highlight w:val="none"/>
        </w:rPr>
        <w:t>预算金额：</w:t>
      </w:r>
      <w:r>
        <w:rPr>
          <w:rFonts w:hint="eastAsia"/>
          <w:sz w:val="24"/>
          <w:szCs w:val="32"/>
          <w:highlight w:val="none"/>
          <w:lang w:val="en-US" w:eastAsia="zh-CN"/>
        </w:rPr>
        <w:t>915</w:t>
      </w:r>
      <w:r>
        <w:rPr>
          <w:rFonts w:hint="eastAsia"/>
          <w:sz w:val="24"/>
          <w:szCs w:val="32"/>
          <w:highlight w:val="none"/>
        </w:rPr>
        <w:t>,</w:t>
      </w:r>
      <w:r>
        <w:rPr>
          <w:rFonts w:hint="eastAsia"/>
          <w:sz w:val="24"/>
          <w:szCs w:val="32"/>
          <w:highlight w:val="none"/>
          <w:lang w:val="en-US" w:eastAsia="zh-CN"/>
        </w:rPr>
        <w:t>000</w:t>
      </w:r>
      <w:r>
        <w:rPr>
          <w:rFonts w:hint="eastAsia"/>
          <w:sz w:val="24"/>
          <w:szCs w:val="32"/>
          <w:highlight w:val="none"/>
        </w:rPr>
        <w:t>.0</w:t>
      </w:r>
      <w:r>
        <w:rPr>
          <w:rFonts w:hint="eastAsia"/>
          <w:sz w:val="24"/>
          <w:szCs w:val="32"/>
          <w:highlight w:val="none"/>
          <w:lang w:val="en-US" w:eastAsia="zh-CN"/>
        </w:rPr>
        <w:t>0</w:t>
      </w:r>
      <w:r>
        <w:rPr>
          <w:rFonts w:hint="eastAsia"/>
          <w:sz w:val="24"/>
          <w:szCs w:val="32"/>
          <w:highlight w:val="none"/>
        </w:rPr>
        <w:t xml:space="preserve">元  </w:t>
      </w:r>
      <w:bookmarkStart w:id="4" w:name="_GoBack"/>
      <w:bookmarkEnd w:id="4"/>
    </w:p>
    <w:p>
      <w:pPr>
        <w:numPr>
          <w:ilvl w:val="0"/>
          <w:numId w:val="0"/>
        </w:numPr>
        <w:spacing w:line="360" w:lineRule="auto"/>
        <w:ind w:firstLine="480" w:firstLineChars="200"/>
        <w:rPr>
          <w:rFonts w:hint="eastAsia"/>
          <w:sz w:val="24"/>
          <w:szCs w:val="32"/>
          <w:highlight w:val="none"/>
        </w:rPr>
      </w:pPr>
      <w:r>
        <w:rPr>
          <w:rFonts w:hint="eastAsia"/>
          <w:sz w:val="24"/>
          <w:szCs w:val="32"/>
          <w:highlight w:val="none"/>
        </w:rPr>
        <w:t>采购需求：</w:t>
      </w:r>
    </w:p>
    <w:p>
      <w:pPr>
        <w:numPr>
          <w:ilvl w:val="0"/>
          <w:numId w:val="0"/>
        </w:numPr>
        <w:spacing w:line="360" w:lineRule="auto"/>
        <w:ind w:firstLine="480" w:firstLineChars="200"/>
        <w:rPr>
          <w:rFonts w:hint="eastAsia"/>
          <w:sz w:val="24"/>
          <w:szCs w:val="32"/>
          <w:highlight w:val="none"/>
        </w:rPr>
      </w:pPr>
      <w:r>
        <w:rPr>
          <w:rFonts w:hint="eastAsia"/>
          <w:sz w:val="24"/>
          <w:szCs w:val="32"/>
          <w:highlight w:val="none"/>
        </w:rPr>
        <w:t>合同包1(</w:t>
      </w:r>
      <w:r>
        <w:rPr>
          <w:rFonts w:hint="eastAsia"/>
          <w:sz w:val="24"/>
          <w:szCs w:val="32"/>
          <w:highlight w:val="none"/>
          <w:lang w:eastAsia="zh-CN"/>
        </w:rPr>
        <w:t>黄陵县经济发展局黄陵县高质量发展智库服务项目</w:t>
      </w:r>
      <w:r>
        <w:rPr>
          <w:rFonts w:hint="eastAsia"/>
          <w:sz w:val="24"/>
          <w:szCs w:val="32"/>
          <w:highlight w:val="none"/>
        </w:rPr>
        <w:t xml:space="preserve">):  </w:t>
      </w:r>
    </w:p>
    <w:p>
      <w:pPr>
        <w:numPr>
          <w:ilvl w:val="0"/>
          <w:numId w:val="0"/>
        </w:numPr>
        <w:spacing w:line="360" w:lineRule="auto"/>
        <w:ind w:firstLine="480" w:firstLineChars="200"/>
        <w:rPr>
          <w:rFonts w:hint="eastAsia"/>
          <w:sz w:val="24"/>
          <w:szCs w:val="32"/>
          <w:highlight w:val="none"/>
        </w:rPr>
      </w:pPr>
      <w:r>
        <w:rPr>
          <w:rFonts w:hint="eastAsia"/>
          <w:sz w:val="24"/>
          <w:szCs w:val="32"/>
          <w:highlight w:val="none"/>
        </w:rPr>
        <w:t>合同包预算金额：</w:t>
      </w:r>
      <w:r>
        <w:rPr>
          <w:rFonts w:hint="eastAsia"/>
          <w:sz w:val="24"/>
          <w:szCs w:val="32"/>
          <w:highlight w:val="none"/>
          <w:lang w:val="en-US" w:eastAsia="zh-CN"/>
        </w:rPr>
        <w:t>915</w:t>
      </w:r>
      <w:r>
        <w:rPr>
          <w:rFonts w:hint="eastAsia"/>
          <w:sz w:val="24"/>
          <w:szCs w:val="32"/>
          <w:highlight w:val="none"/>
        </w:rPr>
        <w:t>,</w:t>
      </w:r>
      <w:r>
        <w:rPr>
          <w:rFonts w:hint="eastAsia"/>
          <w:sz w:val="24"/>
          <w:szCs w:val="32"/>
          <w:highlight w:val="none"/>
          <w:lang w:val="en-US" w:eastAsia="zh-CN"/>
        </w:rPr>
        <w:t>000</w:t>
      </w:r>
      <w:r>
        <w:rPr>
          <w:rFonts w:hint="eastAsia"/>
          <w:sz w:val="24"/>
          <w:szCs w:val="32"/>
          <w:highlight w:val="none"/>
        </w:rPr>
        <w:t>.0</w:t>
      </w:r>
      <w:r>
        <w:rPr>
          <w:rFonts w:hint="eastAsia"/>
          <w:sz w:val="24"/>
          <w:szCs w:val="32"/>
          <w:highlight w:val="none"/>
          <w:lang w:val="en-US" w:eastAsia="zh-CN"/>
        </w:rPr>
        <w:t>0</w:t>
      </w:r>
      <w:r>
        <w:rPr>
          <w:rFonts w:hint="eastAsia"/>
          <w:sz w:val="24"/>
          <w:szCs w:val="32"/>
          <w:highlight w:val="none"/>
        </w:rPr>
        <w:t xml:space="preserve">元  </w:t>
      </w:r>
    </w:p>
    <w:p>
      <w:pPr>
        <w:numPr>
          <w:ilvl w:val="0"/>
          <w:numId w:val="0"/>
        </w:numPr>
        <w:spacing w:line="360" w:lineRule="auto"/>
        <w:ind w:firstLine="480" w:firstLineChars="200"/>
        <w:rPr>
          <w:rFonts w:hint="eastAsia"/>
          <w:sz w:val="24"/>
          <w:szCs w:val="32"/>
          <w:highlight w:val="none"/>
        </w:rPr>
      </w:pPr>
      <w:r>
        <w:rPr>
          <w:rFonts w:hint="eastAsia"/>
          <w:sz w:val="24"/>
          <w:szCs w:val="32"/>
          <w:highlight w:val="none"/>
        </w:rPr>
        <w:t>合同包最高限价：</w:t>
      </w:r>
      <w:r>
        <w:rPr>
          <w:rFonts w:hint="eastAsia"/>
          <w:sz w:val="24"/>
          <w:szCs w:val="32"/>
          <w:highlight w:val="none"/>
          <w:lang w:val="en-US" w:eastAsia="zh-CN"/>
        </w:rPr>
        <w:t>915</w:t>
      </w:r>
      <w:r>
        <w:rPr>
          <w:rFonts w:hint="eastAsia"/>
          <w:sz w:val="24"/>
          <w:szCs w:val="32"/>
          <w:highlight w:val="none"/>
        </w:rPr>
        <w:t>,</w:t>
      </w:r>
      <w:r>
        <w:rPr>
          <w:rFonts w:hint="eastAsia"/>
          <w:sz w:val="24"/>
          <w:szCs w:val="32"/>
          <w:highlight w:val="none"/>
          <w:lang w:val="en-US" w:eastAsia="zh-CN"/>
        </w:rPr>
        <w:t>000</w:t>
      </w:r>
      <w:r>
        <w:rPr>
          <w:rFonts w:hint="eastAsia"/>
          <w:sz w:val="24"/>
          <w:szCs w:val="32"/>
          <w:highlight w:val="none"/>
        </w:rPr>
        <w:t>.0</w:t>
      </w:r>
      <w:r>
        <w:rPr>
          <w:rFonts w:hint="eastAsia"/>
          <w:sz w:val="24"/>
          <w:szCs w:val="32"/>
          <w:highlight w:val="none"/>
          <w:lang w:val="en-US" w:eastAsia="zh-CN"/>
        </w:rPr>
        <w:t>0</w:t>
      </w:r>
      <w:r>
        <w:rPr>
          <w:rFonts w:hint="eastAsia"/>
          <w:sz w:val="24"/>
          <w:szCs w:val="32"/>
          <w:highlight w:val="none"/>
        </w:rPr>
        <w:t>元</w:t>
      </w:r>
    </w:p>
    <w:tbl>
      <w:tblPr>
        <w:tblStyle w:val="6"/>
        <w:tblW w:w="90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1"/>
        <w:gridCol w:w="800"/>
        <w:gridCol w:w="1380"/>
        <w:gridCol w:w="1110"/>
        <w:gridCol w:w="2260"/>
        <w:gridCol w:w="1483"/>
        <w:gridCol w:w="1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2" w:hRule="atLeast"/>
          <w:tblHeader/>
        </w:trPr>
        <w:tc>
          <w:tcPr>
            <w:tcW w:w="6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exact"/>
              <w:ind w:right="0"/>
              <w:jc w:val="center"/>
              <w:textAlignment w:val="auto"/>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品目号</w:t>
            </w:r>
          </w:p>
        </w:tc>
        <w:tc>
          <w:tcPr>
            <w:tcW w:w="8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exact"/>
              <w:ind w:right="0"/>
              <w:jc w:val="center"/>
              <w:textAlignment w:val="auto"/>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品目名称</w:t>
            </w:r>
          </w:p>
        </w:tc>
        <w:tc>
          <w:tcPr>
            <w:tcW w:w="13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exact"/>
              <w:ind w:right="0"/>
              <w:jc w:val="center"/>
              <w:textAlignment w:val="auto"/>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采购标的</w:t>
            </w:r>
          </w:p>
        </w:tc>
        <w:tc>
          <w:tcPr>
            <w:tcW w:w="11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exact"/>
              <w:ind w:right="0"/>
              <w:jc w:val="center"/>
              <w:textAlignment w:val="auto"/>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数量（单位）</w:t>
            </w:r>
          </w:p>
        </w:tc>
        <w:tc>
          <w:tcPr>
            <w:tcW w:w="2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exact"/>
              <w:ind w:right="0"/>
              <w:jc w:val="center"/>
              <w:textAlignment w:val="auto"/>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技术规格、参数及要求</w:t>
            </w:r>
          </w:p>
        </w:tc>
        <w:tc>
          <w:tcPr>
            <w:tcW w:w="14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exact"/>
              <w:ind w:right="0"/>
              <w:jc w:val="center"/>
              <w:textAlignment w:val="auto"/>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品目预算(元)</w:t>
            </w:r>
          </w:p>
        </w:tc>
        <w:tc>
          <w:tcPr>
            <w:tcW w:w="14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exact"/>
              <w:ind w:right="0"/>
              <w:jc w:val="center"/>
              <w:textAlignment w:val="auto"/>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6" w:hRule="atLeast"/>
        </w:trPr>
        <w:tc>
          <w:tcPr>
            <w:tcW w:w="6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exact"/>
              <w:ind w:right="0"/>
              <w:jc w:val="both"/>
              <w:textAlignment w:val="auto"/>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1-1</w:t>
            </w:r>
          </w:p>
        </w:tc>
        <w:tc>
          <w:tcPr>
            <w:tcW w:w="8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exact"/>
              <w:ind w:right="0"/>
              <w:jc w:val="both"/>
              <w:textAlignment w:val="auto"/>
              <w:rPr>
                <w:rFonts w:hint="default"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其他专业技术咨询服务</w:t>
            </w:r>
          </w:p>
        </w:tc>
        <w:tc>
          <w:tcPr>
            <w:tcW w:w="13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exact"/>
              <w:ind w:right="0"/>
              <w:jc w:val="both"/>
              <w:textAlignment w:val="auto"/>
              <w:rPr>
                <w:rFonts w:hint="eastAsia" w:ascii="宋体" w:hAnsi="宋体" w:eastAsia="宋体" w:cs="宋体"/>
                <w:kern w:val="2"/>
                <w:sz w:val="24"/>
                <w:szCs w:val="21"/>
                <w:highlight w:val="none"/>
                <w:lang w:val="en-US" w:eastAsia="zh-CN" w:bidi="ar-SA"/>
              </w:rPr>
            </w:pPr>
            <w:r>
              <w:rPr>
                <w:rFonts w:hint="eastAsia"/>
                <w:sz w:val="24"/>
                <w:szCs w:val="32"/>
                <w:highlight w:val="none"/>
                <w:lang w:val="en-US" w:eastAsia="zh-CN"/>
              </w:rPr>
              <w:t>915</w:t>
            </w:r>
            <w:r>
              <w:rPr>
                <w:rFonts w:hint="eastAsia"/>
                <w:sz w:val="24"/>
                <w:szCs w:val="32"/>
                <w:highlight w:val="none"/>
              </w:rPr>
              <w:t>,</w:t>
            </w:r>
            <w:r>
              <w:rPr>
                <w:rFonts w:hint="eastAsia"/>
                <w:sz w:val="24"/>
                <w:szCs w:val="32"/>
                <w:highlight w:val="none"/>
                <w:lang w:val="en-US" w:eastAsia="zh-CN"/>
              </w:rPr>
              <w:t>000</w:t>
            </w:r>
            <w:r>
              <w:rPr>
                <w:rFonts w:hint="eastAsia"/>
                <w:sz w:val="24"/>
                <w:szCs w:val="32"/>
                <w:highlight w:val="none"/>
              </w:rPr>
              <w:t>.0</w:t>
            </w:r>
            <w:r>
              <w:rPr>
                <w:rFonts w:hint="eastAsia"/>
                <w:sz w:val="24"/>
                <w:szCs w:val="32"/>
                <w:highlight w:val="none"/>
                <w:lang w:val="en-US" w:eastAsia="zh-CN"/>
              </w:rPr>
              <w:t>0</w:t>
            </w:r>
          </w:p>
        </w:tc>
        <w:tc>
          <w:tcPr>
            <w:tcW w:w="11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exact"/>
              <w:ind w:right="0"/>
              <w:jc w:val="both"/>
              <w:textAlignment w:val="auto"/>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1(</w:t>
            </w:r>
            <w:r>
              <w:rPr>
                <w:rFonts w:hint="eastAsia" w:ascii="宋体" w:hAnsi="宋体" w:cs="宋体"/>
                <w:kern w:val="2"/>
                <w:sz w:val="24"/>
                <w:szCs w:val="21"/>
                <w:highlight w:val="none"/>
                <w:lang w:val="en-US" w:eastAsia="zh-CN" w:bidi="ar-SA"/>
              </w:rPr>
              <w:t>项</w:t>
            </w:r>
            <w:r>
              <w:rPr>
                <w:rFonts w:hint="eastAsia" w:ascii="宋体" w:hAnsi="宋体" w:eastAsia="宋体" w:cs="宋体"/>
                <w:kern w:val="2"/>
                <w:sz w:val="24"/>
                <w:szCs w:val="21"/>
                <w:highlight w:val="none"/>
                <w:lang w:val="en-US" w:eastAsia="zh-CN" w:bidi="ar-SA"/>
              </w:rPr>
              <w:t>)</w:t>
            </w:r>
          </w:p>
        </w:tc>
        <w:tc>
          <w:tcPr>
            <w:tcW w:w="2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3D3D3D"/>
                <w:kern w:val="2"/>
                <w:sz w:val="24"/>
                <w:szCs w:val="21"/>
                <w:highlight w:val="none"/>
                <w:lang w:val="en-US" w:eastAsia="zh-CN" w:bidi="ar-SA"/>
              </w:rPr>
            </w:pPr>
            <w:r>
              <w:rPr>
                <w:rFonts w:hint="eastAsia" w:ascii="宋体" w:hAnsi="宋体" w:eastAsia="宋体" w:cs="宋体"/>
                <w:color w:val="3D3D3D"/>
                <w:kern w:val="2"/>
                <w:sz w:val="24"/>
                <w:szCs w:val="21"/>
                <w:highlight w:val="none"/>
                <w:lang w:val="en-US" w:eastAsia="zh-CN" w:bidi="ar-SA"/>
              </w:rPr>
              <w:t>就全县重大经济社会发展思路制定、重点工作推进、重大项目建设、各类规划编制等事项提出对策、意见和建议；需满足的要求:智库团队论证、专家团队咨询、提供专业意见、委托项目评估，对规划、研究成果进行第三方评估等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exact"/>
              <w:ind w:right="0"/>
              <w:jc w:val="both"/>
              <w:textAlignment w:val="auto"/>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(具体详见本项目竞争性谈判文件）。</w:t>
            </w:r>
          </w:p>
        </w:tc>
        <w:tc>
          <w:tcPr>
            <w:tcW w:w="14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exact"/>
              <w:ind w:right="0"/>
              <w:jc w:val="both"/>
              <w:textAlignment w:val="auto"/>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915,000.00</w:t>
            </w:r>
          </w:p>
        </w:tc>
        <w:tc>
          <w:tcPr>
            <w:tcW w:w="14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exact"/>
              <w:ind w:right="0"/>
              <w:jc w:val="both"/>
              <w:textAlignment w:val="auto"/>
              <w:rPr>
                <w:rFonts w:hint="eastAsia" w:ascii="宋体" w:hAnsi="宋体" w:eastAsia="宋体" w:cs="宋体"/>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915,000.00</w:t>
            </w:r>
          </w:p>
        </w:tc>
      </w:tr>
    </w:tbl>
    <w:p>
      <w:pPr>
        <w:numPr>
          <w:ilvl w:val="0"/>
          <w:numId w:val="0"/>
        </w:numPr>
        <w:spacing w:line="360" w:lineRule="auto"/>
        <w:ind w:firstLine="480" w:firstLineChars="200"/>
        <w:rPr>
          <w:rFonts w:hint="eastAsia"/>
          <w:sz w:val="24"/>
          <w:szCs w:val="32"/>
          <w:highlight w:val="none"/>
        </w:rPr>
      </w:pPr>
      <w:r>
        <w:rPr>
          <w:rFonts w:hint="eastAsia"/>
          <w:sz w:val="24"/>
          <w:szCs w:val="32"/>
          <w:highlight w:val="none"/>
        </w:rPr>
        <w:t>本合同包不接受联合体</w:t>
      </w:r>
      <w:r>
        <w:rPr>
          <w:rFonts w:hint="eastAsia"/>
          <w:sz w:val="24"/>
          <w:szCs w:val="32"/>
          <w:highlight w:val="none"/>
          <w:lang w:val="en-US" w:eastAsia="zh-CN"/>
        </w:rPr>
        <w:t>谈判</w:t>
      </w:r>
      <w:r>
        <w:rPr>
          <w:rFonts w:hint="eastAsia"/>
          <w:sz w:val="24"/>
          <w:szCs w:val="32"/>
          <w:highlight w:val="none"/>
          <w:lang w:eastAsia="zh-CN"/>
        </w:rPr>
        <w:t>。</w:t>
      </w:r>
      <w:r>
        <w:rPr>
          <w:rFonts w:hint="eastAsia"/>
          <w:sz w:val="24"/>
          <w:szCs w:val="32"/>
          <w:highlight w:val="none"/>
        </w:rPr>
        <w:t xml:space="preserve">  </w:t>
      </w:r>
    </w:p>
    <w:p>
      <w:pPr>
        <w:numPr>
          <w:ilvl w:val="0"/>
          <w:numId w:val="0"/>
        </w:numPr>
        <w:spacing w:line="360" w:lineRule="auto"/>
        <w:rPr>
          <w:rFonts w:hint="eastAsia"/>
          <w:sz w:val="24"/>
          <w:szCs w:val="32"/>
          <w:highlight w:val="none"/>
        </w:rPr>
      </w:pPr>
      <w:r>
        <w:rPr>
          <w:rFonts w:hint="eastAsia"/>
          <w:sz w:val="24"/>
          <w:szCs w:val="32"/>
          <w:highlight w:val="none"/>
        </w:rPr>
        <w:t>合同履行期限：2022-</w:t>
      </w:r>
      <w:r>
        <w:rPr>
          <w:rFonts w:hint="eastAsia"/>
          <w:sz w:val="24"/>
          <w:szCs w:val="32"/>
          <w:highlight w:val="none"/>
          <w:lang w:val="en-US" w:eastAsia="zh-CN"/>
        </w:rPr>
        <w:t>5</w:t>
      </w:r>
      <w:r>
        <w:rPr>
          <w:rFonts w:hint="eastAsia"/>
          <w:sz w:val="24"/>
          <w:szCs w:val="32"/>
          <w:highlight w:val="none"/>
        </w:rPr>
        <w:t>-</w:t>
      </w:r>
      <w:r>
        <w:rPr>
          <w:rFonts w:hint="eastAsia"/>
          <w:sz w:val="24"/>
          <w:szCs w:val="32"/>
          <w:highlight w:val="none"/>
          <w:lang w:val="en-US" w:eastAsia="zh-CN"/>
        </w:rPr>
        <w:t>18</w:t>
      </w:r>
      <w:r>
        <w:rPr>
          <w:rFonts w:hint="eastAsia"/>
          <w:sz w:val="24"/>
          <w:szCs w:val="32"/>
          <w:highlight w:val="none"/>
        </w:rPr>
        <w:t xml:space="preserve"> 00:00:00 至202</w:t>
      </w:r>
      <w:r>
        <w:rPr>
          <w:rFonts w:hint="eastAsia"/>
          <w:sz w:val="24"/>
          <w:szCs w:val="32"/>
          <w:highlight w:val="none"/>
          <w:lang w:val="en-US" w:eastAsia="zh-CN"/>
        </w:rPr>
        <w:t>5</w:t>
      </w:r>
      <w:r>
        <w:rPr>
          <w:rFonts w:hint="eastAsia"/>
          <w:sz w:val="24"/>
          <w:szCs w:val="32"/>
          <w:highlight w:val="none"/>
        </w:rPr>
        <w:t>-</w:t>
      </w:r>
      <w:r>
        <w:rPr>
          <w:rFonts w:hint="eastAsia"/>
          <w:sz w:val="24"/>
          <w:szCs w:val="32"/>
          <w:highlight w:val="none"/>
          <w:lang w:val="en-US" w:eastAsia="zh-CN"/>
        </w:rPr>
        <w:t>5</w:t>
      </w:r>
      <w:r>
        <w:rPr>
          <w:rFonts w:hint="eastAsia"/>
          <w:sz w:val="24"/>
          <w:szCs w:val="32"/>
          <w:highlight w:val="none"/>
        </w:rPr>
        <w:t>-</w:t>
      </w:r>
      <w:r>
        <w:rPr>
          <w:rFonts w:hint="eastAsia"/>
          <w:sz w:val="24"/>
          <w:szCs w:val="32"/>
          <w:highlight w:val="none"/>
          <w:lang w:val="en-US" w:eastAsia="zh-CN"/>
        </w:rPr>
        <w:t>17</w:t>
      </w:r>
      <w:r>
        <w:rPr>
          <w:rFonts w:hint="eastAsia"/>
          <w:sz w:val="24"/>
          <w:szCs w:val="32"/>
          <w:highlight w:val="none"/>
        </w:rPr>
        <w:t xml:space="preserve"> 00:00:00（具体服务起止日期可随合同签订时间相应顺延）。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32"/>
          <w:highlight w:val="none"/>
        </w:rPr>
      </w:pPr>
      <w:r>
        <w:rPr>
          <w:rFonts w:hint="eastAsia"/>
          <w:b/>
          <w:bCs/>
          <w:sz w:val="24"/>
          <w:szCs w:val="32"/>
          <w:highlight w:val="none"/>
          <w:lang w:val="en-US" w:eastAsia="zh-CN"/>
        </w:rPr>
        <w:t>二、</w:t>
      </w:r>
      <w:r>
        <w:rPr>
          <w:rFonts w:hint="eastAsia"/>
          <w:b/>
          <w:bCs/>
          <w:sz w:val="24"/>
          <w:szCs w:val="32"/>
          <w:highlight w:val="none"/>
        </w:rPr>
        <w:t xml:space="preserve">申请人的资格要求：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32"/>
          <w:highlight w:val="none"/>
        </w:rPr>
      </w:pPr>
      <w:r>
        <w:rPr>
          <w:rFonts w:hint="eastAsia"/>
          <w:sz w:val="24"/>
          <w:szCs w:val="32"/>
          <w:highlight w:val="none"/>
        </w:rPr>
        <w:t xml:space="preserve">满足《中华人民共和国政府釆购法》第二十二条规定;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32"/>
          <w:highlight w:val="none"/>
        </w:rPr>
      </w:pPr>
      <w:r>
        <w:rPr>
          <w:rFonts w:hint="eastAsia"/>
          <w:sz w:val="24"/>
          <w:szCs w:val="32"/>
          <w:highlight w:val="none"/>
        </w:rPr>
        <w:t>落实政府采购政策需满足的资格要求： 合同包1(</w:t>
      </w:r>
      <w:r>
        <w:rPr>
          <w:rFonts w:hint="eastAsia"/>
          <w:sz w:val="24"/>
          <w:szCs w:val="32"/>
          <w:highlight w:val="none"/>
          <w:lang w:eastAsia="zh-CN"/>
        </w:rPr>
        <w:t>黄陵县经济发展局黄陵县高质量发展智库服务项目</w:t>
      </w:r>
      <w:r>
        <w:rPr>
          <w:rFonts w:hint="eastAsia"/>
          <w:sz w:val="24"/>
          <w:szCs w:val="32"/>
          <w:highlight w:val="none"/>
        </w:rPr>
        <w:t>)落实政府采购政策需满足的资格要求如下</w:t>
      </w:r>
      <w:r>
        <w:rPr>
          <w:rFonts w:hint="eastAsia"/>
          <w:sz w:val="24"/>
          <w:szCs w:val="32"/>
          <w:highlight w:val="none"/>
          <w:lang w:eastAsia="zh-CN"/>
        </w:rPr>
        <w:t>：</w:t>
      </w:r>
      <w:r>
        <w:rPr>
          <w:rFonts w:hint="eastAsia"/>
          <w:sz w:val="24"/>
          <w:szCs w:val="32"/>
          <w:highlight w:val="none"/>
        </w:rPr>
        <w:t xml:space="preserve"> 本项目为专门面向中小企业采购的采购项目。 （1）.《三部门联合发布关于促进残疾人就业政府采购政策的通知》（财库〔2017〕141号）；（2）.《财政部司法部关于政府采购支持监狱企业发展有关问题的通知》（财库〔2014〕68号）；（3）.《政府采购促进中小企业发展管理办法》（财库〔2020〕46号）；（4）.《国务院办公厅关于建立政府强制采购节能产品制度的通知》（国办发〔2007〕51号）；（5）.《财政部国家发展改革委关于印发〈节能产品政府采购实施意见〉的通知》（财库〔2004〕185号）；（6）.《环境标志产品政府采购实施的意见》（财库〔2006〕90号）；（7）.《财政部国务院扶贫办关于运用政府采购政策支持脱贫攻坚的通知》（财库〔2019〕27号）；（8）.其他需要落实的政府采购政策。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32"/>
          <w:highlight w:val="none"/>
        </w:rPr>
      </w:pPr>
      <w:r>
        <w:rPr>
          <w:rFonts w:hint="eastAsia"/>
          <w:sz w:val="24"/>
          <w:szCs w:val="32"/>
          <w:highlight w:val="none"/>
        </w:rPr>
        <w:t>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32"/>
          <w:highlight w:val="none"/>
        </w:rPr>
      </w:pPr>
      <w:r>
        <w:rPr>
          <w:rFonts w:hint="eastAsia"/>
          <w:sz w:val="24"/>
          <w:szCs w:val="32"/>
          <w:highlight w:val="none"/>
        </w:rPr>
        <w:t>合同包1(</w:t>
      </w:r>
      <w:r>
        <w:rPr>
          <w:rFonts w:hint="eastAsia"/>
          <w:sz w:val="24"/>
          <w:szCs w:val="32"/>
          <w:highlight w:val="none"/>
          <w:lang w:eastAsia="zh-CN"/>
        </w:rPr>
        <w:t>黄陵县经济发展局黄陵县高质量发展智库服务项目</w:t>
      </w:r>
      <w:r>
        <w:rPr>
          <w:rFonts w:hint="eastAsia"/>
          <w:sz w:val="24"/>
          <w:szCs w:val="32"/>
          <w:highlight w:val="none"/>
        </w:rPr>
        <w:t xml:space="preserve">)特定资格要求如下: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（1）、供应商须具有独立承担民事责任能力，法人或其他组织的应提供营业执照等证明文件，自然人的应提供有效的自然人身份证明</w:t>
      </w:r>
      <w:r>
        <w:rPr>
          <w:rFonts w:hint="eastAsia" w:ascii="宋体" w:hAnsi="宋体" w:cs="宋体"/>
          <w:sz w:val="24"/>
          <w:szCs w:val="24"/>
          <w:highlight w:val="none"/>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cs="宋体"/>
          <w:sz w:val="24"/>
          <w:szCs w:val="24"/>
          <w:highlight w:val="none"/>
          <w:lang w:val="en-US" w:eastAsia="zh-CN"/>
        </w:rPr>
        <w:t>2</w:t>
      </w:r>
      <w:r>
        <w:rPr>
          <w:rFonts w:hint="eastAsia" w:ascii="宋体" w:hAnsi="宋体" w:eastAsia="宋体" w:cs="宋体"/>
          <w:sz w:val="24"/>
          <w:szCs w:val="24"/>
          <w:highlight w:val="none"/>
        </w:rPr>
        <w:t>）、法定代表人授权书（附法定代表人、被授权人身份证复印件）及被授权人身份证（法定代表人直接参加谈判，须提供法定代表人身份证明及身份证原件）；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提供谈判截止日前一年内已缴存的至少一个月的社会保障资金缴存单据或社保机构开具的社会保险参保缴费情况证明，依法不需要缴纳社会保障资金的单位应提供相关证明材料；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提供2020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（5）、提供谈判截止日前一年内至少一个月已缴纳的纳税证明或完税证明，依法免税的单位应提供相关证明材料；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（6）、参加政府活动近三年内，在经营活动中无重大违法记录的书面声明；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（7）、供应商不得为“信用中国”（www.creditchina.gov.cn)中列入失信被执行人和重大税收违法案件当事人名单的供应商，不得为中国政府采购网（www.ccgp.gov.cn）政府采购严重违法失信行为名单；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（8）、单位负责人为同一人或者存在直接控股、管理关系的不同供应商，不得参加同一合同项下的政府采购活动；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b/>
          <w:bCs/>
          <w:sz w:val="24"/>
          <w:szCs w:val="32"/>
          <w:highlight w:val="none"/>
        </w:rPr>
      </w:pPr>
      <w:r>
        <w:rPr>
          <w:rFonts w:hint="eastAsia"/>
          <w:b/>
          <w:bCs/>
          <w:sz w:val="24"/>
          <w:szCs w:val="32"/>
          <w:highlight w:val="none"/>
          <w:lang w:val="en-US" w:eastAsia="zh-CN"/>
        </w:rPr>
        <w:t>三、</w:t>
      </w:r>
      <w:r>
        <w:rPr>
          <w:rFonts w:hint="eastAsia"/>
          <w:b/>
          <w:bCs/>
          <w:sz w:val="24"/>
          <w:szCs w:val="32"/>
          <w:highlight w:val="none"/>
        </w:rPr>
        <w:t xml:space="preserve">获取采购文件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32"/>
          <w:highlight w:val="none"/>
        </w:rPr>
      </w:pPr>
      <w:r>
        <w:rPr>
          <w:rFonts w:hint="eastAsia"/>
          <w:sz w:val="24"/>
          <w:szCs w:val="32"/>
          <w:highlight w:val="none"/>
        </w:rPr>
        <w:t>时间：2022年0</w:t>
      </w:r>
      <w:r>
        <w:rPr>
          <w:rFonts w:hint="eastAsia"/>
          <w:sz w:val="24"/>
          <w:szCs w:val="32"/>
          <w:highlight w:val="none"/>
          <w:lang w:val="en-US" w:eastAsia="zh-CN"/>
        </w:rPr>
        <w:t>5</w:t>
      </w:r>
      <w:r>
        <w:rPr>
          <w:rFonts w:hint="eastAsia"/>
          <w:sz w:val="24"/>
          <w:szCs w:val="32"/>
          <w:highlight w:val="none"/>
        </w:rPr>
        <w:t>月</w:t>
      </w:r>
      <w:r>
        <w:rPr>
          <w:rFonts w:hint="eastAsia"/>
          <w:sz w:val="24"/>
          <w:szCs w:val="32"/>
          <w:highlight w:val="none"/>
          <w:lang w:val="en-US" w:eastAsia="zh-CN"/>
        </w:rPr>
        <w:t>9</w:t>
      </w:r>
      <w:r>
        <w:rPr>
          <w:rFonts w:hint="eastAsia"/>
          <w:sz w:val="24"/>
          <w:szCs w:val="32"/>
          <w:highlight w:val="none"/>
        </w:rPr>
        <w:t>日 至 2022年0</w:t>
      </w:r>
      <w:r>
        <w:rPr>
          <w:rFonts w:hint="eastAsia"/>
          <w:sz w:val="24"/>
          <w:szCs w:val="32"/>
          <w:highlight w:val="none"/>
          <w:lang w:val="en-US" w:eastAsia="zh-CN"/>
        </w:rPr>
        <w:t>5</w:t>
      </w:r>
      <w:r>
        <w:rPr>
          <w:rFonts w:hint="eastAsia"/>
          <w:sz w:val="24"/>
          <w:szCs w:val="32"/>
          <w:highlight w:val="none"/>
        </w:rPr>
        <w:t>月</w:t>
      </w:r>
      <w:r>
        <w:rPr>
          <w:rFonts w:hint="eastAsia"/>
          <w:sz w:val="24"/>
          <w:szCs w:val="32"/>
          <w:highlight w:val="none"/>
          <w:lang w:val="en-US" w:eastAsia="zh-CN"/>
        </w:rPr>
        <w:t>11</w:t>
      </w:r>
      <w:r>
        <w:rPr>
          <w:rFonts w:hint="eastAsia"/>
          <w:sz w:val="24"/>
          <w:szCs w:val="32"/>
          <w:highlight w:val="none"/>
        </w:rPr>
        <w:t>日 ，每天上午 09:00:00 至 12:00:00 ，下午 1</w:t>
      </w:r>
      <w:r>
        <w:rPr>
          <w:rFonts w:hint="eastAsia"/>
          <w:sz w:val="24"/>
          <w:szCs w:val="32"/>
          <w:highlight w:val="none"/>
          <w:lang w:val="en-US" w:eastAsia="zh-CN"/>
        </w:rPr>
        <w:t>4</w:t>
      </w:r>
      <w:r>
        <w:rPr>
          <w:rFonts w:hint="eastAsia"/>
          <w:sz w:val="24"/>
          <w:szCs w:val="32"/>
          <w:highlight w:val="none"/>
        </w:rPr>
        <w:t>:</w:t>
      </w:r>
      <w:r>
        <w:rPr>
          <w:rFonts w:hint="eastAsia"/>
          <w:sz w:val="24"/>
          <w:szCs w:val="32"/>
          <w:highlight w:val="none"/>
          <w:lang w:val="en-US" w:eastAsia="zh-CN"/>
        </w:rPr>
        <w:t>0</w:t>
      </w:r>
      <w:r>
        <w:rPr>
          <w:rFonts w:hint="eastAsia"/>
          <w:sz w:val="24"/>
          <w:szCs w:val="32"/>
          <w:highlight w:val="none"/>
        </w:rPr>
        <w:t>0:00 至 17:</w:t>
      </w:r>
      <w:r>
        <w:rPr>
          <w:rFonts w:hint="eastAsia"/>
          <w:sz w:val="24"/>
          <w:szCs w:val="32"/>
          <w:highlight w:val="none"/>
          <w:lang w:val="en-US" w:eastAsia="zh-CN"/>
        </w:rPr>
        <w:t>3</w:t>
      </w:r>
      <w:r>
        <w:rPr>
          <w:rFonts w:hint="eastAsia"/>
          <w:sz w:val="24"/>
          <w:szCs w:val="32"/>
          <w:highlight w:val="none"/>
        </w:rPr>
        <w:t xml:space="preserve">0:00 （北京时间,法定节假日除外）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32"/>
          <w:highlight w:val="none"/>
        </w:rPr>
      </w:pPr>
      <w:r>
        <w:rPr>
          <w:rFonts w:hint="eastAsia"/>
          <w:sz w:val="24"/>
          <w:szCs w:val="32"/>
          <w:highlight w:val="none"/>
        </w:rPr>
        <w:t>地点：陕西省西安市未央区凤城七路长和国际A座25层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32"/>
          <w:highlight w:val="none"/>
        </w:rPr>
      </w:pPr>
      <w:r>
        <w:rPr>
          <w:rFonts w:hint="eastAsia"/>
          <w:sz w:val="24"/>
          <w:szCs w:val="32"/>
          <w:highlight w:val="none"/>
        </w:rPr>
        <w:t>方式：现场获取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32"/>
          <w:highlight w:val="none"/>
        </w:rPr>
      </w:pPr>
      <w:r>
        <w:rPr>
          <w:rFonts w:hint="eastAsia"/>
          <w:sz w:val="24"/>
          <w:szCs w:val="32"/>
          <w:highlight w:val="none"/>
        </w:rPr>
        <w:t>售价： 500元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32"/>
          <w:highlight w:val="none"/>
        </w:rPr>
      </w:pPr>
      <w:r>
        <w:rPr>
          <w:rFonts w:hint="eastAsia"/>
          <w:b/>
          <w:bCs/>
          <w:sz w:val="24"/>
          <w:szCs w:val="32"/>
          <w:highlight w:val="none"/>
          <w:lang w:val="en-US" w:eastAsia="zh-CN"/>
        </w:rPr>
        <w:t>四、</w:t>
      </w:r>
      <w:r>
        <w:rPr>
          <w:rFonts w:hint="eastAsia"/>
          <w:b/>
          <w:bCs/>
          <w:sz w:val="24"/>
          <w:szCs w:val="32"/>
          <w:highlight w:val="none"/>
        </w:rPr>
        <w:t>响应文件提交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32"/>
          <w:highlight w:val="none"/>
        </w:rPr>
      </w:pPr>
      <w:r>
        <w:rPr>
          <w:rFonts w:hint="eastAsia"/>
          <w:sz w:val="24"/>
          <w:szCs w:val="32"/>
          <w:highlight w:val="none"/>
        </w:rPr>
        <w:t>截止时间：2022年0</w:t>
      </w:r>
      <w:r>
        <w:rPr>
          <w:rFonts w:hint="eastAsia"/>
          <w:sz w:val="24"/>
          <w:szCs w:val="32"/>
          <w:highlight w:val="none"/>
          <w:lang w:val="en-US" w:eastAsia="zh-CN"/>
        </w:rPr>
        <w:t>5</w:t>
      </w:r>
      <w:r>
        <w:rPr>
          <w:rFonts w:hint="eastAsia"/>
          <w:sz w:val="24"/>
          <w:szCs w:val="32"/>
          <w:highlight w:val="none"/>
        </w:rPr>
        <w:t>月</w:t>
      </w:r>
      <w:r>
        <w:rPr>
          <w:rFonts w:hint="eastAsia"/>
          <w:sz w:val="24"/>
          <w:szCs w:val="32"/>
          <w:highlight w:val="none"/>
          <w:lang w:val="en-US" w:eastAsia="zh-CN"/>
        </w:rPr>
        <w:t>16</w:t>
      </w:r>
      <w:r>
        <w:rPr>
          <w:rFonts w:hint="eastAsia"/>
          <w:sz w:val="24"/>
          <w:szCs w:val="32"/>
          <w:highlight w:val="none"/>
        </w:rPr>
        <w:t>日14时30分00秒 （北京时间）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32"/>
          <w:highlight w:val="none"/>
        </w:rPr>
      </w:pPr>
      <w:r>
        <w:rPr>
          <w:rFonts w:hint="eastAsia"/>
          <w:sz w:val="24"/>
          <w:szCs w:val="32"/>
          <w:highlight w:val="none"/>
        </w:rPr>
        <w:t>地</w:t>
      </w:r>
      <w:r>
        <w:rPr>
          <w:rFonts w:hint="eastAsia"/>
          <w:sz w:val="24"/>
          <w:szCs w:val="32"/>
          <w:highlight w:val="none"/>
          <w:lang w:val="en-US" w:eastAsia="zh-CN"/>
        </w:rPr>
        <w:t xml:space="preserve">    </w:t>
      </w:r>
      <w:r>
        <w:rPr>
          <w:rFonts w:hint="eastAsia"/>
          <w:sz w:val="24"/>
          <w:szCs w:val="32"/>
          <w:highlight w:val="none"/>
        </w:rPr>
        <w:t>点：黄陵县轩辕大道原石油公司办公楼二楼会议室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32"/>
          <w:highlight w:val="none"/>
        </w:rPr>
      </w:pPr>
      <w:r>
        <w:rPr>
          <w:rFonts w:hint="eastAsia"/>
          <w:b/>
          <w:bCs/>
          <w:sz w:val="24"/>
          <w:szCs w:val="32"/>
          <w:highlight w:val="none"/>
          <w:lang w:val="en-US" w:eastAsia="zh-CN"/>
        </w:rPr>
        <w:t>五、</w:t>
      </w:r>
      <w:r>
        <w:rPr>
          <w:rFonts w:hint="eastAsia"/>
          <w:b/>
          <w:bCs/>
          <w:sz w:val="24"/>
          <w:szCs w:val="32"/>
          <w:highlight w:val="none"/>
        </w:rPr>
        <w:t>开启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32"/>
          <w:highlight w:val="none"/>
        </w:rPr>
      </w:pPr>
      <w:r>
        <w:rPr>
          <w:rFonts w:hint="eastAsia"/>
          <w:sz w:val="24"/>
          <w:szCs w:val="32"/>
          <w:highlight w:val="none"/>
        </w:rPr>
        <w:t>时间：2022年0</w:t>
      </w:r>
      <w:r>
        <w:rPr>
          <w:rFonts w:hint="eastAsia"/>
          <w:sz w:val="24"/>
          <w:szCs w:val="32"/>
          <w:highlight w:val="none"/>
          <w:lang w:val="en-US" w:eastAsia="zh-CN"/>
        </w:rPr>
        <w:t>5</w:t>
      </w:r>
      <w:r>
        <w:rPr>
          <w:rFonts w:hint="eastAsia"/>
          <w:sz w:val="24"/>
          <w:szCs w:val="32"/>
          <w:highlight w:val="none"/>
        </w:rPr>
        <w:t>月</w:t>
      </w:r>
      <w:r>
        <w:rPr>
          <w:rFonts w:hint="eastAsia"/>
          <w:sz w:val="24"/>
          <w:szCs w:val="32"/>
          <w:highlight w:val="none"/>
          <w:lang w:val="en-US" w:eastAsia="zh-CN"/>
        </w:rPr>
        <w:t>16</w:t>
      </w:r>
      <w:r>
        <w:rPr>
          <w:rFonts w:hint="eastAsia"/>
          <w:sz w:val="24"/>
          <w:szCs w:val="32"/>
          <w:highlight w:val="none"/>
        </w:rPr>
        <w:t>日14时30分00秒 （北京时间）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32"/>
          <w:highlight w:val="none"/>
        </w:rPr>
      </w:pPr>
      <w:r>
        <w:rPr>
          <w:rFonts w:hint="eastAsia"/>
          <w:sz w:val="24"/>
          <w:szCs w:val="32"/>
          <w:highlight w:val="none"/>
        </w:rPr>
        <w:t xml:space="preserve">地点：黄陵县轩辕大道原石油公司办公楼二楼会议室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32"/>
          <w:highlight w:val="none"/>
        </w:rPr>
      </w:pPr>
      <w:r>
        <w:rPr>
          <w:rFonts w:hint="eastAsia"/>
          <w:b/>
          <w:bCs/>
          <w:sz w:val="24"/>
          <w:szCs w:val="32"/>
          <w:highlight w:val="none"/>
          <w:lang w:val="en-US" w:eastAsia="zh-CN"/>
        </w:rPr>
        <w:t>六、</w:t>
      </w:r>
      <w:r>
        <w:rPr>
          <w:rFonts w:hint="eastAsia"/>
          <w:b/>
          <w:bCs/>
          <w:sz w:val="24"/>
          <w:szCs w:val="32"/>
          <w:highlight w:val="none"/>
        </w:rPr>
        <w:t>公告期限 自本公告发布之日起</w:t>
      </w:r>
      <w:r>
        <w:rPr>
          <w:rFonts w:hint="eastAsia"/>
          <w:b/>
          <w:bCs/>
          <w:sz w:val="24"/>
          <w:szCs w:val="32"/>
          <w:highlight w:val="none"/>
          <w:lang w:val="en-US" w:eastAsia="zh-CN"/>
        </w:rPr>
        <w:t>3</w:t>
      </w:r>
      <w:r>
        <w:rPr>
          <w:rFonts w:hint="eastAsia"/>
          <w:b/>
          <w:bCs/>
          <w:sz w:val="24"/>
          <w:szCs w:val="32"/>
          <w:highlight w:val="none"/>
        </w:rPr>
        <w:t xml:space="preserve">个工作日。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32"/>
          <w:highlight w:val="none"/>
        </w:rPr>
      </w:pPr>
      <w:r>
        <w:rPr>
          <w:rFonts w:hint="eastAsia"/>
          <w:b/>
          <w:bCs/>
          <w:sz w:val="24"/>
          <w:szCs w:val="32"/>
          <w:highlight w:val="none"/>
          <w:lang w:val="en-US" w:eastAsia="zh-CN"/>
        </w:rPr>
        <w:t>七、</w:t>
      </w:r>
      <w:r>
        <w:rPr>
          <w:rFonts w:hint="eastAsia"/>
          <w:b/>
          <w:bCs/>
          <w:sz w:val="24"/>
          <w:szCs w:val="32"/>
          <w:highlight w:val="none"/>
        </w:rPr>
        <w:t xml:space="preserve">其他补充事宜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32"/>
          <w:highlight w:val="none"/>
        </w:rPr>
      </w:pPr>
      <w:r>
        <w:rPr>
          <w:rFonts w:hint="eastAsia"/>
          <w:sz w:val="24"/>
          <w:szCs w:val="32"/>
          <w:highlight w:val="none"/>
        </w:rPr>
        <w:t>购买竞争性谈判文件请携带单位介绍信原件,经办人身份证原件及加盖供应商公章的复印件。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32"/>
          <w:highlight w:val="none"/>
        </w:rPr>
      </w:pPr>
      <w:r>
        <w:rPr>
          <w:rFonts w:hint="eastAsia"/>
          <w:b/>
          <w:bCs/>
          <w:sz w:val="24"/>
          <w:szCs w:val="32"/>
          <w:highlight w:val="none"/>
          <w:lang w:val="en-US" w:eastAsia="zh-CN"/>
        </w:rPr>
        <w:t>八、</w:t>
      </w:r>
      <w:r>
        <w:rPr>
          <w:rFonts w:hint="eastAsia"/>
          <w:b/>
          <w:bCs/>
          <w:sz w:val="24"/>
          <w:szCs w:val="32"/>
          <w:highlight w:val="none"/>
        </w:rPr>
        <w:t>凡对本次采购提出询问，请按以下方式联系。</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32"/>
          <w:highlight w:val="none"/>
        </w:rPr>
      </w:pPr>
      <w:r>
        <w:rPr>
          <w:rFonts w:hint="eastAsia"/>
          <w:sz w:val="24"/>
          <w:szCs w:val="32"/>
          <w:highlight w:val="none"/>
        </w:rPr>
        <w:t xml:space="preserve">釆购人信息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eastAsia="宋体"/>
          <w:sz w:val="24"/>
          <w:szCs w:val="32"/>
          <w:highlight w:val="none"/>
          <w:lang w:eastAsia="zh-CN"/>
        </w:rPr>
      </w:pPr>
      <w:r>
        <w:rPr>
          <w:rFonts w:hint="eastAsia"/>
          <w:sz w:val="24"/>
          <w:szCs w:val="32"/>
          <w:highlight w:val="none"/>
        </w:rPr>
        <w:t>名称：</w:t>
      </w:r>
      <w:r>
        <w:rPr>
          <w:rFonts w:hint="eastAsia"/>
          <w:sz w:val="24"/>
          <w:szCs w:val="32"/>
          <w:highlight w:val="none"/>
          <w:lang w:eastAsia="zh-CN"/>
        </w:rPr>
        <w:t>黄陵县经济发展局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eastAsia="宋体"/>
          <w:sz w:val="24"/>
          <w:szCs w:val="32"/>
          <w:highlight w:val="none"/>
          <w:lang w:eastAsia="zh-CN"/>
        </w:rPr>
      </w:pPr>
      <w:r>
        <w:rPr>
          <w:rFonts w:hint="eastAsia"/>
          <w:sz w:val="24"/>
          <w:szCs w:val="32"/>
          <w:highlight w:val="none"/>
        </w:rPr>
        <w:t>地址：</w:t>
      </w:r>
      <w:r>
        <w:rPr>
          <w:rFonts w:hint="eastAsia"/>
          <w:sz w:val="24"/>
          <w:szCs w:val="32"/>
          <w:highlight w:val="none"/>
          <w:lang w:eastAsia="zh-CN"/>
        </w:rPr>
        <w:t xml:space="preserve">黄陵县高阳路16号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32"/>
          <w:highlight w:val="none"/>
          <w:lang w:eastAsia="zh-CN"/>
        </w:rPr>
      </w:pPr>
      <w:r>
        <w:rPr>
          <w:rFonts w:hint="eastAsia"/>
          <w:sz w:val="24"/>
          <w:szCs w:val="32"/>
          <w:highlight w:val="none"/>
          <w:lang w:eastAsia="zh-CN"/>
        </w:rPr>
        <w:t>联系方式：0911-5212117</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32"/>
          <w:highlight w:val="none"/>
        </w:rPr>
      </w:pPr>
      <w:r>
        <w:rPr>
          <w:rFonts w:hint="eastAsia"/>
          <w:sz w:val="24"/>
          <w:szCs w:val="32"/>
          <w:highlight w:val="none"/>
        </w:rPr>
        <w:t xml:space="preserve">釆购代理机构信息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32"/>
          <w:highlight w:val="none"/>
        </w:rPr>
      </w:pPr>
      <w:r>
        <w:rPr>
          <w:rFonts w:hint="eastAsia"/>
          <w:sz w:val="24"/>
          <w:szCs w:val="32"/>
          <w:highlight w:val="none"/>
        </w:rPr>
        <w:t>名称：陕西中桓国际项目管理有限公司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32"/>
          <w:highlight w:val="none"/>
        </w:rPr>
      </w:pPr>
      <w:r>
        <w:rPr>
          <w:rFonts w:hint="eastAsia"/>
          <w:sz w:val="24"/>
          <w:szCs w:val="32"/>
          <w:highlight w:val="none"/>
        </w:rPr>
        <w:t xml:space="preserve">地址：西安市经开区凤城七路长和国际A座25层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32"/>
          <w:highlight w:val="none"/>
        </w:rPr>
      </w:pPr>
      <w:r>
        <w:rPr>
          <w:rFonts w:hint="eastAsia"/>
          <w:sz w:val="24"/>
          <w:szCs w:val="32"/>
          <w:highlight w:val="none"/>
        </w:rPr>
        <w:t xml:space="preserve">联系方式：18291188695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32"/>
          <w:highlight w:val="none"/>
        </w:rPr>
      </w:pPr>
      <w:r>
        <w:rPr>
          <w:rFonts w:hint="eastAsia"/>
          <w:sz w:val="24"/>
          <w:szCs w:val="32"/>
          <w:highlight w:val="none"/>
        </w:rPr>
        <w:t xml:space="preserve">项目联系方式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32"/>
          <w:highlight w:val="none"/>
        </w:rPr>
      </w:pPr>
      <w:r>
        <w:rPr>
          <w:rFonts w:hint="eastAsia"/>
          <w:sz w:val="24"/>
          <w:szCs w:val="32"/>
          <w:highlight w:val="none"/>
        </w:rPr>
        <w:t xml:space="preserve">项目联系人：张改霞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highlight w:val="none"/>
        </w:rPr>
      </w:pPr>
      <w:r>
        <w:rPr>
          <w:rFonts w:hint="eastAsia"/>
          <w:sz w:val="24"/>
          <w:szCs w:val="32"/>
          <w:highlight w:val="none"/>
        </w:rPr>
        <w:t>电话：18291188695</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7B2B2"/>
    <w:multiLevelType w:val="singleLevel"/>
    <w:tmpl w:val="10E7B2B2"/>
    <w:lvl w:ilvl="0" w:tentative="0">
      <w:start w:val="1"/>
      <w:numFmt w:val="decimal"/>
      <w:lvlText w:val="%1."/>
      <w:lvlJc w:val="left"/>
      <w:pPr>
        <w:tabs>
          <w:tab w:val="left" w:pos="312"/>
        </w:tabs>
      </w:pPr>
    </w:lvl>
  </w:abstractNum>
  <w:abstractNum w:abstractNumId="1">
    <w:nsid w:val="11E3E936"/>
    <w:multiLevelType w:val="singleLevel"/>
    <w:tmpl w:val="11E3E936"/>
    <w:lvl w:ilvl="0" w:tentative="0">
      <w:start w:val="1"/>
      <w:numFmt w:val="decimal"/>
      <w:lvlText w:val="%1."/>
      <w:lvlJc w:val="left"/>
      <w:pPr>
        <w:tabs>
          <w:tab w:val="left" w:pos="312"/>
        </w:tabs>
      </w:pPr>
    </w:lvl>
  </w:abstractNum>
  <w:abstractNum w:abstractNumId="2">
    <w:nsid w:val="7BB6E968"/>
    <w:multiLevelType w:val="singleLevel"/>
    <w:tmpl w:val="7BB6E968"/>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OTVmZDQyMzc0YWE2YzUzOGMyMTIxZmExNDlkMTYifQ=="/>
  </w:docVars>
  <w:rsids>
    <w:rsidRoot w:val="00000000"/>
    <w:rsid w:val="00853B99"/>
    <w:rsid w:val="034906E5"/>
    <w:rsid w:val="08206641"/>
    <w:rsid w:val="09574568"/>
    <w:rsid w:val="0A0B50CF"/>
    <w:rsid w:val="0BD27AF7"/>
    <w:rsid w:val="0C9B6BDE"/>
    <w:rsid w:val="0E5E1C72"/>
    <w:rsid w:val="11615316"/>
    <w:rsid w:val="14CB3DD9"/>
    <w:rsid w:val="1983325C"/>
    <w:rsid w:val="19FB2A6A"/>
    <w:rsid w:val="1A7867B1"/>
    <w:rsid w:val="1AFA71C6"/>
    <w:rsid w:val="1C931680"/>
    <w:rsid w:val="1DFA6EC3"/>
    <w:rsid w:val="1E14059F"/>
    <w:rsid w:val="229879F0"/>
    <w:rsid w:val="23AE0B4E"/>
    <w:rsid w:val="285A5748"/>
    <w:rsid w:val="285B7985"/>
    <w:rsid w:val="28CB3F50"/>
    <w:rsid w:val="29E03A2B"/>
    <w:rsid w:val="2A2D4EC2"/>
    <w:rsid w:val="2C6E3570"/>
    <w:rsid w:val="2E4647A4"/>
    <w:rsid w:val="2E556795"/>
    <w:rsid w:val="2EF51D26"/>
    <w:rsid w:val="2F124686"/>
    <w:rsid w:val="30D27C22"/>
    <w:rsid w:val="347F27BE"/>
    <w:rsid w:val="355157DD"/>
    <w:rsid w:val="35E6686D"/>
    <w:rsid w:val="387168C2"/>
    <w:rsid w:val="3B27770B"/>
    <w:rsid w:val="3B84690C"/>
    <w:rsid w:val="3F0F0BE2"/>
    <w:rsid w:val="3F277CDA"/>
    <w:rsid w:val="44E4041B"/>
    <w:rsid w:val="475E44B5"/>
    <w:rsid w:val="47D12ED9"/>
    <w:rsid w:val="47E26E94"/>
    <w:rsid w:val="499E6DEB"/>
    <w:rsid w:val="4A600544"/>
    <w:rsid w:val="4B0610EB"/>
    <w:rsid w:val="4CB47D6B"/>
    <w:rsid w:val="4CDB0B47"/>
    <w:rsid w:val="4D445EFB"/>
    <w:rsid w:val="4DEB45C9"/>
    <w:rsid w:val="4E37780E"/>
    <w:rsid w:val="51F33837"/>
    <w:rsid w:val="54BC6CBF"/>
    <w:rsid w:val="56CE6835"/>
    <w:rsid w:val="57CF6D09"/>
    <w:rsid w:val="58BF28DA"/>
    <w:rsid w:val="58C87587"/>
    <w:rsid w:val="59875AED"/>
    <w:rsid w:val="5AE40D1D"/>
    <w:rsid w:val="5B1909C7"/>
    <w:rsid w:val="5B9B7619"/>
    <w:rsid w:val="5C001B87"/>
    <w:rsid w:val="5D2378DB"/>
    <w:rsid w:val="5DA622BA"/>
    <w:rsid w:val="5DD040EF"/>
    <w:rsid w:val="5E3E0745"/>
    <w:rsid w:val="60787F3E"/>
    <w:rsid w:val="623C31ED"/>
    <w:rsid w:val="626369CC"/>
    <w:rsid w:val="62741FD7"/>
    <w:rsid w:val="657B5DDA"/>
    <w:rsid w:val="686A6AB2"/>
    <w:rsid w:val="68F16ADF"/>
    <w:rsid w:val="69663D3D"/>
    <w:rsid w:val="69F34AD9"/>
    <w:rsid w:val="6B1B7E43"/>
    <w:rsid w:val="6BCA186A"/>
    <w:rsid w:val="6BF84629"/>
    <w:rsid w:val="6CA420BB"/>
    <w:rsid w:val="6CDA050C"/>
    <w:rsid w:val="6D981C1F"/>
    <w:rsid w:val="6E1B45FE"/>
    <w:rsid w:val="6FC84312"/>
    <w:rsid w:val="738F5872"/>
    <w:rsid w:val="765E152C"/>
    <w:rsid w:val="787E1A12"/>
    <w:rsid w:val="78D855C6"/>
    <w:rsid w:val="797572B9"/>
    <w:rsid w:val="79F0693F"/>
    <w:rsid w:val="7B430CF1"/>
    <w:rsid w:val="7B707D38"/>
    <w:rsid w:val="7BF32717"/>
    <w:rsid w:val="7F857B2A"/>
    <w:rsid w:val="7FB61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rPr>
      <w:rFonts w:ascii="宋体"/>
    </w:rPr>
  </w:style>
  <w:style w:type="paragraph" w:styleId="3">
    <w:name w:val="Body Text"/>
    <w:basedOn w:val="1"/>
    <w:next w:val="1"/>
    <w:qFormat/>
    <w:uiPriority w:val="0"/>
    <w:pPr>
      <w:spacing w:after="120" w:afterLines="0"/>
    </w:pPr>
    <w:rPr>
      <w:rFonts w:ascii="Times New Roman"/>
      <w:kern w:val="2"/>
      <w:sz w:val="21"/>
    </w:rPr>
  </w:style>
  <w:style w:type="paragraph" w:styleId="4">
    <w:name w:val="footer"/>
    <w:basedOn w:val="1"/>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D3D3D"/>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1851</Words>
  <Characters>2122</Characters>
  <Lines>0</Lines>
  <Paragraphs>0</Paragraphs>
  <TotalTime>0</TotalTime>
  <ScaleCrop>false</ScaleCrop>
  <LinksUpToDate>false</LinksUpToDate>
  <CharactersWithSpaces>2190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2022-04-29T07:01:00Z</dcterms:created>
  <dc:creator>admin</dc:creator>
  <cp:lastModifiedBy>爱～晓敏～一季花开</cp:lastModifiedBy>
  <dcterms:modified xsi:type="dcterms:W3CDTF">2022-05-07T09:02:31Z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B45AF5E74A72489180E125F0F26FC562</vt:lpwstr>
  </property>
</Properties>
</file>