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62" w:beforeAutospacing="0" w:after="362" w:afterAutospacing="0" w:line="240" w:lineRule="auto"/>
        <w:ind w:left="0" w:right="0"/>
        <w:jc w:val="center"/>
        <w:textAlignment w:val="baseline"/>
        <w:rPr>
          <w:rStyle w:val="10"/>
          <w:rFonts w:hint="default" w:asciiTheme="majorEastAsia" w:hAnsiTheme="majorEastAsia" w:eastAsiaTheme="majorEastAsia" w:cstheme="majorEastAsia"/>
          <w:b/>
          <w:bCs/>
          <w:i w:val="0"/>
          <w:iCs w:val="0"/>
          <w:caps w:val="0"/>
          <w:color w:val="333333"/>
          <w:spacing w:val="0"/>
          <w:sz w:val="32"/>
          <w:szCs w:val="32"/>
          <w:shd w:val="clear" w:fill="FFFFFF"/>
          <w:vertAlign w:val="baseline"/>
          <w:lang w:val="en-US" w:eastAsia="zh-CN"/>
        </w:rPr>
      </w:pPr>
      <w:r>
        <w:rPr>
          <w:rStyle w:val="10"/>
          <w:rFonts w:hint="eastAsia" w:asciiTheme="majorEastAsia" w:hAnsiTheme="majorEastAsia" w:eastAsiaTheme="majorEastAsia" w:cstheme="majorEastAsia"/>
          <w:b/>
          <w:bCs/>
          <w:i w:val="0"/>
          <w:iCs w:val="0"/>
          <w:caps w:val="0"/>
          <w:color w:val="333333"/>
          <w:spacing w:val="0"/>
          <w:sz w:val="32"/>
          <w:szCs w:val="32"/>
          <w:shd w:val="clear" w:fill="FFFFFF"/>
          <w:vertAlign w:val="baseline"/>
          <w:lang w:val="en-US" w:eastAsia="zh-CN"/>
        </w:rPr>
        <w:t>黄陵县交通运输局</w:t>
      </w:r>
      <w:r>
        <w:rPr>
          <w:rStyle w:val="10"/>
          <w:rFonts w:hint="eastAsia" w:asciiTheme="majorEastAsia" w:hAnsiTheme="majorEastAsia" w:eastAsiaTheme="majorEastAsia" w:cstheme="majorEastAsia"/>
          <w:b/>
          <w:bCs/>
          <w:i w:val="0"/>
          <w:iCs w:val="0"/>
          <w:caps w:val="0"/>
          <w:color w:val="333333"/>
          <w:spacing w:val="0"/>
          <w:sz w:val="32"/>
          <w:szCs w:val="32"/>
          <w:shd w:val="clear" w:fill="FFFFFF"/>
          <w:vertAlign w:val="baseline"/>
        </w:rPr>
        <w:t>项目</w:t>
      </w:r>
      <w:r>
        <w:rPr>
          <w:rStyle w:val="10"/>
          <w:rFonts w:hint="eastAsia" w:asciiTheme="majorEastAsia" w:hAnsiTheme="majorEastAsia" w:eastAsiaTheme="majorEastAsia" w:cstheme="majorEastAsia"/>
          <w:b/>
          <w:bCs/>
          <w:i w:val="0"/>
          <w:iCs w:val="0"/>
          <w:caps w:val="0"/>
          <w:color w:val="333333"/>
          <w:spacing w:val="0"/>
          <w:sz w:val="32"/>
          <w:szCs w:val="32"/>
          <w:shd w:val="clear" w:fill="FFFFFF"/>
          <w:vertAlign w:val="baseline"/>
          <w:lang w:eastAsia="zh-CN"/>
        </w:rPr>
        <w:t>双龙镇辖区公路灾后恢复重建项目公开</w:t>
      </w:r>
      <w:r>
        <w:rPr>
          <w:rStyle w:val="10"/>
          <w:rFonts w:hint="eastAsia" w:asciiTheme="majorEastAsia" w:hAnsiTheme="majorEastAsia" w:eastAsiaTheme="majorEastAsia" w:cstheme="majorEastAsia"/>
          <w:b/>
          <w:bCs/>
          <w:i w:val="0"/>
          <w:iCs w:val="0"/>
          <w:caps w:val="0"/>
          <w:color w:val="333333"/>
          <w:spacing w:val="0"/>
          <w:sz w:val="32"/>
          <w:szCs w:val="32"/>
          <w:shd w:val="clear" w:fill="FFFFFF"/>
          <w:vertAlign w:val="baseline"/>
          <w:lang w:val="en-US" w:eastAsia="zh-CN"/>
        </w:rPr>
        <w:t>招标公告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62" w:beforeAutospacing="0" w:after="362" w:afterAutospacing="0" w:line="480" w:lineRule="auto"/>
        <w:ind w:left="0" w:right="0"/>
        <w:jc w:val="left"/>
        <w:textAlignment w:val="baseline"/>
        <w:rPr>
          <w:rStyle w:val="10"/>
          <w:rFonts w:hint="eastAsia" w:asciiTheme="majorEastAsia" w:hAnsiTheme="majorEastAsia" w:eastAsiaTheme="majorEastAsia" w:cstheme="majorEastAsia"/>
          <w:b/>
          <w:bCs/>
          <w:i w:val="0"/>
          <w:iCs w:val="0"/>
          <w:caps w:val="0"/>
          <w:color w:val="333333"/>
          <w:spacing w:val="0"/>
          <w:sz w:val="24"/>
          <w:szCs w:val="24"/>
          <w:shd w:val="clear" w:fill="FFFFFF"/>
          <w:vertAlign w:val="baseline"/>
        </w:rPr>
      </w:pPr>
      <w:r>
        <w:rPr>
          <w:rStyle w:val="10"/>
          <w:rFonts w:hint="eastAsia" w:asciiTheme="majorEastAsia" w:hAnsiTheme="majorEastAsia" w:eastAsiaTheme="majorEastAsia" w:cstheme="majorEastAsia"/>
          <w:b/>
          <w:bCs/>
          <w:i w:val="0"/>
          <w:iCs w:val="0"/>
          <w:caps w:val="0"/>
          <w:color w:val="333333"/>
          <w:spacing w:val="0"/>
          <w:sz w:val="24"/>
          <w:szCs w:val="24"/>
          <w:shd w:val="clear" w:fill="FFFFFF"/>
          <w:vertAlign w:val="baseline"/>
          <w:lang w:val="en-US" w:eastAsia="zh-CN"/>
        </w:rPr>
        <w:t>项目</w:t>
      </w:r>
      <w:r>
        <w:rPr>
          <w:rStyle w:val="10"/>
          <w:rFonts w:hint="eastAsia" w:asciiTheme="majorEastAsia" w:hAnsiTheme="majorEastAsia" w:eastAsiaTheme="majorEastAsia" w:cstheme="majorEastAsia"/>
          <w:b/>
          <w:bCs/>
          <w:i w:val="0"/>
          <w:iCs w:val="0"/>
          <w:caps w:val="0"/>
          <w:color w:val="333333"/>
          <w:spacing w:val="0"/>
          <w:sz w:val="24"/>
          <w:szCs w:val="24"/>
          <w:shd w:val="clear" w:fill="FFFFFF"/>
          <w:vertAlign w:val="baseline"/>
        </w:rPr>
        <w:t>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62" w:beforeAutospacing="0" w:after="240" w:afterAutospacing="0" w:line="360" w:lineRule="auto"/>
        <w:ind w:left="0" w:right="0" w:firstLine="480" w:firstLineChars="200"/>
        <w:jc w:val="left"/>
        <w:textAlignment w:val="baseline"/>
        <w:rPr>
          <w:rFonts w:hint="eastAsia" w:asciiTheme="majorEastAsia" w:hAnsiTheme="majorEastAsia" w:eastAsiaTheme="majorEastAsia" w:cstheme="majorEastAsia"/>
          <w:b w:val="0"/>
          <w:bCs w:val="0"/>
          <w:i w:val="0"/>
          <w:iCs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b w:val="0"/>
          <w:bCs w:val="0"/>
          <w:i w:val="0"/>
          <w:iCs w:val="0"/>
          <w:caps w:val="0"/>
          <w:color w:val="333333"/>
          <w:spacing w:val="0"/>
          <w:sz w:val="24"/>
          <w:szCs w:val="24"/>
          <w:shd w:val="clear" w:fill="FFFFFF"/>
          <w:vertAlign w:val="baseline"/>
          <w:lang w:eastAsia="zh-CN"/>
        </w:rPr>
        <w:t>双龙镇辖区公路灾后恢复重建项目招标项目的潜在投标人在陕西省西安市未央区凤城七路长和国际A座25层获取招标文件，并于 2022年0</w:t>
      </w:r>
      <w:r>
        <w:rPr>
          <w:rFonts w:hint="eastAsia" w:asciiTheme="majorEastAsia" w:hAnsiTheme="majorEastAsia" w:eastAsiaTheme="majorEastAsia" w:cstheme="majorEastAsia"/>
          <w:b w:val="0"/>
          <w:bCs w:val="0"/>
          <w:i w:val="0"/>
          <w:iCs w:val="0"/>
          <w:caps w:val="0"/>
          <w:color w:val="333333"/>
          <w:spacing w:val="0"/>
          <w:sz w:val="24"/>
          <w:szCs w:val="24"/>
          <w:shd w:val="clear" w:fill="FFFFFF"/>
          <w:vertAlign w:val="baseline"/>
          <w:lang w:val="en-US" w:eastAsia="zh-CN"/>
        </w:rPr>
        <w:t>8</w:t>
      </w:r>
      <w:r>
        <w:rPr>
          <w:rFonts w:hint="eastAsia" w:asciiTheme="majorEastAsia" w:hAnsiTheme="majorEastAsia" w:eastAsiaTheme="majorEastAsia" w:cstheme="majorEastAsia"/>
          <w:b w:val="0"/>
          <w:bCs w:val="0"/>
          <w:i w:val="0"/>
          <w:iCs w:val="0"/>
          <w:caps w:val="0"/>
          <w:color w:val="333333"/>
          <w:spacing w:val="0"/>
          <w:sz w:val="24"/>
          <w:szCs w:val="24"/>
          <w:shd w:val="clear" w:fill="FFFFFF"/>
          <w:vertAlign w:val="baseline"/>
          <w:lang w:eastAsia="zh-CN"/>
        </w:rPr>
        <w:t>月</w:t>
      </w:r>
      <w:r>
        <w:rPr>
          <w:rFonts w:hint="eastAsia" w:asciiTheme="majorEastAsia" w:hAnsiTheme="majorEastAsia" w:eastAsiaTheme="majorEastAsia" w:cstheme="majorEastAsia"/>
          <w:b w:val="0"/>
          <w:bCs w:val="0"/>
          <w:i w:val="0"/>
          <w:iCs w:val="0"/>
          <w:caps w:val="0"/>
          <w:color w:val="333333"/>
          <w:spacing w:val="0"/>
          <w:sz w:val="24"/>
          <w:szCs w:val="24"/>
          <w:shd w:val="clear" w:fill="FFFFFF"/>
          <w:vertAlign w:val="baseline"/>
          <w:lang w:val="en-US" w:eastAsia="zh-CN"/>
        </w:rPr>
        <w:t xml:space="preserve">02 </w:t>
      </w:r>
      <w:r>
        <w:rPr>
          <w:rFonts w:hint="eastAsia" w:asciiTheme="majorEastAsia" w:hAnsiTheme="majorEastAsia" w:eastAsiaTheme="majorEastAsia" w:cstheme="majorEastAsia"/>
          <w:b w:val="0"/>
          <w:bCs w:val="0"/>
          <w:i w:val="0"/>
          <w:iCs w:val="0"/>
          <w:caps w:val="0"/>
          <w:color w:val="333333"/>
          <w:spacing w:val="0"/>
          <w:sz w:val="24"/>
          <w:szCs w:val="24"/>
          <w:shd w:val="clear" w:fill="FFFFFF"/>
          <w:vertAlign w:val="baseline"/>
          <w:lang w:eastAsia="zh-CN"/>
        </w:rPr>
        <w:t xml:space="preserve">日 </w:t>
      </w:r>
      <w:r>
        <w:rPr>
          <w:rFonts w:hint="eastAsia" w:asciiTheme="majorEastAsia" w:hAnsiTheme="majorEastAsia" w:eastAsiaTheme="majorEastAsia" w:cstheme="majorEastAsia"/>
          <w:b w:val="0"/>
          <w:bCs w:val="0"/>
          <w:i w:val="0"/>
          <w:iCs w:val="0"/>
          <w:caps w:val="0"/>
          <w:color w:val="333333"/>
          <w:spacing w:val="0"/>
          <w:sz w:val="24"/>
          <w:szCs w:val="24"/>
          <w:shd w:val="clear" w:fill="FFFFFF"/>
          <w:vertAlign w:val="baseline"/>
          <w:lang w:val="en-US" w:eastAsia="zh-CN"/>
        </w:rPr>
        <w:t xml:space="preserve">  15</w:t>
      </w:r>
      <w:r>
        <w:rPr>
          <w:rFonts w:hint="eastAsia" w:asciiTheme="majorEastAsia" w:hAnsiTheme="majorEastAsia" w:eastAsiaTheme="majorEastAsia" w:cstheme="majorEastAsia"/>
          <w:b w:val="0"/>
          <w:bCs w:val="0"/>
          <w:i w:val="0"/>
          <w:iCs w:val="0"/>
          <w:caps w:val="0"/>
          <w:color w:val="333333"/>
          <w:spacing w:val="0"/>
          <w:sz w:val="24"/>
          <w:szCs w:val="24"/>
          <w:shd w:val="clear" w:fill="FFFFFF"/>
          <w:vertAlign w:val="baseline"/>
          <w:lang w:eastAsia="zh-CN"/>
        </w:rPr>
        <w:t>时00分 （北京时间）前在延安市新区为民服务中心7号楼公共资源交易中心交易3 厅递交投标文件。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62" w:beforeAutospacing="0" w:after="240" w:afterAutospacing="0" w:line="360" w:lineRule="auto"/>
        <w:ind w:left="0" w:right="0"/>
        <w:jc w:val="left"/>
        <w:textAlignment w:val="baseline"/>
        <w:rPr>
          <w:rFonts w:hint="eastAsia" w:asciiTheme="majorEastAsia" w:hAnsiTheme="majorEastAsia" w:eastAsiaTheme="majorEastAsia" w:cstheme="majorEastAsia"/>
          <w:b w:val="0"/>
          <w:bCs w:val="0"/>
          <w:sz w:val="24"/>
          <w:szCs w:val="24"/>
        </w:rPr>
      </w:pPr>
      <w:r>
        <w:rPr>
          <w:rStyle w:val="10"/>
          <w:rFonts w:hint="eastAsia" w:asciiTheme="majorEastAsia" w:hAnsiTheme="majorEastAsia" w:eastAsiaTheme="majorEastAsia" w:cstheme="majorEastAsia"/>
          <w:b/>
          <w:bCs/>
          <w:i w:val="0"/>
          <w:iCs w:val="0"/>
          <w:caps w:val="0"/>
          <w:color w:val="333333"/>
          <w:spacing w:val="0"/>
          <w:sz w:val="24"/>
          <w:szCs w:val="24"/>
          <w:shd w:val="clear" w:fill="FFFFFF"/>
          <w:vertAlign w:val="baseline"/>
        </w:rPr>
        <w:t>一、项目基本情况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项目编号：ZHGJ-2022-</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val="en-US" w:eastAsia="zh-CN"/>
        </w:rPr>
        <w:t>138</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项目名称：</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t>双龙镇辖区公路灾后恢复重建项目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采购方式：</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val="en-US" w:eastAsia="zh-CN"/>
        </w:rPr>
        <w:t>公开招标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Theme="majorEastAsia" w:hAnsiTheme="majorEastAsia" w:eastAsiaTheme="majorEastAsia" w:cstheme="majorEastAsia"/>
          <w:i w:val="0"/>
          <w:iCs w:val="0"/>
          <w:caps w:val="0"/>
          <w:color w:val="333333"/>
          <w:spacing w:val="0"/>
          <w:sz w:val="24"/>
          <w:szCs w:val="24"/>
          <w:shd w:val="clear" w:fill="FFFFFF"/>
          <w:vertAlign w:val="baseline"/>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预算金额：</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val="en-US" w:eastAsia="zh-CN"/>
        </w:rPr>
        <w:t>13984136.95</w:t>
      </w:r>
      <w:r>
        <w:rPr>
          <w:rFonts w:hint="eastAsia" w:asciiTheme="majorEastAsia" w:hAnsiTheme="majorEastAsia" w:eastAsiaTheme="majorEastAsia" w:cstheme="majorEastAsia"/>
          <w:i w:val="0"/>
          <w:iCs w:val="0"/>
          <w:caps w:val="0"/>
          <w:color w:val="333333"/>
          <w:spacing w:val="0"/>
          <w:sz w:val="24"/>
          <w:szCs w:val="24"/>
          <w:shd w:val="clear" w:fill="FFFFFF"/>
          <w:vertAlign w:val="baseline"/>
        </w:rPr>
        <w:t>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Theme="majorEastAsia" w:hAnsiTheme="majorEastAsia" w:eastAsiaTheme="majorEastAsia" w:cstheme="majorEastAsia"/>
          <w:i w:val="0"/>
          <w:iCs w:val="0"/>
          <w:caps w:val="0"/>
          <w:color w:val="333333"/>
          <w:spacing w:val="0"/>
          <w:sz w:val="24"/>
          <w:szCs w:val="24"/>
          <w:shd w:val="clear" w:fill="FFFFFF"/>
          <w:vertAlign w:val="baseline"/>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合同包1(</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t>双龙镇辖区公路灾后恢复重建项目</w:t>
      </w:r>
      <w:r>
        <w:rPr>
          <w:rFonts w:hint="eastAsia" w:asciiTheme="majorEastAsia" w:hAnsiTheme="majorEastAsia" w:eastAsiaTheme="majorEastAsia" w:cstheme="majorEastAsia"/>
          <w:i w:val="0"/>
          <w:iCs w:val="0"/>
          <w:caps w:val="0"/>
          <w:color w:val="333333"/>
          <w:spacing w:val="0"/>
          <w:sz w:val="24"/>
          <w:szCs w:val="24"/>
          <w:shd w:val="clear" w:fill="FFFFFF"/>
          <w:vertAlign w:val="baseline"/>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Theme="majorEastAsia" w:hAnsiTheme="majorEastAsia" w:eastAsiaTheme="majorEastAsia" w:cstheme="majorEastAsia"/>
          <w:i w:val="0"/>
          <w:iCs w:val="0"/>
          <w:caps w:val="0"/>
          <w:color w:val="333333"/>
          <w:spacing w:val="0"/>
          <w:sz w:val="24"/>
          <w:szCs w:val="24"/>
          <w:shd w:val="clear" w:fill="FFFFFF"/>
          <w:vertAlign w:val="baseline"/>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合同包预算金额：</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val="en-US" w:eastAsia="zh-CN"/>
        </w:rPr>
        <w:t>13984136.95</w:t>
      </w:r>
      <w:r>
        <w:rPr>
          <w:rFonts w:hint="eastAsia" w:asciiTheme="majorEastAsia" w:hAnsiTheme="majorEastAsia" w:eastAsiaTheme="majorEastAsia" w:cstheme="majorEastAsia"/>
          <w:i w:val="0"/>
          <w:iCs w:val="0"/>
          <w:caps w:val="0"/>
          <w:color w:val="333333"/>
          <w:spacing w:val="0"/>
          <w:sz w:val="24"/>
          <w:szCs w:val="24"/>
          <w:shd w:val="clear" w:fill="FFFFFF"/>
          <w:vertAlign w:val="baseline"/>
        </w:rPr>
        <w:t>元</w:t>
      </w:r>
    </w:p>
    <w:tbl>
      <w:tblPr>
        <w:tblStyle w:val="8"/>
        <w:tblW w:w="94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37"/>
        <w:gridCol w:w="1260"/>
        <w:gridCol w:w="1654"/>
        <w:gridCol w:w="1136"/>
        <w:gridCol w:w="1275"/>
        <w:gridCol w:w="1680"/>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blHeader/>
        </w:trPr>
        <w:tc>
          <w:tcPr>
            <w:tcW w:w="63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numPr>
                <w:ilvl w:val="0"/>
                <w:numId w:val="0"/>
              </w:numPr>
              <w:kinsoku/>
              <w:overflowPunct/>
              <w:topLinePunct w:val="0"/>
              <w:autoSpaceDE/>
              <w:autoSpaceDN/>
              <w:bidi w:val="0"/>
              <w:adjustRightInd/>
              <w:snapToGrid/>
              <w:spacing w:line="360" w:lineRule="auto"/>
              <w:jc w:val="center"/>
              <w:rPr>
                <w:rFonts w:hint="eastAsia"/>
                <w:sz w:val="24"/>
                <w:szCs w:val="32"/>
              </w:rPr>
            </w:pPr>
            <w:r>
              <w:rPr>
                <w:rFonts w:hint="eastAsia"/>
                <w:sz w:val="24"/>
                <w:szCs w:val="32"/>
                <w:lang w:val="en-US" w:eastAsia="zh-CN"/>
              </w:rPr>
              <w:t>品目号</w:t>
            </w:r>
          </w:p>
        </w:tc>
        <w:tc>
          <w:tcPr>
            <w:tcW w:w="126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numPr>
                <w:ilvl w:val="0"/>
                <w:numId w:val="0"/>
              </w:numPr>
              <w:kinsoku/>
              <w:overflowPunct/>
              <w:topLinePunct w:val="0"/>
              <w:autoSpaceDE/>
              <w:autoSpaceDN/>
              <w:bidi w:val="0"/>
              <w:adjustRightInd/>
              <w:snapToGrid/>
              <w:spacing w:line="360" w:lineRule="auto"/>
              <w:jc w:val="center"/>
              <w:rPr>
                <w:rFonts w:hint="eastAsia"/>
                <w:sz w:val="24"/>
                <w:szCs w:val="32"/>
              </w:rPr>
            </w:pPr>
            <w:r>
              <w:rPr>
                <w:rFonts w:hint="eastAsia"/>
                <w:sz w:val="24"/>
                <w:szCs w:val="32"/>
                <w:lang w:val="en-US" w:eastAsia="zh-CN"/>
              </w:rPr>
              <w:t>品目名称</w:t>
            </w:r>
          </w:p>
        </w:tc>
        <w:tc>
          <w:tcPr>
            <w:tcW w:w="165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numPr>
                <w:ilvl w:val="0"/>
                <w:numId w:val="0"/>
              </w:numPr>
              <w:kinsoku/>
              <w:overflowPunct/>
              <w:topLinePunct w:val="0"/>
              <w:autoSpaceDE/>
              <w:autoSpaceDN/>
              <w:bidi w:val="0"/>
              <w:adjustRightInd/>
              <w:snapToGrid/>
              <w:spacing w:line="360" w:lineRule="auto"/>
              <w:jc w:val="center"/>
              <w:rPr>
                <w:rFonts w:hint="eastAsia"/>
                <w:sz w:val="24"/>
                <w:szCs w:val="32"/>
              </w:rPr>
            </w:pPr>
            <w:r>
              <w:rPr>
                <w:rFonts w:hint="eastAsia"/>
                <w:sz w:val="24"/>
                <w:szCs w:val="32"/>
                <w:lang w:val="en-US" w:eastAsia="zh-CN"/>
              </w:rPr>
              <w:t>采购标的</w:t>
            </w:r>
          </w:p>
        </w:tc>
        <w:tc>
          <w:tcPr>
            <w:tcW w:w="113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numPr>
                <w:ilvl w:val="0"/>
                <w:numId w:val="0"/>
              </w:numPr>
              <w:kinsoku/>
              <w:overflowPunct/>
              <w:topLinePunct w:val="0"/>
              <w:autoSpaceDE/>
              <w:autoSpaceDN/>
              <w:bidi w:val="0"/>
              <w:adjustRightInd/>
              <w:snapToGrid/>
              <w:spacing w:line="360" w:lineRule="auto"/>
              <w:ind w:firstLine="240" w:firstLineChars="100"/>
              <w:jc w:val="both"/>
              <w:rPr>
                <w:rFonts w:hint="eastAsia"/>
                <w:sz w:val="24"/>
                <w:szCs w:val="32"/>
                <w:lang w:val="en-US" w:eastAsia="zh-CN"/>
              </w:rPr>
            </w:pPr>
            <w:r>
              <w:rPr>
                <w:rFonts w:hint="eastAsia"/>
                <w:sz w:val="24"/>
                <w:szCs w:val="32"/>
                <w:lang w:val="en-US" w:eastAsia="zh-CN"/>
              </w:rPr>
              <w:t>数 量</w:t>
            </w:r>
          </w:p>
          <w:p>
            <w:pPr>
              <w:keepNext w:val="0"/>
              <w:keepLines w:val="0"/>
              <w:pageBreakBefore w:val="0"/>
              <w:numPr>
                <w:ilvl w:val="0"/>
                <w:numId w:val="0"/>
              </w:numPr>
              <w:kinsoku/>
              <w:overflowPunct/>
              <w:topLinePunct w:val="0"/>
              <w:autoSpaceDE/>
              <w:autoSpaceDN/>
              <w:bidi w:val="0"/>
              <w:adjustRightInd/>
              <w:snapToGrid/>
              <w:spacing w:line="360" w:lineRule="auto"/>
              <w:jc w:val="center"/>
              <w:rPr>
                <w:rFonts w:hint="eastAsia"/>
                <w:sz w:val="24"/>
                <w:szCs w:val="32"/>
              </w:rPr>
            </w:pPr>
            <w:r>
              <w:rPr>
                <w:rFonts w:hint="eastAsia"/>
                <w:sz w:val="24"/>
                <w:szCs w:val="32"/>
                <w:lang w:val="en-US" w:eastAsia="zh-CN"/>
              </w:rPr>
              <w:t>（单位）</w:t>
            </w:r>
          </w:p>
        </w:tc>
        <w:tc>
          <w:tcPr>
            <w:tcW w:w="127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numPr>
                <w:ilvl w:val="0"/>
                <w:numId w:val="0"/>
              </w:numPr>
              <w:kinsoku/>
              <w:overflowPunct/>
              <w:topLinePunct w:val="0"/>
              <w:autoSpaceDE/>
              <w:autoSpaceDN/>
              <w:bidi w:val="0"/>
              <w:adjustRightInd/>
              <w:snapToGrid/>
              <w:spacing w:line="360" w:lineRule="auto"/>
              <w:ind w:firstLine="480" w:firstLineChars="200"/>
              <w:jc w:val="center"/>
              <w:rPr>
                <w:rFonts w:hint="eastAsia"/>
                <w:sz w:val="24"/>
                <w:szCs w:val="32"/>
              </w:rPr>
            </w:pPr>
            <w:r>
              <w:rPr>
                <w:rFonts w:hint="eastAsia"/>
                <w:sz w:val="24"/>
                <w:szCs w:val="32"/>
                <w:lang w:val="en-US" w:eastAsia="zh-CN"/>
              </w:rPr>
              <w:t>技术规格、参数及要求</w:t>
            </w:r>
          </w:p>
        </w:tc>
        <w:tc>
          <w:tcPr>
            <w:tcW w:w="168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numPr>
                <w:ilvl w:val="0"/>
                <w:numId w:val="0"/>
              </w:numPr>
              <w:kinsoku/>
              <w:overflowPunct/>
              <w:topLinePunct w:val="0"/>
              <w:autoSpaceDE/>
              <w:autoSpaceDN/>
              <w:bidi w:val="0"/>
              <w:adjustRightInd/>
              <w:snapToGrid/>
              <w:spacing w:line="360" w:lineRule="auto"/>
              <w:jc w:val="center"/>
              <w:rPr>
                <w:rFonts w:hint="eastAsia"/>
                <w:sz w:val="24"/>
                <w:szCs w:val="32"/>
              </w:rPr>
            </w:pPr>
            <w:r>
              <w:rPr>
                <w:rFonts w:hint="eastAsia"/>
                <w:sz w:val="24"/>
                <w:szCs w:val="32"/>
                <w:lang w:val="en-US" w:eastAsia="zh-CN"/>
              </w:rPr>
              <w:t>品目预算(元)</w:t>
            </w:r>
          </w:p>
        </w:tc>
        <w:tc>
          <w:tcPr>
            <w:tcW w:w="184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numPr>
                <w:ilvl w:val="0"/>
                <w:numId w:val="0"/>
              </w:numPr>
              <w:kinsoku/>
              <w:overflowPunct/>
              <w:topLinePunct w:val="0"/>
              <w:autoSpaceDE/>
              <w:autoSpaceDN/>
              <w:bidi w:val="0"/>
              <w:adjustRightInd/>
              <w:snapToGrid/>
              <w:spacing w:line="360" w:lineRule="auto"/>
              <w:jc w:val="center"/>
              <w:rPr>
                <w:rFonts w:hint="eastAsia"/>
                <w:sz w:val="24"/>
                <w:szCs w:val="32"/>
              </w:rPr>
            </w:pPr>
            <w:r>
              <w:rPr>
                <w:rFonts w:hint="eastAsia"/>
                <w:sz w:val="24"/>
                <w:szCs w:val="32"/>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numPr>
                <w:ilvl w:val="0"/>
                <w:numId w:val="0"/>
              </w:numPr>
              <w:kinsoku/>
              <w:overflowPunct/>
              <w:topLinePunct w:val="0"/>
              <w:autoSpaceDE/>
              <w:autoSpaceDN/>
              <w:bidi w:val="0"/>
              <w:adjustRightInd/>
              <w:snapToGrid/>
              <w:spacing w:line="360" w:lineRule="auto"/>
              <w:jc w:val="both"/>
              <w:rPr>
                <w:rFonts w:hint="eastAsia"/>
                <w:sz w:val="24"/>
                <w:szCs w:val="32"/>
                <w:highlight w:val="none"/>
              </w:rPr>
            </w:pPr>
            <w:r>
              <w:rPr>
                <w:rFonts w:hint="eastAsia"/>
                <w:sz w:val="24"/>
                <w:szCs w:val="32"/>
                <w:highlight w:val="none"/>
                <w:lang w:val="en-US" w:eastAsia="zh-CN"/>
              </w:rPr>
              <w:t>1-1</w:t>
            </w:r>
          </w:p>
        </w:tc>
        <w:tc>
          <w:tcPr>
            <w:tcW w:w="126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numPr>
                <w:ilvl w:val="0"/>
                <w:numId w:val="0"/>
              </w:numPr>
              <w:kinsoku/>
              <w:overflowPunct/>
              <w:topLinePunct w:val="0"/>
              <w:autoSpaceDE/>
              <w:autoSpaceDN/>
              <w:bidi w:val="0"/>
              <w:adjustRightInd/>
              <w:snapToGrid/>
              <w:spacing w:line="360" w:lineRule="auto"/>
              <w:jc w:val="center"/>
              <w:rPr>
                <w:rFonts w:hint="default"/>
                <w:sz w:val="24"/>
                <w:szCs w:val="32"/>
                <w:highlight w:val="none"/>
                <w:lang w:val="en-US"/>
              </w:rPr>
            </w:pPr>
            <w:r>
              <w:rPr>
                <w:rFonts w:hint="eastAsia"/>
                <w:sz w:val="24"/>
                <w:szCs w:val="32"/>
                <w:highlight w:val="none"/>
                <w:lang w:val="en-US" w:eastAsia="zh-CN"/>
              </w:rPr>
              <w:t>公路工程施工</w:t>
            </w:r>
          </w:p>
        </w:tc>
        <w:tc>
          <w:tcPr>
            <w:tcW w:w="165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numPr>
                <w:ilvl w:val="0"/>
                <w:numId w:val="0"/>
              </w:numPr>
              <w:kinsoku/>
              <w:overflowPunct/>
              <w:topLinePunct w:val="0"/>
              <w:autoSpaceDE/>
              <w:autoSpaceDN/>
              <w:bidi w:val="0"/>
              <w:adjustRightInd/>
              <w:snapToGrid/>
              <w:spacing w:line="360" w:lineRule="auto"/>
              <w:jc w:val="both"/>
              <w:rPr>
                <w:rFonts w:hint="eastAsia" w:eastAsiaTheme="minorEastAsia"/>
                <w:sz w:val="24"/>
                <w:szCs w:val="32"/>
                <w:lang w:eastAsia="zh-CN"/>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lang w:val="en-US" w:eastAsia="zh-CN"/>
              </w:rPr>
              <w:t>13984136.95</w:t>
            </w:r>
          </w:p>
        </w:tc>
        <w:tc>
          <w:tcPr>
            <w:tcW w:w="113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numPr>
                <w:ilvl w:val="0"/>
                <w:numId w:val="0"/>
              </w:numPr>
              <w:kinsoku/>
              <w:overflowPunct/>
              <w:topLinePunct w:val="0"/>
              <w:autoSpaceDE/>
              <w:autoSpaceDN/>
              <w:bidi w:val="0"/>
              <w:adjustRightInd/>
              <w:snapToGrid/>
              <w:spacing w:line="360" w:lineRule="auto"/>
              <w:ind w:firstLine="240" w:firstLineChars="100"/>
              <w:jc w:val="both"/>
              <w:rPr>
                <w:rFonts w:hint="eastAsia"/>
                <w:sz w:val="24"/>
                <w:szCs w:val="32"/>
              </w:rPr>
            </w:pPr>
            <w:r>
              <w:rPr>
                <w:rFonts w:hint="eastAsia"/>
                <w:sz w:val="24"/>
                <w:szCs w:val="32"/>
                <w:lang w:val="en-US" w:eastAsia="zh-CN"/>
              </w:rPr>
              <w:t>1(项)</w:t>
            </w:r>
          </w:p>
        </w:tc>
        <w:tc>
          <w:tcPr>
            <w:tcW w:w="127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numPr>
                <w:ilvl w:val="0"/>
                <w:numId w:val="0"/>
              </w:numPr>
              <w:kinsoku/>
              <w:overflowPunct/>
              <w:topLinePunct w:val="0"/>
              <w:autoSpaceDE/>
              <w:autoSpaceDN/>
              <w:bidi w:val="0"/>
              <w:adjustRightInd/>
              <w:snapToGrid/>
              <w:spacing w:line="360" w:lineRule="auto"/>
              <w:jc w:val="both"/>
              <w:rPr>
                <w:rFonts w:hint="eastAsia"/>
                <w:sz w:val="24"/>
                <w:szCs w:val="32"/>
              </w:rPr>
            </w:pPr>
            <w:r>
              <w:rPr>
                <w:rFonts w:hint="eastAsia"/>
                <w:sz w:val="24"/>
                <w:szCs w:val="32"/>
                <w:lang w:val="en-US" w:eastAsia="zh-CN"/>
              </w:rPr>
              <w:t>详见招标文件</w:t>
            </w:r>
          </w:p>
        </w:tc>
        <w:tc>
          <w:tcPr>
            <w:tcW w:w="168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numPr>
                <w:ilvl w:val="0"/>
                <w:numId w:val="0"/>
              </w:numPr>
              <w:kinsoku/>
              <w:overflowPunct/>
              <w:topLinePunct w:val="0"/>
              <w:autoSpaceDE/>
              <w:autoSpaceDN/>
              <w:bidi w:val="0"/>
              <w:adjustRightInd/>
              <w:snapToGrid/>
              <w:spacing w:line="360" w:lineRule="auto"/>
              <w:jc w:val="both"/>
              <w:rPr>
                <w:rFonts w:hint="default" w:eastAsia="宋体"/>
                <w:sz w:val="24"/>
                <w:szCs w:val="32"/>
                <w:lang w:val="en-US" w:eastAsia="zh-CN"/>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lang w:val="en-US" w:eastAsia="zh-CN"/>
              </w:rPr>
              <w:t>13984136.95</w:t>
            </w:r>
          </w:p>
        </w:tc>
        <w:tc>
          <w:tcPr>
            <w:tcW w:w="184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numPr>
                <w:ilvl w:val="0"/>
                <w:numId w:val="0"/>
              </w:numPr>
              <w:kinsoku/>
              <w:overflowPunct/>
              <w:topLinePunct w:val="0"/>
              <w:autoSpaceDE/>
              <w:autoSpaceDN/>
              <w:bidi w:val="0"/>
              <w:adjustRightInd/>
              <w:snapToGrid/>
              <w:spacing w:line="360" w:lineRule="auto"/>
              <w:ind w:firstLine="720" w:firstLineChars="300"/>
              <w:jc w:val="both"/>
              <w:rPr>
                <w:rFonts w:hint="default" w:eastAsia="宋体"/>
                <w:sz w:val="24"/>
                <w:szCs w:val="32"/>
                <w:lang w:val="en-US" w:eastAsia="zh-CN"/>
              </w:rPr>
            </w:pPr>
            <w:r>
              <w:rPr>
                <w:rFonts w:hint="eastAsia" w:eastAsia="宋体"/>
                <w:sz w:val="24"/>
                <w:szCs w:val="32"/>
                <w:lang w:val="en-US" w:eastAsia="zh-CN"/>
              </w:rPr>
              <w:t>/</w:t>
            </w:r>
          </w:p>
        </w:tc>
      </w:tr>
    </w:tbl>
    <w:p>
      <w:pPr>
        <w:keepNext w:val="0"/>
        <w:keepLines w:val="0"/>
        <w:pageBreakBefore w:val="0"/>
        <w:numPr>
          <w:ilvl w:val="0"/>
          <w:numId w:val="0"/>
        </w:numPr>
        <w:kinsoku/>
        <w:overflowPunct/>
        <w:topLinePunct w:val="0"/>
        <w:autoSpaceDE/>
        <w:autoSpaceDN/>
        <w:bidi w:val="0"/>
        <w:adjustRightInd/>
        <w:snapToGrid/>
        <w:spacing w:line="360" w:lineRule="auto"/>
        <w:ind w:firstLine="480" w:firstLineChars="200"/>
        <w:rPr>
          <w:rFonts w:hint="eastAsia"/>
          <w:sz w:val="24"/>
          <w:szCs w:val="32"/>
          <w:highlight w:val="none"/>
        </w:rPr>
      </w:pPr>
      <w:r>
        <w:rPr>
          <w:rFonts w:hint="eastAsia"/>
          <w:sz w:val="24"/>
          <w:szCs w:val="32"/>
          <w:highlight w:val="none"/>
        </w:rPr>
        <w:t>本合同包不接受联合体投标</w:t>
      </w:r>
    </w:p>
    <w:p>
      <w:pPr>
        <w:keepNext w:val="0"/>
        <w:keepLines w:val="0"/>
        <w:pageBreakBefore w:val="0"/>
        <w:numPr>
          <w:ilvl w:val="0"/>
          <w:numId w:val="0"/>
        </w:numPr>
        <w:kinsoku/>
        <w:overflowPunct/>
        <w:topLinePunct w:val="0"/>
        <w:autoSpaceDE/>
        <w:autoSpaceDN/>
        <w:bidi w:val="0"/>
        <w:adjustRightInd/>
        <w:snapToGrid/>
        <w:spacing w:line="360" w:lineRule="auto"/>
        <w:ind w:firstLine="480" w:firstLineChars="200"/>
        <w:rPr>
          <w:rFonts w:hint="eastAsia"/>
          <w:sz w:val="24"/>
          <w:szCs w:val="32"/>
          <w:highlight w:val="none"/>
        </w:rPr>
      </w:pPr>
      <w:r>
        <w:rPr>
          <w:rFonts w:hint="eastAsia"/>
          <w:sz w:val="24"/>
          <w:szCs w:val="32"/>
          <w:highlight w:val="none"/>
        </w:rPr>
        <w:t>合同履行期限</w:t>
      </w:r>
      <w:r>
        <w:rPr>
          <w:rFonts w:hint="eastAsia" w:ascii="宋体" w:hAnsi="宋体" w:eastAsia="宋体" w:cs="宋体"/>
          <w:sz w:val="24"/>
          <w:szCs w:val="32"/>
          <w:highlight w:val="none"/>
        </w:rPr>
        <w:t>：2022-</w:t>
      </w:r>
      <w:r>
        <w:rPr>
          <w:rFonts w:hint="eastAsia" w:ascii="宋体" w:hAnsi="宋体" w:eastAsia="宋体" w:cs="宋体"/>
          <w:sz w:val="24"/>
          <w:szCs w:val="32"/>
          <w:highlight w:val="none"/>
          <w:lang w:val="en-US" w:eastAsia="zh-CN"/>
        </w:rPr>
        <w:t>08</w:t>
      </w:r>
      <w:r>
        <w:rPr>
          <w:rFonts w:hint="eastAsia" w:ascii="宋体" w:hAnsi="宋体" w:eastAsia="宋体" w:cs="宋体"/>
          <w:sz w:val="24"/>
          <w:szCs w:val="32"/>
          <w:highlight w:val="none"/>
        </w:rPr>
        <w:t>-</w:t>
      </w:r>
      <w:r>
        <w:rPr>
          <w:rFonts w:hint="eastAsia" w:ascii="宋体" w:hAnsi="宋体" w:eastAsia="宋体" w:cs="宋体"/>
          <w:sz w:val="24"/>
          <w:szCs w:val="32"/>
          <w:highlight w:val="none"/>
          <w:lang w:val="en-US" w:eastAsia="zh-CN"/>
        </w:rPr>
        <w:t xml:space="preserve">04  </w:t>
      </w:r>
      <w:r>
        <w:rPr>
          <w:rFonts w:hint="eastAsia" w:ascii="宋体" w:hAnsi="宋体" w:eastAsia="宋体" w:cs="宋体"/>
          <w:sz w:val="24"/>
          <w:szCs w:val="32"/>
          <w:highlight w:val="none"/>
        </w:rPr>
        <w:t>08:00:00 至</w:t>
      </w:r>
      <w:bookmarkStart w:id="0" w:name="_GoBack"/>
      <w:bookmarkEnd w:id="0"/>
      <w:r>
        <w:rPr>
          <w:rFonts w:hint="eastAsia" w:ascii="宋体" w:hAnsi="宋体" w:eastAsia="宋体" w:cs="宋体"/>
          <w:sz w:val="24"/>
          <w:szCs w:val="32"/>
          <w:highlight w:val="none"/>
        </w:rPr>
        <w:t xml:space="preserve"> 202</w:t>
      </w:r>
      <w:r>
        <w:rPr>
          <w:rFonts w:hint="eastAsia" w:ascii="宋体" w:hAnsi="宋体" w:eastAsia="宋体" w:cs="宋体"/>
          <w:sz w:val="24"/>
          <w:szCs w:val="32"/>
          <w:highlight w:val="none"/>
          <w:lang w:val="en-US" w:eastAsia="zh-CN"/>
        </w:rPr>
        <w:t>3</w:t>
      </w:r>
      <w:r>
        <w:rPr>
          <w:rFonts w:hint="eastAsia" w:ascii="宋体" w:hAnsi="宋体" w:eastAsia="宋体" w:cs="宋体"/>
          <w:sz w:val="24"/>
          <w:szCs w:val="32"/>
          <w:highlight w:val="none"/>
        </w:rPr>
        <w:t>-</w:t>
      </w:r>
      <w:r>
        <w:rPr>
          <w:rFonts w:hint="eastAsia" w:ascii="宋体" w:hAnsi="宋体" w:eastAsia="宋体" w:cs="宋体"/>
          <w:sz w:val="24"/>
          <w:szCs w:val="32"/>
          <w:highlight w:val="none"/>
          <w:lang w:val="en-US" w:eastAsia="zh-CN"/>
        </w:rPr>
        <w:t>04</w:t>
      </w:r>
      <w:r>
        <w:rPr>
          <w:rFonts w:hint="eastAsia" w:ascii="宋体" w:hAnsi="宋体" w:eastAsia="宋体" w:cs="宋体"/>
          <w:sz w:val="24"/>
          <w:szCs w:val="32"/>
          <w:highlight w:val="none"/>
        </w:rPr>
        <w:t>-</w:t>
      </w:r>
      <w:r>
        <w:rPr>
          <w:rFonts w:hint="eastAsia" w:ascii="宋体" w:hAnsi="宋体" w:eastAsia="宋体" w:cs="宋体"/>
          <w:sz w:val="24"/>
          <w:szCs w:val="32"/>
          <w:highlight w:val="none"/>
          <w:lang w:val="en-US" w:eastAsia="zh-CN"/>
        </w:rPr>
        <w:t xml:space="preserve">03  </w:t>
      </w:r>
      <w:r>
        <w:rPr>
          <w:rFonts w:hint="eastAsia" w:ascii="宋体" w:hAnsi="宋体" w:eastAsia="宋体" w:cs="宋体"/>
          <w:sz w:val="24"/>
          <w:szCs w:val="32"/>
          <w:highlight w:val="none"/>
        </w:rPr>
        <w:t>23:59:00（具体</w:t>
      </w:r>
      <w:r>
        <w:rPr>
          <w:rFonts w:hint="eastAsia"/>
          <w:sz w:val="24"/>
          <w:szCs w:val="32"/>
          <w:highlight w:val="none"/>
        </w:rPr>
        <w:t>服务起止日期可随合同签订时间相应顺延）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62" w:beforeAutospacing="0" w:after="240" w:afterAutospacing="0" w:line="360" w:lineRule="auto"/>
        <w:ind w:left="0" w:right="0"/>
        <w:jc w:val="left"/>
        <w:textAlignment w:val="baseline"/>
        <w:rPr>
          <w:rFonts w:hint="eastAsia" w:asciiTheme="majorEastAsia" w:hAnsiTheme="majorEastAsia" w:eastAsiaTheme="majorEastAsia" w:cstheme="majorEastAsia"/>
          <w:b w:val="0"/>
          <w:bCs w:val="0"/>
          <w:sz w:val="24"/>
          <w:szCs w:val="24"/>
        </w:rPr>
      </w:pPr>
      <w:r>
        <w:rPr>
          <w:rStyle w:val="10"/>
          <w:rFonts w:hint="eastAsia" w:asciiTheme="majorEastAsia" w:hAnsiTheme="majorEastAsia" w:eastAsiaTheme="majorEastAsia" w:cstheme="majorEastAsia"/>
          <w:b/>
          <w:bCs/>
          <w:i w:val="0"/>
          <w:iCs w:val="0"/>
          <w:caps w:val="0"/>
          <w:color w:val="333333"/>
          <w:spacing w:val="0"/>
          <w:sz w:val="24"/>
          <w:szCs w:val="24"/>
          <w:shd w:val="clear" w:fill="FFFFFF"/>
          <w:vertAlign w:val="baseline"/>
        </w:rPr>
        <w:t>二、申请人的资格要求：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Theme="majorEastAsia" w:hAnsiTheme="majorEastAsia" w:eastAsiaTheme="majorEastAsia" w:cstheme="majorEastAsia"/>
          <w:i w:val="0"/>
          <w:iCs w:val="0"/>
          <w:caps w:val="0"/>
          <w:color w:val="333333"/>
          <w:spacing w:val="0"/>
          <w:sz w:val="24"/>
          <w:szCs w:val="24"/>
          <w:shd w:val="clear" w:fill="FFFFFF"/>
          <w:vertAlign w:val="baseline"/>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1.满足《中华人民共和国政府采购法》第二十二条规定;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2.落实政府采购政策需满足的资格要求：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合同包1(</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t>双龙镇辖区公路灾后恢复重建项目</w:t>
      </w:r>
      <w:r>
        <w:rPr>
          <w:rFonts w:hint="eastAsia" w:asciiTheme="majorEastAsia" w:hAnsiTheme="majorEastAsia" w:eastAsiaTheme="majorEastAsia" w:cstheme="majorEastAsia"/>
          <w:i w:val="0"/>
          <w:iCs w:val="0"/>
          <w:caps w:val="0"/>
          <w:color w:val="333333"/>
          <w:spacing w:val="0"/>
          <w:sz w:val="24"/>
          <w:szCs w:val="24"/>
          <w:shd w:val="clear" w:fill="FFFFFF"/>
          <w:vertAlign w:val="baseline"/>
        </w:rPr>
        <w:t>)落实政府采购政策需满足的资格要求如下: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baseline"/>
        <w:rPr>
          <w:rFonts w:hint="eastAsia" w:asciiTheme="majorEastAsia" w:hAnsiTheme="majorEastAsia" w:eastAsiaTheme="majorEastAsia" w:cstheme="majorEastAsia"/>
          <w:i w:val="0"/>
          <w:iCs w:val="0"/>
          <w:caps w:val="0"/>
          <w:color w:val="333333"/>
          <w:spacing w:val="0"/>
          <w:sz w:val="24"/>
          <w:szCs w:val="24"/>
          <w:highlight w:val="none"/>
          <w:shd w:val="clear" w:fill="FFFFFF"/>
          <w:vertAlign w:val="baseline"/>
          <w:lang w:val="en-US" w:eastAsia="zh-CN"/>
        </w:rPr>
      </w:pPr>
      <w:r>
        <w:rPr>
          <w:rFonts w:hint="eastAsia" w:asciiTheme="majorEastAsia" w:hAnsiTheme="majorEastAsia" w:eastAsiaTheme="majorEastAsia" w:cstheme="majorEastAsia"/>
          <w:i w:val="0"/>
          <w:iCs w:val="0"/>
          <w:caps w:val="0"/>
          <w:color w:val="333333"/>
          <w:spacing w:val="0"/>
          <w:sz w:val="24"/>
          <w:szCs w:val="24"/>
          <w:highlight w:val="none"/>
          <w:shd w:val="clear" w:fill="FFFFFF"/>
          <w:vertAlign w:val="baseline"/>
        </w:rPr>
        <w:t>本项目为专门面向中小企业采购的采购项目。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right="0"/>
        <w:jc w:val="both"/>
        <w:textAlignment w:val="baseline"/>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t>（1）《政府采购促进中小企业发展管理办法》（财库〔2020〕46号；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right="0"/>
        <w:jc w:val="both"/>
        <w:textAlignment w:val="baseline"/>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t xml:space="preserve">（2）《财政部司法部关于政府采购支持监狱企业发展有关问题的通知》（财库〔2014〕68号）；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right="0"/>
        <w:jc w:val="both"/>
        <w:textAlignment w:val="baseline"/>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t xml:space="preserve">（3）《国务院办公厅关于建立政府强制采购节能产品制度的通知》（国办发〔2007〕51号）；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right="0"/>
        <w:jc w:val="both"/>
        <w:textAlignment w:val="baseline"/>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t xml:space="preserve">（4）《节能产品政府采购实施意见》（财库[2004]185号）；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right="0"/>
        <w:jc w:val="both"/>
        <w:textAlignment w:val="baseline"/>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t>（5）《环境标志产品政府采购实施的意见》（财库[2006]90号）；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right="0"/>
        <w:jc w:val="both"/>
        <w:textAlignment w:val="baseline"/>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t xml:space="preserve">（6）《关于促进残疾人就业政府采购政策的通知》（财库[2017]141号）；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right="0"/>
        <w:jc w:val="both"/>
        <w:textAlignment w:val="baseline"/>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t xml:space="preserve">（7）《财政部发展改革委生态环境部市场监管总局关于调整优化节能产品、环境标志产品政府采购执行机制的通知》（财库〔2019〕9号）；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right="0"/>
        <w:jc w:val="both"/>
        <w:textAlignment w:val="baseline"/>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t xml:space="preserve">（8）《财政部国务院扶贫办关于运用政府采购政策支持脱贫攻坚的通知》（财库〔2019〕27号）；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right="0"/>
        <w:jc w:val="both"/>
        <w:textAlignment w:val="baseline"/>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t xml:space="preserve">（9）陕西省财政厅关于印发《陕西省中小企业政府采购信用融资办法》（陕财办采〔2018〕23号）；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right="0"/>
        <w:jc w:val="both"/>
        <w:textAlignment w:val="baseline"/>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t>（10）其他需要落实的政府采购政策。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right="0"/>
        <w:jc w:val="both"/>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3.本项目的特定资格要求：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right="0"/>
        <w:jc w:val="both"/>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合同包1(</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t>双龙镇辖区公路灾后恢复重建项目</w:t>
      </w:r>
      <w:r>
        <w:rPr>
          <w:rFonts w:hint="eastAsia" w:asciiTheme="majorEastAsia" w:hAnsiTheme="majorEastAsia" w:eastAsiaTheme="majorEastAsia" w:cstheme="majorEastAsia"/>
          <w:i w:val="0"/>
          <w:iCs w:val="0"/>
          <w:caps w:val="0"/>
          <w:color w:val="333333"/>
          <w:spacing w:val="0"/>
          <w:sz w:val="24"/>
          <w:szCs w:val="24"/>
          <w:shd w:val="clear" w:fill="FFFFFF"/>
          <w:vertAlign w:val="baseline"/>
        </w:rPr>
        <w:t>)特定资格要求如下:</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Theme="majorEastAsia" w:hAnsiTheme="majorEastAsia" w:eastAsiaTheme="majorEastAsia" w:cstheme="majorEastAsia"/>
          <w:i w:val="0"/>
          <w:iCs w:val="0"/>
          <w:caps w:val="0"/>
          <w:color w:val="333333"/>
          <w:spacing w:val="0"/>
          <w:sz w:val="24"/>
          <w:szCs w:val="24"/>
          <w:shd w:val="clear" w:fill="FFFFFF"/>
          <w:vertAlign w:val="baseline"/>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t>投标人</w:t>
      </w:r>
      <w:r>
        <w:rPr>
          <w:rFonts w:hint="eastAsia" w:asciiTheme="majorEastAsia" w:hAnsiTheme="majorEastAsia" w:eastAsiaTheme="majorEastAsia" w:cstheme="majorEastAsia"/>
          <w:i w:val="0"/>
          <w:iCs w:val="0"/>
          <w:caps w:val="0"/>
          <w:color w:val="333333"/>
          <w:spacing w:val="0"/>
          <w:sz w:val="24"/>
          <w:szCs w:val="24"/>
          <w:shd w:val="clear" w:fill="FFFFFF"/>
          <w:vertAlign w:val="baseline"/>
        </w:rPr>
        <w:t>须具有独立承担民事责任能力，法人或其他组织的应提供营业执照等证明文件，自然人的应提供有效的自然人身份证明；</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法定代表人授权书（附法定代表人、被授权人身份证复印件）及被授权人身份证（法定代表人直接参加谈判，须提供法定代表人身份证明及身份证原件）；</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具备公路工程施工总承包三级及以上资质和有效的企业安全生产许可证；项目经理为本单位注册的公路工程</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val="en-US" w:eastAsia="zh-CN"/>
        </w:rPr>
        <w:t>专业</w:t>
      </w:r>
      <w:r>
        <w:rPr>
          <w:rFonts w:hint="eastAsia" w:asciiTheme="majorEastAsia" w:hAnsiTheme="majorEastAsia" w:eastAsiaTheme="majorEastAsia" w:cstheme="majorEastAsia"/>
          <w:i w:val="0"/>
          <w:iCs w:val="0"/>
          <w:caps w:val="0"/>
          <w:color w:val="333333"/>
          <w:spacing w:val="0"/>
          <w:sz w:val="24"/>
          <w:szCs w:val="24"/>
          <w:shd w:val="clear" w:fill="FFFFFF"/>
          <w:vertAlign w:val="baseline"/>
        </w:rPr>
        <w:t>二级及以上注册建造师，并持有效的安全生产考核合格证书（交安B证），且未担任其他在建工程的项目经理（需提供企业书面承诺等证明材料）；</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提供上一年度财务审计报告（至少包括资产负债表和利润表、现金流量表，成立时间至提交投标文件截止时间不足一年的可提供成立后任意时段的资产负债表）或其基本存款账户开户银行出具的资信证明及基本存款账户开户许可证，或信用担保机构出具的谈判担保函（以上三种形式的资料提供任何一种即可）；</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提供上一年度至今任意3个月的缴税凭证，依法免税的单位应提供相关证明材料；</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提供上一年度至今任意一个月已缴纳的社会保障资金缴存单据或社保机构开具的社会保险参保缴费情况证明，依法不需要缴纳社会保障资金的应提供相关文件证明；</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参加政府活动近三年内，在经营活动中无重大违法记录的书面声明；</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t>投标人</w:t>
      </w:r>
      <w:r>
        <w:rPr>
          <w:rFonts w:hint="eastAsia" w:asciiTheme="majorEastAsia" w:hAnsiTheme="majorEastAsia" w:eastAsiaTheme="majorEastAsia" w:cstheme="majorEastAsia"/>
          <w:i w:val="0"/>
          <w:iCs w:val="0"/>
          <w:caps w:val="0"/>
          <w:color w:val="333333"/>
          <w:spacing w:val="0"/>
          <w:sz w:val="24"/>
          <w:szCs w:val="24"/>
          <w:shd w:val="clear" w:fill="FFFFFF"/>
          <w:vertAlign w:val="baseline"/>
        </w:rPr>
        <w:t>不得为“信用中国”（www.creditchina.gov.cn)中列入失信被执行人和重大税收违法案件当事人名单的</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t>投标人</w:t>
      </w:r>
      <w:r>
        <w:rPr>
          <w:rFonts w:hint="eastAsia" w:asciiTheme="majorEastAsia" w:hAnsiTheme="majorEastAsia" w:eastAsiaTheme="majorEastAsia" w:cstheme="majorEastAsia"/>
          <w:i w:val="0"/>
          <w:iCs w:val="0"/>
          <w:caps w:val="0"/>
          <w:color w:val="333333"/>
          <w:spacing w:val="0"/>
          <w:sz w:val="24"/>
          <w:szCs w:val="24"/>
          <w:shd w:val="clear" w:fill="FFFFFF"/>
          <w:vertAlign w:val="baseline"/>
        </w:rPr>
        <w:t>，不得为中国政府采购网（www.ccgp.gov.cn）政府采购严重违法失信行为名单；</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单位负责人为同一人或者存在直接控股、管理关系的不同</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t>投标人</w:t>
      </w:r>
      <w:r>
        <w:rPr>
          <w:rFonts w:hint="eastAsia" w:asciiTheme="majorEastAsia" w:hAnsiTheme="majorEastAsia" w:eastAsiaTheme="majorEastAsia" w:cstheme="majorEastAsia"/>
          <w:i w:val="0"/>
          <w:iCs w:val="0"/>
          <w:caps w:val="0"/>
          <w:color w:val="333333"/>
          <w:spacing w:val="0"/>
          <w:sz w:val="24"/>
          <w:szCs w:val="24"/>
          <w:shd w:val="clear" w:fill="FFFFFF"/>
          <w:vertAlign w:val="baseline"/>
        </w:rPr>
        <w:t>，不得参加同一合同项下的政府采购活动；</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t>投标</w:t>
      </w:r>
      <w:r>
        <w:rPr>
          <w:rFonts w:hint="eastAsia" w:asciiTheme="majorEastAsia" w:hAnsiTheme="majorEastAsia" w:eastAsiaTheme="majorEastAsia" w:cstheme="majorEastAsia"/>
          <w:i w:val="0"/>
          <w:iCs w:val="0"/>
          <w:caps w:val="0"/>
          <w:color w:val="333333"/>
          <w:spacing w:val="0"/>
          <w:sz w:val="24"/>
          <w:szCs w:val="24"/>
          <w:shd w:val="clear" w:fill="FFFFFF"/>
          <w:vertAlign w:val="baseline"/>
        </w:rPr>
        <w:t>保证金缴纳凭证或担保机构出具的保函。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62" w:beforeAutospacing="0" w:after="240" w:afterAutospacing="0" w:line="360" w:lineRule="auto"/>
        <w:ind w:left="0" w:right="0"/>
        <w:jc w:val="left"/>
        <w:textAlignment w:val="baseline"/>
        <w:rPr>
          <w:rFonts w:hint="eastAsia" w:asciiTheme="majorEastAsia" w:hAnsiTheme="majorEastAsia" w:eastAsiaTheme="majorEastAsia" w:cstheme="majorEastAsia"/>
          <w:b w:val="0"/>
          <w:bCs w:val="0"/>
          <w:sz w:val="24"/>
          <w:szCs w:val="24"/>
          <w:lang w:eastAsia="zh-CN"/>
        </w:rPr>
      </w:pPr>
      <w:r>
        <w:rPr>
          <w:rStyle w:val="10"/>
          <w:rFonts w:hint="eastAsia" w:asciiTheme="majorEastAsia" w:hAnsiTheme="majorEastAsia" w:eastAsiaTheme="majorEastAsia" w:cstheme="majorEastAsia"/>
          <w:b/>
          <w:bCs/>
          <w:i w:val="0"/>
          <w:iCs w:val="0"/>
          <w:caps w:val="0"/>
          <w:color w:val="333333"/>
          <w:spacing w:val="0"/>
          <w:sz w:val="24"/>
          <w:szCs w:val="24"/>
          <w:shd w:val="clear" w:fill="FFFFFF"/>
          <w:vertAlign w:val="baseline"/>
        </w:rPr>
        <w:t>三、获取</w:t>
      </w:r>
      <w:r>
        <w:rPr>
          <w:rStyle w:val="10"/>
          <w:rFonts w:hint="eastAsia" w:asciiTheme="majorEastAsia" w:hAnsiTheme="majorEastAsia" w:eastAsiaTheme="majorEastAsia" w:cstheme="majorEastAsia"/>
          <w:b/>
          <w:bCs/>
          <w:i w:val="0"/>
          <w:iCs w:val="0"/>
          <w:caps w:val="0"/>
          <w:color w:val="333333"/>
          <w:spacing w:val="0"/>
          <w:sz w:val="24"/>
          <w:szCs w:val="24"/>
          <w:shd w:val="clear" w:fill="FFFFFF"/>
          <w:vertAlign w:val="baseline"/>
          <w:lang w:eastAsia="zh-CN"/>
        </w:rPr>
        <w:t>招标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Theme="majorEastAsia" w:hAnsiTheme="majorEastAsia" w:eastAsiaTheme="majorEastAsia" w:cstheme="majorEastAsia"/>
          <w:i w:val="0"/>
          <w:iCs w:val="0"/>
          <w:caps w:val="0"/>
          <w:color w:val="333333"/>
          <w:spacing w:val="0"/>
          <w:sz w:val="24"/>
          <w:szCs w:val="24"/>
          <w:shd w:val="clear" w:fill="FFFFFF"/>
          <w:vertAlign w:val="baseline"/>
          <w:lang w:val="en-US" w:eastAsia="zh-CN"/>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时间：2022年0</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val="en-US" w:eastAsia="zh-CN"/>
        </w:rPr>
        <w:t>7</w:t>
      </w:r>
      <w:r>
        <w:rPr>
          <w:rFonts w:hint="eastAsia" w:asciiTheme="majorEastAsia" w:hAnsiTheme="majorEastAsia" w:eastAsiaTheme="majorEastAsia" w:cstheme="majorEastAsia"/>
          <w:i w:val="0"/>
          <w:iCs w:val="0"/>
          <w:caps w:val="0"/>
          <w:color w:val="333333"/>
          <w:spacing w:val="0"/>
          <w:sz w:val="24"/>
          <w:szCs w:val="24"/>
          <w:shd w:val="clear" w:fill="FFFFFF"/>
          <w:vertAlign w:val="baseline"/>
        </w:rPr>
        <w:t>月</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val="en-US" w:eastAsia="zh-CN"/>
        </w:rPr>
        <w:t xml:space="preserve"> 11 </w:t>
      </w:r>
      <w:r>
        <w:rPr>
          <w:rFonts w:hint="eastAsia" w:asciiTheme="majorEastAsia" w:hAnsiTheme="majorEastAsia" w:eastAsiaTheme="majorEastAsia" w:cstheme="majorEastAsia"/>
          <w:i w:val="0"/>
          <w:iCs w:val="0"/>
          <w:caps w:val="0"/>
          <w:color w:val="333333"/>
          <w:spacing w:val="0"/>
          <w:sz w:val="24"/>
          <w:szCs w:val="24"/>
          <w:shd w:val="clear" w:fill="FFFFFF"/>
          <w:vertAlign w:val="baseline"/>
        </w:rPr>
        <w:t>日 至 2022年0</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val="en-US" w:eastAsia="zh-CN"/>
        </w:rPr>
        <w:t xml:space="preserve">7 15 </w:t>
      </w:r>
      <w:r>
        <w:rPr>
          <w:rFonts w:hint="eastAsia" w:asciiTheme="majorEastAsia" w:hAnsiTheme="majorEastAsia" w:eastAsiaTheme="majorEastAsia" w:cstheme="majorEastAsia"/>
          <w:i w:val="0"/>
          <w:iCs w:val="0"/>
          <w:caps w:val="0"/>
          <w:color w:val="333333"/>
          <w:spacing w:val="0"/>
          <w:sz w:val="24"/>
          <w:szCs w:val="24"/>
          <w:shd w:val="clear" w:fill="FFFFFF"/>
          <w:vertAlign w:val="baseline"/>
        </w:rPr>
        <w:t>日 ，每天上午 09:00:00 至 12:00:00 ，下午 14:00:00 至 17:00:00 （北京时间,法定节假日除外）</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i w:val="0"/>
          <w:iCs w:val="0"/>
          <w:caps w:val="0"/>
          <w:color w:val="333333"/>
          <w:spacing w:val="0"/>
          <w:sz w:val="24"/>
          <w:szCs w:val="24"/>
          <w:highlight w:val="none"/>
          <w:shd w:val="clear" w:fill="FFFFFF"/>
          <w:vertAlign w:val="baseline"/>
        </w:rPr>
        <w:t>地点：</w:t>
      </w:r>
      <w:r>
        <w:rPr>
          <w:rFonts w:hint="eastAsia" w:asciiTheme="majorEastAsia" w:hAnsiTheme="majorEastAsia" w:eastAsiaTheme="majorEastAsia" w:cstheme="majorEastAsia"/>
          <w:i w:val="0"/>
          <w:iCs w:val="0"/>
          <w:caps w:val="0"/>
          <w:color w:val="333333"/>
          <w:spacing w:val="0"/>
          <w:sz w:val="24"/>
          <w:szCs w:val="24"/>
          <w:highlight w:val="none"/>
          <w:shd w:val="clear" w:fill="FFFFFF"/>
          <w:vertAlign w:val="baseline"/>
          <w:lang w:eastAsia="zh-CN"/>
        </w:rPr>
        <w:t>陕西省西安市未央区凤城七路长和国际A座25层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i w:val="0"/>
          <w:iCs w:val="0"/>
          <w:caps w:val="0"/>
          <w:color w:val="333333"/>
          <w:spacing w:val="0"/>
          <w:sz w:val="24"/>
          <w:szCs w:val="24"/>
          <w:highlight w:val="none"/>
          <w:shd w:val="clear" w:fill="FFFFFF"/>
          <w:vertAlign w:val="baseline"/>
        </w:rPr>
        <w:t>方式：</w:t>
      </w:r>
      <w:r>
        <w:rPr>
          <w:rFonts w:hint="eastAsia" w:asciiTheme="majorEastAsia" w:hAnsiTheme="majorEastAsia" w:eastAsiaTheme="majorEastAsia" w:cstheme="majorEastAsia"/>
          <w:i w:val="0"/>
          <w:iCs w:val="0"/>
          <w:caps w:val="0"/>
          <w:color w:val="333333"/>
          <w:spacing w:val="0"/>
          <w:sz w:val="24"/>
          <w:szCs w:val="24"/>
          <w:highlight w:val="none"/>
          <w:shd w:val="clear" w:fill="FFFFFF"/>
          <w:vertAlign w:val="baseline"/>
          <w:lang w:eastAsia="zh-CN"/>
        </w:rPr>
        <w:t>现场获取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i w:val="0"/>
          <w:iCs w:val="0"/>
          <w:caps w:val="0"/>
          <w:color w:val="333333"/>
          <w:spacing w:val="0"/>
          <w:sz w:val="24"/>
          <w:szCs w:val="24"/>
          <w:highlight w:val="none"/>
          <w:shd w:val="clear" w:fill="FFFFFF"/>
          <w:vertAlign w:val="baseline"/>
        </w:rPr>
        <w:t>售价：</w:t>
      </w:r>
      <w:r>
        <w:rPr>
          <w:rFonts w:hint="eastAsia" w:asciiTheme="majorEastAsia" w:hAnsiTheme="majorEastAsia" w:eastAsiaTheme="majorEastAsia" w:cstheme="majorEastAsia"/>
          <w:i w:val="0"/>
          <w:iCs w:val="0"/>
          <w:caps w:val="0"/>
          <w:color w:val="333333"/>
          <w:spacing w:val="0"/>
          <w:sz w:val="24"/>
          <w:szCs w:val="24"/>
          <w:highlight w:val="none"/>
          <w:shd w:val="clear" w:fill="FFFFFF"/>
          <w:vertAlign w:val="baseline"/>
          <w:lang w:val="en-US" w:eastAsia="zh-CN"/>
        </w:rPr>
        <w:t>500/套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62" w:beforeAutospacing="0" w:after="240" w:afterAutospacing="0" w:line="360" w:lineRule="auto"/>
        <w:ind w:left="0" w:right="0"/>
        <w:jc w:val="left"/>
        <w:textAlignment w:val="baseline"/>
        <w:rPr>
          <w:rFonts w:hint="eastAsia" w:asciiTheme="majorEastAsia" w:hAnsiTheme="majorEastAsia" w:eastAsiaTheme="majorEastAsia" w:cstheme="majorEastAsia"/>
          <w:b w:val="0"/>
          <w:bCs w:val="0"/>
          <w:sz w:val="24"/>
          <w:szCs w:val="24"/>
        </w:rPr>
      </w:pPr>
      <w:r>
        <w:rPr>
          <w:rStyle w:val="10"/>
          <w:rFonts w:hint="eastAsia" w:asciiTheme="majorEastAsia" w:hAnsiTheme="majorEastAsia" w:eastAsiaTheme="majorEastAsia" w:cstheme="majorEastAsia"/>
          <w:b/>
          <w:bCs/>
          <w:i w:val="0"/>
          <w:iCs w:val="0"/>
          <w:caps w:val="0"/>
          <w:color w:val="333333"/>
          <w:spacing w:val="0"/>
          <w:sz w:val="24"/>
          <w:szCs w:val="24"/>
          <w:shd w:val="clear" w:fill="FFFFFF"/>
          <w:vertAlign w:val="baseline"/>
        </w:rPr>
        <w:t>四、响应文件提交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截止时间：2022年</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val="en-US" w:eastAsia="zh-CN"/>
        </w:rPr>
        <w:t xml:space="preserve"> 08 </w:t>
      </w:r>
      <w:r>
        <w:rPr>
          <w:rFonts w:hint="eastAsia" w:asciiTheme="majorEastAsia" w:hAnsiTheme="majorEastAsia" w:eastAsiaTheme="majorEastAsia" w:cstheme="majorEastAsia"/>
          <w:i w:val="0"/>
          <w:iCs w:val="0"/>
          <w:caps w:val="0"/>
          <w:color w:val="333333"/>
          <w:spacing w:val="0"/>
          <w:sz w:val="24"/>
          <w:szCs w:val="24"/>
          <w:shd w:val="clear" w:fill="FFFFFF"/>
          <w:vertAlign w:val="baseline"/>
        </w:rPr>
        <w:t>月</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val="en-US" w:eastAsia="zh-CN"/>
        </w:rPr>
        <w:t xml:space="preserve"> 02</w:t>
      </w:r>
      <w:r>
        <w:rPr>
          <w:rFonts w:hint="eastAsia" w:asciiTheme="majorEastAsia" w:hAnsiTheme="majorEastAsia" w:eastAsiaTheme="majorEastAsia" w:cstheme="majorEastAsia"/>
          <w:i w:val="0"/>
          <w:iCs w:val="0"/>
          <w:caps w:val="0"/>
          <w:color w:val="333333"/>
          <w:spacing w:val="0"/>
          <w:sz w:val="24"/>
          <w:szCs w:val="24"/>
          <w:shd w:val="clear" w:fill="FFFFFF"/>
          <w:vertAlign w:val="baseline"/>
        </w:rPr>
        <w:t xml:space="preserve">日 </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val="en-US" w:eastAsia="zh-CN"/>
        </w:rPr>
        <w:t xml:space="preserve">15 </w:t>
      </w:r>
      <w:r>
        <w:rPr>
          <w:rFonts w:hint="eastAsia" w:asciiTheme="majorEastAsia" w:hAnsiTheme="majorEastAsia" w:eastAsiaTheme="majorEastAsia" w:cstheme="majorEastAsia"/>
          <w:i w:val="0"/>
          <w:iCs w:val="0"/>
          <w:caps w:val="0"/>
          <w:color w:val="333333"/>
          <w:spacing w:val="0"/>
          <w:sz w:val="24"/>
          <w:szCs w:val="24"/>
          <w:shd w:val="clear" w:fill="FFFFFF"/>
          <w:vertAlign w:val="baseline"/>
        </w:rPr>
        <w:t>时</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val="en-US" w:eastAsia="zh-CN"/>
        </w:rPr>
        <w:t xml:space="preserve"> 00 </w:t>
      </w:r>
      <w:r>
        <w:rPr>
          <w:rFonts w:hint="eastAsia" w:asciiTheme="majorEastAsia" w:hAnsiTheme="majorEastAsia" w:eastAsiaTheme="majorEastAsia" w:cstheme="majorEastAsia"/>
          <w:i w:val="0"/>
          <w:iCs w:val="0"/>
          <w:caps w:val="0"/>
          <w:color w:val="333333"/>
          <w:spacing w:val="0"/>
          <w:sz w:val="24"/>
          <w:szCs w:val="24"/>
          <w:shd w:val="clear" w:fill="FFFFFF"/>
          <w:vertAlign w:val="baseline"/>
        </w:rPr>
        <w:t>分</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val="en-US" w:eastAsia="zh-CN"/>
        </w:rPr>
        <w:t xml:space="preserve">  00</w:t>
      </w:r>
      <w:r>
        <w:rPr>
          <w:rFonts w:hint="eastAsia" w:asciiTheme="majorEastAsia" w:hAnsiTheme="majorEastAsia" w:eastAsiaTheme="majorEastAsia" w:cstheme="majorEastAsia"/>
          <w:i w:val="0"/>
          <w:iCs w:val="0"/>
          <w:caps w:val="0"/>
          <w:color w:val="333333"/>
          <w:spacing w:val="0"/>
          <w:sz w:val="24"/>
          <w:szCs w:val="24"/>
          <w:shd w:val="clear" w:fill="FFFFFF"/>
          <w:vertAlign w:val="baseline"/>
        </w:rPr>
        <w:t>秒 （北京时间）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Theme="majorEastAsia" w:hAnsiTheme="majorEastAsia" w:eastAsiaTheme="majorEastAsia" w:cstheme="majorEastAsia"/>
          <w:sz w:val="24"/>
          <w:szCs w:val="24"/>
          <w:u w:val="single"/>
          <w:lang w:eastAsia="zh-CN"/>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地点：</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t>延安市新区为民服务中心7号楼公共资源交易中心</w:t>
      </w:r>
      <w:r>
        <w:rPr>
          <w:rFonts w:hint="eastAsia" w:asciiTheme="majorEastAsia" w:hAnsiTheme="majorEastAsia" w:eastAsiaTheme="majorEastAsia" w:cstheme="majorEastAsia"/>
          <w:i w:val="0"/>
          <w:iCs w:val="0"/>
          <w:caps w:val="0"/>
          <w:color w:val="333333"/>
          <w:spacing w:val="0"/>
          <w:sz w:val="24"/>
          <w:szCs w:val="24"/>
          <w:u w:val="single"/>
          <w:shd w:val="clear" w:fill="FFFFFF"/>
          <w:vertAlign w:val="baseline"/>
          <w:lang w:val="en-US" w:eastAsia="zh-CN"/>
        </w:rPr>
        <w:t xml:space="preserve">交易3 </w:t>
      </w:r>
      <w:r>
        <w:rPr>
          <w:rFonts w:hint="eastAsia" w:asciiTheme="majorEastAsia" w:hAnsiTheme="majorEastAsia" w:eastAsiaTheme="majorEastAsia" w:cstheme="majorEastAsia"/>
          <w:i w:val="0"/>
          <w:iCs w:val="0"/>
          <w:caps w:val="0"/>
          <w:color w:val="333333"/>
          <w:spacing w:val="0"/>
          <w:sz w:val="24"/>
          <w:szCs w:val="24"/>
          <w:u w:val="single"/>
          <w:shd w:val="clear" w:fill="FFFFFF"/>
          <w:vertAlign w:val="baseline"/>
          <w:lang w:eastAsia="zh-CN"/>
        </w:rPr>
        <w:t>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62" w:beforeAutospacing="0" w:after="240" w:afterAutospacing="0" w:line="360" w:lineRule="auto"/>
        <w:ind w:left="0" w:right="0"/>
        <w:jc w:val="left"/>
        <w:textAlignment w:val="baseline"/>
        <w:rPr>
          <w:rFonts w:hint="eastAsia" w:asciiTheme="majorEastAsia" w:hAnsiTheme="majorEastAsia" w:eastAsiaTheme="majorEastAsia" w:cstheme="majorEastAsia"/>
          <w:b w:val="0"/>
          <w:bCs w:val="0"/>
          <w:sz w:val="24"/>
          <w:szCs w:val="24"/>
        </w:rPr>
      </w:pPr>
      <w:r>
        <w:rPr>
          <w:rStyle w:val="10"/>
          <w:rFonts w:hint="eastAsia" w:asciiTheme="majorEastAsia" w:hAnsiTheme="majorEastAsia" w:eastAsiaTheme="majorEastAsia" w:cstheme="majorEastAsia"/>
          <w:b/>
          <w:bCs/>
          <w:i w:val="0"/>
          <w:iCs w:val="0"/>
          <w:caps w:val="0"/>
          <w:color w:val="333333"/>
          <w:spacing w:val="0"/>
          <w:sz w:val="24"/>
          <w:szCs w:val="24"/>
          <w:shd w:val="clear" w:fill="FFFFFF"/>
          <w:vertAlign w:val="baseline"/>
        </w:rPr>
        <w:t>五、开启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时间：2022年</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val="en-US" w:eastAsia="zh-CN"/>
        </w:rPr>
        <w:t xml:space="preserve">08 </w:t>
      </w:r>
      <w:r>
        <w:rPr>
          <w:rFonts w:hint="eastAsia" w:asciiTheme="majorEastAsia" w:hAnsiTheme="majorEastAsia" w:eastAsiaTheme="majorEastAsia" w:cstheme="majorEastAsia"/>
          <w:i w:val="0"/>
          <w:iCs w:val="0"/>
          <w:caps w:val="0"/>
          <w:color w:val="333333"/>
          <w:spacing w:val="0"/>
          <w:sz w:val="24"/>
          <w:szCs w:val="24"/>
          <w:shd w:val="clear" w:fill="FFFFFF"/>
          <w:vertAlign w:val="baseline"/>
        </w:rPr>
        <w:t>月</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val="en-US" w:eastAsia="zh-CN"/>
        </w:rPr>
        <w:t xml:space="preserve"> 02 </w:t>
      </w:r>
      <w:r>
        <w:rPr>
          <w:rFonts w:hint="eastAsia" w:asciiTheme="majorEastAsia" w:hAnsiTheme="majorEastAsia" w:eastAsiaTheme="majorEastAsia" w:cstheme="majorEastAsia"/>
          <w:i w:val="0"/>
          <w:iCs w:val="0"/>
          <w:caps w:val="0"/>
          <w:color w:val="333333"/>
          <w:spacing w:val="0"/>
          <w:sz w:val="24"/>
          <w:szCs w:val="24"/>
          <w:shd w:val="clear" w:fill="FFFFFF"/>
          <w:vertAlign w:val="baseline"/>
        </w:rPr>
        <w:t xml:space="preserve">日 </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val="en-US" w:eastAsia="zh-CN"/>
        </w:rPr>
        <w:t xml:space="preserve"> 15</w:t>
      </w:r>
      <w:r>
        <w:rPr>
          <w:rFonts w:hint="eastAsia" w:asciiTheme="majorEastAsia" w:hAnsiTheme="majorEastAsia" w:eastAsiaTheme="majorEastAsia" w:cstheme="majorEastAsia"/>
          <w:i w:val="0"/>
          <w:iCs w:val="0"/>
          <w:caps w:val="0"/>
          <w:color w:val="333333"/>
          <w:spacing w:val="0"/>
          <w:sz w:val="24"/>
          <w:szCs w:val="24"/>
          <w:shd w:val="clear" w:fill="FFFFFF"/>
          <w:vertAlign w:val="baseline"/>
        </w:rPr>
        <w:t>时</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val="en-US" w:eastAsia="zh-CN"/>
        </w:rPr>
        <w:t xml:space="preserve"> 00 </w:t>
      </w:r>
      <w:r>
        <w:rPr>
          <w:rFonts w:hint="eastAsia" w:asciiTheme="majorEastAsia" w:hAnsiTheme="majorEastAsia" w:eastAsiaTheme="majorEastAsia" w:cstheme="majorEastAsia"/>
          <w:i w:val="0"/>
          <w:iCs w:val="0"/>
          <w:caps w:val="0"/>
          <w:color w:val="333333"/>
          <w:spacing w:val="0"/>
          <w:sz w:val="24"/>
          <w:szCs w:val="24"/>
          <w:shd w:val="clear" w:fill="FFFFFF"/>
          <w:vertAlign w:val="baseline"/>
        </w:rPr>
        <w:t>分</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val="en-US" w:eastAsia="zh-CN"/>
        </w:rPr>
        <w:t xml:space="preserve">  00</w:t>
      </w:r>
      <w:r>
        <w:rPr>
          <w:rFonts w:hint="eastAsia" w:asciiTheme="majorEastAsia" w:hAnsiTheme="majorEastAsia" w:eastAsiaTheme="majorEastAsia" w:cstheme="majorEastAsia"/>
          <w:i w:val="0"/>
          <w:iCs w:val="0"/>
          <w:caps w:val="0"/>
          <w:color w:val="333333"/>
          <w:spacing w:val="0"/>
          <w:sz w:val="24"/>
          <w:szCs w:val="24"/>
          <w:shd w:val="clear" w:fill="FFFFFF"/>
          <w:vertAlign w:val="baseline"/>
        </w:rPr>
        <w:t>秒 （北京时间）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default"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地点：</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t>延安市新区为民服务中心7号楼公共资源交易中心</w:t>
      </w:r>
      <w:r>
        <w:rPr>
          <w:rFonts w:hint="eastAsia" w:asciiTheme="majorEastAsia" w:hAnsiTheme="majorEastAsia" w:eastAsiaTheme="majorEastAsia" w:cstheme="majorEastAsia"/>
          <w:i w:val="0"/>
          <w:iCs w:val="0"/>
          <w:caps w:val="0"/>
          <w:color w:val="333333"/>
          <w:spacing w:val="0"/>
          <w:sz w:val="24"/>
          <w:szCs w:val="24"/>
          <w:u w:val="single"/>
          <w:shd w:val="clear" w:fill="FFFFFF"/>
          <w:vertAlign w:val="baseline"/>
          <w:lang w:eastAsia="zh-CN"/>
        </w:rPr>
        <w:t>交易3 厅</w:t>
      </w:r>
      <w:r>
        <w:rPr>
          <w:rFonts w:hint="eastAsia" w:asciiTheme="majorEastAsia" w:hAnsiTheme="majorEastAsia" w:eastAsiaTheme="majorEastAsia" w:cstheme="majorEastAsia"/>
          <w:i w:val="0"/>
          <w:iCs w:val="0"/>
          <w:caps w:val="0"/>
          <w:color w:val="333333"/>
          <w:spacing w:val="0"/>
          <w:sz w:val="24"/>
          <w:szCs w:val="24"/>
          <w:u w:val="single"/>
          <w:shd w:val="clear" w:fill="FFFFFF"/>
          <w:vertAlign w:val="baseline"/>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62" w:beforeAutospacing="0" w:after="240" w:afterAutospacing="0" w:line="360" w:lineRule="auto"/>
        <w:ind w:left="0" w:right="0"/>
        <w:jc w:val="left"/>
        <w:textAlignment w:val="baseline"/>
        <w:rPr>
          <w:rFonts w:hint="eastAsia" w:asciiTheme="majorEastAsia" w:hAnsiTheme="majorEastAsia" w:eastAsiaTheme="majorEastAsia" w:cstheme="majorEastAsia"/>
          <w:b w:val="0"/>
          <w:bCs w:val="0"/>
          <w:sz w:val="24"/>
          <w:szCs w:val="24"/>
        </w:rPr>
      </w:pPr>
      <w:r>
        <w:rPr>
          <w:rStyle w:val="10"/>
          <w:rFonts w:hint="eastAsia" w:asciiTheme="majorEastAsia" w:hAnsiTheme="majorEastAsia" w:eastAsiaTheme="majorEastAsia" w:cstheme="majorEastAsia"/>
          <w:b/>
          <w:bCs/>
          <w:i w:val="0"/>
          <w:iCs w:val="0"/>
          <w:caps w:val="0"/>
          <w:color w:val="333333"/>
          <w:spacing w:val="0"/>
          <w:sz w:val="24"/>
          <w:szCs w:val="24"/>
          <w:shd w:val="clear" w:fill="FFFFFF"/>
          <w:vertAlign w:val="baseline"/>
        </w:rPr>
        <w:t>六、公告期限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自本公告发布之日起</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val="en-US" w:eastAsia="zh-CN"/>
        </w:rPr>
        <w:t>5</w:t>
      </w:r>
      <w:r>
        <w:rPr>
          <w:rFonts w:hint="eastAsia" w:asciiTheme="majorEastAsia" w:hAnsiTheme="majorEastAsia" w:eastAsiaTheme="majorEastAsia" w:cstheme="majorEastAsia"/>
          <w:i w:val="0"/>
          <w:iCs w:val="0"/>
          <w:caps w:val="0"/>
          <w:color w:val="333333"/>
          <w:spacing w:val="0"/>
          <w:sz w:val="24"/>
          <w:szCs w:val="24"/>
          <w:shd w:val="clear" w:fill="FFFFFF"/>
          <w:vertAlign w:val="baseline"/>
        </w:rPr>
        <w:t>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62" w:beforeAutospacing="0" w:after="240" w:afterAutospacing="0" w:line="360" w:lineRule="auto"/>
        <w:ind w:left="0" w:right="0"/>
        <w:jc w:val="left"/>
        <w:textAlignment w:val="baseline"/>
        <w:rPr>
          <w:rFonts w:hint="eastAsia" w:asciiTheme="majorEastAsia" w:hAnsiTheme="majorEastAsia" w:eastAsiaTheme="majorEastAsia" w:cstheme="majorEastAsia"/>
          <w:b w:val="0"/>
          <w:bCs w:val="0"/>
          <w:sz w:val="24"/>
          <w:szCs w:val="24"/>
        </w:rPr>
      </w:pPr>
      <w:r>
        <w:rPr>
          <w:rStyle w:val="10"/>
          <w:rFonts w:hint="eastAsia" w:asciiTheme="majorEastAsia" w:hAnsiTheme="majorEastAsia" w:eastAsiaTheme="majorEastAsia" w:cstheme="majorEastAsia"/>
          <w:b/>
          <w:bCs/>
          <w:i w:val="0"/>
          <w:iCs w:val="0"/>
          <w:caps w:val="0"/>
          <w:color w:val="333333"/>
          <w:spacing w:val="0"/>
          <w:sz w:val="24"/>
          <w:szCs w:val="24"/>
          <w:shd w:val="clear" w:fill="FFFFFF"/>
          <w:vertAlign w:val="baseline"/>
        </w:rPr>
        <w:t>七、其他补充事宜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eastAsia="宋体" w:asciiTheme="majorEastAsia" w:hAnsiTheme="majorEastAsia" w:cstheme="majorEastAsia"/>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000000"/>
          <w:spacing w:val="0"/>
          <w:sz w:val="24"/>
          <w:szCs w:val="24"/>
          <w:shd w:val="clear" w:fill="FFFFFF"/>
          <w:lang w:eastAsia="zh-CN"/>
        </w:rPr>
        <w:t>注：</w:t>
      </w:r>
      <w:r>
        <w:rPr>
          <w:rFonts w:hint="eastAsia" w:ascii="宋体" w:hAnsi="宋体" w:eastAsia="宋体" w:cs="宋体"/>
          <w:i w:val="0"/>
          <w:iCs w:val="0"/>
          <w:caps w:val="0"/>
          <w:color w:val="000000"/>
          <w:spacing w:val="0"/>
          <w:sz w:val="24"/>
          <w:szCs w:val="24"/>
          <w:shd w:val="clear" w:fill="FFFFFF"/>
          <w:lang w:val="en-US" w:eastAsia="zh-CN"/>
        </w:rPr>
        <w:t>1.</w:t>
      </w:r>
      <w:r>
        <w:rPr>
          <w:rFonts w:hint="eastAsia" w:ascii="宋体" w:hAnsi="宋体" w:eastAsia="宋体" w:cs="宋体"/>
          <w:i w:val="0"/>
          <w:iCs w:val="0"/>
          <w:caps w:val="0"/>
          <w:color w:val="000000"/>
          <w:spacing w:val="0"/>
          <w:sz w:val="24"/>
          <w:szCs w:val="24"/>
          <w:shd w:val="clear" w:fill="FFFFFF"/>
          <w:lang w:eastAsia="zh-CN"/>
        </w:rPr>
        <w:t>本项目正确项目编号为</w:t>
      </w:r>
      <w:r>
        <w:rPr>
          <w:rFonts w:hint="eastAsia" w:ascii="宋体" w:hAnsi="宋体" w:eastAsia="宋体" w:cs="宋体"/>
          <w:i w:val="0"/>
          <w:iCs w:val="0"/>
          <w:caps w:val="0"/>
          <w:color w:val="000000"/>
          <w:spacing w:val="0"/>
          <w:sz w:val="24"/>
          <w:szCs w:val="24"/>
          <w:shd w:val="clear" w:fill="FFFFFF"/>
          <w:lang w:val="en-US" w:eastAsia="zh-CN"/>
        </w:rPr>
        <w:t>(</w:t>
      </w:r>
      <w:r>
        <w:rPr>
          <w:rFonts w:hint="eastAsia" w:ascii="宋体" w:hAnsi="宋体" w:eastAsia="宋体" w:cs="宋体"/>
          <w:i w:val="0"/>
          <w:iCs w:val="0"/>
          <w:caps w:val="0"/>
          <w:color w:val="000000"/>
          <w:spacing w:val="0"/>
          <w:sz w:val="24"/>
          <w:szCs w:val="24"/>
          <w:shd w:val="clear" w:fill="FFFFFF"/>
          <w:lang w:eastAsia="zh-CN"/>
        </w:rPr>
        <w:t>项目编号：</w:t>
      </w:r>
      <w:r>
        <w:rPr>
          <w:rFonts w:hint="eastAsia" w:asciiTheme="majorEastAsia" w:hAnsiTheme="majorEastAsia" w:eastAsiaTheme="majorEastAsia" w:cstheme="majorEastAsia"/>
          <w:i w:val="0"/>
          <w:iCs w:val="0"/>
          <w:caps w:val="0"/>
          <w:color w:val="333333"/>
          <w:spacing w:val="0"/>
          <w:sz w:val="24"/>
          <w:szCs w:val="24"/>
          <w:shd w:val="clear" w:fill="FFFFFF"/>
          <w:vertAlign w:val="baseline"/>
        </w:rPr>
        <w:t>ZHGJ-2022-</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val="en-US" w:eastAsia="zh-CN"/>
        </w:rPr>
        <w:t>138)与</w:t>
      </w:r>
      <w:r>
        <w:rPr>
          <w:rFonts w:hint="eastAsia" w:ascii="宋体" w:hAnsi="宋体" w:eastAsia="宋体" w:cs="宋体"/>
          <w:i w:val="0"/>
          <w:iCs w:val="0"/>
          <w:caps w:val="0"/>
          <w:color w:val="000000"/>
          <w:spacing w:val="0"/>
          <w:sz w:val="24"/>
          <w:szCs w:val="24"/>
          <w:shd w:val="clear" w:fill="FFFFFF"/>
          <w:lang w:eastAsia="zh-CN"/>
        </w:rPr>
        <w:t>陕西省</w:t>
      </w:r>
      <w:r>
        <w:rPr>
          <w:rFonts w:hint="eastAsia" w:ascii="宋体" w:hAnsi="宋体" w:eastAsia="宋体" w:cs="宋体"/>
          <w:i w:val="0"/>
          <w:iCs w:val="0"/>
          <w:caps w:val="0"/>
          <w:color w:val="000000"/>
          <w:spacing w:val="0"/>
          <w:sz w:val="24"/>
          <w:szCs w:val="24"/>
          <w:shd w:val="clear" w:fill="FFFFFF"/>
        </w:rPr>
        <w:t>公共资源交易平台（陕西省·延安市）》上同时发布</w:t>
      </w:r>
      <w:r>
        <w:rPr>
          <w:rFonts w:hint="eastAsia" w:ascii="宋体" w:hAnsi="宋体" w:eastAsia="宋体" w:cs="宋体"/>
          <w:i w:val="0"/>
          <w:iCs w:val="0"/>
          <w:caps w:val="0"/>
          <w:color w:val="000000"/>
          <w:spacing w:val="0"/>
          <w:sz w:val="24"/>
          <w:szCs w:val="24"/>
          <w:shd w:val="clear" w:fill="FFFFFF"/>
          <w:lang w:eastAsia="zh-CN"/>
        </w:rPr>
        <w:t>本项目编号一致；请投标人仔细阅读公告，如因个人原因导致编号填写错误后果自负。</w:t>
      </w:r>
    </w:p>
    <w:p>
      <w:pPr>
        <w:numPr>
          <w:ilvl w:val="0"/>
          <w:numId w:val="0"/>
        </w:numPr>
        <w:spacing w:line="360" w:lineRule="auto"/>
        <w:ind w:firstLine="720" w:firstLineChars="300"/>
        <w:rPr>
          <w:rFonts w:hint="eastAsia"/>
          <w:sz w:val="24"/>
          <w:szCs w:val="32"/>
          <w:highlight w:val="none"/>
        </w:rPr>
      </w:pPr>
      <w:r>
        <w:rPr>
          <w:rFonts w:hint="eastAsia" w:ascii="宋体" w:hAnsi="宋体" w:eastAsia="宋体" w:cs="宋体"/>
          <w:i w:val="0"/>
          <w:iCs w:val="0"/>
          <w:caps w:val="0"/>
          <w:color w:val="000000"/>
          <w:spacing w:val="0"/>
          <w:sz w:val="24"/>
          <w:szCs w:val="24"/>
          <w:shd w:val="clear" w:fill="FFFFFF"/>
          <w:lang w:val="en-US" w:eastAsia="zh-CN"/>
        </w:rPr>
        <w:t>2.</w:t>
      </w:r>
      <w:r>
        <w:rPr>
          <w:rFonts w:hint="eastAsia"/>
          <w:sz w:val="24"/>
          <w:szCs w:val="32"/>
          <w:highlight w:val="none"/>
        </w:rPr>
        <w:t>购买</w:t>
      </w:r>
      <w:r>
        <w:rPr>
          <w:rFonts w:hint="eastAsia"/>
          <w:sz w:val="24"/>
          <w:szCs w:val="32"/>
          <w:highlight w:val="none"/>
          <w:lang w:eastAsia="zh-CN"/>
        </w:rPr>
        <w:t>招标</w:t>
      </w:r>
      <w:r>
        <w:rPr>
          <w:rFonts w:hint="eastAsia"/>
          <w:sz w:val="24"/>
          <w:szCs w:val="32"/>
          <w:highlight w:val="none"/>
        </w:rPr>
        <w:t>文件请携带单位介绍信原件,经办人身份证原件及加盖供应商公章的复印件。</w:t>
      </w:r>
    </w:p>
    <w:p>
      <w:pPr>
        <w:numPr>
          <w:ilvl w:val="0"/>
          <w:numId w:val="0"/>
        </w:numPr>
        <w:spacing w:line="360" w:lineRule="auto"/>
        <w:ind w:firstLine="720" w:firstLineChars="300"/>
        <w:rPr>
          <w:rFonts w:hint="eastAsia" w:asciiTheme="majorEastAsia" w:hAnsiTheme="majorEastAsia" w:eastAsiaTheme="majorEastAsia" w:cstheme="majorEastAsia"/>
          <w:i w:val="0"/>
          <w:iCs w:val="0"/>
          <w:caps w:val="0"/>
          <w:color w:val="333333"/>
          <w:spacing w:val="0"/>
          <w:sz w:val="24"/>
          <w:szCs w:val="24"/>
          <w:shd w:val="clear" w:fill="FFFFFF"/>
          <w:vertAlign w:val="baseline"/>
        </w:rPr>
      </w:pPr>
      <w:r>
        <w:rPr>
          <w:rFonts w:hint="eastAsia" w:ascii="宋体" w:hAnsi="宋体" w:eastAsia="宋体" w:cs="宋体"/>
          <w:i w:val="0"/>
          <w:iCs w:val="0"/>
          <w:caps w:val="0"/>
          <w:color w:val="000000"/>
          <w:spacing w:val="0"/>
          <w:kern w:val="0"/>
          <w:sz w:val="24"/>
          <w:szCs w:val="24"/>
          <w:shd w:val="clear" w:fill="FFFFFF"/>
          <w:lang w:val="en-US" w:eastAsia="zh-CN" w:bidi="ar"/>
        </w:rPr>
        <w:t>3.</w:t>
      </w:r>
      <w:r>
        <w:rPr>
          <w:rFonts w:hint="eastAsia" w:ascii="宋体" w:hAnsi="宋体" w:eastAsia="宋体" w:cs="宋体"/>
          <w:i w:val="0"/>
          <w:iCs w:val="0"/>
          <w:caps w:val="0"/>
          <w:color w:val="000000"/>
          <w:spacing w:val="0"/>
          <w:sz w:val="24"/>
          <w:szCs w:val="24"/>
          <w:shd w:val="clear" w:fill="FFFFFF"/>
          <w:lang w:eastAsia="zh-CN"/>
        </w:rPr>
        <w:t>本项目</w:t>
      </w:r>
      <w:r>
        <w:rPr>
          <w:rFonts w:hint="eastAsia" w:ascii="宋体" w:hAnsi="宋体" w:eastAsia="宋体" w:cs="宋体"/>
          <w:i w:val="0"/>
          <w:iCs w:val="0"/>
          <w:caps w:val="0"/>
          <w:color w:val="000000"/>
          <w:spacing w:val="0"/>
          <w:sz w:val="24"/>
          <w:szCs w:val="24"/>
          <w:shd w:val="clear" w:fill="FFFFFF"/>
        </w:rPr>
        <w:t>发布公告的媒介：本次招标公告在《陕西省政府采购网》、《</w:t>
      </w:r>
      <w:r>
        <w:rPr>
          <w:rFonts w:hint="eastAsia" w:ascii="宋体" w:hAnsi="宋体" w:eastAsia="宋体" w:cs="宋体"/>
          <w:i w:val="0"/>
          <w:iCs w:val="0"/>
          <w:caps w:val="0"/>
          <w:color w:val="000000"/>
          <w:spacing w:val="0"/>
          <w:sz w:val="24"/>
          <w:szCs w:val="24"/>
          <w:shd w:val="clear" w:fill="FFFFFF"/>
          <w:lang w:eastAsia="zh-CN"/>
        </w:rPr>
        <w:t>陕西省</w:t>
      </w:r>
      <w:r>
        <w:rPr>
          <w:rFonts w:hint="eastAsia" w:ascii="宋体" w:hAnsi="宋体" w:eastAsia="宋体" w:cs="宋体"/>
          <w:i w:val="0"/>
          <w:iCs w:val="0"/>
          <w:caps w:val="0"/>
          <w:color w:val="000000"/>
          <w:spacing w:val="0"/>
          <w:sz w:val="24"/>
          <w:szCs w:val="24"/>
          <w:shd w:val="clear" w:fill="FFFFFF"/>
        </w:rPr>
        <w:t>公共资源交易平台（陕西省·延安市）》上同时发布。</w:t>
      </w:r>
    </w:p>
    <w:p>
      <w:pPr>
        <w:keepNext w:val="0"/>
        <w:keepLines w:val="0"/>
        <w:pageBreakBefore w:val="0"/>
        <w:kinsoku/>
        <w:overflowPunct/>
        <w:topLinePunct w:val="0"/>
        <w:autoSpaceDE/>
        <w:autoSpaceDN/>
        <w:bidi w:val="0"/>
        <w:adjustRightInd/>
        <w:snapToGrid/>
        <w:spacing w:line="480" w:lineRule="auto"/>
        <w:rPr>
          <w:rStyle w:val="10"/>
          <w:rFonts w:hint="default" w:asciiTheme="majorEastAsia" w:hAnsiTheme="majorEastAsia" w:eastAsiaTheme="majorEastAsia" w:cstheme="majorEastAsia"/>
          <w:b/>
          <w:bCs/>
          <w:i w:val="0"/>
          <w:iCs w:val="0"/>
          <w:caps w:val="0"/>
          <w:color w:val="333333"/>
          <w:spacing w:val="0"/>
          <w:sz w:val="24"/>
          <w:szCs w:val="24"/>
          <w:shd w:val="clear" w:fill="FFFFFF"/>
          <w:vertAlign w:val="baseli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62" w:beforeAutospacing="0" w:after="240" w:afterAutospacing="0" w:line="240" w:lineRule="auto"/>
        <w:ind w:left="0" w:right="0"/>
        <w:jc w:val="left"/>
        <w:textAlignment w:val="baseline"/>
        <w:rPr>
          <w:rFonts w:hint="eastAsia" w:asciiTheme="majorEastAsia" w:hAnsiTheme="majorEastAsia" w:eastAsiaTheme="majorEastAsia" w:cstheme="majorEastAsia"/>
          <w:b w:val="0"/>
          <w:bCs w:val="0"/>
          <w:sz w:val="24"/>
          <w:szCs w:val="24"/>
        </w:rPr>
      </w:pPr>
      <w:r>
        <w:rPr>
          <w:rStyle w:val="10"/>
          <w:rFonts w:hint="eastAsia" w:asciiTheme="majorEastAsia" w:hAnsiTheme="majorEastAsia" w:eastAsiaTheme="majorEastAsia" w:cstheme="majorEastAsia"/>
          <w:b/>
          <w:bCs/>
          <w:i w:val="0"/>
          <w:iCs w:val="0"/>
          <w:caps w:val="0"/>
          <w:color w:val="333333"/>
          <w:spacing w:val="0"/>
          <w:sz w:val="24"/>
          <w:szCs w:val="24"/>
          <w:shd w:val="clear" w:fill="FFFFFF"/>
          <w:vertAlign w:val="baseline"/>
        </w:rPr>
        <w:t>八、凡对本次采购提出询问，请按以下方式联系。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240" w:lineRule="auto"/>
        <w:ind w:left="0" w:right="0"/>
        <w:jc w:val="left"/>
        <w:textAlignment w:val="baseline"/>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i w:val="0"/>
          <w:iCs w:val="0"/>
          <w:caps w:val="0"/>
          <w:color w:val="333333"/>
          <w:spacing w:val="0"/>
          <w:sz w:val="24"/>
          <w:szCs w:val="24"/>
          <w:shd w:val="clear" w:fill="FFFFFF"/>
          <w:vertAlign w:val="baseline"/>
        </w:rPr>
        <w:t>1.采购人信息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240" w:lineRule="auto"/>
        <w:ind w:left="0" w:right="0" w:firstLine="384"/>
        <w:jc w:val="both"/>
        <w:textAlignment w:val="baseline"/>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名称：</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eastAsia="zh-CN"/>
        </w:rPr>
        <w:t>黄陵县交通运输局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240" w:lineRule="auto"/>
        <w:ind w:left="0" w:right="0" w:firstLine="384"/>
        <w:jc w:val="both"/>
        <w:textAlignment w:val="baseline"/>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地址：黄陵县</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val="en-US" w:eastAsia="zh-CN"/>
        </w:rPr>
        <w:t>商业街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240" w:lineRule="auto"/>
        <w:ind w:left="0" w:right="0" w:firstLine="384"/>
        <w:jc w:val="both"/>
        <w:textAlignment w:val="baseline"/>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联系方式：</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val="en-US" w:eastAsia="zh-CN"/>
        </w:rPr>
        <w:t>13992151179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240" w:lineRule="auto"/>
        <w:ind w:left="0" w:right="0"/>
        <w:jc w:val="left"/>
        <w:textAlignment w:val="baseline"/>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i w:val="0"/>
          <w:iCs w:val="0"/>
          <w:caps w:val="0"/>
          <w:color w:val="333333"/>
          <w:spacing w:val="0"/>
          <w:sz w:val="24"/>
          <w:szCs w:val="24"/>
          <w:shd w:val="clear" w:fill="FFFFFF"/>
          <w:vertAlign w:val="baseline"/>
        </w:rPr>
        <w:t>2.采购代理机构信息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240" w:lineRule="auto"/>
        <w:ind w:left="0" w:right="0" w:firstLine="384"/>
        <w:jc w:val="both"/>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名称：陕西中桓国际项目管理有限公司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240" w:lineRule="auto"/>
        <w:ind w:left="0" w:right="0" w:firstLine="384"/>
        <w:jc w:val="both"/>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地址：</w:t>
      </w:r>
      <w:r>
        <w:rPr>
          <w:rFonts w:hint="eastAsia" w:asciiTheme="majorEastAsia" w:hAnsiTheme="majorEastAsia" w:eastAsiaTheme="majorEastAsia" w:cstheme="majorEastAsia"/>
          <w:i w:val="0"/>
          <w:iCs w:val="0"/>
          <w:caps w:val="0"/>
          <w:color w:val="333333"/>
          <w:spacing w:val="0"/>
          <w:sz w:val="24"/>
          <w:szCs w:val="24"/>
          <w:highlight w:val="none"/>
          <w:shd w:val="clear" w:fill="FFFFFF"/>
          <w:vertAlign w:val="baseline"/>
          <w:lang w:eastAsia="zh-CN"/>
        </w:rPr>
        <w:t>陕西省</w:t>
      </w:r>
      <w:r>
        <w:rPr>
          <w:rFonts w:hint="eastAsia" w:asciiTheme="majorEastAsia" w:hAnsiTheme="majorEastAsia" w:eastAsiaTheme="majorEastAsia" w:cstheme="majorEastAsia"/>
          <w:i w:val="0"/>
          <w:iCs w:val="0"/>
          <w:caps w:val="0"/>
          <w:color w:val="333333"/>
          <w:spacing w:val="0"/>
          <w:sz w:val="24"/>
          <w:szCs w:val="24"/>
          <w:shd w:val="clear" w:fill="FFFFFF"/>
          <w:vertAlign w:val="baseline"/>
        </w:rPr>
        <w:t>西安市经开区凤城七路长和国际A座25层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240" w:lineRule="auto"/>
        <w:ind w:left="0" w:right="0" w:firstLine="384"/>
        <w:jc w:val="both"/>
        <w:textAlignment w:val="baseline"/>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联系方式：</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val="en-US" w:eastAsia="zh-CN"/>
        </w:rPr>
        <w:t xml:space="preserve">18291188695  13891912834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240" w:lineRule="auto"/>
        <w:ind w:left="0" w:right="0"/>
        <w:jc w:val="left"/>
        <w:textAlignment w:val="baseline"/>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i w:val="0"/>
          <w:iCs w:val="0"/>
          <w:caps w:val="0"/>
          <w:color w:val="333333"/>
          <w:spacing w:val="0"/>
          <w:sz w:val="24"/>
          <w:szCs w:val="24"/>
          <w:shd w:val="clear" w:fill="FFFFFF"/>
          <w:vertAlign w:val="baseline"/>
        </w:rPr>
        <w:t>3.项目联系方式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240" w:lineRule="auto"/>
        <w:ind w:left="0" w:right="0" w:firstLine="384"/>
        <w:jc w:val="both"/>
        <w:textAlignment w:val="baseline"/>
        <w:rPr>
          <w:rFonts w:hint="default" w:asciiTheme="majorEastAsia" w:hAnsiTheme="majorEastAsia" w:eastAsiaTheme="majorEastAsia" w:cstheme="majorEastAsia"/>
          <w:i w:val="0"/>
          <w:iCs w:val="0"/>
          <w:caps w:val="0"/>
          <w:color w:val="333333"/>
          <w:spacing w:val="0"/>
          <w:sz w:val="24"/>
          <w:szCs w:val="24"/>
          <w:shd w:val="clear" w:fill="FFFFFF"/>
          <w:vertAlign w:val="baseline"/>
          <w:lang w:val="en-US" w:eastAsia="zh-CN"/>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项目联系人：</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val="en-US" w:eastAsia="zh-CN"/>
        </w:rPr>
        <w:t xml:space="preserve"> 张改霞  刘嘉龙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240" w:lineRule="auto"/>
        <w:ind w:left="0" w:right="0" w:firstLine="384"/>
        <w:jc w:val="both"/>
        <w:textAlignment w:val="baseline"/>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电话：</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val="en-US" w:eastAsia="zh-CN"/>
        </w:rPr>
        <w:t xml:space="preserve">18291188695  13891912834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240" w:lineRule="auto"/>
        <w:ind w:left="0" w:right="0" w:firstLine="384"/>
        <w:jc w:val="right"/>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陕西中桓国际项目管理有限公司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240" w:lineRule="auto"/>
        <w:ind w:left="0" w:right="0" w:firstLine="384"/>
        <w:jc w:val="right"/>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2022年</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val="en-US" w:eastAsia="zh-CN"/>
        </w:rPr>
        <w:t xml:space="preserve"> 7 </w:t>
      </w:r>
      <w:r>
        <w:rPr>
          <w:rFonts w:hint="eastAsia" w:asciiTheme="majorEastAsia" w:hAnsiTheme="majorEastAsia" w:eastAsiaTheme="majorEastAsia" w:cstheme="majorEastAsia"/>
          <w:i w:val="0"/>
          <w:iCs w:val="0"/>
          <w:caps w:val="0"/>
          <w:color w:val="333333"/>
          <w:spacing w:val="0"/>
          <w:sz w:val="24"/>
          <w:szCs w:val="24"/>
          <w:shd w:val="clear" w:fill="FFFFFF"/>
          <w:vertAlign w:val="baseline"/>
        </w:rPr>
        <w:t>月</w:t>
      </w:r>
      <w:r>
        <w:rPr>
          <w:rFonts w:hint="eastAsia" w:asciiTheme="majorEastAsia" w:hAnsiTheme="majorEastAsia" w:eastAsiaTheme="majorEastAsia" w:cstheme="majorEastAsia"/>
          <w:i w:val="0"/>
          <w:iCs w:val="0"/>
          <w:caps w:val="0"/>
          <w:color w:val="333333"/>
          <w:spacing w:val="0"/>
          <w:sz w:val="24"/>
          <w:szCs w:val="24"/>
          <w:shd w:val="clear" w:fill="FFFFFF"/>
          <w:vertAlign w:val="baseline"/>
          <w:lang w:val="en-US" w:eastAsia="zh-CN"/>
        </w:rPr>
        <w:t xml:space="preserve">  10 </w:t>
      </w:r>
      <w:r>
        <w:rPr>
          <w:rFonts w:hint="eastAsia" w:asciiTheme="majorEastAsia" w:hAnsiTheme="majorEastAsia" w:eastAsiaTheme="majorEastAsia" w:cstheme="majorEastAsia"/>
          <w:i w:val="0"/>
          <w:iCs w:val="0"/>
          <w:caps w:val="0"/>
          <w:color w:val="333333"/>
          <w:spacing w:val="0"/>
          <w:sz w:val="24"/>
          <w:szCs w:val="24"/>
          <w:shd w:val="clear" w:fill="FFFFFF"/>
          <w:vertAlign w:val="baseline"/>
        </w:rPr>
        <w:t>日</w:t>
      </w:r>
    </w:p>
    <w:p>
      <w:pPr>
        <w:keepNext w:val="0"/>
        <w:keepLines w:val="0"/>
        <w:pageBreakBefore w:val="0"/>
        <w:kinsoku/>
        <w:overflowPunct/>
        <w:topLinePunct w:val="0"/>
        <w:autoSpaceDE/>
        <w:autoSpaceDN/>
        <w:bidi w:val="0"/>
        <w:adjustRightInd/>
        <w:snapToGrid/>
        <w:spacing w:line="240" w:lineRule="auto"/>
        <w:rPr>
          <w:rFonts w:hint="eastAsia" w:asciiTheme="majorEastAsia" w:hAnsiTheme="majorEastAsia" w:eastAsiaTheme="majorEastAsia" w:cstheme="maj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D6F4A"/>
    <w:multiLevelType w:val="singleLevel"/>
    <w:tmpl w:val="5B0D6F4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0ZDUwNTk3N2E5MjA0M2NjYWFkNmEyODEzZmYwMTgifQ=="/>
  </w:docVars>
  <w:rsids>
    <w:rsidRoot w:val="00000000"/>
    <w:rsid w:val="017D31AE"/>
    <w:rsid w:val="019422A6"/>
    <w:rsid w:val="01E4322D"/>
    <w:rsid w:val="02F515EF"/>
    <w:rsid w:val="03463DD6"/>
    <w:rsid w:val="03C72C05"/>
    <w:rsid w:val="04083017"/>
    <w:rsid w:val="043A7135"/>
    <w:rsid w:val="0523144C"/>
    <w:rsid w:val="05452715"/>
    <w:rsid w:val="05681A7F"/>
    <w:rsid w:val="05694B28"/>
    <w:rsid w:val="06420C0A"/>
    <w:rsid w:val="06FD08ED"/>
    <w:rsid w:val="07493C2F"/>
    <w:rsid w:val="07A70F85"/>
    <w:rsid w:val="08B75DDA"/>
    <w:rsid w:val="0ADD1FBA"/>
    <w:rsid w:val="0B0E131B"/>
    <w:rsid w:val="0B116FAE"/>
    <w:rsid w:val="0C13234A"/>
    <w:rsid w:val="0CCB4FE3"/>
    <w:rsid w:val="0D026C5D"/>
    <w:rsid w:val="0D8D4779"/>
    <w:rsid w:val="0E236E8B"/>
    <w:rsid w:val="0F182768"/>
    <w:rsid w:val="0F696B20"/>
    <w:rsid w:val="0FDF3286"/>
    <w:rsid w:val="11164A85"/>
    <w:rsid w:val="11967BE4"/>
    <w:rsid w:val="122169D4"/>
    <w:rsid w:val="123D7539"/>
    <w:rsid w:val="125C6E10"/>
    <w:rsid w:val="12D20E80"/>
    <w:rsid w:val="12FA0906"/>
    <w:rsid w:val="13D50FF3"/>
    <w:rsid w:val="147D5903"/>
    <w:rsid w:val="14B06F9F"/>
    <w:rsid w:val="15AD04C1"/>
    <w:rsid w:val="15CC7E09"/>
    <w:rsid w:val="170B2BB3"/>
    <w:rsid w:val="171A491F"/>
    <w:rsid w:val="17274121"/>
    <w:rsid w:val="181758AD"/>
    <w:rsid w:val="19E82D68"/>
    <w:rsid w:val="1B4641B9"/>
    <w:rsid w:val="1C3D55BC"/>
    <w:rsid w:val="1C7134B8"/>
    <w:rsid w:val="1C84143D"/>
    <w:rsid w:val="1D7C3EC2"/>
    <w:rsid w:val="1DB97834"/>
    <w:rsid w:val="1DC37D43"/>
    <w:rsid w:val="1E2527AC"/>
    <w:rsid w:val="1E312EFF"/>
    <w:rsid w:val="1EEC558B"/>
    <w:rsid w:val="207B66B3"/>
    <w:rsid w:val="20BC32B1"/>
    <w:rsid w:val="21926A0C"/>
    <w:rsid w:val="22BD7457"/>
    <w:rsid w:val="23403767"/>
    <w:rsid w:val="25191DE4"/>
    <w:rsid w:val="25257535"/>
    <w:rsid w:val="25F536C7"/>
    <w:rsid w:val="26094761"/>
    <w:rsid w:val="26197B5A"/>
    <w:rsid w:val="2650413E"/>
    <w:rsid w:val="27846795"/>
    <w:rsid w:val="282B7BB5"/>
    <w:rsid w:val="288C08AC"/>
    <w:rsid w:val="28A569C3"/>
    <w:rsid w:val="2916066A"/>
    <w:rsid w:val="296738B1"/>
    <w:rsid w:val="299C4250"/>
    <w:rsid w:val="29FF2103"/>
    <w:rsid w:val="2C0C12C0"/>
    <w:rsid w:val="2C1B6F9C"/>
    <w:rsid w:val="2C701314"/>
    <w:rsid w:val="2CAF2984"/>
    <w:rsid w:val="2D144117"/>
    <w:rsid w:val="2D391DD0"/>
    <w:rsid w:val="2D396A90"/>
    <w:rsid w:val="2D6D1A79"/>
    <w:rsid w:val="2E7E3412"/>
    <w:rsid w:val="2F4F58DB"/>
    <w:rsid w:val="2FD22068"/>
    <w:rsid w:val="30221E79"/>
    <w:rsid w:val="30ED7159"/>
    <w:rsid w:val="311B0672"/>
    <w:rsid w:val="313E5C07"/>
    <w:rsid w:val="31992E3D"/>
    <w:rsid w:val="323F3C5C"/>
    <w:rsid w:val="32BF4B25"/>
    <w:rsid w:val="337D170B"/>
    <w:rsid w:val="338D4C23"/>
    <w:rsid w:val="33C30645"/>
    <w:rsid w:val="33D939C5"/>
    <w:rsid w:val="34671A4D"/>
    <w:rsid w:val="34B47F8E"/>
    <w:rsid w:val="34D643A8"/>
    <w:rsid w:val="35DF3F1C"/>
    <w:rsid w:val="369342FF"/>
    <w:rsid w:val="39333B77"/>
    <w:rsid w:val="39942EF0"/>
    <w:rsid w:val="3A1E0B04"/>
    <w:rsid w:val="3A44009B"/>
    <w:rsid w:val="3BA527DC"/>
    <w:rsid w:val="3C021D02"/>
    <w:rsid w:val="3CC422A1"/>
    <w:rsid w:val="3CD13DD3"/>
    <w:rsid w:val="3DB039E8"/>
    <w:rsid w:val="3E1026D9"/>
    <w:rsid w:val="3E4B3711"/>
    <w:rsid w:val="3F2515EC"/>
    <w:rsid w:val="3FB74189"/>
    <w:rsid w:val="40B51316"/>
    <w:rsid w:val="42642FF3"/>
    <w:rsid w:val="44586B88"/>
    <w:rsid w:val="447D039C"/>
    <w:rsid w:val="463351B6"/>
    <w:rsid w:val="46A14816"/>
    <w:rsid w:val="48C20A74"/>
    <w:rsid w:val="48C90054"/>
    <w:rsid w:val="48EC5AF0"/>
    <w:rsid w:val="4A922315"/>
    <w:rsid w:val="4B8B15F1"/>
    <w:rsid w:val="4C7E73A7"/>
    <w:rsid w:val="4CCC1EC1"/>
    <w:rsid w:val="4D8E53C8"/>
    <w:rsid w:val="4E233CA5"/>
    <w:rsid w:val="4F02606E"/>
    <w:rsid w:val="4F9D5D96"/>
    <w:rsid w:val="509970F6"/>
    <w:rsid w:val="51143E36"/>
    <w:rsid w:val="51894824"/>
    <w:rsid w:val="51C94C21"/>
    <w:rsid w:val="51E47CAD"/>
    <w:rsid w:val="529E7E5B"/>
    <w:rsid w:val="533E33EC"/>
    <w:rsid w:val="54077C82"/>
    <w:rsid w:val="54DC2EBD"/>
    <w:rsid w:val="55560EC1"/>
    <w:rsid w:val="55BB0D24"/>
    <w:rsid w:val="58156E12"/>
    <w:rsid w:val="587753D7"/>
    <w:rsid w:val="58D740C7"/>
    <w:rsid w:val="59005FAB"/>
    <w:rsid w:val="5A4532B2"/>
    <w:rsid w:val="5AA601F5"/>
    <w:rsid w:val="5ADE5EAC"/>
    <w:rsid w:val="5C0E5723"/>
    <w:rsid w:val="5D6A453D"/>
    <w:rsid w:val="5DD05DB6"/>
    <w:rsid w:val="5DDE7CA6"/>
    <w:rsid w:val="5DF57A1C"/>
    <w:rsid w:val="5E385608"/>
    <w:rsid w:val="5E5D506F"/>
    <w:rsid w:val="5E84084D"/>
    <w:rsid w:val="5FA7367D"/>
    <w:rsid w:val="6061798D"/>
    <w:rsid w:val="623600B0"/>
    <w:rsid w:val="63892462"/>
    <w:rsid w:val="65530F79"/>
    <w:rsid w:val="65913850"/>
    <w:rsid w:val="66372649"/>
    <w:rsid w:val="66546D57"/>
    <w:rsid w:val="66BE2423"/>
    <w:rsid w:val="68ED550A"/>
    <w:rsid w:val="694C1F68"/>
    <w:rsid w:val="69963BA7"/>
    <w:rsid w:val="69A87446"/>
    <w:rsid w:val="69CA10AC"/>
    <w:rsid w:val="6A5F216E"/>
    <w:rsid w:val="6AE0688E"/>
    <w:rsid w:val="6B47420F"/>
    <w:rsid w:val="6C596739"/>
    <w:rsid w:val="6DF40E20"/>
    <w:rsid w:val="6F951A5F"/>
    <w:rsid w:val="6FBD3BBF"/>
    <w:rsid w:val="6FFB6495"/>
    <w:rsid w:val="7003534A"/>
    <w:rsid w:val="70343755"/>
    <w:rsid w:val="704E4817"/>
    <w:rsid w:val="70785D38"/>
    <w:rsid w:val="71A41A51"/>
    <w:rsid w:val="71CD20B4"/>
    <w:rsid w:val="72084E9A"/>
    <w:rsid w:val="723932A5"/>
    <w:rsid w:val="72504E52"/>
    <w:rsid w:val="727A0922"/>
    <w:rsid w:val="7325797A"/>
    <w:rsid w:val="73335F46"/>
    <w:rsid w:val="73CC7326"/>
    <w:rsid w:val="74341F76"/>
    <w:rsid w:val="750000AA"/>
    <w:rsid w:val="756B5E6B"/>
    <w:rsid w:val="7601057E"/>
    <w:rsid w:val="760F67F7"/>
    <w:rsid w:val="78462278"/>
    <w:rsid w:val="789837CF"/>
    <w:rsid w:val="78A82768"/>
    <w:rsid w:val="791365FE"/>
    <w:rsid w:val="7A5C2227"/>
    <w:rsid w:val="7B034BE4"/>
    <w:rsid w:val="7B511986"/>
    <w:rsid w:val="7BD41EE2"/>
    <w:rsid w:val="7C3972C6"/>
    <w:rsid w:val="7D2539CE"/>
    <w:rsid w:val="7D823D52"/>
    <w:rsid w:val="7DE642E1"/>
    <w:rsid w:val="7E176B90"/>
    <w:rsid w:val="7F5F6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99"/>
    <w:pPr>
      <w:ind w:firstLine="420" w:firstLineChars="100"/>
    </w:pPr>
    <w:rPr>
      <w:rFonts w:ascii="宋体"/>
    </w:rPr>
  </w:style>
  <w:style w:type="paragraph" w:styleId="3">
    <w:name w:val="Body Text"/>
    <w:basedOn w:val="1"/>
    <w:next w:val="1"/>
    <w:qFormat/>
    <w:uiPriority w:val="0"/>
    <w:pPr>
      <w:spacing w:after="120" w:afterLines="0"/>
    </w:pPr>
    <w:rPr>
      <w:rFonts w:ascii="Times New Roman"/>
      <w:kern w:val="2"/>
      <w:sz w:val="21"/>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2060</Words>
  <Characters>2367</Characters>
  <Lines>0</Lines>
  <Paragraphs>0</Paragraphs>
  <TotalTime>0</TotalTime>
  <ScaleCrop>false</ScaleCrop>
  <LinksUpToDate>false</LinksUpToDate>
  <CharactersWithSpaces>2446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2022-06-21T10:34:00Z</dcterms:created>
  <dc:creator>hp</dc:creator>
  <cp:lastModifiedBy>lenovo</cp:lastModifiedBy>
  <cp:lastPrinted>2022-07-08T08:25:00Z</cp:lastPrinted>
  <dcterms:modified xsi:type="dcterms:W3CDTF">2022-07-08T12:07:49Z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9EF07F4761BD4029A5963FB103550E55</vt:lpwstr>
  </property>
</Properties>
</file>