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84" w:lineRule="atLeast"/>
        <w:jc w:val="center"/>
        <w:rPr>
          <w:b/>
          <w:bCs/>
          <w:color w:val="0A82E5"/>
          <w:sz w:val="28"/>
          <w:szCs w:val="28"/>
        </w:rPr>
      </w:pPr>
      <w:r>
        <w:rPr>
          <w:rFonts w:ascii="宋体" w:hAnsi="宋体" w:eastAsia="宋体" w:cs="宋体"/>
          <w:b/>
          <w:bCs/>
          <w:color w:val="0A82E5"/>
          <w:kern w:val="0"/>
          <w:sz w:val="28"/>
          <w:szCs w:val="28"/>
          <w:bdr w:val="none" w:color="auto" w:sz="0" w:space="0"/>
          <w:lang w:val="en-US" w:eastAsia="zh-CN" w:bidi="ar"/>
        </w:rPr>
        <w:t>黄陵县职业教育中心校舍维修改造工程中标（成交）结果公告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一、项目编号：SXJD-2022-030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二、项目名称：黄陵县职业中心校舍维修改造工程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三、采购结果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合同包1(黄陵县职业教育中心校舍维修改造工程):</w:t>
      </w:r>
    </w:p>
    <w:tbl>
      <w:tblPr>
        <w:tblW w:w="8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6"/>
        <w:gridCol w:w="4164"/>
        <w:gridCol w:w="15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tblHeader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41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15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11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陕西嘉恒瑞安建筑工程有限公司</w:t>
            </w:r>
          </w:p>
        </w:tc>
        <w:tc>
          <w:tcPr>
            <w:tcW w:w="416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陕西省西安市经济技术开发区</w:t>
            </w:r>
          </w:p>
        </w:tc>
        <w:tc>
          <w:tcPr>
            <w:tcW w:w="155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noWrap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1,144,000.00元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四、主要标的信息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合同包1(黄陵县职业教育中心校舍维修改造工程):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工程类（陕西嘉恒瑞安建筑工程有限公司）</w:t>
      </w:r>
    </w:p>
    <w:tbl>
      <w:tblPr>
        <w:tblW w:w="93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333"/>
        <w:gridCol w:w="1782"/>
        <w:gridCol w:w="1124"/>
        <w:gridCol w:w="941"/>
        <w:gridCol w:w="935"/>
        <w:gridCol w:w="1420"/>
        <w:gridCol w:w="11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tblHeader/>
        </w:trPr>
        <w:tc>
          <w:tcPr>
            <w:tcW w:w="6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7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1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施工范围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93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项目经理</w:t>
            </w:r>
          </w:p>
        </w:tc>
        <w:tc>
          <w:tcPr>
            <w:tcW w:w="142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执业证书信息</w:t>
            </w:r>
          </w:p>
        </w:tc>
        <w:tc>
          <w:tcPr>
            <w:tcW w:w="11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65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其他建筑物、构筑物修缮</w:t>
            </w:r>
          </w:p>
        </w:tc>
        <w:tc>
          <w:tcPr>
            <w:tcW w:w="178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黄陵县职业教育中心校舍维修改造工程</w:t>
            </w:r>
          </w:p>
        </w:tc>
        <w:tc>
          <w:tcPr>
            <w:tcW w:w="11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详见招标文件</w:t>
            </w:r>
          </w:p>
        </w:tc>
        <w:tc>
          <w:tcPr>
            <w:tcW w:w="9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30日历天</w:t>
            </w:r>
          </w:p>
        </w:tc>
        <w:tc>
          <w:tcPr>
            <w:tcW w:w="93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田振</w:t>
            </w:r>
          </w:p>
        </w:tc>
        <w:tc>
          <w:tcPr>
            <w:tcW w:w="142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陕261202134765</w:t>
            </w:r>
          </w:p>
        </w:tc>
        <w:tc>
          <w:tcPr>
            <w:tcW w:w="118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88" w:lineRule="atLeast"/>
              <w:ind w:left="0" w:right="0"/>
              <w:jc w:val="right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1,144,000.00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五、评审专家（单一来源采购人员）名单：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陈欣、詹长明（采购人代表）、张延东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六、代理服务收费标准及金额：</w:t>
      </w:r>
    </w:p>
    <w:tbl>
      <w:tblPr>
        <w:tblW w:w="893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547"/>
        <w:gridCol w:w="2352"/>
        <w:gridCol w:w="33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tblHeader/>
        </w:trPr>
        <w:tc>
          <w:tcPr>
            <w:tcW w:w="3257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5682" w:type="dxa"/>
            <w:gridSpan w:val="2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bdr w:val="none" w:color="auto" w:sz="0" w:space="0"/>
              </w:rPr>
              <w:t>按照国家计委《招标代理服务收费管理暂行办法》（计价格[2002]1980号）和国家发展改革委办公厅《关于招标代理服务收费有关问题的通知》（发改办价格[2003]857号）等有关规定执行。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0" w:hRule="atLeast"/>
        </w:trPr>
        <w:tc>
          <w:tcPr>
            <w:tcW w:w="0" w:type="auto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15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23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33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69" w:hRule="atLeast"/>
        </w:trPr>
        <w:tc>
          <w:tcPr>
            <w:tcW w:w="171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黄陵县职业教育中心校舍维修改造工程</w:t>
            </w:r>
          </w:p>
        </w:tc>
        <w:tc>
          <w:tcPr>
            <w:tcW w:w="235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33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七、公告期限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384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八、其他补充事宜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92" w:beforeAutospacing="0" w:after="192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请成交单位收到成交通知书原件后，尽快与采购单位签订施工合同。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九、凡对本次公告内容提出询问，请按以下方式联系。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1.采购人信息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黄陵县职业教育中心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黄陵县桥山街道办康崖底村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13992187639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2.采购代理机构信息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陕西瑾岱工程项目咨询有限公司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陕西省西安市雁塔区二环南路东段10号凯森福景雅苑1栋一单元34层5号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17791883370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3.项目联系方式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项目联系人：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贺玉霞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84" w:lineRule="atLeast"/>
        <w:ind w:left="0" w:right="0" w:firstLine="384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A82E5"/>
          <w:spacing w:val="0"/>
          <w:sz w:val="16"/>
          <w:szCs w:val="16"/>
          <w:bdr w:val="none" w:color="auto" w:sz="0" w:space="0"/>
          <w:shd w:val="clear" w:fill="FFFFFF"/>
        </w:rPr>
        <w:t>17791883370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84" w:lineRule="atLeast"/>
        <w:ind w:left="0" w:right="0" w:firstLine="384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陕西瑾岱工程项目咨询有限公司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384" w:lineRule="atLeast"/>
        <w:ind w:left="0" w:right="0" w:firstLine="384"/>
        <w:jc w:val="righ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lang w:val="en-US" w:eastAsia="zh-CN"/>
        </w:rPr>
        <w:t>2022年11月11日</w:t>
      </w:r>
    </w:p>
    <w:p>
      <w:pPr>
        <w:keepNext w:val="0"/>
        <w:keepLines w:val="0"/>
        <w:widowControl/>
        <w:suppressLineNumbers w:val="0"/>
        <w:wordWrap w:val="0"/>
        <w:spacing w:line="384" w:lineRule="atLeast"/>
        <w:jc w:val="both"/>
        <w:rPr>
          <w:rFonts w:hint="eastAsia" w:ascii="微软雅黑" w:hAnsi="微软雅黑" w:eastAsia="微软雅黑" w:cs="微软雅黑"/>
          <w:sz w:val="16"/>
          <w:szCs w:val="16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2NkZWE5NmZhMTJmYTc2NTU5MmM1MjFhYzhkY2IifQ=="/>
  </w:docVars>
  <w:rsids>
    <w:rsidRoot w:val="00000000"/>
    <w:rsid w:val="0BBF2615"/>
    <w:rsid w:val="165F0C7D"/>
    <w:rsid w:val="391B753E"/>
    <w:rsid w:val="410603ED"/>
    <w:rsid w:val="64464531"/>
    <w:rsid w:val="6A373438"/>
    <w:rsid w:val="6C904861"/>
    <w:rsid w:val="7680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775</Characters>
  <Lines>0</Lines>
  <Paragraphs>0</Paragraphs>
  <TotalTime>33</TotalTime>
  <ScaleCrop>false</ScaleCrop>
  <LinksUpToDate>false</LinksUpToDate>
  <CharactersWithSpaces>775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2022-11-10T08:53:00Z</dcterms:created>
  <dc:creator>Administrator</dc:creator>
  <cp:lastModifiedBy>师秀</cp:lastModifiedBy>
  <dcterms:modified xsi:type="dcterms:W3CDTF">2022-11-11T02:17:51Z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BD7168583B0A4B2F8B2CEB8C0E1D58CB</vt:lpwstr>
  </property>
</Properties>
</file>