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44"/>
          <w:szCs w:val="44"/>
        </w:rPr>
      </w:pPr>
      <w:r>
        <w:rPr>
          <w:rFonts w:hint="eastAsia"/>
          <w:color w:val="auto"/>
          <w:sz w:val="44"/>
          <w:szCs w:val="44"/>
        </w:rPr>
        <w:t>黄陵县苹果产业振兴高新发展研究会项目招标公告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黄陵县苹果产业振兴高新发展研究会项目</w:t>
      </w:r>
      <w:r>
        <w:rPr>
          <w:rFonts w:hint="eastAsia" w:ascii="微软雅黑" w:hAnsi="微软雅黑" w:eastAsia="微软雅黑" w:cs="微软雅黑"/>
          <w:i w:val="0"/>
          <w:iCs w:val="0"/>
          <w:caps w:val="0"/>
          <w:color w:val="auto"/>
          <w:spacing w:val="0"/>
          <w:sz w:val="21"/>
          <w:szCs w:val="21"/>
          <w:shd w:val="clear" w:fill="FFFFFF"/>
        </w:rPr>
        <w:t>招标项目的潜在投标人应在全国公共资源交易平台（陕西省·延安市）平台获取招标文件，并于 2023年01月16日14时30分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项目编号：JZZB2022-1195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项目名称：黄陵县苹果产业振兴高新发展研究会项目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预算金额：3,430,000.00元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合同包1(黄陵县苹果产业振兴高新发展研究会项目):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合同包预算金额：3,430,000.00元</w:t>
      </w:r>
    </w:p>
    <w:tbl>
      <w:tblPr>
        <w:tblStyle w:val="5"/>
        <w:tblW w:w="100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1"/>
        <w:gridCol w:w="2018"/>
        <w:gridCol w:w="2018"/>
        <w:gridCol w:w="986"/>
        <w:gridCol w:w="1567"/>
        <w:gridCol w:w="1616"/>
        <w:gridCol w:w="11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黄陵县苹果产业振兴高新发展研究会项目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3,430,000.00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合同履行期限：合同签订后1年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合同包1(黄陵县苹果产业振兴高新发展研究会项目)落实政府采购政策需满足的资格要求如下: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（3）支持本国产业政策：《财政部关于印发&lt;进口产品管理办法&gt;的通知》（财库[2007]119号）；《财政部办公厅关于政府采购进口产品管理有关问题的通知》（财办库[2008]248号）。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（4）支持创新等政府采购政策。</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（5）《财政部国务院扶贫办关于运用政府采购政策支持脱贫攻坚的通知》（财库〔2019〕27号）、《关于运用政府采购政策支持乡村产业振兴的通知》（财库〔2021〕19号）。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合同包1(黄陵县苹果产业振兴高新发展研究会项目)特定资格要求如下: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（1）法定代表人直接参加投标的，须出具法人身份证明及身份证；法定代表人授权代表参加投标的，须出具法定代表人授权书及授权代表身份证；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2022年12月23日 至 2022年12月30日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途径：全国公共资源交易平台（陕西省·延安市）平台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2023年01月16日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提交投标文件地点：延安市为民服务中心7号楼二楼（延安市公共资源交易中心交易）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开标地点：延安市为民服务中心7号楼二楼（延安市公共资源交易中心交易）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1.凡有意参与的供应商于2022年12月23日至2022年12月30日使用CA证书登录全国公共资源交易平台（陕西省·延安市）延安市公共资源交易中心，选择电子交易平台中的（陕西政府采购交易系统）进行登录，登录后选择“交易乙方”身份进入投标人界面进行报名，报名成功后在《全国公共资源交易平台（陕西省·延安市）》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2.报名成功后须持单位介绍信、网上报名回执单、加盖公章的经办人身份证复印件至西安市新城区南新街28-8号4楼陕西金字招标有限责任公司确认（谢绝邮寄）。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3.请供应商按照陕西省财政厅关于政府采购供应商注册登记有关事项的通知中的要求，通过陕西省政府采购网注册登记加入陕西省政府采购供应商库。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名称：黄陵县果业技术推广和产业营销服务中心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地址：河西农业综合大楼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联系方式：0911-5213717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名称：陕西金字招标有限责任公司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地址：西安市新城区南新街28-8号4楼</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联系方式：029-87976716-602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项目联系人：卢荣丹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电话：029-87976716-602</w:t>
      </w:r>
    </w:p>
    <w:p>
      <w:pPr>
        <w:jc w:val="center"/>
        <w:rPr>
          <w:rFonts w:hint="eastAsia"/>
          <w:color w:val="auto"/>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2Y0MDI5MmQ4MjRiM2NhY2RjMDdjOTE5NTBlMDkifQ=="/>
    <w:docVar w:name="KSO_WPS_MARK_KEY" w:val="6bbfb136-8f0b-45cd-a5b1-4c997887d37c"/>
  </w:docVars>
  <w:rsids>
    <w:rsidRoot w:val="00000000"/>
    <w:rsid w:val="4D167F95"/>
    <w:rsid w:val="56A07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1740</Words>
  <Characters>2001</Characters>
  <Lines>0</Lines>
  <Paragraphs>0</Paragraphs>
  <TotalTime>1</TotalTime>
  <ScaleCrop>false</ScaleCrop>
  <LinksUpToDate>false</LinksUpToDate>
  <CharactersWithSpaces>2020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2022-12-23T02:06:00Z</dcterms:created>
  <dc:creator>Administrator</dc:creator>
  <cp:lastModifiedBy>Administrator</cp:lastModifiedBy>
  <dcterms:modified xsi:type="dcterms:W3CDTF">2022-12-23T02:50:19Z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CEA8CB90D68A49619D95B40EB84F75A3</vt:lpwstr>
  </property>
</Properties>
</file>