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center"/>
        <w:rPr>
          <w:rStyle w:val="7"/>
          <w:rFonts w:hint="eastAsia" w:asciiTheme="minorEastAsia" w:hAnsiTheme="minorEastAsia" w:eastAsiaTheme="minorEastAsia" w:cstheme="minorEastAsia"/>
          <w:b/>
          <w:i w:val="0"/>
          <w:caps w:val="0"/>
          <w:color w:val="auto"/>
          <w:spacing w:val="0"/>
          <w:sz w:val="32"/>
          <w:szCs w:val="32"/>
          <w:shd w:val="clear" w:fill="FFFFFF"/>
        </w:rPr>
      </w:pPr>
      <w:r>
        <w:rPr>
          <w:rFonts w:hint="eastAsia" w:asciiTheme="minorEastAsia" w:hAnsiTheme="minorEastAsia" w:eastAsiaTheme="minorEastAsia" w:cstheme="minorEastAsia"/>
          <w:b/>
          <w:i w:val="0"/>
          <w:caps w:val="0"/>
          <w:color w:val="auto"/>
          <w:spacing w:val="0"/>
          <w:sz w:val="32"/>
          <w:szCs w:val="32"/>
          <w:shd w:val="clear" w:fill="FFFFFF"/>
        </w:rPr>
        <w:t>黄陵县果业技术推广和产业营销服务中心黄陵县苹果产业振兴高新技术研究会项目（二次）招标公告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360" w:lineRule="auto"/>
        <w:ind w:left="0" w:right="0"/>
        <w:jc w:val="left"/>
        <w:rPr>
          <w:rFonts w:hint="eastAsia" w:asciiTheme="minorEastAsia" w:hAnsiTheme="minorEastAsia" w:eastAsiaTheme="minorEastAsia" w:cstheme="minorEastAsia"/>
          <w:b w:val="0"/>
          <w:color w:val="auto"/>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黄陵县苹果产业振兴高新技术研究会项目（二次）招标项目的潜在投标人应在全国公共资源交易平台（陕西省·延安市）平台获取招标文件，并于2023年02月09日14时30分（北京时间）前递交投标文件。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项目编号：JZZB2023-1005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项目名称：黄陵县苹果产业振兴高新技术研究会项目（二次）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预算金额：3,430,000.00元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合同包1(黄陵县苹果产业振兴高新技术研究会项目（二次）):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合同包预算金额：3,430,000.00元</w:t>
      </w:r>
    </w:p>
    <w:tbl>
      <w:tblPr>
        <w:tblStyle w:val="5"/>
        <w:tblW w:w="85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27"/>
        <w:gridCol w:w="1487"/>
        <w:gridCol w:w="2449"/>
        <w:gridCol w:w="727"/>
        <w:gridCol w:w="1165"/>
        <w:gridCol w:w="1543"/>
        <w:gridCol w:w="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1" w:hRule="atLeast"/>
          <w:tblHeader/>
        </w:trPr>
        <w:tc>
          <w:tcPr>
            <w:tcW w:w="5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品目号</w:t>
            </w:r>
          </w:p>
        </w:tc>
        <w:tc>
          <w:tcPr>
            <w:tcW w:w="14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品目名称</w:t>
            </w:r>
          </w:p>
        </w:tc>
        <w:tc>
          <w:tcPr>
            <w:tcW w:w="244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采购标的</w:t>
            </w:r>
          </w:p>
        </w:tc>
        <w:tc>
          <w:tcPr>
            <w:tcW w:w="7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数量（单位）</w:t>
            </w:r>
          </w:p>
        </w:tc>
        <w:tc>
          <w:tcPr>
            <w:tcW w:w="116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技术规格、参数及要求</w:t>
            </w:r>
          </w:p>
        </w:tc>
        <w:tc>
          <w:tcPr>
            <w:tcW w:w="154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品目预算(元)</w:t>
            </w:r>
          </w:p>
        </w:tc>
        <w:tc>
          <w:tcPr>
            <w:tcW w:w="66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9" w:hRule="atLeast"/>
        </w:trPr>
        <w:tc>
          <w:tcPr>
            <w:tcW w:w="5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1-1</w:t>
            </w:r>
          </w:p>
        </w:tc>
        <w:tc>
          <w:tcPr>
            <w:tcW w:w="148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其他专业技术服务</w:t>
            </w:r>
          </w:p>
        </w:tc>
        <w:tc>
          <w:tcPr>
            <w:tcW w:w="2449"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黄陵县苹果产业振兴高新发展研究会项目</w:t>
            </w:r>
          </w:p>
        </w:tc>
        <w:tc>
          <w:tcPr>
            <w:tcW w:w="727"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1(项)</w:t>
            </w:r>
          </w:p>
        </w:tc>
        <w:tc>
          <w:tcPr>
            <w:tcW w:w="1165"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val="0"/>
              <w:spacing w:before="0" w:beforeAutospacing="0" w:after="0" w:afterAutospacing="0" w:line="180" w:lineRule="atLeast"/>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详见采购文件</w:t>
            </w:r>
          </w:p>
        </w:tc>
        <w:tc>
          <w:tcPr>
            <w:tcW w:w="1543"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spacing w:before="0" w:beforeAutospacing="0" w:after="0" w:afterAutospacing="0" w:line="180" w:lineRule="atLeast"/>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3,430,000.00</w:t>
            </w:r>
          </w:p>
        </w:tc>
        <w:tc>
          <w:tcPr>
            <w:tcW w:w="662" w:type="dxa"/>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pPr>
              <w:keepNext w:val="0"/>
              <w:keepLines w:val="0"/>
              <w:widowControl/>
              <w:suppressLineNumbers w:val="0"/>
              <w:wordWrap/>
              <w:spacing w:before="0" w:beforeAutospacing="0" w:after="0" w:afterAutospacing="0" w:line="180" w:lineRule="atLeast"/>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合同履行期限：合同签订后1年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360" w:lineRule="auto"/>
        <w:ind w:left="0" w:right="0" w:firstLine="482" w:firstLineChars="200"/>
        <w:jc w:val="left"/>
        <w:textAlignment w:val="auto"/>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合同包1(黄陵县苹果产业振兴高新技术研究会项目（二次）)落实政府采购政策需满足的资格要求如下: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（3）支持本国产业政策：《财政部关于印发&lt;进口产品管理办法&gt;的通知》（财库[2007]119号）；《财政部办公厅关于政府采购进口产品管理有关问题的通知》（财办库[2008]248号）。</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（4）支持创新等政府采购政策。</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（5）《财政部国务院扶贫办关于运用政府采购政策支持脱贫攻坚的通知》（财库〔2019〕27号）、《关于运用政府采购政策支持乡村产业振兴的通知》（财库〔2021〕19号）。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合同包1(黄陵县苹果产业振兴高新技术研究会项目（二次）)特定资格要求如下: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（1）法定代表人直接参加投标的，须出具法人身份证明及身份证；法定代表人授权代表参加投标的，须出具法定代表人授权书及授权代表身份证； </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（2）单位负责人为同一人或者存在直接控股、管理关系的不同供应商，不得参加同一合同项下的政府采购活动。</w:t>
      </w:r>
      <w:r>
        <w:rPr>
          <w:rFonts w:hint="eastAsia" w:asciiTheme="minorEastAsia" w:hAnsiTheme="minorEastAsia" w:eastAsiaTheme="minorEastAsia" w:cstheme="minorEastAsia"/>
          <w:i w:val="0"/>
          <w:caps w:val="0"/>
          <w:color w:val="auto"/>
          <w:spacing w:val="0"/>
          <w:sz w:val="24"/>
          <w:szCs w:val="24"/>
          <w:shd w:val="clear" w:fill="FFFFFF"/>
        </w:rPr>
        <w:br w:type="textWrapping"/>
      </w:r>
      <w:r>
        <w:rPr>
          <w:rFonts w:hint="eastAsia" w:asciiTheme="minorEastAsia" w:hAnsiTheme="minorEastAsia" w:cstheme="minorEastAsia"/>
          <w:i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auto"/>
          <w:spacing w:val="0"/>
          <w:sz w:val="24"/>
          <w:szCs w:val="24"/>
          <w:shd w:val="clear" w:fill="FFFFFF"/>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时间：2023年01月19日至202年01月31日，每天上午 09:00:00至12:00:00，下午14:00:00至17:00:00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途径：全国公共资源交易平台（陕西省·延安市）平台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时间：2023年02月09日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提交投标文件地点：延安市为民服务中心7号楼二楼（延安市公共资源交易中心交易）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开标地点：延安市为民服务中心7号楼二楼（延安市公共资源交易中心交易）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1.凡有意参与的供应商于2023年1月19日至2023年1月31日使用CA证书登录全国公共资源交易平台（陕西省·延安市）延安市公共资源交易中心，选择电子交易平台中的（陕西政府采购交易系统）进行登录，登录后选择“交易乙方”身份进入投标人界面进行报名，报名成功后在《全国公共资源交易平台（陕西省·延安市）》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2.报名成功后须持单位介绍信、网上报名回执单、加盖公章的经办人身份证复印件至西安市新城区南新街28-8号4楼陕西金字招标有限责任公司确认（谢绝邮寄）。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3.请供应商按照陕西省财政厅关于政府采购供应商注册登记有关事项的通知中的要求，通过陕西省政府采购网注册登记加入陕西省政府采购供应商库。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60" w:lineRule="auto"/>
        <w:ind w:left="0" w:right="0" w:firstLine="0"/>
        <w:jc w:val="left"/>
        <w:rPr>
          <w:rFonts w:hint="eastAsia" w:asciiTheme="minorEastAsia" w:hAnsiTheme="minorEastAsia" w:eastAsiaTheme="minorEastAsia" w:cstheme="minorEastAsia"/>
          <w:b w:val="0"/>
          <w:i w:val="0"/>
          <w:caps w:val="0"/>
          <w:color w:val="auto"/>
          <w:spacing w:val="0"/>
          <w:sz w:val="24"/>
          <w:szCs w:val="24"/>
        </w:rPr>
      </w:pPr>
      <w:r>
        <w:rPr>
          <w:rStyle w:val="7"/>
          <w:rFonts w:hint="eastAsia" w:asciiTheme="minorEastAsia" w:hAnsiTheme="minorEastAsia" w:eastAsiaTheme="minorEastAsia" w:cstheme="minorEastAsia"/>
          <w:b/>
          <w:i w:val="0"/>
          <w:caps w:val="0"/>
          <w:color w:val="auto"/>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i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名称：黄陵县果业技术推广和产业营销服务中心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地址：河西农业综合大楼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联系方式：0911-5213717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i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名称：陕西金字招标有限责任公司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地址：西安市新城区南新街28-8号4楼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联系方式：029-87976716-602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i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项目联系人：卢荣丹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caps w:val="0"/>
          <w:color w:val="auto"/>
          <w:spacing w:val="0"/>
          <w:sz w:val="24"/>
          <w:szCs w:val="24"/>
          <w:shd w:val="clear" w:fill="FFFFFF"/>
        </w:rPr>
        <w:t>电话：029-87976716-602</w:t>
      </w:r>
    </w:p>
    <w:p>
      <w:pPr>
        <w:spacing w:line="360" w:lineRule="auto"/>
        <w:rPr>
          <w:rFonts w:hint="eastAsia" w:asciiTheme="minorEastAsia" w:hAnsiTheme="minorEastAsia" w:eastAsiaTheme="minorEastAsia" w:cstheme="minorEastAsia"/>
          <w:color w:val="auto"/>
          <w:sz w:val="24"/>
          <w:szCs w:val="24"/>
        </w:rPr>
      </w:pPr>
      <w:bookmarkStart w:id="0" w:name="_GoBack"/>
      <w:bookmarkEnd w:id="0"/>
    </w:p>
    <w:p>
      <w:pPr>
        <w:spacing w:line="360" w:lineRule="auto"/>
        <w:rPr>
          <w:rFonts w:hint="eastAsia" w:asciiTheme="minorEastAsia" w:hAnsiTheme="minorEastAsia" w:eastAsiaTheme="minorEastAsia" w:cstheme="minorEastAsia"/>
          <w:color w:val="auto"/>
          <w:sz w:val="24"/>
          <w:szCs w:val="24"/>
        </w:rPr>
      </w:pPr>
    </w:p>
    <w:p>
      <w:pPr>
        <w:spacing w:line="480" w:lineRule="auto"/>
        <w:rPr>
          <w:rFonts w:hint="eastAsia" w:asciiTheme="minorEastAsia" w:hAnsiTheme="minorEastAsia" w:eastAsiaTheme="minorEastAsia" w:cstheme="minorEastAsia"/>
          <w:color w:val="auto"/>
          <w:sz w:val="24"/>
          <w:szCs w:val="24"/>
        </w:rPr>
      </w:pPr>
    </w:p>
    <w:p>
      <w:pPr>
        <w:keepNext w:val="0"/>
        <w:keepLines w:val="0"/>
        <w:widowControl/>
        <w:suppressLineNumbers w:val="0"/>
        <w:spacing w:line="48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kern w:val="0"/>
          <w:sz w:val="24"/>
          <w:szCs w:val="24"/>
          <w:lang w:val="en-US" w:eastAsia="zh-CN" w:bidi="ar"/>
        </w:rPr>
        <w:t>陕西金字招标有限责任公司</w:t>
      </w:r>
    </w:p>
    <w:p>
      <w:pPr>
        <w:keepNext w:val="0"/>
        <w:keepLines w:val="0"/>
        <w:widowControl/>
        <w:suppressLineNumbers w:val="0"/>
        <w:spacing w:line="480" w:lineRule="auto"/>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                                              2023年1月19日</w:t>
      </w:r>
    </w:p>
    <w:p>
      <w:pPr>
        <w:spacing w:line="360" w:lineRule="auto"/>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E6F41"/>
    <w:rsid w:val="12A54457"/>
    <w:rsid w:val="14F37CC6"/>
    <w:rsid w:val="15095180"/>
    <w:rsid w:val="1C010F6B"/>
    <w:rsid w:val="3F2866D1"/>
    <w:rsid w:val="49F01529"/>
    <w:rsid w:val="5783593C"/>
    <w:rsid w:val="7982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Administrator</dc:creator>
  <cp:lastModifiedBy>Administrator</cp:lastModifiedBy>
  <dcterms:modified xsi:type="dcterms:W3CDTF">2023-01-18T10:26:33Z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