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汉中市2022年中心血站设备采购项目(三次)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shd w:val="clear" w:fill="FFFFFF"/>
          <w:lang w:val="en-US" w:eastAsia="zh-CN" w:bidi="ar"/>
        </w:rPr>
        <w:t>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汉中市2022年中心血站设备采购项目(三次)</w:t>
      </w:r>
      <w:r>
        <w:rPr>
          <w:rFonts w:hint="eastAsia" w:ascii="微软雅黑" w:hAnsi="微软雅黑" w:eastAsia="微软雅黑" w:cs="微软雅黑"/>
          <w:i w:val="0"/>
          <w:iCs w:val="0"/>
          <w:caps w:val="0"/>
          <w:color w:val="333333"/>
          <w:spacing w:val="0"/>
          <w:sz w:val="21"/>
          <w:szCs w:val="21"/>
          <w:shd w:val="clear" w:fill="FFFFFF"/>
        </w:rPr>
        <w:t>招标项目的潜在投标人应在</w:t>
      </w:r>
      <w:r>
        <w:rPr>
          <w:rFonts w:hint="eastAsia" w:ascii="微软雅黑" w:hAnsi="微软雅黑" w:eastAsia="微软雅黑" w:cs="微软雅黑"/>
          <w:i w:val="0"/>
          <w:iCs w:val="0"/>
          <w:caps w:val="0"/>
          <w:color w:val="0A82E5"/>
          <w:spacing w:val="0"/>
          <w:sz w:val="21"/>
          <w:szCs w:val="21"/>
          <w:shd w:val="clear" w:fill="FFFFFF"/>
        </w:rPr>
        <w:t>汉中市汉台区西环路中核大厦北门商铺三楼</w:t>
      </w:r>
      <w:r>
        <w:rPr>
          <w:rFonts w:hint="eastAsia" w:ascii="微软雅黑" w:hAnsi="微软雅黑" w:eastAsia="微软雅黑" w:cs="微软雅黑"/>
          <w:i w:val="0"/>
          <w:iCs w:val="0"/>
          <w:caps w:val="0"/>
          <w:color w:val="333333"/>
          <w:spacing w:val="0"/>
          <w:sz w:val="21"/>
          <w:szCs w:val="21"/>
          <w:shd w:val="clear" w:fill="FFFFFF"/>
        </w:rPr>
        <w:t>获取招标文件，并于</w:t>
      </w:r>
      <w:r>
        <w:rPr>
          <w:rFonts w:hint="eastAsia" w:ascii="微软雅黑" w:hAnsi="微软雅黑" w:eastAsia="微软雅黑" w:cs="微软雅黑"/>
          <w:i w:val="0"/>
          <w:iCs w:val="0"/>
          <w:caps w:val="0"/>
          <w:color w:val="0A82E5"/>
          <w:spacing w:val="0"/>
          <w:sz w:val="21"/>
          <w:szCs w:val="21"/>
          <w:shd w:val="clear" w:fill="FFFFFF"/>
        </w:rPr>
        <w:t> 2022年12月27日 14时30分 </w:t>
      </w:r>
      <w:r>
        <w:rPr>
          <w:rFonts w:hint="eastAsia" w:ascii="微软雅黑" w:hAnsi="微软雅黑" w:eastAsia="微软雅黑" w:cs="微软雅黑"/>
          <w:i w:val="0"/>
          <w:iCs w:val="0"/>
          <w:caps w:val="0"/>
          <w:color w:val="333333"/>
          <w:spacing w:val="0"/>
          <w:sz w:val="21"/>
          <w:szCs w:val="21"/>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项目编号：HTZH-2022-023/3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项目名称：汉中市2022年中心血站设备采购项目(三次)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预算金额：600,000.00元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合同包1(汉中市2022年中心血站设备采购项目(三次)):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合同包预算金额：600,000.00元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合同包最高限价：600,000.00元</w:t>
      </w:r>
    </w:p>
    <w:tbl>
      <w:tblPr>
        <w:tblStyle w:val="5"/>
        <w:tblW w:w="877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5"/>
        <w:gridCol w:w="1771"/>
        <w:gridCol w:w="1818"/>
        <w:gridCol w:w="742"/>
        <w:gridCol w:w="1309"/>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tblHeader/>
        </w:trPr>
        <w:tc>
          <w:tcPr>
            <w:tcW w:w="5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7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2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酶标仪、洗板机</w:t>
            </w:r>
          </w:p>
        </w:tc>
        <w:tc>
          <w:tcPr>
            <w:tcW w:w="7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2(台)</w:t>
            </w:r>
          </w:p>
        </w:tc>
        <w:tc>
          <w:tcPr>
            <w:tcW w:w="1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132,600.00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132,600.00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1-2</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电子配平仪</w:t>
            </w:r>
          </w:p>
        </w:tc>
        <w:tc>
          <w:tcPr>
            <w:tcW w:w="7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1(台)</w:t>
            </w:r>
          </w:p>
        </w:tc>
        <w:tc>
          <w:tcPr>
            <w:tcW w:w="1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80,000.00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80,000.00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1-3</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热合机</w:t>
            </w:r>
          </w:p>
        </w:tc>
        <w:tc>
          <w:tcPr>
            <w:tcW w:w="7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9(台)</w:t>
            </w:r>
          </w:p>
        </w:tc>
        <w:tc>
          <w:tcPr>
            <w:tcW w:w="1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239,400.00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239,400.00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1-4</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低温水平离心机</w:t>
            </w:r>
          </w:p>
        </w:tc>
        <w:tc>
          <w:tcPr>
            <w:tcW w:w="7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1(台)</w:t>
            </w:r>
          </w:p>
        </w:tc>
        <w:tc>
          <w:tcPr>
            <w:tcW w:w="1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35"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1-5</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其他医疗设备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采血称</w:t>
            </w:r>
          </w:p>
        </w:tc>
        <w:tc>
          <w:tcPr>
            <w:tcW w:w="7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5(台)</w:t>
            </w:r>
          </w:p>
        </w:tc>
        <w:tc>
          <w:tcPr>
            <w:tcW w:w="131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118,000.00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118,000.00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合同包1(汉中市2022年中心血站设备采购项目(三次))落实政府采购政策需满足的资格要求如下: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合同包1(汉中市2022年中心血站设备采购项目(二次)（一标段）)落实政府采购政策需满足的资格要求如下:</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1、《关于印发节能产品政府采购品目清单的通知》（财库〔2019〕19号）；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2、《关于建立政府强制采购节能产品制度的通知》（国办发〔2007〕51号）；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3、《关于印发环境标志产品政府采购品目清单的通知》（财库〔2019〕18号）；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4、《政府采购促进中小企业发展管理办法》（财库〔2020〕46号）；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6、《关于促进残疾人就业政府采购政策的通知》（财库〔2017〕141号）；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7、《关于在政府采购活动中查询及使用信用记录有关问题的通知》（财库〔2016〕125号）。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合同包1(汉中市2022年中心血站设备采购项目(三次))特定资格要求如下: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①、供应商须为独立承担民事责任能力的法人或其他组织或自然人。其中企业法人应提供有效的统一社会信用代码的营业执照（经营范围应具备承揽本项目采购内容的能力），事业法人应提供事业单位法人证、组织机构代码证等证明文件，其他组织应提供合法证明文件，自然人提供身份证明文件；②、投标人为经销商的应具有医疗器械经营许可证或第二类医疗器械经营备案凭证（投标产品须在其经营范围内）；投标人为制造厂家应具有医疗器械经营许可证或第二类医疗器械经营备案凭证（投标产品须在其经营范围内），并具有医疗器械生产许可证（投标产品须在其生产范围内）；投标产品属于医疗器械管理的提供医疗器械注册证；③、本项目不接受联合体和进口产品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2022年12月07日 至 2022年12月13日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汉中市汉台区西环路中核大厦北门商铺三楼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2022年12月27日 14时30分00秒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汉中市汉台区西环路中核大厦北门商铺三楼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汉中市汉台区西环路中核大厦北门商铺三楼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汉中市中心血站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汉中市汉台区石马坡中心血站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0A82E5"/>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0916-2617368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陕西弘泰中恒项目管理</w:t>
      </w:r>
      <w:bookmarkStart w:id="0" w:name="_GoBack"/>
      <w:bookmarkEnd w:id="0"/>
      <w:r>
        <w:rPr>
          <w:rFonts w:hint="eastAsia" w:ascii="微软雅黑" w:hAnsi="微软雅黑" w:eastAsia="微软雅黑" w:cs="微软雅黑"/>
          <w:i w:val="0"/>
          <w:iCs w:val="0"/>
          <w:caps w:val="0"/>
          <w:color w:val="0A82E5"/>
          <w:spacing w:val="0"/>
          <w:sz w:val="21"/>
          <w:szCs w:val="21"/>
          <w:shd w:val="clear" w:fill="FFFFFF"/>
        </w:rPr>
        <w:t>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汉中市汉台区西环路中核大厦北门商铺三楼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13186340037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贺先生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13186340037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shd w:val="clear" w:fill="FFFFFF"/>
        </w:rPr>
        <w:t>陕西弘泰中恒项目管理有限公司</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OThjMzYwMmNiYzEyNDc4N2VlMGE2ZjllZDRkN2QifQ=="/>
  </w:docVars>
  <w:rsids>
    <w:rsidRoot w:val="00000000"/>
    <w:rsid w:val="075721BB"/>
    <w:rsid w:val="1AC8510B"/>
    <w:rsid w:val="404E4F6D"/>
    <w:rsid w:val="7C0D1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1506</Words>
  <Characters>1800</Characters>
  <Lines>0</Lines>
  <Paragraphs>0</Paragraphs>
  <TotalTime>1</TotalTime>
  <ScaleCrop>false</ScaleCrop>
  <LinksUpToDate>false</LinksUpToDate>
  <CharactersWithSpaces>1825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2022-12-01T08:29:00Z</dcterms:created>
  <dc:creator>Administrator</dc:creator>
  <cp:lastModifiedBy>吃葡萄要吐菠萝皮</cp:lastModifiedBy>
  <dcterms:modified xsi:type="dcterms:W3CDTF">2022-12-06T02:52:05Z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241123B0D8E4407399AAE16556F18E23</vt:lpwstr>
  </property>
</Properties>
</file>