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b/>
          <w:bCs/>
          <w:sz w:val="28"/>
          <w:szCs w:val="36"/>
        </w:rPr>
      </w:pPr>
      <w:r>
        <w:rPr>
          <w:rFonts w:hint="eastAsia"/>
          <w:b/>
          <w:bCs/>
          <w:sz w:val="28"/>
          <w:szCs w:val="36"/>
          <w:lang w:val="en-US" w:eastAsia="zh-CN"/>
        </w:rPr>
        <w:t>汉中市地下水污染调查评估及地下水污染防治分区划分监测专用设备购置项目竞争性磋商公告</w:t>
      </w:r>
    </w:p>
    <w:p>
      <w:pPr>
        <w:keepNext w:val="0"/>
        <w:keepLines w:val="0"/>
        <w:pageBreakBefore w:val="0"/>
        <w:widowControl w:val="0"/>
        <w:kinsoku/>
        <w:wordWrap/>
        <w:overflowPunct/>
        <w:topLinePunct w:val="0"/>
        <w:autoSpaceDE/>
        <w:autoSpaceDN/>
        <w:bidi w:val="0"/>
        <w:adjustRightInd/>
        <w:snapToGrid/>
        <w:spacing w:line="420" w:lineRule="exact"/>
        <w:textAlignment w:val="auto"/>
      </w:pPr>
      <w:r>
        <w:t>项目概况</w:t>
      </w:r>
    </w:p>
    <w:p>
      <w:pPr>
        <w:keepNext w:val="0"/>
        <w:keepLines w:val="0"/>
        <w:pageBreakBefore w:val="0"/>
        <w:widowControl w:val="0"/>
        <w:kinsoku/>
        <w:wordWrap/>
        <w:overflowPunct/>
        <w:topLinePunct w:val="0"/>
        <w:autoSpaceDE/>
        <w:autoSpaceDN/>
        <w:bidi w:val="0"/>
        <w:adjustRightInd/>
        <w:snapToGrid/>
        <w:spacing w:line="420" w:lineRule="exact"/>
        <w:textAlignment w:val="auto"/>
      </w:pPr>
      <w:r>
        <w:t>汉中市地下水污染调查评估及地下水污染防治分区划分监测专用设备购置项目</w:t>
      </w:r>
      <w:r>
        <w:rPr>
          <w:rFonts w:hint="eastAsia"/>
        </w:rPr>
        <w:t>采购项目的潜在供应商应在汉中市汉台区南关社区汉上第一街12号楼23层04-05室获取采购文件，并于 2022年12月21日 14时30分 （北京时间）前提交响应文件。</w:t>
      </w:r>
    </w:p>
    <w:p>
      <w:pPr>
        <w:keepNext w:val="0"/>
        <w:keepLines w:val="0"/>
        <w:pageBreakBefore w:val="0"/>
        <w:widowControl w:val="0"/>
        <w:kinsoku/>
        <w:wordWrap/>
        <w:overflowPunct/>
        <w:topLinePunct w:val="0"/>
        <w:autoSpaceDE/>
        <w:autoSpaceDN/>
        <w:bidi w:val="0"/>
        <w:adjustRightInd/>
        <w:snapToGrid/>
        <w:spacing w:line="420" w:lineRule="exact"/>
        <w:textAlignment w:val="auto"/>
      </w:pPr>
      <w:r>
        <w:t>一、项目基本情况</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项目编号：HZGJ-HZ2022Z033</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项目名称：汉中市地下水污染调查评估及地下水污染防治分区划分监测专用设备购置项目</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采购方式：竞争性磋商</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预算金额：1,865,000.00元</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采购需求：</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合同包1(汉中市地下水污染调查评估及地下水污染防治分区划分监测专用设备购置项目):</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合同包预算金额：1,865,000.00元</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合同包最高限价：1,865,000.00元</w:t>
      </w:r>
    </w:p>
    <w:tbl>
      <w:tblPr>
        <w:tblStyle w:val="5"/>
        <w:tblW w:w="995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97"/>
        <w:gridCol w:w="1267"/>
        <w:gridCol w:w="1962"/>
        <w:gridCol w:w="1211"/>
        <w:gridCol w:w="1987"/>
        <w:gridCol w:w="1377"/>
        <w:gridCol w:w="13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97" w:hRule="atLeast"/>
          <w:tblHeader/>
        </w:trPr>
        <w:tc>
          <w:tcPr>
            <w:tcW w:w="80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pPr>
            <w:r>
              <w:rPr>
                <w:lang w:val="en-US" w:eastAsia="zh-CN"/>
              </w:rPr>
              <w:t>品目号</w:t>
            </w:r>
          </w:p>
        </w:tc>
        <w:tc>
          <w:tcPr>
            <w:tcW w:w="12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pPr>
            <w:r>
              <w:rPr>
                <w:lang w:val="en-US" w:eastAsia="zh-CN"/>
              </w:rPr>
              <w:t>品目名称</w:t>
            </w:r>
          </w:p>
        </w:tc>
        <w:tc>
          <w:tcPr>
            <w:tcW w:w="200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pPr>
            <w:r>
              <w:rPr>
                <w:lang w:val="en-US" w:eastAsia="zh-CN"/>
              </w:rPr>
              <w:t>采购标的</w:t>
            </w:r>
          </w:p>
        </w:tc>
        <w:tc>
          <w:tcPr>
            <w:tcW w:w="12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lang w:val="en-US" w:eastAsia="zh-CN"/>
              </w:rPr>
            </w:pPr>
            <w:r>
              <w:rPr>
                <w:lang w:val="en-US" w:eastAsia="zh-CN"/>
              </w:rPr>
              <w:t>数量</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pPr>
            <w:r>
              <w:rPr>
                <w:lang w:val="en-US" w:eastAsia="zh-CN"/>
              </w:rPr>
              <w:t>（单位）</w:t>
            </w:r>
          </w:p>
        </w:tc>
        <w:tc>
          <w:tcPr>
            <w:tcW w:w="20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pPr>
            <w:r>
              <w:rPr>
                <w:lang w:val="en-US" w:eastAsia="zh-CN"/>
              </w:rPr>
              <w:t>技术规格、参数及要求</w:t>
            </w:r>
          </w:p>
        </w:tc>
        <w:tc>
          <w:tcPr>
            <w:tcW w:w="13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pPr>
            <w:r>
              <w:rPr>
                <w:lang w:val="en-US" w:eastAsia="zh-CN"/>
              </w:rPr>
              <w:t>品目预算(元)</w:t>
            </w:r>
          </w:p>
        </w:tc>
        <w:tc>
          <w:tcPr>
            <w:tcW w:w="12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pPr>
            <w:r>
              <w:rPr>
                <w:lang w:val="en-US" w:eastAsia="zh-CN"/>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51"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pPr>
            <w:r>
              <w:rPr>
                <w:lang w:val="en-US" w:eastAsia="zh-CN"/>
              </w:rPr>
              <w:t>1-1</w:t>
            </w:r>
          </w:p>
        </w:tc>
        <w:tc>
          <w:tcPr>
            <w:tcW w:w="1289"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pPr>
            <w:r>
              <w:rPr>
                <w:lang w:val="en-US" w:eastAsia="zh-CN"/>
              </w:rPr>
              <w:t>环保监测设备</w:t>
            </w:r>
          </w:p>
        </w:tc>
        <w:tc>
          <w:tcPr>
            <w:tcW w:w="2002"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lang w:val="en-US"/>
              </w:rPr>
            </w:pPr>
            <w:r>
              <w:rPr>
                <w:lang w:val="en-US" w:eastAsia="zh-CN"/>
              </w:rPr>
              <w:t>汉中市地下水污染调查评估及地下水污染防治分区划分监测专用设备购置</w:t>
            </w:r>
            <w:r>
              <w:rPr>
                <w:rFonts w:hint="eastAsia"/>
                <w:lang w:val="en-US" w:eastAsia="zh-CN"/>
              </w:rPr>
              <w:t>5台</w:t>
            </w:r>
            <w:bookmarkStart w:id="0" w:name="_GoBack"/>
            <w:bookmarkEnd w:id="0"/>
          </w:p>
        </w:tc>
        <w:tc>
          <w:tcPr>
            <w:tcW w:w="12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pPr>
            <w:r>
              <w:rPr>
                <w:lang w:val="en-US" w:eastAsia="zh-CN"/>
              </w:rPr>
              <w:t>5(台)</w:t>
            </w:r>
          </w:p>
        </w:tc>
        <w:tc>
          <w:tcPr>
            <w:tcW w:w="202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pPr>
            <w:r>
              <w:rPr>
                <w:lang w:val="en-US" w:eastAsia="zh-CN"/>
              </w:rPr>
              <w:t>详见采购文件</w:t>
            </w:r>
          </w:p>
        </w:tc>
        <w:tc>
          <w:tcPr>
            <w:tcW w:w="137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pPr>
            <w:r>
              <w:rPr>
                <w:lang w:val="en-US" w:eastAsia="zh-CN"/>
              </w:rPr>
              <w:t>1,865,000.00</w:t>
            </w:r>
          </w:p>
        </w:tc>
        <w:tc>
          <w:tcPr>
            <w:tcW w:w="123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pPr>
            <w:r>
              <w:rPr>
                <w:lang w:val="en-US" w:eastAsia="zh-CN"/>
              </w:rPr>
              <w:t>1,865,000.00</w:t>
            </w:r>
          </w:p>
        </w:tc>
      </w:tr>
    </w:tbl>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本合同包不接受联合体投标</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合同履行期限：详见竞争性磋商文件</w:t>
      </w:r>
    </w:p>
    <w:p>
      <w:pPr>
        <w:keepNext w:val="0"/>
        <w:keepLines w:val="0"/>
        <w:pageBreakBefore w:val="0"/>
        <w:widowControl w:val="0"/>
        <w:kinsoku/>
        <w:wordWrap/>
        <w:overflowPunct/>
        <w:topLinePunct w:val="0"/>
        <w:autoSpaceDE/>
        <w:autoSpaceDN/>
        <w:bidi w:val="0"/>
        <w:adjustRightInd/>
        <w:snapToGrid/>
        <w:spacing w:line="420" w:lineRule="exact"/>
        <w:textAlignment w:val="auto"/>
      </w:pPr>
      <w:r>
        <w:t>二、申请人的资格要求：</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合同包1(汉中市地下水污染调查评估及地下水污染防治分区划分监测专用设备购置项目)落实政府采购政策需满足的资格要求如下: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Theme="minorEastAsia"/>
          <w:lang w:eastAsia="zh-CN"/>
        </w:rPr>
      </w:pPr>
      <w:r>
        <w:rPr>
          <w:rFonts w:hint="eastAsia"/>
        </w:rPr>
        <w:t>（1）《政府采购促进中小企业发展管理办法》（财库〔2020〕46号）；</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Theme="minorEastAsia"/>
          <w:lang w:eastAsia="zh-CN"/>
        </w:rPr>
      </w:pPr>
      <w:r>
        <w:rPr>
          <w:rFonts w:hint="eastAsia"/>
        </w:rPr>
        <w:t>（2）《财政部 司法部关于政府采购支持监狱企业发展有关问题的通知》（财库〔2014〕68号）；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Theme="minorEastAsia"/>
          <w:lang w:eastAsia="zh-CN"/>
        </w:rPr>
      </w:pPr>
      <w:r>
        <w:rPr>
          <w:rFonts w:hint="eastAsia"/>
        </w:rPr>
        <w:t>（3）《财政部 民政部 中国残疾人联合会关于促进残疾人就业政府采购政策的通知》（财库〔2017〕141号）；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Theme="minorEastAsia"/>
          <w:lang w:eastAsia="zh-CN"/>
        </w:rPr>
      </w:pPr>
      <w:r>
        <w:rPr>
          <w:rFonts w:hint="eastAsia"/>
        </w:rPr>
        <w:t>（4）《财政部 国家发展改革委关于印发(节能产品政府采购实施意见)的通知》(财库〔2004〕185号)；</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Theme="minorEastAsia"/>
          <w:lang w:eastAsia="zh-CN"/>
        </w:rPr>
      </w:pPr>
      <w:r>
        <w:rPr>
          <w:rFonts w:hint="eastAsia"/>
        </w:rPr>
        <w:t>（5）《国务院办公厅关于建立政府强制采购节能产品制度的通知》(国办发〔2007〕51号)；</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Theme="minorEastAsia"/>
          <w:lang w:eastAsia="zh-CN"/>
        </w:rPr>
      </w:pPr>
      <w:r>
        <w:rPr>
          <w:rFonts w:hint="eastAsia"/>
        </w:rPr>
        <w:t>（6）《财政部 环保总局关于环境标志产品政府采购实施的意见》(财库〔2006〕90号)；</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Theme="minorEastAsia"/>
          <w:lang w:eastAsia="zh-CN"/>
        </w:rPr>
      </w:pPr>
      <w:r>
        <w:rPr>
          <w:rFonts w:hint="eastAsia"/>
        </w:rPr>
        <w:t>（7）《财政部 发展改革委 生态环境部 市场监管总局关于调整优化节能产品、环境标志产品政府采购执行机制的通知》（财库〔2019〕9号）；</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Theme="minorEastAsia"/>
          <w:lang w:eastAsia="zh-CN"/>
        </w:rPr>
      </w:pPr>
      <w:r>
        <w:rPr>
          <w:rFonts w:hint="eastAsia"/>
        </w:rPr>
        <w:t>（8）《关于印发环境标志产品政府采购品目清单的通知》（财库〔2019〕18号）；</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Theme="minorEastAsia"/>
          <w:lang w:eastAsia="zh-CN"/>
        </w:rPr>
      </w:pPr>
      <w:r>
        <w:rPr>
          <w:rFonts w:hint="eastAsia"/>
        </w:rPr>
        <w:t>（9）《关于印发节能产品政府采购品目清单的通知》（财库〔2019〕19号）；</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Theme="minorEastAsia"/>
          <w:lang w:eastAsia="zh-CN"/>
        </w:rPr>
      </w:pPr>
      <w:r>
        <w:rPr>
          <w:rFonts w:hint="eastAsia"/>
        </w:rPr>
        <w:t>（10）《财政部 农业农村部 国家乡村振兴局关于运用政府采购政策支持乡村产业振兴的通知》（财库〔2021〕19号）；</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Theme="minorEastAsia"/>
          <w:lang w:eastAsia="zh-CN"/>
        </w:rPr>
      </w:pPr>
      <w:r>
        <w:rPr>
          <w:rFonts w:hint="eastAsia"/>
        </w:rPr>
        <w:t>（11）《陕西省财政厅关于印发陕西省中小企业政府采购信用融资办法》（陕财办采〔2018〕23号）；</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Theme="minorEastAsia"/>
          <w:lang w:eastAsia="zh-CN"/>
        </w:rPr>
      </w:pPr>
      <w:r>
        <w:rPr>
          <w:rFonts w:hint="eastAsia"/>
        </w:rPr>
        <w:t>（12）《陕西省财政厅关于加快推进我省中小企业政府采购信用融资工作的通知》（陕财办采〔2020〕15号）</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Theme="minorEastAsia"/>
          <w:lang w:eastAsia="zh-CN"/>
        </w:rPr>
      </w:pPr>
      <w:r>
        <w:rPr>
          <w:rFonts w:hint="eastAsia"/>
        </w:rPr>
        <w:t>（13）其他需要落实的政府采购政策。</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若享受以上政策优惠的企业，请提供相应证明材料或品目清单范围内产品的有效认证材料。</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3.本项目的特定资格要求：</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合同包1(汉中市地下水污染调查评估及地下水污染防治分区划分监测专用设备购置项目)特定资格要求如下:</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Theme="minorEastAsia"/>
          <w:lang w:eastAsia="zh-CN"/>
        </w:rPr>
      </w:pPr>
      <w:r>
        <w:rPr>
          <w:rFonts w:hint="eastAsia"/>
        </w:rPr>
        <w:t>（1）具有独立承担民事责任能力的法人、其他组织或自然人，提供合法有效的统一社会信用代码营业执照（事业单位提供事业单位法人证书，自然人应提供身份证）；</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Theme="minorEastAsia"/>
          <w:lang w:eastAsia="zh-CN"/>
        </w:rPr>
      </w:pPr>
      <w:r>
        <w:rPr>
          <w:rFonts w:hint="eastAsia"/>
        </w:rPr>
        <w:t>（2）财务状况证明：提供 2021 年经审计的财务审计报告（成立时间至提交响应文件截止时间不足一年的可提供成立后任意时段的资产负债表），或其开标前三个月内银行出具的资信证明，或财政部门认可的政府采购专业担保机构出具的投标担保函；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Theme="minorEastAsia"/>
          <w:lang w:eastAsia="zh-CN"/>
        </w:rPr>
      </w:pPr>
      <w:r>
        <w:rPr>
          <w:rFonts w:hint="eastAsia"/>
        </w:rPr>
        <w:t>（3）具有履行合同所必需的设备和专业技术能力的书面声明；</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Theme="minorEastAsia"/>
          <w:lang w:eastAsia="zh-CN"/>
        </w:rPr>
      </w:pPr>
      <w:r>
        <w:rPr>
          <w:rFonts w:hint="eastAsia"/>
        </w:rPr>
        <w:t>（4）税收缴纳证明：提供 2022 年 1 月至今已缴纳至少任意 1 个月的纳税证明或完税证明，依法免税的单位应提供相关证明材料；</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Theme="minorEastAsia"/>
          <w:lang w:eastAsia="zh-CN"/>
        </w:rPr>
      </w:pPr>
      <w:r>
        <w:rPr>
          <w:rFonts w:hint="eastAsia"/>
        </w:rPr>
        <w:t>（5）社会保障资金缴纳证明：提供 2022 年 1 月至今已缴纳至少任意 1 个月的有效社会保障资金缴纳证明，依法不需要缴纳社会保障资金的单位应提供相关证明材料；</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Theme="minorEastAsia"/>
          <w:lang w:eastAsia="zh-CN"/>
        </w:rPr>
      </w:pPr>
      <w:r>
        <w:rPr>
          <w:rFonts w:hint="eastAsia"/>
        </w:rPr>
        <w:t>（6）参加政府采购活动前 3 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Theme="minorEastAsia"/>
          <w:lang w:eastAsia="zh-CN"/>
        </w:rPr>
      </w:pPr>
      <w:r>
        <w:rPr>
          <w:rFonts w:hint="eastAsia"/>
        </w:rPr>
        <w:t>（7）</w:t>
      </w:r>
      <w:r>
        <w:rPr>
          <w:rFonts w:hint="eastAsia"/>
          <w:lang w:eastAsia="zh-CN"/>
        </w:rPr>
        <w:t>供应商应授权合法的人员参加投标全过程，法定代表人直接参加的须提交其身份证原件及法定代表人证明书，法定代表人授权代表参加投标的，须出具法定代表人授权委托书及被授权人身份证</w:t>
      </w:r>
      <w:r>
        <w:rPr>
          <w:rFonts w:hint="eastAsia"/>
        </w:rPr>
        <w:t>； </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8）供应商不得为“信用中国”网站（www.creditchina.gov.cn）中列入失信被执行人和重大税收违法失信主体；不得为中国政府采购（www.ccgp.gov.cn）政府采购严重违法失信行为记录名单中被财政部门禁止参加政府采购活动的供应商。</w:t>
      </w:r>
    </w:p>
    <w:p>
      <w:pPr>
        <w:keepNext w:val="0"/>
        <w:keepLines w:val="0"/>
        <w:pageBreakBefore w:val="0"/>
        <w:widowControl w:val="0"/>
        <w:kinsoku/>
        <w:wordWrap/>
        <w:overflowPunct/>
        <w:topLinePunct w:val="0"/>
        <w:autoSpaceDE/>
        <w:autoSpaceDN/>
        <w:bidi w:val="0"/>
        <w:adjustRightInd/>
        <w:snapToGrid/>
        <w:spacing w:line="420" w:lineRule="exact"/>
        <w:textAlignment w:val="auto"/>
      </w:pPr>
      <w:r>
        <w:t>三、获取招标文件</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时间： 2022年12月08日 至 2022年12月14日 ，每天上午 08:00:00 至 12:00:00 ，下午 14:00:00 至 18:00:00 （北京时间）</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途径：汉中市汉台区南关社区汉上第一街12号楼23层04-05室</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lang w:val="en-US" w:eastAsia="zh-CN"/>
        </w:rPr>
      </w:pPr>
      <w:r>
        <w:rPr>
          <w:rFonts w:hint="eastAsia"/>
        </w:rPr>
        <w:t>方式：现场获取</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lang w:val="en-US" w:eastAsia="zh-CN"/>
        </w:rPr>
        <w:t>招标文件</w:t>
      </w:r>
      <w:r>
        <w:rPr>
          <w:rFonts w:hint="eastAsia"/>
        </w:rPr>
        <w:t>售价： 500元</w:t>
      </w:r>
    </w:p>
    <w:p>
      <w:pPr>
        <w:keepNext w:val="0"/>
        <w:keepLines w:val="0"/>
        <w:pageBreakBefore w:val="0"/>
        <w:widowControl w:val="0"/>
        <w:kinsoku/>
        <w:wordWrap/>
        <w:overflowPunct/>
        <w:topLinePunct w:val="0"/>
        <w:autoSpaceDE/>
        <w:autoSpaceDN/>
        <w:bidi w:val="0"/>
        <w:adjustRightInd/>
        <w:snapToGrid/>
        <w:spacing w:line="420" w:lineRule="exact"/>
        <w:textAlignment w:val="auto"/>
      </w:pPr>
      <w: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时间： 2022年12月21日 14时30分（北京时间）</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提交投标文件地点：汉中市汉台区南关社区汉上第一街12号楼23层04-05室会议室</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开标地点：汉中市汉台区南关社区汉上第一街12号楼23层04-05室会议室</w:t>
      </w:r>
    </w:p>
    <w:p>
      <w:pPr>
        <w:keepNext w:val="0"/>
        <w:keepLines w:val="0"/>
        <w:pageBreakBefore w:val="0"/>
        <w:widowControl w:val="0"/>
        <w:kinsoku/>
        <w:wordWrap/>
        <w:overflowPunct/>
        <w:topLinePunct w:val="0"/>
        <w:autoSpaceDE/>
        <w:autoSpaceDN/>
        <w:bidi w:val="0"/>
        <w:adjustRightInd/>
        <w:snapToGrid/>
        <w:spacing w:line="420" w:lineRule="exact"/>
        <w:textAlignment w:val="auto"/>
      </w:pPr>
      <w:r>
        <w:t>五、公告期限</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自本公告发布之日起</w:t>
      </w:r>
      <w:r>
        <w:rPr>
          <w:rFonts w:hint="eastAsia"/>
          <w:lang w:val="en-US" w:eastAsia="zh-CN"/>
        </w:rPr>
        <w:t>3</w:t>
      </w:r>
      <w:r>
        <w:rPr>
          <w:rFonts w:hint="eastAsia"/>
        </w:rPr>
        <w:t>个工作日。</w:t>
      </w:r>
    </w:p>
    <w:p>
      <w:pPr>
        <w:keepNext w:val="0"/>
        <w:keepLines w:val="0"/>
        <w:pageBreakBefore w:val="0"/>
        <w:widowControl w:val="0"/>
        <w:kinsoku/>
        <w:wordWrap/>
        <w:overflowPunct/>
        <w:topLinePunct w:val="0"/>
        <w:autoSpaceDE/>
        <w:autoSpaceDN/>
        <w:bidi w:val="0"/>
        <w:adjustRightInd/>
        <w:snapToGrid/>
        <w:spacing w:line="420" w:lineRule="exact"/>
        <w:textAlignment w:val="auto"/>
      </w:pPr>
      <w:r>
        <w:t>六、其他补充事宜</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lang w:val="en-US" w:eastAsia="zh-CN"/>
        </w:rPr>
        <w:t>1、获取竞争性磋商文件时请经办人携带身份证原件及加盖公章的企业介绍信、授权委托书、身份证复印件一份；</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lang w:val="en-US" w:eastAsia="zh-CN"/>
        </w:rPr>
        <w:t>2、请供应商按照陕西省财政厅《关于政府采购供应商注册登记有关事项的通知》中的要求，通过陕西省政府采购网（http://www.ccgp-shaanxi.gov.cn/）注册登记加入陕西省政府采购供应商库。</w:t>
      </w:r>
    </w:p>
    <w:p>
      <w:pPr>
        <w:keepNext w:val="0"/>
        <w:keepLines w:val="0"/>
        <w:pageBreakBefore w:val="0"/>
        <w:widowControl w:val="0"/>
        <w:kinsoku/>
        <w:wordWrap/>
        <w:overflowPunct/>
        <w:topLinePunct w:val="0"/>
        <w:autoSpaceDE/>
        <w:autoSpaceDN/>
        <w:bidi w:val="0"/>
        <w:adjustRightInd/>
        <w:snapToGrid/>
        <w:spacing w:line="420" w:lineRule="exact"/>
        <w:textAlignment w:val="auto"/>
      </w:pPr>
      <w: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420" w:lineRule="exact"/>
        <w:textAlignment w:val="auto"/>
      </w:pPr>
      <w:r>
        <w:t>1.采购人信息</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名称：汉中市环境监测中心站</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地址：汉台区民主街62号</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联系方式：13259276869</w:t>
      </w:r>
    </w:p>
    <w:p>
      <w:pPr>
        <w:keepNext w:val="0"/>
        <w:keepLines w:val="0"/>
        <w:pageBreakBefore w:val="0"/>
        <w:widowControl w:val="0"/>
        <w:kinsoku/>
        <w:wordWrap/>
        <w:overflowPunct/>
        <w:topLinePunct w:val="0"/>
        <w:autoSpaceDE/>
        <w:autoSpaceDN/>
        <w:bidi w:val="0"/>
        <w:adjustRightInd/>
        <w:snapToGrid/>
        <w:spacing w:line="420" w:lineRule="exact"/>
        <w:textAlignment w:val="auto"/>
      </w:pPr>
      <w:r>
        <w:t>2.采购代理机构信息</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名称：衡正国际工程咨询有限公司</w:t>
      </w:r>
    </w:p>
    <w:p>
      <w:pPr>
        <w:keepNext w:val="0"/>
        <w:keepLines w:val="0"/>
        <w:pageBreakBefore w:val="0"/>
        <w:widowControl w:val="0"/>
        <w:kinsoku/>
        <w:wordWrap/>
        <w:overflowPunct/>
        <w:topLinePunct w:val="0"/>
        <w:autoSpaceDE/>
        <w:autoSpaceDN/>
        <w:bidi w:val="0"/>
        <w:adjustRightInd/>
        <w:snapToGrid/>
        <w:spacing w:line="420" w:lineRule="exact"/>
        <w:textAlignment w:val="auto"/>
      </w:pPr>
      <w:r>
        <w:rPr>
          <w:rFonts w:hint="eastAsia"/>
        </w:rPr>
        <w:t>地址：汉中市汉台区南关社区汉上第一街12号楼23层04-05室</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Theme="minorEastAsia"/>
          <w:lang w:eastAsia="zh-CN"/>
        </w:rPr>
      </w:pPr>
      <w:r>
        <w:rPr>
          <w:rFonts w:hint="eastAsia"/>
        </w:rPr>
        <w:t>联系方式：</w:t>
      </w:r>
      <w:r>
        <w:rPr>
          <w:rFonts w:hint="eastAsia"/>
          <w:lang w:eastAsia="zh-CN"/>
        </w:rPr>
        <w:t>18091660719</w:t>
      </w:r>
    </w:p>
    <w:p>
      <w:pPr>
        <w:keepNext w:val="0"/>
        <w:keepLines w:val="0"/>
        <w:pageBreakBefore w:val="0"/>
        <w:widowControl w:val="0"/>
        <w:kinsoku/>
        <w:wordWrap/>
        <w:overflowPunct/>
        <w:topLinePunct w:val="0"/>
        <w:autoSpaceDE/>
        <w:autoSpaceDN/>
        <w:bidi w:val="0"/>
        <w:adjustRightInd/>
        <w:snapToGrid/>
        <w:spacing w:line="420" w:lineRule="exact"/>
        <w:textAlignment w:val="auto"/>
      </w:pPr>
      <w:r>
        <w:t>3.项目联系方式</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Theme="minorEastAsia"/>
          <w:lang w:eastAsia="zh-CN"/>
        </w:rPr>
      </w:pPr>
      <w:r>
        <w:rPr>
          <w:rFonts w:hint="eastAsia"/>
        </w:rPr>
        <w:t>项目联系人：</w:t>
      </w:r>
      <w:r>
        <w:rPr>
          <w:rFonts w:hint="eastAsia"/>
          <w:lang w:eastAsia="zh-CN"/>
        </w:rPr>
        <w:t>李女士</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Theme="minorEastAsia"/>
          <w:lang w:eastAsia="zh-CN"/>
        </w:rPr>
      </w:pPr>
      <w:r>
        <w:rPr>
          <w:rFonts w:hint="eastAsia"/>
        </w:rPr>
        <w:t>电话：</w:t>
      </w:r>
      <w:r>
        <w:rPr>
          <w:rFonts w:hint="eastAsia"/>
          <w:lang w:eastAsia="zh-CN"/>
        </w:rPr>
        <w:t>18091660719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jZTQwN2U3YTFlYzA1NDQzM2Q4YjYxNzllYzJjOTAifQ=="/>
  </w:docVars>
  <w:rsids>
    <w:rsidRoot w:val="00000000"/>
    <w:rsid w:val="00D42B17"/>
    <w:rsid w:val="04812FB5"/>
    <w:rsid w:val="05AB4D31"/>
    <w:rsid w:val="0C1429D4"/>
    <w:rsid w:val="10DF1873"/>
    <w:rsid w:val="17CE0CD4"/>
    <w:rsid w:val="1DAB47A7"/>
    <w:rsid w:val="3473085E"/>
    <w:rsid w:val="376E6BF4"/>
    <w:rsid w:val="3D346230"/>
    <w:rsid w:val="3FEA0943"/>
    <w:rsid w:val="3FFC3DB3"/>
    <w:rsid w:val="472B40E0"/>
    <w:rsid w:val="4FF57980"/>
    <w:rsid w:val="5C91458D"/>
    <w:rsid w:val="695F2A74"/>
    <w:rsid w:val="700E441B"/>
    <w:rsid w:val="71F320E9"/>
    <w:rsid w:val="7BEE5100"/>
    <w:rsid w:val="7CCD2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2171</Words>
  <Characters>2495</Characters>
  <Lines>0</Lines>
  <Paragraphs>0</Paragraphs>
  <TotalTime>0</TotalTime>
  <ScaleCrop>false</ScaleCrop>
  <LinksUpToDate>false</LinksUpToDate>
  <CharactersWithSpaces>2543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2022-12-07T01:57:00Z</dcterms:created>
  <dc:creator>Administrator.PC-20211208PGAL</dc:creator>
  <cp:lastModifiedBy>Lh</cp:lastModifiedBy>
  <dcterms:modified xsi:type="dcterms:W3CDTF">2022-12-07T07:57:53Z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BF0472999A1F47F7919A8B7E1D765DC7</vt:lpwstr>
  </property>
</Properties>
</file>