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421" w:firstLineChars="1800"/>
        <w:jc w:val="right"/>
        <w:rPr>
          <w:rFonts w:hint="eastAsia" w:ascii="仿宋" w:hAnsi="仿宋" w:eastAsia="仿宋" w:cs="仿宋"/>
          <w:b/>
          <w:bCs/>
          <w:color w:val="000000" w:themeColor="text1"/>
          <w:kern w:val="1"/>
          <w:sz w:val="26"/>
          <w:szCs w:val="26"/>
          <w:highlight w:val="none"/>
          <w14:textFill>
            <w14:solidFill>
              <w14:schemeClr w14:val="tx1"/>
            </w14:solidFill>
          </w14:textFill>
        </w:rPr>
      </w:pPr>
      <w:r>
        <w:rPr>
          <w:rFonts w:hint="eastAsia" w:ascii="仿宋" w:hAnsi="仿宋" w:eastAsia="仿宋" w:cs="仿宋"/>
          <w:b/>
          <w:color w:val="000000" w:themeColor="text1"/>
          <w:sz w:val="30"/>
          <w:szCs w:val="30"/>
          <w:highlight w:val="none"/>
          <w:bdr w:val="single" w:color="auto" w:sz="4" w:space="0"/>
          <w:shd w:val="pct10" w:color="auto" w:fill="FFFFFF"/>
          <w14:textFill>
            <w14:solidFill>
              <w14:schemeClr w14:val="tx1"/>
            </w14:solidFill>
          </w14:textFill>
        </w:rPr>
        <w:t>政府采购</w:t>
      </w:r>
    </w:p>
    <w:p>
      <w:pPr>
        <w:pStyle w:val="2"/>
        <w:jc w:val="center"/>
        <w:rPr>
          <w:rFonts w:hint="eastAsia" w:ascii="仿宋" w:hAnsi="仿宋" w:eastAsia="仿宋" w:cs="仿宋"/>
          <w:b/>
          <w:bCs/>
          <w:color w:val="000000" w:themeColor="text1"/>
          <w:sz w:val="38"/>
          <w:szCs w:val="38"/>
          <w:highlight w:val="none"/>
          <w:shd w:val="clear" w:color="auto" w:fill="FFFFFF"/>
          <w14:textFill>
            <w14:solidFill>
              <w14:schemeClr w14:val="tx1"/>
            </w14:solidFill>
          </w14:textFill>
        </w:rPr>
      </w:pPr>
    </w:p>
    <w:p>
      <w:pPr>
        <w:pStyle w:val="2"/>
        <w:jc w:val="center"/>
        <w:rPr>
          <w:rFonts w:hint="eastAsia" w:ascii="仿宋" w:hAnsi="仿宋" w:eastAsia="仿宋" w:cs="仿宋"/>
          <w:b/>
          <w:bCs/>
          <w:color w:val="000000" w:themeColor="text1"/>
          <w:sz w:val="44"/>
          <w:szCs w:val="44"/>
          <w:highlight w:val="none"/>
          <w:shd w:val="clear" w:color="auto" w:fill="FFFFFF"/>
          <w:lang w:eastAsia="zh-CN"/>
          <w14:textFill>
            <w14:solidFill>
              <w14:schemeClr w14:val="tx1"/>
            </w14:solidFill>
          </w14:textFill>
        </w:rPr>
      </w:pPr>
      <w:r>
        <w:rPr>
          <w:rFonts w:hint="eastAsia" w:ascii="仿宋" w:hAnsi="仿宋" w:eastAsia="仿宋" w:cs="仿宋"/>
          <w:b/>
          <w:bCs/>
          <w:color w:val="000000" w:themeColor="text1"/>
          <w:sz w:val="44"/>
          <w:szCs w:val="44"/>
          <w:highlight w:val="none"/>
          <w:shd w:val="clear" w:color="auto" w:fill="FFFFFF"/>
          <w:lang w:eastAsia="zh-CN"/>
          <w14:textFill>
            <w14:solidFill>
              <w14:schemeClr w14:val="tx1"/>
            </w14:solidFill>
          </w14:textFill>
        </w:rPr>
        <w:t>汉中市南郑区秦巴生态保护中心</w:t>
      </w:r>
    </w:p>
    <w:p>
      <w:pPr>
        <w:pStyle w:val="2"/>
        <w:jc w:val="center"/>
        <w:rPr>
          <w:rFonts w:hint="eastAsia" w:ascii="仿宋" w:hAnsi="仿宋" w:eastAsia="仿宋" w:cs="仿宋"/>
          <w:b/>
          <w:bCs/>
          <w:color w:val="000000" w:themeColor="text1"/>
          <w:sz w:val="32"/>
          <w:szCs w:val="32"/>
          <w:highlight w:val="none"/>
          <w:shd w:val="clear" w:color="auto" w:fill="FFFFFF"/>
          <w:lang w:eastAsia="zh-CN"/>
          <w14:textFill>
            <w14:solidFill>
              <w14:schemeClr w14:val="tx1"/>
            </w14:solidFill>
          </w14:textFill>
        </w:rPr>
      </w:pPr>
      <w:r>
        <w:rPr>
          <w:rFonts w:hint="eastAsia" w:ascii="仿宋" w:hAnsi="仿宋" w:eastAsia="仿宋" w:cs="仿宋"/>
          <w:b/>
          <w:bCs/>
          <w:color w:val="000000" w:themeColor="text1"/>
          <w:sz w:val="44"/>
          <w:szCs w:val="44"/>
          <w:highlight w:val="none"/>
          <w:shd w:val="clear" w:color="auto" w:fill="FFFFFF"/>
          <w:lang w:eastAsia="zh-CN"/>
          <w14:textFill>
            <w14:solidFill>
              <w14:schemeClr w14:val="tx1"/>
            </w14:solidFill>
          </w14:textFill>
        </w:rPr>
        <w:t>油茶经济林种植项目</w:t>
      </w:r>
    </w:p>
    <w:p>
      <w:pPr>
        <w:spacing w:line="360" w:lineRule="auto"/>
        <w:jc w:val="center"/>
        <w:rPr>
          <w:rFonts w:hint="eastAsia" w:ascii="仿宋" w:hAnsi="仿宋" w:eastAsia="仿宋" w:cs="仿宋"/>
          <w:b/>
          <w:bCs/>
          <w:color w:val="000000" w:themeColor="text1"/>
          <w:kern w:val="1"/>
          <w:sz w:val="50"/>
          <w:szCs w:val="50"/>
          <w:highlight w:val="none"/>
          <w14:textFill>
            <w14:solidFill>
              <w14:schemeClr w14:val="tx1"/>
            </w14:solidFill>
          </w14:textFill>
        </w:rPr>
      </w:pPr>
    </w:p>
    <w:p>
      <w:pPr>
        <w:spacing w:line="360" w:lineRule="auto"/>
        <w:jc w:val="center"/>
        <w:rPr>
          <w:rFonts w:hint="eastAsia" w:ascii="仿宋" w:hAnsi="仿宋" w:eastAsia="仿宋" w:cs="仿宋"/>
          <w:b/>
          <w:bCs/>
          <w:color w:val="000000" w:themeColor="text1"/>
          <w:kern w:val="1"/>
          <w:sz w:val="50"/>
          <w:szCs w:val="50"/>
          <w:highlight w:val="none"/>
          <w:lang w:eastAsia="zh-CN"/>
          <w14:textFill>
            <w14:solidFill>
              <w14:schemeClr w14:val="tx1"/>
            </w14:solidFill>
          </w14:textFill>
        </w:rPr>
      </w:pPr>
      <w:r>
        <w:rPr>
          <w:rFonts w:hint="eastAsia" w:ascii="仿宋" w:hAnsi="仿宋" w:eastAsia="仿宋" w:cs="仿宋"/>
          <w:b/>
          <w:bCs/>
          <w:color w:val="000000" w:themeColor="text1"/>
          <w:kern w:val="1"/>
          <w:sz w:val="50"/>
          <w:szCs w:val="50"/>
          <w:highlight w:val="none"/>
          <w:lang w:eastAsia="zh-CN"/>
          <w14:textFill>
            <w14:solidFill>
              <w14:schemeClr w14:val="tx1"/>
            </w14:solidFill>
          </w14:textFill>
        </w:rPr>
        <w:t>招标文件</w:t>
      </w:r>
    </w:p>
    <w:p>
      <w:pPr>
        <w:spacing w:line="480" w:lineRule="auto"/>
        <w:jc w:val="center"/>
        <w:rPr>
          <w:rFonts w:hint="eastAsia" w:ascii="仿宋" w:hAnsi="仿宋" w:eastAsia="仿宋" w:cs="仿宋"/>
          <w:b/>
          <w:bCs/>
          <w:color w:val="000000" w:themeColor="text1"/>
          <w:kern w:val="1"/>
          <w:sz w:val="32"/>
          <w:szCs w:val="32"/>
          <w:highlight w:val="none"/>
          <w14:textFill>
            <w14:solidFill>
              <w14:schemeClr w14:val="tx1"/>
            </w14:solidFill>
          </w14:textFill>
        </w:rPr>
      </w:pPr>
      <w:r>
        <w:rPr>
          <w:rFonts w:hint="eastAsia" w:ascii="仿宋" w:hAnsi="仿宋" w:eastAsia="仿宋" w:cs="仿宋"/>
          <w:b/>
          <w:bCs/>
          <w:color w:val="000000" w:themeColor="text1"/>
          <w:kern w:val="1"/>
          <w:sz w:val="32"/>
          <w:szCs w:val="32"/>
          <w:highlight w:val="none"/>
          <w14:textFill>
            <w14:solidFill>
              <w14:schemeClr w14:val="tx1"/>
            </w14:solidFill>
          </w14:textFill>
        </w:rPr>
        <w:t>（项目编号：</w:t>
      </w:r>
      <w:r>
        <w:rPr>
          <w:rFonts w:hint="eastAsia" w:ascii="仿宋" w:hAnsi="仿宋" w:eastAsia="仿宋" w:cs="仿宋"/>
          <w:b/>
          <w:bCs/>
          <w:color w:val="000000" w:themeColor="text1"/>
          <w:kern w:val="1"/>
          <w:sz w:val="32"/>
          <w:szCs w:val="32"/>
          <w:highlight w:val="none"/>
          <w:lang w:eastAsia="zh-CN"/>
          <w14:textFill>
            <w14:solidFill>
              <w14:schemeClr w14:val="tx1"/>
            </w14:solidFill>
          </w14:textFill>
        </w:rPr>
        <w:t>SXCX-HZ—20220</w:t>
      </w:r>
      <w:r>
        <w:rPr>
          <w:rFonts w:hint="eastAsia" w:ascii="仿宋" w:hAnsi="仿宋" w:eastAsia="仿宋" w:cs="仿宋"/>
          <w:b/>
          <w:bCs/>
          <w:color w:val="000000" w:themeColor="text1"/>
          <w:kern w:val="1"/>
          <w:sz w:val="32"/>
          <w:szCs w:val="32"/>
          <w:highlight w:val="none"/>
          <w:lang w:val="en-US" w:eastAsia="zh-CN"/>
          <w14:textFill>
            <w14:solidFill>
              <w14:schemeClr w14:val="tx1"/>
            </w14:solidFill>
          </w14:textFill>
        </w:rPr>
        <w:t>624</w:t>
      </w:r>
      <w:r>
        <w:rPr>
          <w:rFonts w:hint="eastAsia" w:ascii="仿宋" w:hAnsi="仿宋" w:eastAsia="仿宋" w:cs="仿宋"/>
          <w:b/>
          <w:bCs/>
          <w:color w:val="000000" w:themeColor="text1"/>
          <w:kern w:val="1"/>
          <w:sz w:val="32"/>
          <w:szCs w:val="32"/>
          <w:highlight w:val="none"/>
          <w14:textFill>
            <w14:solidFill>
              <w14:schemeClr w14:val="tx1"/>
            </w14:solidFill>
          </w14:textFill>
        </w:rPr>
        <w:t>）</w:t>
      </w:r>
    </w:p>
    <w:p>
      <w:pPr>
        <w:spacing w:line="480" w:lineRule="auto"/>
        <w:rPr>
          <w:rFonts w:hint="eastAsia" w:ascii="仿宋" w:hAnsi="仿宋" w:eastAsia="仿宋" w:cs="仿宋"/>
          <w:color w:val="000000" w:themeColor="text1"/>
          <w:sz w:val="32"/>
          <w:szCs w:val="32"/>
          <w:highlight w:val="none"/>
          <w14:textFill>
            <w14:solidFill>
              <w14:schemeClr w14:val="tx1"/>
            </w14:solidFill>
          </w14:textFill>
        </w:rPr>
      </w:pPr>
    </w:p>
    <w:p>
      <w:pPr>
        <w:pStyle w:val="18"/>
        <w:ind w:firstLine="18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2068195</wp:posOffset>
            </wp:positionH>
            <wp:positionV relativeFrom="paragraph">
              <wp:posOffset>110490</wp:posOffset>
            </wp:positionV>
            <wp:extent cx="1481455" cy="1318260"/>
            <wp:effectExtent l="0" t="0" r="4445" b="15240"/>
            <wp:wrapNone/>
            <wp:docPr id="8" name="图片 8" descr="长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长信LOGO"/>
                    <pic:cNvPicPr>
                      <a:picLocks noChangeAspect="1"/>
                    </pic:cNvPicPr>
                  </pic:nvPicPr>
                  <pic:blipFill>
                    <a:blip r:embed="rId13"/>
                    <a:stretch>
                      <a:fillRect/>
                    </a:stretch>
                  </pic:blipFill>
                  <pic:spPr>
                    <a:xfrm>
                      <a:off x="0" y="0"/>
                      <a:ext cx="1481455" cy="1318260"/>
                    </a:xfrm>
                    <a:prstGeom prst="rect">
                      <a:avLst/>
                    </a:prstGeom>
                  </pic:spPr>
                </pic:pic>
              </a:graphicData>
            </a:graphic>
          </wp:anchor>
        </w:drawing>
      </w:r>
    </w:p>
    <w:p>
      <w:pPr>
        <w:pStyle w:val="6"/>
        <w:rPr>
          <w:rFonts w:hint="eastAsia" w:ascii="仿宋" w:hAnsi="仿宋" w:eastAsia="仿宋" w:cs="仿宋"/>
          <w:color w:val="000000" w:themeColor="text1"/>
          <w:highlight w:val="none"/>
          <w:lang w:eastAsia="zh-CN"/>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spacing w:line="480" w:lineRule="auto"/>
        <w:ind w:firstLine="964" w:firstLineChars="300"/>
        <w:rPr>
          <w:rFonts w:hint="eastAsia" w:ascii="仿宋" w:hAnsi="仿宋" w:eastAsia="仿宋" w:cs="仿宋"/>
          <w:b/>
          <w:bCs/>
          <w:color w:val="000000" w:themeColor="text1"/>
          <w:kern w:val="1"/>
          <w:sz w:val="32"/>
          <w:szCs w:val="32"/>
          <w:highlight w:val="none"/>
          <w:lang w:eastAsia="zh-CN"/>
          <w14:textFill>
            <w14:solidFill>
              <w14:schemeClr w14:val="tx1"/>
            </w14:solidFill>
          </w14:textFill>
        </w:rPr>
      </w:pPr>
      <w:r>
        <w:rPr>
          <w:rFonts w:hint="eastAsia" w:ascii="仿宋" w:hAnsi="仿宋" w:eastAsia="仿宋" w:cs="仿宋"/>
          <w:b/>
          <w:bCs/>
          <w:color w:val="000000" w:themeColor="text1"/>
          <w:kern w:val="1"/>
          <w:sz w:val="32"/>
          <w:szCs w:val="32"/>
          <w:highlight w:val="none"/>
          <w14:textFill>
            <w14:solidFill>
              <w14:schemeClr w14:val="tx1"/>
            </w14:solidFill>
          </w14:textFill>
        </w:rPr>
        <w:t>采   购   人：</w:t>
      </w:r>
      <w:r>
        <w:rPr>
          <w:rFonts w:hint="eastAsia" w:ascii="仿宋" w:hAnsi="仿宋" w:eastAsia="仿宋" w:cs="仿宋"/>
          <w:b/>
          <w:bCs/>
          <w:color w:val="000000" w:themeColor="text1"/>
          <w:kern w:val="1"/>
          <w:sz w:val="32"/>
          <w:szCs w:val="32"/>
          <w:highlight w:val="none"/>
          <w:lang w:eastAsia="zh-CN"/>
          <w14:textFill>
            <w14:solidFill>
              <w14:schemeClr w14:val="tx1"/>
            </w14:solidFill>
          </w14:textFill>
        </w:rPr>
        <w:t>汉中市南郑区秦巴生态保护中心</w:t>
      </w:r>
    </w:p>
    <w:p>
      <w:pPr>
        <w:spacing w:line="480" w:lineRule="auto"/>
        <w:ind w:firstLine="964" w:firstLineChars="300"/>
        <w:rPr>
          <w:rFonts w:hint="eastAsia" w:ascii="仿宋" w:hAnsi="仿宋" w:eastAsia="仿宋" w:cs="仿宋"/>
          <w:b/>
          <w:bCs/>
          <w:color w:val="000000" w:themeColor="text1"/>
          <w:kern w:val="1"/>
          <w:sz w:val="32"/>
          <w:szCs w:val="32"/>
          <w:highlight w:val="none"/>
          <w:lang w:eastAsia="zh-CN"/>
          <w14:textFill>
            <w14:solidFill>
              <w14:schemeClr w14:val="tx1"/>
            </w14:solidFill>
          </w14:textFill>
        </w:rPr>
      </w:pPr>
      <w:r>
        <w:rPr>
          <w:rFonts w:hint="eastAsia" w:ascii="仿宋" w:hAnsi="仿宋" w:eastAsia="仿宋" w:cs="仿宋"/>
          <w:b/>
          <w:bCs/>
          <w:color w:val="000000" w:themeColor="text1"/>
          <w:kern w:val="1"/>
          <w:sz w:val="32"/>
          <w:szCs w:val="32"/>
          <w:highlight w:val="none"/>
          <w14:textFill>
            <w14:solidFill>
              <w14:schemeClr w14:val="tx1"/>
            </w14:solidFill>
          </w14:textFill>
        </w:rPr>
        <w:t>采购代理机构：</w:t>
      </w:r>
      <w:r>
        <w:rPr>
          <w:rFonts w:hint="eastAsia" w:ascii="仿宋" w:hAnsi="仿宋" w:eastAsia="仿宋" w:cs="仿宋"/>
          <w:b/>
          <w:bCs/>
          <w:color w:val="000000" w:themeColor="text1"/>
          <w:kern w:val="1"/>
          <w:sz w:val="32"/>
          <w:szCs w:val="32"/>
          <w:highlight w:val="none"/>
          <w:lang w:eastAsia="zh-CN"/>
          <w14:textFill>
            <w14:solidFill>
              <w14:schemeClr w14:val="tx1"/>
            </w14:solidFill>
          </w14:textFill>
        </w:rPr>
        <w:t>长信项目管理有限公司</w:t>
      </w:r>
    </w:p>
    <w:p>
      <w:pPr>
        <w:spacing w:line="480" w:lineRule="auto"/>
        <w:ind w:firstLine="3092" w:firstLineChars="1100"/>
        <w:rPr>
          <w:rFonts w:hint="eastAsia" w:ascii="仿宋" w:hAnsi="仿宋" w:eastAsia="仿宋" w:cs="仿宋"/>
          <w:b/>
          <w:bCs/>
          <w:color w:val="000000" w:themeColor="text1"/>
          <w:kern w:val="1"/>
          <w:sz w:val="32"/>
          <w:szCs w:val="32"/>
          <w:highlight w:val="none"/>
          <w14:textFill>
            <w14:solidFill>
              <w14:schemeClr w14:val="tx1"/>
            </w14:solidFill>
          </w14:textFill>
        </w:rPr>
        <w:sectPr>
          <w:footerReference r:id="rId3" w:type="default"/>
          <w:pgSz w:w="11906" w:h="16838"/>
          <w:pgMar w:top="1440" w:right="1800" w:bottom="1440" w:left="1800" w:header="851" w:footer="992" w:gutter="0"/>
          <w:cols w:space="0" w:num="1"/>
          <w:rtlGutter w:val="0"/>
          <w:docGrid w:type="lines" w:linePitch="312" w:charSpace="0"/>
        </w:sectPr>
      </w:pPr>
      <w:r>
        <w:rPr>
          <w:rFonts w:hint="eastAsia" w:ascii="仿宋" w:hAnsi="仿宋" w:eastAsia="仿宋" w:cs="仿宋"/>
          <w:b/>
          <w:bCs/>
          <w:color w:val="000000" w:themeColor="text1"/>
          <w:kern w:val="1"/>
          <w:sz w:val="28"/>
          <w:szCs w:val="28"/>
          <w:highlight w:val="none"/>
          <w14:textFill>
            <w14:solidFill>
              <w14:schemeClr w14:val="tx1"/>
            </w14:solidFill>
          </w14:textFill>
        </w:rPr>
        <w:t>二〇二二年</w:t>
      </w:r>
      <w:r>
        <w:rPr>
          <w:rFonts w:hint="eastAsia" w:ascii="仿宋" w:hAnsi="仿宋" w:eastAsia="仿宋" w:cs="仿宋"/>
          <w:b/>
          <w:bCs/>
          <w:color w:val="000000" w:themeColor="text1"/>
          <w:kern w:val="1"/>
          <w:sz w:val="28"/>
          <w:szCs w:val="28"/>
          <w:highlight w:val="none"/>
          <w:lang w:eastAsia="zh-CN"/>
          <w14:textFill>
            <w14:solidFill>
              <w14:schemeClr w14:val="tx1"/>
            </w14:solidFill>
          </w14:textFill>
        </w:rPr>
        <w:t>六</w:t>
      </w:r>
      <w:r>
        <w:rPr>
          <w:rFonts w:hint="eastAsia" w:ascii="仿宋" w:hAnsi="仿宋" w:eastAsia="仿宋" w:cs="仿宋"/>
          <w:b/>
          <w:bCs/>
          <w:color w:val="000000" w:themeColor="text1"/>
          <w:kern w:val="1"/>
          <w:sz w:val="28"/>
          <w:szCs w:val="28"/>
          <w:highlight w:val="none"/>
          <w14:textFill>
            <w14:solidFill>
              <w14:schemeClr w14:val="tx1"/>
            </w14:solidFill>
          </w14:textFill>
        </w:rPr>
        <w:t>月</w:t>
      </w:r>
    </w:p>
    <w:p>
      <w:pPr>
        <w:pStyle w:val="6"/>
        <w:spacing w:after="0" w:line="360" w:lineRule="auto"/>
        <w:ind w:firstLine="422"/>
        <w:rPr>
          <w:rFonts w:hint="eastAsia" w:ascii="仿宋" w:hAnsi="仿宋" w:eastAsia="仿宋" w:cs="仿宋"/>
          <w:b/>
          <w:color w:val="000000" w:themeColor="text1"/>
          <w:sz w:val="32"/>
          <w:szCs w:val="40"/>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 xml:space="preserve">            </w:t>
      </w:r>
    </w:p>
    <w:p>
      <w:pPr>
        <w:pStyle w:val="6"/>
        <w:spacing w:after="0" w:line="360" w:lineRule="auto"/>
        <w:ind w:firstLine="2570" w:firstLineChars="8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 xml:space="preserve">  目      录</w:t>
      </w:r>
    </w:p>
    <w:p>
      <w:pPr>
        <w:pStyle w:val="6"/>
        <w:ind w:firstLine="422"/>
        <w:rPr>
          <w:rFonts w:hint="eastAsia" w:ascii="仿宋" w:hAnsi="仿宋" w:eastAsia="仿宋" w:cs="仿宋"/>
          <w:b/>
          <w:color w:val="000000" w:themeColor="text1"/>
          <w:highlight w:val="none"/>
          <w14:textFill>
            <w14:solidFill>
              <w14:schemeClr w14:val="tx1"/>
            </w14:solidFill>
          </w14:textFill>
        </w:rPr>
      </w:pPr>
    </w:p>
    <w:p>
      <w:pPr>
        <w:pStyle w:val="6"/>
        <w:numPr>
          <w:ilvl w:val="0"/>
          <w:numId w:val="1"/>
        </w:numPr>
        <w:spacing w:after="0" w:line="480" w:lineRule="auto"/>
        <w:ind w:firstLine="56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sz w:val="28"/>
          <w:szCs w:val="28"/>
          <w:highlight w:val="none"/>
          <w:lang w:eastAsia="zh-CN"/>
          <w14:textFill>
            <w14:solidFill>
              <w14:schemeClr w14:val="tx1"/>
            </w14:solidFill>
          </w14:textFill>
        </w:rPr>
        <w:t>招标文件</w:t>
      </w:r>
      <w:r>
        <w:rPr>
          <w:rFonts w:hint="eastAsia" w:ascii="仿宋" w:hAnsi="仿宋" w:eastAsia="仿宋" w:cs="仿宋"/>
          <w:bCs/>
          <w:color w:val="000000" w:themeColor="text1"/>
          <w:sz w:val="28"/>
          <w:szCs w:val="28"/>
          <w:highlight w:val="none"/>
          <w14:textFill>
            <w14:solidFill>
              <w14:schemeClr w14:val="tx1"/>
            </w14:solidFill>
          </w14:textFill>
        </w:rPr>
        <w:t>公告</w:t>
      </w:r>
    </w:p>
    <w:p>
      <w:pPr>
        <w:pStyle w:val="6"/>
        <w:numPr>
          <w:ilvl w:val="0"/>
          <w:numId w:val="1"/>
        </w:numPr>
        <w:spacing w:after="0" w:line="480" w:lineRule="auto"/>
        <w:ind w:firstLine="56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投标</w:t>
      </w:r>
      <w:r>
        <w:rPr>
          <w:rFonts w:hint="eastAsia" w:ascii="仿宋" w:hAnsi="仿宋" w:eastAsia="仿宋" w:cs="仿宋"/>
          <w:bCs/>
          <w:color w:val="000000" w:themeColor="text1"/>
          <w:sz w:val="28"/>
          <w:szCs w:val="28"/>
          <w:highlight w:val="none"/>
          <w14:textFill>
            <w14:solidFill>
              <w14:schemeClr w14:val="tx1"/>
            </w14:solidFill>
          </w14:textFill>
        </w:rPr>
        <w:t>供应商须知</w:t>
      </w:r>
    </w:p>
    <w:p>
      <w:pPr>
        <w:pStyle w:val="6"/>
        <w:numPr>
          <w:ilvl w:val="0"/>
          <w:numId w:val="1"/>
        </w:numPr>
        <w:spacing w:after="0" w:line="480" w:lineRule="auto"/>
        <w:ind w:firstLine="56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评审办法</w:t>
      </w:r>
    </w:p>
    <w:p>
      <w:pPr>
        <w:pStyle w:val="6"/>
        <w:numPr>
          <w:ilvl w:val="0"/>
          <w:numId w:val="1"/>
        </w:numPr>
        <w:spacing w:after="0" w:line="480" w:lineRule="auto"/>
        <w:ind w:firstLine="56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采购内容及具体要求</w:t>
      </w:r>
    </w:p>
    <w:p>
      <w:pPr>
        <w:pStyle w:val="6"/>
        <w:numPr>
          <w:ilvl w:val="0"/>
          <w:numId w:val="1"/>
        </w:numPr>
        <w:spacing w:after="0" w:line="480" w:lineRule="auto"/>
        <w:ind w:firstLine="56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合同主要条款及格式</w:t>
      </w:r>
    </w:p>
    <w:p>
      <w:pPr>
        <w:pStyle w:val="6"/>
        <w:numPr>
          <w:ilvl w:val="0"/>
          <w:numId w:val="1"/>
        </w:numPr>
        <w:spacing w:after="0" w:line="480" w:lineRule="auto"/>
        <w:ind w:firstLine="56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sz w:val="28"/>
          <w:szCs w:val="28"/>
          <w:highlight w:val="none"/>
          <w:lang w:eastAsia="zh-CN"/>
          <w14:textFill>
            <w14:solidFill>
              <w14:schemeClr w14:val="tx1"/>
            </w14:solidFill>
          </w14:textFill>
        </w:rPr>
        <w:t>招标文件</w:t>
      </w:r>
      <w:r>
        <w:rPr>
          <w:rFonts w:hint="eastAsia" w:ascii="仿宋" w:hAnsi="仿宋" w:eastAsia="仿宋" w:cs="仿宋"/>
          <w:bCs/>
          <w:color w:val="000000" w:themeColor="text1"/>
          <w:sz w:val="28"/>
          <w:szCs w:val="28"/>
          <w:highlight w:val="none"/>
          <w14:textFill>
            <w14:solidFill>
              <w14:schemeClr w14:val="tx1"/>
            </w14:solidFill>
          </w14:textFill>
        </w:rPr>
        <w:t>格式及构成</w:t>
      </w:r>
    </w:p>
    <w:p>
      <w:pPr>
        <w:pStyle w:val="6"/>
        <w:tabs>
          <w:tab w:val="left" w:pos="5400"/>
        </w:tabs>
        <w:spacing w:after="0" w:line="480" w:lineRule="auto"/>
        <w:ind w:firstLine="422"/>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ab/>
      </w:r>
    </w:p>
    <w:p>
      <w:pPr>
        <w:pStyle w:val="6"/>
        <w:ind w:firstLine="422"/>
        <w:rPr>
          <w:rFonts w:hint="eastAsia" w:ascii="仿宋" w:hAnsi="仿宋" w:eastAsia="仿宋" w:cs="仿宋"/>
          <w:b/>
          <w:color w:val="000000" w:themeColor="text1"/>
          <w:highlight w:val="none"/>
          <w14:textFill>
            <w14:solidFill>
              <w14:schemeClr w14:val="tx1"/>
            </w14:solidFill>
          </w14:textFill>
        </w:rPr>
      </w:pPr>
    </w:p>
    <w:p>
      <w:pPr>
        <w:pStyle w:val="6"/>
        <w:ind w:firstLine="422"/>
        <w:rPr>
          <w:rFonts w:hint="eastAsia" w:ascii="仿宋" w:hAnsi="仿宋" w:eastAsia="仿宋" w:cs="仿宋"/>
          <w:b/>
          <w:color w:val="000000" w:themeColor="text1"/>
          <w:highlight w:val="none"/>
          <w14:textFill>
            <w14:solidFill>
              <w14:schemeClr w14:val="tx1"/>
            </w14:solidFill>
          </w14:textFill>
        </w:rPr>
      </w:pPr>
    </w:p>
    <w:p>
      <w:pPr>
        <w:pStyle w:val="6"/>
        <w:ind w:firstLine="422"/>
        <w:rPr>
          <w:rFonts w:hint="eastAsia" w:ascii="仿宋" w:hAnsi="仿宋" w:eastAsia="仿宋" w:cs="仿宋"/>
          <w:b/>
          <w:color w:val="000000" w:themeColor="text1"/>
          <w:highlight w:val="none"/>
          <w14:textFill>
            <w14:solidFill>
              <w14:schemeClr w14:val="tx1"/>
            </w14:solidFill>
          </w14:textFill>
        </w:rPr>
      </w:pPr>
    </w:p>
    <w:p>
      <w:pPr>
        <w:pStyle w:val="6"/>
        <w:ind w:firstLine="422"/>
        <w:rPr>
          <w:rFonts w:hint="eastAsia" w:ascii="仿宋" w:hAnsi="仿宋" w:eastAsia="仿宋" w:cs="仿宋"/>
          <w:b/>
          <w:color w:val="000000" w:themeColor="text1"/>
          <w:highlight w:val="none"/>
          <w14:textFill>
            <w14:solidFill>
              <w14:schemeClr w14:val="tx1"/>
            </w14:solidFill>
          </w14:textFill>
        </w:rPr>
      </w:pPr>
    </w:p>
    <w:p>
      <w:pPr>
        <w:pStyle w:val="6"/>
        <w:ind w:firstLine="422"/>
        <w:rPr>
          <w:rFonts w:hint="eastAsia" w:ascii="仿宋" w:hAnsi="仿宋" w:eastAsia="仿宋" w:cs="仿宋"/>
          <w:b/>
          <w:color w:val="000000" w:themeColor="text1"/>
          <w:highlight w:val="none"/>
          <w14:textFill>
            <w14:solidFill>
              <w14:schemeClr w14:val="tx1"/>
            </w14:solidFill>
          </w14:textFill>
        </w:rPr>
      </w:pPr>
    </w:p>
    <w:p>
      <w:pPr>
        <w:pStyle w:val="6"/>
        <w:ind w:firstLine="422"/>
        <w:rPr>
          <w:rFonts w:hint="eastAsia" w:ascii="仿宋" w:hAnsi="仿宋" w:eastAsia="仿宋" w:cs="仿宋"/>
          <w:b/>
          <w:color w:val="000000" w:themeColor="text1"/>
          <w:highlight w:val="none"/>
          <w14:textFill>
            <w14:solidFill>
              <w14:schemeClr w14:val="tx1"/>
            </w14:solidFill>
          </w14:textFill>
        </w:rPr>
      </w:pPr>
    </w:p>
    <w:p>
      <w:pPr>
        <w:pStyle w:val="6"/>
        <w:ind w:firstLine="422"/>
        <w:rPr>
          <w:rFonts w:hint="eastAsia" w:ascii="仿宋" w:hAnsi="仿宋" w:eastAsia="仿宋" w:cs="仿宋"/>
          <w:b/>
          <w:color w:val="000000" w:themeColor="text1"/>
          <w:highlight w:val="none"/>
          <w14:textFill>
            <w14:solidFill>
              <w14:schemeClr w14:val="tx1"/>
            </w14:solidFill>
          </w14:textFill>
        </w:rPr>
      </w:pPr>
    </w:p>
    <w:p>
      <w:pPr>
        <w:pStyle w:val="6"/>
        <w:ind w:firstLine="422"/>
        <w:rPr>
          <w:rFonts w:hint="eastAsia" w:ascii="仿宋" w:hAnsi="仿宋" w:eastAsia="仿宋" w:cs="仿宋"/>
          <w:b/>
          <w:color w:val="000000" w:themeColor="text1"/>
          <w:highlight w:val="none"/>
          <w14:textFill>
            <w14:solidFill>
              <w14:schemeClr w14:val="tx1"/>
            </w14:solidFill>
          </w14:textFill>
        </w:rPr>
      </w:pPr>
    </w:p>
    <w:p>
      <w:pPr>
        <w:pStyle w:val="6"/>
        <w:ind w:firstLine="422"/>
        <w:rPr>
          <w:rFonts w:hint="eastAsia" w:ascii="仿宋" w:hAnsi="仿宋" w:eastAsia="仿宋" w:cs="仿宋"/>
          <w:b/>
          <w:color w:val="000000" w:themeColor="text1"/>
          <w:highlight w:val="none"/>
          <w14:textFill>
            <w14:solidFill>
              <w14:schemeClr w14:val="tx1"/>
            </w14:solidFill>
          </w14:textFill>
        </w:rPr>
      </w:pPr>
    </w:p>
    <w:p>
      <w:pPr>
        <w:pStyle w:val="6"/>
        <w:ind w:firstLine="422"/>
        <w:rPr>
          <w:rFonts w:hint="eastAsia" w:ascii="仿宋" w:hAnsi="仿宋" w:eastAsia="仿宋" w:cs="仿宋"/>
          <w:b/>
          <w:color w:val="000000" w:themeColor="text1"/>
          <w:highlight w:val="none"/>
          <w14:textFill>
            <w14:solidFill>
              <w14:schemeClr w14:val="tx1"/>
            </w14:solidFill>
          </w14:textFill>
        </w:rPr>
      </w:pPr>
    </w:p>
    <w:p>
      <w:pPr>
        <w:pStyle w:val="6"/>
        <w:ind w:firstLine="422"/>
        <w:rPr>
          <w:rFonts w:hint="eastAsia" w:ascii="仿宋" w:hAnsi="仿宋" w:eastAsia="仿宋" w:cs="仿宋"/>
          <w:b/>
          <w:color w:val="000000" w:themeColor="text1"/>
          <w:highlight w:val="none"/>
          <w14:textFill>
            <w14:solidFill>
              <w14:schemeClr w14:val="tx1"/>
            </w14:solidFill>
          </w14:textFill>
        </w:rPr>
      </w:pPr>
    </w:p>
    <w:p>
      <w:pPr>
        <w:kinsoku w:val="0"/>
        <w:spacing w:line="360" w:lineRule="auto"/>
        <w:rPr>
          <w:rFonts w:hint="eastAsia" w:ascii="仿宋" w:hAnsi="仿宋" w:eastAsia="仿宋" w:cs="仿宋"/>
          <w:b/>
          <w:color w:val="000000" w:themeColor="text1"/>
          <w:sz w:val="32"/>
          <w:szCs w:val="32"/>
          <w:highlight w:val="none"/>
          <w14:textFill>
            <w14:solidFill>
              <w14:schemeClr w14:val="tx1"/>
            </w14:solidFill>
          </w14:textFill>
        </w:rPr>
        <w:sectPr>
          <w:headerReference r:id="rId4" w:type="default"/>
          <w:footerReference r:id="rId5" w:type="default"/>
          <w:pgSz w:w="11960" w:h="16880"/>
          <w:pgMar w:top="1440" w:right="1800" w:bottom="1440" w:left="1800" w:header="1043" w:footer="567" w:gutter="0"/>
          <w:pgNumType w:start="1"/>
          <w:cols w:space="720" w:num="1"/>
        </w:sectPr>
      </w:pPr>
      <w:bookmarkStart w:id="0" w:name="_Toc9646"/>
      <w:bookmarkStart w:id="1" w:name="_Toc23192_WPSOffice_Level1"/>
      <w:bookmarkStart w:id="2" w:name="_Toc28216"/>
      <w:bookmarkStart w:id="3" w:name="_Toc22020_WPSOffice_Level1"/>
    </w:p>
    <w:p>
      <w:pPr>
        <w:kinsoku w:val="0"/>
        <w:spacing w:line="360" w:lineRule="auto"/>
        <w:ind w:firstLine="2570" w:firstLineChars="800"/>
        <w:rPr>
          <w:rFonts w:hint="eastAsia" w:ascii="仿宋" w:hAnsi="仿宋" w:eastAsia="仿宋" w:cs="仿宋"/>
          <w:b/>
          <w:color w:val="000000" w:themeColor="text1"/>
          <w:szCs w:val="21"/>
          <w:highlight w:val="none"/>
          <w:shd w:val="clear" w:color="auto" w:fill="FFFFFF"/>
          <w14:textFill>
            <w14:solidFill>
              <w14:schemeClr w14:val="tx1"/>
            </w14:solidFill>
          </w14:textFill>
        </w:rPr>
      </w:pPr>
      <w:bookmarkStart w:id="4" w:name="_Toc7007"/>
      <w:bookmarkStart w:id="5" w:name="_Toc14361"/>
      <w:r>
        <w:rPr>
          <w:rFonts w:hint="eastAsia" w:ascii="仿宋" w:hAnsi="仿宋" w:eastAsia="仿宋" w:cs="仿宋"/>
          <w:b/>
          <w:color w:val="000000" w:themeColor="text1"/>
          <w:sz w:val="32"/>
          <w:szCs w:val="32"/>
          <w:highlight w:val="none"/>
          <w14:textFill>
            <w14:solidFill>
              <w14:schemeClr w14:val="tx1"/>
            </w14:solidFill>
          </w14:textFill>
        </w:rPr>
        <w:t xml:space="preserve">第一章  </w:t>
      </w:r>
      <w:r>
        <w:rPr>
          <w:rFonts w:hint="eastAsia" w:ascii="仿宋" w:hAnsi="仿宋" w:eastAsia="仿宋" w:cs="仿宋"/>
          <w:b/>
          <w:color w:val="000000" w:themeColor="text1"/>
          <w:sz w:val="32"/>
          <w:szCs w:val="32"/>
          <w:highlight w:val="none"/>
          <w:lang w:eastAsia="zh-CN"/>
          <w14:textFill>
            <w14:solidFill>
              <w14:schemeClr w14:val="tx1"/>
            </w14:solidFill>
          </w14:textFill>
        </w:rPr>
        <w:t>招标文件</w:t>
      </w:r>
      <w:r>
        <w:rPr>
          <w:rFonts w:hint="eastAsia" w:ascii="仿宋" w:hAnsi="仿宋" w:eastAsia="仿宋" w:cs="仿宋"/>
          <w:b/>
          <w:color w:val="000000" w:themeColor="text1"/>
          <w:sz w:val="32"/>
          <w:szCs w:val="32"/>
          <w:highlight w:val="none"/>
          <w14:textFill>
            <w14:solidFill>
              <w14:schemeClr w14:val="tx1"/>
            </w14:solidFill>
          </w14:textFill>
        </w:rPr>
        <w:t>公告</w:t>
      </w:r>
      <w:bookmarkEnd w:id="0"/>
      <w:bookmarkEnd w:id="1"/>
      <w:bookmarkEnd w:id="2"/>
      <w:bookmarkEnd w:id="3"/>
      <w:bookmarkEnd w:id="4"/>
      <w:bookmarkEnd w:id="5"/>
      <w:bookmarkStart w:id="6" w:name="_Toc20171"/>
      <w:bookmarkStart w:id="7" w:name="_Toc32576_WPSOffice_Level1"/>
      <w:bookmarkStart w:id="8" w:name="_Toc32318"/>
      <w:bookmarkStart w:id="9" w:name="_Toc14446_WPSOffice_Level1"/>
    </w:p>
    <w:p>
      <w:pPr>
        <w:pStyle w:val="17"/>
        <w:spacing w:before="0" w:beforeAutospacing="0" w:after="0" w:afterAutospacing="0" w:line="360" w:lineRule="auto"/>
        <w:ind w:firstLine="1054" w:firstLineChars="500"/>
        <w:rPr>
          <w:rFonts w:hint="eastAsia" w:ascii="仿宋" w:hAnsi="仿宋" w:eastAsia="仿宋" w:cs="仿宋"/>
          <w:b/>
          <w:color w:val="000000" w:themeColor="text1"/>
          <w:kern w:val="0"/>
          <w:sz w:val="21"/>
          <w:szCs w:val="21"/>
          <w:highlight w:val="none"/>
          <w:lang w:bidi="ar"/>
          <w14:textFill>
            <w14:solidFill>
              <w14:schemeClr w14:val="tx1"/>
            </w14:solidFill>
          </w14:textFill>
        </w:rPr>
      </w:pPr>
      <w:bookmarkStart w:id="10" w:name="_Toc24149"/>
      <w:bookmarkStart w:id="11" w:name="_Toc9819"/>
    </w:p>
    <w:p>
      <w:pPr>
        <w:pStyle w:val="17"/>
        <w:spacing w:before="0" w:beforeAutospacing="0" w:after="0" w:afterAutospacing="0" w:line="360" w:lineRule="auto"/>
        <w:ind w:firstLine="422" w:firstLineChars="200"/>
        <w:rPr>
          <w:rFonts w:hint="eastAsia" w:ascii="仿宋" w:hAnsi="仿宋" w:eastAsia="仿宋" w:cs="仿宋"/>
          <w:b/>
          <w:color w:val="000000" w:themeColor="text1"/>
          <w:kern w:val="0"/>
          <w:sz w:val="21"/>
          <w:szCs w:val="21"/>
          <w:highlight w:val="none"/>
          <w:lang w:bidi="ar"/>
          <w14:textFill>
            <w14:solidFill>
              <w14:schemeClr w14:val="tx1"/>
            </w14:solidFill>
          </w14:textFill>
        </w:rPr>
      </w:pPr>
      <w:r>
        <w:rPr>
          <w:rFonts w:hint="eastAsia" w:ascii="仿宋" w:hAnsi="仿宋" w:eastAsia="仿宋" w:cs="仿宋"/>
          <w:b/>
          <w:color w:val="000000" w:themeColor="text1"/>
          <w:kern w:val="0"/>
          <w:sz w:val="21"/>
          <w:szCs w:val="21"/>
          <w:highlight w:val="none"/>
          <w:lang w:eastAsia="zh-CN" w:bidi="ar"/>
          <w14:textFill>
            <w14:solidFill>
              <w14:schemeClr w14:val="tx1"/>
            </w14:solidFill>
          </w14:textFill>
        </w:rPr>
        <w:t>汉中市南郑区秦巴生态保护中心油茶经济林种植项目</w:t>
      </w:r>
      <w:r>
        <w:rPr>
          <w:rFonts w:hint="eastAsia" w:ascii="仿宋" w:hAnsi="仿宋" w:eastAsia="仿宋" w:cs="仿宋"/>
          <w:b/>
          <w:color w:val="000000" w:themeColor="text1"/>
          <w:kern w:val="0"/>
          <w:sz w:val="21"/>
          <w:szCs w:val="21"/>
          <w:highlight w:val="none"/>
          <w:lang w:bidi="ar"/>
          <w14:textFill>
            <w14:solidFill>
              <w14:schemeClr w14:val="tx1"/>
            </w14:solidFill>
          </w14:textFill>
        </w:rPr>
        <w:t>潜在的供应商可在</w:t>
      </w:r>
      <w:r>
        <w:rPr>
          <w:rFonts w:hint="eastAsia" w:ascii="仿宋" w:hAnsi="仿宋" w:eastAsia="仿宋" w:cs="仿宋"/>
          <w:b/>
          <w:color w:val="000000" w:themeColor="text1"/>
          <w:kern w:val="0"/>
          <w:sz w:val="21"/>
          <w:szCs w:val="21"/>
          <w:highlight w:val="none"/>
          <w:lang w:eastAsia="zh-CN" w:bidi="ar"/>
          <w14:textFill>
            <w14:solidFill>
              <w14:schemeClr w14:val="tx1"/>
            </w14:solidFill>
          </w14:textFill>
        </w:rPr>
        <w:t>（</w:t>
      </w:r>
      <w:r>
        <w:rPr>
          <w:rFonts w:hint="eastAsia" w:ascii="仿宋" w:hAnsi="仿宋" w:eastAsia="仿宋" w:cs="仿宋"/>
          <w:b/>
          <w:color w:val="000000" w:themeColor="text1"/>
          <w:kern w:val="0"/>
          <w:sz w:val="21"/>
          <w:szCs w:val="21"/>
          <w:highlight w:val="none"/>
          <w:lang w:bidi="ar"/>
          <w14:textFill>
            <w14:solidFill>
              <w14:schemeClr w14:val="tx1"/>
            </w14:solidFill>
          </w14:textFill>
        </w:rPr>
        <w:t>汉中市汉台区前进东路丰辉龙亭园A区9号楼301室</w:t>
      </w:r>
      <w:r>
        <w:rPr>
          <w:rFonts w:hint="eastAsia" w:ascii="仿宋" w:hAnsi="仿宋" w:eastAsia="仿宋" w:cs="仿宋"/>
          <w:b/>
          <w:color w:val="000000" w:themeColor="text1"/>
          <w:kern w:val="0"/>
          <w:sz w:val="21"/>
          <w:szCs w:val="21"/>
          <w:highlight w:val="none"/>
          <w:lang w:eastAsia="zh-CN" w:bidi="ar"/>
          <w14:textFill>
            <w14:solidFill>
              <w14:schemeClr w14:val="tx1"/>
            </w14:solidFill>
          </w14:textFill>
        </w:rPr>
        <w:t>）</w:t>
      </w:r>
      <w:r>
        <w:rPr>
          <w:rFonts w:hint="eastAsia" w:ascii="仿宋" w:hAnsi="仿宋" w:eastAsia="仿宋" w:cs="仿宋"/>
          <w:b/>
          <w:color w:val="000000" w:themeColor="text1"/>
          <w:kern w:val="0"/>
          <w:sz w:val="21"/>
          <w:szCs w:val="21"/>
          <w:highlight w:val="none"/>
          <w:lang w:bidi="ar"/>
          <w14:textFill>
            <w14:solidFill>
              <w14:schemeClr w14:val="tx1"/>
            </w14:solidFill>
          </w14:textFill>
        </w:rPr>
        <w:t>获取采购文件，并于</w:t>
      </w:r>
      <w:r>
        <w:rPr>
          <w:rFonts w:hint="eastAsia" w:ascii="仿宋" w:hAnsi="仿宋" w:eastAsia="仿宋" w:cs="仿宋"/>
          <w:color w:val="000000" w:themeColor="text1"/>
          <w:sz w:val="21"/>
          <w:szCs w:val="21"/>
          <w:highlight w:val="none"/>
          <w:u w:val="single"/>
          <w:lang w:val="zh-CN"/>
          <w14:textFill>
            <w14:solidFill>
              <w14:schemeClr w14:val="tx1"/>
            </w14:solidFill>
          </w14:textFill>
        </w:rPr>
        <w:t>2022年7月20日上午</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9</w:t>
      </w:r>
      <w:r>
        <w:rPr>
          <w:rFonts w:hint="eastAsia" w:ascii="仿宋" w:hAnsi="仿宋" w:eastAsia="仿宋" w:cs="仿宋"/>
          <w:color w:val="000000" w:themeColor="text1"/>
          <w:sz w:val="21"/>
          <w:szCs w:val="21"/>
          <w:highlight w:val="none"/>
          <w:u w:val="single"/>
          <w:lang w:val="zh-CN"/>
          <w14:textFill>
            <w14:solidFill>
              <w14:schemeClr w14:val="tx1"/>
            </w14:solidFill>
          </w14:textFill>
        </w:rPr>
        <w:t>:</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0</w:t>
      </w:r>
      <w:r>
        <w:rPr>
          <w:rFonts w:hint="eastAsia" w:ascii="仿宋" w:hAnsi="仿宋" w:eastAsia="仿宋" w:cs="仿宋"/>
          <w:color w:val="000000" w:themeColor="text1"/>
          <w:sz w:val="21"/>
          <w:szCs w:val="21"/>
          <w:highlight w:val="none"/>
          <w:u w:val="single"/>
          <w:lang w:val="zh-CN"/>
          <w14:textFill>
            <w14:solidFill>
              <w14:schemeClr w14:val="tx1"/>
            </w14:solidFill>
          </w14:textFill>
        </w:rPr>
        <w:t>0</w:t>
      </w:r>
      <w:r>
        <w:rPr>
          <w:rFonts w:hint="eastAsia" w:ascii="仿宋" w:hAnsi="仿宋" w:eastAsia="仿宋" w:cs="仿宋"/>
          <w:color w:val="000000" w:themeColor="text1"/>
          <w:sz w:val="21"/>
          <w:szCs w:val="21"/>
          <w:highlight w:val="none"/>
          <w:lang w:val="zh-CN"/>
          <w14:textFill>
            <w14:solidFill>
              <w14:schemeClr w14:val="tx1"/>
            </w14:solidFill>
          </w14:textFill>
        </w:rPr>
        <w:t>（北京时间）</w:t>
      </w:r>
      <w:r>
        <w:rPr>
          <w:rFonts w:hint="eastAsia" w:ascii="仿宋" w:hAnsi="仿宋" w:eastAsia="仿宋" w:cs="仿宋"/>
          <w:b/>
          <w:color w:val="000000" w:themeColor="text1"/>
          <w:kern w:val="0"/>
          <w:sz w:val="21"/>
          <w:szCs w:val="21"/>
          <w:highlight w:val="none"/>
          <w:lang w:bidi="ar"/>
          <w14:textFill>
            <w14:solidFill>
              <w14:schemeClr w14:val="tx1"/>
            </w14:solidFill>
          </w14:textFill>
        </w:rPr>
        <w:t>前递交</w:t>
      </w:r>
      <w:r>
        <w:rPr>
          <w:rFonts w:hint="eastAsia" w:ascii="仿宋" w:hAnsi="仿宋" w:eastAsia="仿宋" w:cs="仿宋"/>
          <w:b/>
          <w:color w:val="000000" w:themeColor="text1"/>
          <w:kern w:val="0"/>
          <w:sz w:val="21"/>
          <w:szCs w:val="21"/>
          <w:highlight w:val="none"/>
          <w:lang w:eastAsia="zh-CN" w:bidi="ar"/>
          <w14:textFill>
            <w14:solidFill>
              <w14:schemeClr w14:val="tx1"/>
            </w14:solidFill>
          </w14:textFill>
        </w:rPr>
        <w:t>投标文件</w:t>
      </w:r>
      <w:r>
        <w:rPr>
          <w:rFonts w:hint="eastAsia" w:ascii="仿宋" w:hAnsi="仿宋" w:eastAsia="仿宋" w:cs="仿宋"/>
          <w:b/>
          <w:color w:val="000000" w:themeColor="text1"/>
          <w:kern w:val="0"/>
          <w:sz w:val="21"/>
          <w:szCs w:val="21"/>
          <w:highlight w:val="none"/>
          <w:lang w:bidi="ar"/>
          <w14:textFill>
            <w14:solidFill>
              <w14:schemeClr w14:val="tx1"/>
            </w14:solidFill>
          </w14:textFill>
        </w:rPr>
        <w:t>。</w:t>
      </w:r>
    </w:p>
    <w:p>
      <w:pPr>
        <w:pStyle w:val="17"/>
        <w:spacing w:before="0" w:beforeAutospacing="0" w:after="0" w:afterAutospacing="0" w:line="360" w:lineRule="auto"/>
        <w:ind w:firstLine="422"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0"/>
          <w:sz w:val="21"/>
          <w:szCs w:val="21"/>
          <w:highlight w:val="none"/>
          <w:lang w:bidi="ar"/>
          <w14:textFill>
            <w14:solidFill>
              <w14:schemeClr w14:val="tx1"/>
            </w14:solidFill>
          </w14:textFill>
        </w:rPr>
        <w:t>一、项目基本情况：</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1、项目编号：</w:t>
      </w:r>
      <w:r>
        <w:rPr>
          <w:rFonts w:hint="eastAsia" w:ascii="仿宋" w:hAnsi="仿宋" w:eastAsia="仿宋" w:cs="仿宋"/>
          <w:color w:val="000000" w:themeColor="text1"/>
          <w:sz w:val="21"/>
          <w:szCs w:val="21"/>
          <w:highlight w:val="none"/>
          <w:lang w:eastAsia="zh-CN"/>
          <w14:textFill>
            <w14:solidFill>
              <w14:schemeClr w14:val="tx1"/>
            </w14:solidFill>
          </w14:textFill>
        </w:rPr>
        <w:t>SXCX-HZ—20220624</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2、项目名称：</w:t>
      </w:r>
      <w:r>
        <w:rPr>
          <w:rFonts w:hint="eastAsia" w:ascii="仿宋" w:hAnsi="仿宋" w:eastAsia="仿宋" w:cs="仿宋"/>
          <w:color w:val="000000" w:themeColor="text1"/>
          <w:sz w:val="21"/>
          <w:szCs w:val="21"/>
          <w:highlight w:val="none"/>
          <w:lang w:eastAsia="zh-CN"/>
          <w14:textFill>
            <w14:solidFill>
              <w14:schemeClr w14:val="tx1"/>
            </w14:solidFill>
          </w14:textFill>
        </w:rPr>
        <w:t>汉中市南郑区秦巴生态保护中心油茶经济林种植项目</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3、预算金</w:t>
      </w:r>
      <w:r>
        <w:rPr>
          <w:rFonts w:hint="eastAsia" w:ascii="仿宋" w:hAnsi="仿宋" w:eastAsia="仿宋" w:cs="仿宋"/>
          <w:color w:val="000000" w:themeColor="text1"/>
          <w:sz w:val="21"/>
          <w:szCs w:val="21"/>
          <w:highlight w:val="none"/>
          <w:lang w:val="en-US" w:eastAsia="zh-CN"/>
          <w14:textFill>
            <w14:solidFill>
              <w14:schemeClr w14:val="tx1"/>
            </w14:solidFill>
          </w14:textFill>
        </w:rPr>
        <w:t>额：3，500，000.00元</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4、最高限价：无</w:t>
      </w:r>
    </w:p>
    <w:p>
      <w:pPr>
        <w:spacing w:line="500" w:lineRule="exact"/>
        <w:ind w:firstLine="420" w:firstLineChars="200"/>
        <w:outlineLvl w:val="0"/>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5、采购需求：</w:t>
      </w:r>
      <w:r>
        <w:rPr>
          <w:rFonts w:hint="eastAsia" w:ascii="仿宋" w:hAnsi="仿宋" w:eastAsia="仿宋" w:cs="仿宋"/>
          <w:color w:val="000000" w:themeColor="text1"/>
          <w:sz w:val="21"/>
          <w:szCs w:val="21"/>
          <w:highlight w:val="none"/>
          <w:lang w:eastAsia="zh-CN"/>
          <w14:textFill>
            <w14:solidFill>
              <w14:schemeClr w14:val="tx1"/>
            </w14:solidFill>
          </w14:textFill>
        </w:rPr>
        <w:t>汉中市南郑区秦巴生态保护中心油茶经济林种植项目</w:t>
      </w:r>
      <w:r>
        <w:rPr>
          <w:rFonts w:hint="eastAsia" w:ascii="仿宋" w:hAnsi="仿宋" w:eastAsia="仿宋" w:cs="仿宋"/>
          <w:bCs/>
          <w:color w:val="000000" w:themeColor="text1"/>
          <w:sz w:val="24"/>
          <w:highlight w:val="none"/>
          <w:lang w:eastAsia="zh-CN"/>
          <w14:textFill>
            <w14:solidFill>
              <w14:schemeClr w14:val="tx1"/>
            </w14:solidFill>
          </w14:textFill>
        </w:rPr>
        <w:t>，</w:t>
      </w:r>
      <w:r>
        <w:rPr>
          <w:rFonts w:hint="eastAsia" w:ascii="仿宋" w:hAnsi="仿宋" w:eastAsia="仿宋" w:cs="仿宋"/>
          <w:bCs/>
          <w:color w:val="000000" w:themeColor="text1"/>
          <w:sz w:val="24"/>
          <w:highlight w:val="none"/>
          <w:lang w:val="en-US" w:eastAsia="zh-CN"/>
          <w14:textFill>
            <w14:solidFill>
              <w14:schemeClr w14:val="tx1"/>
            </w14:solidFill>
          </w14:textFill>
        </w:rPr>
        <w:t>1项，简要技术要求、用途：采购</w:t>
      </w:r>
      <w:r>
        <w:rPr>
          <w:rFonts w:hint="eastAsia" w:ascii="仿宋" w:hAnsi="仿宋" w:eastAsia="仿宋" w:cs="仿宋"/>
          <w:bCs/>
          <w:color w:val="000000" w:themeColor="text1"/>
          <w:sz w:val="24"/>
          <w:highlight w:val="none"/>
          <w14:textFill>
            <w14:solidFill>
              <w14:schemeClr w14:val="tx1"/>
            </w14:solidFill>
          </w14:textFill>
        </w:rPr>
        <w:t>油茶种苗44.0万株、砍灌整地、种苗补植及后期幼林抚育、幼林管护及病、虫、鼠害的防治等。</w:t>
      </w:r>
      <w:r>
        <w:rPr>
          <w:rFonts w:hint="eastAsia" w:ascii="仿宋" w:hAnsi="仿宋" w:eastAsia="仿宋" w:cs="仿宋"/>
          <w:bCs/>
          <w:color w:val="000000" w:themeColor="text1"/>
          <w:sz w:val="24"/>
          <w:highlight w:val="none"/>
          <w:lang w:val="en-US" w:eastAsia="zh-CN"/>
          <w14:textFill>
            <w14:solidFill>
              <w14:schemeClr w14:val="tx1"/>
            </w14:solidFill>
          </w14:textFill>
        </w:rPr>
        <w:t>（</w:t>
      </w:r>
      <w:r>
        <w:rPr>
          <w:rFonts w:hint="eastAsia" w:ascii="仿宋" w:hAnsi="仿宋" w:eastAsia="仿宋" w:cs="仿宋"/>
          <w:bCs/>
          <w:color w:val="000000" w:themeColor="text1"/>
          <w:sz w:val="24"/>
          <w:highlight w:val="none"/>
          <w:lang w:eastAsia="zh-CN"/>
          <w14:textFill>
            <w14:solidFill>
              <w14:schemeClr w14:val="tx1"/>
            </w14:solidFill>
          </w14:textFill>
        </w:rPr>
        <w:t>具体要求详见采购文件第四章采购内容及技术要求；</w:t>
      </w:r>
      <w:r>
        <w:rPr>
          <w:rFonts w:hint="eastAsia" w:ascii="仿宋" w:hAnsi="仿宋" w:eastAsia="仿宋" w:cs="仿宋"/>
          <w:bCs/>
          <w:color w:val="000000" w:themeColor="text1"/>
          <w:sz w:val="24"/>
          <w:highlight w:val="none"/>
          <w:lang w:val="en-US" w:eastAsia="zh-CN"/>
          <w14:textFill>
            <w14:solidFill>
              <w14:schemeClr w14:val="tx1"/>
            </w14:solidFill>
          </w14:textFill>
        </w:rPr>
        <w:t>）</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6、合同履行期限：</w:t>
      </w:r>
      <w:r>
        <w:rPr>
          <w:rFonts w:hint="eastAsia" w:ascii="仿宋" w:hAnsi="仿宋" w:eastAsia="仿宋" w:cs="仿宋"/>
          <w:color w:val="000000" w:themeColor="text1"/>
          <w:sz w:val="21"/>
          <w:szCs w:val="21"/>
          <w:highlight w:val="none"/>
          <w:lang w:val="en-US" w:eastAsia="zh-CN"/>
          <w14:textFill>
            <w14:solidFill>
              <w14:schemeClr w14:val="tx1"/>
            </w14:solidFill>
          </w14:textFill>
        </w:rPr>
        <w:t>3年</w:t>
      </w:r>
      <w:r>
        <w:rPr>
          <w:rFonts w:hint="eastAsia" w:ascii="仿宋" w:hAnsi="仿宋" w:eastAsia="仿宋" w:cs="仿宋"/>
          <w:color w:val="000000" w:themeColor="text1"/>
          <w:sz w:val="21"/>
          <w:szCs w:val="21"/>
          <w:highlight w:val="none"/>
          <w14:textFill>
            <w14:solidFill>
              <w14:schemeClr w14:val="tx1"/>
            </w14:solidFill>
          </w14:textFill>
        </w:rPr>
        <w:t>（具体服务起止日期可随合同签订时间相应顺延）</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7、本项目是否接受联合体投标：否</w:t>
      </w:r>
    </w:p>
    <w:p>
      <w:pPr>
        <w:pStyle w:val="17"/>
        <w:spacing w:before="0" w:beforeAutospacing="0" w:after="0" w:afterAutospacing="0" w:line="360" w:lineRule="auto"/>
        <w:ind w:firstLine="422"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0"/>
          <w:sz w:val="21"/>
          <w:szCs w:val="21"/>
          <w:highlight w:val="none"/>
          <w:lang w:bidi="ar"/>
          <w14:textFill>
            <w14:solidFill>
              <w14:schemeClr w14:val="tx1"/>
            </w14:solidFill>
          </w14:textFill>
        </w:rPr>
        <w:t xml:space="preserve">二、 响应供应商的资格要求 </w:t>
      </w:r>
    </w:p>
    <w:p>
      <w:pPr>
        <w:pStyle w:val="17"/>
        <w:spacing w:before="0" w:beforeAutospacing="0" w:after="0" w:afterAutospacing="0" w:line="360" w:lineRule="auto"/>
        <w:ind w:firstLine="422" w:firstLineChars="20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1、满足《中华人民共和国政府采购法》第二十二条规定；</w:t>
      </w:r>
    </w:p>
    <w:p>
      <w:pPr>
        <w:pStyle w:val="17"/>
        <w:spacing w:before="0" w:beforeAutospacing="0" w:after="0" w:afterAutospacing="0" w:line="360" w:lineRule="auto"/>
        <w:ind w:firstLine="422" w:firstLineChars="20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2、落实政府采购政策需满足的资格要求：</w:t>
      </w:r>
    </w:p>
    <w:p>
      <w:pPr>
        <w:pStyle w:val="17"/>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依据《中华人民共和国政府采购法》和《中华人民共和国政府采购实施条例》的有关规定，落实政府采购“优先购买节能环保产品、扶持小微企业、监狱企业、福利企业”等相关政策。 </w:t>
      </w:r>
    </w:p>
    <w:p>
      <w:pPr>
        <w:pStyle w:val="17"/>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①《政府采购促进中小企业发展暂行办法》（财库〔2020〕46号）； </w:t>
      </w:r>
    </w:p>
    <w:p>
      <w:pPr>
        <w:pStyle w:val="17"/>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②《财政部司法部关于政府采购支持监狱企业发展有关问题的通知》（财库〔2014〕68号）； </w:t>
      </w:r>
    </w:p>
    <w:p>
      <w:pPr>
        <w:pStyle w:val="17"/>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③《国务院办公厅关于建立政府强制采购节能产品制度的通知》（国办发〔2007〕51号）； </w:t>
      </w:r>
    </w:p>
    <w:p>
      <w:pPr>
        <w:pStyle w:val="17"/>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④《节能产品政府采购实施意见》（财库[2004]185号）； </w:t>
      </w:r>
    </w:p>
    <w:p>
      <w:pPr>
        <w:pStyle w:val="17"/>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⑤《环境标志产品政府采购实施的意见》（财库[2006]90号）； </w:t>
      </w:r>
    </w:p>
    <w:p>
      <w:pPr>
        <w:pStyle w:val="17"/>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⑥《三部门联合发布关于促进残疾人就业政府采购政策的通知》（财库[2017]141号）；</w:t>
      </w:r>
    </w:p>
    <w:p>
      <w:pPr>
        <w:pStyle w:val="17"/>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⑦《财政部发展改革委生态环境部市场监管总局关于调整优化节能产品、环境标志产品政府采购执行机制的通知》（财库〔2019〕9号）。</w:t>
      </w:r>
    </w:p>
    <w:p>
      <w:pPr>
        <w:pStyle w:val="17"/>
        <w:spacing w:before="0" w:beforeAutospacing="0" w:after="0" w:afterAutospacing="0" w:line="360" w:lineRule="auto"/>
        <w:ind w:firstLine="422" w:firstLineChars="20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3、本项目的特定资格要求：</w:t>
      </w:r>
    </w:p>
    <w:p>
      <w:pPr>
        <w:pStyle w:val="17"/>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①供应商为具有独立承担民事责任能力的法人</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其他组织或自然人，并出具</w:t>
      </w:r>
      <w:r>
        <w:rPr>
          <w:rFonts w:hint="eastAsia" w:ascii="仿宋" w:hAnsi="仿宋" w:eastAsia="仿宋" w:cs="仿宋"/>
          <w:color w:val="000000" w:themeColor="text1"/>
          <w:sz w:val="21"/>
          <w:szCs w:val="21"/>
          <w:highlight w:val="none"/>
          <w:lang w:eastAsia="zh-CN"/>
          <w14:textFill>
            <w14:solidFill>
              <w14:schemeClr w14:val="tx1"/>
            </w14:solidFill>
          </w14:textFill>
        </w:rPr>
        <w:t>合法有效的</w:t>
      </w:r>
      <w:r>
        <w:rPr>
          <w:rFonts w:hint="eastAsia" w:ascii="仿宋" w:hAnsi="仿宋" w:eastAsia="仿宋" w:cs="仿宋"/>
          <w:color w:val="000000" w:themeColor="text1"/>
          <w:sz w:val="21"/>
          <w:szCs w:val="21"/>
          <w:highlight w:val="none"/>
          <w14:textFill>
            <w14:solidFill>
              <w14:schemeClr w14:val="tx1"/>
            </w14:solidFill>
          </w14:textFill>
        </w:rPr>
        <w:t>营业执照（事业法人证）或证明文件或自然人的身份证明；</w:t>
      </w:r>
    </w:p>
    <w:p>
      <w:pPr>
        <w:pStyle w:val="17"/>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②法定代表人或单位负责人授权书及被授权人身份证（法定代表人或单位负责人直接参加投标除外，但须出示法定代表人或单位负责人身份证及营业执照复印件）；</w:t>
      </w:r>
    </w:p>
    <w:p>
      <w:pPr>
        <w:pStyle w:val="17"/>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③</w:t>
      </w:r>
      <w:r>
        <w:rPr>
          <w:rFonts w:hint="eastAsia" w:ascii="仿宋" w:hAnsi="仿宋" w:eastAsia="仿宋" w:cs="仿宋"/>
          <w:color w:val="000000" w:themeColor="text1"/>
          <w:sz w:val="21"/>
          <w:szCs w:val="21"/>
          <w:highlight w:val="none"/>
          <w:lang w:eastAsia="zh-CN"/>
          <w14:textFill>
            <w14:solidFill>
              <w14:schemeClr w14:val="tx1"/>
            </w14:solidFill>
          </w14:textFill>
        </w:rPr>
        <w:t>财务状况证明：</w:t>
      </w:r>
      <w:r>
        <w:rPr>
          <w:rFonts w:hint="eastAsia" w:ascii="仿宋" w:hAnsi="仿宋" w:eastAsia="仿宋" w:cs="仿宋"/>
          <w:color w:val="000000" w:themeColor="text1"/>
          <w:sz w:val="21"/>
          <w:szCs w:val="21"/>
          <w:highlight w:val="none"/>
          <w14:textFill>
            <w14:solidFill>
              <w14:schemeClr w14:val="tx1"/>
            </w14:solidFill>
          </w14:textFill>
        </w:rPr>
        <w:t>提供具有财务审计单位出具</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lang w:eastAsia="zh-CN"/>
          <w14:textFill>
            <w14:solidFill>
              <w14:schemeClr w14:val="tx1"/>
            </w14:solidFill>
          </w14:textFill>
        </w:rPr>
        <w:t>2019年度至今任意一年完整的财务审计报告</w:t>
      </w:r>
      <w:r>
        <w:rPr>
          <w:rFonts w:hint="eastAsia" w:ascii="仿宋" w:hAnsi="仿宋" w:eastAsia="仿宋" w:cs="仿宋"/>
          <w:color w:val="000000" w:themeColor="text1"/>
          <w:sz w:val="21"/>
          <w:szCs w:val="21"/>
          <w:highlight w:val="none"/>
          <w14:textFill>
            <w14:solidFill>
              <w14:schemeClr w14:val="tx1"/>
            </w14:solidFill>
          </w14:textFill>
        </w:rPr>
        <w:t>或开标前六个月内其基本账户银行出具的资信</w:t>
      </w:r>
      <w:r>
        <w:rPr>
          <w:rFonts w:hint="eastAsia" w:ascii="仿宋" w:hAnsi="仿宋" w:eastAsia="仿宋" w:cs="仿宋"/>
          <w:color w:val="000000" w:themeColor="text1"/>
          <w:sz w:val="21"/>
          <w:szCs w:val="21"/>
          <w:highlight w:val="none"/>
          <w14:textFill>
            <w14:solidFill>
              <w14:schemeClr w14:val="tx1"/>
            </w14:solidFill>
          </w14:textFill>
        </w:rPr>
        <w:t>证明（附开户许可证）或政府采购信用担保机构出具的投标担保函；</w:t>
      </w:r>
    </w:p>
    <w:p>
      <w:pPr>
        <w:pStyle w:val="17"/>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④出具具有履行合同所必需的设备和专业技术能力的声明；</w:t>
      </w:r>
    </w:p>
    <w:p>
      <w:pPr>
        <w:pStyle w:val="17"/>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⑤</w:t>
      </w:r>
      <w:r>
        <w:rPr>
          <w:rFonts w:hint="eastAsia" w:ascii="仿宋" w:hAnsi="仿宋" w:eastAsia="仿宋" w:cs="仿宋"/>
          <w:color w:val="000000" w:themeColor="text1"/>
          <w:sz w:val="21"/>
          <w:szCs w:val="21"/>
          <w:highlight w:val="none"/>
          <w:lang w:eastAsia="zh-CN"/>
          <w14:textFill>
            <w14:solidFill>
              <w14:schemeClr w14:val="tx1"/>
            </w14:solidFill>
          </w14:textFill>
        </w:rPr>
        <w:t>税收缴纳证明：</w:t>
      </w:r>
      <w:r>
        <w:rPr>
          <w:rFonts w:hint="eastAsia" w:ascii="仿宋" w:hAnsi="仿宋" w:eastAsia="仿宋" w:cs="仿宋"/>
          <w:color w:val="000000" w:themeColor="text1"/>
          <w:sz w:val="21"/>
          <w:szCs w:val="21"/>
          <w:highlight w:val="none"/>
          <w14:textFill>
            <w14:solidFill>
              <w14:schemeClr w14:val="tx1"/>
            </w14:solidFill>
          </w14:textFill>
        </w:rPr>
        <w:t>具有依法缴纳税收的良好记录（提供递交</w:t>
      </w:r>
      <w:r>
        <w:rPr>
          <w:rFonts w:hint="eastAsia" w:ascii="仿宋" w:hAnsi="仿宋" w:eastAsia="仿宋" w:cs="仿宋"/>
          <w:color w:val="000000" w:themeColor="text1"/>
          <w:sz w:val="21"/>
          <w:szCs w:val="21"/>
          <w:highlight w:val="none"/>
          <w:lang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文件截止时间前十二个月内任意一个月的缴纳证明）；</w:t>
      </w:r>
    </w:p>
    <w:p>
      <w:pPr>
        <w:pStyle w:val="17"/>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⑥参加政府采购活动前三年内，在经营活动中没有重大违法记录。</w:t>
      </w:r>
    </w:p>
    <w:p>
      <w:pPr>
        <w:pStyle w:val="17"/>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⑦通过“信用中国”网站(www.creditchina.gov.cn)、中国政府采购网(www.ccgp.gov.cn)等查询相关主体信用记录（不得为“信用中国”网站中列入失信被执行人和重大税收违法案件当事人名单，不得为中国政府采购网政府采购严重违法失信行为记录名单中被财政部门禁止参加政府采购活动</w:t>
      </w:r>
      <w:r>
        <w:rPr>
          <w:rFonts w:hint="eastAsia" w:ascii="仿宋" w:hAnsi="仿宋" w:eastAsia="仿宋" w:cs="仿宋"/>
          <w:color w:val="000000" w:themeColor="text1"/>
          <w:sz w:val="21"/>
          <w:szCs w:val="21"/>
          <w:highlight w:val="none"/>
          <w:lang w:val="en-US" w:eastAsia="zh-CN"/>
          <w14:textFill>
            <w14:solidFill>
              <w14:schemeClr w14:val="tx1"/>
            </w14:solidFill>
          </w14:textFill>
        </w:rPr>
        <w:t>的供应商</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pPr>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⑧</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本项目专门面向中小企业采购，供应商应为中小微企业或监狱企业或残疾人福利性单位。</w:t>
      </w:r>
    </w:p>
    <w:p>
      <w:pPr>
        <w:pStyle w:val="17"/>
        <w:spacing w:before="0" w:beforeAutospacing="0" w:after="0" w:afterAutospacing="0" w:line="360" w:lineRule="auto"/>
        <w:ind w:firstLine="422"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0"/>
          <w:sz w:val="21"/>
          <w:szCs w:val="21"/>
          <w:highlight w:val="none"/>
          <w:lang w:bidi="ar"/>
          <w14:textFill>
            <w14:solidFill>
              <w14:schemeClr w14:val="tx1"/>
            </w14:solidFill>
          </w14:textFill>
        </w:rPr>
        <w:t xml:space="preserve">三、 采购文件的获取方式 </w:t>
      </w:r>
    </w:p>
    <w:p>
      <w:pPr>
        <w:pStyle w:val="17"/>
        <w:spacing w:before="0" w:beforeAutospacing="0" w:after="0" w:afterAutospacing="0" w:line="360" w:lineRule="auto"/>
        <w:ind w:firstLine="420"/>
        <w:rPr>
          <w:rFonts w:hint="eastAsia" w:ascii="仿宋" w:hAnsi="仿宋" w:eastAsia="仿宋" w:cs="仿宋"/>
          <w:color w:val="000000" w:themeColor="text1"/>
          <w:sz w:val="15"/>
          <w:szCs w:val="15"/>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时间：</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2022年6月29日至2022年7月5日 18:00:00 </w:t>
      </w:r>
      <w:r>
        <w:rPr>
          <w:rFonts w:hint="eastAsia" w:ascii="仿宋" w:hAnsi="仿宋" w:eastAsia="仿宋" w:cs="仿宋"/>
          <w:color w:val="000000" w:themeColor="text1"/>
          <w:sz w:val="21"/>
          <w:szCs w:val="21"/>
          <w:highlight w:val="none"/>
          <w:lang w:val="en-US" w:eastAsia="zh-CN"/>
          <w14:textFill>
            <w14:solidFill>
              <w14:schemeClr w14:val="tx1"/>
            </w14:solidFill>
          </w14:textFill>
        </w:rPr>
        <w:t>止</w:t>
      </w:r>
      <w:r>
        <w:rPr>
          <w:rFonts w:hint="eastAsia" w:ascii="仿宋" w:hAnsi="仿宋" w:eastAsia="仿宋" w:cs="仿宋"/>
          <w:color w:val="000000" w:themeColor="text1"/>
          <w:sz w:val="22"/>
          <w:szCs w:val="22"/>
          <w:highlight w:val="none"/>
          <w14:textFill>
            <w14:solidFill>
              <w14:schemeClr w14:val="tx1"/>
            </w14:solidFill>
          </w14:textFill>
        </w:rPr>
        <w:t>（北京时间，法定节假日除外 ）</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地点：汉中市汉台区前进东路丰辉龙亭园A区9号楼301室</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方式：现场购买</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售价：每套500元（人民币），售后不退 </w:t>
      </w:r>
    </w:p>
    <w:p>
      <w:pPr>
        <w:pStyle w:val="17"/>
        <w:spacing w:before="0" w:beforeAutospacing="0" w:after="0" w:afterAutospacing="0" w:line="360" w:lineRule="auto"/>
        <w:ind w:firstLine="422"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0"/>
          <w:sz w:val="21"/>
          <w:szCs w:val="21"/>
          <w:highlight w:val="none"/>
          <w:lang w:bidi="ar"/>
          <w14:textFill>
            <w14:solidFill>
              <w14:schemeClr w14:val="tx1"/>
            </w14:solidFill>
          </w14:textFill>
        </w:rPr>
        <w:t xml:space="preserve">四、 响应文件递交 </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截止时间：</w:t>
      </w:r>
      <w:r>
        <w:rPr>
          <w:rFonts w:hint="eastAsia" w:ascii="仿宋" w:hAnsi="仿宋" w:eastAsia="仿宋" w:cs="仿宋"/>
          <w:color w:val="000000" w:themeColor="text1"/>
          <w:sz w:val="22"/>
          <w:szCs w:val="20"/>
          <w:highlight w:val="none"/>
          <w:lang w:val="zh-CN"/>
          <w14:textFill>
            <w14:solidFill>
              <w14:schemeClr w14:val="tx1"/>
            </w14:solidFill>
          </w14:textFill>
        </w:rPr>
        <w:t>2022年</w:t>
      </w:r>
      <w:r>
        <w:rPr>
          <w:rFonts w:hint="eastAsia" w:ascii="仿宋" w:hAnsi="仿宋" w:eastAsia="仿宋" w:cs="仿宋"/>
          <w:color w:val="000000" w:themeColor="text1"/>
          <w:sz w:val="22"/>
          <w:szCs w:val="20"/>
          <w:highlight w:val="none"/>
          <w:lang w:val="en-US" w:eastAsia="zh-CN"/>
          <w14:textFill>
            <w14:solidFill>
              <w14:schemeClr w14:val="tx1"/>
            </w14:solidFill>
          </w14:textFill>
        </w:rPr>
        <w:t>7</w:t>
      </w:r>
      <w:r>
        <w:rPr>
          <w:rFonts w:hint="eastAsia" w:ascii="仿宋" w:hAnsi="仿宋" w:eastAsia="仿宋" w:cs="仿宋"/>
          <w:color w:val="000000" w:themeColor="text1"/>
          <w:sz w:val="22"/>
          <w:szCs w:val="20"/>
          <w:highlight w:val="none"/>
          <w:lang w:val="zh-CN"/>
          <w14:textFill>
            <w14:solidFill>
              <w14:schemeClr w14:val="tx1"/>
            </w14:solidFill>
          </w14:textFill>
        </w:rPr>
        <w:t>月</w:t>
      </w:r>
      <w:r>
        <w:rPr>
          <w:rFonts w:hint="eastAsia" w:ascii="仿宋" w:hAnsi="仿宋" w:eastAsia="仿宋" w:cs="仿宋"/>
          <w:color w:val="000000" w:themeColor="text1"/>
          <w:sz w:val="22"/>
          <w:szCs w:val="20"/>
          <w:highlight w:val="none"/>
          <w:u w:val="none"/>
          <w:lang w:val="en-US" w:eastAsia="zh-CN"/>
          <w14:textFill>
            <w14:solidFill>
              <w14:schemeClr w14:val="tx1"/>
            </w14:solidFill>
          </w14:textFill>
        </w:rPr>
        <w:t>20</w:t>
      </w:r>
      <w:r>
        <w:rPr>
          <w:rFonts w:hint="eastAsia" w:ascii="仿宋" w:hAnsi="仿宋" w:eastAsia="仿宋" w:cs="仿宋"/>
          <w:color w:val="000000" w:themeColor="text1"/>
          <w:sz w:val="22"/>
          <w:szCs w:val="20"/>
          <w:highlight w:val="none"/>
          <w:lang w:val="zh-CN"/>
          <w14:textFill>
            <w14:solidFill>
              <w14:schemeClr w14:val="tx1"/>
            </w14:solidFill>
          </w14:textFill>
        </w:rPr>
        <w:t>日上午</w:t>
      </w:r>
      <w:r>
        <w:rPr>
          <w:rFonts w:hint="eastAsia" w:ascii="仿宋" w:hAnsi="仿宋" w:eastAsia="仿宋" w:cs="仿宋"/>
          <w:color w:val="000000" w:themeColor="text1"/>
          <w:sz w:val="22"/>
          <w:szCs w:val="20"/>
          <w:highlight w:val="none"/>
          <w:lang w:val="en-US" w:eastAsia="zh-CN"/>
          <w14:textFill>
            <w14:solidFill>
              <w14:schemeClr w14:val="tx1"/>
            </w14:solidFill>
          </w14:textFill>
        </w:rPr>
        <w:t>9:00</w:t>
      </w:r>
      <w:r>
        <w:rPr>
          <w:rFonts w:hint="eastAsia" w:ascii="仿宋" w:hAnsi="仿宋" w:eastAsia="仿宋" w:cs="仿宋"/>
          <w:color w:val="000000" w:themeColor="text1"/>
          <w:sz w:val="22"/>
          <w:szCs w:val="20"/>
          <w:highlight w:val="none"/>
          <w:lang w:val="zh-CN"/>
          <w14:textFill>
            <w14:solidFill>
              <w14:schemeClr w14:val="tx1"/>
            </w14:solidFill>
          </w14:textFill>
        </w:rPr>
        <w:t>（北京时间）</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地点：汉中市汉台区前进东路丰辉龙亭园A区9号楼301会议室 </w:t>
      </w:r>
    </w:p>
    <w:p>
      <w:pPr>
        <w:pStyle w:val="17"/>
        <w:spacing w:before="0" w:beforeAutospacing="0" w:after="0" w:afterAutospacing="0" w:line="360" w:lineRule="auto"/>
        <w:ind w:firstLine="422"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0"/>
          <w:sz w:val="21"/>
          <w:szCs w:val="21"/>
          <w:highlight w:val="none"/>
          <w:lang w:bidi="ar"/>
          <w14:textFill>
            <w14:solidFill>
              <w14:schemeClr w14:val="tx1"/>
            </w14:solidFill>
          </w14:textFill>
        </w:rPr>
        <w:t>五、公告期限</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自本公告发布之日起</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个工作日。</w:t>
      </w:r>
    </w:p>
    <w:p>
      <w:pPr>
        <w:pStyle w:val="17"/>
        <w:numPr>
          <w:ilvl w:val="0"/>
          <w:numId w:val="2"/>
        </w:numPr>
        <w:spacing w:before="0" w:beforeAutospacing="0" w:after="0" w:afterAutospacing="0" w:line="360" w:lineRule="auto"/>
        <w:ind w:firstLine="424" w:firstLineChars="201"/>
        <w:rPr>
          <w:rFonts w:hint="eastAsia" w:ascii="仿宋" w:hAnsi="仿宋" w:eastAsia="仿宋" w:cs="仿宋"/>
          <w:b/>
          <w:color w:val="000000" w:themeColor="text1"/>
          <w:kern w:val="0"/>
          <w:sz w:val="21"/>
          <w:szCs w:val="21"/>
          <w:highlight w:val="none"/>
          <w:lang w:bidi="ar"/>
          <w14:textFill>
            <w14:solidFill>
              <w14:schemeClr w14:val="tx1"/>
            </w14:solidFill>
          </w14:textFill>
        </w:rPr>
      </w:pPr>
      <w:r>
        <w:rPr>
          <w:rFonts w:hint="eastAsia" w:ascii="仿宋" w:hAnsi="仿宋" w:eastAsia="仿宋" w:cs="仿宋"/>
          <w:b/>
          <w:color w:val="000000" w:themeColor="text1"/>
          <w:kern w:val="0"/>
          <w:sz w:val="21"/>
          <w:szCs w:val="21"/>
          <w:highlight w:val="none"/>
          <w:lang w:bidi="ar"/>
          <w14:textFill>
            <w14:solidFill>
              <w14:schemeClr w14:val="tx1"/>
            </w14:solidFill>
          </w14:textFill>
        </w:rPr>
        <w:t>其他补充事宜</w:t>
      </w:r>
    </w:p>
    <w:p>
      <w:pPr>
        <w:pStyle w:val="17"/>
        <w:spacing w:before="0" w:beforeAutospacing="0" w:after="0" w:afterAutospacing="0" w:line="360" w:lineRule="auto"/>
        <w:ind w:firstLine="402" w:firstLineChars="200"/>
        <w:rPr>
          <w:rFonts w:hint="eastAsia" w:ascii="仿宋" w:hAnsi="仿宋" w:eastAsia="仿宋" w:cs="仿宋"/>
          <w:b/>
          <w:bCs/>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z w:val="20"/>
          <w:szCs w:val="20"/>
          <w:highlight w:val="none"/>
          <w14:textFill>
            <w14:solidFill>
              <w14:schemeClr w14:val="tx1"/>
            </w14:solidFill>
          </w14:textFill>
        </w:rPr>
        <w:t>领取招标文件须提供：</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1、经办人持企业单位介绍信、授权委托书 (委托代理人办理的，代理人必须持有企业法人代表签署的授权委托书原件）加盖公章的身份证复印件、原件及相关资料购买招标文件。（谢绝邮寄） </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请供应商按照陕西省财政厅关于政府采购供应商注册登记有关事项的通知中的要求，通过陕西省政府采购网（http://www.ccgp-shaanxi.gov.cn/）注册登记加入陕西省政府采购供应商库。</w:t>
      </w:r>
    </w:p>
    <w:p>
      <w:pPr>
        <w:pStyle w:val="17"/>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w:t>
      </w:r>
      <w:r>
        <w:rPr>
          <w:rFonts w:hint="eastAsia" w:ascii="仿宋" w:hAnsi="仿宋" w:eastAsia="仿宋" w:cs="仿宋"/>
          <w:b/>
          <w:color w:val="000000" w:themeColor="text1"/>
          <w:kern w:val="0"/>
          <w:sz w:val="21"/>
          <w:szCs w:val="21"/>
          <w:highlight w:val="none"/>
          <w:lang w:bidi="ar"/>
          <w14:textFill>
            <w14:solidFill>
              <w14:schemeClr w14:val="tx1"/>
            </w14:solidFill>
          </w14:textFill>
        </w:rPr>
        <w:t xml:space="preserve">七、对本次采购提出询问，请按以下方式联系。 </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1、采购人信息：</w:t>
      </w:r>
      <w:r>
        <w:rPr>
          <w:rFonts w:hint="eastAsia" w:ascii="仿宋" w:hAnsi="仿宋" w:eastAsia="仿宋" w:cs="仿宋"/>
          <w:color w:val="000000" w:themeColor="text1"/>
          <w:sz w:val="21"/>
          <w:szCs w:val="21"/>
          <w:highlight w:val="none"/>
          <w:lang w:eastAsia="zh-CN"/>
          <w14:textFill>
            <w14:solidFill>
              <w14:schemeClr w14:val="tx1"/>
            </w14:solidFill>
          </w14:textFill>
        </w:rPr>
        <w:t>汉中市南郑区秦巴生态保护中心</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联系地址：南郑区汉山街道办事处南环路2号</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联系人：</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李先生</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r>
        <w:rPr>
          <w:rFonts w:hint="eastAsia" w:ascii="仿宋" w:hAnsi="仿宋" w:eastAsia="仿宋" w:cs="仿宋"/>
          <w:color w:val="000000" w:themeColor="text1"/>
          <w:sz w:val="21"/>
          <w:szCs w:val="21"/>
          <w:highlight w:val="none"/>
          <w:lang w:val="en-US" w:eastAsia="zh-CN"/>
          <w14:textFill>
            <w14:solidFill>
              <w14:schemeClr w14:val="tx1"/>
            </w14:solidFill>
          </w14:textFill>
        </w:rPr>
        <w:t>18609162152</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000000" w:themeColor="text1"/>
          <w:sz w:val="21"/>
          <w:szCs w:val="21"/>
          <w:highlight w:val="none"/>
          <w:lang w:val="en-US" w:eastAsia="zh-CN"/>
          <w14:textFill>
            <w14:solidFill>
              <w14:schemeClr w14:val="tx1"/>
            </w14:solidFill>
          </w14:textFill>
        </w:rPr>
        <w:t>项目联系方式</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项目联系人：尹女士</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电 话：0916-2212100</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传 真：/</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采购代理机构信息</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名称：</w:t>
      </w:r>
      <w:r>
        <w:rPr>
          <w:rFonts w:hint="eastAsia" w:ascii="仿宋" w:hAnsi="仿宋" w:eastAsia="仿宋" w:cs="仿宋"/>
          <w:color w:val="000000" w:themeColor="text1"/>
          <w:sz w:val="21"/>
          <w:szCs w:val="21"/>
          <w:highlight w:val="none"/>
          <w:lang w:eastAsia="zh-CN"/>
          <w14:textFill>
            <w14:solidFill>
              <w14:schemeClr w14:val="tx1"/>
            </w14:solidFill>
          </w14:textFill>
        </w:rPr>
        <w:t>长信项目管理有限公司</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联系地址：汉中市汉台区前进东路丰辉龙亭园A区9号楼301室</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联系方式：</w: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21"/>
          <w:szCs w:val="21"/>
          <w:highlight w:val="none"/>
          <w:lang w:val="en-US" w:eastAsia="zh-CN"/>
          <w14:textFill>
            <w14:solidFill>
              <w14:schemeClr w14:val="tx1"/>
            </w14:solidFill>
          </w14:textFill>
        </w:rPr>
        <w:instrText xml:space="preserve"> HYPERLINK "http://www.ccgp.gov.cn/agency/a_agencylist.html" \t "http://www.ccgp-shaanxi.gov.cn/gpex/buyprojectnotice/_blank" </w:instrTex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separate"/>
      </w:r>
      <w:r>
        <w:rPr>
          <w:rFonts w:hint="eastAsia" w:ascii="仿宋" w:hAnsi="仿宋" w:eastAsia="仿宋" w:cs="仿宋"/>
          <w:color w:val="000000" w:themeColor="text1"/>
          <w:sz w:val="21"/>
          <w:szCs w:val="21"/>
          <w:highlight w:val="none"/>
          <w:lang w:val="en-US" w:eastAsia="zh-CN"/>
          <w14:textFill>
            <w14:solidFill>
              <w14:schemeClr w14:val="tx1"/>
            </w14:solidFill>
          </w14:textFill>
        </w:rPr>
        <w:t>http://www.ccgp.gov.cn/agency/a_agencylist.html</w:t>
      </w:r>
      <w:r>
        <w:rPr>
          <w:rFonts w:hint="eastAsia" w:ascii="仿宋" w:hAnsi="仿宋" w:eastAsia="仿宋" w:cs="仿宋"/>
          <w:color w:val="000000" w:themeColor="text1"/>
          <w:sz w:val="21"/>
          <w:szCs w:val="21"/>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lang w:eastAsia="zh-CN"/>
          <w14:textFill>
            <w14:solidFill>
              <w14:schemeClr w14:val="tx1"/>
            </w14:solidFill>
          </w14:textFill>
        </w:rPr>
      </w:pP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lang w:eastAsia="zh-CN"/>
          <w14:textFill>
            <w14:solidFill>
              <w14:schemeClr w14:val="tx1"/>
            </w14:solidFill>
          </w14:textFill>
        </w:rPr>
      </w:pPr>
    </w:p>
    <w:p>
      <w:pPr>
        <w:widowControl/>
        <w:ind w:left="360" w:firstLine="5040" w:firstLineChars="24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长信项目管理有限公司</w:t>
      </w:r>
    </w:p>
    <w:p>
      <w:pPr>
        <w:pStyle w:val="6"/>
        <w:ind w:firstLine="5460" w:firstLineChars="260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2022年6月28日</w:t>
      </w:r>
    </w:p>
    <w:p>
      <w:pPr>
        <w:pStyle w:val="6"/>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kinsoku w:val="0"/>
        <w:spacing w:line="600" w:lineRule="exact"/>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 xml:space="preserve">第二章  </w:t>
      </w:r>
      <w:r>
        <w:rPr>
          <w:rFonts w:hint="eastAsia" w:ascii="仿宋" w:hAnsi="仿宋" w:eastAsia="仿宋" w:cs="仿宋"/>
          <w:b/>
          <w:color w:val="000000" w:themeColor="text1"/>
          <w:sz w:val="36"/>
          <w:szCs w:val="36"/>
          <w:highlight w:val="none"/>
          <w:lang w:val="en-US" w:eastAsia="zh-CN"/>
          <w14:textFill>
            <w14:solidFill>
              <w14:schemeClr w14:val="tx1"/>
            </w14:solidFill>
          </w14:textFill>
        </w:rPr>
        <w:t>投标人</w:t>
      </w:r>
      <w:r>
        <w:rPr>
          <w:rFonts w:hint="eastAsia" w:ascii="仿宋" w:hAnsi="仿宋" w:eastAsia="仿宋" w:cs="仿宋"/>
          <w:b/>
          <w:color w:val="000000" w:themeColor="text1"/>
          <w:sz w:val="36"/>
          <w:szCs w:val="36"/>
          <w:highlight w:val="none"/>
          <w14:textFill>
            <w14:solidFill>
              <w14:schemeClr w14:val="tx1"/>
            </w14:solidFill>
          </w14:textFill>
        </w:rPr>
        <w:t>须知</w:t>
      </w:r>
      <w:bookmarkEnd w:id="6"/>
      <w:bookmarkEnd w:id="7"/>
      <w:bookmarkEnd w:id="8"/>
      <w:bookmarkEnd w:id="9"/>
      <w:bookmarkEnd w:id="10"/>
      <w:bookmarkEnd w:id="11"/>
    </w:p>
    <w:p>
      <w:pPr>
        <w:pStyle w:val="15"/>
        <w:spacing w:line="360" w:lineRule="auto"/>
        <w:ind w:firstLine="0"/>
        <w:jc w:val="center"/>
        <w:rPr>
          <w:rFonts w:hint="eastAsia" w:ascii="仿宋" w:hAnsi="仿宋" w:eastAsia="仿宋" w:cs="仿宋"/>
          <w:b/>
          <w:bCs/>
          <w:color w:val="000000" w:themeColor="text1"/>
          <w:sz w:val="30"/>
          <w:highlight w:val="none"/>
          <w14:textFill>
            <w14:solidFill>
              <w14:schemeClr w14:val="tx1"/>
            </w14:solidFill>
          </w14:textFill>
        </w:rPr>
      </w:pPr>
      <w:r>
        <w:rPr>
          <w:rFonts w:hint="eastAsia" w:ascii="仿宋" w:hAnsi="仿宋" w:eastAsia="仿宋" w:cs="仿宋"/>
          <w:b/>
          <w:color w:val="000000" w:themeColor="text1"/>
          <w:sz w:val="36"/>
          <w:szCs w:val="36"/>
          <w:highlight w:val="none"/>
          <w:lang w:val="en-US" w:eastAsia="zh-CN"/>
          <w14:textFill>
            <w14:solidFill>
              <w14:schemeClr w14:val="tx1"/>
            </w14:solidFill>
          </w14:textFill>
        </w:rPr>
        <w:t>投标人</w:t>
      </w:r>
      <w:r>
        <w:rPr>
          <w:rFonts w:hint="eastAsia" w:ascii="仿宋" w:hAnsi="仿宋" w:eastAsia="仿宋" w:cs="仿宋"/>
          <w:b/>
          <w:bCs/>
          <w:color w:val="000000" w:themeColor="text1"/>
          <w:sz w:val="30"/>
          <w:highlight w:val="none"/>
          <w14:textFill>
            <w14:solidFill>
              <w14:schemeClr w14:val="tx1"/>
            </w14:solidFill>
          </w14:textFill>
        </w:rPr>
        <w:t>须知前附表</w:t>
      </w:r>
    </w:p>
    <w:tbl>
      <w:tblPr>
        <w:tblStyle w:val="19"/>
        <w:tblW w:w="9943" w:type="dxa"/>
        <w:jc w:val="center"/>
        <w:tblLayout w:type="fixed"/>
        <w:tblCellMar>
          <w:top w:w="0" w:type="dxa"/>
          <w:left w:w="108" w:type="dxa"/>
          <w:bottom w:w="0" w:type="dxa"/>
          <w:right w:w="108" w:type="dxa"/>
        </w:tblCellMar>
      </w:tblPr>
      <w:tblGrid>
        <w:gridCol w:w="728"/>
        <w:gridCol w:w="1851"/>
        <w:gridCol w:w="7364"/>
      </w:tblGrid>
      <w:tr>
        <w:tblPrEx>
          <w:tblCellMar>
            <w:top w:w="0" w:type="dxa"/>
            <w:left w:w="108" w:type="dxa"/>
            <w:bottom w:w="0" w:type="dxa"/>
            <w:right w:w="108" w:type="dxa"/>
          </w:tblCellMar>
        </w:tblPrEx>
        <w:trPr>
          <w:trHeight w:val="549"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序号</w:t>
            </w:r>
          </w:p>
        </w:tc>
        <w:tc>
          <w:tcPr>
            <w:tcW w:w="1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内容</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要求与说明</w:t>
            </w:r>
          </w:p>
        </w:tc>
      </w:tr>
      <w:tr>
        <w:tblPrEx>
          <w:tblCellMar>
            <w:top w:w="0" w:type="dxa"/>
            <w:left w:w="108" w:type="dxa"/>
            <w:bottom w:w="0" w:type="dxa"/>
            <w:right w:w="108" w:type="dxa"/>
          </w:tblCellMar>
        </w:tblPrEx>
        <w:trPr>
          <w:trHeight w:val="416"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1851"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项目名称</w:t>
            </w:r>
          </w:p>
        </w:tc>
        <w:tc>
          <w:tcPr>
            <w:tcW w:w="7364" w:type="dxa"/>
            <w:tcBorders>
              <w:top w:val="single" w:color="000000" w:sz="4" w:space="0"/>
              <w:left w:val="single" w:color="000000" w:sz="4" w:space="0"/>
              <w:bottom w:val="single" w:color="000000" w:sz="4" w:space="0"/>
              <w:right w:val="single" w:color="000000" w:sz="4" w:space="0"/>
            </w:tcBorders>
            <w:vAlign w:val="center"/>
          </w:tcPr>
          <w:p>
            <w:pPr>
              <w:pStyle w:val="17"/>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汉中市南郑区秦巴生态保护中心油茶经济林种植项目</w:t>
            </w:r>
          </w:p>
        </w:tc>
      </w:tr>
      <w:tr>
        <w:tblPrEx>
          <w:tblCellMar>
            <w:top w:w="0" w:type="dxa"/>
            <w:left w:w="108" w:type="dxa"/>
            <w:bottom w:w="0" w:type="dxa"/>
            <w:right w:w="108" w:type="dxa"/>
          </w:tblCellMar>
        </w:tblPrEx>
        <w:trPr>
          <w:trHeight w:val="543"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1851"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firstLine="210" w:firstLineChars="10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项目编号</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SXCX-HZ—20220624</w:t>
            </w:r>
          </w:p>
        </w:tc>
      </w:tr>
      <w:tr>
        <w:tblPrEx>
          <w:tblCellMar>
            <w:top w:w="0" w:type="dxa"/>
            <w:left w:w="108" w:type="dxa"/>
            <w:bottom w:w="0" w:type="dxa"/>
            <w:right w:w="108" w:type="dxa"/>
          </w:tblCellMar>
        </w:tblPrEx>
        <w:trPr>
          <w:trHeight w:val="506"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1851"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采购预算</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rPr>
                <w:rFonts w:hint="eastAsia" w:ascii="仿宋" w:hAnsi="仿宋" w:eastAsia="仿宋" w:cs="仿宋"/>
                <w:color w:val="000000" w:themeColor="text1"/>
                <w:kern w:val="2"/>
                <w:sz w:val="21"/>
                <w:szCs w:val="21"/>
                <w:highlight w:val="none"/>
                <w:u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采购预算</w:t>
            </w:r>
            <w:r>
              <w:rPr>
                <w:rFonts w:hint="eastAsia" w:ascii="仿宋" w:hAnsi="仿宋" w:eastAsia="仿宋" w:cs="仿宋"/>
                <w:color w:val="000000" w:themeColor="text1"/>
                <w:szCs w:val="21"/>
                <w:highlight w:val="none"/>
                <w:lang w:val="en-US" w:eastAsia="zh-CN"/>
                <w14:textFill>
                  <w14:solidFill>
                    <w14:schemeClr w14:val="tx1"/>
                  </w14:solidFill>
                </w14:textFill>
              </w:rPr>
              <w:t>3500000.00</w:t>
            </w:r>
            <w:r>
              <w:rPr>
                <w:rFonts w:hint="eastAsia" w:ascii="仿宋" w:hAnsi="仿宋" w:eastAsia="仿宋" w:cs="仿宋"/>
                <w:color w:val="000000" w:themeColor="text1"/>
                <w:szCs w:val="21"/>
                <w:highlight w:val="none"/>
                <w:u w:val="none"/>
                <w:lang w:val="en-US" w:eastAsia="zh-CN"/>
                <w14:textFill>
                  <w14:solidFill>
                    <w14:schemeClr w14:val="tx1"/>
                  </w14:solidFill>
                </w14:textFill>
              </w:rPr>
              <w:t>元</w:t>
            </w:r>
            <w:r>
              <w:rPr>
                <w:rFonts w:hint="eastAsia" w:ascii="仿宋" w:hAnsi="仿宋" w:eastAsia="仿宋" w:cs="仿宋"/>
                <w:color w:val="000000" w:themeColor="text1"/>
                <w:szCs w:val="21"/>
                <w:highlight w:val="none"/>
                <w:u w:val="none"/>
                <w14:textFill>
                  <w14:solidFill>
                    <w14:schemeClr w14:val="tx1"/>
                  </w14:solidFill>
                </w14:textFill>
              </w:rPr>
              <w:t>（供应商报价高于</w:t>
            </w:r>
            <w:r>
              <w:rPr>
                <w:rFonts w:hint="eastAsia" w:ascii="仿宋" w:hAnsi="仿宋" w:eastAsia="仿宋" w:cs="仿宋"/>
                <w:color w:val="000000" w:themeColor="text1"/>
                <w:szCs w:val="21"/>
                <w:highlight w:val="none"/>
                <w:u w:val="none"/>
                <w:lang w:val="en-US" w:eastAsia="zh-CN"/>
                <w14:textFill>
                  <w14:solidFill>
                    <w14:schemeClr w14:val="tx1"/>
                  </w14:solidFill>
                </w14:textFill>
              </w:rPr>
              <w:t>此</w:t>
            </w:r>
            <w:r>
              <w:rPr>
                <w:rFonts w:hint="eastAsia" w:ascii="仿宋" w:hAnsi="仿宋" w:eastAsia="仿宋" w:cs="仿宋"/>
                <w:color w:val="000000" w:themeColor="text1"/>
                <w:szCs w:val="21"/>
                <w:highlight w:val="none"/>
                <w:u w:val="none"/>
                <w:lang w:eastAsia="zh-CN"/>
                <w14:textFill>
                  <w14:solidFill>
                    <w14:schemeClr w14:val="tx1"/>
                  </w14:solidFill>
                </w14:textFill>
              </w:rPr>
              <w:t>采购预算</w:t>
            </w:r>
            <w:r>
              <w:rPr>
                <w:rFonts w:hint="eastAsia" w:ascii="仿宋" w:hAnsi="仿宋" w:eastAsia="仿宋" w:cs="仿宋"/>
                <w:color w:val="000000" w:themeColor="text1"/>
                <w:szCs w:val="21"/>
                <w:highlight w:val="none"/>
                <w:u w:val="none"/>
                <w14:textFill>
                  <w14:solidFill>
                    <w14:schemeClr w14:val="tx1"/>
                  </w14:solidFill>
                </w14:textFill>
              </w:rPr>
              <w:t>的按废标处理）</w:t>
            </w:r>
          </w:p>
        </w:tc>
      </w:tr>
      <w:tr>
        <w:tblPrEx>
          <w:tblCellMar>
            <w:top w:w="0" w:type="dxa"/>
            <w:left w:w="108" w:type="dxa"/>
            <w:bottom w:w="0" w:type="dxa"/>
            <w:right w:w="108" w:type="dxa"/>
          </w:tblCellMar>
        </w:tblPrEx>
        <w:trPr>
          <w:trHeight w:val="972"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p>
        </w:tc>
        <w:tc>
          <w:tcPr>
            <w:tcW w:w="1851"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采购人信息</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采购人名称：</w:t>
            </w:r>
            <w:r>
              <w:rPr>
                <w:rFonts w:hint="eastAsia" w:ascii="仿宋" w:hAnsi="仿宋" w:eastAsia="仿宋" w:cs="仿宋"/>
                <w:color w:val="000000" w:themeColor="text1"/>
                <w:highlight w:val="none"/>
                <w:lang w:eastAsia="zh-CN"/>
                <w14:textFill>
                  <w14:solidFill>
                    <w14:schemeClr w14:val="tx1"/>
                  </w14:solidFill>
                </w14:textFill>
              </w:rPr>
              <w:t>汉中市南郑区秦巴生态保护中心</w:t>
            </w:r>
          </w:p>
          <w:p>
            <w:pPr>
              <w:keepNext w:val="0"/>
              <w:keepLines w:val="0"/>
              <w:suppressLineNumbers w:val="0"/>
              <w:spacing w:before="0" w:beforeAutospacing="0" w:after="0" w:afterAutospacing="0"/>
              <w:ind w:left="0" w:right="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联系人：李先生</w:t>
            </w:r>
          </w:p>
          <w:p>
            <w:pPr>
              <w:keepNext w:val="0"/>
              <w:keepLines w:val="0"/>
              <w:suppressLineNumbers w:val="0"/>
              <w:spacing w:before="0" w:beforeAutospacing="0" w:after="0" w:afterAutospacing="0"/>
              <w:ind w:left="0" w:right="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w:t>
            </w:r>
            <w:r>
              <w:rPr>
                <w:rFonts w:hint="eastAsia" w:ascii="仿宋" w:hAnsi="仿宋" w:eastAsia="仿宋" w:cs="仿宋"/>
                <w:color w:val="000000" w:themeColor="text1"/>
                <w:szCs w:val="21"/>
                <w:highlight w:val="none"/>
                <w:lang w:val="en-US" w:eastAsia="zh-CN"/>
                <w14:textFill>
                  <w14:solidFill>
                    <w14:schemeClr w14:val="tx1"/>
                  </w14:solidFill>
                </w14:textFill>
              </w:rPr>
              <w:t>18609162152</w:t>
            </w:r>
          </w:p>
        </w:tc>
      </w:tr>
      <w:tr>
        <w:tblPrEx>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p>
        </w:tc>
        <w:tc>
          <w:tcPr>
            <w:tcW w:w="1851"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采购代理</w:t>
            </w:r>
          </w:p>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机构信息</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采购代理机构名称：</w:t>
            </w:r>
            <w:r>
              <w:rPr>
                <w:rFonts w:hint="eastAsia" w:ascii="仿宋" w:hAnsi="仿宋" w:eastAsia="仿宋" w:cs="仿宋"/>
                <w:color w:val="000000" w:themeColor="text1"/>
                <w:szCs w:val="21"/>
                <w:highlight w:val="none"/>
                <w:lang w:eastAsia="zh-CN"/>
                <w14:textFill>
                  <w14:solidFill>
                    <w14:schemeClr w14:val="tx1"/>
                  </w14:solidFill>
                </w14:textFill>
              </w:rPr>
              <w:t>长信项目管理有限公司</w:t>
            </w:r>
          </w:p>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址：汉中市汉台区前进东路丰辉龙亭园A区9号楼301室</w:t>
            </w:r>
          </w:p>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联系人：</w:t>
            </w:r>
            <w:r>
              <w:rPr>
                <w:rFonts w:hint="eastAsia" w:ascii="仿宋" w:hAnsi="仿宋" w:eastAsia="仿宋" w:cs="仿宋"/>
                <w:color w:val="000000" w:themeColor="text1"/>
                <w:szCs w:val="21"/>
                <w:highlight w:val="none"/>
                <w:lang w:eastAsia="zh-CN"/>
                <w14:textFill>
                  <w14:solidFill>
                    <w14:schemeClr w14:val="tx1"/>
                  </w14:solidFill>
                </w14:textFill>
              </w:rPr>
              <w:t>尹女士</w:t>
            </w:r>
          </w:p>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  话：</w:t>
            </w:r>
            <w:r>
              <w:rPr>
                <w:rFonts w:hint="eastAsia" w:ascii="仿宋" w:hAnsi="仿宋" w:eastAsia="仿宋" w:cs="仿宋"/>
                <w:color w:val="000000" w:themeColor="text1"/>
                <w:szCs w:val="21"/>
                <w:highlight w:val="none"/>
                <w:lang w:val="en-US" w:eastAsia="zh-CN"/>
                <w14:textFill>
                  <w14:solidFill>
                    <w14:schemeClr w14:val="tx1"/>
                  </w14:solidFill>
                </w14:textFill>
              </w:rPr>
              <w:t>0916-</w:t>
            </w:r>
            <w:r>
              <w:rPr>
                <w:rFonts w:hint="eastAsia" w:ascii="仿宋" w:hAnsi="仿宋" w:eastAsia="仿宋" w:cs="仿宋"/>
                <w:color w:val="000000" w:themeColor="text1"/>
                <w:szCs w:val="21"/>
                <w:highlight w:val="none"/>
                <w:lang w:eastAsia="zh-CN"/>
                <w14:textFill>
                  <w14:solidFill>
                    <w14:schemeClr w14:val="tx1"/>
                  </w14:solidFill>
                </w14:textFill>
              </w:rPr>
              <w:t>2212100</w:t>
            </w:r>
          </w:p>
        </w:tc>
      </w:tr>
      <w:tr>
        <w:tblPrEx>
          <w:tblCellMar>
            <w:top w:w="0" w:type="dxa"/>
            <w:left w:w="108" w:type="dxa"/>
            <w:bottom w:w="0" w:type="dxa"/>
            <w:right w:w="108" w:type="dxa"/>
          </w:tblCellMar>
        </w:tblPrEx>
        <w:trPr>
          <w:trHeight w:val="586"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w:t>
            </w:r>
          </w:p>
        </w:tc>
        <w:tc>
          <w:tcPr>
            <w:tcW w:w="1851" w:type="dxa"/>
            <w:tcBorders>
              <w:top w:val="single" w:color="auto"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公告媒体</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陕西省政府采购网</w:t>
            </w:r>
          </w:p>
        </w:tc>
      </w:tr>
      <w:tr>
        <w:tblPrEx>
          <w:tblCellMar>
            <w:top w:w="0" w:type="dxa"/>
            <w:left w:w="108" w:type="dxa"/>
            <w:bottom w:w="0" w:type="dxa"/>
            <w:right w:w="108" w:type="dxa"/>
          </w:tblCellMar>
        </w:tblPrEx>
        <w:trPr>
          <w:trHeight w:val="542"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w:t>
            </w:r>
          </w:p>
        </w:tc>
        <w:tc>
          <w:tcPr>
            <w:tcW w:w="1851" w:type="dxa"/>
            <w:tcBorders>
              <w:top w:val="single" w:color="auto"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采购内容</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主要采购内容见第四章《采购内容及具体要求》</w:t>
            </w:r>
          </w:p>
        </w:tc>
      </w:tr>
      <w:tr>
        <w:tblPrEx>
          <w:tblCellMar>
            <w:top w:w="0" w:type="dxa"/>
            <w:left w:w="108" w:type="dxa"/>
            <w:bottom w:w="0" w:type="dxa"/>
            <w:right w:w="108" w:type="dxa"/>
          </w:tblCellMar>
        </w:tblPrEx>
        <w:trPr>
          <w:trHeight w:val="597"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p>
        </w:tc>
        <w:tc>
          <w:tcPr>
            <w:tcW w:w="1851" w:type="dxa"/>
            <w:tcBorders>
              <w:top w:val="single" w:color="auto" w:sz="4" w:space="0"/>
              <w:left w:val="single" w:color="000000" w:sz="4" w:space="0"/>
              <w:bottom w:val="single" w:color="auto"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投标文件</w:t>
            </w:r>
          </w:p>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有效期</w:t>
            </w:r>
          </w:p>
        </w:tc>
        <w:tc>
          <w:tcPr>
            <w:tcW w:w="73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leftChars="0" w:right="0" w:rightChars="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有效期为</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14:textFill>
                  <w14:solidFill>
                    <w14:schemeClr w14:val="tx1"/>
                  </w14:solidFill>
                </w14:textFill>
              </w:rPr>
              <w:t>0 日历天。</w:t>
            </w:r>
          </w:p>
        </w:tc>
      </w:tr>
      <w:tr>
        <w:tblPrEx>
          <w:tblCellMar>
            <w:top w:w="0" w:type="dxa"/>
            <w:left w:w="108" w:type="dxa"/>
            <w:bottom w:w="0" w:type="dxa"/>
            <w:right w:w="108" w:type="dxa"/>
          </w:tblCellMar>
        </w:tblPrEx>
        <w:trPr>
          <w:trHeight w:val="795" w:hRule="atLeast"/>
          <w:jc w:val="center"/>
        </w:trPr>
        <w:tc>
          <w:tcPr>
            <w:tcW w:w="728" w:type="dxa"/>
            <w:tcBorders>
              <w:top w:val="single" w:color="auto"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w:t>
            </w:r>
          </w:p>
        </w:tc>
        <w:tc>
          <w:tcPr>
            <w:tcW w:w="1851" w:type="dxa"/>
            <w:tcBorders>
              <w:top w:val="single" w:color="auto"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文件份数</w:t>
            </w:r>
          </w:p>
        </w:tc>
        <w:tc>
          <w:tcPr>
            <w:tcW w:w="7364" w:type="dxa"/>
            <w:tcBorders>
              <w:top w:val="single" w:color="auto"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leftChars="0" w:right="0" w:rightChars="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正本1份、副本2份，开标一览表1份，</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电子版U盘1份</w:t>
            </w:r>
            <w:r>
              <w:rPr>
                <w:rFonts w:hint="eastAsia" w:ascii="仿宋" w:hAnsi="仿宋" w:eastAsia="仿宋" w:cs="仿宋"/>
                <w:color w:val="000000" w:themeColor="text1"/>
                <w:kern w:val="1"/>
                <w:szCs w:val="21"/>
                <w:highlight w:val="none"/>
                <w14:textFill>
                  <w14:solidFill>
                    <w14:schemeClr w14:val="tx1"/>
                  </w14:solidFill>
                </w14:textFill>
              </w:rPr>
              <w:t>（随开标一览表封装）、资格证明文件1套</w:t>
            </w:r>
          </w:p>
        </w:tc>
      </w:tr>
      <w:tr>
        <w:tblPrEx>
          <w:tblCellMar>
            <w:top w:w="0" w:type="dxa"/>
            <w:left w:w="108" w:type="dxa"/>
            <w:bottom w:w="0" w:type="dxa"/>
            <w:right w:w="108" w:type="dxa"/>
          </w:tblCellMar>
        </w:tblPrEx>
        <w:trPr>
          <w:trHeight w:val="2854" w:hRule="atLeast"/>
          <w:jc w:val="center"/>
        </w:trPr>
        <w:tc>
          <w:tcPr>
            <w:tcW w:w="728" w:type="dxa"/>
            <w:tcBorders>
              <w:top w:val="single" w:color="auto"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10</w:t>
            </w:r>
          </w:p>
        </w:tc>
        <w:tc>
          <w:tcPr>
            <w:tcW w:w="1851" w:type="dxa"/>
            <w:tcBorders>
              <w:top w:val="single" w:color="auto"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密封及封套注释</w:t>
            </w:r>
          </w:p>
        </w:tc>
        <w:tc>
          <w:tcPr>
            <w:tcW w:w="7364" w:type="dxa"/>
            <w:tcBorders>
              <w:top w:val="single" w:color="auto"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leftChars="0" w:right="0" w:rightChars="0" w:firstLine="420" w:firstLineChars="200"/>
              <w:rPr>
                <w:rFonts w:hint="eastAsia" w:ascii="仿宋" w:hAnsi="仿宋" w:eastAsia="仿宋" w:cs="仿宋"/>
                <w:color w:val="000000" w:themeColor="text1"/>
                <w:szCs w:val="21"/>
                <w:highlight w:val="none"/>
                <w:lang w:val="zh-CN" w:eastAsia="zh-CN"/>
                <w14:textFill>
                  <w14:solidFill>
                    <w14:schemeClr w14:val="tx1"/>
                  </w14:solidFill>
                </w14:textFill>
              </w:rPr>
            </w:pPr>
            <w:r>
              <w:rPr>
                <w:rFonts w:hint="eastAsia" w:ascii="仿宋" w:hAnsi="仿宋" w:eastAsia="仿宋" w:cs="仿宋"/>
                <w:color w:val="000000" w:themeColor="text1"/>
                <w:szCs w:val="21"/>
                <w:highlight w:val="none"/>
                <w:lang w:val="zh-CN" w:eastAsia="zh-CN"/>
                <w14:textFill>
                  <w14:solidFill>
                    <w14:schemeClr w14:val="tx1"/>
                  </w14:solidFill>
                </w14:textFill>
              </w:rPr>
              <w:t>投标文件的正本、副本、开标一览表要各自分装密封，</w:t>
            </w:r>
            <w:r>
              <w:rPr>
                <w:rFonts w:hint="eastAsia" w:ascii="仿宋" w:hAnsi="仿宋" w:eastAsia="仿宋" w:cs="仿宋"/>
                <w:color w:val="000000" w:themeColor="text1"/>
                <w:szCs w:val="21"/>
                <w:highlight w:val="none"/>
                <w:lang w:val="en-US" w:eastAsia="zh-CN"/>
                <w14:textFill>
                  <w14:solidFill>
                    <w14:schemeClr w14:val="tx1"/>
                  </w14:solidFill>
                </w14:textFill>
              </w:rPr>
              <w:t>投</w:t>
            </w:r>
            <w:r>
              <w:rPr>
                <w:rFonts w:hint="eastAsia" w:ascii="仿宋" w:hAnsi="仿宋" w:eastAsia="仿宋" w:cs="仿宋"/>
                <w:color w:val="000000" w:themeColor="text1"/>
                <w:szCs w:val="21"/>
                <w:highlight w:val="none"/>
                <w:lang w:val="zh-CN" w:eastAsia="zh-CN"/>
                <w14:textFill>
                  <w14:solidFill>
                    <w14:schemeClr w14:val="tx1"/>
                  </w14:solidFill>
                </w14:textFill>
              </w:rPr>
              <w:t>标文件电子版U盘1份（封袋不得有破损），同时在封口处加贴封条，并在骑缝处加盖</w:t>
            </w:r>
            <w:r>
              <w:rPr>
                <w:rFonts w:hint="eastAsia" w:ascii="仿宋" w:hAnsi="仿宋" w:eastAsia="仿宋" w:cs="仿宋"/>
                <w:color w:val="000000" w:themeColor="text1"/>
                <w:szCs w:val="21"/>
                <w:highlight w:val="none"/>
                <w:lang w:val="en-US" w:eastAsia="zh-CN"/>
                <w14:textFill>
                  <w14:solidFill>
                    <w14:schemeClr w14:val="tx1"/>
                  </w14:solidFill>
                </w14:textFill>
              </w:rPr>
              <w:t>投标人</w:t>
            </w:r>
            <w:r>
              <w:rPr>
                <w:rFonts w:hint="eastAsia" w:ascii="仿宋" w:hAnsi="仿宋" w:eastAsia="仿宋" w:cs="仿宋"/>
                <w:color w:val="000000" w:themeColor="text1"/>
                <w:szCs w:val="21"/>
                <w:highlight w:val="none"/>
                <w:lang w:val="zh-CN" w:eastAsia="zh-CN"/>
                <w14:textFill>
                  <w14:solidFill>
                    <w14:schemeClr w14:val="tx1"/>
                  </w14:solidFill>
                </w14:textFill>
              </w:rPr>
              <w:t>公章。</w:t>
            </w:r>
            <w:r>
              <w:rPr>
                <w:rFonts w:hint="eastAsia" w:ascii="仿宋" w:hAnsi="仿宋" w:eastAsia="仿宋" w:cs="仿宋"/>
                <w:b/>
                <w:bCs/>
                <w:color w:val="000000" w:themeColor="text1"/>
                <w:szCs w:val="21"/>
                <w:highlight w:val="none"/>
                <w:lang w:val="zh-CN" w:eastAsia="zh-CN"/>
                <w14:textFill>
                  <w14:solidFill>
                    <w14:schemeClr w14:val="tx1"/>
                  </w14:solidFill>
                </w14:textFill>
              </w:rPr>
              <w:t>未按规定制作电子文件或开标现场电子U盘因自身原因导致无法读取的，按无效投标文件处理。</w:t>
            </w:r>
          </w:p>
          <w:p>
            <w:pPr>
              <w:keepNext w:val="0"/>
              <w:keepLines w:val="0"/>
              <w:suppressLineNumbers w:val="0"/>
              <w:spacing w:before="0" w:beforeAutospacing="0" w:after="0" w:afterAutospacing="0"/>
              <w:ind w:left="0" w:leftChars="0" w:right="0" w:rightChars="0" w:firstLine="420" w:firstLineChars="20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投</w:t>
            </w:r>
            <w:r>
              <w:rPr>
                <w:rFonts w:hint="eastAsia" w:ascii="仿宋" w:hAnsi="仿宋" w:eastAsia="仿宋" w:cs="仿宋"/>
                <w:color w:val="000000" w:themeColor="text1"/>
                <w:szCs w:val="21"/>
                <w:highlight w:val="none"/>
                <w:lang w:eastAsia="zh-CN"/>
                <w14:textFill>
                  <w14:solidFill>
                    <w14:schemeClr w14:val="tx1"/>
                  </w14:solidFill>
                </w14:textFill>
              </w:rPr>
              <w:t>标文件正本和副本</w:t>
            </w:r>
            <w:r>
              <w:rPr>
                <w:rFonts w:hint="eastAsia" w:ascii="仿宋" w:hAnsi="仿宋" w:eastAsia="仿宋" w:cs="仿宋"/>
                <w:color w:val="000000" w:themeColor="text1"/>
                <w:szCs w:val="21"/>
                <w:highlight w:val="none"/>
                <w:lang w:val="zh-CN" w:eastAsia="zh-CN"/>
                <w14:textFill>
                  <w14:solidFill>
                    <w14:schemeClr w14:val="tx1"/>
                  </w14:solidFill>
                </w14:textFill>
              </w:rPr>
              <w:t>一律采用A4纸幅面加胶装分别装订成册，逐页</w:t>
            </w:r>
            <w:r>
              <w:rPr>
                <w:rFonts w:hint="eastAsia" w:ascii="仿宋" w:hAnsi="仿宋" w:eastAsia="仿宋" w:cs="仿宋"/>
                <w:color w:val="000000" w:themeColor="text1"/>
                <w:szCs w:val="21"/>
                <w:highlight w:val="none"/>
                <w:lang w:eastAsia="zh-CN"/>
                <w14:textFill>
                  <w14:solidFill>
                    <w14:schemeClr w14:val="tx1"/>
                  </w14:solidFill>
                </w14:textFill>
              </w:rPr>
              <w:t>编制页码。文件胶装装订后，页面不可抽取，不得有活动页，无破损、不可拆分。</w:t>
            </w:r>
          </w:p>
          <w:p>
            <w:pPr>
              <w:keepNext w:val="0"/>
              <w:keepLines w:val="0"/>
              <w:suppressLineNumbers w:val="0"/>
              <w:spacing w:before="0" w:beforeAutospacing="0" w:after="0" w:afterAutospacing="0"/>
              <w:ind w:left="0" w:leftChars="0" w:right="0" w:rightChars="0" w:firstLine="422" w:firstLineChars="20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b/>
                <w:bCs/>
                <w:color w:val="000000" w:themeColor="text1"/>
                <w:szCs w:val="21"/>
                <w:highlight w:val="none"/>
                <w:lang w:eastAsia="zh-CN"/>
                <w14:textFill>
                  <w14:solidFill>
                    <w14:schemeClr w14:val="tx1"/>
                  </w14:solidFill>
                </w14:textFill>
              </w:rPr>
              <w:t>封套上应载明的信息：</w:t>
            </w:r>
          </w:p>
          <w:p>
            <w:pPr>
              <w:keepNext w:val="0"/>
              <w:keepLines w:val="0"/>
              <w:suppressLineNumbers w:val="0"/>
              <w:spacing w:before="0" w:beforeAutospacing="0" w:after="0" w:afterAutospacing="0"/>
              <w:ind w:left="0" w:leftChars="0" w:right="0" w:rightChars="0"/>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项目名称及编号、采购人名称、投标人名称，并注明“正副本”及“在    年  月  日  时  分前不得开启”字样</w:t>
            </w:r>
          </w:p>
        </w:tc>
      </w:tr>
      <w:tr>
        <w:tblPrEx>
          <w:tblCellMar>
            <w:top w:w="0" w:type="dxa"/>
            <w:left w:w="108" w:type="dxa"/>
            <w:bottom w:w="0" w:type="dxa"/>
            <w:right w:w="108" w:type="dxa"/>
          </w:tblCellMar>
        </w:tblPrEx>
        <w:trPr>
          <w:trHeight w:val="726"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11</w:t>
            </w:r>
          </w:p>
        </w:tc>
        <w:tc>
          <w:tcPr>
            <w:tcW w:w="1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w:t>
            </w:r>
          </w:p>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资格要求</w:t>
            </w:r>
          </w:p>
        </w:tc>
        <w:tc>
          <w:tcPr>
            <w:tcW w:w="7364" w:type="dxa"/>
            <w:tcBorders>
              <w:top w:val="single" w:color="000000" w:sz="4" w:space="0"/>
              <w:left w:val="single" w:color="000000" w:sz="4" w:space="0"/>
              <w:bottom w:val="single" w:color="000000" w:sz="4" w:space="0"/>
              <w:right w:val="single" w:color="000000" w:sz="4" w:space="0"/>
            </w:tcBorders>
            <w:vAlign w:val="center"/>
          </w:tcPr>
          <w:p>
            <w:pPr>
              <w:pStyle w:val="17"/>
              <w:keepNext w:val="0"/>
              <w:keepLines w:val="0"/>
              <w:suppressLineNumbers w:val="0"/>
              <w:spacing w:before="0" w:beforeAutospacing="0" w:after="0" w:afterAutospacing="0" w:line="360" w:lineRule="auto"/>
              <w:ind w:right="0"/>
              <w:jc w:val="both"/>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1、满足《中华人民共和国政府采购法》第二十二条规定；</w:t>
            </w:r>
          </w:p>
          <w:p>
            <w:pPr>
              <w:pStyle w:val="17"/>
              <w:keepNext w:val="0"/>
              <w:keepLines w:val="0"/>
              <w:suppressLineNumbers w:val="0"/>
              <w:spacing w:before="0" w:beforeAutospacing="0" w:after="0" w:afterAutospacing="0" w:line="360" w:lineRule="auto"/>
              <w:ind w:right="0"/>
              <w:jc w:val="both"/>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2、落实政府采购政策需满足的资格要求：</w:t>
            </w:r>
          </w:p>
          <w:p>
            <w:pPr>
              <w:pStyle w:val="17"/>
              <w:spacing w:before="0" w:beforeAutospacing="0" w:after="0" w:afterAutospacing="0"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依据《中华人民共和国政府采购法》和《中华人民共和国政府采购实施条例》的有关规定，落实政府采购“优先购买节能环保产品、扶持小微企业、监狱企业、福利企业”等相关政策。 </w:t>
            </w:r>
          </w:p>
          <w:p>
            <w:pPr>
              <w:pStyle w:val="17"/>
              <w:spacing w:before="0" w:beforeAutospacing="0" w:after="0" w:afterAutospacing="0"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①《政府采购促进中小企业发展暂行办法》（财库〔2020〕46号）； </w:t>
            </w:r>
          </w:p>
          <w:p>
            <w:pPr>
              <w:pStyle w:val="17"/>
              <w:spacing w:before="0" w:beforeAutospacing="0" w:after="0" w:afterAutospacing="0"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②《财政部司法部关于政府采购支持监狱企业发展有关问题的通知》（财库〔2014〕68号）； </w:t>
            </w:r>
          </w:p>
          <w:p>
            <w:pPr>
              <w:pStyle w:val="17"/>
              <w:spacing w:before="0" w:beforeAutospacing="0" w:after="0" w:afterAutospacing="0"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③《国务院办公厅关于建立政府强制采购节能产品制度的通知》（国办发〔2007〕51号）； </w:t>
            </w:r>
          </w:p>
          <w:p>
            <w:pPr>
              <w:pStyle w:val="17"/>
              <w:spacing w:before="0" w:beforeAutospacing="0" w:after="0" w:afterAutospacing="0"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④《节能产品政府采购实施意见》（财库[2004]185号）； </w:t>
            </w:r>
          </w:p>
          <w:p>
            <w:pPr>
              <w:pStyle w:val="17"/>
              <w:spacing w:before="0" w:beforeAutospacing="0" w:after="0" w:afterAutospacing="0"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⑤《环境标志产品政府采购实施的意见》（财库[2006]90号）； </w:t>
            </w:r>
          </w:p>
          <w:p>
            <w:pPr>
              <w:pStyle w:val="17"/>
              <w:spacing w:before="0" w:beforeAutospacing="0" w:after="0" w:afterAutospacing="0"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⑥《三部门联合发布关于促进残疾人就业政府采购政策的通知》（财库[2017]141号）；</w:t>
            </w:r>
          </w:p>
          <w:p>
            <w:pPr>
              <w:pStyle w:val="17"/>
              <w:keepNext w:val="0"/>
              <w:keepLines w:val="0"/>
              <w:suppressLineNumbers w:val="0"/>
              <w:spacing w:before="0" w:beforeAutospacing="0" w:after="0" w:afterAutospacing="0" w:line="360" w:lineRule="auto"/>
              <w:ind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⑦《财政部发展改革委生态环境部市场监管总局关于调整优化节能产品、环境标志产品政府采购执行机制的通知》（财库〔2019〕9号）。</w:t>
            </w:r>
          </w:p>
          <w:p>
            <w:pPr>
              <w:pStyle w:val="17"/>
              <w:keepNext w:val="0"/>
              <w:keepLines w:val="0"/>
              <w:suppressLineNumbers w:val="0"/>
              <w:spacing w:before="0" w:beforeAutospacing="0" w:after="0" w:afterAutospacing="0" w:line="360" w:lineRule="auto"/>
              <w:ind w:right="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3、本项目的特定资格要求：</w:t>
            </w:r>
          </w:p>
          <w:p>
            <w:pPr>
              <w:pStyle w:val="17"/>
              <w:spacing w:before="0" w:beforeAutospacing="0" w:after="0" w:afterAutospacing="0" w:line="360" w:lineRule="auto"/>
              <w:ind w:left="0" w:leftChars="0"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①供应商为具有独立承担民事责任能力的法人</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其他组织或自然人，并出具</w:t>
            </w:r>
            <w:r>
              <w:rPr>
                <w:rFonts w:hint="eastAsia" w:ascii="仿宋" w:hAnsi="仿宋" w:eastAsia="仿宋" w:cs="仿宋"/>
                <w:color w:val="000000" w:themeColor="text1"/>
                <w:sz w:val="21"/>
                <w:szCs w:val="21"/>
                <w:highlight w:val="none"/>
                <w:lang w:eastAsia="zh-CN"/>
                <w14:textFill>
                  <w14:solidFill>
                    <w14:schemeClr w14:val="tx1"/>
                  </w14:solidFill>
                </w14:textFill>
              </w:rPr>
              <w:t>合法有效的</w:t>
            </w:r>
            <w:r>
              <w:rPr>
                <w:rFonts w:hint="eastAsia" w:ascii="仿宋" w:hAnsi="仿宋" w:eastAsia="仿宋" w:cs="仿宋"/>
                <w:color w:val="000000" w:themeColor="text1"/>
                <w:sz w:val="21"/>
                <w:szCs w:val="21"/>
                <w:highlight w:val="none"/>
                <w14:textFill>
                  <w14:solidFill>
                    <w14:schemeClr w14:val="tx1"/>
                  </w14:solidFill>
                </w14:textFill>
              </w:rPr>
              <w:t>营业执照（事业法人证）或证明文件或自然人的身份证明；</w:t>
            </w:r>
          </w:p>
          <w:p>
            <w:pPr>
              <w:pStyle w:val="17"/>
              <w:spacing w:before="0" w:beforeAutospacing="0" w:after="0" w:afterAutospacing="0" w:line="360" w:lineRule="auto"/>
              <w:ind w:left="0" w:leftChars="0"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②法定代表人或单位负责人授权书及被授权人身份证（法定代表人或单位负责人直接参加投标除外，但须出示法定代表人或单位负责人身份证及营业执照复印件）；</w:t>
            </w:r>
          </w:p>
          <w:p>
            <w:pPr>
              <w:pStyle w:val="17"/>
              <w:spacing w:before="0" w:beforeAutospacing="0" w:after="0" w:afterAutospacing="0" w:line="360" w:lineRule="auto"/>
              <w:ind w:left="0" w:leftChars="0"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③</w:t>
            </w:r>
            <w:r>
              <w:rPr>
                <w:rFonts w:hint="eastAsia" w:ascii="仿宋" w:hAnsi="仿宋" w:eastAsia="仿宋" w:cs="仿宋"/>
                <w:color w:val="000000" w:themeColor="text1"/>
                <w:sz w:val="21"/>
                <w:szCs w:val="21"/>
                <w:highlight w:val="none"/>
                <w:lang w:eastAsia="zh-CN"/>
                <w14:textFill>
                  <w14:solidFill>
                    <w14:schemeClr w14:val="tx1"/>
                  </w14:solidFill>
                </w14:textFill>
              </w:rPr>
              <w:t>财务状况证明：</w:t>
            </w:r>
            <w:r>
              <w:rPr>
                <w:rFonts w:hint="eastAsia" w:ascii="仿宋" w:hAnsi="仿宋" w:eastAsia="仿宋" w:cs="仿宋"/>
                <w:color w:val="000000" w:themeColor="text1"/>
                <w:sz w:val="21"/>
                <w:szCs w:val="21"/>
                <w:highlight w:val="none"/>
                <w14:textFill>
                  <w14:solidFill>
                    <w14:schemeClr w14:val="tx1"/>
                  </w14:solidFill>
                </w14:textFill>
              </w:rPr>
              <w:t>提供具有财务审计单位出具</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lang w:eastAsia="zh-CN"/>
                <w14:textFill>
                  <w14:solidFill>
                    <w14:schemeClr w14:val="tx1"/>
                  </w14:solidFill>
                </w14:textFill>
              </w:rPr>
              <w:t>2019年度至今任意一年完整的财务审计报告</w:t>
            </w:r>
            <w:r>
              <w:rPr>
                <w:rFonts w:hint="eastAsia" w:ascii="仿宋" w:hAnsi="仿宋" w:eastAsia="仿宋" w:cs="仿宋"/>
                <w:color w:val="000000" w:themeColor="text1"/>
                <w:sz w:val="21"/>
                <w:szCs w:val="21"/>
                <w:highlight w:val="none"/>
                <w14:textFill>
                  <w14:solidFill>
                    <w14:schemeClr w14:val="tx1"/>
                  </w14:solidFill>
                </w14:textFill>
              </w:rPr>
              <w:t>或开标前六个月内其基本账户银行出具的资信</w:t>
            </w:r>
            <w:r>
              <w:rPr>
                <w:rFonts w:hint="eastAsia" w:ascii="仿宋" w:hAnsi="仿宋" w:eastAsia="仿宋" w:cs="仿宋"/>
                <w:color w:val="000000" w:themeColor="text1"/>
                <w:sz w:val="21"/>
                <w:szCs w:val="21"/>
                <w:highlight w:val="none"/>
                <w14:textFill>
                  <w14:solidFill>
                    <w14:schemeClr w14:val="tx1"/>
                  </w14:solidFill>
                </w14:textFill>
              </w:rPr>
              <w:t>证明（附开户许可证）或政府采购信用担保机构出具的投标担保函；</w:t>
            </w:r>
          </w:p>
          <w:p>
            <w:pPr>
              <w:pStyle w:val="17"/>
              <w:spacing w:before="0" w:beforeAutospacing="0" w:after="0" w:afterAutospacing="0" w:line="360" w:lineRule="auto"/>
              <w:ind w:left="0" w:leftChars="0"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④出具具有履行合同所必需的设备和专业技术能力的声明；</w:t>
            </w:r>
          </w:p>
          <w:p>
            <w:pPr>
              <w:pStyle w:val="17"/>
              <w:spacing w:before="0" w:beforeAutospacing="0" w:after="0" w:afterAutospacing="0" w:line="360" w:lineRule="auto"/>
              <w:ind w:left="0" w:leftChars="0"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⑤</w:t>
            </w:r>
            <w:r>
              <w:rPr>
                <w:rFonts w:hint="eastAsia" w:ascii="仿宋" w:hAnsi="仿宋" w:eastAsia="仿宋" w:cs="仿宋"/>
                <w:color w:val="000000" w:themeColor="text1"/>
                <w:sz w:val="21"/>
                <w:szCs w:val="21"/>
                <w:highlight w:val="none"/>
                <w:lang w:eastAsia="zh-CN"/>
                <w14:textFill>
                  <w14:solidFill>
                    <w14:schemeClr w14:val="tx1"/>
                  </w14:solidFill>
                </w14:textFill>
              </w:rPr>
              <w:t>税收缴纳证明：</w:t>
            </w:r>
            <w:r>
              <w:rPr>
                <w:rFonts w:hint="eastAsia" w:ascii="仿宋" w:hAnsi="仿宋" w:eastAsia="仿宋" w:cs="仿宋"/>
                <w:color w:val="000000" w:themeColor="text1"/>
                <w:sz w:val="21"/>
                <w:szCs w:val="21"/>
                <w:highlight w:val="none"/>
                <w14:textFill>
                  <w14:solidFill>
                    <w14:schemeClr w14:val="tx1"/>
                  </w14:solidFill>
                </w14:textFill>
              </w:rPr>
              <w:t>具有依法缴纳税收的良好记录（提供递交</w:t>
            </w:r>
            <w:r>
              <w:rPr>
                <w:rFonts w:hint="eastAsia" w:ascii="仿宋" w:hAnsi="仿宋" w:eastAsia="仿宋" w:cs="仿宋"/>
                <w:color w:val="000000" w:themeColor="text1"/>
                <w:sz w:val="21"/>
                <w:szCs w:val="21"/>
                <w:highlight w:val="none"/>
                <w:lang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文件截止时间前十二个月内任意一个月的缴纳证明）；</w:t>
            </w:r>
          </w:p>
          <w:p>
            <w:pPr>
              <w:pStyle w:val="17"/>
              <w:spacing w:before="0" w:beforeAutospacing="0" w:after="0" w:afterAutospacing="0" w:line="360" w:lineRule="auto"/>
              <w:ind w:left="0" w:leftChars="0"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⑥参加政府采购活动前三年内，在经营活动中没有重大违法记录。</w:t>
            </w:r>
          </w:p>
          <w:p>
            <w:pPr>
              <w:pStyle w:val="17"/>
              <w:spacing w:before="0" w:beforeAutospacing="0" w:after="0" w:afterAutospacing="0" w:line="360" w:lineRule="auto"/>
              <w:ind w:left="0" w:leftChars="0" w:firstLine="0" w:firstLineChars="0"/>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⑦通过“信用中国”网站(www.creditchina.gov.cn)、中国政府采购网(www.ccgp.gov.cn)等查询相关主体信用记录（不得为“信用中国”网站中列入失信被执行人和重大税收违法案件当事人名单，不得为中国政府采购网政府采购严重违法失信行为记录名单中被财政部门禁止参加政府采购活动</w:t>
            </w:r>
            <w:r>
              <w:rPr>
                <w:rFonts w:hint="eastAsia" w:ascii="仿宋" w:hAnsi="仿宋" w:eastAsia="仿宋" w:cs="仿宋"/>
                <w:color w:val="000000" w:themeColor="text1"/>
                <w:sz w:val="21"/>
                <w:szCs w:val="21"/>
                <w:highlight w:val="none"/>
                <w:lang w:val="en-US" w:eastAsia="zh-CN"/>
                <w14:textFill>
                  <w14:solidFill>
                    <w14:schemeClr w14:val="tx1"/>
                  </w14:solidFill>
                </w14:textFill>
              </w:rPr>
              <w:t>的供应商</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pPr>
              <w:ind w:left="0" w:leftChars="0" w:firstLine="0" w:firstLineChars="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⑧本项目专门面向中小企业采购，供应商应为中小微企业或监狱企业或残疾人福利性单位。</w:t>
            </w:r>
          </w:p>
          <w:p>
            <w:pPr>
              <w:pStyle w:val="10"/>
              <w:keepNext w:val="0"/>
              <w:keepLines w:val="0"/>
              <w:suppressLineNumbers w:val="0"/>
              <w:spacing w:before="0" w:beforeAutospacing="0" w:after="0" w:afterAutospacing="0"/>
              <w:ind w:right="0" w:rightChars="0"/>
              <w:rPr>
                <w:rFonts w:hint="eastAsia" w:ascii="仿宋" w:hAnsi="仿宋" w:eastAsia="仿宋" w:cs="仿宋"/>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16"/>
                <w:highlight w:val="none"/>
                <w14:textFill>
                  <w14:solidFill>
                    <w14:schemeClr w14:val="tx1"/>
                  </w14:solidFill>
                </w14:textFill>
              </w:rPr>
              <w:t>说明：本项目不接受联合体</w:t>
            </w:r>
            <w:r>
              <w:rPr>
                <w:rFonts w:hint="eastAsia" w:ascii="仿宋" w:hAnsi="仿宋" w:eastAsia="仿宋" w:cs="仿宋"/>
                <w:color w:val="000000" w:themeColor="text1"/>
                <w:sz w:val="21"/>
                <w:szCs w:val="16"/>
                <w:highlight w:val="none"/>
                <w:lang w:eastAsia="zh-CN"/>
                <w14:textFill>
                  <w14:solidFill>
                    <w14:schemeClr w14:val="tx1"/>
                  </w14:solidFill>
                </w14:textFill>
              </w:rPr>
              <w:t>投标</w:t>
            </w:r>
            <w:r>
              <w:rPr>
                <w:rFonts w:hint="eastAsia" w:ascii="仿宋" w:hAnsi="仿宋" w:eastAsia="仿宋" w:cs="仿宋"/>
                <w:color w:val="000000" w:themeColor="text1"/>
                <w:sz w:val="21"/>
                <w:szCs w:val="16"/>
                <w:highlight w:val="none"/>
                <w14:textFill>
                  <w14:solidFill>
                    <w14:schemeClr w14:val="tx1"/>
                  </w14:solidFill>
                </w14:textFill>
              </w:rPr>
              <w:t>，单位负责人为同一人或者存在控股、管理关系的不同供应商，不得同时参加本项目采购活动。</w:t>
            </w:r>
          </w:p>
        </w:tc>
      </w:tr>
      <w:tr>
        <w:tblPrEx>
          <w:tblCellMar>
            <w:top w:w="0" w:type="dxa"/>
            <w:left w:w="108" w:type="dxa"/>
            <w:bottom w:w="0" w:type="dxa"/>
            <w:right w:w="108" w:type="dxa"/>
          </w:tblCellMar>
        </w:tblPrEx>
        <w:trPr>
          <w:trHeight w:val="9622" w:hRule="atLeast"/>
          <w:jc w:val="center"/>
        </w:trPr>
        <w:tc>
          <w:tcPr>
            <w:tcW w:w="728" w:type="dxa"/>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2</w:t>
            </w:r>
          </w:p>
        </w:tc>
        <w:tc>
          <w:tcPr>
            <w:tcW w:w="1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供应商需提交的资格证明文件及相关要求</w:t>
            </w:r>
          </w:p>
        </w:tc>
        <w:tc>
          <w:tcPr>
            <w:tcW w:w="7364" w:type="dxa"/>
            <w:tcBorders>
              <w:top w:val="single" w:color="000000" w:sz="4" w:space="0"/>
              <w:left w:val="single" w:color="000000" w:sz="4" w:space="0"/>
              <w:bottom w:val="single" w:color="000000" w:sz="4" w:space="0"/>
              <w:right w:val="single" w:color="000000" w:sz="4" w:space="0"/>
            </w:tcBorders>
            <w:vAlign w:val="center"/>
          </w:tcPr>
          <w:p>
            <w:pPr>
              <w:pStyle w:val="17"/>
              <w:spacing w:before="0" w:beforeAutospacing="0" w:after="0" w:afterAutospacing="0" w:line="360" w:lineRule="auto"/>
              <w:ind w:left="0" w:leftChars="0" w:firstLine="210" w:firstLineChars="1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1、为具有独立承担民事责任能力的法人</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其他组织或自然人，并出具</w:t>
            </w:r>
            <w:r>
              <w:rPr>
                <w:rFonts w:hint="eastAsia" w:ascii="仿宋" w:hAnsi="仿宋" w:eastAsia="仿宋" w:cs="仿宋"/>
                <w:color w:val="000000" w:themeColor="text1"/>
                <w:sz w:val="21"/>
                <w:szCs w:val="21"/>
                <w:highlight w:val="none"/>
                <w:lang w:eastAsia="zh-CN"/>
                <w14:textFill>
                  <w14:solidFill>
                    <w14:schemeClr w14:val="tx1"/>
                  </w14:solidFill>
                </w14:textFill>
              </w:rPr>
              <w:t>合法有效的</w:t>
            </w:r>
            <w:r>
              <w:rPr>
                <w:rFonts w:hint="eastAsia" w:ascii="仿宋" w:hAnsi="仿宋" w:eastAsia="仿宋" w:cs="仿宋"/>
                <w:color w:val="000000" w:themeColor="text1"/>
                <w:sz w:val="21"/>
                <w:szCs w:val="21"/>
                <w:highlight w:val="none"/>
                <w14:textFill>
                  <w14:solidFill>
                    <w14:schemeClr w14:val="tx1"/>
                  </w14:solidFill>
                </w14:textFill>
              </w:rPr>
              <w:t>营业执照（事业法人证）或证明文件或自然人的身份证明；</w:t>
            </w:r>
          </w:p>
          <w:p>
            <w:pPr>
              <w:pStyle w:val="17"/>
              <w:spacing w:before="0" w:beforeAutospacing="0" w:after="0" w:afterAutospacing="0" w:line="360" w:lineRule="auto"/>
              <w:ind w:left="0" w:leftChars="0" w:firstLine="210" w:firstLineChars="1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2、法定代表人或单位负责人授权书及被授权人身份证（法定代表人或单位负责人直接参加投标除外，但须出示法定代表人或单位负责人身份证及营业执照复印件）；</w:t>
            </w:r>
          </w:p>
          <w:p>
            <w:pPr>
              <w:keepNext w:val="0"/>
              <w:keepLines w:val="0"/>
              <w:suppressLineNumbers w:val="0"/>
              <w:spacing w:before="0" w:beforeAutospacing="0" w:after="0" w:afterAutospacing="0"/>
              <w:ind w:right="0" w:firstLine="210" w:firstLineChars="100"/>
              <w:rPr>
                <w:rFonts w:hint="eastAsia" w:ascii="仿宋" w:hAnsi="仿宋" w:eastAsia="仿宋" w:cs="仿宋"/>
                <w:b/>
                <w:bCs/>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财务状况证明：</w:t>
            </w:r>
            <w:r>
              <w:rPr>
                <w:rFonts w:hint="eastAsia" w:ascii="仿宋" w:hAnsi="仿宋" w:eastAsia="仿宋" w:cs="仿宋"/>
                <w:color w:val="000000" w:themeColor="text1"/>
                <w:sz w:val="21"/>
                <w:szCs w:val="21"/>
                <w:highlight w:val="none"/>
                <w14:textFill>
                  <w14:solidFill>
                    <w14:schemeClr w14:val="tx1"/>
                  </w14:solidFill>
                </w14:textFill>
              </w:rPr>
              <w:t>提供具有财务审计单位出具</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lang w:eastAsia="zh-CN"/>
                <w14:textFill>
                  <w14:solidFill>
                    <w14:schemeClr w14:val="tx1"/>
                  </w14:solidFill>
                </w14:textFill>
              </w:rPr>
              <w:t>2019年度至今任意一年完整的财务审计报告</w:t>
            </w:r>
            <w:r>
              <w:rPr>
                <w:rFonts w:hint="eastAsia" w:ascii="仿宋" w:hAnsi="仿宋" w:eastAsia="仿宋" w:cs="仿宋"/>
                <w:color w:val="000000" w:themeColor="text1"/>
                <w:sz w:val="21"/>
                <w:szCs w:val="21"/>
                <w:highlight w:val="none"/>
                <w14:textFill>
                  <w14:solidFill>
                    <w14:schemeClr w14:val="tx1"/>
                  </w14:solidFill>
                </w14:textFill>
              </w:rPr>
              <w:t>或开标前六个月内其基本账户银行出具的资信</w:t>
            </w:r>
            <w:r>
              <w:rPr>
                <w:rFonts w:hint="eastAsia" w:ascii="仿宋" w:hAnsi="仿宋" w:eastAsia="仿宋" w:cs="仿宋"/>
                <w:color w:val="000000" w:themeColor="text1"/>
                <w:sz w:val="21"/>
                <w:szCs w:val="21"/>
                <w:highlight w:val="none"/>
                <w14:textFill>
                  <w14:solidFill>
                    <w14:schemeClr w14:val="tx1"/>
                  </w14:solidFill>
                </w14:textFill>
              </w:rPr>
              <w:t>证明（附开户许可证）或政府采购信用担保机构出具的投标担保函；</w:t>
            </w:r>
            <w:r>
              <w:rPr>
                <w:rFonts w:hint="eastAsia" w:ascii="仿宋" w:hAnsi="仿宋" w:eastAsia="仿宋" w:cs="仿宋"/>
                <w:b/>
                <w:bCs/>
                <w:color w:val="000000" w:themeColor="text1"/>
                <w:sz w:val="21"/>
                <w:szCs w:val="21"/>
                <w:highlight w:val="none"/>
                <w:u w:val="single"/>
                <w14:textFill>
                  <w14:solidFill>
                    <w14:schemeClr w14:val="tx1"/>
                  </w14:solidFill>
                </w14:textFill>
              </w:rPr>
              <w:t>（原件或加盖公章的复印件）</w:t>
            </w:r>
          </w:p>
          <w:p>
            <w:pPr>
              <w:pStyle w:val="17"/>
              <w:keepNext w:val="0"/>
              <w:keepLines w:val="0"/>
              <w:suppressLineNumbers w:val="0"/>
              <w:spacing w:before="0" w:beforeAutospacing="0" w:after="0" w:afterAutospacing="0" w:line="360" w:lineRule="auto"/>
              <w:ind w:right="0" w:firstLine="210" w:firstLineChars="1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出具具有履行合同所必需的设备和专业技术能力的声明；</w:t>
            </w:r>
          </w:p>
          <w:p>
            <w:pPr>
              <w:pStyle w:val="17"/>
              <w:spacing w:before="0" w:beforeAutospacing="0" w:after="0" w:afterAutospacing="0" w:line="360" w:lineRule="auto"/>
              <w:ind w:left="0" w:leftChars="0" w:firstLine="210" w:firstLineChars="100"/>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税收缴纳证明：</w:t>
            </w:r>
            <w:r>
              <w:rPr>
                <w:rFonts w:hint="eastAsia" w:ascii="仿宋" w:hAnsi="仿宋" w:eastAsia="仿宋" w:cs="仿宋"/>
                <w:color w:val="000000" w:themeColor="text1"/>
                <w:sz w:val="21"/>
                <w:szCs w:val="21"/>
                <w:highlight w:val="none"/>
                <w14:textFill>
                  <w14:solidFill>
                    <w14:schemeClr w14:val="tx1"/>
                  </w14:solidFill>
                </w14:textFill>
              </w:rPr>
              <w:t>具有依法缴纳税收的良好记录（提供递交</w:t>
            </w:r>
            <w:r>
              <w:rPr>
                <w:rFonts w:hint="eastAsia" w:ascii="仿宋" w:hAnsi="仿宋" w:eastAsia="仿宋" w:cs="仿宋"/>
                <w:color w:val="000000" w:themeColor="text1"/>
                <w:sz w:val="21"/>
                <w:szCs w:val="21"/>
                <w:highlight w:val="none"/>
                <w:lang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文件截止时间前十二个月内任意一个月的缴纳证明）；</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bCs/>
                <w:color w:val="000000" w:themeColor="text1"/>
                <w:sz w:val="21"/>
                <w:szCs w:val="21"/>
                <w:highlight w:val="none"/>
                <w:u w:val="single"/>
                <w14:textFill>
                  <w14:solidFill>
                    <w14:schemeClr w14:val="tx1"/>
                  </w14:solidFill>
                </w14:textFill>
              </w:rPr>
              <w:t>（原件或加盖公章的复印件）</w:t>
            </w:r>
          </w:p>
          <w:p>
            <w:pPr>
              <w:keepNext w:val="0"/>
              <w:keepLines w:val="0"/>
              <w:suppressLineNumbers w:val="0"/>
              <w:spacing w:before="0" w:beforeAutospacing="0" w:after="0" w:afterAutospacing="0"/>
              <w:ind w:right="0" w:firstLine="210" w:firstLineChars="100"/>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6、提供参加政府采购活动前三年内在经营活动中没有重大违法记录的书面声明。</w:t>
            </w:r>
            <w:r>
              <w:rPr>
                <w:rFonts w:hint="eastAsia" w:ascii="仿宋" w:hAnsi="仿宋" w:eastAsia="仿宋" w:cs="仿宋"/>
                <w:color w:val="000000" w:themeColor="text1"/>
                <w:sz w:val="21"/>
                <w:szCs w:val="21"/>
                <w:highlight w:val="none"/>
                <w:u w:val="single"/>
                <w14:textFill>
                  <w14:solidFill>
                    <w14:schemeClr w14:val="tx1"/>
                  </w14:solidFill>
                </w14:textFill>
              </w:rPr>
              <w:t>（</w:t>
            </w:r>
            <w:r>
              <w:rPr>
                <w:rFonts w:hint="eastAsia" w:ascii="仿宋" w:hAnsi="仿宋" w:eastAsia="仿宋" w:cs="仿宋"/>
                <w:b/>
                <w:bCs/>
                <w:color w:val="000000" w:themeColor="text1"/>
                <w:sz w:val="21"/>
                <w:szCs w:val="21"/>
                <w:highlight w:val="none"/>
                <w:u w:val="single"/>
                <w14:textFill>
                  <w14:solidFill>
                    <w14:schemeClr w14:val="tx1"/>
                  </w14:solidFill>
                </w14:textFill>
              </w:rPr>
              <w:t>原件，格式内容自拟，加盖供应商公章）</w:t>
            </w:r>
          </w:p>
          <w:p>
            <w:pPr>
              <w:keepNext w:val="0"/>
              <w:keepLines w:val="0"/>
              <w:suppressLineNumbers w:val="0"/>
              <w:spacing w:before="0" w:beforeAutospacing="0" w:after="0" w:afterAutospacing="0"/>
              <w:ind w:right="0" w:firstLine="210" w:firstLineChars="100"/>
              <w:rPr>
                <w:rFonts w:hint="eastAsia" w:ascii="仿宋" w:hAnsi="仿宋" w:eastAsia="仿宋" w:cs="仿宋"/>
                <w:b/>
                <w:bCs/>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截止时点为</w:t>
            </w:r>
            <w:r>
              <w:rPr>
                <w:rFonts w:hint="eastAsia" w:ascii="仿宋" w:hAnsi="仿宋" w:eastAsia="仿宋" w:cs="仿宋"/>
                <w:color w:val="000000" w:themeColor="text1"/>
                <w:sz w:val="21"/>
                <w:szCs w:val="21"/>
                <w:highlight w:val="none"/>
                <w:lang w:eastAsia="zh-CN"/>
                <w14:textFill>
                  <w14:solidFill>
                    <w14:schemeClr w14:val="tx1"/>
                  </w14:solidFill>
                </w14:textFill>
              </w:rPr>
              <w:t>招标</w:t>
            </w:r>
            <w:r>
              <w:rPr>
                <w:rFonts w:hint="eastAsia" w:ascii="仿宋" w:hAnsi="仿宋" w:eastAsia="仿宋" w:cs="仿宋"/>
                <w:color w:val="000000" w:themeColor="text1"/>
                <w:sz w:val="21"/>
                <w:szCs w:val="21"/>
                <w:highlight w:val="none"/>
                <w14:textFill>
                  <w14:solidFill>
                    <w14:schemeClr w14:val="tx1"/>
                  </w14:solidFill>
                </w14:textFill>
              </w:rPr>
              <w:t>文件发售起至投标文件递交截止时间止。</w:t>
            </w:r>
            <w:r>
              <w:rPr>
                <w:rFonts w:hint="eastAsia" w:ascii="仿宋" w:hAnsi="仿宋" w:eastAsia="仿宋" w:cs="仿宋"/>
                <w:b/>
                <w:bCs/>
                <w:color w:val="000000" w:themeColor="text1"/>
                <w:sz w:val="21"/>
                <w:szCs w:val="21"/>
                <w:highlight w:val="none"/>
                <w:u w:val="single"/>
                <w14:textFill>
                  <w14:solidFill>
                    <w14:schemeClr w14:val="tx1"/>
                  </w14:solidFill>
                </w14:textFill>
              </w:rPr>
              <w:t>（提供查询结果网页清晰截图并加盖供应商公章）</w:t>
            </w:r>
          </w:p>
          <w:p>
            <w:pPr>
              <w:keepNext w:val="0"/>
              <w:keepLines w:val="0"/>
              <w:suppressLineNumbers w:val="0"/>
              <w:spacing w:before="0" w:beforeAutospacing="0" w:after="0" w:afterAutospacing="0"/>
              <w:ind w:right="0" w:firstLine="210" w:firstLineChars="100"/>
              <w:rPr>
                <w:rFonts w:hint="eastAsia"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8、</w:t>
            </w:r>
            <w:r>
              <w:rPr>
                <w:rFonts w:hint="eastAsia" w:ascii="仿宋" w:hAnsi="仿宋" w:eastAsia="仿宋" w:cs="仿宋"/>
                <w:color w:val="000000" w:themeColor="text1"/>
                <w:highlight w:val="none"/>
                <w:lang w:val="en-US" w:eastAsia="zh-CN"/>
                <w14:textFill>
                  <w14:solidFill>
                    <w14:schemeClr w14:val="tx1"/>
                  </w14:solidFill>
                </w14:textFill>
              </w:rPr>
              <w:t>本项目专门面向中小企业采购，供应商应为中小微企业或监狱企业或残疾人福利性单位。</w:t>
            </w:r>
            <w:r>
              <w:rPr>
                <w:rFonts w:hint="eastAsia" w:ascii="仿宋" w:hAnsi="仿宋" w:eastAsia="仿宋" w:cs="仿宋"/>
                <w:b/>
                <w:bCs/>
                <w:color w:val="000000" w:themeColor="text1"/>
                <w:highlight w:val="none"/>
                <w:lang w:val="en-US" w:eastAsia="zh-CN"/>
                <w14:textFill>
                  <w14:solidFill>
                    <w14:schemeClr w14:val="tx1"/>
                  </w14:solidFill>
                </w14:textFill>
              </w:rPr>
              <w:t>供应商为中型、小型、微型企业的，提供《中小企业声明函》；供应商为监狱企业的，应提供监狱企业的证明文件；供应商为残疾人福利性单位的，应提供《残疾人福利性单位声明函》。</w:t>
            </w:r>
          </w:p>
          <w:p>
            <w:pPr>
              <w:keepNext w:val="0"/>
              <w:keepLines w:val="0"/>
              <w:suppressLineNumbers w:val="0"/>
              <w:spacing w:before="0" w:beforeAutospacing="0" w:after="0" w:afterAutospacing="0"/>
              <w:ind w:left="0" w:right="0" w:firstLine="211" w:firstLineChars="100"/>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注：1、上述资格证明文件供应商须单独密封（密封袋标识式样见格式C，身份证可由本人持有,无须封装），随</w:t>
            </w:r>
            <w:r>
              <w:rPr>
                <w:rFonts w:hint="eastAsia" w:ascii="仿宋" w:hAnsi="仿宋" w:eastAsia="仿宋" w:cs="仿宋"/>
                <w:b/>
                <w:bCs/>
                <w:color w:val="000000" w:themeColor="text1"/>
                <w:highlight w:val="none"/>
                <w:lang w:eastAsia="zh-CN"/>
                <w14:textFill>
                  <w14:solidFill>
                    <w14:schemeClr w14:val="tx1"/>
                  </w14:solidFill>
                </w14:textFill>
              </w:rPr>
              <w:t>投标文件</w:t>
            </w:r>
            <w:r>
              <w:rPr>
                <w:rFonts w:hint="eastAsia" w:ascii="仿宋" w:hAnsi="仿宋" w:eastAsia="仿宋" w:cs="仿宋"/>
                <w:b/>
                <w:bCs/>
                <w:color w:val="000000" w:themeColor="text1"/>
                <w:highlight w:val="none"/>
                <w14:textFill>
                  <w14:solidFill>
                    <w14:schemeClr w14:val="tx1"/>
                  </w14:solidFill>
                </w14:textFill>
              </w:rPr>
              <w:t>一同递交，由</w:t>
            </w:r>
            <w:r>
              <w:rPr>
                <w:rFonts w:hint="eastAsia" w:ascii="仿宋" w:hAnsi="仿宋" w:eastAsia="仿宋" w:cs="仿宋"/>
                <w:b/>
                <w:bCs/>
                <w:color w:val="000000" w:themeColor="text1"/>
                <w:highlight w:val="none"/>
                <w:lang w:eastAsia="zh-CN"/>
                <w14:textFill>
                  <w14:solidFill>
                    <w14:schemeClr w14:val="tx1"/>
                  </w14:solidFill>
                </w14:textFill>
              </w:rPr>
              <w:t>评标委员会</w:t>
            </w:r>
            <w:r>
              <w:rPr>
                <w:rFonts w:hint="eastAsia" w:ascii="仿宋" w:hAnsi="仿宋" w:eastAsia="仿宋" w:cs="仿宋"/>
                <w:b/>
                <w:bCs/>
                <w:color w:val="000000" w:themeColor="text1"/>
                <w:highlight w:val="none"/>
                <w14:textFill>
                  <w14:solidFill>
                    <w14:schemeClr w14:val="tx1"/>
                  </w14:solidFill>
                </w14:textFill>
              </w:rPr>
              <w:t>进行资格审查，审查过程中若供应商资格证明文件无效或缺项的视为资格审查不通过，其</w:t>
            </w:r>
            <w:r>
              <w:rPr>
                <w:rFonts w:hint="eastAsia" w:ascii="仿宋" w:hAnsi="仿宋" w:eastAsia="仿宋" w:cs="仿宋"/>
                <w:b/>
                <w:bCs/>
                <w:color w:val="000000" w:themeColor="text1"/>
                <w:highlight w:val="none"/>
                <w:lang w:eastAsia="zh-CN"/>
                <w14:textFill>
                  <w14:solidFill>
                    <w14:schemeClr w14:val="tx1"/>
                  </w14:solidFill>
                </w14:textFill>
              </w:rPr>
              <w:t>投标文件</w:t>
            </w:r>
            <w:r>
              <w:rPr>
                <w:rFonts w:hint="eastAsia" w:ascii="仿宋" w:hAnsi="仿宋" w:eastAsia="仿宋" w:cs="仿宋"/>
                <w:b/>
                <w:bCs/>
                <w:color w:val="000000" w:themeColor="text1"/>
                <w:highlight w:val="none"/>
                <w14:textFill>
                  <w14:solidFill>
                    <w14:schemeClr w14:val="tx1"/>
                  </w14:solidFill>
                </w14:textFill>
              </w:rPr>
              <w:t>按无效响应文件处理。</w:t>
            </w:r>
          </w:p>
          <w:p>
            <w:pPr>
              <w:keepNext w:val="0"/>
              <w:keepLines w:val="0"/>
              <w:suppressLineNumbers w:val="0"/>
              <w:spacing w:before="0" w:beforeAutospacing="0" w:after="0" w:afterAutospacing="0"/>
              <w:ind w:left="0" w:leftChars="0" w:right="0" w:rightChars="0" w:firstLine="422"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szCs w:val="22"/>
                <w:highlight w:val="none"/>
                <w14:textFill>
                  <w14:solidFill>
                    <w14:schemeClr w14:val="tx1"/>
                  </w14:solidFill>
                </w14:textFill>
              </w:rPr>
              <w:t>2、限制性投标要求：</w:t>
            </w:r>
            <w:r>
              <w:rPr>
                <w:rFonts w:hint="eastAsia" w:ascii="仿宋" w:hAnsi="仿宋" w:eastAsia="仿宋" w:cs="仿宋"/>
                <w:color w:val="000000" w:themeColor="text1"/>
                <w:highlight w:val="none"/>
                <w14:textFill>
                  <w14:solidFill>
                    <w14:schemeClr w14:val="tx1"/>
                  </w14:solidFill>
                </w14:textFill>
              </w:rPr>
              <w:t>本项目不接受联合体</w:t>
            </w:r>
            <w:r>
              <w:rPr>
                <w:rFonts w:hint="eastAsia" w:ascii="仿宋" w:hAnsi="仿宋" w:eastAsia="仿宋" w:cs="仿宋"/>
                <w:color w:val="000000" w:themeColor="text1"/>
                <w:highlight w:val="none"/>
                <w:lang w:val="en-US" w:eastAsia="zh-CN"/>
                <w14:textFill>
                  <w14:solidFill>
                    <w14:schemeClr w14:val="tx1"/>
                  </w14:solidFill>
                </w14:textFill>
              </w:rPr>
              <w:t>投标</w:t>
            </w:r>
            <w:r>
              <w:rPr>
                <w:rFonts w:hint="eastAsia" w:ascii="仿宋" w:hAnsi="仿宋" w:eastAsia="仿宋" w:cs="仿宋"/>
                <w:color w:val="000000" w:themeColor="text1"/>
                <w:highlight w:val="none"/>
                <w14:textFill>
                  <w14:solidFill>
                    <w14:schemeClr w14:val="tx1"/>
                  </w14:solidFill>
                </w14:textFill>
              </w:rPr>
              <w:t>，供应商负责人为同一人或者存在直接控股、管理关系的不同供应商，不得参加同一项目或同一标段的政府采购活动。</w:t>
            </w:r>
          </w:p>
        </w:tc>
      </w:tr>
      <w:tr>
        <w:tblPrEx>
          <w:tblCellMar>
            <w:top w:w="0" w:type="dxa"/>
            <w:left w:w="108" w:type="dxa"/>
            <w:bottom w:w="0" w:type="dxa"/>
            <w:right w:w="108" w:type="dxa"/>
          </w:tblCellMar>
        </w:tblPrEx>
        <w:trPr>
          <w:trHeight w:val="324"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3</w:t>
            </w:r>
          </w:p>
        </w:tc>
        <w:tc>
          <w:tcPr>
            <w:tcW w:w="1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评审方法</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详见《第三章》评审方法（综合评分法）</w:t>
            </w:r>
          </w:p>
        </w:tc>
      </w:tr>
      <w:tr>
        <w:tblPrEx>
          <w:tblCellMar>
            <w:top w:w="0" w:type="dxa"/>
            <w:left w:w="108" w:type="dxa"/>
            <w:bottom w:w="0" w:type="dxa"/>
            <w:right w:w="108" w:type="dxa"/>
          </w:tblCellMar>
        </w:tblPrEx>
        <w:trPr>
          <w:trHeight w:val="416"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4</w:t>
            </w:r>
          </w:p>
        </w:tc>
        <w:tc>
          <w:tcPr>
            <w:tcW w:w="1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完成期限</w:t>
            </w:r>
          </w:p>
        </w:tc>
        <w:tc>
          <w:tcPr>
            <w:tcW w:w="7364" w:type="dxa"/>
            <w:tcBorders>
              <w:top w:val="single" w:color="000000" w:sz="4" w:space="0"/>
              <w:left w:val="single" w:color="000000" w:sz="4" w:space="0"/>
              <w:bottom w:val="single" w:color="000000" w:sz="4" w:space="0"/>
              <w:right w:val="single" w:color="000000" w:sz="4" w:space="0"/>
            </w:tcBorders>
            <w:vAlign w:val="center"/>
          </w:tcPr>
          <w:p>
            <w:pPr>
              <w:pStyle w:val="24"/>
              <w:keepNext w:val="0"/>
              <w:keepLines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leftChars="0" w:right="0" w:rightChars="0" w:firstLine="0" w:firstLineChars="0"/>
              <w:rPr>
                <w:rFonts w:hint="eastAsia" w:ascii="仿宋" w:hAnsi="仿宋" w:eastAsia="仿宋" w:cs="仿宋"/>
                <w:color w:val="000000" w:themeColor="text1"/>
                <w:kern w:val="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u w:val="none"/>
                <w:lang w:eastAsia="zh-CN"/>
                <w14:textFill>
                  <w14:solidFill>
                    <w14:schemeClr w14:val="tx1"/>
                  </w14:solidFill>
                </w14:textFill>
              </w:rPr>
              <w:t>2022年</w:t>
            </w:r>
            <w:r>
              <w:rPr>
                <w:rFonts w:hint="eastAsia" w:ascii="仿宋" w:hAnsi="仿宋" w:eastAsia="仿宋" w:cs="仿宋"/>
                <w:color w:val="000000" w:themeColor="text1"/>
                <w:kern w:val="2"/>
                <w:sz w:val="21"/>
                <w:szCs w:val="21"/>
                <w:highlight w:val="none"/>
                <w:u w:val="none"/>
                <w:lang w:val="en-US" w:eastAsia="zh-CN"/>
                <w14:textFill>
                  <w14:solidFill>
                    <w14:schemeClr w14:val="tx1"/>
                  </w14:solidFill>
                </w14:textFill>
              </w:rPr>
              <w:t>12</w:t>
            </w:r>
            <w:r>
              <w:rPr>
                <w:rFonts w:hint="eastAsia" w:ascii="仿宋" w:hAnsi="仿宋" w:eastAsia="仿宋" w:cs="仿宋"/>
                <w:color w:val="000000" w:themeColor="text1"/>
                <w:kern w:val="2"/>
                <w:sz w:val="21"/>
                <w:szCs w:val="21"/>
                <w:highlight w:val="none"/>
                <w:u w:val="none"/>
                <w:lang w:eastAsia="zh-CN"/>
                <w14:textFill>
                  <w14:solidFill>
                    <w14:schemeClr w14:val="tx1"/>
                  </w14:solidFill>
                </w14:textFill>
              </w:rPr>
              <w:t>月3</w:t>
            </w:r>
            <w:r>
              <w:rPr>
                <w:rFonts w:hint="eastAsia" w:ascii="仿宋" w:hAnsi="仿宋" w:eastAsia="仿宋" w:cs="仿宋"/>
                <w:color w:val="000000" w:themeColor="text1"/>
                <w:kern w:val="2"/>
                <w:sz w:val="21"/>
                <w:szCs w:val="21"/>
                <w:highlight w:val="none"/>
                <w:u w:val="none"/>
                <w:lang w:val="en-US" w:eastAsia="zh-CN"/>
                <w14:textFill>
                  <w14:solidFill>
                    <w14:schemeClr w14:val="tx1"/>
                  </w14:solidFill>
                </w14:textFill>
              </w:rPr>
              <w:t>1</w:t>
            </w:r>
            <w:r>
              <w:rPr>
                <w:rFonts w:hint="eastAsia" w:ascii="仿宋" w:hAnsi="仿宋" w:eastAsia="仿宋" w:cs="仿宋"/>
                <w:color w:val="000000" w:themeColor="text1"/>
                <w:kern w:val="2"/>
                <w:sz w:val="21"/>
                <w:szCs w:val="21"/>
                <w:highlight w:val="none"/>
                <w:u w:val="none"/>
                <w:lang w:eastAsia="zh-CN"/>
                <w14:textFill>
                  <w14:solidFill>
                    <w14:schemeClr w14:val="tx1"/>
                  </w14:solidFill>
                </w14:textFill>
              </w:rPr>
              <w:t>日</w:t>
            </w:r>
            <w:r>
              <w:rPr>
                <w:rFonts w:hint="eastAsia" w:ascii="仿宋" w:hAnsi="仿宋" w:eastAsia="仿宋" w:cs="仿宋"/>
                <w:color w:val="000000" w:themeColor="text1"/>
                <w:kern w:val="2"/>
                <w:sz w:val="21"/>
                <w:szCs w:val="21"/>
                <w:highlight w:val="none"/>
                <w:u w:val="none"/>
                <w14:textFill>
                  <w14:solidFill>
                    <w14:schemeClr w14:val="tx1"/>
                  </w14:solidFill>
                </w14:textFill>
              </w:rPr>
              <w:t>前全面完成油茶苗木种植</w:t>
            </w:r>
          </w:p>
        </w:tc>
      </w:tr>
      <w:tr>
        <w:tblPrEx>
          <w:tblCellMar>
            <w:top w:w="0" w:type="dxa"/>
            <w:left w:w="108" w:type="dxa"/>
            <w:bottom w:w="0" w:type="dxa"/>
            <w:right w:w="108" w:type="dxa"/>
          </w:tblCellMar>
        </w:tblPrEx>
        <w:trPr>
          <w:trHeight w:val="467"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15</w:t>
            </w:r>
          </w:p>
        </w:tc>
        <w:tc>
          <w:tcPr>
            <w:tcW w:w="1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项目工期</w:t>
            </w:r>
          </w:p>
        </w:tc>
        <w:tc>
          <w:tcPr>
            <w:tcW w:w="7364" w:type="dxa"/>
            <w:tcBorders>
              <w:top w:val="single" w:color="000000" w:sz="4" w:space="0"/>
              <w:left w:val="single" w:color="000000" w:sz="4" w:space="0"/>
              <w:bottom w:val="single" w:color="000000" w:sz="4" w:space="0"/>
              <w:right w:val="single" w:color="000000" w:sz="4" w:space="0"/>
            </w:tcBorders>
            <w:vAlign w:val="center"/>
          </w:tcPr>
          <w:p>
            <w:pPr>
              <w:pStyle w:val="24"/>
              <w:keepNext w:val="0"/>
              <w:keepLines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leftChars="0" w:right="0" w:rightChars="0" w:firstLine="0" w:firstLineChars="0"/>
              <w:rPr>
                <w:rFonts w:hint="eastAsia" w:ascii="仿宋" w:hAnsi="仿宋" w:eastAsia="仿宋" w:cs="仿宋"/>
                <w:color w:val="000000" w:themeColor="text1"/>
                <w:kern w:val="2"/>
                <w:sz w:val="21"/>
                <w:szCs w:val="21"/>
                <w:highlight w:val="none"/>
                <w:u w:val="singl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u w:val="none"/>
                <w:lang w:val="en-US" w:eastAsia="zh-CN"/>
                <w14:textFill>
                  <w14:solidFill>
                    <w14:schemeClr w14:val="tx1"/>
                  </w14:solidFill>
                </w14:textFill>
              </w:rPr>
              <w:t>3年</w:t>
            </w:r>
          </w:p>
        </w:tc>
      </w:tr>
      <w:tr>
        <w:tblPrEx>
          <w:tblCellMar>
            <w:top w:w="0" w:type="dxa"/>
            <w:left w:w="108" w:type="dxa"/>
            <w:bottom w:w="0" w:type="dxa"/>
            <w:right w:w="108" w:type="dxa"/>
          </w:tblCellMar>
        </w:tblPrEx>
        <w:trPr>
          <w:trHeight w:val="770"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16</w:t>
            </w:r>
          </w:p>
        </w:tc>
        <w:tc>
          <w:tcPr>
            <w:tcW w:w="1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相关费用及要求</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1、本项目采购代理费由</w:t>
            </w:r>
            <w:r>
              <w:rPr>
                <w:rFonts w:hint="eastAsia" w:ascii="仿宋" w:hAnsi="仿宋" w:eastAsia="仿宋" w:cs="仿宋"/>
                <w:color w:val="000000" w:themeColor="text1"/>
                <w:szCs w:val="21"/>
                <w:highlight w:val="none"/>
                <w:lang w:val="en-US"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供应商按国家收费标准及采购代理机构与采购人的代理协议向采购代理机构缴纳服务费，详见《</w:t>
            </w:r>
            <w:r>
              <w:rPr>
                <w:rFonts w:hint="eastAsia" w:ascii="仿宋" w:hAnsi="仿宋" w:eastAsia="仿宋" w:cs="仿宋"/>
                <w:color w:val="000000" w:themeColor="text1"/>
                <w:szCs w:val="21"/>
                <w:highlight w:val="none"/>
                <w:lang w:eastAsia="zh-CN"/>
                <w14:textFill>
                  <w14:solidFill>
                    <w14:schemeClr w14:val="tx1"/>
                  </w14:solidFill>
                </w14:textFill>
              </w:rPr>
              <w:t>代理服务收费标准发改价格[2011]534号</w:t>
            </w:r>
            <w:r>
              <w:rPr>
                <w:rFonts w:hint="eastAsia" w:ascii="仿宋" w:hAnsi="仿宋" w:eastAsia="仿宋" w:cs="仿宋"/>
                <w:color w:val="000000" w:themeColor="text1"/>
                <w:szCs w:val="21"/>
                <w:highlight w:val="none"/>
                <w14:textFill>
                  <w14:solidFill>
                    <w14:schemeClr w14:val="tx1"/>
                  </w14:solidFill>
                </w14:textFill>
              </w:rPr>
              <w:t>》及本项目采购结果公告。</w:t>
            </w:r>
          </w:p>
          <w:p>
            <w:pPr>
              <w:snapToGrid w:val="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2、招标代理服务费的交纳方式：在领取《中标通知书》时向采购代理机构一次性全额交纳招标代理服务费。</w:t>
            </w:r>
          </w:p>
        </w:tc>
      </w:tr>
      <w:tr>
        <w:tblPrEx>
          <w:tblCellMar>
            <w:top w:w="0" w:type="dxa"/>
            <w:left w:w="108" w:type="dxa"/>
            <w:bottom w:w="0" w:type="dxa"/>
            <w:right w:w="108" w:type="dxa"/>
          </w:tblCellMar>
        </w:tblPrEx>
        <w:trPr>
          <w:trHeight w:val="2119" w:hRule="atLeast"/>
          <w:jc w:val="center"/>
        </w:trPr>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17</w:t>
            </w:r>
          </w:p>
        </w:tc>
        <w:tc>
          <w:tcPr>
            <w:tcW w:w="185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其他</w:t>
            </w:r>
          </w:p>
        </w:tc>
        <w:tc>
          <w:tcPr>
            <w:tcW w:w="7364" w:type="dxa"/>
            <w:tcBorders>
              <w:top w:val="single" w:color="000000" w:sz="4" w:space="0"/>
              <w:left w:val="single" w:color="000000" w:sz="4" w:space="0"/>
              <w:bottom w:val="single" w:color="000000" w:sz="4" w:space="0"/>
              <w:right w:val="single" w:color="000000" w:sz="4" w:space="0"/>
            </w:tcBorders>
            <w:vAlign w:val="center"/>
          </w:tcPr>
          <w:p>
            <w:pPr>
              <w:keepNext w:val="0"/>
              <w:keepLines w:val="0"/>
              <w:numPr>
                <w:ilvl w:val="0"/>
                <w:numId w:val="3"/>
              </w:numPr>
              <w:suppressLineNumbers w:val="0"/>
              <w:spacing w:before="0" w:beforeAutospacing="0" w:after="0" w:afterAutospacing="0"/>
              <w:ind w:left="0" w:right="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根据陕西省财政厅关于政府采购供应商注册登记有关事项的通知，如所投本项目的供应商未在陕西省政府采购网（http://www.ccgp-shaanxi.gov.cn/） 注册登记加入陕西省政府采购供应商库的，应按要求及时办理注册登记，并接受财政部门监督管理，以便项目网上流程的正常进行， 请各供应商自行在陕西省政府采购网主页面资料下载区下载《陕西省政府采购管理系统供应商用户手册》，并按操作手册流程注册登记。</w:t>
            </w:r>
          </w:p>
          <w:p>
            <w:pPr>
              <w:pStyle w:val="14"/>
              <w:keepNext w:val="0"/>
              <w:keepLines w:val="0"/>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各供应商参与开标会的人员需自觉佩戴口罩等防护用具，做好个人防护，并配合代理机构工作人员在进入标室前进行测量体温及相关防疫信息登记工作。</w:t>
            </w:r>
          </w:p>
          <w:p>
            <w:pPr>
              <w:pStyle w:val="14"/>
              <w:keepNext w:val="0"/>
              <w:keepLines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仿宋" w:hAnsi="仿宋" w:eastAsia="仿宋" w:cs="仿宋"/>
                <w:color w:val="000000" w:themeColor="text1"/>
                <w:kern w:val="2"/>
                <w:sz w:val="18"/>
                <w:szCs w:val="24"/>
                <w:highlight w:val="none"/>
                <w:lang w:val="en-US" w:eastAsia="zh-CN" w:bidi="ar-SA"/>
                <w14:textFill>
                  <w14:solidFill>
                    <w14:schemeClr w14:val="tx1"/>
                  </w14:solidFill>
                </w14:textFill>
              </w:rPr>
            </w:pPr>
          </w:p>
        </w:tc>
      </w:tr>
    </w:tbl>
    <w:p>
      <w:pPr>
        <w:pStyle w:val="15"/>
        <w:spacing w:line="360" w:lineRule="auto"/>
        <w:ind w:firstLine="2798" w:firstLineChars="871"/>
        <w:rPr>
          <w:rFonts w:hint="eastAsia" w:ascii="仿宋" w:hAnsi="仿宋" w:eastAsia="仿宋" w:cs="仿宋"/>
          <w:b/>
          <w:bCs/>
          <w:color w:val="000000" w:themeColor="text1"/>
          <w:highlight w:val="none"/>
          <w14:textFill>
            <w14:solidFill>
              <w14:schemeClr w14:val="tx1"/>
            </w14:solidFill>
          </w14:textFill>
        </w:rPr>
      </w:pPr>
    </w:p>
    <w:tbl>
      <w:tblPr>
        <w:tblStyle w:val="19"/>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112"/>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6" w:type="dxa"/>
          </w:tcPr>
          <w:p>
            <w:pPr>
              <w:pStyle w:val="5"/>
              <w:keepNext w:val="0"/>
              <w:keepLines w:val="0"/>
              <w:suppressLineNumbers w:val="0"/>
              <w:spacing w:before="156" w:beforeLines="50" w:beforeAutospacing="0" w:after="0" w:afterAutospacing="0" w:line="276" w:lineRule="auto"/>
              <w:ind w:left="0" w:right="0" w:firstLine="0"/>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序号</w:t>
            </w:r>
          </w:p>
        </w:tc>
        <w:tc>
          <w:tcPr>
            <w:tcW w:w="2112" w:type="dxa"/>
          </w:tcPr>
          <w:p>
            <w:pPr>
              <w:pStyle w:val="5"/>
              <w:keepNext w:val="0"/>
              <w:keepLines w:val="0"/>
              <w:suppressLineNumbers w:val="0"/>
              <w:spacing w:before="156" w:beforeLines="50" w:beforeAutospacing="0" w:after="0" w:afterAutospacing="0" w:line="276" w:lineRule="auto"/>
              <w:ind w:left="0" w:right="0" w:firstLine="0"/>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工作内容</w:t>
            </w:r>
          </w:p>
        </w:tc>
        <w:tc>
          <w:tcPr>
            <w:tcW w:w="6792" w:type="dxa"/>
            <w:vAlign w:val="center"/>
          </w:tcPr>
          <w:p>
            <w:pPr>
              <w:pStyle w:val="5"/>
              <w:keepNext w:val="0"/>
              <w:keepLines w:val="0"/>
              <w:suppressLineNumbers w:val="0"/>
              <w:spacing w:before="156" w:beforeLines="50" w:beforeAutospacing="0" w:after="0" w:afterAutospacing="0" w:line="276" w:lineRule="auto"/>
              <w:ind w:left="0" w:right="0" w:firstLine="0"/>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时间安排及注意事项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876" w:type="dxa"/>
            <w:vAlign w:val="center"/>
          </w:tcPr>
          <w:p>
            <w:pPr>
              <w:pStyle w:val="5"/>
              <w:keepNext w:val="0"/>
              <w:keepLines w:val="0"/>
              <w:suppressLineNumbers w:val="0"/>
              <w:spacing w:before="156" w:beforeLines="50" w:beforeAutospacing="0" w:after="0" w:afterAutospacing="0" w:line="276" w:lineRule="auto"/>
              <w:ind w:left="0" w:right="0" w:firstLine="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2112" w:type="dxa"/>
            <w:vAlign w:val="center"/>
          </w:tcPr>
          <w:p>
            <w:pPr>
              <w:pStyle w:val="5"/>
              <w:keepNext w:val="0"/>
              <w:keepLines w:val="0"/>
              <w:suppressLineNumbers w:val="0"/>
              <w:spacing w:before="156" w:beforeLines="50" w:beforeAutospacing="0" w:after="0" w:afterAutospacing="0" w:line="276" w:lineRule="auto"/>
              <w:ind w:left="0" w:leftChars="0" w:right="0" w:rightChars="0" w:firstLine="0" w:firstLine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发售</w:t>
            </w:r>
          </w:p>
        </w:tc>
        <w:tc>
          <w:tcPr>
            <w:tcW w:w="6792" w:type="dxa"/>
            <w:vAlign w:val="center"/>
          </w:tcPr>
          <w:p>
            <w:pPr>
              <w:pStyle w:val="5"/>
              <w:keepNext w:val="0"/>
              <w:keepLines w:val="0"/>
              <w:suppressLineNumbers w:val="0"/>
              <w:spacing w:before="156" w:beforeLines="50" w:beforeAutospacing="0" w:after="0" w:afterAutospacing="0" w:line="276" w:lineRule="auto"/>
              <w:ind w:left="0" w:right="115" w:rightChars="55"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文件发售：</w:t>
            </w:r>
            <w:r>
              <w:rPr>
                <w:rFonts w:hint="eastAsia" w:ascii="仿宋" w:hAnsi="仿宋" w:eastAsia="仿宋" w:cs="仿宋"/>
                <w:color w:val="000000" w:themeColor="text1"/>
                <w:szCs w:val="21"/>
                <w:highlight w:val="none"/>
                <w14:textFill>
                  <w14:solidFill>
                    <w14:schemeClr w14:val="tx1"/>
                  </w14:solidFill>
                </w14:textFill>
              </w:rPr>
              <w:t>2022年</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lang w:val="en-US" w:eastAsia="zh-CN"/>
                <w14:textFill>
                  <w14:solidFill>
                    <w14:schemeClr w14:val="tx1"/>
                  </w14:solidFill>
                </w14:textFill>
              </w:rPr>
              <w:t>29</w:t>
            </w:r>
            <w:r>
              <w:rPr>
                <w:rFonts w:hint="eastAsia" w:ascii="仿宋" w:hAnsi="仿宋" w:eastAsia="仿宋" w:cs="仿宋"/>
                <w:color w:val="000000" w:themeColor="text1"/>
                <w:szCs w:val="21"/>
                <w:highlight w:val="none"/>
                <w14:textFill>
                  <w14:solidFill>
                    <w14:schemeClr w14:val="tx1"/>
                  </w14:solidFill>
                </w14:textFill>
              </w:rPr>
              <w:t>日—</w:t>
            </w:r>
            <w:r>
              <w:rPr>
                <w:rFonts w:hint="eastAsia" w:ascii="仿宋" w:hAnsi="仿宋" w:eastAsia="仿宋" w:cs="仿宋"/>
                <w:color w:val="000000" w:themeColor="text1"/>
                <w:szCs w:val="21"/>
                <w:highlight w:val="none"/>
                <w:lang w:eastAsia="zh-CN"/>
                <w14:textFill>
                  <w14:solidFill>
                    <w14:schemeClr w14:val="tx1"/>
                  </w14:solidFill>
                </w14:textFill>
              </w:rPr>
              <w:t>2022年</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lang w:eastAsia="zh-CN"/>
                <w14:textFill>
                  <w14:solidFill>
                    <w14:schemeClr w14:val="tx1"/>
                  </w14:solidFill>
                </w14:textFill>
              </w:rPr>
              <w:t>月</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lang w:eastAsia="zh-CN"/>
                <w14:textFill>
                  <w14:solidFill>
                    <w14:schemeClr w14:val="tx1"/>
                  </w14:solidFill>
                </w14:textFill>
              </w:rPr>
              <w:t>日</w:t>
            </w:r>
            <w:r>
              <w:rPr>
                <w:rFonts w:hint="eastAsia" w:ascii="仿宋" w:hAnsi="仿宋" w:eastAsia="仿宋" w:cs="仿宋"/>
                <w:color w:val="000000" w:themeColor="text1"/>
                <w:szCs w:val="21"/>
                <w:highlight w:val="none"/>
                <w14:textFill>
                  <w14:solidFill>
                    <w14:schemeClr w14:val="tx1"/>
                  </w14:solidFill>
                </w14:textFill>
              </w:rPr>
              <w:t>（法定工作时间）</w:t>
            </w:r>
          </w:p>
          <w:p>
            <w:pPr>
              <w:pStyle w:val="5"/>
              <w:keepNext w:val="0"/>
              <w:keepLines w:val="0"/>
              <w:suppressLineNumbers w:val="0"/>
              <w:spacing w:before="0" w:beforeAutospacing="0" w:after="0" w:afterAutospacing="0" w:line="276" w:lineRule="auto"/>
              <w:ind w:left="0" w:right="115" w:rightChars="55"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发售地点：</w:t>
            </w:r>
            <w:r>
              <w:rPr>
                <w:rFonts w:hint="eastAsia" w:ascii="仿宋" w:hAnsi="仿宋" w:eastAsia="仿宋" w:cs="仿宋"/>
                <w:color w:val="000000" w:themeColor="text1"/>
                <w:szCs w:val="21"/>
                <w:highlight w:val="none"/>
                <w:lang w:eastAsia="zh-CN"/>
                <w14:textFill>
                  <w14:solidFill>
                    <w14:schemeClr w14:val="tx1"/>
                  </w14:solidFill>
                </w14:textFill>
              </w:rPr>
              <w:t>长信项目管理有限公司</w:t>
            </w:r>
            <w:r>
              <w:rPr>
                <w:rFonts w:hint="eastAsia" w:ascii="仿宋" w:hAnsi="仿宋" w:eastAsia="仿宋" w:cs="仿宋"/>
                <w:color w:val="000000" w:themeColor="text1"/>
                <w:szCs w:val="21"/>
                <w:highlight w:val="none"/>
                <w14:textFill>
                  <w14:solidFill>
                    <w14:schemeClr w14:val="tx1"/>
                  </w14:solidFill>
                </w14:textFill>
              </w:rPr>
              <w:t>（汉中市汉台区前进东路丰辉龙亭园A区9号楼301室）</w:t>
            </w:r>
          </w:p>
          <w:p>
            <w:pPr>
              <w:pStyle w:val="5"/>
              <w:keepNext w:val="0"/>
              <w:keepLines w:val="0"/>
              <w:suppressLineNumbers w:val="0"/>
              <w:spacing w:before="0" w:beforeAutospacing="0" w:after="0" w:afterAutospacing="0" w:line="276" w:lineRule="auto"/>
              <w:ind w:left="0" w:right="115" w:rightChars="55" w:firstLine="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联系人：</w:t>
            </w:r>
            <w:r>
              <w:rPr>
                <w:rFonts w:hint="eastAsia" w:ascii="仿宋" w:hAnsi="仿宋" w:eastAsia="仿宋" w:cs="仿宋"/>
                <w:color w:val="000000" w:themeColor="text1"/>
                <w:szCs w:val="21"/>
                <w:highlight w:val="none"/>
                <w:lang w:eastAsia="zh-CN"/>
                <w14:textFill>
                  <w14:solidFill>
                    <w14:schemeClr w14:val="tx1"/>
                  </w14:solidFill>
                </w14:textFill>
              </w:rPr>
              <w:t>尹女士</w:t>
            </w:r>
          </w:p>
          <w:p>
            <w:pPr>
              <w:pStyle w:val="5"/>
              <w:keepNext w:val="0"/>
              <w:keepLines w:val="0"/>
              <w:suppressLineNumbers w:val="0"/>
              <w:spacing w:before="0" w:beforeAutospacing="0" w:after="156" w:afterLines="50" w:afterAutospacing="0" w:line="276" w:lineRule="auto"/>
              <w:ind w:left="0" w:leftChars="0" w:right="115" w:rightChars="55" w:firstLine="0" w:firstLineChars="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  话：</w:t>
            </w:r>
            <w:r>
              <w:rPr>
                <w:rFonts w:hint="eastAsia" w:ascii="仿宋" w:hAnsi="仿宋" w:eastAsia="仿宋" w:cs="仿宋"/>
                <w:color w:val="000000" w:themeColor="text1"/>
                <w:szCs w:val="21"/>
                <w:highlight w:val="none"/>
                <w:lang w:val="en-US" w:eastAsia="zh-CN"/>
                <w14:textFill>
                  <w14:solidFill>
                    <w14:schemeClr w14:val="tx1"/>
                  </w14:solidFill>
                </w14:textFill>
              </w:rPr>
              <w:t>0916-</w:t>
            </w:r>
            <w:r>
              <w:rPr>
                <w:rFonts w:hint="eastAsia" w:ascii="仿宋" w:hAnsi="仿宋" w:eastAsia="仿宋" w:cs="仿宋"/>
                <w:color w:val="000000" w:themeColor="text1"/>
                <w:szCs w:val="21"/>
                <w:highlight w:val="none"/>
                <w:lang w:eastAsia="zh-CN"/>
                <w14:textFill>
                  <w14:solidFill>
                    <w14:schemeClr w14:val="tx1"/>
                  </w14:solidFill>
                </w14:textFill>
              </w:rPr>
              <w:t>2212100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876" w:type="dxa"/>
            <w:vAlign w:val="center"/>
          </w:tcPr>
          <w:p>
            <w:pPr>
              <w:pStyle w:val="5"/>
              <w:keepNext w:val="0"/>
              <w:keepLines w:val="0"/>
              <w:suppressLineNumbers w:val="0"/>
              <w:spacing w:before="156" w:beforeLines="50" w:beforeAutospacing="0" w:after="0" w:afterAutospacing="0" w:line="276" w:lineRule="auto"/>
              <w:ind w:left="0" w:right="0" w:firstLine="0"/>
              <w:jc w:val="center"/>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p>
        </w:tc>
        <w:tc>
          <w:tcPr>
            <w:tcW w:w="2112" w:type="dxa"/>
            <w:vAlign w:val="center"/>
          </w:tcPr>
          <w:p>
            <w:pPr>
              <w:pStyle w:val="5"/>
              <w:keepNext w:val="0"/>
              <w:keepLines w:val="0"/>
              <w:suppressLineNumbers w:val="0"/>
              <w:spacing w:before="156" w:beforeLines="50" w:beforeAutospacing="0" w:after="0" w:afterAutospacing="0" w:line="276" w:lineRule="auto"/>
              <w:ind w:left="0" w:leftChars="0" w:right="0" w:rightChars="0" w:firstLine="0" w:firstLine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开标时间和地点</w:t>
            </w:r>
          </w:p>
        </w:tc>
        <w:tc>
          <w:tcPr>
            <w:tcW w:w="6792" w:type="dxa"/>
            <w:vAlign w:val="center"/>
          </w:tcPr>
          <w:p>
            <w:pPr>
              <w:pStyle w:val="5"/>
              <w:keepNext w:val="0"/>
              <w:keepLines w:val="0"/>
              <w:numPr>
                <w:ilvl w:val="0"/>
                <w:numId w:val="0"/>
              </w:numPr>
              <w:suppressLineNumbers w:val="0"/>
              <w:tabs>
                <w:tab w:val="left" w:pos="770"/>
              </w:tabs>
              <w:spacing w:before="0" w:beforeAutospacing="0" w:after="156" w:afterLines="50" w:afterAutospacing="0" w:line="276" w:lineRule="auto"/>
              <w:ind w:right="115" w:rightChars="55"/>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开标时间：</w:t>
            </w:r>
            <w:r>
              <w:rPr>
                <w:rFonts w:hint="eastAsia" w:ascii="仿宋" w:hAnsi="仿宋" w:eastAsia="仿宋" w:cs="仿宋"/>
                <w:color w:val="000000" w:themeColor="text1"/>
                <w:szCs w:val="21"/>
                <w:highlight w:val="none"/>
                <w:lang w:val="zh-CN"/>
                <w14:textFill>
                  <w14:solidFill>
                    <w14:schemeClr w14:val="tx1"/>
                  </w14:solidFill>
                </w14:textFill>
              </w:rPr>
              <w:t>2022年7月20日上午</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hint="eastAsia" w:ascii="仿宋" w:hAnsi="仿宋" w:eastAsia="仿宋" w:cs="仿宋"/>
                <w:color w:val="000000" w:themeColor="text1"/>
                <w:szCs w:val="21"/>
                <w:highlight w:val="none"/>
                <w:lang w:val="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0</w:t>
            </w:r>
            <w:r>
              <w:rPr>
                <w:rFonts w:hint="eastAsia" w:ascii="仿宋" w:hAnsi="仿宋" w:eastAsia="仿宋" w:cs="仿宋"/>
                <w:color w:val="000000" w:themeColor="text1"/>
                <w:szCs w:val="21"/>
                <w:highlight w:val="none"/>
                <w:lang w:val="zh-CN"/>
                <w14:textFill>
                  <w14:solidFill>
                    <w14:schemeClr w14:val="tx1"/>
                  </w14:solidFill>
                </w14:textFill>
              </w:rPr>
              <w:t>0（北京时间）</w:t>
            </w:r>
          </w:p>
          <w:p>
            <w:pPr>
              <w:pStyle w:val="6"/>
              <w:ind w:left="0" w:leftChars="0" w:firstLine="0" w:firstLineChars="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地点：汉中市</w:t>
            </w:r>
            <w:r>
              <w:rPr>
                <w:rFonts w:hint="eastAsia" w:ascii="仿宋" w:hAnsi="仿宋" w:eastAsia="仿宋" w:cs="仿宋"/>
                <w:color w:val="000000" w:themeColor="text1"/>
                <w:highlight w:val="none"/>
                <w:lang w:val="en-US" w:eastAsia="zh-CN"/>
                <w14:textFill>
                  <w14:solidFill>
                    <w14:schemeClr w14:val="tx1"/>
                  </w14:solidFill>
                </w14:textFill>
              </w:rPr>
              <w:t>汉台区前进东路丰辉龙亭园A区9号楼301室（</w:t>
            </w:r>
            <w:r>
              <w:rPr>
                <w:rFonts w:hint="eastAsia" w:ascii="仿宋" w:hAnsi="仿宋" w:eastAsia="仿宋" w:cs="仿宋"/>
                <w:color w:val="000000" w:themeColor="text1"/>
                <w:szCs w:val="21"/>
                <w:highlight w:val="none"/>
                <w:lang w:val="zh-CN"/>
                <w14:textFill>
                  <w14:solidFill>
                    <w14:schemeClr w14:val="tx1"/>
                  </w14:solidFill>
                </w14:textFill>
              </w:rPr>
              <w:t>长信项目管理有限公司会议室）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76" w:type="dxa"/>
            <w:vAlign w:val="center"/>
          </w:tcPr>
          <w:p>
            <w:pPr>
              <w:pStyle w:val="5"/>
              <w:keepNext w:val="0"/>
              <w:keepLines w:val="0"/>
              <w:suppressLineNumbers w:val="0"/>
              <w:spacing w:before="156" w:beforeLines="50" w:beforeAutospacing="0" w:after="0" w:afterAutospacing="0" w:line="276" w:lineRule="auto"/>
              <w:ind w:left="0" w:right="0" w:firstLine="0"/>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2112" w:type="dxa"/>
            <w:vAlign w:val="center"/>
          </w:tcPr>
          <w:p>
            <w:pPr>
              <w:pStyle w:val="5"/>
              <w:keepNext w:val="0"/>
              <w:keepLines w:val="0"/>
              <w:suppressLineNumbers w:val="0"/>
              <w:spacing w:before="156" w:beforeLines="50" w:beforeAutospacing="0" w:after="0" w:afterAutospacing="0" w:line="276" w:lineRule="auto"/>
              <w:ind w:left="0" w:right="0" w:firstLine="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踏勘现场</w:t>
            </w:r>
          </w:p>
        </w:tc>
        <w:tc>
          <w:tcPr>
            <w:tcW w:w="6792"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本项目供应商可自行踏勘，采购代理机构不统一组织。</w:t>
            </w:r>
            <w:r>
              <w:rPr>
                <w:rFonts w:hint="eastAsia" w:ascii="仿宋" w:hAnsi="仿宋" w:eastAsia="仿宋" w:cs="仿宋"/>
                <w:color w:val="000000" w:themeColor="text1"/>
                <w:highlight w:val="none"/>
                <w14:textFill>
                  <w14:solidFill>
                    <w14:schemeClr w14:val="tx1"/>
                  </w14:solidFill>
                </w14:textFill>
              </w:rPr>
              <w:t>项目投标人可自行踏勘，各投标人根据采购内容及要求并结合自身情况自行选择是否进行踏勘活动，因现场勘查不准确造成的方案及报价偏差后果由投标人自行承担。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76" w:type="dxa"/>
            <w:vAlign w:val="center"/>
          </w:tcPr>
          <w:p>
            <w:pPr>
              <w:pStyle w:val="5"/>
              <w:keepNext w:val="0"/>
              <w:keepLines w:val="0"/>
              <w:suppressLineNumbers w:val="0"/>
              <w:spacing w:before="156" w:beforeLines="50" w:beforeAutospacing="0" w:after="0" w:afterAutospacing="0" w:line="276" w:lineRule="auto"/>
              <w:ind w:left="0" w:right="0" w:firstLine="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p>
        </w:tc>
        <w:tc>
          <w:tcPr>
            <w:tcW w:w="2112" w:type="dxa"/>
            <w:vAlign w:val="center"/>
          </w:tcPr>
          <w:p>
            <w:pPr>
              <w:pStyle w:val="25"/>
              <w:spacing w:line="276" w:lineRule="auto"/>
              <w:ind w:left="235" w:left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zh-CN" w:eastAsia="zh-CN" w:bidi="ar-SA"/>
                <w14:textFill>
                  <w14:solidFill>
                    <w14:schemeClr w14:val="tx1"/>
                  </w14:solidFill>
                </w14:textFill>
              </w:rPr>
              <w:t>联合体投标</w:t>
            </w:r>
          </w:p>
        </w:tc>
        <w:tc>
          <w:tcPr>
            <w:tcW w:w="6792" w:type="dxa"/>
            <w:vAlign w:val="center"/>
          </w:tcPr>
          <w:p>
            <w:pPr>
              <w:spacing w:line="276" w:lineRule="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pStyle w:val="5"/>
              <w:keepNext w:val="0"/>
              <w:keepLines w:val="0"/>
              <w:suppressLineNumbers w:val="0"/>
              <w:spacing w:before="156" w:beforeLines="50" w:beforeAutospacing="0" w:after="0" w:afterAutospacing="0" w:line="276" w:lineRule="auto"/>
              <w:ind w:left="0" w:right="0" w:firstLine="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p>
        </w:tc>
        <w:tc>
          <w:tcPr>
            <w:tcW w:w="2112" w:type="dxa"/>
            <w:vAlign w:val="center"/>
          </w:tcPr>
          <w:p>
            <w:pPr>
              <w:pStyle w:val="5"/>
              <w:keepNext w:val="0"/>
              <w:keepLines w:val="0"/>
              <w:suppressLineNumbers w:val="0"/>
              <w:spacing w:before="156" w:beforeLines="50" w:beforeAutospacing="0" w:after="0" w:afterAutospacing="0" w:line="276" w:lineRule="auto"/>
              <w:ind w:left="0" w:right="0" w:firstLine="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澄清</w:t>
            </w:r>
          </w:p>
          <w:p>
            <w:pPr>
              <w:pStyle w:val="5"/>
              <w:keepNext w:val="0"/>
              <w:keepLines w:val="0"/>
              <w:suppressLineNumbers w:val="0"/>
              <w:spacing w:before="156" w:beforeLines="50" w:beforeAutospacing="0" w:after="0" w:afterAutospacing="0" w:line="276" w:lineRule="auto"/>
              <w:ind w:left="0" w:right="0" w:firstLine="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或修改时间</w:t>
            </w:r>
          </w:p>
        </w:tc>
        <w:tc>
          <w:tcPr>
            <w:tcW w:w="6792" w:type="dxa"/>
            <w:vAlign w:val="center"/>
          </w:tcPr>
          <w:p>
            <w:pPr>
              <w:pStyle w:val="5"/>
              <w:keepNext w:val="0"/>
              <w:keepLines w:val="0"/>
              <w:suppressLineNumbers w:val="0"/>
              <w:spacing w:before="0" w:beforeAutospacing="0" w:after="0" w:afterAutospacing="0" w:line="276" w:lineRule="auto"/>
              <w:ind w:left="0" w:right="115" w:rightChars="55"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澄清（修改）时间：</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递交截</w:t>
            </w:r>
            <w:r>
              <w:rPr>
                <w:rFonts w:hint="eastAsia" w:ascii="仿宋" w:hAnsi="仿宋" w:eastAsia="仿宋" w:cs="仿宋"/>
                <w:color w:val="000000" w:themeColor="text1"/>
                <w:szCs w:val="21"/>
                <w:highlight w:val="none"/>
                <w:lang w:eastAsia="zh-CN"/>
                <w14:textFill>
                  <w14:solidFill>
                    <w14:schemeClr w14:val="tx1"/>
                  </w14:solidFill>
                </w14:textFill>
              </w:rPr>
              <w:t>止</w:t>
            </w:r>
            <w:r>
              <w:rPr>
                <w:rFonts w:hint="eastAsia" w:ascii="仿宋" w:hAnsi="仿宋" w:eastAsia="仿宋" w:cs="仿宋"/>
                <w:color w:val="000000" w:themeColor="text1"/>
                <w:szCs w:val="21"/>
                <w:highlight w:val="none"/>
                <w14:textFill>
                  <w14:solidFill>
                    <w14:schemeClr w14:val="tx1"/>
                  </w14:solidFill>
                </w14:textFill>
              </w:rPr>
              <w:t>时间</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5日前；</w:t>
            </w:r>
          </w:p>
          <w:p>
            <w:pPr>
              <w:pStyle w:val="5"/>
              <w:keepNext w:val="0"/>
              <w:keepLines w:val="0"/>
              <w:suppressLineNumbers w:val="0"/>
              <w:spacing w:before="156" w:beforeLines="50" w:beforeAutospacing="0" w:after="0" w:afterAutospacing="0" w:line="276" w:lineRule="auto"/>
              <w:ind w:left="0" w:right="115" w:rightChars="55"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获取方式：采购代理机构书面通知所有报名供应商。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76" w:type="dxa"/>
            <w:vAlign w:val="center"/>
          </w:tcPr>
          <w:p>
            <w:pPr>
              <w:pStyle w:val="5"/>
              <w:keepNext w:val="0"/>
              <w:keepLines w:val="0"/>
              <w:suppressLineNumbers w:val="0"/>
              <w:spacing w:before="0" w:beforeAutospacing="0" w:after="0" w:afterAutospacing="0" w:line="276" w:lineRule="auto"/>
              <w:ind w:left="0" w:right="0" w:firstLine="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w:t>
            </w:r>
          </w:p>
        </w:tc>
        <w:tc>
          <w:tcPr>
            <w:tcW w:w="2112" w:type="dxa"/>
            <w:vAlign w:val="center"/>
          </w:tcPr>
          <w:p>
            <w:pPr>
              <w:pStyle w:val="25"/>
              <w:ind w:left="96"/>
              <w:jc w:val="center"/>
              <w:rPr>
                <w:rFonts w:hint="eastAsia" w:ascii="仿宋" w:hAnsi="仿宋" w:eastAsia="仿宋" w:cs="仿宋"/>
                <w:color w:val="000000" w:themeColor="text1"/>
                <w:kern w:val="2"/>
                <w:sz w:val="21"/>
                <w:szCs w:val="21"/>
                <w:highlight w:val="none"/>
                <w:lang w:val="zh-CN"/>
                <w14:textFill>
                  <w14:solidFill>
                    <w14:schemeClr w14:val="tx1"/>
                  </w14:solidFill>
                </w14:textFill>
              </w:rPr>
            </w:pPr>
            <w:r>
              <w:rPr>
                <w:rFonts w:hint="eastAsia" w:ascii="仿宋" w:hAnsi="仿宋" w:eastAsia="仿宋" w:cs="仿宋"/>
                <w:color w:val="000000" w:themeColor="text1"/>
                <w:kern w:val="2"/>
                <w:sz w:val="21"/>
                <w:szCs w:val="21"/>
                <w:highlight w:val="none"/>
                <w:lang w:val="zh-CN"/>
                <w14:textFill>
                  <w14:solidFill>
                    <w14:schemeClr w14:val="tx1"/>
                  </w14:solidFill>
                </w14:textFill>
              </w:rPr>
              <w:t>中标公告的时间、</w:t>
            </w:r>
          </w:p>
          <w:p>
            <w:pPr>
              <w:pStyle w:val="25"/>
              <w:ind w:left="96" w:leftChars="0"/>
              <w:jc w:val="center"/>
              <w:rPr>
                <w:rFonts w:hint="eastAsia" w:ascii="仿宋" w:hAnsi="仿宋" w:eastAsia="仿宋" w:cs="仿宋"/>
                <w:color w:val="000000" w:themeColor="text1"/>
                <w:sz w:val="24"/>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zh-CN"/>
                <w14:textFill>
                  <w14:solidFill>
                    <w14:schemeClr w14:val="tx1"/>
                  </w14:solidFill>
                </w14:textFill>
              </w:rPr>
              <w:t>媒介和期限</w:t>
            </w:r>
          </w:p>
        </w:tc>
        <w:tc>
          <w:tcPr>
            <w:tcW w:w="6792" w:type="dxa"/>
            <w:vAlign w:val="center"/>
          </w:tcPr>
          <w:p>
            <w:pPr>
              <w:pStyle w:val="5"/>
              <w:spacing w:beforeLines="50"/>
              <w:ind w:firstLine="0"/>
              <w:rPr>
                <w:rFonts w:hint="eastAsia" w:ascii="仿宋" w:hAnsi="仿宋" w:eastAsia="仿宋" w:cs="仿宋"/>
                <w:color w:val="000000" w:themeColor="text1"/>
                <w:kern w:val="2"/>
                <w:szCs w:val="21"/>
                <w:highlight w:val="none"/>
                <w:lang w:val="zh-CN"/>
                <w14:textFill>
                  <w14:solidFill>
                    <w14:schemeClr w14:val="tx1"/>
                  </w14:solidFill>
                </w14:textFill>
              </w:rPr>
            </w:pPr>
            <w:r>
              <w:rPr>
                <w:rFonts w:hint="eastAsia" w:ascii="仿宋" w:hAnsi="仿宋" w:eastAsia="仿宋" w:cs="仿宋"/>
                <w:color w:val="000000" w:themeColor="text1"/>
                <w:kern w:val="2"/>
                <w:szCs w:val="21"/>
                <w:highlight w:val="none"/>
                <w:lang w:val="zh-CN"/>
                <w14:textFill>
                  <w14:solidFill>
                    <w14:schemeClr w14:val="tx1"/>
                  </w14:solidFill>
                </w14:textFill>
              </w:rPr>
              <w:t>公告时间</w:t>
            </w:r>
            <w:r>
              <w:rPr>
                <w:rFonts w:hint="eastAsia" w:ascii="仿宋" w:hAnsi="仿宋" w:eastAsia="仿宋" w:cs="仿宋"/>
                <w:color w:val="000000" w:themeColor="text1"/>
                <w:kern w:val="2"/>
                <w:szCs w:val="21"/>
                <w:highlight w:val="none"/>
                <w:lang w:val="zh-CN"/>
                <w14:textFill>
                  <w14:solidFill>
                    <w14:schemeClr w14:val="tx1"/>
                  </w14:solidFill>
                </w14:textFill>
              </w:rPr>
              <w:t>：</w:t>
            </w:r>
            <w:r>
              <w:rPr>
                <w:rFonts w:hint="eastAsia" w:ascii="仿宋" w:hAnsi="仿宋" w:eastAsia="仿宋" w:cs="仿宋"/>
                <w:color w:val="000000" w:themeColor="text1"/>
                <w:kern w:val="2"/>
                <w:szCs w:val="21"/>
                <w:highlight w:val="none"/>
                <w14:textFill>
                  <w14:solidFill>
                    <w14:schemeClr w14:val="tx1"/>
                  </w14:solidFill>
                </w14:textFill>
              </w:rPr>
              <w:t>在确定中标人之日起</w:t>
            </w:r>
            <w:r>
              <w:rPr>
                <w:rFonts w:hint="eastAsia" w:ascii="仿宋" w:hAnsi="仿宋" w:eastAsia="仿宋" w:cs="仿宋"/>
                <w:color w:val="000000" w:themeColor="text1"/>
                <w:kern w:val="2"/>
                <w:szCs w:val="21"/>
                <w:highlight w:val="none"/>
                <w:lang w:val="en-US" w:eastAsia="zh-CN"/>
                <w14:textFill>
                  <w14:solidFill>
                    <w14:schemeClr w14:val="tx1"/>
                  </w14:solidFill>
                </w14:textFill>
              </w:rPr>
              <w:t>1</w:t>
            </w:r>
            <w:r>
              <w:rPr>
                <w:rFonts w:hint="eastAsia" w:ascii="仿宋" w:hAnsi="仿宋" w:eastAsia="仿宋" w:cs="仿宋"/>
                <w:color w:val="000000" w:themeColor="text1"/>
                <w:kern w:val="2"/>
                <w:szCs w:val="21"/>
                <w:highlight w:val="none"/>
                <w14:textFill>
                  <w14:solidFill>
                    <w14:schemeClr w14:val="tx1"/>
                  </w14:solidFill>
                </w14:textFill>
              </w:rPr>
              <w:t>个工作日内</w:t>
            </w:r>
          </w:p>
          <w:p>
            <w:pPr>
              <w:pStyle w:val="25"/>
              <w:jc w:val="both"/>
              <w:rPr>
                <w:rFonts w:hint="eastAsia" w:ascii="仿宋" w:hAnsi="仿宋" w:eastAsia="仿宋" w:cs="仿宋"/>
                <w:color w:val="000000" w:themeColor="text1"/>
                <w:kern w:val="2"/>
                <w:sz w:val="21"/>
                <w:szCs w:val="21"/>
                <w:highlight w:val="none"/>
                <w:lang w:val="zh-CN"/>
                <w14:textFill>
                  <w14:solidFill>
                    <w14:schemeClr w14:val="tx1"/>
                  </w14:solidFill>
                </w14:textFill>
              </w:rPr>
            </w:pPr>
            <w:r>
              <w:rPr>
                <w:rFonts w:hint="eastAsia" w:ascii="仿宋" w:hAnsi="仿宋" w:eastAsia="仿宋" w:cs="仿宋"/>
                <w:color w:val="000000" w:themeColor="text1"/>
                <w:kern w:val="2"/>
                <w:sz w:val="21"/>
                <w:szCs w:val="21"/>
                <w:highlight w:val="none"/>
                <w:lang w:val="zh-CN"/>
                <w14:textFill>
                  <w14:solidFill>
                    <w14:schemeClr w14:val="tx1"/>
                  </w14:solidFill>
                </w14:textFill>
              </w:rPr>
              <w:t>公告媒介：陕西省政府采购网</w:t>
            </w:r>
          </w:p>
          <w:p>
            <w:pPr>
              <w:pStyle w:val="25"/>
              <w:jc w:val="both"/>
              <w:rPr>
                <w:rFonts w:hint="eastAsia" w:ascii="仿宋" w:hAnsi="仿宋" w:eastAsia="仿宋" w:cs="仿宋"/>
                <w:color w:val="000000" w:themeColor="text1"/>
                <w:sz w:val="24"/>
                <w:szCs w:val="21"/>
                <w:highlight w:val="none"/>
                <w:lang w:val="zh-CN"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zh-CN"/>
                <w14:textFill>
                  <w14:solidFill>
                    <w14:schemeClr w14:val="tx1"/>
                  </w14:solidFill>
                </w14:textFill>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pStyle w:val="5"/>
              <w:keepNext w:val="0"/>
              <w:keepLines w:val="0"/>
              <w:suppressLineNumbers w:val="0"/>
              <w:spacing w:before="0" w:beforeAutospacing="0" w:after="0" w:afterAutospacing="0" w:line="276" w:lineRule="auto"/>
              <w:ind w:left="0" w:right="0" w:firstLine="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w:t>
            </w:r>
          </w:p>
        </w:tc>
        <w:tc>
          <w:tcPr>
            <w:tcW w:w="2112" w:type="dxa"/>
            <w:vAlign w:val="center"/>
          </w:tcPr>
          <w:p>
            <w:pPr>
              <w:pStyle w:val="15"/>
              <w:keepNext w:val="0"/>
              <w:keepLines w:val="0"/>
              <w:suppressLineNumbers w:val="0"/>
              <w:spacing w:before="0" w:beforeAutospacing="0" w:after="0" w:afterAutospacing="0" w:line="276" w:lineRule="auto"/>
              <w:ind w:left="0" w:right="0" w:firstLine="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保证金交纳金额、账户及方式</w:t>
            </w:r>
          </w:p>
        </w:tc>
        <w:tc>
          <w:tcPr>
            <w:tcW w:w="6792" w:type="dxa"/>
            <w:vAlign w:val="center"/>
          </w:tcPr>
          <w:p>
            <w:pPr>
              <w:keepNext w:val="0"/>
              <w:keepLines w:val="0"/>
              <w:suppressLineNumbers w:val="0"/>
              <w:spacing w:before="0" w:beforeAutospacing="0" w:after="0" w:afterAutospacing="0" w:line="350" w:lineRule="exact"/>
              <w:ind w:left="0"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保证金金额：</w:t>
            </w:r>
            <w:r>
              <w:rPr>
                <w:rFonts w:hint="eastAsia" w:ascii="仿宋" w:hAnsi="仿宋" w:eastAsia="仿宋" w:cs="仿宋"/>
                <w:b/>
                <w:bCs/>
                <w:color w:val="000000" w:themeColor="text1"/>
                <w:szCs w:val="21"/>
                <w:highlight w:val="none"/>
                <w:lang w:eastAsia="zh-CN"/>
                <w14:textFill>
                  <w14:solidFill>
                    <w14:schemeClr w14:val="tx1"/>
                  </w14:solidFill>
                </w14:textFill>
              </w:rPr>
              <w:t>壹万</w:t>
            </w:r>
            <w:r>
              <w:rPr>
                <w:rFonts w:hint="eastAsia" w:ascii="仿宋" w:hAnsi="仿宋" w:eastAsia="仿宋" w:cs="仿宋"/>
                <w:b/>
                <w:bCs/>
                <w:color w:val="000000" w:themeColor="text1"/>
                <w:szCs w:val="21"/>
                <w:highlight w:val="none"/>
                <w14:textFill>
                  <w14:solidFill>
                    <w14:schemeClr w14:val="tx1"/>
                  </w14:solidFill>
                </w14:textFill>
              </w:rPr>
              <w:t>元整（￥</w:t>
            </w:r>
            <w:r>
              <w:rPr>
                <w:rFonts w:hint="eastAsia" w:ascii="仿宋" w:hAnsi="仿宋" w:eastAsia="仿宋" w:cs="仿宋"/>
                <w:b/>
                <w:bCs/>
                <w:color w:val="000000" w:themeColor="text1"/>
                <w:szCs w:val="21"/>
                <w:highlight w:val="none"/>
                <w:lang w:val="en-US" w:eastAsia="zh-CN"/>
                <w14:textFill>
                  <w14:solidFill>
                    <w14:schemeClr w14:val="tx1"/>
                  </w14:solidFill>
                </w14:textFill>
              </w:rPr>
              <w:t>1</w:t>
            </w:r>
            <w:r>
              <w:rPr>
                <w:rFonts w:hint="eastAsia" w:ascii="仿宋" w:hAnsi="仿宋" w:eastAsia="仿宋" w:cs="仿宋"/>
                <w:b/>
                <w:bCs/>
                <w:color w:val="000000" w:themeColor="text1"/>
                <w:szCs w:val="21"/>
                <w:highlight w:val="none"/>
                <w14:textFill>
                  <w14:solidFill>
                    <w14:schemeClr w14:val="tx1"/>
                  </w14:solidFill>
                </w14:textFill>
              </w:rPr>
              <w:t>00</w:t>
            </w:r>
            <w:r>
              <w:rPr>
                <w:rFonts w:hint="eastAsia" w:ascii="仿宋" w:hAnsi="仿宋" w:eastAsia="仿宋" w:cs="仿宋"/>
                <w:b/>
                <w:bCs/>
                <w:color w:val="000000" w:themeColor="text1"/>
                <w:szCs w:val="21"/>
                <w:highlight w:val="none"/>
                <w:lang w:val="en-US" w:eastAsia="zh-CN"/>
                <w14:textFill>
                  <w14:solidFill>
                    <w14:schemeClr w14:val="tx1"/>
                  </w14:solidFill>
                </w14:textFill>
              </w:rPr>
              <w:t>0</w:t>
            </w:r>
            <w:r>
              <w:rPr>
                <w:rFonts w:hint="eastAsia" w:ascii="仿宋" w:hAnsi="仿宋" w:eastAsia="仿宋" w:cs="仿宋"/>
                <w:b/>
                <w:bCs/>
                <w:color w:val="000000" w:themeColor="text1"/>
                <w:szCs w:val="21"/>
                <w:highlight w:val="none"/>
                <w14:textFill>
                  <w14:solidFill>
                    <w14:schemeClr w14:val="tx1"/>
                  </w14:solidFill>
                </w14:textFill>
              </w:rPr>
              <w:t>0.00元）</w:t>
            </w:r>
            <w:r>
              <w:rPr>
                <w:rFonts w:hint="eastAsia" w:ascii="仿宋" w:hAnsi="仿宋" w:eastAsia="仿宋" w:cs="仿宋"/>
                <w:color w:val="000000" w:themeColor="text1"/>
                <w:szCs w:val="21"/>
                <w:highlight w:val="none"/>
                <w14:textFill>
                  <w14:solidFill>
                    <w14:schemeClr w14:val="tx1"/>
                  </w14:solidFill>
                </w14:textFill>
              </w:rPr>
              <w:t xml:space="preserve">               </w:t>
            </w:r>
          </w:p>
          <w:p>
            <w:pPr>
              <w:keepNext w:val="0"/>
              <w:keepLines w:val="0"/>
              <w:suppressLineNumbers w:val="0"/>
              <w:spacing w:before="0" w:beforeAutospacing="0" w:after="0" w:afterAutospacing="0" w:line="350" w:lineRule="exact"/>
              <w:ind w:left="0"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2、采购代理机构账户信息：</w:t>
            </w:r>
          </w:p>
          <w:p>
            <w:pPr>
              <w:keepNext w:val="0"/>
              <w:keepLines w:val="0"/>
              <w:suppressLineNumbers w:val="0"/>
              <w:spacing w:before="0" w:beforeAutospacing="0" w:after="0" w:afterAutospacing="0" w:line="350" w:lineRule="exact"/>
              <w:ind w:left="0" w:right="0" w:firstLine="210" w:firstLineChars="1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开户名称：</w:t>
            </w:r>
            <w:r>
              <w:rPr>
                <w:rFonts w:hint="eastAsia" w:ascii="仿宋" w:hAnsi="仿宋" w:eastAsia="仿宋" w:cs="仿宋"/>
                <w:color w:val="000000" w:themeColor="text1"/>
                <w:szCs w:val="21"/>
                <w:highlight w:val="none"/>
                <w:lang w:eastAsia="zh-CN"/>
                <w14:textFill>
                  <w14:solidFill>
                    <w14:schemeClr w14:val="tx1"/>
                  </w14:solidFill>
                </w14:textFill>
              </w:rPr>
              <w:t>陕西长信项目管理有限公司</w:t>
            </w:r>
            <w:r>
              <w:rPr>
                <w:rFonts w:hint="eastAsia" w:ascii="仿宋" w:hAnsi="仿宋" w:eastAsia="仿宋" w:cs="仿宋"/>
                <w:color w:val="000000" w:themeColor="text1"/>
                <w:szCs w:val="21"/>
                <w:highlight w:val="none"/>
                <w14:textFill>
                  <w14:solidFill>
                    <w14:schemeClr w14:val="tx1"/>
                  </w14:solidFill>
                </w14:textFill>
              </w:rPr>
              <w:t>汉中分公司</w:t>
            </w:r>
          </w:p>
          <w:p>
            <w:pPr>
              <w:keepNext w:val="0"/>
              <w:keepLines w:val="0"/>
              <w:suppressLineNumbers w:val="0"/>
              <w:spacing w:before="0" w:beforeAutospacing="0" w:after="0" w:afterAutospacing="0" w:line="350" w:lineRule="exact"/>
              <w:ind w:left="0" w:right="0" w:firstLine="210" w:firstLineChars="1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 户 行：中国工商银行股份有限公司汉中兴汉路支行</w:t>
            </w:r>
          </w:p>
          <w:p>
            <w:pPr>
              <w:keepNext w:val="0"/>
              <w:keepLines w:val="0"/>
              <w:suppressLineNumbers w:val="0"/>
              <w:spacing w:before="0" w:beforeAutospacing="0" w:after="0" w:afterAutospacing="0" w:line="350" w:lineRule="exact"/>
              <w:ind w:left="0" w:right="0" w:firstLine="210" w:firstLineChars="10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账    号：2606055209100067790</w:t>
            </w:r>
          </w:p>
          <w:p>
            <w:pPr>
              <w:keepNext w:val="0"/>
              <w:keepLines w:val="0"/>
              <w:suppressLineNumbers w:val="0"/>
              <w:spacing w:before="0" w:beforeAutospacing="0" w:after="0" w:afterAutospacing="0" w:line="350" w:lineRule="exact"/>
              <w:ind w:left="0"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保证金应在</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截止时间前，由供应商以银行转账、电汇、符合陕西省财政厅陕财办采资〔2013〕5号文件规定的投标担保函的形式足额缴纳，</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保证金不接受现金形式，供应商不得以个人名义交纳保证金，否则按未交纳保证金处理，转账备注栏须注明</w:t>
            </w:r>
            <w:r>
              <w:rPr>
                <w:rFonts w:hint="eastAsia" w:ascii="仿宋" w:hAnsi="仿宋" w:eastAsia="仿宋" w:cs="仿宋"/>
                <w:b/>
                <w:bCs/>
                <w:color w:val="000000" w:themeColor="text1"/>
                <w:szCs w:val="21"/>
                <w:highlight w:val="none"/>
                <w:u w:val="single"/>
                <w:lang w:eastAsia="zh-CN"/>
                <w14:textFill>
                  <w14:solidFill>
                    <w14:schemeClr w14:val="tx1"/>
                  </w14:solidFill>
                </w14:textFill>
              </w:rPr>
              <w:t>SXCX-HZ—20220624</w:t>
            </w:r>
            <w:r>
              <w:rPr>
                <w:rFonts w:hint="eastAsia" w:ascii="仿宋" w:hAnsi="仿宋" w:eastAsia="仿宋" w:cs="仿宋"/>
                <w:b/>
                <w:bCs/>
                <w:color w:val="000000" w:themeColor="text1"/>
                <w:szCs w:val="21"/>
                <w:highlight w:val="none"/>
                <w:u w:val="single"/>
                <w:lang w:val="en-US" w:eastAsia="zh-CN"/>
                <w14:textFill>
                  <w14:solidFill>
                    <w14:schemeClr w14:val="tx1"/>
                  </w14:solidFill>
                </w14:textFill>
              </w:rPr>
              <w:t>投标</w:t>
            </w:r>
            <w:r>
              <w:rPr>
                <w:rFonts w:hint="eastAsia" w:ascii="仿宋" w:hAnsi="仿宋" w:eastAsia="仿宋" w:cs="仿宋"/>
                <w:b/>
                <w:bCs/>
                <w:color w:val="000000" w:themeColor="text1"/>
                <w:szCs w:val="21"/>
                <w:highlight w:val="none"/>
                <w:u w:val="single"/>
                <w14:textFill>
                  <w14:solidFill>
                    <w14:schemeClr w14:val="tx1"/>
                  </w14:solidFill>
                </w14:textFill>
              </w:rPr>
              <w:t>保证金</w:t>
            </w:r>
            <w:r>
              <w:rPr>
                <w:rFonts w:hint="eastAsia" w:ascii="仿宋" w:hAnsi="仿宋" w:eastAsia="仿宋" w:cs="仿宋"/>
                <w:color w:val="000000" w:themeColor="text1"/>
                <w:szCs w:val="21"/>
                <w:highlight w:val="none"/>
                <w14:textFill>
                  <w14:solidFill>
                    <w14:schemeClr w14:val="tx1"/>
                  </w14:solidFill>
                </w14:textFill>
              </w:rPr>
              <w:t>字样；</w:t>
            </w:r>
          </w:p>
          <w:p>
            <w:pPr>
              <w:keepNext w:val="0"/>
              <w:keepLines w:val="0"/>
              <w:suppressLineNumbers w:val="0"/>
              <w:spacing w:before="0" w:beforeAutospacing="0" w:after="0" w:afterAutospacing="0" w:line="350" w:lineRule="exact"/>
              <w:ind w:left="0"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4、供应商应合理安排保证金缴纳时间，因异地转账、跨行转账、非工作日转账等原因导致保证金未能在规定时间内到达指定账户，视为未在规定时间内缴纳，供应商逾期未提交或逾期到账视为放弃</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，以银行实际到账时间为准。</w:t>
            </w:r>
          </w:p>
          <w:p>
            <w:pPr>
              <w:keepNext w:val="0"/>
              <w:keepLines w:val="0"/>
              <w:suppressLineNumbers w:val="0"/>
              <w:spacing w:before="0" w:beforeAutospacing="0" w:after="0" w:afterAutospacing="0" w:line="350" w:lineRule="exact"/>
              <w:ind w:left="0" w:right="0"/>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5、以保函形式提交的必须为陕西省财政厅认定的具有开具投标保函资格的单位开具的保函。</w:t>
            </w:r>
          </w:p>
          <w:p>
            <w:pPr>
              <w:pStyle w:val="18"/>
              <w:keepNext w:val="0"/>
              <w:keepLines w:val="0"/>
              <w:suppressLineNumbers w:val="0"/>
              <w:spacing w:before="0" w:beforeAutospacing="0" w:afterAutospacing="0"/>
              <w:ind w:left="0" w:right="0" w:firstLine="0" w:firstLineChars="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w:t>
            </w:r>
            <w:r>
              <w:rPr>
                <w:rFonts w:hint="eastAsia" w:ascii="仿宋" w:hAnsi="仿宋" w:eastAsia="仿宋" w:cs="仿宋"/>
                <w:b/>
                <w:bCs/>
                <w:color w:val="000000" w:themeColor="text1"/>
                <w:sz w:val="21"/>
                <w:szCs w:val="21"/>
                <w:highlight w:val="none"/>
                <w14:textFill>
                  <w14:solidFill>
                    <w14:schemeClr w14:val="tx1"/>
                  </w14:solidFill>
                </w14:textFill>
              </w:rPr>
              <w:t>收款收据换取时间：</w:t>
            </w:r>
            <w:r>
              <w:rPr>
                <w:rFonts w:hint="eastAsia" w:ascii="仿宋" w:hAnsi="仿宋" w:eastAsia="仿宋" w:cs="仿宋"/>
                <w:color w:val="000000" w:themeColor="text1"/>
                <w:sz w:val="21"/>
                <w:szCs w:val="21"/>
                <w:highlight w:val="none"/>
                <w:lang w:eastAsia="zh-CN"/>
                <w14:textFill>
                  <w14:solidFill>
                    <w14:schemeClr w14:val="tx1"/>
                  </w14:solidFill>
                </w14:textFill>
              </w:rPr>
              <w:t>投标文件</w:t>
            </w:r>
            <w:r>
              <w:rPr>
                <w:rFonts w:hint="eastAsia" w:ascii="仿宋" w:hAnsi="仿宋" w:eastAsia="仿宋" w:cs="仿宋"/>
                <w:color w:val="000000" w:themeColor="text1"/>
                <w:sz w:val="21"/>
                <w:szCs w:val="21"/>
                <w:highlight w:val="none"/>
                <w14:textFill>
                  <w14:solidFill>
                    <w14:schemeClr w14:val="tx1"/>
                  </w14:solidFill>
                </w14:textFill>
              </w:rPr>
              <w:t>递交截止时间前换取收款收据</w:t>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pPr>
              <w:pStyle w:val="5"/>
              <w:keepNext w:val="0"/>
              <w:keepLines w:val="0"/>
              <w:suppressLineNumbers w:val="0"/>
              <w:spacing w:before="0" w:beforeAutospacing="0" w:after="0" w:afterAutospacing="0" w:line="276" w:lineRule="auto"/>
              <w:ind w:left="0" w:right="0" w:firstLine="0"/>
              <w:jc w:val="center"/>
              <w:rPr>
                <w:rFonts w:hint="eastAsia" w:ascii="仿宋" w:hAnsi="仿宋" w:eastAsia="仿宋" w:cs="仿宋"/>
                <w:color w:val="000000" w:themeColor="text1"/>
                <w:szCs w:val="21"/>
                <w:highlight w:val="none"/>
                <w14:textFill>
                  <w14:solidFill>
                    <w14:schemeClr w14:val="tx1"/>
                  </w14:solidFill>
                </w14:textFill>
              </w:rPr>
            </w:pPr>
          </w:p>
        </w:tc>
        <w:tc>
          <w:tcPr>
            <w:tcW w:w="2112" w:type="dxa"/>
            <w:vAlign w:val="center"/>
          </w:tcPr>
          <w:p>
            <w:pPr>
              <w:pStyle w:val="5"/>
              <w:keepNext w:val="0"/>
              <w:keepLines w:val="0"/>
              <w:suppressLineNumbers w:val="0"/>
              <w:spacing w:before="156" w:beforeLines="50" w:beforeAutospacing="0" w:after="0" w:afterAutospacing="0" w:line="276" w:lineRule="auto"/>
              <w:ind w:left="0" w:leftChars="0" w:right="0" w:rightChars="0" w:firstLine="0" w:firstLine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保证金的退还</w:t>
            </w:r>
          </w:p>
        </w:tc>
        <w:tc>
          <w:tcPr>
            <w:tcW w:w="6792" w:type="dxa"/>
            <w:vAlign w:val="center"/>
          </w:tcPr>
          <w:p>
            <w:pPr>
              <w:pStyle w:val="5"/>
              <w:keepNext w:val="0"/>
              <w:keepLines w:val="0"/>
              <w:suppressLineNumbers w:val="0"/>
              <w:spacing w:before="156" w:beforeLines="50" w:beforeAutospacing="0" w:after="0" w:afterAutospacing="0" w:line="276" w:lineRule="auto"/>
              <w:ind w:left="0" w:right="115" w:rightChars="55"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未</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供应商：在</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通知书发出5个工作日内</w:t>
            </w:r>
          </w:p>
          <w:p>
            <w:pPr>
              <w:pStyle w:val="5"/>
              <w:keepNext w:val="0"/>
              <w:keepLines w:val="0"/>
              <w:suppressLineNumbers w:val="0"/>
              <w:spacing w:before="156" w:beforeLines="50" w:beforeAutospacing="0" w:after="156" w:afterLines="50" w:afterAutospacing="0" w:line="276" w:lineRule="auto"/>
              <w:ind w:left="0" w:right="115" w:rightChars="55"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供应商：在与采购人合同签订后5个工作日内</w:t>
            </w:r>
          </w:p>
          <w:p>
            <w:pPr>
              <w:pStyle w:val="5"/>
              <w:keepNext w:val="0"/>
              <w:keepLines w:val="0"/>
              <w:suppressLineNumbers w:val="0"/>
              <w:spacing w:before="0" w:beforeAutospacing="0" w:after="0" w:afterAutospacing="0" w:line="276" w:lineRule="auto"/>
              <w:ind w:left="0" w:leftChars="0" w:right="115" w:rightChars="55" w:firstLine="0" w:firstLineChars="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注：具体办法详见本章第三条</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第8项</w:t>
            </w:r>
            <w:r>
              <w:rPr>
                <w:rFonts w:hint="eastAsia" w:ascii="仿宋" w:hAnsi="仿宋" w:eastAsia="仿宋" w:cs="仿宋"/>
                <w:color w:val="000000" w:themeColor="text1"/>
                <w:szCs w:val="21"/>
                <w:highlight w:val="none"/>
                <w:lang w:val="en-US"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76" w:type="dxa"/>
            <w:vAlign w:val="center"/>
          </w:tcPr>
          <w:p>
            <w:pPr>
              <w:pStyle w:val="5"/>
              <w:keepNext w:val="0"/>
              <w:keepLines w:val="0"/>
              <w:suppressLineNumbers w:val="0"/>
              <w:spacing w:before="0" w:beforeAutospacing="0" w:after="0" w:afterAutospacing="0" w:line="276" w:lineRule="auto"/>
              <w:ind w:left="0" w:right="0" w:firstLine="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w:t>
            </w:r>
          </w:p>
        </w:tc>
        <w:tc>
          <w:tcPr>
            <w:tcW w:w="2112" w:type="dxa"/>
            <w:vAlign w:val="center"/>
          </w:tcPr>
          <w:p>
            <w:pPr>
              <w:pStyle w:val="5"/>
              <w:keepNext w:val="0"/>
              <w:keepLines w:val="0"/>
              <w:suppressLineNumbers w:val="0"/>
              <w:spacing w:before="156" w:beforeLines="50" w:beforeAutospacing="0" w:after="0" w:afterAutospacing="0" w:line="276" w:lineRule="auto"/>
              <w:ind w:left="0" w:leftChars="0" w:right="0" w:rightChars="0" w:firstLine="0" w:firstLine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w:t>
            </w:r>
          </w:p>
        </w:tc>
        <w:tc>
          <w:tcPr>
            <w:tcW w:w="6792" w:type="dxa"/>
            <w:vAlign w:val="center"/>
          </w:tcPr>
          <w:p>
            <w:pPr>
              <w:pStyle w:val="5"/>
              <w:keepNext w:val="0"/>
              <w:keepLines w:val="0"/>
              <w:suppressLineNumbers w:val="0"/>
              <w:spacing w:before="156" w:beforeLines="50" w:beforeAutospacing="0" w:after="0" w:afterAutospacing="0" w:line="276" w:lineRule="auto"/>
              <w:ind w:left="0" w:right="115" w:rightChars="55"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发放时间：发布本项目采购结果公告同时</w:t>
            </w:r>
            <w:r>
              <w:rPr>
                <w:rFonts w:hint="eastAsia" w:ascii="仿宋" w:hAnsi="仿宋" w:eastAsia="仿宋" w:cs="仿宋"/>
                <w:color w:val="000000" w:themeColor="text1"/>
                <w:szCs w:val="21"/>
                <w:highlight w:val="none"/>
                <w:lang w:val="en-US" w:eastAsia="zh-CN"/>
                <w14:textFill>
                  <w14:solidFill>
                    <w14:schemeClr w14:val="tx1"/>
                  </w14:solidFill>
                </w14:textFill>
              </w:rPr>
              <w:t>向中标</w:t>
            </w:r>
            <w:r>
              <w:rPr>
                <w:rFonts w:hint="eastAsia" w:ascii="仿宋" w:hAnsi="仿宋" w:eastAsia="仿宋" w:cs="仿宋"/>
                <w:color w:val="000000" w:themeColor="text1"/>
                <w:szCs w:val="21"/>
                <w:highlight w:val="none"/>
                <w14:textFill>
                  <w14:solidFill>
                    <w14:schemeClr w14:val="tx1"/>
                  </w14:solidFill>
                </w14:textFill>
              </w:rPr>
              <w:t>供应商发出</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w:t>
            </w:r>
          </w:p>
          <w:p>
            <w:pPr>
              <w:pStyle w:val="5"/>
              <w:keepNext w:val="0"/>
              <w:keepLines w:val="0"/>
              <w:suppressLineNumbers w:val="0"/>
              <w:spacing w:before="0" w:beforeAutospacing="0" w:after="0" w:afterAutospacing="0" w:line="276" w:lineRule="auto"/>
              <w:ind w:left="0" w:leftChars="0" w:right="115" w:rightChars="55" w:firstLine="0" w:firstLineChars="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发放方式：书面发放给</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76" w:type="dxa"/>
            <w:vAlign w:val="center"/>
          </w:tcPr>
          <w:p>
            <w:pPr>
              <w:pStyle w:val="5"/>
              <w:keepNext w:val="0"/>
              <w:keepLines w:val="0"/>
              <w:suppressLineNumbers w:val="0"/>
              <w:spacing w:before="0" w:beforeAutospacing="0" w:after="0" w:afterAutospacing="0" w:line="276" w:lineRule="auto"/>
              <w:ind w:left="0" w:right="0" w:firstLine="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w:t>
            </w:r>
          </w:p>
        </w:tc>
        <w:tc>
          <w:tcPr>
            <w:tcW w:w="2112" w:type="dxa"/>
            <w:vAlign w:val="center"/>
          </w:tcPr>
          <w:p>
            <w:pPr>
              <w:pStyle w:val="5"/>
              <w:keepNext w:val="0"/>
              <w:keepLines w:val="0"/>
              <w:suppressLineNumbers w:val="0"/>
              <w:spacing w:before="156" w:beforeLines="50" w:beforeAutospacing="0" w:after="0" w:afterAutospacing="0" w:line="276" w:lineRule="auto"/>
              <w:ind w:left="0" w:leftChars="0" w:right="0" w:rightChars="0" w:firstLine="0" w:firstLine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签订合同</w:t>
            </w:r>
          </w:p>
        </w:tc>
        <w:tc>
          <w:tcPr>
            <w:tcW w:w="6792" w:type="dxa"/>
            <w:vAlign w:val="center"/>
          </w:tcPr>
          <w:p>
            <w:pPr>
              <w:pStyle w:val="5"/>
              <w:keepNext w:val="0"/>
              <w:keepLines w:val="0"/>
              <w:suppressLineNumbers w:val="0"/>
              <w:spacing w:before="156" w:beforeLines="50" w:beforeAutospacing="0" w:after="0" w:afterAutospacing="0" w:line="276" w:lineRule="auto"/>
              <w:ind w:left="0" w:right="115" w:rightChars="55"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签订时间：在</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通知书发出之日起30日内</w:t>
            </w:r>
          </w:p>
          <w:p>
            <w:pPr>
              <w:pStyle w:val="5"/>
              <w:keepNext w:val="0"/>
              <w:keepLines w:val="0"/>
              <w:suppressLineNumbers w:val="0"/>
              <w:spacing w:before="0" w:beforeAutospacing="0" w:after="0" w:afterAutospacing="0" w:line="276" w:lineRule="auto"/>
              <w:ind w:left="0" w:leftChars="0" w:right="115" w:rightChars="55" w:firstLine="0" w:firstLineChars="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签订地点：</w:t>
            </w:r>
            <w:r>
              <w:rPr>
                <w:rFonts w:hint="eastAsia" w:ascii="仿宋" w:hAnsi="仿宋" w:eastAsia="仿宋" w:cs="仿宋"/>
                <w:color w:val="000000" w:themeColor="text1"/>
                <w:szCs w:val="21"/>
                <w:highlight w:val="none"/>
                <w:lang w:eastAsia="zh-CN"/>
                <w14:textFill>
                  <w14:solidFill>
                    <w14:schemeClr w14:val="tx1"/>
                  </w14:solidFill>
                </w14:textFill>
              </w:rPr>
              <w:t>汉中市南郑区秦巴生态保护中心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76" w:type="dxa"/>
            <w:vAlign w:val="center"/>
          </w:tcPr>
          <w:p>
            <w:pPr>
              <w:pStyle w:val="5"/>
              <w:keepNext w:val="0"/>
              <w:keepLines w:val="0"/>
              <w:suppressLineNumbers w:val="0"/>
              <w:spacing w:before="0" w:beforeAutospacing="0" w:after="0" w:afterAutospacing="0" w:line="276" w:lineRule="auto"/>
              <w:ind w:left="0" w:right="0" w:firstLine="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w:t>
            </w:r>
          </w:p>
        </w:tc>
        <w:tc>
          <w:tcPr>
            <w:tcW w:w="2112" w:type="dxa"/>
            <w:vAlign w:val="center"/>
          </w:tcPr>
          <w:p>
            <w:pPr>
              <w:pStyle w:val="5"/>
              <w:keepNext w:val="0"/>
              <w:keepLines w:val="0"/>
              <w:suppressLineNumbers w:val="0"/>
              <w:spacing w:before="156" w:beforeLines="50" w:beforeAutospacing="0" w:after="0" w:afterAutospacing="0" w:line="276" w:lineRule="auto"/>
              <w:ind w:left="0" w:leftChars="0" w:right="0" w:rightChars="0" w:firstLine="0" w:firstLine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缴纳代理服务费时间</w:t>
            </w:r>
          </w:p>
        </w:tc>
        <w:tc>
          <w:tcPr>
            <w:tcW w:w="6792" w:type="dxa"/>
            <w:vAlign w:val="center"/>
          </w:tcPr>
          <w:p>
            <w:pPr>
              <w:pStyle w:val="5"/>
              <w:keepNext w:val="0"/>
              <w:keepLines w:val="0"/>
              <w:suppressLineNumbers w:val="0"/>
              <w:spacing w:before="156" w:beforeLines="50" w:beforeAutospacing="0" w:after="0" w:afterAutospacing="0" w:line="276" w:lineRule="auto"/>
              <w:ind w:left="0" w:right="115" w:rightChars="55" w:firstLine="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缴纳时间：在</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通知书发出5个工作日内</w:t>
            </w:r>
          </w:p>
          <w:p>
            <w:pPr>
              <w:pStyle w:val="5"/>
              <w:keepNext w:val="0"/>
              <w:keepLines w:val="0"/>
              <w:suppressLineNumbers w:val="0"/>
              <w:spacing w:before="156" w:beforeLines="50" w:beforeAutospacing="0" w:after="0" w:afterAutospacing="0" w:line="276" w:lineRule="auto"/>
              <w:ind w:left="0" w:leftChars="0" w:right="115" w:rightChars="55" w:firstLine="0" w:firstLineChars="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缴纳方式：以现金或转账的方式，不得以</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保证金冲抵；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76" w:type="dxa"/>
            <w:vAlign w:val="center"/>
          </w:tcPr>
          <w:p>
            <w:pPr>
              <w:pStyle w:val="5"/>
              <w:keepNext w:val="0"/>
              <w:keepLines w:val="0"/>
              <w:suppressLineNumbers w:val="0"/>
              <w:spacing w:before="0" w:beforeAutospacing="0" w:after="0" w:afterAutospacing="0" w:line="276" w:lineRule="auto"/>
              <w:ind w:left="0" w:right="0" w:firstLine="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w:t>
            </w:r>
          </w:p>
        </w:tc>
        <w:tc>
          <w:tcPr>
            <w:tcW w:w="2112" w:type="dxa"/>
            <w:vAlign w:val="center"/>
          </w:tcPr>
          <w:p>
            <w:pPr>
              <w:snapToGrid w:val="0"/>
              <w:jc w:val="cente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其   他</w:t>
            </w:r>
          </w:p>
        </w:tc>
        <w:tc>
          <w:tcPr>
            <w:tcW w:w="6792" w:type="dxa"/>
            <w:vAlign w:val="center"/>
          </w:tcPr>
          <w:p>
            <w:pPr>
              <w:snapToGrid w:val="0"/>
              <w:rPr>
                <w:rFonts w:hint="eastAsia" w:ascii="仿宋" w:hAnsi="仿宋" w:eastAsia="仿宋" w:cs="仿宋"/>
                <w:color w:val="000000" w:themeColor="text1"/>
                <w:kern w:val="2"/>
                <w:sz w:val="21"/>
                <w:szCs w:val="22"/>
                <w:highlight w:val="none"/>
                <w:lang w:val="en-US" w:eastAsia="zh-CN" w:bidi="ar-SA"/>
                <w14:textFill>
                  <w14:solidFill>
                    <w14:schemeClr w14:val="tx1"/>
                  </w14:solidFill>
                </w14:textFill>
              </w:rPr>
            </w:pPr>
            <w:r>
              <w:rPr>
                <w:rFonts w:hint="eastAsia" w:ascii="仿宋" w:hAnsi="仿宋" w:eastAsia="仿宋" w:cs="仿宋"/>
                <w:color w:val="000000" w:themeColor="text1"/>
                <w:szCs w:val="22"/>
                <w:highlight w:val="none"/>
                <w14:textFill>
                  <w14:solidFill>
                    <w14:schemeClr w14:val="tx1"/>
                  </w14:solidFill>
                </w14:textFill>
              </w:rPr>
              <w:t>根据陕西省财政厅关于政府采购供应商注册登记有关事项的通知，如所投本项目的供应商未在陕西省政府采购网（http://www.ccgp-shaanxi.gov.cn/） 注册登记加入陕西省政府采购供应商库的，应按要求及时办理注册登记，并接受财政部门监督管理，以便项目网上流程的正常进行， 请各供应商自行在陕西省政府采购网主页面资料下载区下载《陕西省政府采购管理系统供应商用户手册》，并按操作手册流程注册登记。</w:t>
            </w:r>
          </w:p>
        </w:tc>
      </w:tr>
    </w:tbl>
    <w:p>
      <w:pPr>
        <w:kinsoku w:val="0"/>
        <w:spacing w:line="440" w:lineRule="exac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注：供应商须知前附表与</w:t>
      </w:r>
      <w:r>
        <w:rPr>
          <w:rFonts w:hint="eastAsia" w:ascii="仿宋" w:hAnsi="仿宋" w:eastAsia="仿宋" w:cs="仿宋"/>
          <w:color w:val="000000" w:themeColor="text1"/>
          <w:szCs w:val="21"/>
          <w:highlight w:val="none"/>
          <w:lang w:val="en-US"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文件正文不一致的以供应商须知前附表为准。</w:t>
      </w:r>
    </w:p>
    <w:p>
      <w:pPr>
        <w:pStyle w:val="18"/>
        <w:ind w:firstLine="180"/>
        <w:rPr>
          <w:rFonts w:hint="eastAsia" w:ascii="仿宋" w:hAnsi="仿宋" w:eastAsia="仿宋" w:cs="仿宋"/>
          <w:color w:val="000000" w:themeColor="text1"/>
          <w:highlight w:val="none"/>
          <w14:textFill>
            <w14:solidFill>
              <w14:schemeClr w14:val="tx1"/>
            </w14:solidFill>
          </w14:textFill>
        </w:rPr>
      </w:pPr>
    </w:p>
    <w:p>
      <w:pPr>
        <w:kinsoku w:val="0"/>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p>
    <w:p>
      <w:pPr>
        <w:kinsoku w:val="0"/>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p>
    <w:p>
      <w:pPr>
        <w:kinsoku w:val="0"/>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p>
    <w:p>
      <w:pPr>
        <w:kinsoku w:val="0"/>
        <w:spacing w:line="360" w:lineRule="auto"/>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一、总则</w:t>
      </w:r>
    </w:p>
    <w:p>
      <w:pPr>
        <w:kinsoku w:val="0"/>
        <w:spacing w:line="360" w:lineRule="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1、释义</w:t>
      </w:r>
    </w:p>
    <w:p>
      <w:pPr>
        <w:adjustRightInd w:val="0"/>
        <w:snapToGrid w:val="0"/>
        <w:spacing w:beforeLines="50" w:line="360" w:lineRule="auto"/>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1.1.</w:t>
      </w:r>
      <w:r>
        <w:rPr>
          <w:rFonts w:hint="eastAsia" w:ascii="仿宋" w:hAnsi="仿宋" w:eastAsia="仿宋" w:cs="仿宋"/>
          <w:b/>
          <w:bCs/>
          <w:color w:val="000000" w:themeColor="text1"/>
          <w:kern w:val="0"/>
          <w:szCs w:val="21"/>
          <w:highlight w:val="none"/>
          <w14:textFill>
            <w14:solidFill>
              <w14:schemeClr w14:val="tx1"/>
            </w14:solidFill>
          </w14:textFill>
        </w:rPr>
        <w:t>采购人</w:t>
      </w:r>
      <w:r>
        <w:rPr>
          <w:rFonts w:hint="eastAsia" w:ascii="仿宋" w:hAnsi="仿宋" w:eastAsia="仿宋" w:cs="仿宋"/>
          <w:color w:val="000000" w:themeColor="text1"/>
          <w:kern w:val="0"/>
          <w:szCs w:val="21"/>
          <w:highlight w:val="none"/>
          <w14:textFill>
            <w14:solidFill>
              <w14:schemeClr w14:val="tx1"/>
            </w14:solidFill>
          </w14:textFill>
        </w:rPr>
        <w:t>系指依法进行政府采购的国家机关、事业单位、团体组织。本次采购的采购人名称、地址、电话、联系人见投标人须知前附表。</w:t>
      </w:r>
    </w:p>
    <w:p>
      <w:pPr>
        <w:tabs>
          <w:tab w:val="left" w:pos="980"/>
        </w:tabs>
        <w:kinsoku w:val="0"/>
        <w:spacing w:line="360" w:lineRule="auto"/>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1.2.</w:t>
      </w:r>
      <w:r>
        <w:rPr>
          <w:rFonts w:hint="eastAsia" w:ascii="仿宋" w:hAnsi="仿宋" w:eastAsia="仿宋" w:cs="仿宋"/>
          <w:b/>
          <w:bCs/>
          <w:color w:val="000000" w:themeColor="text1"/>
          <w:kern w:val="0"/>
          <w:szCs w:val="21"/>
          <w:highlight w:val="none"/>
          <w14:textFill>
            <w14:solidFill>
              <w14:schemeClr w14:val="tx1"/>
            </w14:solidFill>
          </w14:textFill>
        </w:rPr>
        <w:t>监督机构</w:t>
      </w:r>
      <w:r>
        <w:rPr>
          <w:rFonts w:hint="eastAsia" w:ascii="仿宋" w:hAnsi="仿宋" w:eastAsia="仿宋" w:cs="仿宋"/>
          <w:color w:val="000000" w:themeColor="text1"/>
          <w:kern w:val="0"/>
          <w:szCs w:val="21"/>
          <w:highlight w:val="none"/>
          <w14:textFill>
            <w14:solidFill>
              <w14:schemeClr w14:val="tx1"/>
            </w14:solidFill>
          </w14:textFill>
        </w:rPr>
        <w:t>系指政府采购行政监督管理部门</w:t>
      </w:r>
      <w:r>
        <w:rPr>
          <w:rFonts w:hint="eastAsia" w:ascii="仿宋" w:hAnsi="仿宋" w:eastAsia="仿宋" w:cs="仿宋"/>
          <w:color w:val="000000" w:themeColor="text1"/>
          <w:kern w:val="0"/>
          <w:szCs w:val="21"/>
          <w:highlight w:val="none"/>
          <w:lang w:eastAsia="zh-CN"/>
          <w14:textFill>
            <w14:solidFill>
              <w14:schemeClr w14:val="tx1"/>
            </w14:solidFill>
          </w14:textFill>
        </w:rPr>
        <w:t>，</w:t>
      </w:r>
      <w:r>
        <w:rPr>
          <w:rFonts w:hint="eastAsia" w:ascii="仿宋" w:hAnsi="仿宋" w:eastAsia="仿宋" w:cs="仿宋"/>
          <w:color w:val="000000" w:themeColor="text1"/>
          <w:kern w:val="0"/>
          <w:szCs w:val="21"/>
          <w:highlight w:val="none"/>
          <w14:textFill>
            <w14:solidFill>
              <w14:schemeClr w14:val="tx1"/>
            </w14:solidFill>
          </w14:textFill>
        </w:rPr>
        <w:t>本次采购的监督机构</w:t>
      </w:r>
      <w:r>
        <w:rPr>
          <w:rFonts w:hint="eastAsia" w:ascii="仿宋" w:hAnsi="仿宋" w:eastAsia="仿宋" w:cs="仿宋"/>
          <w:color w:val="000000" w:themeColor="text1"/>
          <w:kern w:val="0"/>
          <w:szCs w:val="21"/>
          <w:highlight w:val="none"/>
          <w:lang w:val="en-US" w:eastAsia="zh-CN"/>
          <w14:textFill>
            <w14:solidFill>
              <w14:schemeClr w14:val="tx1"/>
            </w14:solidFill>
          </w14:textFill>
        </w:rPr>
        <w:t>为陕西省财政厅</w:t>
      </w:r>
      <w:r>
        <w:rPr>
          <w:rFonts w:hint="eastAsia" w:ascii="仿宋" w:hAnsi="仿宋" w:eastAsia="仿宋" w:cs="仿宋"/>
          <w:color w:val="000000" w:themeColor="text1"/>
          <w:kern w:val="0"/>
          <w:szCs w:val="21"/>
          <w:highlight w:val="none"/>
          <w14:textFill>
            <w14:solidFill>
              <w14:schemeClr w14:val="tx1"/>
            </w14:solidFill>
          </w14:textFill>
        </w:rPr>
        <w:t>。</w:t>
      </w:r>
    </w:p>
    <w:p>
      <w:pPr>
        <w:pStyle w:val="17"/>
        <w:spacing w:before="0" w:beforeAutospacing="0" w:after="0" w:afterAutospacing="0" w:line="360" w:lineRule="auto"/>
        <w:ind w:firstLine="420"/>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1.3.</w:t>
      </w:r>
      <w:r>
        <w:rPr>
          <w:rFonts w:hint="eastAsia" w:ascii="仿宋" w:hAnsi="仿宋" w:eastAsia="仿宋" w:cs="仿宋"/>
          <w:b/>
          <w:bCs/>
          <w:color w:val="000000" w:themeColor="text1"/>
          <w:kern w:val="0"/>
          <w:sz w:val="21"/>
          <w:szCs w:val="21"/>
          <w:highlight w:val="none"/>
          <w:lang w:val="en-US" w:eastAsia="zh-CN" w:bidi="ar-SA"/>
          <w14:textFill>
            <w14:solidFill>
              <w14:schemeClr w14:val="tx1"/>
            </w14:solidFill>
          </w14:textFill>
        </w:rPr>
        <w:t>采购代理机构</w:t>
      </w:r>
      <w:r>
        <w:rPr>
          <w:rFonts w:hint="eastAsia" w:ascii="仿宋" w:hAnsi="仿宋" w:eastAsia="仿宋" w:cs="仿宋"/>
          <w:color w:val="000000" w:themeColor="text1"/>
          <w:kern w:val="0"/>
          <w:sz w:val="21"/>
          <w:szCs w:val="21"/>
          <w:highlight w:val="none"/>
          <w14:textFill>
            <w14:solidFill>
              <w14:schemeClr w14:val="tx1"/>
            </w14:solidFill>
          </w14:textFill>
        </w:rPr>
        <w:t>系指接受采购人委托，代理采购项目的依法经财政部门认定资格的采购代理机构。本次采购的采购代理机构名称、地址、电话、联系人见投标人须知前附表。</w:t>
      </w:r>
    </w:p>
    <w:p>
      <w:pPr>
        <w:tabs>
          <w:tab w:val="left" w:pos="7665"/>
        </w:tabs>
        <w:spacing w:line="360" w:lineRule="auto"/>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w:t>
      </w:r>
      <w:r>
        <w:rPr>
          <w:rFonts w:hint="eastAsia" w:ascii="仿宋" w:hAnsi="仿宋" w:eastAsia="仿宋" w:cs="仿宋"/>
          <w:color w:val="000000" w:themeColor="text1"/>
          <w:kern w:val="0"/>
          <w:szCs w:val="21"/>
          <w:highlight w:val="none"/>
          <w:lang w:val="en-US" w:eastAsia="zh-CN"/>
          <w14:textFill>
            <w14:solidFill>
              <w14:schemeClr w14:val="tx1"/>
            </w14:solidFill>
          </w14:textFill>
        </w:rPr>
        <w:t>4</w:t>
      </w:r>
      <w:r>
        <w:rPr>
          <w:rFonts w:hint="eastAsia" w:ascii="仿宋" w:hAnsi="仿宋" w:eastAsia="仿宋" w:cs="仿宋"/>
          <w:color w:val="000000" w:themeColor="text1"/>
          <w:kern w:val="0"/>
          <w:szCs w:val="21"/>
          <w:highlight w:val="none"/>
          <w14:textFill>
            <w14:solidFill>
              <w14:schemeClr w14:val="tx1"/>
            </w14:solidFill>
          </w14:textFill>
        </w:rPr>
        <w:t xml:space="preserve">. </w:t>
      </w:r>
      <w:r>
        <w:rPr>
          <w:rFonts w:hint="eastAsia" w:ascii="仿宋" w:hAnsi="仿宋" w:eastAsia="仿宋" w:cs="仿宋"/>
          <w:b/>
          <w:bCs/>
          <w:color w:val="000000" w:themeColor="text1"/>
          <w:kern w:val="0"/>
          <w:szCs w:val="21"/>
          <w:highlight w:val="none"/>
          <w14:textFill>
            <w14:solidFill>
              <w14:schemeClr w14:val="tx1"/>
            </w14:solidFill>
          </w14:textFill>
        </w:rPr>
        <w:t>货物</w:t>
      </w:r>
      <w:r>
        <w:rPr>
          <w:rFonts w:hint="eastAsia" w:ascii="仿宋" w:hAnsi="仿宋" w:eastAsia="仿宋" w:cs="仿宋"/>
          <w:color w:val="000000" w:themeColor="text1"/>
          <w:kern w:val="0"/>
          <w:szCs w:val="21"/>
          <w:highlight w:val="none"/>
          <w14:textFill>
            <w14:solidFill>
              <w14:schemeClr w14:val="tx1"/>
            </w14:solidFill>
          </w14:textFill>
        </w:rPr>
        <w:t>是指本招标文件中第四章所述所有货物。</w:t>
      </w:r>
    </w:p>
    <w:p>
      <w:pPr>
        <w:adjustRightInd w:val="0"/>
        <w:snapToGrid w:val="0"/>
        <w:spacing w:line="360" w:lineRule="auto"/>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w:t>
      </w:r>
      <w:r>
        <w:rPr>
          <w:rFonts w:hint="eastAsia" w:ascii="仿宋" w:hAnsi="仿宋" w:eastAsia="仿宋" w:cs="仿宋"/>
          <w:color w:val="000000" w:themeColor="text1"/>
          <w:kern w:val="0"/>
          <w:szCs w:val="21"/>
          <w:highlight w:val="none"/>
          <w:lang w:val="en-US" w:eastAsia="zh-CN"/>
          <w14:textFill>
            <w14:solidFill>
              <w14:schemeClr w14:val="tx1"/>
            </w14:solidFill>
          </w14:textFill>
        </w:rPr>
        <w:t>5</w:t>
      </w:r>
      <w:r>
        <w:rPr>
          <w:rFonts w:hint="eastAsia" w:ascii="仿宋" w:hAnsi="仿宋" w:eastAsia="仿宋" w:cs="仿宋"/>
          <w:color w:val="000000" w:themeColor="text1"/>
          <w:kern w:val="0"/>
          <w:szCs w:val="21"/>
          <w:highlight w:val="none"/>
          <w14:textFill>
            <w14:solidFill>
              <w14:schemeClr w14:val="tx1"/>
            </w14:solidFill>
          </w14:textFill>
        </w:rPr>
        <w:t xml:space="preserve">. </w:t>
      </w:r>
      <w:r>
        <w:rPr>
          <w:rFonts w:hint="eastAsia" w:ascii="仿宋" w:hAnsi="仿宋" w:eastAsia="仿宋" w:cs="仿宋"/>
          <w:b/>
          <w:bCs/>
          <w:color w:val="000000" w:themeColor="text1"/>
          <w:kern w:val="0"/>
          <w:szCs w:val="21"/>
          <w:highlight w:val="none"/>
          <w14:textFill>
            <w14:solidFill>
              <w14:schemeClr w14:val="tx1"/>
            </w14:solidFill>
          </w14:textFill>
        </w:rPr>
        <w:t>服务</w:t>
      </w:r>
      <w:r>
        <w:rPr>
          <w:rFonts w:hint="eastAsia" w:ascii="仿宋" w:hAnsi="仿宋" w:eastAsia="仿宋" w:cs="仿宋"/>
          <w:color w:val="000000" w:themeColor="text1"/>
          <w:kern w:val="0"/>
          <w:szCs w:val="21"/>
          <w:highlight w:val="none"/>
          <w14:textFill>
            <w14:solidFill>
              <w14:schemeClr w14:val="tx1"/>
            </w14:solidFill>
          </w14:textFill>
        </w:rPr>
        <w:t>是指人为满足招标文件要求而提供的服务。</w:t>
      </w:r>
    </w:p>
    <w:p>
      <w:pPr>
        <w:pStyle w:val="17"/>
        <w:spacing w:before="0" w:beforeAutospacing="0" w:after="0" w:afterAutospacing="0"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b/>
          <w:bCs/>
          <w:color w:val="000000" w:themeColor="text1"/>
          <w:sz w:val="21"/>
          <w:szCs w:val="21"/>
          <w:highlight w:val="none"/>
          <w14:textFill>
            <w14:solidFill>
              <w14:schemeClr w14:val="tx1"/>
            </w14:solidFill>
          </w14:textFill>
        </w:rPr>
        <w:t>标书</w:t>
      </w:r>
      <w:r>
        <w:rPr>
          <w:rFonts w:hint="eastAsia" w:ascii="仿宋" w:hAnsi="仿宋" w:eastAsia="仿宋" w:cs="仿宋"/>
          <w:color w:val="000000" w:themeColor="text1"/>
          <w:sz w:val="21"/>
          <w:szCs w:val="21"/>
          <w:highlight w:val="none"/>
          <w:lang w:val="en-US" w:eastAsia="zh-CN"/>
          <w14:textFill>
            <w14:solidFill>
              <w14:schemeClr w14:val="tx1"/>
            </w14:solidFill>
          </w14:textFill>
        </w:rPr>
        <w:t>是</w:t>
      </w:r>
      <w:r>
        <w:rPr>
          <w:rFonts w:hint="eastAsia" w:ascii="仿宋" w:hAnsi="仿宋" w:eastAsia="仿宋" w:cs="仿宋"/>
          <w:color w:val="000000" w:themeColor="text1"/>
          <w:sz w:val="21"/>
          <w:szCs w:val="21"/>
          <w:highlight w:val="none"/>
          <w:lang w:eastAsia="zh-CN"/>
          <w14:textFill>
            <w14:solidFill>
              <w14:schemeClr w14:val="tx1"/>
            </w14:solidFill>
          </w14:textFill>
        </w:rPr>
        <w:t>投标</w:t>
      </w:r>
      <w:r>
        <w:rPr>
          <w:rFonts w:hint="eastAsia" w:ascii="仿宋" w:hAnsi="仿宋" w:eastAsia="仿宋" w:cs="仿宋"/>
          <w:color w:val="000000" w:themeColor="text1"/>
          <w:sz w:val="21"/>
          <w:szCs w:val="21"/>
          <w:highlight w:val="none"/>
          <w14:textFill>
            <w14:solidFill>
              <w14:schemeClr w14:val="tx1"/>
            </w14:solidFill>
          </w14:textFill>
        </w:rPr>
        <w:t>文件与</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的统称，</w:t>
      </w:r>
      <w:r>
        <w:rPr>
          <w:rFonts w:hint="eastAsia" w:ascii="仿宋" w:hAnsi="仿宋" w:eastAsia="仿宋" w:cs="仿宋"/>
          <w:color w:val="000000" w:themeColor="text1"/>
          <w:sz w:val="21"/>
          <w:szCs w:val="21"/>
          <w:highlight w:val="none"/>
          <w:lang w:eastAsia="zh-CN"/>
          <w14:textFill>
            <w14:solidFill>
              <w14:schemeClr w14:val="tx1"/>
            </w14:solidFill>
          </w14:textFill>
        </w:rPr>
        <w:t>招标</w:t>
      </w:r>
      <w:r>
        <w:rPr>
          <w:rFonts w:hint="eastAsia" w:ascii="仿宋" w:hAnsi="仿宋" w:eastAsia="仿宋" w:cs="仿宋"/>
          <w:color w:val="000000" w:themeColor="text1"/>
          <w:sz w:val="21"/>
          <w:szCs w:val="21"/>
          <w:highlight w:val="none"/>
          <w14:textFill>
            <w14:solidFill>
              <w14:schemeClr w14:val="tx1"/>
            </w14:solidFill>
          </w14:textFill>
        </w:rPr>
        <w:t>文件编制依据为《中华人民共和国政府采购法》、《中华人民共和国政府采购法实施条例》（第658号）、《政府采购</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采购方式管理暂行办法》等相关的法律法规文件。</w:t>
      </w:r>
    </w:p>
    <w:p>
      <w:pPr>
        <w:tabs>
          <w:tab w:val="left" w:pos="980"/>
        </w:tabs>
        <w:kinsoku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b/>
          <w:bCs/>
          <w:color w:val="000000" w:themeColor="text1"/>
          <w:szCs w:val="21"/>
          <w:highlight w:val="none"/>
          <w:lang w:eastAsia="zh-CN"/>
          <w14:textFill>
            <w14:solidFill>
              <w14:schemeClr w14:val="tx1"/>
            </w14:solidFill>
          </w14:textFill>
        </w:rPr>
        <w:t>投标</w:t>
      </w:r>
      <w:r>
        <w:rPr>
          <w:rFonts w:hint="eastAsia" w:ascii="仿宋" w:hAnsi="仿宋" w:eastAsia="仿宋" w:cs="仿宋"/>
          <w:b/>
          <w:bCs/>
          <w:color w:val="000000" w:themeColor="text1"/>
          <w:szCs w:val="21"/>
          <w:highlight w:val="none"/>
          <w14:textFill>
            <w14:solidFill>
              <w14:schemeClr w14:val="tx1"/>
            </w14:solidFill>
          </w14:textFill>
        </w:rPr>
        <w:t>供应商：</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是指响应招标，参加投标竞争的法人或其他组织或个人。符合《中华人民共和国政府采购法》第二</w:t>
      </w:r>
      <w:r>
        <w:rPr>
          <w:rFonts w:hint="eastAsia" w:ascii="仿宋" w:hAnsi="仿宋" w:eastAsia="仿宋" w:cs="仿宋"/>
          <w:color w:val="000000" w:themeColor="text1"/>
          <w:szCs w:val="21"/>
          <w:highlight w:val="none"/>
          <w14:textFill>
            <w14:solidFill>
              <w14:schemeClr w14:val="tx1"/>
            </w14:solidFill>
          </w14:textFill>
        </w:rPr>
        <w:t>十二条、《中华人民共和国国务院令（第658号）》第十七条规定的及本次</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特定资格条件，且从采购代理机构购买</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，并自愿参加</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活动的</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w:t>
      </w:r>
    </w:p>
    <w:p>
      <w:pPr>
        <w:tabs>
          <w:tab w:val="left" w:pos="980"/>
        </w:tabs>
        <w:kinsoku w:val="0"/>
        <w:spacing w:line="360" w:lineRule="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w:t>
      </w:r>
      <w:r>
        <w:rPr>
          <w:rFonts w:hint="eastAsia" w:ascii="仿宋" w:hAnsi="仿宋" w:eastAsia="仿宋" w:cs="仿宋"/>
          <w:b/>
          <w:color w:val="000000" w:themeColor="text1"/>
          <w:szCs w:val="21"/>
          <w:highlight w:val="none"/>
          <w:lang w:eastAsia="zh-CN"/>
          <w14:textFill>
            <w14:solidFill>
              <w14:schemeClr w14:val="tx1"/>
            </w14:solidFill>
          </w14:textFill>
        </w:rPr>
        <w:t>投标</w:t>
      </w:r>
      <w:r>
        <w:rPr>
          <w:rFonts w:hint="eastAsia" w:ascii="仿宋" w:hAnsi="仿宋" w:eastAsia="仿宋" w:cs="仿宋"/>
          <w:b/>
          <w:color w:val="000000" w:themeColor="text1"/>
          <w:szCs w:val="21"/>
          <w:highlight w:val="none"/>
          <w14:textFill>
            <w14:solidFill>
              <w14:schemeClr w14:val="tx1"/>
            </w14:solidFill>
          </w14:textFill>
        </w:rPr>
        <w:t>供应商</w:t>
      </w:r>
    </w:p>
    <w:p>
      <w:pPr>
        <w:tabs>
          <w:tab w:val="left" w:pos="7665"/>
        </w:tabs>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2.1、合格的</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供应商应具备以下条件：</w:t>
      </w:r>
    </w:p>
    <w:p>
      <w:pPr>
        <w:tabs>
          <w:tab w:val="left" w:pos="7665"/>
        </w:tabs>
        <w:spacing w:line="360" w:lineRule="auto"/>
        <w:ind w:firstLine="420" w:firstLineChars="200"/>
        <w:rPr>
          <w:rFonts w:hint="eastAsia" w:ascii="仿宋" w:hAnsi="仿宋" w:eastAsia="仿宋" w:cs="仿宋"/>
          <w:color w:val="000000" w:themeColor="text1"/>
          <w:spacing w:val="-4"/>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2.1.1、具备且满足《</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公告》要求的</w:t>
      </w:r>
      <w:r>
        <w:rPr>
          <w:rFonts w:hint="eastAsia" w:ascii="仿宋" w:hAnsi="仿宋" w:eastAsia="仿宋" w:cs="仿宋"/>
          <w:color w:val="000000" w:themeColor="text1"/>
          <w:spacing w:val="-4"/>
          <w:szCs w:val="21"/>
          <w:highlight w:val="none"/>
          <w14:textFill>
            <w14:solidFill>
              <w14:schemeClr w14:val="tx1"/>
            </w14:solidFill>
          </w14:textFill>
        </w:rPr>
        <w:t>；</w:t>
      </w:r>
    </w:p>
    <w:p>
      <w:pPr>
        <w:tabs>
          <w:tab w:val="left" w:pos="7665"/>
        </w:tabs>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2.1.2、向采购代理机构购买了</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文件并登记备案的；</w:t>
      </w:r>
    </w:p>
    <w:p>
      <w:pPr>
        <w:tabs>
          <w:tab w:val="left" w:pos="6787"/>
        </w:tabs>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2.1.3、向采购代理机构缴纳了</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保证金的；</w:t>
      </w:r>
      <w:r>
        <w:rPr>
          <w:rFonts w:hint="eastAsia" w:ascii="仿宋" w:hAnsi="仿宋" w:eastAsia="仿宋" w:cs="仿宋"/>
          <w:color w:val="000000" w:themeColor="text1"/>
          <w:szCs w:val="21"/>
          <w:highlight w:val="none"/>
          <w14:textFill>
            <w14:solidFill>
              <w14:schemeClr w14:val="tx1"/>
            </w14:solidFill>
          </w14:textFill>
        </w:rPr>
        <w:tab/>
      </w:r>
    </w:p>
    <w:p>
      <w:pPr>
        <w:tabs>
          <w:tab w:val="left" w:pos="7665"/>
        </w:tabs>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2.1.4、一个</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供应商只能提交一个</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，法定代表人为同一人的两个及两个以上法人，不得同时参加本项目投标；</w:t>
      </w:r>
    </w:p>
    <w:p>
      <w:pPr>
        <w:tabs>
          <w:tab w:val="left" w:pos="7665"/>
        </w:tabs>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2.1.5、有隶属关系的两个公司或有控股关系的两个公司不能同时参加同一项目的投标；</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2.1.6、遵守国家、陕西省有关政府采购的法律、条例和法规；</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2.1.7、</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和法律、行政法规规定的其他条件。</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供应商存在下列情形之一，属于不合格</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供应商，其</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或中标资格将被取消：</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2.2.1、与采购人、采购代理机构存在隶属关系或者其他利害关系；</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2.2.2、与其他</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供应商的法定代表人（或者负责人）为同一人，或者与其他</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供应商存在控股、管理关系；</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2.2.3、提供虚假材料谋取</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资格；</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2.2.4、采取不正当手段诋毁、排挤其他</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2.2.5、与采购人、采购代理机构、其他</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供应商恶意串通；</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2.2.6、向采购人、采购代理机构、</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 xml:space="preserve">小组成员行贿或者提供其他不正当利益；  </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2.2.7、拒绝有关部门的监督检查或者向监督检查部门提供虚假情况；</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2.2.8、受到刑事处罚，或者受到壹万元以上的罚款、责令停产停业、在一至三年内禁止参加政府采购活动、暂扣或者吊销许可证、暂扣或者吊销执照等情形之一的行政处罚，或者存在财政部门认定的其他重大违法记录。</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2.3、有下列情形之一的，视为</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相互恶意串通投标，其</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或中标资格将被取消：</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2.3.1（一）供应商直接或者间接从采购人或者采购代理机构处获得其他供应商的相关情况并修改其响应文件；</w:t>
      </w:r>
    </w:p>
    <w:p>
      <w:pPr>
        <w:numPr>
          <w:ilvl w:val="0"/>
          <w:numId w:val="4"/>
        </w:numPr>
        <w:spacing w:line="360" w:lineRule="auto"/>
        <w:ind w:left="420" w:left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供应商按照采购人或者采购代理机构的授意撤换、修改响应文件；</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（三）供应商之间协商报价、技术方案等响应文件的实质性内容；</w:t>
      </w:r>
    </w:p>
    <w:p>
      <w:pPr>
        <w:spacing w:line="360" w:lineRule="auto"/>
        <w:ind w:left="420" w:left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（四）属于同一集团、协会、商会等组织成员的供应商按照该组织要求协同参加政府采购活动；</w:t>
      </w:r>
    </w:p>
    <w:p>
      <w:pPr>
        <w:spacing w:line="360" w:lineRule="auto"/>
        <w:ind w:left="420" w:left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（五）供应商之间事先约定由某一特定供应商中标；</w:t>
      </w:r>
    </w:p>
    <w:p>
      <w:pPr>
        <w:spacing w:line="360" w:lineRule="auto"/>
        <w:ind w:left="420" w:left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（六）供应商之间商定部分供应商放弃参加政府采购活动或者放弃中标；</w:t>
      </w:r>
    </w:p>
    <w:p>
      <w:pPr>
        <w:spacing w:line="360" w:lineRule="auto"/>
        <w:ind w:left="420" w:left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（七）供应商与采购人或者采购代理机构之间、供应商相互之间，为谋求特定供应商中标</w:t>
      </w:r>
      <w:bookmarkStart w:id="345" w:name="_GoBack"/>
      <w:bookmarkEnd w:id="345"/>
      <w:r>
        <w:rPr>
          <w:rFonts w:hint="eastAsia" w:ascii="仿宋" w:hAnsi="仿宋" w:eastAsia="仿宋" w:cs="仿宋"/>
          <w:color w:val="000000" w:themeColor="text1"/>
          <w:szCs w:val="21"/>
          <w:highlight w:val="none"/>
          <w14:textFill>
            <w14:solidFill>
              <w14:schemeClr w14:val="tx1"/>
            </w14:solidFill>
          </w14:textFill>
        </w:rPr>
        <w:t>或者排斥其他供应商的其他串通行为。</w:t>
      </w:r>
    </w:p>
    <w:p>
      <w:pPr>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2.3.2、本项目依据《中华人民共和国政府采购法》和《中华人民共和国政府采购实施条例》的有关规定，落实政府采购“优先购买节能环保产品、扶持小微企业、监狱企业、福利企业”等相关政策</w:t>
      </w:r>
      <w:r>
        <w:rPr>
          <w:rFonts w:hint="eastAsia" w:ascii="仿宋" w:hAnsi="仿宋" w:eastAsia="仿宋" w:cs="仿宋"/>
          <w:color w:val="000000" w:themeColor="text1"/>
          <w:kern w:val="1"/>
          <w:szCs w:val="21"/>
          <w:highlight w:val="none"/>
          <w14:textFill>
            <w14:solidFill>
              <w14:schemeClr w14:val="tx1"/>
            </w14:solidFill>
          </w14:textFill>
        </w:rPr>
        <w:t>。</w:t>
      </w:r>
      <w:r>
        <w:rPr>
          <w:rFonts w:hint="eastAsia" w:ascii="仿宋" w:hAnsi="仿宋" w:eastAsia="仿宋" w:cs="仿宋"/>
          <w:b/>
          <w:bCs/>
          <w:color w:val="000000" w:themeColor="text1"/>
          <w:kern w:val="1"/>
          <w:szCs w:val="21"/>
          <w:highlight w:val="none"/>
          <w14:textFill>
            <w14:solidFill>
              <w14:schemeClr w14:val="tx1"/>
            </w14:solidFill>
          </w14:textFill>
        </w:rPr>
        <w:t>若不提供相关证明资料的或提供的证明资料有瑕疵的，在评审时不享受政府采购优惠政策。</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2.3.2.1、节能产品或者环保产品：依据《国务院办公厅关于建立政府强制采购节能产品制度的通知》（国办发〔2007〕51号）、《节能产品政府采购实施意见》（财库[2004]185号）、《环境标志产品政府采购实施的意见》（财库[2006]90号）之规定执行。</w:t>
      </w:r>
    </w:p>
    <w:p>
      <w:pPr>
        <w:tabs>
          <w:tab w:val="left" w:pos="980"/>
        </w:tabs>
        <w:kinsoku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2.3.2.2、中小企业：依据《政府采购促进中小企业发展暂行办法》（财库〔</w:t>
      </w:r>
      <w:r>
        <w:rPr>
          <w:rFonts w:hint="eastAsia" w:ascii="仿宋" w:hAnsi="仿宋" w:eastAsia="仿宋" w:cs="仿宋"/>
          <w:color w:val="000000" w:themeColor="text1"/>
          <w:szCs w:val="21"/>
          <w:highlight w:val="none"/>
          <w:lang w:val="en-US" w:eastAsia="zh-CN"/>
          <w14:textFill>
            <w14:solidFill>
              <w14:schemeClr w14:val="tx1"/>
            </w14:solidFill>
          </w14:textFill>
        </w:rPr>
        <w:t>2022</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46</w:t>
      </w:r>
      <w:r>
        <w:rPr>
          <w:rFonts w:hint="eastAsia" w:ascii="仿宋" w:hAnsi="仿宋" w:eastAsia="仿宋" w:cs="仿宋"/>
          <w:color w:val="000000" w:themeColor="text1"/>
          <w:szCs w:val="21"/>
          <w:highlight w:val="none"/>
          <w14:textFill>
            <w14:solidFill>
              <w14:schemeClr w14:val="tx1"/>
            </w14:solidFill>
          </w14:textFill>
        </w:rPr>
        <w:t>号）之规定执行。参加政府采购活动的中小企业应当提供《中小企业声明函》（见第六章响应文件格式），不提供或提供有瑕疵的，在评审时不享受政府采购优惠政策。</w:t>
      </w:r>
    </w:p>
    <w:p>
      <w:pPr>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2.3.2.3、监狱企业：依照&lt;财政部、司法部关于政府采购支持监狱企业发展有关问题的通知&gt;（财库〔2014〕68号文件）之规定执行。</w:t>
      </w:r>
    </w:p>
    <w:p>
      <w:pPr>
        <w:adjustRightInd w:val="0"/>
        <w:snapToGrid w:val="0"/>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2.3.2.4、残疾人福利性单位：依据《三部门联合发布关于促进残疾人就业政府采购政策的通知》（财库【2017】141号）之规定执行。</w:t>
      </w:r>
    </w:p>
    <w:p>
      <w:pPr>
        <w:adjustRightInd w:val="0"/>
        <w:snapToGrid w:val="0"/>
        <w:spacing w:line="360" w:lineRule="auto"/>
        <w:ind w:firstLine="367" w:firstLineChars="17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的风险：</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文件各章内容已对</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事宜提出明确要求，</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应认真阅读和充分理解</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文件中所有的事项、格式条款和规范要求，任何对</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文件的忽略或误解不能作为</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存在缺陷或瑕疵的理由；</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没有按照</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要求提供全部资料，或对</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未全面做出实质性响应是</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的风险，而导致投标不利后果或其</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被拒绝、被废标的，其责任由</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自负。</w:t>
      </w:r>
    </w:p>
    <w:p>
      <w:pPr>
        <w:adjustRightInd w:val="0"/>
        <w:snapToGrid w:val="0"/>
        <w:spacing w:line="360" w:lineRule="auto"/>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w:t>
      </w:r>
      <w:r>
        <w:rPr>
          <w:rFonts w:hint="eastAsia" w:ascii="仿宋" w:hAnsi="仿宋" w:eastAsia="仿宋" w:cs="仿宋"/>
          <w:b/>
          <w:bCs/>
          <w:color w:val="000000" w:themeColor="text1"/>
          <w:sz w:val="28"/>
          <w:szCs w:val="28"/>
          <w:highlight w:val="none"/>
          <w:lang w:eastAsia="zh-CN"/>
          <w14:textFill>
            <w14:solidFill>
              <w14:schemeClr w14:val="tx1"/>
            </w14:solidFill>
          </w14:textFill>
        </w:rPr>
        <w:t>招标文件</w:t>
      </w:r>
    </w:p>
    <w:p>
      <w:pPr>
        <w:kinsoku w:val="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2.1</w:t>
      </w: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lang w:eastAsia="zh-CN"/>
          <w14:textFill>
            <w14:solidFill>
              <w14:schemeClr w14:val="tx1"/>
            </w14:solidFill>
          </w14:textFill>
        </w:rPr>
        <w:t>招标文件</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12" w:name="_Toc183582211"/>
      <w:bookmarkStart w:id="13" w:name="_Toc183682348"/>
      <w:bookmarkStart w:id="14" w:name="_Toc217446040"/>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 1.1.招标文件由招标文件总目录所列内容及招标文件所作的澄清、修改，构成招标文件组成部分及组成。</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.1.2.投标人应详细阅读招标文件的全部内容。不按招标文件要求提供的投标文件和资料可能导致投标被拒绝。</w:t>
      </w:r>
    </w:p>
    <w:p>
      <w:pPr>
        <w:snapToGrid w:val="0"/>
        <w:spacing w:line="360" w:lineRule="auto"/>
        <w:ind w:firstLine="44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.1.3.适用范围： 本次招标依据采购人的采购计划，本招标文件仅适用于本次公开招标所叙述的货物（产品）及服务项目采购活动。</w:t>
      </w:r>
    </w:p>
    <w:p>
      <w:pPr>
        <w:keepNext w:val="0"/>
        <w:keepLines w:val="0"/>
        <w:pageBreakBefore w:val="0"/>
        <w:widowControl w:val="0"/>
        <w:kinsoku/>
        <w:wordWrap/>
        <w:overflowPunct/>
        <w:topLinePunct w:val="0"/>
        <w:autoSpaceDE/>
        <w:autoSpaceDN/>
        <w:bidi w:val="0"/>
        <w:adjustRightInd/>
        <w:snapToGrid w:val="0"/>
        <w:spacing w:line="360" w:lineRule="auto"/>
        <w:ind w:firstLine="44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.1.4.招标文件的获取：招标公告发布后，投标人应从采购代理机构获取招标文件并填报信息，投标人自行转让或复制的招标文件视为无效</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.1.5.解释权归属：本招标文件的解释权归采购代理机构。</w:t>
      </w:r>
    </w:p>
    <w:p>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w:t>
      </w:r>
      <w:r>
        <w:rPr>
          <w:rFonts w:hint="eastAsia" w:ascii="仿宋" w:hAnsi="仿宋" w:eastAsia="仿宋" w:cs="仿宋"/>
          <w:b/>
          <w:color w:val="000000" w:themeColor="text1"/>
          <w:szCs w:val="21"/>
          <w:highlight w:val="none"/>
          <w:lang w:eastAsia="zh-CN"/>
          <w14:textFill>
            <w14:solidFill>
              <w14:schemeClr w14:val="tx1"/>
            </w14:solidFill>
          </w14:textFill>
        </w:rPr>
        <w:t>.</w:t>
      </w:r>
      <w:r>
        <w:rPr>
          <w:rFonts w:hint="eastAsia" w:ascii="仿宋" w:hAnsi="仿宋" w:eastAsia="仿宋" w:cs="仿宋"/>
          <w:b/>
          <w:color w:val="000000" w:themeColor="text1"/>
          <w:szCs w:val="21"/>
          <w:highlight w:val="none"/>
          <w:lang w:val="en-US" w:eastAsia="zh-CN"/>
          <w14:textFill>
            <w14:solidFill>
              <w14:schemeClr w14:val="tx1"/>
            </w14:solidFill>
          </w14:textFill>
        </w:rPr>
        <w:t>2</w:t>
      </w:r>
      <w:r>
        <w:rPr>
          <w:rFonts w:hint="eastAsia" w:ascii="仿宋" w:hAnsi="仿宋" w:eastAsia="仿宋" w:cs="仿宋"/>
          <w:b/>
          <w:color w:val="000000" w:themeColor="text1"/>
          <w:szCs w:val="21"/>
          <w:highlight w:val="none"/>
          <w14:textFill>
            <w14:solidFill>
              <w14:schemeClr w14:val="tx1"/>
            </w14:solidFill>
          </w14:textFill>
        </w:rPr>
        <w:t>、踏勘现场</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1、本项目不组织统一踏勘时间，</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可自行进行踏勘，费用自理。</w:t>
      </w:r>
    </w:p>
    <w:p>
      <w:pPr>
        <w:adjustRightInd w:val="0"/>
        <w:snapToGrid w:val="0"/>
        <w:spacing w:line="360" w:lineRule="auto"/>
        <w:ind w:firstLine="367" w:firstLineChars="17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2、经采购方允许，供应商可为踏勘目的进入采购方的项目现场，但供应商不得因此使采购方承担有关的责任和蒙受损失；供应商应承担踏勘现场的责任和风险；供应商在现场踏勘期间发生的费用由供应商自负。</w:t>
      </w:r>
    </w:p>
    <w:p>
      <w:pPr>
        <w:adjustRightInd w:val="0"/>
        <w:snapToGrid w:val="0"/>
        <w:spacing w:line="360" w:lineRule="auto"/>
        <w:ind w:firstLine="367" w:firstLineChars="175"/>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3、采购方不对</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因踏勘现场而做出的推论、理解和结论负责。一旦</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供应商不得以任何借口，提出额外补偿或延长合同期限的要求。</w:t>
      </w:r>
    </w:p>
    <w:p>
      <w:pPr>
        <w:tabs>
          <w:tab w:val="left" w:pos="7665"/>
        </w:tabs>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2.</w:t>
      </w:r>
      <w:r>
        <w:rPr>
          <w:rFonts w:hint="eastAsia" w:ascii="仿宋" w:hAnsi="仿宋" w:eastAsia="仿宋" w:cs="仿宋"/>
          <w:b/>
          <w:color w:val="000000" w:themeColor="text1"/>
          <w:szCs w:val="21"/>
          <w:highlight w:val="none"/>
          <w14:textFill>
            <w14:solidFill>
              <w14:schemeClr w14:val="tx1"/>
            </w14:solidFill>
          </w14:textFill>
        </w:rPr>
        <w:t>3、</w:t>
      </w:r>
      <w:r>
        <w:rPr>
          <w:rFonts w:hint="eastAsia" w:ascii="仿宋" w:hAnsi="仿宋" w:eastAsia="仿宋" w:cs="仿宋"/>
          <w:b/>
          <w:color w:val="000000" w:themeColor="text1"/>
          <w:szCs w:val="21"/>
          <w:highlight w:val="none"/>
          <w:lang w:eastAsia="zh-CN"/>
          <w14:textFill>
            <w14:solidFill>
              <w14:schemeClr w14:val="tx1"/>
            </w14:solidFill>
          </w14:textFill>
        </w:rPr>
        <w:t>招标文件</w:t>
      </w:r>
      <w:r>
        <w:rPr>
          <w:rFonts w:hint="eastAsia" w:ascii="仿宋" w:hAnsi="仿宋" w:eastAsia="仿宋" w:cs="仿宋"/>
          <w:b/>
          <w:color w:val="000000" w:themeColor="text1"/>
          <w:szCs w:val="21"/>
          <w:highlight w:val="none"/>
          <w14:textFill>
            <w14:solidFill>
              <w14:schemeClr w14:val="tx1"/>
            </w14:solidFill>
          </w14:textFill>
        </w:rPr>
        <w:t>的澄清</w:t>
      </w:r>
      <w:bookmarkEnd w:id="12"/>
      <w:bookmarkEnd w:id="13"/>
      <w:r>
        <w:rPr>
          <w:rFonts w:hint="eastAsia" w:ascii="仿宋" w:hAnsi="仿宋" w:eastAsia="仿宋" w:cs="仿宋"/>
          <w:b/>
          <w:color w:val="000000" w:themeColor="text1"/>
          <w:szCs w:val="21"/>
          <w:highlight w:val="none"/>
          <w14:textFill>
            <w14:solidFill>
              <w14:schemeClr w14:val="tx1"/>
            </w14:solidFill>
          </w14:textFill>
        </w:rPr>
        <w:t>和修改</w:t>
      </w:r>
      <w:bookmarkEnd w:id="14"/>
    </w:p>
    <w:p>
      <w:pPr>
        <w:tabs>
          <w:tab w:val="left" w:pos="720"/>
        </w:tabs>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1、在</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截止时间前，采购代理机构无论出于何种原因，可以对</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文件进行澄清或者修改。</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.3.2、采购代理机构对已发出的</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文件进行澄清或者修改，将在</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文件要求的提交</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截止时间</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b/>
          <w:color w:val="000000" w:themeColor="text1"/>
          <w:szCs w:val="21"/>
          <w:highlight w:val="none"/>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日前进行，并以书面形式将澄清或者修改的内容通知所有购买了</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文件的</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，同时在原信息发布媒体上发布更正公告。该澄清或者修改的内容为</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文件的组成部分。</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在收到上述通知后，应立即以书面形式向采购代理机构确认。如果澄清或者修改发出的时间距规定的递交</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截止时间不足</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5日，将相应顺延其截止时间。</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b/>
          <w:bCs/>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3、任何对</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文件进行澄清的</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，或认为有必要与采购代理机构进行技术交流的，均应将澄清的内容，按照</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日程安排表中的要求方式递交采购代理机构，采购代理机构以书面形式予以答复（答复中不包括问题的来源），或认为有必要召开答疑会。各</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须按</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文件日程安排表中的要求时间，将准备澄清内容送达采购代理机构，超过该时间收到的需澄清的内容，采购代理机构有权不予答复。</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.3.4、在递交</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截止时间前，采购代理机构可以视采购具体情况，延长截止时间，并在</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要求提交</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的截止时间前，将变更时间以书面形式通知所有购买了</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文件的</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，同时在原信息发布媒体上发布变更公告。</w:t>
      </w:r>
      <w:bookmarkStart w:id="15" w:name="_Toc183582213"/>
      <w:bookmarkStart w:id="16" w:name="_Toc183682350"/>
      <w:bookmarkStart w:id="17" w:name="_Toc208848971"/>
      <w:bookmarkStart w:id="18" w:name="_Toc217446041"/>
    </w:p>
    <w:p>
      <w:pPr>
        <w:spacing w:line="360" w:lineRule="auto"/>
        <w:ind w:firstLine="420" w:firstLineChars="20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2.2.5. 当招标文件澄清、答复、修改或补充通知与招标文件就同一内容表述不一致时，以最后发出的书面文件内容为准。</w:t>
      </w:r>
    </w:p>
    <w:bookmarkEnd w:id="15"/>
    <w:bookmarkEnd w:id="16"/>
    <w:bookmarkEnd w:id="17"/>
    <w:bookmarkEnd w:id="18"/>
    <w:p>
      <w:pPr>
        <w:adjustRightInd w:val="0"/>
        <w:snapToGrid w:val="0"/>
        <w:spacing w:before="156" w:beforeLines="50" w:after="156" w:afterLines="50"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2.</w:t>
      </w:r>
      <w:r>
        <w:rPr>
          <w:rFonts w:hint="eastAsia" w:ascii="仿宋" w:hAnsi="仿宋" w:eastAsia="仿宋" w:cs="仿宋"/>
          <w:b/>
          <w:color w:val="000000" w:themeColor="text1"/>
          <w:szCs w:val="21"/>
          <w:highlight w:val="none"/>
          <w14:textFill>
            <w14:solidFill>
              <w14:schemeClr w14:val="tx1"/>
            </w14:solidFill>
          </w14:textFill>
        </w:rPr>
        <w:t>4、</w:t>
      </w:r>
      <w:r>
        <w:rPr>
          <w:rFonts w:hint="eastAsia" w:ascii="仿宋" w:hAnsi="仿宋" w:eastAsia="仿宋" w:cs="仿宋"/>
          <w:b/>
          <w:color w:val="000000" w:themeColor="text1"/>
          <w:szCs w:val="21"/>
          <w:highlight w:val="none"/>
          <w:lang w:eastAsia="zh-CN"/>
          <w14:textFill>
            <w14:solidFill>
              <w14:schemeClr w14:val="tx1"/>
            </w14:solidFill>
          </w14:textFill>
        </w:rPr>
        <w:t>招标文件</w:t>
      </w:r>
      <w:r>
        <w:rPr>
          <w:rFonts w:hint="eastAsia" w:ascii="仿宋" w:hAnsi="仿宋" w:eastAsia="仿宋" w:cs="仿宋"/>
          <w:b/>
          <w:color w:val="000000" w:themeColor="text1"/>
          <w:szCs w:val="21"/>
          <w:highlight w:val="none"/>
          <w14:textFill>
            <w14:solidFill>
              <w14:schemeClr w14:val="tx1"/>
            </w14:solidFill>
          </w14:textFill>
        </w:rPr>
        <w:t>的解释权：</w:t>
      </w:r>
    </w:p>
    <w:p>
      <w:pPr>
        <w:adjustRightInd w:val="0"/>
        <w:snapToGrid w:val="0"/>
        <w:spacing w:before="156" w:beforeLines="50" w:after="156" w:afterLines="50"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的解释权归采购代理机构所有，如发现</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内容与现行法律法规不相符的情况，以现行法律法规为准。</w:t>
      </w:r>
    </w:p>
    <w:p>
      <w:pPr>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Fonts w:hint="eastAsia" w:ascii="仿宋" w:hAnsi="仿宋" w:eastAsia="仿宋" w:cs="仿宋"/>
          <w:b/>
          <w:bCs/>
          <w:color w:val="000000" w:themeColor="text1"/>
          <w:szCs w:val="21"/>
          <w:highlight w:val="none"/>
          <w:lang w:eastAsia="zh-CN"/>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三、</w:t>
      </w:r>
      <w:r>
        <w:rPr>
          <w:rFonts w:hint="eastAsia" w:ascii="仿宋" w:hAnsi="仿宋" w:eastAsia="仿宋" w:cs="仿宋"/>
          <w:b/>
          <w:bCs/>
          <w:color w:val="000000" w:themeColor="text1"/>
          <w:szCs w:val="21"/>
          <w:highlight w:val="none"/>
          <w:lang w:val="en-US" w:eastAsia="zh-CN"/>
          <w14:textFill>
            <w14:solidFill>
              <w14:schemeClr w14:val="tx1"/>
            </w14:solidFill>
          </w14:textFill>
        </w:rPr>
        <w:t>投</w:t>
      </w:r>
      <w:r>
        <w:rPr>
          <w:rFonts w:hint="eastAsia" w:ascii="仿宋" w:hAnsi="仿宋" w:eastAsia="仿宋" w:cs="仿宋"/>
          <w:b/>
          <w:bCs/>
          <w:color w:val="000000" w:themeColor="text1"/>
          <w:szCs w:val="21"/>
          <w:highlight w:val="none"/>
          <w:lang w:eastAsia="zh-CN"/>
          <w14:textFill>
            <w14:solidFill>
              <w14:schemeClr w14:val="tx1"/>
            </w14:solidFill>
          </w14:textFill>
        </w:rPr>
        <w:t>标文件</w:t>
      </w:r>
    </w:p>
    <w:p>
      <w:pPr>
        <w:keepNext w:val="0"/>
        <w:keepLines w:val="0"/>
        <w:pageBreakBefore w:val="0"/>
        <w:widowControl w:val="0"/>
        <w:kinsoku/>
        <w:wordWrap/>
        <w:overflowPunct/>
        <w:topLinePunct w:val="0"/>
        <w:autoSpaceDE/>
        <w:autoSpaceDN/>
        <w:bidi w:val="0"/>
        <w:adjustRightInd w:val="0"/>
        <w:snapToGrid w:val="0"/>
        <w:spacing w:line="360" w:lineRule="auto"/>
        <w:ind w:firstLine="624" w:firstLineChars="296"/>
        <w:textAlignment w:val="auto"/>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3.1</w:t>
      </w:r>
      <w:r>
        <w:rPr>
          <w:rFonts w:hint="eastAsia" w:ascii="仿宋" w:hAnsi="仿宋" w:eastAsia="仿宋" w:cs="仿宋"/>
          <w:b/>
          <w:bCs/>
          <w:color w:val="000000" w:themeColor="text1"/>
          <w:szCs w:val="21"/>
          <w:highlight w:val="none"/>
          <w14:textFill>
            <w14:solidFill>
              <w14:schemeClr w14:val="tx1"/>
            </w14:solidFill>
          </w14:textFill>
        </w:rPr>
        <w:t>、</w:t>
      </w:r>
      <w:r>
        <w:rPr>
          <w:rFonts w:hint="eastAsia" w:ascii="仿宋" w:hAnsi="仿宋" w:eastAsia="仿宋" w:cs="仿宋"/>
          <w:b/>
          <w:bCs/>
          <w:color w:val="000000" w:themeColor="text1"/>
          <w:szCs w:val="21"/>
          <w:highlight w:val="none"/>
          <w:lang w:val="en-US" w:eastAsia="zh-CN"/>
          <w14:textFill>
            <w14:solidFill>
              <w14:schemeClr w14:val="tx1"/>
            </w14:solidFill>
          </w14:textFill>
        </w:rPr>
        <w:t>投</w:t>
      </w:r>
      <w:r>
        <w:rPr>
          <w:rFonts w:hint="eastAsia" w:ascii="仿宋" w:hAnsi="仿宋" w:eastAsia="仿宋" w:cs="仿宋"/>
          <w:b/>
          <w:bCs/>
          <w:color w:val="000000" w:themeColor="text1"/>
          <w:szCs w:val="21"/>
          <w:highlight w:val="none"/>
          <w:lang w:eastAsia="zh-CN"/>
          <w14:textFill>
            <w14:solidFill>
              <w14:schemeClr w14:val="tx1"/>
            </w14:solidFill>
          </w14:textFill>
        </w:rPr>
        <w:t>标文件</w:t>
      </w:r>
      <w:r>
        <w:rPr>
          <w:rFonts w:hint="eastAsia" w:ascii="仿宋" w:hAnsi="仿宋" w:eastAsia="仿宋" w:cs="仿宋"/>
          <w:b/>
          <w:bCs/>
          <w:color w:val="000000" w:themeColor="text1"/>
          <w:szCs w:val="21"/>
          <w:highlight w:val="none"/>
          <w14:textFill>
            <w14:solidFill>
              <w14:schemeClr w14:val="tx1"/>
            </w14:solidFill>
          </w14:textFill>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621" w:firstLineChars="296"/>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投</w:t>
      </w:r>
      <w:r>
        <w:rPr>
          <w:rFonts w:hint="eastAsia" w:ascii="仿宋" w:hAnsi="仿宋" w:eastAsia="仿宋" w:cs="仿宋"/>
          <w:color w:val="000000" w:themeColor="text1"/>
          <w:szCs w:val="21"/>
          <w:highlight w:val="none"/>
          <w:lang w:eastAsia="zh-CN"/>
          <w14:textFill>
            <w14:solidFill>
              <w14:schemeClr w14:val="tx1"/>
            </w14:solidFill>
          </w14:textFill>
        </w:rPr>
        <w:t>标文件</w:t>
      </w:r>
      <w:r>
        <w:rPr>
          <w:rFonts w:hint="eastAsia" w:ascii="仿宋" w:hAnsi="仿宋" w:eastAsia="仿宋" w:cs="仿宋"/>
          <w:color w:val="000000" w:themeColor="text1"/>
          <w:szCs w:val="21"/>
          <w:highlight w:val="none"/>
          <w14:textFill>
            <w14:solidFill>
              <w14:schemeClr w14:val="tx1"/>
            </w14:solidFill>
          </w14:textFill>
        </w:rPr>
        <w:t>由下列部分组成：</w:t>
      </w:r>
    </w:p>
    <w:p>
      <w:pPr>
        <w:keepNext w:val="0"/>
        <w:keepLines w:val="0"/>
        <w:pageBreakBefore w:val="0"/>
        <w:widowControl w:val="0"/>
        <w:kinsoku/>
        <w:wordWrap/>
        <w:overflowPunct/>
        <w:topLinePunct w:val="0"/>
        <w:autoSpaceDE/>
        <w:autoSpaceDN/>
        <w:bidi w:val="0"/>
        <w:adjustRightInd w:val="0"/>
        <w:snapToGrid w:val="0"/>
        <w:spacing w:line="360" w:lineRule="auto"/>
        <w:ind w:firstLine="621" w:firstLineChars="296"/>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一、投标函</w:t>
      </w:r>
    </w:p>
    <w:p>
      <w:pPr>
        <w:keepNext w:val="0"/>
        <w:keepLines w:val="0"/>
        <w:pageBreakBefore w:val="0"/>
        <w:widowControl w:val="0"/>
        <w:kinsoku/>
        <w:wordWrap/>
        <w:overflowPunct/>
        <w:topLinePunct w:val="0"/>
        <w:autoSpaceDE/>
        <w:autoSpaceDN/>
        <w:bidi w:val="0"/>
        <w:adjustRightInd w:val="0"/>
        <w:snapToGrid w:val="0"/>
        <w:spacing w:line="360" w:lineRule="auto"/>
        <w:ind w:firstLine="621" w:firstLineChars="296"/>
        <w:textAlignment w:val="auto"/>
        <w:rPr>
          <w:rFonts w:hint="eastAsia" w:ascii="仿宋" w:hAnsi="仿宋" w:eastAsia="仿宋" w:cs="仿宋"/>
          <w:color w:val="000000" w:themeColor="text1"/>
          <w:szCs w:val="21"/>
          <w:highlight w:val="none"/>
          <w14:textFill>
            <w14:solidFill>
              <w14:schemeClr w14:val="tx1"/>
            </w14:solidFill>
          </w14:textFill>
        </w:rPr>
      </w:pPr>
      <w:bookmarkStart w:id="19" w:name="_Toc28844"/>
      <w:bookmarkStart w:id="20" w:name="_Toc9979"/>
      <w:r>
        <w:rPr>
          <w:rFonts w:hint="eastAsia" w:ascii="仿宋" w:hAnsi="仿宋" w:eastAsia="仿宋" w:cs="仿宋"/>
          <w:color w:val="000000" w:themeColor="text1"/>
          <w:szCs w:val="21"/>
          <w:highlight w:val="none"/>
          <w14:textFill>
            <w14:solidFill>
              <w14:schemeClr w14:val="tx1"/>
            </w14:solidFill>
          </w14:textFill>
        </w:rPr>
        <w:t xml:space="preserve">二、开标一览表 </w:t>
      </w:r>
    </w:p>
    <w:p>
      <w:pPr>
        <w:keepNext w:val="0"/>
        <w:keepLines w:val="0"/>
        <w:pageBreakBefore w:val="0"/>
        <w:widowControl w:val="0"/>
        <w:kinsoku/>
        <w:wordWrap/>
        <w:overflowPunct/>
        <w:topLinePunct w:val="0"/>
        <w:autoSpaceDE/>
        <w:autoSpaceDN/>
        <w:bidi w:val="0"/>
        <w:adjustRightInd w:val="0"/>
        <w:snapToGrid w:val="0"/>
        <w:spacing w:line="360" w:lineRule="auto"/>
        <w:ind w:firstLine="621" w:firstLineChars="296"/>
        <w:textAlignment w:val="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三、分项报价表 </w:t>
      </w:r>
    </w:p>
    <w:p>
      <w:pPr>
        <w:keepNext w:val="0"/>
        <w:keepLines w:val="0"/>
        <w:pageBreakBefore w:val="0"/>
        <w:widowControl w:val="0"/>
        <w:kinsoku/>
        <w:wordWrap/>
        <w:overflowPunct/>
        <w:topLinePunct w:val="0"/>
        <w:autoSpaceDE/>
        <w:autoSpaceDN/>
        <w:bidi w:val="0"/>
        <w:adjustRightInd w:val="0"/>
        <w:snapToGrid w:val="0"/>
        <w:spacing w:line="360" w:lineRule="auto"/>
        <w:ind w:firstLine="621" w:firstLineChars="296"/>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四、</w:t>
      </w:r>
      <w:r>
        <w:rPr>
          <w:rFonts w:hint="eastAsia" w:ascii="仿宋" w:hAnsi="仿宋" w:eastAsia="仿宋" w:cs="仿宋"/>
          <w:color w:val="000000" w:themeColor="text1"/>
          <w:szCs w:val="21"/>
          <w:highlight w:val="none"/>
          <w14:textFill>
            <w14:solidFill>
              <w14:schemeClr w14:val="tx1"/>
            </w14:solidFill>
          </w14:textFill>
        </w:rPr>
        <w:t>技术</w:t>
      </w:r>
      <w:bookmarkEnd w:id="19"/>
      <w:bookmarkEnd w:id="20"/>
      <w:r>
        <w:rPr>
          <w:rFonts w:hint="eastAsia" w:ascii="仿宋" w:hAnsi="仿宋" w:eastAsia="仿宋" w:cs="仿宋"/>
          <w:color w:val="000000" w:themeColor="text1"/>
          <w:szCs w:val="21"/>
          <w:highlight w:val="none"/>
          <w:lang w:val="en-US" w:eastAsia="zh-CN"/>
          <w14:textFill>
            <w14:solidFill>
              <w14:schemeClr w14:val="tx1"/>
            </w14:solidFill>
          </w14:textFill>
        </w:rPr>
        <w:t>部分</w:t>
      </w:r>
    </w:p>
    <w:p>
      <w:pPr>
        <w:keepNext w:val="0"/>
        <w:keepLines w:val="0"/>
        <w:pageBreakBefore w:val="0"/>
        <w:widowControl w:val="0"/>
        <w:kinsoku/>
        <w:wordWrap/>
        <w:overflowPunct/>
        <w:topLinePunct w:val="0"/>
        <w:autoSpaceDE/>
        <w:autoSpaceDN/>
        <w:bidi w:val="0"/>
        <w:adjustRightInd w:val="0"/>
        <w:snapToGrid w:val="0"/>
        <w:spacing w:line="360" w:lineRule="auto"/>
        <w:ind w:firstLine="621" w:firstLineChars="296"/>
        <w:textAlignment w:val="auto"/>
        <w:rPr>
          <w:rFonts w:hint="eastAsia" w:ascii="仿宋" w:hAnsi="仿宋" w:eastAsia="仿宋" w:cs="仿宋"/>
          <w:color w:val="000000" w:themeColor="text1"/>
          <w:szCs w:val="21"/>
          <w:highlight w:val="none"/>
          <w14:textFill>
            <w14:solidFill>
              <w14:schemeClr w14:val="tx1"/>
            </w14:solidFill>
          </w14:textFill>
        </w:rPr>
      </w:pPr>
      <w:bookmarkStart w:id="21" w:name="_Toc7055"/>
      <w:bookmarkStart w:id="22" w:name="_Toc12952"/>
      <w:r>
        <w:rPr>
          <w:rFonts w:hint="eastAsia" w:ascii="仿宋" w:hAnsi="仿宋" w:eastAsia="仿宋" w:cs="仿宋"/>
          <w:color w:val="000000" w:themeColor="text1"/>
          <w:szCs w:val="21"/>
          <w:highlight w:val="none"/>
          <w:lang w:val="en-US" w:eastAsia="zh-CN"/>
          <w14:textFill>
            <w14:solidFill>
              <w14:schemeClr w14:val="tx1"/>
            </w14:solidFill>
          </w14:textFill>
        </w:rPr>
        <w:t>五、</w:t>
      </w:r>
      <w:r>
        <w:rPr>
          <w:rFonts w:hint="eastAsia" w:ascii="仿宋" w:hAnsi="仿宋" w:eastAsia="仿宋" w:cs="仿宋"/>
          <w:color w:val="000000" w:themeColor="text1"/>
          <w:szCs w:val="21"/>
          <w:highlight w:val="none"/>
          <w14:textFill>
            <w14:solidFill>
              <w14:schemeClr w14:val="tx1"/>
            </w14:solidFill>
          </w14:textFill>
        </w:rPr>
        <w:t>商务响应</w:t>
      </w:r>
      <w:bookmarkEnd w:id="21"/>
      <w:bookmarkEnd w:id="22"/>
    </w:p>
    <w:p>
      <w:pPr>
        <w:keepNext w:val="0"/>
        <w:keepLines w:val="0"/>
        <w:pageBreakBefore w:val="0"/>
        <w:widowControl w:val="0"/>
        <w:kinsoku/>
        <w:wordWrap/>
        <w:overflowPunct/>
        <w:topLinePunct w:val="0"/>
        <w:autoSpaceDE/>
        <w:autoSpaceDN/>
        <w:bidi w:val="0"/>
        <w:adjustRightInd w:val="0"/>
        <w:snapToGrid w:val="0"/>
        <w:spacing w:line="360" w:lineRule="auto"/>
        <w:ind w:firstLine="621" w:firstLineChars="296"/>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六、其他材料及投标人</w:t>
      </w:r>
      <w:r>
        <w:rPr>
          <w:rFonts w:hint="eastAsia" w:ascii="仿宋" w:hAnsi="仿宋" w:eastAsia="仿宋" w:cs="仿宋"/>
          <w:color w:val="000000" w:themeColor="text1"/>
          <w:szCs w:val="21"/>
          <w:highlight w:val="none"/>
          <w14:textFill>
            <w14:solidFill>
              <w14:schemeClr w14:val="tx1"/>
            </w14:solidFill>
          </w14:textFill>
        </w:rPr>
        <w:t>认为有必要补充说明</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阐述</w:t>
      </w:r>
      <w:r>
        <w:rPr>
          <w:rFonts w:hint="eastAsia" w:ascii="仿宋" w:hAnsi="仿宋" w:eastAsia="仿宋" w:cs="仿宋"/>
          <w:color w:val="000000" w:themeColor="text1"/>
          <w:szCs w:val="21"/>
          <w:highlight w:val="none"/>
          <w14:textFill>
            <w14:solidFill>
              <w14:schemeClr w14:val="tx1"/>
            </w14:solidFill>
          </w14:textFill>
        </w:rPr>
        <w:t>的事项</w:t>
      </w:r>
    </w:p>
    <w:p>
      <w:pPr>
        <w:keepNext w:val="0"/>
        <w:keepLines w:val="0"/>
        <w:pageBreakBefore w:val="0"/>
        <w:widowControl w:val="0"/>
        <w:kinsoku/>
        <w:wordWrap/>
        <w:overflowPunct/>
        <w:topLinePunct w:val="0"/>
        <w:autoSpaceDE/>
        <w:autoSpaceDN/>
        <w:bidi w:val="0"/>
        <w:adjustRightInd w:val="0"/>
        <w:snapToGrid w:val="0"/>
        <w:spacing w:line="360" w:lineRule="auto"/>
        <w:ind w:firstLine="621" w:firstLineChars="296"/>
        <w:textAlignment w:val="auto"/>
        <w:rPr>
          <w:rFonts w:hint="eastAsia" w:ascii="仿宋" w:hAnsi="仿宋" w:eastAsia="仿宋" w:cs="仿宋"/>
          <w:color w:val="000000" w:themeColor="text1"/>
          <w:szCs w:val="21"/>
          <w:highlight w:val="none"/>
          <w:lang w:val="en-US" w:eastAsia="zh-CN"/>
          <w14:textFill>
            <w14:solidFill>
              <w14:schemeClr w14:val="tx1"/>
            </w14:solidFill>
          </w14:textFill>
        </w:rPr>
      </w:pPr>
      <w:bookmarkStart w:id="23" w:name="_Toc28155"/>
      <w:bookmarkStart w:id="24" w:name="_Toc25700"/>
      <w:r>
        <w:rPr>
          <w:rFonts w:hint="eastAsia" w:ascii="仿宋" w:hAnsi="仿宋" w:eastAsia="仿宋" w:cs="仿宋"/>
          <w:color w:val="000000" w:themeColor="text1"/>
          <w:szCs w:val="21"/>
          <w:highlight w:val="none"/>
          <w:lang w:val="en-US" w:eastAsia="zh-CN"/>
          <w14:textFill>
            <w14:solidFill>
              <w14:schemeClr w14:val="tx1"/>
            </w14:solidFill>
          </w14:textFill>
        </w:rPr>
        <w:t>七、投标人</w:t>
      </w:r>
      <w:r>
        <w:rPr>
          <w:rFonts w:hint="eastAsia" w:ascii="仿宋" w:hAnsi="仿宋" w:eastAsia="仿宋" w:cs="仿宋"/>
          <w:color w:val="000000" w:themeColor="text1"/>
          <w:szCs w:val="21"/>
          <w:highlight w:val="none"/>
          <w14:textFill>
            <w14:solidFill>
              <w14:schemeClr w14:val="tx1"/>
            </w14:solidFill>
          </w14:textFill>
        </w:rPr>
        <w:t>资格证明</w:t>
      </w:r>
      <w:bookmarkEnd w:id="23"/>
      <w:bookmarkEnd w:id="24"/>
      <w:r>
        <w:rPr>
          <w:rFonts w:hint="eastAsia" w:ascii="仿宋" w:hAnsi="仿宋" w:eastAsia="仿宋" w:cs="仿宋"/>
          <w:color w:val="000000" w:themeColor="text1"/>
          <w:szCs w:val="21"/>
          <w:highlight w:val="none"/>
          <w:lang w:val="en-US" w:eastAsia="zh-CN"/>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val="0"/>
        <w:snapToGrid w:val="0"/>
        <w:spacing w:line="360" w:lineRule="auto"/>
        <w:ind w:firstLine="621" w:firstLineChars="296"/>
        <w:textAlignment w:val="auto"/>
        <w:rPr>
          <w:rFonts w:hint="eastAsia" w:ascii="仿宋" w:hAnsi="仿宋" w:eastAsia="仿宋" w:cs="仿宋"/>
          <w:color w:val="000000" w:themeColor="text1"/>
          <w:szCs w:val="21"/>
          <w:highlight w:val="none"/>
          <w:lang w:val="en-US" w:eastAsia="zh-CN"/>
          <w14:textFill>
            <w14:solidFill>
              <w14:schemeClr w14:val="tx1"/>
            </w14:solidFill>
          </w14:textFill>
        </w:rPr>
      </w:pPr>
      <w:bookmarkStart w:id="25" w:name="_Toc1318"/>
      <w:r>
        <w:rPr>
          <w:rFonts w:hint="eastAsia" w:ascii="仿宋" w:hAnsi="仿宋" w:eastAsia="仿宋" w:cs="仿宋"/>
          <w:color w:val="000000" w:themeColor="text1"/>
          <w:szCs w:val="21"/>
          <w:highlight w:val="none"/>
          <w:lang w:val="en-US" w:eastAsia="zh-CN"/>
          <w14:textFill>
            <w14:solidFill>
              <w14:schemeClr w14:val="tx1"/>
            </w14:solidFill>
          </w14:textFill>
        </w:rPr>
        <w:t>八、投标人保证金退还信息</w:t>
      </w:r>
      <w:bookmarkEnd w:id="25"/>
    </w:p>
    <w:p>
      <w:pPr>
        <w:keepNext w:val="0"/>
        <w:keepLines w:val="0"/>
        <w:pageBreakBefore w:val="0"/>
        <w:widowControl w:val="0"/>
        <w:kinsoku/>
        <w:wordWrap/>
        <w:overflowPunct/>
        <w:topLinePunct w:val="0"/>
        <w:autoSpaceDE/>
        <w:autoSpaceDN/>
        <w:bidi w:val="0"/>
        <w:spacing w:line="360" w:lineRule="auto"/>
        <w:ind w:firstLine="413" w:firstLineChars="196"/>
        <w:textAlignment w:val="auto"/>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3</w:t>
      </w:r>
      <w:r>
        <w:rPr>
          <w:rFonts w:hint="eastAsia" w:ascii="仿宋" w:hAnsi="仿宋" w:eastAsia="仿宋" w:cs="仿宋"/>
          <w:b/>
          <w:bCs/>
          <w:color w:val="000000" w:themeColor="text1"/>
          <w:szCs w:val="21"/>
          <w:highlight w:val="none"/>
          <w14:textFill>
            <w14:solidFill>
              <w14:schemeClr w14:val="tx1"/>
            </w14:solidFill>
          </w14:textFill>
        </w:rPr>
        <w:t>.</w:t>
      </w:r>
      <w:r>
        <w:rPr>
          <w:rFonts w:hint="eastAsia" w:ascii="仿宋" w:hAnsi="仿宋" w:eastAsia="仿宋" w:cs="仿宋"/>
          <w:b/>
          <w:bCs/>
          <w:color w:val="000000" w:themeColor="text1"/>
          <w:szCs w:val="21"/>
          <w:highlight w:val="none"/>
          <w:lang w:val="en-US" w:eastAsia="zh-CN"/>
          <w14:textFill>
            <w14:solidFill>
              <w14:schemeClr w14:val="tx1"/>
            </w14:solidFill>
          </w14:textFill>
        </w:rPr>
        <w:t>2</w:t>
      </w:r>
      <w:r>
        <w:rPr>
          <w:rFonts w:hint="eastAsia" w:ascii="仿宋" w:hAnsi="仿宋" w:eastAsia="仿宋" w:cs="仿宋"/>
          <w:b/>
          <w:bCs/>
          <w:color w:val="000000" w:themeColor="text1"/>
          <w:szCs w:val="21"/>
          <w:highlight w:val="none"/>
          <w14:textFill>
            <w14:solidFill>
              <w14:schemeClr w14:val="tx1"/>
            </w14:solidFill>
          </w14:textFill>
        </w:rPr>
        <w:t>、</w:t>
      </w:r>
      <w:r>
        <w:rPr>
          <w:rFonts w:hint="eastAsia" w:ascii="仿宋" w:hAnsi="仿宋" w:eastAsia="仿宋" w:cs="仿宋"/>
          <w:b/>
          <w:bCs/>
          <w:color w:val="000000" w:themeColor="text1"/>
          <w:szCs w:val="21"/>
          <w:highlight w:val="none"/>
          <w:lang w:val="en-US" w:eastAsia="zh-CN"/>
          <w14:textFill>
            <w14:solidFill>
              <w14:schemeClr w14:val="tx1"/>
            </w14:solidFill>
          </w14:textFill>
        </w:rPr>
        <w:t>投标</w:t>
      </w:r>
      <w:r>
        <w:rPr>
          <w:rFonts w:hint="eastAsia" w:ascii="仿宋" w:hAnsi="仿宋" w:eastAsia="仿宋" w:cs="仿宋"/>
          <w:b/>
          <w:bCs/>
          <w:color w:val="000000" w:themeColor="text1"/>
          <w:szCs w:val="21"/>
          <w:highlight w:val="none"/>
          <w14:textFill>
            <w14:solidFill>
              <w14:schemeClr w14:val="tx1"/>
            </w14:solidFill>
          </w14:textFill>
        </w:rPr>
        <w:t>报价：</w:t>
      </w:r>
    </w:p>
    <w:p>
      <w:pPr>
        <w:snapToGrid w:val="0"/>
        <w:spacing w:line="360" w:lineRule="auto"/>
        <w:ind w:firstLine="210" w:firstLineChars="100"/>
        <w:outlineLvl w:val="0"/>
        <w:rPr>
          <w:rFonts w:hint="eastAsia" w:ascii="仿宋" w:hAnsi="仿宋" w:eastAsia="仿宋" w:cs="仿宋"/>
          <w:bCs/>
          <w:color w:val="000000" w:themeColor="text1"/>
          <w:szCs w:val="21"/>
          <w:highlight w:val="none"/>
          <w14:textFill>
            <w14:solidFill>
              <w14:schemeClr w14:val="tx1"/>
            </w14:solidFill>
          </w14:textFill>
        </w:rPr>
      </w:pPr>
      <w:bookmarkStart w:id="26" w:name="_Toc11190"/>
      <w:r>
        <w:rPr>
          <w:rFonts w:hint="eastAsia" w:ascii="仿宋" w:hAnsi="仿宋" w:eastAsia="仿宋" w:cs="仿宋"/>
          <w:bCs/>
          <w:color w:val="000000" w:themeColor="text1"/>
          <w:szCs w:val="21"/>
          <w:highlight w:val="none"/>
          <w:lang w:eastAsia="zh-CN"/>
          <w14:textFill>
            <w14:solidFill>
              <w14:schemeClr w14:val="tx1"/>
            </w14:solidFill>
          </w14:textFill>
        </w:rPr>
        <w:t>（</w:t>
      </w:r>
      <w:r>
        <w:rPr>
          <w:rFonts w:hint="eastAsia" w:ascii="仿宋" w:hAnsi="仿宋" w:eastAsia="仿宋" w:cs="仿宋"/>
          <w:bCs/>
          <w:color w:val="000000" w:themeColor="text1"/>
          <w:szCs w:val="21"/>
          <w:highlight w:val="none"/>
          <w14:textFill>
            <w14:solidFill>
              <w14:schemeClr w14:val="tx1"/>
            </w14:solidFill>
          </w14:textFill>
        </w:rPr>
        <w:t>1）投标报价是指完成本项目的所有费用，以招标文件的内容和要求作为投标依据；投标人应当按照招标文件要求填报投标报价，并充分了解该采购项目的总体情况以及影响投标报价的其他要素，凡因投标人对招标文件阅读不深、理解不透、误解、疏漏、或因市场行情了解不清造成的后果和风险均由投标人自负。</w:t>
      </w:r>
    </w:p>
    <w:p>
      <w:pPr>
        <w:snapToGrid w:val="0"/>
        <w:spacing w:line="360" w:lineRule="auto"/>
        <w:ind w:firstLine="210" w:firstLineChars="100"/>
        <w:outlineLvl w:val="0"/>
        <w:rPr>
          <w:rFonts w:hint="eastAsia" w:ascii="仿宋" w:hAnsi="仿宋" w:eastAsia="仿宋" w:cs="仿宋"/>
          <w:bCs/>
          <w:color w:val="000000" w:themeColor="text1"/>
          <w:szCs w:val="21"/>
          <w:highlight w:val="none"/>
          <w14:textFill>
            <w14:solidFill>
              <w14:schemeClr w14:val="tx1"/>
            </w14:solidFill>
          </w14:textFill>
        </w:rPr>
      </w:pPr>
      <w:bookmarkStart w:id="27" w:name="_Toc8496"/>
      <w:bookmarkStart w:id="28" w:name="_Toc81"/>
      <w:bookmarkStart w:id="29" w:name="_Toc20508"/>
      <w:bookmarkStart w:id="30" w:name="_Toc14265"/>
      <w:r>
        <w:rPr>
          <w:rFonts w:hint="eastAsia" w:ascii="仿宋" w:hAnsi="仿宋" w:eastAsia="仿宋" w:cs="仿宋"/>
          <w:bCs/>
          <w:color w:val="000000" w:themeColor="text1"/>
          <w:szCs w:val="21"/>
          <w:highlight w:val="none"/>
          <w14:textFill>
            <w14:solidFill>
              <w14:schemeClr w14:val="tx1"/>
            </w14:solidFill>
          </w14:textFill>
        </w:rPr>
        <w:t>（2）</w:t>
      </w:r>
      <w:bookmarkEnd w:id="27"/>
      <w:bookmarkEnd w:id="28"/>
      <w:bookmarkEnd w:id="29"/>
      <w:r>
        <w:rPr>
          <w:rFonts w:hint="eastAsia" w:ascii="仿宋" w:hAnsi="仿宋" w:eastAsia="仿宋" w:cs="仿宋"/>
          <w:bCs/>
          <w:color w:val="000000" w:themeColor="text1"/>
          <w:szCs w:val="21"/>
          <w:highlight w:val="none"/>
          <w14:textFill>
            <w14:solidFill>
              <w14:schemeClr w14:val="tx1"/>
            </w14:solidFill>
          </w14:textFill>
        </w:rPr>
        <w:t>投标人的服务只允许有一个报价，任何有选择或可调整的报价将不予接受并按无效投标处理。</w:t>
      </w:r>
      <w:bookmarkEnd w:id="30"/>
    </w:p>
    <w:p>
      <w:pPr>
        <w:snapToGrid w:val="0"/>
        <w:spacing w:line="360" w:lineRule="auto"/>
        <w:ind w:firstLine="210" w:firstLineChars="100"/>
        <w:outlineLvl w:val="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3）投标人的报价是投标人响应招标项目要求的全部工作内容的价格体现，包括投标人完成本项目所需的一切费用，即：设备费、招标代理费、税金及不可预见费等全部费用。投标总价中不得包含招标文件要求以外的内容，否则，在评标时不予核减。</w:t>
      </w:r>
      <w:bookmarkEnd w:id="26"/>
      <w:bookmarkStart w:id="31" w:name="_Toc20847"/>
      <w:bookmarkStart w:id="32" w:name="_Toc11845"/>
      <w:bookmarkStart w:id="33" w:name="_Toc30340"/>
      <w:bookmarkStart w:id="34" w:name="_Toc27373"/>
    </w:p>
    <w:p>
      <w:pPr>
        <w:snapToGrid w:val="0"/>
        <w:spacing w:line="360" w:lineRule="auto"/>
        <w:ind w:firstLine="210" w:firstLineChars="100"/>
        <w:outlineLvl w:val="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（4）投标货币：人民币；单位：元（最多保留到小数点后两位）；</w:t>
      </w:r>
      <w:bookmarkEnd w:id="31"/>
      <w:bookmarkEnd w:id="32"/>
      <w:bookmarkEnd w:id="33"/>
      <w:bookmarkEnd w:id="34"/>
    </w:p>
    <w:p>
      <w:pPr>
        <w:snapToGrid w:val="0"/>
        <w:spacing w:line="360" w:lineRule="auto"/>
        <w:ind w:firstLine="210" w:firstLineChars="100"/>
        <w:outlineLvl w:val="0"/>
        <w:rPr>
          <w:rFonts w:hint="eastAsia" w:ascii="仿宋" w:hAnsi="仿宋" w:eastAsia="仿宋" w:cs="仿宋"/>
          <w:bCs/>
          <w:color w:val="000000" w:themeColor="text1"/>
          <w:szCs w:val="21"/>
          <w:highlight w:val="none"/>
          <w14:textFill>
            <w14:solidFill>
              <w14:schemeClr w14:val="tx1"/>
            </w14:solidFill>
          </w14:textFill>
        </w:rPr>
      </w:pPr>
      <w:bookmarkStart w:id="35" w:name="_Toc21233"/>
      <w:bookmarkStart w:id="36" w:name="_Toc30343"/>
      <w:bookmarkStart w:id="37" w:name="_Toc14272"/>
      <w:bookmarkStart w:id="38" w:name="_Toc16120"/>
      <w:r>
        <w:rPr>
          <w:rFonts w:hint="eastAsia" w:ascii="仿宋" w:hAnsi="仿宋" w:eastAsia="仿宋" w:cs="仿宋"/>
          <w:bCs/>
          <w:color w:val="000000" w:themeColor="text1"/>
          <w:szCs w:val="21"/>
          <w:highlight w:val="none"/>
          <w14:textFill>
            <w14:solidFill>
              <w14:schemeClr w14:val="tx1"/>
            </w14:solidFill>
          </w14:textFill>
        </w:rPr>
        <w:t>（</w:t>
      </w:r>
      <w:bookmarkEnd w:id="35"/>
      <w:bookmarkEnd w:id="36"/>
      <w:bookmarkEnd w:id="37"/>
      <w:bookmarkStart w:id="39" w:name="_Toc24503"/>
      <w:bookmarkStart w:id="40" w:name="_Toc7876"/>
      <w:bookmarkStart w:id="41" w:name="_Toc6396"/>
      <w:r>
        <w:rPr>
          <w:rFonts w:hint="eastAsia" w:ascii="仿宋" w:hAnsi="仿宋" w:eastAsia="仿宋" w:cs="仿宋"/>
          <w:bCs/>
          <w:color w:val="000000" w:themeColor="text1"/>
          <w:szCs w:val="21"/>
          <w:highlight w:val="none"/>
          <w14:textFill>
            <w14:solidFill>
              <w14:schemeClr w14:val="tx1"/>
            </w14:solidFill>
          </w14:textFill>
        </w:rPr>
        <w:t>5）最低报价不是中标的唯一依据；</w:t>
      </w:r>
      <w:bookmarkEnd w:id="38"/>
      <w:bookmarkEnd w:id="39"/>
      <w:bookmarkEnd w:id="40"/>
      <w:bookmarkEnd w:id="41"/>
    </w:p>
    <w:p>
      <w:pPr>
        <w:snapToGrid w:val="0"/>
        <w:spacing w:line="360" w:lineRule="auto"/>
        <w:ind w:firstLine="210" w:firstLineChars="100"/>
        <w:outlineLvl w:val="0"/>
        <w:rPr>
          <w:rFonts w:hint="eastAsia" w:ascii="仿宋" w:hAnsi="仿宋" w:eastAsia="仿宋" w:cs="仿宋"/>
          <w:bCs/>
          <w:color w:val="000000" w:themeColor="text1"/>
          <w:szCs w:val="21"/>
          <w:highlight w:val="none"/>
          <w14:textFill>
            <w14:solidFill>
              <w14:schemeClr w14:val="tx1"/>
            </w14:solidFill>
          </w14:textFill>
        </w:rPr>
      </w:pPr>
      <w:bookmarkStart w:id="42" w:name="_Toc30448"/>
      <w:bookmarkStart w:id="43" w:name="_Toc21359"/>
      <w:bookmarkStart w:id="44" w:name="_Toc19028"/>
      <w:bookmarkStart w:id="45" w:name="_Toc28858"/>
      <w:r>
        <w:rPr>
          <w:rFonts w:hint="eastAsia" w:ascii="仿宋" w:hAnsi="仿宋" w:eastAsia="仿宋" w:cs="仿宋"/>
          <w:bCs/>
          <w:color w:val="000000" w:themeColor="text1"/>
          <w:szCs w:val="21"/>
          <w:highlight w:val="none"/>
          <w14:textFill>
            <w14:solidFill>
              <w14:schemeClr w14:val="tx1"/>
            </w14:solidFill>
          </w14:textFill>
        </w:rPr>
        <w:t>（6）投标人不得以低于成本的报价参加投标。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bookmarkEnd w:id="42"/>
      <w:bookmarkEnd w:id="43"/>
      <w:bookmarkEnd w:id="44"/>
      <w:bookmarkEnd w:id="45"/>
    </w:p>
    <w:p>
      <w:pPr>
        <w:snapToGrid w:val="0"/>
        <w:spacing w:line="360" w:lineRule="auto"/>
        <w:ind w:firstLine="210" w:firstLineChars="100"/>
        <w:outlineLvl w:val="0"/>
        <w:rPr>
          <w:rFonts w:hint="eastAsia" w:ascii="仿宋" w:hAnsi="仿宋" w:eastAsia="仿宋" w:cs="仿宋"/>
          <w:bCs/>
          <w:color w:val="000000" w:themeColor="text1"/>
          <w:szCs w:val="21"/>
          <w:highlight w:val="none"/>
          <w14:textFill>
            <w14:solidFill>
              <w14:schemeClr w14:val="tx1"/>
            </w14:solidFill>
          </w14:textFill>
        </w:rPr>
      </w:pPr>
      <w:bookmarkStart w:id="46" w:name="_Toc21316"/>
      <w:bookmarkStart w:id="47" w:name="_Toc4036"/>
      <w:bookmarkStart w:id="48" w:name="_Toc21775"/>
      <w:bookmarkStart w:id="49" w:name="_Toc12707"/>
      <w:r>
        <w:rPr>
          <w:rFonts w:hint="eastAsia" w:ascii="仿宋" w:hAnsi="仿宋" w:eastAsia="仿宋" w:cs="仿宋"/>
          <w:bCs/>
          <w:color w:val="000000" w:themeColor="text1"/>
          <w:szCs w:val="21"/>
          <w:highlight w:val="none"/>
          <w14:textFill>
            <w14:solidFill>
              <w14:schemeClr w14:val="tx1"/>
            </w14:solidFill>
          </w14:textFill>
        </w:rPr>
        <w:t>（7）投标人的投标报价不得超过投标人须知前附表规定的预算金额，否则，作为不实质性响应招标文件，按无效投标处理；投标人须知前附表设定了最高限价的，投标人的投标报价也不得超过最高限价，否则，作为不实质性响应招标文件，按无效投标处理。</w:t>
      </w:r>
      <w:bookmarkEnd w:id="46"/>
    </w:p>
    <w:p>
      <w:pPr>
        <w:snapToGrid w:val="0"/>
        <w:spacing w:line="360" w:lineRule="auto"/>
        <w:ind w:firstLine="210" w:firstLineChars="100"/>
        <w:outlineLvl w:val="0"/>
        <w:rPr>
          <w:rFonts w:hint="eastAsia" w:ascii="仿宋" w:hAnsi="仿宋" w:eastAsia="仿宋" w:cs="仿宋"/>
          <w:bCs/>
          <w:color w:val="000000" w:themeColor="text1"/>
          <w:szCs w:val="21"/>
          <w:highlight w:val="none"/>
          <w14:textFill>
            <w14:solidFill>
              <w14:schemeClr w14:val="tx1"/>
            </w14:solidFill>
          </w14:textFill>
        </w:rPr>
      </w:pPr>
      <w:bookmarkStart w:id="50" w:name="_Toc18439"/>
      <w:r>
        <w:rPr>
          <w:rFonts w:hint="eastAsia" w:ascii="仿宋" w:hAnsi="仿宋" w:eastAsia="仿宋" w:cs="仿宋"/>
          <w:bCs/>
          <w:color w:val="000000" w:themeColor="text1"/>
          <w:szCs w:val="21"/>
          <w:highlight w:val="none"/>
          <w14:textFill>
            <w14:solidFill>
              <w14:schemeClr w14:val="tx1"/>
            </w14:solidFill>
          </w14:textFill>
        </w:rPr>
        <w:t>（8）采购人不接受投标人给予的赠品、回扣或者与采购无关的其他商品、服务。如有赠与行为，其投标无效。</w:t>
      </w:r>
      <w:bookmarkEnd w:id="47"/>
      <w:bookmarkEnd w:id="48"/>
      <w:bookmarkEnd w:id="49"/>
      <w:bookmarkEnd w:id="50"/>
    </w:p>
    <w:p>
      <w:pPr>
        <w:snapToGrid w:val="0"/>
        <w:spacing w:line="360" w:lineRule="auto"/>
        <w:ind w:firstLine="422" w:firstLineChars="200"/>
        <w:outlineLvl w:val="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3</w:t>
      </w:r>
      <w:r>
        <w:rPr>
          <w:rFonts w:hint="eastAsia" w:ascii="仿宋" w:hAnsi="仿宋" w:eastAsia="仿宋" w:cs="仿宋"/>
          <w:b/>
          <w:bCs/>
          <w:color w:val="000000" w:themeColor="text1"/>
          <w:szCs w:val="21"/>
          <w:highlight w:val="none"/>
          <w14:textFill>
            <w14:solidFill>
              <w14:schemeClr w14:val="tx1"/>
            </w14:solidFill>
          </w14:textFill>
        </w:rPr>
        <w:t>.</w:t>
      </w:r>
      <w:r>
        <w:rPr>
          <w:rFonts w:hint="eastAsia" w:ascii="仿宋" w:hAnsi="仿宋" w:eastAsia="仿宋" w:cs="仿宋"/>
          <w:b/>
          <w:bCs/>
          <w:color w:val="000000" w:themeColor="text1"/>
          <w:szCs w:val="21"/>
          <w:highlight w:val="none"/>
          <w:lang w:val="en-US" w:eastAsia="zh-CN"/>
          <w14:textFill>
            <w14:solidFill>
              <w14:schemeClr w14:val="tx1"/>
            </w14:solidFill>
          </w14:textFill>
        </w:rPr>
        <w:t>3</w:t>
      </w:r>
      <w:r>
        <w:rPr>
          <w:rFonts w:hint="eastAsia" w:ascii="仿宋" w:hAnsi="仿宋" w:eastAsia="仿宋" w:cs="仿宋"/>
          <w:b/>
          <w:bCs/>
          <w:color w:val="000000" w:themeColor="text1"/>
          <w:szCs w:val="21"/>
          <w:highlight w:val="none"/>
          <w14:textFill>
            <w14:solidFill>
              <w14:schemeClr w14:val="tx1"/>
            </w14:solidFill>
          </w14:textFill>
        </w:rPr>
        <w:t>、</w:t>
      </w:r>
      <w:r>
        <w:rPr>
          <w:rFonts w:hint="eastAsia" w:ascii="仿宋" w:hAnsi="仿宋" w:eastAsia="仿宋" w:cs="仿宋"/>
          <w:b/>
          <w:bCs/>
          <w:color w:val="000000" w:themeColor="text1"/>
          <w:szCs w:val="21"/>
          <w:highlight w:val="none"/>
          <w:lang w:val="en-US" w:eastAsia="zh-CN"/>
          <w14:textFill>
            <w14:solidFill>
              <w14:schemeClr w14:val="tx1"/>
            </w14:solidFill>
          </w14:textFill>
        </w:rPr>
        <w:t>投标</w:t>
      </w:r>
      <w:r>
        <w:rPr>
          <w:rFonts w:hint="eastAsia" w:ascii="仿宋" w:hAnsi="仿宋" w:eastAsia="仿宋" w:cs="仿宋"/>
          <w:b/>
          <w:bCs/>
          <w:color w:val="000000" w:themeColor="text1"/>
          <w:szCs w:val="21"/>
          <w:highlight w:val="none"/>
          <w14:textFill>
            <w14:solidFill>
              <w14:schemeClr w14:val="tx1"/>
            </w14:solidFill>
          </w14:textFill>
        </w:rPr>
        <w:t>保证金</w:t>
      </w:r>
    </w:p>
    <w:p>
      <w:pPr>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保证金数额见</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供应商须知前列表。</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供应商参加投标时，应当以人民币提交足额的</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保证金，并作为其</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的一部分。</w:t>
      </w:r>
    </w:p>
    <w:p>
      <w:pPr>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保证金是为了保护采购人和采购代理机构免遭</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供应商的不良行为而蒙受损失。采购人和采购代理机构在因</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供应商的不良行为受到损害时，可根据</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文件的规定不予退还其</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w:t>
      </w:r>
    </w:p>
    <w:p>
      <w:pPr>
        <w:spacing w:line="360" w:lineRule="auto"/>
        <w:ind w:firstLine="413" w:firstLineChars="196"/>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eastAsia="zh-CN"/>
          <w14:textFill>
            <w14:solidFill>
              <w14:schemeClr w14:val="tx1"/>
            </w14:solidFill>
          </w14:textFill>
        </w:rPr>
        <w:t>（</w:t>
      </w:r>
      <w:r>
        <w:rPr>
          <w:rFonts w:hint="eastAsia" w:ascii="仿宋" w:hAnsi="仿宋" w:eastAsia="仿宋" w:cs="仿宋"/>
          <w:b/>
          <w:bCs/>
          <w:color w:val="000000" w:themeColor="text1"/>
          <w:szCs w:val="21"/>
          <w:highlight w:val="none"/>
          <w:lang w:val="en-US" w:eastAsia="zh-CN"/>
          <w14:textFill>
            <w14:solidFill>
              <w14:schemeClr w14:val="tx1"/>
            </w14:solidFill>
          </w14:textFill>
        </w:rPr>
        <w:t>3）</w:t>
      </w:r>
      <w:r>
        <w:rPr>
          <w:rFonts w:hint="eastAsia" w:ascii="仿宋" w:hAnsi="仿宋" w:eastAsia="仿宋" w:cs="仿宋"/>
          <w:b/>
          <w:bCs/>
          <w:color w:val="000000" w:themeColor="text1"/>
          <w:szCs w:val="21"/>
          <w:highlight w:val="none"/>
          <w:lang w:eastAsia="zh-CN"/>
          <w14:textFill>
            <w14:solidFill>
              <w14:schemeClr w14:val="tx1"/>
            </w14:solidFill>
          </w14:textFill>
        </w:rPr>
        <w:t>投标</w:t>
      </w:r>
      <w:r>
        <w:rPr>
          <w:rFonts w:hint="eastAsia" w:ascii="仿宋" w:hAnsi="仿宋" w:eastAsia="仿宋" w:cs="仿宋"/>
          <w:b/>
          <w:bCs/>
          <w:color w:val="000000" w:themeColor="text1"/>
          <w:szCs w:val="21"/>
          <w:highlight w:val="none"/>
          <w14:textFill>
            <w14:solidFill>
              <w14:schemeClr w14:val="tx1"/>
            </w14:solidFill>
          </w14:textFill>
        </w:rPr>
        <w:t>保证金的提交</w:t>
      </w:r>
    </w:p>
    <w:p>
      <w:pPr>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保证金逾期缴纳的</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将被拒绝。</w:t>
      </w:r>
    </w:p>
    <w:p>
      <w:pPr>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保证金应以银行转账或者金融机构、担保机构出具的保函等非现金形式提交。</w:t>
      </w:r>
    </w:p>
    <w:p>
      <w:pPr>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、以银行转账缴纳</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保证金的，可以采取支票、电汇、网银、汇票、本票等方式，应从其基本账户转出。</w:t>
      </w:r>
    </w:p>
    <w:p>
      <w:pPr>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szCs w:val="21"/>
          <w:highlight w:val="none"/>
          <w14:textFill>
            <w14:solidFill>
              <w14:schemeClr w14:val="tx1"/>
            </w14:solidFill>
          </w14:textFill>
        </w:rPr>
        <w:t>、以信用担保函形式交纳</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保证金的，应按照</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规定的格式提交，且是陕西省有关部门认定的具有开具保函资格的单位开具的保函。</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供应商违约，开具保函单位承担连带责任。</w:t>
      </w:r>
    </w:p>
    <w:p>
      <w:pPr>
        <w:spacing w:line="360" w:lineRule="auto"/>
        <w:ind w:firstLine="413"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3.5</w:t>
      </w:r>
      <w:r>
        <w:rPr>
          <w:rFonts w:hint="eastAsia" w:ascii="仿宋" w:hAnsi="仿宋" w:eastAsia="仿宋" w:cs="仿宋"/>
          <w:b/>
          <w:bCs/>
          <w:color w:val="000000" w:themeColor="text1"/>
          <w:szCs w:val="21"/>
          <w:highlight w:val="none"/>
          <w14:textFill>
            <w14:solidFill>
              <w14:schemeClr w14:val="tx1"/>
            </w14:solidFill>
          </w14:textFill>
        </w:rPr>
        <w:t>、</w:t>
      </w:r>
      <w:r>
        <w:rPr>
          <w:rFonts w:hint="eastAsia" w:ascii="仿宋" w:hAnsi="仿宋" w:eastAsia="仿宋" w:cs="仿宋"/>
          <w:b/>
          <w:bCs/>
          <w:color w:val="000000" w:themeColor="text1"/>
          <w:szCs w:val="21"/>
          <w:highlight w:val="none"/>
          <w:lang w:eastAsia="zh-CN"/>
          <w14:textFill>
            <w14:solidFill>
              <w14:schemeClr w14:val="tx1"/>
            </w14:solidFill>
          </w14:textFill>
        </w:rPr>
        <w:t>投标</w:t>
      </w:r>
      <w:r>
        <w:rPr>
          <w:rFonts w:hint="eastAsia" w:ascii="仿宋" w:hAnsi="仿宋" w:eastAsia="仿宋" w:cs="仿宋"/>
          <w:b/>
          <w:bCs/>
          <w:color w:val="000000" w:themeColor="text1"/>
          <w:szCs w:val="21"/>
          <w:highlight w:val="none"/>
          <w14:textFill>
            <w14:solidFill>
              <w14:schemeClr w14:val="tx1"/>
            </w14:solidFill>
          </w14:textFill>
        </w:rPr>
        <w:t>保证金的退还：</w:t>
      </w:r>
    </w:p>
    <w:p>
      <w:pPr>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未</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供应商的</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保证金，将在</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通知书发出之日起5个工作日内全额退还。</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供应商的</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保证金，将在采购合同签订生效后5个工作日内全额退还。未及时办理退还者，由</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供应商自行负责。</w:t>
      </w:r>
    </w:p>
    <w:p>
      <w:pPr>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下列任何情况发生时，采购代理机构将不予退还</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供应商交纳的</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w:t>
      </w:r>
    </w:p>
    <w:p>
      <w:pPr>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供应商在</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文件规定的投标有效期内撤回</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的；</w:t>
      </w:r>
    </w:p>
    <w:p>
      <w:pPr>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2、由于</w:t>
      </w:r>
      <w:r>
        <w:rPr>
          <w:rFonts w:hint="eastAsia" w:ascii="仿宋" w:hAnsi="仿宋" w:eastAsia="仿宋" w:cs="仿宋"/>
          <w:color w:val="000000" w:themeColor="text1"/>
          <w:szCs w:val="21"/>
          <w:highlight w:val="none"/>
          <w:lang w:val="en-US"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供应商的原因未能按照</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的规定与采购人签订合同的；</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3、由于</w:t>
      </w:r>
      <w:r>
        <w:rPr>
          <w:rFonts w:hint="eastAsia" w:ascii="仿宋" w:hAnsi="仿宋" w:eastAsia="仿宋" w:cs="仿宋"/>
          <w:color w:val="000000" w:themeColor="text1"/>
          <w:szCs w:val="21"/>
          <w:highlight w:val="none"/>
          <w:lang w:val="en-US"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供应商的原因未能在规定时间内领取《</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通知书》的；</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4、由于</w:t>
      </w:r>
      <w:r>
        <w:rPr>
          <w:rFonts w:hint="eastAsia" w:ascii="仿宋" w:hAnsi="仿宋" w:eastAsia="仿宋" w:cs="仿宋"/>
          <w:color w:val="000000" w:themeColor="text1"/>
          <w:szCs w:val="21"/>
          <w:highlight w:val="none"/>
          <w:lang w:val="en-US"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供应商的原因未能按</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规定支付采购代理服务费的；</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5、由于</w:t>
      </w:r>
      <w:r>
        <w:rPr>
          <w:rFonts w:hint="eastAsia" w:ascii="仿宋" w:hAnsi="仿宋" w:eastAsia="仿宋" w:cs="仿宋"/>
          <w:color w:val="000000" w:themeColor="text1"/>
          <w:szCs w:val="21"/>
          <w:highlight w:val="none"/>
          <w:lang w:val="en-US"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供应商的原因未能按</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规定缴纳履约保证金的；</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供应商违反</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中承诺函相关内容和条款的；</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7、投标有效期内，</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供应商在政府采购活动中有违规、违纪和违法行为的；</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8、法律法规规定的其他情况。</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保证金退还方式：代理机构通过银行转账将</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保证金退还至</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供应商基本账户。</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保证金退还程序：</w:t>
      </w:r>
    </w:p>
    <w:p>
      <w:pPr>
        <w:spacing w:line="360" w:lineRule="auto"/>
        <w:ind w:firstLine="630" w:firstLineChars="3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退还</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保证金手续。未</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供应商凭</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保证金基本账户信息复印件、收款收据原件、单位证明（或委托书）和办理人员身份证复印件办理；</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供应商须持</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保证金基本账户信息复印件、收款收据原件、采购合同原件和办理人员身份证复印件办理。</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保证金收据丢失处理办法。</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供应商收款收据丢失的，须提供单位证明、加盖</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供应商公章及法定代表人印章的丢失情况说明，以及所需资料，代理机构将</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保证金退还至</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供应商基本账户：</w:t>
      </w:r>
    </w:p>
    <w:p>
      <w:pPr>
        <w:snapToGrid w:val="0"/>
        <w:spacing w:line="360" w:lineRule="auto"/>
        <w:ind w:firstLine="422" w:firstLineChars="200"/>
        <w:outlineLvl w:val="2"/>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3.4、投</w:t>
      </w:r>
      <w:r>
        <w:rPr>
          <w:rFonts w:hint="eastAsia" w:ascii="仿宋" w:hAnsi="仿宋" w:eastAsia="仿宋" w:cs="仿宋"/>
          <w:b/>
          <w:bCs/>
          <w:color w:val="000000" w:themeColor="text1"/>
          <w:szCs w:val="21"/>
          <w:highlight w:val="none"/>
          <w:lang w:eastAsia="zh-CN"/>
          <w14:textFill>
            <w14:solidFill>
              <w14:schemeClr w14:val="tx1"/>
            </w14:solidFill>
          </w14:textFill>
        </w:rPr>
        <w:t>标文件</w:t>
      </w:r>
      <w:r>
        <w:rPr>
          <w:rFonts w:hint="eastAsia" w:ascii="仿宋" w:hAnsi="仿宋" w:eastAsia="仿宋" w:cs="仿宋"/>
          <w:b/>
          <w:bCs/>
          <w:color w:val="000000" w:themeColor="text1"/>
          <w:szCs w:val="21"/>
          <w:highlight w:val="none"/>
          <w14:textFill>
            <w14:solidFill>
              <w14:schemeClr w14:val="tx1"/>
            </w14:solidFill>
          </w14:textFill>
        </w:rPr>
        <w:t>的编制</w:t>
      </w:r>
    </w:p>
    <w:p>
      <w:pPr>
        <w:tabs>
          <w:tab w:val="left" w:pos="720"/>
        </w:tabs>
        <w:snapToGrid w:val="0"/>
        <w:spacing w:line="360" w:lineRule="auto"/>
        <w:ind w:firstLine="422"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lang w:val="en-US" w:eastAsia="zh-CN"/>
          <w14:textFill>
            <w14:solidFill>
              <w14:schemeClr w14:val="tx1"/>
            </w14:solidFill>
          </w14:textFill>
        </w:rPr>
        <w:t>人</w:t>
      </w:r>
      <w:r>
        <w:rPr>
          <w:rFonts w:hint="eastAsia" w:ascii="仿宋" w:hAnsi="仿宋" w:eastAsia="仿宋" w:cs="仿宋"/>
          <w:color w:val="000000" w:themeColor="text1"/>
          <w:szCs w:val="21"/>
          <w:highlight w:val="none"/>
          <w14:textFill>
            <w14:solidFill>
              <w14:schemeClr w14:val="tx1"/>
            </w14:solidFill>
          </w14:textFill>
        </w:rPr>
        <w:t>应仔细阅读</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的所有内容，按</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规定及要求编制</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，应当对</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提出的实质性要求做出响应，并提交完整的</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。签署、盖章和内容应完整，如有遗漏，将被视为无效。</w:t>
      </w:r>
    </w:p>
    <w:p>
      <w:pPr>
        <w:tabs>
          <w:tab w:val="left" w:pos="720"/>
        </w:tabs>
        <w:snapToGrid w:val="0"/>
        <w:spacing w:line="360" w:lineRule="auto"/>
        <w:ind w:firstLine="422"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bCs/>
          <w:color w:val="000000" w:themeColor="text1"/>
          <w:kern w:val="1"/>
          <w:szCs w:val="21"/>
          <w:highlight w:val="none"/>
          <w14:textFill>
            <w14:solidFill>
              <w14:schemeClr w14:val="tx1"/>
            </w14:solidFill>
          </w14:textFill>
        </w:rPr>
        <w:t>供应商必须保证其编制、递交的</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bCs/>
          <w:color w:val="000000" w:themeColor="text1"/>
          <w:kern w:val="1"/>
          <w:szCs w:val="21"/>
          <w:highlight w:val="none"/>
          <w:lang w:eastAsia="zh-CN"/>
          <w14:textFill>
            <w14:solidFill>
              <w14:schemeClr w14:val="tx1"/>
            </w14:solidFill>
          </w14:textFill>
        </w:rPr>
        <w:t>文件</w:t>
      </w:r>
      <w:r>
        <w:rPr>
          <w:rFonts w:hint="eastAsia" w:ascii="仿宋" w:hAnsi="仿宋" w:eastAsia="仿宋" w:cs="仿宋"/>
          <w:bCs/>
          <w:color w:val="000000" w:themeColor="text1"/>
          <w:kern w:val="1"/>
          <w:szCs w:val="21"/>
          <w:highlight w:val="none"/>
          <w14:textFill>
            <w14:solidFill>
              <w14:schemeClr w14:val="tx1"/>
            </w14:solidFill>
          </w14:textFill>
        </w:rPr>
        <w:t>所有内容真实、合法、有效，并承担相应的法律责任。</w:t>
      </w:r>
    </w:p>
    <w:p>
      <w:pPr>
        <w:tabs>
          <w:tab w:val="left" w:pos="720"/>
        </w:tabs>
        <w:snapToGrid w:val="0"/>
        <w:spacing w:line="360" w:lineRule="auto"/>
        <w:ind w:firstLine="422"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3.4.</w:t>
      </w:r>
      <w:r>
        <w:rPr>
          <w:rFonts w:hint="eastAsia" w:ascii="仿宋" w:hAnsi="仿宋" w:eastAsia="仿宋" w:cs="仿宋"/>
          <w:bCs/>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bCs/>
          <w:color w:val="000000" w:themeColor="text1"/>
          <w:szCs w:val="21"/>
          <w:highlight w:val="none"/>
          <w:lang w:eastAsia="zh-CN"/>
          <w14:textFill>
            <w14:solidFill>
              <w14:schemeClr w14:val="tx1"/>
            </w14:solidFill>
          </w14:textFill>
        </w:rPr>
        <w:t>文件</w:t>
      </w:r>
      <w:r>
        <w:rPr>
          <w:rFonts w:hint="eastAsia" w:ascii="仿宋" w:hAnsi="仿宋" w:eastAsia="仿宋" w:cs="仿宋"/>
          <w:bCs/>
          <w:color w:val="000000" w:themeColor="text1"/>
          <w:szCs w:val="21"/>
          <w:highlight w:val="none"/>
          <w14:textFill>
            <w14:solidFill>
              <w14:schemeClr w14:val="tx1"/>
            </w14:solidFill>
          </w14:textFill>
        </w:rPr>
        <w:t>的语言：</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bCs/>
          <w:color w:val="000000" w:themeColor="text1"/>
          <w:szCs w:val="21"/>
          <w:highlight w:val="none"/>
          <w14:textFill>
            <w14:solidFill>
              <w14:schemeClr w14:val="tx1"/>
            </w14:solidFill>
          </w14:textFill>
        </w:rPr>
        <w:t>供应商</w:t>
      </w:r>
      <w:r>
        <w:rPr>
          <w:rFonts w:hint="eastAsia" w:ascii="仿宋" w:hAnsi="仿宋" w:eastAsia="仿宋" w:cs="仿宋"/>
          <w:color w:val="000000" w:themeColor="text1"/>
          <w:szCs w:val="21"/>
          <w:highlight w:val="none"/>
          <w14:textFill>
            <w14:solidFill>
              <w14:schemeClr w14:val="tx1"/>
            </w14:solidFill>
          </w14:textFill>
        </w:rPr>
        <w:t>提交的</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以及</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供应商与采购代理机构就有关本项目所有文件、资料、函电文字均应使用中文（通用缩写、代号、名称除外）。</w:t>
      </w:r>
    </w:p>
    <w:p>
      <w:pPr>
        <w:tabs>
          <w:tab w:val="left" w:pos="720"/>
        </w:tabs>
        <w:snapToGrid w:val="0"/>
        <w:spacing w:line="36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的计量单位：</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lang w:eastAsia="zh-CN"/>
          <w14:textFill>
            <w14:solidFill>
              <w14:schemeClr w14:val="tx1"/>
            </w14:solidFill>
          </w14:textFill>
        </w:rPr>
        <w:t>文件</w:t>
      </w:r>
      <w:r>
        <w:rPr>
          <w:rFonts w:hint="eastAsia" w:ascii="仿宋" w:hAnsi="仿宋" w:eastAsia="仿宋" w:cs="仿宋"/>
          <w:color w:val="000000" w:themeColor="text1"/>
          <w:kern w:val="0"/>
          <w:szCs w:val="21"/>
          <w:highlight w:val="none"/>
          <w14:textFill>
            <w14:solidFill>
              <w14:schemeClr w14:val="tx1"/>
            </w14:solidFill>
          </w14:textFill>
        </w:rPr>
        <w:t>已有明确规定的，使用</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文件规定的计量单位；</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lang w:eastAsia="zh-CN"/>
          <w14:textFill>
            <w14:solidFill>
              <w14:schemeClr w14:val="tx1"/>
            </w14:solidFill>
          </w14:textFill>
        </w:rPr>
        <w:t>文件</w:t>
      </w:r>
      <w:r>
        <w:rPr>
          <w:rFonts w:hint="eastAsia" w:ascii="仿宋" w:hAnsi="仿宋" w:eastAsia="仿宋" w:cs="仿宋"/>
          <w:color w:val="000000" w:themeColor="text1"/>
          <w:kern w:val="0"/>
          <w:szCs w:val="21"/>
          <w:highlight w:val="none"/>
          <w14:textFill>
            <w14:solidFill>
              <w14:schemeClr w14:val="tx1"/>
            </w14:solidFill>
          </w14:textFill>
        </w:rPr>
        <w:t>没有规定的，应采用中华人民共和国法定计量单位</w:t>
      </w:r>
      <w:r>
        <w:rPr>
          <w:rFonts w:hint="eastAsia" w:ascii="仿宋" w:hAnsi="仿宋" w:eastAsia="仿宋" w:cs="仿宋"/>
          <w:color w:val="000000" w:themeColor="text1"/>
          <w:szCs w:val="21"/>
          <w:highlight w:val="none"/>
          <w14:textFill>
            <w14:solidFill>
              <w14:schemeClr w14:val="tx1"/>
            </w14:solidFill>
          </w14:textFill>
        </w:rPr>
        <w:t>(国际单位制和国家选定的其他计量单位)</w:t>
      </w:r>
      <w:r>
        <w:rPr>
          <w:rFonts w:hint="eastAsia" w:ascii="仿宋" w:hAnsi="仿宋" w:eastAsia="仿宋" w:cs="仿宋"/>
          <w:color w:val="000000" w:themeColor="text1"/>
          <w:kern w:val="0"/>
          <w:szCs w:val="21"/>
          <w:highlight w:val="none"/>
          <w14:textFill>
            <w14:solidFill>
              <w14:schemeClr w14:val="tx1"/>
            </w14:solidFill>
          </w14:textFill>
        </w:rPr>
        <w:t>。否则，视为对</w:t>
      </w:r>
      <w:r>
        <w:rPr>
          <w:rFonts w:hint="eastAsia" w:ascii="仿宋" w:hAnsi="仿宋" w:eastAsia="仿宋" w:cs="仿宋"/>
          <w:color w:val="000000" w:themeColor="text1"/>
          <w:kern w:val="0"/>
          <w:szCs w:val="21"/>
          <w:highlight w:val="none"/>
          <w:lang w:eastAsia="zh-CN"/>
          <w14:textFill>
            <w14:solidFill>
              <w14:schemeClr w14:val="tx1"/>
            </w14:solidFill>
          </w14:textFill>
        </w:rPr>
        <w:t>招</w:t>
      </w:r>
      <w:r>
        <w:rPr>
          <w:rFonts w:hint="eastAsia" w:ascii="仿宋" w:hAnsi="仿宋" w:eastAsia="仿宋" w:cs="仿宋"/>
          <w:color w:val="000000" w:themeColor="text1"/>
          <w:szCs w:val="21"/>
          <w:highlight w:val="none"/>
          <w:lang w:eastAsia="zh-CN"/>
          <w14:textFill>
            <w14:solidFill>
              <w14:schemeClr w14:val="tx1"/>
            </w14:solidFill>
          </w14:textFill>
        </w:rPr>
        <w:t>标</w:t>
      </w:r>
      <w:r>
        <w:rPr>
          <w:rFonts w:hint="eastAsia" w:ascii="仿宋" w:hAnsi="仿宋" w:eastAsia="仿宋" w:cs="仿宋"/>
          <w:color w:val="000000" w:themeColor="text1"/>
          <w:kern w:val="0"/>
          <w:szCs w:val="21"/>
          <w:highlight w:val="none"/>
          <w14:textFill>
            <w14:solidFill>
              <w14:schemeClr w14:val="tx1"/>
            </w14:solidFill>
          </w14:textFill>
        </w:rPr>
        <w:t>文件未做出实质性响应。</w:t>
      </w:r>
    </w:p>
    <w:p>
      <w:pPr>
        <w:tabs>
          <w:tab w:val="left" w:pos="720"/>
        </w:tabs>
        <w:snapToGrid w:val="0"/>
        <w:spacing w:line="36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szCs w:val="21"/>
          <w:highlight w:val="none"/>
          <w14:textFill>
            <w14:solidFill>
              <w14:schemeClr w14:val="tx1"/>
            </w14:solidFill>
          </w14:textFill>
        </w:rPr>
        <w:t>5、报价使用货币：本次采购项目的报价均以人民币报价。</w:t>
      </w:r>
    </w:p>
    <w:p>
      <w:pPr>
        <w:pStyle w:val="11"/>
        <w:adjustRightInd w:val="0"/>
        <w:snapToGrid w:val="0"/>
        <w:spacing w:line="360" w:lineRule="auto"/>
        <w:ind w:firstLine="422" w:firstLineChars="200"/>
        <w:rPr>
          <w:rFonts w:hint="eastAsia" w:ascii="仿宋" w:hAnsi="仿宋" w:eastAsia="仿宋" w:cs="仿宋"/>
          <w:color w:val="000000" w:themeColor="text1"/>
          <w:kern w:val="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highlight w:val="none"/>
          <w14:textFill>
            <w14:solidFill>
              <w14:schemeClr w14:val="tx1"/>
            </w14:solidFill>
          </w14:textFill>
        </w:rPr>
        <w:t>6、</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highlight w:val="none"/>
          <w:lang w:eastAsia="zh-CN"/>
          <w14:textFill>
            <w14:solidFill>
              <w14:schemeClr w14:val="tx1"/>
            </w14:solidFill>
          </w14:textFill>
        </w:rPr>
        <w:t>文件</w:t>
      </w:r>
      <w:r>
        <w:rPr>
          <w:rFonts w:hint="eastAsia" w:ascii="仿宋" w:hAnsi="仿宋" w:eastAsia="仿宋" w:cs="仿宋"/>
          <w:color w:val="000000" w:themeColor="text1"/>
          <w:highlight w:val="none"/>
          <w14:textFill>
            <w14:solidFill>
              <w14:schemeClr w14:val="tx1"/>
            </w14:solidFill>
          </w14:textFill>
        </w:rPr>
        <w:t>形式：本项目</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highlight w:val="none"/>
          <w:lang w:eastAsia="zh-CN"/>
          <w14:textFill>
            <w14:solidFill>
              <w14:schemeClr w14:val="tx1"/>
            </w14:solidFill>
          </w14:textFill>
        </w:rPr>
        <w:t>文件</w:t>
      </w:r>
      <w:r>
        <w:rPr>
          <w:rFonts w:hint="eastAsia" w:ascii="仿宋" w:hAnsi="仿宋" w:eastAsia="仿宋" w:cs="仿宋"/>
          <w:color w:val="000000" w:themeColor="text1"/>
          <w:highlight w:val="none"/>
          <w14:textFill>
            <w14:solidFill>
              <w14:schemeClr w14:val="tx1"/>
            </w14:solidFill>
          </w14:textFill>
        </w:rPr>
        <w:t>应采用书面文件形式，电报、传真、</w:t>
      </w:r>
      <w:r>
        <w:rPr>
          <w:rFonts w:hint="eastAsia" w:ascii="仿宋" w:hAnsi="仿宋" w:eastAsia="仿宋" w:cs="仿宋"/>
          <w:color w:val="000000" w:themeColor="text1"/>
          <w:kern w:val="1"/>
          <w:highlight w:val="none"/>
          <w14:textFill>
            <w14:solidFill>
              <w14:schemeClr w14:val="tx1"/>
            </w14:solidFill>
          </w14:textFill>
        </w:rPr>
        <w:t>电子邮件形式的</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kern w:val="1"/>
          <w:highlight w:val="none"/>
          <w:lang w:eastAsia="zh-CN"/>
          <w14:textFill>
            <w14:solidFill>
              <w14:schemeClr w14:val="tx1"/>
            </w14:solidFill>
          </w14:textFill>
        </w:rPr>
        <w:t>文件</w:t>
      </w:r>
      <w:r>
        <w:rPr>
          <w:rFonts w:hint="eastAsia" w:ascii="仿宋" w:hAnsi="仿宋" w:eastAsia="仿宋" w:cs="仿宋"/>
          <w:color w:val="000000" w:themeColor="text1"/>
          <w:kern w:val="1"/>
          <w:highlight w:val="none"/>
          <w14:textFill>
            <w14:solidFill>
              <w14:schemeClr w14:val="tx1"/>
            </w14:solidFill>
          </w14:textFill>
        </w:rPr>
        <w:t>不予接受。</w:t>
      </w:r>
    </w:p>
    <w:p>
      <w:pPr>
        <w:tabs>
          <w:tab w:val="left" w:pos="0"/>
          <w:tab w:val="left" w:pos="420"/>
        </w:tabs>
        <w:spacing w:line="360" w:lineRule="auto"/>
        <w:ind w:firstLine="422"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kern w:val="1"/>
          <w:szCs w:val="21"/>
          <w:highlight w:val="none"/>
          <w14:textFill>
            <w14:solidFill>
              <w14:schemeClr w14:val="tx1"/>
            </w14:solidFill>
          </w14:textFill>
        </w:rPr>
        <w:t>7、备选方案：本项目不接受备选响应方案，</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kern w:val="1"/>
          <w:szCs w:val="21"/>
          <w:highlight w:val="none"/>
          <w:lang w:eastAsia="zh-CN"/>
          <w14:textFill>
            <w14:solidFill>
              <w14:schemeClr w14:val="tx1"/>
            </w14:solidFill>
          </w14:textFill>
        </w:rPr>
        <w:t>文件</w:t>
      </w:r>
      <w:r>
        <w:rPr>
          <w:rFonts w:hint="eastAsia" w:ascii="仿宋" w:hAnsi="仿宋" w:eastAsia="仿宋" w:cs="仿宋"/>
          <w:color w:val="000000" w:themeColor="text1"/>
          <w:kern w:val="1"/>
          <w:szCs w:val="21"/>
          <w:highlight w:val="none"/>
          <w14:textFill>
            <w14:solidFill>
              <w14:schemeClr w14:val="tx1"/>
            </w14:solidFill>
          </w14:textFill>
        </w:rPr>
        <w:t>的报价只允许有一个报价，不接受有任何选择或具有附加条件的报价，否则，在评审时将其视为无效报价。</w:t>
      </w:r>
    </w:p>
    <w:p>
      <w:pPr>
        <w:tabs>
          <w:tab w:val="left" w:pos="0"/>
          <w:tab w:val="left" w:pos="420"/>
        </w:tabs>
        <w:spacing w:line="360" w:lineRule="auto"/>
        <w:ind w:firstLine="422"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kern w:val="1"/>
          <w:szCs w:val="21"/>
          <w:highlight w:val="none"/>
          <w14:textFill>
            <w14:solidFill>
              <w14:schemeClr w14:val="tx1"/>
            </w14:solidFill>
          </w14:textFill>
        </w:rPr>
        <w:t>8、</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kern w:val="1"/>
          <w:szCs w:val="21"/>
          <w:highlight w:val="none"/>
          <w:lang w:eastAsia="zh-CN"/>
          <w14:textFill>
            <w14:solidFill>
              <w14:schemeClr w14:val="tx1"/>
            </w14:solidFill>
          </w14:textFill>
        </w:rPr>
        <w:t>文件</w:t>
      </w:r>
      <w:r>
        <w:rPr>
          <w:rFonts w:hint="eastAsia" w:ascii="仿宋" w:hAnsi="仿宋" w:eastAsia="仿宋" w:cs="仿宋"/>
          <w:color w:val="000000" w:themeColor="text1"/>
          <w:kern w:val="1"/>
          <w:szCs w:val="21"/>
          <w:highlight w:val="none"/>
          <w14:textFill>
            <w14:solidFill>
              <w14:schemeClr w14:val="tx1"/>
            </w14:solidFill>
          </w14:textFill>
        </w:rPr>
        <w:t>有效期：</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kern w:val="1"/>
          <w:szCs w:val="21"/>
          <w:highlight w:val="none"/>
          <w:lang w:eastAsia="zh-CN"/>
          <w14:textFill>
            <w14:solidFill>
              <w14:schemeClr w14:val="tx1"/>
            </w14:solidFill>
          </w14:textFill>
        </w:rPr>
        <w:t>文件</w:t>
      </w:r>
      <w:r>
        <w:rPr>
          <w:rFonts w:hint="eastAsia" w:ascii="仿宋" w:hAnsi="仿宋" w:eastAsia="仿宋" w:cs="仿宋"/>
          <w:color w:val="000000" w:themeColor="text1"/>
          <w:kern w:val="1"/>
          <w:szCs w:val="21"/>
          <w:highlight w:val="none"/>
          <w14:textFill>
            <w14:solidFill>
              <w14:schemeClr w14:val="tx1"/>
            </w14:solidFill>
          </w14:textFill>
        </w:rPr>
        <w:t>有效期自开标大会之日起计算不得少于90天。</w:t>
      </w:r>
    </w:p>
    <w:p>
      <w:pPr>
        <w:tabs>
          <w:tab w:val="left" w:pos="0"/>
        </w:tabs>
        <w:spacing w:line="360" w:lineRule="auto"/>
        <w:ind w:firstLine="422"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3.4.</w:t>
      </w:r>
      <w:r>
        <w:rPr>
          <w:rFonts w:hint="eastAsia" w:ascii="仿宋" w:hAnsi="仿宋" w:eastAsia="仿宋" w:cs="仿宋"/>
          <w:color w:val="000000" w:themeColor="text1"/>
          <w:kern w:val="1"/>
          <w:szCs w:val="21"/>
          <w:highlight w:val="none"/>
          <w14:textFill>
            <w14:solidFill>
              <w14:schemeClr w14:val="tx1"/>
            </w14:solidFill>
          </w14:textFill>
        </w:rPr>
        <w:t>9、</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kern w:val="1"/>
          <w:szCs w:val="21"/>
          <w:highlight w:val="none"/>
          <w:lang w:eastAsia="zh-CN"/>
          <w14:textFill>
            <w14:solidFill>
              <w14:schemeClr w14:val="tx1"/>
            </w14:solidFill>
          </w14:textFill>
        </w:rPr>
        <w:t>文件</w:t>
      </w:r>
      <w:r>
        <w:rPr>
          <w:rFonts w:hint="eastAsia" w:ascii="仿宋" w:hAnsi="仿宋" w:eastAsia="仿宋" w:cs="仿宋"/>
          <w:color w:val="000000" w:themeColor="text1"/>
          <w:kern w:val="1"/>
          <w:szCs w:val="21"/>
          <w:highlight w:val="none"/>
          <w14:textFill>
            <w14:solidFill>
              <w14:schemeClr w14:val="tx1"/>
            </w14:solidFill>
          </w14:textFill>
        </w:rPr>
        <w:t>格式：</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投标人需</w:t>
      </w:r>
      <w:r>
        <w:rPr>
          <w:rFonts w:hint="eastAsia" w:ascii="仿宋" w:hAnsi="仿宋" w:eastAsia="仿宋" w:cs="仿宋"/>
          <w:color w:val="000000" w:themeColor="text1"/>
          <w:kern w:val="1"/>
          <w:szCs w:val="21"/>
          <w:highlight w:val="none"/>
          <w14:textFill>
            <w14:solidFill>
              <w14:schemeClr w14:val="tx1"/>
            </w14:solidFill>
          </w14:textFill>
        </w:rPr>
        <w:t>按照</w:t>
      </w:r>
      <w:r>
        <w:rPr>
          <w:rFonts w:hint="eastAsia" w:ascii="仿宋" w:hAnsi="仿宋" w:eastAsia="仿宋" w:cs="仿宋"/>
          <w:color w:val="000000" w:themeColor="text1"/>
          <w:kern w:val="1"/>
          <w:szCs w:val="21"/>
          <w:highlight w:val="none"/>
          <w:lang w:eastAsia="zh-CN"/>
          <w14:textFill>
            <w14:solidFill>
              <w14:schemeClr w14:val="tx1"/>
            </w14:solidFill>
          </w14:textFill>
        </w:rPr>
        <w:t>招标文件</w:t>
      </w:r>
      <w:r>
        <w:rPr>
          <w:rFonts w:hint="eastAsia" w:ascii="仿宋" w:hAnsi="仿宋" w:eastAsia="仿宋" w:cs="仿宋"/>
          <w:color w:val="000000" w:themeColor="text1"/>
          <w:kern w:val="1"/>
          <w:szCs w:val="21"/>
          <w:highlight w:val="none"/>
          <w14:textFill>
            <w14:solidFill>
              <w14:schemeClr w14:val="tx1"/>
            </w14:solidFill>
          </w14:textFill>
        </w:rPr>
        <w:t>《第六章</w:t>
      </w:r>
      <w:r>
        <w:rPr>
          <w:rFonts w:hint="eastAsia" w:ascii="仿宋" w:hAnsi="仿宋" w:eastAsia="仿宋" w:cs="仿宋"/>
          <w:color w:val="000000" w:themeColor="text1"/>
          <w:kern w:val="1"/>
          <w:szCs w:val="21"/>
          <w:highlight w:val="none"/>
          <w:lang w:eastAsia="zh-CN"/>
          <w14:textFill>
            <w14:solidFill>
              <w14:schemeClr w14:val="tx1"/>
            </w14:solidFill>
          </w14:textFill>
        </w:rPr>
        <w:t>招标文件</w:t>
      </w:r>
      <w:r>
        <w:rPr>
          <w:rFonts w:hint="eastAsia" w:ascii="仿宋" w:hAnsi="仿宋" w:eastAsia="仿宋" w:cs="仿宋"/>
          <w:color w:val="000000" w:themeColor="text1"/>
          <w:kern w:val="1"/>
          <w:szCs w:val="21"/>
          <w:highlight w:val="none"/>
          <w14:textFill>
            <w14:solidFill>
              <w14:schemeClr w14:val="tx1"/>
            </w14:solidFill>
          </w14:textFill>
        </w:rPr>
        <w:t>格式及构成》填写相关内容。除明确允许</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kern w:val="1"/>
          <w:szCs w:val="21"/>
          <w:highlight w:val="none"/>
          <w14:textFill>
            <w14:solidFill>
              <w14:schemeClr w14:val="tx1"/>
            </w14:solidFill>
          </w14:textFill>
        </w:rPr>
        <w:t>供应商可以自行编写的外，</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投标人</w:t>
      </w:r>
      <w:r>
        <w:rPr>
          <w:rFonts w:hint="eastAsia" w:ascii="仿宋" w:hAnsi="仿宋" w:eastAsia="仿宋" w:cs="仿宋"/>
          <w:color w:val="000000" w:themeColor="text1"/>
          <w:kern w:val="1"/>
          <w:szCs w:val="21"/>
          <w:highlight w:val="none"/>
          <w14:textFill>
            <w14:solidFill>
              <w14:schemeClr w14:val="tx1"/>
            </w14:solidFill>
          </w14:textFill>
        </w:rPr>
        <w:t>不得以规定之外的方式填写相关内容。</w:t>
      </w:r>
    </w:p>
    <w:p>
      <w:pPr>
        <w:tabs>
          <w:tab w:val="left" w:pos="0"/>
          <w:tab w:val="left" w:pos="420"/>
        </w:tabs>
        <w:spacing w:line="360" w:lineRule="auto"/>
        <w:ind w:firstLine="422" w:firstLineChars="200"/>
        <w:rPr>
          <w:rFonts w:hint="eastAsia" w:ascii="仿宋" w:hAnsi="仿宋" w:eastAsia="仿宋" w:cs="仿宋"/>
          <w:color w:val="000000" w:themeColor="text1"/>
          <w:kern w:val="1"/>
          <w:szCs w:val="21"/>
          <w:highlight w:val="none"/>
          <w:lang w:eastAsia="zh-CN"/>
          <w14:textFill>
            <w14:solidFill>
              <w14:schemeClr w14:val="tx1"/>
            </w14:solidFill>
          </w14:textFill>
        </w:rPr>
      </w:pPr>
      <w:r>
        <w:rPr>
          <w:rFonts w:hint="eastAsia" w:ascii="仿宋" w:hAnsi="仿宋" w:eastAsia="仿宋" w:cs="仿宋"/>
          <w:b/>
          <w:bCs/>
          <w:color w:val="000000" w:themeColor="text1"/>
          <w:kern w:val="1"/>
          <w:szCs w:val="21"/>
          <w:highlight w:val="none"/>
          <w:lang w:val="en-US" w:eastAsia="zh-CN"/>
          <w14:textFill>
            <w14:solidFill>
              <w14:schemeClr w14:val="tx1"/>
            </w14:solidFill>
          </w14:textFill>
        </w:rPr>
        <w:t>3.5</w:t>
      </w:r>
      <w:r>
        <w:rPr>
          <w:rFonts w:hint="eastAsia" w:ascii="仿宋" w:hAnsi="仿宋" w:eastAsia="仿宋" w:cs="仿宋"/>
          <w:b/>
          <w:bCs/>
          <w:color w:val="000000" w:themeColor="text1"/>
          <w:kern w:val="1"/>
          <w:szCs w:val="21"/>
          <w:highlight w:val="none"/>
          <w14:textFill>
            <w14:solidFill>
              <w14:schemeClr w14:val="tx1"/>
            </w14:solidFill>
          </w14:textFill>
        </w:rPr>
        <w:t>、</w:t>
      </w:r>
      <w:r>
        <w:rPr>
          <w:rFonts w:hint="eastAsia" w:ascii="仿宋" w:hAnsi="仿宋" w:eastAsia="仿宋" w:cs="仿宋"/>
          <w:b/>
          <w:bCs/>
          <w:color w:val="000000" w:themeColor="text1"/>
          <w:kern w:val="1"/>
          <w:szCs w:val="21"/>
          <w:highlight w:val="none"/>
          <w:lang w:val="en-US" w:eastAsia="zh-CN"/>
          <w14:textFill>
            <w14:solidFill>
              <w14:schemeClr w14:val="tx1"/>
            </w14:solidFill>
          </w14:textFill>
        </w:rPr>
        <w:t>投</w:t>
      </w:r>
      <w:r>
        <w:rPr>
          <w:rFonts w:hint="eastAsia" w:ascii="仿宋" w:hAnsi="仿宋" w:eastAsia="仿宋" w:cs="仿宋"/>
          <w:b/>
          <w:bCs/>
          <w:color w:val="000000" w:themeColor="text1"/>
          <w:kern w:val="1"/>
          <w:szCs w:val="21"/>
          <w:highlight w:val="none"/>
          <w:lang w:eastAsia="zh-CN"/>
          <w14:textFill>
            <w14:solidFill>
              <w14:schemeClr w14:val="tx1"/>
            </w14:solidFill>
          </w14:textFill>
        </w:rPr>
        <w:t>标文件</w:t>
      </w:r>
      <w:r>
        <w:rPr>
          <w:rFonts w:hint="eastAsia" w:ascii="仿宋" w:hAnsi="仿宋" w:eastAsia="仿宋" w:cs="仿宋"/>
          <w:b/>
          <w:bCs/>
          <w:color w:val="000000" w:themeColor="text1"/>
          <w:kern w:val="1"/>
          <w:szCs w:val="21"/>
          <w:highlight w:val="none"/>
          <w14:textFill>
            <w14:solidFill>
              <w14:schemeClr w14:val="tx1"/>
            </w14:solidFill>
          </w14:textFill>
        </w:rPr>
        <w:t>的签署、盖章</w:t>
      </w:r>
    </w:p>
    <w:p>
      <w:pPr>
        <w:tabs>
          <w:tab w:val="left" w:pos="0"/>
        </w:tabs>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kern w:val="1"/>
          <w:szCs w:val="21"/>
          <w:highlight w:val="none"/>
          <w:lang w:val="en-US" w:eastAsia="zh-CN"/>
          <w14:textFill>
            <w14:solidFill>
              <w14:schemeClr w14:val="tx1"/>
            </w14:solidFill>
          </w14:textFill>
        </w:rPr>
        <w:t>3.5</w:t>
      </w:r>
      <w:r>
        <w:rPr>
          <w:rFonts w:hint="eastAsia" w:ascii="仿宋" w:hAnsi="仿宋" w:eastAsia="仿宋" w:cs="仿宋"/>
          <w:bCs/>
          <w:color w:val="000000" w:themeColor="text1"/>
          <w:kern w:val="1"/>
          <w:szCs w:val="21"/>
          <w:highlight w:val="none"/>
          <w14:textFill>
            <w14:solidFill>
              <w14:schemeClr w14:val="tx1"/>
            </w14:solidFill>
          </w14:textFill>
        </w:rPr>
        <w:t>.1、</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w:t>
      </w:r>
      <w:r>
        <w:rPr>
          <w:rFonts w:hint="eastAsia" w:ascii="仿宋" w:hAnsi="仿宋" w:eastAsia="仿宋" w:cs="仿宋"/>
          <w:color w:val="000000" w:themeColor="text1"/>
          <w:kern w:val="1"/>
          <w:szCs w:val="21"/>
          <w:highlight w:val="none"/>
          <w:lang w:eastAsia="zh-CN"/>
          <w14:textFill>
            <w14:solidFill>
              <w14:schemeClr w14:val="tx1"/>
            </w14:solidFill>
          </w14:textFill>
        </w:rPr>
        <w:t>标文件</w:t>
      </w:r>
      <w:r>
        <w:rPr>
          <w:rFonts w:hint="eastAsia" w:ascii="仿宋" w:hAnsi="仿宋" w:eastAsia="仿宋" w:cs="仿宋"/>
          <w:color w:val="000000" w:themeColor="text1"/>
          <w:kern w:val="1"/>
          <w:szCs w:val="21"/>
          <w:highlight w:val="none"/>
          <w14:textFill>
            <w14:solidFill>
              <w14:schemeClr w14:val="tx1"/>
            </w14:solidFill>
          </w14:textFill>
        </w:rPr>
        <w:t>须由供应商的法定代表人或经法定代表人正式授权的代表签字（</w:t>
      </w:r>
      <w:r>
        <w:rPr>
          <w:rFonts w:hint="eastAsia" w:ascii="仿宋" w:hAnsi="仿宋" w:eastAsia="仿宋" w:cs="仿宋"/>
          <w:color w:val="000000" w:themeColor="text1"/>
          <w:szCs w:val="21"/>
          <w:highlight w:val="none"/>
          <w:lang w:val="en-US"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文件要求</w:t>
      </w:r>
      <w:r>
        <w:rPr>
          <w:rFonts w:hint="eastAsia" w:ascii="仿宋" w:hAnsi="仿宋" w:eastAsia="仿宋" w:cs="仿宋"/>
          <w:color w:val="000000" w:themeColor="text1"/>
          <w:szCs w:val="21"/>
          <w:highlight w:val="none"/>
          <w:lang w:val="en-US" w:eastAsia="zh-CN"/>
          <w14:textFill>
            <w14:solidFill>
              <w14:schemeClr w14:val="tx1"/>
            </w14:solidFill>
          </w14:textFill>
        </w:rPr>
        <w:t>投</w:t>
      </w:r>
      <w:r>
        <w:rPr>
          <w:rFonts w:hint="eastAsia" w:ascii="仿宋" w:hAnsi="仿宋" w:eastAsia="仿宋" w:cs="仿宋"/>
          <w:color w:val="000000" w:themeColor="text1"/>
          <w:szCs w:val="21"/>
          <w:highlight w:val="none"/>
          <w:lang w:eastAsia="zh-CN"/>
          <w14:textFill>
            <w14:solidFill>
              <w14:schemeClr w14:val="tx1"/>
            </w14:solidFill>
          </w14:textFill>
        </w:rPr>
        <w:t>标文件</w:t>
      </w:r>
      <w:r>
        <w:rPr>
          <w:rFonts w:hint="eastAsia" w:ascii="仿宋" w:hAnsi="仿宋" w:eastAsia="仿宋" w:cs="仿宋"/>
          <w:color w:val="000000" w:themeColor="text1"/>
          <w:szCs w:val="21"/>
          <w:highlight w:val="none"/>
          <w14:textFill>
            <w14:solidFill>
              <w14:schemeClr w14:val="tx1"/>
            </w14:solidFill>
          </w14:textFill>
        </w:rPr>
        <w:t>中法定代表人签字处由法定代表人签署，要求授权代表签字处由授权代表签署），若由授权代表签署，须按</w:t>
      </w:r>
      <w:r>
        <w:rPr>
          <w:rFonts w:hint="eastAsia" w:ascii="仿宋" w:hAnsi="仿宋" w:eastAsia="仿宋" w:cs="仿宋"/>
          <w:color w:val="000000" w:themeColor="text1"/>
          <w:szCs w:val="21"/>
          <w:highlight w:val="none"/>
          <w:lang w:val="en-US" w:eastAsia="zh-CN"/>
          <w14:textFill>
            <w14:solidFill>
              <w14:schemeClr w14:val="tx1"/>
            </w14:solidFill>
          </w14:textFill>
        </w:rPr>
        <w:t>招</w:t>
      </w:r>
      <w:r>
        <w:rPr>
          <w:rFonts w:hint="eastAsia" w:ascii="仿宋" w:hAnsi="仿宋" w:eastAsia="仿宋" w:cs="仿宋"/>
          <w:color w:val="000000" w:themeColor="text1"/>
          <w:szCs w:val="21"/>
          <w:highlight w:val="none"/>
          <w14:textFill>
            <w14:solidFill>
              <w14:schemeClr w14:val="tx1"/>
            </w14:solidFill>
          </w14:textFill>
        </w:rPr>
        <w:t>文件规定的格式出具“法定代表人授权书”附在投标文件中，所有要求签字（名）处，均须由签字（名）者本人用不褪色的蓝(黑)色墨水(汁)书写，不得用任何形式的图章代替）；投标文件的任何行间插字、涂改和增删，改动处须由法定代表人或授权代表签字并加盖公章方为有效；因字迹潦草或表达不清所引起的后果由投标人自行负责。</w:t>
      </w:r>
    </w:p>
    <w:p>
      <w:pPr>
        <w:tabs>
          <w:tab w:val="left" w:pos="0"/>
          <w:tab w:val="left" w:pos="420"/>
        </w:tabs>
        <w:spacing w:line="360" w:lineRule="auto"/>
        <w:ind w:firstLine="481"/>
        <w:rPr>
          <w:rFonts w:hint="eastAsia" w:ascii="仿宋" w:hAnsi="仿宋" w:eastAsia="仿宋" w:cs="仿宋"/>
          <w:color w:val="000000" w:themeColor="text1"/>
          <w:kern w:val="1"/>
          <w:szCs w:val="21"/>
          <w:highlight w:val="none"/>
          <w:lang w:eastAsia="zh-CN"/>
          <w14:textFill>
            <w14:solidFill>
              <w14:schemeClr w14:val="tx1"/>
            </w14:solidFill>
          </w14:textFill>
        </w:rPr>
      </w:pPr>
      <w:r>
        <w:rPr>
          <w:rFonts w:hint="eastAsia" w:ascii="仿宋" w:hAnsi="仿宋" w:eastAsia="仿宋" w:cs="仿宋"/>
          <w:bCs/>
          <w:color w:val="000000" w:themeColor="text1"/>
          <w:kern w:val="1"/>
          <w:szCs w:val="21"/>
          <w:highlight w:val="none"/>
          <w:lang w:val="en-US" w:eastAsia="zh-CN"/>
          <w14:textFill>
            <w14:solidFill>
              <w14:schemeClr w14:val="tx1"/>
            </w14:solidFill>
          </w14:textFill>
        </w:rPr>
        <w:t>3.5</w:t>
      </w:r>
      <w:r>
        <w:rPr>
          <w:rFonts w:hint="eastAsia" w:ascii="仿宋" w:hAnsi="仿宋" w:eastAsia="仿宋" w:cs="仿宋"/>
          <w:bCs/>
          <w:color w:val="000000" w:themeColor="text1"/>
          <w:kern w:val="1"/>
          <w:szCs w:val="21"/>
          <w:highlight w:val="none"/>
          <w14:textFill>
            <w14:solidFill>
              <w14:schemeClr w14:val="tx1"/>
            </w14:solidFill>
          </w14:textFill>
        </w:rPr>
        <w:t>.2、</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投标人</w:t>
      </w:r>
      <w:r>
        <w:rPr>
          <w:rFonts w:hint="eastAsia" w:ascii="仿宋" w:hAnsi="仿宋" w:eastAsia="仿宋" w:cs="仿宋"/>
          <w:color w:val="000000" w:themeColor="text1"/>
          <w:kern w:val="1"/>
          <w:szCs w:val="21"/>
          <w:highlight w:val="none"/>
          <w14:textFill>
            <w14:solidFill>
              <w14:schemeClr w14:val="tx1"/>
            </w14:solidFill>
          </w14:textFill>
        </w:rPr>
        <w:t>按</w:t>
      </w:r>
      <w:r>
        <w:rPr>
          <w:rFonts w:hint="eastAsia" w:ascii="仿宋" w:hAnsi="仿宋" w:eastAsia="仿宋" w:cs="仿宋"/>
          <w:color w:val="000000" w:themeColor="text1"/>
          <w:kern w:val="1"/>
          <w:szCs w:val="21"/>
          <w:highlight w:val="none"/>
          <w:lang w:eastAsia="zh-CN"/>
          <w14:textFill>
            <w14:solidFill>
              <w14:schemeClr w14:val="tx1"/>
            </w14:solidFill>
          </w14:textFill>
        </w:rPr>
        <w:t>招标文件</w:t>
      </w:r>
      <w:r>
        <w:rPr>
          <w:rFonts w:hint="eastAsia" w:ascii="仿宋" w:hAnsi="仿宋" w:eastAsia="仿宋" w:cs="仿宋"/>
          <w:color w:val="000000" w:themeColor="text1"/>
          <w:kern w:val="1"/>
          <w:szCs w:val="21"/>
          <w:highlight w:val="none"/>
          <w14:textFill>
            <w14:solidFill>
              <w14:schemeClr w14:val="tx1"/>
            </w14:solidFill>
          </w14:textFill>
        </w:rPr>
        <w:t>要求在指定页面落款处加盖供应商公章</w:t>
      </w:r>
      <w:r>
        <w:rPr>
          <w:rFonts w:hint="eastAsia" w:ascii="仿宋" w:hAnsi="仿宋" w:eastAsia="仿宋" w:cs="仿宋"/>
          <w:color w:val="000000" w:themeColor="text1"/>
          <w:kern w:val="1"/>
          <w:szCs w:val="21"/>
          <w:highlight w:val="none"/>
          <w:lang w:eastAsia="zh-CN"/>
          <w14:textFill>
            <w14:solidFill>
              <w14:schemeClr w14:val="tx1"/>
            </w14:solidFill>
          </w14:textFill>
        </w:rPr>
        <w:t>。</w:t>
      </w:r>
    </w:p>
    <w:p>
      <w:pPr>
        <w:tabs>
          <w:tab w:val="left" w:pos="0"/>
          <w:tab w:val="left" w:pos="420"/>
        </w:tabs>
        <w:spacing w:line="360" w:lineRule="auto"/>
        <w:ind w:firstLine="422" w:firstLineChars="200"/>
        <w:rPr>
          <w:rFonts w:hint="eastAsia" w:ascii="仿宋" w:hAnsi="仿宋" w:eastAsia="仿宋" w:cs="仿宋"/>
          <w:b/>
          <w:bCs/>
          <w:color w:val="000000" w:themeColor="text1"/>
          <w:kern w:val="1"/>
          <w:szCs w:val="21"/>
          <w:highlight w:val="none"/>
          <w14:textFill>
            <w14:solidFill>
              <w14:schemeClr w14:val="tx1"/>
            </w14:solidFill>
          </w14:textFill>
        </w:rPr>
      </w:pPr>
      <w:r>
        <w:rPr>
          <w:rFonts w:hint="eastAsia" w:ascii="仿宋" w:hAnsi="仿宋" w:eastAsia="仿宋" w:cs="仿宋"/>
          <w:b/>
          <w:bCs/>
          <w:color w:val="000000" w:themeColor="text1"/>
          <w:kern w:val="1"/>
          <w:szCs w:val="21"/>
          <w:highlight w:val="none"/>
          <w:lang w:val="en-US" w:eastAsia="zh-CN"/>
          <w14:textFill>
            <w14:solidFill>
              <w14:schemeClr w14:val="tx1"/>
            </w14:solidFill>
          </w14:textFill>
        </w:rPr>
        <w:t>3.6投标</w:t>
      </w:r>
      <w:r>
        <w:rPr>
          <w:rFonts w:hint="eastAsia" w:ascii="仿宋" w:hAnsi="仿宋" w:eastAsia="仿宋" w:cs="仿宋"/>
          <w:b/>
          <w:bCs/>
          <w:color w:val="000000" w:themeColor="text1"/>
          <w:kern w:val="1"/>
          <w:szCs w:val="21"/>
          <w:highlight w:val="none"/>
          <w:lang w:eastAsia="zh-CN"/>
          <w14:textFill>
            <w14:solidFill>
              <w14:schemeClr w14:val="tx1"/>
            </w14:solidFill>
          </w14:textFill>
        </w:rPr>
        <w:t>文件</w:t>
      </w:r>
      <w:r>
        <w:rPr>
          <w:rFonts w:hint="eastAsia" w:ascii="仿宋" w:hAnsi="仿宋" w:eastAsia="仿宋" w:cs="仿宋"/>
          <w:b/>
          <w:bCs/>
          <w:color w:val="000000" w:themeColor="text1"/>
          <w:kern w:val="1"/>
          <w:szCs w:val="21"/>
          <w:highlight w:val="none"/>
          <w14:textFill>
            <w14:solidFill>
              <w14:schemeClr w14:val="tx1"/>
            </w14:solidFill>
          </w14:textFill>
        </w:rPr>
        <w:t>的装订、密封及标识</w:t>
      </w:r>
    </w:p>
    <w:p>
      <w:pPr>
        <w:tabs>
          <w:tab w:val="left" w:pos="0"/>
          <w:tab w:val="left" w:pos="420"/>
        </w:tabs>
        <w:spacing w:line="360" w:lineRule="auto"/>
        <w:ind w:firstLine="48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3.6</w:t>
      </w:r>
      <w:r>
        <w:rPr>
          <w:rFonts w:hint="eastAsia" w:ascii="仿宋" w:hAnsi="仿宋" w:eastAsia="仿宋" w:cs="仿宋"/>
          <w:color w:val="000000" w:themeColor="text1"/>
          <w:kern w:val="1"/>
          <w:szCs w:val="21"/>
          <w:highlight w:val="none"/>
          <w14:textFill>
            <w14:solidFill>
              <w14:schemeClr w14:val="tx1"/>
            </w14:solidFill>
          </w14:textFill>
        </w:rPr>
        <w:t>.1、</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w:t>
      </w:r>
      <w:r>
        <w:rPr>
          <w:rFonts w:hint="eastAsia" w:ascii="仿宋" w:hAnsi="仿宋" w:eastAsia="仿宋" w:cs="仿宋"/>
          <w:color w:val="000000" w:themeColor="text1"/>
          <w:kern w:val="1"/>
          <w:szCs w:val="21"/>
          <w:highlight w:val="none"/>
          <w:lang w:eastAsia="zh-CN"/>
          <w14:textFill>
            <w14:solidFill>
              <w14:schemeClr w14:val="tx1"/>
            </w14:solidFill>
          </w14:textFill>
        </w:rPr>
        <w:t>标文件</w:t>
      </w:r>
      <w:r>
        <w:rPr>
          <w:rFonts w:hint="eastAsia" w:ascii="仿宋" w:hAnsi="仿宋" w:eastAsia="仿宋" w:cs="仿宋"/>
          <w:color w:val="000000" w:themeColor="text1"/>
          <w:kern w:val="1"/>
          <w:szCs w:val="21"/>
          <w:highlight w:val="none"/>
          <w14:textFill>
            <w14:solidFill>
              <w14:schemeClr w14:val="tx1"/>
            </w14:solidFill>
          </w14:textFill>
        </w:rPr>
        <w:t>包含正本1份、副本2份、开标一览表1份、</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w:t>
      </w:r>
      <w:r>
        <w:rPr>
          <w:rFonts w:hint="eastAsia" w:ascii="仿宋" w:hAnsi="仿宋" w:eastAsia="仿宋" w:cs="仿宋"/>
          <w:color w:val="000000" w:themeColor="text1"/>
          <w:kern w:val="1"/>
          <w:szCs w:val="21"/>
          <w:highlight w:val="none"/>
          <w:lang w:eastAsia="zh-CN"/>
          <w14:textFill>
            <w14:solidFill>
              <w14:schemeClr w14:val="tx1"/>
            </w14:solidFill>
          </w14:textFill>
        </w:rPr>
        <w:t>标文件</w:t>
      </w:r>
      <w:r>
        <w:rPr>
          <w:rFonts w:hint="eastAsia" w:ascii="仿宋" w:hAnsi="仿宋" w:eastAsia="仿宋" w:cs="仿宋"/>
          <w:color w:val="000000" w:themeColor="text1"/>
          <w:kern w:val="1"/>
          <w:szCs w:val="21"/>
          <w:highlight w:val="none"/>
          <w14:textFill>
            <w14:solidFill>
              <w14:schemeClr w14:val="tx1"/>
            </w14:solidFill>
          </w14:textFill>
        </w:rPr>
        <w:t>电子版U盘1份，（封袋不得有破损）</w:t>
      </w:r>
      <w:r>
        <w:rPr>
          <w:rFonts w:hint="eastAsia" w:ascii="仿宋" w:hAnsi="仿宋" w:eastAsia="仿宋" w:cs="仿宋"/>
          <w:color w:val="000000" w:themeColor="text1"/>
          <w:kern w:val="1"/>
          <w:szCs w:val="21"/>
          <w:highlight w:val="none"/>
          <w:lang w:eastAsia="zh-CN"/>
          <w14:textFill>
            <w14:solidFill>
              <w14:schemeClr w14:val="tx1"/>
            </w14:solidFill>
          </w14:textFill>
        </w:rPr>
        <w:t>，</w:t>
      </w:r>
      <w:r>
        <w:rPr>
          <w:rFonts w:hint="eastAsia" w:ascii="仿宋" w:hAnsi="仿宋" w:eastAsia="仿宋" w:cs="仿宋"/>
          <w:color w:val="000000" w:themeColor="text1"/>
          <w:kern w:val="1"/>
          <w:szCs w:val="21"/>
          <w:highlight w:val="none"/>
          <w14:textFill>
            <w14:solidFill>
              <w14:schemeClr w14:val="tx1"/>
            </w14:solidFill>
          </w14:textFill>
        </w:rPr>
        <w:t>同时在封口处加贴封条并在骑缝处加盖</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投标人</w:t>
      </w:r>
      <w:r>
        <w:rPr>
          <w:rFonts w:hint="eastAsia" w:ascii="仿宋" w:hAnsi="仿宋" w:eastAsia="仿宋" w:cs="仿宋"/>
          <w:color w:val="000000" w:themeColor="text1"/>
          <w:kern w:val="1"/>
          <w:szCs w:val="21"/>
          <w:highlight w:val="none"/>
          <w14:textFill>
            <w14:solidFill>
              <w14:schemeClr w14:val="tx1"/>
            </w14:solidFill>
          </w14:textFill>
        </w:rPr>
        <w:t>公章。未按规定制作电子文件或开标现场电子U盘因自身原因导致无法读取的，按无效投标文件处理。</w:t>
      </w:r>
    </w:p>
    <w:p>
      <w:pPr>
        <w:tabs>
          <w:tab w:val="left" w:pos="0"/>
          <w:tab w:val="left" w:pos="420"/>
        </w:tabs>
        <w:spacing w:line="36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3.6</w:t>
      </w:r>
      <w:r>
        <w:rPr>
          <w:rFonts w:hint="eastAsia" w:ascii="仿宋" w:hAnsi="仿宋" w:eastAsia="仿宋" w:cs="仿宋"/>
          <w:color w:val="000000" w:themeColor="text1"/>
          <w:kern w:val="1"/>
          <w:szCs w:val="21"/>
          <w:highlight w:val="none"/>
          <w14:textFill>
            <w14:solidFill>
              <w14:schemeClr w14:val="tx1"/>
            </w14:solidFill>
          </w14:textFill>
        </w:rPr>
        <w:t>.2、</w:t>
      </w:r>
      <w:r>
        <w:rPr>
          <w:rFonts w:hint="eastAsia" w:ascii="仿宋" w:hAnsi="仿宋" w:eastAsia="仿宋" w:cs="仿宋"/>
          <w:color w:val="000000" w:themeColor="text1"/>
          <w:szCs w:val="21"/>
          <w:highlight w:val="none"/>
          <w:lang w:val="en-US" w:eastAsia="zh-CN"/>
          <w14:textFill>
            <w14:solidFill>
              <w14:schemeClr w14:val="tx1"/>
            </w14:solidFill>
          </w14:textFill>
        </w:rPr>
        <w:t>投</w:t>
      </w:r>
      <w:r>
        <w:rPr>
          <w:rFonts w:hint="eastAsia" w:ascii="仿宋" w:hAnsi="仿宋" w:eastAsia="仿宋" w:cs="仿宋"/>
          <w:color w:val="000000" w:themeColor="text1"/>
          <w:szCs w:val="21"/>
          <w:highlight w:val="none"/>
          <w:lang w:eastAsia="zh-CN"/>
          <w14:textFill>
            <w14:solidFill>
              <w14:schemeClr w14:val="tx1"/>
            </w14:solidFill>
          </w14:textFill>
        </w:rPr>
        <w:t>标文件</w:t>
      </w:r>
      <w:r>
        <w:rPr>
          <w:rFonts w:hint="eastAsia" w:ascii="仿宋" w:hAnsi="仿宋" w:eastAsia="仿宋" w:cs="仿宋"/>
          <w:color w:val="000000" w:themeColor="text1"/>
          <w:szCs w:val="21"/>
          <w:highlight w:val="none"/>
          <w14:textFill>
            <w14:solidFill>
              <w14:schemeClr w14:val="tx1"/>
            </w14:solidFill>
          </w14:textFill>
        </w:rPr>
        <w:t>正本和副本</w:t>
      </w:r>
      <w:r>
        <w:rPr>
          <w:rFonts w:hint="eastAsia" w:ascii="仿宋" w:hAnsi="仿宋" w:eastAsia="仿宋" w:cs="仿宋"/>
          <w:color w:val="000000" w:themeColor="text1"/>
          <w:szCs w:val="21"/>
          <w:highlight w:val="none"/>
          <w:lang w:val="zh-CN"/>
          <w14:textFill>
            <w14:solidFill>
              <w14:schemeClr w14:val="tx1"/>
            </w14:solidFill>
          </w14:textFill>
        </w:rPr>
        <w:t>一律采用A4纸幅面加胶装分别装订成册，逐页</w:t>
      </w:r>
      <w:r>
        <w:rPr>
          <w:rFonts w:hint="eastAsia" w:ascii="仿宋" w:hAnsi="仿宋" w:eastAsia="仿宋" w:cs="仿宋"/>
          <w:bCs/>
          <w:color w:val="000000" w:themeColor="text1"/>
          <w:kern w:val="1"/>
          <w:szCs w:val="21"/>
          <w:highlight w:val="none"/>
          <w14:textFill>
            <w14:solidFill>
              <w14:schemeClr w14:val="tx1"/>
            </w14:solidFill>
          </w14:textFill>
        </w:rPr>
        <w:t>编制页码。</w:t>
      </w:r>
      <w:r>
        <w:rPr>
          <w:rFonts w:hint="eastAsia" w:ascii="仿宋" w:hAnsi="仿宋" w:eastAsia="仿宋" w:cs="仿宋"/>
          <w:color w:val="000000" w:themeColor="text1"/>
          <w:szCs w:val="21"/>
          <w:highlight w:val="none"/>
          <w14:textFill>
            <w14:solidFill>
              <w14:schemeClr w14:val="tx1"/>
            </w14:solidFill>
          </w14:textFill>
        </w:rPr>
        <w:t>文件胶装装订后，页面不可抽取，不得有活动页，无破损、不可拆分。</w:t>
      </w:r>
    </w:p>
    <w:p>
      <w:pPr>
        <w:tabs>
          <w:tab w:val="left" w:pos="0"/>
          <w:tab w:val="left" w:pos="420"/>
        </w:tabs>
        <w:snapToGrid w:val="0"/>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3.6</w:t>
      </w:r>
      <w:r>
        <w:rPr>
          <w:rFonts w:hint="eastAsia" w:ascii="仿宋" w:hAnsi="仿宋" w:eastAsia="仿宋" w:cs="仿宋"/>
          <w:color w:val="000000" w:themeColor="text1"/>
          <w:kern w:val="1"/>
          <w:szCs w:val="21"/>
          <w:highlight w:val="none"/>
          <w14:textFill>
            <w14:solidFill>
              <w14:schemeClr w14:val="tx1"/>
            </w14:solidFill>
          </w14:textFill>
        </w:rPr>
        <w:t>.</w:t>
      </w:r>
      <w:r>
        <w:rPr>
          <w:rFonts w:hint="eastAsia" w:ascii="仿宋" w:hAnsi="仿宋" w:eastAsia="仿宋" w:cs="仿宋"/>
          <w:color w:val="000000" w:themeColor="text1"/>
          <w:kern w:val="1"/>
          <w:szCs w:val="21"/>
          <w:highlight w:val="none"/>
          <w:lang w:val="en-US" w:eastAsia="zh-CN"/>
          <w14:textFill>
            <w14:solidFill>
              <w14:schemeClr w14:val="tx1"/>
            </w14:solidFill>
          </w14:textFill>
        </w:rPr>
        <w:t>3</w:t>
      </w:r>
      <w:r>
        <w:rPr>
          <w:rFonts w:hint="eastAsia" w:ascii="仿宋" w:hAnsi="仿宋" w:eastAsia="仿宋" w:cs="仿宋"/>
          <w:color w:val="000000" w:themeColor="text1"/>
          <w:kern w:val="1"/>
          <w:szCs w:val="21"/>
          <w:highlight w:val="none"/>
          <w14:textFill>
            <w14:solidFill>
              <w14:schemeClr w14:val="tx1"/>
            </w14:solidFill>
          </w14:textFill>
        </w:rPr>
        <w:t>、</w:t>
      </w:r>
      <w:r>
        <w:rPr>
          <w:rFonts w:hint="eastAsia" w:ascii="仿宋" w:hAnsi="仿宋" w:eastAsia="仿宋" w:cs="仿宋"/>
          <w:color w:val="000000" w:themeColor="text1"/>
          <w:kern w:val="1"/>
          <w:szCs w:val="21"/>
          <w:highlight w:val="none"/>
          <w14:textFill>
            <w14:solidFill>
              <w14:schemeClr w14:val="tx1"/>
            </w14:solidFill>
          </w14:textFill>
        </w:rPr>
        <w:t>封套上应载明的信息：</w:t>
      </w:r>
    </w:p>
    <w:p>
      <w:pPr>
        <w:tabs>
          <w:tab w:val="left" w:pos="0"/>
          <w:tab w:val="left" w:pos="420"/>
        </w:tabs>
        <w:snapToGrid w:val="0"/>
        <w:spacing w:line="360" w:lineRule="auto"/>
        <w:ind w:firstLine="210" w:firstLineChars="1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项目名称及编号、采购人名称、投标人名称，并注明“正副本”及“在    年  月  日  时  分前不得开启”字样</w:t>
      </w:r>
    </w:p>
    <w:p>
      <w:pPr>
        <w:tabs>
          <w:tab w:val="left" w:pos="0"/>
          <w:tab w:val="left" w:pos="420"/>
        </w:tabs>
        <w:spacing w:line="360" w:lineRule="auto"/>
        <w:ind w:firstLine="480"/>
        <w:rPr>
          <w:rFonts w:hint="eastAsia" w:ascii="仿宋" w:hAnsi="仿宋" w:eastAsia="仿宋" w:cs="仿宋"/>
          <w:b/>
          <w:bCs/>
          <w:color w:val="000000" w:themeColor="text1"/>
          <w:kern w:val="1"/>
          <w:szCs w:val="21"/>
          <w:highlight w:val="none"/>
          <w14:textFill>
            <w14:solidFill>
              <w14:schemeClr w14:val="tx1"/>
            </w14:solidFill>
          </w14:textFill>
        </w:rPr>
      </w:pPr>
      <w:r>
        <w:rPr>
          <w:rFonts w:hint="eastAsia" w:ascii="仿宋" w:hAnsi="仿宋" w:eastAsia="仿宋" w:cs="仿宋"/>
          <w:b/>
          <w:bCs/>
          <w:color w:val="000000" w:themeColor="text1"/>
          <w:kern w:val="1"/>
          <w:szCs w:val="21"/>
          <w:highlight w:val="none"/>
          <w:lang w:val="en-US" w:eastAsia="zh-CN"/>
          <w14:textFill>
            <w14:solidFill>
              <w14:schemeClr w14:val="tx1"/>
            </w14:solidFill>
          </w14:textFill>
        </w:rPr>
        <w:t>3.7</w:t>
      </w:r>
      <w:r>
        <w:rPr>
          <w:rFonts w:hint="eastAsia" w:ascii="仿宋" w:hAnsi="仿宋" w:eastAsia="仿宋" w:cs="仿宋"/>
          <w:b/>
          <w:bCs/>
          <w:color w:val="000000" w:themeColor="text1"/>
          <w:kern w:val="1"/>
          <w:szCs w:val="21"/>
          <w:highlight w:val="none"/>
          <w14:textFill>
            <w14:solidFill>
              <w14:schemeClr w14:val="tx1"/>
            </w14:solidFill>
          </w14:textFill>
        </w:rPr>
        <w:t>、</w:t>
      </w:r>
      <w:r>
        <w:rPr>
          <w:rFonts w:hint="eastAsia" w:ascii="仿宋" w:hAnsi="仿宋" w:eastAsia="仿宋" w:cs="仿宋"/>
          <w:b/>
          <w:bCs/>
          <w:color w:val="000000" w:themeColor="text1"/>
          <w:kern w:val="1"/>
          <w:szCs w:val="21"/>
          <w:highlight w:val="none"/>
          <w:lang w:val="en-US" w:eastAsia="zh-CN"/>
          <w14:textFill>
            <w14:solidFill>
              <w14:schemeClr w14:val="tx1"/>
            </w14:solidFill>
          </w14:textFill>
        </w:rPr>
        <w:t>投</w:t>
      </w:r>
      <w:r>
        <w:rPr>
          <w:rFonts w:hint="eastAsia" w:ascii="仿宋" w:hAnsi="仿宋" w:eastAsia="仿宋" w:cs="仿宋"/>
          <w:b/>
          <w:bCs/>
          <w:color w:val="000000" w:themeColor="text1"/>
          <w:kern w:val="1"/>
          <w:szCs w:val="21"/>
          <w:highlight w:val="none"/>
          <w:lang w:eastAsia="zh-CN"/>
          <w14:textFill>
            <w14:solidFill>
              <w14:schemeClr w14:val="tx1"/>
            </w14:solidFill>
          </w14:textFill>
        </w:rPr>
        <w:t>标文件</w:t>
      </w:r>
      <w:r>
        <w:rPr>
          <w:rFonts w:hint="eastAsia" w:ascii="仿宋" w:hAnsi="仿宋" w:eastAsia="仿宋" w:cs="仿宋"/>
          <w:b/>
          <w:bCs/>
          <w:color w:val="000000" w:themeColor="text1"/>
          <w:kern w:val="1"/>
          <w:szCs w:val="21"/>
          <w:highlight w:val="none"/>
          <w14:textFill>
            <w14:solidFill>
              <w14:schemeClr w14:val="tx1"/>
            </w14:solidFill>
          </w14:textFill>
        </w:rPr>
        <w:t>的递交</w:t>
      </w:r>
    </w:p>
    <w:p>
      <w:pPr>
        <w:tabs>
          <w:tab w:val="left" w:pos="0"/>
        </w:tabs>
        <w:spacing w:line="360" w:lineRule="auto"/>
        <w:rPr>
          <w:rFonts w:hint="eastAsia" w:ascii="仿宋" w:hAnsi="仿宋" w:eastAsia="仿宋" w:cs="仿宋"/>
          <w:b/>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 xml:space="preserve">    </w:t>
      </w:r>
      <w:r>
        <w:rPr>
          <w:rFonts w:hint="eastAsia" w:ascii="仿宋" w:hAnsi="仿宋" w:eastAsia="仿宋" w:cs="仿宋"/>
          <w:color w:val="000000" w:themeColor="text1"/>
          <w:kern w:val="1"/>
          <w:szCs w:val="21"/>
          <w:highlight w:val="none"/>
          <w:lang w:val="en-US" w:eastAsia="zh-CN"/>
          <w14:textFill>
            <w14:solidFill>
              <w14:schemeClr w14:val="tx1"/>
            </w14:solidFill>
          </w14:textFill>
        </w:rPr>
        <w:t>3.7.</w:t>
      </w:r>
      <w:r>
        <w:rPr>
          <w:rFonts w:hint="eastAsia" w:ascii="仿宋" w:hAnsi="仿宋" w:eastAsia="仿宋" w:cs="仿宋"/>
          <w:color w:val="000000" w:themeColor="text1"/>
          <w:kern w:val="1"/>
          <w:szCs w:val="21"/>
          <w:highlight w:val="none"/>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应仔细阅读</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文件中的所有事项、格式、条款和要求，对</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文件的全部内容及要求作出实质性响应，提交相应资料。</w:t>
      </w:r>
    </w:p>
    <w:p>
      <w:pPr>
        <w:snapToGrid w:val="0"/>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3.7.</w:t>
      </w:r>
      <w:r>
        <w:rPr>
          <w:rFonts w:hint="eastAsia" w:ascii="仿宋" w:hAnsi="仿宋" w:eastAsia="仿宋" w:cs="仿宋"/>
          <w:color w:val="000000" w:themeColor="text1"/>
          <w:kern w:val="1"/>
          <w:szCs w:val="21"/>
          <w:highlight w:val="none"/>
          <w:lang w:eastAsia="zh-CN"/>
          <w14:textFill>
            <w14:solidFill>
              <w14:schemeClr w14:val="tx1"/>
            </w14:solidFill>
          </w14:textFill>
        </w:rPr>
        <w:t>2、截止</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w:t>
      </w:r>
      <w:r>
        <w:rPr>
          <w:rFonts w:hint="eastAsia" w:ascii="仿宋" w:hAnsi="仿宋" w:eastAsia="仿宋" w:cs="仿宋"/>
          <w:color w:val="000000" w:themeColor="text1"/>
          <w:kern w:val="1"/>
          <w:szCs w:val="21"/>
          <w:highlight w:val="none"/>
          <w:lang w:eastAsia="zh-CN"/>
          <w14:textFill>
            <w14:solidFill>
              <w14:schemeClr w14:val="tx1"/>
            </w14:solidFill>
          </w14:textFill>
        </w:rPr>
        <w:t>标文件递交时间前投标人应将</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w:t>
      </w:r>
      <w:r>
        <w:rPr>
          <w:rFonts w:hint="eastAsia" w:ascii="仿宋" w:hAnsi="仿宋" w:eastAsia="仿宋" w:cs="仿宋"/>
          <w:color w:val="000000" w:themeColor="text1"/>
          <w:kern w:val="1"/>
          <w:szCs w:val="21"/>
          <w:highlight w:val="none"/>
          <w:lang w:eastAsia="zh-CN"/>
          <w14:textFill>
            <w14:solidFill>
              <w14:schemeClr w14:val="tx1"/>
            </w14:solidFill>
          </w14:textFill>
        </w:rPr>
        <w:t>标文件所有正本、副本、开标一览表等相关资料按要求密封递交。逾期送达或者未按照招标文件要求密封的投标文件，采购人、采购代理机构将拒收。</w:t>
      </w:r>
    </w:p>
    <w:p>
      <w:pPr>
        <w:tabs>
          <w:tab w:val="left" w:pos="0"/>
        </w:tabs>
        <w:spacing w:line="360" w:lineRule="auto"/>
        <w:ind w:firstLine="480"/>
        <w:rPr>
          <w:rFonts w:hint="eastAsia" w:ascii="仿宋" w:hAnsi="仿宋" w:eastAsia="仿宋" w:cs="仿宋"/>
          <w:bCs/>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3.7.</w:t>
      </w:r>
      <w:r>
        <w:rPr>
          <w:rFonts w:hint="eastAsia" w:ascii="仿宋" w:hAnsi="仿宋" w:eastAsia="仿宋" w:cs="仿宋"/>
          <w:bCs/>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kern w:val="1"/>
          <w:szCs w:val="21"/>
          <w:highlight w:val="none"/>
          <w14:textFill>
            <w14:solidFill>
              <w14:schemeClr w14:val="tx1"/>
            </w14:solidFill>
          </w14:textFill>
        </w:rPr>
        <w:t>采购代理机构仅负责对</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kern w:val="1"/>
          <w:szCs w:val="21"/>
          <w:highlight w:val="none"/>
          <w14:textFill>
            <w14:solidFill>
              <w14:schemeClr w14:val="tx1"/>
            </w14:solidFill>
          </w14:textFill>
        </w:rPr>
        <w:t>保证金收款收据的核查</w:t>
      </w:r>
      <w:r>
        <w:rPr>
          <w:rFonts w:hint="eastAsia" w:ascii="仿宋" w:hAnsi="仿宋" w:eastAsia="仿宋" w:cs="仿宋"/>
          <w:color w:val="000000" w:themeColor="text1"/>
          <w:kern w:val="1"/>
          <w:szCs w:val="21"/>
          <w:highlight w:val="none"/>
          <w:lang w:eastAsia="zh-CN"/>
          <w14:textFill>
            <w14:solidFill>
              <w14:schemeClr w14:val="tx1"/>
            </w14:solidFill>
          </w14:textFill>
        </w:rPr>
        <w:t>、</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w:t>
      </w:r>
      <w:r>
        <w:rPr>
          <w:rFonts w:hint="eastAsia" w:ascii="仿宋" w:hAnsi="仿宋" w:eastAsia="仿宋" w:cs="仿宋"/>
          <w:color w:val="000000" w:themeColor="text1"/>
          <w:kern w:val="1"/>
          <w:szCs w:val="21"/>
          <w:highlight w:val="none"/>
          <w:lang w:eastAsia="zh-CN"/>
          <w14:textFill>
            <w14:solidFill>
              <w14:schemeClr w14:val="tx1"/>
            </w14:solidFill>
          </w14:textFill>
        </w:rPr>
        <w:t>标文件</w:t>
      </w:r>
      <w:r>
        <w:rPr>
          <w:rFonts w:hint="eastAsia" w:ascii="仿宋" w:hAnsi="仿宋" w:eastAsia="仿宋" w:cs="仿宋"/>
          <w:color w:val="000000" w:themeColor="text1"/>
          <w:kern w:val="1"/>
          <w:szCs w:val="21"/>
          <w:highlight w:val="none"/>
          <w14:textFill>
            <w14:solidFill>
              <w14:schemeClr w14:val="tx1"/>
            </w14:solidFill>
          </w14:textFill>
        </w:rPr>
        <w:t>的接收时间、份数和递交人等信息的确认。在宣布递交</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w:t>
      </w:r>
      <w:r>
        <w:rPr>
          <w:rFonts w:hint="eastAsia" w:ascii="仿宋" w:hAnsi="仿宋" w:eastAsia="仿宋" w:cs="仿宋"/>
          <w:color w:val="000000" w:themeColor="text1"/>
          <w:kern w:val="1"/>
          <w:szCs w:val="21"/>
          <w:highlight w:val="none"/>
          <w:lang w:eastAsia="zh-CN"/>
          <w14:textFill>
            <w14:solidFill>
              <w14:schemeClr w14:val="tx1"/>
            </w14:solidFill>
          </w14:textFill>
        </w:rPr>
        <w:t>标文件</w:t>
      </w:r>
      <w:r>
        <w:rPr>
          <w:rFonts w:hint="eastAsia" w:ascii="仿宋" w:hAnsi="仿宋" w:eastAsia="仿宋" w:cs="仿宋"/>
          <w:color w:val="000000" w:themeColor="text1"/>
          <w:kern w:val="1"/>
          <w:szCs w:val="21"/>
          <w:highlight w:val="none"/>
          <w14:textFill>
            <w14:solidFill>
              <w14:schemeClr w14:val="tx1"/>
            </w14:solidFill>
          </w14:textFill>
        </w:rPr>
        <w:t>时间截止之后，任何人送达、递交的</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w:t>
      </w:r>
      <w:r>
        <w:rPr>
          <w:rFonts w:hint="eastAsia" w:ascii="仿宋" w:hAnsi="仿宋" w:eastAsia="仿宋" w:cs="仿宋"/>
          <w:color w:val="000000" w:themeColor="text1"/>
          <w:kern w:val="1"/>
          <w:szCs w:val="21"/>
          <w:highlight w:val="none"/>
          <w:lang w:eastAsia="zh-CN"/>
          <w14:textFill>
            <w14:solidFill>
              <w14:schemeClr w14:val="tx1"/>
            </w14:solidFill>
          </w14:textFill>
        </w:rPr>
        <w:t>标文件</w:t>
      </w:r>
      <w:r>
        <w:rPr>
          <w:rFonts w:hint="eastAsia" w:ascii="仿宋" w:hAnsi="仿宋" w:eastAsia="仿宋" w:cs="仿宋"/>
          <w:color w:val="000000" w:themeColor="text1"/>
          <w:kern w:val="1"/>
          <w:szCs w:val="21"/>
          <w:highlight w:val="none"/>
          <w14:textFill>
            <w14:solidFill>
              <w14:schemeClr w14:val="tx1"/>
            </w14:solidFill>
          </w14:textFill>
        </w:rPr>
        <w:t>和文书资料，采购代理机构拒绝接收。</w:t>
      </w:r>
    </w:p>
    <w:p>
      <w:pPr>
        <w:tabs>
          <w:tab w:val="left" w:pos="0"/>
        </w:tabs>
        <w:spacing w:line="360" w:lineRule="auto"/>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 xml:space="preserve">   </w:t>
      </w:r>
      <w:r>
        <w:rPr>
          <w:rFonts w:hint="eastAsia" w:ascii="仿宋" w:hAnsi="仿宋" w:eastAsia="仿宋" w:cs="仿宋"/>
          <w:color w:val="000000" w:themeColor="text1"/>
          <w:kern w:val="1"/>
          <w:szCs w:val="21"/>
          <w:highlight w:val="none"/>
          <w:lang w:val="en-US" w:eastAsia="zh-CN"/>
          <w14:textFill>
            <w14:solidFill>
              <w14:schemeClr w14:val="tx1"/>
            </w14:solidFill>
          </w14:textFill>
        </w:rPr>
        <w:t>3.7.</w:t>
      </w:r>
      <w:r>
        <w:rPr>
          <w:rFonts w:hint="eastAsia" w:ascii="仿宋" w:hAnsi="仿宋" w:eastAsia="仿宋" w:cs="仿宋"/>
          <w:color w:val="000000" w:themeColor="text1"/>
          <w:kern w:val="1"/>
          <w:szCs w:val="21"/>
          <w:highlight w:val="none"/>
          <w14:textFill>
            <w14:solidFill>
              <w14:schemeClr w14:val="tx1"/>
            </w14:solidFill>
          </w14:textFill>
        </w:rPr>
        <w:t>4、核查、信息确认完毕的</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w:t>
      </w:r>
      <w:r>
        <w:rPr>
          <w:rFonts w:hint="eastAsia" w:ascii="仿宋" w:hAnsi="仿宋" w:eastAsia="仿宋" w:cs="仿宋"/>
          <w:color w:val="000000" w:themeColor="text1"/>
          <w:kern w:val="1"/>
          <w:szCs w:val="21"/>
          <w:highlight w:val="none"/>
          <w:lang w:eastAsia="zh-CN"/>
          <w14:textFill>
            <w14:solidFill>
              <w14:schemeClr w14:val="tx1"/>
            </w14:solidFill>
          </w14:textFill>
        </w:rPr>
        <w:t>标文件</w:t>
      </w:r>
      <w:r>
        <w:rPr>
          <w:rFonts w:hint="eastAsia" w:ascii="仿宋" w:hAnsi="仿宋" w:eastAsia="仿宋" w:cs="仿宋"/>
          <w:color w:val="000000" w:themeColor="text1"/>
          <w:kern w:val="1"/>
          <w:szCs w:val="21"/>
          <w:highlight w:val="none"/>
          <w14:textFill>
            <w14:solidFill>
              <w14:schemeClr w14:val="tx1"/>
            </w14:solidFill>
          </w14:textFill>
        </w:rPr>
        <w:t>由采购代理机构妥善保管，任何人不得擅自拆封、调换和退回。</w:t>
      </w:r>
    </w:p>
    <w:p>
      <w:pPr>
        <w:tabs>
          <w:tab w:val="left" w:pos="0"/>
        </w:tabs>
        <w:spacing w:line="360" w:lineRule="auto"/>
        <w:ind w:firstLine="422" w:firstLineChars="200"/>
        <w:rPr>
          <w:rFonts w:hint="eastAsia" w:ascii="仿宋" w:hAnsi="仿宋" w:eastAsia="仿宋" w:cs="仿宋"/>
          <w:b/>
          <w:color w:val="000000" w:themeColor="text1"/>
          <w:kern w:val="1"/>
          <w:szCs w:val="21"/>
          <w:highlight w:val="none"/>
          <w14:textFill>
            <w14:solidFill>
              <w14:schemeClr w14:val="tx1"/>
            </w14:solidFill>
          </w14:textFill>
        </w:rPr>
      </w:pPr>
      <w:r>
        <w:rPr>
          <w:rFonts w:hint="eastAsia" w:ascii="仿宋" w:hAnsi="仿宋" w:eastAsia="仿宋" w:cs="仿宋"/>
          <w:b/>
          <w:color w:val="000000" w:themeColor="text1"/>
          <w:kern w:val="1"/>
          <w:szCs w:val="21"/>
          <w:highlight w:val="none"/>
          <w:lang w:val="en-US" w:eastAsia="zh-CN"/>
          <w14:textFill>
            <w14:solidFill>
              <w14:schemeClr w14:val="tx1"/>
            </w14:solidFill>
          </w14:textFill>
        </w:rPr>
        <w:t>3.8</w:t>
      </w:r>
      <w:r>
        <w:rPr>
          <w:rFonts w:hint="eastAsia" w:ascii="仿宋" w:hAnsi="仿宋" w:eastAsia="仿宋" w:cs="仿宋"/>
          <w:b/>
          <w:color w:val="000000" w:themeColor="text1"/>
          <w:kern w:val="1"/>
          <w:szCs w:val="21"/>
          <w:highlight w:val="none"/>
          <w14:textFill>
            <w14:solidFill>
              <w14:schemeClr w14:val="tx1"/>
            </w14:solidFill>
          </w14:textFill>
        </w:rPr>
        <w:t>、</w:t>
      </w:r>
      <w:r>
        <w:rPr>
          <w:rFonts w:hint="eastAsia" w:ascii="仿宋" w:hAnsi="仿宋" w:eastAsia="仿宋" w:cs="仿宋"/>
          <w:b/>
          <w:bCs/>
          <w:color w:val="000000" w:themeColor="text1"/>
          <w:kern w:val="1"/>
          <w:szCs w:val="21"/>
          <w:highlight w:val="none"/>
          <w:lang w:val="en-US" w:eastAsia="zh-CN"/>
          <w14:textFill>
            <w14:solidFill>
              <w14:schemeClr w14:val="tx1"/>
            </w14:solidFill>
          </w14:textFill>
        </w:rPr>
        <w:t>投</w:t>
      </w:r>
      <w:r>
        <w:rPr>
          <w:rFonts w:hint="eastAsia" w:ascii="仿宋" w:hAnsi="仿宋" w:eastAsia="仿宋" w:cs="仿宋"/>
          <w:b/>
          <w:bCs/>
          <w:color w:val="000000" w:themeColor="text1"/>
          <w:kern w:val="1"/>
          <w:szCs w:val="21"/>
          <w:highlight w:val="none"/>
          <w:lang w:eastAsia="zh-CN"/>
          <w14:textFill>
            <w14:solidFill>
              <w14:schemeClr w14:val="tx1"/>
            </w14:solidFill>
          </w14:textFill>
        </w:rPr>
        <w:t>标</w:t>
      </w:r>
      <w:r>
        <w:rPr>
          <w:rFonts w:hint="eastAsia" w:ascii="仿宋" w:hAnsi="仿宋" w:eastAsia="仿宋" w:cs="仿宋"/>
          <w:b/>
          <w:color w:val="000000" w:themeColor="text1"/>
          <w:kern w:val="1"/>
          <w:szCs w:val="21"/>
          <w:highlight w:val="none"/>
          <w:lang w:eastAsia="zh-CN"/>
          <w14:textFill>
            <w14:solidFill>
              <w14:schemeClr w14:val="tx1"/>
            </w14:solidFill>
          </w14:textFill>
        </w:rPr>
        <w:t>文件</w:t>
      </w:r>
      <w:r>
        <w:rPr>
          <w:rFonts w:hint="eastAsia" w:ascii="仿宋" w:hAnsi="仿宋" w:eastAsia="仿宋" w:cs="仿宋"/>
          <w:b/>
          <w:color w:val="000000" w:themeColor="text1"/>
          <w:kern w:val="1"/>
          <w:szCs w:val="21"/>
          <w:highlight w:val="none"/>
          <w14:textFill>
            <w14:solidFill>
              <w14:schemeClr w14:val="tx1"/>
            </w14:solidFill>
          </w14:textFill>
        </w:rPr>
        <w:t>的修改和撤回</w:t>
      </w:r>
    </w:p>
    <w:p>
      <w:pPr>
        <w:tabs>
          <w:tab w:val="left" w:pos="0"/>
        </w:tabs>
        <w:spacing w:line="360" w:lineRule="auto"/>
        <w:ind w:left="0" w:leftChars="0"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3.8.</w:t>
      </w:r>
      <w:r>
        <w:rPr>
          <w:rFonts w:hint="eastAsia" w:ascii="仿宋" w:hAnsi="仿宋" w:eastAsia="仿宋" w:cs="仿宋"/>
          <w:color w:val="000000" w:themeColor="text1"/>
          <w:kern w:val="1"/>
          <w:szCs w:val="21"/>
          <w:highlight w:val="none"/>
          <w14:textFill>
            <w14:solidFill>
              <w14:schemeClr w14:val="tx1"/>
            </w14:solidFill>
          </w14:textFill>
        </w:rPr>
        <w:t>1.投标以后，如果投标人提出书面修改，须在投标截止时间前密封送达</w:t>
      </w:r>
      <w:r>
        <w:rPr>
          <w:rFonts w:hint="eastAsia" w:ascii="仿宋" w:hAnsi="仿宋" w:eastAsia="仿宋" w:cs="仿宋"/>
          <w:color w:val="000000" w:themeColor="text1"/>
          <w:kern w:val="1"/>
          <w:szCs w:val="21"/>
          <w:highlight w:val="none"/>
          <w:lang w:eastAsia="zh-CN"/>
          <w14:textFill>
            <w14:solidFill>
              <w14:schemeClr w14:val="tx1"/>
            </w14:solidFill>
          </w14:textFill>
        </w:rPr>
        <w:t>代理机构</w:t>
      </w:r>
      <w:r>
        <w:rPr>
          <w:rFonts w:hint="eastAsia" w:ascii="仿宋" w:hAnsi="仿宋" w:eastAsia="仿宋" w:cs="仿宋"/>
          <w:color w:val="000000" w:themeColor="text1"/>
          <w:kern w:val="1"/>
          <w:szCs w:val="21"/>
          <w:highlight w:val="none"/>
          <w14:textFill>
            <w14:solidFill>
              <w14:schemeClr w14:val="tx1"/>
            </w14:solidFill>
          </w14:textFill>
        </w:rPr>
        <w:t>，</w:t>
      </w:r>
      <w:r>
        <w:rPr>
          <w:rFonts w:hint="eastAsia" w:ascii="仿宋" w:hAnsi="仿宋" w:eastAsia="仿宋" w:cs="仿宋"/>
          <w:color w:val="000000" w:themeColor="text1"/>
          <w:kern w:val="1"/>
          <w:szCs w:val="21"/>
          <w:highlight w:val="none"/>
          <w:lang w:eastAsia="zh-CN"/>
          <w14:textFill>
            <w14:solidFill>
              <w14:schemeClr w14:val="tx1"/>
            </w14:solidFill>
          </w14:textFill>
        </w:rPr>
        <w:t>代理机构</w:t>
      </w:r>
      <w:r>
        <w:rPr>
          <w:rFonts w:hint="eastAsia" w:ascii="仿宋" w:hAnsi="仿宋" w:eastAsia="仿宋" w:cs="仿宋"/>
          <w:color w:val="000000" w:themeColor="text1"/>
          <w:kern w:val="1"/>
          <w:szCs w:val="21"/>
          <w:highlight w:val="none"/>
          <w14:textFill>
            <w14:solidFill>
              <w14:schemeClr w14:val="tx1"/>
            </w14:solidFill>
          </w14:textFill>
        </w:rPr>
        <w:t>可以予以接受，但不退还原投标文件。</w:t>
      </w:r>
    </w:p>
    <w:p>
      <w:pPr>
        <w:tabs>
          <w:tab w:val="left" w:pos="0"/>
        </w:tabs>
        <w:spacing w:line="360" w:lineRule="auto"/>
        <w:ind w:left="0" w:leftChars="0"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3.8.</w:t>
      </w:r>
      <w:r>
        <w:rPr>
          <w:rFonts w:hint="eastAsia" w:ascii="仿宋" w:hAnsi="仿宋" w:eastAsia="仿宋" w:cs="仿宋"/>
          <w:color w:val="000000" w:themeColor="text1"/>
          <w:kern w:val="1"/>
          <w:szCs w:val="21"/>
          <w:highlight w:val="none"/>
          <w14:textFill>
            <w14:solidFill>
              <w14:schemeClr w14:val="tx1"/>
            </w14:solidFill>
          </w14:textFill>
        </w:rPr>
        <w:t>2.撤回投标应以书面或传真的形式在投标截止时间前送达</w:t>
      </w:r>
      <w:r>
        <w:rPr>
          <w:rFonts w:hint="eastAsia" w:ascii="仿宋" w:hAnsi="仿宋" w:eastAsia="仿宋" w:cs="仿宋"/>
          <w:color w:val="000000" w:themeColor="text1"/>
          <w:kern w:val="1"/>
          <w:szCs w:val="21"/>
          <w:highlight w:val="none"/>
          <w:lang w:eastAsia="zh-CN"/>
          <w14:textFill>
            <w14:solidFill>
              <w14:schemeClr w14:val="tx1"/>
            </w14:solidFill>
          </w14:textFill>
        </w:rPr>
        <w:t>代理机构</w:t>
      </w:r>
      <w:r>
        <w:rPr>
          <w:rFonts w:hint="eastAsia" w:ascii="仿宋" w:hAnsi="仿宋" w:eastAsia="仿宋" w:cs="仿宋"/>
          <w:color w:val="000000" w:themeColor="text1"/>
          <w:kern w:val="1"/>
          <w:szCs w:val="21"/>
          <w:highlight w:val="none"/>
          <w14:textFill>
            <w14:solidFill>
              <w14:schemeClr w14:val="tx1"/>
            </w14:solidFill>
          </w14:textFill>
        </w:rPr>
        <w:t>，</w:t>
      </w:r>
      <w:r>
        <w:rPr>
          <w:rFonts w:hint="eastAsia" w:ascii="仿宋" w:hAnsi="仿宋" w:eastAsia="仿宋" w:cs="仿宋"/>
          <w:color w:val="000000" w:themeColor="text1"/>
          <w:kern w:val="1"/>
          <w:szCs w:val="21"/>
          <w:highlight w:val="none"/>
          <w:lang w:eastAsia="zh-CN"/>
          <w14:textFill>
            <w14:solidFill>
              <w14:schemeClr w14:val="tx1"/>
            </w14:solidFill>
          </w14:textFill>
        </w:rPr>
        <w:t>代理机构</w:t>
      </w:r>
      <w:r>
        <w:rPr>
          <w:rFonts w:hint="eastAsia" w:ascii="仿宋" w:hAnsi="仿宋" w:eastAsia="仿宋" w:cs="仿宋"/>
          <w:color w:val="000000" w:themeColor="text1"/>
          <w:kern w:val="1"/>
          <w:szCs w:val="21"/>
          <w:highlight w:val="none"/>
          <w14:textFill>
            <w14:solidFill>
              <w14:schemeClr w14:val="tx1"/>
            </w14:solidFill>
          </w14:textFill>
        </w:rPr>
        <w:t>可以予以接受，但不退还原投标文件。</w:t>
      </w:r>
    </w:p>
    <w:p>
      <w:pPr>
        <w:tabs>
          <w:tab w:val="left" w:pos="0"/>
        </w:tabs>
        <w:spacing w:line="360" w:lineRule="auto"/>
        <w:ind w:left="0" w:leftChars="0"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3.8.</w:t>
      </w:r>
      <w:r>
        <w:rPr>
          <w:rFonts w:hint="eastAsia" w:ascii="仿宋" w:hAnsi="仿宋" w:eastAsia="仿宋" w:cs="仿宋"/>
          <w:color w:val="000000" w:themeColor="text1"/>
          <w:kern w:val="1"/>
          <w:szCs w:val="21"/>
          <w:highlight w:val="none"/>
          <w14:textFill>
            <w14:solidFill>
              <w14:schemeClr w14:val="tx1"/>
            </w14:solidFill>
          </w14:textFill>
        </w:rPr>
        <w:t>3.如采取传真形式撤回投标，随后必须补充有法人代表或授权代表签署的要求撤回投标的正式文件。撤回投标的时间以送达</w:t>
      </w:r>
      <w:r>
        <w:rPr>
          <w:rFonts w:hint="eastAsia" w:ascii="仿宋" w:hAnsi="仿宋" w:eastAsia="仿宋" w:cs="仿宋"/>
          <w:color w:val="000000" w:themeColor="text1"/>
          <w:kern w:val="1"/>
          <w:szCs w:val="21"/>
          <w:highlight w:val="none"/>
          <w:lang w:eastAsia="zh-CN"/>
          <w14:textFill>
            <w14:solidFill>
              <w14:schemeClr w14:val="tx1"/>
            </w14:solidFill>
          </w14:textFill>
        </w:rPr>
        <w:t>代理机构</w:t>
      </w:r>
      <w:r>
        <w:rPr>
          <w:rFonts w:hint="eastAsia" w:ascii="仿宋" w:hAnsi="仿宋" w:eastAsia="仿宋" w:cs="仿宋"/>
          <w:color w:val="000000" w:themeColor="text1"/>
          <w:kern w:val="1"/>
          <w:szCs w:val="21"/>
          <w:highlight w:val="none"/>
          <w14:textFill>
            <w14:solidFill>
              <w14:schemeClr w14:val="tx1"/>
            </w14:solidFill>
          </w14:textFill>
        </w:rPr>
        <w:t>的时间为准。</w:t>
      </w:r>
    </w:p>
    <w:p>
      <w:pPr>
        <w:adjustRightInd w:val="0"/>
        <w:spacing w:line="360" w:lineRule="auto"/>
        <w:ind w:firstLine="422"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3.9</w:t>
      </w:r>
      <w:r>
        <w:rPr>
          <w:rFonts w:hint="eastAsia" w:ascii="仿宋" w:hAnsi="仿宋" w:eastAsia="仿宋" w:cs="仿宋"/>
          <w:b/>
          <w:bCs/>
          <w:color w:val="000000" w:themeColor="text1"/>
          <w:szCs w:val="21"/>
          <w:highlight w:val="none"/>
          <w14:textFill>
            <w14:solidFill>
              <w14:schemeClr w14:val="tx1"/>
            </w14:solidFill>
          </w14:textFill>
        </w:rPr>
        <w:t>关于开标现场转变采购方式问题。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依据《陕西省财政厅关于政府采购有关问题的通知（陕财办采资[2016]53号）》、《财政部关于政府采购</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采购方式管理暂行办法有关问题的补充通知（财库〔2015〕124号）》</w:t>
      </w:r>
    </w:p>
    <w:p>
      <w:pPr>
        <w:keepNext w:val="0"/>
        <w:keepLines w:val="0"/>
        <w:pageBreakBefore w:val="0"/>
        <w:widowControl w:val="0"/>
        <w:kinsoku/>
        <w:wordWrap/>
        <w:overflowPunct/>
        <w:topLinePunct w:val="0"/>
        <w:autoSpaceDE/>
        <w:autoSpaceDN/>
        <w:bidi w:val="0"/>
        <w:adjustRightInd w:val="0"/>
        <w:snapToGrid w:val="0"/>
        <w:spacing w:line="360" w:lineRule="auto"/>
        <w:ind w:firstLine="281" w:firstLineChars="100"/>
        <w:textAlignment w:val="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四、采购程序</w:t>
      </w:r>
    </w:p>
    <w:p>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4.1</w:t>
      </w:r>
      <w:r>
        <w:rPr>
          <w:rFonts w:hint="eastAsia" w:ascii="仿宋" w:hAnsi="仿宋" w:eastAsia="仿宋" w:cs="仿宋"/>
          <w:b/>
          <w:color w:val="000000" w:themeColor="text1"/>
          <w:szCs w:val="21"/>
          <w:highlight w:val="none"/>
          <w14:textFill>
            <w14:solidFill>
              <w14:schemeClr w14:val="tx1"/>
            </w14:solidFill>
          </w14:textFill>
        </w:rPr>
        <w:t>、评审工作按下列工作程序进行：</w:t>
      </w:r>
    </w:p>
    <w:p>
      <w:pPr>
        <w:spacing w:line="360" w:lineRule="auto"/>
        <w:ind w:firstLine="493"/>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4.1</w:t>
      </w:r>
      <w:r>
        <w:rPr>
          <w:rFonts w:hint="eastAsia" w:ascii="仿宋" w:hAnsi="仿宋" w:eastAsia="仿宋" w:cs="仿宋"/>
          <w:color w:val="000000" w:themeColor="text1"/>
          <w:szCs w:val="21"/>
          <w:highlight w:val="none"/>
          <w14:textFill>
            <w14:solidFill>
              <w14:schemeClr w14:val="tx1"/>
            </w14:solidFill>
          </w14:textFill>
        </w:rPr>
        <w:t>.1、组建</w:t>
      </w:r>
      <w:r>
        <w:rPr>
          <w:rFonts w:hint="eastAsia" w:ascii="仿宋" w:hAnsi="仿宋" w:eastAsia="仿宋" w:cs="仿宋"/>
          <w:color w:val="000000" w:themeColor="text1"/>
          <w:szCs w:val="21"/>
          <w:highlight w:val="none"/>
          <w:lang w:val="en-US" w:eastAsia="zh-CN"/>
          <w14:textFill>
            <w14:solidFill>
              <w14:schemeClr w14:val="tx1"/>
            </w14:solidFill>
          </w14:textFill>
        </w:rPr>
        <w:t>评标</w:t>
      </w:r>
      <w:r>
        <w:rPr>
          <w:rFonts w:hint="eastAsia" w:ascii="仿宋" w:hAnsi="仿宋" w:eastAsia="仿宋" w:cs="仿宋"/>
          <w:color w:val="000000" w:themeColor="text1"/>
          <w:szCs w:val="21"/>
          <w:highlight w:val="none"/>
          <w14:textFill>
            <w14:solidFill>
              <w14:schemeClr w14:val="tx1"/>
            </w14:solidFill>
          </w14:textFill>
        </w:rPr>
        <w:t>小组；</w:t>
      </w:r>
    </w:p>
    <w:p>
      <w:pPr>
        <w:spacing w:line="360" w:lineRule="auto"/>
        <w:ind w:firstLine="493"/>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4.1</w:t>
      </w:r>
      <w:r>
        <w:rPr>
          <w:rFonts w:hint="eastAsia" w:ascii="仿宋" w:hAnsi="仿宋" w:eastAsia="仿宋" w:cs="仿宋"/>
          <w:color w:val="000000" w:themeColor="text1"/>
          <w:szCs w:val="21"/>
          <w:highlight w:val="none"/>
          <w14:textFill>
            <w14:solidFill>
              <w14:schemeClr w14:val="tx1"/>
            </w14:solidFill>
          </w14:textFill>
        </w:rPr>
        <w:t>.2、开标会议；</w:t>
      </w:r>
    </w:p>
    <w:p>
      <w:pPr>
        <w:spacing w:line="360" w:lineRule="auto"/>
        <w:ind w:firstLine="493"/>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4.1</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en-US" w:eastAsia="zh-CN"/>
          <w14:textFill>
            <w14:solidFill>
              <w14:schemeClr w14:val="tx1"/>
            </w14:solidFill>
          </w14:textFill>
        </w:rPr>
        <w:t>投</w:t>
      </w:r>
      <w:r>
        <w:rPr>
          <w:rFonts w:hint="eastAsia" w:ascii="仿宋" w:hAnsi="仿宋" w:eastAsia="仿宋" w:cs="仿宋"/>
          <w:color w:val="000000" w:themeColor="text1"/>
          <w:szCs w:val="21"/>
          <w:highlight w:val="none"/>
          <w:lang w:eastAsia="zh-CN"/>
          <w14:textFill>
            <w14:solidFill>
              <w14:schemeClr w14:val="tx1"/>
            </w14:solidFill>
          </w14:textFill>
        </w:rPr>
        <w:t>标文件</w:t>
      </w:r>
      <w:r>
        <w:rPr>
          <w:rFonts w:hint="eastAsia" w:ascii="仿宋" w:hAnsi="仿宋" w:eastAsia="仿宋" w:cs="仿宋"/>
          <w:color w:val="000000" w:themeColor="text1"/>
          <w:szCs w:val="21"/>
          <w:highlight w:val="none"/>
          <w14:textFill>
            <w14:solidFill>
              <w14:schemeClr w14:val="tx1"/>
            </w14:solidFill>
          </w14:textFill>
        </w:rPr>
        <w:t>初步评审；</w:t>
      </w:r>
    </w:p>
    <w:p>
      <w:pPr>
        <w:spacing w:line="360" w:lineRule="auto"/>
        <w:ind w:firstLine="493"/>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4.1</w:t>
      </w:r>
      <w:r>
        <w:rPr>
          <w:rFonts w:hint="eastAsia"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color w:val="000000" w:themeColor="text1"/>
          <w:szCs w:val="21"/>
          <w:highlight w:val="none"/>
          <w:lang w:val="en-US" w:eastAsia="zh-CN"/>
          <w14:textFill>
            <w14:solidFill>
              <w14:schemeClr w14:val="tx1"/>
            </w14:solidFill>
          </w14:textFill>
        </w:rPr>
        <w:t>投</w:t>
      </w:r>
      <w:r>
        <w:rPr>
          <w:rFonts w:hint="eastAsia" w:ascii="仿宋" w:hAnsi="仿宋" w:eastAsia="仿宋" w:cs="仿宋"/>
          <w:color w:val="000000" w:themeColor="text1"/>
          <w:szCs w:val="21"/>
          <w:highlight w:val="none"/>
          <w:lang w:eastAsia="zh-CN"/>
          <w14:textFill>
            <w14:solidFill>
              <w14:schemeClr w14:val="tx1"/>
            </w14:solidFill>
          </w14:textFill>
        </w:rPr>
        <w:t>标文件</w:t>
      </w:r>
      <w:r>
        <w:rPr>
          <w:rFonts w:hint="eastAsia" w:ascii="仿宋" w:hAnsi="仿宋" w:eastAsia="仿宋" w:cs="仿宋"/>
          <w:color w:val="000000" w:themeColor="text1"/>
          <w:szCs w:val="21"/>
          <w:highlight w:val="none"/>
          <w14:textFill>
            <w14:solidFill>
              <w14:schemeClr w14:val="tx1"/>
            </w14:solidFill>
          </w14:textFill>
        </w:rPr>
        <w:t>的澄清（如有）；</w:t>
      </w:r>
    </w:p>
    <w:p>
      <w:pPr>
        <w:spacing w:line="360" w:lineRule="auto"/>
        <w:ind w:firstLine="493"/>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4.1</w:t>
      </w: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color w:val="000000" w:themeColor="text1"/>
          <w:szCs w:val="21"/>
          <w:highlight w:val="none"/>
          <w:lang w:val="en-US" w:eastAsia="zh-CN"/>
          <w14:textFill>
            <w14:solidFill>
              <w14:schemeClr w14:val="tx1"/>
            </w14:solidFill>
          </w14:textFill>
        </w:rPr>
        <w:t>投</w:t>
      </w:r>
      <w:r>
        <w:rPr>
          <w:rFonts w:hint="eastAsia" w:ascii="仿宋" w:hAnsi="仿宋" w:eastAsia="仿宋" w:cs="仿宋"/>
          <w:color w:val="000000" w:themeColor="text1"/>
          <w:szCs w:val="21"/>
          <w:highlight w:val="none"/>
          <w:lang w:eastAsia="zh-CN"/>
          <w14:textFill>
            <w14:solidFill>
              <w14:schemeClr w14:val="tx1"/>
            </w14:solidFill>
          </w14:textFill>
        </w:rPr>
        <w:t>标文件</w:t>
      </w:r>
      <w:r>
        <w:rPr>
          <w:rFonts w:hint="eastAsia" w:ascii="仿宋" w:hAnsi="仿宋" w:eastAsia="仿宋" w:cs="仿宋"/>
          <w:color w:val="000000" w:themeColor="text1"/>
          <w:szCs w:val="21"/>
          <w:highlight w:val="none"/>
          <w14:textFill>
            <w14:solidFill>
              <w14:schemeClr w14:val="tx1"/>
            </w14:solidFill>
          </w14:textFill>
        </w:rPr>
        <w:t>详细评审；</w:t>
      </w:r>
    </w:p>
    <w:p>
      <w:pPr>
        <w:spacing w:line="360" w:lineRule="auto"/>
        <w:ind w:firstLine="493"/>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4.1</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、汇总评审结果；</w:t>
      </w:r>
    </w:p>
    <w:p>
      <w:pPr>
        <w:spacing w:line="360" w:lineRule="auto"/>
        <w:ind w:firstLine="493"/>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4.1</w:t>
      </w:r>
      <w:r>
        <w:rPr>
          <w:rFonts w:hint="eastAsia" w:ascii="仿宋" w:hAnsi="仿宋" w:eastAsia="仿宋" w:cs="仿宋"/>
          <w:color w:val="000000" w:themeColor="text1"/>
          <w:szCs w:val="21"/>
          <w:highlight w:val="none"/>
          <w14:textFill>
            <w14:solidFill>
              <w14:schemeClr w14:val="tx1"/>
            </w14:solidFill>
          </w14:textFill>
        </w:rPr>
        <w:t>.8、推荐</w:t>
      </w:r>
      <w:r>
        <w:rPr>
          <w:rFonts w:hint="eastAsia" w:ascii="仿宋" w:hAnsi="仿宋" w:eastAsia="仿宋" w:cs="仿宋"/>
          <w:color w:val="000000" w:themeColor="text1"/>
          <w:szCs w:val="21"/>
          <w:highlight w:val="none"/>
          <w:lang w:val="en-US" w:eastAsia="zh-CN"/>
          <w14:textFill>
            <w14:solidFill>
              <w14:schemeClr w14:val="tx1"/>
            </w14:solidFill>
          </w14:textFill>
        </w:rPr>
        <w:t>中标供应商</w:t>
      </w:r>
      <w:r>
        <w:rPr>
          <w:rFonts w:hint="eastAsia" w:ascii="仿宋" w:hAnsi="仿宋" w:eastAsia="仿宋" w:cs="仿宋"/>
          <w:color w:val="000000" w:themeColor="text1"/>
          <w:szCs w:val="21"/>
          <w:highlight w:val="none"/>
          <w14:textFill>
            <w14:solidFill>
              <w14:schemeClr w14:val="tx1"/>
            </w14:solidFill>
          </w14:textFill>
        </w:rPr>
        <w:t>；</w:t>
      </w:r>
    </w:p>
    <w:p>
      <w:pPr>
        <w:spacing w:line="360" w:lineRule="auto"/>
        <w:ind w:firstLine="493"/>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4.1</w:t>
      </w:r>
      <w:r>
        <w:rPr>
          <w:rFonts w:hint="eastAsia" w:ascii="仿宋" w:hAnsi="仿宋" w:eastAsia="仿宋" w:cs="仿宋"/>
          <w:color w:val="000000" w:themeColor="text1"/>
          <w:szCs w:val="21"/>
          <w:highlight w:val="none"/>
          <w14:textFill>
            <w14:solidFill>
              <w14:schemeClr w14:val="tx1"/>
            </w14:solidFill>
          </w14:textFill>
        </w:rPr>
        <w:t>.9、编写评审报告。</w:t>
      </w:r>
    </w:p>
    <w:p>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4.2、</w:t>
      </w:r>
      <w:r>
        <w:rPr>
          <w:rFonts w:hint="eastAsia" w:ascii="仿宋" w:hAnsi="仿宋" w:eastAsia="仿宋" w:cs="仿宋"/>
          <w:b/>
          <w:color w:val="000000" w:themeColor="text1"/>
          <w:szCs w:val="21"/>
          <w:highlight w:val="none"/>
          <w14:textFill>
            <w14:solidFill>
              <w14:schemeClr w14:val="tx1"/>
            </w14:solidFill>
          </w14:textFill>
        </w:rPr>
        <w:t>开标会议：</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开标会议由采购代理机构主持。主持人按照</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规定的开标时间宣布会议开始，会议将按以下程序进行（但不限于）；</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4.2</w:t>
      </w:r>
      <w:r>
        <w:rPr>
          <w:rFonts w:hint="eastAsia" w:ascii="仿宋" w:hAnsi="仿宋" w:eastAsia="仿宋" w:cs="仿宋"/>
          <w:color w:val="000000" w:themeColor="text1"/>
          <w:szCs w:val="21"/>
          <w:highlight w:val="none"/>
          <w14:textFill>
            <w14:solidFill>
              <w14:schemeClr w14:val="tx1"/>
            </w14:solidFill>
          </w14:textFill>
        </w:rPr>
        <w:t>.1、宣布评审开始并致辞；</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4.2</w:t>
      </w:r>
      <w:r>
        <w:rPr>
          <w:rFonts w:hint="eastAsia" w:ascii="仿宋" w:hAnsi="仿宋" w:eastAsia="仿宋" w:cs="仿宋"/>
          <w:color w:val="000000" w:themeColor="text1"/>
          <w:szCs w:val="21"/>
          <w:highlight w:val="none"/>
          <w14:textFill>
            <w14:solidFill>
              <w14:schemeClr w14:val="tx1"/>
            </w14:solidFill>
          </w14:textFill>
        </w:rPr>
        <w:t>.2、宣布会场纪律和有关注意事项。</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4.2</w:t>
      </w:r>
      <w:r>
        <w:rPr>
          <w:rFonts w:hint="eastAsia" w:ascii="仿宋" w:hAnsi="仿宋" w:eastAsia="仿宋" w:cs="仿宋"/>
          <w:color w:val="000000" w:themeColor="text1"/>
          <w:szCs w:val="21"/>
          <w:highlight w:val="none"/>
          <w14:textFill>
            <w14:solidFill>
              <w14:schemeClr w14:val="tx1"/>
            </w14:solidFill>
          </w14:textFill>
        </w:rPr>
        <w:t>.3、公布在投标截止时间前递交投标文件的投标人名称（根据投标人签到表）；</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4.2.</w:t>
      </w:r>
      <w:r>
        <w:rPr>
          <w:rFonts w:hint="eastAsia" w:ascii="仿宋" w:hAnsi="仿宋" w:eastAsia="仿宋" w:cs="仿宋"/>
          <w:color w:val="000000" w:themeColor="text1"/>
          <w:szCs w:val="21"/>
          <w:highlight w:val="none"/>
          <w14:textFill>
            <w14:solidFill>
              <w14:schemeClr w14:val="tx1"/>
            </w14:solidFill>
          </w14:textFill>
        </w:rPr>
        <w:t>4、宣布开标人、唱标人、监标人、记录人等有关工作人员和现场监督人员姓名；</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4.2.5</w:t>
      </w:r>
      <w:r>
        <w:rPr>
          <w:rFonts w:hint="eastAsia" w:ascii="仿宋" w:hAnsi="仿宋" w:eastAsia="仿宋" w:cs="仿宋"/>
          <w:color w:val="000000" w:themeColor="text1"/>
          <w:szCs w:val="21"/>
          <w:highlight w:val="none"/>
          <w14:textFill>
            <w14:solidFill>
              <w14:schemeClr w14:val="tx1"/>
            </w14:solidFill>
          </w14:textFill>
        </w:rPr>
        <w:t>、检查并宣布投标文件的密封情况；</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4.2.6</w:t>
      </w:r>
      <w:r>
        <w:rPr>
          <w:rFonts w:hint="eastAsia" w:ascii="仿宋" w:hAnsi="仿宋" w:eastAsia="仿宋" w:cs="仿宋"/>
          <w:color w:val="000000" w:themeColor="text1"/>
          <w:szCs w:val="21"/>
          <w:highlight w:val="none"/>
          <w14:textFill>
            <w14:solidFill>
              <w14:schemeClr w14:val="tx1"/>
            </w14:solidFill>
          </w14:textFill>
        </w:rPr>
        <w:t>、开标唱标：主持人宣布开标后，由现场工作人员按照投标人须知前附表规定的顺序对投标人的“投标文件（正本）”当众进行拆封，由唱标人对其中“开标一览表”的投标人名称、投标总价、</w:t>
      </w:r>
      <w:r>
        <w:rPr>
          <w:rFonts w:hint="eastAsia" w:ascii="仿宋" w:hAnsi="仿宋" w:eastAsia="仿宋" w:cs="仿宋"/>
          <w:color w:val="000000" w:themeColor="text1"/>
          <w:szCs w:val="21"/>
          <w:highlight w:val="none"/>
          <w:lang w:val="en-US" w:eastAsia="zh-CN"/>
          <w14:textFill>
            <w14:solidFill>
              <w14:schemeClr w14:val="tx1"/>
            </w14:solidFill>
          </w14:textFill>
        </w:rPr>
        <w:t>交货期</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质保期</w:t>
      </w:r>
      <w:r>
        <w:rPr>
          <w:rFonts w:hint="eastAsia" w:ascii="仿宋" w:hAnsi="仿宋" w:eastAsia="仿宋" w:cs="仿宋"/>
          <w:color w:val="000000" w:themeColor="text1"/>
          <w:szCs w:val="21"/>
          <w:highlight w:val="none"/>
          <w14:textFill>
            <w14:solidFill>
              <w14:schemeClr w14:val="tx1"/>
            </w14:solidFill>
          </w14:textFill>
        </w:rPr>
        <w:t>等内容进行宣读并做开标记录；所有投标唱标完毕，如投标人对宣读的“开标一览表”上的内容有异议的，应当举手示意，在获得主持人同意后当场提出；如确实属于唱标人宣读错误的，经现场采购人或监督人员核实后，当场予以更正；无异议后，由投标人法定代表人或委托代理人及采购人签字确认唱标内容；</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4.2.7</w:t>
      </w:r>
      <w:r>
        <w:rPr>
          <w:rFonts w:hint="eastAsia" w:ascii="仿宋" w:hAnsi="仿宋" w:eastAsia="仿宋" w:cs="仿宋"/>
          <w:color w:val="000000" w:themeColor="text1"/>
          <w:szCs w:val="21"/>
          <w:highlight w:val="none"/>
          <w14:textFill>
            <w14:solidFill>
              <w14:schemeClr w14:val="tx1"/>
            </w14:solidFill>
          </w14:textFill>
        </w:rPr>
        <w:t>、宣布开标结束：主持人宣布开标结束后，所有投标人应立即退场（招标文件要求演示、述标的除外）；同时所有投标人应保持通讯设备的畅通，以方便在评标过程中评标委员会要求投标人对投标文件的必要澄清、说明和纠正。</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注：检查投标文件密封情况是指，由投标人或者其推选的代表检查其自己递交的投标文件的密封情况，经检查无误后，签字确认。</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或者其推选的代表确认投标文件情况，仅限于确认其自己递交的投标文件的密封情况，不代表对其他投标人的投标文件的密封情况确认。投标人或者其推选的代表检对其他投标人的投标文件密封情况有异议的，可以当场反映开标主持人或者现场监督人员，要求开标现场记录人员予以记录，但不得干扰、阻挠开标工作的正常进行。</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4.2.8</w:t>
      </w:r>
      <w:r>
        <w:rPr>
          <w:rFonts w:hint="eastAsia" w:ascii="仿宋" w:hAnsi="仿宋" w:eastAsia="仿宋" w:cs="仿宋"/>
          <w:color w:val="000000" w:themeColor="text1"/>
          <w:szCs w:val="21"/>
          <w:highlight w:val="none"/>
          <w14:textFill>
            <w14:solidFill>
              <w14:schemeClr w14:val="tx1"/>
            </w14:solidFill>
          </w14:textFill>
        </w:rPr>
        <w:t>、投标人对开标过程和开标记录有疑</w:t>
      </w:r>
      <w:r>
        <w:rPr>
          <w:rFonts w:hint="eastAsia" w:ascii="仿宋" w:hAnsi="仿宋" w:eastAsia="仿宋" w:cs="仿宋"/>
          <w:color w:val="000000" w:themeColor="text1"/>
          <w:szCs w:val="21"/>
          <w:highlight w:val="none"/>
          <w:lang w:val="en-US" w:eastAsia="zh-CN"/>
          <w14:textFill>
            <w14:solidFill>
              <w14:schemeClr w14:val="tx1"/>
            </w14:solidFill>
          </w14:textFill>
        </w:rPr>
        <w:t>异</w:t>
      </w:r>
      <w:r>
        <w:rPr>
          <w:rFonts w:hint="eastAsia" w:ascii="仿宋" w:hAnsi="仿宋" w:eastAsia="仿宋" w:cs="仿宋"/>
          <w:color w:val="000000" w:themeColor="text1"/>
          <w:szCs w:val="21"/>
          <w:highlight w:val="none"/>
          <w14:textFill>
            <w14:solidFill>
              <w14:schemeClr w14:val="tx1"/>
            </w14:solidFill>
          </w14:textFill>
        </w:rPr>
        <w:t>，以及认为采购人、采购代理机构相关工作人员有需要回避情形的，应当场提出询问或者回避申请。采购人、采购代理机构对投标人代表提出的询问或者回避申请应当及时处理，并制作记录。</w:t>
      </w:r>
    </w:p>
    <w:p>
      <w:pPr>
        <w:pStyle w:val="2"/>
        <w:spacing w:line="360" w:lineRule="auto"/>
        <w:ind w:firstLine="422" w:firstLineChars="200"/>
        <w:jc w:val="both"/>
        <w:rPr>
          <w:rFonts w:hint="eastAsia" w:ascii="仿宋" w:hAnsi="仿宋" w:eastAsia="仿宋" w:cs="仿宋"/>
          <w:b/>
          <w:bCs w:val="0"/>
          <w:color w:val="000000" w:themeColor="text1"/>
          <w:szCs w:val="21"/>
          <w:highlight w:val="none"/>
          <w14:textFill>
            <w14:solidFill>
              <w14:schemeClr w14:val="tx1"/>
            </w14:solidFill>
          </w14:textFill>
        </w:rPr>
      </w:pPr>
      <w:r>
        <w:rPr>
          <w:rFonts w:hint="eastAsia" w:ascii="仿宋" w:hAnsi="仿宋" w:eastAsia="仿宋" w:cs="仿宋"/>
          <w:b/>
          <w:bCs w:val="0"/>
          <w:color w:val="000000" w:themeColor="text1"/>
          <w:szCs w:val="21"/>
          <w:highlight w:val="none"/>
          <w:lang w:val="en-US" w:eastAsia="zh-CN"/>
          <w14:textFill>
            <w14:solidFill>
              <w14:schemeClr w14:val="tx1"/>
            </w14:solidFill>
          </w14:textFill>
        </w:rPr>
        <w:t>4</w:t>
      </w:r>
      <w:r>
        <w:rPr>
          <w:rFonts w:hint="eastAsia" w:ascii="仿宋" w:hAnsi="仿宋" w:eastAsia="仿宋" w:cs="仿宋"/>
          <w:b/>
          <w:bCs w:val="0"/>
          <w:color w:val="000000" w:themeColor="text1"/>
          <w:szCs w:val="21"/>
          <w:highlight w:val="none"/>
          <w14:textFill>
            <w14:solidFill>
              <w14:schemeClr w14:val="tx1"/>
            </w14:solidFill>
          </w14:textFill>
        </w:rPr>
        <w:t>.</w:t>
      </w:r>
      <w:r>
        <w:rPr>
          <w:rFonts w:hint="eastAsia" w:ascii="仿宋" w:hAnsi="仿宋" w:eastAsia="仿宋" w:cs="仿宋"/>
          <w:b/>
          <w:bCs w:val="0"/>
          <w:color w:val="000000" w:themeColor="text1"/>
          <w:szCs w:val="21"/>
          <w:highlight w:val="none"/>
          <w:lang w:val="en-US" w:eastAsia="zh-CN"/>
          <w14:textFill>
            <w14:solidFill>
              <w14:schemeClr w14:val="tx1"/>
            </w14:solidFill>
          </w14:textFill>
        </w:rPr>
        <w:t>3</w:t>
      </w:r>
      <w:r>
        <w:rPr>
          <w:rFonts w:hint="eastAsia" w:ascii="仿宋" w:hAnsi="仿宋" w:eastAsia="仿宋" w:cs="仿宋"/>
          <w:b/>
          <w:bCs w:val="0"/>
          <w:color w:val="000000" w:themeColor="text1"/>
          <w:szCs w:val="21"/>
          <w:highlight w:val="none"/>
          <w14:textFill>
            <w14:solidFill>
              <w14:schemeClr w14:val="tx1"/>
            </w14:solidFill>
          </w14:textFill>
        </w:rPr>
        <w:t>、投标人资格审查</w:t>
      </w:r>
    </w:p>
    <w:p>
      <w:pPr>
        <w:snapToGrid w:val="0"/>
        <w:spacing w:line="360" w:lineRule="auto"/>
        <w:ind w:firstLine="422"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bCs w:val="0"/>
          <w:color w:val="000000" w:themeColor="text1"/>
          <w:szCs w:val="21"/>
          <w:highlight w:val="none"/>
          <w:lang w:val="en-US" w:eastAsia="zh-CN"/>
          <w14:textFill>
            <w14:solidFill>
              <w14:schemeClr w14:val="tx1"/>
            </w14:solidFill>
          </w14:textFill>
        </w:rPr>
        <w:t>4</w:t>
      </w:r>
      <w:r>
        <w:rPr>
          <w:rFonts w:hint="eastAsia" w:ascii="仿宋" w:hAnsi="仿宋" w:eastAsia="仿宋" w:cs="仿宋"/>
          <w:b/>
          <w:bCs w:val="0"/>
          <w:color w:val="000000" w:themeColor="text1"/>
          <w:szCs w:val="21"/>
          <w:highlight w:val="none"/>
          <w14:textFill>
            <w14:solidFill>
              <w14:schemeClr w14:val="tx1"/>
            </w14:solidFill>
          </w14:textFill>
        </w:rPr>
        <w:t>.</w:t>
      </w:r>
      <w:r>
        <w:rPr>
          <w:rFonts w:hint="eastAsia" w:ascii="仿宋" w:hAnsi="仿宋" w:eastAsia="仿宋" w:cs="仿宋"/>
          <w:b/>
          <w:bCs w:val="0"/>
          <w:color w:val="000000" w:themeColor="text1"/>
          <w:szCs w:val="21"/>
          <w:highlight w:val="none"/>
          <w:lang w:val="en-US" w:eastAsia="zh-CN"/>
          <w14:textFill>
            <w14:solidFill>
              <w14:schemeClr w14:val="tx1"/>
            </w14:solidFill>
          </w14:textFill>
        </w:rPr>
        <w:t>3.1、</w:t>
      </w:r>
      <w:r>
        <w:rPr>
          <w:rFonts w:hint="eastAsia" w:ascii="仿宋" w:hAnsi="仿宋" w:eastAsia="仿宋" w:cs="仿宋"/>
          <w:color w:val="000000" w:themeColor="text1"/>
          <w:szCs w:val="21"/>
          <w:highlight w:val="none"/>
          <w14:textFill>
            <w14:solidFill>
              <w14:schemeClr w14:val="tx1"/>
            </w14:solidFill>
          </w14:textFill>
        </w:rPr>
        <w:t>开标结束后，由采购人及代理机构按照《政府采购货物和服务招标投标管理办法》（财政部第87号令）有关规定，对投标人进行资格审查，不符合要求的投标人将不再进入下面程序（在评标结束前发现投标人资格不符合要求的，经评标委员会同意后可作无效投标处理）</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资格审查出现下列情形的，投标文件将被视为无效：</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A.不具备招标文件中规定的资格要求或缺项的；</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B.未按招标文件要求提供资格证明文件的；</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C.采购人认为供应商的资格证明文件存在疑点，要求投标人现场提供原件，投标人不能在规定时限内提供原件或其所提供的原件无法证实投标文件所附证明文件有效性的。</w:t>
      </w:r>
    </w:p>
    <w:p>
      <w:pPr>
        <w:snapToGrid w:val="0"/>
        <w:spacing w:line="360" w:lineRule="auto"/>
        <w:ind w:firstLine="422"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bCs w:val="0"/>
          <w:color w:val="000000" w:themeColor="text1"/>
          <w:szCs w:val="21"/>
          <w:highlight w:val="none"/>
          <w:lang w:val="en-US" w:eastAsia="zh-CN"/>
          <w14:textFill>
            <w14:solidFill>
              <w14:schemeClr w14:val="tx1"/>
            </w14:solidFill>
          </w14:textFill>
        </w:rPr>
        <w:t>4</w:t>
      </w:r>
      <w:r>
        <w:rPr>
          <w:rFonts w:hint="eastAsia" w:ascii="仿宋" w:hAnsi="仿宋" w:eastAsia="仿宋" w:cs="仿宋"/>
          <w:b/>
          <w:bCs w:val="0"/>
          <w:color w:val="000000" w:themeColor="text1"/>
          <w:szCs w:val="21"/>
          <w:highlight w:val="none"/>
          <w14:textFill>
            <w14:solidFill>
              <w14:schemeClr w14:val="tx1"/>
            </w14:solidFill>
          </w14:textFill>
        </w:rPr>
        <w:t>.</w:t>
      </w:r>
      <w:r>
        <w:rPr>
          <w:rFonts w:hint="eastAsia" w:ascii="仿宋" w:hAnsi="仿宋" w:eastAsia="仿宋" w:cs="仿宋"/>
          <w:b/>
          <w:bCs w:val="0"/>
          <w:color w:val="000000" w:themeColor="text1"/>
          <w:szCs w:val="21"/>
          <w:highlight w:val="none"/>
          <w:lang w:val="en-US" w:eastAsia="zh-CN"/>
          <w14:textFill>
            <w14:solidFill>
              <w14:schemeClr w14:val="tx1"/>
            </w14:solidFill>
          </w14:textFill>
        </w:rPr>
        <w:t>3.2、</w:t>
      </w:r>
      <w:r>
        <w:rPr>
          <w:rFonts w:hint="eastAsia" w:ascii="仿宋" w:hAnsi="仿宋" w:eastAsia="仿宋" w:cs="仿宋"/>
          <w:color w:val="000000" w:themeColor="text1"/>
          <w:szCs w:val="21"/>
          <w:highlight w:val="none"/>
          <w14:textFill>
            <w14:solidFill>
              <w14:schemeClr w14:val="tx1"/>
            </w14:solidFill>
          </w14:textFill>
        </w:rPr>
        <w:t>资格审查结束后，采购人及代理机构应当对审查结果进行签字确认，并告知无效投标供应商资格审查未通过的原因。</w:t>
      </w:r>
    </w:p>
    <w:p>
      <w:pPr>
        <w:snapToGrid w:val="0"/>
        <w:spacing w:line="360" w:lineRule="auto"/>
        <w:ind w:firstLine="422"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bCs w:val="0"/>
          <w:color w:val="000000" w:themeColor="text1"/>
          <w:szCs w:val="21"/>
          <w:highlight w:val="none"/>
          <w:lang w:val="en-US" w:eastAsia="zh-CN"/>
          <w14:textFill>
            <w14:solidFill>
              <w14:schemeClr w14:val="tx1"/>
            </w14:solidFill>
          </w14:textFill>
        </w:rPr>
        <w:t>4</w:t>
      </w:r>
      <w:r>
        <w:rPr>
          <w:rFonts w:hint="eastAsia" w:ascii="仿宋" w:hAnsi="仿宋" w:eastAsia="仿宋" w:cs="仿宋"/>
          <w:b/>
          <w:bCs w:val="0"/>
          <w:color w:val="000000" w:themeColor="text1"/>
          <w:szCs w:val="21"/>
          <w:highlight w:val="none"/>
          <w14:textFill>
            <w14:solidFill>
              <w14:schemeClr w14:val="tx1"/>
            </w14:solidFill>
          </w14:textFill>
        </w:rPr>
        <w:t>.</w:t>
      </w:r>
      <w:r>
        <w:rPr>
          <w:rFonts w:hint="eastAsia" w:ascii="仿宋" w:hAnsi="仿宋" w:eastAsia="仿宋" w:cs="仿宋"/>
          <w:b/>
          <w:bCs w:val="0"/>
          <w:color w:val="000000" w:themeColor="text1"/>
          <w:szCs w:val="21"/>
          <w:highlight w:val="none"/>
          <w:lang w:val="en-US" w:eastAsia="zh-CN"/>
          <w14:textFill>
            <w14:solidFill>
              <w14:schemeClr w14:val="tx1"/>
            </w14:solidFill>
          </w14:textFill>
        </w:rPr>
        <w:t>3.3、</w:t>
      </w:r>
      <w:r>
        <w:rPr>
          <w:rFonts w:hint="eastAsia" w:ascii="仿宋" w:hAnsi="仿宋" w:eastAsia="仿宋" w:cs="仿宋"/>
          <w:color w:val="000000" w:themeColor="text1"/>
          <w:szCs w:val="21"/>
          <w:highlight w:val="none"/>
          <w14:textFill>
            <w14:solidFill>
              <w14:schemeClr w14:val="tx1"/>
            </w14:solidFill>
          </w14:textFill>
        </w:rPr>
        <w:t>合格投标人不足3家的，不得评标。</w:t>
      </w:r>
    </w:p>
    <w:p>
      <w:pPr>
        <w:snapToGrid w:val="0"/>
        <w:spacing w:line="360" w:lineRule="auto"/>
        <w:ind w:firstLine="422"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4.4、</w:t>
      </w:r>
      <w:r>
        <w:rPr>
          <w:rFonts w:hint="eastAsia" w:ascii="仿宋" w:hAnsi="仿宋" w:eastAsia="仿宋" w:cs="仿宋"/>
          <w:b/>
          <w:bCs/>
          <w:color w:val="000000" w:themeColor="text1"/>
          <w:szCs w:val="21"/>
          <w:highlight w:val="none"/>
          <w14:textFill>
            <w14:solidFill>
              <w14:schemeClr w14:val="tx1"/>
            </w14:solidFill>
          </w14:textFill>
        </w:rPr>
        <w:t>评标</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4.4</w:t>
      </w:r>
      <w:r>
        <w:rPr>
          <w:rFonts w:hint="eastAsia" w:ascii="仿宋" w:hAnsi="仿宋" w:eastAsia="仿宋" w:cs="仿宋"/>
          <w:color w:val="000000" w:themeColor="text1"/>
          <w:szCs w:val="21"/>
          <w:highlight w:val="none"/>
          <w14:textFill>
            <w14:solidFill>
              <w14:schemeClr w14:val="tx1"/>
            </w14:solidFill>
          </w14:textFill>
        </w:rPr>
        <w:t>.1 评标委员会的组成</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人数：</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人；构成：由1名采购人代表和在陕西省财政厅设立的政府采购评审专家库中通过随机方式抽取</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名评审专家共同构成。</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4.4</w:t>
      </w:r>
      <w:r>
        <w:rPr>
          <w:rFonts w:hint="eastAsia" w:ascii="仿宋" w:hAnsi="仿宋" w:eastAsia="仿宋" w:cs="仿宋"/>
          <w:color w:val="000000" w:themeColor="text1"/>
          <w:szCs w:val="21"/>
          <w:highlight w:val="none"/>
          <w14:textFill>
            <w14:solidFill>
              <w14:schemeClr w14:val="tx1"/>
            </w14:solidFill>
          </w14:textFill>
        </w:rPr>
        <w:t>.2.投标文件符合性审查由评标委员会进行，依据招标文件规定，从投标文件的有效性、完整性和对招标文件的响应程度进行审查，以确定是否对招标文件的实质性要求作出响应。投标文件有下列情况之一者将被认定为投标无效：</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1.未按照招标文件规定和要求对投标文件进行签署、盖章的；</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2.不具备招标文件中规定的资格条件和资格审查要求的；</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3.与招标文件有重大偏离；</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4.投标人拒绝修正错误；</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5.投标人的报价是选择性的；</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6.投标人的报价只投了同一项目中部分内容；</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7.投标人的投标文件中出现评委会认为不应雷同的； </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8.投标人名称与登记获取招标文件单位的名称不一致的；</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9.其他被评委会认定无效的情况。</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3.在详细评标之前，评委会将首先审查每份投标书是否实质响应了招标文件的要求。实质上响应的投标应该是与招标文件的全部条款、条件和规格相符，没有重大偏离或保留。所谓重大偏离或保留是指影响合同的供货范围、质量和性能等；或者在实质上与招标文件不一致〔如货物和服务的质量（包括品牌）、数量及交货期等明显不能满足招标文件的要求〕，而且限制了合同中买方的权利或投标人的义务。这些偏离或保留将会对其他实质上响应要求的投标人的竞争地位产生不公正的影响。</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.4.招标文件提供的工艺、材料、设备、参考的商标或样本目录号码等仅作为说明并没有限制性，投标人在投标中可以选用替代标准，但这些替代标准要优于或相当于技术规格中要求的标准，以满足采购人的需要。</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.5.评标委员会将允许修改投标中不构成重大偏离的微小的、非正规、不一致或不规则的地方，但这些修改不能影响任何投标人的名次相应排列。投标人不得对投标文件进行实质性修改。</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.6.评委会将对确定为实质上响应的投标进行审核，看其是否有计算上或累加上的算术错误，修正错误的原则如下：</w:t>
      </w:r>
    </w:p>
    <w:p>
      <w:pP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（1）文字与图表不符以文字为准；</w:t>
      </w:r>
    </w:p>
    <w:p>
      <w:pP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（2）投标文件中开标一览表（报价表）内容与投标文件中相应内容不一致的，以开标一览表（报价表）为准；</w:t>
      </w:r>
    </w:p>
    <w:p>
      <w:pP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（3）大写金额和小写金额不一致的，以大写金额为准；</w:t>
      </w:r>
    </w:p>
    <w:p>
      <w:pP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（4）单价金额小数点或者百分比有明显错位的，以开标一览表的总价为准，并修改单价；</w:t>
      </w:r>
    </w:p>
    <w:p>
      <w:pP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（5）总价金额与按单价汇总金额不一致的，以单价金额计算结果为准。</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同时出现两种以上不一致的，按照前款规定的顺序修正。修正后的报价按照《政府采购货物和服务招标投标管理办法》财政部第87号令第五十一条第二款的规定经投标人确认后产生约束力，投标人不确认的，其投标无效。</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.7.评标委员会对投标文件的判定，只依据投标内容本身，不依靠开标后的任何外来证明。</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.8.评标委员会将拒绝被确定为非实质性响应的投标，投标人不能通过修正或撤销不符之处而使其投标成为实质性响应的投标。</w:t>
      </w:r>
    </w:p>
    <w:p>
      <w:pPr>
        <w:snapToGrid w:val="0"/>
        <w:spacing w:line="360" w:lineRule="auto"/>
        <w:ind w:firstLine="422"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4</w:t>
      </w:r>
      <w:r>
        <w:rPr>
          <w:rFonts w:hint="eastAsia" w:ascii="仿宋" w:hAnsi="仿宋" w:eastAsia="仿宋" w:cs="仿宋"/>
          <w:b/>
          <w:bCs/>
          <w:color w:val="000000" w:themeColor="text1"/>
          <w:szCs w:val="21"/>
          <w:highlight w:val="none"/>
          <w14:textFill>
            <w14:solidFill>
              <w14:schemeClr w14:val="tx1"/>
            </w14:solidFill>
          </w14:textFill>
        </w:rPr>
        <w:t>.</w:t>
      </w:r>
      <w:r>
        <w:rPr>
          <w:rFonts w:hint="eastAsia" w:ascii="仿宋" w:hAnsi="仿宋" w:eastAsia="仿宋" w:cs="仿宋"/>
          <w:b/>
          <w:bCs/>
          <w:color w:val="000000" w:themeColor="text1"/>
          <w:szCs w:val="21"/>
          <w:highlight w:val="none"/>
          <w:lang w:val="en-US" w:eastAsia="zh-CN"/>
          <w14:textFill>
            <w14:solidFill>
              <w14:schemeClr w14:val="tx1"/>
            </w14:solidFill>
          </w14:textFill>
        </w:rPr>
        <w:t>5</w:t>
      </w:r>
      <w:r>
        <w:rPr>
          <w:rFonts w:hint="eastAsia" w:ascii="仿宋" w:hAnsi="仿宋" w:eastAsia="仿宋" w:cs="仿宋"/>
          <w:b/>
          <w:bCs/>
          <w:color w:val="000000" w:themeColor="text1"/>
          <w:szCs w:val="21"/>
          <w:highlight w:val="none"/>
          <w14:textFill>
            <w14:solidFill>
              <w14:schemeClr w14:val="tx1"/>
            </w14:solidFill>
          </w14:textFill>
        </w:rPr>
        <w:t>.投标的澄清</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.1.为了有助于对投标文件进行审查、评估和比较，评标委员会有权就投标文件中含混之处向投标人提出询问或澄清要求。投标人必须按照评标委员会通知的时间、地点派技术和商务人员进行答疑和澄清。</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.2.有关澄清的答复应采用书面形式，该书面答复应有投标人全权代表签署确认，并将作为投标内容的一部分。</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.3.投标人对投标文件的澄清不得改变投标的价格（校核时发现的算术错误除外）及实质内容。</w:t>
      </w:r>
    </w:p>
    <w:p>
      <w:pPr>
        <w:snapToGrid w:val="0"/>
        <w:spacing w:line="360" w:lineRule="auto"/>
        <w:ind w:firstLine="422"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4</w:t>
      </w:r>
      <w:r>
        <w:rPr>
          <w:rFonts w:hint="eastAsia" w:ascii="仿宋" w:hAnsi="仿宋" w:eastAsia="仿宋" w:cs="仿宋"/>
          <w:b/>
          <w:bCs/>
          <w:color w:val="000000" w:themeColor="text1"/>
          <w:szCs w:val="21"/>
          <w:highlight w:val="none"/>
          <w14:textFill>
            <w14:solidFill>
              <w14:schemeClr w14:val="tx1"/>
            </w14:solidFill>
          </w14:textFill>
        </w:rPr>
        <w:t>.</w:t>
      </w:r>
      <w:r>
        <w:rPr>
          <w:rFonts w:hint="eastAsia" w:ascii="仿宋" w:hAnsi="仿宋" w:eastAsia="仿宋" w:cs="仿宋"/>
          <w:b/>
          <w:bCs/>
          <w:color w:val="000000" w:themeColor="text1"/>
          <w:szCs w:val="21"/>
          <w:highlight w:val="none"/>
          <w:lang w:val="en-US" w:eastAsia="zh-CN"/>
          <w14:textFill>
            <w14:solidFill>
              <w14:schemeClr w14:val="tx1"/>
            </w14:solidFill>
          </w14:textFill>
        </w:rPr>
        <w:t>6</w:t>
      </w:r>
      <w:r>
        <w:rPr>
          <w:rFonts w:hint="eastAsia" w:ascii="仿宋" w:hAnsi="仿宋" w:eastAsia="仿宋" w:cs="仿宋"/>
          <w:b/>
          <w:bCs/>
          <w:color w:val="000000" w:themeColor="text1"/>
          <w:szCs w:val="21"/>
          <w:highlight w:val="none"/>
          <w14:textFill>
            <w14:solidFill>
              <w14:schemeClr w14:val="tx1"/>
            </w14:solidFill>
          </w14:textFill>
        </w:rPr>
        <w:t>、公开招标数额标准以上的采购项目，投标截止后投标人不足3家或者通过资格审查或符合性审查的投标人不足3家的，除采购任务取消情形外，按照以下方式处理：</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4.6.</w:t>
      </w:r>
      <w:r>
        <w:rPr>
          <w:rFonts w:hint="eastAsia" w:ascii="仿宋" w:hAnsi="仿宋" w:eastAsia="仿宋" w:cs="仿宋"/>
          <w:color w:val="000000" w:themeColor="text1"/>
          <w:szCs w:val="21"/>
          <w:highlight w:val="none"/>
          <w14:textFill>
            <w14:solidFill>
              <w14:schemeClr w14:val="tx1"/>
            </w14:solidFill>
          </w14:textFill>
        </w:rPr>
        <w:t>1.招标文件存在不合理条款或者招标程序不符合规定的，采购人、采购代理机构改正后依法重新招标；</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4.6.</w:t>
      </w:r>
      <w:r>
        <w:rPr>
          <w:rFonts w:hint="eastAsia" w:ascii="仿宋" w:hAnsi="仿宋" w:eastAsia="仿宋" w:cs="仿宋"/>
          <w:color w:val="000000" w:themeColor="text1"/>
          <w:szCs w:val="21"/>
          <w:highlight w:val="none"/>
          <w14:textFill>
            <w14:solidFill>
              <w14:schemeClr w14:val="tx1"/>
            </w14:solidFill>
          </w14:textFill>
        </w:rPr>
        <w:t>2.招标文件没有不合理条款、招标程序符合规定，需要采用其他采购方式采购的，采购人应当依法报财政部门批准。</w:t>
      </w:r>
    </w:p>
    <w:p>
      <w:pPr>
        <w:snapToGrid w:val="0"/>
        <w:spacing w:line="360" w:lineRule="auto"/>
        <w:ind w:firstLine="422"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4.7</w:t>
      </w:r>
      <w:r>
        <w:rPr>
          <w:rFonts w:hint="eastAsia" w:ascii="仿宋" w:hAnsi="仿宋" w:eastAsia="仿宋" w:cs="仿宋"/>
          <w:b/>
          <w:bCs/>
          <w:color w:val="000000" w:themeColor="text1"/>
          <w:szCs w:val="21"/>
          <w:highlight w:val="none"/>
          <w14:textFill>
            <w14:solidFill>
              <w14:schemeClr w14:val="tx1"/>
            </w14:solidFill>
          </w14:textFill>
        </w:rPr>
        <w:t>、投标文件的评价和比较</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4.7</w:t>
      </w:r>
      <w:r>
        <w:rPr>
          <w:rFonts w:hint="eastAsia" w:ascii="仿宋" w:hAnsi="仿宋" w:eastAsia="仿宋" w:cs="仿宋"/>
          <w:b w:val="0"/>
          <w:bCs w:val="0"/>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评标委员会将仅对按照本须知有关规定确定为实质上响应招标文件要求的投标文件进行评价和比较。</w:t>
      </w:r>
    </w:p>
    <w:p>
      <w:pPr>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4.7</w:t>
      </w:r>
      <w:r>
        <w:rPr>
          <w:rFonts w:hint="eastAsia" w:ascii="仿宋" w:hAnsi="仿宋" w:eastAsia="仿宋" w:cs="仿宋"/>
          <w:b w:val="0"/>
          <w:bCs w:val="0"/>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2.评价和比较采用综合评分法，评委会严格按照招标文件的规定要求、条件、评分标准，对投标人所提供货物或服务的先进性、可靠性、售后服务方案及承诺、质量保证等实质性响应内容进行比较评价。</w:t>
      </w:r>
    </w:p>
    <w:p>
      <w:pPr>
        <w:snapToGrid w:val="0"/>
        <w:spacing w:line="360" w:lineRule="auto"/>
        <w:ind w:firstLine="420"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val="0"/>
          <w:bCs w:val="0"/>
          <w:color w:val="000000" w:themeColor="text1"/>
          <w:szCs w:val="21"/>
          <w:highlight w:val="none"/>
          <w:lang w:val="en-US" w:eastAsia="zh-CN"/>
          <w14:textFill>
            <w14:solidFill>
              <w14:schemeClr w14:val="tx1"/>
            </w14:solidFill>
          </w14:textFill>
        </w:rPr>
        <w:t>4.7</w:t>
      </w:r>
      <w:r>
        <w:rPr>
          <w:rFonts w:hint="eastAsia" w:ascii="仿宋" w:hAnsi="仿宋" w:eastAsia="仿宋" w:cs="仿宋"/>
          <w:b w:val="0"/>
          <w:bCs w:val="0"/>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3.最低的投标报价或最高的折扣比例是中标条件之一，但不是唯一条件。</w:t>
      </w:r>
    </w:p>
    <w:p>
      <w:pPr>
        <w:snapToGrid w:val="0"/>
        <w:spacing w:line="360" w:lineRule="auto"/>
        <w:outlineLvl w:val="0"/>
        <w:rPr>
          <w:rFonts w:hint="eastAsia" w:ascii="仿宋" w:hAnsi="仿宋" w:eastAsia="仿宋" w:cs="仿宋"/>
          <w:b/>
          <w:color w:val="000000" w:themeColor="text1"/>
          <w:szCs w:val="21"/>
          <w:highlight w:val="none"/>
          <w14:textFill>
            <w14:solidFill>
              <w14:schemeClr w14:val="tx1"/>
            </w14:solidFill>
          </w14:textFill>
        </w:rPr>
      </w:pPr>
      <w:bookmarkStart w:id="51" w:name="_Toc21769"/>
      <w:bookmarkStart w:id="52" w:name="_Toc5292"/>
      <w:bookmarkStart w:id="53" w:name="_Toc30370"/>
      <w:bookmarkStart w:id="54" w:name="_Toc23008"/>
      <w:bookmarkStart w:id="55" w:name="_Toc8045"/>
      <w:bookmarkStart w:id="56" w:name="_Toc15027"/>
      <w:bookmarkStart w:id="57" w:name="_Toc14132"/>
      <w:bookmarkStart w:id="58" w:name="_Toc20387"/>
      <w:bookmarkStart w:id="59" w:name="_Toc7400"/>
      <w:bookmarkStart w:id="60" w:name="_Toc10418"/>
      <w:bookmarkStart w:id="61" w:name="_Toc26618"/>
      <w:bookmarkStart w:id="62" w:name="_Toc2757"/>
      <w:bookmarkStart w:id="63" w:name="_Toc19460"/>
      <w:r>
        <w:rPr>
          <w:rFonts w:hint="eastAsia" w:ascii="仿宋" w:hAnsi="仿宋" w:eastAsia="仿宋" w:cs="仿宋"/>
          <w:b/>
          <w:color w:val="000000" w:themeColor="text1"/>
          <w:szCs w:val="21"/>
          <w:highlight w:val="none"/>
          <w:lang w:val="en-US" w:eastAsia="zh-CN"/>
          <w14:textFill>
            <w14:solidFill>
              <w14:schemeClr w14:val="tx1"/>
            </w14:solidFill>
          </w14:textFill>
        </w:rPr>
        <w:t xml:space="preserve">   4.8、评</w:t>
      </w:r>
      <w:r>
        <w:rPr>
          <w:rFonts w:hint="eastAsia" w:ascii="仿宋" w:hAnsi="仿宋" w:eastAsia="仿宋" w:cs="仿宋"/>
          <w:b/>
          <w:color w:val="000000" w:themeColor="text1"/>
          <w:szCs w:val="21"/>
          <w:highlight w:val="none"/>
          <w14:textFill>
            <w14:solidFill>
              <w14:schemeClr w14:val="tx1"/>
            </w14:solidFill>
          </w14:textFill>
        </w:rPr>
        <w:t>标过程保密</w:t>
      </w:r>
      <w:bookmarkEnd w:id="51"/>
      <w:bookmarkEnd w:id="52"/>
      <w:bookmarkEnd w:id="53"/>
      <w:bookmarkEnd w:id="54"/>
      <w:bookmarkEnd w:id="55"/>
      <w:bookmarkEnd w:id="56"/>
      <w:bookmarkEnd w:id="57"/>
      <w:bookmarkEnd w:id="58"/>
      <w:bookmarkEnd w:id="59"/>
      <w:bookmarkEnd w:id="60"/>
      <w:bookmarkEnd w:id="61"/>
      <w:bookmarkEnd w:id="62"/>
      <w:bookmarkEnd w:id="63"/>
    </w:p>
    <w:p>
      <w:pPr>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4.8.</w:t>
      </w:r>
      <w:r>
        <w:rPr>
          <w:rFonts w:hint="eastAsia" w:ascii="仿宋" w:hAnsi="仿宋" w:eastAsia="仿宋" w:cs="仿宋"/>
          <w:color w:val="000000" w:themeColor="text1"/>
          <w:szCs w:val="21"/>
          <w:highlight w:val="none"/>
          <w14:textFill>
            <w14:solidFill>
              <w14:schemeClr w14:val="tx1"/>
            </w14:solidFill>
          </w14:textFill>
        </w:rPr>
        <w:t>1.从开标之日到确定中标人止，评标人员不得向投标人或其他无关人员透露有关审查、澄清、评价和比较投标资料的情况或授标意向。</w:t>
      </w:r>
    </w:p>
    <w:p>
      <w:pP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4.8.</w:t>
      </w:r>
      <w:r>
        <w:rPr>
          <w:rFonts w:hint="eastAsia" w:ascii="仿宋" w:hAnsi="仿宋" w:eastAsia="仿宋" w:cs="仿宋"/>
          <w:color w:val="000000" w:themeColor="text1"/>
          <w:szCs w:val="21"/>
          <w:highlight w:val="none"/>
          <w14:textFill>
            <w14:solidFill>
              <w14:schemeClr w14:val="tx1"/>
            </w14:solidFill>
          </w14:textFill>
        </w:rPr>
        <w:t>2.任何人员如发生泄密现象，将承担相应的法律责任。</w:t>
      </w:r>
    </w:p>
    <w:p>
      <w:pPr>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 xml:space="preserve"> </w:t>
      </w:r>
      <w:r>
        <w:rPr>
          <w:rFonts w:hint="eastAsia" w:ascii="仿宋" w:hAnsi="仿宋" w:eastAsia="仿宋" w:cs="仿宋"/>
          <w:color w:val="000000" w:themeColor="text1"/>
          <w:szCs w:val="21"/>
          <w:highlight w:val="none"/>
          <w:lang w:val="en-US" w:eastAsia="zh-CN"/>
          <w14:textFill>
            <w14:solidFill>
              <w14:schemeClr w14:val="tx1"/>
            </w14:solidFill>
          </w14:textFill>
        </w:rPr>
        <w:t>4.8.</w:t>
      </w:r>
      <w:r>
        <w:rPr>
          <w:rFonts w:hint="eastAsia" w:ascii="仿宋" w:hAnsi="仿宋" w:eastAsia="仿宋" w:cs="仿宋"/>
          <w:color w:val="000000" w:themeColor="text1"/>
          <w:szCs w:val="21"/>
          <w:highlight w:val="none"/>
          <w14:textFill>
            <w14:solidFill>
              <w14:schemeClr w14:val="tx1"/>
            </w14:solidFill>
          </w14:textFill>
        </w:rPr>
        <w:t>3.投标人企图影响招标方的任何行为，将导致该投标人被拒绝，并承担相应的法律责任。</w:t>
      </w:r>
    </w:p>
    <w:p>
      <w:pPr>
        <w:snapToGrid w:val="0"/>
        <w:spacing w:line="360" w:lineRule="auto"/>
        <w:ind w:firstLine="422" w:firstLineChars="200"/>
        <w:outlineLvl w:val="0"/>
        <w:rPr>
          <w:rFonts w:hint="eastAsia" w:ascii="仿宋" w:hAnsi="仿宋" w:eastAsia="仿宋" w:cs="仿宋"/>
          <w:b/>
          <w:color w:val="000000" w:themeColor="text1"/>
          <w:szCs w:val="21"/>
          <w:highlight w:val="none"/>
          <w14:textFill>
            <w14:solidFill>
              <w14:schemeClr w14:val="tx1"/>
            </w14:solidFill>
          </w14:textFill>
        </w:rPr>
      </w:pPr>
      <w:bookmarkStart w:id="64" w:name="_Toc453862260"/>
      <w:bookmarkStart w:id="65" w:name="_Toc22630"/>
      <w:bookmarkStart w:id="66" w:name="_Toc15131"/>
      <w:bookmarkStart w:id="67" w:name="_Toc536"/>
      <w:bookmarkStart w:id="68" w:name="_Toc28525"/>
      <w:bookmarkStart w:id="69" w:name="_Toc26856"/>
      <w:bookmarkStart w:id="70" w:name="_Toc19635"/>
      <w:bookmarkStart w:id="71" w:name="_Toc18474"/>
      <w:bookmarkStart w:id="72" w:name="_Toc2269"/>
      <w:bookmarkStart w:id="73" w:name="_Toc1187"/>
      <w:bookmarkStart w:id="74" w:name="_Toc32173"/>
      <w:bookmarkStart w:id="75" w:name="_Toc2790"/>
      <w:bookmarkStart w:id="76" w:name="_Toc23467"/>
      <w:bookmarkStart w:id="77" w:name="_Toc20614"/>
      <w:r>
        <w:rPr>
          <w:rFonts w:hint="eastAsia" w:ascii="仿宋" w:hAnsi="仿宋" w:eastAsia="仿宋" w:cs="仿宋"/>
          <w:b/>
          <w:color w:val="000000" w:themeColor="text1"/>
          <w:szCs w:val="21"/>
          <w:highlight w:val="none"/>
          <w:lang w:val="en-US" w:eastAsia="zh-CN"/>
          <w14:textFill>
            <w14:solidFill>
              <w14:schemeClr w14:val="tx1"/>
            </w14:solidFill>
          </w14:textFill>
        </w:rPr>
        <w:t>4</w:t>
      </w: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lang w:val="en-US" w:eastAsia="zh-CN"/>
          <w14:textFill>
            <w14:solidFill>
              <w14:schemeClr w14:val="tx1"/>
            </w14:solidFill>
          </w14:textFill>
        </w:rPr>
        <w:t>9</w:t>
      </w:r>
      <w:r>
        <w:rPr>
          <w:rFonts w:hint="eastAsia" w:ascii="仿宋" w:hAnsi="仿宋" w:eastAsia="仿宋" w:cs="仿宋"/>
          <w:b/>
          <w:color w:val="000000" w:themeColor="text1"/>
          <w:szCs w:val="21"/>
          <w:highlight w:val="none"/>
          <w14:textFill>
            <w14:solidFill>
              <w14:schemeClr w14:val="tx1"/>
            </w14:solidFill>
          </w14:textFill>
        </w:rPr>
        <w:t>.</w:t>
      </w:r>
      <w:bookmarkEnd w:id="64"/>
      <w:r>
        <w:rPr>
          <w:rFonts w:hint="eastAsia" w:ascii="仿宋" w:hAnsi="仿宋" w:eastAsia="仿宋" w:cs="仿宋"/>
          <w:b/>
          <w:color w:val="000000" w:themeColor="text1"/>
          <w:szCs w:val="21"/>
          <w:highlight w:val="none"/>
          <w14:textFill>
            <w14:solidFill>
              <w14:schemeClr w14:val="tx1"/>
            </w14:solidFill>
          </w14:textFill>
        </w:rPr>
        <w:t>推荐中标候选人</w:t>
      </w:r>
      <w:bookmarkEnd w:id="65"/>
      <w:bookmarkEnd w:id="66"/>
      <w:bookmarkEnd w:id="67"/>
      <w:bookmarkEnd w:id="68"/>
      <w:bookmarkEnd w:id="69"/>
      <w:bookmarkEnd w:id="70"/>
      <w:bookmarkEnd w:id="71"/>
      <w:bookmarkEnd w:id="72"/>
      <w:bookmarkEnd w:id="73"/>
      <w:bookmarkEnd w:id="74"/>
      <w:bookmarkEnd w:id="75"/>
      <w:bookmarkEnd w:id="76"/>
      <w:bookmarkEnd w:id="77"/>
    </w:p>
    <w:p>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评标委员会按照招标文件确定的内容和评标方法对投标文件进行评审，按照得分由高到低的顺序，按排序推荐中标候选人。</w:t>
      </w:r>
    </w:p>
    <w:p>
      <w:pPr>
        <w:pStyle w:val="4"/>
        <w:pageBreakBefore w:val="0"/>
        <w:widowControl w:val="0"/>
        <w:tabs>
          <w:tab w:val="left" w:pos="3930"/>
          <w:tab w:val="center" w:pos="4819"/>
        </w:tabs>
        <w:kinsoku/>
        <w:wordWrap/>
        <w:overflowPunct/>
        <w:topLinePunct w:val="0"/>
        <w:autoSpaceDE/>
        <w:autoSpaceDN/>
        <w:bidi w:val="0"/>
        <w:adjustRightInd/>
        <w:snapToGrid w:val="0"/>
        <w:spacing w:before="0" w:after="0"/>
        <w:ind w:firstLine="482"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78" w:name="_Toc531189841"/>
      <w:bookmarkStart w:id="79" w:name="_Toc519941193"/>
      <w:r>
        <w:rPr>
          <w:rFonts w:hint="eastAsia" w:ascii="仿宋" w:hAnsi="仿宋" w:eastAsia="仿宋" w:cs="仿宋"/>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color w:val="000000" w:themeColor="text1"/>
          <w:sz w:val="24"/>
          <w:szCs w:val="24"/>
          <w:highlight w:val="none"/>
          <w14:textFill>
            <w14:solidFill>
              <w14:schemeClr w14:val="tx1"/>
            </w14:solidFill>
          </w14:textFill>
        </w:rPr>
        <w:t>、确定中标及中标</w:t>
      </w:r>
      <w:bookmarkEnd w:id="78"/>
      <w:bookmarkEnd w:id="79"/>
      <w:r>
        <w:rPr>
          <w:rFonts w:hint="eastAsia" w:ascii="仿宋" w:hAnsi="仿宋" w:eastAsia="仿宋" w:cs="仿宋"/>
          <w:color w:val="000000" w:themeColor="text1"/>
          <w:sz w:val="24"/>
          <w:szCs w:val="24"/>
          <w:highlight w:val="none"/>
          <w14:textFill>
            <w14:solidFill>
              <w14:schemeClr w14:val="tx1"/>
            </w14:solidFill>
          </w14:textFill>
        </w:rPr>
        <w:t>通知</w:t>
      </w:r>
    </w:p>
    <w:p>
      <w:pPr>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0"/>
        <w:rPr>
          <w:rFonts w:hint="eastAsia" w:ascii="仿宋" w:hAnsi="仿宋" w:eastAsia="仿宋" w:cs="仿宋"/>
          <w:b/>
          <w:color w:val="000000" w:themeColor="text1"/>
          <w:szCs w:val="21"/>
          <w:highlight w:val="none"/>
          <w14:textFill>
            <w14:solidFill>
              <w14:schemeClr w14:val="tx1"/>
            </w14:solidFill>
          </w14:textFill>
        </w:rPr>
      </w:pPr>
      <w:bookmarkStart w:id="80" w:name="_Toc6506"/>
      <w:bookmarkStart w:id="81" w:name="_Toc1114"/>
      <w:bookmarkStart w:id="82" w:name="_Toc25981"/>
      <w:bookmarkStart w:id="83" w:name="_Toc2805"/>
      <w:bookmarkStart w:id="84" w:name="_Toc24681"/>
      <w:bookmarkStart w:id="85" w:name="_Toc22568"/>
      <w:bookmarkStart w:id="86" w:name="_Toc24051"/>
      <w:bookmarkStart w:id="87" w:name="_Toc2216"/>
      <w:bookmarkStart w:id="88" w:name="_Toc2700"/>
      <w:bookmarkStart w:id="89" w:name="_Toc11032"/>
      <w:bookmarkStart w:id="90" w:name="_Toc19446"/>
      <w:bookmarkStart w:id="91" w:name="_Toc8706"/>
      <w:bookmarkStart w:id="92" w:name="_Toc17914"/>
      <w:r>
        <w:rPr>
          <w:rFonts w:hint="eastAsia" w:ascii="仿宋" w:hAnsi="仿宋" w:eastAsia="仿宋" w:cs="仿宋"/>
          <w:b/>
          <w:color w:val="000000" w:themeColor="text1"/>
          <w:szCs w:val="21"/>
          <w:highlight w:val="none"/>
          <w:lang w:val="en-US" w:eastAsia="zh-CN"/>
          <w14:textFill>
            <w14:solidFill>
              <w14:schemeClr w14:val="tx1"/>
            </w14:solidFill>
          </w14:textFill>
        </w:rPr>
        <w:t>5</w:t>
      </w:r>
      <w:r>
        <w:rPr>
          <w:rFonts w:hint="eastAsia" w:ascii="仿宋" w:hAnsi="仿宋" w:eastAsia="仿宋" w:cs="仿宋"/>
          <w:b/>
          <w:color w:val="000000" w:themeColor="text1"/>
          <w:szCs w:val="21"/>
          <w:highlight w:val="none"/>
          <w14:textFill>
            <w14:solidFill>
              <w14:schemeClr w14:val="tx1"/>
            </w14:solidFill>
          </w14:textFill>
        </w:rPr>
        <w:t>.1.</w:t>
      </w:r>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仿宋" w:hAnsi="仿宋" w:eastAsia="仿宋" w:cs="仿宋"/>
          <w:b/>
          <w:color w:val="000000" w:themeColor="text1"/>
          <w:szCs w:val="21"/>
          <w:highlight w:val="none"/>
          <w14:textFill>
            <w14:solidFill>
              <w14:schemeClr w14:val="tx1"/>
            </w14:solidFill>
          </w14:textFill>
        </w:rPr>
        <w:t>确定中标</w:t>
      </w:r>
    </w:p>
    <w:p>
      <w:pPr>
        <w:pageBreakBefore w:val="0"/>
        <w:widowControl w:val="0"/>
        <w:tabs>
          <w:tab w:val="left" w:pos="406"/>
        </w:tabs>
        <w:kinsoku/>
        <w:wordWrap/>
        <w:overflowPunct/>
        <w:topLinePunct w:val="0"/>
        <w:autoSpaceDE/>
        <w:autoSpaceDN/>
        <w:bidi w:val="0"/>
        <w:adjustRightInd/>
        <w:snapToGrid w:val="0"/>
        <w:spacing w:line="360" w:lineRule="auto"/>
        <w:ind w:firstLine="411" w:firstLineChars="196"/>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ab/>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.1.1. 采购人根据评标报告中推荐的中标候选人排列顺序确定中标人。</w:t>
      </w:r>
    </w:p>
    <w:p>
      <w:pPr>
        <w:pageBreakBefore w:val="0"/>
        <w:widowControl w:val="0"/>
        <w:kinsoku/>
        <w:wordWrap/>
        <w:overflowPunct/>
        <w:topLinePunct w:val="0"/>
        <w:autoSpaceDE/>
        <w:autoSpaceDN/>
        <w:bidi w:val="0"/>
        <w:adjustRightInd/>
        <w:snapToGrid w:val="0"/>
        <w:spacing w:line="360" w:lineRule="auto"/>
        <w:ind w:firstLine="411" w:firstLineChars="196"/>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ab/>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.1.2.采购结果公告在</w:t>
      </w:r>
      <w:r>
        <w:rPr>
          <w:rFonts w:hint="eastAsia" w:ascii="仿宋" w:hAnsi="仿宋" w:eastAsia="仿宋" w:cs="仿宋"/>
          <w:color w:val="000000" w:themeColor="text1"/>
          <w:kern w:val="0"/>
          <w:szCs w:val="21"/>
          <w:highlight w:val="none"/>
          <w14:textFill>
            <w14:solidFill>
              <w14:schemeClr w14:val="tx1"/>
            </w14:solidFill>
          </w14:textFill>
        </w:rPr>
        <w:t>《陕西省政府采购网》发布</w:t>
      </w:r>
      <w:r>
        <w:rPr>
          <w:rFonts w:hint="eastAsia" w:ascii="仿宋" w:hAnsi="仿宋" w:eastAsia="仿宋" w:cs="仿宋"/>
          <w:color w:val="000000" w:themeColor="text1"/>
          <w:szCs w:val="21"/>
          <w:highlight w:val="none"/>
          <w14:textFill>
            <w14:solidFill>
              <w14:schemeClr w14:val="tx1"/>
            </w14:solidFill>
          </w14:textFill>
        </w:rPr>
        <w:t>，结果公告期限为1个工作日。投标人对评标结果有异议的，可以以书面形式提出质疑。提出质疑的投标人应保证提出的质疑内容及相应证明材料的真实性及来源的合法性，并承担相应的法律责任。</w:t>
      </w:r>
    </w:p>
    <w:p>
      <w:pPr>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ab/>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1.3.采购人可以对已推荐的中标候选人进行履约能力的进一步审核，以确认其是否具备完全履约能力。中标候选人不得拒绝提供进一步的证明其有能力履约的资料，并应该接受实地考察，如果发现中标候选人在履约能力方面有缺陷，或中标候选人不接受对其履约能力的进一步审核，采购人可以申请对原评标结果进行复议。</w:t>
      </w:r>
    </w:p>
    <w:p>
      <w:pPr>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ab/>
      </w:r>
      <w:r>
        <w:rPr>
          <w:rFonts w:hint="eastAsia" w:ascii="仿宋" w:hAnsi="仿宋" w:eastAsia="仿宋" w:cs="仿宋"/>
          <w:color w:val="000000" w:themeColor="text1"/>
          <w:szCs w:val="21"/>
          <w:highlight w:val="none"/>
          <w:lang w:val="en-US"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.1.4. 排名第一的中标候选人放弃中标、因不可抗力不能履行合同、不能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napToGrid w:val="0"/>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5</w:t>
      </w:r>
      <w:r>
        <w:rPr>
          <w:rFonts w:hint="eastAsia" w:ascii="仿宋" w:hAnsi="仿宋" w:eastAsia="仿宋" w:cs="仿宋"/>
          <w:b/>
          <w:color w:val="000000" w:themeColor="text1"/>
          <w:szCs w:val="21"/>
          <w:highlight w:val="none"/>
          <w14:textFill>
            <w14:solidFill>
              <w14:schemeClr w14:val="tx1"/>
            </w14:solidFill>
          </w14:textFill>
        </w:rPr>
        <w:t>.2.中标通知</w:t>
      </w:r>
    </w:p>
    <w:p>
      <w:pPr>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.2.1. 中标人确定之后，采购人根据评标报告，向采购代理机构提供定标函。采购代理机构发布结果公告的同时向中标人发放中标通知书。</w:t>
      </w:r>
    </w:p>
    <w:p>
      <w:pPr>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.2.2.中标通知书对采购人和中标人具有同等法律效力。中标通知书发出之后，采购人改变中标结果，或者中标人放弃中标，均应当承担相应的法律责任。</w:t>
      </w:r>
    </w:p>
    <w:p>
      <w:pPr>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.2.3.采购代理机构不做未中标原因的解释。</w:t>
      </w:r>
    </w:p>
    <w:p>
      <w:pPr>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.2.4.中标通知书将是合同的一个组成部分。</w:t>
      </w:r>
    </w:p>
    <w:p>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b/>
          <w:color w:val="000000" w:themeColor="text1"/>
          <w:sz w:val="28"/>
          <w:szCs w:val="28"/>
          <w:highlight w:val="none"/>
          <w14:textFill>
            <w14:solidFill>
              <w14:schemeClr w14:val="tx1"/>
            </w14:solidFill>
          </w14:textFill>
        </w:rPr>
        <w:t>、签订合同</w:t>
      </w:r>
    </w:p>
    <w:p>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6.1</w:t>
      </w:r>
      <w:r>
        <w:rPr>
          <w:rFonts w:hint="eastAsia" w:ascii="仿宋" w:hAnsi="仿宋" w:eastAsia="仿宋" w:cs="仿宋"/>
          <w:b/>
          <w:color w:val="000000" w:themeColor="text1"/>
          <w:szCs w:val="21"/>
          <w:highlight w:val="none"/>
          <w14:textFill>
            <w14:solidFill>
              <w14:schemeClr w14:val="tx1"/>
            </w14:solidFill>
          </w14:textFill>
        </w:rPr>
        <w:t>、签订合同</w:t>
      </w:r>
    </w:p>
    <w:p>
      <w:pPr>
        <w:tabs>
          <w:tab w:val="left" w:pos="1155"/>
        </w:tabs>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6.1</w:t>
      </w:r>
      <w:r>
        <w:rPr>
          <w:rFonts w:hint="eastAsia" w:ascii="仿宋" w:hAnsi="仿宋" w:eastAsia="仿宋" w:cs="仿宋"/>
          <w:color w:val="000000" w:themeColor="text1"/>
          <w:kern w:val="1"/>
          <w:szCs w:val="21"/>
          <w:highlight w:val="none"/>
          <w:lang w:val="en-US" w:eastAsia="zh-CN"/>
          <w14:textFill>
            <w14:solidFill>
              <w14:schemeClr w14:val="tx1"/>
            </w14:solidFill>
          </w14:textFill>
        </w:rPr>
        <w:t>.1</w:t>
      </w:r>
      <w:r>
        <w:rPr>
          <w:rFonts w:hint="eastAsia" w:ascii="仿宋" w:hAnsi="仿宋" w:eastAsia="仿宋" w:cs="仿宋"/>
          <w:color w:val="000000" w:themeColor="text1"/>
          <w:kern w:val="1"/>
          <w:szCs w:val="21"/>
          <w:highlight w:val="none"/>
          <w14:textFill>
            <w14:solidFill>
              <w14:schemeClr w14:val="tx1"/>
            </w14:solidFill>
          </w14:textFill>
        </w:rPr>
        <w:t>、采购人应当自</w:t>
      </w:r>
      <w:r>
        <w:rPr>
          <w:rFonts w:hint="eastAsia" w:ascii="仿宋" w:hAnsi="仿宋" w:eastAsia="仿宋" w:cs="仿宋"/>
          <w:color w:val="000000" w:themeColor="text1"/>
          <w:kern w:val="1"/>
          <w:szCs w:val="21"/>
          <w:highlight w:val="none"/>
          <w:lang w:eastAsia="zh-CN"/>
          <w14:textFill>
            <w14:solidFill>
              <w14:schemeClr w14:val="tx1"/>
            </w14:solidFill>
          </w14:textFill>
        </w:rPr>
        <w:t>中标</w:t>
      </w:r>
      <w:r>
        <w:rPr>
          <w:rFonts w:hint="eastAsia" w:ascii="仿宋" w:hAnsi="仿宋" w:eastAsia="仿宋" w:cs="仿宋"/>
          <w:color w:val="000000" w:themeColor="text1"/>
          <w:kern w:val="1"/>
          <w:szCs w:val="21"/>
          <w:highlight w:val="none"/>
          <w14:textFill>
            <w14:solidFill>
              <w14:schemeClr w14:val="tx1"/>
            </w14:solidFill>
          </w14:textFill>
        </w:rPr>
        <w:t>通知书发出之日起30日内，按照</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投标</w:t>
      </w:r>
      <w:r>
        <w:rPr>
          <w:rFonts w:hint="eastAsia" w:ascii="仿宋" w:hAnsi="仿宋" w:eastAsia="仿宋" w:cs="仿宋"/>
          <w:color w:val="000000" w:themeColor="text1"/>
          <w:kern w:val="1"/>
          <w:szCs w:val="21"/>
          <w:highlight w:val="none"/>
          <w14:textFill>
            <w14:solidFill>
              <w14:schemeClr w14:val="tx1"/>
            </w14:solidFill>
          </w14:textFill>
        </w:rPr>
        <w:t>文件和</w:t>
      </w:r>
      <w:r>
        <w:rPr>
          <w:rFonts w:hint="eastAsia" w:ascii="仿宋" w:hAnsi="仿宋" w:eastAsia="仿宋" w:cs="仿宋"/>
          <w:color w:val="000000" w:themeColor="text1"/>
          <w:kern w:val="1"/>
          <w:szCs w:val="21"/>
          <w:highlight w:val="none"/>
          <w:lang w:val="en-US" w:eastAsia="zh-CN"/>
          <w14:textFill>
            <w14:solidFill>
              <w14:schemeClr w14:val="tx1"/>
            </w14:solidFill>
          </w14:textFill>
        </w:rPr>
        <w:t>招标</w:t>
      </w:r>
      <w:r>
        <w:rPr>
          <w:rFonts w:hint="eastAsia" w:ascii="仿宋" w:hAnsi="仿宋" w:eastAsia="仿宋" w:cs="仿宋"/>
          <w:color w:val="000000" w:themeColor="text1"/>
          <w:kern w:val="1"/>
          <w:szCs w:val="21"/>
          <w:highlight w:val="none"/>
          <w14:textFill>
            <w14:solidFill>
              <w14:schemeClr w14:val="tx1"/>
            </w14:solidFill>
          </w14:textFill>
        </w:rPr>
        <w:t>文件的规定，与</w:t>
      </w:r>
      <w:r>
        <w:rPr>
          <w:rFonts w:hint="eastAsia" w:ascii="仿宋" w:hAnsi="仿宋" w:eastAsia="仿宋" w:cs="仿宋"/>
          <w:color w:val="000000" w:themeColor="text1"/>
          <w:kern w:val="1"/>
          <w:szCs w:val="21"/>
          <w:highlight w:val="none"/>
          <w:lang w:val="en-US" w:eastAsia="zh-CN"/>
          <w14:textFill>
            <w14:solidFill>
              <w14:schemeClr w14:val="tx1"/>
            </w14:solidFill>
          </w14:textFill>
        </w:rPr>
        <w:t>中标人</w:t>
      </w:r>
      <w:r>
        <w:rPr>
          <w:rFonts w:hint="eastAsia" w:ascii="仿宋" w:hAnsi="仿宋" w:eastAsia="仿宋" w:cs="仿宋"/>
          <w:color w:val="000000" w:themeColor="text1"/>
          <w:kern w:val="1"/>
          <w:szCs w:val="21"/>
          <w:highlight w:val="none"/>
          <w14:textFill>
            <w14:solidFill>
              <w14:schemeClr w14:val="tx1"/>
            </w14:solidFill>
          </w14:textFill>
        </w:rPr>
        <w:t>签订书面合同。采购代理机构应当督促采购人、</w:t>
      </w:r>
      <w:r>
        <w:rPr>
          <w:rFonts w:hint="eastAsia" w:ascii="仿宋" w:hAnsi="仿宋" w:eastAsia="仿宋" w:cs="仿宋"/>
          <w:color w:val="000000" w:themeColor="text1"/>
          <w:kern w:val="1"/>
          <w:szCs w:val="21"/>
          <w:highlight w:val="none"/>
          <w:lang w:val="en-US" w:eastAsia="zh-CN"/>
          <w14:textFill>
            <w14:solidFill>
              <w14:schemeClr w14:val="tx1"/>
            </w14:solidFill>
          </w14:textFill>
        </w:rPr>
        <w:t>中标人</w:t>
      </w:r>
      <w:r>
        <w:rPr>
          <w:rFonts w:hint="eastAsia" w:ascii="仿宋" w:hAnsi="仿宋" w:eastAsia="仿宋" w:cs="仿宋"/>
          <w:color w:val="000000" w:themeColor="text1"/>
          <w:kern w:val="1"/>
          <w:szCs w:val="21"/>
          <w:highlight w:val="none"/>
          <w14:textFill>
            <w14:solidFill>
              <w14:schemeClr w14:val="tx1"/>
            </w14:solidFill>
          </w14:textFill>
        </w:rPr>
        <w:t>签订书面合同，并对采购合同内容进行审核确认。</w:t>
      </w:r>
    </w:p>
    <w:p>
      <w:pPr>
        <w:tabs>
          <w:tab w:val="left" w:pos="1155"/>
        </w:tabs>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6.1</w:t>
      </w:r>
      <w:r>
        <w:rPr>
          <w:rFonts w:hint="eastAsia" w:ascii="仿宋" w:hAnsi="仿宋" w:eastAsia="仿宋" w:cs="仿宋"/>
          <w:color w:val="000000" w:themeColor="text1"/>
          <w:kern w:val="1"/>
          <w:szCs w:val="21"/>
          <w:highlight w:val="none"/>
          <w:lang w:val="en-US" w:eastAsia="zh-CN"/>
          <w14:textFill>
            <w14:solidFill>
              <w14:schemeClr w14:val="tx1"/>
            </w14:solidFill>
          </w14:textFill>
        </w:rPr>
        <w:t>.2</w:t>
      </w:r>
      <w:r>
        <w:rPr>
          <w:rFonts w:hint="eastAsia" w:ascii="仿宋" w:hAnsi="仿宋" w:eastAsia="仿宋" w:cs="仿宋"/>
          <w:color w:val="000000" w:themeColor="text1"/>
          <w:kern w:val="1"/>
          <w:szCs w:val="21"/>
          <w:highlight w:val="none"/>
          <w14:textFill>
            <w14:solidFill>
              <w14:schemeClr w14:val="tx1"/>
            </w14:solidFill>
          </w14:textFill>
        </w:rPr>
        <w:t>、由于</w:t>
      </w:r>
      <w:r>
        <w:rPr>
          <w:rFonts w:hint="eastAsia" w:ascii="仿宋" w:hAnsi="仿宋" w:eastAsia="仿宋" w:cs="仿宋"/>
          <w:color w:val="000000" w:themeColor="text1"/>
          <w:kern w:val="1"/>
          <w:szCs w:val="21"/>
          <w:highlight w:val="none"/>
          <w:lang w:val="en-US" w:eastAsia="zh-CN"/>
          <w14:textFill>
            <w14:solidFill>
              <w14:schemeClr w14:val="tx1"/>
            </w14:solidFill>
          </w14:textFill>
        </w:rPr>
        <w:t>中标单位</w:t>
      </w:r>
      <w:r>
        <w:rPr>
          <w:rFonts w:hint="eastAsia" w:ascii="仿宋" w:hAnsi="仿宋" w:eastAsia="仿宋" w:cs="仿宋"/>
          <w:color w:val="000000" w:themeColor="text1"/>
          <w:kern w:val="1"/>
          <w:szCs w:val="21"/>
          <w:highlight w:val="none"/>
          <w14:textFill>
            <w14:solidFill>
              <w14:schemeClr w14:val="tx1"/>
            </w14:solidFill>
          </w14:textFill>
        </w:rPr>
        <w:t>的原因逾期未与采购人签订采购合同的，将视为放弃</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投标</w:t>
      </w:r>
      <w:r>
        <w:rPr>
          <w:rFonts w:hint="eastAsia" w:ascii="仿宋" w:hAnsi="仿宋" w:eastAsia="仿宋" w:cs="仿宋"/>
          <w:color w:val="000000" w:themeColor="text1"/>
          <w:kern w:val="1"/>
          <w:szCs w:val="21"/>
          <w:highlight w:val="none"/>
          <w14:textFill>
            <w14:solidFill>
              <w14:schemeClr w14:val="tx1"/>
            </w14:solidFill>
          </w14:textFill>
        </w:rPr>
        <w:t>，取消其中标资格，其</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投标</w:t>
      </w:r>
      <w:r>
        <w:rPr>
          <w:rFonts w:hint="eastAsia" w:ascii="仿宋" w:hAnsi="仿宋" w:eastAsia="仿宋" w:cs="仿宋"/>
          <w:color w:val="000000" w:themeColor="text1"/>
          <w:kern w:val="1"/>
          <w:szCs w:val="21"/>
          <w:highlight w:val="none"/>
          <w14:textFill>
            <w14:solidFill>
              <w14:schemeClr w14:val="tx1"/>
            </w14:solidFill>
          </w14:textFill>
        </w:rPr>
        <w:t>保证金不予退还；给采购人造成的损失超过</w:t>
      </w:r>
      <w:r>
        <w:rPr>
          <w:rFonts w:hint="eastAsia" w:ascii="仿宋" w:hAnsi="仿宋" w:eastAsia="仿宋" w:cs="仿宋"/>
          <w:color w:val="000000" w:themeColor="text1"/>
          <w:kern w:val="1"/>
          <w:szCs w:val="21"/>
          <w:highlight w:val="none"/>
          <w:lang w:val="en-US" w:eastAsia="zh-CN"/>
          <w14:textFill>
            <w14:solidFill>
              <w14:schemeClr w14:val="tx1"/>
            </w14:solidFill>
          </w14:textFill>
        </w:rPr>
        <w:t>投标</w:t>
      </w:r>
      <w:r>
        <w:rPr>
          <w:rFonts w:hint="eastAsia" w:ascii="仿宋" w:hAnsi="仿宋" w:eastAsia="仿宋" w:cs="仿宋"/>
          <w:color w:val="000000" w:themeColor="text1"/>
          <w:kern w:val="1"/>
          <w:szCs w:val="21"/>
          <w:highlight w:val="none"/>
          <w14:textFill>
            <w14:solidFill>
              <w14:schemeClr w14:val="tx1"/>
            </w14:solidFill>
          </w14:textFill>
        </w:rPr>
        <w:t>保证金数额的，采购人将对其超过部分予以追偿。</w:t>
      </w:r>
    </w:p>
    <w:p>
      <w:pPr>
        <w:tabs>
          <w:tab w:val="left" w:pos="1155"/>
        </w:tabs>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6.1</w:t>
      </w:r>
      <w:r>
        <w:rPr>
          <w:rFonts w:hint="eastAsia" w:ascii="仿宋" w:hAnsi="仿宋" w:eastAsia="仿宋" w:cs="仿宋"/>
          <w:color w:val="000000" w:themeColor="text1"/>
          <w:kern w:val="1"/>
          <w:szCs w:val="21"/>
          <w:highlight w:val="none"/>
          <w:lang w:val="en-US" w:eastAsia="zh-CN"/>
          <w14:textFill>
            <w14:solidFill>
              <w14:schemeClr w14:val="tx1"/>
            </w14:solidFill>
          </w14:textFill>
        </w:rPr>
        <w:t>.3</w:t>
      </w:r>
      <w:r>
        <w:rPr>
          <w:rFonts w:hint="eastAsia" w:ascii="仿宋" w:hAnsi="仿宋" w:eastAsia="仿宋" w:cs="仿宋"/>
          <w:color w:val="000000" w:themeColor="text1"/>
          <w:kern w:val="1"/>
          <w:szCs w:val="21"/>
          <w:highlight w:val="none"/>
          <w14:textFill>
            <w14:solidFill>
              <w14:schemeClr w14:val="tx1"/>
            </w14:solidFill>
          </w14:textFill>
        </w:rPr>
        <w:t>、政府采购合同应当包括采购人与中标人的名称和住所、标的、数量、质量、价款或者报酬、履行期限及地点和方式、验收要求、违约责任、解决争议的方法等内容。采购人与中标人应当根据合同的约定依法履行合同义务。政府采购合同的履行、违约责任和解决争议的方法等适用《中华人民共和国</w:t>
      </w:r>
      <w:r>
        <w:rPr>
          <w:rFonts w:hint="eastAsia" w:ascii="仿宋" w:hAnsi="仿宋" w:eastAsia="仿宋" w:cs="仿宋"/>
          <w:color w:val="000000" w:themeColor="text1"/>
          <w:kern w:val="1"/>
          <w:szCs w:val="21"/>
          <w:highlight w:val="none"/>
          <w:lang w:eastAsia="zh-CN"/>
          <w14:textFill>
            <w14:solidFill>
              <w14:schemeClr w14:val="tx1"/>
            </w14:solidFill>
          </w14:textFill>
        </w:rPr>
        <w:t>民法典</w:t>
      </w:r>
      <w:r>
        <w:rPr>
          <w:rFonts w:hint="eastAsia" w:ascii="仿宋" w:hAnsi="仿宋" w:eastAsia="仿宋" w:cs="仿宋"/>
          <w:color w:val="000000" w:themeColor="text1"/>
          <w:kern w:val="1"/>
          <w:szCs w:val="21"/>
          <w:highlight w:val="none"/>
          <w14:textFill>
            <w14:solidFill>
              <w14:schemeClr w14:val="tx1"/>
            </w14:solidFill>
          </w14:textFill>
        </w:rPr>
        <w:t>》。</w:t>
      </w:r>
    </w:p>
    <w:p>
      <w:pPr>
        <w:tabs>
          <w:tab w:val="left" w:pos="1155"/>
        </w:tabs>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6.1</w:t>
      </w:r>
      <w:r>
        <w:rPr>
          <w:rFonts w:hint="eastAsia" w:ascii="仿宋" w:hAnsi="仿宋" w:eastAsia="仿宋" w:cs="仿宋"/>
          <w:color w:val="000000" w:themeColor="text1"/>
          <w:kern w:val="1"/>
          <w:szCs w:val="21"/>
          <w:highlight w:val="none"/>
          <w:lang w:val="en-US" w:eastAsia="zh-CN"/>
          <w14:textFill>
            <w14:solidFill>
              <w14:schemeClr w14:val="tx1"/>
            </w14:solidFill>
          </w14:textFill>
        </w:rPr>
        <w:t>.4</w:t>
      </w:r>
      <w:r>
        <w:rPr>
          <w:rFonts w:hint="eastAsia" w:ascii="仿宋" w:hAnsi="仿宋" w:eastAsia="仿宋" w:cs="仿宋"/>
          <w:color w:val="000000" w:themeColor="text1"/>
          <w:kern w:val="1"/>
          <w:szCs w:val="21"/>
          <w:highlight w:val="none"/>
          <w14:textFill>
            <w14:solidFill>
              <w14:schemeClr w14:val="tx1"/>
            </w14:solidFill>
          </w14:textFill>
        </w:rPr>
        <w:t>、采购人应当自合同签订之日起七个工作日内，按照有关规定将合同副本报政府采购监管机关备案。</w:t>
      </w:r>
    </w:p>
    <w:p>
      <w:pPr>
        <w:tabs>
          <w:tab w:val="left" w:pos="1155"/>
        </w:tabs>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6.1.5</w:t>
      </w:r>
      <w:r>
        <w:rPr>
          <w:rFonts w:hint="eastAsia" w:ascii="仿宋" w:hAnsi="仿宋" w:eastAsia="仿宋" w:cs="仿宋"/>
          <w:color w:val="000000" w:themeColor="text1"/>
          <w:kern w:val="1"/>
          <w:szCs w:val="21"/>
          <w:highlight w:val="none"/>
          <w14:textFill>
            <w14:solidFill>
              <w14:schemeClr w14:val="tx1"/>
            </w14:solidFill>
          </w14:textFill>
        </w:rPr>
        <w:t>、采购人应当及时对采购项目进行验收。采购人可以邀请参加本项目的其他供应商或者第三方机构参与验收。参与验收的供应商或者第三方机构的意见作为验收书的参考资料一并存档。</w:t>
      </w:r>
    </w:p>
    <w:p>
      <w:pPr>
        <w:tabs>
          <w:tab w:val="left" w:pos="1155"/>
        </w:tabs>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6.1.6</w:t>
      </w:r>
      <w:r>
        <w:rPr>
          <w:rFonts w:hint="eastAsia" w:ascii="仿宋" w:hAnsi="仿宋" w:eastAsia="仿宋" w:cs="仿宋"/>
          <w:color w:val="000000" w:themeColor="text1"/>
          <w:kern w:val="1"/>
          <w:szCs w:val="21"/>
          <w:highlight w:val="none"/>
          <w14:textFill>
            <w14:solidFill>
              <w14:schemeClr w14:val="tx1"/>
            </w14:solidFill>
          </w14:textFill>
        </w:rPr>
        <w:t>、</w:t>
      </w:r>
      <w:r>
        <w:rPr>
          <w:rFonts w:hint="eastAsia" w:ascii="仿宋" w:hAnsi="仿宋" w:eastAsia="仿宋" w:cs="仿宋"/>
          <w:color w:val="000000" w:themeColor="text1"/>
          <w:kern w:val="1"/>
          <w:szCs w:val="21"/>
          <w:highlight w:val="none"/>
          <w:lang w:eastAsia="zh-CN"/>
          <w14:textFill>
            <w14:solidFill>
              <w14:schemeClr w14:val="tx1"/>
            </w14:solidFill>
          </w14:textFill>
        </w:rPr>
        <w:t>中标</w:t>
      </w:r>
      <w:r>
        <w:rPr>
          <w:rFonts w:hint="eastAsia" w:ascii="仿宋" w:hAnsi="仿宋" w:eastAsia="仿宋" w:cs="仿宋"/>
          <w:color w:val="000000" w:themeColor="text1"/>
          <w:kern w:val="1"/>
          <w:szCs w:val="21"/>
          <w:highlight w:val="none"/>
          <w14:textFill>
            <w14:solidFill>
              <w14:schemeClr w14:val="tx1"/>
            </w14:solidFill>
          </w14:textFill>
        </w:rPr>
        <w:t>供应商有下列情形之一的，责令限期改正，情节严重的，列入不良行为记录名单，在1至3年内禁止参加政府采购活动，并予以通报：</w:t>
      </w:r>
    </w:p>
    <w:p>
      <w:pPr>
        <w:tabs>
          <w:tab w:val="left" w:pos="1155"/>
        </w:tabs>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1、</w:t>
      </w:r>
      <w:r>
        <w:rPr>
          <w:rFonts w:hint="eastAsia" w:ascii="仿宋" w:hAnsi="仿宋" w:eastAsia="仿宋" w:cs="仿宋"/>
          <w:color w:val="000000" w:themeColor="text1"/>
          <w:kern w:val="1"/>
          <w:szCs w:val="21"/>
          <w:highlight w:val="none"/>
          <w:lang w:eastAsia="zh-CN"/>
          <w14:textFill>
            <w14:solidFill>
              <w14:schemeClr w14:val="tx1"/>
            </w14:solidFill>
          </w14:textFill>
        </w:rPr>
        <w:t>中标</w:t>
      </w:r>
      <w:r>
        <w:rPr>
          <w:rFonts w:hint="eastAsia" w:ascii="仿宋" w:hAnsi="仿宋" w:eastAsia="仿宋" w:cs="仿宋"/>
          <w:color w:val="000000" w:themeColor="text1"/>
          <w:kern w:val="1"/>
          <w:szCs w:val="21"/>
          <w:highlight w:val="none"/>
          <w14:textFill>
            <w14:solidFill>
              <w14:schemeClr w14:val="tx1"/>
            </w14:solidFill>
          </w14:textFill>
        </w:rPr>
        <w:t>后无正当理由不与采购人签订合同的；</w:t>
      </w:r>
    </w:p>
    <w:p>
      <w:pPr>
        <w:tabs>
          <w:tab w:val="left" w:pos="1155"/>
        </w:tabs>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2、未按照采购文件确定的事项签订政府采购合同，或者与采购人另行订立背离合同实质性内容的协议的；</w:t>
      </w:r>
    </w:p>
    <w:p>
      <w:pPr>
        <w:tabs>
          <w:tab w:val="left" w:pos="1155"/>
        </w:tabs>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3、拒绝履行合同义务的；</w:t>
      </w:r>
    </w:p>
    <w:p>
      <w:pPr>
        <w:tabs>
          <w:tab w:val="left" w:pos="1155"/>
        </w:tabs>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4、违反法律、规章、规范性文件规定的。</w:t>
      </w:r>
    </w:p>
    <w:p>
      <w:pPr>
        <w:tabs>
          <w:tab w:val="left" w:pos="1155"/>
        </w:tabs>
        <w:spacing w:line="360" w:lineRule="auto"/>
        <w:ind w:firstLine="422" w:firstLineChars="200"/>
        <w:rPr>
          <w:rFonts w:hint="eastAsia" w:ascii="仿宋" w:hAnsi="仿宋" w:eastAsia="仿宋" w:cs="仿宋"/>
          <w:b/>
          <w:bCs/>
          <w:color w:val="000000" w:themeColor="text1"/>
          <w:kern w:val="1"/>
          <w:szCs w:val="21"/>
          <w:highlight w:val="none"/>
          <w14:textFill>
            <w14:solidFill>
              <w14:schemeClr w14:val="tx1"/>
            </w14:solidFill>
          </w14:textFill>
        </w:rPr>
      </w:pPr>
      <w:r>
        <w:rPr>
          <w:rFonts w:hint="eastAsia" w:ascii="仿宋" w:hAnsi="仿宋" w:eastAsia="仿宋" w:cs="仿宋"/>
          <w:b/>
          <w:color w:val="000000" w:themeColor="text1"/>
          <w:kern w:val="1"/>
          <w:szCs w:val="21"/>
          <w:highlight w:val="none"/>
          <w:lang w:val="en-US" w:eastAsia="zh-CN"/>
          <w14:textFill>
            <w14:solidFill>
              <w14:schemeClr w14:val="tx1"/>
            </w14:solidFill>
          </w14:textFill>
        </w:rPr>
        <w:t>6.2、</w:t>
      </w:r>
      <w:r>
        <w:rPr>
          <w:rFonts w:hint="eastAsia" w:ascii="仿宋" w:hAnsi="仿宋" w:eastAsia="仿宋" w:cs="仿宋"/>
          <w:b/>
          <w:bCs/>
          <w:color w:val="000000" w:themeColor="text1"/>
          <w:kern w:val="1"/>
          <w:szCs w:val="21"/>
          <w:highlight w:val="none"/>
          <w14:textFill>
            <w14:solidFill>
              <w14:schemeClr w14:val="tx1"/>
            </w14:solidFill>
          </w14:textFill>
        </w:rPr>
        <w:t>合同履行</w:t>
      </w:r>
    </w:p>
    <w:p>
      <w:pPr>
        <w:tabs>
          <w:tab w:val="left" w:pos="1155"/>
        </w:tabs>
        <w:spacing w:line="360" w:lineRule="auto"/>
        <w:ind w:firstLine="420" w:firstLineChars="200"/>
        <w:rPr>
          <w:rFonts w:hint="eastAsia" w:ascii="仿宋" w:hAnsi="仿宋" w:eastAsia="仿宋" w:cs="仿宋"/>
          <w:b/>
          <w:bCs/>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6.2.</w:t>
      </w:r>
      <w:r>
        <w:rPr>
          <w:rFonts w:hint="eastAsia" w:ascii="仿宋" w:hAnsi="仿宋" w:eastAsia="仿宋" w:cs="仿宋"/>
          <w:color w:val="000000" w:themeColor="text1"/>
          <w:kern w:val="1"/>
          <w:szCs w:val="21"/>
          <w:highlight w:val="none"/>
          <w14:textFill>
            <w14:solidFill>
              <w14:schemeClr w14:val="tx1"/>
            </w14:solidFill>
          </w14:textFill>
        </w:rPr>
        <w:t>1、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snapToGrid w:val="0"/>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6.2.</w:t>
      </w:r>
      <w:r>
        <w:rPr>
          <w:rFonts w:hint="eastAsia" w:ascii="仿宋" w:hAnsi="仿宋" w:eastAsia="仿宋" w:cs="仿宋"/>
          <w:color w:val="000000" w:themeColor="text1"/>
          <w:kern w:val="1"/>
          <w:szCs w:val="21"/>
          <w:highlight w:val="none"/>
          <w14:textFill>
            <w14:solidFill>
              <w14:schemeClr w14:val="tx1"/>
            </w14:solidFill>
          </w14:textFill>
        </w:rPr>
        <w:t>2、政府采购合同履行中，采购人需追加与合同标的相同的服务或货物的，在不改变合同其他条款的前提下，可以与</w:t>
      </w:r>
      <w:r>
        <w:rPr>
          <w:rFonts w:hint="eastAsia" w:ascii="仿宋" w:hAnsi="仿宋" w:eastAsia="仿宋" w:cs="仿宋"/>
          <w:color w:val="000000" w:themeColor="text1"/>
          <w:kern w:val="1"/>
          <w:szCs w:val="21"/>
          <w:highlight w:val="none"/>
          <w:lang w:val="en-US" w:eastAsia="zh-CN"/>
          <w14:textFill>
            <w14:solidFill>
              <w14:schemeClr w14:val="tx1"/>
            </w14:solidFill>
          </w14:textFill>
        </w:rPr>
        <w:t>中标单位</w:t>
      </w:r>
      <w:r>
        <w:rPr>
          <w:rFonts w:hint="eastAsia" w:ascii="仿宋" w:hAnsi="仿宋" w:eastAsia="仿宋" w:cs="仿宋"/>
          <w:color w:val="000000" w:themeColor="text1"/>
          <w:kern w:val="1"/>
          <w:szCs w:val="21"/>
          <w:highlight w:val="none"/>
          <w14:textFill>
            <w14:solidFill>
              <w14:schemeClr w14:val="tx1"/>
            </w14:solidFill>
          </w14:textFill>
        </w:rPr>
        <w:t>签订补充合同。</w:t>
      </w:r>
      <w:r>
        <w:rPr>
          <w:rFonts w:hint="eastAsia" w:ascii="仿宋" w:hAnsi="仿宋" w:eastAsia="仿宋" w:cs="仿宋"/>
          <w:color w:val="000000" w:themeColor="text1"/>
          <w:kern w:val="1"/>
          <w:szCs w:val="21"/>
          <w:highlight w:val="none"/>
          <w:lang w:eastAsia="zh-TW"/>
          <w14:textFill>
            <w14:solidFill>
              <w14:schemeClr w14:val="tx1"/>
            </w14:solidFill>
          </w14:textFill>
        </w:rPr>
        <w:t>签订补充合同的</w:t>
      </w:r>
      <w:r>
        <w:rPr>
          <w:rFonts w:hint="eastAsia" w:ascii="仿宋" w:hAnsi="仿宋" w:eastAsia="仿宋" w:cs="仿宋"/>
          <w:color w:val="000000" w:themeColor="text1"/>
          <w:kern w:val="1"/>
          <w:szCs w:val="21"/>
          <w:highlight w:val="none"/>
          <w14:textFill>
            <w14:solidFill>
              <w14:schemeClr w14:val="tx1"/>
            </w14:solidFill>
          </w14:textFill>
        </w:rPr>
        <w:t>应</w:t>
      </w:r>
      <w:r>
        <w:rPr>
          <w:rFonts w:hint="eastAsia" w:ascii="仿宋" w:hAnsi="仿宋" w:eastAsia="仿宋" w:cs="仿宋"/>
          <w:color w:val="000000" w:themeColor="text1"/>
          <w:kern w:val="1"/>
          <w:szCs w:val="21"/>
          <w:highlight w:val="none"/>
          <w:lang w:eastAsia="zh-TW"/>
          <w14:textFill>
            <w14:solidFill>
              <w14:schemeClr w14:val="tx1"/>
            </w14:solidFill>
          </w14:textFill>
        </w:rPr>
        <w:t>按规定备案。</w:t>
      </w:r>
    </w:p>
    <w:p>
      <w:pPr>
        <w:spacing w:line="360" w:lineRule="auto"/>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color w:val="000000" w:themeColor="text1"/>
          <w:kern w:val="1"/>
          <w:sz w:val="28"/>
          <w:szCs w:val="28"/>
          <w:highlight w:val="none"/>
          <w:lang w:val="en-US" w:eastAsia="zh-CN"/>
          <w14:textFill>
            <w14:solidFill>
              <w14:schemeClr w14:val="tx1"/>
            </w14:solidFill>
          </w14:textFill>
        </w:rPr>
        <w:t>七、</w:t>
      </w:r>
      <w:r>
        <w:rPr>
          <w:rFonts w:hint="eastAsia" w:ascii="仿宋" w:hAnsi="仿宋" w:eastAsia="仿宋" w:cs="仿宋"/>
          <w:b/>
          <w:color w:val="000000" w:themeColor="text1"/>
          <w:kern w:val="1"/>
          <w:sz w:val="28"/>
          <w:szCs w:val="28"/>
          <w:highlight w:val="none"/>
          <w14:textFill>
            <w14:solidFill>
              <w14:schemeClr w14:val="tx1"/>
            </w14:solidFill>
          </w14:textFill>
        </w:rPr>
        <w:t>终止采购</w:t>
      </w:r>
    </w:p>
    <w:p>
      <w:pPr>
        <w:widowControl/>
        <w:spacing w:line="360" w:lineRule="auto"/>
        <w:ind w:firstLine="636"/>
        <w:rPr>
          <w:rFonts w:hint="eastAsia" w:ascii="仿宋" w:hAnsi="仿宋" w:eastAsia="仿宋" w:cs="仿宋"/>
          <w:snapToGrid w:val="0"/>
          <w:color w:val="000000" w:themeColor="text1"/>
          <w:kern w:val="0"/>
          <w:szCs w:val="21"/>
          <w:highlight w:val="none"/>
          <w14:textFill>
            <w14:solidFill>
              <w14:schemeClr w14:val="tx1"/>
            </w14:solidFill>
          </w14:textFill>
        </w:rPr>
      </w:pPr>
      <w:r>
        <w:rPr>
          <w:rFonts w:hint="eastAsia" w:ascii="仿宋" w:hAnsi="仿宋" w:eastAsia="仿宋" w:cs="仿宋"/>
          <w:snapToGrid w:val="0"/>
          <w:color w:val="000000" w:themeColor="text1"/>
          <w:kern w:val="0"/>
          <w:szCs w:val="21"/>
          <w:highlight w:val="none"/>
          <w14:textFill>
            <w14:solidFill>
              <w14:schemeClr w14:val="tx1"/>
            </w14:solidFill>
          </w14:textFill>
        </w:rPr>
        <w:t>出现下列情形之一的，采购人或者采购代理机构应当终止采购活动，发布项目终止公告并说明原因，重新开展采购活动：</w:t>
      </w:r>
    </w:p>
    <w:p>
      <w:pPr>
        <w:widowControl/>
        <w:spacing w:line="360" w:lineRule="auto"/>
        <w:ind w:firstLine="636"/>
        <w:rPr>
          <w:rFonts w:hint="eastAsia" w:ascii="仿宋" w:hAnsi="仿宋" w:eastAsia="仿宋" w:cs="仿宋"/>
          <w:snapToGrid w:val="0"/>
          <w:color w:val="000000" w:themeColor="text1"/>
          <w:kern w:val="0"/>
          <w:szCs w:val="21"/>
          <w:highlight w:val="none"/>
          <w14:textFill>
            <w14:solidFill>
              <w14:schemeClr w14:val="tx1"/>
            </w14:solidFill>
          </w14:textFill>
        </w:rPr>
      </w:pPr>
      <w:r>
        <w:rPr>
          <w:rFonts w:hint="eastAsia" w:ascii="仿宋" w:hAnsi="仿宋" w:eastAsia="仿宋" w:cs="仿宋"/>
          <w:snapToGrid w:val="0"/>
          <w:color w:val="000000" w:themeColor="text1"/>
          <w:kern w:val="0"/>
          <w:szCs w:val="21"/>
          <w:highlight w:val="none"/>
          <w14:textFill>
            <w14:solidFill>
              <w14:schemeClr w14:val="tx1"/>
            </w14:solidFill>
          </w14:textFill>
        </w:rPr>
        <w:t>1、因情况变化，不再符合规定的采购方式适用情形的；</w:t>
      </w:r>
    </w:p>
    <w:p>
      <w:pPr>
        <w:widowControl/>
        <w:spacing w:line="360" w:lineRule="auto"/>
        <w:ind w:firstLine="630" w:firstLineChars="300"/>
        <w:rPr>
          <w:rFonts w:hint="eastAsia" w:ascii="仿宋" w:hAnsi="仿宋" w:eastAsia="仿宋" w:cs="仿宋"/>
          <w:snapToGrid w:val="0"/>
          <w:color w:val="000000" w:themeColor="text1"/>
          <w:kern w:val="0"/>
          <w:szCs w:val="21"/>
          <w:highlight w:val="none"/>
          <w14:textFill>
            <w14:solidFill>
              <w14:schemeClr w14:val="tx1"/>
            </w14:solidFill>
          </w14:textFill>
        </w:rPr>
      </w:pPr>
      <w:r>
        <w:rPr>
          <w:rFonts w:hint="eastAsia" w:ascii="仿宋" w:hAnsi="仿宋" w:eastAsia="仿宋" w:cs="仿宋"/>
          <w:snapToGrid w:val="0"/>
          <w:color w:val="000000" w:themeColor="text1"/>
          <w:kern w:val="0"/>
          <w:szCs w:val="21"/>
          <w:highlight w:val="none"/>
          <w14:textFill>
            <w14:solidFill>
              <w14:schemeClr w14:val="tx1"/>
            </w14:solidFill>
          </w14:textFill>
        </w:rPr>
        <w:t>2、出现影响采购公正的违法、违规行为的；</w:t>
      </w:r>
    </w:p>
    <w:p>
      <w:pPr>
        <w:keepNext w:val="0"/>
        <w:keepLines w:val="0"/>
        <w:pageBreakBefore w:val="0"/>
        <w:widowControl/>
        <w:kinsoku/>
        <w:wordWrap/>
        <w:overflowPunct/>
        <w:topLinePunct w:val="0"/>
        <w:autoSpaceDE/>
        <w:autoSpaceDN/>
        <w:bidi w:val="0"/>
        <w:adjustRightInd/>
        <w:snapToGrid/>
        <w:spacing w:line="360" w:lineRule="auto"/>
        <w:ind w:firstLine="636"/>
        <w:textAlignment w:val="auto"/>
        <w:rPr>
          <w:rFonts w:hint="eastAsia" w:ascii="仿宋" w:hAnsi="仿宋" w:eastAsia="仿宋" w:cs="仿宋"/>
          <w:snapToGrid w:val="0"/>
          <w:color w:val="000000" w:themeColor="text1"/>
          <w:kern w:val="0"/>
          <w:szCs w:val="21"/>
          <w:highlight w:val="none"/>
          <w14:textFill>
            <w14:solidFill>
              <w14:schemeClr w14:val="tx1"/>
            </w14:solidFill>
          </w14:textFill>
        </w:rPr>
      </w:pPr>
      <w:r>
        <w:rPr>
          <w:rFonts w:hint="eastAsia" w:ascii="仿宋" w:hAnsi="仿宋" w:eastAsia="仿宋" w:cs="仿宋"/>
          <w:snapToGrid w:val="0"/>
          <w:color w:val="000000" w:themeColor="text1"/>
          <w:kern w:val="0"/>
          <w:szCs w:val="21"/>
          <w:highlight w:val="none"/>
          <w14:textFill>
            <w14:solidFill>
              <w14:schemeClr w14:val="tx1"/>
            </w14:solidFill>
          </w14:textFill>
        </w:rPr>
        <w:t>3、采购过程中符合要求的供应商（社会资本）只有1家的，采购人（项目实施机构）或者采购代理机构应当终止</w:t>
      </w:r>
      <w:r>
        <w:rPr>
          <w:rFonts w:hint="eastAsia" w:ascii="仿宋" w:hAnsi="仿宋" w:eastAsia="仿宋" w:cs="仿宋"/>
          <w:snapToGrid w:val="0"/>
          <w:color w:val="000000" w:themeColor="text1"/>
          <w:kern w:val="0"/>
          <w:szCs w:val="21"/>
          <w:highlight w:val="none"/>
          <w:lang w:eastAsia="zh-CN"/>
          <w14:textFill>
            <w14:solidFill>
              <w14:schemeClr w14:val="tx1"/>
            </w14:solidFill>
          </w14:textFill>
        </w:rPr>
        <w:t>招标文件</w:t>
      </w:r>
      <w:r>
        <w:rPr>
          <w:rFonts w:hint="eastAsia" w:ascii="仿宋" w:hAnsi="仿宋" w:eastAsia="仿宋" w:cs="仿宋"/>
          <w:snapToGrid w:val="0"/>
          <w:color w:val="000000" w:themeColor="text1"/>
          <w:kern w:val="0"/>
          <w:szCs w:val="21"/>
          <w:highlight w:val="none"/>
          <w14:textFill>
            <w14:solidFill>
              <w14:schemeClr w14:val="tx1"/>
            </w14:solidFill>
          </w14:textFill>
        </w:rPr>
        <w:t>采购活动，发布项目终止公告并说明原因，重新开展采购活动。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b/>
          <w:color w:val="000000" w:themeColor="text1"/>
          <w:sz w:val="28"/>
          <w:szCs w:val="28"/>
          <w:highlight w:val="none"/>
          <w14:textFill>
            <w14:solidFill>
              <w14:schemeClr w14:val="tx1"/>
            </w14:solidFill>
          </w14:textFill>
        </w:rPr>
        <w:t>、相关费用</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8.1</w:t>
      </w:r>
      <w:r>
        <w:rPr>
          <w:rFonts w:hint="eastAsia" w:ascii="仿宋" w:hAnsi="仿宋" w:eastAsia="仿宋" w:cs="仿宋"/>
          <w:b/>
          <w:color w:val="000000" w:themeColor="text1"/>
          <w:szCs w:val="21"/>
          <w:highlight w:val="none"/>
          <w14:textFill>
            <w14:solidFill>
              <w14:schemeClr w14:val="tx1"/>
            </w14:solidFill>
          </w14:textFill>
        </w:rPr>
        <w:t>、采购代理服务费数额及缴纳方式</w:t>
      </w:r>
    </w:p>
    <w:p>
      <w:pPr>
        <w:keepNext w:val="0"/>
        <w:keepLines w:val="0"/>
        <w:pageBreakBefore w:val="0"/>
        <w:tabs>
          <w:tab w:val="left" w:pos="1155"/>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8.1</w:t>
      </w:r>
      <w:r>
        <w:rPr>
          <w:rFonts w:hint="eastAsia" w:ascii="仿宋" w:hAnsi="仿宋" w:eastAsia="仿宋" w:cs="仿宋"/>
          <w:color w:val="000000" w:themeColor="text1"/>
          <w:kern w:val="1"/>
          <w:szCs w:val="21"/>
          <w:highlight w:val="none"/>
          <w14:textFill>
            <w14:solidFill>
              <w14:schemeClr w14:val="tx1"/>
            </w14:solidFill>
          </w14:textFill>
        </w:rPr>
        <w:t>.1、采购代理服务费数额：</w:t>
      </w:r>
      <w:r>
        <w:rPr>
          <w:rFonts w:hint="eastAsia" w:ascii="仿宋" w:hAnsi="仿宋" w:eastAsia="仿宋" w:cs="仿宋"/>
          <w:color w:val="000000" w:themeColor="text1"/>
          <w:kern w:val="1"/>
          <w:szCs w:val="21"/>
          <w:highlight w:val="none"/>
          <w:lang w:val="en-US" w:eastAsia="zh-CN"/>
          <w14:textFill>
            <w14:solidFill>
              <w14:schemeClr w14:val="tx1"/>
            </w14:solidFill>
          </w14:textFill>
        </w:rPr>
        <w:t>中标</w:t>
      </w:r>
      <w:r>
        <w:rPr>
          <w:rFonts w:hint="eastAsia" w:ascii="仿宋" w:hAnsi="仿宋" w:eastAsia="仿宋" w:cs="仿宋"/>
          <w:color w:val="000000" w:themeColor="text1"/>
          <w:kern w:val="1"/>
          <w:szCs w:val="21"/>
          <w:highlight w:val="none"/>
          <w14:textFill>
            <w14:solidFill>
              <w14:schemeClr w14:val="tx1"/>
            </w14:solidFill>
          </w14:textFill>
        </w:rPr>
        <w:t>供应商在领取《</w:t>
      </w:r>
      <w:r>
        <w:rPr>
          <w:rFonts w:hint="eastAsia" w:ascii="仿宋" w:hAnsi="仿宋" w:eastAsia="仿宋" w:cs="仿宋"/>
          <w:color w:val="000000" w:themeColor="text1"/>
          <w:kern w:val="1"/>
          <w:szCs w:val="21"/>
          <w:highlight w:val="none"/>
          <w:lang w:val="en-US" w:eastAsia="zh-CN"/>
          <w14:textFill>
            <w14:solidFill>
              <w14:schemeClr w14:val="tx1"/>
            </w14:solidFill>
          </w14:textFill>
        </w:rPr>
        <w:t>中标</w:t>
      </w:r>
      <w:r>
        <w:rPr>
          <w:rFonts w:hint="eastAsia" w:ascii="仿宋" w:hAnsi="仿宋" w:eastAsia="仿宋" w:cs="仿宋"/>
          <w:color w:val="000000" w:themeColor="text1"/>
          <w:kern w:val="1"/>
          <w:szCs w:val="21"/>
          <w:highlight w:val="none"/>
          <w14:textFill>
            <w14:solidFill>
              <w14:schemeClr w14:val="tx1"/>
            </w14:solidFill>
          </w14:textFill>
        </w:rPr>
        <w:t>通知书》的同时，应按国家收费标准向采购代理机构缴纳采购代理服务费</w:t>
      </w:r>
      <w:r>
        <w:rPr>
          <w:rFonts w:hint="eastAsia" w:ascii="仿宋" w:hAnsi="仿宋" w:eastAsia="仿宋" w:cs="仿宋"/>
          <w:color w:val="000000" w:themeColor="text1"/>
          <w:kern w:val="1"/>
          <w:szCs w:val="21"/>
          <w:highlight w:val="none"/>
          <w14:textFill>
            <w14:solidFill>
              <w14:schemeClr w14:val="tx1"/>
            </w14:solidFill>
          </w14:textFill>
        </w:rPr>
        <w:t>，</w:t>
      </w:r>
      <w:r>
        <w:rPr>
          <w:rFonts w:hint="eastAsia" w:ascii="仿宋" w:hAnsi="仿宋" w:eastAsia="仿宋" w:cs="仿宋"/>
          <w:color w:val="000000" w:themeColor="text1"/>
          <w:kern w:val="1"/>
          <w:szCs w:val="21"/>
          <w:highlight w:val="none"/>
          <w14:textFill>
            <w14:solidFill>
              <w14:schemeClr w14:val="tx1"/>
            </w14:solidFill>
          </w14:textFill>
        </w:rPr>
        <w:t>招标代理服务费依据《国家计委关于印发招标代理服务收费管理暂行办法的通知》（计价格【2002】1980号）和国家发改委办公厅颁发的《关于招标代理服务收费有关问题的通知》（发改办价格【2003】857号）文件规定标准及本项目采购结果公告。</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8.1.2</w:t>
      </w:r>
      <w:r>
        <w:rPr>
          <w:rFonts w:hint="eastAsia" w:ascii="仿宋" w:hAnsi="仿宋" w:eastAsia="仿宋" w:cs="仿宋"/>
          <w:color w:val="000000" w:themeColor="text1"/>
          <w:szCs w:val="21"/>
          <w:highlight w:val="none"/>
          <w14:textFill>
            <w14:solidFill>
              <w14:schemeClr w14:val="tx1"/>
            </w14:solidFill>
          </w14:textFill>
        </w:rPr>
        <w:t>、采购代理服务费缴纳方式：采取现金</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银行转账形式。不得用投标保证金冲抵。</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8.1</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供应商未按本章19.1条款规定缴纳采购代理服务费的，其</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保证金将被采购代理机构全额没收。</w:t>
      </w:r>
    </w:p>
    <w:p>
      <w:pPr>
        <w:spacing w:line="360" w:lineRule="auto"/>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color w:val="000000" w:themeColor="text1"/>
          <w:kern w:val="1"/>
          <w:sz w:val="28"/>
          <w:szCs w:val="28"/>
          <w:highlight w:val="none"/>
          <w:lang w:val="en-US" w:eastAsia="zh-CN"/>
          <w14:textFill>
            <w14:solidFill>
              <w14:schemeClr w14:val="tx1"/>
            </w14:solidFill>
          </w14:textFill>
        </w:rPr>
        <w:t>九</w:t>
      </w:r>
      <w:r>
        <w:rPr>
          <w:rFonts w:hint="eastAsia" w:ascii="仿宋" w:hAnsi="仿宋" w:eastAsia="仿宋" w:cs="仿宋"/>
          <w:b/>
          <w:color w:val="000000" w:themeColor="text1"/>
          <w:kern w:val="1"/>
          <w:sz w:val="28"/>
          <w:szCs w:val="28"/>
          <w:highlight w:val="none"/>
          <w14:textFill>
            <w14:solidFill>
              <w14:schemeClr w14:val="tx1"/>
            </w14:solidFill>
          </w14:textFill>
        </w:rPr>
        <w:t>、</w:t>
      </w:r>
      <w:r>
        <w:rPr>
          <w:rFonts w:hint="eastAsia" w:ascii="仿宋" w:hAnsi="仿宋" w:eastAsia="仿宋" w:cs="仿宋"/>
          <w:b/>
          <w:bCs/>
          <w:color w:val="000000" w:themeColor="text1"/>
          <w:sz w:val="28"/>
          <w:szCs w:val="28"/>
          <w:highlight w:val="none"/>
          <w14:textFill>
            <w14:solidFill>
              <w14:schemeClr w14:val="tx1"/>
            </w14:solidFill>
          </w14:textFill>
        </w:rPr>
        <w:t>质疑与投诉</w:t>
      </w:r>
    </w:p>
    <w:p>
      <w:pPr>
        <w:tabs>
          <w:tab w:val="left" w:pos="1155"/>
        </w:tabs>
        <w:spacing w:line="360" w:lineRule="auto"/>
        <w:ind w:firstLine="422" w:firstLineChars="20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9.1</w:t>
      </w:r>
      <w:r>
        <w:rPr>
          <w:rFonts w:hint="eastAsia" w:ascii="仿宋" w:hAnsi="仿宋" w:eastAsia="仿宋" w:cs="仿宋"/>
          <w:b/>
          <w:bCs/>
          <w:color w:val="000000" w:themeColor="text1"/>
          <w:szCs w:val="21"/>
          <w:highlight w:val="none"/>
          <w14:textFill>
            <w14:solidFill>
              <w14:schemeClr w14:val="tx1"/>
            </w14:solidFill>
          </w14:textFill>
        </w:rPr>
        <w:t>、关于质疑函的提出与答复：</w:t>
      </w:r>
    </w:p>
    <w:p>
      <w:pPr>
        <w:tabs>
          <w:tab w:val="left" w:pos="1155"/>
        </w:tabs>
        <w:spacing w:line="360" w:lineRule="auto"/>
        <w:ind w:firstLine="42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9.1.</w:t>
      </w:r>
      <w:r>
        <w:rPr>
          <w:rFonts w:hint="eastAsia" w:ascii="仿宋" w:hAnsi="仿宋" w:eastAsia="仿宋" w:cs="仿宋"/>
          <w:bCs/>
          <w:color w:val="000000" w:themeColor="text1"/>
          <w:szCs w:val="21"/>
          <w:highlight w:val="none"/>
          <w14:textFill>
            <w14:solidFill>
              <w14:schemeClr w14:val="tx1"/>
            </w14:solidFill>
          </w14:textFill>
        </w:rPr>
        <w:t>1、</w:t>
      </w:r>
      <w:r>
        <w:rPr>
          <w:rFonts w:hint="eastAsia" w:ascii="仿宋" w:hAnsi="仿宋" w:eastAsia="仿宋" w:cs="仿宋"/>
          <w:bCs/>
          <w:color w:val="000000" w:themeColor="text1"/>
          <w:szCs w:val="21"/>
          <w:highlight w:val="none"/>
          <w:lang w:val="en-US" w:eastAsia="zh-CN"/>
          <w14:textFill>
            <w14:solidFill>
              <w14:schemeClr w14:val="tx1"/>
            </w14:solidFill>
          </w14:textFill>
        </w:rPr>
        <w:t>投标人</w:t>
      </w:r>
      <w:r>
        <w:rPr>
          <w:rFonts w:hint="eastAsia" w:ascii="仿宋" w:hAnsi="仿宋" w:eastAsia="仿宋" w:cs="仿宋"/>
          <w:bCs/>
          <w:color w:val="000000" w:themeColor="text1"/>
          <w:szCs w:val="21"/>
          <w:highlight w:val="none"/>
          <w14:textFill>
            <w14:solidFill>
              <w14:schemeClr w14:val="tx1"/>
            </w14:solidFill>
          </w14:textFill>
        </w:rPr>
        <w:t>质疑与投诉应当实名署名，其质疑与投诉应当有明确的请求和必要的证明材料。</w:t>
      </w:r>
      <w:r>
        <w:rPr>
          <w:rFonts w:hint="eastAsia" w:ascii="仿宋" w:hAnsi="仿宋" w:eastAsia="仿宋" w:cs="仿宋"/>
          <w:bCs/>
          <w:color w:val="000000" w:themeColor="text1"/>
          <w:szCs w:val="21"/>
          <w:highlight w:val="none"/>
          <w:lang w:val="en-US" w:eastAsia="zh-CN"/>
          <w14:textFill>
            <w14:solidFill>
              <w14:schemeClr w14:val="tx1"/>
            </w14:solidFill>
          </w14:textFill>
        </w:rPr>
        <w:t>投标人</w:t>
      </w:r>
      <w:r>
        <w:rPr>
          <w:rFonts w:hint="eastAsia" w:ascii="仿宋" w:hAnsi="仿宋" w:eastAsia="仿宋" w:cs="仿宋"/>
          <w:bCs/>
          <w:color w:val="000000" w:themeColor="text1"/>
          <w:szCs w:val="21"/>
          <w:highlight w:val="none"/>
          <w14:textFill>
            <w14:solidFill>
              <w14:schemeClr w14:val="tx1"/>
            </w14:solidFill>
          </w14:textFill>
        </w:rPr>
        <w:t>可以委托代理人进行质疑与投诉。代理人应当提交授权委托书，授权委托书应当载明委托代理的具体权限、期限和相关事项。本项目接收质疑函法定信息：</w:t>
      </w:r>
    </w:p>
    <w:p>
      <w:pPr>
        <w:tabs>
          <w:tab w:val="left" w:pos="1155"/>
        </w:tabs>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联</w:t>
      </w:r>
      <w:r>
        <w:rPr>
          <w:rFonts w:hint="eastAsia" w:ascii="仿宋" w:hAnsi="仿宋" w:eastAsia="仿宋" w:cs="仿宋"/>
          <w:b/>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b/>
          <w:color w:val="000000" w:themeColor="text1"/>
          <w:szCs w:val="21"/>
          <w:highlight w:val="none"/>
          <w14:textFill>
            <w14:solidFill>
              <w14:schemeClr w14:val="tx1"/>
            </w14:solidFill>
          </w14:textFill>
        </w:rPr>
        <w:t>系</w:t>
      </w:r>
      <w:r>
        <w:rPr>
          <w:rFonts w:hint="eastAsia" w:ascii="仿宋" w:hAnsi="仿宋" w:eastAsia="仿宋" w:cs="仿宋"/>
          <w:b/>
          <w:color w:val="000000" w:themeColor="text1"/>
          <w:szCs w:val="21"/>
          <w:highlight w:val="none"/>
          <w:lang w:val="en-US" w:eastAsia="zh-CN"/>
          <w14:textFill>
            <w14:solidFill>
              <w14:schemeClr w14:val="tx1"/>
            </w14:solidFill>
          </w14:textFill>
        </w:rPr>
        <w:t xml:space="preserve"> </w:t>
      </w:r>
      <w:r>
        <w:rPr>
          <w:rFonts w:hint="eastAsia" w:ascii="仿宋" w:hAnsi="仿宋" w:eastAsia="仿宋" w:cs="仿宋"/>
          <w:b/>
          <w:color w:val="000000" w:themeColor="text1"/>
          <w:szCs w:val="21"/>
          <w:highlight w:val="none"/>
          <w14:textFill>
            <w14:solidFill>
              <w14:schemeClr w14:val="tx1"/>
            </w14:solidFill>
          </w14:textFill>
        </w:rPr>
        <w:t>人：</w:t>
      </w:r>
      <w:r>
        <w:rPr>
          <w:rFonts w:hint="eastAsia" w:ascii="仿宋" w:hAnsi="仿宋" w:eastAsia="仿宋" w:cs="仿宋"/>
          <w:b/>
          <w:color w:val="000000" w:themeColor="text1"/>
          <w:szCs w:val="21"/>
          <w:highlight w:val="none"/>
          <w:lang w:eastAsia="zh-CN"/>
          <w14:textFill>
            <w14:solidFill>
              <w14:schemeClr w14:val="tx1"/>
            </w14:solidFill>
          </w14:textFill>
        </w:rPr>
        <w:t>尹女士</w:t>
      </w:r>
      <w:r>
        <w:rPr>
          <w:rFonts w:hint="eastAsia" w:ascii="仿宋" w:hAnsi="仿宋" w:eastAsia="仿宋" w:cs="仿宋"/>
          <w:b/>
          <w:color w:val="000000" w:themeColor="text1"/>
          <w:szCs w:val="21"/>
          <w:highlight w:val="none"/>
          <w14:textFill>
            <w14:solidFill>
              <w14:schemeClr w14:val="tx1"/>
            </w14:solidFill>
          </w14:textFill>
        </w:rPr>
        <w:t xml:space="preserve">           联系电话：</w:t>
      </w:r>
      <w:r>
        <w:rPr>
          <w:rFonts w:hint="eastAsia" w:ascii="仿宋" w:hAnsi="仿宋" w:eastAsia="仿宋" w:cs="仿宋"/>
          <w:b/>
          <w:color w:val="000000" w:themeColor="text1"/>
          <w:szCs w:val="21"/>
          <w:highlight w:val="none"/>
          <w:lang w:val="en-US" w:eastAsia="zh-CN"/>
          <w14:textFill>
            <w14:solidFill>
              <w14:schemeClr w14:val="tx1"/>
            </w14:solidFill>
          </w14:textFill>
        </w:rPr>
        <w:t>0916-</w:t>
      </w:r>
      <w:r>
        <w:rPr>
          <w:rFonts w:hint="eastAsia" w:ascii="仿宋" w:hAnsi="仿宋" w:eastAsia="仿宋" w:cs="仿宋"/>
          <w:b/>
          <w:color w:val="000000" w:themeColor="text1"/>
          <w:szCs w:val="21"/>
          <w:highlight w:val="none"/>
          <w:lang w:eastAsia="zh-CN"/>
          <w14:textFill>
            <w14:solidFill>
              <w14:schemeClr w14:val="tx1"/>
            </w14:solidFill>
          </w14:textFill>
        </w:rPr>
        <w:t>2212100</w:t>
      </w:r>
      <w:r>
        <w:rPr>
          <w:rFonts w:hint="eastAsia" w:ascii="仿宋" w:hAnsi="仿宋" w:eastAsia="仿宋" w:cs="仿宋"/>
          <w:b/>
          <w:color w:val="000000" w:themeColor="text1"/>
          <w:szCs w:val="21"/>
          <w:highlight w:val="none"/>
          <w14:textFill>
            <w14:solidFill>
              <w14:schemeClr w14:val="tx1"/>
            </w14:solidFill>
          </w14:textFill>
        </w:rPr>
        <w:t xml:space="preserve">      </w:t>
      </w:r>
      <w:r>
        <w:rPr>
          <w:rFonts w:hint="eastAsia" w:ascii="仿宋" w:hAnsi="仿宋" w:eastAsia="仿宋" w:cs="仿宋"/>
          <w:b/>
          <w:color w:val="000000" w:themeColor="text1"/>
          <w:szCs w:val="21"/>
          <w:highlight w:val="none"/>
          <w14:textFill>
            <w14:solidFill>
              <w14:schemeClr w14:val="tx1"/>
            </w14:solidFill>
          </w14:textFill>
        </w:rPr>
        <w:t xml:space="preserve">   </w:t>
      </w:r>
    </w:p>
    <w:p>
      <w:pPr>
        <w:tabs>
          <w:tab w:val="left" w:pos="1155"/>
        </w:tabs>
        <w:spacing w:line="360" w:lineRule="auto"/>
        <w:ind w:firstLine="422"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通讯地址：</w:t>
      </w:r>
      <w:r>
        <w:rPr>
          <w:rFonts w:hint="eastAsia" w:ascii="仿宋" w:hAnsi="仿宋" w:eastAsia="仿宋" w:cs="仿宋"/>
          <w:b/>
          <w:color w:val="000000" w:themeColor="text1"/>
          <w:szCs w:val="21"/>
          <w:highlight w:val="none"/>
          <w:lang w:eastAsia="zh-CN"/>
          <w14:textFill>
            <w14:solidFill>
              <w14:schemeClr w14:val="tx1"/>
            </w14:solidFill>
          </w14:textFill>
        </w:rPr>
        <w:t>长信项目管理有限公司</w:t>
      </w:r>
      <w:r>
        <w:rPr>
          <w:rFonts w:hint="eastAsia" w:ascii="仿宋" w:hAnsi="仿宋" w:eastAsia="仿宋" w:cs="仿宋"/>
          <w:b/>
          <w:color w:val="000000" w:themeColor="text1"/>
          <w:szCs w:val="21"/>
          <w:highlight w:val="none"/>
          <w14:textFill>
            <w14:solidFill>
              <w14:schemeClr w14:val="tx1"/>
            </w14:solidFill>
          </w14:textFill>
        </w:rPr>
        <w:t>（汉中市汉台区前进东路丰辉龙亭园A区9号楼301室）</w:t>
      </w:r>
    </w:p>
    <w:p>
      <w:pPr>
        <w:tabs>
          <w:tab w:val="left" w:pos="1155"/>
        </w:tabs>
        <w:spacing w:line="360" w:lineRule="auto"/>
        <w:ind w:firstLine="42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9.1</w:t>
      </w:r>
      <w:r>
        <w:rPr>
          <w:rFonts w:hint="eastAsia" w:ascii="仿宋" w:hAnsi="仿宋" w:eastAsia="仿宋" w:cs="仿宋"/>
          <w:bCs/>
          <w:color w:val="000000" w:themeColor="text1"/>
          <w:szCs w:val="21"/>
          <w:highlight w:val="none"/>
          <w14:textFill>
            <w14:solidFill>
              <w14:schemeClr w14:val="tx1"/>
            </w14:solidFill>
          </w14:textFill>
        </w:rPr>
        <w:t>.2、</w:t>
      </w:r>
      <w:r>
        <w:rPr>
          <w:rFonts w:hint="eastAsia" w:ascii="仿宋" w:hAnsi="仿宋" w:eastAsia="仿宋" w:cs="仿宋"/>
          <w:bCs/>
          <w:color w:val="000000" w:themeColor="text1"/>
          <w:szCs w:val="21"/>
          <w:highlight w:val="none"/>
          <w:lang w:val="en-US" w:eastAsia="zh-CN"/>
          <w14:textFill>
            <w14:solidFill>
              <w14:schemeClr w14:val="tx1"/>
            </w14:solidFill>
          </w14:textFill>
        </w:rPr>
        <w:t>投标人</w:t>
      </w:r>
      <w:r>
        <w:rPr>
          <w:rFonts w:hint="eastAsia" w:ascii="仿宋" w:hAnsi="仿宋" w:eastAsia="仿宋" w:cs="仿宋"/>
          <w:bCs/>
          <w:color w:val="000000" w:themeColor="text1"/>
          <w:szCs w:val="21"/>
          <w:highlight w:val="none"/>
          <w14:textFill>
            <w14:solidFill>
              <w14:schemeClr w14:val="tx1"/>
            </w14:solidFill>
          </w14:textFill>
        </w:rPr>
        <w:t>提出质疑应当提交质疑函（质疑函按陕西省政府采购网公布范本为准，供应商可自行下载），质疑函范本按陕西省政府采购网公布为准。质疑函应当包括但不限于下列内容：供应商的名称、地址、邮编、联系人及联系电话，质疑项目的名称、编号，质疑事项，事实依据和证明材料，法律依据，提出质疑的日期。质疑函应当署名。供应商为自然人的，应当由本人签字；供应商为法人或者其他组织的，应当由法定代表人或者主要负责人签字盖章并加盖公章。</w:t>
      </w:r>
    </w:p>
    <w:p>
      <w:pPr>
        <w:tabs>
          <w:tab w:val="left" w:pos="1155"/>
        </w:tabs>
        <w:snapToGrid w:val="0"/>
        <w:spacing w:line="360" w:lineRule="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 xml:space="preserve">   </w:t>
      </w:r>
      <w:r>
        <w:rPr>
          <w:rFonts w:hint="eastAsia" w:ascii="仿宋" w:hAnsi="仿宋" w:eastAsia="仿宋" w:cs="仿宋"/>
          <w:bCs/>
          <w:color w:val="000000" w:themeColor="text1"/>
          <w:szCs w:val="21"/>
          <w:highlight w:val="none"/>
          <w:lang w:val="en-US" w:eastAsia="zh-CN"/>
          <w14:textFill>
            <w14:solidFill>
              <w14:schemeClr w14:val="tx1"/>
            </w14:solidFill>
          </w14:textFill>
        </w:rPr>
        <w:t>9.1</w:t>
      </w:r>
      <w:r>
        <w:rPr>
          <w:rFonts w:hint="eastAsia" w:ascii="仿宋" w:hAnsi="仿宋" w:eastAsia="仿宋" w:cs="仿宋"/>
          <w:bCs/>
          <w:color w:val="000000" w:themeColor="text1"/>
          <w:szCs w:val="21"/>
          <w:highlight w:val="none"/>
          <w14:textFill>
            <w14:solidFill>
              <w14:schemeClr w14:val="tx1"/>
            </w14:solidFill>
          </w14:textFill>
        </w:rPr>
        <w:t>.3、出现投标人认为采购文件、采购过程和中标、中标结果使自己的权益受到损害的，可以在知道或者应知其权益受到损害之日起七个工作日内，以书面形式向采购人提出质疑。投标人应知其权益受到损害之日，是指：对可以质疑的采购文件提出质疑的，为收到采购文件之日或者采购文件公告期限届满之日；对采购过程提出质疑的，为各采购程序环节结束之日；对中标或者中标结果提出质疑的，为中标或者中标结果公告期限届满之日（针对同一采购程序环节的质疑原则上应当一次性提出）。</w:t>
      </w:r>
    </w:p>
    <w:p>
      <w:pPr>
        <w:tabs>
          <w:tab w:val="left" w:pos="1155"/>
        </w:tabs>
        <w:snapToGrid w:val="0"/>
        <w:spacing w:line="360" w:lineRule="auto"/>
        <w:ind w:firstLine="42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9.1</w:t>
      </w:r>
      <w:r>
        <w:rPr>
          <w:rFonts w:hint="eastAsia" w:ascii="仿宋" w:hAnsi="仿宋" w:eastAsia="仿宋" w:cs="仿宋"/>
          <w:bCs/>
          <w:color w:val="000000" w:themeColor="text1"/>
          <w:szCs w:val="21"/>
          <w:highlight w:val="none"/>
          <w14:textFill>
            <w14:solidFill>
              <w14:schemeClr w14:val="tx1"/>
            </w14:solidFill>
          </w14:textFill>
        </w:rPr>
        <w:t>.4、采购人、采购代理机构认为投标人质疑不成立的，继续开展采购活动；认为质疑成立的，按照以下情况处理：对采购文件提出的质疑未对采购结果构成影响的，继续开展采购活动；对采购结果构成影响但依法通过澄清或者修改可以继续开展采购活动的，澄清或者修改采购文件后继续开展采购活动，否则应当修改采购文件后重新开展采购活动；对采购过程、采购结果提出的质疑未对采购结果构成影响的，继续开展采购活动；对采购结果构成影响但合格投标人仍不少于3家时，可以从合格的中标或者中标候选人中另行确定中标、中标投标人的，应当依法另行确定中标、中标投标人，否则应当重新开展采购活动。质疑答复导致中标、中标结果改变的，采购人或者采购代理机构应当将有关情况书面报告本级财政部门。</w:t>
      </w:r>
    </w:p>
    <w:p>
      <w:pPr>
        <w:tabs>
          <w:tab w:val="left" w:pos="1155"/>
        </w:tabs>
        <w:snapToGrid w:val="0"/>
        <w:spacing w:line="360" w:lineRule="auto"/>
        <w:ind w:firstLine="42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9.1.5.出现投标人认为采购文件、采购过程、中标和中标结果使自己的合法权益受到损害的，应当首先依法向采购人、采购代理机构提出质疑。对采购人、采购代理机构的质疑答复不满意，或者采购人、采购代理机构未在规定期限内作出答复的，投标人可以在答复期满后15个工作日内向同级财政部门提起投诉。</w:t>
      </w:r>
    </w:p>
    <w:p>
      <w:pPr>
        <w:tabs>
          <w:tab w:val="left" w:pos="1155"/>
        </w:tabs>
        <w:snapToGrid w:val="0"/>
        <w:spacing w:line="360" w:lineRule="auto"/>
        <w:ind w:firstLine="42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采购人、采购代理机构认为投标人质疑不成立的，继续开展采购活动；认为质疑成立的，按照以下情况处理：对采购文件提出的质疑未对采购结果构成影响的，继续开展采购活动；对采购结果构成影响但依法通过澄清或者修改可以继续开展采购活动的，澄清或者修改采购文件后继续开展采购活动，否则应当修改采购文件后重新开展采购活动；对采购过程、采购结果提出的质疑未对采购结果构成影响的，继续开展采购活动；对采购结果构成影响但合格投标人仍不少于3家时，可以从合格的中标或者中标候选人中另行确定中标、中标投标人的，应当依法另行确定中标、中标投标人，否则应当重新开展采购活动。质疑答复导致中标、中标结果改变的，采购人或者采购代理机构应当将有关情况书面报告本级财政部门。</w:t>
      </w:r>
    </w:p>
    <w:p>
      <w:pPr>
        <w:tabs>
          <w:tab w:val="left" w:pos="1155"/>
        </w:tabs>
        <w:snapToGrid w:val="0"/>
        <w:spacing w:line="360" w:lineRule="auto"/>
        <w:ind w:firstLine="420" w:firstLineChars="20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9.1.5.出现投标人认为采购文件、采购过程、中标和中标结果使自己的合法权益受到损害的，应当首先依法向采购人、采购代理机构提出质疑。对采购人、采购代理机构的质疑答复不满意，或者采购人、采购代理机构未在规定期限内作出答复的，投标人可以在答复期满后15个工作日内向同级财政部门提起投诉。</w:t>
      </w:r>
    </w:p>
    <w:p>
      <w:pPr>
        <w:tabs>
          <w:tab w:val="left" w:pos="1155"/>
        </w:tabs>
        <w:snapToGrid w:val="0"/>
        <w:spacing w:line="360" w:lineRule="auto"/>
        <w:ind w:firstLine="211" w:firstLineChars="1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9.2.投诉提出</w:t>
      </w:r>
    </w:p>
    <w:p>
      <w:pPr>
        <w:tabs>
          <w:tab w:val="left" w:pos="1155"/>
        </w:tabs>
        <w:snapToGrid w:val="0"/>
        <w:spacing w:line="360" w:lineRule="auto"/>
        <w:ind w:firstLine="481"/>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9.2.1.质疑投标人对采购人、采购代理机构的答复不满意，或者采购人、采购代理机构未在规定时间内作出答复的，可以在答复期满后15个工作日内向同级财政部门提起投诉。</w:t>
      </w:r>
    </w:p>
    <w:p>
      <w:pPr>
        <w:tabs>
          <w:tab w:val="left" w:pos="1155"/>
        </w:tabs>
        <w:snapToGrid w:val="0"/>
        <w:spacing w:line="360" w:lineRule="auto"/>
        <w:ind w:firstLine="481"/>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9.2.2.投诉人投诉时,应当提交投诉书，并按照被投诉采购人、采购代理机构（以下简称被投诉人）和与投诉事项有关的投标人数量提供投诉书的副本。投诉书应当包括但不限于下列内容：投诉人和被投诉人的名称、地址、联系人和联系电话；质疑和质疑答复情况及相关证明材料；具体、明确的投诉事项和投诉请求；必要的事实依据和法律依据；提起投诉的日期。投诉书应当署名。投诉人为自然人的，应当由本人签字；投诉人为法人或者其他组织的，应当由法定代表人或者主要负责人签字盖章并加盖公章。</w:t>
      </w:r>
    </w:p>
    <w:p>
      <w:pPr>
        <w:tabs>
          <w:tab w:val="left" w:pos="1155"/>
        </w:tabs>
        <w:snapToGrid w:val="0"/>
        <w:spacing w:line="360" w:lineRule="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9.3、法律责任</w:t>
      </w:r>
    </w:p>
    <w:p>
      <w:pPr>
        <w:tabs>
          <w:tab w:val="left" w:pos="1155"/>
        </w:tabs>
        <w:snapToGrid w:val="0"/>
        <w:spacing w:line="360" w:lineRule="auto"/>
        <w:ind w:firstLine="48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9.3.1.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tabs>
          <w:tab w:val="left" w:pos="1155"/>
        </w:tabs>
        <w:snapToGrid w:val="0"/>
        <w:spacing w:line="360" w:lineRule="auto"/>
        <w:ind w:firstLine="48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9.4、其他说明</w:t>
      </w:r>
    </w:p>
    <w:p>
      <w:pPr>
        <w:tabs>
          <w:tab w:val="left" w:pos="1155"/>
        </w:tabs>
        <w:snapToGrid w:val="0"/>
        <w:spacing w:line="360" w:lineRule="auto"/>
        <w:ind w:firstLine="48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9.4.1.财政部门处理投诉不得向投诉人和被投诉人收取任何费用。但因处理投诉发生的第三方检验、检测、鉴定等费用，由提出申请的投标人先行垫付。在投诉处理决定明确双方责任后，按照“谁过错谁负担”的原则由承担责任的一方负担；双方都有责任的，各负担百分之五十。</w:t>
      </w:r>
    </w:p>
    <w:p>
      <w:pPr>
        <w:tabs>
          <w:tab w:val="left" w:pos="1155"/>
        </w:tabs>
        <w:snapToGrid w:val="0"/>
        <w:spacing w:line="360" w:lineRule="auto"/>
        <w:ind w:firstLine="48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9.4.2.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spacing w:afterLines="50" w:line="360" w:lineRule="auto"/>
        <w:ind w:firstLine="420" w:firstLineChars="200"/>
        <w:outlineLvl w:val="0"/>
        <w:rPr>
          <w:rFonts w:hint="eastAsia" w:ascii="仿宋" w:hAnsi="仿宋" w:eastAsia="仿宋" w:cs="仿宋"/>
          <w:b/>
          <w:color w:val="000000" w:themeColor="text1"/>
          <w:sz w:val="36"/>
          <w:szCs w:val="36"/>
          <w:highlight w:val="none"/>
          <w14:textFill>
            <w14:solidFill>
              <w14:schemeClr w14:val="tx1"/>
            </w14:solidFill>
          </w14:textFill>
        </w:rPr>
      </w:pPr>
      <w:bookmarkStart w:id="93" w:name="_Toc3897"/>
      <w:bookmarkStart w:id="94" w:name="_Toc10965"/>
      <w:bookmarkStart w:id="95" w:name="_Toc5287"/>
      <w:bookmarkStart w:id="96" w:name="_Toc16148"/>
      <w:bookmarkStart w:id="97" w:name="_Toc13717"/>
      <w:bookmarkStart w:id="98" w:name="_Toc21260"/>
      <w:bookmarkStart w:id="99" w:name="_Toc28473"/>
      <w:bookmarkStart w:id="100" w:name="_Toc14209"/>
      <w:bookmarkStart w:id="101" w:name="_Toc21158"/>
      <w:bookmarkStart w:id="102" w:name="_Toc27305"/>
      <w:bookmarkStart w:id="103" w:name="_Toc15977"/>
      <w:bookmarkStart w:id="104" w:name="_Toc29096"/>
      <w:r>
        <w:rPr>
          <w:rFonts w:hint="eastAsia" w:ascii="仿宋" w:hAnsi="仿宋" w:eastAsia="仿宋" w:cs="仿宋"/>
          <w:color w:val="000000" w:themeColor="text1"/>
          <w:szCs w:val="21"/>
          <w:highlight w:val="none"/>
          <w14:textFill>
            <w14:solidFill>
              <w14:schemeClr w14:val="tx1"/>
            </w14:solidFill>
          </w14:textFill>
        </w:rPr>
        <w:t>9.4.3.质疑与投诉事宜依据《中华人民共和国政府采购法》、《政府采购法实施条例（国务院第658号令）》、《中华人民共和国财政部令第94号--政府采购质疑和投诉办法》及《陕财办采资（2016）53号》规定执行。</w:t>
      </w:r>
      <w:bookmarkEnd w:id="93"/>
      <w:bookmarkEnd w:id="94"/>
      <w:bookmarkEnd w:id="95"/>
      <w:bookmarkEnd w:id="96"/>
      <w:bookmarkEnd w:id="97"/>
      <w:bookmarkEnd w:id="98"/>
      <w:bookmarkEnd w:id="99"/>
      <w:bookmarkEnd w:id="100"/>
      <w:bookmarkEnd w:id="101"/>
      <w:bookmarkEnd w:id="102"/>
      <w:bookmarkEnd w:id="103"/>
      <w:bookmarkEnd w:id="104"/>
    </w:p>
    <w:p>
      <w:pPr>
        <w:tabs>
          <w:tab w:val="left" w:pos="1155"/>
        </w:tabs>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b/>
          <w:color w:val="000000" w:themeColor="text1"/>
          <w:sz w:val="28"/>
          <w:szCs w:val="28"/>
          <w:highlight w:val="none"/>
          <w14:textFill>
            <w14:solidFill>
              <w14:schemeClr w14:val="tx1"/>
            </w14:solidFill>
          </w14:textFill>
        </w:rPr>
        <w:t>、关于供应商注册登记提醒</w:t>
      </w:r>
    </w:p>
    <w:p>
      <w:pPr>
        <w:tabs>
          <w:tab w:val="left" w:pos="1155"/>
        </w:tabs>
        <w:spacing w:line="360" w:lineRule="auto"/>
        <w:ind w:firstLine="480"/>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10</w:t>
      </w:r>
      <w:r>
        <w:rPr>
          <w:rFonts w:hint="eastAsia" w:ascii="仿宋" w:hAnsi="仿宋" w:eastAsia="仿宋" w:cs="仿宋"/>
          <w:bCs/>
          <w:color w:val="000000" w:themeColor="text1"/>
          <w:szCs w:val="21"/>
          <w:highlight w:val="none"/>
          <w14:textFill>
            <w14:solidFill>
              <w14:schemeClr w14:val="tx1"/>
            </w14:solidFill>
          </w14:textFill>
        </w:rPr>
        <w:t xml:space="preserve">.1、根据陕西省财政厅关于政府采购供应商注册登记有关事项的通知，如所投本项目的供应商未在陕西省政府采购网（http://www.ccgp-shaanxi.gov.cn/） 注册登记加入陕西省政府采购供应商库的，应按要求及时办理注册登记，并接受财政部门监督管理，以便项目网上流程的正常进行。 </w:t>
      </w:r>
    </w:p>
    <w:p>
      <w:pPr>
        <w:spacing w:after="156" w:afterLines="50" w:line="360" w:lineRule="auto"/>
        <w:ind w:firstLine="420"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10</w:t>
      </w:r>
      <w:r>
        <w:rPr>
          <w:rFonts w:hint="eastAsia" w:ascii="仿宋" w:hAnsi="仿宋" w:eastAsia="仿宋" w:cs="仿宋"/>
          <w:bCs/>
          <w:color w:val="000000" w:themeColor="text1"/>
          <w:szCs w:val="21"/>
          <w:highlight w:val="none"/>
          <w14:textFill>
            <w14:solidFill>
              <w14:schemeClr w14:val="tx1"/>
            </w14:solidFill>
          </w14:textFill>
        </w:rPr>
        <w:t>.2、请各供应商自行在陕西省政府采购网主页面资料下载区下载《陕西省政府采购管理系统供应商用户手册》</w:t>
      </w:r>
      <w:bookmarkStart w:id="105" w:name="_Toc16729"/>
      <w:bookmarkStart w:id="106" w:name="_Toc22675"/>
      <w:bookmarkStart w:id="107" w:name="_Toc32525"/>
      <w:bookmarkStart w:id="108" w:name="_Toc6006_WPSOffice_Level1"/>
      <w:bookmarkStart w:id="109" w:name="_Toc1745"/>
      <w:bookmarkStart w:id="110" w:name="_Toc5771_WPSOffice_Level1"/>
    </w:p>
    <w:p>
      <w:pPr>
        <w:spacing w:after="156" w:afterLines="50" w:line="360" w:lineRule="auto"/>
        <w:ind w:firstLine="2891" w:firstLineChars="900"/>
        <w:outlineLvl w:val="0"/>
        <w:rPr>
          <w:rFonts w:hint="eastAsia" w:ascii="仿宋" w:hAnsi="仿宋" w:eastAsia="仿宋" w:cs="仿宋"/>
          <w:b/>
          <w:color w:val="000000" w:themeColor="text1"/>
          <w:sz w:val="20"/>
          <w:szCs w:val="20"/>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第三章 评审办法</w:t>
      </w:r>
      <w:bookmarkEnd w:id="105"/>
      <w:bookmarkEnd w:id="106"/>
      <w:bookmarkEnd w:id="107"/>
      <w:bookmarkEnd w:id="108"/>
      <w:bookmarkEnd w:id="109"/>
      <w:bookmarkEnd w:id="110"/>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本项目是根据《中华人民共和国政府采购法》及《政府采购法实施条例》等法律法规的规定，结合采购项目特点制定的评审办法。</w:t>
      </w:r>
    </w:p>
    <w:p>
      <w:pPr>
        <w:spacing w:before="156" w:beforeLines="50" w:after="156" w:afterLines="50" w:line="360" w:lineRule="auto"/>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w:t>
      </w:r>
      <w:r>
        <w:rPr>
          <w:rFonts w:hint="eastAsia" w:ascii="仿宋" w:hAnsi="仿宋" w:eastAsia="仿宋" w:cs="仿宋"/>
          <w:b/>
          <w:color w:val="000000" w:themeColor="text1"/>
          <w:sz w:val="28"/>
          <w:szCs w:val="28"/>
          <w:highlight w:val="none"/>
          <w14:textFill>
            <w14:solidFill>
              <w14:schemeClr w14:val="tx1"/>
            </w14:solidFill>
          </w14:textFill>
        </w:rPr>
        <w:t>总则</w:t>
      </w:r>
    </w:p>
    <w:p>
      <w:pPr>
        <w:spacing w:before="156" w:beforeLines="50" w:after="156" w:afterLines="50" w:line="360" w:lineRule="auto"/>
        <w:ind w:firstLine="211"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1、原则</w:t>
      </w:r>
    </w:p>
    <w:p>
      <w:pPr>
        <w:tabs>
          <w:tab w:val="left" w:pos="0"/>
        </w:tabs>
        <w:adjustRightInd w:val="0"/>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1.1、“公平、公正、择优、效益”为本次评审的基本原则，</w:t>
      </w:r>
      <w:r>
        <w:rPr>
          <w:rFonts w:hint="eastAsia" w:ascii="仿宋" w:hAnsi="仿宋" w:eastAsia="仿宋" w:cs="仿宋"/>
          <w:color w:val="000000" w:themeColor="text1"/>
          <w:szCs w:val="21"/>
          <w:highlight w:val="none"/>
          <w14:textFill>
            <w14:solidFill>
              <w14:schemeClr w14:val="tx1"/>
            </w14:solidFill>
          </w14:textFill>
        </w:rPr>
        <w:t>评标委员会按照这一原则的要求，公正、平等地对待各投标人。同时，在评审中恪守以下原则：</w:t>
      </w:r>
    </w:p>
    <w:p>
      <w:pPr>
        <w:tabs>
          <w:tab w:val="left" w:pos="0"/>
        </w:tabs>
        <w:adjustRightInd w:val="0"/>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1.1.1、统一性原则：</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将按照统一的原则和方法，用统一标准进行评审。</w:t>
      </w:r>
    </w:p>
    <w:p>
      <w:pPr>
        <w:tabs>
          <w:tab w:val="left" w:pos="0"/>
        </w:tabs>
        <w:adjustRightInd w:val="0"/>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1.1.2、独立性原则:评审工作在</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内部独立进行，不受外界任何因素的干扰和影响。</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成员对其出具的意见承担个人责任。</w:t>
      </w:r>
      <w:r>
        <w:rPr>
          <w:rFonts w:hint="eastAsia" w:ascii="仿宋" w:hAnsi="仿宋" w:eastAsia="仿宋" w:cs="仿宋"/>
          <w:color w:val="000000" w:themeColor="text1"/>
          <w:kern w:val="0"/>
          <w:szCs w:val="21"/>
          <w:highlight w:val="none"/>
          <w:lang w:eastAsia="zh-CN"/>
          <w14:textFill>
            <w14:solidFill>
              <w14:schemeClr w14:val="tx1"/>
            </w14:solidFill>
          </w14:textFill>
        </w:rPr>
        <w:t>投标人</w:t>
      </w:r>
      <w:r>
        <w:rPr>
          <w:rFonts w:hint="eastAsia" w:ascii="仿宋" w:hAnsi="仿宋" w:eastAsia="仿宋" w:cs="仿宋"/>
          <w:color w:val="000000" w:themeColor="text1"/>
          <w:kern w:val="0"/>
          <w:szCs w:val="21"/>
          <w:highlight w:val="none"/>
          <w14:textFill>
            <w14:solidFill>
              <w14:schemeClr w14:val="tx1"/>
            </w14:solidFill>
          </w14:textFill>
        </w:rPr>
        <w:t>试图影响或干预评审的任何行为，将导致其丧失</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kern w:val="0"/>
          <w:szCs w:val="21"/>
          <w:highlight w:val="none"/>
          <w14:textFill>
            <w14:solidFill>
              <w14:schemeClr w14:val="tx1"/>
            </w14:solidFill>
          </w14:textFill>
        </w:rPr>
        <w:t>的资格，并承担相应的法律责任。</w:t>
      </w:r>
    </w:p>
    <w:p>
      <w:pPr>
        <w:tabs>
          <w:tab w:val="left" w:pos="0"/>
        </w:tabs>
        <w:adjustRightInd w:val="0"/>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1.1.3、客观性原则：</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将严格按照</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文件要求，对</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的</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进行认真评审；</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对</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的评审仅依据</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本身，而不依据</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以外的任何因素。</w:t>
      </w:r>
    </w:p>
    <w:p>
      <w:pPr>
        <w:tabs>
          <w:tab w:val="left" w:pos="0"/>
        </w:tabs>
        <w:adjustRightInd w:val="0"/>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1.1.4、保密性原则：采购人、采购代理机构应当采取必要措施，保证评审在严格保密的情况下进行。除采购人代表、评审现场组织人员外，采购人的其他工作人员以及与评审工作无关的人员不得进入评审现场。有关人员对评审情况以及在评审过程中获悉的国家秘密、商业秘密负有保密责任。</w:t>
      </w:r>
    </w:p>
    <w:p>
      <w:pPr>
        <w:tabs>
          <w:tab w:val="left" w:pos="0"/>
        </w:tabs>
        <w:adjustRightInd w:val="0"/>
        <w:snapToGrid w:val="0"/>
        <w:spacing w:line="360" w:lineRule="auto"/>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1.1.5、综合性原则:</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将综合分析</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的各项指标，而不以单项指标的优劣评定出</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11" w:firstLineChars="196"/>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有权对整个投标和评审过程中出现的所有问题，根据《中华人民共和国政府采购法》、《中华人民共和国政府采购法实施条例》（第658号）、《政府采购</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采购方式管理暂行办法》等相关规定进行处理。</w:t>
      </w:r>
    </w:p>
    <w:p>
      <w:pPr>
        <w:keepNext w:val="0"/>
        <w:keepLines w:val="0"/>
        <w:pageBreakBefore w:val="0"/>
        <w:widowControl w:val="0"/>
        <w:kinsoku/>
        <w:wordWrap/>
        <w:overflowPunct/>
        <w:topLinePunct w:val="0"/>
        <w:autoSpaceDE/>
        <w:autoSpaceDN/>
        <w:bidi w:val="0"/>
        <w:spacing w:line="360" w:lineRule="auto"/>
        <w:ind w:firstLine="472" w:firstLineChars="224"/>
        <w:textAlignment w:val="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w:t>
      </w:r>
      <w:r>
        <w:rPr>
          <w:rFonts w:hint="eastAsia" w:ascii="仿宋" w:hAnsi="仿宋" w:eastAsia="仿宋" w:cs="仿宋"/>
          <w:b/>
          <w:color w:val="000000" w:themeColor="text1"/>
          <w:szCs w:val="21"/>
          <w:highlight w:val="none"/>
          <w:lang w:eastAsia="zh-CN"/>
          <w14:textFill>
            <w14:solidFill>
              <w14:schemeClr w14:val="tx1"/>
            </w14:solidFill>
          </w14:textFill>
        </w:rPr>
        <w:t>评标委员会</w:t>
      </w:r>
      <w:r>
        <w:rPr>
          <w:rFonts w:hint="eastAsia" w:ascii="仿宋" w:hAnsi="仿宋" w:eastAsia="仿宋" w:cs="仿宋"/>
          <w:b/>
          <w:color w:val="000000" w:themeColor="text1"/>
          <w:szCs w:val="21"/>
          <w:highlight w:val="none"/>
          <w14:textFill>
            <w14:solidFill>
              <w14:schemeClr w14:val="tx1"/>
            </w14:solidFill>
          </w14:textFill>
        </w:rPr>
        <w:t>职责</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独立履行下列职责：</w:t>
      </w:r>
    </w:p>
    <w:p>
      <w:pPr>
        <w:spacing w:line="360" w:lineRule="auto"/>
        <w:ind w:right="-239" w:rightChars="-114"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2.1.1、审查、评价</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是否符合</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文件的资格、商务、技术、服务等实质性要求；</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2.1.2、要求</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对</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有关事项做出解释或者澄清；</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2.1.3、</w:t>
      </w:r>
      <w:r>
        <w:rPr>
          <w:rFonts w:hint="eastAsia" w:ascii="仿宋" w:hAnsi="仿宋" w:eastAsia="仿宋" w:cs="仿宋"/>
          <w:color w:val="000000" w:themeColor="text1"/>
          <w:szCs w:val="21"/>
          <w:highlight w:val="none"/>
          <w14:textFill>
            <w14:solidFill>
              <w14:schemeClr w14:val="tx1"/>
            </w14:solidFill>
          </w14:textFill>
        </w:rPr>
        <w:t>对通过资格审查和符合性审查的投标人进行技术和商务评审</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2.1.4、对</w:t>
      </w:r>
      <w:r>
        <w:rPr>
          <w:rFonts w:hint="eastAsia" w:ascii="仿宋" w:hAnsi="仿宋" w:eastAsia="仿宋" w:cs="仿宋"/>
          <w:color w:val="000000" w:themeColor="text1"/>
          <w:szCs w:val="21"/>
          <w:highlight w:val="none"/>
          <w:lang w:val="en-US" w:eastAsia="zh-CN"/>
          <w14:textFill>
            <w14:solidFill>
              <w14:schemeClr w14:val="tx1"/>
            </w14:solidFill>
          </w14:textFill>
        </w:rPr>
        <w:t>投</w:t>
      </w:r>
      <w:r>
        <w:rPr>
          <w:rFonts w:hint="eastAsia" w:ascii="仿宋" w:hAnsi="仿宋" w:eastAsia="仿宋" w:cs="仿宋"/>
          <w:color w:val="000000" w:themeColor="text1"/>
          <w:szCs w:val="21"/>
          <w:highlight w:val="none"/>
          <w:lang w:eastAsia="zh-CN"/>
          <w14:textFill>
            <w14:solidFill>
              <w14:schemeClr w14:val="tx1"/>
            </w14:solidFill>
          </w14:textFill>
        </w:rPr>
        <w:t>标文件</w:t>
      </w:r>
      <w:r>
        <w:rPr>
          <w:rFonts w:hint="eastAsia" w:ascii="仿宋" w:hAnsi="仿宋" w:eastAsia="仿宋" w:cs="仿宋"/>
          <w:color w:val="000000" w:themeColor="text1"/>
          <w:szCs w:val="21"/>
          <w:highlight w:val="none"/>
          <w14:textFill>
            <w14:solidFill>
              <w14:schemeClr w14:val="tx1"/>
            </w14:solidFill>
          </w14:textFill>
        </w:rPr>
        <w:t>进行比较和评价；</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2.1.5、推荐</w:t>
      </w:r>
      <w:r>
        <w:rPr>
          <w:rFonts w:hint="eastAsia" w:ascii="仿宋" w:hAnsi="仿宋" w:eastAsia="仿宋" w:cs="仿宋"/>
          <w:color w:val="000000" w:themeColor="text1"/>
          <w:szCs w:val="21"/>
          <w:highlight w:val="none"/>
          <w:lang w:val="en-US"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候选</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名单；</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2.1.6、向采购人、采购代理机构或者有关部门报告非法干预评审工作的行为。</w:t>
      </w:r>
    </w:p>
    <w:p>
      <w:pPr>
        <w:pStyle w:val="17"/>
        <w:shd w:val="clear" w:color="auto" w:fill="FFFFFF"/>
        <w:spacing w:before="0" w:beforeAutospacing="0" w:after="0" w:afterAutospacing="0" w:line="360" w:lineRule="auto"/>
        <w:ind w:left="479" w:leftChars="228"/>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2.2、采购代理机构负责组织评审工作并履行下列职责：</w:t>
      </w:r>
    </w:p>
    <w:p>
      <w:pPr>
        <w:pStyle w:val="17"/>
        <w:shd w:val="clear" w:color="auto" w:fill="FFFFFF"/>
        <w:spacing w:before="0" w:beforeAutospacing="0" w:after="0" w:afterAutospacing="0" w:line="360" w:lineRule="auto"/>
        <w:ind w:left="479" w:leftChars="228"/>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2.2.1、核对</w:t>
      </w:r>
      <w:r>
        <w:rPr>
          <w:rFonts w:hint="eastAsia" w:ascii="仿宋" w:hAnsi="仿宋" w:eastAsia="仿宋" w:cs="仿宋"/>
          <w:color w:val="000000" w:themeColor="text1"/>
          <w:sz w:val="21"/>
          <w:szCs w:val="21"/>
          <w:highlight w:val="none"/>
          <w:lang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成员身份和采购人代表授权函；</w:t>
      </w:r>
    </w:p>
    <w:p>
      <w:pPr>
        <w:pStyle w:val="17"/>
        <w:shd w:val="clear" w:color="auto" w:fill="FFFFFF"/>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2.2.2、宣布评审纪律；</w:t>
      </w:r>
    </w:p>
    <w:p>
      <w:pPr>
        <w:pStyle w:val="17"/>
        <w:shd w:val="clear" w:color="auto" w:fill="FFFFFF"/>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2.2.3、公布响应</w:t>
      </w:r>
      <w:r>
        <w:rPr>
          <w:rFonts w:hint="eastAsia" w:ascii="仿宋" w:hAnsi="仿宋" w:eastAsia="仿宋" w:cs="仿宋"/>
          <w:color w:val="000000" w:themeColor="text1"/>
          <w:sz w:val="21"/>
          <w:szCs w:val="21"/>
          <w:highlight w:val="none"/>
          <w:lang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名单，告知</w:t>
      </w:r>
      <w:r>
        <w:rPr>
          <w:rFonts w:hint="eastAsia" w:ascii="仿宋" w:hAnsi="仿宋" w:eastAsia="仿宋" w:cs="仿宋"/>
          <w:color w:val="000000" w:themeColor="text1"/>
          <w:sz w:val="21"/>
          <w:szCs w:val="21"/>
          <w:highlight w:val="none"/>
          <w:lang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成员应当回避的情形；</w:t>
      </w:r>
    </w:p>
    <w:p>
      <w:pPr>
        <w:pStyle w:val="17"/>
        <w:shd w:val="clear" w:color="auto" w:fill="FFFFFF"/>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2.2.4、组织</w:t>
      </w:r>
      <w:r>
        <w:rPr>
          <w:rFonts w:hint="eastAsia" w:ascii="仿宋" w:hAnsi="仿宋" w:eastAsia="仿宋" w:cs="仿宋"/>
          <w:color w:val="000000" w:themeColor="text1"/>
          <w:sz w:val="21"/>
          <w:szCs w:val="21"/>
          <w:highlight w:val="none"/>
          <w:lang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成员推选评审小组组长，采购人代表不得担任组长；</w:t>
      </w:r>
    </w:p>
    <w:p>
      <w:pPr>
        <w:pStyle w:val="17"/>
        <w:shd w:val="clear" w:color="auto" w:fill="FFFFFF"/>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2.2.5、集中保管</w:t>
      </w:r>
      <w:r>
        <w:rPr>
          <w:rFonts w:hint="eastAsia" w:ascii="仿宋" w:hAnsi="仿宋" w:eastAsia="仿宋" w:cs="仿宋"/>
          <w:color w:val="000000" w:themeColor="text1"/>
          <w:sz w:val="21"/>
          <w:szCs w:val="21"/>
          <w:highlight w:val="none"/>
          <w:lang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成员及现场工作人员的通讯工具；</w:t>
      </w:r>
    </w:p>
    <w:p>
      <w:pPr>
        <w:pStyle w:val="17"/>
        <w:shd w:val="clear" w:color="auto" w:fill="FFFFFF"/>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2.2.6、根据</w:t>
      </w:r>
      <w:r>
        <w:rPr>
          <w:rFonts w:hint="eastAsia" w:ascii="仿宋" w:hAnsi="仿宋" w:eastAsia="仿宋" w:cs="仿宋"/>
          <w:color w:val="000000" w:themeColor="text1"/>
          <w:sz w:val="21"/>
          <w:szCs w:val="21"/>
          <w:highlight w:val="none"/>
          <w:lang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的要求介绍政府采购相关政策法规、</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w:t>
      </w:r>
    </w:p>
    <w:p>
      <w:pPr>
        <w:pStyle w:val="17"/>
        <w:shd w:val="clear" w:color="auto" w:fill="FFFFFF"/>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2.2.7、维护评审秩序，监督</w:t>
      </w:r>
      <w:r>
        <w:rPr>
          <w:rFonts w:hint="eastAsia" w:ascii="仿宋" w:hAnsi="仿宋" w:eastAsia="仿宋" w:cs="仿宋"/>
          <w:color w:val="000000" w:themeColor="text1"/>
          <w:sz w:val="21"/>
          <w:szCs w:val="21"/>
          <w:highlight w:val="none"/>
          <w:lang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依照</w:t>
      </w:r>
      <w:r>
        <w:rPr>
          <w:rFonts w:hint="eastAsia" w:ascii="仿宋" w:hAnsi="仿宋" w:eastAsia="仿宋" w:cs="仿宋"/>
          <w:color w:val="000000" w:themeColor="text1"/>
          <w:sz w:val="21"/>
          <w:szCs w:val="21"/>
          <w:highlight w:val="none"/>
          <w:lang w:eastAsia="zh-CN"/>
          <w14:textFill>
            <w14:solidFill>
              <w14:schemeClr w14:val="tx1"/>
            </w14:solidFill>
          </w14:textFill>
        </w:rPr>
        <w:t>招标</w:t>
      </w:r>
      <w:r>
        <w:rPr>
          <w:rFonts w:hint="eastAsia" w:ascii="仿宋" w:hAnsi="仿宋" w:eastAsia="仿宋" w:cs="仿宋"/>
          <w:color w:val="000000" w:themeColor="text1"/>
          <w:sz w:val="21"/>
          <w:szCs w:val="21"/>
          <w:highlight w:val="none"/>
          <w14:textFill>
            <w14:solidFill>
              <w14:schemeClr w14:val="tx1"/>
            </w14:solidFill>
          </w14:textFill>
        </w:rPr>
        <w:t>文件规定的采购程序、评审方法和标准进行独立评审，对采购人代表、</w:t>
      </w:r>
      <w:r>
        <w:rPr>
          <w:rFonts w:hint="eastAsia" w:ascii="仿宋" w:hAnsi="仿宋" w:eastAsia="仿宋" w:cs="仿宋"/>
          <w:color w:val="000000" w:themeColor="text1"/>
          <w:sz w:val="21"/>
          <w:szCs w:val="21"/>
          <w:highlight w:val="none"/>
          <w:lang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成员的倾向性言论或违法违规行为及时制止和纠正；</w:t>
      </w:r>
    </w:p>
    <w:p>
      <w:pPr>
        <w:pStyle w:val="17"/>
        <w:snapToGrid w:val="0"/>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2.2.8、核对评审结果，</w:t>
      </w:r>
      <w:r>
        <w:rPr>
          <w:rFonts w:hint="eastAsia" w:ascii="仿宋" w:hAnsi="仿宋" w:eastAsia="仿宋" w:cs="仿宋"/>
          <w:color w:val="000000" w:themeColor="text1"/>
          <w:sz w:val="21"/>
          <w:szCs w:val="21"/>
          <w:highlight w:val="none"/>
          <w14:textFill>
            <w14:solidFill>
              <w14:schemeClr w14:val="tx1"/>
            </w14:solidFill>
          </w14:textFill>
        </w:rPr>
        <w:t>采购过程中提交投标文件或者经评审实质性响应投标文件要求的投标供应商只有2家时，经采购人书面请示政府采购管理机构同意后，可以现场转变采购方式。否则，按废标处理，重新开展采购活动；采购过程中，提交投标文件或者经评审实质性响应投标文件要求的投标供应商只有1家时，按废标处理，重新开展采购活动。采购人如需申请转为单一来源采购方式的，按单一来源采购程序进行。要求评标委员会复核或书面说明理由，评标委员会拒绝的，应予记录并向采购人本级财政部门报告；</w:t>
      </w:r>
    </w:p>
    <w:p>
      <w:pPr>
        <w:pStyle w:val="17"/>
        <w:shd w:val="clear" w:color="auto" w:fill="FFFFFF"/>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2.2.9、处理与评审有关的其他事项。</w:t>
      </w:r>
    </w:p>
    <w:p>
      <w:pPr>
        <w:pStyle w:val="17"/>
        <w:shd w:val="clear" w:color="auto" w:fill="FFFFFF"/>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2.3、采购人可以在评审前介绍项目背景和采购需求，介绍内容不得含有歧视性、倾向性意见，不得超出</w:t>
      </w:r>
      <w:r>
        <w:rPr>
          <w:rFonts w:hint="eastAsia" w:ascii="仿宋" w:hAnsi="仿宋" w:eastAsia="仿宋" w:cs="仿宋"/>
          <w:color w:val="000000" w:themeColor="text1"/>
          <w:sz w:val="21"/>
          <w:szCs w:val="21"/>
          <w:highlight w:val="none"/>
          <w:lang w:eastAsia="zh-CN"/>
          <w14:textFill>
            <w14:solidFill>
              <w14:schemeClr w14:val="tx1"/>
            </w14:solidFill>
          </w14:textFill>
        </w:rPr>
        <w:t>招标</w:t>
      </w:r>
      <w:r>
        <w:rPr>
          <w:rFonts w:hint="eastAsia" w:ascii="仿宋" w:hAnsi="仿宋" w:eastAsia="仿宋" w:cs="仿宋"/>
          <w:color w:val="000000" w:themeColor="text1"/>
          <w:sz w:val="21"/>
          <w:szCs w:val="21"/>
          <w:highlight w:val="none"/>
          <w14:textFill>
            <w14:solidFill>
              <w14:schemeClr w14:val="tx1"/>
            </w14:solidFill>
          </w14:textFill>
        </w:rPr>
        <w:t>文件所述范围。介绍应当提交书面介绍材料，并随采购文件一并存档。</w:t>
      </w:r>
    </w:p>
    <w:p>
      <w:pPr>
        <w:widowControl/>
        <w:autoSpaceDE w:val="0"/>
        <w:autoSpaceDN w:val="0"/>
        <w:spacing w:line="360" w:lineRule="auto"/>
        <w:ind w:right="51" w:firstLine="420" w:firstLineChars="200"/>
        <w:textAlignment w:val="bottom"/>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及其成员，在评审中不得有下列行为：</w:t>
      </w:r>
    </w:p>
    <w:p>
      <w:pPr>
        <w:pStyle w:val="17"/>
        <w:shd w:val="clear" w:color="auto" w:fill="FFFFFF"/>
        <w:spacing w:before="0" w:beforeAutospacing="0" w:after="0" w:afterAutospacing="0" w:line="360" w:lineRule="auto"/>
        <w:ind w:firstLine="630" w:firstLineChars="3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2.4.1、确定参与评审至评审结束前私自接触供应商；</w:t>
      </w:r>
    </w:p>
    <w:p>
      <w:pPr>
        <w:pStyle w:val="17"/>
        <w:shd w:val="clear" w:color="auto" w:fill="FFFFFF"/>
        <w:spacing w:before="0" w:beforeAutospacing="0" w:after="0" w:afterAutospacing="0" w:line="360" w:lineRule="auto"/>
        <w:ind w:firstLine="630" w:firstLineChars="3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2.4.2、接受</w:t>
      </w: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w:t>
      </w:r>
      <w:r>
        <w:rPr>
          <w:rFonts w:hint="eastAsia" w:ascii="仿宋" w:hAnsi="仿宋" w:eastAsia="仿宋" w:cs="仿宋"/>
          <w:color w:val="000000" w:themeColor="text1"/>
          <w:sz w:val="21"/>
          <w:szCs w:val="21"/>
          <w:highlight w:val="none"/>
          <w14:textFill>
            <w14:solidFill>
              <w14:schemeClr w14:val="tx1"/>
            </w14:solidFill>
          </w14:textFill>
        </w:rPr>
        <w:t>提出的与</w:t>
      </w:r>
      <w:r>
        <w:rPr>
          <w:rFonts w:hint="eastAsia" w:ascii="仿宋" w:hAnsi="仿宋" w:eastAsia="仿宋" w:cs="仿宋"/>
          <w:color w:val="000000" w:themeColor="text1"/>
          <w:sz w:val="21"/>
          <w:szCs w:val="21"/>
          <w:highlight w:val="none"/>
          <w:lang w:eastAsia="zh-CN"/>
          <w14:textFill>
            <w14:solidFill>
              <w14:schemeClr w14:val="tx1"/>
            </w14:solidFill>
          </w14:textFill>
        </w:rPr>
        <w:t>招标文件</w:t>
      </w:r>
      <w:r>
        <w:rPr>
          <w:rFonts w:hint="eastAsia" w:ascii="仿宋" w:hAnsi="仿宋" w:eastAsia="仿宋" w:cs="仿宋"/>
          <w:color w:val="000000" w:themeColor="text1"/>
          <w:sz w:val="21"/>
          <w:szCs w:val="21"/>
          <w:highlight w:val="none"/>
          <w14:textFill>
            <w14:solidFill>
              <w14:schemeClr w14:val="tx1"/>
            </w14:solidFill>
          </w14:textFill>
        </w:rPr>
        <w:t>不一致的澄清或者说明，本章第</w:t>
      </w:r>
      <w:r>
        <w:rPr>
          <w:rFonts w:hint="eastAsia" w:ascii="仿宋" w:hAnsi="仿宋" w:eastAsia="仿宋" w:cs="仿宋"/>
          <w:color w:val="000000" w:themeColor="text1"/>
          <w:sz w:val="21"/>
          <w:szCs w:val="21"/>
          <w:highlight w:val="none"/>
          <w:lang w:val="en-US" w:eastAsia="zh-CN"/>
          <w14:textFill>
            <w14:solidFill>
              <w14:schemeClr w14:val="tx1"/>
            </w14:solidFill>
          </w14:textFill>
        </w:rPr>
        <w:t>2.2.1</w:t>
      </w:r>
      <w:r>
        <w:rPr>
          <w:rFonts w:hint="eastAsia" w:ascii="仿宋" w:hAnsi="仿宋" w:eastAsia="仿宋" w:cs="仿宋"/>
          <w:color w:val="000000" w:themeColor="text1"/>
          <w:sz w:val="21"/>
          <w:szCs w:val="21"/>
          <w:highlight w:val="none"/>
          <w14:textFill>
            <w14:solidFill>
              <w14:schemeClr w14:val="tx1"/>
            </w14:solidFill>
          </w14:textFill>
        </w:rPr>
        <w:t>条规定的情形除外；</w:t>
      </w:r>
    </w:p>
    <w:p>
      <w:pPr>
        <w:pStyle w:val="17"/>
        <w:shd w:val="clear" w:color="auto" w:fill="FFFFFF"/>
        <w:spacing w:before="0" w:beforeAutospacing="0" w:after="0" w:afterAutospacing="0" w:line="360" w:lineRule="auto"/>
        <w:ind w:firstLine="630" w:firstLineChars="3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2.4.3、违反评审纪律发表倾向性意见或者征询采购人的倾向性意见；</w:t>
      </w:r>
    </w:p>
    <w:p>
      <w:pPr>
        <w:pStyle w:val="17"/>
        <w:shd w:val="clear" w:color="auto" w:fill="FFFFFF"/>
        <w:spacing w:before="0" w:beforeAutospacing="0" w:after="0" w:afterAutospacing="0" w:line="360" w:lineRule="auto"/>
        <w:ind w:firstLine="630" w:firstLineChars="3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2.4.4、对需要专业判断的主观评审因素协商评分；</w:t>
      </w:r>
    </w:p>
    <w:p>
      <w:pPr>
        <w:pStyle w:val="17"/>
        <w:shd w:val="clear" w:color="auto" w:fill="FFFFFF"/>
        <w:spacing w:before="0" w:beforeAutospacing="0" w:after="0" w:afterAutospacing="0" w:line="360" w:lineRule="auto"/>
        <w:ind w:firstLine="630" w:firstLineChars="3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2.4.5、在评审过程中擅离职守，影响评审程序正常进行的；</w:t>
      </w:r>
    </w:p>
    <w:p>
      <w:pPr>
        <w:pStyle w:val="17"/>
        <w:shd w:val="clear" w:color="auto" w:fill="FFFFFF"/>
        <w:spacing w:before="0" w:beforeAutospacing="0" w:after="0" w:afterAutospacing="0" w:line="360" w:lineRule="auto"/>
        <w:ind w:firstLine="630" w:firstLineChars="3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2.4.6、记录、复制或者带走任何评审资料；</w:t>
      </w:r>
    </w:p>
    <w:p>
      <w:pPr>
        <w:pStyle w:val="17"/>
        <w:shd w:val="clear" w:color="auto" w:fill="FFFFFF"/>
        <w:spacing w:before="0" w:beforeAutospacing="0" w:after="0" w:afterAutospacing="0" w:line="360" w:lineRule="auto"/>
        <w:ind w:firstLine="630" w:firstLineChars="3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2.4.7、其他不遵守评审纪律的行为；</w:t>
      </w:r>
    </w:p>
    <w:p>
      <w:pPr>
        <w:pStyle w:val="17"/>
        <w:shd w:val="clear" w:color="auto" w:fill="FFFFFF"/>
        <w:spacing w:before="0" w:beforeAutospacing="0" w:after="0" w:afterAutospacing="0" w:line="360" w:lineRule="auto"/>
        <w:ind w:firstLine="630" w:firstLineChars="3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2.4.8、</w:t>
      </w:r>
      <w:r>
        <w:rPr>
          <w:rFonts w:hint="eastAsia" w:ascii="仿宋" w:hAnsi="仿宋" w:eastAsia="仿宋" w:cs="仿宋"/>
          <w:color w:val="000000" w:themeColor="text1"/>
          <w:sz w:val="21"/>
          <w:szCs w:val="21"/>
          <w:highlight w:val="none"/>
          <w:lang w:eastAsia="zh-CN"/>
          <w14:textFill>
            <w14:solidFill>
              <w14:schemeClr w14:val="tx1"/>
            </w14:solidFill>
          </w14:textFill>
        </w:rPr>
        <w:t>评标委员会</w:t>
      </w:r>
      <w:r>
        <w:rPr>
          <w:rFonts w:hint="eastAsia" w:ascii="仿宋" w:hAnsi="仿宋" w:eastAsia="仿宋" w:cs="仿宋"/>
          <w:color w:val="000000" w:themeColor="text1"/>
          <w:sz w:val="21"/>
          <w:szCs w:val="21"/>
          <w:highlight w:val="none"/>
          <w14:textFill>
            <w14:solidFill>
              <w14:schemeClr w14:val="tx1"/>
            </w14:solidFill>
          </w14:textFill>
        </w:rPr>
        <w:t>成员有前款第一至五项行为之一的，其评审意见无效，</w:t>
      </w:r>
    </w:p>
    <w:p>
      <w:pPr>
        <w:spacing w:before="156" w:beforeLines="50" w:after="156" w:afterLines="50"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二、评审步骤与评审方法</w:t>
      </w:r>
    </w:p>
    <w:p>
      <w:pPr>
        <w:spacing w:before="156" w:beforeLines="50" w:after="156" w:afterLines="50"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2.1、</w:t>
      </w:r>
      <w:r>
        <w:rPr>
          <w:rFonts w:hint="eastAsia" w:ascii="仿宋" w:hAnsi="仿宋" w:eastAsia="仿宋" w:cs="仿宋"/>
          <w:b/>
          <w:color w:val="000000" w:themeColor="text1"/>
          <w:szCs w:val="21"/>
          <w:highlight w:val="none"/>
          <w14:textFill>
            <w14:solidFill>
              <w14:schemeClr w14:val="tx1"/>
            </w14:solidFill>
          </w14:textFill>
        </w:rPr>
        <w:t>初步审查</w:t>
      </w:r>
    </w:p>
    <w:p>
      <w:pPr>
        <w:tabs>
          <w:tab w:val="left" w:pos="0"/>
        </w:tabs>
        <w:adjustRightInd w:val="0"/>
        <w:snapToGrid w:val="0"/>
        <w:spacing w:before="312" w:beforeLines="100" w:line="360" w:lineRule="auto"/>
        <w:ind w:firstLine="420" w:firstLineChars="20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2.1.</w:t>
      </w:r>
      <w:r>
        <w:rPr>
          <w:rFonts w:hint="eastAsia" w:ascii="仿宋" w:hAnsi="仿宋" w:eastAsia="仿宋" w:cs="仿宋"/>
          <w:color w:val="000000" w:themeColor="text1"/>
          <w:szCs w:val="21"/>
          <w:highlight w:val="none"/>
          <w14:textFill>
            <w14:solidFill>
              <w14:schemeClr w14:val="tx1"/>
            </w14:solidFill>
          </w14:textFill>
        </w:rPr>
        <w:t>1、资格性审查。</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将依据</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的规定对</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进行资格审查，以确定其是否具备相应资格。</w:t>
      </w:r>
      <w:r>
        <w:rPr>
          <w:rFonts w:hint="eastAsia" w:ascii="仿宋" w:hAnsi="仿宋" w:eastAsia="仿宋" w:cs="仿宋"/>
          <w:color w:val="000000" w:themeColor="text1"/>
          <w:kern w:val="0"/>
          <w:szCs w:val="21"/>
          <w:highlight w:val="none"/>
          <w14:textFill>
            <w14:solidFill>
              <w14:schemeClr w14:val="tx1"/>
            </w14:solidFill>
          </w14:textFill>
        </w:rPr>
        <w:t>如果</w:t>
      </w:r>
      <w:r>
        <w:rPr>
          <w:rFonts w:hint="eastAsia" w:ascii="仿宋" w:hAnsi="仿宋" w:eastAsia="仿宋" w:cs="仿宋"/>
          <w:color w:val="000000" w:themeColor="text1"/>
          <w:kern w:val="0"/>
          <w:szCs w:val="21"/>
          <w:highlight w:val="none"/>
          <w:lang w:eastAsia="zh-CN"/>
          <w14:textFill>
            <w14:solidFill>
              <w14:schemeClr w14:val="tx1"/>
            </w14:solidFill>
          </w14:textFill>
        </w:rPr>
        <w:t>投标人</w:t>
      </w:r>
      <w:r>
        <w:rPr>
          <w:rFonts w:hint="eastAsia" w:ascii="仿宋" w:hAnsi="仿宋" w:eastAsia="仿宋" w:cs="仿宋"/>
          <w:color w:val="000000" w:themeColor="text1"/>
          <w:kern w:val="0"/>
          <w:szCs w:val="21"/>
          <w:highlight w:val="none"/>
          <w14:textFill>
            <w14:solidFill>
              <w14:schemeClr w14:val="tx1"/>
            </w14:solidFill>
          </w14:textFill>
        </w:rPr>
        <w:t>不具备资格、不满足</w:t>
      </w:r>
      <w:r>
        <w:rPr>
          <w:rFonts w:hint="eastAsia" w:ascii="仿宋" w:hAnsi="仿宋" w:eastAsia="仿宋" w:cs="仿宋"/>
          <w:color w:val="000000" w:themeColor="text1"/>
          <w:kern w:val="0"/>
          <w:szCs w:val="21"/>
          <w:highlight w:val="none"/>
          <w:lang w:eastAsia="zh-CN"/>
          <w14:textFill>
            <w14:solidFill>
              <w14:schemeClr w14:val="tx1"/>
            </w14:solidFill>
          </w14:textFill>
        </w:rPr>
        <w:t>招标</w:t>
      </w:r>
      <w:r>
        <w:rPr>
          <w:rFonts w:hint="eastAsia" w:ascii="仿宋" w:hAnsi="仿宋" w:eastAsia="仿宋" w:cs="仿宋"/>
          <w:color w:val="000000" w:themeColor="text1"/>
          <w:kern w:val="0"/>
          <w:szCs w:val="21"/>
          <w:highlight w:val="none"/>
          <w14:textFill>
            <w14:solidFill>
              <w14:schemeClr w14:val="tx1"/>
            </w14:solidFill>
          </w14:textFill>
        </w:rPr>
        <w:t>文件所规定的资格标准或提供资格证明文件不全,按无效响应文件处理。 （资格审查标准见供应商须知前附表）</w:t>
      </w:r>
    </w:p>
    <w:p>
      <w:pPr>
        <w:tabs>
          <w:tab w:val="left" w:pos="0"/>
        </w:tabs>
        <w:adjustRightInd w:val="0"/>
        <w:snapToGri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2.1.2、</w:t>
      </w:r>
      <w:r>
        <w:rPr>
          <w:rFonts w:hint="eastAsia" w:ascii="仿宋" w:hAnsi="仿宋" w:eastAsia="仿宋" w:cs="仿宋"/>
          <w:color w:val="000000" w:themeColor="text1"/>
          <w:szCs w:val="21"/>
          <w:highlight w:val="none"/>
          <w14:textFill>
            <w14:solidFill>
              <w14:schemeClr w14:val="tx1"/>
            </w14:solidFill>
          </w14:textFill>
        </w:rPr>
        <w:t>符合性审查。</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从</w:t>
      </w:r>
      <w:r>
        <w:rPr>
          <w:rFonts w:hint="eastAsia" w:ascii="仿宋" w:hAnsi="仿宋" w:eastAsia="仿宋" w:cs="仿宋"/>
          <w:color w:val="000000" w:themeColor="text1"/>
          <w:szCs w:val="21"/>
          <w:highlight w:val="none"/>
          <w:lang w:val="en-US" w:eastAsia="zh-CN"/>
          <w14:textFill>
            <w14:solidFill>
              <w14:schemeClr w14:val="tx1"/>
            </w14:solidFill>
          </w14:textFill>
        </w:rPr>
        <w:t>投</w:t>
      </w:r>
      <w:r>
        <w:rPr>
          <w:rFonts w:hint="eastAsia" w:ascii="仿宋" w:hAnsi="仿宋" w:eastAsia="仿宋" w:cs="仿宋"/>
          <w:color w:val="000000" w:themeColor="text1"/>
          <w:szCs w:val="21"/>
          <w:highlight w:val="none"/>
          <w:lang w:eastAsia="zh-CN"/>
          <w14:textFill>
            <w14:solidFill>
              <w14:schemeClr w14:val="tx1"/>
            </w14:solidFill>
          </w14:textFill>
        </w:rPr>
        <w:t>标文件</w:t>
      </w:r>
      <w:r>
        <w:rPr>
          <w:rFonts w:hint="eastAsia" w:ascii="仿宋" w:hAnsi="仿宋" w:eastAsia="仿宋" w:cs="仿宋"/>
          <w:color w:val="000000" w:themeColor="text1"/>
          <w:szCs w:val="21"/>
          <w:highlight w:val="none"/>
          <w14:textFill>
            <w14:solidFill>
              <w14:schemeClr w14:val="tx1"/>
            </w14:solidFill>
          </w14:textFill>
        </w:rPr>
        <w:t>的有效性、完整性和对</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文件的响应程度进行符合性审查，以确定其是否对</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文件实质性内容做出响应</w:t>
      </w:r>
      <w:r>
        <w:rPr>
          <w:rFonts w:hint="eastAsia" w:ascii="仿宋" w:hAnsi="仿宋" w:eastAsia="仿宋" w:cs="仿宋"/>
          <w:color w:val="000000" w:themeColor="text1"/>
          <w:kern w:val="0"/>
          <w:szCs w:val="21"/>
          <w:highlight w:val="none"/>
          <w14:textFill>
            <w14:solidFill>
              <w14:schemeClr w14:val="tx1"/>
            </w14:solidFill>
          </w14:textFill>
        </w:rPr>
        <w:t>（采购人可根据具体项目的情况对实质性要求作特别的具体规定）</w:t>
      </w:r>
      <w:r>
        <w:rPr>
          <w:rFonts w:hint="eastAsia" w:ascii="仿宋" w:hAnsi="仿宋" w:eastAsia="仿宋" w:cs="仿宋"/>
          <w:color w:val="000000" w:themeColor="text1"/>
          <w:szCs w:val="21"/>
          <w:highlight w:val="none"/>
          <w14:textFill>
            <w14:solidFill>
              <w14:schemeClr w14:val="tx1"/>
            </w14:solidFill>
          </w14:textFill>
        </w:rPr>
        <w:t>。符合性审查标准如下：</w:t>
      </w:r>
    </w:p>
    <w:tbl>
      <w:tblPr>
        <w:tblStyle w:val="19"/>
        <w:tblW w:w="927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704"/>
        <w:gridCol w:w="3695"/>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33" w:type="dxa"/>
            <w:vAlign w:val="center"/>
          </w:tcPr>
          <w:p>
            <w:pPr>
              <w:tabs>
                <w:tab w:val="left" w:pos="0"/>
              </w:tabs>
              <w:adjustRightInd w:val="0"/>
              <w:snapToGrid w:val="0"/>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序号</w:t>
            </w:r>
          </w:p>
        </w:tc>
        <w:tc>
          <w:tcPr>
            <w:tcW w:w="4399" w:type="dxa"/>
            <w:gridSpan w:val="2"/>
            <w:vAlign w:val="center"/>
          </w:tcPr>
          <w:p>
            <w:pPr>
              <w:tabs>
                <w:tab w:val="left" w:pos="0"/>
              </w:tabs>
              <w:adjustRightInd w:val="0"/>
              <w:snapToGrid w:val="0"/>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评审因素</w:t>
            </w:r>
          </w:p>
        </w:tc>
        <w:tc>
          <w:tcPr>
            <w:tcW w:w="4338" w:type="dxa"/>
            <w:vAlign w:val="center"/>
          </w:tcPr>
          <w:p>
            <w:pPr>
              <w:tabs>
                <w:tab w:val="left" w:pos="0"/>
              </w:tabs>
              <w:adjustRightInd w:val="0"/>
              <w:snapToGrid w:val="0"/>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33" w:type="dxa"/>
            <w:vMerge w:val="restart"/>
            <w:vAlign w:val="center"/>
          </w:tcPr>
          <w:p>
            <w:pPr>
              <w:tabs>
                <w:tab w:val="left" w:pos="0"/>
              </w:tabs>
              <w:adjustRightInd w:val="0"/>
              <w:snapToGrid w:val="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704" w:type="dxa"/>
            <w:vMerge w:val="restart"/>
            <w:vAlign w:val="center"/>
          </w:tcPr>
          <w:p>
            <w:pPr>
              <w:tabs>
                <w:tab w:val="left" w:pos="0"/>
              </w:tabs>
              <w:adjustRightInd w:val="0"/>
              <w:snapToGrid w:val="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有效性审查</w:t>
            </w:r>
          </w:p>
        </w:tc>
        <w:tc>
          <w:tcPr>
            <w:tcW w:w="3695"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投标文件的签署盖章</w:t>
            </w:r>
          </w:p>
        </w:tc>
        <w:tc>
          <w:tcPr>
            <w:tcW w:w="4338"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33" w:type="dxa"/>
            <w:vMerge w:val="continue"/>
          </w:tcPr>
          <w:p>
            <w:pPr>
              <w:tabs>
                <w:tab w:val="left" w:pos="0"/>
              </w:tabs>
              <w:adjustRightInd w:val="0"/>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p>
        </w:tc>
        <w:tc>
          <w:tcPr>
            <w:tcW w:w="704" w:type="dxa"/>
            <w:vMerge w:val="continue"/>
          </w:tcPr>
          <w:p>
            <w:pPr>
              <w:tabs>
                <w:tab w:val="left" w:pos="0"/>
              </w:tabs>
              <w:adjustRightInd w:val="0"/>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p>
        </w:tc>
        <w:tc>
          <w:tcPr>
            <w:tcW w:w="3695"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投标文件语言、计量单位、报价货币</w:t>
            </w:r>
          </w:p>
        </w:tc>
        <w:tc>
          <w:tcPr>
            <w:tcW w:w="4338"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33" w:type="dxa"/>
            <w:vMerge w:val="continue"/>
          </w:tcPr>
          <w:p>
            <w:pPr>
              <w:tabs>
                <w:tab w:val="left" w:pos="0"/>
              </w:tabs>
              <w:adjustRightInd w:val="0"/>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p>
        </w:tc>
        <w:tc>
          <w:tcPr>
            <w:tcW w:w="704" w:type="dxa"/>
            <w:vMerge w:val="continue"/>
          </w:tcPr>
          <w:p>
            <w:pPr>
              <w:tabs>
                <w:tab w:val="left" w:pos="0"/>
              </w:tabs>
              <w:adjustRightInd w:val="0"/>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p>
        </w:tc>
        <w:tc>
          <w:tcPr>
            <w:tcW w:w="3695"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报价唯一</w:t>
            </w:r>
          </w:p>
        </w:tc>
        <w:tc>
          <w:tcPr>
            <w:tcW w:w="4338"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33" w:type="dxa"/>
            <w:vMerge w:val="continue"/>
            <w:vAlign w:val="center"/>
          </w:tcPr>
          <w:p>
            <w:pPr>
              <w:tabs>
                <w:tab w:val="left" w:pos="0"/>
              </w:tabs>
              <w:adjustRightInd w:val="0"/>
              <w:snapToGrid w:val="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p>
        </w:tc>
        <w:tc>
          <w:tcPr>
            <w:tcW w:w="704" w:type="dxa"/>
            <w:vMerge w:val="continue"/>
            <w:vAlign w:val="center"/>
          </w:tcPr>
          <w:p>
            <w:pPr>
              <w:tabs>
                <w:tab w:val="left" w:pos="0"/>
              </w:tabs>
              <w:adjustRightInd w:val="0"/>
              <w:snapToGrid w:val="0"/>
              <w:jc w:val="center"/>
              <w:rPr>
                <w:rFonts w:hint="eastAsia" w:ascii="仿宋" w:hAnsi="仿宋" w:eastAsia="仿宋" w:cs="仿宋"/>
                <w:color w:val="000000" w:themeColor="text1"/>
                <w:szCs w:val="21"/>
                <w:highlight w:val="none"/>
                <w14:textFill>
                  <w14:solidFill>
                    <w14:schemeClr w14:val="tx1"/>
                  </w14:solidFill>
                </w14:textFill>
              </w:rPr>
            </w:pPr>
          </w:p>
        </w:tc>
        <w:tc>
          <w:tcPr>
            <w:tcW w:w="3695"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电子文件</w:t>
            </w:r>
          </w:p>
        </w:tc>
        <w:tc>
          <w:tcPr>
            <w:tcW w:w="4338"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应符合招标文件中的规定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3" w:type="dxa"/>
            <w:vMerge w:val="restart"/>
            <w:vAlign w:val="center"/>
          </w:tcPr>
          <w:p>
            <w:pPr>
              <w:tabs>
                <w:tab w:val="left" w:pos="0"/>
              </w:tabs>
              <w:adjustRightInd w:val="0"/>
              <w:snapToGrid w:val="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704" w:type="dxa"/>
            <w:vMerge w:val="restart"/>
            <w:vAlign w:val="center"/>
          </w:tcPr>
          <w:p>
            <w:pPr>
              <w:tabs>
                <w:tab w:val="left" w:pos="0"/>
              </w:tabs>
              <w:adjustRightInd w:val="0"/>
              <w:snapToGrid w:val="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完整性审查</w:t>
            </w:r>
          </w:p>
        </w:tc>
        <w:tc>
          <w:tcPr>
            <w:tcW w:w="3695"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投标文件份数</w:t>
            </w:r>
          </w:p>
        </w:tc>
        <w:tc>
          <w:tcPr>
            <w:tcW w:w="4338"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符合“投标人须知前附表”规定的正本、副本、电子文件数量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33" w:type="dxa"/>
            <w:vMerge w:val="continue"/>
          </w:tcPr>
          <w:p>
            <w:pPr>
              <w:tabs>
                <w:tab w:val="left" w:pos="0"/>
              </w:tabs>
              <w:adjustRightInd w:val="0"/>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p>
        </w:tc>
        <w:tc>
          <w:tcPr>
            <w:tcW w:w="704" w:type="dxa"/>
            <w:vMerge w:val="continue"/>
          </w:tcPr>
          <w:p>
            <w:pPr>
              <w:tabs>
                <w:tab w:val="left" w:pos="0"/>
              </w:tabs>
              <w:adjustRightInd w:val="0"/>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p>
        </w:tc>
        <w:tc>
          <w:tcPr>
            <w:tcW w:w="3695"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投标文件内容</w:t>
            </w:r>
          </w:p>
        </w:tc>
        <w:tc>
          <w:tcPr>
            <w:tcW w:w="4338"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33" w:type="dxa"/>
            <w:vMerge w:val="restart"/>
            <w:vAlign w:val="center"/>
          </w:tcPr>
          <w:p>
            <w:pPr>
              <w:tabs>
                <w:tab w:val="left" w:pos="0"/>
              </w:tabs>
              <w:adjustRightInd w:val="0"/>
              <w:snapToGrid w:val="0"/>
              <w:spacing w:line="360" w:lineRule="auto"/>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704" w:type="dxa"/>
            <w:vMerge w:val="restart"/>
            <w:vAlign w:val="center"/>
          </w:tcPr>
          <w:p>
            <w:pPr>
              <w:tabs>
                <w:tab w:val="left" w:pos="0"/>
              </w:tabs>
              <w:adjustRightInd w:val="0"/>
              <w:snapToGrid w:val="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响应性审查</w:t>
            </w:r>
          </w:p>
        </w:tc>
        <w:tc>
          <w:tcPr>
            <w:tcW w:w="3695"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对招标文件响应程度</w:t>
            </w:r>
          </w:p>
        </w:tc>
        <w:tc>
          <w:tcPr>
            <w:tcW w:w="4338"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33" w:type="dxa"/>
            <w:vMerge w:val="continue"/>
          </w:tcPr>
          <w:p>
            <w:pPr>
              <w:tabs>
                <w:tab w:val="left" w:pos="0"/>
              </w:tabs>
              <w:adjustRightInd w:val="0"/>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p>
        </w:tc>
        <w:tc>
          <w:tcPr>
            <w:tcW w:w="704" w:type="dxa"/>
            <w:vMerge w:val="continue"/>
          </w:tcPr>
          <w:p>
            <w:pPr>
              <w:tabs>
                <w:tab w:val="left" w:pos="0"/>
              </w:tabs>
              <w:adjustRightInd w:val="0"/>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p>
        </w:tc>
        <w:tc>
          <w:tcPr>
            <w:tcW w:w="3695" w:type="dxa"/>
            <w:vAlign w:val="center"/>
          </w:tcPr>
          <w:p>
            <w:pPr>
              <w:tabs>
                <w:tab w:val="left" w:pos="0"/>
              </w:tabs>
              <w:adjustRightInd w:val="0"/>
              <w:snapToGrid w:val="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交货期及质保期</w:t>
            </w:r>
          </w:p>
        </w:tc>
        <w:tc>
          <w:tcPr>
            <w:tcW w:w="4338"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应满足招标文件中要求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33" w:type="dxa"/>
            <w:vMerge w:val="continue"/>
          </w:tcPr>
          <w:p>
            <w:pPr>
              <w:tabs>
                <w:tab w:val="left" w:pos="0"/>
              </w:tabs>
              <w:adjustRightInd w:val="0"/>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p>
        </w:tc>
        <w:tc>
          <w:tcPr>
            <w:tcW w:w="704" w:type="dxa"/>
            <w:vMerge w:val="continue"/>
          </w:tcPr>
          <w:p>
            <w:pPr>
              <w:tabs>
                <w:tab w:val="left" w:pos="0"/>
              </w:tabs>
              <w:adjustRightInd w:val="0"/>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p>
        </w:tc>
        <w:tc>
          <w:tcPr>
            <w:tcW w:w="3695" w:type="dxa"/>
            <w:vAlign w:val="center"/>
          </w:tcPr>
          <w:p>
            <w:pPr>
              <w:tabs>
                <w:tab w:val="left" w:pos="0"/>
              </w:tabs>
              <w:adjustRightInd w:val="0"/>
              <w:snapToGrid w:val="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保证金交纳</w:t>
            </w:r>
          </w:p>
        </w:tc>
        <w:tc>
          <w:tcPr>
            <w:tcW w:w="4338" w:type="dxa"/>
            <w:vAlign w:val="center"/>
          </w:tcPr>
          <w:p>
            <w:pPr>
              <w:tabs>
                <w:tab w:val="left" w:pos="0"/>
              </w:tabs>
              <w:adjustRightInd w:val="0"/>
              <w:snapToGrid w:val="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按要求提供保证金交纳凭证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33" w:type="dxa"/>
            <w:vMerge w:val="continue"/>
          </w:tcPr>
          <w:p>
            <w:pPr>
              <w:tabs>
                <w:tab w:val="left" w:pos="0"/>
              </w:tabs>
              <w:adjustRightInd w:val="0"/>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p>
        </w:tc>
        <w:tc>
          <w:tcPr>
            <w:tcW w:w="704" w:type="dxa"/>
            <w:vMerge w:val="continue"/>
          </w:tcPr>
          <w:p>
            <w:pPr>
              <w:tabs>
                <w:tab w:val="left" w:pos="0"/>
              </w:tabs>
              <w:adjustRightInd w:val="0"/>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p>
        </w:tc>
        <w:tc>
          <w:tcPr>
            <w:tcW w:w="3695"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投标有效期</w:t>
            </w:r>
          </w:p>
        </w:tc>
        <w:tc>
          <w:tcPr>
            <w:tcW w:w="4338" w:type="dxa"/>
            <w:vAlign w:val="center"/>
          </w:tcPr>
          <w:p>
            <w:pPr>
              <w:tabs>
                <w:tab w:val="left" w:pos="0"/>
              </w:tabs>
              <w:adjustRightInd w:val="0"/>
              <w:snapToGrid w:val="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应满足招标文件中的规定</w:t>
            </w:r>
          </w:p>
        </w:tc>
      </w:tr>
    </w:tbl>
    <w:p>
      <w:pPr>
        <w:tabs>
          <w:tab w:val="left" w:pos="1080"/>
          <w:tab w:val="left" w:pos="1155"/>
        </w:tabs>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2.1.3</w:t>
      </w:r>
      <w:r>
        <w:rPr>
          <w:rFonts w:hint="eastAsia" w:ascii="仿宋" w:hAnsi="仿宋" w:eastAsia="仿宋" w:cs="仿宋"/>
          <w:color w:val="000000" w:themeColor="text1"/>
          <w:szCs w:val="21"/>
          <w:highlight w:val="none"/>
          <w14:textFill>
            <w14:solidFill>
              <w14:schemeClr w14:val="tx1"/>
            </w14:solidFill>
          </w14:textFill>
        </w:rPr>
        <w:t>、若前款</w:t>
      </w:r>
      <w:r>
        <w:rPr>
          <w:rFonts w:hint="eastAsia" w:ascii="仿宋" w:hAnsi="仿宋" w:eastAsia="仿宋" w:cs="仿宋"/>
          <w:color w:val="000000" w:themeColor="text1"/>
          <w:szCs w:val="21"/>
          <w:highlight w:val="none"/>
          <w:lang w:val="en-US" w:eastAsia="zh-CN"/>
          <w14:textFill>
            <w14:solidFill>
              <w14:schemeClr w14:val="tx1"/>
            </w14:solidFill>
          </w14:textFill>
        </w:rPr>
        <w:t>2.1</w:t>
      </w:r>
      <w:r>
        <w:rPr>
          <w:rFonts w:hint="eastAsia" w:ascii="仿宋" w:hAnsi="仿宋" w:eastAsia="仿宋" w:cs="仿宋"/>
          <w:color w:val="000000" w:themeColor="text1"/>
          <w:szCs w:val="21"/>
          <w:highlight w:val="none"/>
          <w14:textFill>
            <w14:solidFill>
              <w14:schemeClr w14:val="tx1"/>
            </w14:solidFill>
          </w14:textFill>
        </w:rPr>
        <w:t>.1条或</w:t>
      </w:r>
      <w:r>
        <w:rPr>
          <w:rFonts w:hint="eastAsia" w:ascii="仿宋" w:hAnsi="仿宋" w:eastAsia="仿宋" w:cs="仿宋"/>
          <w:color w:val="000000" w:themeColor="text1"/>
          <w:szCs w:val="21"/>
          <w:highlight w:val="none"/>
          <w:lang w:val="en-US" w:eastAsia="zh-CN"/>
          <w14:textFill>
            <w14:solidFill>
              <w14:schemeClr w14:val="tx1"/>
            </w14:solidFill>
          </w14:textFill>
        </w:rPr>
        <w:t>2.1</w:t>
      </w:r>
      <w:r>
        <w:rPr>
          <w:rFonts w:hint="eastAsia" w:ascii="仿宋" w:hAnsi="仿宋" w:eastAsia="仿宋" w:cs="仿宋"/>
          <w:color w:val="000000" w:themeColor="text1"/>
          <w:szCs w:val="21"/>
          <w:highlight w:val="none"/>
          <w14:textFill>
            <w14:solidFill>
              <w14:schemeClr w14:val="tx1"/>
            </w14:solidFill>
          </w14:textFill>
        </w:rPr>
        <w:t>.2条有1项不合格，评审不予通过，作为未实质性响应</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文件，按无效标处理。</w:t>
      </w:r>
    </w:p>
    <w:p>
      <w:pPr>
        <w:tabs>
          <w:tab w:val="left" w:pos="1080"/>
          <w:tab w:val="left" w:pos="1155"/>
        </w:tabs>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2.1.4</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评标委员会</w:t>
      </w:r>
      <w:r>
        <w:rPr>
          <w:rFonts w:hint="eastAsia" w:ascii="仿宋" w:hAnsi="仿宋" w:eastAsia="仿宋" w:cs="仿宋"/>
          <w:color w:val="000000" w:themeColor="text1"/>
          <w:szCs w:val="21"/>
          <w:highlight w:val="none"/>
          <w14:textFill>
            <w14:solidFill>
              <w14:schemeClr w14:val="tx1"/>
            </w14:solidFill>
          </w14:textFill>
        </w:rPr>
        <w:t>通过上述评审，确定入围</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名单，只有入围的</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才能进入后续评审环节。</w:t>
      </w:r>
    </w:p>
    <w:p>
      <w:pPr>
        <w:spacing w:before="156" w:beforeLines="50" w:after="156" w:afterLines="50" w:line="360" w:lineRule="auto"/>
        <w:ind w:firstLine="211" w:firstLineChars="1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2.2</w:t>
      </w:r>
      <w:r>
        <w:rPr>
          <w:rFonts w:hint="eastAsia" w:ascii="仿宋" w:hAnsi="仿宋" w:eastAsia="仿宋" w:cs="仿宋"/>
          <w:b/>
          <w:color w:val="000000" w:themeColor="text1"/>
          <w:szCs w:val="21"/>
          <w:highlight w:val="none"/>
          <w14:textFill>
            <w14:solidFill>
              <w14:schemeClr w14:val="tx1"/>
            </w14:solidFill>
          </w14:textFill>
        </w:rPr>
        <w:t>、</w:t>
      </w:r>
      <w:r>
        <w:rPr>
          <w:rFonts w:hint="eastAsia" w:ascii="仿宋" w:hAnsi="仿宋" w:eastAsia="仿宋" w:cs="仿宋"/>
          <w:b/>
          <w:color w:val="000000" w:themeColor="text1"/>
          <w:szCs w:val="21"/>
          <w:highlight w:val="none"/>
          <w:lang w:eastAsia="zh-CN"/>
          <w14:textFill>
            <w14:solidFill>
              <w14:schemeClr w14:val="tx1"/>
            </w14:solidFill>
          </w14:textFill>
        </w:rPr>
        <w:t>投标文件</w:t>
      </w:r>
      <w:r>
        <w:rPr>
          <w:rFonts w:hint="eastAsia" w:ascii="仿宋" w:hAnsi="仿宋" w:eastAsia="仿宋" w:cs="仿宋"/>
          <w:b/>
          <w:color w:val="000000" w:themeColor="text1"/>
          <w:szCs w:val="21"/>
          <w:highlight w:val="none"/>
          <w14:textFill>
            <w14:solidFill>
              <w14:schemeClr w14:val="tx1"/>
            </w14:solidFill>
          </w14:textFill>
        </w:rPr>
        <w:t>的澄清</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评标委员会在对投标文件的有效性、完整性和响应程度进行符合性审查时，可以要求投标人对投标文件中非实质性等有关问题作出必要的澄清、说明或者更正。非实质性偏离是指投标人投标文件在实质上响应招标文件的要求，但在个别地方存在一些不规则、不一致、不完整的内容，并且澄清、说明或者补正这些内容不会改变投标文件的实质性内容。以下情况属于非实质性偏离：</w:t>
      </w:r>
    </w:p>
    <w:p>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2.2.1.1、文字表述的内容含义不明确；</w:t>
      </w:r>
    </w:p>
    <w:p>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2.2.1.2、同类问题表述不一致；</w:t>
      </w:r>
    </w:p>
    <w:p>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2.2.1.3、有明显文字和计算错误；</w:t>
      </w:r>
    </w:p>
    <w:p>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2.2.1.4、提供的技术信息和数据资料不完整；</w:t>
      </w:r>
    </w:p>
    <w:p>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2.2.1.5、投标文件未按招标文件要求进行编制目录、页码；</w:t>
      </w:r>
    </w:p>
    <w:p>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2.2.1.6、评标委员会认定的其他非实质性偏离。</w:t>
      </w:r>
    </w:p>
    <w:p>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2.2.1.7、投标文件有上述2.2.1.1-2.2.1.6情形之一的，评标委员会应当书面要求投标人在规定的时间内予以澄清、说明或补正。投标人有关澄清、说明或者更正不得超出投标文件的范围或者改变投标文件的实质性内容。投标人必须按照评标委员会通知的内容和时间作出书面答复，有关澄清、说明或者更正应以书面形式提交，并由法定代表人或其被授权委托代理人签字；投标人拒不按照要求或不在规定的时间内进行澄清、说明，评标委员会将根据其投标文件按最大风险进行评审。评标委员会不接受投标人主动提出的澄清、说明。</w:t>
      </w:r>
    </w:p>
    <w:p>
      <w:pPr>
        <w:keepNext w:val="0"/>
        <w:keepLines w:val="0"/>
        <w:pageBreakBefore w:val="0"/>
        <w:widowControl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2.2.2、有效的书面澄清材料，是投标人投标文件的补充材料，成为投标人投标文件的组成部分。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2.3、投标文件详细评审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2.3.1</w:t>
      </w:r>
      <w:r>
        <w:rPr>
          <w:rFonts w:hint="eastAsia" w:ascii="仿宋" w:hAnsi="仿宋" w:eastAsia="仿宋" w:cs="仿宋"/>
          <w:color w:val="000000" w:themeColor="text1"/>
          <w:kern w:val="1"/>
          <w:szCs w:val="21"/>
          <w:highlight w:val="none"/>
          <w14:textFill>
            <w14:solidFill>
              <w14:schemeClr w14:val="tx1"/>
            </w14:solidFill>
          </w14:textFill>
        </w:rPr>
        <w:t>比较与评价。评标委员会应当按照投标文件中规定的评审方法和标准，只对资格审查和符合性审查合格的响应文件进行商务和技术评估，综合比较与评价，不合格的投标人不再参与评审。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kern w:val="1"/>
          <w:szCs w:val="21"/>
          <w:highlight w:val="none"/>
          <w14:textFill>
            <w14:solidFill>
              <w14:schemeClr w14:val="tx1"/>
            </w14:solidFill>
          </w14:textFill>
        </w:rPr>
        <w:t>3.2、评审因素的设定与</w:t>
      </w:r>
      <w:r>
        <w:rPr>
          <w:rFonts w:hint="eastAsia" w:ascii="仿宋" w:hAnsi="仿宋" w:eastAsia="仿宋" w:cs="仿宋"/>
          <w:color w:val="000000" w:themeColor="text1"/>
          <w:szCs w:val="21"/>
          <w:highlight w:val="none"/>
          <w14:textFill>
            <w14:solidFill>
              <w14:schemeClr w14:val="tx1"/>
            </w14:solidFill>
          </w14:textFill>
        </w:rPr>
        <w:t>投标人</w:t>
      </w:r>
      <w:r>
        <w:rPr>
          <w:rFonts w:hint="eastAsia" w:ascii="仿宋" w:hAnsi="仿宋" w:eastAsia="仿宋" w:cs="仿宋"/>
          <w:color w:val="000000" w:themeColor="text1"/>
          <w:kern w:val="1"/>
          <w:szCs w:val="21"/>
          <w:highlight w:val="none"/>
          <w14:textFill>
            <w14:solidFill>
              <w14:schemeClr w14:val="tx1"/>
            </w14:solidFill>
          </w14:textFill>
        </w:rPr>
        <w:t>所提供服务的质量相关，包括报价、技术或者服务水平、履约能力、售后服务等。资格条件不作为评审因素。综合评分法评审标准中的分值设置与评审因素的量化指标相对应。招标文件中没有规定的评审标准不得作为评审依据。</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kern w:val="1"/>
          <w:szCs w:val="21"/>
          <w:highlight w:val="none"/>
          <w14:textFill>
            <w14:solidFill>
              <w14:schemeClr w14:val="tx1"/>
            </w14:solidFill>
          </w14:textFill>
        </w:rPr>
        <w:t>3.3、由评标委员会成员独立地根据各项因素的评分标准，结合各投标人的实际情况，分别就报价以外的各项评审因素对各投标人独立评审赋分。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kern w:val="1"/>
          <w:szCs w:val="21"/>
          <w:highlight w:val="none"/>
          <w14:textFill>
            <w14:solidFill>
              <w14:schemeClr w14:val="tx1"/>
            </w14:solidFill>
          </w14:textFill>
        </w:rPr>
        <w:t>3.4、当排序推荐候选中标供应商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kern w:val="1"/>
          <w:szCs w:val="21"/>
          <w:highlight w:val="none"/>
          <w14:textFill>
            <w14:solidFill>
              <w14:schemeClr w14:val="tx1"/>
            </w14:solidFill>
          </w14:textFill>
        </w:rPr>
        <w:t>3.5、评标委员会成员对需要共同认定的事项存在争议的，应当按照少数服从多数的原则作出结论。持不同意见的评标委员会成员应当在评审报告上签署不同意见及理由，否则视为同意评审报告。</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三、评审细则及标准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color w:val="000000" w:themeColor="text1"/>
          <w:kern w:val="1"/>
          <w:szCs w:val="21"/>
          <w:highlight w:val="none"/>
          <w14:textFill>
            <w14:solidFill>
              <w14:schemeClr w14:val="tx1"/>
            </w14:solidFill>
          </w14:textFill>
        </w:rPr>
      </w:pPr>
      <w:r>
        <w:rPr>
          <w:rFonts w:hint="eastAsia" w:ascii="仿宋" w:hAnsi="仿宋" w:eastAsia="仿宋" w:cs="仿宋"/>
          <w:b/>
          <w:color w:val="000000" w:themeColor="text1"/>
          <w:kern w:val="1"/>
          <w:szCs w:val="21"/>
          <w:highlight w:val="none"/>
          <w14:textFill>
            <w14:solidFill>
              <w14:schemeClr w14:val="tx1"/>
            </w14:solidFill>
          </w14:textFill>
        </w:rPr>
        <w:t>3.1、综合评分法</w:t>
      </w:r>
    </w:p>
    <w:p>
      <w:pPr>
        <w:snapToGrid w:val="0"/>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3.1.1、本采购项目评审方法采用综合评分法。即投标文件能够最大限度的满足招标文件规定的各项综合评分标准，且经评审得分最高的投标人为中标候选人。</w:t>
      </w:r>
    </w:p>
    <w:p>
      <w:pPr>
        <w:snapToGrid w:val="0"/>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3.2.2、综合评分法评审标准中的分值设置应当与评审因素的量化指标相对应。招标文件中没有规定的评审标准不得作为评审依据。</w:t>
      </w:r>
    </w:p>
    <w:p>
      <w:pPr>
        <w:widowControl/>
        <w:autoSpaceDE w:val="0"/>
        <w:autoSpaceDN w:val="0"/>
        <w:snapToGrid w:val="0"/>
        <w:spacing w:line="360" w:lineRule="auto"/>
        <w:ind w:right="51"/>
        <w:textAlignment w:val="bottom"/>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3.2.评审细则及标准</w:t>
      </w:r>
    </w:p>
    <w:p>
      <w:pPr>
        <w:snapToGrid w:val="0"/>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3.2.1、评标委员会将综合分析投标人的各项评审因素，而不以单项评审因素的优劣评选出中标供应商 。对所有投标人的响应评估，都采用相同的程序和标准，严格按照招标文件的要求和条件进行。</w:t>
      </w:r>
    </w:p>
    <w:p>
      <w:pPr>
        <w:snapToGrid w:val="0"/>
        <w:spacing w:line="360" w:lineRule="auto"/>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3.2.2、评审因素包括：报价、技术、商务及对招标文件的响应程度。</w:t>
      </w:r>
    </w:p>
    <w:p>
      <w:pPr>
        <w:tabs>
          <w:tab w:val="left" w:pos="1575"/>
        </w:tabs>
        <w:snapToGrid w:val="0"/>
        <w:spacing w:line="360" w:lineRule="auto"/>
        <w:jc w:val="center"/>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b/>
          <w:bCs/>
          <w:color w:val="000000" w:themeColor="text1"/>
          <w:kern w:val="1"/>
          <w:sz w:val="28"/>
          <w:szCs w:val="28"/>
          <w:highlight w:val="none"/>
          <w14:textFill>
            <w14:solidFill>
              <w14:schemeClr w14:val="tx1"/>
            </w14:solidFill>
          </w14:textFill>
        </w:rPr>
        <w:t>评审要素一览表如下</w:t>
      </w:r>
      <w:r>
        <w:rPr>
          <w:rFonts w:hint="eastAsia" w:ascii="仿宋" w:hAnsi="仿宋" w:eastAsia="仿宋" w:cs="仿宋"/>
          <w:b/>
          <w:bCs/>
          <w:color w:val="000000" w:themeColor="text1"/>
          <w:kern w:val="1"/>
          <w:szCs w:val="21"/>
          <w:highlight w:val="none"/>
          <w14:textFill>
            <w14:solidFill>
              <w14:schemeClr w14:val="tx1"/>
            </w14:solidFill>
          </w14:textFill>
        </w:rPr>
        <w:t>：</w:t>
      </w:r>
    </w:p>
    <w:p>
      <w:pPr>
        <w:spacing w:after="156" w:afterLines="50" w:line="440" w:lineRule="exact"/>
        <w:ind w:firstLine="422" w:firstLine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评审总分值为100分，</w:t>
      </w:r>
      <w:r>
        <w:rPr>
          <w:rFonts w:hint="eastAsia" w:ascii="仿宋" w:hAnsi="仿宋" w:eastAsia="仿宋" w:cs="仿宋"/>
          <w:color w:val="000000" w:themeColor="text1"/>
          <w:kern w:val="1"/>
          <w:szCs w:val="21"/>
          <w:highlight w:val="none"/>
          <w14:textFill>
            <w14:solidFill>
              <w14:schemeClr w14:val="tx1"/>
            </w14:solidFill>
          </w14:textFill>
        </w:rPr>
        <w:t>综合评分法。</w:t>
      </w:r>
      <w:r>
        <w:rPr>
          <w:rFonts w:hint="eastAsia" w:ascii="仿宋" w:hAnsi="仿宋" w:eastAsia="仿宋" w:cs="仿宋"/>
          <w:b/>
          <w:color w:val="000000" w:themeColor="text1"/>
          <w:highlight w:val="none"/>
          <w14:textFill>
            <w14:solidFill>
              <w14:schemeClr w14:val="tx1"/>
            </w14:solidFill>
          </w14:textFill>
        </w:rPr>
        <w:t xml:space="preserve">具体分值如下：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57"/>
        <w:gridCol w:w="943"/>
        <w:gridCol w:w="5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74" w:type="dxa"/>
            <w:noWrap w:val="0"/>
            <w:vAlign w:val="center"/>
          </w:tcPr>
          <w:p>
            <w:pPr>
              <w:spacing w:line="240" w:lineRule="exact"/>
              <w:ind w:firstLine="28"/>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序号</w:t>
            </w:r>
          </w:p>
        </w:tc>
        <w:tc>
          <w:tcPr>
            <w:tcW w:w="1757" w:type="dxa"/>
            <w:noWrap w:val="0"/>
            <w:vAlign w:val="center"/>
          </w:tcPr>
          <w:p>
            <w:pPr>
              <w:spacing w:line="240" w:lineRule="exact"/>
              <w:ind w:firstLine="28"/>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评分因素</w:t>
            </w:r>
          </w:p>
        </w:tc>
        <w:tc>
          <w:tcPr>
            <w:tcW w:w="943" w:type="dxa"/>
            <w:noWrap w:val="0"/>
            <w:vAlign w:val="center"/>
          </w:tcPr>
          <w:p>
            <w:pPr>
              <w:spacing w:line="240" w:lineRule="exact"/>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分值</w:t>
            </w:r>
          </w:p>
        </w:tc>
        <w:tc>
          <w:tcPr>
            <w:tcW w:w="5693" w:type="dxa"/>
            <w:noWrap w:val="0"/>
            <w:vAlign w:val="center"/>
          </w:tcPr>
          <w:p>
            <w:pPr>
              <w:spacing w:line="240" w:lineRule="exact"/>
              <w:ind w:firstLine="28"/>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674" w:type="dxa"/>
            <w:noWrap w:val="0"/>
            <w:vAlign w:val="center"/>
          </w:tcPr>
          <w:p>
            <w:pPr>
              <w:spacing w:line="240" w:lineRule="exact"/>
              <w:ind w:firstLine="28"/>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1757" w:type="dxa"/>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w:t>
            </w:r>
          </w:p>
        </w:tc>
        <w:tc>
          <w:tcPr>
            <w:tcW w:w="943" w:type="dxa"/>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0分</w:t>
            </w:r>
          </w:p>
        </w:tc>
        <w:tc>
          <w:tcPr>
            <w:tcW w:w="5693" w:type="dxa"/>
            <w:noWrap w:val="0"/>
            <w:vAlign w:val="center"/>
          </w:tcPr>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满足招标文件要求且投标价格最低的投标报价为评标基准价，其价格分为满分。其他投标供应商的价格分统一按照下列公式计算：</w:t>
            </w:r>
          </w:p>
          <w:p>
            <w:pPr>
              <w:keepNext w:val="0"/>
              <w:keepLines w:val="0"/>
              <w:suppressLineNumbers w:val="0"/>
              <w:adjustRightInd w:val="0"/>
              <w:snapToGrid w:val="0"/>
              <w:spacing w:before="0" w:beforeAutospacing="0" w:after="0" w:afterAutospacing="0" w:line="276" w:lineRule="auto"/>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投标报价得分=（评标基准价/投标报价）×</w:t>
            </w:r>
            <w:r>
              <w:rPr>
                <w:rFonts w:hint="eastAsia" w:ascii="仿宋" w:hAnsi="仿宋" w:eastAsia="仿宋" w:cs="仿宋"/>
                <w:color w:val="000000" w:themeColor="text1"/>
                <w:sz w:val="21"/>
                <w:szCs w:val="21"/>
                <w:highlight w:val="none"/>
                <w:lang w:val="en-US" w:eastAsia="zh-CN"/>
                <w14:textFill>
                  <w14:solidFill>
                    <w14:schemeClr w14:val="tx1"/>
                  </w14:solidFill>
                </w14:textFill>
              </w:rPr>
              <w:t>20，</w:t>
            </w:r>
            <w:r>
              <w:rPr>
                <w:rFonts w:hint="eastAsia" w:ascii="仿宋" w:hAnsi="仿宋" w:eastAsia="仿宋" w:cs="仿宋"/>
                <w:color w:val="000000" w:themeColor="text1"/>
                <w:sz w:val="21"/>
                <w:szCs w:val="21"/>
                <w:highlight w:val="none"/>
                <w14:textFill>
                  <w14:solidFill>
                    <w14:schemeClr w14:val="tx1"/>
                  </w14:solidFill>
                </w14:textFill>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74" w:type="dxa"/>
            <w:noWrap w:val="0"/>
            <w:vAlign w:val="center"/>
          </w:tcPr>
          <w:p>
            <w:pPr>
              <w:spacing w:line="240" w:lineRule="exact"/>
              <w:ind w:firstLine="28"/>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1757" w:type="dxa"/>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商务响应</w:t>
            </w:r>
          </w:p>
        </w:tc>
        <w:tc>
          <w:tcPr>
            <w:tcW w:w="943" w:type="dxa"/>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5分</w:t>
            </w:r>
          </w:p>
        </w:tc>
        <w:tc>
          <w:tcPr>
            <w:tcW w:w="5693" w:type="dxa"/>
            <w:noWrap w:val="0"/>
            <w:vAlign w:val="center"/>
          </w:tcPr>
          <w:p>
            <w:pPr>
              <w:spacing w:line="240" w:lineRule="exac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经过有效性和符合性审核合格的单位，对付款、交货、验收、售后服务及投标响应等方面进行响应，完全响应且逐项详细说明的计5分，未做详细响应计0～4分。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74" w:type="dxa"/>
            <w:shd w:val="clear" w:color="auto" w:fill="auto"/>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1757" w:type="dxa"/>
            <w:shd w:val="clear" w:color="auto" w:fill="auto"/>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总体</w:t>
            </w:r>
            <w:r>
              <w:rPr>
                <w:rFonts w:hint="eastAsia" w:ascii="仿宋" w:hAnsi="仿宋" w:eastAsia="仿宋" w:cs="仿宋"/>
                <w:color w:val="000000" w:themeColor="text1"/>
                <w:sz w:val="21"/>
                <w:szCs w:val="21"/>
                <w:highlight w:val="none"/>
                <w:lang w:val="en-US" w:eastAsia="zh-CN"/>
                <w14:textFill>
                  <w14:solidFill>
                    <w14:schemeClr w14:val="tx1"/>
                  </w14:solidFill>
                </w14:textFill>
              </w:rPr>
              <w:t>实施</w:t>
            </w:r>
            <w:r>
              <w:rPr>
                <w:rFonts w:hint="eastAsia" w:ascii="仿宋" w:hAnsi="仿宋" w:eastAsia="仿宋" w:cs="仿宋"/>
                <w:color w:val="000000" w:themeColor="text1"/>
                <w:sz w:val="21"/>
                <w:szCs w:val="21"/>
                <w:highlight w:val="none"/>
                <w14:textFill>
                  <w14:solidFill>
                    <w14:schemeClr w14:val="tx1"/>
                  </w14:solidFill>
                </w14:textFill>
              </w:rPr>
              <w:t>方案</w:t>
            </w:r>
          </w:p>
        </w:tc>
        <w:tc>
          <w:tcPr>
            <w:tcW w:w="943" w:type="dxa"/>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20</w:t>
            </w:r>
            <w:r>
              <w:rPr>
                <w:rFonts w:hint="eastAsia" w:ascii="仿宋" w:hAnsi="仿宋" w:eastAsia="仿宋" w:cs="仿宋"/>
                <w:color w:val="000000" w:themeColor="text1"/>
                <w:sz w:val="21"/>
                <w:szCs w:val="21"/>
                <w:highlight w:val="none"/>
                <w14:textFill>
                  <w14:solidFill>
                    <w14:schemeClr w14:val="tx1"/>
                  </w14:solidFill>
                </w14:textFill>
              </w:rPr>
              <w:t>分</w:t>
            </w:r>
          </w:p>
        </w:tc>
        <w:tc>
          <w:tcPr>
            <w:tcW w:w="5693" w:type="dxa"/>
            <w:noWrap w:val="0"/>
            <w:vAlign w:val="center"/>
          </w:tcPr>
          <w:p>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针对本项目制订总体方案：方案描述详细，架构完整，能充分体现项目需求，计1</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20</w:t>
            </w:r>
            <w:r>
              <w:rPr>
                <w:rFonts w:hint="eastAsia" w:ascii="仿宋" w:hAnsi="仿宋" w:eastAsia="仿宋" w:cs="仿宋"/>
                <w:color w:val="000000" w:themeColor="text1"/>
                <w:sz w:val="21"/>
                <w:szCs w:val="21"/>
                <w:highlight w:val="none"/>
                <w14:textFill>
                  <w14:solidFill>
                    <w14:schemeClr w14:val="tx1"/>
                  </w14:solidFill>
                </w14:textFill>
              </w:rPr>
              <w:t>分；</w:t>
            </w:r>
          </w:p>
          <w:p>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总体方案描述一般，基本满足，计6～</w:t>
            </w:r>
            <w:r>
              <w:rPr>
                <w:rFonts w:hint="eastAsia" w:ascii="仿宋" w:hAnsi="仿宋" w:eastAsia="仿宋" w:cs="仿宋"/>
                <w:color w:val="000000" w:themeColor="text1"/>
                <w:sz w:val="21"/>
                <w:szCs w:val="21"/>
                <w:highlight w:val="none"/>
                <w:lang w:val="en-US" w:eastAsia="zh-CN"/>
                <w14:textFill>
                  <w14:solidFill>
                    <w14:schemeClr w14:val="tx1"/>
                  </w14:solidFill>
                </w14:textFill>
              </w:rPr>
              <w:t>12</w:t>
            </w:r>
            <w:r>
              <w:rPr>
                <w:rFonts w:hint="eastAsia" w:ascii="仿宋" w:hAnsi="仿宋" w:eastAsia="仿宋" w:cs="仿宋"/>
                <w:color w:val="000000" w:themeColor="text1"/>
                <w:sz w:val="21"/>
                <w:szCs w:val="21"/>
                <w:highlight w:val="none"/>
                <w14:textFill>
                  <w14:solidFill>
                    <w14:schemeClr w14:val="tx1"/>
                  </w14:solidFill>
                </w14:textFill>
              </w:rPr>
              <w:t>分；</w:t>
            </w:r>
          </w:p>
          <w:p>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总体方案描述不详细，较差的计0～5分；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674" w:type="dxa"/>
            <w:shd w:val="clear" w:color="auto" w:fill="auto"/>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w:t>
            </w:r>
          </w:p>
        </w:tc>
        <w:tc>
          <w:tcPr>
            <w:tcW w:w="1757" w:type="dxa"/>
            <w:shd w:val="clear" w:color="auto" w:fill="auto"/>
            <w:noWrap w:val="0"/>
            <w:vAlign w:val="center"/>
          </w:tcPr>
          <w:p>
            <w:pPr>
              <w:spacing w:line="240" w:lineRule="exact"/>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质量保证</w:t>
            </w:r>
          </w:p>
        </w:tc>
        <w:tc>
          <w:tcPr>
            <w:tcW w:w="943" w:type="dxa"/>
            <w:noWrap w:val="0"/>
            <w:vAlign w:val="center"/>
          </w:tcPr>
          <w:p>
            <w:pPr>
              <w:spacing w:line="240" w:lineRule="exact"/>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20</w:t>
            </w:r>
            <w:r>
              <w:rPr>
                <w:rFonts w:hint="eastAsia" w:ascii="仿宋" w:hAnsi="仿宋" w:eastAsia="仿宋" w:cs="仿宋"/>
                <w:color w:val="000000" w:themeColor="text1"/>
                <w:sz w:val="21"/>
                <w:szCs w:val="21"/>
                <w:highlight w:val="none"/>
                <w14:textFill>
                  <w14:solidFill>
                    <w14:schemeClr w14:val="tx1"/>
                  </w14:solidFill>
                </w14:textFill>
              </w:rPr>
              <w:t>分</w:t>
            </w:r>
          </w:p>
        </w:tc>
        <w:tc>
          <w:tcPr>
            <w:tcW w:w="5693" w:type="dxa"/>
            <w:noWrap w:val="0"/>
            <w:vAlign w:val="center"/>
          </w:tcPr>
          <w:p>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投标技术指标清晰，符合国家的标准和有关规定，技术资料齐全，技术要求和参数全部响应招标文件技术要求的计10分，每出现一项负偏离扣3分，扣完为止；</w:t>
            </w:r>
          </w:p>
          <w:p>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（2）育苗方案：要求措施得当，技术合理，拟供货苗木样本文字介绍，符合育苗规范,计0～</w:t>
            </w: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74" w:type="dxa"/>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1757" w:type="dxa"/>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育苗场所评审</w:t>
            </w:r>
          </w:p>
        </w:tc>
        <w:tc>
          <w:tcPr>
            <w:tcW w:w="943" w:type="dxa"/>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5分</w:t>
            </w:r>
          </w:p>
        </w:tc>
        <w:tc>
          <w:tcPr>
            <w:tcW w:w="5693" w:type="dxa"/>
            <w:noWrap w:val="0"/>
            <w:vAlign w:val="center"/>
          </w:tcPr>
          <w:p>
            <w:pPr>
              <w:spacing w:line="240" w:lineRule="exac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投标供应商在</w:t>
            </w:r>
            <w:r>
              <w:rPr>
                <w:rFonts w:hint="eastAsia" w:ascii="仿宋" w:hAnsi="仿宋" w:eastAsia="仿宋" w:cs="仿宋"/>
                <w:color w:val="000000" w:themeColor="text1"/>
                <w:kern w:val="2"/>
                <w:sz w:val="21"/>
                <w:szCs w:val="21"/>
                <w:highlight w:val="none"/>
                <w:lang w:eastAsia="zh-CN"/>
                <w14:textFill>
                  <w14:solidFill>
                    <w14:schemeClr w14:val="tx1"/>
                  </w14:solidFill>
                </w14:textFill>
              </w:rPr>
              <w:t>汉中市</w:t>
            </w:r>
            <w:r>
              <w:rPr>
                <w:rFonts w:hint="eastAsia" w:ascii="仿宋" w:hAnsi="仿宋" w:eastAsia="仿宋" w:cs="仿宋"/>
                <w:color w:val="000000" w:themeColor="text1"/>
                <w:kern w:val="2"/>
                <w:sz w:val="21"/>
                <w:szCs w:val="21"/>
                <w:highlight w:val="none"/>
                <w14:textFill>
                  <w14:solidFill>
                    <w14:schemeClr w14:val="tx1"/>
                  </w14:solidFill>
                </w14:textFill>
              </w:rPr>
              <w:t>境内具有</w:t>
            </w:r>
            <w:r>
              <w:rPr>
                <w:rFonts w:hint="eastAsia" w:ascii="仿宋" w:hAnsi="仿宋" w:eastAsia="仿宋" w:cs="仿宋"/>
                <w:color w:val="000000" w:themeColor="text1"/>
                <w:sz w:val="21"/>
                <w:szCs w:val="21"/>
                <w:highlight w:val="none"/>
                <w14:textFill>
                  <w14:solidFill>
                    <w14:schemeClr w14:val="tx1"/>
                  </w14:solidFill>
                </w14:textFill>
              </w:rPr>
              <w:t>自有苗圃基地的得5分，不提供得0分；</w:t>
            </w:r>
            <w:r>
              <w:rPr>
                <w:rFonts w:hint="eastAsia" w:ascii="仿宋" w:hAnsi="仿宋" w:eastAsia="仿宋" w:cs="仿宋"/>
                <w:bCs/>
                <w:color w:val="000000" w:themeColor="text1"/>
                <w:sz w:val="21"/>
                <w:szCs w:val="21"/>
                <w:highlight w:val="none"/>
                <w14:textFill>
                  <w14:solidFill>
                    <w14:schemeClr w14:val="tx1"/>
                  </w14:solidFill>
                </w14:textFill>
              </w:rPr>
              <w:t>（供应商需要提供土地租赁合同或协议及其他能证明在</w:t>
            </w:r>
            <w:r>
              <w:rPr>
                <w:rFonts w:hint="eastAsia" w:ascii="仿宋" w:hAnsi="仿宋" w:eastAsia="仿宋" w:cs="仿宋"/>
                <w:bCs/>
                <w:color w:val="000000" w:themeColor="text1"/>
                <w:sz w:val="21"/>
                <w:szCs w:val="21"/>
                <w:highlight w:val="none"/>
                <w:lang w:eastAsia="zh-CN"/>
                <w14:textFill>
                  <w14:solidFill>
                    <w14:schemeClr w14:val="tx1"/>
                  </w14:solidFill>
                </w14:textFill>
              </w:rPr>
              <w:t>汉中市</w:t>
            </w:r>
            <w:r>
              <w:rPr>
                <w:rFonts w:hint="eastAsia" w:ascii="仿宋" w:hAnsi="仿宋" w:eastAsia="仿宋" w:cs="仿宋"/>
                <w:bCs/>
                <w:color w:val="000000" w:themeColor="text1"/>
                <w:sz w:val="21"/>
                <w:szCs w:val="21"/>
                <w:highlight w:val="none"/>
                <w14:textFill>
                  <w14:solidFill>
                    <w14:schemeClr w14:val="tx1"/>
                  </w14:solidFill>
                </w14:textFill>
              </w:rPr>
              <w:t>境内自有苗圃面积的材料）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674" w:type="dxa"/>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w:t>
            </w:r>
          </w:p>
        </w:tc>
        <w:tc>
          <w:tcPr>
            <w:tcW w:w="1757" w:type="dxa"/>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供货组织方案</w:t>
            </w:r>
          </w:p>
        </w:tc>
        <w:tc>
          <w:tcPr>
            <w:tcW w:w="943" w:type="dxa"/>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18</w:t>
            </w:r>
            <w:r>
              <w:rPr>
                <w:rFonts w:hint="eastAsia" w:ascii="仿宋" w:hAnsi="仿宋" w:eastAsia="仿宋" w:cs="仿宋"/>
                <w:color w:val="000000" w:themeColor="text1"/>
                <w:sz w:val="21"/>
                <w:szCs w:val="21"/>
                <w:highlight w:val="none"/>
                <w14:textFill>
                  <w14:solidFill>
                    <w14:schemeClr w14:val="tx1"/>
                  </w14:solidFill>
                </w14:textFill>
              </w:rPr>
              <w:t>分</w:t>
            </w:r>
          </w:p>
        </w:tc>
        <w:tc>
          <w:tcPr>
            <w:tcW w:w="5693" w:type="dxa"/>
            <w:noWrap w:val="0"/>
            <w:vAlign w:val="center"/>
          </w:tcPr>
          <w:p>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根据投标人对苗木供货组织方案：供应进度安排计划及苗木供应方案（</w:t>
            </w:r>
            <w:r>
              <w:rPr>
                <w:rFonts w:hint="eastAsia" w:ascii="仿宋" w:hAnsi="仿宋" w:eastAsia="仿宋" w:cs="仿宋"/>
                <w:color w:val="000000" w:themeColor="text1"/>
                <w:sz w:val="21"/>
                <w:szCs w:val="21"/>
                <w:highlight w:val="none"/>
                <w14:textFill>
                  <w14:solidFill>
                    <w14:schemeClr w14:val="tx1"/>
                  </w14:solidFill>
                </w14:textFill>
              </w:rPr>
              <w:t>起苗保护保鲜、运输及二次倒运措施</w:t>
            </w:r>
            <w:r>
              <w:rPr>
                <w:rFonts w:hint="eastAsia" w:ascii="仿宋" w:hAnsi="仿宋" w:eastAsia="仿宋" w:cs="仿宋"/>
                <w:color w:val="000000" w:themeColor="text1"/>
                <w:sz w:val="21"/>
                <w:szCs w:val="21"/>
                <w:highlight w:val="none"/>
                <w14:textFill>
                  <w14:solidFill>
                    <w14:schemeClr w14:val="tx1"/>
                  </w14:solidFill>
                </w14:textFill>
              </w:rPr>
              <w:t>），进度安排合理，切实可行，计</w:t>
            </w:r>
            <w:r>
              <w:rPr>
                <w:rFonts w:hint="eastAsia" w:ascii="仿宋" w:hAnsi="仿宋" w:eastAsia="仿宋" w:cs="仿宋"/>
                <w:color w:val="000000" w:themeColor="text1"/>
                <w:sz w:val="21"/>
                <w:szCs w:val="21"/>
                <w:highlight w:val="none"/>
                <w:lang w:val="en-US" w:eastAsia="zh-CN"/>
                <w14:textFill>
                  <w14:solidFill>
                    <w14:schemeClr w14:val="tx1"/>
                  </w14:solidFill>
                </w14:textFill>
              </w:rPr>
              <w:t>11</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18</w:t>
            </w:r>
            <w:r>
              <w:rPr>
                <w:rFonts w:hint="eastAsia" w:ascii="仿宋" w:hAnsi="仿宋" w:eastAsia="仿宋" w:cs="仿宋"/>
                <w:color w:val="000000" w:themeColor="text1"/>
                <w:sz w:val="21"/>
                <w:szCs w:val="21"/>
                <w:highlight w:val="none"/>
                <w14:textFill>
                  <w14:solidFill>
                    <w14:schemeClr w14:val="tx1"/>
                  </w14:solidFill>
                </w14:textFill>
              </w:rPr>
              <w:t>分；</w:t>
            </w:r>
          </w:p>
          <w:p>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供货组织方案基本满足项目要求计</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分；</w:t>
            </w:r>
          </w:p>
          <w:p>
            <w:pPr>
              <w:spacing w:line="24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供货组织方案较差的计0</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674" w:type="dxa"/>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售后服务</w:t>
            </w:r>
          </w:p>
        </w:tc>
        <w:tc>
          <w:tcPr>
            <w:tcW w:w="94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分</w:t>
            </w:r>
          </w:p>
        </w:tc>
        <w:tc>
          <w:tcPr>
            <w:tcW w:w="56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1、投标人</w:t>
            </w:r>
            <w:r>
              <w:rPr>
                <w:rFonts w:hint="eastAsia" w:ascii="仿宋" w:hAnsi="仿宋" w:eastAsia="仿宋" w:cs="仿宋"/>
                <w:color w:val="000000" w:themeColor="text1"/>
                <w:sz w:val="21"/>
                <w:szCs w:val="21"/>
                <w:highlight w:val="none"/>
                <w14:textFill>
                  <w14:solidFill>
                    <w14:schemeClr w14:val="tx1"/>
                  </w14:solidFill>
                </w14:textFill>
              </w:rPr>
              <w:t>须具备售后服务的能力，在项目所在地有常驻的售后服务机构，或在项目所在地有分公司或办事处等作为常驻服务和技术支持机构，</w:t>
            </w:r>
            <w:r>
              <w:rPr>
                <w:rFonts w:hint="eastAsia" w:ascii="仿宋" w:hAnsi="仿宋" w:eastAsia="仿宋" w:cs="仿宋"/>
                <w:color w:val="000000" w:themeColor="text1"/>
                <w:sz w:val="21"/>
                <w:szCs w:val="21"/>
                <w:highlight w:val="none"/>
                <w:lang w:val="en-US" w:eastAsia="zh-CN"/>
                <w14:textFill>
                  <w14:solidFill>
                    <w14:schemeClr w14:val="tx1"/>
                  </w14:solidFill>
                </w14:textFill>
              </w:rPr>
              <w:t>横向对比赋</w:t>
            </w:r>
            <w:r>
              <w:rPr>
                <w:rFonts w:hint="eastAsia" w:ascii="仿宋" w:hAnsi="仿宋" w:eastAsia="仿宋" w:cs="仿宋"/>
                <w:color w:val="000000" w:themeColor="text1"/>
                <w:sz w:val="21"/>
                <w:szCs w:val="21"/>
                <w:highlight w:val="none"/>
                <w14:textFill>
                  <w14:solidFill>
                    <w14:schemeClr w14:val="tx1"/>
                  </w14:solidFill>
                </w14:textFill>
              </w:rPr>
              <w:t>0-</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（提供包括但不限于本地工商注册资料以及距采购人最近的服务网点情况表、售后服务机构地址、人员名单、联系方式、售后服务经验等具备售后服务能力的证明材料）。</w:t>
            </w:r>
          </w:p>
          <w:p>
            <w:pPr>
              <w:spacing w:line="240" w:lineRule="exac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针对本项目及采购人实际需求提供详细具体可行的售后服务</w:t>
            </w:r>
            <w:r>
              <w:rPr>
                <w:rFonts w:hint="eastAsia" w:ascii="仿宋" w:hAnsi="仿宋" w:eastAsia="仿宋" w:cs="仿宋"/>
                <w:color w:val="000000" w:themeColor="text1"/>
                <w:sz w:val="21"/>
                <w:szCs w:val="21"/>
                <w:highlight w:val="none"/>
                <w:lang w:val="en-US" w:eastAsia="zh-CN"/>
                <w14:textFill>
                  <w14:solidFill>
                    <w14:schemeClr w14:val="tx1"/>
                  </w14:solidFill>
                </w14:textFill>
              </w:rPr>
              <w:t>方案和服务承诺，横向对比赋</w:t>
            </w:r>
            <w:r>
              <w:rPr>
                <w:rFonts w:hint="eastAsia" w:ascii="仿宋" w:hAnsi="仿宋" w:eastAsia="仿宋" w:cs="仿宋"/>
                <w:color w:val="000000" w:themeColor="text1"/>
                <w:sz w:val="21"/>
                <w:szCs w:val="21"/>
                <w:highlight w:val="none"/>
                <w14:textFill>
                  <w14:solidFill>
                    <w14:schemeClr w14:val="tx1"/>
                  </w14:solidFill>
                </w14:textFill>
              </w:rPr>
              <w:t>0-</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74" w:type="dxa"/>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项目业绩</w:t>
            </w:r>
          </w:p>
        </w:tc>
        <w:tc>
          <w:tcPr>
            <w:tcW w:w="94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分</w:t>
            </w:r>
          </w:p>
        </w:tc>
        <w:tc>
          <w:tcPr>
            <w:tcW w:w="56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提供投标供应商近三年同类项目业绩（2018年至今），每提供一份得</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分，最高得</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分。</w:t>
            </w:r>
            <w:r>
              <w:rPr>
                <w:rFonts w:hint="eastAsia" w:ascii="仿宋" w:hAnsi="仿宋" w:eastAsia="仿宋" w:cs="仿宋"/>
                <w:color w:val="000000" w:themeColor="text1"/>
                <w:szCs w:val="21"/>
                <w:highlight w:val="none"/>
                <w14:textFill>
                  <w14:solidFill>
                    <w14:schemeClr w14:val="tx1"/>
                  </w14:solidFill>
                </w14:textFill>
              </w:rPr>
              <w:t>（业绩以中标</w:t>
            </w:r>
            <w:r>
              <w:rPr>
                <w:rFonts w:hint="eastAsia" w:ascii="仿宋" w:hAnsi="仿宋" w:eastAsia="仿宋" w:cs="仿宋"/>
                <w:color w:val="000000" w:themeColor="text1"/>
                <w:szCs w:val="21"/>
                <w:highlight w:val="none"/>
                <w:lang w:val="en-US"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通知书或合同为准)</w:t>
            </w:r>
          </w:p>
        </w:tc>
      </w:tr>
    </w:tbl>
    <w:p>
      <w:pPr>
        <w:rPr>
          <w:rFonts w:hint="eastAsia" w:ascii="仿宋" w:hAnsi="仿宋" w:eastAsia="仿宋" w:cs="仿宋"/>
          <w:color w:val="000000" w:themeColor="text1"/>
          <w:highlight w:val="none"/>
          <w14:textFill>
            <w14:solidFill>
              <w14:schemeClr w14:val="tx1"/>
            </w14:solidFill>
          </w14:textFill>
        </w:rPr>
      </w:pPr>
    </w:p>
    <w:p>
      <w:pPr>
        <w:spacing w:line="336" w:lineRule="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备注：</w:t>
      </w:r>
    </w:p>
    <w:p>
      <w:pP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1) 若出现综合得分并列时，比较技术得分，此分项得分高者排序在前；若技术得分仍相同，比较价格得分，此分项得分高者排序在前；若投标报价得分仍相同，则由评标委员会无记名投票，得票高者排序在前；</w:t>
      </w:r>
    </w:p>
    <w:p>
      <w:pP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2) 评委打分超过得分界限或未按本方法赋分时，该评委的打分按废票处理；</w:t>
      </w:r>
    </w:p>
    <w:p>
      <w:pP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3) 各种计算采用插入法，数字均保留两位小数，第三位“四舍五入”；</w:t>
      </w:r>
    </w:p>
    <w:p>
      <w:pP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4）投标文件对评标内容无响应的，该项评分按照0分计算；</w:t>
      </w:r>
    </w:p>
    <w:p>
      <w:pPr>
        <w:snapToGrid w:val="0"/>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5）本项目以人民币为计量币种进行评标。</w:t>
      </w:r>
    </w:p>
    <w:p>
      <w:pPr>
        <w:pStyle w:val="26"/>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3.3</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无效投标文件的认定</w:t>
      </w:r>
    </w:p>
    <w:p>
      <w:pP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.1、投标供应商未经过正常渠道购买招标文件的；</w:t>
      </w:r>
    </w:p>
    <w:p>
      <w:pPr>
        <w:pStyle w:val="15"/>
        <w:snapToGrid w:val="0"/>
        <w:spacing w:after="0" w:line="360" w:lineRule="auto"/>
        <w:ind w:left="0" w:leftChars="0" w:firstLine="420" w:firstLineChars="200"/>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kern w:val="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lang w:val="zh-CN"/>
          <w14:textFill>
            <w14:solidFill>
              <w14:schemeClr w14:val="tx1"/>
            </w14:solidFill>
          </w14:textFill>
        </w:rPr>
        <w:t>.2、投标供应商名称与登记领取招标文件单位的名称不一致的；</w:t>
      </w:r>
    </w:p>
    <w:p>
      <w:pPr>
        <w:pStyle w:val="15"/>
        <w:snapToGrid w:val="0"/>
        <w:spacing w:after="0" w:line="360" w:lineRule="auto"/>
        <w:ind w:left="0" w:leftChars="0" w:firstLine="420" w:firstLineChars="200"/>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kern w:val="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3</w:t>
      </w:r>
      <w:r>
        <w:rPr>
          <w:rFonts w:hint="eastAsia" w:ascii="仿宋" w:hAnsi="仿宋" w:eastAsia="仿宋" w:cs="仿宋"/>
          <w:color w:val="000000" w:themeColor="text1"/>
          <w:sz w:val="21"/>
          <w:szCs w:val="21"/>
          <w:highlight w:val="none"/>
          <w:lang w:val="zh-CN"/>
          <w14:textFill>
            <w14:solidFill>
              <w14:schemeClr w14:val="tx1"/>
            </w14:solidFill>
          </w14:textFill>
        </w:rPr>
        <w:t>.3、未按照招标文件规定交纳投标保证金的；</w:t>
      </w:r>
    </w:p>
    <w:p>
      <w:pP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.4、未按照招标文件规定和要求签署、盖章的;</w:t>
      </w:r>
    </w:p>
    <w:p>
      <w:pP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.5、不具备招标文件中规定的资格条件和要求的;</w:t>
      </w:r>
    </w:p>
    <w:p>
      <w:pP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.6、未按照招标文件规定的格式要求编制的；</w:t>
      </w:r>
    </w:p>
    <w:p>
      <w:pP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7</w:t>
      </w:r>
      <w:r>
        <w:rPr>
          <w:rFonts w:hint="eastAsia" w:ascii="仿宋" w:hAnsi="仿宋" w:eastAsia="仿宋" w:cs="仿宋"/>
          <w:color w:val="000000" w:themeColor="text1"/>
          <w:szCs w:val="21"/>
          <w:highlight w:val="none"/>
          <w:lang w:val="zh-CN"/>
          <w14:textFill>
            <w14:solidFill>
              <w14:schemeClr w14:val="tx1"/>
            </w14:solidFill>
          </w14:textFill>
        </w:rPr>
        <w:t>、未按要求提交投标文件份数和内容的；</w:t>
      </w:r>
    </w:p>
    <w:p>
      <w:pP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8</w:t>
      </w:r>
      <w:r>
        <w:rPr>
          <w:rFonts w:hint="eastAsia" w:ascii="仿宋" w:hAnsi="仿宋" w:eastAsia="仿宋" w:cs="仿宋"/>
          <w:color w:val="000000" w:themeColor="text1"/>
          <w:szCs w:val="21"/>
          <w:highlight w:val="none"/>
          <w:lang w:val="zh-CN"/>
          <w14:textFill>
            <w14:solidFill>
              <w14:schemeClr w14:val="tx1"/>
            </w14:solidFill>
          </w14:textFill>
        </w:rPr>
        <w:t>、进口货物（产品）未办理正常进口手续的（如有）；</w:t>
      </w:r>
    </w:p>
    <w:p>
      <w:pP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9</w:t>
      </w:r>
      <w:r>
        <w:rPr>
          <w:rFonts w:hint="eastAsia" w:ascii="仿宋" w:hAnsi="仿宋" w:eastAsia="仿宋" w:cs="仿宋"/>
          <w:color w:val="000000" w:themeColor="text1"/>
          <w:szCs w:val="21"/>
          <w:highlight w:val="none"/>
          <w:lang w:val="zh-CN"/>
          <w14:textFill>
            <w14:solidFill>
              <w14:schemeClr w14:val="tx1"/>
            </w14:solidFill>
          </w14:textFill>
        </w:rPr>
        <w:t>、提供响应内容出现漏项或数量与要求不符的；</w:t>
      </w:r>
    </w:p>
    <w:p>
      <w:pP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0</w:t>
      </w:r>
      <w:r>
        <w:rPr>
          <w:rFonts w:hint="eastAsia" w:ascii="仿宋" w:hAnsi="仿宋" w:eastAsia="仿宋" w:cs="仿宋"/>
          <w:color w:val="000000" w:themeColor="text1"/>
          <w:szCs w:val="21"/>
          <w:highlight w:val="none"/>
          <w:lang w:val="zh-CN"/>
          <w14:textFill>
            <w14:solidFill>
              <w14:schemeClr w14:val="tx1"/>
            </w14:solidFill>
          </w14:textFill>
        </w:rPr>
        <w:t>、响应的有效期、交货期、质保期等商务条款不能满足招标要求的；</w:t>
      </w:r>
    </w:p>
    <w:p>
      <w:pP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zh-CN"/>
          <w14:textFill>
            <w14:solidFill>
              <w14:schemeClr w14:val="tx1"/>
            </w14:solidFill>
          </w14:textFill>
        </w:rPr>
        <w:t>、投标供应商的报价超过了采购人的预算价</w:t>
      </w:r>
      <w:r>
        <w:rPr>
          <w:rFonts w:hint="eastAsia" w:ascii="仿宋" w:hAnsi="仿宋" w:eastAsia="仿宋" w:cs="仿宋"/>
          <w:color w:val="000000" w:themeColor="text1"/>
          <w:szCs w:val="21"/>
          <w:highlight w:val="none"/>
          <w14:textFill>
            <w14:solidFill>
              <w14:schemeClr w14:val="tx1"/>
            </w14:solidFill>
          </w14:textFill>
        </w:rPr>
        <w:t>及最高限价</w:t>
      </w:r>
      <w:r>
        <w:rPr>
          <w:rFonts w:hint="eastAsia" w:ascii="仿宋" w:hAnsi="仿宋" w:eastAsia="仿宋" w:cs="仿宋"/>
          <w:color w:val="000000" w:themeColor="text1"/>
          <w:szCs w:val="21"/>
          <w:highlight w:val="none"/>
          <w:lang w:val="zh-CN"/>
          <w14:textFill>
            <w14:solidFill>
              <w14:schemeClr w14:val="tx1"/>
            </w14:solidFill>
          </w14:textFill>
        </w:rPr>
        <w:t>；</w:t>
      </w:r>
    </w:p>
    <w:p>
      <w:pP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kern w:val="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lang w:val="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lang w:val="zh-CN"/>
          <w14:textFill>
            <w14:solidFill>
              <w14:schemeClr w14:val="tx1"/>
            </w14:solidFill>
          </w14:textFill>
        </w:rPr>
        <w:t>、投标文件中附有采购人不能接受的条件；</w:t>
      </w:r>
    </w:p>
    <w:p>
      <w:pPr>
        <w:pStyle w:val="7"/>
        <w:tabs>
          <w:tab w:val="left" w:pos="600"/>
        </w:tabs>
        <w:snapToGrid w:val="0"/>
        <w:spacing w:after="0" w:line="360" w:lineRule="auto"/>
        <w:ind w:left="0" w:leftChars="0" w:firstLine="420" w:firstLineChars="200"/>
        <w:rPr>
          <w:rFonts w:hint="eastAsia" w:ascii="仿宋" w:hAnsi="仿宋" w:eastAsia="仿宋" w:cs="仿宋"/>
          <w:b w:val="0"/>
          <w:color w:val="000000" w:themeColor="text1"/>
          <w:kern w:val="2"/>
          <w:sz w:val="21"/>
          <w:szCs w:val="21"/>
          <w:highlight w:val="none"/>
          <w:lang w:val="zh-CN"/>
          <w14:textFill>
            <w14:solidFill>
              <w14:schemeClr w14:val="tx1"/>
            </w14:solidFill>
          </w14:textFill>
        </w:rPr>
      </w:pPr>
      <w:r>
        <w:rPr>
          <w:rFonts w:hint="eastAsia" w:ascii="仿宋" w:hAnsi="仿宋" w:eastAsia="仿宋" w:cs="仿宋"/>
          <w:b w:val="0"/>
          <w:color w:val="000000" w:themeColor="text1"/>
          <w:kern w:val="1"/>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lang w:val="zh-CN"/>
          <w14:textFill>
            <w14:solidFill>
              <w14:schemeClr w14:val="tx1"/>
            </w14:solidFill>
          </w14:textFill>
        </w:rPr>
        <w:t>.1</w:t>
      </w:r>
      <w:r>
        <w:rPr>
          <w:rFonts w:hint="eastAsia" w:ascii="仿宋" w:hAnsi="仿宋" w:eastAsia="仿宋" w:cs="仿宋"/>
          <w:b w:val="0"/>
          <w:color w:val="000000" w:themeColor="text1"/>
          <w:kern w:val="2"/>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lang w:val="zh-CN"/>
          <w14:textFill>
            <w14:solidFill>
              <w14:schemeClr w14:val="tx1"/>
            </w14:solidFill>
          </w14:textFill>
        </w:rPr>
        <w:t>、未载明或者载明的采购项目履约时间、方式、数量、技术参数、质量标准明及其他政府采购合同实质性内容与招标文件要求不一致；</w:t>
      </w:r>
    </w:p>
    <w:p>
      <w:pPr>
        <w:pStyle w:val="7"/>
        <w:tabs>
          <w:tab w:val="left" w:pos="600"/>
        </w:tabs>
        <w:snapToGrid w:val="0"/>
        <w:spacing w:after="0" w:line="360" w:lineRule="auto"/>
        <w:rPr>
          <w:rFonts w:hint="eastAsia" w:ascii="仿宋" w:hAnsi="仿宋" w:eastAsia="仿宋" w:cs="仿宋"/>
          <w:b w:val="0"/>
          <w:color w:val="000000" w:themeColor="text1"/>
          <w:kern w:val="2"/>
          <w:sz w:val="21"/>
          <w:szCs w:val="21"/>
          <w:highlight w:val="none"/>
          <w:lang w:val="zh-CN"/>
          <w14:textFill>
            <w14:solidFill>
              <w14:schemeClr w14:val="tx1"/>
            </w14:solidFill>
          </w14:textFill>
        </w:rPr>
      </w:pPr>
      <w:r>
        <w:rPr>
          <w:rFonts w:hint="eastAsia" w:ascii="仿宋" w:hAnsi="仿宋" w:eastAsia="仿宋" w:cs="仿宋"/>
          <w:b w:val="0"/>
          <w:color w:val="000000" w:themeColor="text1"/>
          <w:kern w:val="1"/>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lang w:val="zh-CN"/>
          <w14:textFill>
            <w14:solidFill>
              <w14:schemeClr w14:val="tx1"/>
            </w14:solidFill>
          </w14:textFill>
        </w:rPr>
        <w:t>.</w:t>
      </w:r>
      <w:r>
        <w:rPr>
          <w:rFonts w:hint="eastAsia" w:ascii="仿宋" w:hAnsi="仿宋" w:eastAsia="仿宋" w:cs="仿宋"/>
          <w:b w:val="0"/>
          <w:color w:val="000000" w:themeColor="text1"/>
          <w:kern w:val="2"/>
          <w:sz w:val="21"/>
          <w:szCs w:val="21"/>
          <w:highlight w:val="none"/>
          <w:lang w:val="en-US" w:eastAsia="zh-CN"/>
          <w14:textFill>
            <w14:solidFill>
              <w14:schemeClr w14:val="tx1"/>
            </w14:solidFill>
          </w14:textFill>
        </w:rPr>
        <w:t>1</w:t>
      </w:r>
      <w:r>
        <w:rPr>
          <w:rFonts w:hint="eastAsia" w:ascii="仿宋" w:hAnsi="仿宋" w:eastAsia="仿宋" w:cs="仿宋"/>
          <w:b w:val="0"/>
          <w:color w:val="000000" w:themeColor="text1"/>
          <w:kern w:val="2"/>
          <w:sz w:val="21"/>
          <w:szCs w:val="21"/>
          <w:highlight w:val="none"/>
          <w14:textFill>
            <w14:solidFill>
              <w14:schemeClr w14:val="tx1"/>
            </w14:solidFill>
          </w14:textFill>
        </w:rPr>
        <w:t>4</w:t>
      </w:r>
      <w:r>
        <w:rPr>
          <w:rFonts w:hint="eastAsia" w:ascii="仿宋" w:hAnsi="仿宋" w:eastAsia="仿宋" w:cs="仿宋"/>
          <w:b w:val="0"/>
          <w:color w:val="000000" w:themeColor="text1"/>
          <w:kern w:val="2"/>
          <w:sz w:val="21"/>
          <w:szCs w:val="21"/>
          <w:highlight w:val="none"/>
          <w:lang w:val="zh-CN"/>
          <w14:textFill>
            <w14:solidFill>
              <w14:schemeClr w14:val="tx1"/>
            </w14:solidFill>
          </w14:textFill>
        </w:rPr>
        <w:t>、提供货物（产品）不符合强制执行的国家标准；</w:t>
      </w:r>
    </w:p>
    <w:p>
      <w:pPr>
        <w:pStyle w:val="7"/>
        <w:tabs>
          <w:tab w:val="left" w:pos="600"/>
        </w:tabs>
        <w:snapToGrid w:val="0"/>
        <w:spacing w:after="0" w:line="360" w:lineRule="auto"/>
        <w:rPr>
          <w:rFonts w:hint="eastAsia" w:ascii="仿宋" w:hAnsi="仿宋" w:eastAsia="仿宋" w:cs="仿宋"/>
          <w:b w:val="0"/>
          <w:color w:val="000000" w:themeColor="text1"/>
          <w:kern w:val="2"/>
          <w:sz w:val="21"/>
          <w:szCs w:val="21"/>
          <w:highlight w:val="none"/>
          <w:lang w:val="zh-CN"/>
          <w14:textFill>
            <w14:solidFill>
              <w14:schemeClr w14:val="tx1"/>
            </w14:solidFill>
          </w14:textFill>
        </w:rPr>
      </w:pPr>
      <w:r>
        <w:rPr>
          <w:rFonts w:hint="eastAsia" w:ascii="仿宋" w:hAnsi="仿宋" w:eastAsia="仿宋" w:cs="仿宋"/>
          <w:b w:val="0"/>
          <w:color w:val="000000" w:themeColor="text1"/>
          <w:kern w:val="1"/>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lang w:val="zh-CN"/>
          <w14:textFill>
            <w14:solidFill>
              <w14:schemeClr w14:val="tx1"/>
            </w14:solidFill>
          </w14:textFill>
        </w:rPr>
        <w:t>.1</w:t>
      </w:r>
      <w:r>
        <w:rPr>
          <w:rFonts w:hint="eastAsia" w:ascii="仿宋" w:hAnsi="仿宋" w:eastAsia="仿宋" w:cs="仿宋"/>
          <w:b w:val="0"/>
          <w:color w:val="000000" w:themeColor="text1"/>
          <w:kern w:val="2"/>
          <w:sz w:val="21"/>
          <w:szCs w:val="21"/>
          <w:highlight w:val="none"/>
          <w14:textFill>
            <w14:solidFill>
              <w14:schemeClr w14:val="tx1"/>
            </w14:solidFill>
          </w14:textFill>
        </w:rPr>
        <w:t>5</w:t>
      </w:r>
      <w:r>
        <w:rPr>
          <w:rFonts w:hint="eastAsia" w:ascii="仿宋" w:hAnsi="仿宋" w:eastAsia="仿宋" w:cs="仿宋"/>
          <w:b w:val="0"/>
          <w:color w:val="000000" w:themeColor="text1"/>
          <w:kern w:val="2"/>
          <w:sz w:val="21"/>
          <w:szCs w:val="21"/>
          <w:highlight w:val="none"/>
          <w:lang w:val="zh-CN"/>
          <w14:textFill>
            <w14:solidFill>
              <w14:schemeClr w14:val="tx1"/>
            </w14:solidFill>
          </w14:textFill>
        </w:rPr>
        <w:t>、投标文件的关键内容字迹模糊和无法辨认的；</w:t>
      </w:r>
    </w:p>
    <w:p>
      <w:pPr>
        <w:pStyle w:val="7"/>
        <w:tabs>
          <w:tab w:val="left" w:pos="600"/>
        </w:tabs>
        <w:snapToGrid w:val="0"/>
        <w:spacing w:after="0" w:line="360" w:lineRule="auto"/>
        <w:rPr>
          <w:rFonts w:hint="eastAsia" w:ascii="仿宋" w:hAnsi="仿宋" w:eastAsia="仿宋" w:cs="仿宋"/>
          <w:b w:val="0"/>
          <w:color w:val="000000" w:themeColor="text1"/>
          <w:kern w:val="2"/>
          <w:sz w:val="21"/>
          <w:szCs w:val="21"/>
          <w:highlight w:val="none"/>
          <w:lang w:val="zh-CN"/>
          <w14:textFill>
            <w14:solidFill>
              <w14:schemeClr w14:val="tx1"/>
            </w14:solidFill>
          </w14:textFill>
        </w:rPr>
      </w:pPr>
      <w:r>
        <w:rPr>
          <w:rFonts w:hint="eastAsia" w:ascii="仿宋" w:hAnsi="仿宋" w:eastAsia="仿宋" w:cs="仿宋"/>
          <w:b w:val="0"/>
          <w:color w:val="000000" w:themeColor="text1"/>
          <w:kern w:val="1"/>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lang w:val="zh-CN"/>
          <w14:textFill>
            <w14:solidFill>
              <w14:schemeClr w14:val="tx1"/>
            </w14:solidFill>
          </w14:textFill>
        </w:rPr>
        <w:t>.1</w:t>
      </w:r>
      <w:r>
        <w:rPr>
          <w:rFonts w:hint="eastAsia" w:ascii="仿宋" w:hAnsi="仿宋" w:eastAsia="仿宋" w:cs="仿宋"/>
          <w:b w:val="0"/>
          <w:color w:val="000000" w:themeColor="text1"/>
          <w:kern w:val="2"/>
          <w:sz w:val="21"/>
          <w:szCs w:val="21"/>
          <w:highlight w:val="none"/>
          <w14:textFill>
            <w14:solidFill>
              <w14:schemeClr w14:val="tx1"/>
            </w14:solidFill>
          </w14:textFill>
        </w:rPr>
        <w:t>6</w:t>
      </w:r>
      <w:r>
        <w:rPr>
          <w:rFonts w:hint="eastAsia" w:ascii="仿宋" w:hAnsi="仿宋" w:eastAsia="仿宋" w:cs="仿宋"/>
          <w:b w:val="0"/>
          <w:color w:val="000000" w:themeColor="text1"/>
          <w:kern w:val="2"/>
          <w:sz w:val="21"/>
          <w:szCs w:val="21"/>
          <w:highlight w:val="none"/>
          <w:lang w:val="zh-CN"/>
          <w14:textFill>
            <w14:solidFill>
              <w14:schemeClr w14:val="tx1"/>
            </w14:solidFill>
          </w14:textFill>
        </w:rPr>
        <w:t>、投标文件不符合招标文件规定的其他情形的；</w:t>
      </w:r>
    </w:p>
    <w:p>
      <w:pPr>
        <w:pStyle w:val="7"/>
        <w:tabs>
          <w:tab w:val="left" w:pos="600"/>
        </w:tabs>
        <w:snapToGrid w:val="0"/>
        <w:spacing w:after="0" w:line="360" w:lineRule="auto"/>
        <w:rPr>
          <w:rFonts w:hint="eastAsia" w:ascii="仿宋" w:hAnsi="仿宋" w:eastAsia="仿宋" w:cs="仿宋"/>
          <w:b w:val="0"/>
          <w:color w:val="000000" w:themeColor="text1"/>
          <w:kern w:val="2"/>
          <w:sz w:val="21"/>
          <w:szCs w:val="21"/>
          <w:highlight w:val="none"/>
          <w:lang w:val="zh-CN"/>
          <w14:textFill>
            <w14:solidFill>
              <w14:schemeClr w14:val="tx1"/>
            </w14:solidFill>
          </w14:textFill>
        </w:rPr>
      </w:pPr>
      <w:r>
        <w:rPr>
          <w:rFonts w:hint="eastAsia" w:ascii="仿宋" w:hAnsi="仿宋" w:eastAsia="仿宋" w:cs="仿宋"/>
          <w:b w:val="0"/>
          <w:color w:val="000000" w:themeColor="text1"/>
          <w:kern w:val="1"/>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14:textFill>
            <w14:solidFill>
              <w14:schemeClr w14:val="tx1"/>
            </w14:solidFill>
          </w14:textFill>
        </w:rPr>
        <w:t>3</w:t>
      </w:r>
      <w:r>
        <w:rPr>
          <w:rFonts w:hint="eastAsia" w:ascii="仿宋" w:hAnsi="仿宋" w:eastAsia="仿宋" w:cs="仿宋"/>
          <w:b w:val="0"/>
          <w:color w:val="000000" w:themeColor="text1"/>
          <w:kern w:val="2"/>
          <w:sz w:val="21"/>
          <w:szCs w:val="21"/>
          <w:highlight w:val="none"/>
          <w:lang w:val="zh-CN"/>
          <w14:textFill>
            <w14:solidFill>
              <w14:schemeClr w14:val="tx1"/>
            </w14:solidFill>
          </w14:textFill>
        </w:rPr>
        <w:t>.1</w:t>
      </w:r>
      <w:r>
        <w:rPr>
          <w:rFonts w:hint="eastAsia" w:ascii="仿宋" w:hAnsi="仿宋" w:eastAsia="仿宋" w:cs="仿宋"/>
          <w:b w:val="0"/>
          <w:color w:val="000000" w:themeColor="text1"/>
          <w:kern w:val="2"/>
          <w:sz w:val="21"/>
          <w:szCs w:val="21"/>
          <w:highlight w:val="none"/>
          <w14:textFill>
            <w14:solidFill>
              <w14:schemeClr w14:val="tx1"/>
            </w14:solidFill>
          </w14:textFill>
        </w:rPr>
        <w:t>7</w:t>
      </w:r>
      <w:r>
        <w:rPr>
          <w:rFonts w:hint="eastAsia" w:ascii="仿宋" w:hAnsi="仿宋" w:eastAsia="仿宋" w:cs="仿宋"/>
          <w:b w:val="0"/>
          <w:color w:val="000000" w:themeColor="text1"/>
          <w:kern w:val="2"/>
          <w:sz w:val="21"/>
          <w:szCs w:val="21"/>
          <w:highlight w:val="none"/>
          <w:lang w:val="zh-CN"/>
          <w14:textFill>
            <w14:solidFill>
              <w14:schemeClr w14:val="tx1"/>
            </w14:solidFill>
          </w14:textFill>
        </w:rPr>
        <w:t>、投标文件不符合法律法规要求的。</w:t>
      </w:r>
    </w:p>
    <w:p>
      <w:pPr>
        <w:widowControl/>
        <w:autoSpaceDE w:val="0"/>
        <w:autoSpaceDN w:val="0"/>
        <w:snapToGrid w:val="0"/>
        <w:spacing w:beforeLines="50" w:afterLines="50" w:line="360" w:lineRule="auto"/>
        <w:ind w:right="51"/>
        <w:textAlignment w:val="bottom"/>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3.4、特殊情况的处理</w:t>
      </w:r>
    </w:p>
    <w:p>
      <w:pPr>
        <w:widowControl/>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.1、投标文件中如果出现前后不一致的，按照下列规定修正：</w:t>
      </w:r>
    </w:p>
    <w:p>
      <w:pP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.1.1、投标文件中的大写金额与小写金额不一致的，以大写金额为准；</w:t>
      </w:r>
    </w:p>
    <w:p>
      <w:pP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.1.2、投标文件中的总报价与按单价计算的汇总报价不一致的，以单价计算的汇总报价为准；</w:t>
      </w:r>
    </w:p>
    <w:p>
      <w:pP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.1.3、投标文件中的报价有明显小数点错误的，以总报价为准，并修改报价；</w:t>
      </w:r>
    </w:p>
    <w:p>
      <w:pPr>
        <w:snapToGrid w:val="0"/>
        <w:spacing w:line="360" w:lineRule="auto"/>
        <w:ind w:firstLine="420"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.1.4、投标文件中图表与文字表述不一致的，以文字表述为准；</w:t>
      </w:r>
    </w:p>
    <w:p>
      <w:pPr>
        <w:widowControl/>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.1.5、投标文件正本与副本不一致的，以正本为准；</w:t>
      </w:r>
    </w:p>
    <w:p>
      <w:pPr>
        <w:pStyle w:val="5"/>
        <w:snapToGrid w:val="0"/>
        <w:spacing w:line="360" w:lineRule="auto"/>
        <w:ind w:firstLineChars="200"/>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.1.6、对不同文字文本投标文件的解释发生异议的，以中文文本为准。</w:t>
      </w:r>
    </w:p>
    <w:p>
      <w:pPr>
        <w:widowControl/>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.1.7、按上述修正错误的方法调整的报价应对投标供应商具有约束力。如果投标供应商不接受修正后的价格，投标文件按无效处理。</w:t>
      </w:r>
    </w:p>
    <w:p>
      <w:pPr>
        <w:widowControl/>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.2、 投标文件中，若某项内容或产品为零报价、无报价，经评标委员会评审后，报价得分为零，不参与投标报价分值的计算。</w:t>
      </w:r>
    </w:p>
    <w:p>
      <w:pPr>
        <w:widowControl/>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.3、评审过程中，若出现本评审办法以外的特殊情况时，将暂停评审，待评标委员会商榷后，再进行评定。</w:t>
      </w:r>
    </w:p>
    <w:p>
      <w:pPr>
        <w:widowControl/>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.4、评审结果汇总完成后，除下列情形外，任何人不得修改评审结果：</w:t>
      </w:r>
    </w:p>
    <w:p>
      <w:pPr>
        <w:widowControl/>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.4.1、分值汇总计算错误的；</w:t>
      </w:r>
    </w:p>
    <w:p>
      <w:pPr>
        <w:widowControl/>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.4.2、分项评分超出评分标准范围的；</w:t>
      </w:r>
    </w:p>
    <w:p>
      <w:pPr>
        <w:widowControl/>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.4.3、评标委员会对客观评审因素评分不一致的；</w:t>
      </w:r>
    </w:p>
    <w:p>
      <w:pPr>
        <w:widowControl/>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.4.4、经评标委员会认定评分畸高、畸低的。</w:t>
      </w:r>
    </w:p>
    <w:p>
      <w:pPr>
        <w:widowControl/>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5、评审报告签署前，经复核发现存在以上情形之一的，评标委员会应当当场修改评审结果，并在评审报告中记载；评审报告签署后，采购人或者采购代理机构发现存在以上情形之一的，应当组织原评标委员会进行重新评审，重新评审改变中标结果的，书面报采购人本级财政部门认定。</w:t>
      </w:r>
    </w:p>
    <w:p>
      <w:pPr>
        <w:widowControl/>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.6 排名第一的中标候选人，主动放弃中标或因不可抗力不能履行合同、或被查实存在影响中标结果的违法行为等情形，已不再符合中标条件的，采购人可以按照评标委员会提出的中标候选人名单排序依次确定第二中标候选人为中标供应商 ，也可以根据实际情况需要，依法重新组织采购活动。</w:t>
      </w:r>
    </w:p>
    <w:p>
      <w:pPr>
        <w:widowControl/>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3.4.7</w:t>
      </w:r>
      <w:r>
        <w:rPr>
          <w:rFonts w:hint="eastAsia" w:ascii="仿宋" w:hAnsi="仿宋" w:eastAsia="仿宋" w:cs="仿宋"/>
          <w:color w:val="000000" w:themeColor="text1"/>
          <w:szCs w:val="21"/>
          <w:highlight w:val="none"/>
          <w:lang w:val="zh-CN"/>
          <w14:textFill>
            <w14:solidFill>
              <w14:schemeClr w14:val="tx1"/>
            </w14:solidFill>
          </w14:textFill>
        </w:rPr>
        <w:t>相同品牌的处理</w:t>
      </w:r>
    </w:p>
    <w:p>
      <w:pPr>
        <w:widowControl/>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w:t>
      </w:r>
      <w:r>
        <w:rPr>
          <w:rFonts w:hint="eastAsia" w:ascii="仿宋" w:hAnsi="仿宋" w:eastAsia="仿宋" w:cs="仿宋"/>
          <w:color w:val="000000" w:themeColor="text1"/>
          <w:szCs w:val="21"/>
          <w:highlight w:val="none"/>
          <w:lang w:val="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7.</w:t>
      </w:r>
      <w:r>
        <w:rPr>
          <w:rFonts w:hint="eastAsia" w:ascii="仿宋" w:hAnsi="仿宋" w:eastAsia="仿宋" w:cs="仿宋"/>
          <w:color w:val="000000" w:themeColor="text1"/>
          <w:szCs w:val="21"/>
          <w:highlight w:val="none"/>
          <w:lang w:val="zh-CN"/>
          <w14:textFill>
            <w14:solidFill>
              <w14:schemeClr w14:val="tx1"/>
            </w14:solidFill>
          </w14:textFill>
        </w:rPr>
        <w:t>1 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autoSpaceDE w:val="0"/>
        <w:autoSpaceDN w:val="0"/>
        <w:snapToGrid w:val="0"/>
        <w:spacing w:line="360" w:lineRule="auto"/>
        <w:ind w:right="53" w:firstLine="420" w:firstLineChars="200"/>
        <w:textAlignment w:val="bottom"/>
        <w:rPr>
          <w:rFonts w:hint="eastAsia" w:ascii="仿宋" w:hAnsi="仿宋" w:eastAsia="仿宋" w:cs="仿宋"/>
          <w:color w:val="000000" w:themeColor="text1"/>
          <w:szCs w:val="21"/>
          <w:highlight w:val="none"/>
          <w:lang w:val="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3.4.7.</w:t>
      </w:r>
      <w:r>
        <w:rPr>
          <w:rFonts w:hint="eastAsia" w:ascii="仿宋" w:hAnsi="仿宋" w:eastAsia="仿宋" w:cs="仿宋"/>
          <w:color w:val="000000" w:themeColor="text1"/>
          <w:szCs w:val="21"/>
          <w:highlight w:val="none"/>
          <w:lang w:val="zh-CN"/>
          <w14:textFill>
            <w14:solidFill>
              <w14:schemeClr w14:val="tx1"/>
            </w14:solidFill>
          </w14:textFill>
        </w:rPr>
        <w:t>2 非单一产品采购项目中，多家投标人提供的核心产品品牌相同的，视为提供相同品牌产品。采购人根据采购项目技术构成、产品价格比重等合理确定核心产品。核心产品的名称见第四章。</w:t>
      </w:r>
    </w:p>
    <w:p>
      <w:pPr>
        <w:widowControl/>
        <w:autoSpaceDE w:val="0"/>
        <w:autoSpaceDN w:val="0"/>
        <w:snapToGrid w:val="0"/>
        <w:spacing w:line="360" w:lineRule="auto"/>
        <w:ind w:right="53" w:firstLine="482" w:firstLineChars="200"/>
        <w:textAlignment w:val="bottom"/>
        <w:rPr>
          <w:rFonts w:hint="eastAsia" w:ascii="仿宋" w:hAnsi="仿宋" w:eastAsia="仿宋" w:cs="仿宋"/>
          <w:b/>
          <w:color w:val="000000" w:themeColor="text1"/>
          <w:sz w:val="24"/>
          <w:szCs w:val="24"/>
          <w:highlight w:val="none"/>
          <w14:textFill>
            <w14:solidFill>
              <w14:schemeClr w14:val="tx1"/>
            </w14:solidFill>
          </w14:textFill>
        </w:rPr>
      </w:pPr>
      <w:bookmarkStart w:id="111" w:name="_Toc183682375"/>
      <w:bookmarkStart w:id="112" w:name="_Toc183582238"/>
      <w:bookmarkStart w:id="113" w:name="_Toc217446063"/>
      <w:r>
        <w:rPr>
          <w:rFonts w:hint="eastAsia" w:ascii="仿宋" w:hAnsi="仿宋" w:eastAsia="仿宋" w:cs="仿宋"/>
          <w:b/>
          <w:color w:val="000000" w:themeColor="text1"/>
          <w:sz w:val="24"/>
          <w:szCs w:val="24"/>
          <w:highlight w:val="none"/>
          <w14:textFill>
            <w14:solidFill>
              <w14:schemeClr w14:val="tx1"/>
            </w14:solidFill>
          </w14:textFill>
        </w:rPr>
        <w:t>四、中标结果</w:t>
      </w:r>
    </w:p>
    <w:p>
      <w:pPr>
        <w:widowControl/>
        <w:shd w:val="clear" w:color="auto" w:fill="FFFFFF"/>
        <w:spacing w:before="156" w:beforeLines="50"/>
        <w:ind w:firstLine="411" w:firstLineChars="196"/>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.1、采购人从评审报告中推荐的中标候选</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中，按照排序由高到低的原则确定</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w:t>
      </w:r>
    </w:p>
    <w:p>
      <w:pPr>
        <w:widowControl/>
        <w:shd w:val="clear" w:color="auto" w:fill="FFFFFF"/>
        <w:spacing w:before="156" w:beforeLines="50" w:line="360" w:lineRule="auto"/>
        <w:ind w:firstLine="411" w:firstLineChars="196"/>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评标结果按评审后得分由高到低顺序排列。得分相同的，按最终报价由低到高顺序排列。得分且最终报价相同的并列。</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满足</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文件全部实质性要求，且按照评审因素的量化指标评审得分最高的供应商为排名第一的中标候选人。</w:t>
      </w:r>
    </w:p>
    <w:p>
      <w:pPr>
        <w:widowControl/>
        <w:shd w:val="clear" w:color="auto" w:fill="FFFFFF"/>
        <w:spacing w:before="156" w:beforeLines="50" w:line="360" w:lineRule="auto"/>
        <w:ind w:firstLine="422" w:firstLineChars="200"/>
        <w:jc w:val="left"/>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4.2、</w:t>
      </w:r>
      <w:r>
        <w:rPr>
          <w:rFonts w:hint="eastAsia" w:ascii="仿宋" w:hAnsi="仿宋" w:eastAsia="仿宋" w:cs="仿宋"/>
          <w:b/>
          <w:color w:val="000000" w:themeColor="text1"/>
          <w:szCs w:val="21"/>
          <w:highlight w:val="none"/>
          <w14:textFill>
            <w14:solidFill>
              <w14:schemeClr w14:val="tx1"/>
            </w14:solidFill>
          </w14:textFill>
        </w:rPr>
        <w:t>确定中标候选人</w:t>
      </w:r>
    </w:p>
    <w:p>
      <w:pPr>
        <w:widowControl/>
        <w:shd w:val="clear" w:color="auto" w:fill="FFFFFF"/>
        <w:spacing w:before="156" w:beforeLines="50" w:line="360" w:lineRule="auto"/>
        <w:ind w:firstLine="420" w:firstLineChars="200"/>
        <w:jc w:val="left"/>
        <w:rPr>
          <w:rFonts w:hint="eastAsia" w:ascii="仿宋" w:hAnsi="仿宋" w:eastAsia="仿宋" w:cs="仿宋"/>
          <w:bCs/>
          <w:color w:val="000000" w:themeColor="text1"/>
          <w:kern w:val="1"/>
          <w:szCs w:val="21"/>
          <w:highlight w:val="none"/>
          <w14:textFill>
            <w14:solidFill>
              <w14:schemeClr w14:val="tx1"/>
            </w14:solidFill>
          </w14:textFill>
        </w:rPr>
      </w:pPr>
      <w:r>
        <w:rPr>
          <w:rFonts w:hint="eastAsia" w:ascii="仿宋" w:hAnsi="仿宋" w:eastAsia="仿宋" w:cs="仿宋"/>
          <w:bCs/>
          <w:color w:val="000000" w:themeColor="text1"/>
          <w:kern w:val="1"/>
          <w:szCs w:val="21"/>
          <w:highlight w:val="none"/>
          <w:lang w:val="en-US" w:eastAsia="zh-CN"/>
          <w14:textFill>
            <w14:solidFill>
              <w14:schemeClr w14:val="tx1"/>
            </w14:solidFill>
          </w14:textFill>
        </w:rPr>
        <w:t>4.2.</w:t>
      </w:r>
      <w:r>
        <w:rPr>
          <w:rFonts w:hint="eastAsia" w:ascii="仿宋" w:hAnsi="仿宋" w:eastAsia="仿宋" w:cs="仿宋"/>
          <w:bCs/>
          <w:color w:val="000000" w:themeColor="text1"/>
          <w:kern w:val="1"/>
          <w:szCs w:val="21"/>
          <w:highlight w:val="none"/>
          <w14:textFill>
            <w14:solidFill>
              <w14:schemeClr w14:val="tx1"/>
            </w14:solidFill>
          </w14:textFill>
        </w:rPr>
        <w:t>1、采购代理机构应当在评标结束后1个工作日内将评标报告送采购人。采购人应当自收到评标报告之日起3个工作日内，在评标报告确定的</w:t>
      </w:r>
      <w:r>
        <w:rPr>
          <w:rFonts w:hint="eastAsia" w:ascii="仿宋" w:hAnsi="仿宋" w:eastAsia="仿宋" w:cs="仿宋"/>
          <w:bCs/>
          <w:color w:val="000000" w:themeColor="text1"/>
          <w:kern w:val="1"/>
          <w:szCs w:val="21"/>
          <w:highlight w:val="none"/>
          <w:lang w:eastAsia="zh-CN"/>
          <w14:textFill>
            <w14:solidFill>
              <w14:schemeClr w14:val="tx1"/>
            </w14:solidFill>
          </w14:textFill>
        </w:rPr>
        <w:t>中标</w:t>
      </w:r>
      <w:r>
        <w:rPr>
          <w:rFonts w:hint="eastAsia" w:ascii="仿宋" w:hAnsi="仿宋" w:eastAsia="仿宋" w:cs="仿宋"/>
          <w:bCs/>
          <w:color w:val="000000" w:themeColor="text1"/>
          <w:kern w:val="1"/>
          <w:szCs w:val="21"/>
          <w:highlight w:val="none"/>
          <w14:textFill>
            <w14:solidFill>
              <w14:schemeClr w14:val="tx1"/>
            </w14:solidFill>
          </w14:textFill>
        </w:rPr>
        <w:t>候选人名单中按顺序确定</w:t>
      </w:r>
      <w:r>
        <w:rPr>
          <w:rFonts w:hint="eastAsia" w:ascii="仿宋" w:hAnsi="仿宋" w:eastAsia="仿宋" w:cs="仿宋"/>
          <w:bCs/>
          <w:color w:val="000000" w:themeColor="text1"/>
          <w:kern w:val="1"/>
          <w:szCs w:val="21"/>
          <w:highlight w:val="none"/>
          <w:lang w:eastAsia="zh-CN"/>
          <w14:textFill>
            <w14:solidFill>
              <w14:schemeClr w14:val="tx1"/>
            </w14:solidFill>
          </w14:textFill>
        </w:rPr>
        <w:t>中标</w:t>
      </w:r>
      <w:r>
        <w:rPr>
          <w:rFonts w:hint="eastAsia" w:ascii="仿宋" w:hAnsi="仿宋" w:eastAsia="仿宋" w:cs="仿宋"/>
          <w:bCs/>
          <w:color w:val="000000" w:themeColor="text1"/>
          <w:kern w:val="1"/>
          <w:szCs w:val="21"/>
          <w:highlight w:val="none"/>
          <w14:textFill>
            <w14:solidFill>
              <w14:schemeClr w14:val="tx1"/>
            </w14:solidFill>
          </w14:textFill>
        </w:rPr>
        <w:t>人。</w:t>
      </w:r>
      <w:r>
        <w:rPr>
          <w:rFonts w:hint="eastAsia" w:ascii="仿宋" w:hAnsi="仿宋" w:eastAsia="仿宋" w:cs="仿宋"/>
          <w:bCs/>
          <w:color w:val="000000" w:themeColor="text1"/>
          <w:kern w:val="1"/>
          <w:szCs w:val="21"/>
          <w:highlight w:val="none"/>
          <w:lang w:eastAsia="zh-CN"/>
          <w14:textFill>
            <w14:solidFill>
              <w14:schemeClr w14:val="tx1"/>
            </w14:solidFill>
          </w14:textFill>
        </w:rPr>
        <w:t>中标</w:t>
      </w:r>
      <w:r>
        <w:rPr>
          <w:rFonts w:hint="eastAsia" w:ascii="仿宋" w:hAnsi="仿宋" w:eastAsia="仿宋" w:cs="仿宋"/>
          <w:bCs/>
          <w:color w:val="000000" w:themeColor="text1"/>
          <w:kern w:val="1"/>
          <w:szCs w:val="21"/>
          <w:highlight w:val="none"/>
          <w14:textFill>
            <w14:solidFill>
              <w14:schemeClr w14:val="tx1"/>
            </w14:solidFill>
          </w14:textFill>
        </w:rPr>
        <w:t>候选人并列的，由采购人或者采购人委托</w:t>
      </w:r>
      <w:r>
        <w:rPr>
          <w:rFonts w:hint="eastAsia" w:ascii="仿宋" w:hAnsi="仿宋" w:eastAsia="仿宋" w:cs="仿宋"/>
          <w:bCs/>
          <w:color w:val="000000" w:themeColor="text1"/>
          <w:kern w:val="1"/>
          <w:szCs w:val="21"/>
          <w:highlight w:val="none"/>
          <w:lang w:eastAsia="zh-CN"/>
          <w14:textFill>
            <w14:solidFill>
              <w14:schemeClr w14:val="tx1"/>
            </w14:solidFill>
          </w14:textFill>
        </w:rPr>
        <w:t>评标委员会</w:t>
      </w:r>
      <w:r>
        <w:rPr>
          <w:rFonts w:hint="eastAsia" w:ascii="仿宋" w:hAnsi="仿宋" w:eastAsia="仿宋" w:cs="仿宋"/>
          <w:bCs/>
          <w:color w:val="000000" w:themeColor="text1"/>
          <w:kern w:val="1"/>
          <w:szCs w:val="21"/>
          <w:highlight w:val="none"/>
          <w14:textFill>
            <w14:solidFill>
              <w14:schemeClr w14:val="tx1"/>
            </w14:solidFill>
          </w14:textFill>
        </w:rPr>
        <w:t>按照</w:t>
      </w:r>
      <w:r>
        <w:rPr>
          <w:rFonts w:hint="eastAsia" w:ascii="仿宋" w:hAnsi="仿宋" w:eastAsia="仿宋" w:cs="仿宋"/>
          <w:bCs/>
          <w:color w:val="000000" w:themeColor="text1"/>
          <w:kern w:val="1"/>
          <w:szCs w:val="21"/>
          <w:highlight w:val="none"/>
          <w:lang w:eastAsia="zh-CN"/>
          <w14:textFill>
            <w14:solidFill>
              <w14:schemeClr w14:val="tx1"/>
            </w14:solidFill>
          </w14:textFill>
        </w:rPr>
        <w:t>招</w:t>
      </w:r>
      <w:r>
        <w:rPr>
          <w:rFonts w:hint="eastAsia" w:ascii="仿宋" w:hAnsi="仿宋" w:eastAsia="仿宋" w:cs="仿宋"/>
          <w:color w:val="000000" w:themeColor="text1"/>
          <w:szCs w:val="21"/>
          <w:highlight w:val="none"/>
          <w:lang w:eastAsia="zh-CN"/>
          <w14:textFill>
            <w14:solidFill>
              <w14:schemeClr w14:val="tx1"/>
            </w14:solidFill>
          </w14:textFill>
        </w:rPr>
        <w:t>标</w:t>
      </w:r>
      <w:r>
        <w:rPr>
          <w:rFonts w:hint="eastAsia" w:ascii="仿宋" w:hAnsi="仿宋" w:eastAsia="仿宋" w:cs="仿宋"/>
          <w:bCs/>
          <w:color w:val="000000" w:themeColor="text1"/>
          <w:kern w:val="1"/>
          <w:szCs w:val="21"/>
          <w:highlight w:val="none"/>
          <w14:textFill>
            <w14:solidFill>
              <w14:schemeClr w14:val="tx1"/>
            </w14:solidFill>
          </w14:textFill>
        </w:rPr>
        <w:t>文件规定的方式确定</w:t>
      </w:r>
      <w:r>
        <w:rPr>
          <w:rFonts w:hint="eastAsia" w:ascii="仿宋" w:hAnsi="仿宋" w:eastAsia="仿宋" w:cs="仿宋"/>
          <w:bCs/>
          <w:color w:val="000000" w:themeColor="text1"/>
          <w:kern w:val="1"/>
          <w:szCs w:val="21"/>
          <w:highlight w:val="none"/>
          <w:lang w:eastAsia="zh-CN"/>
          <w14:textFill>
            <w14:solidFill>
              <w14:schemeClr w14:val="tx1"/>
            </w14:solidFill>
          </w14:textFill>
        </w:rPr>
        <w:t>中标</w:t>
      </w:r>
      <w:r>
        <w:rPr>
          <w:rFonts w:hint="eastAsia" w:ascii="仿宋" w:hAnsi="仿宋" w:eastAsia="仿宋" w:cs="仿宋"/>
          <w:bCs/>
          <w:color w:val="000000" w:themeColor="text1"/>
          <w:kern w:val="1"/>
          <w:szCs w:val="21"/>
          <w:highlight w:val="none"/>
          <w14:textFill>
            <w14:solidFill>
              <w14:schemeClr w14:val="tx1"/>
            </w14:solidFill>
          </w14:textFill>
        </w:rPr>
        <w:t>人。采购人在收到评标报告5个工作日内未按评标报告推荐的</w:t>
      </w:r>
      <w:r>
        <w:rPr>
          <w:rFonts w:hint="eastAsia" w:ascii="仿宋" w:hAnsi="仿宋" w:eastAsia="仿宋" w:cs="仿宋"/>
          <w:bCs/>
          <w:color w:val="000000" w:themeColor="text1"/>
          <w:kern w:val="1"/>
          <w:szCs w:val="21"/>
          <w:highlight w:val="none"/>
          <w:lang w:eastAsia="zh-CN"/>
          <w14:textFill>
            <w14:solidFill>
              <w14:schemeClr w14:val="tx1"/>
            </w14:solidFill>
          </w14:textFill>
        </w:rPr>
        <w:t>中标</w:t>
      </w:r>
      <w:r>
        <w:rPr>
          <w:rFonts w:hint="eastAsia" w:ascii="仿宋" w:hAnsi="仿宋" w:eastAsia="仿宋" w:cs="仿宋"/>
          <w:bCs/>
          <w:color w:val="000000" w:themeColor="text1"/>
          <w:kern w:val="1"/>
          <w:szCs w:val="21"/>
          <w:highlight w:val="none"/>
          <w14:textFill>
            <w14:solidFill>
              <w14:schemeClr w14:val="tx1"/>
            </w14:solidFill>
          </w14:textFill>
        </w:rPr>
        <w:t>候选人顺序确定中标人，又不能说明合法理由的，视同按评标报告推荐的顺序确定排名第一的</w:t>
      </w:r>
      <w:r>
        <w:rPr>
          <w:rFonts w:hint="eastAsia" w:ascii="仿宋" w:hAnsi="仿宋" w:eastAsia="仿宋" w:cs="仿宋"/>
          <w:bCs/>
          <w:color w:val="000000" w:themeColor="text1"/>
          <w:kern w:val="1"/>
          <w:szCs w:val="21"/>
          <w:highlight w:val="none"/>
          <w:lang w:eastAsia="zh-CN"/>
          <w14:textFill>
            <w14:solidFill>
              <w14:schemeClr w14:val="tx1"/>
            </w14:solidFill>
          </w14:textFill>
        </w:rPr>
        <w:t>中标</w:t>
      </w:r>
      <w:r>
        <w:rPr>
          <w:rFonts w:hint="eastAsia" w:ascii="仿宋" w:hAnsi="仿宋" w:eastAsia="仿宋" w:cs="仿宋"/>
          <w:bCs/>
          <w:color w:val="000000" w:themeColor="text1"/>
          <w:kern w:val="1"/>
          <w:szCs w:val="21"/>
          <w:highlight w:val="none"/>
          <w14:textFill>
            <w14:solidFill>
              <w14:schemeClr w14:val="tx1"/>
            </w14:solidFill>
          </w14:textFill>
        </w:rPr>
        <w:t>候选人为</w:t>
      </w:r>
      <w:r>
        <w:rPr>
          <w:rFonts w:hint="eastAsia" w:ascii="仿宋" w:hAnsi="仿宋" w:eastAsia="仿宋" w:cs="仿宋"/>
          <w:bCs/>
          <w:color w:val="000000" w:themeColor="text1"/>
          <w:kern w:val="1"/>
          <w:szCs w:val="21"/>
          <w:highlight w:val="none"/>
          <w:lang w:eastAsia="zh-CN"/>
          <w14:textFill>
            <w14:solidFill>
              <w14:schemeClr w14:val="tx1"/>
            </w14:solidFill>
          </w14:textFill>
        </w:rPr>
        <w:t>中标</w:t>
      </w:r>
      <w:r>
        <w:rPr>
          <w:rFonts w:hint="eastAsia" w:ascii="仿宋" w:hAnsi="仿宋" w:eastAsia="仿宋" w:cs="仿宋"/>
          <w:bCs/>
          <w:color w:val="000000" w:themeColor="text1"/>
          <w:kern w:val="1"/>
          <w:szCs w:val="21"/>
          <w:highlight w:val="none"/>
          <w14:textFill>
            <w14:solidFill>
              <w14:schemeClr w14:val="tx1"/>
            </w14:solidFill>
          </w14:textFill>
        </w:rPr>
        <w:t>人。</w:t>
      </w:r>
    </w:p>
    <w:p>
      <w:pPr>
        <w:tabs>
          <w:tab w:val="left" w:pos="0"/>
        </w:tabs>
        <w:spacing w:line="450" w:lineRule="exact"/>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4.2</w:t>
      </w:r>
      <w:r>
        <w:rPr>
          <w:rFonts w:hint="eastAsia" w:ascii="仿宋" w:hAnsi="仿宋" w:eastAsia="仿宋" w:cs="仿宋"/>
          <w:color w:val="000000" w:themeColor="text1"/>
          <w:kern w:val="1"/>
          <w:szCs w:val="21"/>
          <w:highlight w:val="none"/>
          <w14:textFill>
            <w14:solidFill>
              <w14:schemeClr w14:val="tx1"/>
            </w14:solidFill>
          </w14:textFill>
        </w:rPr>
        <w:t>.2、采购人或者采购代理机构应当自</w:t>
      </w:r>
      <w:r>
        <w:rPr>
          <w:rFonts w:hint="eastAsia" w:ascii="仿宋" w:hAnsi="仿宋" w:eastAsia="仿宋" w:cs="仿宋"/>
          <w:color w:val="000000" w:themeColor="text1"/>
          <w:kern w:val="1"/>
          <w:szCs w:val="21"/>
          <w:highlight w:val="none"/>
          <w:lang w:eastAsia="zh-CN"/>
          <w14:textFill>
            <w14:solidFill>
              <w14:schemeClr w14:val="tx1"/>
            </w14:solidFill>
          </w14:textFill>
        </w:rPr>
        <w:t>中标</w:t>
      </w:r>
      <w:r>
        <w:rPr>
          <w:rFonts w:hint="eastAsia" w:ascii="仿宋" w:hAnsi="仿宋" w:eastAsia="仿宋" w:cs="仿宋"/>
          <w:color w:val="000000" w:themeColor="text1"/>
          <w:kern w:val="1"/>
          <w:szCs w:val="21"/>
          <w:highlight w:val="none"/>
          <w14:textFill>
            <w14:solidFill>
              <w14:schemeClr w14:val="tx1"/>
            </w14:solidFill>
          </w14:textFill>
        </w:rPr>
        <w:t>人确定之日起2个工作日内，在省级以上财政部门指定的媒体（《陕西省政府采购网》）公告</w:t>
      </w:r>
      <w:r>
        <w:rPr>
          <w:rFonts w:hint="eastAsia" w:ascii="仿宋" w:hAnsi="仿宋" w:eastAsia="仿宋" w:cs="仿宋"/>
          <w:color w:val="000000" w:themeColor="text1"/>
          <w:kern w:val="1"/>
          <w:szCs w:val="21"/>
          <w:highlight w:val="none"/>
          <w:lang w:eastAsia="zh-CN"/>
          <w14:textFill>
            <w14:solidFill>
              <w14:schemeClr w14:val="tx1"/>
            </w14:solidFill>
          </w14:textFill>
        </w:rPr>
        <w:t>中标</w:t>
      </w:r>
      <w:r>
        <w:rPr>
          <w:rFonts w:hint="eastAsia" w:ascii="仿宋" w:hAnsi="仿宋" w:eastAsia="仿宋" w:cs="仿宋"/>
          <w:color w:val="000000" w:themeColor="text1"/>
          <w:kern w:val="1"/>
          <w:szCs w:val="21"/>
          <w:highlight w:val="none"/>
          <w14:textFill>
            <w14:solidFill>
              <w14:schemeClr w14:val="tx1"/>
            </w14:solidFill>
          </w14:textFill>
        </w:rPr>
        <w:t>结果。</w:t>
      </w:r>
      <w:r>
        <w:rPr>
          <w:rFonts w:hint="eastAsia" w:ascii="仿宋" w:hAnsi="仿宋" w:eastAsia="仿宋" w:cs="仿宋"/>
          <w:color w:val="000000" w:themeColor="text1"/>
          <w:kern w:val="1"/>
          <w:szCs w:val="21"/>
          <w:highlight w:val="none"/>
          <w:lang w:eastAsia="zh-CN"/>
          <w14:textFill>
            <w14:solidFill>
              <w14:schemeClr w14:val="tx1"/>
            </w14:solidFill>
          </w14:textFill>
        </w:rPr>
        <w:t>中标</w:t>
      </w:r>
      <w:r>
        <w:rPr>
          <w:rFonts w:hint="eastAsia" w:ascii="仿宋" w:hAnsi="仿宋" w:eastAsia="仿宋" w:cs="仿宋"/>
          <w:color w:val="000000" w:themeColor="text1"/>
          <w:kern w:val="1"/>
          <w:szCs w:val="21"/>
          <w:highlight w:val="none"/>
          <w14:textFill>
            <w14:solidFill>
              <w14:schemeClr w14:val="tx1"/>
            </w14:solidFill>
          </w14:textFill>
        </w:rPr>
        <w:t>结果公告内容应当包括采购人及其委托的采购代理机构的名称、地址、联系方式，项目名称和项目编号，</w:t>
      </w:r>
      <w:r>
        <w:rPr>
          <w:rFonts w:hint="eastAsia" w:ascii="仿宋" w:hAnsi="仿宋" w:eastAsia="仿宋" w:cs="仿宋"/>
          <w:color w:val="000000" w:themeColor="text1"/>
          <w:kern w:val="1"/>
          <w:szCs w:val="21"/>
          <w:highlight w:val="none"/>
          <w:lang w:eastAsia="zh-CN"/>
          <w14:textFill>
            <w14:solidFill>
              <w14:schemeClr w14:val="tx1"/>
            </w14:solidFill>
          </w14:textFill>
        </w:rPr>
        <w:t>中标</w:t>
      </w:r>
      <w:r>
        <w:rPr>
          <w:rFonts w:hint="eastAsia" w:ascii="仿宋" w:hAnsi="仿宋" w:eastAsia="仿宋" w:cs="仿宋"/>
          <w:color w:val="000000" w:themeColor="text1"/>
          <w:kern w:val="1"/>
          <w:szCs w:val="21"/>
          <w:highlight w:val="none"/>
          <w14:textFill>
            <w14:solidFill>
              <w14:schemeClr w14:val="tx1"/>
            </w14:solidFill>
          </w14:textFill>
        </w:rPr>
        <w:t>人名称、地址和</w:t>
      </w:r>
      <w:r>
        <w:rPr>
          <w:rFonts w:hint="eastAsia" w:ascii="仿宋" w:hAnsi="仿宋" w:eastAsia="仿宋" w:cs="仿宋"/>
          <w:color w:val="000000" w:themeColor="text1"/>
          <w:kern w:val="1"/>
          <w:szCs w:val="21"/>
          <w:highlight w:val="none"/>
          <w:lang w:eastAsia="zh-CN"/>
          <w14:textFill>
            <w14:solidFill>
              <w14:schemeClr w14:val="tx1"/>
            </w14:solidFill>
          </w14:textFill>
        </w:rPr>
        <w:t>中标</w:t>
      </w:r>
      <w:r>
        <w:rPr>
          <w:rFonts w:hint="eastAsia" w:ascii="仿宋" w:hAnsi="仿宋" w:eastAsia="仿宋" w:cs="仿宋"/>
          <w:color w:val="000000" w:themeColor="text1"/>
          <w:kern w:val="1"/>
          <w:szCs w:val="21"/>
          <w:highlight w:val="none"/>
          <w14:textFill>
            <w14:solidFill>
              <w14:schemeClr w14:val="tx1"/>
            </w14:solidFill>
          </w14:textFill>
        </w:rPr>
        <w:t>金额，主要</w:t>
      </w:r>
      <w:r>
        <w:rPr>
          <w:rFonts w:hint="eastAsia" w:ascii="仿宋" w:hAnsi="仿宋" w:eastAsia="仿宋" w:cs="仿宋"/>
          <w:color w:val="000000" w:themeColor="text1"/>
          <w:kern w:val="1"/>
          <w:szCs w:val="21"/>
          <w:highlight w:val="none"/>
          <w:lang w:eastAsia="zh-CN"/>
          <w14:textFill>
            <w14:solidFill>
              <w14:schemeClr w14:val="tx1"/>
            </w14:solidFill>
          </w14:textFill>
        </w:rPr>
        <w:t>中标</w:t>
      </w:r>
      <w:r>
        <w:rPr>
          <w:rFonts w:hint="eastAsia" w:ascii="仿宋" w:hAnsi="仿宋" w:eastAsia="仿宋" w:cs="仿宋"/>
          <w:color w:val="000000" w:themeColor="text1"/>
          <w:kern w:val="1"/>
          <w:szCs w:val="21"/>
          <w:highlight w:val="none"/>
          <w14:textFill>
            <w14:solidFill>
              <w14:schemeClr w14:val="tx1"/>
            </w14:solidFill>
          </w14:textFill>
        </w:rPr>
        <w:t>标的的名称、规格型号、数量、单价、服务要求，</w:t>
      </w:r>
      <w:r>
        <w:rPr>
          <w:rFonts w:hint="eastAsia" w:ascii="仿宋" w:hAnsi="仿宋" w:eastAsia="仿宋" w:cs="仿宋"/>
          <w:color w:val="000000" w:themeColor="text1"/>
          <w:kern w:val="1"/>
          <w:szCs w:val="21"/>
          <w:highlight w:val="none"/>
          <w:lang w:eastAsia="zh-CN"/>
          <w14:textFill>
            <w14:solidFill>
              <w14:schemeClr w14:val="tx1"/>
            </w14:solidFill>
          </w14:textFill>
        </w:rPr>
        <w:t>中标</w:t>
      </w:r>
      <w:r>
        <w:rPr>
          <w:rFonts w:hint="eastAsia" w:ascii="仿宋" w:hAnsi="仿宋" w:eastAsia="仿宋" w:cs="仿宋"/>
          <w:color w:val="000000" w:themeColor="text1"/>
          <w:kern w:val="1"/>
          <w:szCs w:val="21"/>
          <w:highlight w:val="none"/>
          <w14:textFill>
            <w14:solidFill>
              <w14:schemeClr w14:val="tx1"/>
            </w14:solidFill>
          </w14:textFill>
        </w:rPr>
        <w:t>公告期限以及评审专家名单。</w:t>
      </w:r>
      <w:r>
        <w:rPr>
          <w:rFonts w:hint="eastAsia" w:ascii="仿宋" w:hAnsi="仿宋" w:eastAsia="仿宋" w:cs="仿宋"/>
          <w:color w:val="000000" w:themeColor="text1"/>
          <w:kern w:val="1"/>
          <w:szCs w:val="21"/>
          <w:highlight w:val="none"/>
          <w:lang w:eastAsia="zh-CN"/>
          <w14:textFill>
            <w14:solidFill>
              <w14:schemeClr w14:val="tx1"/>
            </w14:solidFill>
          </w14:textFill>
        </w:rPr>
        <w:t>中标</w:t>
      </w:r>
      <w:r>
        <w:rPr>
          <w:rFonts w:hint="eastAsia" w:ascii="仿宋" w:hAnsi="仿宋" w:eastAsia="仿宋" w:cs="仿宋"/>
          <w:color w:val="000000" w:themeColor="text1"/>
          <w:kern w:val="1"/>
          <w:szCs w:val="21"/>
          <w:highlight w:val="none"/>
          <w14:textFill>
            <w14:solidFill>
              <w14:schemeClr w14:val="tx1"/>
            </w14:solidFill>
          </w14:textFill>
        </w:rPr>
        <w:t>公告期限为1个工作日。</w:t>
      </w:r>
    </w:p>
    <w:p>
      <w:pPr>
        <w:tabs>
          <w:tab w:val="left" w:pos="0"/>
        </w:tabs>
        <w:spacing w:line="450" w:lineRule="exact"/>
        <w:ind w:firstLine="420" w:firstLineChars="200"/>
        <w:rPr>
          <w:rFonts w:hint="eastAsia" w:ascii="仿宋" w:hAnsi="仿宋" w:eastAsia="仿宋" w:cs="仿宋"/>
          <w:color w:val="000000" w:themeColor="text1"/>
          <w:kern w:val="1"/>
          <w:szCs w:val="21"/>
          <w:highlight w:val="none"/>
          <w14:textFill>
            <w14:solidFill>
              <w14:schemeClr w14:val="tx1"/>
            </w14:solidFill>
          </w14:textFill>
        </w:rPr>
      </w:pPr>
      <w:r>
        <w:rPr>
          <w:rFonts w:hint="eastAsia" w:ascii="仿宋" w:hAnsi="仿宋" w:eastAsia="仿宋" w:cs="仿宋"/>
          <w:color w:val="000000" w:themeColor="text1"/>
          <w:kern w:val="1"/>
          <w:szCs w:val="21"/>
          <w:highlight w:val="none"/>
          <w:lang w:val="en-US" w:eastAsia="zh-CN"/>
          <w14:textFill>
            <w14:solidFill>
              <w14:schemeClr w14:val="tx1"/>
            </w14:solidFill>
          </w14:textFill>
        </w:rPr>
        <w:t>4.2.</w:t>
      </w:r>
      <w:r>
        <w:rPr>
          <w:rFonts w:hint="eastAsia" w:ascii="仿宋" w:hAnsi="仿宋" w:eastAsia="仿宋" w:cs="仿宋"/>
          <w:color w:val="000000" w:themeColor="text1"/>
          <w:kern w:val="1"/>
          <w:szCs w:val="21"/>
          <w:highlight w:val="none"/>
          <w14:textFill>
            <w14:solidFill>
              <w14:schemeClr w14:val="tx1"/>
            </w14:solidFill>
          </w14:textFill>
        </w:rPr>
        <w:t>3、在公告</w:t>
      </w:r>
      <w:r>
        <w:rPr>
          <w:rFonts w:hint="eastAsia" w:ascii="仿宋" w:hAnsi="仿宋" w:eastAsia="仿宋" w:cs="仿宋"/>
          <w:color w:val="000000" w:themeColor="text1"/>
          <w:kern w:val="1"/>
          <w:szCs w:val="21"/>
          <w:highlight w:val="none"/>
          <w:lang w:eastAsia="zh-CN"/>
          <w14:textFill>
            <w14:solidFill>
              <w14:schemeClr w14:val="tx1"/>
            </w14:solidFill>
          </w14:textFill>
        </w:rPr>
        <w:t>中标</w:t>
      </w:r>
      <w:r>
        <w:rPr>
          <w:rFonts w:hint="eastAsia" w:ascii="仿宋" w:hAnsi="仿宋" w:eastAsia="仿宋" w:cs="仿宋"/>
          <w:color w:val="000000" w:themeColor="text1"/>
          <w:kern w:val="1"/>
          <w:szCs w:val="21"/>
          <w:highlight w:val="none"/>
          <w14:textFill>
            <w14:solidFill>
              <w14:schemeClr w14:val="tx1"/>
            </w14:solidFill>
          </w14:textFill>
        </w:rPr>
        <w:t>结果的同时，采购人或者采购代理机构应当向</w:t>
      </w:r>
      <w:r>
        <w:rPr>
          <w:rFonts w:hint="eastAsia" w:ascii="仿宋" w:hAnsi="仿宋" w:eastAsia="仿宋" w:cs="仿宋"/>
          <w:color w:val="000000" w:themeColor="text1"/>
          <w:kern w:val="1"/>
          <w:szCs w:val="21"/>
          <w:highlight w:val="none"/>
          <w:lang w:eastAsia="zh-CN"/>
          <w14:textFill>
            <w14:solidFill>
              <w14:schemeClr w14:val="tx1"/>
            </w14:solidFill>
          </w14:textFill>
        </w:rPr>
        <w:t>中标</w:t>
      </w:r>
      <w:r>
        <w:rPr>
          <w:rFonts w:hint="eastAsia" w:ascii="仿宋" w:hAnsi="仿宋" w:eastAsia="仿宋" w:cs="仿宋"/>
          <w:color w:val="000000" w:themeColor="text1"/>
          <w:kern w:val="1"/>
          <w:szCs w:val="21"/>
          <w:highlight w:val="none"/>
          <w14:textFill>
            <w14:solidFill>
              <w14:schemeClr w14:val="tx1"/>
            </w14:solidFill>
          </w14:textFill>
        </w:rPr>
        <w:t>人发出</w:t>
      </w:r>
      <w:r>
        <w:rPr>
          <w:rFonts w:hint="eastAsia" w:ascii="仿宋" w:hAnsi="仿宋" w:eastAsia="仿宋" w:cs="仿宋"/>
          <w:color w:val="000000" w:themeColor="text1"/>
          <w:kern w:val="1"/>
          <w:szCs w:val="21"/>
          <w:highlight w:val="none"/>
          <w:lang w:eastAsia="zh-CN"/>
          <w14:textFill>
            <w14:solidFill>
              <w14:schemeClr w14:val="tx1"/>
            </w14:solidFill>
          </w14:textFill>
        </w:rPr>
        <w:t>《中标</w:t>
      </w:r>
      <w:r>
        <w:rPr>
          <w:rFonts w:hint="eastAsia" w:ascii="仿宋" w:hAnsi="仿宋" w:eastAsia="仿宋" w:cs="仿宋"/>
          <w:color w:val="000000" w:themeColor="text1"/>
          <w:kern w:val="1"/>
          <w:szCs w:val="21"/>
          <w:highlight w:val="none"/>
          <w14:textFill>
            <w14:solidFill>
              <w14:schemeClr w14:val="tx1"/>
            </w14:solidFill>
          </w14:textFill>
        </w:rPr>
        <w:t>通知书</w:t>
      </w:r>
      <w:r>
        <w:rPr>
          <w:rFonts w:hint="eastAsia" w:ascii="仿宋" w:hAnsi="仿宋" w:eastAsia="仿宋" w:cs="仿宋"/>
          <w:color w:val="000000" w:themeColor="text1"/>
          <w:kern w:val="1"/>
          <w:szCs w:val="21"/>
          <w:highlight w:val="none"/>
          <w:lang w:eastAsia="zh-CN"/>
          <w14:textFill>
            <w14:solidFill>
              <w14:schemeClr w14:val="tx1"/>
            </w14:solidFill>
          </w14:textFill>
        </w:rPr>
        <w:t>》</w:t>
      </w:r>
      <w:r>
        <w:rPr>
          <w:rFonts w:hint="eastAsia" w:ascii="仿宋" w:hAnsi="仿宋" w:eastAsia="仿宋" w:cs="仿宋"/>
          <w:color w:val="000000" w:themeColor="text1"/>
          <w:kern w:val="1"/>
          <w:szCs w:val="21"/>
          <w:highlight w:val="none"/>
          <w14:textFill>
            <w14:solidFill>
              <w14:schemeClr w14:val="tx1"/>
            </w14:solidFill>
          </w14:textFill>
        </w:rPr>
        <w:t>。</w:t>
      </w:r>
    </w:p>
    <w:p>
      <w:pPr>
        <w:spacing w:line="45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4.2</w:t>
      </w:r>
      <w:r>
        <w:rPr>
          <w:rFonts w:hint="eastAsia" w:ascii="仿宋" w:hAnsi="仿宋" w:eastAsia="仿宋" w:cs="仿宋"/>
          <w:color w:val="000000" w:themeColor="text1"/>
          <w:szCs w:val="21"/>
          <w:highlight w:val="none"/>
          <w14:textFill>
            <w14:solidFill>
              <w14:schemeClr w14:val="tx1"/>
            </w14:solidFill>
          </w14:textFill>
        </w:rPr>
        <w:t>.4、采购代理机构将评审过程与采购人情况书面报送有关监督机构备案。</w:t>
      </w:r>
    </w:p>
    <w:bookmarkEnd w:id="111"/>
    <w:bookmarkEnd w:id="112"/>
    <w:bookmarkEnd w:id="113"/>
    <w:p>
      <w:pPr>
        <w:spacing w:line="450" w:lineRule="exact"/>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val="en-US" w:eastAsia="zh-CN"/>
          <w14:textFill>
            <w14:solidFill>
              <w14:schemeClr w14:val="tx1"/>
            </w14:solidFill>
          </w14:textFill>
        </w:rPr>
        <w:t>4.3、</w:t>
      </w:r>
      <w:r>
        <w:rPr>
          <w:rFonts w:hint="eastAsia" w:ascii="仿宋" w:hAnsi="仿宋" w:eastAsia="仿宋" w:cs="仿宋"/>
          <w:b/>
          <w:bCs/>
          <w:color w:val="000000" w:themeColor="text1"/>
          <w:szCs w:val="21"/>
          <w:highlight w:val="none"/>
          <w:lang w:eastAsia="zh-CN"/>
          <w14:textFill>
            <w14:solidFill>
              <w14:schemeClr w14:val="tx1"/>
            </w14:solidFill>
          </w14:textFill>
        </w:rPr>
        <w:t>中标</w:t>
      </w:r>
      <w:r>
        <w:rPr>
          <w:rFonts w:hint="eastAsia" w:ascii="仿宋" w:hAnsi="仿宋" w:eastAsia="仿宋" w:cs="仿宋"/>
          <w:b/>
          <w:bCs/>
          <w:color w:val="000000" w:themeColor="text1"/>
          <w:szCs w:val="21"/>
          <w:highlight w:val="none"/>
          <w14:textFill>
            <w14:solidFill>
              <w14:schemeClr w14:val="tx1"/>
            </w14:solidFill>
          </w14:textFill>
        </w:rPr>
        <w:t>通知书</w:t>
      </w:r>
    </w:p>
    <w:p>
      <w:pPr>
        <w:widowControl/>
        <w:shd w:val="clear" w:color="auto" w:fill="FFFFFF"/>
        <w:spacing w:line="450" w:lineRule="exact"/>
        <w:ind w:firstLine="411" w:firstLineChars="196"/>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w:t>
      </w:r>
      <w:r>
        <w:rPr>
          <w:rFonts w:hint="eastAsia" w:ascii="仿宋" w:hAnsi="仿宋" w:eastAsia="仿宋" w:cs="仿宋"/>
          <w:color w:val="000000" w:themeColor="text1"/>
          <w:szCs w:val="21"/>
          <w:highlight w:val="none"/>
          <w:lang w:val="zh-CN"/>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通知书是合同文件的组成部分，对采购人和</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供应商具有同等法律效力。</w:t>
      </w:r>
      <w:r>
        <w:rPr>
          <w:rFonts w:hint="eastAsia" w:ascii="仿宋" w:hAnsi="仿宋" w:eastAsia="仿宋" w:cs="仿宋"/>
          <w:color w:val="000000" w:themeColor="text1"/>
          <w:kern w:val="0"/>
          <w:szCs w:val="21"/>
          <w:highlight w:val="none"/>
          <w:lang w:eastAsia="zh-CN"/>
          <w14:textFill>
            <w14:solidFill>
              <w14:schemeClr w14:val="tx1"/>
            </w14:solidFill>
          </w14:textFill>
        </w:rPr>
        <w:t>中标</w:t>
      </w:r>
      <w:r>
        <w:rPr>
          <w:rFonts w:hint="eastAsia" w:ascii="仿宋" w:hAnsi="仿宋" w:eastAsia="仿宋" w:cs="仿宋"/>
          <w:color w:val="000000" w:themeColor="text1"/>
          <w:kern w:val="0"/>
          <w:szCs w:val="21"/>
          <w:highlight w:val="none"/>
          <w14:textFill>
            <w14:solidFill>
              <w14:schemeClr w14:val="tx1"/>
            </w14:solidFill>
          </w14:textFill>
        </w:rPr>
        <w:t>通知书发出后，采购人改变中标结果或者</w:t>
      </w:r>
      <w:r>
        <w:rPr>
          <w:rFonts w:hint="eastAsia" w:ascii="仿宋" w:hAnsi="仿宋" w:eastAsia="仿宋" w:cs="仿宋"/>
          <w:color w:val="000000" w:themeColor="text1"/>
          <w:kern w:val="0"/>
          <w:szCs w:val="21"/>
          <w:highlight w:val="none"/>
          <w:lang w:eastAsia="zh-CN"/>
          <w14:textFill>
            <w14:solidFill>
              <w14:schemeClr w14:val="tx1"/>
            </w14:solidFill>
          </w14:textFill>
        </w:rPr>
        <w:t>中标</w:t>
      </w:r>
      <w:r>
        <w:rPr>
          <w:rFonts w:hint="eastAsia" w:ascii="仿宋" w:hAnsi="仿宋" w:eastAsia="仿宋" w:cs="仿宋"/>
          <w:color w:val="000000" w:themeColor="text1"/>
          <w:kern w:val="0"/>
          <w:szCs w:val="21"/>
          <w:highlight w:val="none"/>
          <w14:textFill>
            <w14:solidFill>
              <w14:schemeClr w14:val="tx1"/>
            </w14:solidFill>
          </w14:textFill>
        </w:rPr>
        <w:t>供应商放弃</w:t>
      </w:r>
      <w:r>
        <w:rPr>
          <w:rFonts w:hint="eastAsia" w:ascii="仿宋" w:hAnsi="仿宋" w:eastAsia="仿宋" w:cs="仿宋"/>
          <w:color w:val="000000" w:themeColor="text1"/>
          <w:kern w:val="0"/>
          <w:szCs w:val="21"/>
          <w:highlight w:val="none"/>
          <w:lang w:eastAsia="zh-CN"/>
          <w14:textFill>
            <w14:solidFill>
              <w14:schemeClr w14:val="tx1"/>
            </w14:solidFill>
          </w14:textFill>
        </w:rPr>
        <w:t>中标</w:t>
      </w:r>
      <w:r>
        <w:rPr>
          <w:rFonts w:hint="eastAsia" w:ascii="仿宋" w:hAnsi="仿宋" w:eastAsia="仿宋" w:cs="仿宋"/>
          <w:color w:val="000000" w:themeColor="text1"/>
          <w:kern w:val="0"/>
          <w:szCs w:val="21"/>
          <w:highlight w:val="none"/>
          <w14:textFill>
            <w14:solidFill>
              <w14:schemeClr w14:val="tx1"/>
            </w14:solidFill>
          </w14:textFill>
        </w:rPr>
        <w:t>，应按相关法律、规章、规范性文件的要求承担相应的法律责任。</w:t>
      </w:r>
    </w:p>
    <w:p>
      <w:pPr>
        <w:tabs>
          <w:tab w:val="left" w:pos="7665"/>
        </w:tabs>
        <w:spacing w:line="450" w:lineRule="exact"/>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3.2、</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供应商应当在接到采购代理机构通知之日起5个工作日内，领取《</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w:t>
      </w:r>
    </w:p>
    <w:p>
      <w:pPr>
        <w:tabs>
          <w:tab w:val="left" w:pos="7665"/>
        </w:tabs>
        <w:spacing w:line="450" w:lineRule="exact"/>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3.3、在《</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通知书》发出后，发现</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供应商有政府采购法律法规规章制度规定的</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无效情形的，采购代理机构在取得有权主体认定后，应当宣布发出的</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通知书无效，并收回发出的</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通知书（</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供应商也应当缴回），依法重新确定</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供应商或者重新开展采购活动。</w:t>
      </w: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3"/>
        <w:numPr>
          <w:ilvl w:val="0"/>
          <w:numId w:val="5"/>
        </w:numPr>
        <w:spacing w:before="0" w:after="0" w:line="360" w:lineRule="auto"/>
        <w:jc w:val="center"/>
        <w:rPr>
          <w:rFonts w:ascii="仿宋" w:hAnsi="仿宋" w:eastAsia="仿宋" w:cs="仿宋"/>
          <w:color w:val="000000" w:themeColor="text1"/>
          <w:sz w:val="36"/>
          <w:szCs w:val="44"/>
          <w:highlight w:val="none"/>
          <w14:textFill>
            <w14:solidFill>
              <w14:schemeClr w14:val="tx1"/>
            </w14:solidFill>
          </w14:textFill>
        </w:rPr>
      </w:pPr>
      <w:bookmarkStart w:id="114" w:name="_Toc502735772"/>
      <w:bookmarkEnd w:id="114"/>
      <w:bookmarkStart w:id="115" w:name="_Toc4553_WPSOffice_Level1"/>
      <w:bookmarkStart w:id="116" w:name="_Toc16567_WPSOffice_Level1"/>
      <w:bookmarkStart w:id="117" w:name="_Toc8012_WPSOffice_Level1"/>
      <w:bookmarkStart w:id="118" w:name="_Toc8778"/>
      <w:bookmarkStart w:id="119" w:name="_Toc14374"/>
      <w:bookmarkStart w:id="120" w:name="_Toc7648"/>
      <w:bookmarkStart w:id="121" w:name="_Toc14631"/>
      <w:bookmarkStart w:id="122" w:name="_Toc29953"/>
      <w:bookmarkStart w:id="123" w:name="_Toc16389_WPSOffice_Level1"/>
      <w:bookmarkStart w:id="124" w:name="_Toc32362_WPSOffice_Level1"/>
      <w:r>
        <w:rPr>
          <w:rFonts w:hint="eastAsia" w:ascii="仿宋" w:hAnsi="仿宋" w:eastAsia="仿宋" w:cs="仿宋"/>
          <w:color w:val="000000" w:themeColor="text1"/>
          <w:sz w:val="32"/>
          <w:szCs w:val="32"/>
          <w:highlight w:val="none"/>
          <w14:textFill>
            <w14:solidFill>
              <w14:schemeClr w14:val="tx1"/>
            </w14:solidFill>
          </w14:textFill>
        </w:rPr>
        <w:t>采购内容及具体要求</w:t>
      </w:r>
    </w:p>
    <w:p>
      <w:pPr>
        <w:pStyle w:val="3"/>
        <w:spacing w:before="0" w:after="0" w:line="360" w:lineRule="auto"/>
        <w:jc w:val="center"/>
        <w:rPr>
          <w:rFonts w:ascii="仿宋" w:hAnsi="仿宋" w:eastAsia="仿宋" w:cs="仿宋"/>
          <w:color w:val="000000" w:themeColor="text1"/>
          <w:sz w:val="36"/>
          <w:szCs w:val="44"/>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（可参照以下内容）</w:t>
      </w:r>
    </w:p>
    <w:p>
      <w:pPr>
        <w:spacing w:line="500" w:lineRule="exact"/>
        <w:ind w:firstLine="482" w:firstLineChars="200"/>
        <w:jc w:val="left"/>
        <w:outlineLvl w:val="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一、采购内容：</w:t>
      </w:r>
    </w:p>
    <w:p>
      <w:pPr>
        <w:spacing w:line="500" w:lineRule="exact"/>
        <w:ind w:firstLine="480" w:firstLineChars="200"/>
        <w:outlineLvl w:val="0"/>
        <w:rPr>
          <w:rFonts w:ascii="仿宋" w:hAnsi="仿宋" w:eastAsia="仿宋" w:cs="仿宋"/>
          <w:bCs/>
          <w:color w:val="000000" w:themeColor="text1"/>
          <w:sz w:val="24"/>
          <w:highlight w:val="none"/>
          <w:u w:val="singl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（一）汉中市南郑区秦巴生态保护中心油茶经济林种植项目，建设规模：</w:t>
      </w:r>
      <w:r>
        <w:rPr>
          <w:rFonts w:ascii="仿宋" w:hAnsi="仿宋" w:eastAsia="仿宋" w:cs="仿宋"/>
          <w:bCs/>
          <w:color w:val="000000" w:themeColor="text1"/>
          <w:sz w:val="24"/>
          <w:highlight w:val="none"/>
          <w14:textFill>
            <w14:solidFill>
              <w14:schemeClr w14:val="tx1"/>
            </w14:solidFill>
          </w14:textFill>
        </w:rPr>
        <w:t>5000</w:t>
      </w:r>
      <w:r>
        <w:rPr>
          <w:rFonts w:hint="eastAsia" w:ascii="仿宋" w:hAnsi="仿宋" w:eastAsia="仿宋" w:cs="仿宋"/>
          <w:bCs/>
          <w:color w:val="000000" w:themeColor="text1"/>
          <w:sz w:val="24"/>
          <w:highlight w:val="none"/>
          <w14:textFill>
            <w14:solidFill>
              <w14:schemeClr w14:val="tx1"/>
            </w14:solidFill>
          </w14:textFill>
        </w:rPr>
        <w:t>亩；</w:t>
      </w:r>
      <w:r>
        <w:rPr>
          <w:rFonts w:hint="eastAsia" w:ascii="仿宋" w:hAnsi="仿宋" w:eastAsia="仿宋" w:cs="仿宋"/>
          <w:bCs/>
          <w:color w:val="000000" w:themeColor="text1"/>
          <w:sz w:val="24"/>
          <w:highlight w:val="none"/>
          <w:u w:val="single"/>
          <w14:textFill>
            <w14:solidFill>
              <w14:schemeClr w14:val="tx1"/>
            </w14:solidFill>
          </w14:textFill>
        </w:rPr>
        <w:t>包括：采购油茶种苗</w:t>
      </w:r>
      <w:r>
        <w:rPr>
          <w:rFonts w:ascii="仿宋" w:hAnsi="仿宋" w:eastAsia="仿宋" w:cs="仿宋"/>
          <w:bCs/>
          <w:color w:val="000000" w:themeColor="text1"/>
          <w:sz w:val="24"/>
          <w:highlight w:val="none"/>
          <w:u w:val="single"/>
          <w14:textFill>
            <w14:solidFill>
              <w14:schemeClr w14:val="tx1"/>
            </w14:solidFill>
          </w14:textFill>
        </w:rPr>
        <w:t>44.0</w:t>
      </w:r>
      <w:r>
        <w:rPr>
          <w:rFonts w:hint="eastAsia" w:ascii="仿宋" w:hAnsi="仿宋" w:eastAsia="仿宋" w:cs="仿宋"/>
          <w:bCs/>
          <w:color w:val="000000" w:themeColor="text1"/>
          <w:sz w:val="24"/>
          <w:highlight w:val="none"/>
          <w:u w:val="single"/>
          <w14:textFill>
            <w14:solidFill>
              <w14:schemeClr w14:val="tx1"/>
            </w14:solidFill>
          </w14:textFill>
        </w:rPr>
        <w:t>万株（汉油系列两年生轻基质嫁接容器苗）、砍灌整地、种苗补植及后期幼林抚育、</w:t>
      </w:r>
      <w:r>
        <w:rPr>
          <w:rFonts w:hint="eastAsia" w:ascii="仿宋" w:hAnsi="仿宋" w:eastAsia="仿宋" w:cs="仿宋"/>
          <w:color w:val="000000" w:themeColor="text1"/>
          <w:w w:val="96"/>
          <w:sz w:val="24"/>
          <w:highlight w:val="none"/>
          <w:u w:val="single"/>
          <w14:textFill>
            <w14:solidFill>
              <w14:schemeClr w14:val="tx1"/>
            </w14:solidFill>
          </w14:textFill>
        </w:rPr>
        <w:t>幼林管护及病、虫、鼠害的防治</w:t>
      </w:r>
      <w:r>
        <w:rPr>
          <w:rFonts w:hint="eastAsia" w:ascii="仿宋" w:hAnsi="仿宋" w:eastAsia="仿宋" w:cs="仿宋"/>
          <w:bCs/>
          <w:color w:val="000000" w:themeColor="text1"/>
          <w:sz w:val="24"/>
          <w:highlight w:val="none"/>
          <w:u w:val="single"/>
          <w14:textFill>
            <w14:solidFill>
              <w14:schemeClr w14:val="tx1"/>
            </w14:solidFill>
          </w14:textFill>
        </w:rPr>
        <w:t>等。</w:t>
      </w:r>
    </w:p>
    <w:p>
      <w:pPr>
        <w:spacing w:line="500" w:lineRule="exact"/>
        <w:ind w:firstLine="482" w:firstLineChars="200"/>
        <w:outlineLvl w:val="0"/>
        <w:rPr>
          <w:rFonts w:ascii="仿宋" w:hAnsi="仿宋" w:eastAsia="仿宋" w:cs="仿宋"/>
          <w:b/>
          <w:color w:val="000000" w:themeColor="text1"/>
          <w:sz w:val="24"/>
          <w:highlight w:val="none"/>
          <w14:textFill>
            <w14:solidFill>
              <w14:schemeClr w14:val="tx1"/>
            </w14:solidFill>
          </w14:textFill>
        </w:rPr>
      </w:pPr>
      <w:r>
        <w:rPr>
          <w:rFonts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14:textFill>
            <w14:solidFill>
              <w14:schemeClr w14:val="tx1"/>
            </w14:solidFill>
          </w14:textFill>
        </w:rPr>
        <w:t>二）作业地点与造林总面积</w:t>
      </w:r>
    </w:p>
    <w:p>
      <w:pPr>
        <w:spacing w:line="500" w:lineRule="exact"/>
        <w:ind w:firstLine="480" w:firstLineChars="200"/>
        <w:outlineLvl w:val="0"/>
        <w:rPr>
          <w:rFonts w:ascii="仿宋" w:hAnsi="仿宋" w:eastAsia="仿宋" w:cs="仿宋"/>
          <w:bCs/>
          <w:color w:val="000000" w:themeColor="text1"/>
          <w:sz w:val="24"/>
          <w:highlight w:val="none"/>
          <w14:textFill>
            <w14:solidFill>
              <w14:schemeClr w14:val="tx1"/>
            </w14:solidFill>
          </w14:textFill>
        </w:rPr>
      </w:pPr>
      <w:r>
        <w:rPr>
          <w:rFonts w:ascii="仿宋" w:hAnsi="仿宋" w:eastAsia="仿宋" w:cs="仿宋"/>
          <w:bCs/>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14:textFill>
            <w14:solidFill>
              <w14:schemeClr w14:val="tx1"/>
            </w14:solidFill>
          </w14:textFill>
        </w:rPr>
        <w:t>、作业地点：本次油茶造林主要分布在南郑区境内三大自然流域的7个镇</w:t>
      </w:r>
      <w:r>
        <w:rPr>
          <w:rFonts w:ascii="仿宋" w:hAnsi="仿宋" w:eastAsia="仿宋" w:cs="仿宋"/>
          <w:bCs/>
          <w:color w:val="000000" w:themeColor="text1"/>
          <w:sz w:val="24"/>
          <w:highlight w:val="none"/>
          <w14:textFill>
            <w14:solidFill>
              <w14:schemeClr w14:val="tx1"/>
            </w14:solidFill>
          </w14:textFill>
        </w:rPr>
        <w:t>19</w:t>
      </w:r>
      <w:r>
        <w:rPr>
          <w:rFonts w:hint="eastAsia" w:ascii="仿宋" w:hAnsi="仿宋" w:eastAsia="仿宋" w:cs="仿宋"/>
          <w:bCs/>
          <w:color w:val="000000" w:themeColor="text1"/>
          <w:sz w:val="24"/>
          <w:highlight w:val="none"/>
          <w14:textFill>
            <w14:solidFill>
              <w14:schemeClr w14:val="tx1"/>
            </w14:solidFill>
          </w14:textFill>
        </w:rPr>
        <w:t>个行政村。</w:t>
      </w:r>
    </w:p>
    <w:p>
      <w:pPr>
        <w:pStyle w:val="23"/>
        <w:spacing w:before="0" w:after="0" w:line="500" w:lineRule="exact"/>
        <w:rPr>
          <w:rFonts w:ascii="仿宋" w:hAnsi="仿宋" w:eastAsia="仿宋" w:cs="仿宋"/>
          <w:bCs/>
          <w:color w:val="000000" w:themeColor="text1"/>
          <w:sz w:val="24"/>
          <w:szCs w:val="24"/>
          <w:highlight w:val="none"/>
          <w14:textFill>
            <w14:solidFill>
              <w14:schemeClr w14:val="tx1"/>
            </w14:solidFill>
          </w14:textFill>
        </w:rPr>
      </w:pPr>
      <w:r>
        <w:rPr>
          <w:rFonts w:ascii="仿宋" w:hAnsi="仿宋" w:eastAsia="仿宋" w:cs="仿宋"/>
          <w:bCs/>
          <w:color w:val="000000" w:themeColor="text1"/>
          <w:sz w:val="24"/>
          <w:szCs w:val="24"/>
          <w:highlight w:val="none"/>
          <w14:textFill>
            <w14:solidFill>
              <w14:schemeClr w14:val="tx1"/>
            </w14:solidFill>
          </w14:textFill>
        </w:rPr>
        <w:t>2</w:t>
      </w:r>
      <w:r>
        <w:rPr>
          <w:rFonts w:hint="eastAsia" w:ascii="仿宋" w:hAnsi="仿宋" w:eastAsia="仿宋" w:cs="仿宋"/>
          <w:bCs/>
          <w:color w:val="000000" w:themeColor="text1"/>
          <w:sz w:val="24"/>
          <w:szCs w:val="24"/>
          <w:highlight w:val="none"/>
          <w14:textFill>
            <w14:solidFill>
              <w14:schemeClr w14:val="tx1"/>
            </w14:solidFill>
          </w14:textFill>
        </w:rPr>
        <w:t>、造林总面积：油茶造林</w:t>
      </w:r>
      <w:r>
        <w:rPr>
          <w:rFonts w:ascii="仿宋" w:hAnsi="仿宋" w:eastAsia="仿宋" w:cs="仿宋"/>
          <w:bCs/>
          <w:color w:val="000000" w:themeColor="text1"/>
          <w:sz w:val="24"/>
          <w:szCs w:val="24"/>
          <w:highlight w:val="none"/>
          <w14:textFill>
            <w14:solidFill>
              <w14:schemeClr w14:val="tx1"/>
            </w14:solidFill>
          </w14:textFill>
        </w:rPr>
        <w:t>5000</w:t>
      </w:r>
      <w:r>
        <w:rPr>
          <w:rFonts w:hint="eastAsia" w:ascii="仿宋" w:hAnsi="仿宋" w:eastAsia="仿宋" w:cs="仿宋"/>
          <w:bCs/>
          <w:color w:val="000000" w:themeColor="text1"/>
          <w:sz w:val="24"/>
          <w:szCs w:val="24"/>
          <w:highlight w:val="none"/>
          <w14:textFill>
            <w14:solidFill>
              <w14:schemeClr w14:val="tx1"/>
            </w14:solidFill>
          </w14:textFill>
        </w:rPr>
        <w:t>亩，设计作业小班</w:t>
      </w:r>
      <w:r>
        <w:rPr>
          <w:rFonts w:ascii="仿宋" w:hAnsi="仿宋" w:eastAsia="仿宋" w:cs="仿宋"/>
          <w:bCs/>
          <w:color w:val="000000" w:themeColor="text1"/>
          <w:sz w:val="24"/>
          <w:szCs w:val="24"/>
          <w:highlight w:val="none"/>
          <w14:textFill>
            <w14:solidFill>
              <w14:schemeClr w14:val="tx1"/>
            </w14:solidFill>
          </w14:textFill>
        </w:rPr>
        <w:t>5</w:t>
      </w:r>
      <w:r>
        <w:rPr>
          <w:rFonts w:hint="eastAsia" w:ascii="仿宋" w:hAnsi="仿宋" w:eastAsia="仿宋" w:cs="仿宋"/>
          <w:bCs/>
          <w:color w:val="000000" w:themeColor="text1"/>
          <w:sz w:val="24"/>
          <w:szCs w:val="24"/>
          <w:highlight w:val="none"/>
          <w14:textFill>
            <w14:solidFill>
              <w14:schemeClr w14:val="tx1"/>
            </w14:solidFill>
          </w14:textFill>
        </w:rPr>
        <w:t>8个，作业小班最小面积10.0亩，最大面积290.0亩。本项目造林地权属为集体林，系个户及专业合作社造林，全为经济林。</w:t>
      </w:r>
    </w:p>
    <w:p>
      <w:pPr>
        <w:spacing w:line="500" w:lineRule="exact"/>
        <w:ind w:firstLine="482" w:firstLineChars="200"/>
        <w:outlineLvl w:val="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（三）种苗需要量及苗木规格、等级要求</w:t>
      </w:r>
    </w:p>
    <w:p>
      <w:pPr>
        <w:spacing w:line="500" w:lineRule="exact"/>
        <w:ind w:firstLine="480" w:firstLineChars="200"/>
        <w:outlineLvl w:val="0"/>
        <w:rPr>
          <w:rFonts w:ascii="仿宋" w:hAnsi="仿宋" w:eastAsia="仿宋" w:cs="仿宋"/>
          <w:bCs/>
          <w:color w:val="000000" w:themeColor="text1"/>
          <w:sz w:val="24"/>
          <w:highlight w:val="none"/>
          <w14:textFill>
            <w14:solidFill>
              <w14:schemeClr w14:val="tx1"/>
            </w14:solidFill>
          </w14:textFill>
        </w:rPr>
      </w:pPr>
      <w:r>
        <w:rPr>
          <w:rFonts w:ascii="仿宋" w:hAnsi="仿宋" w:eastAsia="仿宋" w:cs="仿宋"/>
          <w:bCs/>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14:textFill>
            <w14:solidFill>
              <w14:schemeClr w14:val="tx1"/>
            </w14:solidFill>
          </w14:textFill>
        </w:rPr>
        <w:t>、种苗量：项目共需要油茶种苗</w:t>
      </w:r>
      <w:r>
        <w:rPr>
          <w:rFonts w:ascii="仿宋" w:hAnsi="仿宋" w:eastAsia="仿宋" w:cs="仿宋"/>
          <w:bCs/>
          <w:color w:val="000000" w:themeColor="text1"/>
          <w:sz w:val="24"/>
          <w:highlight w:val="none"/>
          <w14:textFill>
            <w14:solidFill>
              <w14:schemeClr w14:val="tx1"/>
            </w14:solidFill>
          </w14:textFill>
        </w:rPr>
        <w:t>44.0</w:t>
      </w:r>
      <w:r>
        <w:rPr>
          <w:rFonts w:hint="eastAsia" w:ascii="仿宋" w:hAnsi="仿宋" w:eastAsia="仿宋" w:cs="仿宋"/>
          <w:bCs/>
          <w:color w:val="000000" w:themeColor="text1"/>
          <w:sz w:val="24"/>
          <w:highlight w:val="none"/>
          <w14:textFill>
            <w14:solidFill>
              <w14:schemeClr w14:val="tx1"/>
            </w14:solidFill>
          </w14:textFill>
        </w:rPr>
        <w:t>万株（汉油系列）；</w:t>
      </w:r>
    </w:p>
    <w:p>
      <w:pPr>
        <w:pStyle w:val="23"/>
        <w:spacing w:before="0" w:after="0" w:line="500" w:lineRule="exact"/>
        <w:ind w:firstLine="420" w:firstLineChars="175"/>
        <w:rPr>
          <w:rFonts w:ascii="仿宋" w:hAnsi="仿宋" w:eastAsia="仿宋" w:cs="仿宋"/>
          <w:bCs/>
          <w:color w:val="000000" w:themeColor="text1"/>
          <w:sz w:val="24"/>
          <w:szCs w:val="24"/>
          <w:highlight w:val="none"/>
          <w14:textFill>
            <w14:solidFill>
              <w14:schemeClr w14:val="tx1"/>
            </w14:solidFill>
          </w14:textFill>
        </w:rPr>
      </w:pPr>
      <w:r>
        <w:rPr>
          <w:rFonts w:ascii="仿宋" w:hAnsi="仿宋" w:eastAsia="仿宋" w:cs="仿宋"/>
          <w:bCs/>
          <w:color w:val="000000" w:themeColor="text1"/>
          <w:sz w:val="24"/>
          <w:szCs w:val="24"/>
          <w:highlight w:val="none"/>
          <w14:textFill>
            <w14:solidFill>
              <w14:schemeClr w14:val="tx1"/>
            </w14:solidFill>
          </w14:textFill>
        </w:rPr>
        <w:t>2</w:t>
      </w:r>
      <w:r>
        <w:rPr>
          <w:rFonts w:hint="eastAsia" w:ascii="仿宋" w:hAnsi="仿宋" w:eastAsia="仿宋" w:cs="仿宋"/>
          <w:bCs/>
          <w:color w:val="000000" w:themeColor="text1"/>
          <w:sz w:val="24"/>
          <w:szCs w:val="24"/>
          <w:highlight w:val="none"/>
          <w14:textFill>
            <w14:solidFill>
              <w14:schemeClr w14:val="tx1"/>
            </w14:solidFill>
          </w14:textFill>
        </w:rPr>
        <w:t>、苗木种类、规格、标准</w:t>
      </w:r>
      <w:r>
        <w:rPr>
          <w:rFonts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14:textFill>
            <w14:solidFill>
              <w14:schemeClr w14:val="tx1"/>
            </w14:solidFill>
          </w14:textFill>
        </w:rPr>
        <w:t>两年生轻基质嫁接容器苗：Ⅰ级苗；苗高≥</w:t>
      </w:r>
      <w:r>
        <w:rPr>
          <w:rFonts w:ascii="仿宋" w:hAnsi="仿宋" w:eastAsia="仿宋" w:cs="仿宋"/>
          <w:bCs/>
          <w:color w:val="000000" w:themeColor="text1"/>
          <w:sz w:val="24"/>
          <w:szCs w:val="24"/>
          <w:highlight w:val="none"/>
          <w14:textFill>
            <w14:solidFill>
              <w14:schemeClr w14:val="tx1"/>
            </w14:solidFill>
          </w14:textFill>
        </w:rPr>
        <w:t>30cm</w:t>
      </w:r>
      <w:r>
        <w:rPr>
          <w:rFonts w:hint="eastAsia" w:ascii="仿宋" w:hAnsi="仿宋" w:eastAsia="仿宋" w:cs="仿宋"/>
          <w:bCs/>
          <w:color w:val="000000" w:themeColor="text1"/>
          <w:sz w:val="24"/>
          <w:szCs w:val="24"/>
          <w:highlight w:val="none"/>
          <w14:textFill>
            <w14:solidFill>
              <w14:schemeClr w14:val="tx1"/>
            </w14:solidFill>
          </w14:textFill>
        </w:rPr>
        <w:t>；地径≥</w:t>
      </w:r>
      <w:r>
        <w:rPr>
          <w:rFonts w:ascii="仿宋" w:hAnsi="仿宋" w:eastAsia="仿宋" w:cs="仿宋"/>
          <w:bCs/>
          <w:color w:val="000000" w:themeColor="text1"/>
          <w:sz w:val="24"/>
          <w:szCs w:val="24"/>
          <w:highlight w:val="none"/>
          <w14:textFill>
            <w14:solidFill>
              <w14:schemeClr w14:val="tx1"/>
            </w14:solidFill>
          </w14:textFill>
        </w:rPr>
        <w:t>0.4cm</w:t>
      </w:r>
      <w:r>
        <w:rPr>
          <w:rFonts w:hint="eastAsia" w:ascii="仿宋" w:hAnsi="仿宋" w:eastAsia="仿宋" w:cs="仿宋"/>
          <w:bCs/>
          <w:color w:val="000000" w:themeColor="text1"/>
          <w:sz w:val="24"/>
          <w:szCs w:val="24"/>
          <w:highlight w:val="none"/>
          <w14:textFill>
            <w14:solidFill>
              <w14:schemeClr w14:val="tx1"/>
            </w14:solidFill>
          </w14:textFill>
        </w:rPr>
        <w:t>，苗龄（年）</w:t>
      </w:r>
      <w:r>
        <w:rPr>
          <w:rFonts w:ascii="仿宋" w:hAnsi="仿宋" w:eastAsia="仿宋" w:cs="仿宋"/>
          <w:bCs/>
          <w:color w:val="000000" w:themeColor="text1"/>
          <w:sz w:val="24"/>
          <w:szCs w:val="24"/>
          <w:highlight w:val="none"/>
          <w14:textFill>
            <w14:solidFill>
              <w14:schemeClr w14:val="tx1"/>
            </w14:solidFill>
          </w14:textFill>
        </w:rPr>
        <w:t>1.5-2</w:t>
      </w:r>
      <w:r>
        <w:rPr>
          <w:rFonts w:hint="eastAsia" w:ascii="仿宋" w:hAnsi="仿宋" w:eastAsia="仿宋" w:cs="仿宋"/>
          <w:bCs/>
          <w:color w:val="000000" w:themeColor="text1"/>
          <w:sz w:val="24"/>
          <w:szCs w:val="24"/>
          <w:highlight w:val="none"/>
          <w14:textFill>
            <w14:solidFill>
              <w14:schemeClr w14:val="tx1"/>
            </w14:solidFill>
          </w14:textFill>
        </w:rPr>
        <w:t>年；根系：完整，无病虫害，无机械损伤，容器完好。</w:t>
      </w:r>
    </w:p>
    <w:p>
      <w:pPr>
        <w:pStyle w:val="23"/>
        <w:spacing w:before="0" w:after="0" w:line="500" w:lineRule="exact"/>
        <w:ind w:firstLine="420" w:firstLineChars="175"/>
        <w:rPr>
          <w:rFonts w:ascii="仿宋" w:hAnsi="仿宋" w:eastAsia="仿宋" w:cs="仿宋"/>
          <w:bCs/>
          <w:color w:val="000000" w:themeColor="text1"/>
          <w:sz w:val="24"/>
          <w:szCs w:val="24"/>
          <w:highlight w:val="none"/>
          <w14:textFill>
            <w14:solidFill>
              <w14:schemeClr w14:val="tx1"/>
            </w14:solidFill>
          </w14:textFill>
        </w:rPr>
      </w:pPr>
      <w:r>
        <w:rPr>
          <w:rFonts w:ascii="仿宋" w:hAnsi="仿宋" w:eastAsia="仿宋" w:cs="仿宋"/>
          <w:bCs/>
          <w:color w:val="000000" w:themeColor="text1"/>
          <w:sz w:val="24"/>
          <w:szCs w:val="24"/>
          <w:highlight w:val="none"/>
          <w14:textFill>
            <w14:solidFill>
              <w14:schemeClr w14:val="tx1"/>
            </w14:solidFill>
          </w14:textFill>
        </w:rPr>
        <w:t>3</w:t>
      </w:r>
      <w:r>
        <w:rPr>
          <w:rFonts w:hint="eastAsia" w:ascii="仿宋" w:hAnsi="仿宋" w:eastAsia="仿宋" w:cs="仿宋"/>
          <w:bCs/>
          <w:color w:val="000000" w:themeColor="text1"/>
          <w:sz w:val="24"/>
          <w:szCs w:val="24"/>
          <w:highlight w:val="none"/>
          <w14:textFill>
            <w14:solidFill>
              <w14:schemeClr w14:val="tx1"/>
            </w14:solidFill>
          </w14:textFill>
        </w:rPr>
        <w:t>、树种配置：混交方式：纯林；配置形式：长方形配置；</w:t>
      </w:r>
    </w:p>
    <w:p>
      <w:pPr>
        <w:pStyle w:val="30"/>
        <w:widowControl w:val="0"/>
        <w:spacing w:line="500" w:lineRule="exact"/>
        <w:ind w:firstLine="420" w:firstLineChars="175"/>
        <w:jc w:val="both"/>
        <w:rPr>
          <w:rFonts w:ascii="仿宋" w:hAnsi="仿宋" w:eastAsia="仿宋" w:cs="仿宋"/>
          <w:bCs/>
          <w:color w:val="000000" w:themeColor="text1"/>
          <w:kern w:val="2"/>
          <w:sz w:val="24"/>
          <w:szCs w:val="24"/>
          <w:highlight w:val="none"/>
          <w14:textFill>
            <w14:solidFill>
              <w14:schemeClr w14:val="tx1"/>
            </w14:solidFill>
          </w14:textFill>
        </w:rPr>
      </w:pPr>
      <w:r>
        <w:rPr>
          <w:rFonts w:ascii="仿宋" w:hAnsi="仿宋" w:eastAsia="仿宋" w:cs="仿宋"/>
          <w:bCs/>
          <w:color w:val="000000" w:themeColor="text1"/>
          <w:kern w:val="2"/>
          <w:sz w:val="24"/>
          <w:szCs w:val="24"/>
          <w:highlight w:val="none"/>
          <w14:textFill>
            <w14:solidFill>
              <w14:schemeClr w14:val="tx1"/>
            </w14:solidFill>
          </w14:textFill>
        </w:rPr>
        <w:t>4</w:t>
      </w:r>
      <w:r>
        <w:rPr>
          <w:rFonts w:hint="eastAsia" w:ascii="仿宋" w:hAnsi="仿宋" w:eastAsia="仿宋" w:cs="仿宋"/>
          <w:bCs/>
          <w:color w:val="000000" w:themeColor="text1"/>
          <w:kern w:val="2"/>
          <w:sz w:val="24"/>
          <w:szCs w:val="24"/>
          <w:highlight w:val="none"/>
          <w14:textFill>
            <w14:solidFill>
              <w14:schemeClr w14:val="tx1"/>
            </w14:solidFill>
          </w14:textFill>
        </w:rPr>
        <w:t>、初植密度：油茶亩均初植密度</w:t>
      </w:r>
      <w:r>
        <w:rPr>
          <w:rFonts w:ascii="仿宋" w:hAnsi="仿宋" w:eastAsia="仿宋" w:cs="仿宋"/>
          <w:bCs/>
          <w:color w:val="000000" w:themeColor="text1"/>
          <w:kern w:val="2"/>
          <w:sz w:val="24"/>
          <w:szCs w:val="24"/>
          <w:highlight w:val="none"/>
          <w14:textFill>
            <w14:solidFill>
              <w14:schemeClr w14:val="tx1"/>
            </w14:solidFill>
          </w14:textFill>
        </w:rPr>
        <w:t>84</w:t>
      </w:r>
      <w:r>
        <w:rPr>
          <w:rFonts w:hint="eastAsia" w:ascii="仿宋" w:hAnsi="仿宋" w:eastAsia="仿宋" w:cs="仿宋"/>
          <w:bCs/>
          <w:color w:val="000000" w:themeColor="text1"/>
          <w:kern w:val="2"/>
          <w:sz w:val="24"/>
          <w:szCs w:val="24"/>
          <w:highlight w:val="none"/>
          <w14:textFill>
            <w14:solidFill>
              <w14:schemeClr w14:val="tx1"/>
            </w14:solidFill>
          </w14:textFill>
        </w:rPr>
        <w:t>株，株行距为</w:t>
      </w:r>
      <w:r>
        <w:rPr>
          <w:rFonts w:ascii="仿宋" w:hAnsi="仿宋" w:eastAsia="仿宋" w:cs="仿宋"/>
          <w:bCs/>
          <w:color w:val="000000" w:themeColor="text1"/>
          <w:kern w:val="2"/>
          <w:sz w:val="24"/>
          <w:szCs w:val="24"/>
          <w:highlight w:val="none"/>
          <w14:textFill>
            <w14:solidFill>
              <w14:schemeClr w14:val="tx1"/>
            </w14:solidFill>
          </w14:textFill>
        </w:rPr>
        <w:t>2</w:t>
      </w:r>
      <w:r>
        <w:rPr>
          <w:rFonts w:hint="eastAsia" w:ascii="仿宋" w:hAnsi="仿宋" w:eastAsia="仿宋" w:cs="仿宋"/>
          <w:bCs/>
          <w:color w:val="000000" w:themeColor="text1"/>
          <w:kern w:val="2"/>
          <w:sz w:val="24"/>
          <w:szCs w:val="24"/>
          <w:highlight w:val="none"/>
          <w14:textFill>
            <w14:solidFill>
              <w14:schemeClr w14:val="tx1"/>
            </w14:solidFill>
          </w14:textFill>
        </w:rPr>
        <w:t>×</w:t>
      </w:r>
      <w:r>
        <w:rPr>
          <w:rFonts w:ascii="仿宋" w:hAnsi="仿宋" w:eastAsia="仿宋" w:cs="仿宋"/>
          <w:bCs/>
          <w:color w:val="000000" w:themeColor="text1"/>
          <w:kern w:val="2"/>
          <w:sz w:val="24"/>
          <w:szCs w:val="24"/>
          <w:highlight w:val="none"/>
          <w14:textFill>
            <w14:solidFill>
              <w14:schemeClr w14:val="tx1"/>
            </w14:solidFill>
          </w14:textFill>
        </w:rPr>
        <w:t>4</w:t>
      </w:r>
      <w:r>
        <w:rPr>
          <w:rFonts w:hint="eastAsia" w:ascii="仿宋" w:hAnsi="仿宋" w:eastAsia="仿宋" w:cs="仿宋"/>
          <w:bCs/>
          <w:color w:val="000000" w:themeColor="text1"/>
          <w:kern w:val="2"/>
          <w:sz w:val="24"/>
          <w:szCs w:val="24"/>
          <w:highlight w:val="none"/>
          <w14:textFill>
            <w14:solidFill>
              <w14:schemeClr w14:val="tx1"/>
            </w14:solidFill>
          </w14:textFill>
        </w:rPr>
        <w:t>米；穴的规格均为</w:t>
      </w:r>
      <w:r>
        <w:rPr>
          <w:rFonts w:ascii="仿宋" w:hAnsi="仿宋" w:eastAsia="仿宋" w:cs="仿宋"/>
          <w:bCs/>
          <w:color w:val="000000" w:themeColor="text1"/>
          <w:kern w:val="2"/>
          <w:sz w:val="24"/>
          <w:szCs w:val="24"/>
          <w:highlight w:val="none"/>
          <w14:textFill>
            <w14:solidFill>
              <w14:schemeClr w14:val="tx1"/>
            </w14:solidFill>
          </w14:textFill>
        </w:rPr>
        <w:t>40</w:t>
      </w:r>
      <w:r>
        <w:rPr>
          <w:rFonts w:hint="eastAsia" w:ascii="仿宋" w:hAnsi="仿宋" w:eastAsia="仿宋" w:cs="仿宋"/>
          <w:bCs/>
          <w:color w:val="000000" w:themeColor="text1"/>
          <w:kern w:val="2"/>
          <w:sz w:val="24"/>
          <w:szCs w:val="24"/>
          <w:highlight w:val="none"/>
          <w14:textFill>
            <w14:solidFill>
              <w14:schemeClr w14:val="tx1"/>
            </w14:solidFill>
          </w14:textFill>
        </w:rPr>
        <w:t>×</w:t>
      </w:r>
      <w:r>
        <w:rPr>
          <w:rFonts w:ascii="仿宋" w:hAnsi="仿宋" w:eastAsia="仿宋" w:cs="仿宋"/>
          <w:bCs/>
          <w:color w:val="000000" w:themeColor="text1"/>
          <w:kern w:val="2"/>
          <w:sz w:val="24"/>
          <w:szCs w:val="24"/>
          <w:highlight w:val="none"/>
          <w14:textFill>
            <w14:solidFill>
              <w14:schemeClr w14:val="tx1"/>
            </w14:solidFill>
          </w14:textFill>
        </w:rPr>
        <w:t>40</w:t>
      </w:r>
      <w:r>
        <w:rPr>
          <w:rFonts w:hint="eastAsia" w:ascii="仿宋" w:hAnsi="仿宋" w:eastAsia="仿宋" w:cs="仿宋"/>
          <w:bCs/>
          <w:color w:val="000000" w:themeColor="text1"/>
          <w:kern w:val="2"/>
          <w:sz w:val="24"/>
          <w:szCs w:val="24"/>
          <w:highlight w:val="none"/>
          <w14:textFill>
            <w14:solidFill>
              <w14:schemeClr w14:val="tx1"/>
            </w14:solidFill>
          </w14:textFill>
        </w:rPr>
        <w:t>×</w:t>
      </w:r>
      <w:r>
        <w:rPr>
          <w:rFonts w:ascii="仿宋" w:hAnsi="仿宋" w:eastAsia="仿宋" w:cs="仿宋"/>
          <w:bCs/>
          <w:color w:val="000000" w:themeColor="text1"/>
          <w:kern w:val="2"/>
          <w:sz w:val="24"/>
          <w:szCs w:val="24"/>
          <w:highlight w:val="none"/>
          <w14:textFill>
            <w14:solidFill>
              <w14:schemeClr w14:val="tx1"/>
            </w14:solidFill>
          </w14:textFill>
        </w:rPr>
        <w:t>40</w:t>
      </w:r>
      <w:r>
        <w:rPr>
          <w:rFonts w:hint="eastAsia" w:ascii="仿宋" w:hAnsi="仿宋" w:eastAsia="仿宋" w:cs="仿宋"/>
          <w:bCs/>
          <w:color w:val="000000" w:themeColor="text1"/>
          <w:kern w:val="2"/>
          <w:sz w:val="24"/>
          <w:szCs w:val="24"/>
          <w:highlight w:val="none"/>
          <w14:textFill>
            <w14:solidFill>
              <w14:schemeClr w14:val="tx1"/>
            </w14:solidFill>
          </w14:textFill>
        </w:rPr>
        <w:t>厘米；</w:t>
      </w:r>
    </w:p>
    <w:p>
      <w:pPr>
        <w:pStyle w:val="23"/>
        <w:spacing w:before="0" w:after="0" w:line="500" w:lineRule="exact"/>
        <w:ind w:firstLine="420" w:firstLineChars="175"/>
        <w:rPr>
          <w:rFonts w:ascii="仿宋" w:hAnsi="仿宋" w:eastAsia="仿宋" w:cs="仿宋"/>
          <w:bCs/>
          <w:color w:val="000000" w:themeColor="text1"/>
          <w:sz w:val="24"/>
          <w:szCs w:val="24"/>
          <w:highlight w:val="none"/>
          <w14:textFill>
            <w14:solidFill>
              <w14:schemeClr w14:val="tx1"/>
            </w14:solidFill>
          </w14:textFill>
        </w:rPr>
      </w:pPr>
      <w:r>
        <w:rPr>
          <w:rFonts w:ascii="仿宋" w:hAnsi="仿宋" w:eastAsia="仿宋" w:cs="仿宋"/>
          <w:bCs/>
          <w:color w:val="000000" w:themeColor="text1"/>
          <w:sz w:val="24"/>
          <w:szCs w:val="24"/>
          <w:highlight w:val="none"/>
          <w14:textFill>
            <w14:solidFill>
              <w14:schemeClr w14:val="tx1"/>
            </w14:solidFill>
          </w14:textFill>
        </w:rPr>
        <w:t>5</w:t>
      </w:r>
      <w:r>
        <w:rPr>
          <w:rFonts w:hint="eastAsia" w:ascii="仿宋" w:hAnsi="仿宋" w:eastAsia="仿宋" w:cs="仿宋"/>
          <w:bCs/>
          <w:color w:val="000000" w:themeColor="text1"/>
          <w:sz w:val="24"/>
          <w:szCs w:val="24"/>
          <w:highlight w:val="none"/>
          <w14:textFill>
            <w14:solidFill>
              <w14:schemeClr w14:val="tx1"/>
            </w14:solidFill>
          </w14:textFill>
        </w:rPr>
        <w:t>、造林方法：植苗</w:t>
      </w:r>
    </w:p>
    <w:p>
      <w:pPr>
        <w:pStyle w:val="23"/>
        <w:spacing w:before="0" w:after="0" w:line="500" w:lineRule="exact"/>
        <w:ind w:firstLine="420" w:firstLineChars="175"/>
        <w:rPr>
          <w:rFonts w:ascii="仿宋" w:hAnsi="仿宋" w:eastAsia="仿宋" w:cs="仿宋"/>
          <w:bCs/>
          <w:color w:val="000000" w:themeColor="text1"/>
          <w:sz w:val="24"/>
          <w:szCs w:val="24"/>
          <w:highlight w:val="none"/>
          <w14:textFill>
            <w14:solidFill>
              <w14:schemeClr w14:val="tx1"/>
            </w14:solidFill>
          </w14:textFill>
        </w:rPr>
      </w:pPr>
      <w:r>
        <w:rPr>
          <w:rFonts w:ascii="仿宋" w:hAnsi="仿宋" w:eastAsia="仿宋" w:cs="仿宋"/>
          <w:bCs/>
          <w:color w:val="000000" w:themeColor="text1"/>
          <w:sz w:val="24"/>
          <w:szCs w:val="24"/>
          <w:highlight w:val="none"/>
          <w14:textFill>
            <w14:solidFill>
              <w14:schemeClr w14:val="tx1"/>
            </w14:solidFill>
          </w14:textFill>
        </w:rPr>
        <w:t>6</w:t>
      </w:r>
      <w:r>
        <w:rPr>
          <w:rFonts w:hint="eastAsia" w:ascii="仿宋" w:hAnsi="仿宋" w:eastAsia="仿宋" w:cs="仿宋"/>
          <w:bCs/>
          <w:color w:val="000000" w:themeColor="text1"/>
          <w:sz w:val="24"/>
          <w:szCs w:val="24"/>
          <w:highlight w:val="none"/>
          <w14:textFill>
            <w14:solidFill>
              <w14:schemeClr w14:val="tx1"/>
            </w14:solidFill>
          </w14:textFill>
        </w:rPr>
        <w:t>、补植：当年秋天或第二年春季用同龄苗木补植。</w:t>
      </w:r>
    </w:p>
    <w:p>
      <w:pPr>
        <w:pStyle w:val="23"/>
        <w:spacing w:before="0" w:after="0" w:line="500" w:lineRule="exact"/>
        <w:ind w:firstLine="420" w:firstLineChars="175"/>
        <w:rPr>
          <w:rFonts w:ascii="仿宋" w:hAnsi="仿宋" w:eastAsia="仿宋" w:cs="仿宋"/>
          <w:bCs/>
          <w:color w:val="000000" w:themeColor="text1"/>
          <w:sz w:val="24"/>
          <w:szCs w:val="24"/>
          <w:highlight w:val="none"/>
          <w14:textFill>
            <w14:solidFill>
              <w14:schemeClr w14:val="tx1"/>
            </w14:solidFill>
          </w14:textFill>
        </w:rPr>
      </w:pPr>
      <w:r>
        <w:rPr>
          <w:rFonts w:ascii="仿宋" w:hAnsi="仿宋" w:eastAsia="仿宋" w:cs="仿宋"/>
          <w:bCs/>
          <w:color w:val="000000" w:themeColor="text1"/>
          <w:sz w:val="24"/>
          <w:szCs w:val="24"/>
          <w:highlight w:val="none"/>
          <w14:textFill>
            <w14:solidFill>
              <w14:schemeClr w14:val="tx1"/>
            </w14:solidFill>
          </w14:textFill>
        </w:rPr>
        <w:t>7</w:t>
      </w:r>
      <w:r>
        <w:rPr>
          <w:rFonts w:hint="eastAsia" w:ascii="仿宋" w:hAnsi="仿宋" w:eastAsia="仿宋" w:cs="仿宋"/>
          <w:bCs/>
          <w:color w:val="000000" w:themeColor="text1"/>
          <w:sz w:val="24"/>
          <w:szCs w:val="24"/>
          <w:highlight w:val="none"/>
          <w14:textFill>
            <w14:solidFill>
              <w14:schemeClr w14:val="tx1"/>
            </w14:solidFill>
          </w14:textFill>
        </w:rPr>
        <w:t>、幼林抚育：年数：</w:t>
      </w:r>
      <w:r>
        <w:rPr>
          <w:rFonts w:ascii="仿宋" w:hAnsi="仿宋" w:eastAsia="仿宋" w:cs="仿宋"/>
          <w:bCs/>
          <w:color w:val="000000" w:themeColor="text1"/>
          <w:sz w:val="24"/>
          <w:szCs w:val="24"/>
          <w:highlight w:val="none"/>
          <w14:textFill>
            <w14:solidFill>
              <w14:schemeClr w14:val="tx1"/>
            </w14:solidFill>
          </w14:textFill>
        </w:rPr>
        <w:t>3</w:t>
      </w:r>
      <w:r>
        <w:rPr>
          <w:rFonts w:hint="eastAsia" w:ascii="仿宋" w:hAnsi="仿宋" w:eastAsia="仿宋" w:cs="仿宋"/>
          <w:bCs/>
          <w:color w:val="000000" w:themeColor="text1"/>
          <w:sz w:val="24"/>
          <w:szCs w:val="24"/>
          <w:highlight w:val="none"/>
          <w14:textFill>
            <w14:solidFill>
              <w14:schemeClr w14:val="tx1"/>
            </w14:solidFill>
          </w14:textFill>
        </w:rPr>
        <w:t>年</w:t>
      </w:r>
      <w:r>
        <w:rPr>
          <w:rFonts w:ascii="仿宋" w:hAnsi="仿宋" w:eastAsia="仿宋" w:cs="仿宋"/>
          <w:bCs/>
          <w:color w:val="000000" w:themeColor="text1"/>
          <w:sz w:val="24"/>
          <w:szCs w:val="24"/>
          <w:highlight w:val="non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；次数、作业顺序：</w:t>
      </w:r>
      <w:r>
        <w:rPr>
          <w:rFonts w:ascii="仿宋" w:hAnsi="仿宋" w:eastAsia="仿宋" w:cs="仿宋"/>
          <w:bCs/>
          <w:color w:val="000000" w:themeColor="text1"/>
          <w:sz w:val="24"/>
          <w:szCs w:val="24"/>
          <w:highlight w:val="none"/>
          <w14:textFill>
            <w14:solidFill>
              <w14:schemeClr w14:val="tx1"/>
            </w14:solidFill>
          </w14:textFill>
        </w:rPr>
        <w:t>4</w:t>
      </w:r>
      <w:r>
        <w:rPr>
          <w:rFonts w:hint="eastAsia" w:ascii="仿宋" w:hAnsi="仿宋" w:eastAsia="仿宋" w:cs="仿宋"/>
          <w:bCs/>
          <w:color w:val="000000" w:themeColor="text1"/>
          <w:sz w:val="24"/>
          <w:szCs w:val="24"/>
          <w:highlight w:val="none"/>
          <w14:textFill>
            <w14:solidFill>
              <w14:schemeClr w14:val="tx1"/>
            </w14:solidFill>
          </w14:textFill>
        </w:rPr>
        <w:t>（</w:t>
      </w:r>
      <w:r>
        <w:rPr>
          <w:rFonts w:ascii="仿宋" w:hAnsi="仿宋" w:eastAsia="仿宋" w:cs="仿宋"/>
          <w:bCs/>
          <w:color w:val="000000" w:themeColor="text1"/>
          <w:sz w:val="24"/>
          <w:szCs w:val="24"/>
          <w:highlight w:val="none"/>
          <w14:textFill>
            <w14:solidFill>
              <w14:schemeClr w14:val="tx1"/>
            </w14:solidFill>
          </w14:textFill>
        </w:rPr>
        <w:t>2-1-1</w:t>
      </w:r>
      <w:r>
        <w:rPr>
          <w:rFonts w:hint="eastAsia" w:ascii="仿宋" w:hAnsi="仿宋" w:eastAsia="仿宋" w:cs="仿宋"/>
          <w:bCs/>
          <w:color w:val="000000" w:themeColor="text1"/>
          <w:sz w:val="24"/>
          <w:szCs w:val="24"/>
          <w:highlight w:val="none"/>
          <w14:textFill>
            <w14:solidFill>
              <w14:schemeClr w14:val="tx1"/>
            </w14:solidFill>
          </w14:textFill>
        </w:rPr>
        <w:t>）；</w:t>
      </w:r>
      <w:r>
        <w:rPr>
          <w:rFonts w:ascii="仿宋" w:hAnsi="仿宋" w:eastAsia="仿宋" w:cs="仿宋"/>
          <w:bCs/>
          <w:color w:val="000000" w:themeColor="text1"/>
          <w:sz w:val="24"/>
          <w:szCs w:val="24"/>
          <w:highlight w:val="non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作业项目：修剪、穴内松土、除草、整埂培土，浇水施肥、防治病虫害等。</w:t>
      </w:r>
    </w:p>
    <w:p>
      <w:pPr>
        <w:pStyle w:val="30"/>
        <w:widowControl w:val="0"/>
        <w:spacing w:line="500" w:lineRule="exact"/>
        <w:ind w:firstLine="453" w:firstLineChars="196"/>
        <w:jc w:val="both"/>
        <w:outlineLvl w:val="0"/>
        <w:rPr>
          <w:rFonts w:ascii="仿宋" w:hAnsi="仿宋" w:eastAsia="仿宋" w:cs="仿宋"/>
          <w:b/>
          <w:color w:val="000000" w:themeColor="text1"/>
          <w:w w:val="96"/>
          <w:sz w:val="24"/>
          <w:szCs w:val="24"/>
          <w:highlight w:val="none"/>
          <w14:textFill>
            <w14:solidFill>
              <w14:schemeClr w14:val="tx1"/>
            </w14:solidFill>
          </w14:textFill>
        </w:rPr>
      </w:pPr>
      <w:r>
        <w:rPr>
          <w:rFonts w:hint="eastAsia" w:ascii="仿宋" w:hAnsi="仿宋" w:eastAsia="仿宋" w:cs="仿宋"/>
          <w:b/>
          <w:color w:val="000000" w:themeColor="text1"/>
          <w:w w:val="96"/>
          <w:sz w:val="24"/>
          <w:szCs w:val="24"/>
          <w:highlight w:val="none"/>
          <w14:textFill>
            <w14:solidFill>
              <w14:schemeClr w14:val="tx1"/>
            </w14:solidFill>
          </w14:textFill>
        </w:rPr>
        <w:t>（四）造林技术措施</w:t>
      </w:r>
    </w:p>
    <w:p>
      <w:pPr>
        <w:pStyle w:val="30"/>
        <w:widowControl w:val="0"/>
        <w:spacing w:line="500" w:lineRule="exact"/>
        <w:ind w:firstLine="345" w:firstLineChars="150"/>
        <w:jc w:val="both"/>
        <w:outlineLvl w:val="0"/>
        <w:rPr>
          <w:rFonts w:ascii="仿宋" w:hAnsi="仿宋" w:eastAsia="仿宋" w:cs="仿宋"/>
          <w:color w:val="000000" w:themeColor="text1"/>
          <w:w w:val="96"/>
          <w:sz w:val="24"/>
          <w:szCs w:val="24"/>
          <w:highlight w:val="none"/>
          <w14:textFill>
            <w14:solidFill>
              <w14:schemeClr w14:val="tx1"/>
            </w14:solidFill>
          </w14:textFill>
        </w:rPr>
      </w:pPr>
      <w:r>
        <w:rPr>
          <w:rFonts w:ascii="仿宋" w:hAnsi="仿宋" w:eastAsia="仿宋" w:cs="仿宋"/>
          <w:color w:val="000000" w:themeColor="text1"/>
          <w:w w:val="96"/>
          <w:sz w:val="24"/>
          <w:szCs w:val="24"/>
          <w:highlight w:val="none"/>
          <w14:textFill>
            <w14:solidFill>
              <w14:schemeClr w14:val="tx1"/>
            </w14:solidFill>
          </w14:textFill>
        </w:rPr>
        <w:t>1</w:t>
      </w:r>
      <w:r>
        <w:rPr>
          <w:rFonts w:hint="eastAsia" w:ascii="仿宋" w:hAnsi="仿宋" w:eastAsia="仿宋" w:cs="仿宋"/>
          <w:color w:val="000000" w:themeColor="text1"/>
          <w:w w:val="96"/>
          <w:sz w:val="24"/>
          <w:szCs w:val="24"/>
          <w:highlight w:val="none"/>
          <w14:textFill>
            <w14:solidFill>
              <w14:schemeClr w14:val="tx1"/>
            </w14:solidFill>
          </w14:textFill>
        </w:rPr>
        <w:t>、种苗标准</w:t>
      </w:r>
    </w:p>
    <w:p>
      <w:pPr>
        <w:pStyle w:val="30"/>
        <w:widowControl w:val="0"/>
        <w:spacing w:line="500" w:lineRule="exact"/>
        <w:ind w:firstLine="460" w:firstLineChars="200"/>
        <w:jc w:val="both"/>
        <w:rPr>
          <w:rFonts w:ascii="仿宋" w:hAnsi="仿宋" w:eastAsia="仿宋" w:cs="仿宋"/>
          <w:color w:val="000000" w:themeColor="text1"/>
          <w:w w:val="96"/>
          <w:sz w:val="24"/>
          <w:szCs w:val="24"/>
          <w:highlight w:val="none"/>
          <w14:textFill>
            <w14:solidFill>
              <w14:schemeClr w14:val="tx1"/>
            </w14:solidFill>
          </w14:textFill>
        </w:rPr>
      </w:pPr>
      <w:r>
        <w:rPr>
          <w:rFonts w:hint="eastAsia" w:ascii="仿宋" w:hAnsi="仿宋" w:eastAsia="仿宋" w:cs="仿宋"/>
          <w:color w:val="000000" w:themeColor="text1"/>
          <w:w w:val="96"/>
          <w:sz w:val="24"/>
          <w:szCs w:val="24"/>
          <w:highlight w:val="none"/>
          <w14:textFill>
            <w14:solidFill>
              <w14:schemeClr w14:val="tx1"/>
            </w14:solidFill>
          </w14:textFill>
        </w:rPr>
        <w:t>按照部颁《造林技术规程》和《陕西省主要造林苗木质量规格》标准严把供苗关，供苗时严格执行“一签两证”制度，即苗木出圃标签、检验合格证和检疫证，油茶造林用苗必须达到省苗木质量分级标准一级规格标准。</w:t>
      </w:r>
    </w:p>
    <w:p>
      <w:pPr>
        <w:pStyle w:val="30"/>
        <w:widowControl w:val="0"/>
        <w:spacing w:line="500" w:lineRule="exact"/>
        <w:jc w:val="both"/>
        <w:rPr>
          <w:rFonts w:ascii="仿宋" w:hAnsi="仿宋" w:eastAsia="仿宋" w:cs="仿宋"/>
          <w:color w:val="000000" w:themeColor="text1"/>
          <w:w w:val="96"/>
          <w:sz w:val="24"/>
          <w:szCs w:val="24"/>
          <w:highlight w:val="none"/>
          <w14:textFill>
            <w14:solidFill>
              <w14:schemeClr w14:val="tx1"/>
            </w14:solidFill>
          </w14:textFill>
        </w:rPr>
      </w:pPr>
      <w:r>
        <w:rPr>
          <w:rFonts w:ascii="仿宋" w:hAnsi="仿宋" w:eastAsia="仿宋" w:cs="仿宋"/>
          <w:color w:val="000000" w:themeColor="text1"/>
          <w:w w:val="96"/>
          <w:sz w:val="24"/>
          <w:szCs w:val="24"/>
          <w:highlight w:val="none"/>
          <w14:textFill>
            <w14:solidFill>
              <w14:schemeClr w14:val="tx1"/>
            </w14:solidFill>
          </w14:textFill>
        </w:rPr>
        <w:t xml:space="preserve">    2</w:t>
      </w:r>
      <w:r>
        <w:rPr>
          <w:rFonts w:hint="eastAsia" w:ascii="仿宋" w:hAnsi="仿宋" w:eastAsia="仿宋" w:cs="仿宋"/>
          <w:color w:val="000000" w:themeColor="text1"/>
          <w:w w:val="96"/>
          <w:sz w:val="24"/>
          <w:szCs w:val="24"/>
          <w:highlight w:val="none"/>
          <w14:textFill>
            <w14:solidFill>
              <w14:schemeClr w14:val="tx1"/>
            </w14:solidFill>
          </w14:textFill>
        </w:rPr>
        <w:t>、栽植点配置及初植密度</w:t>
      </w:r>
    </w:p>
    <w:p>
      <w:pPr>
        <w:pStyle w:val="30"/>
        <w:widowControl w:val="0"/>
        <w:spacing w:line="500" w:lineRule="exact"/>
        <w:ind w:firstLine="460" w:firstLineChars="200"/>
        <w:jc w:val="both"/>
        <w:rPr>
          <w:rFonts w:ascii="仿宋" w:hAnsi="仿宋" w:eastAsia="仿宋" w:cs="仿宋"/>
          <w:color w:val="000000" w:themeColor="text1"/>
          <w:w w:val="96"/>
          <w:sz w:val="24"/>
          <w:szCs w:val="24"/>
          <w:highlight w:val="none"/>
          <w14:textFill>
            <w14:solidFill>
              <w14:schemeClr w14:val="tx1"/>
            </w14:solidFill>
          </w14:textFill>
        </w:rPr>
      </w:pPr>
      <w:r>
        <w:rPr>
          <w:rFonts w:hint="eastAsia" w:ascii="仿宋" w:hAnsi="仿宋" w:eastAsia="仿宋" w:cs="仿宋"/>
          <w:color w:val="000000" w:themeColor="text1"/>
          <w:w w:val="96"/>
          <w:sz w:val="24"/>
          <w:szCs w:val="24"/>
          <w:highlight w:val="none"/>
          <w14:textFill>
            <w14:solidFill>
              <w14:schemeClr w14:val="tx1"/>
            </w14:solidFill>
          </w14:textFill>
        </w:rPr>
        <w:t>（</w:t>
      </w:r>
      <w:r>
        <w:rPr>
          <w:rFonts w:ascii="仿宋" w:hAnsi="仿宋" w:eastAsia="仿宋" w:cs="仿宋"/>
          <w:color w:val="000000" w:themeColor="text1"/>
          <w:w w:val="96"/>
          <w:sz w:val="24"/>
          <w:szCs w:val="24"/>
          <w:highlight w:val="none"/>
          <w14:textFill>
            <w14:solidFill>
              <w14:schemeClr w14:val="tx1"/>
            </w14:solidFill>
          </w14:textFill>
        </w:rPr>
        <w:t>1</w:t>
      </w:r>
      <w:r>
        <w:rPr>
          <w:rFonts w:hint="eastAsia" w:ascii="仿宋" w:hAnsi="仿宋" w:eastAsia="仿宋" w:cs="仿宋"/>
          <w:color w:val="000000" w:themeColor="text1"/>
          <w:w w:val="96"/>
          <w:sz w:val="24"/>
          <w:szCs w:val="24"/>
          <w:highlight w:val="none"/>
          <w14:textFill>
            <w14:solidFill>
              <w14:schemeClr w14:val="tx1"/>
            </w14:solidFill>
          </w14:textFill>
        </w:rPr>
        <w:t>）栽植点配置：我区油茶造林栽植点主要采用长方形和三角形配置两种方式。对土层深厚的缓、斜坡宜林地，为便于抚育管理，宜采用长方形配置方式；对土层薄，易发生水土流失的宜林地，采用三角形配置的方式进行整地造林。</w:t>
      </w:r>
    </w:p>
    <w:p>
      <w:pPr>
        <w:pStyle w:val="30"/>
        <w:widowControl w:val="0"/>
        <w:spacing w:line="500" w:lineRule="exact"/>
        <w:ind w:firstLine="460" w:firstLineChars="200"/>
        <w:jc w:val="both"/>
        <w:rPr>
          <w:rFonts w:ascii="仿宋" w:hAnsi="仿宋" w:eastAsia="仿宋" w:cs="仿宋"/>
          <w:color w:val="000000" w:themeColor="text1"/>
          <w:w w:val="96"/>
          <w:sz w:val="24"/>
          <w:szCs w:val="24"/>
          <w:highlight w:val="none"/>
          <w14:textFill>
            <w14:solidFill>
              <w14:schemeClr w14:val="tx1"/>
            </w14:solidFill>
          </w14:textFill>
        </w:rPr>
      </w:pPr>
      <w:r>
        <w:rPr>
          <w:rFonts w:hint="eastAsia" w:ascii="仿宋" w:hAnsi="仿宋" w:eastAsia="仿宋" w:cs="仿宋"/>
          <w:color w:val="000000" w:themeColor="text1"/>
          <w:w w:val="96"/>
          <w:sz w:val="24"/>
          <w:szCs w:val="24"/>
          <w:highlight w:val="none"/>
          <w14:textFill>
            <w14:solidFill>
              <w14:schemeClr w14:val="tx1"/>
            </w14:solidFill>
          </w14:textFill>
        </w:rPr>
        <w:t>（</w:t>
      </w:r>
      <w:r>
        <w:rPr>
          <w:rFonts w:ascii="仿宋" w:hAnsi="仿宋" w:eastAsia="仿宋" w:cs="仿宋"/>
          <w:color w:val="000000" w:themeColor="text1"/>
          <w:w w:val="96"/>
          <w:sz w:val="24"/>
          <w:szCs w:val="24"/>
          <w:highlight w:val="none"/>
          <w14:textFill>
            <w14:solidFill>
              <w14:schemeClr w14:val="tx1"/>
            </w14:solidFill>
          </w14:textFill>
        </w:rPr>
        <w:t>2</w:t>
      </w:r>
      <w:r>
        <w:rPr>
          <w:rFonts w:hint="eastAsia" w:ascii="仿宋" w:hAnsi="仿宋" w:eastAsia="仿宋" w:cs="仿宋"/>
          <w:color w:val="000000" w:themeColor="text1"/>
          <w:w w:val="96"/>
          <w:sz w:val="24"/>
          <w:szCs w:val="24"/>
          <w:highlight w:val="none"/>
          <w14:textFill>
            <w14:solidFill>
              <w14:schemeClr w14:val="tx1"/>
            </w14:solidFill>
          </w14:textFill>
        </w:rPr>
        <w:t>）初植密度：依据《陕西省主要树种造林密度表》和造林地立地条件，确定适宜的造林树种初植密度。设计油茶亩均初植密度</w:t>
      </w:r>
      <w:r>
        <w:rPr>
          <w:rFonts w:ascii="仿宋" w:hAnsi="仿宋" w:eastAsia="仿宋" w:cs="仿宋"/>
          <w:color w:val="000000" w:themeColor="text1"/>
          <w:w w:val="96"/>
          <w:sz w:val="24"/>
          <w:szCs w:val="24"/>
          <w:highlight w:val="none"/>
          <w14:textFill>
            <w14:solidFill>
              <w14:schemeClr w14:val="tx1"/>
            </w14:solidFill>
          </w14:textFill>
        </w:rPr>
        <w:t>84</w:t>
      </w:r>
      <w:r>
        <w:rPr>
          <w:rFonts w:hint="eastAsia" w:ascii="仿宋" w:hAnsi="仿宋" w:eastAsia="仿宋" w:cs="仿宋"/>
          <w:color w:val="000000" w:themeColor="text1"/>
          <w:w w:val="96"/>
          <w:sz w:val="24"/>
          <w:szCs w:val="24"/>
          <w:highlight w:val="none"/>
          <w14:textFill>
            <w14:solidFill>
              <w14:schemeClr w14:val="tx1"/>
            </w14:solidFill>
          </w14:textFill>
        </w:rPr>
        <w:t>株，株行距为</w:t>
      </w:r>
      <w:r>
        <w:rPr>
          <w:rFonts w:ascii="仿宋" w:hAnsi="仿宋" w:eastAsia="仿宋" w:cs="仿宋"/>
          <w:color w:val="000000" w:themeColor="text1"/>
          <w:w w:val="96"/>
          <w:sz w:val="24"/>
          <w:szCs w:val="24"/>
          <w:highlight w:val="none"/>
          <w14:textFill>
            <w14:solidFill>
              <w14:schemeClr w14:val="tx1"/>
            </w14:solidFill>
          </w14:textFill>
        </w:rPr>
        <w:t>2</w:t>
      </w:r>
      <w:r>
        <w:rPr>
          <w:rFonts w:hint="eastAsia" w:ascii="仿宋" w:hAnsi="仿宋" w:eastAsia="仿宋" w:cs="仿宋"/>
          <w:color w:val="000000" w:themeColor="text1"/>
          <w:w w:val="96"/>
          <w:sz w:val="24"/>
          <w:szCs w:val="24"/>
          <w:highlight w:val="none"/>
          <w14:textFill>
            <w14:solidFill>
              <w14:schemeClr w14:val="tx1"/>
            </w14:solidFill>
          </w14:textFill>
        </w:rPr>
        <w:t>×</w:t>
      </w:r>
      <w:r>
        <w:rPr>
          <w:rFonts w:ascii="仿宋" w:hAnsi="仿宋" w:eastAsia="仿宋" w:cs="仿宋"/>
          <w:color w:val="000000" w:themeColor="text1"/>
          <w:w w:val="96"/>
          <w:sz w:val="24"/>
          <w:szCs w:val="24"/>
          <w:highlight w:val="none"/>
          <w14:textFill>
            <w14:solidFill>
              <w14:schemeClr w14:val="tx1"/>
            </w14:solidFill>
          </w14:textFill>
        </w:rPr>
        <w:t>4</w:t>
      </w:r>
      <w:r>
        <w:rPr>
          <w:rFonts w:hint="eastAsia" w:ascii="仿宋" w:hAnsi="仿宋" w:eastAsia="仿宋" w:cs="仿宋"/>
          <w:color w:val="000000" w:themeColor="text1"/>
          <w:w w:val="96"/>
          <w:sz w:val="24"/>
          <w:szCs w:val="24"/>
          <w:highlight w:val="none"/>
          <w14:textFill>
            <w14:solidFill>
              <w14:schemeClr w14:val="tx1"/>
            </w14:solidFill>
          </w14:textFill>
        </w:rPr>
        <w:t>米。</w:t>
      </w:r>
    </w:p>
    <w:p>
      <w:pPr>
        <w:pStyle w:val="30"/>
        <w:widowControl w:val="0"/>
        <w:spacing w:line="500" w:lineRule="exact"/>
        <w:ind w:firstLine="338" w:firstLineChars="147"/>
        <w:jc w:val="both"/>
        <w:rPr>
          <w:rFonts w:ascii="仿宋" w:hAnsi="仿宋" w:eastAsia="仿宋" w:cs="仿宋"/>
          <w:color w:val="000000" w:themeColor="text1"/>
          <w:w w:val="96"/>
          <w:sz w:val="24"/>
          <w:szCs w:val="24"/>
          <w:highlight w:val="none"/>
          <w14:textFill>
            <w14:solidFill>
              <w14:schemeClr w14:val="tx1"/>
            </w14:solidFill>
          </w14:textFill>
        </w:rPr>
      </w:pPr>
      <w:r>
        <w:rPr>
          <w:rFonts w:ascii="仿宋" w:hAnsi="仿宋" w:eastAsia="仿宋" w:cs="仿宋"/>
          <w:color w:val="000000" w:themeColor="text1"/>
          <w:w w:val="96"/>
          <w:sz w:val="24"/>
          <w:szCs w:val="24"/>
          <w:highlight w:val="none"/>
          <w14:textFill>
            <w14:solidFill>
              <w14:schemeClr w14:val="tx1"/>
            </w14:solidFill>
          </w14:textFill>
        </w:rPr>
        <w:t>3</w:t>
      </w:r>
      <w:r>
        <w:rPr>
          <w:rFonts w:hint="eastAsia" w:ascii="仿宋" w:hAnsi="仿宋" w:eastAsia="仿宋" w:cs="仿宋"/>
          <w:color w:val="000000" w:themeColor="text1"/>
          <w:w w:val="96"/>
          <w:sz w:val="24"/>
          <w:szCs w:val="24"/>
          <w:highlight w:val="none"/>
          <w14:textFill>
            <w14:solidFill>
              <w14:schemeClr w14:val="tx1"/>
            </w14:solidFill>
          </w14:textFill>
        </w:rPr>
        <w:t>、砍灌整地规格及技术</w:t>
      </w:r>
    </w:p>
    <w:p>
      <w:pPr>
        <w:pStyle w:val="30"/>
        <w:widowControl w:val="0"/>
        <w:spacing w:line="500" w:lineRule="exact"/>
        <w:ind w:firstLine="460" w:firstLineChars="200"/>
        <w:jc w:val="both"/>
        <w:rPr>
          <w:rFonts w:ascii="仿宋" w:hAnsi="仿宋" w:eastAsia="仿宋" w:cs="仿宋"/>
          <w:color w:val="000000" w:themeColor="text1"/>
          <w:w w:val="96"/>
          <w:sz w:val="24"/>
          <w:szCs w:val="24"/>
          <w:highlight w:val="none"/>
          <w14:textFill>
            <w14:solidFill>
              <w14:schemeClr w14:val="tx1"/>
            </w14:solidFill>
          </w14:textFill>
        </w:rPr>
      </w:pPr>
      <w:r>
        <w:rPr>
          <w:rFonts w:hint="eastAsia" w:ascii="仿宋" w:hAnsi="仿宋" w:eastAsia="仿宋" w:cs="仿宋"/>
          <w:color w:val="000000" w:themeColor="text1"/>
          <w:w w:val="96"/>
          <w:sz w:val="24"/>
          <w:szCs w:val="24"/>
          <w:highlight w:val="none"/>
          <w14:textFill>
            <w14:solidFill>
              <w14:schemeClr w14:val="tx1"/>
            </w14:solidFill>
          </w14:textFill>
        </w:rPr>
        <w:t>（</w:t>
      </w:r>
      <w:r>
        <w:rPr>
          <w:rFonts w:ascii="仿宋" w:hAnsi="仿宋" w:eastAsia="仿宋" w:cs="仿宋"/>
          <w:color w:val="000000" w:themeColor="text1"/>
          <w:w w:val="96"/>
          <w:sz w:val="24"/>
          <w:szCs w:val="24"/>
          <w:highlight w:val="none"/>
          <w14:textFill>
            <w14:solidFill>
              <w14:schemeClr w14:val="tx1"/>
            </w14:solidFill>
          </w14:textFill>
        </w:rPr>
        <w:t>1</w:t>
      </w:r>
      <w:r>
        <w:rPr>
          <w:rFonts w:hint="eastAsia" w:ascii="仿宋" w:hAnsi="仿宋" w:eastAsia="仿宋" w:cs="仿宋"/>
          <w:color w:val="000000" w:themeColor="text1"/>
          <w:w w:val="96"/>
          <w:sz w:val="24"/>
          <w:szCs w:val="24"/>
          <w:highlight w:val="none"/>
          <w14:textFill>
            <w14:solidFill>
              <w14:schemeClr w14:val="tx1"/>
            </w14:solidFill>
          </w14:textFill>
        </w:rPr>
        <w:t>）砍灌：在</w:t>
      </w:r>
      <w:r>
        <w:rPr>
          <w:rFonts w:ascii="仿宋" w:hAnsi="仿宋" w:eastAsia="仿宋" w:cs="仿宋"/>
          <w:color w:val="000000" w:themeColor="text1"/>
          <w:w w:val="96"/>
          <w:sz w:val="24"/>
          <w:szCs w:val="24"/>
          <w:highlight w:val="none"/>
          <w14:textFill>
            <w14:solidFill>
              <w14:schemeClr w14:val="tx1"/>
            </w14:solidFill>
          </w14:textFill>
        </w:rPr>
        <w:t>2022</w:t>
      </w:r>
      <w:r>
        <w:rPr>
          <w:rFonts w:hint="eastAsia" w:ascii="仿宋" w:hAnsi="仿宋" w:eastAsia="仿宋" w:cs="仿宋"/>
          <w:color w:val="000000" w:themeColor="text1"/>
          <w:w w:val="96"/>
          <w:sz w:val="24"/>
          <w:szCs w:val="24"/>
          <w:highlight w:val="none"/>
          <w14:textFill>
            <w14:solidFill>
              <w14:schemeClr w14:val="tx1"/>
            </w14:solidFill>
          </w14:textFill>
        </w:rPr>
        <w:t>年</w:t>
      </w:r>
      <w:r>
        <w:rPr>
          <w:rFonts w:ascii="仿宋" w:hAnsi="仿宋" w:eastAsia="仿宋" w:cs="仿宋"/>
          <w:color w:val="000000" w:themeColor="text1"/>
          <w:w w:val="96"/>
          <w:sz w:val="24"/>
          <w:szCs w:val="24"/>
          <w:highlight w:val="none"/>
          <w14:textFill>
            <w14:solidFill>
              <w14:schemeClr w14:val="tx1"/>
            </w14:solidFill>
          </w14:textFill>
        </w:rPr>
        <w:t>10</w:t>
      </w:r>
      <w:r>
        <w:rPr>
          <w:rFonts w:hint="eastAsia" w:ascii="仿宋" w:hAnsi="仿宋" w:eastAsia="仿宋" w:cs="仿宋"/>
          <w:color w:val="000000" w:themeColor="text1"/>
          <w:w w:val="96"/>
          <w:sz w:val="24"/>
          <w:szCs w:val="24"/>
          <w:highlight w:val="none"/>
          <w14:textFill>
            <w14:solidFill>
              <w14:schemeClr w14:val="tx1"/>
            </w14:solidFill>
          </w14:textFill>
        </w:rPr>
        <w:t>月下旬前完成造林地块砍灌，方式均为带状砍灌，带宽</w:t>
      </w:r>
      <w:r>
        <w:rPr>
          <w:rFonts w:ascii="仿宋" w:hAnsi="仿宋" w:eastAsia="仿宋" w:cs="仿宋"/>
          <w:color w:val="000000" w:themeColor="text1"/>
          <w:w w:val="96"/>
          <w:sz w:val="24"/>
          <w:szCs w:val="24"/>
          <w:highlight w:val="none"/>
          <w14:textFill>
            <w14:solidFill>
              <w14:schemeClr w14:val="tx1"/>
            </w14:solidFill>
          </w14:textFill>
        </w:rPr>
        <w:t>2.0</w:t>
      </w:r>
      <w:r>
        <w:rPr>
          <w:rFonts w:hint="eastAsia" w:ascii="仿宋" w:hAnsi="仿宋" w:eastAsia="仿宋" w:cs="仿宋"/>
          <w:color w:val="000000" w:themeColor="text1"/>
          <w:w w:val="96"/>
          <w:sz w:val="24"/>
          <w:szCs w:val="24"/>
          <w:highlight w:val="none"/>
          <w14:textFill>
            <w14:solidFill>
              <w14:schemeClr w14:val="tx1"/>
            </w14:solidFill>
          </w14:textFill>
        </w:rPr>
        <w:t>米，砍</w:t>
      </w:r>
      <w:r>
        <w:rPr>
          <w:rFonts w:ascii="仿宋" w:hAnsi="仿宋" w:eastAsia="仿宋" w:cs="仿宋"/>
          <w:color w:val="000000" w:themeColor="text1"/>
          <w:w w:val="96"/>
          <w:sz w:val="24"/>
          <w:szCs w:val="24"/>
          <w:highlight w:val="none"/>
          <w14:textFill>
            <w14:solidFill>
              <w14:schemeClr w14:val="tx1"/>
            </w14:solidFill>
          </w14:textFill>
        </w:rPr>
        <w:t>2.0</w:t>
      </w:r>
      <w:r>
        <w:rPr>
          <w:rFonts w:hint="eastAsia" w:ascii="仿宋" w:hAnsi="仿宋" w:eastAsia="仿宋" w:cs="仿宋"/>
          <w:color w:val="000000" w:themeColor="text1"/>
          <w:w w:val="96"/>
          <w:sz w:val="24"/>
          <w:szCs w:val="24"/>
          <w:highlight w:val="none"/>
          <w14:textFill>
            <w14:solidFill>
              <w14:schemeClr w14:val="tx1"/>
            </w14:solidFill>
          </w14:textFill>
        </w:rPr>
        <w:t>米、留</w:t>
      </w:r>
      <w:r>
        <w:rPr>
          <w:rFonts w:ascii="仿宋" w:hAnsi="仿宋" w:eastAsia="仿宋" w:cs="仿宋"/>
          <w:color w:val="000000" w:themeColor="text1"/>
          <w:w w:val="96"/>
          <w:sz w:val="24"/>
          <w:szCs w:val="24"/>
          <w:highlight w:val="none"/>
          <w14:textFill>
            <w14:solidFill>
              <w14:schemeClr w14:val="tx1"/>
            </w14:solidFill>
          </w14:textFill>
        </w:rPr>
        <w:t>2.0</w:t>
      </w:r>
      <w:r>
        <w:rPr>
          <w:rFonts w:hint="eastAsia" w:ascii="仿宋" w:hAnsi="仿宋" w:eastAsia="仿宋" w:cs="仿宋"/>
          <w:color w:val="000000" w:themeColor="text1"/>
          <w:w w:val="96"/>
          <w:sz w:val="24"/>
          <w:szCs w:val="24"/>
          <w:highlight w:val="none"/>
          <w14:textFill>
            <w14:solidFill>
              <w14:schemeClr w14:val="tx1"/>
            </w14:solidFill>
          </w14:textFill>
        </w:rPr>
        <w:t>米，为减少水土流失，全部采用沿等高线方向砍灌。</w:t>
      </w:r>
    </w:p>
    <w:p>
      <w:pPr>
        <w:pStyle w:val="30"/>
        <w:widowControl w:val="0"/>
        <w:spacing w:line="500" w:lineRule="exact"/>
        <w:ind w:firstLine="460" w:firstLineChars="200"/>
        <w:jc w:val="both"/>
        <w:rPr>
          <w:rFonts w:ascii="仿宋" w:hAnsi="仿宋" w:eastAsia="仿宋" w:cs="仿宋"/>
          <w:color w:val="000000" w:themeColor="text1"/>
          <w:w w:val="96"/>
          <w:sz w:val="24"/>
          <w:szCs w:val="24"/>
          <w:highlight w:val="none"/>
          <w14:textFill>
            <w14:solidFill>
              <w14:schemeClr w14:val="tx1"/>
            </w14:solidFill>
          </w14:textFill>
        </w:rPr>
      </w:pPr>
      <w:r>
        <w:rPr>
          <w:rFonts w:hint="eastAsia" w:ascii="仿宋" w:hAnsi="仿宋" w:eastAsia="仿宋" w:cs="仿宋"/>
          <w:color w:val="000000" w:themeColor="text1"/>
          <w:w w:val="96"/>
          <w:sz w:val="24"/>
          <w:szCs w:val="24"/>
          <w:highlight w:val="none"/>
          <w14:textFill>
            <w14:solidFill>
              <w14:schemeClr w14:val="tx1"/>
            </w14:solidFill>
          </w14:textFill>
        </w:rPr>
        <w:t>（</w:t>
      </w:r>
      <w:r>
        <w:rPr>
          <w:rFonts w:ascii="仿宋" w:hAnsi="仿宋" w:eastAsia="仿宋" w:cs="仿宋"/>
          <w:color w:val="000000" w:themeColor="text1"/>
          <w:w w:val="96"/>
          <w:sz w:val="24"/>
          <w:szCs w:val="24"/>
          <w:highlight w:val="none"/>
          <w14:textFill>
            <w14:solidFill>
              <w14:schemeClr w14:val="tx1"/>
            </w14:solidFill>
          </w14:textFill>
        </w:rPr>
        <w:t>2</w:t>
      </w:r>
      <w:r>
        <w:rPr>
          <w:rFonts w:hint="eastAsia" w:ascii="仿宋" w:hAnsi="仿宋" w:eastAsia="仿宋" w:cs="仿宋"/>
          <w:color w:val="000000" w:themeColor="text1"/>
          <w:w w:val="96"/>
          <w:sz w:val="24"/>
          <w:szCs w:val="24"/>
          <w:highlight w:val="none"/>
          <w14:textFill>
            <w14:solidFill>
              <w14:schemeClr w14:val="tx1"/>
            </w14:solidFill>
          </w14:textFill>
        </w:rPr>
        <w:t>）整地：整地原则上不能造成新的水土流失。我区油茶造林以中、低山区为主，低山丘陵为辅，大部分油茶造林地坡度较大，土层不厚，因此，宜采用小穴整地法。按株行距</w:t>
      </w:r>
      <w:r>
        <w:rPr>
          <w:rFonts w:ascii="仿宋" w:hAnsi="仿宋" w:eastAsia="仿宋" w:cs="仿宋"/>
          <w:color w:val="000000" w:themeColor="text1"/>
          <w:w w:val="96"/>
          <w:sz w:val="24"/>
          <w:szCs w:val="24"/>
          <w:highlight w:val="none"/>
          <w14:textFill>
            <w14:solidFill>
              <w14:schemeClr w14:val="tx1"/>
            </w14:solidFill>
          </w14:textFill>
        </w:rPr>
        <w:t>2.0</w:t>
      </w:r>
      <w:r>
        <w:rPr>
          <w:rFonts w:hint="eastAsia" w:ascii="仿宋" w:hAnsi="仿宋" w:eastAsia="仿宋" w:cs="仿宋"/>
          <w:color w:val="000000" w:themeColor="text1"/>
          <w:w w:val="96"/>
          <w:sz w:val="24"/>
          <w:szCs w:val="24"/>
          <w:highlight w:val="none"/>
          <w14:textFill>
            <w14:solidFill>
              <w14:schemeClr w14:val="tx1"/>
            </w14:solidFill>
          </w14:textFill>
        </w:rPr>
        <w:t>×</w:t>
      </w:r>
      <w:r>
        <w:rPr>
          <w:rFonts w:ascii="仿宋" w:hAnsi="仿宋" w:eastAsia="仿宋" w:cs="仿宋"/>
          <w:color w:val="000000" w:themeColor="text1"/>
          <w:w w:val="96"/>
          <w:sz w:val="24"/>
          <w:szCs w:val="24"/>
          <w:highlight w:val="none"/>
          <w14:textFill>
            <w14:solidFill>
              <w14:schemeClr w14:val="tx1"/>
            </w14:solidFill>
          </w14:textFill>
        </w:rPr>
        <w:t>4.0</w:t>
      </w:r>
      <w:r>
        <w:rPr>
          <w:rFonts w:hint="eastAsia" w:ascii="仿宋" w:hAnsi="仿宋" w:eastAsia="仿宋" w:cs="仿宋"/>
          <w:color w:val="000000" w:themeColor="text1"/>
          <w:w w:val="96"/>
          <w:sz w:val="24"/>
          <w:szCs w:val="24"/>
          <w:highlight w:val="none"/>
          <w14:textFill>
            <w14:solidFill>
              <w14:schemeClr w14:val="tx1"/>
            </w14:solidFill>
          </w14:textFill>
        </w:rPr>
        <w:t>米规格进行穴状整地，每亩栽植</w:t>
      </w:r>
      <w:r>
        <w:rPr>
          <w:rFonts w:ascii="仿宋" w:hAnsi="仿宋" w:eastAsia="仿宋" w:cs="仿宋"/>
          <w:color w:val="000000" w:themeColor="text1"/>
          <w:w w:val="96"/>
          <w:sz w:val="24"/>
          <w:szCs w:val="24"/>
          <w:highlight w:val="none"/>
          <w14:textFill>
            <w14:solidFill>
              <w14:schemeClr w14:val="tx1"/>
            </w14:solidFill>
          </w14:textFill>
        </w:rPr>
        <w:t>84</w:t>
      </w:r>
      <w:r>
        <w:rPr>
          <w:rFonts w:hint="eastAsia" w:ascii="仿宋" w:hAnsi="仿宋" w:eastAsia="仿宋" w:cs="仿宋"/>
          <w:color w:val="000000" w:themeColor="text1"/>
          <w:w w:val="96"/>
          <w:sz w:val="24"/>
          <w:szCs w:val="24"/>
          <w:highlight w:val="none"/>
          <w14:textFill>
            <w14:solidFill>
              <w14:schemeClr w14:val="tx1"/>
            </w14:solidFill>
          </w14:textFill>
        </w:rPr>
        <w:t>株（在</w:t>
      </w:r>
      <w:r>
        <w:rPr>
          <w:rFonts w:ascii="仿宋" w:hAnsi="仿宋" w:eastAsia="仿宋" w:cs="仿宋"/>
          <w:color w:val="000000" w:themeColor="text1"/>
          <w:w w:val="96"/>
          <w:sz w:val="24"/>
          <w:szCs w:val="24"/>
          <w:highlight w:val="none"/>
          <w14:textFill>
            <w14:solidFill>
              <w14:schemeClr w14:val="tx1"/>
            </w14:solidFill>
          </w14:textFill>
        </w:rPr>
        <w:t>2.0</w:t>
      </w:r>
      <w:r>
        <w:rPr>
          <w:rFonts w:hint="eastAsia" w:ascii="仿宋" w:hAnsi="仿宋" w:eastAsia="仿宋" w:cs="仿宋"/>
          <w:color w:val="000000" w:themeColor="text1"/>
          <w:w w:val="96"/>
          <w:sz w:val="24"/>
          <w:szCs w:val="24"/>
          <w:highlight w:val="none"/>
          <w14:textFill>
            <w14:solidFill>
              <w14:schemeClr w14:val="tx1"/>
            </w14:solidFill>
          </w14:textFill>
        </w:rPr>
        <w:t>米砍带内，整地</w:t>
      </w:r>
      <w:r>
        <w:rPr>
          <w:rFonts w:ascii="仿宋" w:hAnsi="仿宋" w:eastAsia="仿宋" w:cs="仿宋"/>
          <w:color w:val="000000" w:themeColor="text1"/>
          <w:w w:val="96"/>
          <w:sz w:val="24"/>
          <w:szCs w:val="24"/>
          <w:highlight w:val="none"/>
          <w14:textFill>
            <w14:solidFill>
              <w14:schemeClr w14:val="tx1"/>
            </w14:solidFill>
          </w14:textFill>
        </w:rPr>
        <w:t>1</w:t>
      </w:r>
      <w:r>
        <w:rPr>
          <w:rFonts w:hint="eastAsia" w:ascii="仿宋" w:hAnsi="仿宋" w:eastAsia="仿宋" w:cs="仿宋"/>
          <w:color w:val="000000" w:themeColor="text1"/>
          <w:w w:val="96"/>
          <w:sz w:val="24"/>
          <w:szCs w:val="24"/>
          <w:highlight w:val="none"/>
          <w14:textFill>
            <w14:solidFill>
              <w14:schemeClr w14:val="tx1"/>
            </w14:solidFill>
          </w14:textFill>
        </w:rPr>
        <w:t>行，株距</w:t>
      </w:r>
      <w:r>
        <w:rPr>
          <w:rFonts w:ascii="仿宋" w:hAnsi="仿宋" w:eastAsia="仿宋" w:cs="仿宋"/>
          <w:color w:val="000000" w:themeColor="text1"/>
          <w:w w:val="96"/>
          <w:sz w:val="24"/>
          <w:szCs w:val="24"/>
          <w:highlight w:val="none"/>
          <w14:textFill>
            <w14:solidFill>
              <w14:schemeClr w14:val="tx1"/>
            </w14:solidFill>
          </w14:textFill>
        </w:rPr>
        <w:t>2</w:t>
      </w:r>
      <w:r>
        <w:rPr>
          <w:rFonts w:hint="eastAsia" w:ascii="仿宋" w:hAnsi="仿宋" w:eastAsia="仿宋" w:cs="仿宋"/>
          <w:color w:val="000000" w:themeColor="text1"/>
          <w:w w:val="96"/>
          <w:sz w:val="24"/>
          <w:szCs w:val="24"/>
          <w:highlight w:val="none"/>
          <w14:textFill>
            <w14:solidFill>
              <w14:schemeClr w14:val="tx1"/>
            </w14:solidFill>
          </w14:textFill>
        </w:rPr>
        <w:t>米，行距</w:t>
      </w:r>
      <w:r>
        <w:rPr>
          <w:rFonts w:ascii="仿宋" w:hAnsi="仿宋" w:eastAsia="仿宋" w:cs="仿宋"/>
          <w:color w:val="000000" w:themeColor="text1"/>
          <w:w w:val="96"/>
          <w:sz w:val="24"/>
          <w:szCs w:val="24"/>
          <w:highlight w:val="none"/>
          <w14:textFill>
            <w14:solidFill>
              <w14:schemeClr w14:val="tx1"/>
            </w14:solidFill>
          </w14:textFill>
        </w:rPr>
        <w:t>4</w:t>
      </w:r>
      <w:r>
        <w:rPr>
          <w:rFonts w:hint="eastAsia" w:ascii="仿宋" w:hAnsi="仿宋" w:eastAsia="仿宋" w:cs="仿宋"/>
          <w:color w:val="000000" w:themeColor="text1"/>
          <w:w w:val="96"/>
          <w:sz w:val="24"/>
          <w:szCs w:val="24"/>
          <w:highlight w:val="none"/>
          <w14:textFill>
            <w14:solidFill>
              <w14:schemeClr w14:val="tx1"/>
            </w14:solidFill>
          </w14:textFill>
        </w:rPr>
        <w:t>米）</w:t>
      </w:r>
      <w:r>
        <w:rPr>
          <w:rFonts w:ascii="仿宋" w:hAnsi="仿宋" w:eastAsia="仿宋" w:cs="仿宋"/>
          <w:color w:val="000000" w:themeColor="text1"/>
          <w:w w:val="96"/>
          <w:sz w:val="24"/>
          <w:szCs w:val="24"/>
          <w:highlight w:val="none"/>
          <w14:textFill>
            <w14:solidFill>
              <w14:schemeClr w14:val="tx1"/>
            </w14:solidFill>
          </w14:textFill>
        </w:rPr>
        <w:t>,</w:t>
      </w:r>
      <w:r>
        <w:rPr>
          <w:rFonts w:hint="eastAsia" w:ascii="仿宋" w:hAnsi="仿宋" w:eastAsia="仿宋" w:cs="仿宋"/>
          <w:color w:val="000000" w:themeColor="text1"/>
          <w:w w:val="96"/>
          <w:sz w:val="24"/>
          <w:szCs w:val="24"/>
          <w:highlight w:val="none"/>
          <w14:textFill>
            <w14:solidFill>
              <w14:schemeClr w14:val="tx1"/>
            </w14:solidFill>
          </w14:textFill>
        </w:rPr>
        <w:t>穴的规格均为</w:t>
      </w:r>
      <w:r>
        <w:rPr>
          <w:rFonts w:ascii="仿宋" w:hAnsi="仿宋" w:eastAsia="仿宋" w:cs="仿宋"/>
          <w:color w:val="000000" w:themeColor="text1"/>
          <w:w w:val="96"/>
          <w:sz w:val="24"/>
          <w:szCs w:val="24"/>
          <w:highlight w:val="none"/>
          <w14:textFill>
            <w14:solidFill>
              <w14:schemeClr w14:val="tx1"/>
            </w14:solidFill>
          </w14:textFill>
        </w:rPr>
        <w:t>40</w:t>
      </w:r>
      <w:r>
        <w:rPr>
          <w:rFonts w:hint="eastAsia" w:ascii="仿宋" w:hAnsi="仿宋" w:eastAsia="仿宋" w:cs="仿宋"/>
          <w:color w:val="000000" w:themeColor="text1"/>
          <w:w w:val="96"/>
          <w:sz w:val="24"/>
          <w:szCs w:val="24"/>
          <w:highlight w:val="none"/>
          <w14:textFill>
            <w14:solidFill>
              <w14:schemeClr w14:val="tx1"/>
            </w14:solidFill>
          </w14:textFill>
        </w:rPr>
        <w:t>×</w:t>
      </w:r>
      <w:r>
        <w:rPr>
          <w:rFonts w:ascii="仿宋" w:hAnsi="仿宋" w:eastAsia="仿宋" w:cs="仿宋"/>
          <w:color w:val="000000" w:themeColor="text1"/>
          <w:w w:val="96"/>
          <w:sz w:val="24"/>
          <w:szCs w:val="24"/>
          <w:highlight w:val="none"/>
          <w14:textFill>
            <w14:solidFill>
              <w14:schemeClr w14:val="tx1"/>
            </w14:solidFill>
          </w14:textFill>
        </w:rPr>
        <w:t>40</w:t>
      </w:r>
      <w:r>
        <w:rPr>
          <w:rFonts w:hint="eastAsia" w:ascii="仿宋" w:hAnsi="仿宋" w:eastAsia="仿宋" w:cs="仿宋"/>
          <w:color w:val="000000" w:themeColor="text1"/>
          <w:w w:val="96"/>
          <w:sz w:val="24"/>
          <w:szCs w:val="24"/>
          <w:highlight w:val="none"/>
          <w14:textFill>
            <w14:solidFill>
              <w14:schemeClr w14:val="tx1"/>
            </w14:solidFill>
          </w14:textFill>
        </w:rPr>
        <w:t>×</w:t>
      </w:r>
      <w:r>
        <w:rPr>
          <w:rFonts w:ascii="仿宋" w:hAnsi="仿宋" w:eastAsia="仿宋" w:cs="仿宋"/>
          <w:color w:val="000000" w:themeColor="text1"/>
          <w:w w:val="96"/>
          <w:sz w:val="24"/>
          <w:szCs w:val="24"/>
          <w:highlight w:val="none"/>
          <w14:textFill>
            <w14:solidFill>
              <w14:schemeClr w14:val="tx1"/>
            </w14:solidFill>
          </w14:textFill>
        </w:rPr>
        <w:t>40</w:t>
      </w:r>
      <w:r>
        <w:rPr>
          <w:rFonts w:hint="eastAsia" w:ascii="仿宋" w:hAnsi="仿宋" w:eastAsia="仿宋" w:cs="仿宋"/>
          <w:color w:val="000000" w:themeColor="text1"/>
          <w:w w:val="96"/>
          <w:sz w:val="24"/>
          <w:szCs w:val="24"/>
          <w:highlight w:val="none"/>
          <w14:textFill>
            <w14:solidFill>
              <w14:schemeClr w14:val="tx1"/>
            </w14:solidFill>
          </w14:textFill>
        </w:rPr>
        <w:t>厘米。挖穴时要求拉绳定距，横竖成行，应将表土与心土分开堆放，并捡净杂草、树根和石砾。整地时间以冬季为宜，减少土壤水分过多散失，提高造林成活率。</w:t>
      </w:r>
    </w:p>
    <w:p>
      <w:pPr>
        <w:pStyle w:val="30"/>
        <w:widowControl w:val="0"/>
        <w:spacing w:line="500" w:lineRule="exact"/>
        <w:ind w:firstLine="460" w:firstLineChars="200"/>
        <w:jc w:val="both"/>
        <w:rPr>
          <w:rFonts w:ascii="仿宋" w:hAnsi="仿宋" w:eastAsia="仿宋" w:cs="仿宋"/>
          <w:color w:val="000000" w:themeColor="text1"/>
          <w:w w:val="96"/>
          <w:sz w:val="24"/>
          <w:szCs w:val="24"/>
          <w:highlight w:val="none"/>
          <w14:textFill>
            <w14:solidFill>
              <w14:schemeClr w14:val="tx1"/>
            </w14:solidFill>
          </w14:textFill>
        </w:rPr>
      </w:pPr>
      <w:r>
        <w:rPr>
          <w:rFonts w:ascii="仿宋" w:hAnsi="仿宋" w:eastAsia="仿宋" w:cs="仿宋"/>
          <w:color w:val="000000" w:themeColor="text1"/>
          <w:w w:val="96"/>
          <w:sz w:val="24"/>
          <w:szCs w:val="24"/>
          <w:highlight w:val="none"/>
          <w14:textFill>
            <w14:solidFill>
              <w14:schemeClr w14:val="tx1"/>
            </w14:solidFill>
          </w14:textFill>
        </w:rPr>
        <w:t>4</w:t>
      </w:r>
      <w:r>
        <w:rPr>
          <w:rFonts w:hint="eastAsia" w:ascii="仿宋" w:hAnsi="仿宋" w:eastAsia="仿宋" w:cs="仿宋"/>
          <w:color w:val="000000" w:themeColor="text1"/>
          <w:w w:val="96"/>
          <w:sz w:val="24"/>
          <w:szCs w:val="24"/>
          <w:highlight w:val="none"/>
          <w14:textFill>
            <w14:solidFill>
              <w14:schemeClr w14:val="tx1"/>
            </w14:solidFill>
          </w14:textFill>
        </w:rPr>
        <w:t>、栽植技术</w:t>
      </w:r>
    </w:p>
    <w:p>
      <w:pPr>
        <w:pStyle w:val="30"/>
        <w:widowControl w:val="0"/>
        <w:spacing w:line="500" w:lineRule="exact"/>
        <w:ind w:firstLine="460" w:firstLineChars="200"/>
        <w:jc w:val="both"/>
        <w:rPr>
          <w:rFonts w:ascii="仿宋" w:hAnsi="仿宋" w:eastAsia="仿宋" w:cs="仿宋"/>
          <w:color w:val="000000" w:themeColor="text1"/>
          <w:w w:val="96"/>
          <w:sz w:val="24"/>
          <w:szCs w:val="24"/>
          <w:highlight w:val="none"/>
          <w14:textFill>
            <w14:solidFill>
              <w14:schemeClr w14:val="tx1"/>
            </w14:solidFill>
          </w14:textFill>
        </w:rPr>
      </w:pPr>
      <w:r>
        <w:rPr>
          <w:rFonts w:hint="eastAsia" w:ascii="仿宋" w:hAnsi="仿宋" w:eastAsia="仿宋" w:cs="仿宋"/>
          <w:color w:val="000000" w:themeColor="text1"/>
          <w:w w:val="96"/>
          <w:sz w:val="24"/>
          <w:szCs w:val="24"/>
          <w:highlight w:val="none"/>
          <w14:textFill>
            <w14:solidFill>
              <w14:schemeClr w14:val="tx1"/>
            </w14:solidFill>
          </w14:textFill>
        </w:rPr>
        <w:t>根据我区近年来造林的经验和气候变化，浅山、低山区植苗以冬季为宜。栽苗时采用国内推广的抗旱造林技术，每穴栽苗一株，植苗时要做到根系舒展，苗木端正，植苗深度略深于圃地根径部位，苗根与土壤要密接，填土时应先填表土，后填心土，分层砸实。</w:t>
      </w:r>
    </w:p>
    <w:p>
      <w:pPr>
        <w:pStyle w:val="30"/>
        <w:widowControl w:val="0"/>
        <w:spacing w:line="500" w:lineRule="exact"/>
        <w:ind w:firstLine="460" w:firstLineChars="200"/>
        <w:jc w:val="both"/>
        <w:rPr>
          <w:rFonts w:ascii="仿宋" w:hAnsi="仿宋" w:eastAsia="仿宋" w:cs="仿宋"/>
          <w:color w:val="000000" w:themeColor="text1"/>
          <w:w w:val="96"/>
          <w:sz w:val="24"/>
          <w:szCs w:val="24"/>
          <w:highlight w:val="none"/>
          <w14:textFill>
            <w14:solidFill>
              <w14:schemeClr w14:val="tx1"/>
            </w14:solidFill>
          </w14:textFill>
        </w:rPr>
      </w:pPr>
      <w:r>
        <w:rPr>
          <w:rFonts w:ascii="仿宋" w:hAnsi="仿宋" w:eastAsia="仿宋" w:cs="仿宋"/>
          <w:color w:val="000000" w:themeColor="text1"/>
          <w:w w:val="96"/>
          <w:sz w:val="24"/>
          <w:szCs w:val="24"/>
          <w:highlight w:val="none"/>
          <w14:textFill>
            <w14:solidFill>
              <w14:schemeClr w14:val="tx1"/>
            </w14:solidFill>
          </w14:textFill>
        </w:rPr>
        <w:t xml:space="preserve"> 5</w:t>
      </w:r>
      <w:r>
        <w:rPr>
          <w:rFonts w:hint="eastAsia" w:ascii="仿宋" w:hAnsi="仿宋" w:eastAsia="仿宋" w:cs="仿宋"/>
          <w:color w:val="000000" w:themeColor="text1"/>
          <w:w w:val="96"/>
          <w:sz w:val="24"/>
          <w:szCs w:val="24"/>
          <w:highlight w:val="none"/>
          <w14:textFill>
            <w14:solidFill>
              <w14:schemeClr w14:val="tx1"/>
            </w14:solidFill>
          </w14:textFill>
        </w:rPr>
        <w:t>、补植</w:t>
      </w:r>
    </w:p>
    <w:p>
      <w:pPr>
        <w:pStyle w:val="30"/>
        <w:widowControl w:val="0"/>
        <w:spacing w:line="500" w:lineRule="exact"/>
        <w:ind w:firstLine="460" w:firstLineChars="200"/>
        <w:jc w:val="both"/>
        <w:rPr>
          <w:rFonts w:ascii="仿宋" w:hAnsi="仿宋" w:eastAsia="仿宋" w:cs="仿宋"/>
          <w:color w:val="000000" w:themeColor="text1"/>
          <w:w w:val="96"/>
          <w:sz w:val="24"/>
          <w:szCs w:val="24"/>
          <w:highlight w:val="none"/>
          <w14:textFill>
            <w14:solidFill>
              <w14:schemeClr w14:val="tx1"/>
            </w14:solidFill>
          </w14:textFill>
        </w:rPr>
      </w:pPr>
      <w:r>
        <w:rPr>
          <w:rFonts w:hint="eastAsia" w:ascii="仿宋" w:hAnsi="仿宋" w:eastAsia="仿宋" w:cs="仿宋"/>
          <w:color w:val="000000" w:themeColor="text1"/>
          <w:w w:val="96"/>
          <w:sz w:val="24"/>
          <w:szCs w:val="24"/>
          <w:highlight w:val="none"/>
          <w14:textFill>
            <w14:solidFill>
              <w14:schemeClr w14:val="tx1"/>
            </w14:solidFill>
          </w14:textFill>
        </w:rPr>
        <w:t>春季造林后在当年秋季检查造林成活率，对成活率达不到</w:t>
      </w:r>
      <w:r>
        <w:rPr>
          <w:rFonts w:ascii="仿宋" w:hAnsi="仿宋" w:eastAsia="仿宋" w:cs="仿宋"/>
          <w:color w:val="000000" w:themeColor="text1"/>
          <w:w w:val="96"/>
          <w:sz w:val="24"/>
          <w:szCs w:val="24"/>
          <w:highlight w:val="none"/>
          <w14:textFill>
            <w14:solidFill>
              <w14:schemeClr w14:val="tx1"/>
            </w14:solidFill>
          </w14:textFill>
        </w:rPr>
        <w:t>85%</w:t>
      </w:r>
      <w:r>
        <w:rPr>
          <w:rFonts w:hint="eastAsia" w:ascii="仿宋" w:hAnsi="仿宋" w:eastAsia="仿宋" w:cs="仿宋"/>
          <w:color w:val="000000" w:themeColor="text1"/>
          <w:w w:val="96"/>
          <w:sz w:val="24"/>
          <w:szCs w:val="24"/>
          <w:highlight w:val="none"/>
          <w14:textFill>
            <w14:solidFill>
              <w14:schemeClr w14:val="tx1"/>
            </w14:solidFill>
          </w14:textFill>
        </w:rPr>
        <w:t>的造林小班，必须及时进行补植。</w:t>
      </w:r>
    </w:p>
    <w:p>
      <w:pPr>
        <w:pStyle w:val="30"/>
        <w:widowControl w:val="0"/>
        <w:spacing w:line="500" w:lineRule="exact"/>
        <w:ind w:firstLine="460" w:firstLineChars="200"/>
        <w:jc w:val="both"/>
        <w:rPr>
          <w:rFonts w:ascii="仿宋" w:hAnsi="仿宋" w:eastAsia="仿宋" w:cs="仿宋"/>
          <w:color w:val="000000" w:themeColor="text1"/>
          <w:w w:val="96"/>
          <w:sz w:val="24"/>
          <w:szCs w:val="24"/>
          <w:highlight w:val="none"/>
          <w14:textFill>
            <w14:solidFill>
              <w14:schemeClr w14:val="tx1"/>
            </w14:solidFill>
          </w14:textFill>
        </w:rPr>
      </w:pPr>
      <w:r>
        <w:rPr>
          <w:rFonts w:ascii="仿宋" w:hAnsi="仿宋" w:eastAsia="仿宋" w:cs="仿宋"/>
          <w:color w:val="000000" w:themeColor="text1"/>
          <w:w w:val="96"/>
          <w:sz w:val="24"/>
          <w:szCs w:val="24"/>
          <w:highlight w:val="none"/>
          <w14:textFill>
            <w14:solidFill>
              <w14:schemeClr w14:val="tx1"/>
            </w14:solidFill>
          </w14:textFill>
        </w:rPr>
        <w:t>6</w:t>
      </w:r>
      <w:r>
        <w:rPr>
          <w:rFonts w:hint="eastAsia" w:ascii="仿宋" w:hAnsi="仿宋" w:eastAsia="仿宋" w:cs="仿宋"/>
          <w:color w:val="000000" w:themeColor="text1"/>
          <w:w w:val="96"/>
          <w:sz w:val="24"/>
          <w:szCs w:val="24"/>
          <w:highlight w:val="none"/>
          <w14:textFill>
            <w14:solidFill>
              <w14:schemeClr w14:val="tx1"/>
            </w14:solidFill>
          </w14:textFill>
        </w:rPr>
        <w:t>、幼林抚育</w:t>
      </w:r>
      <w:r>
        <w:rPr>
          <w:rFonts w:ascii="仿宋" w:hAnsi="仿宋" w:eastAsia="仿宋" w:cs="仿宋"/>
          <w:color w:val="000000" w:themeColor="text1"/>
          <w:w w:val="96"/>
          <w:sz w:val="24"/>
          <w:szCs w:val="24"/>
          <w:highlight w:val="none"/>
          <w14:textFill>
            <w14:solidFill>
              <w14:schemeClr w14:val="tx1"/>
            </w14:solidFill>
          </w14:textFill>
        </w:rPr>
        <w:t xml:space="preserve">  </w:t>
      </w:r>
    </w:p>
    <w:p>
      <w:pPr>
        <w:pStyle w:val="30"/>
        <w:widowControl w:val="0"/>
        <w:spacing w:line="500" w:lineRule="exact"/>
        <w:ind w:firstLine="460" w:firstLineChars="200"/>
        <w:jc w:val="both"/>
        <w:rPr>
          <w:rFonts w:ascii="仿宋" w:hAnsi="仿宋" w:eastAsia="仿宋" w:cs="仿宋"/>
          <w:color w:val="000000" w:themeColor="text1"/>
          <w:w w:val="96"/>
          <w:sz w:val="24"/>
          <w:szCs w:val="24"/>
          <w:highlight w:val="none"/>
          <w14:textFill>
            <w14:solidFill>
              <w14:schemeClr w14:val="tx1"/>
            </w14:solidFill>
          </w14:textFill>
        </w:rPr>
      </w:pPr>
      <w:r>
        <w:rPr>
          <w:rFonts w:hint="eastAsia" w:ascii="仿宋" w:hAnsi="仿宋" w:eastAsia="仿宋" w:cs="仿宋"/>
          <w:color w:val="000000" w:themeColor="text1"/>
          <w:w w:val="96"/>
          <w:sz w:val="24"/>
          <w:szCs w:val="24"/>
          <w:highlight w:val="none"/>
          <w14:textFill>
            <w14:solidFill>
              <w14:schemeClr w14:val="tx1"/>
            </w14:solidFill>
          </w14:textFill>
        </w:rPr>
        <w:t>油茶造林后的当年或次年开始进行幼林抚育管理，第一年抚育两次，第二年、第三年各抚育一次，以每年春、秋季为宜。幼林抚育主要措施是松土、除草、施肥，给幼树创造一个良好的生长环境，砍割影响幼树生长的杂灌。使其迅速生长，及早郁闭成林。</w:t>
      </w:r>
    </w:p>
    <w:p>
      <w:pPr>
        <w:pStyle w:val="30"/>
        <w:widowControl w:val="0"/>
        <w:spacing w:line="500" w:lineRule="exact"/>
        <w:ind w:firstLine="460" w:firstLineChars="200"/>
        <w:jc w:val="both"/>
        <w:rPr>
          <w:rFonts w:ascii="仿宋" w:hAnsi="仿宋" w:eastAsia="仿宋" w:cs="仿宋"/>
          <w:color w:val="000000" w:themeColor="text1"/>
          <w:w w:val="96"/>
          <w:sz w:val="24"/>
          <w:szCs w:val="24"/>
          <w:highlight w:val="none"/>
          <w14:textFill>
            <w14:solidFill>
              <w14:schemeClr w14:val="tx1"/>
            </w14:solidFill>
          </w14:textFill>
        </w:rPr>
      </w:pPr>
      <w:r>
        <w:rPr>
          <w:rFonts w:ascii="仿宋" w:hAnsi="仿宋" w:eastAsia="仿宋" w:cs="仿宋"/>
          <w:color w:val="000000" w:themeColor="text1"/>
          <w:w w:val="96"/>
          <w:sz w:val="24"/>
          <w:szCs w:val="24"/>
          <w:highlight w:val="none"/>
          <w14:textFill>
            <w14:solidFill>
              <w14:schemeClr w14:val="tx1"/>
            </w14:solidFill>
          </w14:textFill>
        </w:rPr>
        <w:t>7</w:t>
      </w:r>
      <w:r>
        <w:rPr>
          <w:rFonts w:hint="eastAsia" w:ascii="仿宋" w:hAnsi="仿宋" w:eastAsia="仿宋" w:cs="仿宋"/>
          <w:color w:val="000000" w:themeColor="text1"/>
          <w:w w:val="96"/>
          <w:sz w:val="24"/>
          <w:szCs w:val="24"/>
          <w:highlight w:val="none"/>
          <w14:textFill>
            <w14:solidFill>
              <w14:schemeClr w14:val="tx1"/>
            </w14:solidFill>
          </w14:textFill>
        </w:rPr>
        <w:t>、幼林管护及病、虫、鼠害的防治</w:t>
      </w:r>
    </w:p>
    <w:p>
      <w:pPr>
        <w:pStyle w:val="30"/>
        <w:widowControl w:val="0"/>
        <w:spacing w:line="500" w:lineRule="exact"/>
        <w:ind w:firstLine="460" w:firstLineChars="200"/>
        <w:jc w:val="both"/>
        <w:rPr>
          <w:rFonts w:ascii="仿宋" w:hAnsi="仿宋" w:eastAsia="仿宋" w:cs="仿宋"/>
          <w:color w:val="000000" w:themeColor="text1"/>
          <w:w w:val="96"/>
          <w:sz w:val="24"/>
          <w:szCs w:val="24"/>
          <w:highlight w:val="none"/>
          <w14:textFill>
            <w14:solidFill>
              <w14:schemeClr w14:val="tx1"/>
            </w14:solidFill>
          </w14:textFill>
        </w:rPr>
      </w:pPr>
      <w:r>
        <w:rPr>
          <w:rFonts w:hint="eastAsia" w:ascii="仿宋" w:hAnsi="仿宋" w:eastAsia="仿宋" w:cs="仿宋"/>
          <w:color w:val="000000" w:themeColor="text1"/>
          <w:w w:val="96"/>
          <w:sz w:val="24"/>
          <w:szCs w:val="24"/>
          <w:highlight w:val="none"/>
          <w14:textFill>
            <w14:solidFill>
              <w14:schemeClr w14:val="tx1"/>
            </w14:solidFill>
          </w14:textFill>
        </w:rPr>
        <w:t>油茶造林结束后，要指定专人看管，一方面防止牛羊践踏、啃食幼树幼苗；另一方面要防止人为破坏造林成果。同时要及时防治病虫害；对鼠害和低山区兔害采用毒饵</w:t>
      </w:r>
      <w:r>
        <w:rPr>
          <w:rFonts w:ascii="仿宋" w:hAnsi="仿宋" w:eastAsia="仿宋" w:cs="仿宋"/>
          <w:color w:val="000000" w:themeColor="text1"/>
          <w:w w:val="96"/>
          <w:sz w:val="24"/>
          <w:szCs w:val="24"/>
          <w:highlight w:val="none"/>
          <w14:textFill>
            <w14:solidFill>
              <w14:schemeClr w14:val="tx1"/>
            </w14:solidFill>
          </w14:textFill>
        </w:rPr>
        <w:t>(</w:t>
      </w:r>
      <w:r>
        <w:rPr>
          <w:rFonts w:hint="eastAsia" w:ascii="仿宋" w:hAnsi="仿宋" w:eastAsia="仿宋" w:cs="仿宋"/>
          <w:color w:val="000000" w:themeColor="text1"/>
          <w:w w:val="96"/>
          <w:sz w:val="24"/>
          <w:szCs w:val="24"/>
          <w:highlight w:val="none"/>
          <w14:textFill>
            <w14:solidFill>
              <w14:schemeClr w14:val="tx1"/>
            </w14:solidFill>
          </w14:textFill>
        </w:rPr>
        <w:t>用玉米浸泡剧毒农药</w:t>
      </w:r>
      <w:r>
        <w:rPr>
          <w:rFonts w:ascii="仿宋" w:hAnsi="仿宋" w:eastAsia="仿宋" w:cs="仿宋"/>
          <w:color w:val="000000" w:themeColor="text1"/>
          <w:w w:val="96"/>
          <w:sz w:val="24"/>
          <w:szCs w:val="24"/>
          <w:highlight w:val="none"/>
          <w14:textFill>
            <w14:solidFill>
              <w14:schemeClr w14:val="tx1"/>
            </w14:solidFill>
          </w14:textFill>
        </w:rPr>
        <w:t>)</w:t>
      </w:r>
      <w:r>
        <w:rPr>
          <w:rFonts w:hint="eastAsia" w:ascii="仿宋" w:hAnsi="仿宋" w:eastAsia="仿宋" w:cs="仿宋"/>
          <w:color w:val="000000" w:themeColor="text1"/>
          <w:w w:val="96"/>
          <w:sz w:val="24"/>
          <w:szCs w:val="24"/>
          <w:highlight w:val="none"/>
          <w14:textFill>
            <w14:solidFill>
              <w14:schemeClr w14:val="tx1"/>
            </w14:solidFill>
          </w14:textFill>
        </w:rPr>
        <w:t>诱杀或采用剧毒农药涂抹幼树苗基部，防止啃食幼树幼苗树皮，并在使用前进行广泛宣传，在交通要道处设立警示牌，</w:t>
      </w:r>
      <w:r>
        <w:rPr>
          <w:rFonts w:ascii="仿宋" w:hAnsi="仿宋" w:eastAsia="仿宋" w:cs="仿宋"/>
          <w:color w:val="000000" w:themeColor="text1"/>
          <w:w w:val="96"/>
          <w:sz w:val="24"/>
          <w:szCs w:val="24"/>
          <w:highlight w:val="none"/>
          <w14:textFill>
            <w14:solidFill>
              <w14:schemeClr w14:val="tx1"/>
            </w14:solidFill>
          </w14:textFill>
        </w:rPr>
        <w:t xml:space="preserve"> </w:t>
      </w:r>
      <w:r>
        <w:rPr>
          <w:rFonts w:hint="eastAsia" w:ascii="仿宋" w:hAnsi="仿宋" w:eastAsia="仿宋" w:cs="仿宋"/>
          <w:color w:val="000000" w:themeColor="text1"/>
          <w:w w:val="96"/>
          <w:sz w:val="24"/>
          <w:szCs w:val="24"/>
          <w:highlight w:val="none"/>
          <w14:textFill>
            <w14:solidFill>
              <w14:schemeClr w14:val="tx1"/>
            </w14:solidFill>
          </w14:textFill>
        </w:rPr>
        <w:t>防止人畜中毒。</w:t>
      </w:r>
    </w:p>
    <w:p>
      <w:pPr>
        <w:pStyle w:val="23"/>
        <w:numPr>
          <w:ilvl w:val="0"/>
          <w:numId w:val="6"/>
        </w:numPr>
        <w:spacing w:before="0" w:after="0" w:line="500" w:lineRule="exact"/>
        <w:ind w:firstLine="723" w:firstLineChars="3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种苗要求</w:t>
      </w:r>
    </w:p>
    <w:p>
      <w:pPr>
        <w:pStyle w:val="23"/>
        <w:spacing w:before="0" w:after="0" w:line="5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质量保证</w:t>
      </w:r>
    </w:p>
    <w:p>
      <w:pPr>
        <w:pStyle w:val="30"/>
        <w:widowControl w:val="0"/>
        <w:spacing w:line="500" w:lineRule="exact"/>
        <w:ind w:firstLine="480" w:firstLineChars="200"/>
        <w:jc w:val="both"/>
        <w:rPr>
          <w:rFonts w:ascii="仿宋" w:hAnsi="仿宋" w:eastAsia="仿宋" w:cs="仿宋"/>
          <w:color w:val="000000" w:themeColor="text1"/>
          <w:w w:val="96"/>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w w:val="96"/>
          <w:sz w:val="24"/>
          <w:szCs w:val="24"/>
          <w:highlight w:val="none"/>
          <w14:textFill>
            <w14:solidFill>
              <w14:schemeClr w14:val="tx1"/>
            </w14:solidFill>
          </w14:textFill>
        </w:rPr>
        <w:t>油茶造林用苗必须具有来自省林业局颁发</w:t>
      </w:r>
      <w:r>
        <w:rPr>
          <w:rFonts w:hint="eastAsia" w:ascii="仿宋" w:hAnsi="仿宋" w:eastAsia="仿宋" w:cs="仿宋"/>
          <w:b/>
          <w:bCs/>
          <w:color w:val="000000" w:themeColor="text1"/>
          <w:w w:val="96"/>
          <w:sz w:val="24"/>
          <w:szCs w:val="24"/>
          <w:highlight w:val="none"/>
          <w:lang w:eastAsia="zh-CN"/>
          <w14:textFill>
            <w14:solidFill>
              <w14:schemeClr w14:val="tx1"/>
            </w14:solidFill>
          </w14:textFill>
        </w:rPr>
        <w:t>《</w:t>
      </w:r>
      <w:r>
        <w:rPr>
          <w:rFonts w:hint="eastAsia" w:ascii="仿宋" w:hAnsi="仿宋" w:eastAsia="仿宋" w:cs="仿宋"/>
          <w:b/>
          <w:bCs/>
          <w:color w:val="000000" w:themeColor="text1"/>
          <w:w w:val="96"/>
          <w:sz w:val="24"/>
          <w:szCs w:val="24"/>
          <w:highlight w:val="none"/>
          <w14:textFill>
            <w14:solidFill>
              <w14:schemeClr w14:val="tx1"/>
            </w14:solidFill>
          </w14:textFill>
        </w:rPr>
        <w:t>油茶良种生产经营许可证</w:t>
      </w:r>
      <w:r>
        <w:rPr>
          <w:rFonts w:hint="eastAsia" w:ascii="仿宋" w:hAnsi="仿宋" w:eastAsia="仿宋" w:cs="仿宋"/>
          <w:b/>
          <w:bCs/>
          <w:color w:val="000000" w:themeColor="text1"/>
          <w:w w:val="96"/>
          <w:sz w:val="24"/>
          <w:szCs w:val="24"/>
          <w:highlight w:val="none"/>
          <w:lang w:eastAsia="zh-CN"/>
          <w14:textFill>
            <w14:solidFill>
              <w14:schemeClr w14:val="tx1"/>
            </w14:solidFill>
          </w14:textFill>
        </w:rPr>
        <w:t>》</w:t>
      </w:r>
      <w:r>
        <w:rPr>
          <w:rFonts w:hint="eastAsia" w:ascii="仿宋" w:hAnsi="仿宋" w:eastAsia="仿宋" w:cs="仿宋"/>
          <w:color w:val="000000" w:themeColor="text1"/>
          <w:w w:val="96"/>
          <w:sz w:val="24"/>
          <w:szCs w:val="24"/>
          <w:highlight w:val="none"/>
          <w14:textFill>
            <w14:solidFill>
              <w14:schemeClr w14:val="tx1"/>
            </w14:solidFill>
          </w14:textFill>
        </w:rPr>
        <w:t>的企业培育的油茶良种苗（汉油系列）且达到省苗木质量分级标准一级规格标准，</w:t>
      </w:r>
      <w:r>
        <w:rPr>
          <w:rFonts w:hint="eastAsia" w:ascii="仿宋" w:hAnsi="仿宋" w:eastAsia="仿宋" w:cs="仿宋"/>
          <w:color w:val="000000" w:themeColor="text1"/>
          <w:sz w:val="24"/>
          <w:szCs w:val="24"/>
          <w:highlight w:val="none"/>
          <w14:textFill>
            <w14:solidFill>
              <w14:schemeClr w14:val="tx1"/>
            </w14:solidFill>
          </w14:textFill>
        </w:rPr>
        <w:t>并出具“一签两证”即苗木出圃标签、检验合格证和检疫证；</w:t>
      </w:r>
    </w:p>
    <w:p>
      <w:pPr>
        <w:pStyle w:val="6"/>
        <w:spacing w:line="500" w:lineRule="exact"/>
        <w:ind w:left="0" w:leftChars="0" w:firstLine="48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、必须严格按照作业设计施工，确保工程质量，保证人身安全和森林资源安全，施工人员要遵守社会公德、职业道德、妥善处理好施工现场周围公共关系，做到文明施工。</w:t>
      </w:r>
    </w:p>
    <w:p>
      <w:pPr>
        <w:spacing w:line="500" w:lineRule="exact"/>
        <w:ind w:firstLine="482"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14:textFill>
            <w14:solidFill>
              <w14:schemeClr w14:val="tx1"/>
            </w14:solidFill>
          </w14:textFill>
        </w:rPr>
        <w:t>二）种苗运输及验收</w:t>
      </w:r>
    </w:p>
    <w:p>
      <w:pPr>
        <w:spacing w:line="440" w:lineRule="exact"/>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、种苗运输时需有“一签两证”，运输过程禁止堆压过紧，堆放过高，并防日晒雨淋，包装袋不得带有病虫害。</w:t>
      </w:r>
    </w:p>
    <w:p>
      <w:pPr>
        <w:spacing w:line="440" w:lineRule="exact"/>
        <w:ind w:firstLine="480" w:firstLineChars="200"/>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、采购人严格按苗木规格标准对苗木进行验收（包括苗木运输包装情况等），质量合格的出具种苗检验单，对苗木质量不符合标准的一律不予验收，质量不达标所造成的损失由供苗方负全部责任。</w:t>
      </w:r>
      <w:r>
        <w:rPr>
          <w:rFonts w:ascii="仿宋" w:hAnsi="仿宋" w:eastAsia="仿宋" w:cs="仿宋"/>
          <w:color w:val="000000" w:themeColor="text1"/>
          <w:sz w:val="24"/>
          <w:highlight w:val="none"/>
          <w14:textFill>
            <w14:solidFill>
              <w14:schemeClr w14:val="tx1"/>
            </w14:solidFill>
          </w14:textFill>
        </w:rPr>
        <w:t xml:space="preserve"> </w:t>
      </w:r>
    </w:p>
    <w:p>
      <w:pPr>
        <w:pStyle w:val="18"/>
        <w:spacing w:line="28" w:lineRule="atLeast"/>
        <w:ind w:firstLine="482" w:firstLineChars="200"/>
        <w:jc w:val="left"/>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三、项目</w:t>
      </w:r>
      <w:r>
        <w:rPr>
          <w:rFonts w:hint="eastAsia" w:ascii="仿宋" w:hAnsi="仿宋" w:eastAsia="仿宋" w:cs="仿宋"/>
          <w:b/>
          <w:bCs/>
          <w:color w:val="000000" w:themeColor="text1"/>
          <w:kern w:val="0"/>
          <w:sz w:val="24"/>
          <w:szCs w:val="24"/>
          <w:highlight w:val="none"/>
          <w14:textFill>
            <w14:solidFill>
              <w14:schemeClr w14:val="tx1"/>
            </w14:solidFill>
          </w14:textFill>
        </w:rPr>
        <w:t>完成时间、建设地点、工期</w:t>
      </w:r>
    </w:p>
    <w:p>
      <w:pPr>
        <w:pStyle w:val="18"/>
        <w:spacing w:line="28" w:lineRule="atLeast"/>
        <w:ind w:firstLine="480" w:firstLineChars="200"/>
        <w:jc w:val="left"/>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14:textFill>
            <w14:solidFill>
              <w14:schemeClr w14:val="tx1"/>
            </w14:solidFill>
          </w14:textFill>
        </w:rPr>
        <w:t>、完成期限：</w:t>
      </w:r>
      <w:r>
        <w:rPr>
          <w:rFonts w:ascii="仿宋" w:hAnsi="仿宋" w:eastAsia="仿宋" w:cs="仿宋"/>
          <w:color w:val="000000" w:themeColor="text1"/>
          <w:kern w:val="0"/>
          <w:sz w:val="24"/>
          <w:szCs w:val="24"/>
          <w:highlight w:val="none"/>
          <w14:textFill>
            <w14:solidFill>
              <w14:schemeClr w14:val="tx1"/>
            </w14:solidFill>
          </w14:textFill>
        </w:rPr>
        <w:t>2022</w:t>
      </w:r>
      <w:r>
        <w:rPr>
          <w:rFonts w:hint="eastAsia" w:ascii="仿宋" w:hAnsi="仿宋" w:eastAsia="仿宋" w:cs="仿宋"/>
          <w:color w:val="000000" w:themeColor="text1"/>
          <w:kern w:val="0"/>
          <w:sz w:val="24"/>
          <w:szCs w:val="24"/>
          <w:highlight w:val="none"/>
          <w14:textFill>
            <w14:solidFill>
              <w14:schemeClr w14:val="tx1"/>
            </w14:solidFill>
          </w14:textFill>
        </w:rPr>
        <w:t>年</w:t>
      </w:r>
      <w:r>
        <w:rPr>
          <w:rFonts w:ascii="仿宋" w:hAnsi="仿宋" w:eastAsia="仿宋" w:cs="仿宋"/>
          <w:color w:val="000000" w:themeColor="text1"/>
          <w:kern w:val="0"/>
          <w:sz w:val="24"/>
          <w:szCs w:val="24"/>
          <w:highlight w:val="none"/>
          <w14:textFill>
            <w14:solidFill>
              <w14:schemeClr w14:val="tx1"/>
            </w14:solidFill>
          </w14:textFill>
        </w:rPr>
        <w:t>12</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ascii="仿宋" w:hAnsi="仿宋" w:eastAsia="仿宋" w:cs="仿宋"/>
          <w:color w:val="000000" w:themeColor="text1"/>
          <w:kern w:val="0"/>
          <w:sz w:val="24"/>
          <w:szCs w:val="24"/>
          <w:highlight w:val="none"/>
          <w14:textFill>
            <w14:solidFill>
              <w14:schemeClr w14:val="tx1"/>
            </w14:solidFill>
          </w14:textFill>
        </w:rPr>
        <w:t>31</w:t>
      </w:r>
      <w:r>
        <w:rPr>
          <w:rFonts w:hint="eastAsia" w:ascii="仿宋" w:hAnsi="仿宋" w:eastAsia="仿宋" w:cs="仿宋"/>
          <w:color w:val="000000" w:themeColor="text1"/>
          <w:kern w:val="0"/>
          <w:sz w:val="24"/>
          <w:szCs w:val="24"/>
          <w:highlight w:val="none"/>
          <w14:textFill>
            <w14:solidFill>
              <w14:schemeClr w14:val="tx1"/>
            </w14:solidFill>
          </w14:textFill>
        </w:rPr>
        <w:t>日前全面完成油茶苗木种植</w:t>
      </w:r>
    </w:p>
    <w:p>
      <w:pPr>
        <w:pStyle w:val="18"/>
        <w:spacing w:line="28" w:lineRule="atLeast"/>
        <w:ind w:firstLine="480" w:firstLineChars="200"/>
        <w:jc w:val="left"/>
        <w:rPr>
          <w:rFonts w:ascii="仿宋" w:hAnsi="仿宋" w:eastAsia="仿宋" w:cs="仿宋"/>
          <w:color w:val="000000" w:themeColor="text1"/>
          <w:kern w:val="0"/>
          <w:sz w:val="24"/>
          <w:szCs w:val="24"/>
          <w:highlight w:val="none"/>
          <w14:textFill>
            <w14:solidFill>
              <w14:schemeClr w14:val="tx1"/>
            </w14:solidFill>
          </w14:textFill>
        </w:rPr>
      </w:pPr>
      <w:r>
        <w:rPr>
          <w:rFonts w:ascii="仿宋" w:hAnsi="仿宋" w:eastAsia="仿宋" w:cs="仿宋"/>
          <w:color w:val="000000" w:themeColor="text1"/>
          <w:kern w:val="0"/>
          <w:sz w:val="24"/>
          <w:szCs w:val="24"/>
          <w:highlight w:val="none"/>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、建设地点：采购人指定地点</w:t>
      </w:r>
    </w:p>
    <w:p>
      <w:pPr>
        <w:pStyle w:val="6"/>
        <w:ind w:left="0" w:leftChars="0" w:firstLine="480" w:firstLineChars="0"/>
        <w:rPr>
          <w:rFonts w:ascii="仿宋" w:hAnsi="仿宋" w:eastAsia="仿宋" w:cs="仿宋"/>
          <w:b/>
          <w:bCs/>
          <w:color w:val="000000" w:themeColor="text1"/>
          <w:sz w:val="24"/>
          <w:highlight w:val="none"/>
          <w:u w:val="single"/>
          <w14:textFill>
            <w14:solidFill>
              <w14:schemeClr w14:val="tx1"/>
            </w14:solidFill>
          </w14:textFill>
        </w:rPr>
      </w:pPr>
      <w:r>
        <w:rPr>
          <w:rFonts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、项目工期：</w:t>
      </w:r>
      <w:r>
        <w:rPr>
          <w:rFonts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年</w:t>
      </w:r>
    </w:p>
    <w:p>
      <w:pPr>
        <w:pStyle w:val="18"/>
        <w:spacing w:line="360" w:lineRule="auto"/>
        <w:ind w:firstLine="482" w:firstLineChars="200"/>
        <w:jc w:val="left"/>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四、款项结算：</w:t>
      </w:r>
    </w:p>
    <w:p>
      <w:pPr>
        <w:pStyle w:val="6"/>
        <w:spacing w:after="0" w:line="360" w:lineRule="auto"/>
        <w:ind w:left="0" w:leftChars="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1、款项结算:合同结算以中标单位的投标报价为准，按照实际需求树苗以及施工进度据实结算。由中标人开具等额发票给采购人。</w:t>
      </w:r>
    </w:p>
    <w:p>
      <w:pPr>
        <w:pStyle w:val="6"/>
        <w:spacing w:after="0" w:line="360" w:lineRule="auto"/>
        <w:ind w:left="0" w:leftChars="0" w:firstLine="482"/>
        <w:rPr>
          <w:rFonts w:ascii="仿宋" w:hAnsi="仿宋" w:eastAsia="仿宋" w:cs="仿宋"/>
          <w:bCs/>
          <w:color w:val="000000" w:themeColor="text1"/>
          <w:kern w:val="2"/>
          <w:szCs w:val="21"/>
          <w:highlight w:val="none"/>
          <w14:textFill>
            <w14:solidFill>
              <w14:schemeClr w14:val="tx1"/>
            </w14:solidFill>
          </w14:textFill>
        </w:rPr>
      </w:pPr>
      <w:r>
        <w:rPr>
          <w:rFonts w:ascii="仿宋" w:hAnsi="仿宋" w:eastAsia="仿宋" w:cs="仿宋"/>
          <w:b/>
          <w:bCs/>
          <w:color w:val="000000" w:themeColor="text1"/>
          <w:sz w:val="24"/>
          <w:highlight w:val="none"/>
          <w:u w:val="single"/>
          <w14:textFill>
            <w14:solidFill>
              <w14:schemeClr w14:val="tx1"/>
            </w14:solidFill>
          </w14:textFill>
        </w:rPr>
        <w:t>2</w:t>
      </w:r>
      <w:r>
        <w:rPr>
          <w:rFonts w:hint="eastAsia" w:ascii="仿宋" w:hAnsi="仿宋" w:eastAsia="仿宋" w:cs="仿宋"/>
          <w:b/>
          <w:bCs/>
          <w:color w:val="000000" w:themeColor="text1"/>
          <w:sz w:val="24"/>
          <w:highlight w:val="none"/>
          <w:u w:val="single"/>
          <w14:textFill>
            <w14:solidFill>
              <w14:schemeClr w14:val="tx1"/>
            </w14:solidFill>
          </w14:textFill>
        </w:rPr>
        <w:t>、本项目预算价格除上述采购内容外，包含监理费用，</w:t>
      </w:r>
      <w:r>
        <w:rPr>
          <w:rFonts w:hint="eastAsia" w:ascii="仿宋" w:hAnsi="仿宋" w:eastAsia="仿宋" w:cs="仿宋"/>
          <w:b/>
          <w:bCs/>
          <w:color w:val="000000" w:themeColor="text1"/>
          <w:w w:val="96"/>
          <w:sz w:val="24"/>
          <w:highlight w:val="none"/>
          <w:u w:val="single"/>
          <w14:textFill>
            <w14:solidFill>
              <w14:schemeClr w14:val="tx1"/>
            </w14:solidFill>
          </w14:textFill>
        </w:rPr>
        <w:t>总计</w:t>
      </w:r>
      <w:r>
        <w:rPr>
          <w:rFonts w:ascii="仿宋" w:hAnsi="仿宋" w:eastAsia="仿宋" w:cs="仿宋"/>
          <w:b/>
          <w:bCs/>
          <w:color w:val="000000" w:themeColor="text1"/>
          <w:w w:val="96"/>
          <w:sz w:val="24"/>
          <w:highlight w:val="none"/>
          <w:u w:val="single"/>
          <w14:textFill>
            <w14:solidFill>
              <w14:schemeClr w14:val="tx1"/>
            </w14:solidFill>
          </w14:textFill>
        </w:rPr>
        <w:t>10</w:t>
      </w:r>
      <w:r>
        <w:rPr>
          <w:rFonts w:hint="eastAsia" w:ascii="仿宋" w:hAnsi="仿宋" w:eastAsia="仿宋" w:cs="仿宋"/>
          <w:b/>
          <w:bCs/>
          <w:color w:val="000000" w:themeColor="text1"/>
          <w:w w:val="96"/>
          <w:sz w:val="24"/>
          <w:highlight w:val="none"/>
          <w:u w:val="single"/>
          <w14:textFill>
            <w14:solidFill>
              <w14:schemeClr w14:val="tx1"/>
            </w14:solidFill>
          </w14:textFill>
        </w:rPr>
        <w:t>万元</w:t>
      </w:r>
      <w:r>
        <w:rPr>
          <w:rFonts w:hint="eastAsia" w:ascii="仿宋" w:hAnsi="仿宋" w:eastAsia="仿宋" w:cs="仿宋"/>
          <w:b/>
          <w:bCs/>
          <w:color w:val="000000" w:themeColor="text1"/>
          <w:sz w:val="24"/>
          <w:highlight w:val="none"/>
          <w:u w:val="single"/>
          <w14:textFill>
            <w14:solidFill>
              <w14:schemeClr w14:val="tx1"/>
            </w14:solidFill>
          </w14:textFill>
        </w:rPr>
        <w:t>（不可竞争），由中标单位支付。</w:t>
      </w:r>
    </w:p>
    <w:p>
      <w:pPr>
        <w:pStyle w:val="6"/>
        <w:spacing w:after="0" w:line="360" w:lineRule="auto"/>
        <w:ind w:left="0" w:leftChars="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2、结算方式：银行转账。</w:t>
      </w:r>
    </w:p>
    <w:p>
      <w:pPr>
        <w:pStyle w:val="6"/>
        <w:spacing w:after="0" w:line="360" w:lineRule="auto"/>
        <w:ind w:left="0" w:leftChars="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3、付款计划：合同签订后分3年支付，具体比例以甲方要求为准。</w:t>
      </w:r>
    </w:p>
    <w:p>
      <w:pPr>
        <w:spacing w:before="156" w:beforeLines="50" w:line="360" w:lineRule="auto"/>
        <w:ind w:firstLine="1205" w:firstLineChars="300"/>
        <w:outlineLvl w:val="0"/>
        <w:rPr>
          <w:rFonts w:hint="eastAsia" w:ascii="仿宋" w:hAnsi="仿宋" w:eastAsia="仿宋" w:cs="仿宋"/>
          <w:b/>
          <w:bCs/>
          <w:color w:val="000000" w:themeColor="text1"/>
          <w:sz w:val="40"/>
          <w:szCs w:val="28"/>
          <w:highlight w:val="none"/>
          <w14:textFill>
            <w14:solidFill>
              <w14:schemeClr w14:val="tx1"/>
            </w14:solidFill>
          </w14:textFill>
        </w:rPr>
      </w:pPr>
    </w:p>
    <w:p>
      <w:pPr>
        <w:spacing w:before="156" w:beforeLines="50" w:line="360" w:lineRule="auto"/>
        <w:ind w:firstLine="1205" w:firstLineChars="300"/>
        <w:outlineLvl w:val="0"/>
        <w:rPr>
          <w:rFonts w:hint="eastAsia" w:ascii="仿宋" w:hAnsi="仿宋" w:eastAsia="仿宋" w:cs="仿宋"/>
          <w:b/>
          <w:bCs/>
          <w:color w:val="000000" w:themeColor="text1"/>
          <w:sz w:val="40"/>
          <w:szCs w:val="28"/>
          <w:highlight w:val="none"/>
          <w14:textFill>
            <w14:solidFill>
              <w14:schemeClr w14:val="tx1"/>
            </w14:solidFill>
          </w14:textFill>
        </w:rPr>
      </w:pPr>
    </w:p>
    <w:p>
      <w:pPr>
        <w:spacing w:before="156" w:beforeLines="50" w:line="360" w:lineRule="auto"/>
        <w:ind w:firstLine="1205" w:firstLineChars="300"/>
        <w:outlineLvl w:val="0"/>
        <w:rPr>
          <w:rFonts w:hint="eastAsia" w:ascii="仿宋" w:hAnsi="仿宋" w:eastAsia="仿宋" w:cs="仿宋"/>
          <w:b/>
          <w:bCs/>
          <w:color w:val="000000" w:themeColor="text1"/>
          <w:sz w:val="40"/>
          <w:szCs w:val="28"/>
          <w:highlight w:val="none"/>
          <w14:textFill>
            <w14:solidFill>
              <w14:schemeClr w14:val="tx1"/>
            </w14:solidFill>
          </w14:textFill>
        </w:rPr>
      </w:pPr>
    </w:p>
    <w:p>
      <w:pPr>
        <w:spacing w:before="156" w:beforeLines="50" w:line="360" w:lineRule="auto"/>
        <w:ind w:firstLine="1205" w:firstLineChars="300"/>
        <w:outlineLvl w:val="0"/>
        <w:rPr>
          <w:rFonts w:hint="eastAsia" w:ascii="仿宋" w:hAnsi="仿宋" w:eastAsia="仿宋" w:cs="仿宋"/>
          <w:b/>
          <w:bCs/>
          <w:color w:val="000000" w:themeColor="text1"/>
          <w:sz w:val="40"/>
          <w:szCs w:val="28"/>
          <w:highlight w:val="none"/>
          <w14:textFill>
            <w14:solidFill>
              <w14:schemeClr w14:val="tx1"/>
            </w14:solidFill>
          </w14:textFill>
        </w:rPr>
      </w:pPr>
    </w:p>
    <w:p>
      <w:pPr>
        <w:spacing w:before="156" w:beforeLines="50" w:line="360" w:lineRule="auto"/>
        <w:ind w:firstLine="1205" w:firstLineChars="300"/>
        <w:outlineLvl w:val="0"/>
        <w:rPr>
          <w:rFonts w:hint="eastAsia" w:ascii="仿宋" w:hAnsi="仿宋" w:eastAsia="仿宋" w:cs="仿宋"/>
          <w:b/>
          <w:bCs/>
          <w:color w:val="000000" w:themeColor="text1"/>
          <w:sz w:val="40"/>
          <w:szCs w:val="28"/>
          <w:highlight w:val="none"/>
          <w14:textFill>
            <w14:solidFill>
              <w14:schemeClr w14:val="tx1"/>
            </w14:solidFill>
          </w14:textFill>
        </w:rPr>
      </w:pPr>
    </w:p>
    <w:p>
      <w:pPr>
        <w:spacing w:before="156" w:beforeLines="50" w:line="360" w:lineRule="auto"/>
        <w:ind w:firstLine="1205" w:firstLineChars="300"/>
        <w:outlineLvl w:val="0"/>
        <w:rPr>
          <w:rFonts w:hint="eastAsia" w:ascii="仿宋" w:hAnsi="仿宋" w:eastAsia="仿宋" w:cs="仿宋"/>
          <w:b/>
          <w:bCs/>
          <w:color w:val="000000" w:themeColor="text1"/>
          <w:sz w:val="40"/>
          <w:szCs w:val="28"/>
          <w:highlight w:val="none"/>
          <w14:textFill>
            <w14:solidFill>
              <w14:schemeClr w14:val="tx1"/>
            </w14:solidFill>
          </w14:textFill>
        </w:rPr>
      </w:pPr>
    </w:p>
    <w:p>
      <w:pPr>
        <w:pStyle w:val="2"/>
        <w:rPr>
          <w:rFonts w:hint="eastAsia" w:ascii="仿宋" w:hAnsi="仿宋" w:eastAsia="仿宋" w:cs="仿宋"/>
          <w:b/>
          <w:bCs/>
          <w:color w:val="000000" w:themeColor="text1"/>
          <w:sz w:val="40"/>
          <w:szCs w:val="28"/>
          <w:highlight w:val="none"/>
          <w14:textFill>
            <w14:solidFill>
              <w14:schemeClr w14:val="tx1"/>
            </w14:solidFill>
          </w14:textFill>
        </w:rPr>
      </w:pPr>
    </w:p>
    <w:p>
      <w:pPr>
        <w:rPr>
          <w:rFonts w:hint="eastAsia" w:ascii="仿宋" w:hAnsi="仿宋" w:eastAsia="仿宋" w:cs="仿宋"/>
          <w:b/>
          <w:bCs/>
          <w:color w:val="000000" w:themeColor="text1"/>
          <w:sz w:val="40"/>
          <w:szCs w:val="28"/>
          <w:highlight w:val="none"/>
          <w14:textFill>
            <w14:solidFill>
              <w14:schemeClr w14:val="tx1"/>
            </w14:solidFill>
          </w14:textFill>
        </w:rPr>
      </w:pPr>
    </w:p>
    <w:p>
      <w:pPr>
        <w:pStyle w:val="2"/>
        <w:rPr>
          <w:rFonts w:hint="eastAsia" w:ascii="仿宋" w:hAnsi="仿宋" w:eastAsia="仿宋" w:cs="仿宋"/>
          <w:b/>
          <w:bCs/>
          <w:color w:val="000000" w:themeColor="text1"/>
          <w:sz w:val="40"/>
          <w:szCs w:val="28"/>
          <w:highlight w:val="none"/>
          <w14:textFill>
            <w14:solidFill>
              <w14:schemeClr w14:val="tx1"/>
            </w14:solidFill>
          </w14:textFill>
        </w:rPr>
      </w:pPr>
    </w:p>
    <w:p>
      <w:pPr>
        <w:rPr>
          <w:rFonts w:hint="eastAsia" w:ascii="仿宋" w:hAnsi="仿宋" w:eastAsia="仿宋" w:cs="仿宋"/>
          <w:b/>
          <w:bCs/>
          <w:color w:val="000000" w:themeColor="text1"/>
          <w:sz w:val="40"/>
          <w:szCs w:val="28"/>
          <w:highlight w:val="none"/>
          <w14:textFill>
            <w14:solidFill>
              <w14:schemeClr w14:val="tx1"/>
            </w14:solidFill>
          </w14:textFill>
        </w:rPr>
      </w:pPr>
    </w:p>
    <w:p>
      <w:pPr>
        <w:pStyle w:val="2"/>
        <w:rPr>
          <w:rFonts w:hint="eastAsia" w:ascii="仿宋" w:hAnsi="仿宋" w:eastAsia="仿宋" w:cs="仿宋"/>
          <w:b/>
          <w:bCs/>
          <w:color w:val="000000" w:themeColor="text1"/>
          <w:sz w:val="40"/>
          <w:szCs w:val="28"/>
          <w:highlight w:val="none"/>
          <w14:textFill>
            <w14:solidFill>
              <w14:schemeClr w14:val="tx1"/>
            </w14:solidFill>
          </w14:textFill>
        </w:rPr>
      </w:pPr>
    </w:p>
    <w:p>
      <w:pPr>
        <w:rPr>
          <w:rFonts w:hint="eastAsia" w:ascii="仿宋" w:hAnsi="仿宋" w:eastAsia="仿宋" w:cs="仿宋"/>
          <w:b/>
          <w:bCs/>
          <w:color w:val="000000" w:themeColor="text1"/>
          <w:sz w:val="40"/>
          <w:szCs w:val="28"/>
          <w:highlight w:val="none"/>
          <w14:textFill>
            <w14:solidFill>
              <w14:schemeClr w14:val="tx1"/>
            </w14:solidFill>
          </w14:textFill>
        </w:rPr>
      </w:pPr>
    </w:p>
    <w:p>
      <w:pPr>
        <w:pStyle w:val="2"/>
        <w:rPr>
          <w:rFonts w:hint="eastAsia" w:ascii="仿宋" w:hAnsi="仿宋" w:eastAsia="仿宋" w:cs="仿宋"/>
          <w:b/>
          <w:bCs/>
          <w:color w:val="000000" w:themeColor="text1"/>
          <w:sz w:val="40"/>
          <w:szCs w:val="28"/>
          <w:highlight w:val="none"/>
          <w14:textFill>
            <w14:solidFill>
              <w14:schemeClr w14:val="tx1"/>
            </w14:solidFill>
          </w14:textFill>
        </w:rPr>
      </w:pPr>
    </w:p>
    <w:p>
      <w:pPr>
        <w:rPr>
          <w:rFonts w:hint="eastAsia" w:ascii="仿宋" w:hAnsi="仿宋" w:eastAsia="仿宋" w:cs="仿宋"/>
          <w:b/>
          <w:bCs/>
          <w:color w:val="000000" w:themeColor="text1"/>
          <w:sz w:val="40"/>
          <w:szCs w:val="28"/>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spacing w:before="156" w:beforeLines="50" w:line="360" w:lineRule="auto"/>
        <w:ind w:firstLine="1205" w:firstLineChars="300"/>
        <w:outlineLvl w:val="0"/>
        <w:rPr>
          <w:rFonts w:hint="eastAsia" w:ascii="仿宋" w:hAnsi="仿宋" w:eastAsia="仿宋" w:cs="仿宋"/>
          <w:b/>
          <w:bCs/>
          <w:color w:val="000000" w:themeColor="text1"/>
          <w:sz w:val="40"/>
          <w:szCs w:val="28"/>
          <w:highlight w:val="none"/>
          <w14:textFill>
            <w14:solidFill>
              <w14:schemeClr w14:val="tx1"/>
            </w14:solidFill>
          </w14:textFill>
        </w:rPr>
      </w:pPr>
      <w:r>
        <w:rPr>
          <w:rFonts w:hint="eastAsia" w:ascii="仿宋" w:hAnsi="仿宋" w:eastAsia="仿宋" w:cs="仿宋"/>
          <w:b/>
          <w:bCs/>
          <w:color w:val="000000" w:themeColor="text1"/>
          <w:sz w:val="40"/>
          <w:szCs w:val="28"/>
          <w:highlight w:val="none"/>
          <w14:textFill>
            <w14:solidFill>
              <w14:schemeClr w14:val="tx1"/>
            </w14:solidFill>
          </w14:textFill>
        </w:rPr>
        <w:t xml:space="preserve">第五章  </w:t>
      </w:r>
      <w:bookmarkEnd w:id="115"/>
      <w:bookmarkEnd w:id="116"/>
      <w:bookmarkEnd w:id="117"/>
      <w:bookmarkEnd w:id="118"/>
      <w:r>
        <w:rPr>
          <w:rFonts w:hint="eastAsia" w:ascii="仿宋" w:hAnsi="仿宋" w:eastAsia="仿宋" w:cs="仿宋"/>
          <w:b/>
          <w:bCs/>
          <w:color w:val="000000" w:themeColor="text1"/>
          <w:sz w:val="40"/>
          <w:szCs w:val="28"/>
          <w:highlight w:val="none"/>
          <w14:textFill>
            <w14:solidFill>
              <w14:schemeClr w14:val="tx1"/>
            </w14:solidFill>
          </w14:textFill>
        </w:rPr>
        <w:t>合同主要条款</w:t>
      </w:r>
      <w:bookmarkEnd w:id="119"/>
      <w:bookmarkEnd w:id="120"/>
      <w:r>
        <w:rPr>
          <w:rFonts w:hint="eastAsia" w:ascii="仿宋" w:hAnsi="仿宋" w:eastAsia="仿宋" w:cs="仿宋"/>
          <w:b/>
          <w:bCs/>
          <w:color w:val="000000" w:themeColor="text1"/>
          <w:sz w:val="40"/>
          <w:szCs w:val="28"/>
          <w:highlight w:val="none"/>
          <w14:textFill>
            <w14:solidFill>
              <w14:schemeClr w14:val="tx1"/>
            </w14:solidFill>
          </w14:textFill>
        </w:rPr>
        <w:t>及格式</w:t>
      </w:r>
    </w:p>
    <w:p>
      <w:pPr>
        <w:pStyle w:val="6"/>
        <w:ind w:firstLine="803"/>
        <w:rPr>
          <w:rFonts w:hint="eastAsia" w:ascii="仿宋" w:hAnsi="仿宋" w:eastAsia="仿宋" w:cs="仿宋"/>
          <w:b/>
          <w:bCs/>
          <w:color w:val="000000" w:themeColor="text1"/>
          <w:sz w:val="40"/>
          <w:szCs w:val="28"/>
          <w:highlight w:val="none"/>
          <w14:textFill>
            <w14:solidFill>
              <w14:schemeClr w14:val="tx1"/>
            </w14:solidFill>
          </w14:textFill>
        </w:rPr>
      </w:pPr>
      <w:r>
        <w:rPr>
          <w:rFonts w:hint="eastAsia" w:ascii="仿宋" w:hAnsi="仿宋" w:eastAsia="仿宋" w:cs="仿宋"/>
          <w:b/>
          <w:bCs/>
          <w:color w:val="000000" w:themeColor="text1"/>
          <w:sz w:val="40"/>
          <w:szCs w:val="28"/>
          <w:highlight w:val="none"/>
          <w14:textFill>
            <w14:solidFill>
              <w14:schemeClr w14:val="tx1"/>
            </w14:solidFill>
          </w14:textFill>
        </w:rPr>
        <w:t xml:space="preserve">        （示范文本）</w:t>
      </w:r>
      <w:bookmarkStart w:id="125" w:name="_Toc8504"/>
      <w:bookmarkStart w:id="126" w:name="_Toc12850"/>
    </w:p>
    <w:p>
      <w:pPr>
        <w:rPr>
          <w:rFonts w:hint="eastAsia"/>
          <w:color w:val="000000" w:themeColor="text1"/>
          <w:highlight w:val="none"/>
          <w14:textFill>
            <w14:solidFill>
              <w14:schemeClr w14:val="tx1"/>
            </w14:solidFill>
          </w14:textFill>
        </w:rPr>
      </w:pPr>
    </w:p>
    <w:p>
      <w:pPr>
        <w:pStyle w:val="2"/>
        <w:jc w:val="center"/>
        <w:rPr>
          <w:rFonts w:hint="eastAsia" w:ascii="仿宋" w:hAnsi="仿宋" w:eastAsia="仿宋" w:cs="仿宋"/>
          <w:b/>
          <w:bCs/>
          <w:color w:val="000000" w:themeColor="text1"/>
          <w:sz w:val="32"/>
          <w:szCs w:val="32"/>
          <w:highlight w:val="none"/>
          <w:shd w:val="clear" w:color="auto" w:fill="FFFFFF"/>
          <w:lang w:eastAsia="zh-CN"/>
          <w14:textFill>
            <w14:solidFill>
              <w14:schemeClr w14:val="tx1"/>
            </w14:solidFill>
          </w14:textFill>
        </w:rPr>
      </w:pPr>
      <w:r>
        <w:rPr>
          <w:rFonts w:hint="eastAsia" w:ascii="仿宋" w:hAnsi="仿宋" w:eastAsia="仿宋" w:cs="仿宋"/>
          <w:b/>
          <w:bCs/>
          <w:color w:val="000000" w:themeColor="text1"/>
          <w:sz w:val="32"/>
          <w:szCs w:val="32"/>
          <w:highlight w:val="none"/>
          <w:shd w:val="clear" w:color="auto" w:fill="FFFFFF"/>
          <w:lang w:eastAsia="zh-CN"/>
          <w14:textFill>
            <w14:solidFill>
              <w14:schemeClr w14:val="tx1"/>
            </w14:solidFill>
          </w14:textFill>
        </w:rPr>
        <w:t>汉中市南郑区秦巴生态保护中心油茶经济林种植项目合同</w:t>
      </w:r>
    </w:p>
    <w:p>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 注：本合同为示范文本，具体条款内容由采购人和中标人协商确定，但不得改变招标文件、投标文件、中标通知书里的实质性内容。）</w:t>
      </w:r>
    </w:p>
    <w:p>
      <w:pPr>
        <w:spacing w:after="156" w:afterLines="50" w:line="700" w:lineRule="exact"/>
        <w:ind w:right="36" w:rightChars="17"/>
        <w:jc w:val="center"/>
        <w:outlineLvl w:val="0"/>
        <w:rPr>
          <w:rFonts w:hint="eastAsia" w:ascii="仿宋" w:hAnsi="仿宋" w:eastAsia="仿宋" w:cs="仿宋"/>
          <w:b/>
          <w:color w:val="000000" w:themeColor="text1"/>
          <w:sz w:val="36"/>
          <w:szCs w:val="36"/>
          <w:highlight w:val="none"/>
          <w14:textFill>
            <w14:solidFill>
              <w14:schemeClr w14:val="tx1"/>
            </w14:solidFill>
          </w14:textFill>
        </w:rPr>
      </w:pPr>
      <w:bookmarkStart w:id="127" w:name="_Toc24614"/>
      <w:r>
        <w:rPr>
          <w:rFonts w:hint="eastAsia" w:ascii="仿宋" w:hAnsi="仿宋" w:eastAsia="仿宋" w:cs="仿宋"/>
          <w:b/>
          <w:color w:val="000000" w:themeColor="text1"/>
          <w:sz w:val="36"/>
          <w:szCs w:val="36"/>
          <w:highlight w:val="none"/>
          <w14:textFill>
            <w14:solidFill>
              <w14:schemeClr w14:val="tx1"/>
            </w14:solidFill>
          </w14:textFill>
        </w:rPr>
        <w:t>合同条款</w:t>
      </w:r>
      <w:bookmarkEnd w:id="127"/>
    </w:p>
    <w:p>
      <w:pPr>
        <w:spacing w:line="560" w:lineRule="exact"/>
        <w:ind w:right="36" w:rightChars="17"/>
        <w:rPr>
          <w:rFonts w:hint="eastAsia" w:ascii="仿宋" w:hAnsi="仿宋" w:eastAsia="仿宋" w:cs="仿宋"/>
          <w:b/>
          <w:color w:val="000000" w:themeColor="text1"/>
          <w:sz w:val="24"/>
          <w:highlight w:val="none"/>
          <w:u w:val="singl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采购人（甲方）：</w:t>
      </w:r>
      <w:r>
        <w:rPr>
          <w:rFonts w:hint="eastAsia" w:ascii="仿宋" w:hAnsi="仿宋" w:eastAsia="仿宋" w:cs="仿宋"/>
          <w:b/>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汉中市南郑区秦巴生态保护中心</w:t>
      </w:r>
      <w:r>
        <w:rPr>
          <w:rFonts w:hint="eastAsia" w:ascii="仿宋" w:hAnsi="仿宋" w:eastAsia="仿宋" w:cs="仿宋"/>
          <w:b/>
          <w:color w:val="000000" w:themeColor="text1"/>
          <w:sz w:val="24"/>
          <w:highlight w:val="none"/>
          <w:u w:val="single"/>
          <w14:textFill>
            <w14:solidFill>
              <w14:schemeClr w14:val="tx1"/>
            </w14:solidFill>
          </w14:textFill>
        </w:rPr>
        <w:t xml:space="preserve">                  </w:t>
      </w:r>
    </w:p>
    <w:p>
      <w:pPr>
        <w:spacing w:line="560" w:lineRule="exact"/>
        <w:ind w:right="36" w:rightChars="17"/>
        <w:rPr>
          <w:rFonts w:hint="eastAsia" w:ascii="仿宋" w:hAnsi="仿宋" w:eastAsia="仿宋" w:cs="仿宋"/>
          <w:b/>
          <w:color w:val="000000" w:themeColor="text1"/>
          <w:spacing w:val="10"/>
          <w:sz w:val="24"/>
          <w:highlight w:val="none"/>
          <w14:textFill>
            <w14:solidFill>
              <w14:schemeClr w14:val="tx1"/>
            </w14:solidFill>
          </w14:textFill>
        </w:rPr>
      </w:pPr>
      <w:r>
        <w:rPr>
          <w:rFonts w:hint="eastAsia" w:ascii="仿宋" w:hAnsi="仿宋" w:eastAsia="仿宋" w:cs="仿宋"/>
          <w:b/>
          <w:color w:val="000000" w:themeColor="text1"/>
          <w:spacing w:val="30"/>
          <w:sz w:val="24"/>
          <w:highlight w:val="none"/>
          <w14:textFill>
            <w14:solidFill>
              <w14:schemeClr w14:val="tx1"/>
            </w14:solidFill>
          </w14:textFill>
        </w:rPr>
        <w:t>法定代表人</w:t>
      </w:r>
      <w:r>
        <w:rPr>
          <w:rFonts w:hint="eastAsia" w:ascii="仿宋" w:hAnsi="仿宋" w:eastAsia="仿宋" w:cs="仿宋"/>
          <w:b/>
          <w:color w:val="000000" w:themeColor="text1"/>
          <w:spacing w:val="10"/>
          <w:sz w:val="24"/>
          <w:highlight w:val="none"/>
          <w14:textFill>
            <w14:solidFill>
              <w14:schemeClr w14:val="tx1"/>
            </w14:solidFill>
          </w14:textFill>
        </w:rPr>
        <w:t>：</w:t>
      </w:r>
      <w:r>
        <w:rPr>
          <w:rFonts w:hint="eastAsia" w:ascii="仿宋" w:hAnsi="仿宋" w:eastAsia="仿宋" w:cs="仿宋"/>
          <w:b/>
          <w:color w:val="000000" w:themeColor="text1"/>
          <w:sz w:val="24"/>
          <w:highlight w:val="none"/>
          <w:u w:val="single"/>
          <w14:textFill>
            <w14:solidFill>
              <w14:schemeClr w14:val="tx1"/>
            </w14:solidFill>
          </w14:textFill>
        </w:rPr>
        <w:t xml:space="preserve">                                              </w:t>
      </w:r>
    </w:p>
    <w:p>
      <w:pPr>
        <w:spacing w:line="560" w:lineRule="exact"/>
        <w:ind w:right="36" w:rightChars="17"/>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中标</w:t>
      </w:r>
      <w:r>
        <w:rPr>
          <w:rFonts w:hint="eastAsia" w:ascii="仿宋" w:hAnsi="仿宋" w:eastAsia="仿宋" w:cs="仿宋"/>
          <w:b/>
          <w:color w:val="000000" w:themeColor="text1"/>
          <w:sz w:val="24"/>
          <w:highlight w:val="none"/>
          <w14:textFill>
            <w14:solidFill>
              <w14:schemeClr w14:val="tx1"/>
            </w14:solidFill>
          </w14:textFill>
        </w:rPr>
        <w:t>供应商(乙方）</w:t>
      </w:r>
      <w:r>
        <w:rPr>
          <w:rFonts w:hint="eastAsia" w:ascii="仿宋" w:hAnsi="仿宋" w:eastAsia="仿宋" w:cs="仿宋"/>
          <w:b/>
          <w:color w:val="000000" w:themeColor="text1"/>
          <w:sz w:val="24"/>
          <w:highlight w:val="none"/>
          <w:u w:val="single"/>
          <w14:textFill>
            <w14:solidFill>
              <w14:schemeClr w14:val="tx1"/>
            </w14:solidFill>
          </w14:textFill>
        </w:rPr>
        <w:t xml:space="preserve">                                           </w:t>
      </w:r>
    </w:p>
    <w:p>
      <w:pPr>
        <w:spacing w:line="560" w:lineRule="exact"/>
        <w:ind w:right="36" w:rightChars="17"/>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pacing w:val="30"/>
          <w:sz w:val="24"/>
          <w:highlight w:val="none"/>
          <w14:textFill>
            <w14:solidFill>
              <w14:schemeClr w14:val="tx1"/>
            </w14:solidFill>
          </w14:textFill>
        </w:rPr>
        <w:t>法定代表人：</w:t>
      </w:r>
      <w:r>
        <w:rPr>
          <w:rFonts w:hint="eastAsia" w:ascii="仿宋" w:hAnsi="仿宋" w:eastAsia="仿宋" w:cs="仿宋"/>
          <w:b/>
          <w:color w:val="000000" w:themeColor="text1"/>
          <w:sz w:val="24"/>
          <w:highlight w:val="none"/>
          <w:u w:val="single"/>
          <w14:textFill>
            <w14:solidFill>
              <w14:schemeClr w14:val="tx1"/>
            </w14:solidFill>
          </w14:textFill>
        </w:rPr>
        <w:t xml:space="preserve">                                             </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采购人（甲方）为实施</w:t>
      </w:r>
      <w:r>
        <w:rPr>
          <w:rFonts w:hint="eastAsia" w:ascii="仿宋" w:hAnsi="仿宋" w:eastAsia="仿宋" w:cs="仿宋"/>
          <w:b/>
          <w:bCs/>
          <w:color w:val="000000" w:themeColor="text1"/>
          <w:sz w:val="22"/>
          <w:szCs w:val="22"/>
          <w:highlight w:val="none"/>
          <w:u w:val="single"/>
          <w:shd w:val="clear" w:color="auto" w:fill="FFFFFF"/>
          <w:lang w:eastAsia="zh-CN"/>
          <w14:textFill>
            <w14:solidFill>
              <w14:schemeClr w14:val="tx1"/>
            </w14:solidFill>
          </w14:textFill>
        </w:rPr>
        <w:t>汉中市南郑区秦巴生态保护中心油茶经济林种植项目</w:t>
      </w:r>
      <w:r>
        <w:rPr>
          <w:rFonts w:hint="eastAsia" w:ascii="仿宋" w:hAnsi="仿宋" w:eastAsia="仿宋" w:cs="仿宋"/>
          <w:color w:val="000000" w:themeColor="text1"/>
          <w:sz w:val="20"/>
          <w:szCs w:val="20"/>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(以下简称“本项目”)，已接受</w:t>
      </w:r>
      <w:r>
        <w:rPr>
          <w:rFonts w:hint="eastAsia" w:ascii="仿宋" w:hAnsi="仿宋" w:eastAsia="仿宋" w:cs="仿宋"/>
          <w:color w:val="000000" w:themeColor="text1"/>
          <w:sz w:val="24"/>
          <w:highlight w:val="none"/>
          <w:lang w:eastAsia="zh-CN"/>
          <w14:textFill>
            <w14:solidFill>
              <w14:schemeClr w14:val="tx1"/>
            </w14:solidFill>
          </w14:textFill>
        </w:rPr>
        <w:t>中标</w:t>
      </w:r>
      <w:r>
        <w:rPr>
          <w:rFonts w:hint="eastAsia" w:ascii="仿宋" w:hAnsi="仿宋" w:eastAsia="仿宋" w:cs="仿宋"/>
          <w:color w:val="000000" w:themeColor="text1"/>
          <w:sz w:val="24"/>
          <w:highlight w:val="none"/>
          <w14:textFill>
            <w14:solidFill>
              <w14:schemeClr w14:val="tx1"/>
            </w14:solidFill>
          </w14:textFill>
        </w:rPr>
        <w:t>供应商（乙方）提出的承担本项目的施工、完工、交付验收的</w:t>
      </w:r>
      <w:r>
        <w:rPr>
          <w:rFonts w:hint="eastAsia" w:ascii="仿宋" w:hAnsi="仿宋" w:eastAsia="仿宋" w:cs="仿宋"/>
          <w:color w:val="000000" w:themeColor="text1"/>
          <w:sz w:val="24"/>
          <w:highlight w:val="none"/>
          <w:lang w:eastAsia="zh-CN"/>
          <w14:textFill>
            <w14:solidFill>
              <w14:schemeClr w14:val="tx1"/>
            </w14:solidFill>
          </w14:textFill>
        </w:rPr>
        <w:t>招标</w:t>
      </w:r>
      <w:r>
        <w:rPr>
          <w:rFonts w:hint="eastAsia" w:ascii="仿宋" w:hAnsi="仿宋" w:eastAsia="仿宋" w:cs="仿宋"/>
          <w:color w:val="000000" w:themeColor="text1"/>
          <w:sz w:val="24"/>
          <w:highlight w:val="none"/>
          <w14:textFill>
            <w14:solidFill>
              <w14:schemeClr w14:val="tx1"/>
            </w14:solidFill>
          </w14:textFill>
        </w:rPr>
        <w:t>投标。依照《中华人民共和国招标投标法》、《中华人民共和国</w:t>
      </w:r>
      <w:r>
        <w:rPr>
          <w:rFonts w:hint="eastAsia" w:ascii="仿宋" w:hAnsi="仿宋" w:eastAsia="仿宋" w:cs="仿宋"/>
          <w:color w:val="000000" w:themeColor="text1"/>
          <w:sz w:val="24"/>
          <w:highlight w:val="none"/>
          <w:lang w:eastAsia="zh-CN"/>
          <w14:textFill>
            <w14:solidFill>
              <w14:schemeClr w14:val="tx1"/>
            </w14:solidFill>
          </w14:textFill>
        </w:rPr>
        <w:t>民法典</w:t>
      </w:r>
      <w:r>
        <w:rPr>
          <w:rFonts w:hint="eastAsia" w:ascii="仿宋" w:hAnsi="仿宋" w:eastAsia="仿宋" w:cs="仿宋"/>
          <w:color w:val="000000" w:themeColor="text1"/>
          <w:sz w:val="24"/>
          <w:highlight w:val="none"/>
          <w14:textFill>
            <w14:solidFill>
              <w14:schemeClr w14:val="tx1"/>
            </w14:solidFill>
          </w14:textFill>
        </w:rPr>
        <w:t>》及《政府采购法》等其他有关法律、行政法规，遵循平等、自愿、公平和诚实信用的原则，双方共同达成并订立如下协议。</w:t>
      </w:r>
    </w:p>
    <w:p>
      <w:pPr>
        <w:spacing w:line="560" w:lineRule="exact"/>
        <w:ind w:right="36" w:rightChars="17"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一、项目概况</w:t>
      </w:r>
    </w:p>
    <w:p>
      <w:pPr>
        <w:spacing w:line="560" w:lineRule="exact"/>
        <w:ind w:right="36" w:rightChars="17"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2"/>
          <w:szCs w:val="22"/>
          <w:highlight w:val="none"/>
          <w:u w:val="single"/>
          <w:shd w:val="clear" w:color="auto" w:fill="FFFFFF"/>
          <w:lang w:eastAsia="zh-CN"/>
          <w14:textFill>
            <w14:solidFill>
              <w14:schemeClr w14:val="tx1"/>
            </w14:solidFill>
          </w14:textFill>
        </w:rPr>
        <w:t>汉中市南郑区秦巴生态保护中心油茶经济林种植项目</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项目地点：</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2"/>
          <w:szCs w:val="22"/>
          <w:highlight w:val="none"/>
          <w:u w:val="single"/>
          <w:shd w:val="clear" w:color="auto" w:fill="FFFFFF"/>
          <w:lang w:eastAsia="zh-CN"/>
          <w14:textFill>
            <w14:solidFill>
              <w14:schemeClr w14:val="tx1"/>
            </w14:solidFill>
          </w14:textFill>
        </w:rPr>
        <w:t>汉中市南郑区</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spacing w:line="560" w:lineRule="exact"/>
        <w:ind w:right="36" w:rightChars="17"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二、作业范围</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作业范围：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详细承包范围见“采购内容及要求”。</w:t>
      </w:r>
    </w:p>
    <w:p>
      <w:pPr>
        <w:spacing w:line="560" w:lineRule="exact"/>
        <w:ind w:right="36" w:rightChars="17" w:firstLine="482"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三、</w:t>
      </w:r>
      <w:r>
        <w:rPr>
          <w:rFonts w:hint="eastAsia" w:ascii="仿宋" w:hAnsi="仿宋" w:eastAsia="仿宋" w:cs="仿宋"/>
          <w:b/>
          <w:bCs/>
          <w:color w:val="000000" w:themeColor="text1"/>
          <w:sz w:val="24"/>
          <w:highlight w:val="none"/>
          <w:lang w:eastAsia="zh-CN"/>
          <w14:textFill>
            <w14:solidFill>
              <w14:schemeClr w14:val="tx1"/>
            </w14:solidFill>
          </w14:textFill>
        </w:rPr>
        <w:t>服务周期</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计划开工日期：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计划完工日期：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spacing w:line="560" w:lineRule="exact"/>
        <w:ind w:right="36" w:rightChars="17"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工期总天数：</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spacing w:line="560" w:lineRule="exact"/>
        <w:ind w:right="36" w:rightChars="17"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四、质量标准</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项目质量标准：</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满足技术参数的要求</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spacing w:line="560" w:lineRule="exact"/>
        <w:ind w:right="36" w:rightChars="17" w:firstLine="482"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五、合同价款、结算与支付</w:t>
      </w:r>
    </w:p>
    <w:p>
      <w:pPr>
        <w:spacing w:line="52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1、合同总价款为大写：</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元整，（小写：</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元整）</w:t>
      </w:r>
    </w:p>
    <w:p>
      <w:pPr>
        <w:spacing w:line="520" w:lineRule="exact"/>
        <w:rPr>
          <w:rFonts w:hint="eastAsia" w:ascii="仿宋" w:hAnsi="仿宋" w:eastAsia="仿宋" w:cs="仿宋"/>
          <w:color w:val="000000" w:themeColor="text1"/>
          <w:kern w:val="28"/>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w:t>
      </w:r>
      <w:r>
        <w:rPr>
          <w:rFonts w:hint="eastAsia" w:ascii="仿宋" w:hAnsi="仿宋" w:eastAsia="仿宋" w:cs="仿宋"/>
          <w:color w:val="000000" w:themeColor="text1"/>
          <w:kern w:val="28"/>
          <w:sz w:val="24"/>
          <w:highlight w:val="none"/>
          <w14:textFill>
            <w14:solidFill>
              <w14:schemeClr w14:val="tx1"/>
            </w14:solidFill>
          </w14:textFill>
        </w:rPr>
        <w:t>结算方式：</w:t>
      </w:r>
    </w:p>
    <w:p>
      <w:pPr>
        <w:shd w:val="clear" w:color="auto" w:fill="FFFFFF"/>
        <w:snapToGrid w:val="0"/>
        <w:spacing w:line="520" w:lineRule="exact"/>
        <w:ind w:firstLine="720" w:firstLineChars="3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双方合同中自行约定。</w:t>
      </w:r>
    </w:p>
    <w:p>
      <w:pPr>
        <w:spacing w:line="520" w:lineRule="exact"/>
        <w:ind w:left="1"/>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凡因乙方投标漏项、误报等导致的费用差异均由乙方自行承担，且必须按合同约定继续履行此部分合同内容，结算时不予调整。</w:t>
      </w:r>
    </w:p>
    <w:p>
      <w:pPr>
        <w:pStyle w:val="2"/>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14:textFill>
            <w14:solidFill>
              <w14:schemeClr w14:val="tx1"/>
            </w14:solidFill>
          </w14:textFill>
        </w:rPr>
        <w:t>六、验收、付款方式及时间</w:t>
      </w:r>
    </w:p>
    <w:p>
      <w:pPr>
        <w:spacing w:line="520" w:lineRule="exact"/>
        <w:ind w:right="36" w:rightChars="17" w:firstLine="480" w:firstLineChars="200"/>
        <w:rPr>
          <w:rFonts w:hint="default" w:ascii="仿宋" w:hAnsi="仿宋" w:eastAsia="仿宋" w:cs="仿宋"/>
          <w:color w:val="000000" w:themeColor="text1"/>
          <w:sz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验收：</w:t>
      </w:r>
      <w:r>
        <w:rPr>
          <w:rFonts w:hint="eastAsia" w:ascii="仿宋" w:hAnsi="仿宋" w:eastAsia="仿宋" w:cs="仿宋"/>
          <w:color w:val="000000" w:themeColor="text1"/>
          <w:sz w:val="24"/>
          <w:highlight w:val="none"/>
          <w:u w:val="single"/>
          <w:lang w:eastAsia="zh-CN"/>
          <w14:textFill>
            <w14:solidFill>
              <w14:schemeClr w14:val="tx1"/>
            </w14:solidFill>
          </w14:textFill>
        </w:rPr>
        <w:t>由林业局组织技术人员按照《造林技术规程》和《陕西省主要造林苗木质量规格》标准检查验收，验收合格后拨付相应费用</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p>
    <w:p>
      <w:pPr>
        <w:spacing w:line="520" w:lineRule="exact"/>
        <w:ind w:right="36" w:rightChars="17"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具体以双方（采购人、</w:t>
      </w:r>
      <w:r>
        <w:rPr>
          <w:rFonts w:hint="eastAsia" w:ascii="仿宋" w:hAnsi="仿宋" w:eastAsia="仿宋" w:cs="仿宋"/>
          <w:color w:val="000000" w:themeColor="text1"/>
          <w:sz w:val="24"/>
          <w:highlight w:val="none"/>
          <w:u w:val="single"/>
          <w:lang w:eastAsia="zh-CN"/>
          <w14:textFill>
            <w14:solidFill>
              <w14:schemeClr w14:val="tx1"/>
            </w14:solidFill>
          </w14:textFill>
        </w:rPr>
        <w:t>中标</w:t>
      </w:r>
      <w:r>
        <w:rPr>
          <w:rFonts w:hint="eastAsia" w:ascii="仿宋" w:hAnsi="仿宋" w:eastAsia="仿宋" w:cs="仿宋"/>
          <w:color w:val="000000" w:themeColor="text1"/>
          <w:sz w:val="24"/>
          <w:highlight w:val="none"/>
          <w:u w:val="single"/>
          <w14:textFill>
            <w14:solidFill>
              <w14:schemeClr w14:val="tx1"/>
            </w14:solidFill>
          </w14:textFill>
        </w:rPr>
        <w:t>供应商）签订的施工合同为依据进行验收结算。付款方式及时间：具体付款方式甲乙双方协商确定。</w:t>
      </w:r>
    </w:p>
    <w:p>
      <w:pPr>
        <w:spacing w:line="520" w:lineRule="exact"/>
        <w:ind w:right="36" w:rightChars="17" w:firstLine="482"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七、</w:t>
      </w:r>
      <w:r>
        <w:rPr>
          <w:rFonts w:hint="eastAsia" w:ascii="仿宋" w:hAnsi="仿宋" w:eastAsia="仿宋" w:cs="仿宋"/>
          <w:b/>
          <w:bCs/>
          <w:color w:val="000000" w:themeColor="text1"/>
          <w:sz w:val="24"/>
          <w:highlight w:val="none"/>
          <w:lang w:eastAsia="zh-CN"/>
          <w14:textFill>
            <w14:solidFill>
              <w14:schemeClr w14:val="tx1"/>
            </w14:solidFill>
          </w14:textFill>
        </w:rPr>
        <w:t>中标</w:t>
      </w:r>
      <w:r>
        <w:rPr>
          <w:rFonts w:hint="eastAsia" w:ascii="仿宋" w:hAnsi="仿宋" w:eastAsia="仿宋" w:cs="仿宋"/>
          <w:b/>
          <w:bCs/>
          <w:color w:val="000000" w:themeColor="text1"/>
          <w:sz w:val="24"/>
          <w:highlight w:val="none"/>
          <w14:textFill>
            <w14:solidFill>
              <w14:schemeClr w14:val="tx1"/>
            </w14:solidFill>
          </w14:textFill>
        </w:rPr>
        <w:t>供应商的项目负责人</w:t>
      </w:r>
    </w:p>
    <w:p>
      <w:pPr>
        <w:spacing w:line="52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    名：</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身份证号：</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spacing w:line="52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住    址：</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spacing w:line="520" w:lineRule="exact"/>
        <w:ind w:right="36" w:rightChars="17" w:firstLine="482"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八、合同文件的组成</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下列文件共同构成合同文件：</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1、本协议书；</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eastAsia="zh-CN"/>
          <w14:textFill>
            <w14:solidFill>
              <w14:schemeClr w14:val="tx1"/>
            </w14:solidFill>
          </w14:textFill>
        </w:rPr>
        <w:t>中标</w:t>
      </w:r>
      <w:r>
        <w:rPr>
          <w:rFonts w:hint="eastAsia" w:ascii="仿宋" w:hAnsi="仿宋" w:eastAsia="仿宋" w:cs="仿宋"/>
          <w:color w:val="000000" w:themeColor="text1"/>
          <w:sz w:val="24"/>
          <w:highlight w:val="none"/>
          <w14:textFill>
            <w14:solidFill>
              <w14:schemeClr w14:val="tx1"/>
            </w14:solidFill>
          </w14:textFill>
        </w:rPr>
        <w:t>通知书；</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3、响应函及报价一览表；</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4、合同条款；</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r>
        <w:rPr>
          <w:rFonts w:hint="eastAsia" w:ascii="仿宋" w:hAnsi="仿宋" w:eastAsia="仿宋" w:cs="仿宋"/>
          <w:color w:val="000000" w:themeColor="text1"/>
          <w:sz w:val="24"/>
          <w:highlight w:val="none"/>
          <w:lang w:eastAsia="zh-CN"/>
          <w14:textFill>
            <w14:solidFill>
              <w14:schemeClr w14:val="tx1"/>
            </w14:solidFill>
          </w14:textFill>
        </w:rPr>
        <w:t>招标</w:t>
      </w:r>
      <w:r>
        <w:rPr>
          <w:rFonts w:hint="eastAsia" w:ascii="仿宋" w:hAnsi="仿宋" w:eastAsia="仿宋" w:cs="仿宋"/>
          <w:color w:val="000000" w:themeColor="text1"/>
          <w:sz w:val="24"/>
          <w:highlight w:val="none"/>
          <w14:textFill>
            <w14:solidFill>
              <w14:schemeClr w14:val="tx1"/>
            </w14:solidFill>
          </w14:textFill>
        </w:rPr>
        <w:t>文件；</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6、响应文件；</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7、项目作业设计。</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上述文件互相补充和解释，如有不明确或不一致之处，以合同约定次序在先者为准。</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九、乙方承诺按照合同约定进行本项目的施工、完工、交付验收，并在验收未通过，</w:t>
      </w:r>
      <w:r>
        <w:rPr>
          <w:rFonts w:hint="eastAsia" w:ascii="仿宋" w:hAnsi="仿宋" w:eastAsia="仿宋" w:cs="仿宋"/>
          <w:color w:val="000000" w:themeColor="text1"/>
          <w:kern w:val="0"/>
          <w:sz w:val="24"/>
          <w:highlight w:val="none"/>
          <w14:textFill>
            <w14:solidFill>
              <w14:schemeClr w14:val="tx1"/>
            </w14:solidFill>
          </w14:textFill>
        </w:rPr>
        <w:t>接到甲方通知后</w:t>
      </w:r>
      <w:r>
        <w:rPr>
          <w:rFonts w:hint="eastAsia" w:ascii="仿宋" w:hAnsi="仿宋" w:eastAsia="仿宋" w:cs="仿宋"/>
          <w:color w:val="000000" w:themeColor="text1"/>
          <w:sz w:val="24"/>
          <w:highlight w:val="none"/>
          <w14:textFill>
            <w14:solidFill>
              <w14:schemeClr w14:val="tx1"/>
            </w14:solidFill>
          </w14:textFill>
        </w:rPr>
        <w:t>的</w:t>
      </w:r>
      <w:r>
        <w:rPr>
          <w:rFonts w:hint="eastAsia" w:ascii="仿宋" w:hAnsi="仿宋" w:eastAsia="仿宋" w:cs="仿宋"/>
          <w:color w:val="000000" w:themeColor="text1"/>
          <w:kern w:val="0"/>
          <w:sz w:val="24"/>
          <w:highlight w:val="none"/>
          <w14:textFill>
            <w14:solidFill>
              <w14:schemeClr w14:val="tx1"/>
            </w14:solidFill>
          </w14:textFill>
        </w:rPr>
        <w:t>7日内及时</w:t>
      </w:r>
      <w:r>
        <w:rPr>
          <w:rFonts w:hint="eastAsia" w:ascii="仿宋" w:hAnsi="仿宋" w:eastAsia="仿宋" w:cs="仿宋"/>
          <w:color w:val="000000" w:themeColor="text1"/>
          <w:sz w:val="24"/>
          <w:highlight w:val="none"/>
          <w14:textFill>
            <w14:solidFill>
              <w14:schemeClr w14:val="tx1"/>
            </w14:solidFill>
          </w14:textFill>
        </w:rPr>
        <w:t>修改补正。</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十、甲方承诺按照约定的条件、期限和方式向乙方支付合同价款。</w:t>
      </w:r>
    </w:p>
    <w:p>
      <w:pPr>
        <w:spacing w:line="560" w:lineRule="exact"/>
        <w:ind w:right="36" w:rightChars="17" w:firstLine="482"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十一、违约责任</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1、乙方逾期开工、逾期完工的，每逾期一日，均应当向甲方承担合同总价款千分之一的违约金，逾期达</w:t>
      </w:r>
      <w:r>
        <w:rPr>
          <w:rFonts w:hint="eastAsia" w:ascii="仿宋" w:hAnsi="仿宋" w:eastAsia="仿宋" w:cs="仿宋"/>
          <w:color w:val="000000" w:themeColor="text1"/>
          <w:sz w:val="24"/>
          <w:highlight w:val="none"/>
          <w:u w:val="single"/>
          <w14:textFill>
            <w14:solidFill>
              <w14:schemeClr w14:val="tx1"/>
            </w14:solidFill>
          </w14:textFill>
        </w:rPr>
        <w:t>30</w:t>
      </w:r>
      <w:r>
        <w:rPr>
          <w:rFonts w:hint="eastAsia" w:ascii="仿宋" w:hAnsi="仿宋" w:eastAsia="仿宋" w:cs="仿宋"/>
          <w:color w:val="000000" w:themeColor="text1"/>
          <w:sz w:val="24"/>
          <w:highlight w:val="none"/>
          <w14:textFill>
            <w14:solidFill>
              <w14:schemeClr w14:val="tx1"/>
            </w14:solidFill>
          </w14:textFill>
        </w:rPr>
        <w:t>日，甲方有权解除合同。 </w:t>
      </w:r>
    </w:p>
    <w:p>
      <w:pPr>
        <w:spacing w:line="560" w:lineRule="exact"/>
        <w:ind w:right="36" w:rightChars="17"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2、如项目初次验收不合格，乙方在</w:t>
      </w:r>
      <w:r>
        <w:rPr>
          <w:rFonts w:hint="eastAsia" w:ascii="仿宋" w:hAnsi="仿宋" w:eastAsia="仿宋" w:cs="仿宋"/>
          <w:color w:val="000000" w:themeColor="text1"/>
          <w:kern w:val="0"/>
          <w:sz w:val="24"/>
          <w:highlight w:val="none"/>
          <w14:textFill>
            <w14:solidFill>
              <w14:schemeClr w14:val="tx1"/>
            </w14:solidFill>
          </w14:textFill>
        </w:rPr>
        <w:t>接到甲方通知后经修改补正，项目验收仍不合格，甲方可提出索赔或取消合同。</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3、甲方未按合同约定的方式和时间向乙方付款，则视甲方违约，甲方向乙方支付违约金。违约金按合同总价×0.5%×延期天数计算，违约金总数不超过合同总价的10%。</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十二、本协议书连同其他合同文件正本一式两份，合同双方各执一份；副本一式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份。</w:t>
      </w:r>
    </w:p>
    <w:p>
      <w:pPr>
        <w:spacing w:line="560" w:lineRule="exact"/>
        <w:ind w:right="36" w:rightChars="17"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十三、合同未尽事宜，双方另行签订补充协议，但不得背离本协议第八条所约定的合同文件的实质性内容。补充协议是合同文件的组成部分。</w:t>
      </w:r>
    </w:p>
    <w:p>
      <w:pPr>
        <w:pStyle w:val="5"/>
        <w:ind w:right="36" w:rightChars="17" w:firstLine="0"/>
        <w:rPr>
          <w:rFonts w:hint="eastAsia" w:ascii="仿宋" w:hAnsi="仿宋" w:eastAsia="仿宋" w:cs="仿宋"/>
          <w:color w:val="000000" w:themeColor="text1"/>
          <w:sz w:val="24"/>
          <w:highlight w:val="none"/>
          <w14:textFill>
            <w14:solidFill>
              <w14:schemeClr w14:val="tx1"/>
            </w14:solidFill>
          </w14:textFill>
        </w:rPr>
      </w:pPr>
    </w:p>
    <w:p>
      <w:pPr>
        <w:spacing w:line="560" w:lineRule="exact"/>
        <w:ind w:right="36" w:rightChars="1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甲  方：</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(单位盖章)        乙  方：</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(单位盖章)</w:t>
      </w:r>
    </w:p>
    <w:p>
      <w:pPr>
        <w:ind w:right="36" w:rightChars="17"/>
        <w:rPr>
          <w:rFonts w:hint="eastAsia" w:ascii="仿宋" w:hAnsi="仿宋" w:eastAsia="仿宋" w:cs="仿宋"/>
          <w:color w:val="000000" w:themeColor="text1"/>
          <w:sz w:val="24"/>
          <w:highlight w:val="none"/>
          <w14:textFill>
            <w14:solidFill>
              <w14:schemeClr w14:val="tx1"/>
            </w14:solidFill>
          </w14:textFill>
        </w:rPr>
      </w:pPr>
    </w:p>
    <w:p>
      <w:pPr>
        <w:ind w:right="36" w:rightChars="1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法定代表人或其                         法定代表人或其</w:t>
      </w:r>
    </w:p>
    <w:p>
      <w:pPr>
        <w:ind w:right="36" w:rightChars="1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委托代理人：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(签字)          委托代理人：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(签字)</w:t>
      </w:r>
    </w:p>
    <w:p>
      <w:pPr>
        <w:ind w:right="36" w:rightChars="17"/>
        <w:rPr>
          <w:rFonts w:hint="eastAsia" w:ascii="仿宋" w:hAnsi="仿宋" w:eastAsia="仿宋" w:cs="仿宋"/>
          <w:color w:val="000000" w:themeColor="text1"/>
          <w:sz w:val="24"/>
          <w:highlight w:val="none"/>
          <w:u w:val="single"/>
          <w14:textFill>
            <w14:solidFill>
              <w14:schemeClr w14:val="tx1"/>
            </w14:solidFill>
          </w14:textFill>
        </w:rPr>
      </w:pPr>
    </w:p>
    <w:p>
      <w:pPr>
        <w:spacing w:line="560" w:lineRule="exact"/>
        <w:ind w:right="36" w:rightChars="17"/>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日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ind w:right="36" w:rightChars="17"/>
        <w:rPr>
          <w:rFonts w:hint="eastAsia" w:ascii="仿宋" w:hAnsi="仿宋" w:eastAsia="仿宋" w:cs="仿宋"/>
          <w:color w:val="000000" w:themeColor="text1"/>
          <w:sz w:val="24"/>
          <w:highlight w:val="none"/>
          <w14:textFill>
            <w14:solidFill>
              <w14:schemeClr w14:val="tx1"/>
            </w14:solidFill>
          </w14:textFill>
        </w:rPr>
      </w:pPr>
    </w:p>
    <w:p>
      <w:pPr>
        <w:ind w:right="36" w:rightChars="17"/>
        <w:rPr>
          <w:rFonts w:hint="eastAsia" w:ascii="仿宋" w:hAnsi="仿宋" w:eastAsia="仿宋" w:cs="仿宋"/>
          <w:color w:val="000000" w:themeColor="text1"/>
          <w:sz w:val="24"/>
          <w:highlight w:val="none"/>
          <w14:textFill>
            <w14:solidFill>
              <w14:schemeClr w14:val="tx1"/>
            </w14:solidFill>
          </w14:textFill>
        </w:rPr>
      </w:pPr>
    </w:p>
    <w:p>
      <w:pPr>
        <w:ind w:right="36" w:rightChars="17"/>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签约地点：</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pStyle w:val="18"/>
        <w:ind w:firstLine="180"/>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pStyle w:val="2"/>
        <w:jc w:val="center"/>
        <w:outlineLvl w:val="0"/>
        <w:rPr>
          <w:rFonts w:hint="eastAsia" w:ascii="仿宋" w:hAnsi="仿宋" w:eastAsia="仿宋" w:cs="仿宋"/>
          <w:b/>
          <w:bCs/>
          <w:color w:val="000000" w:themeColor="text1"/>
          <w:sz w:val="48"/>
          <w:szCs w:val="48"/>
          <w:highlight w:val="none"/>
          <w14:textFill>
            <w14:solidFill>
              <w14:schemeClr w14:val="tx1"/>
            </w14:solidFill>
          </w14:textFill>
        </w:rPr>
      </w:pPr>
      <w:r>
        <w:rPr>
          <w:rFonts w:hint="eastAsia" w:ascii="仿宋" w:hAnsi="仿宋" w:eastAsia="仿宋" w:cs="仿宋"/>
          <w:b/>
          <w:bCs/>
          <w:color w:val="000000" w:themeColor="text1"/>
          <w:sz w:val="48"/>
          <w:szCs w:val="48"/>
          <w:highlight w:val="none"/>
          <w14:textFill>
            <w14:solidFill>
              <w14:schemeClr w14:val="tx1"/>
            </w14:solidFill>
          </w14:textFill>
        </w:rPr>
        <w:t xml:space="preserve">第六章 </w:t>
      </w:r>
      <w:r>
        <w:rPr>
          <w:rFonts w:hint="eastAsia" w:ascii="仿宋" w:hAnsi="仿宋" w:eastAsia="仿宋" w:cs="仿宋"/>
          <w:b/>
          <w:bCs/>
          <w:color w:val="000000" w:themeColor="text1"/>
          <w:sz w:val="48"/>
          <w:szCs w:val="48"/>
          <w:highlight w:val="none"/>
          <w:lang w:val="en-US" w:eastAsia="zh-CN"/>
          <w14:textFill>
            <w14:solidFill>
              <w14:schemeClr w14:val="tx1"/>
            </w14:solidFill>
          </w14:textFill>
        </w:rPr>
        <w:t>投</w:t>
      </w:r>
      <w:r>
        <w:rPr>
          <w:rFonts w:hint="eastAsia" w:ascii="仿宋" w:hAnsi="仿宋" w:eastAsia="仿宋" w:cs="仿宋"/>
          <w:b/>
          <w:bCs/>
          <w:color w:val="000000" w:themeColor="text1"/>
          <w:sz w:val="48"/>
          <w:szCs w:val="48"/>
          <w:highlight w:val="none"/>
          <w:lang w:eastAsia="zh-CN"/>
          <w14:textFill>
            <w14:solidFill>
              <w14:schemeClr w14:val="tx1"/>
            </w14:solidFill>
          </w14:textFill>
        </w:rPr>
        <w:t>标文件</w:t>
      </w:r>
      <w:r>
        <w:rPr>
          <w:rFonts w:hint="eastAsia" w:ascii="仿宋" w:hAnsi="仿宋" w:eastAsia="仿宋" w:cs="仿宋"/>
          <w:b/>
          <w:bCs/>
          <w:color w:val="000000" w:themeColor="text1"/>
          <w:sz w:val="48"/>
          <w:szCs w:val="48"/>
          <w:highlight w:val="none"/>
          <w14:textFill>
            <w14:solidFill>
              <w14:schemeClr w14:val="tx1"/>
            </w14:solidFill>
          </w14:textFill>
        </w:rPr>
        <w:t>格式</w:t>
      </w:r>
      <w:bookmarkEnd w:id="121"/>
      <w:bookmarkEnd w:id="122"/>
      <w:bookmarkEnd w:id="123"/>
      <w:bookmarkEnd w:id="124"/>
      <w:bookmarkEnd w:id="125"/>
      <w:bookmarkEnd w:id="126"/>
    </w:p>
    <w:p>
      <w:pPr>
        <w:spacing w:line="360" w:lineRule="auto"/>
        <w:ind w:firstLine="480" w:firstLineChars="150"/>
        <w:rPr>
          <w:rFonts w:hint="eastAsia" w:ascii="仿宋" w:hAnsi="仿宋" w:eastAsia="仿宋" w:cs="仿宋"/>
          <w:color w:val="000000" w:themeColor="text1"/>
          <w:sz w:val="32"/>
          <w:szCs w:val="32"/>
          <w:highlight w:val="none"/>
          <w14:textFill>
            <w14:solidFill>
              <w14:schemeClr w14:val="tx1"/>
            </w14:solidFill>
          </w14:textFill>
        </w:rPr>
      </w:pPr>
    </w:p>
    <w:p>
      <w:pPr>
        <w:numPr>
          <w:ilvl w:val="0"/>
          <w:numId w:val="7"/>
        </w:numPr>
        <w:autoSpaceDE w:val="0"/>
        <w:autoSpaceDN w:val="0"/>
        <w:adjustRightInd w:val="0"/>
        <w:spacing w:line="360" w:lineRule="auto"/>
        <w:ind w:firstLine="48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投标文件应当按照招标文件给定的格式和要求编制，格式之外的可自行编写。</w:t>
      </w:r>
    </w:p>
    <w:p>
      <w:pPr>
        <w:numPr>
          <w:ilvl w:val="0"/>
          <w:numId w:val="7"/>
        </w:numPr>
        <w:autoSpaceDE w:val="0"/>
        <w:autoSpaceDN w:val="0"/>
        <w:adjustRightInd w:val="0"/>
        <w:spacing w:line="360" w:lineRule="auto"/>
        <w:ind w:left="0" w:leftChars="0" w:firstLine="480"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凡未按格式要求编制</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而造成的不利后果，由</w:t>
      </w:r>
      <w:r>
        <w:rPr>
          <w:rFonts w:hint="eastAsia" w:ascii="仿宋" w:hAnsi="仿宋" w:eastAsia="仿宋" w:cs="仿宋"/>
          <w:color w:val="000000" w:themeColor="text1"/>
          <w:szCs w:val="21"/>
          <w:highlight w:val="none"/>
          <w:lang w:eastAsia="zh-CN"/>
          <w14:textFill>
            <w14:solidFill>
              <w14:schemeClr w14:val="tx1"/>
            </w14:solidFill>
          </w14:textFill>
        </w:rPr>
        <w:t>投标人</w:t>
      </w:r>
      <w:r>
        <w:rPr>
          <w:rFonts w:hint="eastAsia" w:ascii="仿宋" w:hAnsi="仿宋" w:eastAsia="仿宋" w:cs="仿宋"/>
          <w:color w:val="000000" w:themeColor="text1"/>
          <w:szCs w:val="21"/>
          <w:highlight w:val="none"/>
          <w14:textFill>
            <w14:solidFill>
              <w14:schemeClr w14:val="tx1"/>
            </w14:solidFill>
          </w14:textFill>
        </w:rPr>
        <w:t>自行承担。</w:t>
      </w:r>
    </w:p>
    <w:p>
      <w:pPr>
        <w:numPr>
          <w:ilvl w:val="0"/>
          <w:numId w:val="7"/>
        </w:numPr>
        <w:autoSpaceDE w:val="0"/>
        <w:autoSpaceDN w:val="0"/>
        <w:adjustRightInd w:val="0"/>
        <w:spacing w:line="360" w:lineRule="auto"/>
        <w:ind w:left="0" w:leftChars="0" w:firstLine="480" w:firstLineChars="0"/>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的正、副本必须按照要求编制，凡正、副本不相符的，以正本为准。</w:t>
      </w:r>
    </w:p>
    <w:p>
      <w:pPr>
        <w:numPr>
          <w:ilvl w:val="0"/>
          <w:numId w:val="0"/>
        </w:numPr>
        <w:autoSpaceDE w:val="0"/>
        <w:autoSpaceDN w:val="0"/>
        <w:adjustRightInd w:val="0"/>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jc w:val="right"/>
        <w:rPr>
          <w:rFonts w:hint="eastAsia" w:ascii="仿宋" w:hAnsi="仿宋" w:eastAsia="仿宋" w:cs="仿宋"/>
          <w:color w:val="000000" w:themeColor="text1"/>
          <w:sz w:val="23"/>
          <w:szCs w:val="26"/>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jc w:val="right"/>
        <w:rPr>
          <w:rFonts w:hint="eastAsia" w:ascii="仿宋" w:hAnsi="仿宋" w:eastAsia="仿宋" w:cs="仿宋"/>
          <w:color w:val="000000" w:themeColor="text1"/>
          <w:sz w:val="23"/>
          <w:szCs w:val="26"/>
          <w:highlight w:val="none"/>
          <w:lang w:eastAsia="zh-CN"/>
          <w14:textFill>
            <w14:solidFill>
              <w14:schemeClr w14:val="tx1"/>
            </w14:solidFill>
          </w14:textFill>
        </w:rPr>
      </w:pPr>
      <w:r>
        <w:rPr>
          <w:rFonts w:hint="eastAsia" w:ascii="仿宋" w:hAnsi="仿宋" w:eastAsia="仿宋" w:cs="仿宋"/>
          <w:color w:val="000000" w:themeColor="text1"/>
          <w:sz w:val="23"/>
          <w:szCs w:val="26"/>
          <w:highlight w:val="none"/>
          <w14:textFill>
            <w14:solidFill>
              <w14:schemeClr w14:val="tx1"/>
            </w14:solidFill>
          </w14:textFill>
        </w:rPr>
        <w:t>正本</w:t>
      </w:r>
      <w:r>
        <w:rPr>
          <w:rFonts w:hint="eastAsia" w:ascii="仿宋" w:hAnsi="仿宋" w:eastAsia="仿宋" w:cs="仿宋"/>
          <w:color w:val="000000" w:themeColor="text1"/>
          <w:sz w:val="23"/>
          <w:szCs w:val="26"/>
          <w:highlight w:val="none"/>
          <w:lang w:eastAsia="zh-CN"/>
          <w14:textFill>
            <w14:solidFill>
              <w14:schemeClr w14:val="tx1"/>
            </w14:solidFill>
          </w14:textFill>
        </w:rPr>
        <w:t>或</w:t>
      </w:r>
      <w:r>
        <w:rPr>
          <w:rFonts w:hint="eastAsia" w:ascii="仿宋" w:hAnsi="仿宋" w:eastAsia="仿宋" w:cs="仿宋"/>
          <w:color w:val="000000" w:themeColor="text1"/>
          <w:sz w:val="23"/>
          <w:szCs w:val="26"/>
          <w:highlight w:val="none"/>
          <w14:textFill>
            <w14:solidFill>
              <w14:schemeClr w14:val="tx1"/>
            </w14:solidFill>
          </w14:textFill>
        </w:rPr>
        <w:t>副本</w:t>
      </w:r>
    </w:p>
    <w:p>
      <w:pPr>
        <w:rPr>
          <w:rFonts w:hint="eastAsia" w:ascii="仿宋" w:hAnsi="仿宋" w:eastAsia="仿宋" w:cs="仿宋"/>
          <w:color w:val="000000" w:themeColor="text1"/>
          <w:highlight w:val="none"/>
          <w14:textFill>
            <w14:solidFill>
              <w14:schemeClr w14:val="tx1"/>
            </w14:solidFill>
          </w14:textFill>
        </w:rPr>
      </w:pPr>
    </w:p>
    <w:p>
      <w:pPr>
        <w:pStyle w:val="2"/>
        <w:jc w:val="center"/>
        <w:rPr>
          <w:rFonts w:hint="eastAsia" w:ascii="仿宋" w:hAnsi="仿宋" w:eastAsia="仿宋" w:cs="仿宋"/>
          <w:b/>
          <w:bCs/>
          <w:color w:val="000000" w:themeColor="text1"/>
          <w:sz w:val="48"/>
          <w:szCs w:val="56"/>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u w:val="none"/>
          <w:shd w:val="clear" w:color="auto" w:fill="FFFFFF"/>
          <w:lang w:eastAsia="zh-CN"/>
          <w14:textFill>
            <w14:solidFill>
              <w14:schemeClr w14:val="tx1"/>
            </w14:solidFill>
          </w14:textFill>
        </w:rPr>
        <w:t>汉中市南郑区秦巴生态保护中心油茶经济林种植项目</w:t>
      </w: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sz w:val="20"/>
          <w:szCs w:val="22"/>
          <w:highlight w:val="none"/>
          <w14:textFill>
            <w14:solidFill>
              <w14:schemeClr w14:val="tx1"/>
            </w14:solidFill>
          </w14:textFill>
        </w:rPr>
      </w:pPr>
    </w:p>
    <w:p>
      <w:pPr>
        <w:spacing w:line="360" w:lineRule="auto"/>
        <w:jc w:val="center"/>
        <w:outlineLvl w:val="0"/>
        <w:rPr>
          <w:rFonts w:hint="eastAsia" w:ascii="仿宋" w:hAnsi="仿宋" w:eastAsia="仿宋" w:cs="仿宋"/>
          <w:b/>
          <w:bCs/>
          <w:color w:val="000000" w:themeColor="text1"/>
          <w:sz w:val="72"/>
          <w:szCs w:val="52"/>
          <w:highlight w:val="none"/>
          <w:lang w:eastAsia="zh-CN"/>
          <w14:textFill>
            <w14:solidFill>
              <w14:schemeClr w14:val="tx1"/>
            </w14:solidFill>
          </w14:textFill>
        </w:rPr>
      </w:pPr>
      <w:r>
        <w:rPr>
          <w:rFonts w:hint="eastAsia" w:ascii="仿宋" w:hAnsi="仿宋" w:eastAsia="仿宋" w:cs="仿宋"/>
          <w:b/>
          <w:color w:val="000000" w:themeColor="text1"/>
          <w:sz w:val="72"/>
          <w:szCs w:val="52"/>
          <w:highlight w:val="none"/>
          <w:lang w:eastAsia="zh-CN"/>
          <w14:textFill>
            <w14:solidFill>
              <w14:schemeClr w14:val="tx1"/>
            </w14:solidFill>
          </w14:textFill>
        </w:rPr>
        <w:t>投</w:t>
      </w:r>
      <w:r>
        <w:rPr>
          <w:rFonts w:hint="eastAsia" w:ascii="仿宋" w:hAnsi="仿宋" w:eastAsia="仿宋" w:cs="仿宋"/>
          <w:b/>
          <w:color w:val="000000" w:themeColor="text1"/>
          <w:sz w:val="72"/>
          <w:szCs w:val="5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72"/>
          <w:szCs w:val="52"/>
          <w:highlight w:val="none"/>
          <w:lang w:eastAsia="zh-CN"/>
          <w14:textFill>
            <w14:solidFill>
              <w14:schemeClr w14:val="tx1"/>
            </w14:solidFill>
          </w14:textFill>
        </w:rPr>
        <w:t>标</w:t>
      </w:r>
      <w:r>
        <w:rPr>
          <w:rFonts w:hint="eastAsia" w:ascii="仿宋" w:hAnsi="仿宋" w:eastAsia="仿宋" w:cs="仿宋"/>
          <w:b/>
          <w:color w:val="000000" w:themeColor="text1"/>
          <w:sz w:val="72"/>
          <w:szCs w:val="5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72"/>
          <w:szCs w:val="52"/>
          <w:highlight w:val="none"/>
          <w:lang w:eastAsia="zh-CN"/>
          <w14:textFill>
            <w14:solidFill>
              <w14:schemeClr w14:val="tx1"/>
            </w14:solidFill>
          </w14:textFill>
        </w:rPr>
        <w:t>文件</w:t>
      </w: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sz w:val="32"/>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8"/>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sz w:val="32"/>
          <w:highlight w:val="none"/>
          <w14:textFill>
            <w14:solidFill>
              <w14:schemeClr w14:val="tx1"/>
            </w14:solidFill>
          </w14:textFill>
        </w:rPr>
      </w:pPr>
    </w:p>
    <w:p>
      <w:pPr>
        <w:pStyle w:val="2"/>
        <w:rPr>
          <w:rFonts w:hint="eastAsia" w:ascii="仿宋" w:hAnsi="仿宋" w:eastAsia="仿宋" w:cs="仿宋"/>
          <w:color w:val="000000" w:themeColor="text1"/>
          <w:sz w:val="32"/>
          <w:highlight w:val="none"/>
          <w14:textFill>
            <w14:solidFill>
              <w14:schemeClr w14:val="tx1"/>
            </w14:solidFill>
          </w14:textFill>
        </w:rPr>
      </w:pPr>
    </w:p>
    <w:p>
      <w:pPr>
        <w:rPr>
          <w:rFonts w:hint="eastAsia" w:ascii="仿宋" w:hAnsi="仿宋" w:eastAsia="仿宋" w:cs="仿宋"/>
          <w:color w:val="000000" w:themeColor="text1"/>
          <w:sz w:val="32"/>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14:textFill>
            <w14:solidFill>
              <w14:schemeClr w14:val="tx1"/>
            </w14:solidFill>
          </w14:textFill>
        </w:rPr>
        <w:t xml:space="preserve">  </w:t>
      </w:r>
    </w:p>
    <w:p>
      <w:pPr>
        <w:spacing w:line="360" w:lineRule="auto"/>
        <w:ind w:firstLine="904" w:firstLineChars="375"/>
        <w:outlineLvl w:val="0"/>
        <w:rPr>
          <w:rFonts w:hint="eastAsia" w:ascii="仿宋" w:hAnsi="仿宋" w:eastAsia="仿宋" w:cs="仿宋"/>
          <w:b/>
          <w:bCs/>
          <w:color w:val="000000" w:themeColor="text1"/>
          <w:sz w:val="24"/>
          <w:szCs w:val="22"/>
          <w:highlight w:val="none"/>
          <w:u w:val="single"/>
          <w14:textFill>
            <w14:solidFill>
              <w14:schemeClr w14:val="tx1"/>
            </w14:solidFill>
          </w14:textFill>
        </w:rPr>
      </w:pPr>
      <w:bookmarkStart w:id="128" w:name="_Toc14280"/>
      <w:bookmarkStart w:id="129" w:name="_Toc27880_WPSOffice_Level1"/>
      <w:bookmarkStart w:id="130" w:name="_Toc15839"/>
      <w:bookmarkStart w:id="131" w:name="_Toc26902_WPSOffice_Level1"/>
      <w:bookmarkStart w:id="132" w:name="_Toc24770"/>
      <w:bookmarkStart w:id="133" w:name="_Toc23944"/>
      <w:bookmarkStart w:id="134" w:name="_Toc2131_WPSOffice_Level1"/>
      <w:bookmarkStart w:id="135" w:name="_Toc31718"/>
      <w:bookmarkStart w:id="136" w:name="_Toc841_WPSOffice_Level1"/>
      <w:r>
        <w:rPr>
          <w:rFonts w:hint="eastAsia" w:ascii="仿宋" w:hAnsi="仿宋" w:eastAsia="仿宋" w:cs="仿宋"/>
          <w:b/>
          <w:bCs/>
          <w:color w:val="000000" w:themeColor="text1"/>
          <w:sz w:val="24"/>
          <w:szCs w:val="22"/>
          <w:highlight w:val="none"/>
          <w14:textFill>
            <w14:solidFill>
              <w14:schemeClr w14:val="tx1"/>
            </w14:solidFill>
          </w14:textFill>
        </w:rPr>
        <w:t>项目编号：</w:t>
      </w:r>
      <w:bookmarkEnd w:id="128"/>
      <w:bookmarkEnd w:id="129"/>
      <w:bookmarkEnd w:id="130"/>
      <w:bookmarkEnd w:id="131"/>
      <w:bookmarkEnd w:id="132"/>
      <w:bookmarkEnd w:id="133"/>
      <w:bookmarkEnd w:id="134"/>
      <w:bookmarkEnd w:id="135"/>
      <w:bookmarkEnd w:id="136"/>
      <w:r>
        <w:rPr>
          <w:rFonts w:hint="eastAsia" w:ascii="仿宋" w:hAnsi="仿宋" w:eastAsia="仿宋" w:cs="仿宋"/>
          <w:b/>
          <w:bCs/>
          <w:color w:val="000000" w:themeColor="text1"/>
          <w:sz w:val="24"/>
          <w:szCs w:val="22"/>
          <w:highlight w:val="none"/>
          <w:u w:val="single"/>
          <w14:textFill>
            <w14:solidFill>
              <w14:schemeClr w14:val="tx1"/>
            </w14:solidFill>
          </w14:textFill>
        </w:rPr>
        <w:t xml:space="preserve">                                                </w:t>
      </w:r>
    </w:p>
    <w:p>
      <w:pPr>
        <w:spacing w:line="360" w:lineRule="auto"/>
        <w:ind w:firstLine="904" w:firstLineChars="375"/>
        <w:outlineLvl w:val="0"/>
        <w:rPr>
          <w:rFonts w:hint="eastAsia" w:ascii="仿宋" w:hAnsi="仿宋" w:eastAsia="仿宋" w:cs="仿宋"/>
          <w:b/>
          <w:bCs/>
          <w:color w:val="000000" w:themeColor="text1"/>
          <w:sz w:val="24"/>
          <w:szCs w:val="28"/>
          <w:highlight w:val="none"/>
          <w14:textFill>
            <w14:solidFill>
              <w14:schemeClr w14:val="tx1"/>
            </w14:solidFill>
          </w14:textFill>
        </w:rPr>
      </w:pPr>
      <w:bookmarkStart w:id="137" w:name="_Toc24793_WPSOffice_Level1"/>
      <w:bookmarkStart w:id="138" w:name="_Toc16704"/>
      <w:bookmarkStart w:id="139" w:name="_Toc1270_WPSOffice_Level1"/>
      <w:bookmarkStart w:id="140" w:name="_Toc2788_WPSOffice_Level1"/>
      <w:bookmarkStart w:id="141" w:name="_Toc1094_WPSOffice_Level1"/>
      <w:bookmarkStart w:id="142" w:name="_Toc9996"/>
      <w:bookmarkStart w:id="143" w:name="_Toc30156"/>
      <w:bookmarkStart w:id="144" w:name="_Toc24685"/>
      <w:bookmarkStart w:id="145" w:name="_Toc29453"/>
      <w:r>
        <w:rPr>
          <w:rFonts w:hint="eastAsia" w:ascii="仿宋" w:hAnsi="仿宋" w:eastAsia="仿宋" w:cs="仿宋"/>
          <w:b/>
          <w:bCs/>
          <w:color w:val="000000" w:themeColor="text1"/>
          <w:sz w:val="24"/>
          <w:szCs w:val="28"/>
          <w:highlight w:val="none"/>
          <w:lang w:eastAsia="zh-CN"/>
          <w14:textFill>
            <w14:solidFill>
              <w14:schemeClr w14:val="tx1"/>
            </w14:solidFill>
          </w14:textFill>
        </w:rPr>
        <w:t>投</w:t>
      </w:r>
      <w:r>
        <w:rPr>
          <w:rFonts w:hint="eastAsia" w:ascii="仿宋" w:hAnsi="仿宋" w:eastAsia="仿宋" w:cs="仿宋"/>
          <w:b/>
          <w:bCs/>
          <w:color w:val="000000" w:themeColor="text1"/>
          <w:sz w:val="24"/>
          <w:szCs w:val="28"/>
          <w:highlight w:val="none"/>
          <w:lang w:val="en-US" w:eastAsia="zh-CN"/>
          <w14:textFill>
            <w14:solidFill>
              <w14:schemeClr w14:val="tx1"/>
            </w14:solidFill>
          </w14:textFill>
        </w:rPr>
        <w:t xml:space="preserve"> 标 人</w:t>
      </w:r>
      <w:r>
        <w:rPr>
          <w:rFonts w:hint="eastAsia" w:ascii="仿宋" w:hAnsi="仿宋" w:eastAsia="仿宋" w:cs="仿宋"/>
          <w:b/>
          <w:bCs/>
          <w:color w:val="000000" w:themeColor="text1"/>
          <w:sz w:val="24"/>
          <w:szCs w:val="28"/>
          <w:highlight w:val="none"/>
          <w14:textFill>
            <w14:solidFill>
              <w14:schemeClr w14:val="tx1"/>
            </w14:solidFill>
          </w14:textFill>
        </w:rPr>
        <w:t>：</w:t>
      </w:r>
      <w:bookmarkEnd w:id="137"/>
      <w:bookmarkEnd w:id="138"/>
      <w:bookmarkEnd w:id="139"/>
      <w:bookmarkEnd w:id="140"/>
      <w:bookmarkEnd w:id="141"/>
      <w:bookmarkEnd w:id="142"/>
      <w:r>
        <w:rPr>
          <w:rFonts w:hint="eastAsia" w:ascii="仿宋" w:hAnsi="仿宋" w:eastAsia="仿宋" w:cs="仿宋"/>
          <w:b/>
          <w:bCs/>
          <w:color w:val="000000" w:themeColor="text1"/>
          <w:sz w:val="24"/>
          <w:szCs w:val="28"/>
          <w:highlight w:val="none"/>
          <w:u w:val="single"/>
          <w14:textFill>
            <w14:solidFill>
              <w14:schemeClr w14:val="tx1"/>
            </w14:solidFill>
          </w14:textFill>
        </w:rPr>
        <w:t xml:space="preserve">       </w:t>
      </w:r>
      <w:r>
        <w:rPr>
          <w:rFonts w:hint="eastAsia" w:ascii="仿宋" w:hAnsi="仿宋" w:eastAsia="仿宋" w:cs="仿宋"/>
          <w:b/>
          <w:bCs/>
          <w:color w:val="000000" w:themeColor="text1"/>
          <w:sz w:val="24"/>
          <w:szCs w:val="28"/>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8"/>
          <w:highlight w:val="none"/>
          <w:u w:val="single"/>
          <w14:textFill>
            <w14:solidFill>
              <w14:schemeClr w14:val="tx1"/>
            </w14:solidFill>
          </w14:textFill>
        </w:rPr>
        <w:t xml:space="preserve">   （填写全称并加盖公章）</w:t>
      </w:r>
      <w:bookmarkEnd w:id="143"/>
      <w:bookmarkEnd w:id="144"/>
      <w:bookmarkEnd w:id="145"/>
      <w:r>
        <w:rPr>
          <w:rFonts w:hint="eastAsia" w:ascii="仿宋" w:hAnsi="仿宋" w:eastAsia="仿宋" w:cs="仿宋"/>
          <w:b/>
          <w:bCs/>
          <w:color w:val="000000" w:themeColor="text1"/>
          <w:sz w:val="24"/>
          <w:szCs w:val="28"/>
          <w:highlight w:val="none"/>
          <w:u w:val="single"/>
          <w14:textFill>
            <w14:solidFill>
              <w14:schemeClr w14:val="tx1"/>
            </w14:solidFill>
          </w14:textFill>
        </w:rPr>
        <w:t xml:space="preserve">                </w:t>
      </w:r>
    </w:p>
    <w:p>
      <w:pPr>
        <w:spacing w:line="360" w:lineRule="auto"/>
        <w:ind w:firstLine="904" w:firstLineChars="375"/>
        <w:outlineLvl w:val="0"/>
        <w:rPr>
          <w:rFonts w:hint="eastAsia" w:ascii="仿宋" w:hAnsi="仿宋" w:eastAsia="仿宋" w:cs="仿宋"/>
          <w:b/>
          <w:bCs/>
          <w:color w:val="000000" w:themeColor="text1"/>
          <w:sz w:val="24"/>
          <w:szCs w:val="22"/>
          <w:highlight w:val="none"/>
          <w:u w:val="single"/>
          <w14:textFill>
            <w14:solidFill>
              <w14:schemeClr w14:val="tx1"/>
            </w14:solidFill>
          </w14:textFill>
        </w:rPr>
      </w:pPr>
      <w:bookmarkStart w:id="146" w:name="_Toc16462_WPSOffice_Level1"/>
      <w:bookmarkStart w:id="147" w:name="_Toc24198"/>
      <w:bookmarkStart w:id="148" w:name="_Toc25454_WPSOffice_Level1"/>
      <w:bookmarkStart w:id="149" w:name="_Toc11747"/>
      <w:bookmarkStart w:id="150" w:name="_Toc9319_WPSOffice_Level1"/>
      <w:bookmarkStart w:id="151" w:name="_Toc31676"/>
      <w:bookmarkStart w:id="152" w:name="_Toc32451_WPSOffice_Level1"/>
      <w:bookmarkStart w:id="153" w:name="_Toc21036"/>
      <w:bookmarkStart w:id="154" w:name="_Toc27536"/>
      <w:r>
        <w:rPr>
          <w:rFonts w:hint="eastAsia" w:ascii="仿宋" w:hAnsi="仿宋" w:eastAsia="仿宋" w:cs="仿宋"/>
          <w:b/>
          <w:bCs/>
          <w:color w:val="000000" w:themeColor="text1"/>
          <w:sz w:val="24"/>
          <w:szCs w:val="22"/>
          <w:highlight w:val="none"/>
          <w14:textFill>
            <w14:solidFill>
              <w14:schemeClr w14:val="tx1"/>
            </w14:solidFill>
          </w14:textFill>
        </w:rPr>
        <w:t>法定代表人或其被授权委托代理人 ：</w:t>
      </w:r>
      <w:r>
        <w:rPr>
          <w:rFonts w:hint="eastAsia" w:ascii="仿宋" w:hAnsi="仿宋" w:eastAsia="仿宋" w:cs="仿宋"/>
          <w:b/>
          <w:bCs/>
          <w:color w:val="000000" w:themeColor="text1"/>
          <w:sz w:val="24"/>
          <w:szCs w:val="22"/>
          <w:highlight w:val="none"/>
          <w:u w:val="single"/>
          <w14:textFill>
            <w14:solidFill>
              <w14:schemeClr w14:val="tx1"/>
            </w14:solidFill>
          </w14:textFill>
        </w:rPr>
        <w:t xml:space="preserve">                 （签字）</w:t>
      </w:r>
      <w:bookmarkEnd w:id="146"/>
      <w:bookmarkEnd w:id="147"/>
      <w:bookmarkEnd w:id="148"/>
      <w:bookmarkEnd w:id="149"/>
      <w:bookmarkEnd w:id="150"/>
      <w:bookmarkEnd w:id="151"/>
      <w:bookmarkEnd w:id="152"/>
      <w:bookmarkEnd w:id="153"/>
      <w:bookmarkEnd w:id="154"/>
    </w:p>
    <w:p>
      <w:pPr>
        <w:spacing w:line="360" w:lineRule="auto"/>
        <w:ind w:firstLine="964" w:firstLineChars="400"/>
        <w:outlineLvl w:val="0"/>
        <w:rPr>
          <w:rFonts w:hint="eastAsia" w:ascii="仿宋" w:hAnsi="仿宋" w:eastAsia="仿宋" w:cs="仿宋"/>
          <w:b/>
          <w:bCs/>
          <w:color w:val="000000" w:themeColor="text1"/>
          <w:sz w:val="24"/>
          <w:szCs w:val="22"/>
          <w:highlight w:val="none"/>
          <w14:textFill>
            <w14:solidFill>
              <w14:schemeClr w14:val="tx1"/>
            </w14:solidFill>
          </w14:textFill>
        </w:rPr>
      </w:pPr>
      <w:bookmarkStart w:id="155" w:name="_Toc6982_WPSOffice_Level1"/>
      <w:bookmarkStart w:id="156" w:name="_Toc5549"/>
      <w:bookmarkStart w:id="157" w:name="_Toc28358"/>
      <w:bookmarkStart w:id="158" w:name="_Toc5474"/>
      <w:bookmarkStart w:id="159" w:name="_Toc29630_WPSOffice_Level1"/>
      <w:bookmarkStart w:id="160" w:name="_Toc32478"/>
      <w:bookmarkStart w:id="161" w:name="_Toc21192_WPSOffice_Level1"/>
      <w:bookmarkStart w:id="162" w:name="_Toc6125_WPSOffice_Level1"/>
      <w:bookmarkStart w:id="163" w:name="_Toc11183"/>
      <w:r>
        <w:rPr>
          <w:rFonts w:hint="eastAsia" w:ascii="仿宋" w:hAnsi="仿宋" w:eastAsia="仿宋" w:cs="仿宋"/>
          <w:b/>
          <w:bCs/>
          <w:color w:val="000000" w:themeColor="text1"/>
          <w:sz w:val="24"/>
          <w:szCs w:val="22"/>
          <w:highlight w:val="none"/>
          <w14:textFill>
            <w14:solidFill>
              <w14:schemeClr w14:val="tx1"/>
            </w14:solidFill>
          </w14:textFill>
        </w:rPr>
        <w:t>日    期：</w:t>
      </w:r>
      <w:bookmarkEnd w:id="155"/>
      <w:bookmarkEnd w:id="156"/>
      <w:bookmarkEnd w:id="157"/>
      <w:bookmarkEnd w:id="158"/>
      <w:bookmarkEnd w:id="159"/>
      <w:bookmarkEnd w:id="160"/>
      <w:bookmarkEnd w:id="161"/>
      <w:bookmarkEnd w:id="162"/>
      <w:bookmarkEnd w:id="163"/>
      <w:r>
        <w:rPr>
          <w:rFonts w:hint="eastAsia" w:ascii="仿宋" w:hAnsi="仿宋" w:eastAsia="仿宋" w:cs="仿宋"/>
          <w:b/>
          <w:bCs/>
          <w:color w:val="000000" w:themeColor="text1"/>
          <w:sz w:val="24"/>
          <w:szCs w:val="22"/>
          <w:highlight w:val="none"/>
          <w:u w:val="single"/>
          <w14:textFill>
            <w14:solidFill>
              <w14:schemeClr w14:val="tx1"/>
            </w14:solidFill>
          </w14:textFill>
        </w:rPr>
        <w:t xml:space="preserve">                                               </w:t>
      </w:r>
    </w:p>
    <w:p>
      <w:pPr>
        <w:jc w:val="center"/>
        <w:outlineLvl w:val="0"/>
        <w:rPr>
          <w:rFonts w:hint="eastAsia" w:ascii="仿宋" w:hAnsi="仿宋" w:eastAsia="仿宋" w:cs="仿宋"/>
          <w:b/>
          <w:bCs/>
          <w:color w:val="000000" w:themeColor="text1"/>
          <w:sz w:val="44"/>
          <w:szCs w:val="44"/>
          <w:highlight w:val="none"/>
          <w14:textFill>
            <w14:solidFill>
              <w14:schemeClr w14:val="tx1"/>
            </w14:solidFill>
          </w14:textFill>
        </w:rPr>
      </w:pPr>
      <w:bookmarkStart w:id="164" w:name="_Toc25538"/>
      <w:bookmarkStart w:id="165" w:name="_Toc6310_WPSOffice_Level1"/>
      <w:bookmarkStart w:id="166" w:name="_Toc32102_WPSOffice_Level1"/>
      <w:bookmarkStart w:id="167" w:name="_Toc25133"/>
      <w:bookmarkStart w:id="168" w:name="_Toc6405_WPSOffice_Level1"/>
      <w:bookmarkStart w:id="169" w:name="_Toc10984"/>
      <w:bookmarkStart w:id="170" w:name="_Toc25620"/>
      <w:bookmarkStart w:id="171" w:name="_Toc27104"/>
    </w:p>
    <w:p>
      <w:pPr>
        <w:pStyle w:val="8"/>
        <w:rPr>
          <w:rFonts w:hint="eastAsia" w:ascii="仿宋" w:hAnsi="仿宋" w:eastAsia="仿宋" w:cs="仿宋"/>
          <w:b/>
          <w:bCs/>
          <w:color w:val="000000" w:themeColor="text1"/>
          <w:sz w:val="44"/>
          <w:szCs w:val="4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jc w:val="center"/>
        <w:outlineLvl w:val="0"/>
        <w:rPr>
          <w:rFonts w:hint="eastAsia" w:ascii="仿宋" w:hAnsi="仿宋" w:eastAsia="仿宋" w:cs="仿宋"/>
          <w:b/>
          <w:bCs/>
          <w:color w:val="000000" w:themeColor="text1"/>
          <w:sz w:val="48"/>
          <w:szCs w:val="48"/>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目    录</w:t>
      </w:r>
      <w:bookmarkEnd w:id="164"/>
      <w:bookmarkEnd w:id="165"/>
      <w:bookmarkEnd w:id="166"/>
      <w:bookmarkEnd w:id="167"/>
      <w:bookmarkEnd w:id="168"/>
      <w:bookmarkEnd w:id="169"/>
      <w:bookmarkEnd w:id="170"/>
      <w:bookmarkEnd w:id="171"/>
    </w:p>
    <w:p>
      <w:pPr>
        <w:spacing w:line="48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p>
    <w:p>
      <w:pPr>
        <w:spacing w:line="360" w:lineRule="exact"/>
        <w:ind w:firstLine="440" w:firstLineChars="200"/>
        <w:outlineLvl w:val="0"/>
        <w:rPr>
          <w:rFonts w:hint="eastAsia" w:ascii="仿宋" w:hAnsi="仿宋" w:eastAsia="仿宋" w:cs="仿宋"/>
          <w:color w:val="000000" w:themeColor="text1"/>
          <w:sz w:val="22"/>
          <w:szCs w:val="28"/>
          <w:highlight w:val="none"/>
          <w14:textFill>
            <w14:solidFill>
              <w14:schemeClr w14:val="tx1"/>
            </w14:solidFill>
          </w14:textFill>
        </w:rPr>
      </w:pPr>
      <w:bookmarkStart w:id="172" w:name="_Toc22840"/>
      <w:bookmarkStart w:id="173" w:name="_Toc5503"/>
      <w:bookmarkStart w:id="174" w:name="_Toc3396"/>
      <w:bookmarkStart w:id="175" w:name="_Toc11959_WPSOffice_Level1"/>
      <w:bookmarkStart w:id="176" w:name="_Toc18390_WPSOffice_Level1"/>
      <w:bookmarkStart w:id="177" w:name="_Toc31800"/>
      <w:bookmarkStart w:id="178" w:name="_Toc9865_WPSOffice_Level1"/>
      <w:bookmarkStart w:id="179" w:name="_Toc8377_WPSOffice_Level1"/>
      <w:bookmarkStart w:id="180" w:name="_Toc15629"/>
      <w:r>
        <w:rPr>
          <w:rFonts w:hint="eastAsia" w:ascii="仿宋" w:hAnsi="仿宋" w:eastAsia="仿宋" w:cs="仿宋"/>
          <w:color w:val="000000" w:themeColor="text1"/>
          <w:sz w:val="22"/>
          <w:szCs w:val="28"/>
          <w:highlight w:val="none"/>
          <w14:textFill>
            <w14:solidFill>
              <w14:schemeClr w14:val="tx1"/>
            </w14:solidFill>
          </w14:textFill>
        </w:rPr>
        <w:t>第1部分   法定代表人证明书及法定代表人授权书</w:t>
      </w:r>
      <w:bookmarkEnd w:id="172"/>
      <w:bookmarkEnd w:id="173"/>
      <w:bookmarkEnd w:id="174"/>
      <w:bookmarkEnd w:id="175"/>
      <w:bookmarkEnd w:id="176"/>
      <w:bookmarkEnd w:id="177"/>
      <w:bookmarkEnd w:id="178"/>
      <w:bookmarkEnd w:id="179"/>
      <w:bookmarkEnd w:id="180"/>
    </w:p>
    <w:p>
      <w:pPr>
        <w:spacing w:line="360" w:lineRule="exact"/>
        <w:ind w:firstLine="440" w:firstLineChars="200"/>
        <w:rPr>
          <w:rFonts w:hint="eastAsia" w:ascii="仿宋" w:hAnsi="仿宋" w:eastAsia="仿宋" w:cs="仿宋"/>
          <w:color w:val="000000" w:themeColor="text1"/>
          <w:sz w:val="22"/>
          <w:szCs w:val="28"/>
          <w:highlight w:val="none"/>
          <w14:textFill>
            <w14:solidFill>
              <w14:schemeClr w14:val="tx1"/>
            </w14:solidFill>
          </w14:textFill>
        </w:rPr>
      </w:pPr>
    </w:p>
    <w:p>
      <w:pPr>
        <w:spacing w:line="360" w:lineRule="exact"/>
        <w:ind w:firstLine="440" w:firstLineChars="200"/>
        <w:outlineLvl w:val="0"/>
        <w:rPr>
          <w:rFonts w:hint="eastAsia" w:ascii="仿宋" w:hAnsi="仿宋" w:eastAsia="仿宋" w:cs="仿宋"/>
          <w:color w:val="000000" w:themeColor="text1"/>
          <w:sz w:val="22"/>
          <w:szCs w:val="28"/>
          <w:highlight w:val="none"/>
          <w14:textFill>
            <w14:solidFill>
              <w14:schemeClr w14:val="tx1"/>
            </w14:solidFill>
          </w14:textFill>
        </w:rPr>
      </w:pPr>
      <w:bookmarkStart w:id="181" w:name="_Toc27957_WPSOffice_Level1"/>
      <w:bookmarkStart w:id="182" w:name="_Toc26433"/>
      <w:bookmarkStart w:id="183" w:name="_Toc1826_WPSOffice_Level1"/>
      <w:bookmarkStart w:id="184" w:name="_Toc7372_WPSOffice_Level1"/>
      <w:bookmarkStart w:id="185" w:name="_Toc15120"/>
      <w:bookmarkStart w:id="186" w:name="_Toc19308"/>
      <w:bookmarkStart w:id="187" w:name="_Toc13643"/>
      <w:bookmarkStart w:id="188" w:name="_Toc26492"/>
      <w:bookmarkStart w:id="189" w:name="_Toc26011_WPSOffice_Level1"/>
      <w:r>
        <w:rPr>
          <w:rFonts w:hint="eastAsia" w:ascii="仿宋" w:hAnsi="仿宋" w:eastAsia="仿宋" w:cs="仿宋"/>
          <w:color w:val="000000" w:themeColor="text1"/>
          <w:sz w:val="22"/>
          <w:szCs w:val="28"/>
          <w:highlight w:val="none"/>
          <w14:textFill>
            <w14:solidFill>
              <w14:schemeClr w14:val="tx1"/>
            </w14:solidFill>
          </w14:textFill>
        </w:rPr>
        <w:t>第2部分   响应函</w:t>
      </w:r>
      <w:bookmarkEnd w:id="181"/>
      <w:bookmarkEnd w:id="182"/>
      <w:bookmarkEnd w:id="183"/>
      <w:bookmarkEnd w:id="184"/>
      <w:bookmarkEnd w:id="185"/>
      <w:bookmarkEnd w:id="186"/>
      <w:bookmarkEnd w:id="187"/>
      <w:bookmarkEnd w:id="188"/>
      <w:bookmarkEnd w:id="189"/>
    </w:p>
    <w:p>
      <w:pPr>
        <w:spacing w:line="360" w:lineRule="exact"/>
        <w:ind w:firstLine="440" w:firstLineChars="200"/>
        <w:rPr>
          <w:rFonts w:hint="eastAsia" w:ascii="仿宋" w:hAnsi="仿宋" w:eastAsia="仿宋" w:cs="仿宋"/>
          <w:color w:val="000000" w:themeColor="text1"/>
          <w:sz w:val="22"/>
          <w:szCs w:val="28"/>
          <w:highlight w:val="none"/>
          <w14:textFill>
            <w14:solidFill>
              <w14:schemeClr w14:val="tx1"/>
            </w14:solidFill>
          </w14:textFill>
        </w:rPr>
      </w:pPr>
    </w:p>
    <w:p>
      <w:pPr>
        <w:spacing w:line="360" w:lineRule="exact"/>
        <w:ind w:firstLine="440" w:firstLineChars="200"/>
        <w:outlineLvl w:val="0"/>
        <w:rPr>
          <w:rFonts w:hint="eastAsia" w:ascii="仿宋" w:hAnsi="仿宋" w:eastAsia="仿宋" w:cs="仿宋"/>
          <w:color w:val="000000" w:themeColor="text1"/>
          <w:sz w:val="22"/>
          <w:szCs w:val="28"/>
          <w:highlight w:val="none"/>
          <w14:textFill>
            <w14:solidFill>
              <w14:schemeClr w14:val="tx1"/>
            </w14:solidFill>
          </w14:textFill>
        </w:rPr>
      </w:pPr>
      <w:bookmarkStart w:id="190" w:name="_Toc18583"/>
      <w:bookmarkStart w:id="191" w:name="_Toc12021_WPSOffice_Level1"/>
      <w:bookmarkStart w:id="192" w:name="_Toc29746"/>
      <w:bookmarkStart w:id="193" w:name="_Toc10747_WPSOffice_Level1"/>
      <w:bookmarkStart w:id="194" w:name="_Toc18583_WPSOffice_Level1"/>
      <w:bookmarkStart w:id="195" w:name="_Toc9881_WPSOffice_Level1"/>
      <w:bookmarkStart w:id="196" w:name="_Toc340"/>
      <w:bookmarkStart w:id="197" w:name="_Toc16884"/>
      <w:bookmarkStart w:id="198" w:name="_Toc25517"/>
      <w:r>
        <w:rPr>
          <w:rFonts w:hint="eastAsia" w:ascii="仿宋" w:hAnsi="仿宋" w:eastAsia="仿宋" w:cs="仿宋"/>
          <w:color w:val="000000" w:themeColor="text1"/>
          <w:sz w:val="22"/>
          <w:szCs w:val="28"/>
          <w:highlight w:val="none"/>
          <w14:textFill>
            <w14:solidFill>
              <w14:schemeClr w14:val="tx1"/>
            </w14:solidFill>
          </w14:textFill>
        </w:rPr>
        <w:t xml:space="preserve">第3部分   </w:t>
      </w:r>
      <w:bookmarkEnd w:id="190"/>
      <w:bookmarkEnd w:id="191"/>
      <w:bookmarkEnd w:id="192"/>
      <w:bookmarkEnd w:id="193"/>
      <w:bookmarkEnd w:id="194"/>
      <w:bookmarkEnd w:id="195"/>
      <w:r>
        <w:rPr>
          <w:rFonts w:hint="eastAsia" w:ascii="仿宋" w:hAnsi="仿宋" w:eastAsia="仿宋" w:cs="仿宋"/>
          <w:color w:val="000000" w:themeColor="text1"/>
          <w:sz w:val="22"/>
          <w:szCs w:val="28"/>
          <w:highlight w:val="none"/>
          <w14:textFill>
            <w14:solidFill>
              <w14:schemeClr w14:val="tx1"/>
            </w14:solidFill>
          </w14:textFill>
        </w:rPr>
        <w:t>开标一览表</w:t>
      </w:r>
      <w:bookmarkEnd w:id="196"/>
      <w:bookmarkEnd w:id="197"/>
      <w:bookmarkEnd w:id="198"/>
    </w:p>
    <w:p>
      <w:pPr>
        <w:spacing w:line="360" w:lineRule="exact"/>
        <w:ind w:firstLine="440" w:firstLineChars="200"/>
        <w:rPr>
          <w:rFonts w:hint="eastAsia" w:ascii="仿宋" w:hAnsi="仿宋" w:eastAsia="仿宋" w:cs="仿宋"/>
          <w:color w:val="000000" w:themeColor="text1"/>
          <w:sz w:val="22"/>
          <w:szCs w:val="28"/>
          <w:highlight w:val="none"/>
          <w14:textFill>
            <w14:solidFill>
              <w14:schemeClr w14:val="tx1"/>
            </w14:solidFill>
          </w14:textFill>
        </w:rPr>
      </w:pPr>
    </w:p>
    <w:p>
      <w:pPr>
        <w:spacing w:line="360" w:lineRule="exact"/>
        <w:ind w:firstLine="440" w:firstLineChars="200"/>
        <w:outlineLvl w:val="0"/>
        <w:rPr>
          <w:rFonts w:hint="eastAsia" w:ascii="仿宋" w:hAnsi="仿宋" w:eastAsia="仿宋" w:cs="仿宋"/>
          <w:color w:val="000000" w:themeColor="text1"/>
          <w:sz w:val="22"/>
          <w:szCs w:val="28"/>
          <w:highlight w:val="none"/>
          <w14:textFill>
            <w14:solidFill>
              <w14:schemeClr w14:val="tx1"/>
            </w14:solidFill>
          </w14:textFill>
        </w:rPr>
      </w:pPr>
      <w:bookmarkStart w:id="199" w:name="_Toc8226_WPSOffice_Level1"/>
      <w:bookmarkStart w:id="200" w:name="_Toc27976"/>
      <w:bookmarkStart w:id="201" w:name="_Toc26384_WPSOffice_Level1"/>
      <w:bookmarkStart w:id="202" w:name="_Toc4728_WPSOffice_Level1"/>
      <w:bookmarkStart w:id="203" w:name="_Toc13283"/>
      <w:bookmarkStart w:id="204" w:name="_Toc25195_WPSOffice_Level1"/>
      <w:bookmarkStart w:id="205" w:name="_Toc19845"/>
      <w:bookmarkStart w:id="206" w:name="_Toc24912"/>
      <w:bookmarkStart w:id="207" w:name="_Toc13364"/>
      <w:r>
        <w:rPr>
          <w:rFonts w:hint="eastAsia" w:ascii="仿宋" w:hAnsi="仿宋" w:eastAsia="仿宋" w:cs="仿宋"/>
          <w:color w:val="000000" w:themeColor="text1"/>
          <w:sz w:val="22"/>
          <w:szCs w:val="28"/>
          <w:highlight w:val="none"/>
          <w14:textFill>
            <w14:solidFill>
              <w14:schemeClr w14:val="tx1"/>
            </w14:solidFill>
          </w14:textFill>
        </w:rPr>
        <w:t>第4部分   服务方案</w:t>
      </w:r>
      <w:bookmarkEnd w:id="199"/>
      <w:bookmarkEnd w:id="200"/>
      <w:bookmarkEnd w:id="201"/>
      <w:bookmarkEnd w:id="202"/>
      <w:bookmarkEnd w:id="203"/>
      <w:bookmarkEnd w:id="204"/>
      <w:bookmarkEnd w:id="205"/>
      <w:bookmarkEnd w:id="206"/>
      <w:bookmarkEnd w:id="207"/>
    </w:p>
    <w:p>
      <w:pPr>
        <w:spacing w:line="360" w:lineRule="exact"/>
        <w:ind w:firstLine="440" w:firstLineChars="200"/>
        <w:rPr>
          <w:rFonts w:hint="eastAsia" w:ascii="仿宋" w:hAnsi="仿宋" w:eastAsia="仿宋" w:cs="仿宋"/>
          <w:color w:val="000000" w:themeColor="text1"/>
          <w:sz w:val="22"/>
          <w:szCs w:val="28"/>
          <w:highlight w:val="none"/>
          <w14:textFill>
            <w14:solidFill>
              <w14:schemeClr w14:val="tx1"/>
            </w14:solidFill>
          </w14:textFill>
        </w:rPr>
      </w:pPr>
    </w:p>
    <w:p>
      <w:pPr>
        <w:spacing w:line="360" w:lineRule="exact"/>
        <w:ind w:firstLine="440" w:firstLineChars="200"/>
        <w:outlineLvl w:val="0"/>
        <w:rPr>
          <w:rFonts w:hint="eastAsia" w:ascii="仿宋" w:hAnsi="仿宋" w:eastAsia="仿宋" w:cs="仿宋"/>
          <w:color w:val="000000" w:themeColor="text1"/>
          <w:sz w:val="22"/>
          <w:szCs w:val="28"/>
          <w:highlight w:val="none"/>
          <w14:textFill>
            <w14:solidFill>
              <w14:schemeClr w14:val="tx1"/>
            </w14:solidFill>
          </w14:textFill>
        </w:rPr>
      </w:pPr>
      <w:bookmarkStart w:id="208" w:name="_Toc9446"/>
      <w:bookmarkStart w:id="209" w:name="_Toc29748"/>
      <w:bookmarkStart w:id="210" w:name="_Toc25588"/>
      <w:bookmarkStart w:id="211" w:name="_Toc23870_WPSOffice_Level1"/>
      <w:bookmarkStart w:id="212" w:name="_Toc28311"/>
      <w:bookmarkStart w:id="213" w:name="_Toc19758"/>
      <w:bookmarkStart w:id="214" w:name="_Toc23101_WPSOffice_Level1"/>
      <w:bookmarkStart w:id="215" w:name="_Toc18706_WPSOffice_Level1"/>
      <w:bookmarkStart w:id="216" w:name="_Toc31659_WPSOffice_Level1"/>
      <w:r>
        <w:rPr>
          <w:rFonts w:hint="eastAsia" w:ascii="仿宋" w:hAnsi="仿宋" w:eastAsia="仿宋" w:cs="仿宋"/>
          <w:color w:val="000000" w:themeColor="text1"/>
          <w:sz w:val="22"/>
          <w:szCs w:val="28"/>
          <w:highlight w:val="none"/>
          <w14:textFill>
            <w14:solidFill>
              <w14:schemeClr w14:val="tx1"/>
            </w14:solidFill>
          </w14:textFill>
        </w:rPr>
        <w:t xml:space="preserve">第5部分   </w:t>
      </w:r>
      <w:bookmarkEnd w:id="208"/>
      <w:bookmarkEnd w:id="209"/>
      <w:bookmarkEnd w:id="210"/>
      <w:bookmarkEnd w:id="211"/>
      <w:bookmarkEnd w:id="212"/>
      <w:bookmarkEnd w:id="213"/>
      <w:bookmarkEnd w:id="214"/>
      <w:bookmarkEnd w:id="215"/>
      <w:bookmarkEnd w:id="216"/>
      <w:r>
        <w:rPr>
          <w:rFonts w:hint="eastAsia" w:ascii="仿宋" w:hAnsi="仿宋" w:eastAsia="仿宋" w:cs="仿宋"/>
          <w:color w:val="000000" w:themeColor="text1"/>
          <w:sz w:val="22"/>
          <w:szCs w:val="28"/>
          <w:highlight w:val="none"/>
          <w14:textFill>
            <w14:solidFill>
              <w14:schemeClr w14:val="tx1"/>
            </w14:solidFill>
          </w14:textFill>
        </w:rPr>
        <w:t>商务条款偏离表</w:t>
      </w:r>
    </w:p>
    <w:p>
      <w:pPr>
        <w:spacing w:line="360" w:lineRule="exact"/>
        <w:ind w:firstLine="440" w:firstLineChars="200"/>
        <w:rPr>
          <w:rFonts w:hint="eastAsia" w:ascii="仿宋" w:hAnsi="仿宋" w:eastAsia="仿宋" w:cs="仿宋"/>
          <w:color w:val="000000" w:themeColor="text1"/>
          <w:sz w:val="22"/>
          <w:szCs w:val="28"/>
          <w:highlight w:val="none"/>
          <w14:textFill>
            <w14:solidFill>
              <w14:schemeClr w14:val="tx1"/>
            </w14:solidFill>
          </w14:textFill>
        </w:rPr>
      </w:pPr>
    </w:p>
    <w:p>
      <w:pPr>
        <w:spacing w:line="360" w:lineRule="exact"/>
        <w:ind w:firstLine="440" w:firstLineChars="200"/>
        <w:outlineLvl w:val="0"/>
        <w:rPr>
          <w:rFonts w:hint="eastAsia" w:ascii="仿宋" w:hAnsi="仿宋" w:eastAsia="仿宋" w:cs="仿宋"/>
          <w:color w:val="000000" w:themeColor="text1"/>
          <w:sz w:val="22"/>
          <w:szCs w:val="28"/>
          <w:highlight w:val="none"/>
          <w14:textFill>
            <w14:solidFill>
              <w14:schemeClr w14:val="tx1"/>
            </w14:solidFill>
          </w14:textFill>
        </w:rPr>
      </w:pPr>
      <w:bookmarkStart w:id="217" w:name="_Toc26862"/>
      <w:bookmarkStart w:id="218" w:name="_Toc26395"/>
      <w:bookmarkStart w:id="219" w:name="_Toc19012_WPSOffice_Level1"/>
      <w:bookmarkStart w:id="220" w:name="_Toc22418_WPSOffice_Level1"/>
      <w:bookmarkStart w:id="221" w:name="_Toc2389"/>
      <w:bookmarkStart w:id="222" w:name="_Toc13585"/>
      <w:bookmarkStart w:id="223" w:name="_Toc13442_WPSOffice_Level1"/>
      <w:bookmarkStart w:id="224" w:name="_Toc15145"/>
      <w:bookmarkStart w:id="225" w:name="_Toc13214_WPSOffice_Level1"/>
      <w:r>
        <w:rPr>
          <w:rFonts w:hint="eastAsia" w:ascii="仿宋" w:hAnsi="仿宋" w:eastAsia="仿宋" w:cs="仿宋"/>
          <w:color w:val="000000" w:themeColor="text1"/>
          <w:sz w:val="22"/>
          <w:szCs w:val="28"/>
          <w:highlight w:val="none"/>
          <w14:textFill>
            <w14:solidFill>
              <w14:schemeClr w14:val="tx1"/>
            </w14:solidFill>
          </w14:textFill>
        </w:rPr>
        <w:t xml:space="preserve">第6部分   </w:t>
      </w:r>
      <w:r>
        <w:rPr>
          <w:rFonts w:hint="eastAsia" w:ascii="仿宋" w:hAnsi="仿宋" w:eastAsia="仿宋" w:cs="仿宋"/>
          <w:color w:val="000000" w:themeColor="text1"/>
          <w:sz w:val="22"/>
          <w:szCs w:val="28"/>
          <w:highlight w:val="none"/>
          <w:lang w:eastAsia="zh-CN"/>
          <w14:textFill>
            <w14:solidFill>
              <w14:schemeClr w14:val="tx1"/>
            </w14:solidFill>
          </w14:textFill>
        </w:rPr>
        <w:t>投标人</w:t>
      </w:r>
      <w:r>
        <w:rPr>
          <w:rFonts w:hint="eastAsia" w:ascii="仿宋" w:hAnsi="仿宋" w:eastAsia="仿宋" w:cs="仿宋"/>
          <w:color w:val="000000" w:themeColor="text1"/>
          <w:sz w:val="22"/>
          <w:szCs w:val="28"/>
          <w:highlight w:val="none"/>
          <w14:textFill>
            <w14:solidFill>
              <w14:schemeClr w14:val="tx1"/>
            </w14:solidFill>
          </w14:textFill>
        </w:rPr>
        <w:t>概况及承诺</w:t>
      </w:r>
      <w:bookmarkEnd w:id="217"/>
      <w:bookmarkEnd w:id="218"/>
      <w:bookmarkEnd w:id="219"/>
      <w:bookmarkEnd w:id="220"/>
      <w:bookmarkEnd w:id="221"/>
      <w:bookmarkEnd w:id="222"/>
      <w:bookmarkEnd w:id="223"/>
      <w:bookmarkEnd w:id="224"/>
      <w:bookmarkEnd w:id="225"/>
    </w:p>
    <w:p>
      <w:pPr>
        <w:spacing w:line="360" w:lineRule="exact"/>
        <w:ind w:firstLine="440" w:firstLineChars="200"/>
        <w:rPr>
          <w:rFonts w:hint="eastAsia" w:ascii="仿宋" w:hAnsi="仿宋" w:eastAsia="仿宋" w:cs="仿宋"/>
          <w:color w:val="000000" w:themeColor="text1"/>
          <w:sz w:val="22"/>
          <w:szCs w:val="28"/>
          <w:highlight w:val="none"/>
          <w14:textFill>
            <w14:solidFill>
              <w14:schemeClr w14:val="tx1"/>
            </w14:solidFill>
          </w14:textFill>
        </w:rPr>
      </w:pPr>
    </w:p>
    <w:p>
      <w:pPr>
        <w:spacing w:line="360" w:lineRule="exact"/>
        <w:ind w:firstLine="220" w:firstLineChars="100"/>
        <w:outlineLvl w:val="0"/>
        <w:rPr>
          <w:rFonts w:hint="eastAsia" w:ascii="仿宋" w:hAnsi="仿宋" w:eastAsia="仿宋" w:cs="仿宋"/>
          <w:color w:val="000000" w:themeColor="text1"/>
          <w:sz w:val="22"/>
          <w:szCs w:val="28"/>
          <w:highlight w:val="none"/>
          <w14:textFill>
            <w14:solidFill>
              <w14:schemeClr w14:val="tx1"/>
            </w14:solidFill>
          </w14:textFill>
        </w:rPr>
      </w:pPr>
      <w:r>
        <w:rPr>
          <w:rFonts w:hint="eastAsia" w:ascii="仿宋" w:hAnsi="仿宋" w:eastAsia="仿宋" w:cs="仿宋"/>
          <w:color w:val="000000" w:themeColor="text1"/>
          <w:sz w:val="22"/>
          <w:szCs w:val="28"/>
          <w:highlight w:val="none"/>
          <w14:textFill>
            <w14:solidFill>
              <w14:schemeClr w14:val="tx1"/>
            </w14:solidFill>
          </w14:textFill>
        </w:rPr>
        <w:t xml:space="preserve">  </w:t>
      </w:r>
      <w:r>
        <w:rPr>
          <w:rFonts w:hint="eastAsia" w:ascii="仿宋" w:hAnsi="仿宋" w:eastAsia="仿宋" w:cs="仿宋"/>
          <w:color w:val="000000" w:themeColor="text1"/>
          <w:sz w:val="22"/>
          <w:szCs w:val="28"/>
          <w:highlight w:val="none"/>
          <w:lang w:eastAsia="zh-CN"/>
          <w14:textFill>
            <w14:solidFill>
              <w14:schemeClr w14:val="tx1"/>
            </w14:solidFill>
          </w14:textFill>
        </w:rPr>
        <w:t>第</w:t>
      </w:r>
      <w:r>
        <w:rPr>
          <w:rFonts w:hint="eastAsia" w:ascii="仿宋" w:hAnsi="仿宋" w:eastAsia="仿宋" w:cs="仿宋"/>
          <w:color w:val="000000" w:themeColor="text1"/>
          <w:sz w:val="22"/>
          <w:szCs w:val="28"/>
          <w:highlight w:val="none"/>
          <w:lang w:val="en-US" w:eastAsia="zh-CN"/>
          <w14:textFill>
            <w14:solidFill>
              <w14:schemeClr w14:val="tx1"/>
            </w14:solidFill>
          </w14:textFill>
        </w:rPr>
        <w:t xml:space="preserve">7部分   </w:t>
      </w:r>
      <w:r>
        <w:rPr>
          <w:rFonts w:hint="eastAsia" w:ascii="仿宋" w:hAnsi="仿宋" w:eastAsia="仿宋" w:cs="仿宋"/>
          <w:color w:val="000000" w:themeColor="text1"/>
          <w:sz w:val="22"/>
          <w:szCs w:val="28"/>
          <w:highlight w:val="none"/>
          <w14:textFill>
            <w14:solidFill>
              <w14:schemeClr w14:val="tx1"/>
            </w14:solidFill>
          </w14:textFill>
        </w:rPr>
        <w:t>资格证明文件</w:t>
      </w:r>
    </w:p>
    <w:p>
      <w:pPr>
        <w:spacing w:line="360" w:lineRule="exact"/>
        <w:ind w:firstLine="440" w:firstLineChars="200"/>
        <w:outlineLvl w:val="0"/>
        <w:rPr>
          <w:rFonts w:hint="eastAsia" w:ascii="仿宋" w:hAnsi="仿宋" w:eastAsia="仿宋" w:cs="仿宋"/>
          <w:color w:val="000000" w:themeColor="text1"/>
          <w:sz w:val="22"/>
          <w:szCs w:val="28"/>
          <w:highlight w:val="none"/>
          <w14:textFill>
            <w14:solidFill>
              <w14:schemeClr w14:val="tx1"/>
            </w14:solidFill>
          </w14:textFill>
        </w:rPr>
      </w:pPr>
    </w:p>
    <w:p>
      <w:pPr>
        <w:spacing w:line="360" w:lineRule="exact"/>
        <w:ind w:firstLine="440" w:firstLineChars="200"/>
        <w:outlineLvl w:val="0"/>
        <w:rPr>
          <w:rFonts w:hint="eastAsia" w:ascii="仿宋" w:hAnsi="仿宋" w:eastAsia="仿宋" w:cs="仿宋"/>
          <w:color w:val="000000" w:themeColor="text1"/>
          <w:sz w:val="22"/>
          <w:szCs w:val="28"/>
          <w:highlight w:val="none"/>
          <w:lang w:eastAsia="zh-CN"/>
          <w14:textFill>
            <w14:solidFill>
              <w14:schemeClr w14:val="tx1"/>
            </w14:solidFill>
          </w14:textFill>
        </w:rPr>
      </w:pPr>
      <w:bookmarkStart w:id="226" w:name="_Toc20316_WPSOffice_Level1"/>
      <w:bookmarkStart w:id="227" w:name="_Toc26261"/>
      <w:bookmarkStart w:id="228" w:name="_Toc21998"/>
      <w:bookmarkStart w:id="229" w:name="_Toc26630_WPSOffice_Level1"/>
      <w:bookmarkStart w:id="230" w:name="_Toc15606"/>
      <w:bookmarkStart w:id="231" w:name="_Toc24331_WPSOffice_Level1"/>
      <w:bookmarkStart w:id="232" w:name="_Toc4766"/>
      <w:bookmarkStart w:id="233" w:name="_Toc20530_WPSOffice_Level1"/>
      <w:bookmarkStart w:id="234" w:name="_Toc11813"/>
      <w:r>
        <w:rPr>
          <w:rFonts w:hint="eastAsia" w:ascii="仿宋" w:hAnsi="仿宋" w:eastAsia="仿宋" w:cs="仿宋"/>
          <w:color w:val="000000" w:themeColor="text1"/>
          <w:sz w:val="22"/>
          <w:szCs w:val="28"/>
          <w:highlight w:val="none"/>
          <w:lang w:eastAsia="zh-CN"/>
          <w14:textFill>
            <w14:solidFill>
              <w14:schemeClr w14:val="tx1"/>
            </w14:solidFill>
          </w14:textFill>
        </w:rPr>
        <w:t>第</w:t>
      </w:r>
      <w:r>
        <w:rPr>
          <w:rFonts w:hint="eastAsia" w:ascii="仿宋" w:hAnsi="仿宋" w:eastAsia="仿宋" w:cs="仿宋"/>
          <w:color w:val="000000" w:themeColor="text1"/>
          <w:sz w:val="22"/>
          <w:szCs w:val="28"/>
          <w:highlight w:val="none"/>
          <w:lang w:val="en-US" w:eastAsia="zh-CN"/>
          <w14:textFill>
            <w14:solidFill>
              <w14:schemeClr w14:val="tx1"/>
            </w14:solidFill>
          </w14:textFill>
        </w:rPr>
        <w:t xml:space="preserve">8部分 </w:t>
      </w:r>
      <w:r>
        <w:rPr>
          <w:rFonts w:hint="eastAsia" w:ascii="仿宋" w:hAnsi="仿宋" w:eastAsia="仿宋" w:cs="仿宋"/>
          <w:color w:val="000000" w:themeColor="text1"/>
          <w:sz w:val="22"/>
          <w:szCs w:val="28"/>
          <w:highlight w:val="none"/>
          <w14:textFill>
            <w14:solidFill>
              <w14:schemeClr w14:val="tx1"/>
            </w14:solidFill>
          </w14:textFill>
        </w:rPr>
        <w:t xml:space="preserve"> </w:t>
      </w:r>
      <w:bookmarkEnd w:id="226"/>
      <w:bookmarkEnd w:id="227"/>
      <w:bookmarkEnd w:id="228"/>
      <w:bookmarkEnd w:id="229"/>
      <w:bookmarkEnd w:id="230"/>
      <w:bookmarkEnd w:id="231"/>
      <w:bookmarkEnd w:id="232"/>
      <w:bookmarkEnd w:id="233"/>
      <w:bookmarkEnd w:id="234"/>
      <w:r>
        <w:rPr>
          <w:rFonts w:hint="eastAsia" w:ascii="仿宋" w:hAnsi="仿宋" w:eastAsia="仿宋" w:cs="仿宋"/>
          <w:color w:val="000000" w:themeColor="text1"/>
          <w:sz w:val="22"/>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2"/>
          <w:szCs w:val="28"/>
          <w:highlight w:val="none"/>
          <w:lang w:eastAsia="zh-CN"/>
          <w14:textFill>
            <w14:solidFill>
              <w14:schemeClr w14:val="tx1"/>
            </w14:solidFill>
          </w14:textFill>
        </w:rPr>
        <w:t>类似项目业绩</w:t>
      </w:r>
    </w:p>
    <w:p>
      <w:pPr>
        <w:spacing w:line="360" w:lineRule="exact"/>
        <w:ind w:firstLine="440" w:firstLineChars="200"/>
        <w:outlineLvl w:val="0"/>
        <w:rPr>
          <w:rFonts w:hint="eastAsia" w:ascii="仿宋" w:hAnsi="仿宋" w:eastAsia="仿宋" w:cs="仿宋"/>
          <w:color w:val="000000" w:themeColor="text1"/>
          <w:sz w:val="22"/>
          <w:szCs w:val="28"/>
          <w:highlight w:val="none"/>
          <w:lang w:eastAsia="zh-CN"/>
          <w14:textFill>
            <w14:solidFill>
              <w14:schemeClr w14:val="tx1"/>
            </w14:solidFill>
          </w14:textFill>
        </w:rPr>
      </w:pPr>
    </w:p>
    <w:p>
      <w:pPr>
        <w:rPr>
          <w:rFonts w:hint="eastAsia" w:ascii="仿宋" w:hAnsi="仿宋" w:eastAsia="仿宋" w:cs="仿宋"/>
          <w:color w:val="000000" w:themeColor="text1"/>
          <w:highlight w:val="none"/>
          <w:lang w:eastAsia="zh-CN"/>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18"/>
        <w:ind w:firstLine="180"/>
        <w:rPr>
          <w:rFonts w:hint="eastAsia" w:ascii="仿宋" w:hAnsi="仿宋" w:eastAsia="仿宋" w:cs="仿宋"/>
          <w:color w:val="000000" w:themeColor="text1"/>
          <w:highlight w:val="none"/>
          <w14:textFill>
            <w14:solidFill>
              <w14:schemeClr w14:val="tx1"/>
            </w14:solidFill>
          </w14:textFill>
        </w:rPr>
      </w:pPr>
    </w:p>
    <w:p>
      <w:pPr>
        <w:pStyle w:val="6"/>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jc w:val="center"/>
        <w:outlineLvl w:val="0"/>
        <w:rPr>
          <w:rFonts w:hint="eastAsia" w:ascii="仿宋" w:hAnsi="仿宋" w:eastAsia="仿宋" w:cs="仿宋"/>
          <w:b/>
          <w:color w:val="000000" w:themeColor="text1"/>
          <w:sz w:val="32"/>
          <w:szCs w:val="20"/>
          <w:highlight w:val="none"/>
          <w14:textFill>
            <w14:solidFill>
              <w14:schemeClr w14:val="tx1"/>
            </w14:solidFill>
          </w14:textFill>
        </w:rPr>
      </w:pPr>
      <w:bookmarkStart w:id="235" w:name="_Toc24075"/>
    </w:p>
    <w:p>
      <w:pPr>
        <w:jc w:val="center"/>
        <w:outlineLvl w:val="0"/>
        <w:rPr>
          <w:rFonts w:hint="eastAsia" w:ascii="仿宋" w:hAnsi="仿宋" w:eastAsia="仿宋" w:cs="仿宋"/>
          <w:b/>
          <w:color w:val="000000" w:themeColor="text1"/>
          <w:sz w:val="32"/>
          <w:szCs w:val="20"/>
          <w:highlight w:val="none"/>
          <w14:textFill>
            <w14:solidFill>
              <w14:schemeClr w14:val="tx1"/>
            </w14:solidFill>
          </w14:textFill>
        </w:rPr>
      </w:pPr>
    </w:p>
    <w:p>
      <w:pPr>
        <w:jc w:val="center"/>
        <w:outlineLvl w:val="0"/>
        <w:rPr>
          <w:rFonts w:hint="eastAsia" w:ascii="仿宋" w:hAnsi="仿宋" w:eastAsia="仿宋" w:cs="仿宋"/>
          <w:b/>
          <w:color w:val="000000" w:themeColor="text1"/>
          <w:sz w:val="32"/>
          <w:szCs w:val="20"/>
          <w:highlight w:val="none"/>
          <w14:textFill>
            <w14:solidFill>
              <w14:schemeClr w14:val="tx1"/>
            </w14:solidFill>
          </w14:textFill>
        </w:rPr>
      </w:pPr>
    </w:p>
    <w:p>
      <w:pPr>
        <w:jc w:val="center"/>
        <w:outlineLvl w:val="0"/>
        <w:rPr>
          <w:rFonts w:hint="eastAsia" w:ascii="仿宋" w:hAnsi="仿宋" w:eastAsia="仿宋" w:cs="仿宋"/>
          <w:b/>
          <w:color w:val="000000" w:themeColor="text1"/>
          <w:sz w:val="32"/>
          <w:szCs w:val="20"/>
          <w:highlight w:val="none"/>
          <w14:textFill>
            <w14:solidFill>
              <w14:schemeClr w14:val="tx1"/>
            </w14:solidFill>
          </w14:textFill>
        </w:rPr>
      </w:pPr>
    </w:p>
    <w:p>
      <w:pPr>
        <w:jc w:val="center"/>
        <w:outlineLvl w:val="0"/>
        <w:rPr>
          <w:rFonts w:hint="eastAsia" w:ascii="仿宋" w:hAnsi="仿宋" w:eastAsia="仿宋" w:cs="仿宋"/>
          <w:b/>
          <w:color w:val="000000" w:themeColor="text1"/>
          <w:sz w:val="32"/>
          <w:szCs w:val="20"/>
          <w:highlight w:val="none"/>
          <w14:textFill>
            <w14:solidFill>
              <w14:schemeClr w14:val="tx1"/>
            </w14:solidFill>
          </w14:textFill>
        </w:rPr>
      </w:pPr>
    </w:p>
    <w:bookmarkEnd w:id="235"/>
    <w:p>
      <w:pPr>
        <w:tabs>
          <w:tab w:val="left" w:pos="1260"/>
        </w:tabs>
        <w:spacing w:line="440" w:lineRule="exact"/>
        <w:jc w:val="center"/>
        <w:outlineLvl w:val="0"/>
        <w:rPr>
          <w:rFonts w:hint="eastAsia" w:ascii="仿宋" w:hAnsi="仿宋" w:eastAsia="仿宋" w:cs="仿宋"/>
          <w:b/>
          <w:bCs/>
          <w:color w:val="000000" w:themeColor="text1"/>
          <w:sz w:val="32"/>
          <w:szCs w:val="40"/>
          <w:highlight w:val="none"/>
          <w14:textFill>
            <w14:solidFill>
              <w14:schemeClr w14:val="tx1"/>
            </w14:solidFill>
          </w14:textFill>
        </w:rPr>
      </w:pPr>
      <w:bookmarkStart w:id="236" w:name="_Toc29655_WPSOffice_Level1"/>
      <w:bookmarkStart w:id="237" w:name="_Toc10840"/>
      <w:bookmarkStart w:id="238" w:name="_Toc16819"/>
      <w:bookmarkStart w:id="239" w:name="_Toc4118"/>
      <w:bookmarkStart w:id="240" w:name="_Toc31784"/>
      <w:bookmarkStart w:id="241" w:name="_Toc21243_WPSOffice_Level1"/>
      <w:bookmarkStart w:id="242" w:name="_Toc27741"/>
      <w:bookmarkStart w:id="243" w:name="_Toc16920_WPSOffice_Level1"/>
    </w:p>
    <w:p>
      <w:pPr>
        <w:tabs>
          <w:tab w:val="left" w:pos="1260"/>
        </w:tabs>
        <w:spacing w:line="440" w:lineRule="exact"/>
        <w:jc w:val="center"/>
        <w:outlineLvl w:val="0"/>
        <w:rPr>
          <w:rFonts w:hint="eastAsia" w:ascii="仿宋" w:hAnsi="仿宋" w:eastAsia="仿宋" w:cs="仿宋"/>
          <w:b/>
          <w:bCs/>
          <w:color w:val="000000" w:themeColor="text1"/>
          <w:sz w:val="32"/>
          <w:szCs w:val="40"/>
          <w:highlight w:val="none"/>
          <w14:textFill>
            <w14:solidFill>
              <w14:schemeClr w14:val="tx1"/>
            </w14:solidFill>
          </w14:textFill>
        </w:rPr>
      </w:pPr>
      <w:r>
        <w:rPr>
          <w:rFonts w:hint="eastAsia" w:ascii="仿宋" w:hAnsi="仿宋" w:eastAsia="仿宋" w:cs="仿宋"/>
          <w:b/>
          <w:bCs/>
          <w:color w:val="000000" w:themeColor="text1"/>
          <w:sz w:val="32"/>
          <w:szCs w:val="40"/>
          <w:highlight w:val="none"/>
          <w14:textFill>
            <w14:solidFill>
              <w14:schemeClr w14:val="tx1"/>
            </w14:solidFill>
          </w14:textFill>
        </w:rPr>
        <w:t>第1部分  法定代表人证明书与法定代表人授权书</w:t>
      </w:r>
      <w:bookmarkEnd w:id="236"/>
      <w:bookmarkEnd w:id="237"/>
      <w:bookmarkEnd w:id="238"/>
      <w:bookmarkEnd w:id="239"/>
      <w:bookmarkEnd w:id="240"/>
      <w:bookmarkEnd w:id="241"/>
      <w:bookmarkEnd w:id="242"/>
      <w:bookmarkEnd w:id="243"/>
    </w:p>
    <w:p>
      <w:pPr>
        <w:spacing w:line="480" w:lineRule="exact"/>
        <w:ind w:firstLine="157" w:firstLineChars="49"/>
        <w:jc w:val="center"/>
        <w:rPr>
          <w:rFonts w:hint="eastAsia" w:ascii="仿宋" w:hAnsi="仿宋" w:eastAsia="仿宋" w:cs="仿宋"/>
          <w:b/>
          <w:color w:val="000000" w:themeColor="text1"/>
          <w:sz w:val="32"/>
          <w:szCs w:val="32"/>
          <w:highlight w:val="none"/>
          <w:u w:val="single"/>
          <w14:textFill>
            <w14:solidFill>
              <w14:schemeClr w14:val="tx1"/>
            </w14:solidFill>
          </w14:textFill>
        </w:rPr>
      </w:pPr>
    </w:p>
    <w:p>
      <w:pPr>
        <w:spacing w:line="480" w:lineRule="exact"/>
        <w:ind w:firstLine="157" w:firstLineChars="49"/>
        <w:jc w:val="center"/>
        <w:rPr>
          <w:rFonts w:hint="eastAsia" w:ascii="仿宋" w:hAnsi="仿宋" w:eastAsia="仿宋" w:cs="仿宋"/>
          <w:b/>
          <w:color w:val="000000" w:themeColor="text1"/>
          <w:sz w:val="32"/>
          <w:szCs w:val="32"/>
          <w:highlight w:val="none"/>
          <w:u w:val="single"/>
          <w14:textFill>
            <w14:solidFill>
              <w14:schemeClr w14:val="tx1"/>
            </w14:solidFill>
          </w14:textFill>
        </w:rPr>
      </w:pPr>
      <w:r>
        <w:rPr>
          <w:rFonts w:hint="eastAsia" w:ascii="仿宋" w:hAnsi="仿宋" w:eastAsia="仿宋" w:cs="仿宋"/>
          <w:b/>
          <w:color w:val="000000" w:themeColor="text1"/>
          <w:sz w:val="32"/>
          <w:szCs w:val="32"/>
          <w:highlight w:val="none"/>
          <w:u w:val="single"/>
          <w14:textFill>
            <w14:solidFill>
              <w14:schemeClr w14:val="tx1"/>
            </w14:solidFill>
          </w14:textFill>
        </w:rPr>
        <w:t>1.1法定代表人证明书</w:t>
      </w:r>
    </w:p>
    <w:p>
      <w:pPr>
        <w:spacing w:line="480" w:lineRule="exact"/>
        <w:ind w:firstLine="157" w:firstLineChars="49"/>
        <w:jc w:val="center"/>
        <w:rPr>
          <w:rFonts w:hint="eastAsia" w:ascii="仿宋" w:hAnsi="仿宋" w:eastAsia="仿宋" w:cs="仿宋"/>
          <w:b/>
          <w:color w:val="000000" w:themeColor="text1"/>
          <w:sz w:val="32"/>
          <w:szCs w:val="32"/>
          <w:highlight w:val="none"/>
          <w:u w:val="single"/>
          <w14:textFill>
            <w14:solidFill>
              <w14:schemeClr w14:val="tx1"/>
            </w14:solidFill>
          </w14:textFill>
        </w:rPr>
      </w:pPr>
    </w:p>
    <w:p>
      <w:pPr>
        <w:tabs>
          <w:tab w:val="left" w:pos="1155"/>
        </w:tabs>
        <w:spacing w:line="180" w:lineRule="exact"/>
        <w:rPr>
          <w:rFonts w:hint="eastAsia" w:ascii="仿宋" w:hAnsi="仿宋" w:eastAsia="仿宋" w:cs="仿宋"/>
          <w:color w:val="000000" w:themeColor="text1"/>
          <w:sz w:val="10"/>
          <w:szCs w:val="10"/>
          <w:highlight w:val="none"/>
          <w14:textFill>
            <w14:solidFill>
              <w14:schemeClr w14:val="tx1"/>
            </w14:solidFill>
          </w14:textFill>
        </w:rPr>
      </w:pPr>
    </w:p>
    <w:tbl>
      <w:tblPr>
        <w:tblStyle w:val="1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110"/>
        <w:gridCol w:w="1962"/>
        <w:gridCol w:w="1480"/>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8926" w:type="dxa"/>
            <w:gridSpan w:val="5"/>
          </w:tcPr>
          <w:p>
            <w:pPr>
              <w:keepNext w:val="0"/>
              <w:keepLines w:val="0"/>
              <w:suppressLineNumbers w:val="0"/>
              <w:tabs>
                <w:tab w:val="left" w:pos="1260"/>
              </w:tabs>
              <w:spacing w:before="0" w:beforeAutospacing="0" w:after="0" w:afterAutospacing="0" w:line="440" w:lineRule="exact"/>
              <w:ind w:left="0" w:right="0"/>
              <w:rPr>
                <w:rFonts w:hint="eastAsia" w:ascii="仿宋" w:hAnsi="仿宋" w:eastAsia="仿宋" w:cs="仿宋"/>
                <w:b/>
                <w:bCs/>
                <w:color w:val="000000" w:themeColor="text1"/>
                <w:sz w:val="36"/>
                <w:szCs w:val="4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企业基本信息</w:t>
            </w:r>
          </w:p>
        </w:tc>
        <w:tc>
          <w:tcPr>
            <w:tcW w:w="2110"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企业名称</w:t>
            </w:r>
          </w:p>
        </w:tc>
        <w:tc>
          <w:tcPr>
            <w:tcW w:w="5110" w:type="dxa"/>
            <w:gridSpan w:val="3"/>
          </w:tcPr>
          <w:p>
            <w:pPr>
              <w:keepNext w:val="0"/>
              <w:keepLines w:val="0"/>
              <w:suppressLineNumbers w:val="0"/>
              <w:tabs>
                <w:tab w:val="left" w:pos="1260"/>
              </w:tabs>
              <w:spacing w:before="0" w:beforeAutospacing="0" w:after="0" w:afterAutospacing="0" w:line="440" w:lineRule="exact"/>
              <w:ind w:left="0" w:right="0"/>
              <w:rPr>
                <w:rFonts w:hint="eastAsia" w:ascii="仿宋" w:hAnsi="仿宋" w:eastAsia="仿宋" w:cs="仿宋"/>
                <w:b/>
                <w:bCs/>
                <w:color w:val="000000" w:themeColor="text1"/>
                <w:sz w:val="36"/>
                <w:szCs w:val="4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b/>
                <w:bCs/>
                <w:color w:val="000000" w:themeColor="text1"/>
                <w:sz w:val="36"/>
                <w:szCs w:val="44"/>
                <w:highlight w:val="none"/>
                <w14:textFill>
                  <w14:solidFill>
                    <w14:schemeClr w14:val="tx1"/>
                  </w14:solidFill>
                </w14:textFill>
              </w:rPr>
            </w:pPr>
          </w:p>
        </w:tc>
        <w:tc>
          <w:tcPr>
            <w:tcW w:w="2110"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法定地址</w:t>
            </w:r>
          </w:p>
        </w:tc>
        <w:tc>
          <w:tcPr>
            <w:tcW w:w="5110" w:type="dxa"/>
            <w:gridSpan w:val="3"/>
          </w:tcPr>
          <w:p>
            <w:pPr>
              <w:keepNext w:val="0"/>
              <w:keepLines w:val="0"/>
              <w:suppressLineNumbers w:val="0"/>
              <w:tabs>
                <w:tab w:val="left" w:pos="1260"/>
              </w:tabs>
              <w:spacing w:before="0" w:beforeAutospacing="0" w:after="0" w:afterAutospacing="0" w:line="440" w:lineRule="exact"/>
              <w:ind w:left="0" w:right="0"/>
              <w:rPr>
                <w:rFonts w:hint="eastAsia" w:ascii="仿宋" w:hAnsi="仿宋" w:eastAsia="仿宋" w:cs="仿宋"/>
                <w:b/>
                <w:bCs/>
                <w:color w:val="000000" w:themeColor="text1"/>
                <w:sz w:val="36"/>
                <w:szCs w:val="4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b/>
                <w:bCs/>
                <w:color w:val="000000" w:themeColor="text1"/>
                <w:sz w:val="36"/>
                <w:szCs w:val="44"/>
                <w:highlight w:val="none"/>
                <w14:textFill>
                  <w14:solidFill>
                    <w14:schemeClr w14:val="tx1"/>
                  </w14:solidFill>
                </w14:textFill>
              </w:rPr>
            </w:pPr>
          </w:p>
        </w:tc>
        <w:tc>
          <w:tcPr>
            <w:tcW w:w="2110"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邮政编码</w:t>
            </w:r>
          </w:p>
        </w:tc>
        <w:tc>
          <w:tcPr>
            <w:tcW w:w="5110" w:type="dxa"/>
            <w:gridSpan w:val="3"/>
          </w:tcPr>
          <w:p>
            <w:pPr>
              <w:keepNext w:val="0"/>
              <w:keepLines w:val="0"/>
              <w:suppressLineNumbers w:val="0"/>
              <w:tabs>
                <w:tab w:val="left" w:pos="1260"/>
              </w:tabs>
              <w:spacing w:before="0" w:beforeAutospacing="0" w:after="0" w:afterAutospacing="0" w:line="440" w:lineRule="exact"/>
              <w:ind w:left="0" w:right="0"/>
              <w:rPr>
                <w:rFonts w:hint="eastAsia" w:ascii="仿宋" w:hAnsi="仿宋" w:eastAsia="仿宋" w:cs="仿宋"/>
                <w:b/>
                <w:bCs/>
                <w:color w:val="000000" w:themeColor="text1"/>
                <w:sz w:val="36"/>
                <w:szCs w:val="4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b/>
                <w:bCs/>
                <w:color w:val="000000" w:themeColor="text1"/>
                <w:sz w:val="36"/>
                <w:szCs w:val="44"/>
                <w:highlight w:val="none"/>
                <w14:textFill>
                  <w14:solidFill>
                    <w14:schemeClr w14:val="tx1"/>
                  </w14:solidFill>
                </w14:textFill>
              </w:rPr>
            </w:pPr>
          </w:p>
        </w:tc>
        <w:tc>
          <w:tcPr>
            <w:tcW w:w="2110"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网    址</w:t>
            </w:r>
          </w:p>
        </w:tc>
        <w:tc>
          <w:tcPr>
            <w:tcW w:w="5110" w:type="dxa"/>
            <w:gridSpan w:val="3"/>
          </w:tcPr>
          <w:p>
            <w:pPr>
              <w:keepNext w:val="0"/>
              <w:keepLines w:val="0"/>
              <w:suppressLineNumbers w:val="0"/>
              <w:tabs>
                <w:tab w:val="left" w:pos="1260"/>
              </w:tabs>
              <w:spacing w:before="0" w:beforeAutospacing="0" w:after="0" w:afterAutospacing="0" w:line="440" w:lineRule="exact"/>
              <w:ind w:left="0" w:right="0"/>
              <w:rPr>
                <w:rFonts w:hint="eastAsia" w:ascii="仿宋" w:hAnsi="仿宋" w:eastAsia="仿宋" w:cs="仿宋"/>
                <w:b/>
                <w:bCs/>
                <w:color w:val="000000" w:themeColor="text1"/>
                <w:sz w:val="36"/>
                <w:szCs w:val="4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706" w:type="dxa"/>
            <w:vMerge w:val="continue"/>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b/>
                <w:bCs/>
                <w:color w:val="000000" w:themeColor="text1"/>
                <w:sz w:val="36"/>
                <w:szCs w:val="44"/>
                <w:highlight w:val="none"/>
                <w14:textFill>
                  <w14:solidFill>
                    <w14:schemeClr w14:val="tx1"/>
                  </w14:solidFill>
                </w14:textFill>
              </w:rPr>
            </w:pPr>
          </w:p>
        </w:tc>
        <w:tc>
          <w:tcPr>
            <w:tcW w:w="2110" w:type="dxa"/>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工商登记机关</w:t>
            </w:r>
          </w:p>
        </w:tc>
        <w:tc>
          <w:tcPr>
            <w:tcW w:w="5110" w:type="dxa"/>
            <w:gridSpan w:val="3"/>
          </w:tcPr>
          <w:p>
            <w:pPr>
              <w:keepNext w:val="0"/>
              <w:keepLines w:val="0"/>
              <w:suppressLineNumbers w:val="0"/>
              <w:tabs>
                <w:tab w:val="left" w:pos="1260"/>
              </w:tabs>
              <w:spacing w:before="0" w:beforeAutospacing="0" w:after="0" w:afterAutospacing="0" w:line="440" w:lineRule="exact"/>
              <w:ind w:left="0" w:right="0"/>
              <w:rPr>
                <w:rFonts w:hint="eastAsia" w:ascii="仿宋" w:hAnsi="仿宋" w:eastAsia="仿宋" w:cs="仿宋"/>
                <w:b/>
                <w:bCs/>
                <w:color w:val="000000" w:themeColor="text1"/>
                <w:sz w:val="36"/>
                <w:szCs w:val="4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06" w:type="dxa"/>
            <w:vMerge w:val="continue"/>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b/>
                <w:bCs/>
                <w:color w:val="000000" w:themeColor="text1"/>
                <w:sz w:val="36"/>
                <w:szCs w:val="44"/>
                <w:highlight w:val="none"/>
                <w14:textFill>
                  <w14:solidFill>
                    <w14:schemeClr w14:val="tx1"/>
                  </w14:solidFill>
                </w14:textFill>
              </w:rPr>
            </w:pPr>
          </w:p>
        </w:tc>
        <w:tc>
          <w:tcPr>
            <w:tcW w:w="2110"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税务登记机关</w:t>
            </w:r>
          </w:p>
        </w:tc>
        <w:tc>
          <w:tcPr>
            <w:tcW w:w="5110" w:type="dxa"/>
            <w:gridSpan w:val="3"/>
          </w:tcPr>
          <w:p>
            <w:pPr>
              <w:keepNext w:val="0"/>
              <w:keepLines w:val="0"/>
              <w:suppressLineNumbers w:val="0"/>
              <w:tabs>
                <w:tab w:val="left" w:pos="1260"/>
              </w:tabs>
              <w:spacing w:before="0" w:beforeAutospacing="0" w:after="0" w:afterAutospacing="0" w:line="440" w:lineRule="exact"/>
              <w:ind w:left="0" w:right="0"/>
              <w:rPr>
                <w:rFonts w:hint="eastAsia"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b/>
                <w:bCs/>
                <w:color w:val="000000" w:themeColor="text1"/>
                <w:sz w:val="36"/>
                <w:szCs w:val="44"/>
                <w:highlight w:val="none"/>
                <w14:textFill>
                  <w14:solidFill>
                    <w14:schemeClr w14:val="tx1"/>
                  </w14:solidFill>
                </w14:textFill>
              </w:rPr>
            </w:pPr>
          </w:p>
        </w:tc>
        <w:tc>
          <w:tcPr>
            <w:tcW w:w="2110" w:type="dxa"/>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组织</w:t>
            </w:r>
            <w:r>
              <w:rPr>
                <w:rFonts w:hint="eastAsia" w:ascii="仿宋" w:hAnsi="仿宋" w:eastAsia="仿宋" w:cs="仿宋"/>
                <w:color w:val="000000" w:themeColor="text1"/>
                <w:highlight w:val="none"/>
                <w14:textFill>
                  <w14:solidFill>
                    <w14:schemeClr w14:val="tx1"/>
                  </w14:solidFill>
                </w14:textFill>
              </w:rPr>
              <w:t>机构代码证号</w:t>
            </w:r>
          </w:p>
        </w:tc>
        <w:tc>
          <w:tcPr>
            <w:tcW w:w="5110" w:type="dxa"/>
            <w:gridSpan w:val="3"/>
          </w:tcPr>
          <w:p>
            <w:pPr>
              <w:keepNext w:val="0"/>
              <w:keepLines w:val="0"/>
              <w:suppressLineNumbers w:val="0"/>
              <w:tabs>
                <w:tab w:val="left" w:pos="1260"/>
              </w:tabs>
              <w:spacing w:before="0" w:beforeAutospacing="0" w:after="0" w:afterAutospacing="0" w:line="440" w:lineRule="exact"/>
              <w:ind w:left="0" w:right="0"/>
              <w:rPr>
                <w:rFonts w:hint="eastAsia" w:ascii="仿宋" w:hAnsi="仿宋" w:eastAsia="仿宋" w:cs="仿宋"/>
                <w:b/>
                <w:bCs/>
                <w:color w:val="000000" w:themeColor="text1"/>
                <w:sz w:val="36"/>
                <w:szCs w:val="4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06" w:type="dxa"/>
            <w:vMerge w:val="restart"/>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b/>
                <w:bCs/>
                <w:color w:val="000000" w:themeColor="text1"/>
                <w:sz w:val="36"/>
                <w:szCs w:val="4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w:t>
            </w:r>
          </w:p>
        </w:tc>
        <w:tc>
          <w:tcPr>
            <w:tcW w:w="2110"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姓    名</w:t>
            </w:r>
          </w:p>
        </w:tc>
        <w:tc>
          <w:tcPr>
            <w:tcW w:w="1962" w:type="dxa"/>
          </w:tcPr>
          <w:p>
            <w:pPr>
              <w:keepNext w:val="0"/>
              <w:keepLines w:val="0"/>
              <w:suppressLineNumbers w:val="0"/>
              <w:tabs>
                <w:tab w:val="left" w:pos="1260"/>
              </w:tabs>
              <w:spacing w:before="0" w:beforeAutospacing="0" w:after="0" w:afterAutospacing="0" w:line="440" w:lineRule="exact"/>
              <w:ind w:left="0" w:right="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（签名）</w:t>
            </w:r>
          </w:p>
        </w:tc>
        <w:tc>
          <w:tcPr>
            <w:tcW w:w="1480"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性    别</w:t>
            </w:r>
          </w:p>
        </w:tc>
        <w:tc>
          <w:tcPr>
            <w:tcW w:w="1668" w:type="dxa"/>
          </w:tcPr>
          <w:p>
            <w:pPr>
              <w:keepNext w:val="0"/>
              <w:keepLines w:val="0"/>
              <w:suppressLineNumbers w:val="0"/>
              <w:tabs>
                <w:tab w:val="left" w:pos="1260"/>
              </w:tabs>
              <w:spacing w:before="0" w:beforeAutospacing="0" w:after="0" w:afterAutospacing="0" w:line="440" w:lineRule="exact"/>
              <w:ind w:left="0" w:right="0"/>
              <w:rPr>
                <w:rFonts w:hint="eastAsia"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06" w:type="dxa"/>
            <w:vMerge w:val="continue"/>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b/>
                <w:bCs/>
                <w:color w:val="000000" w:themeColor="text1"/>
                <w:sz w:val="36"/>
                <w:szCs w:val="44"/>
                <w:highlight w:val="none"/>
                <w14:textFill>
                  <w14:solidFill>
                    <w14:schemeClr w14:val="tx1"/>
                  </w14:solidFill>
                </w14:textFill>
              </w:rPr>
            </w:pPr>
          </w:p>
        </w:tc>
        <w:tc>
          <w:tcPr>
            <w:tcW w:w="2110"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    务</w:t>
            </w:r>
          </w:p>
        </w:tc>
        <w:tc>
          <w:tcPr>
            <w:tcW w:w="1962" w:type="dxa"/>
          </w:tcPr>
          <w:p>
            <w:pPr>
              <w:keepNext w:val="0"/>
              <w:keepLines w:val="0"/>
              <w:suppressLineNumbers w:val="0"/>
              <w:tabs>
                <w:tab w:val="left" w:pos="1260"/>
              </w:tabs>
              <w:spacing w:before="0" w:beforeAutospacing="0" w:after="0" w:afterAutospacing="0" w:line="440" w:lineRule="exact"/>
              <w:ind w:left="0" w:right="0"/>
              <w:rPr>
                <w:rFonts w:hint="eastAsia" w:ascii="仿宋" w:hAnsi="仿宋" w:eastAsia="仿宋" w:cs="仿宋"/>
                <w:color w:val="000000" w:themeColor="text1"/>
                <w:highlight w:val="none"/>
                <w14:textFill>
                  <w14:solidFill>
                    <w14:schemeClr w14:val="tx1"/>
                  </w14:solidFill>
                </w14:textFill>
              </w:rPr>
            </w:pPr>
          </w:p>
        </w:tc>
        <w:tc>
          <w:tcPr>
            <w:tcW w:w="1480"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w:t>
            </w:r>
          </w:p>
        </w:tc>
        <w:tc>
          <w:tcPr>
            <w:tcW w:w="1668" w:type="dxa"/>
          </w:tcPr>
          <w:p>
            <w:pPr>
              <w:keepNext w:val="0"/>
              <w:keepLines w:val="0"/>
              <w:suppressLineNumbers w:val="0"/>
              <w:tabs>
                <w:tab w:val="left" w:pos="1260"/>
              </w:tabs>
              <w:spacing w:before="0" w:beforeAutospacing="0" w:after="0" w:afterAutospacing="0" w:line="440" w:lineRule="exact"/>
              <w:ind w:left="0" w:right="0"/>
              <w:rPr>
                <w:rFonts w:hint="eastAsia"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06" w:type="dxa"/>
            <w:vMerge w:val="continue"/>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b/>
                <w:bCs/>
                <w:color w:val="000000" w:themeColor="text1"/>
                <w:sz w:val="36"/>
                <w:szCs w:val="44"/>
                <w:highlight w:val="none"/>
                <w14:textFill>
                  <w14:solidFill>
                    <w14:schemeClr w14:val="tx1"/>
                  </w14:solidFill>
                </w14:textFill>
              </w:rPr>
            </w:pPr>
          </w:p>
        </w:tc>
        <w:tc>
          <w:tcPr>
            <w:tcW w:w="2110" w:type="dxa"/>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传    真</w:t>
            </w:r>
          </w:p>
        </w:tc>
        <w:tc>
          <w:tcPr>
            <w:tcW w:w="5110" w:type="dxa"/>
            <w:gridSpan w:val="3"/>
          </w:tcPr>
          <w:p>
            <w:pPr>
              <w:keepNext w:val="0"/>
              <w:keepLines w:val="0"/>
              <w:suppressLineNumbers w:val="0"/>
              <w:tabs>
                <w:tab w:val="left" w:pos="1260"/>
              </w:tabs>
              <w:spacing w:before="0" w:beforeAutospacing="0" w:after="0" w:afterAutospacing="0" w:line="440" w:lineRule="exact"/>
              <w:ind w:left="0" w:right="0"/>
              <w:rPr>
                <w:rFonts w:hint="eastAsia"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1706" w:type="dxa"/>
            <w:vMerge w:val="restart"/>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w:t>
            </w:r>
          </w:p>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身份证复印件</w:t>
            </w:r>
          </w:p>
        </w:tc>
        <w:tc>
          <w:tcPr>
            <w:tcW w:w="4072" w:type="dxa"/>
            <w:gridSpan w:val="2"/>
            <w:vMerge w:val="restart"/>
            <w:vAlign w:val="center"/>
          </w:tcPr>
          <w:p>
            <w:pPr>
              <w:keepNext w:val="0"/>
              <w:keepLines w:val="0"/>
              <w:suppressLineNumbers w:val="0"/>
              <w:tabs>
                <w:tab w:val="left" w:pos="1260"/>
              </w:tabs>
              <w:spacing w:before="0" w:beforeAutospacing="0" w:after="0" w:afterAutospacing="0"/>
              <w:ind w:left="0" w:right="0"/>
              <w:jc w:val="center"/>
              <w:rPr>
                <w:rFonts w:hint="eastAsia" w:ascii="仿宋" w:hAnsi="仿宋" w:eastAsia="仿宋" w:cs="仿宋"/>
                <w:b/>
                <w:bCs/>
                <w:color w:val="000000" w:themeColor="text1"/>
                <w:sz w:val="36"/>
                <w:szCs w:val="4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（粘贴处）</w:t>
            </w:r>
          </w:p>
        </w:tc>
        <w:tc>
          <w:tcPr>
            <w:tcW w:w="3148" w:type="dxa"/>
            <w:gridSpan w:val="2"/>
            <w:vAlign w:val="center"/>
          </w:tcPr>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706" w:type="dxa"/>
            <w:vMerge w:val="continue"/>
          </w:tcPr>
          <w:p>
            <w:pPr>
              <w:keepNext w:val="0"/>
              <w:keepLines w:val="0"/>
              <w:suppressLineNumbers w:val="0"/>
              <w:tabs>
                <w:tab w:val="left" w:pos="1260"/>
              </w:tabs>
              <w:spacing w:before="0" w:beforeAutospacing="0" w:after="0" w:afterAutospacing="0" w:line="440" w:lineRule="exact"/>
              <w:ind w:left="0" w:right="0"/>
              <w:rPr>
                <w:rFonts w:hint="eastAsia" w:ascii="仿宋" w:hAnsi="仿宋" w:eastAsia="仿宋" w:cs="仿宋"/>
                <w:b/>
                <w:bCs/>
                <w:color w:val="000000" w:themeColor="text1"/>
                <w:sz w:val="36"/>
                <w:szCs w:val="44"/>
                <w:highlight w:val="none"/>
                <w14:textFill>
                  <w14:solidFill>
                    <w14:schemeClr w14:val="tx1"/>
                  </w14:solidFill>
                </w14:textFill>
              </w:rPr>
            </w:pPr>
          </w:p>
        </w:tc>
        <w:tc>
          <w:tcPr>
            <w:tcW w:w="4072" w:type="dxa"/>
            <w:gridSpan w:val="2"/>
            <w:vMerge w:val="continue"/>
          </w:tcPr>
          <w:p>
            <w:pPr>
              <w:keepNext w:val="0"/>
              <w:keepLines w:val="0"/>
              <w:suppressLineNumbers w:val="0"/>
              <w:tabs>
                <w:tab w:val="left" w:pos="1260"/>
              </w:tabs>
              <w:spacing w:before="0" w:beforeAutospacing="0" w:after="0" w:afterAutospacing="0" w:line="440" w:lineRule="exact"/>
              <w:ind w:left="0" w:right="0"/>
              <w:rPr>
                <w:rFonts w:hint="eastAsia" w:ascii="仿宋" w:hAnsi="仿宋" w:eastAsia="仿宋" w:cs="仿宋"/>
                <w:b/>
                <w:bCs/>
                <w:color w:val="000000" w:themeColor="text1"/>
                <w:sz w:val="36"/>
                <w:szCs w:val="44"/>
                <w:highlight w:val="none"/>
                <w14:textFill>
                  <w14:solidFill>
                    <w14:schemeClr w14:val="tx1"/>
                  </w14:solidFill>
                </w14:textFill>
              </w:rPr>
            </w:pPr>
          </w:p>
        </w:tc>
        <w:tc>
          <w:tcPr>
            <w:tcW w:w="3148" w:type="dxa"/>
            <w:gridSpan w:val="2"/>
            <w:vAlign w:val="center"/>
          </w:tcPr>
          <w:p>
            <w:pPr>
              <w:keepNext w:val="0"/>
              <w:keepLines w:val="0"/>
              <w:suppressLineNumbers w:val="0"/>
              <w:tabs>
                <w:tab w:val="left" w:pos="1260"/>
              </w:tabs>
              <w:spacing w:before="0" w:beforeAutospacing="0" w:after="0" w:afterAutospacing="0" w:line="440" w:lineRule="exact"/>
              <w:ind w:left="0" w:right="0" w:firstLine="459"/>
              <w:jc w:val="center"/>
              <w:rPr>
                <w:rFonts w:hint="eastAsia" w:ascii="仿宋" w:hAnsi="仿宋" w:eastAsia="仿宋" w:cs="仿宋"/>
                <w:color w:val="000000" w:themeColor="text1"/>
                <w:szCs w:val="32"/>
                <w:highlight w:val="none"/>
                <w14:textFill>
                  <w14:solidFill>
                    <w14:schemeClr w14:val="tx1"/>
                  </w14:solidFill>
                </w14:textFill>
              </w:rPr>
            </w:pPr>
          </w:p>
          <w:p>
            <w:pPr>
              <w:keepNext w:val="0"/>
              <w:keepLines w:val="0"/>
              <w:suppressLineNumbers w:val="0"/>
              <w:tabs>
                <w:tab w:val="left" w:pos="1260"/>
              </w:tabs>
              <w:spacing w:before="0" w:beforeAutospacing="0" w:after="0" w:afterAutospacing="0" w:line="440" w:lineRule="exact"/>
              <w:ind w:left="0" w:right="0"/>
              <w:rPr>
                <w:rFonts w:hint="eastAsia" w:ascii="仿宋" w:hAnsi="仿宋" w:eastAsia="仿宋" w:cs="仿宋"/>
                <w:color w:val="000000" w:themeColor="text1"/>
                <w:szCs w:val="32"/>
                <w:highlight w:val="none"/>
                <w14:textFill>
                  <w14:solidFill>
                    <w14:schemeClr w14:val="tx1"/>
                  </w14:solidFill>
                </w14:textFill>
              </w:rPr>
            </w:pPr>
          </w:p>
          <w:p>
            <w:pPr>
              <w:keepNext w:val="0"/>
              <w:keepLines w:val="0"/>
              <w:suppressLineNumbers w:val="0"/>
              <w:tabs>
                <w:tab w:val="left" w:pos="1260"/>
              </w:tabs>
              <w:spacing w:before="0" w:beforeAutospacing="0" w:after="0" w:afterAutospacing="0" w:line="440" w:lineRule="exact"/>
              <w:ind w:left="0" w:right="0"/>
              <w:jc w:val="center"/>
              <w:rPr>
                <w:rFonts w:hint="eastAsia" w:ascii="仿宋" w:hAnsi="仿宋" w:eastAsia="仿宋" w:cs="仿宋"/>
                <w:color w:val="000000" w:themeColor="text1"/>
                <w:szCs w:val="32"/>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（供应商公章）</w:t>
            </w:r>
          </w:p>
          <w:p>
            <w:pPr>
              <w:keepNext w:val="0"/>
              <w:keepLines w:val="0"/>
              <w:suppressLineNumbers w:val="0"/>
              <w:tabs>
                <w:tab w:val="left" w:pos="1260"/>
              </w:tabs>
              <w:spacing w:before="0" w:beforeAutospacing="0" w:after="0" w:afterAutospacing="0" w:line="440" w:lineRule="exact"/>
              <w:ind w:left="0" w:right="0" w:firstLine="459"/>
              <w:jc w:val="center"/>
              <w:rPr>
                <w:rFonts w:hint="eastAsia" w:ascii="仿宋" w:hAnsi="仿宋" w:eastAsia="仿宋" w:cs="仿宋"/>
                <w:color w:val="000000" w:themeColor="text1"/>
                <w:szCs w:val="32"/>
                <w:highlight w:val="none"/>
                <w14:textFill>
                  <w14:solidFill>
                    <w14:schemeClr w14:val="tx1"/>
                  </w14:solidFill>
                </w14:textFill>
              </w:rPr>
            </w:pPr>
          </w:p>
          <w:p>
            <w:pPr>
              <w:keepNext w:val="0"/>
              <w:keepLines w:val="0"/>
              <w:suppressLineNumbers w:val="0"/>
              <w:tabs>
                <w:tab w:val="left" w:pos="1260"/>
              </w:tabs>
              <w:spacing w:before="0" w:beforeAutospacing="0" w:after="0" w:afterAutospacing="0" w:line="440" w:lineRule="exact"/>
              <w:ind w:left="0" w:right="280" w:firstLine="459"/>
              <w:jc w:val="righ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32"/>
                <w:highlight w:val="none"/>
                <w14:textFill>
                  <w14:solidFill>
                    <w14:schemeClr w14:val="tx1"/>
                  </w14:solidFill>
                </w14:textFill>
              </w:rPr>
              <w:t>年   月   日</w:t>
            </w:r>
          </w:p>
        </w:tc>
      </w:tr>
    </w:tbl>
    <w:p>
      <w:pPr>
        <w:rPr>
          <w:rFonts w:hint="eastAsia" w:ascii="仿宋" w:hAnsi="仿宋" w:eastAsia="仿宋" w:cs="仿宋"/>
          <w:b/>
          <w:bCs/>
          <w:color w:val="000000" w:themeColor="text1"/>
          <w:sz w:val="32"/>
          <w:szCs w:val="32"/>
          <w:highlight w:val="none"/>
          <w:u w:val="single"/>
          <w14:textFill>
            <w14:solidFill>
              <w14:schemeClr w14:val="tx1"/>
            </w14:solidFill>
          </w14:textFill>
        </w:rPr>
      </w:pPr>
    </w:p>
    <w:p>
      <w:pPr>
        <w:tabs>
          <w:tab w:val="left" w:pos="1260"/>
        </w:tabs>
        <w:spacing w:line="440" w:lineRule="exact"/>
        <w:jc w:val="center"/>
        <w:rPr>
          <w:rFonts w:hint="eastAsia" w:ascii="仿宋" w:hAnsi="仿宋" w:eastAsia="仿宋" w:cs="仿宋"/>
          <w:color w:val="000000" w:themeColor="text1"/>
          <w:sz w:val="22"/>
          <w:szCs w:val="22"/>
          <w:highlight w:val="none"/>
          <w14:textFill>
            <w14:solidFill>
              <w14:schemeClr w14:val="tx1"/>
            </w14:solidFill>
          </w14:textFill>
        </w:rPr>
      </w:pPr>
    </w:p>
    <w:p>
      <w:pPr>
        <w:pStyle w:val="5"/>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tabs>
          <w:tab w:val="left" w:pos="1260"/>
        </w:tabs>
        <w:spacing w:line="440" w:lineRule="exact"/>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 xml:space="preserve"> </w:t>
      </w:r>
      <w:r>
        <w:rPr>
          <w:rFonts w:hint="eastAsia" w:ascii="仿宋" w:hAnsi="仿宋" w:eastAsia="仿宋" w:cs="仿宋"/>
          <w:b/>
          <w:bCs/>
          <w:color w:val="000000" w:themeColor="text1"/>
          <w:sz w:val="32"/>
          <w:szCs w:val="32"/>
          <w:highlight w:val="none"/>
          <w:u w:val="single"/>
          <w14:textFill>
            <w14:solidFill>
              <w14:schemeClr w14:val="tx1"/>
            </w14:solidFill>
          </w14:textFill>
        </w:rPr>
        <w:t>1.2法定代表人授权书</w:t>
      </w:r>
    </w:p>
    <w:p>
      <w:pPr>
        <w:pStyle w:val="11"/>
        <w:spacing w:line="500" w:lineRule="exact"/>
        <w:rPr>
          <w:rFonts w:hint="eastAsia" w:ascii="仿宋" w:hAnsi="仿宋" w:eastAsia="仿宋" w:cs="仿宋"/>
          <w:color w:val="000000" w:themeColor="text1"/>
          <w:sz w:val="22"/>
          <w:szCs w:val="22"/>
          <w:highlight w:val="none"/>
          <w14:textFill>
            <w14:solidFill>
              <w14:schemeClr w14:val="tx1"/>
            </w14:solidFill>
          </w14:textFill>
        </w:rPr>
      </w:pPr>
    </w:p>
    <w:p>
      <w:pPr>
        <w:pStyle w:val="11"/>
        <w:spacing w:line="500" w:lineRule="exact"/>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长信项目管理有限公司</w:t>
      </w:r>
      <w:r>
        <w:rPr>
          <w:rFonts w:hint="eastAsia" w:ascii="仿宋" w:hAnsi="仿宋" w:eastAsia="仿宋" w:cs="仿宋"/>
          <w:color w:val="000000" w:themeColor="text1"/>
          <w:sz w:val="22"/>
          <w:szCs w:val="22"/>
          <w:highlight w:val="none"/>
          <w14:textFill>
            <w14:solidFill>
              <w14:schemeClr w14:val="tx1"/>
            </w14:solidFill>
          </w14:textFill>
        </w:rPr>
        <w:t>：</w:t>
      </w:r>
    </w:p>
    <w:p>
      <w:pPr>
        <w:pStyle w:val="11"/>
        <w:spacing w:line="500" w:lineRule="exact"/>
        <w:ind w:left="-120" w:leftChars="-57" w:firstLine="550" w:firstLineChars="25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本授权书声明：注册于（</w:t>
      </w:r>
      <w:r>
        <w:rPr>
          <w:rFonts w:hint="eastAsia" w:ascii="仿宋" w:hAnsi="仿宋" w:eastAsia="仿宋" w:cs="仿宋"/>
          <w:color w:val="000000" w:themeColor="text1"/>
          <w:sz w:val="22"/>
          <w:szCs w:val="22"/>
          <w:highlight w:val="none"/>
          <w:u w:val="single"/>
          <w14:textFill>
            <w14:solidFill>
              <w14:schemeClr w14:val="tx1"/>
            </w14:solidFill>
          </w14:textFill>
        </w:rPr>
        <w:t xml:space="preserve"> 市场监督管理局名称）之（委托单位全称） </w:t>
      </w:r>
      <w:r>
        <w:rPr>
          <w:rFonts w:hint="eastAsia" w:ascii="仿宋" w:hAnsi="仿宋" w:eastAsia="仿宋" w:cs="仿宋"/>
          <w:color w:val="000000" w:themeColor="text1"/>
          <w:sz w:val="22"/>
          <w:szCs w:val="22"/>
          <w:highlight w:val="none"/>
          <w14:textFill>
            <w14:solidFill>
              <w14:schemeClr w14:val="tx1"/>
            </w14:solidFill>
          </w14:textFill>
        </w:rPr>
        <w:t>的法定代表人</w:t>
      </w:r>
      <w:r>
        <w:rPr>
          <w:rFonts w:hint="eastAsia" w:ascii="仿宋" w:hAnsi="仿宋" w:eastAsia="仿宋" w:cs="仿宋"/>
          <w:color w:val="000000" w:themeColor="text1"/>
          <w:sz w:val="22"/>
          <w:szCs w:val="22"/>
          <w:highlight w:val="none"/>
          <w:u w:val="single"/>
          <w14:textFill>
            <w14:solidFill>
              <w14:schemeClr w14:val="tx1"/>
            </w14:solidFill>
          </w14:textFill>
        </w:rPr>
        <w:t>（姓名、性别、身份证号）</w:t>
      </w:r>
      <w:r>
        <w:rPr>
          <w:rFonts w:hint="eastAsia" w:ascii="仿宋" w:hAnsi="仿宋" w:eastAsia="仿宋" w:cs="仿宋"/>
          <w:color w:val="000000" w:themeColor="text1"/>
          <w:sz w:val="22"/>
          <w:szCs w:val="22"/>
          <w:highlight w:val="none"/>
          <w14:textFill>
            <w14:solidFill>
              <w14:schemeClr w14:val="tx1"/>
            </w14:solidFill>
          </w14:textFill>
        </w:rPr>
        <w:t>授权</w:t>
      </w:r>
      <w:r>
        <w:rPr>
          <w:rFonts w:hint="eastAsia" w:ascii="仿宋" w:hAnsi="仿宋" w:eastAsia="仿宋" w:cs="仿宋"/>
          <w:color w:val="000000" w:themeColor="text1"/>
          <w:sz w:val="22"/>
          <w:szCs w:val="18"/>
          <w:highlight w:val="none"/>
          <w14:textFill>
            <w14:solidFill>
              <w14:schemeClr w14:val="tx1"/>
            </w14:solidFill>
          </w14:textFill>
        </w:rPr>
        <w:t>本公司的</w:t>
      </w:r>
      <w:r>
        <w:rPr>
          <w:rFonts w:hint="eastAsia" w:ascii="仿宋" w:hAnsi="仿宋" w:eastAsia="仿宋" w:cs="仿宋"/>
          <w:color w:val="000000" w:themeColor="text1"/>
          <w:sz w:val="22"/>
          <w:szCs w:val="22"/>
          <w:highlight w:val="none"/>
          <w:u w:val="single"/>
          <w14:textFill>
            <w14:solidFill>
              <w14:schemeClr w14:val="tx1"/>
            </w14:solidFill>
          </w14:textFill>
        </w:rPr>
        <w:t>（被授权人姓名、性别、职务、身份证号）</w:t>
      </w:r>
      <w:r>
        <w:rPr>
          <w:rFonts w:hint="eastAsia" w:ascii="仿宋" w:hAnsi="仿宋" w:eastAsia="仿宋" w:cs="仿宋"/>
          <w:color w:val="000000" w:themeColor="text1"/>
          <w:sz w:val="22"/>
          <w:szCs w:val="22"/>
          <w:highlight w:val="none"/>
          <w14:textFill>
            <w14:solidFill>
              <w14:schemeClr w14:val="tx1"/>
            </w14:solidFill>
          </w14:textFill>
        </w:rPr>
        <w:t>为合法代理人，就贵方组织的有关</w:t>
      </w:r>
      <w:r>
        <w:rPr>
          <w:rFonts w:hint="eastAsia" w:ascii="仿宋" w:hAnsi="仿宋" w:eastAsia="仿宋" w:cs="仿宋"/>
          <w:color w:val="000000" w:themeColor="text1"/>
          <w:sz w:val="22"/>
          <w:szCs w:val="22"/>
          <w:highlight w:val="none"/>
          <w:u w:val="none"/>
          <w14:textFill>
            <w14:solidFill>
              <w14:schemeClr w14:val="tx1"/>
            </w14:solidFill>
          </w14:textFill>
        </w:rPr>
        <w:t>（项目名称</w:t>
      </w:r>
      <w:r>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2"/>
          <w:szCs w:val="22"/>
          <w:highlight w:val="none"/>
          <w:u w:val="single"/>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（项目编号：</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）的投标、洽谈、执行等具体事务，签署全部有关</w:t>
      </w:r>
      <w:r>
        <w:rPr>
          <w:rFonts w:hint="eastAsia" w:ascii="仿宋" w:hAnsi="仿宋" w:eastAsia="仿宋" w:cs="仿宋"/>
          <w:color w:val="000000" w:themeColor="text1"/>
          <w:sz w:val="22"/>
          <w:szCs w:val="22"/>
          <w:highlight w:val="none"/>
          <w:lang w:eastAsia="zh-CN"/>
          <w14:textFill>
            <w14:solidFill>
              <w14:schemeClr w14:val="tx1"/>
            </w14:solidFill>
          </w14:textFill>
        </w:rPr>
        <w:t>招标文件</w:t>
      </w:r>
      <w:r>
        <w:rPr>
          <w:rFonts w:hint="eastAsia" w:ascii="仿宋" w:hAnsi="仿宋" w:eastAsia="仿宋" w:cs="仿宋"/>
          <w:color w:val="000000" w:themeColor="text1"/>
          <w:sz w:val="22"/>
          <w:szCs w:val="22"/>
          <w:highlight w:val="none"/>
          <w14:textFill>
            <w14:solidFill>
              <w14:schemeClr w14:val="tx1"/>
            </w14:solidFill>
          </w14:textFill>
        </w:rPr>
        <w:t>、文书、协议、合同，本公司对被授权人在本项目中的签名承担全部法律责任。本授权书自开标大会之日起计算有效期为</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日历日。</w:t>
      </w:r>
    </w:p>
    <w:p>
      <w:pPr>
        <w:pStyle w:val="11"/>
        <w:spacing w:line="500" w:lineRule="exact"/>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委托单位（</w:t>
      </w:r>
      <w:r>
        <w:rPr>
          <w:rFonts w:hint="eastAsia" w:ascii="仿宋" w:hAnsi="仿宋" w:eastAsia="仿宋" w:cs="仿宋"/>
          <w:color w:val="000000" w:themeColor="text1"/>
          <w:sz w:val="22"/>
          <w:szCs w:val="18"/>
          <w:highlight w:val="none"/>
          <w14:textFill>
            <w14:solidFill>
              <w14:schemeClr w14:val="tx1"/>
            </w14:solidFill>
          </w14:textFill>
        </w:rPr>
        <w:t>填写全称并盖公章</w:t>
      </w: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 xml:space="preserve">     </w:t>
      </w:r>
    </w:p>
    <w:p>
      <w:pPr>
        <w:pStyle w:val="11"/>
        <w:spacing w:line="500" w:lineRule="exact"/>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法定代表人（签字）：</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 xml:space="preserve"> </w:t>
      </w:r>
    </w:p>
    <w:p>
      <w:pPr>
        <w:pStyle w:val="11"/>
        <w:spacing w:line="500" w:lineRule="exact"/>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签发日期：</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年</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月</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日</w:t>
      </w:r>
    </w:p>
    <w:p>
      <w:pPr>
        <w:pStyle w:val="11"/>
        <w:spacing w:line="500" w:lineRule="exact"/>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附：被授权人（签字）：</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性别：</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职务：</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p>
    <w:p>
      <w:pPr>
        <w:pStyle w:val="11"/>
        <w:spacing w:line="500" w:lineRule="exact"/>
        <w:ind w:firstLine="880" w:firstLineChars="400"/>
        <w:rPr>
          <w:rFonts w:hint="eastAsia" w:ascii="仿宋" w:hAnsi="仿宋" w:eastAsia="仿宋" w:cs="仿宋"/>
          <w:color w:val="000000" w:themeColor="text1"/>
          <w:sz w:val="22"/>
          <w:szCs w:val="22"/>
          <w:highlight w:val="none"/>
          <w:u w:val="singl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联系地址：</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p>
    <w:p>
      <w:pPr>
        <w:pStyle w:val="11"/>
        <w:spacing w:line="500" w:lineRule="exact"/>
        <w:ind w:firstLine="880" w:firstLineChars="400"/>
        <w:rPr>
          <w:rFonts w:hint="eastAsia" w:ascii="仿宋" w:hAnsi="仿宋" w:eastAsia="仿宋" w:cs="仿宋"/>
          <w:color w:val="000000" w:themeColor="text1"/>
          <w:sz w:val="22"/>
          <w:szCs w:val="22"/>
          <w:highlight w:val="none"/>
          <w:u w:val="singl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联系电话：</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传真：</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p>
    <w:p>
      <w:pPr>
        <w:pStyle w:val="11"/>
        <w:spacing w:line="500" w:lineRule="exact"/>
        <w:ind w:firstLine="2530" w:firstLineChars="115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法定代表人和被授权人身份证</w:t>
      </w:r>
    </w:p>
    <w:tbl>
      <w:tblPr>
        <w:tblStyle w:val="19"/>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7" w:hRule="atLeast"/>
          <w:jc w:val="center"/>
        </w:trPr>
        <w:tc>
          <w:tcPr>
            <w:tcW w:w="4213" w:type="dxa"/>
            <w:vAlign w:val="center"/>
          </w:tcPr>
          <w:p>
            <w:pPr>
              <w:pStyle w:val="11"/>
              <w:keepNext w:val="0"/>
              <w:keepLines w:val="0"/>
              <w:suppressLineNumbers w:val="0"/>
              <w:snapToGrid w:val="0"/>
              <w:spacing w:before="0" w:beforeAutospacing="0" w:after="0" w:afterAutospacing="0" w:line="500" w:lineRule="exact"/>
              <w:ind w:left="0" w:right="0"/>
              <w:jc w:val="center"/>
              <w:rPr>
                <w:rFonts w:hint="eastAsia" w:ascii="仿宋" w:hAnsi="仿宋" w:eastAsia="仿宋" w:cs="仿宋"/>
                <w:color w:val="000000" w:themeColor="text1"/>
                <w:sz w:val="22"/>
                <w:szCs w:val="22"/>
                <w:highlight w:val="none"/>
                <w:shd w:val="pct10" w:color="auto" w:fill="FFFFFF"/>
                <w14:textFill>
                  <w14:solidFill>
                    <w14:schemeClr w14:val="tx1"/>
                  </w14:solidFill>
                </w14:textFill>
              </w:rPr>
            </w:pPr>
            <w:r>
              <w:rPr>
                <w:rFonts w:hint="eastAsia" w:ascii="仿宋" w:hAnsi="仿宋" w:eastAsia="仿宋" w:cs="仿宋"/>
                <w:color w:val="000000" w:themeColor="text1"/>
                <w:sz w:val="22"/>
                <w:szCs w:val="18"/>
                <w:highlight w:val="none"/>
                <w14:textFill>
                  <w14:solidFill>
                    <w14:schemeClr w14:val="tx1"/>
                  </w14:solidFill>
                </w14:textFill>
              </w:rPr>
              <w:t>法定代表人身份证正反面</w:t>
            </w:r>
          </w:p>
        </w:tc>
        <w:tc>
          <w:tcPr>
            <w:tcW w:w="4213" w:type="dxa"/>
            <w:vAlign w:val="center"/>
          </w:tcPr>
          <w:p>
            <w:pPr>
              <w:pStyle w:val="11"/>
              <w:keepNext w:val="0"/>
              <w:keepLines w:val="0"/>
              <w:suppressLineNumbers w:val="0"/>
              <w:snapToGrid w:val="0"/>
              <w:spacing w:before="0" w:beforeAutospacing="0" w:after="0" w:afterAutospacing="0" w:line="500" w:lineRule="exact"/>
              <w:ind w:left="0" w:right="0"/>
              <w:jc w:val="center"/>
              <w:rPr>
                <w:rFonts w:hint="eastAsia" w:ascii="仿宋" w:hAnsi="仿宋" w:eastAsia="仿宋" w:cs="仿宋"/>
                <w:color w:val="000000" w:themeColor="text1"/>
                <w:sz w:val="22"/>
                <w:szCs w:val="22"/>
                <w:highlight w:val="none"/>
                <w:shd w:val="pct10" w:color="auto" w:fill="FFFFFF"/>
                <w14:textFill>
                  <w14:solidFill>
                    <w14:schemeClr w14:val="tx1"/>
                  </w14:solidFill>
                </w14:textFill>
              </w:rPr>
            </w:pPr>
            <w:r>
              <w:rPr>
                <w:rFonts w:hint="eastAsia" w:ascii="仿宋" w:hAnsi="仿宋" w:eastAsia="仿宋" w:cs="仿宋"/>
                <w:color w:val="000000" w:themeColor="text1"/>
                <w:sz w:val="22"/>
                <w:szCs w:val="18"/>
                <w:highlight w:val="none"/>
                <w14:textFill>
                  <w14:solidFill>
                    <w14:schemeClr w14:val="tx1"/>
                  </w14:solidFill>
                </w14:textFill>
              </w:rPr>
              <w:t>被授权人身份证正反面</w:t>
            </w:r>
          </w:p>
        </w:tc>
      </w:tr>
    </w:tbl>
    <w:p>
      <w:pPr>
        <w:pStyle w:val="11"/>
        <w:spacing w:line="500" w:lineRule="exact"/>
        <w:ind w:firstLine="220" w:firstLineChars="1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说明：1．本授权书有效期自开标大会之日计算不得少于90日历日。</w:t>
      </w:r>
    </w:p>
    <w:p>
      <w:pPr>
        <w:tabs>
          <w:tab w:val="left" w:pos="210"/>
        </w:tabs>
        <w:spacing w:line="320" w:lineRule="exact"/>
        <w:ind w:firstLine="880" w:firstLineChars="400"/>
        <w:rPr>
          <w:rFonts w:hint="eastAsia" w:ascii="仿宋" w:hAnsi="仿宋" w:eastAsia="仿宋" w:cs="仿宋"/>
          <w:color w:val="000000" w:themeColor="text1"/>
          <w:sz w:val="22"/>
          <w:szCs w:val="18"/>
          <w:highlight w:val="none"/>
          <w14:textFill>
            <w14:solidFill>
              <w14:schemeClr w14:val="tx1"/>
            </w14:solidFill>
          </w14:textFill>
        </w:rPr>
      </w:pPr>
      <w:r>
        <w:rPr>
          <w:rFonts w:hint="eastAsia" w:ascii="仿宋" w:hAnsi="仿宋" w:eastAsia="仿宋" w:cs="仿宋"/>
          <w:color w:val="000000" w:themeColor="text1"/>
          <w:sz w:val="22"/>
          <w:szCs w:val="18"/>
          <w:highlight w:val="none"/>
          <w14:textFill>
            <w14:solidFill>
              <w14:schemeClr w14:val="tx1"/>
            </w14:solidFill>
          </w14:textFill>
        </w:rPr>
        <w:t>2．授权书内容填写要明确，文字要工整清楚，涂改无效。</w:t>
      </w:r>
    </w:p>
    <w:p>
      <w:pPr>
        <w:rPr>
          <w:rFonts w:hint="eastAsia" w:ascii="仿宋" w:hAnsi="仿宋" w:eastAsia="仿宋" w:cs="仿宋"/>
          <w:color w:val="000000" w:themeColor="text1"/>
          <w:highlight w:val="none"/>
          <w14:textFill>
            <w14:solidFill>
              <w14:schemeClr w14:val="tx1"/>
            </w14:solidFill>
          </w14:textFill>
        </w:rPr>
      </w:pPr>
    </w:p>
    <w:p>
      <w:pPr>
        <w:tabs>
          <w:tab w:val="left" w:pos="1260"/>
        </w:tabs>
        <w:spacing w:line="440" w:lineRule="exact"/>
        <w:ind w:firstLine="3213" w:firstLineChars="1000"/>
        <w:outlineLvl w:val="0"/>
        <w:rPr>
          <w:rFonts w:hint="eastAsia" w:ascii="仿宋" w:hAnsi="仿宋" w:eastAsia="仿宋" w:cs="仿宋"/>
          <w:b/>
          <w:bCs/>
          <w:color w:val="000000" w:themeColor="text1"/>
          <w:sz w:val="32"/>
          <w:szCs w:val="40"/>
          <w:highlight w:val="none"/>
          <w14:textFill>
            <w14:solidFill>
              <w14:schemeClr w14:val="tx1"/>
            </w14:solidFill>
          </w14:textFill>
        </w:rPr>
      </w:pPr>
      <w:bookmarkStart w:id="244" w:name="_Toc17055_WPSOffice_Level1"/>
      <w:bookmarkStart w:id="245" w:name="_Toc19706"/>
      <w:bookmarkStart w:id="246" w:name="_Toc16504"/>
      <w:bookmarkStart w:id="247" w:name="_Toc13760_WPSOffice_Level1"/>
      <w:bookmarkStart w:id="248" w:name="_Toc26784"/>
      <w:bookmarkStart w:id="249" w:name="_Toc28655_WPSOffice_Level1"/>
      <w:bookmarkStart w:id="250" w:name="_Toc8180"/>
      <w:bookmarkStart w:id="251" w:name="_Toc12188"/>
    </w:p>
    <w:p>
      <w:pPr>
        <w:tabs>
          <w:tab w:val="left" w:pos="1260"/>
        </w:tabs>
        <w:spacing w:line="440" w:lineRule="exact"/>
        <w:ind w:firstLine="3213" w:firstLineChars="1000"/>
        <w:outlineLvl w:val="0"/>
        <w:rPr>
          <w:rFonts w:hint="eastAsia" w:ascii="仿宋" w:hAnsi="仿宋" w:eastAsia="仿宋" w:cs="仿宋"/>
          <w:b/>
          <w:bCs/>
          <w:color w:val="000000" w:themeColor="text1"/>
          <w:sz w:val="32"/>
          <w:szCs w:val="40"/>
          <w:highlight w:val="none"/>
          <w14:textFill>
            <w14:solidFill>
              <w14:schemeClr w14:val="tx1"/>
            </w14:solidFill>
          </w14:textFill>
        </w:rPr>
      </w:pPr>
      <w:r>
        <w:rPr>
          <w:rFonts w:hint="eastAsia" w:ascii="仿宋" w:hAnsi="仿宋" w:eastAsia="仿宋" w:cs="仿宋"/>
          <w:b/>
          <w:bCs/>
          <w:color w:val="000000" w:themeColor="text1"/>
          <w:sz w:val="32"/>
          <w:szCs w:val="40"/>
          <w:highlight w:val="none"/>
          <w14:textFill>
            <w14:solidFill>
              <w14:schemeClr w14:val="tx1"/>
            </w14:solidFill>
          </w14:textFill>
        </w:rPr>
        <w:t>第2部分  响应函</w:t>
      </w:r>
      <w:bookmarkEnd w:id="244"/>
      <w:bookmarkEnd w:id="245"/>
      <w:bookmarkEnd w:id="246"/>
      <w:bookmarkEnd w:id="247"/>
      <w:bookmarkEnd w:id="248"/>
      <w:bookmarkEnd w:id="249"/>
      <w:bookmarkEnd w:id="250"/>
      <w:bookmarkEnd w:id="251"/>
    </w:p>
    <w:p>
      <w:pPr>
        <w:pStyle w:val="12"/>
        <w:spacing w:before="240" w:after="312" w:afterLines="100" w:line="360" w:lineRule="auto"/>
        <w:rPr>
          <w:rFonts w:hint="eastAsia" w:ascii="仿宋" w:hAnsi="仿宋" w:eastAsia="仿宋" w:cs="仿宋"/>
          <w:b/>
          <w:bCs/>
          <w:color w:val="000000" w:themeColor="text1"/>
          <w:sz w:val="22"/>
          <w:szCs w:val="22"/>
          <w:highlight w:val="none"/>
          <w:lang w:eastAsia="zh-CN"/>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致：</w:t>
      </w:r>
      <w:r>
        <w:rPr>
          <w:rFonts w:hint="eastAsia" w:ascii="仿宋" w:hAnsi="仿宋" w:eastAsia="仿宋" w:cs="仿宋"/>
          <w:b/>
          <w:bCs/>
          <w:color w:val="000000" w:themeColor="text1"/>
          <w:sz w:val="22"/>
          <w:szCs w:val="22"/>
          <w:highlight w:val="none"/>
          <w:lang w:eastAsia="zh-CN"/>
          <w14:textFill>
            <w14:solidFill>
              <w14:schemeClr w14:val="tx1"/>
            </w14:solidFill>
          </w14:textFill>
        </w:rPr>
        <w:t>长信项目管理有限公司</w:t>
      </w:r>
    </w:p>
    <w:p>
      <w:pPr>
        <w:pStyle w:val="12"/>
        <w:spacing w:after="0" w:line="360" w:lineRule="auto"/>
        <w:ind w:firstLine="660" w:firstLineChars="3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我方已仔细研究了</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2"/>
          <w:szCs w:val="22"/>
          <w:highlight w:val="none"/>
          <w:u w:val="single"/>
          <w14:textFill>
            <w14:solidFill>
              <w14:schemeClr w14:val="tx1"/>
            </w14:solidFill>
          </w14:textFill>
        </w:rPr>
        <w:t xml:space="preserve">(项目名称)  </w:t>
      </w:r>
      <w:r>
        <w:rPr>
          <w:rFonts w:hint="eastAsia" w:ascii="仿宋" w:hAnsi="仿宋" w:eastAsia="仿宋" w:cs="仿宋"/>
          <w:color w:val="000000" w:themeColor="text1"/>
          <w:sz w:val="22"/>
          <w:szCs w:val="22"/>
          <w:highlight w:val="none"/>
          <w14:textFill>
            <w14:solidFill>
              <w14:schemeClr w14:val="tx1"/>
            </w14:solidFill>
          </w14:textFill>
        </w:rPr>
        <w:t>的</w:t>
      </w:r>
      <w:r>
        <w:rPr>
          <w:rFonts w:hint="eastAsia" w:ascii="仿宋" w:hAnsi="仿宋" w:eastAsia="仿宋" w:cs="仿宋"/>
          <w:color w:val="000000" w:themeColor="text1"/>
          <w:sz w:val="22"/>
          <w:szCs w:val="22"/>
          <w:highlight w:val="none"/>
          <w:lang w:eastAsia="zh-CN"/>
          <w14:textFill>
            <w14:solidFill>
              <w14:schemeClr w14:val="tx1"/>
            </w14:solidFill>
          </w14:textFill>
        </w:rPr>
        <w:t>招标</w:t>
      </w:r>
      <w:r>
        <w:rPr>
          <w:rFonts w:hint="eastAsia" w:ascii="仿宋" w:hAnsi="仿宋" w:eastAsia="仿宋" w:cs="仿宋"/>
          <w:color w:val="000000" w:themeColor="text1"/>
          <w:sz w:val="22"/>
          <w:szCs w:val="22"/>
          <w:highlight w:val="none"/>
          <w14:textFill>
            <w14:solidFill>
              <w14:schemeClr w14:val="tx1"/>
            </w14:solidFill>
          </w14:textFill>
        </w:rPr>
        <w:t>文件（采购项目编号：</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）的全部内容，知悉参加</w:t>
      </w:r>
      <w:r>
        <w:rPr>
          <w:rFonts w:hint="eastAsia" w:ascii="仿宋" w:hAnsi="仿宋" w:eastAsia="仿宋" w:cs="仿宋"/>
          <w:color w:val="000000" w:themeColor="text1"/>
          <w:sz w:val="22"/>
          <w:szCs w:val="22"/>
          <w:highlight w:val="none"/>
          <w:lang w:eastAsia="zh-CN"/>
          <w14:textFill>
            <w14:solidFill>
              <w14:schemeClr w14:val="tx1"/>
            </w14:solidFill>
          </w14:textFill>
        </w:rPr>
        <w:t>投标</w:t>
      </w:r>
      <w:r>
        <w:rPr>
          <w:rFonts w:hint="eastAsia" w:ascii="仿宋" w:hAnsi="仿宋" w:eastAsia="仿宋" w:cs="仿宋"/>
          <w:color w:val="000000" w:themeColor="text1"/>
          <w:sz w:val="22"/>
          <w:szCs w:val="22"/>
          <w:highlight w:val="none"/>
          <w14:textFill>
            <w14:solidFill>
              <w14:schemeClr w14:val="tx1"/>
            </w14:solidFill>
          </w14:textFill>
        </w:rPr>
        <w:t>的风险，我方承诺接受</w:t>
      </w:r>
      <w:r>
        <w:rPr>
          <w:rFonts w:hint="eastAsia" w:ascii="仿宋" w:hAnsi="仿宋" w:eastAsia="仿宋" w:cs="仿宋"/>
          <w:color w:val="000000" w:themeColor="text1"/>
          <w:sz w:val="22"/>
          <w:szCs w:val="22"/>
          <w:highlight w:val="none"/>
          <w:lang w:eastAsia="zh-CN"/>
          <w14:textFill>
            <w14:solidFill>
              <w14:schemeClr w14:val="tx1"/>
            </w14:solidFill>
          </w14:textFill>
        </w:rPr>
        <w:t>招标文件</w:t>
      </w:r>
      <w:r>
        <w:rPr>
          <w:rFonts w:hint="eastAsia" w:ascii="仿宋" w:hAnsi="仿宋" w:eastAsia="仿宋" w:cs="仿宋"/>
          <w:color w:val="000000" w:themeColor="text1"/>
          <w:sz w:val="22"/>
          <w:szCs w:val="22"/>
          <w:highlight w:val="none"/>
          <w14:textFill>
            <w14:solidFill>
              <w14:schemeClr w14:val="tx1"/>
            </w14:solidFill>
          </w14:textFill>
        </w:rPr>
        <w:t>的全部条款且无任何异议，决定参加贵单位组织的本项目</w:t>
      </w:r>
      <w:r>
        <w:rPr>
          <w:rFonts w:hint="eastAsia" w:ascii="仿宋" w:hAnsi="仿宋" w:eastAsia="仿宋" w:cs="仿宋"/>
          <w:color w:val="000000" w:themeColor="text1"/>
          <w:sz w:val="22"/>
          <w:szCs w:val="22"/>
          <w:highlight w:val="none"/>
          <w:lang w:eastAsia="zh-CN"/>
          <w14:textFill>
            <w14:solidFill>
              <w14:schemeClr w14:val="tx1"/>
            </w14:solidFill>
          </w14:textFill>
        </w:rPr>
        <w:t>招标</w:t>
      </w:r>
      <w:r>
        <w:rPr>
          <w:rFonts w:hint="eastAsia" w:ascii="仿宋" w:hAnsi="仿宋" w:eastAsia="仿宋" w:cs="仿宋"/>
          <w:color w:val="000000" w:themeColor="text1"/>
          <w:sz w:val="22"/>
          <w:szCs w:val="22"/>
          <w:highlight w:val="none"/>
          <w14:textFill>
            <w14:solidFill>
              <w14:schemeClr w14:val="tx1"/>
            </w14:solidFill>
          </w14:textFill>
        </w:rPr>
        <w:t>。我方正式授权</w:t>
      </w:r>
      <w:r>
        <w:rPr>
          <w:rFonts w:hint="eastAsia" w:ascii="仿宋" w:hAnsi="仿宋" w:eastAsia="仿宋" w:cs="仿宋"/>
          <w:color w:val="000000" w:themeColor="text1"/>
          <w:sz w:val="22"/>
          <w:szCs w:val="22"/>
          <w:highlight w:val="none"/>
          <w:u w:val="single"/>
          <w14:textFill>
            <w14:solidFill>
              <w14:schemeClr w14:val="tx1"/>
            </w14:solidFill>
          </w14:textFill>
        </w:rPr>
        <w:t>（姓名、职务）</w:t>
      </w:r>
      <w:r>
        <w:rPr>
          <w:rFonts w:hint="eastAsia" w:ascii="仿宋" w:hAnsi="仿宋" w:eastAsia="仿宋" w:cs="仿宋"/>
          <w:color w:val="000000" w:themeColor="text1"/>
          <w:sz w:val="22"/>
          <w:szCs w:val="22"/>
          <w:highlight w:val="none"/>
          <w14:textFill>
            <w14:solidFill>
              <w14:schemeClr w14:val="tx1"/>
            </w14:solidFill>
          </w14:textFill>
        </w:rPr>
        <w:t>代表我方</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u w:val="single"/>
          <w:lang w:eastAsia="zh-CN"/>
          <w14:textFill>
            <w14:solidFill>
              <w14:schemeClr w14:val="tx1"/>
            </w14:solidFill>
          </w14:textFill>
        </w:rPr>
        <w:t>投标人</w:t>
      </w:r>
      <w:r>
        <w:rPr>
          <w:rFonts w:hint="eastAsia" w:ascii="仿宋" w:hAnsi="仿宋" w:eastAsia="仿宋" w:cs="仿宋"/>
          <w:color w:val="000000" w:themeColor="text1"/>
          <w:sz w:val="22"/>
          <w:szCs w:val="22"/>
          <w:highlight w:val="none"/>
          <w:u w:val="single"/>
          <w14:textFill>
            <w14:solidFill>
              <w14:schemeClr w14:val="tx1"/>
            </w14:solidFill>
          </w14:textFill>
        </w:rPr>
        <w:t>的名称）</w:t>
      </w:r>
      <w:r>
        <w:rPr>
          <w:rFonts w:hint="eastAsia" w:ascii="仿宋" w:hAnsi="仿宋" w:eastAsia="仿宋" w:cs="仿宋"/>
          <w:color w:val="000000" w:themeColor="text1"/>
          <w:sz w:val="22"/>
          <w:szCs w:val="22"/>
          <w:highlight w:val="none"/>
          <w14:textFill>
            <w14:solidFill>
              <w14:schemeClr w14:val="tx1"/>
            </w14:solidFill>
          </w14:textFill>
        </w:rPr>
        <w:t>全权处理本项目</w:t>
      </w:r>
      <w:r>
        <w:rPr>
          <w:rFonts w:hint="eastAsia" w:ascii="仿宋" w:hAnsi="仿宋" w:eastAsia="仿宋" w:cs="仿宋"/>
          <w:color w:val="000000" w:themeColor="text1"/>
          <w:sz w:val="22"/>
          <w:szCs w:val="22"/>
          <w:highlight w:val="none"/>
          <w:lang w:eastAsia="zh-CN"/>
          <w14:textFill>
            <w14:solidFill>
              <w14:schemeClr w14:val="tx1"/>
            </w14:solidFill>
          </w14:textFill>
        </w:rPr>
        <w:t>投标</w:t>
      </w:r>
      <w:r>
        <w:rPr>
          <w:rFonts w:hint="eastAsia" w:ascii="仿宋" w:hAnsi="仿宋" w:eastAsia="仿宋" w:cs="仿宋"/>
          <w:color w:val="000000" w:themeColor="text1"/>
          <w:sz w:val="22"/>
          <w:szCs w:val="22"/>
          <w:highlight w:val="none"/>
          <w14:textFill>
            <w14:solidFill>
              <w14:schemeClr w14:val="tx1"/>
            </w14:solidFill>
          </w14:textFill>
        </w:rPr>
        <w:t>的有关事宜。</w:t>
      </w:r>
    </w:p>
    <w:p>
      <w:pPr>
        <w:pStyle w:val="12"/>
        <w:spacing w:after="0" w:line="360" w:lineRule="auto"/>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一、我方提交</w:t>
      </w:r>
      <w:r>
        <w:rPr>
          <w:rFonts w:hint="eastAsia" w:ascii="仿宋" w:hAnsi="仿宋" w:eastAsia="仿宋" w:cs="仿宋"/>
          <w:color w:val="000000" w:themeColor="text1"/>
          <w:sz w:val="22"/>
          <w:szCs w:val="22"/>
          <w:highlight w:val="none"/>
          <w:lang w:eastAsia="zh-CN"/>
          <w14:textFill>
            <w14:solidFill>
              <w14:schemeClr w14:val="tx1"/>
            </w14:solidFill>
          </w14:textFill>
        </w:rPr>
        <w:t>投标</w:t>
      </w:r>
      <w:r>
        <w:rPr>
          <w:rFonts w:hint="eastAsia" w:ascii="仿宋" w:hAnsi="仿宋" w:eastAsia="仿宋" w:cs="仿宋"/>
          <w:color w:val="000000" w:themeColor="text1"/>
          <w:sz w:val="22"/>
          <w:szCs w:val="22"/>
          <w:highlight w:val="none"/>
          <w14:textFill>
            <w14:solidFill>
              <w14:schemeClr w14:val="tx1"/>
            </w14:solidFill>
          </w14:textFill>
        </w:rPr>
        <w:t>文件正本</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份、副本</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 xml:space="preserve">份和开标一览表 </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份（内含</w:t>
      </w:r>
      <w:r>
        <w:rPr>
          <w:rFonts w:hint="eastAsia" w:ascii="仿宋" w:hAnsi="仿宋" w:eastAsia="仿宋" w:cs="仿宋"/>
          <w:color w:val="000000" w:themeColor="text1"/>
          <w:sz w:val="22"/>
          <w:szCs w:val="22"/>
          <w:highlight w:val="none"/>
          <w:lang w:eastAsia="zh-CN"/>
          <w14:textFill>
            <w14:solidFill>
              <w14:schemeClr w14:val="tx1"/>
            </w14:solidFill>
          </w14:textFill>
        </w:rPr>
        <w:t>投标文件</w:t>
      </w:r>
      <w:r>
        <w:rPr>
          <w:rFonts w:hint="eastAsia" w:ascii="仿宋" w:hAnsi="仿宋" w:eastAsia="仿宋" w:cs="仿宋"/>
          <w:color w:val="000000" w:themeColor="text1"/>
          <w:sz w:val="22"/>
          <w:szCs w:val="22"/>
          <w:highlight w:val="none"/>
          <w14:textFill>
            <w14:solidFill>
              <w14:schemeClr w14:val="tx1"/>
            </w14:solidFill>
          </w14:textFill>
        </w:rPr>
        <w:t>电子版U盘</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份），并保证</w:t>
      </w:r>
      <w:r>
        <w:rPr>
          <w:rFonts w:hint="eastAsia" w:ascii="仿宋" w:hAnsi="仿宋" w:eastAsia="仿宋" w:cs="仿宋"/>
          <w:color w:val="000000" w:themeColor="text1"/>
          <w:sz w:val="22"/>
          <w:szCs w:val="22"/>
          <w:highlight w:val="none"/>
          <w:lang w:eastAsia="zh-CN"/>
          <w14:textFill>
            <w14:solidFill>
              <w14:schemeClr w14:val="tx1"/>
            </w14:solidFill>
          </w14:textFill>
        </w:rPr>
        <w:t>投标文件</w:t>
      </w:r>
      <w:r>
        <w:rPr>
          <w:rFonts w:hint="eastAsia" w:ascii="仿宋" w:hAnsi="仿宋" w:eastAsia="仿宋" w:cs="仿宋"/>
          <w:color w:val="000000" w:themeColor="text1"/>
          <w:sz w:val="22"/>
          <w:szCs w:val="22"/>
          <w:highlight w:val="none"/>
          <w14:textFill>
            <w14:solidFill>
              <w14:schemeClr w14:val="tx1"/>
            </w14:solidFill>
          </w14:textFill>
        </w:rPr>
        <w:t>提供的数据和材料真实、准确。否则，愿承担《中华人民共和国政府采购法》第七十七条规定的法律责任。</w:t>
      </w:r>
    </w:p>
    <w:p>
      <w:pPr>
        <w:pStyle w:val="12"/>
        <w:spacing w:after="0" w:line="360" w:lineRule="auto"/>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二、我方按</w:t>
      </w:r>
      <w:r>
        <w:rPr>
          <w:rFonts w:hint="eastAsia" w:ascii="仿宋" w:hAnsi="仿宋" w:eastAsia="仿宋" w:cs="仿宋"/>
          <w:color w:val="000000" w:themeColor="text1"/>
          <w:sz w:val="22"/>
          <w:szCs w:val="22"/>
          <w:highlight w:val="none"/>
          <w:lang w:eastAsia="zh-CN"/>
          <w14:textFill>
            <w14:solidFill>
              <w14:schemeClr w14:val="tx1"/>
            </w14:solidFill>
          </w14:textFill>
        </w:rPr>
        <w:t>招标文件</w:t>
      </w:r>
      <w:r>
        <w:rPr>
          <w:rFonts w:hint="eastAsia" w:ascii="仿宋" w:hAnsi="仿宋" w:eastAsia="仿宋" w:cs="仿宋"/>
          <w:color w:val="000000" w:themeColor="text1"/>
          <w:sz w:val="22"/>
          <w:szCs w:val="22"/>
          <w:highlight w:val="none"/>
          <w14:textFill>
            <w14:solidFill>
              <w14:schemeClr w14:val="tx1"/>
            </w14:solidFill>
          </w14:textFill>
        </w:rPr>
        <w:t>文件规定，</w:t>
      </w:r>
      <w:r>
        <w:rPr>
          <w:rFonts w:hint="eastAsia" w:ascii="仿宋" w:hAnsi="仿宋" w:eastAsia="仿宋" w:cs="仿宋"/>
          <w:color w:val="000000" w:themeColor="text1"/>
          <w:sz w:val="22"/>
          <w:szCs w:val="22"/>
          <w:highlight w:val="none"/>
          <w:lang w:eastAsia="zh-CN"/>
          <w14:textFill>
            <w14:solidFill>
              <w14:schemeClr w14:val="tx1"/>
            </w14:solidFill>
          </w14:textFill>
        </w:rPr>
        <w:t>投标</w:t>
      </w:r>
      <w:r>
        <w:rPr>
          <w:rFonts w:hint="eastAsia" w:ascii="仿宋" w:hAnsi="仿宋" w:eastAsia="仿宋" w:cs="仿宋"/>
          <w:color w:val="000000" w:themeColor="text1"/>
          <w:sz w:val="22"/>
          <w:szCs w:val="22"/>
          <w:highlight w:val="none"/>
          <w14:textFill>
            <w14:solidFill>
              <w14:schemeClr w14:val="tx1"/>
            </w14:solidFill>
          </w14:textFill>
        </w:rPr>
        <w:t>报价为人民币大写</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元 （￥</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w:t>
      </w:r>
    </w:p>
    <w:p>
      <w:pPr>
        <w:pStyle w:val="12"/>
        <w:spacing w:after="0" w:line="360" w:lineRule="auto"/>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三、我方愿意按</w:t>
      </w:r>
      <w:r>
        <w:rPr>
          <w:rFonts w:hint="eastAsia" w:ascii="仿宋" w:hAnsi="仿宋" w:eastAsia="仿宋" w:cs="仿宋"/>
          <w:color w:val="000000" w:themeColor="text1"/>
          <w:sz w:val="22"/>
          <w:szCs w:val="22"/>
          <w:highlight w:val="none"/>
          <w:lang w:eastAsia="zh-CN"/>
          <w14:textFill>
            <w14:solidFill>
              <w14:schemeClr w14:val="tx1"/>
            </w14:solidFill>
          </w14:textFill>
        </w:rPr>
        <w:t>招标文件</w:t>
      </w:r>
      <w:r>
        <w:rPr>
          <w:rFonts w:hint="eastAsia" w:ascii="仿宋" w:hAnsi="仿宋" w:eastAsia="仿宋" w:cs="仿宋"/>
          <w:color w:val="000000" w:themeColor="text1"/>
          <w:sz w:val="22"/>
          <w:szCs w:val="22"/>
          <w:highlight w:val="none"/>
          <w14:textFill>
            <w14:solidFill>
              <w14:schemeClr w14:val="tx1"/>
            </w14:solidFill>
          </w14:textFill>
        </w:rPr>
        <w:t>规定的各项要求，向采购人提供所需所有货物（产品）及相应服务。</w:t>
      </w:r>
    </w:p>
    <w:p>
      <w:pPr>
        <w:pStyle w:val="12"/>
        <w:spacing w:after="0" w:line="360" w:lineRule="auto"/>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四、我方愿意向贵方提供任何与本项采购有关的数据、情况、样品和技术资料。若贵方需要，我方愿意提供我方作出的一切承诺的证明材料。</w:t>
      </w:r>
    </w:p>
    <w:p>
      <w:pPr>
        <w:pStyle w:val="12"/>
        <w:spacing w:after="0" w:line="360" w:lineRule="auto"/>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五、我方已仔细阅读了</w:t>
      </w:r>
      <w:r>
        <w:rPr>
          <w:rFonts w:hint="eastAsia" w:ascii="仿宋" w:hAnsi="仿宋" w:eastAsia="仿宋" w:cs="仿宋"/>
          <w:color w:val="000000" w:themeColor="text1"/>
          <w:sz w:val="22"/>
          <w:szCs w:val="22"/>
          <w:highlight w:val="none"/>
          <w:lang w:eastAsia="zh-CN"/>
          <w14:textFill>
            <w14:solidFill>
              <w14:schemeClr w14:val="tx1"/>
            </w14:solidFill>
          </w14:textFill>
        </w:rPr>
        <w:t>招标文件</w:t>
      </w:r>
      <w:r>
        <w:rPr>
          <w:rFonts w:hint="eastAsia" w:ascii="仿宋" w:hAnsi="仿宋" w:eastAsia="仿宋" w:cs="仿宋"/>
          <w:color w:val="000000" w:themeColor="text1"/>
          <w:sz w:val="22"/>
          <w:szCs w:val="22"/>
          <w:highlight w:val="none"/>
          <w14:textFill>
            <w14:solidFill>
              <w14:schemeClr w14:val="tx1"/>
            </w14:solidFill>
          </w14:textFill>
        </w:rPr>
        <w:t>的全部内容，并同意和放弃对</w:t>
      </w:r>
      <w:r>
        <w:rPr>
          <w:rFonts w:hint="eastAsia" w:ascii="仿宋" w:hAnsi="仿宋" w:eastAsia="仿宋" w:cs="仿宋"/>
          <w:color w:val="000000" w:themeColor="text1"/>
          <w:sz w:val="22"/>
          <w:szCs w:val="22"/>
          <w:highlight w:val="none"/>
          <w:lang w:eastAsia="zh-CN"/>
          <w14:textFill>
            <w14:solidFill>
              <w14:schemeClr w14:val="tx1"/>
            </w14:solidFill>
          </w14:textFill>
        </w:rPr>
        <w:t>招标文件</w:t>
      </w:r>
      <w:r>
        <w:rPr>
          <w:rFonts w:hint="eastAsia" w:ascii="仿宋" w:hAnsi="仿宋" w:eastAsia="仿宋" w:cs="仿宋"/>
          <w:color w:val="000000" w:themeColor="text1"/>
          <w:sz w:val="22"/>
          <w:szCs w:val="22"/>
          <w:highlight w:val="none"/>
          <w14:textFill>
            <w14:solidFill>
              <w14:schemeClr w14:val="tx1"/>
            </w14:solidFill>
          </w14:textFill>
        </w:rPr>
        <w:t>不明或误解而询问、质疑和投诉的权利。</w:t>
      </w:r>
    </w:p>
    <w:p>
      <w:pPr>
        <w:pStyle w:val="12"/>
        <w:spacing w:after="0" w:line="360" w:lineRule="auto"/>
        <w:ind w:firstLine="440" w:firstLineChars="200"/>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六、我方承诺遵守《中华人民共和国政府采购法》及其实施条例的有关规定，保证在获得</w:t>
      </w:r>
      <w:r>
        <w:rPr>
          <w:rFonts w:hint="eastAsia" w:ascii="仿宋" w:hAnsi="仿宋" w:eastAsia="仿宋" w:cs="仿宋"/>
          <w:color w:val="000000" w:themeColor="text1"/>
          <w:sz w:val="22"/>
          <w:szCs w:val="22"/>
          <w:highlight w:val="none"/>
          <w:lang w:eastAsia="zh-CN"/>
          <w14:textFill>
            <w14:solidFill>
              <w14:schemeClr w14:val="tx1"/>
            </w14:solidFill>
          </w14:textFill>
        </w:rPr>
        <w:t>中标</w:t>
      </w:r>
      <w:r>
        <w:rPr>
          <w:rFonts w:hint="eastAsia" w:ascii="仿宋" w:hAnsi="仿宋" w:eastAsia="仿宋" w:cs="仿宋"/>
          <w:color w:val="000000" w:themeColor="text1"/>
          <w:sz w:val="22"/>
          <w:szCs w:val="22"/>
          <w:highlight w:val="none"/>
          <w14:textFill>
            <w14:solidFill>
              <w14:schemeClr w14:val="tx1"/>
            </w14:solidFill>
          </w14:textFill>
        </w:rPr>
        <w:t>资格后：</w:t>
      </w: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   </w:t>
      </w:r>
    </w:p>
    <w:p>
      <w:pPr>
        <w:pStyle w:val="12"/>
        <w:spacing w:after="0" w:line="360" w:lineRule="auto"/>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（1）按照</w:t>
      </w:r>
      <w:r>
        <w:rPr>
          <w:rFonts w:hint="eastAsia" w:ascii="仿宋" w:hAnsi="仿宋" w:eastAsia="仿宋" w:cs="仿宋"/>
          <w:color w:val="000000" w:themeColor="text1"/>
          <w:sz w:val="22"/>
          <w:szCs w:val="22"/>
          <w:highlight w:val="none"/>
          <w:lang w:eastAsia="zh-CN"/>
          <w14:textFill>
            <w14:solidFill>
              <w14:schemeClr w14:val="tx1"/>
            </w14:solidFill>
          </w14:textFill>
        </w:rPr>
        <w:t>招标文件</w:t>
      </w:r>
      <w:r>
        <w:rPr>
          <w:rFonts w:hint="eastAsia" w:ascii="仿宋" w:hAnsi="仿宋" w:eastAsia="仿宋" w:cs="仿宋"/>
          <w:color w:val="000000" w:themeColor="text1"/>
          <w:sz w:val="22"/>
          <w:szCs w:val="22"/>
          <w:highlight w:val="none"/>
          <w14:textFill>
            <w14:solidFill>
              <w14:schemeClr w14:val="tx1"/>
            </w14:solidFill>
          </w14:textFill>
        </w:rPr>
        <w:t>确定的事项签订政府采购合同，履行双方所签订的合同，并承担合同规定的责任和义务；保证合同签订生效后完成项目的实施，并交付采购人验收、使用；</w:t>
      </w:r>
    </w:p>
    <w:p>
      <w:pPr>
        <w:pStyle w:val="12"/>
        <w:spacing w:after="0" w:line="360" w:lineRule="auto"/>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（2）我方保证按规定和标准向贵方缴纳采购代理服务费；</w:t>
      </w:r>
    </w:p>
    <w:p>
      <w:pPr>
        <w:pStyle w:val="12"/>
        <w:spacing w:after="0" w:line="360" w:lineRule="auto"/>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（3）投标有效期自动延长至合同履行完毕。</w:t>
      </w:r>
    </w:p>
    <w:p>
      <w:pPr>
        <w:pStyle w:val="12"/>
        <w:spacing w:after="0" w:line="360" w:lineRule="auto"/>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七、我方愿意提供采购人可能另外要求的，与投标有关的任何文件资料，并保证我方已提供和将要提供的文件资料是真实、准确的，若提供虚假材料我方愿意按照国家相关法律法规接受处罚。</w:t>
      </w:r>
    </w:p>
    <w:p>
      <w:pPr>
        <w:pStyle w:val="12"/>
        <w:spacing w:after="0" w:line="360" w:lineRule="auto"/>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八、我方完全理解并同意</w:t>
      </w:r>
      <w:r>
        <w:rPr>
          <w:rFonts w:hint="eastAsia" w:ascii="仿宋" w:hAnsi="仿宋" w:eastAsia="仿宋" w:cs="仿宋"/>
          <w:color w:val="000000" w:themeColor="text1"/>
          <w:sz w:val="22"/>
          <w:szCs w:val="22"/>
          <w:highlight w:val="none"/>
          <w:lang w:eastAsia="zh-CN"/>
          <w14:textFill>
            <w14:solidFill>
              <w14:schemeClr w14:val="tx1"/>
            </w14:solidFill>
          </w14:textFill>
        </w:rPr>
        <w:t>招标文件</w:t>
      </w:r>
      <w:r>
        <w:rPr>
          <w:rFonts w:hint="eastAsia" w:ascii="仿宋" w:hAnsi="仿宋" w:eastAsia="仿宋" w:cs="仿宋"/>
          <w:color w:val="000000" w:themeColor="text1"/>
          <w:sz w:val="22"/>
          <w:szCs w:val="22"/>
          <w:highlight w:val="none"/>
          <w14:textFill>
            <w14:solidFill>
              <w14:schemeClr w14:val="tx1"/>
            </w14:solidFill>
          </w14:textFill>
        </w:rPr>
        <w:t>中有关不退还</w:t>
      </w:r>
      <w:r>
        <w:rPr>
          <w:rFonts w:hint="eastAsia" w:ascii="仿宋" w:hAnsi="仿宋" w:eastAsia="仿宋" w:cs="仿宋"/>
          <w:color w:val="000000" w:themeColor="text1"/>
          <w:sz w:val="22"/>
          <w:szCs w:val="22"/>
          <w:highlight w:val="none"/>
          <w:lang w:eastAsia="zh-CN"/>
          <w14:textFill>
            <w14:solidFill>
              <w14:schemeClr w14:val="tx1"/>
            </w14:solidFill>
          </w14:textFill>
        </w:rPr>
        <w:t>投标</w:t>
      </w:r>
      <w:r>
        <w:rPr>
          <w:rFonts w:hint="eastAsia" w:ascii="仿宋" w:hAnsi="仿宋" w:eastAsia="仿宋" w:cs="仿宋"/>
          <w:color w:val="000000" w:themeColor="text1"/>
          <w:sz w:val="22"/>
          <w:szCs w:val="22"/>
          <w:highlight w:val="none"/>
          <w14:textFill>
            <w14:solidFill>
              <w14:schemeClr w14:val="tx1"/>
            </w14:solidFill>
          </w14:textFill>
        </w:rPr>
        <w:t>保证金条款所规定的情形。</w:t>
      </w:r>
    </w:p>
    <w:p>
      <w:pPr>
        <w:pStyle w:val="12"/>
        <w:spacing w:after="0" w:line="360" w:lineRule="auto"/>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九、我方完全理解最低报价不是</w:t>
      </w:r>
      <w:r>
        <w:rPr>
          <w:rFonts w:hint="eastAsia" w:ascii="仿宋" w:hAnsi="仿宋" w:eastAsia="仿宋" w:cs="仿宋"/>
          <w:color w:val="000000" w:themeColor="text1"/>
          <w:sz w:val="22"/>
          <w:szCs w:val="22"/>
          <w:highlight w:val="none"/>
          <w:lang w:eastAsia="zh-CN"/>
          <w14:textFill>
            <w14:solidFill>
              <w14:schemeClr w14:val="tx1"/>
            </w14:solidFill>
          </w14:textFill>
        </w:rPr>
        <w:t>中标</w:t>
      </w:r>
      <w:r>
        <w:rPr>
          <w:rFonts w:hint="eastAsia" w:ascii="仿宋" w:hAnsi="仿宋" w:eastAsia="仿宋" w:cs="仿宋"/>
          <w:color w:val="000000" w:themeColor="text1"/>
          <w:sz w:val="22"/>
          <w:szCs w:val="22"/>
          <w:highlight w:val="none"/>
          <w14:textFill>
            <w14:solidFill>
              <w14:schemeClr w14:val="tx1"/>
            </w14:solidFill>
          </w14:textFill>
        </w:rPr>
        <w:t>的唯一条件，并尊重</w:t>
      </w:r>
      <w:r>
        <w:rPr>
          <w:rFonts w:hint="eastAsia" w:ascii="仿宋" w:hAnsi="仿宋" w:eastAsia="仿宋" w:cs="仿宋"/>
          <w:color w:val="000000" w:themeColor="text1"/>
          <w:sz w:val="22"/>
          <w:szCs w:val="22"/>
          <w:highlight w:val="none"/>
          <w:lang w:eastAsia="zh-CN"/>
          <w14:textFill>
            <w14:solidFill>
              <w14:schemeClr w14:val="tx1"/>
            </w14:solidFill>
          </w14:textFill>
        </w:rPr>
        <w:t>评标委员会</w:t>
      </w:r>
      <w:r>
        <w:rPr>
          <w:rFonts w:hint="eastAsia" w:ascii="仿宋" w:hAnsi="仿宋" w:eastAsia="仿宋" w:cs="仿宋"/>
          <w:color w:val="000000" w:themeColor="text1"/>
          <w:sz w:val="22"/>
          <w:szCs w:val="22"/>
          <w:highlight w:val="none"/>
          <w14:textFill>
            <w14:solidFill>
              <w14:schemeClr w14:val="tx1"/>
            </w14:solidFill>
          </w14:textFill>
        </w:rPr>
        <w:t>的评审结论和评审结果。</w:t>
      </w:r>
    </w:p>
    <w:p>
      <w:pPr>
        <w:pStyle w:val="12"/>
        <w:spacing w:after="0" w:line="360" w:lineRule="auto"/>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十、有关本项目的所有函电，请按下列地址联系：</w:t>
      </w:r>
    </w:p>
    <w:p>
      <w:pPr>
        <w:pStyle w:val="12"/>
        <w:spacing w:line="360" w:lineRule="auto"/>
        <w:rPr>
          <w:rFonts w:hint="eastAsia" w:ascii="仿宋" w:hAnsi="仿宋" w:eastAsia="仿宋" w:cs="仿宋"/>
          <w:bCs/>
          <w:color w:val="000000" w:themeColor="text1"/>
          <w:sz w:val="22"/>
          <w:szCs w:val="22"/>
          <w:highlight w:val="none"/>
          <w14:textFill>
            <w14:solidFill>
              <w14:schemeClr w14:val="tx1"/>
            </w14:solidFill>
          </w14:textFill>
        </w:rPr>
      </w:pPr>
    </w:p>
    <w:p>
      <w:pPr>
        <w:pStyle w:val="12"/>
        <w:spacing w:line="360" w:lineRule="auto"/>
        <w:ind w:left="418" w:leftChars="199" w:firstLine="640" w:firstLineChars="291"/>
        <w:jc w:val="both"/>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lang w:eastAsia="zh-CN"/>
          <w14:textFill>
            <w14:solidFill>
              <w14:schemeClr w14:val="tx1"/>
            </w14:solidFill>
          </w14:textFill>
        </w:rPr>
        <w:t>投标人</w:t>
      </w:r>
      <w:r>
        <w:rPr>
          <w:rFonts w:hint="eastAsia" w:ascii="仿宋" w:hAnsi="仿宋" w:eastAsia="仿宋" w:cs="仿宋"/>
          <w:bCs/>
          <w:color w:val="000000" w:themeColor="text1"/>
          <w:sz w:val="22"/>
          <w:szCs w:val="22"/>
          <w:highlight w:val="none"/>
          <w14:textFill>
            <w14:solidFill>
              <w14:schemeClr w14:val="tx1"/>
            </w14:solidFill>
          </w14:textFill>
        </w:rPr>
        <w:t>名称：</w:t>
      </w:r>
      <w:r>
        <w:rPr>
          <w:rFonts w:hint="eastAsia" w:ascii="仿宋" w:hAnsi="仿宋" w:eastAsia="仿宋" w:cs="仿宋"/>
          <w:bCs/>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bCs/>
          <w:color w:val="000000" w:themeColor="text1"/>
          <w:sz w:val="22"/>
          <w:szCs w:val="22"/>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bCs/>
          <w:color w:val="000000" w:themeColor="text1"/>
          <w:sz w:val="22"/>
          <w:szCs w:val="22"/>
          <w:highlight w:val="none"/>
          <w14:textFill>
            <w14:solidFill>
              <w14:schemeClr w14:val="tx1"/>
            </w14:solidFill>
          </w14:textFill>
        </w:rPr>
        <w:t>（填写全称并加盖公章）</w:t>
      </w:r>
    </w:p>
    <w:p>
      <w:pPr>
        <w:pStyle w:val="12"/>
        <w:spacing w:line="360" w:lineRule="auto"/>
        <w:ind w:left="418" w:leftChars="199" w:firstLine="640" w:firstLineChars="291"/>
        <w:jc w:val="both"/>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法定代表人或其被授权委托代理人：</w:t>
      </w:r>
      <w:r>
        <w:rPr>
          <w:rFonts w:hint="eastAsia" w:ascii="仿宋" w:hAnsi="仿宋" w:eastAsia="仿宋" w:cs="仿宋"/>
          <w:bCs/>
          <w:color w:val="000000" w:themeColor="text1"/>
          <w:sz w:val="22"/>
          <w:szCs w:val="22"/>
          <w:highlight w:val="none"/>
          <w:u w:val="single"/>
          <w14:textFill>
            <w14:solidFill>
              <w14:schemeClr w14:val="tx1"/>
            </w14:solidFill>
          </w14:textFill>
        </w:rPr>
        <w:t xml:space="preserve">    </w:t>
      </w:r>
      <w:r>
        <w:rPr>
          <w:rFonts w:hint="eastAsia" w:ascii="仿宋" w:hAnsi="仿宋" w:eastAsia="仿宋" w:cs="仿宋"/>
          <w:bCs/>
          <w:color w:val="000000" w:themeColor="text1"/>
          <w:sz w:val="22"/>
          <w:szCs w:val="22"/>
          <w:highlight w:val="none"/>
          <w14:textFill>
            <w14:solidFill>
              <w14:schemeClr w14:val="tx1"/>
            </w14:solidFill>
          </w14:textFill>
        </w:rPr>
        <w:t>（签字）</w:t>
      </w:r>
    </w:p>
    <w:p>
      <w:pPr>
        <w:pStyle w:val="12"/>
        <w:spacing w:line="360" w:lineRule="auto"/>
        <w:ind w:left="418" w:leftChars="199" w:firstLine="640" w:firstLineChars="291"/>
        <w:rPr>
          <w:rFonts w:hint="eastAsia" w:ascii="仿宋" w:hAnsi="仿宋" w:eastAsia="仿宋" w:cs="仿宋"/>
          <w:bCs/>
          <w:color w:val="000000" w:themeColor="text1"/>
          <w:sz w:val="22"/>
          <w:szCs w:val="22"/>
          <w:highlight w:val="none"/>
          <w:u w:val="singl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通讯地址：</w:t>
      </w:r>
      <w:r>
        <w:rPr>
          <w:rFonts w:hint="eastAsia" w:ascii="仿宋" w:hAnsi="仿宋" w:eastAsia="仿宋" w:cs="仿宋"/>
          <w:bCs/>
          <w:color w:val="000000" w:themeColor="text1"/>
          <w:sz w:val="22"/>
          <w:szCs w:val="22"/>
          <w:highlight w:val="none"/>
          <w:u w:val="single"/>
          <w14:textFill>
            <w14:solidFill>
              <w14:schemeClr w14:val="tx1"/>
            </w14:solidFill>
          </w14:textFill>
        </w:rPr>
        <w:t xml:space="preserve">                                </w:t>
      </w:r>
    </w:p>
    <w:p>
      <w:pPr>
        <w:pStyle w:val="12"/>
        <w:spacing w:line="360" w:lineRule="auto"/>
        <w:ind w:left="418" w:leftChars="199" w:firstLine="640" w:firstLineChars="291"/>
        <w:rPr>
          <w:rFonts w:hint="eastAsia" w:ascii="仿宋" w:hAnsi="仿宋" w:eastAsia="仿宋" w:cs="仿宋"/>
          <w:bCs/>
          <w:color w:val="000000" w:themeColor="text1"/>
          <w:sz w:val="22"/>
          <w:szCs w:val="22"/>
          <w:highlight w:val="none"/>
          <w:u w:val="single"/>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邮政编码：</w:t>
      </w:r>
      <w:r>
        <w:rPr>
          <w:rFonts w:hint="eastAsia" w:ascii="仿宋" w:hAnsi="仿宋" w:eastAsia="仿宋" w:cs="仿宋"/>
          <w:bCs/>
          <w:color w:val="000000" w:themeColor="text1"/>
          <w:sz w:val="22"/>
          <w:szCs w:val="22"/>
          <w:highlight w:val="none"/>
          <w:u w:val="single"/>
          <w:lang w:val="en-US" w:eastAsia="zh-CN"/>
          <w14:textFill>
            <w14:solidFill>
              <w14:schemeClr w14:val="tx1"/>
            </w14:solidFill>
          </w14:textFill>
        </w:rPr>
        <w:t xml:space="preserve">                                </w:t>
      </w:r>
    </w:p>
    <w:p>
      <w:pPr>
        <w:pStyle w:val="12"/>
        <w:spacing w:line="360" w:lineRule="auto"/>
        <w:ind w:left="418" w:leftChars="199" w:firstLine="640" w:firstLineChars="291"/>
        <w:rPr>
          <w:rFonts w:hint="eastAsia" w:ascii="仿宋" w:hAnsi="仿宋" w:eastAsia="仿宋" w:cs="仿宋"/>
          <w:bCs/>
          <w:color w:val="000000" w:themeColor="text1"/>
          <w:sz w:val="22"/>
          <w:szCs w:val="22"/>
          <w:highlight w:val="none"/>
          <w:u w:val="single"/>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联系电话：</w:t>
      </w:r>
      <w:r>
        <w:rPr>
          <w:rFonts w:hint="eastAsia" w:ascii="仿宋" w:hAnsi="仿宋" w:eastAsia="仿宋" w:cs="仿宋"/>
          <w:bCs/>
          <w:color w:val="000000" w:themeColor="text1"/>
          <w:sz w:val="22"/>
          <w:szCs w:val="22"/>
          <w:highlight w:val="none"/>
          <w:u w:val="single"/>
          <w:lang w:val="en-US" w:eastAsia="zh-CN"/>
          <w14:textFill>
            <w14:solidFill>
              <w14:schemeClr w14:val="tx1"/>
            </w14:solidFill>
          </w14:textFill>
        </w:rPr>
        <w:t xml:space="preserve">                                </w:t>
      </w:r>
    </w:p>
    <w:p>
      <w:pPr>
        <w:pStyle w:val="12"/>
        <w:spacing w:line="360" w:lineRule="auto"/>
        <w:ind w:left="418" w:leftChars="199" w:firstLine="640" w:firstLineChars="291"/>
        <w:rPr>
          <w:rFonts w:hint="eastAsia" w:ascii="仿宋" w:hAnsi="仿宋" w:eastAsia="仿宋" w:cs="仿宋"/>
          <w:bCs/>
          <w:color w:val="000000" w:themeColor="text1"/>
          <w:sz w:val="22"/>
          <w:szCs w:val="22"/>
          <w:highlight w:val="none"/>
          <w:u w:val="single"/>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传    真：</w:t>
      </w:r>
      <w:r>
        <w:rPr>
          <w:rFonts w:hint="eastAsia" w:ascii="仿宋" w:hAnsi="仿宋" w:eastAsia="仿宋" w:cs="仿宋"/>
          <w:bCs/>
          <w:color w:val="000000" w:themeColor="text1"/>
          <w:sz w:val="22"/>
          <w:szCs w:val="22"/>
          <w:highlight w:val="none"/>
          <w:u w:val="single"/>
          <w:lang w:val="en-US" w:eastAsia="zh-CN"/>
          <w14:textFill>
            <w14:solidFill>
              <w14:schemeClr w14:val="tx1"/>
            </w14:solidFill>
          </w14:textFill>
        </w:rPr>
        <w:t xml:space="preserve">                                </w:t>
      </w:r>
    </w:p>
    <w:p>
      <w:pPr>
        <w:pStyle w:val="12"/>
        <w:spacing w:line="360" w:lineRule="auto"/>
        <w:ind w:left="418" w:leftChars="199" w:firstLine="640" w:firstLineChars="291"/>
        <w:rPr>
          <w:rFonts w:hint="eastAsia" w:ascii="仿宋" w:hAnsi="仿宋" w:eastAsia="仿宋" w:cs="仿宋"/>
          <w:bCs/>
          <w:color w:val="000000" w:themeColor="text1"/>
          <w:sz w:val="22"/>
          <w:szCs w:val="22"/>
          <w:highlight w:val="none"/>
          <w:u w:val="single"/>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电子邮件：</w:t>
      </w:r>
      <w:r>
        <w:rPr>
          <w:rFonts w:hint="eastAsia" w:ascii="仿宋" w:hAnsi="仿宋" w:eastAsia="仿宋" w:cs="仿宋"/>
          <w:bCs/>
          <w:color w:val="000000" w:themeColor="text1"/>
          <w:sz w:val="22"/>
          <w:szCs w:val="22"/>
          <w:highlight w:val="none"/>
          <w:u w:val="single"/>
          <w:lang w:val="en-US" w:eastAsia="zh-CN"/>
          <w14:textFill>
            <w14:solidFill>
              <w14:schemeClr w14:val="tx1"/>
            </w14:solidFill>
          </w14:textFill>
        </w:rPr>
        <w:t xml:space="preserve">                                </w:t>
      </w:r>
    </w:p>
    <w:p>
      <w:pPr>
        <w:pStyle w:val="12"/>
        <w:spacing w:line="360" w:lineRule="auto"/>
        <w:ind w:left="418" w:leftChars="199" w:firstLine="640" w:firstLineChars="291"/>
        <w:rPr>
          <w:rFonts w:hint="eastAsia" w:ascii="仿宋" w:hAnsi="仿宋" w:eastAsia="仿宋" w:cs="仿宋"/>
          <w:bCs/>
          <w:color w:val="000000" w:themeColor="text1"/>
          <w:sz w:val="22"/>
          <w:szCs w:val="22"/>
          <w:highlight w:val="none"/>
          <w:u w:val="single"/>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开户银行：</w:t>
      </w:r>
      <w:r>
        <w:rPr>
          <w:rFonts w:hint="eastAsia" w:ascii="仿宋" w:hAnsi="仿宋" w:eastAsia="仿宋" w:cs="仿宋"/>
          <w:bCs/>
          <w:color w:val="000000" w:themeColor="text1"/>
          <w:sz w:val="22"/>
          <w:szCs w:val="22"/>
          <w:highlight w:val="none"/>
          <w:u w:val="single"/>
          <w:lang w:val="en-US" w:eastAsia="zh-CN"/>
          <w14:textFill>
            <w14:solidFill>
              <w14:schemeClr w14:val="tx1"/>
            </w14:solidFill>
          </w14:textFill>
        </w:rPr>
        <w:t xml:space="preserve">                                </w:t>
      </w:r>
    </w:p>
    <w:p>
      <w:pPr>
        <w:pStyle w:val="12"/>
        <w:spacing w:line="360" w:lineRule="auto"/>
        <w:ind w:left="418" w:leftChars="199" w:firstLine="640" w:firstLineChars="291"/>
        <w:rPr>
          <w:rFonts w:hint="eastAsia" w:ascii="仿宋" w:hAnsi="仿宋" w:eastAsia="仿宋" w:cs="仿宋"/>
          <w:bCs/>
          <w:color w:val="000000" w:themeColor="text1"/>
          <w:sz w:val="22"/>
          <w:szCs w:val="22"/>
          <w:highlight w:val="none"/>
          <w:u w:val="single"/>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帐    号：</w:t>
      </w:r>
      <w:r>
        <w:rPr>
          <w:rFonts w:hint="eastAsia" w:ascii="仿宋" w:hAnsi="仿宋" w:eastAsia="仿宋" w:cs="仿宋"/>
          <w:bCs/>
          <w:color w:val="000000" w:themeColor="text1"/>
          <w:sz w:val="22"/>
          <w:szCs w:val="22"/>
          <w:highlight w:val="none"/>
          <w:u w:val="single"/>
          <w:lang w:val="en-US" w:eastAsia="zh-CN"/>
          <w14:textFill>
            <w14:solidFill>
              <w14:schemeClr w14:val="tx1"/>
            </w14:solidFill>
          </w14:textFill>
        </w:rPr>
        <w:t xml:space="preserve">                                </w:t>
      </w:r>
    </w:p>
    <w:p>
      <w:pPr>
        <w:pStyle w:val="12"/>
        <w:spacing w:line="360" w:lineRule="auto"/>
        <w:ind w:left="418" w:leftChars="199" w:firstLine="640" w:firstLineChars="291"/>
        <w:rPr>
          <w:rFonts w:hint="eastAsia" w:ascii="仿宋" w:hAnsi="仿宋" w:eastAsia="仿宋" w:cs="仿宋"/>
          <w:bCs/>
          <w:color w:val="000000" w:themeColor="text1"/>
          <w:sz w:val="22"/>
          <w:szCs w:val="22"/>
          <w:highlight w:val="none"/>
          <w:u w:val="single"/>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日    期：</w:t>
      </w:r>
      <w:r>
        <w:rPr>
          <w:rFonts w:hint="eastAsia" w:ascii="仿宋" w:hAnsi="仿宋" w:eastAsia="仿宋" w:cs="仿宋"/>
          <w:bCs/>
          <w:color w:val="000000" w:themeColor="text1"/>
          <w:sz w:val="22"/>
          <w:szCs w:val="22"/>
          <w:highlight w:val="none"/>
          <w:u w:val="single"/>
          <w:lang w:val="en-US" w:eastAsia="zh-CN"/>
          <w14:textFill>
            <w14:solidFill>
              <w14:schemeClr w14:val="tx1"/>
            </w14:solidFill>
          </w14:textFill>
        </w:rPr>
        <w:t xml:space="preserve">                                </w:t>
      </w:r>
    </w:p>
    <w:p>
      <w:pPr>
        <w:pStyle w:val="12"/>
        <w:spacing w:line="360" w:lineRule="auto"/>
        <w:ind w:left="0" w:leftChars="0"/>
        <w:rPr>
          <w:rFonts w:hint="eastAsia" w:ascii="仿宋" w:hAnsi="仿宋" w:eastAsia="仿宋" w:cs="仿宋"/>
          <w:bCs/>
          <w:color w:val="000000" w:themeColor="text1"/>
          <w:sz w:val="22"/>
          <w:szCs w:val="22"/>
          <w:highlight w:val="none"/>
          <w14:textFill>
            <w14:solidFill>
              <w14:schemeClr w14:val="tx1"/>
            </w14:solidFill>
          </w14:textFill>
        </w:rPr>
      </w:pPr>
    </w:p>
    <w:p>
      <w:pPr>
        <w:pStyle w:val="12"/>
        <w:spacing w:line="360" w:lineRule="auto"/>
        <w:ind w:left="0" w:leftChars="0"/>
        <w:rPr>
          <w:rFonts w:hint="eastAsia" w:ascii="仿宋" w:hAnsi="仿宋" w:eastAsia="仿宋" w:cs="仿宋"/>
          <w:bCs/>
          <w:color w:val="000000" w:themeColor="text1"/>
          <w:sz w:val="22"/>
          <w:szCs w:val="22"/>
          <w:highlight w:val="none"/>
          <w14:textFill>
            <w14:solidFill>
              <w14:schemeClr w14:val="tx1"/>
            </w14:solidFill>
          </w14:textFill>
        </w:rPr>
      </w:pPr>
    </w:p>
    <w:p>
      <w:pPr>
        <w:pStyle w:val="12"/>
        <w:spacing w:line="360" w:lineRule="auto"/>
        <w:ind w:left="0" w:leftChars="0"/>
        <w:rPr>
          <w:rFonts w:hint="eastAsia" w:ascii="仿宋" w:hAnsi="仿宋" w:eastAsia="仿宋" w:cs="仿宋"/>
          <w:bCs/>
          <w:color w:val="000000" w:themeColor="text1"/>
          <w:sz w:val="22"/>
          <w:szCs w:val="22"/>
          <w:highlight w:val="none"/>
          <w14:textFill>
            <w14:solidFill>
              <w14:schemeClr w14:val="tx1"/>
            </w14:solidFill>
          </w14:textFill>
        </w:rPr>
      </w:pPr>
    </w:p>
    <w:p>
      <w:pPr>
        <w:pStyle w:val="12"/>
        <w:spacing w:line="360" w:lineRule="auto"/>
        <w:ind w:left="0" w:leftChars="0"/>
        <w:rPr>
          <w:rFonts w:hint="eastAsia" w:ascii="仿宋" w:hAnsi="仿宋" w:eastAsia="仿宋" w:cs="仿宋"/>
          <w:bCs/>
          <w:color w:val="000000" w:themeColor="text1"/>
          <w:sz w:val="22"/>
          <w:szCs w:val="22"/>
          <w:highlight w:val="none"/>
          <w14:textFill>
            <w14:solidFill>
              <w14:schemeClr w14:val="tx1"/>
            </w14:solidFill>
          </w14:textFill>
        </w:rPr>
      </w:pPr>
    </w:p>
    <w:p>
      <w:pPr>
        <w:pStyle w:val="12"/>
        <w:spacing w:line="360" w:lineRule="auto"/>
        <w:ind w:left="0" w:leftChars="0"/>
        <w:rPr>
          <w:rFonts w:hint="eastAsia" w:ascii="仿宋" w:hAnsi="仿宋" w:eastAsia="仿宋" w:cs="仿宋"/>
          <w:bCs/>
          <w:color w:val="000000" w:themeColor="text1"/>
          <w:sz w:val="22"/>
          <w:szCs w:val="22"/>
          <w:highlight w:val="none"/>
          <w14:textFill>
            <w14:solidFill>
              <w14:schemeClr w14:val="tx1"/>
            </w14:solidFill>
          </w14:textFill>
        </w:rPr>
      </w:pPr>
    </w:p>
    <w:p>
      <w:pPr>
        <w:pStyle w:val="12"/>
        <w:spacing w:line="360" w:lineRule="auto"/>
        <w:ind w:left="0" w:leftChars="0"/>
        <w:rPr>
          <w:rFonts w:hint="eastAsia" w:ascii="仿宋" w:hAnsi="仿宋" w:eastAsia="仿宋" w:cs="仿宋"/>
          <w:bCs/>
          <w:color w:val="000000" w:themeColor="text1"/>
          <w:sz w:val="22"/>
          <w:szCs w:val="22"/>
          <w:highlight w:val="none"/>
          <w14:textFill>
            <w14:solidFill>
              <w14:schemeClr w14:val="tx1"/>
            </w14:solidFill>
          </w14:textFill>
        </w:rPr>
      </w:pPr>
    </w:p>
    <w:p>
      <w:pPr>
        <w:pStyle w:val="12"/>
        <w:spacing w:line="360" w:lineRule="auto"/>
        <w:ind w:left="0" w:leftChars="0"/>
        <w:rPr>
          <w:rFonts w:hint="eastAsia" w:ascii="仿宋" w:hAnsi="仿宋" w:eastAsia="仿宋" w:cs="仿宋"/>
          <w:bCs/>
          <w:color w:val="000000" w:themeColor="text1"/>
          <w:sz w:val="22"/>
          <w:szCs w:val="22"/>
          <w:highlight w:val="none"/>
          <w14:textFill>
            <w14:solidFill>
              <w14:schemeClr w14:val="tx1"/>
            </w14:solidFill>
          </w14:textFill>
        </w:rPr>
      </w:pPr>
    </w:p>
    <w:p>
      <w:pPr>
        <w:pStyle w:val="12"/>
        <w:spacing w:line="360" w:lineRule="auto"/>
        <w:ind w:left="0" w:leftChars="0"/>
        <w:rPr>
          <w:rFonts w:hint="eastAsia" w:ascii="仿宋" w:hAnsi="仿宋" w:eastAsia="仿宋" w:cs="仿宋"/>
          <w:bCs/>
          <w:color w:val="000000" w:themeColor="text1"/>
          <w:sz w:val="22"/>
          <w:szCs w:val="22"/>
          <w:highlight w:val="none"/>
          <w14:textFill>
            <w14:solidFill>
              <w14:schemeClr w14:val="tx1"/>
            </w14:solidFill>
          </w14:textFill>
        </w:rPr>
      </w:pPr>
    </w:p>
    <w:p>
      <w:pPr>
        <w:pStyle w:val="12"/>
        <w:spacing w:line="360" w:lineRule="auto"/>
        <w:ind w:left="0" w:leftChars="0"/>
        <w:rPr>
          <w:rFonts w:hint="eastAsia" w:ascii="仿宋" w:hAnsi="仿宋" w:eastAsia="仿宋" w:cs="仿宋"/>
          <w:bCs/>
          <w:color w:val="000000" w:themeColor="text1"/>
          <w:sz w:val="22"/>
          <w:szCs w:val="22"/>
          <w:highlight w:val="none"/>
          <w14:textFill>
            <w14:solidFill>
              <w14:schemeClr w14:val="tx1"/>
            </w14:solidFill>
          </w14:textFill>
        </w:rPr>
      </w:pPr>
    </w:p>
    <w:p>
      <w:pPr>
        <w:pStyle w:val="12"/>
        <w:spacing w:line="360" w:lineRule="auto"/>
        <w:ind w:left="0" w:leftChars="0"/>
        <w:rPr>
          <w:rFonts w:hint="eastAsia" w:ascii="仿宋" w:hAnsi="仿宋" w:eastAsia="仿宋" w:cs="仿宋"/>
          <w:bCs/>
          <w:color w:val="000000" w:themeColor="text1"/>
          <w:sz w:val="22"/>
          <w:szCs w:val="22"/>
          <w:highlight w:val="none"/>
          <w14:textFill>
            <w14:solidFill>
              <w14:schemeClr w14:val="tx1"/>
            </w14:solidFill>
          </w14:textFill>
        </w:rPr>
      </w:pPr>
    </w:p>
    <w:p>
      <w:pPr>
        <w:snapToGrid w:val="0"/>
        <w:spacing w:line="360" w:lineRule="auto"/>
        <w:jc w:val="center"/>
        <w:outlineLvl w:val="0"/>
        <w:rPr>
          <w:rFonts w:hint="eastAsia" w:ascii="仿宋" w:hAnsi="仿宋" w:eastAsia="仿宋" w:cs="仿宋"/>
          <w:b/>
          <w:color w:val="000000" w:themeColor="text1"/>
          <w:sz w:val="32"/>
          <w:szCs w:val="32"/>
          <w:highlight w:val="none"/>
          <w14:textFill>
            <w14:solidFill>
              <w14:schemeClr w14:val="tx1"/>
            </w14:solidFill>
          </w14:textFill>
        </w:rPr>
      </w:pPr>
      <w:bookmarkStart w:id="252" w:name="_Toc15332_WPSOffice_Level1"/>
      <w:bookmarkStart w:id="253" w:name="_Toc13450"/>
      <w:bookmarkStart w:id="254" w:name="_Toc24966"/>
      <w:bookmarkStart w:id="255" w:name="_Toc7813_WPSOffice_Level1"/>
      <w:bookmarkStart w:id="256" w:name="_Toc24502_WPSOffice_Level1"/>
      <w:bookmarkStart w:id="257" w:name="_Toc11802"/>
      <w:bookmarkStart w:id="258" w:name="_Toc523311247"/>
      <w:bookmarkStart w:id="259" w:name="_Toc9246"/>
      <w:bookmarkStart w:id="260" w:name="_Toc25249"/>
      <w:r>
        <w:rPr>
          <w:rFonts w:hint="eastAsia" w:ascii="仿宋" w:hAnsi="仿宋" w:eastAsia="仿宋" w:cs="仿宋"/>
          <w:b/>
          <w:color w:val="000000" w:themeColor="text1"/>
          <w:sz w:val="32"/>
          <w:szCs w:val="32"/>
          <w:highlight w:val="none"/>
          <w14:textFill>
            <w14:solidFill>
              <w14:schemeClr w14:val="tx1"/>
            </w14:solidFill>
          </w14:textFill>
        </w:rPr>
        <w:t>第3部分 开标一览表</w:t>
      </w:r>
      <w:bookmarkEnd w:id="252"/>
      <w:bookmarkEnd w:id="253"/>
      <w:bookmarkEnd w:id="254"/>
      <w:bookmarkEnd w:id="255"/>
      <w:bookmarkEnd w:id="256"/>
      <w:bookmarkEnd w:id="257"/>
      <w:bookmarkEnd w:id="258"/>
      <w:bookmarkEnd w:id="259"/>
      <w:bookmarkEnd w:id="260"/>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bookmarkStart w:id="261" w:name="_Toc4645"/>
      <w:bookmarkStart w:id="262" w:name="_Toc25228"/>
      <w:bookmarkStart w:id="263" w:name="_Toc9918"/>
      <w:bookmarkStart w:id="264" w:name="_Toc21541"/>
      <w:r>
        <w:rPr>
          <w:rFonts w:hint="eastAsia" w:ascii="仿宋" w:hAnsi="仿宋" w:eastAsia="仿宋" w:cs="仿宋"/>
          <w:b/>
          <w:bCs/>
          <w:color w:val="000000" w:themeColor="text1"/>
          <w:sz w:val="30"/>
          <w:szCs w:val="30"/>
          <w:highlight w:val="none"/>
          <w14:textFill>
            <w14:solidFill>
              <w14:schemeClr w14:val="tx1"/>
            </w14:solidFill>
          </w14:textFill>
        </w:rPr>
        <w:t>3.1、开标一览表</w:t>
      </w:r>
      <w:bookmarkEnd w:id="261"/>
      <w:bookmarkEnd w:id="262"/>
      <w:bookmarkEnd w:id="263"/>
      <w:bookmarkEnd w:id="264"/>
    </w:p>
    <w:p>
      <w:pPr>
        <w:tabs>
          <w:tab w:val="right" w:leader="dot" w:pos="9022"/>
        </w:tabs>
        <w:autoSpaceDE w:val="0"/>
        <w:autoSpaceDN w:val="0"/>
        <w:adjustRightInd w:val="0"/>
        <w:spacing w:line="400" w:lineRule="exact"/>
        <w:ind w:firstLine="110" w:firstLineChars="5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2"/>
          <w:szCs w:val="22"/>
          <w:highlight w:val="none"/>
          <w:lang w:eastAsia="zh-CN"/>
          <w14:textFill>
            <w14:solidFill>
              <w14:schemeClr w14:val="tx1"/>
            </w14:solidFill>
          </w14:textFill>
        </w:rPr>
        <w:t>响应人</w:t>
      </w:r>
      <w:r>
        <w:rPr>
          <w:rFonts w:hint="eastAsia" w:ascii="仿宋" w:hAnsi="仿宋" w:eastAsia="仿宋" w:cs="仿宋"/>
          <w:bCs/>
          <w:caps/>
          <w:color w:val="000000" w:themeColor="text1"/>
          <w:sz w:val="22"/>
          <w:szCs w:val="22"/>
          <w:highlight w:val="none"/>
          <w14:textFill>
            <w14:solidFill>
              <w14:schemeClr w14:val="tx1"/>
            </w14:solidFill>
          </w14:textFill>
        </w:rPr>
        <w:t xml:space="preserve">名称：                      </w:t>
      </w:r>
      <w:r>
        <w:rPr>
          <w:rFonts w:hint="eastAsia" w:ascii="仿宋" w:hAnsi="仿宋" w:eastAsia="仿宋" w:cs="仿宋"/>
          <w:bCs/>
          <w:caps/>
          <w:color w:val="000000" w:themeColor="text1"/>
          <w:sz w:val="22"/>
          <w:szCs w:val="22"/>
          <w:highlight w:val="none"/>
          <w:lang w:val="en-US" w:eastAsia="zh-CN"/>
          <w14:textFill>
            <w14:solidFill>
              <w14:schemeClr w14:val="tx1"/>
            </w14:solidFill>
          </w14:textFill>
        </w:rPr>
        <w:t xml:space="preserve">           </w:t>
      </w:r>
      <w:r>
        <w:rPr>
          <w:rFonts w:hint="eastAsia" w:ascii="仿宋" w:hAnsi="仿宋" w:eastAsia="仿宋" w:cs="仿宋"/>
          <w:bCs/>
          <w:caps/>
          <w:color w:val="000000" w:themeColor="text1"/>
          <w:sz w:val="22"/>
          <w:szCs w:val="22"/>
          <w:highlight w:val="none"/>
          <w14:textFill>
            <w14:solidFill>
              <w14:schemeClr w14:val="tx1"/>
            </w14:solidFill>
          </w14:textFill>
        </w:rPr>
        <w:t xml:space="preserve">                人民币：元</w:t>
      </w:r>
    </w:p>
    <w:tbl>
      <w:tblPr>
        <w:tblStyle w:val="19"/>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3"/>
        <w:gridCol w:w="962"/>
        <w:gridCol w:w="3025"/>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243" w:type="dxa"/>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eastAsia" w:ascii="仿宋" w:hAnsi="仿宋" w:eastAsia="仿宋" w:cs="仿宋"/>
                <w:bCs/>
                <w:caps/>
                <w:color w:val="000000" w:themeColor="text1"/>
                <w:sz w:val="22"/>
                <w:szCs w:val="22"/>
                <w:highlight w:val="none"/>
                <w14:textFill>
                  <w14:solidFill>
                    <w14:schemeClr w14:val="tx1"/>
                  </w14:solidFill>
                </w14:textFill>
              </w:rPr>
            </w:pPr>
            <w:r>
              <w:rPr>
                <w:rFonts w:hint="eastAsia" w:ascii="仿宋" w:hAnsi="仿宋" w:eastAsia="仿宋" w:cs="仿宋"/>
                <w:bCs/>
                <w:caps/>
                <w:color w:val="000000" w:themeColor="text1"/>
                <w:sz w:val="22"/>
                <w:szCs w:val="22"/>
                <w:highlight w:val="none"/>
                <w14:textFill>
                  <w14:solidFill>
                    <w14:schemeClr w14:val="tx1"/>
                  </w14:solidFill>
                </w14:textFill>
              </w:rPr>
              <w:t>项目名称</w:t>
            </w:r>
          </w:p>
        </w:tc>
        <w:tc>
          <w:tcPr>
            <w:tcW w:w="6575" w:type="dxa"/>
            <w:gridSpan w:val="3"/>
            <w:vAlign w:val="center"/>
          </w:tcPr>
          <w:p>
            <w:pPr>
              <w:pStyle w:val="2"/>
              <w:rPr>
                <w:rFonts w:hint="eastAsia" w:ascii="仿宋" w:hAnsi="仿宋" w:eastAsia="仿宋" w:cs="仿宋"/>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243" w:type="dxa"/>
            <w:vAlign w:val="center"/>
          </w:tcPr>
          <w:p>
            <w:pPr>
              <w:keepNext w:val="0"/>
              <w:keepLines w:val="0"/>
              <w:suppressLineNumbers w:val="0"/>
              <w:tabs>
                <w:tab w:val="right" w:leader="dot" w:pos="9022"/>
              </w:tabs>
              <w:spacing w:before="0" w:beforeAutospacing="0" w:after="0" w:afterAutospacing="0" w:line="400" w:lineRule="exact"/>
              <w:ind w:left="440" w:right="0" w:hanging="440" w:hangingChars="200"/>
              <w:jc w:val="center"/>
              <w:rPr>
                <w:rFonts w:hint="eastAsia" w:ascii="仿宋" w:hAnsi="仿宋" w:eastAsia="仿宋" w:cs="仿宋"/>
                <w:bCs/>
                <w:caps/>
                <w:color w:val="000000" w:themeColor="text1"/>
                <w:sz w:val="22"/>
                <w:szCs w:val="22"/>
                <w:highlight w:val="none"/>
                <w:lang w:eastAsia="zh-CN"/>
                <w14:textFill>
                  <w14:solidFill>
                    <w14:schemeClr w14:val="tx1"/>
                  </w14:solidFill>
                </w14:textFill>
              </w:rPr>
            </w:pPr>
            <w:r>
              <w:rPr>
                <w:rFonts w:hint="eastAsia" w:ascii="仿宋" w:hAnsi="仿宋" w:eastAsia="仿宋" w:cs="仿宋"/>
                <w:bCs/>
                <w:caps/>
                <w:color w:val="000000" w:themeColor="text1"/>
                <w:sz w:val="22"/>
                <w:szCs w:val="22"/>
                <w:highlight w:val="none"/>
                <w14:textFill>
                  <w14:solidFill>
                    <w14:schemeClr w14:val="tx1"/>
                  </w14:solidFill>
                </w14:textFill>
              </w:rPr>
              <w:t>总报价</w:t>
            </w:r>
            <w:r>
              <w:rPr>
                <w:rFonts w:hint="eastAsia" w:ascii="仿宋" w:hAnsi="仿宋" w:eastAsia="仿宋" w:cs="仿宋"/>
                <w:bCs/>
                <w:caps/>
                <w:color w:val="000000" w:themeColor="text1"/>
                <w:sz w:val="22"/>
                <w:szCs w:val="22"/>
                <w:highlight w:val="none"/>
                <w:lang w:eastAsia="zh-CN"/>
                <w14:textFill>
                  <w14:solidFill>
                    <w14:schemeClr w14:val="tx1"/>
                  </w14:solidFill>
                </w14:textFill>
              </w:rPr>
              <w:t>（</w:t>
            </w:r>
            <w:r>
              <w:rPr>
                <w:rFonts w:hint="eastAsia" w:ascii="仿宋" w:hAnsi="仿宋" w:eastAsia="仿宋" w:cs="仿宋"/>
                <w:bCs/>
                <w:caps/>
                <w:color w:val="000000" w:themeColor="text1"/>
                <w:sz w:val="22"/>
                <w:szCs w:val="22"/>
                <w:highlight w:val="none"/>
                <w14:textFill>
                  <w14:solidFill>
                    <w14:schemeClr w14:val="tx1"/>
                  </w14:solidFill>
                </w14:textFill>
              </w:rPr>
              <w:t>小写</w:t>
            </w:r>
            <w:r>
              <w:rPr>
                <w:rFonts w:hint="eastAsia" w:ascii="仿宋" w:hAnsi="仿宋" w:eastAsia="仿宋" w:cs="仿宋"/>
                <w:bCs/>
                <w:caps/>
                <w:color w:val="000000" w:themeColor="text1"/>
                <w:sz w:val="22"/>
                <w:szCs w:val="22"/>
                <w:highlight w:val="none"/>
                <w:lang w:eastAsia="zh-CN"/>
                <w14:textFill>
                  <w14:solidFill>
                    <w14:schemeClr w14:val="tx1"/>
                  </w14:solidFill>
                </w14:textFill>
              </w:rPr>
              <w:t>）：</w:t>
            </w:r>
          </w:p>
        </w:tc>
        <w:tc>
          <w:tcPr>
            <w:tcW w:w="6575" w:type="dxa"/>
            <w:gridSpan w:val="3"/>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eastAsia" w:ascii="仿宋" w:hAnsi="仿宋" w:eastAsia="仿宋" w:cs="仿宋"/>
                <w:bCs/>
                <w:cap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43" w:type="dxa"/>
            <w:vAlign w:val="center"/>
          </w:tcPr>
          <w:p>
            <w:pPr>
              <w:keepNext w:val="0"/>
              <w:keepLines w:val="0"/>
              <w:suppressLineNumbers w:val="0"/>
              <w:tabs>
                <w:tab w:val="right" w:leader="dot" w:pos="9022"/>
              </w:tabs>
              <w:spacing w:before="0" w:beforeAutospacing="0" w:after="0" w:afterAutospacing="0" w:line="400" w:lineRule="exact"/>
              <w:ind w:left="440" w:right="0" w:hanging="440" w:hangingChars="200"/>
              <w:jc w:val="center"/>
              <w:rPr>
                <w:rFonts w:hint="eastAsia" w:ascii="仿宋" w:hAnsi="仿宋" w:eastAsia="仿宋" w:cs="仿宋"/>
                <w:bCs/>
                <w:caps/>
                <w:color w:val="000000" w:themeColor="text1"/>
                <w:sz w:val="22"/>
                <w:szCs w:val="22"/>
                <w:highlight w:val="none"/>
                <w:lang w:eastAsia="zh-CN"/>
                <w14:textFill>
                  <w14:solidFill>
                    <w14:schemeClr w14:val="tx1"/>
                  </w14:solidFill>
                </w14:textFill>
              </w:rPr>
            </w:pPr>
            <w:r>
              <w:rPr>
                <w:rFonts w:hint="eastAsia" w:ascii="仿宋" w:hAnsi="仿宋" w:eastAsia="仿宋" w:cs="仿宋"/>
                <w:bCs/>
                <w:caps/>
                <w:color w:val="000000" w:themeColor="text1"/>
                <w:sz w:val="22"/>
                <w:szCs w:val="22"/>
                <w:highlight w:val="none"/>
                <w14:textFill>
                  <w14:solidFill>
                    <w14:schemeClr w14:val="tx1"/>
                  </w14:solidFill>
                </w14:textFill>
              </w:rPr>
              <w:t>总报价</w:t>
            </w:r>
            <w:r>
              <w:rPr>
                <w:rFonts w:hint="eastAsia" w:ascii="仿宋" w:hAnsi="仿宋" w:eastAsia="仿宋" w:cs="仿宋"/>
                <w:bCs/>
                <w:caps/>
                <w:color w:val="000000" w:themeColor="text1"/>
                <w:sz w:val="22"/>
                <w:szCs w:val="22"/>
                <w:highlight w:val="none"/>
                <w:lang w:eastAsia="zh-CN"/>
                <w14:textFill>
                  <w14:solidFill>
                    <w14:schemeClr w14:val="tx1"/>
                  </w14:solidFill>
                </w14:textFill>
              </w:rPr>
              <w:t>（</w:t>
            </w:r>
            <w:r>
              <w:rPr>
                <w:rFonts w:hint="eastAsia" w:ascii="仿宋" w:hAnsi="仿宋" w:eastAsia="仿宋" w:cs="仿宋"/>
                <w:bCs/>
                <w:caps/>
                <w:color w:val="000000" w:themeColor="text1"/>
                <w:sz w:val="22"/>
                <w:szCs w:val="22"/>
                <w:highlight w:val="none"/>
                <w14:textFill>
                  <w14:solidFill>
                    <w14:schemeClr w14:val="tx1"/>
                  </w14:solidFill>
                </w14:textFill>
              </w:rPr>
              <w:t>大写</w:t>
            </w:r>
            <w:r>
              <w:rPr>
                <w:rFonts w:hint="eastAsia" w:ascii="仿宋" w:hAnsi="仿宋" w:eastAsia="仿宋" w:cs="仿宋"/>
                <w:bCs/>
                <w:caps/>
                <w:color w:val="000000" w:themeColor="text1"/>
                <w:sz w:val="22"/>
                <w:szCs w:val="22"/>
                <w:highlight w:val="none"/>
                <w:lang w:eastAsia="zh-CN"/>
                <w14:textFill>
                  <w14:solidFill>
                    <w14:schemeClr w14:val="tx1"/>
                  </w14:solidFill>
                </w14:textFill>
              </w:rPr>
              <w:t>）：</w:t>
            </w:r>
          </w:p>
        </w:tc>
        <w:tc>
          <w:tcPr>
            <w:tcW w:w="6575" w:type="dxa"/>
            <w:gridSpan w:val="3"/>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eastAsia" w:ascii="仿宋" w:hAnsi="仿宋" w:eastAsia="仿宋" w:cs="仿宋"/>
                <w:bCs/>
                <w:cap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243" w:type="dxa"/>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完成期限：</w:t>
            </w:r>
          </w:p>
          <w:p>
            <w:pPr>
              <w:keepNext w:val="0"/>
              <w:keepLines w:val="0"/>
              <w:suppressLineNumbers w:val="0"/>
              <w:tabs>
                <w:tab w:val="right" w:leader="dot" w:pos="9022"/>
              </w:tabs>
              <w:spacing w:before="0" w:beforeAutospacing="0" w:after="0" w:afterAutospacing="0" w:line="400" w:lineRule="exact"/>
              <w:ind w:left="0" w:right="0"/>
              <w:jc w:val="center"/>
              <w:rPr>
                <w:rFonts w:hint="eastAsia"/>
                <w:color w:val="000000" w:themeColor="text1"/>
                <w:highlight w:val="none"/>
                <w:lang w:eastAsia="zh-CN"/>
                <w14:textFill>
                  <w14:solidFill>
                    <w14:schemeClr w14:val="tx1"/>
                  </w14:solidFill>
                </w14:textFill>
              </w:rPr>
            </w:pPr>
            <w:r>
              <w:rPr>
                <w:rFonts w:hint="eastAsia" w:ascii="华文楷体" w:hAnsi="华文楷体" w:eastAsia="华文楷体" w:cs="华文楷体"/>
                <w:color w:val="000000" w:themeColor="text1"/>
                <w:highlight w:val="none"/>
                <w:lang w:eastAsia="zh-CN"/>
                <w14:textFill>
                  <w14:solidFill>
                    <w14:schemeClr w14:val="tx1"/>
                  </w14:solidFill>
                </w14:textFill>
              </w:rPr>
              <w:t>（油茶苗木种植）</w:t>
            </w:r>
          </w:p>
        </w:tc>
        <w:tc>
          <w:tcPr>
            <w:tcW w:w="6575" w:type="dxa"/>
            <w:gridSpan w:val="3"/>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eastAsia" w:ascii="仿宋" w:hAnsi="仿宋" w:eastAsia="仿宋" w:cs="仿宋"/>
                <w:b/>
                <w:bCs/>
                <w:caps/>
                <w:color w:val="000000" w:themeColor="text1"/>
                <w:sz w:val="22"/>
                <w:szCs w:val="22"/>
                <w:highlight w:val="none"/>
                <w:u w:val="singl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243" w:type="dxa"/>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服务期限：</w:t>
            </w:r>
          </w:p>
        </w:tc>
        <w:tc>
          <w:tcPr>
            <w:tcW w:w="6575" w:type="dxa"/>
            <w:gridSpan w:val="3"/>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eastAsia" w:ascii="仿宋" w:hAnsi="仿宋" w:eastAsia="仿宋" w:cs="仿宋"/>
                <w:b/>
                <w:bCs/>
                <w:caps/>
                <w:color w:val="000000" w:themeColor="text1"/>
                <w:sz w:val="22"/>
                <w:szCs w:val="22"/>
                <w:highlight w:val="none"/>
                <w:u w:val="singl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205" w:type="dxa"/>
            <w:gridSpan w:val="2"/>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eastAsia" w:ascii="仿宋" w:hAnsi="仿宋" w:eastAsia="仿宋" w:cs="仿宋"/>
                <w:bCs/>
                <w:caps/>
                <w:color w:val="000000" w:themeColor="text1"/>
                <w:sz w:val="22"/>
                <w:szCs w:val="22"/>
                <w:highlight w:val="none"/>
                <w14:textFill>
                  <w14:solidFill>
                    <w14:schemeClr w14:val="tx1"/>
                  </w14:solidFill>
                </w14:textFill>
              </w:rPr>
            </w:pPr>
            <w:r>
              <w:rPr>
                <w:rFonts w:hint="eastAsia" w:ascii="仿宋" w:hAnsi="仿宋" w:eastAsia="仿宋" w:cs="仿宋"/>
                <w:bCs/>
                <w:caps/>
                <w:color w:val="000000" w:themeColor="text1"/>
                <w:sz w:val="22"/>
                <w:szCs w:val="22"/>
                <w:highlight w:val="none"/>
                <w14:textFill>
                  <w14:solidFill>
                    <w14:schemeClr w14:val="tx1"/>
                  </w14:solidFill>
                </w14:textFill>
              </w:rPr>
              <w:t>响应人</w:t>
            </w:r>
          </w:p>
        </w:tc>
        <w:tc>
          <w:tcPr>
            <w:tcW w:w="3025" w:type="dxa"/>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eastAsia" w:ascii="仿宋" w:hAnsi="仿宋" w:eastAsia="仿宋" w:cs="仿宋"/>
                <w:bCs/>
                <w:caps/>
                <w:color w:val="000000" w:themeColor="text1"/>
                <w:sz w:val="22"/>
                <w:szCs w:val="22"/>
                <w:highlight w:val="none"/>
                <w14:textFill>
                  <w14:solidFill>
                    <w14:schemeClr w14:val="tx1"/>
                  </w14:solidFill>
                </w14:textFill>
              </w:rPr>
            </w:pPr>
            <w:r>
              <w:rPr>
                <w:rFonts w:hint="eastAsia" w:ascii="仿宋" w:hAnsi="仿宋" w:eastAsia="仿宋" w:cs="仿宋"/>
                <w:bCs/>
                <w:caps/>
                <w:color w:val="000000" w:themeColor="text1"/>
                <w:sz w:val="22"/>
                <w:szCs w:val="22"/>
                <w:highlight w:val="none"/>
                <w14:textFill>
                  <w14:solidFill>
                    <w14:schemeClr w14:val="tx1"/>
                  </w14:solidFill>
                </w14:textFill>
              </w:rPr>
              <w:t>法定代表人或被授权人</w:t>
            </w:r>
          </w:p>
        </w:tc>
        <w:tc>
          <w:tcPr>
            <w:tcW w:w="2588" w:type="dxa"/>
            <w:vAlign w:val="center"/>
          </w:tcPr>
          <w:p>
            <w:pPr>
              <w:keepNext w:val="0"/>
              <w:keepLines w:val="0"/>
              <w:suppressLineNumbers w:val="0"/>
              <w:tabs>
                <w:tab w:val="right" w:leader="dot" w:pos="9022"/>
              </w:tabs>
              <w:spacing w:before="0" w:beforeAutospacing="0" w:after="0" w:afterAutospacing="0" w:line="400" w:lineRule="exact"/>
              <w:ind w:left="0" w:right="0" w:firstLine="550" w:firstLineChars="250"/>
              <w:jc w:val="center"/>
              <w:rPr>
                <w:rFonts w:hint="eastAsia" w:ascii="仿宋" w:hAnsi="仿宋" w:eastAsia="仿宋" w:cs="仿宋"/>
                <w:bCs/>
                <w:caps/>
                <w:color w:val="000000" w:themeColor="text1"/>
                <w:sz w:val="22"/>
                <w:szCs w:val="22"/>
                <w:highlight w:val="none"/>
                <w14:textFill>
                  <w14:solidFill>
                    <w14:schemeClr w14:val="tx1"/>
                  </w14:solidFill>
                </w14:textFill>
              </w:rPr>
            </w:pPr>
            <w:r>
              <w:rPr>
                <w:rFonts w:hint="eastAsia" w:ascii="仿宋" w:hAnsi="仿宋" w:eastAsia="仿宋" w:cs="仿宋"/>
                <w:bCs/>
                <w:caps/>
                <w:color w:val="000000" w:themeColor="text1"/>
                <w:sz w:val="22"/>
                <w:szCs w:val="22"/>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trPr>
        <w:tc>
          <w:tcPr>
            <w:tcW w:w="3205" w:type="dxa"/>
            <w:gridSpan w:val="2"/>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eastAsia" w:ascii="仿宋" w:hAnsi="仿宋" w:eastAsia="仿宋" w:cs="仿宋"/>
                <w:bCs/>
                <w:caps/>
                <w:color w:val="000000" w:themeColor="text1"/>
                <w:sz w:val="22"/>
                <w:szCs w:val="22"/>
                <w:highlight w:val="none"/>
                <w14:textFill>
                  <w14:solidFill>
                    <w14:schemeClr w14:val="tx1"/>
                  </w14:solidFill>
                </w14:textFill>
              </w:rPr>
            </w:pPr>
            <w:r>
              <w:rPr>
                <w:rFonts w:hint="eastAsia" w:ascii="仿宋" w:hAnsi="仿宋" w:eastAsia="仿宋" w:cs="仿宋"/>
                <w:bCs/>
                <w:caps/>
                <w:color w:val="000000" w:themeColor="text1"/>
                <w:sz w:val="22"/>
                <w:szCs w:val="22"/>
                <w:highlight w:val="none"/>
                <w14:textFill>
                  <w14:solidFill>
                    <w14:schemeClr w14:val="tx1"/>
                  </w14:solidFill>
                </w14:textFill>
              </w:rPr>
              <w:t>（公章）</w:t>
            </w:r>
          </w:p>
        </w:tc>
        <w:tc>
          <w:tcPr>
            <w:tcW w:w="3025" w:type="dxa"/>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eastAsia" w:ascii="仿宋" w:hAnsi="仿宋" w:eastAsia="仿宋" w:cs="仿宋"/>
                <w:bCs/>
                <w:caps/>
                <w:color w:val="000000" w:themeColor="text1"/>
                <w:sz w:val="22"/>
                <w:szCs w:val="22"/>
                <w:highlight w:val="none"/>
                <w14:textFill>
                  <w14:solidFill>
                    <w14:schemeClr w14:val="tx1"/>
                  </w14:solidFill>
                </w14:textFill>
              </w:rPr>
            </w:pPr>
            <w:r>
              <w:rPr>
                <w:rFonts w:hint="eastAsia" w:ascii="仿宋" w:hAnsi="仿宋" w:eastAsia="仿宋" w:cs="仿宋"/>
                <w:bCs/>
                <w:caps/>
                <w:color w:val="000000" w:themeColor="text1"/>
                <w:sz w:val="22"/>
                <w:szCs w:val="22"/>
                <w:highlight w:val="none"/>
                <w14:textFill>
                  <w14:solidFill>
                    <w14:schemeClr w14:val="tx1"/>
                  </w14:solidFill>
                </w14:textFill>
              </w:rPr>
              <w:t>（签字）</w:t>
            </w:r>
          </w:p>
        </w:tc>
        <w:tc>
          <w:tcPr>
            <w:tcW w:w="2588" w:type="dxa"/>
            <w:vAlign w:val="center"/>
          </w:tcPr>
          <w:p>
            <w:pPr>
              <w:keepNext w:val="0"/>
              <w:keepLines w:val="0"/>
              <w:suppressLineNumbers w:val="0"/>
              <w:tabs>
                <w:tab w:val="right" w:leader="dot" w:pos="9022"/>
              </w:tabs>
              <w:spacing w:before="0" w:beforeAutospacing="0" w:after="0" w:afterAutospacing="0" w:line="400" w:lineRule="exact"/>
              <w:ind w:left="0" w:right="0"/>
              <w:jc w:val="center"/>
              <w:rPr>
                <w:rFonts w:hint="eastAsia" w:ascii="仿宋" w:hAnsi="仿宋" w:eastAsia="仿宋" w:cs="仿宋"/>
                <w:bCs/>
                <w:caps/>
                <w:color w:val="000000" w:themeColor="text1"/>
                <w:sz w:val="22"/>
                <w:szCs w:val="22"/>
                <w:highlight w:val="none"/>
                <w14:textFill>
                  <w14:solidFill>
                    <w14:schemeClr w14:val="tx1"/>
                  </w14:solidFill>
                </w14:textFill>
              </w:rPr>
            </w:pPr>
            <w:r>
              <w:rPr>
                <w:rFonts w:hint="eastAsia" w:ascii="仿宋" w:hAnsi="仿宋" w:eastAsia="仿宋" w:cs="仿宋"/>
                <w:bCs/>
                <w:caps/>
                <w:color w:val="000000" w:themeColor="text1"/>
                <w:sz w:val="22"/>
                <w:szCs w:val="22"/>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8818" w:type="dxa"/>
            <w:gridSpan w:val="4"/>
            <w:vAlign w:val="center"/>
          </w:tcPr>
          <w:p>
            <w:pPr>
              <w:keepNext w:val="0"/>
              <w:keepLines w:val="0"/>
              <w:suppressLineNumbers w:val="0"/>
              <w:tabs>
                <w:tab w:val="right" w:leader="dot" w:pos="9022"/>
              </w:tabs>
              <w:spacing w:before="0" w:beforeAutospacing="0" w:after="0" w:afterAutospacing="0" w:line="400" w:lineRule="exact"/>
              <w:ind w:left="0" w:right="0"/>
              <w:rPr>
                <w:rFonts w:hint="eastAsia" w:ascii="仿宋" w:hAnsi="仿宋" w:eastAsia="仿宋" w:cs="仿宋"/>
                <w:bCs/>
                <w:caps/>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报价声明：总报价中已包含完成本项目所需的一切费用，包括供应商完成本项目所需的一切费用，即实施本项目所需的人工费、后期服务费、税费、利润、市场服务费、采购代理服务费</w:t>
            </w:r>
            <w:r>
              <w:rPr>
                <w:rFonts w:hint="eastAsia" w:ascii="仿宋" w:hAnsi="仿宋" w:eastAsia="仿宋" w:cs="仿宋"/>
                <w:color w:val="000000" w:themeColor="text1"/>
                <w:sz w:val="22"/>
                <w:szCs w:val="22"/>
                <w:highlight w:val="none"/>
                <w:lang w:eastAsia="zh-CN"/>
                <w14:textFill>
                  <w14:solidFill>
                    <w14:schemeClr w14:val="tx1"/>
                  </w14:solidFill>
                </w14:textFill>
              </w:rPr>
              <w:t>及</w:t>
            </w:r>
            <w:r>
              <w:rPr>
                <w:rFonts w:hint="eastAsia" w:ascii="仿宋" w:hAnsi="仿宋" w:eastAsia="仿宋" w:cs="仿宋"/>
                <w:color w:val="000000" w:themeColor="text1"/>
                <w:sz w:val="22"/>
                <w:szCs w:val="22"/>
                <w:highlight w:val="none"/>
                <w14:textFill>
                  <w14:solidFill>
                    <w14:schemeClr w14:val="tx1"/>
                  </w14:solidFill>
                </w14:textFill>
              </w:rPr>
              <w:t>其他所有费用的总和。在工作中出现任何遗漏，均由</w:t>
            </w:r>
            <w:r>
              <w:rPr>
                <w:rFonts w:hint="eastAsia" w:ascii="仿宋" w:hAnsi="仿宋" w:eastAsia="仿宋" w:cs="仿宋"/>
                <w:color w:val="000000" w:themeColor="text1"/>
                <w:sz w:val="22"/>
                <w:szCs w:val="22"/>
                <w:highlight w:val="none"/>
                <w:lang w:eastAsia="zh-CN"/>
                <w14:textFill>
                  <w14:solidFill>
                    <w14:schemeClr w14:val="tx1"/>
                  </w14:solidFill>
                </w14:textFill>
              </w:rPr>
              <w:t>中标</w:t>
            </w:r>
            <w:r>
              <w:rPr>
                <w:rFonts w:hint="eastAsia" w:ascii="仿宋" w:hAnsi="仿宋" w:eastAsia="仿宋" w:cs="仿宋"/>
                <w:color w:val="000000" w:themeColor="text1"/>
                <w:sz w:val="22"/>
                <w:szCs w:val="22"/>
                <w:highlight w:val="none"/>
                <w14:textFill>
                  <w14:solidFill>
                    <w14:schemeClr w14:val="tx1"/>
                  </w14:solidFill>
                </w14:textFill>
              </w:rPr>
              <w:t>供应商免费提供，采购人将不再支付任何费用。</w:t>
            </w:r>
          </w:p>
        </w:tc>
      </w:tr>
    </w:tbl>
    <w:p>
      <w:pPr>
        <w:spacing w:line="44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特别提示：</w:t>
      </w:r>
    </w:p>
    <w:p>
      <w:pPr>
        <w:spacing w:line="440" w:lineRule="exact"/>
        <w:ind w:left="1" w:firstLine="440" w:firstLineChars="200"/>
        <w:outlineLvl w:val="0"/>
        <w:rPr>
          <w:rFonts w:hint="eastAsia" w:ascii="仿宋" w:hAnsi="仿宋" w:eastAsia="仿宋" w:cs="仿宋"/>
          <w:color w:val="000000" w:themeColor="text1"/>
          <w:sz w:val="20"/>
          <w:szCs w:val="22"/>
          <w:highlight w:val="none"/>
          <w14:textFill>
            <w14:solidFill>
              <w14:schemeClr w14:val="tx1"/>
            </w14:solidFill>
          </w14:textFill>
        </w:rPr>
      </w:pPr>
      <w:bookmarkStart w:id="265" w:name="_Toc28119"/>
      <w:bookmarkStart w:id="266" w:name="_Toc14344"/>
      <w:bookmarkStart w:id="267" w:name="_Toc18293"/>
      <w:bookmarkStart w:id="268" w:name="_Toc12155"/>
      <w:bookmarkStart w:id="269" w:name="_Toc20194"/>
      <w:r>
        <w:rPr>
          <w:rFonts w:hint="eastAsia" w:ascii="仿宋" w:hAnsi="仿宋" w:eastAsia="仿宋" w:cs="仿宋"/>
          <w:color w:val="000000" w:themeColor="text1"/>
          <w:sz w:val="22"/>
          <w:szCs w:val="22"/>
          <w:highlight w:val="none"/>
          <w14:textFill>
            <w14:solidFill>
              <w14:schemeClr w14:val="tx1"/>
            </w14:solidFill>
          </w14:textFill>
        </w:rPr>
        <w:t>1、</w:t>
      </w:r>
      <w:r>
        <w:rPr>
          <w:rFonts w:hint="eastAsia" w:ascii="仿宋" w:hAnsi="仿宋" w:eastAsia="仿宋" w:cs="仿宋"/>
          <w:color w:val="000000" w:themeColor="text1"/>
          <w:sz w:val="22"/>
          <w:szCs w:val="22"/>
          <w:highlight w:val="none"/>
          <w:lang w:eastAsia="zh-CN"/>
          <w14:textFill>
            <w14:solidFill>
              <w14:schemeClr w14:val="tx1"/>
            </w14:solidFill>
          </w14:textFill>
        </w:rPr>
        <w:t>投标人</w:t>
      </w:r>
      <w:r>
        <w:rPr>
          <w:rFonts w:hint="eastAsia" w:ascii="仿宋" w:hAnsi="仿宋" w:eastAsia="仿宋" w:cs="仿宋"/>
          <w:color w:val="000000" w:themeColor="text1"/>
          <w:sz w:val="22"/>
          <w:szCs w:val="22"/>
          <w:highlight w:val="none"/>
          <w14:textFill>
            <w14:solidFill>
              <w14:schemeClr w14:val="tx1"/>
            </w14:solidFill>
          </w14:textFill>
        </w:rPr>
        <w:t>除按要求编制、装订</w:t>
      </w:r>
      <w:r>
        <w:rPr>
          <w:rFonts w:hint="eastAsia" w:ascii="仿宋" w:hAnsi="仿宋" w:eastAsia="仿宋" w:cs="仿宋"/>
          <w:color w:val="000000" w:themeColor="text1"/>
          <w:sz w:val="22"/>
          <w:szCs w:val="22"/>
          <w:highlight w:val="none"/>
          <w:lang w:eastAsia="zh-CN"/>
          <w14:textFill>
            <w14:solidFill>
              <w14:schemeClr w14:val="tx1"/>
            </w14:solidFill>
          </w14:textFill>
        </w:rPr>
        <w:t>招标文件</w:t>
      </w:r>
      <w:r>
        <w:rPr>
          <w:rFonts w:hint="eastAsia" w:ascii="仿宋" w:hAnsi="仿宋" w:eastAsia="仿宋" w:cs="仿宋"/>
          <w:color w:val="000000" w:themeColor="text1"/>
          <w:sz w:val="22"/>
          <w:szCs w:val="22"/>
          <w:highlight w:val="none"/>
          <w14:textFill>
            <w14:solidFill>
              <w14:schemeClr w14:val="tx1"/>
            </w14:solidFill>
          </w14:textFill>
        </w:rPr>
        <w:t>正、副本外，还须提供本项目开标一览表原件（含</w:t>
      </w:r>
      <w:r>
        <w:rPr>
          <w:rFonts w:hint="eastAsia" w:ascii="仿宋" w:hAnsi="仿宋" w:eastAsia="仿宋" w:cs="仿宋"/>
          <w:color w:val="000000" w:themeColor="text1"/>
          <w:sz w:val="22"/>
          <w:szCs w:val="22"/>
          <w:highlight w:val="none"/>
          <w:lang w:eastAsia="zh-CN"/>
          <w14:textFill>
            <w14:solidFill>
              <w14:schemeClr w14:val="tx1"/>
            </w14:solidFill>
          </w14:textFill>
        </w:rPr>
        <w:t>招标文件</w:t>
      </w:r>
      <w:r>
        <w:rPr>
          <w:rFonts w:hint="eastAsia" w:ascii="仿宋" w:hAnsi="仿宋" w:eastAsia="仿宋" w:cs="仿宋"/>
          <w:color w:val="000000" w:themeColor="text1"/>
          <w:sz w:val="22"/>
          <w:szCs w:val="22"/>
          <w:highlight w:val="none"/>
          <w14:textFill>
            <w14:solidFill>
              <w14:schemeClr w14:val="tx1"/>
            </w14:solidFill>
          </w14:textFill>
        </w:rPr>
        <w:t>电子版U盘1份）及并进行单独封装密封（参见格式），开标大会签到时，与</w:t>
      </w:r>
      <w:r>
        <w:rPr>
          <w:rFonts w:hint="eastAsia" w:ascii="仿宋" w:hAnsi="仿宋" w:eastAsia="仿宋" w:cs="仿宋"/>
          <w:color w:val="000000" w:themeColor="text1"/>
          <w:sz w:val="22"/>
          <w:szCs w:val="22"/>
          <w:highlight w:val="none"/>
          <w:lang w:eastAsia="zh-CN"/>
          <w14:textFill>
            <w14:solidFill>
              <w14:schemeClr w14:val="tx1"/>
            </w14:solidFill>
          </w14:textFill>
        </w:rPr>
        <w:t>投标文件</w:t>
      </w:r>
      <w:r>
        <w:rPr>
          <w:rFonts w:hint="eastAsia" w:ascii="仿宋" w:hAnsi="仿宋" w:eastAsia="仿宋" w:cs="仿宋"/>
          <w:color w:val="000000" w:themeColor="text1"/>
          <w:sz w:val="22"/>
          <w:szCs w:val="22"/>
          <w:highlight w:val="none"/>
          <w14:textFill>
            <w14:solidFill>
              <w14:schemeClr w14:val="tx1"/>
            </w14:solidFill>
          </w14:textFill>
        </w:rPr>
        <w:t>一并递交。</w:t>
      </w:r>
      <w:bookmarkEnd w:id="265"/>
      <w:bookmarkEnd w:id="266"/>
      <w:bookmarkEnd w:id="267"/>
      <w:bookmarkEnd w:id="268"/>
      <w:bookmarkEnd w:id="269"/>
    </w:p>
    <w:p>
      <w:pPr>
        <w:spacing w:line="440" w:lineRule="exact"/>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2、开标一览表与明细表不一致时，以开标一览表为准；</w:t>
      </w:r>
    </w:p>
    <w:p>
      <w:pPr>
        <w:spacing w:line="440" w:lineRule="exact"/>
        <w:ind w:firstLine="440" w:firstLineChars="20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3、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rPr>
          <w:rFonts w:hint="eastAsia" w:ascii="仿宋" w:hAnsi="仿宋" w:eastAsia="仿宋" w:cs="仿宋"/>
          <w:color w:val="000000" w:themeColor="text1"/>
          <w:highlight w:val="none"/>
          <w14:textFill>
            <w14:solidFill>
              <w14:schemeClr w14:val="tx1"/>
            </w14:solidFill>
          </w14:textFill>
        </w:rPr>
      </w:pPr>
    </w:p>
    <w:p>
      <w:pPr>
        <w:spacing w:line="480" w:lineRule="exact"/>
        <w:jc w:val="center"/>
        <w:outlineLvl w:val="0"/>
        <w:rPr>
          <w:rFonts w:hint="eastAsia" w:ascii="仿宋" w:hAnsi="仿宋" w:eastAsia="仿宋" w:cs="仿宋"/>
          <w:color w:val="000000" w:themeColor="text1"/>
          <w:highlight w:val="none"/>
          <w14:textFill>
            <w14:solidFill>
              <w14:schemeClr w14:val="tx1"/>
            </w14:solidFill>
          </w14:textFill>
        </w:rPr>
      </w:pPr>
      <w:bookmarkStart w:id="270" w:name="_Toc30010"/>
      <w:bookmarkStart w:id="271" w:name="_Toc25743"/>
      <w:bookmarkStart w:id="272" w:name="_Toc1657"/>
      <w:bookmarkStart w:id="273" w:name="_Toc25534"/>
      <w:r>
        <w:rPr>
          <w:rFonts w:hint="eastAsia" w:ascii="仿宋" w:hAnsi="仿宋" w:eastAsia="仿宋" w:cs="仿宋"/>
          <w:b/>
          <w:bCs/>
          <w:color w:val="000000" w:themeColor="text1"/>
          <w:sz w:val="30"/>
          <w:szCs w:val="30"/>
          <w:highlight w:val="none"/>
          <w14:textFill>
            <w14:solidFill>
              <w14:schemeClr w14:val="tx1"/>
            </w14:solidFill>
          </w14:textFill>
        </w:rPr>
        <w:t>3.2、分项报价表</w:t>
      </w:r>
      <w:bookmarkEnd w:id="270"/>
      <w:bookmarkEnd w:id="271"/>
      <w:bookmarkEnd w:id="272"/>
      <w:bookmarkEnd w:id="273"/>
    </w:p>
    <w:p>
      <w:pPr>
        <w:rPr>
          <w:rFonts w:hint="eastAsia" w:ascii="仿宋" w:hAnsi="仿宋" w:eastAsia="仿宋" w:cs="仿宋"/>
          <w:color w:val="000000" w:themeColor="text1"/>
          <w:highlight w:val="none"/>
          <w14:textFill>
            <w14:solidFill>
              <w14:schemeClr w14:val="tx1"/>
            </w14:solidFill>
          </w14:textFill>
        </w:rPr>
      </w:pPr>
    </w:p>
    <w:p>
      <w:pPr>
        <w:spacing w:line="300" w:lineRule="auto"/>
        <w:ind w:firstLine="440" w:firstLineChars="200"/>
        <w:jc w:val="left"/>
        <w:rPr>
          <w:rFonts w:hint="eastAsia" w:ascii="仿宋" w:hAnsi="仿宋" w:eastAsia="仿宋" w:cs="仿宋"/>
          <w:bCs/>
          <w:caps/>
          <w:color w:val="000000" w:themeColor="text1"/>
          <w:sz w:val="22"/>
          <w:szCs w:val="22"/>
          <w:highlight w:val="none"/>
          <w14:textFill>
            <w14:solidFill>
              <w14:schemeClr w14:val="tx1"/>
            </w14:solidFill>
          </w14:textFill>
        </w:rPr>
      </w:pPr>
    </w:p>
    <w:p>
      <w:pPr>
        <w:spacing w:line="44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r>
        <w:rPr>
          <w:rFonts w:hint="eastAsia" w:ascii="仿宋" w:hAnsi="仿宋" w:eastAsia="仿宋" w:cs="仿宋"/>
          <w:color w:val="000000" w:themeColor="text1"/>
          <w:sz w:val="24"/>
          <w:szCs w:val="24"/>
          <w:highlight w:val="none"/>
          <w:lang w:eastAsia="zh-CN"/>
          <w14:textFill>
            <w14:solidFill>
              <w14:schemeClr w14:val="tx1"/>
            </w14:solidFill>
          </w14:textFill>
        </w:rPr>
        <w:t>响应人针对项目实际情况编制详细报价清单</w:t>
      </w:r>
      <w:r>
        <w:rPr>
          <w:rFonts w:hint="eastAsia" w:ascii="仿宋" w:hAnsi="仿宋" w:eastAsia="仿宋" w:cs="仿宋"/>
          <w:color w:val="000000" w:themeColor="text1"/>
          <w:sz w:val="24"/>
          <w:szCs w:val="24"/>
          <w:highlight w:val="none"/>
          <w14:textFill>
            <w14:solidFill>
              <w14:schemeClr w14:val="tx1"/>
            </w14:solidFill>
          </w14:textFill>
        </w:rPr>
        <w:t>，格式内容自拟。</w:t>
      </w:r>
    </w:p>
    <w:p>
      <w:pPr>
        <w:spacing w:line="360" w:lineRule="auto"/>
        <w:jc w:val="left"/>
        <w:rPr>
          <w:rFonts w:hint="eastAsia" w:ascii="仿宋" w:hAnsi="仿宋" w:eastAsia="仿宋" w:cs="仿宋"/>
          <w:b/>
          <w:bCs/>
          <w:color w:val="000000" w:themeColor="text1"/>
          <w:sz w:val="28"/>
          <w:szCs w:val="28"/>
          <w:highlight w:val="none"/>
          <w:u w:val="single"/>
          <w14:textFill>
            <w14:solidFill>
              <w14:schemeClr w14:val="tx1"/>
            </w14:solidFill>
          </w14:textFill>
        </w:rPr>
      </w:pPr>
    </w:p>
    <w:p>
      <w:pPr>
        <w:spacing w:line="360" w:lineRule="auto"/>
        <w:rPr>
          <w:rFonts w:hint="eastAsia" w:ascii="仿宋" w:hAnsi="仿宋" w:eastAsia="仿宋" w:cs="仿宋"/>
          <w:b/>
          <w:bCs/>
          <w:color w:val="000000" w:themeColor="text1"/>
          <w:sz w:val="28"/>
          <w:szCs w:val="28"/>
          <w:highlight w:val="none"/>
          <w:u w:val="single"/>
          <w14:textFill>
            <w14:solidFill>
              <w14:schemeClr w14:val="tx1"/>
            </w14:solidFill>
          </w14:textFill>
        </w:rPr>
      </w:pPr>
    </w:p>
    <w:p>
      <w:pPr>
        <w:tabs>
          <w:tab w:val="right" w:leader="dot" w:pos="9022"/>
        </w:tabs>
        <w:autoSpaceDE w:val="0"/>
        <w:autoSpaceDN w:val="0"/>
        <w:adjustRightInd w:val="0"/>
        <w:spacing w:line="400" w:lineRule="exact"/>
        <w:ind w:firstLine="3614" w:firstLineChars="1200"/>
        <w:jc w:val="left"/>
        <w:rPr>
          <w:rFonts w:hint="eastAsia" w:ascii="仿宋" w:hAnsi="仿宋" w:eastAsia="仿宋" w:cs="仿宋"/>
          <w:b/>
          <w:bCs/>
          <w:color w:val="000000" w:themeColor="text1"/>
          <w:sz w:val="30"/>
          <w:szCs w:val="30"/>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
          <w:bCs/>
          <w:color w:val="000000" w:themeColor="text1"/>
          <w:sz w:val="30"/>
          <w:szCs w:val="30"/>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
          <w:bCs/>
          <w:color w:val="000000" w:themeColor="text1"/>
          <w:sz w:val="30"/>
          <w:szCs w:val="30"/>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
          <w:bCs/>
          <w:color w:val="000000" w:themeColor="text1"/>
          <w:sz w:val="30"/>
          <w:szCs w:val="30"/>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
          <w:bCs/>
          <w:color w:val="000000" w:themeColor="text1"/>
          <w:sz w:val="30"/>
          <w:szCs w:val="30"/>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
          <w:bCs/>
          <w:color w:val="000000" w:themeColor="text1"/>
          <w:sz w:val="30"/>
          <w:szCs w:val="30"/>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
          <w:bCs/>
          <w:color w:val="000000" w:themeColor="text1"/>
          <w:sz w:val="30"/>
          <w:szCs w:val="30"/>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
          <w:bCs/>
          <w:color w:val="000000" w:themeColor="text1"/>
          <w:sz w:val="30"/>
          <w:szCs w:val="30"/>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
          <w:bCs/>
          <w:color w:val="000000" w:themeColor="text1"/>
          <w:sz w:val="30"/>
          <w:szCs w:val="30"/>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p>
    <w:p>
      <w:pPr>
        <w:pStyle w:val="2"/>
        <w:rPr>
          <w:rFonts w:hint="eastAsia" w:ascii="仿宋" w:hAnsi="仿宋" w:eastAsia="仿宋" w:cs="仿宋"/>
          <w:b/>
          <w:color w:val="000000" w:themeColor="text1"/>
          <w:sz w:val="28"/>
          <w:szCs w:val="28"/>
          <w:highlight w:val="none"/>
          <w14:textFill>
            <w14:solidFill>
              <w14:schemeClr w14:val="tx1"/>
            </w14:solidFill>
          </w14:textFill>
        </w:rPr>
      </w:pPr>
    </w:p>
    <w:p>
      <w:pPr>
        <w:pStyle w:val="2"/>
        <w:rPr>
          <w:rFonts w:hint="eastAsia" w:ascii="仿宋" w:hAnsi="仿宋" w:eastAsia="仿宋" w:cs="仿宋"/>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161"/>
        <w:jc w:val="righ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（公章）</w:t>
      </w:r>
    </w:p>
    <w:p>
      <w:pPr>
        <w:keepNext w:val="0"/>
        <w:keepLines w:val="0"/>
        <w:pageBreakBefore w:val="0"/>
        <w:widowControl w:val="0"/>
        <w:kinsoku/>
        <w:wordWrap/>
        <w:overflowPunct/>
        <w:topLinePunct w:val="0"/>
        <w:autoSpaceDE/>
        <w:autoSpaceDN/>
        <w:bidi w:val="0"/>
        <w:adjustRightInd/>
        <w:snapToGrid/>
        <w:spacing w:line="360" w:lineRule="auto"/>
        <w:ind w:right="-161"/>
        <w:jc w:val="right"/>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法定代表人或被授权代表：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（签字）</w:t>
      </w:r>
    </w:p>
    <w:p>
      <w:pPr>
        <w:spacing w:line="480" w:lineRule="exact"/>
        <w:jc w:val="center"/>
        <w:outlineLvl w:val="0"/>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p>
    <w:p>
      <w:pPr>
        <w:spacing w:line="480" w:lineRule="exact"/>
        <w:jc w:val="center"/>
        <w:outlineLvl w:val="0"/>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pPr>
    </w:p>
    <w:p>
      <w:pPr>
        <w:spacing w:line="480" w:lineRule="exact"/>
        <w:jc w:val="center"/>
        <w:outlineLvl w:val="0"/>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
          <w:bCs/>
          <w:color w:val="000000" w:themeColor="text1"/>
          <w:sz w:val="30"/>
          <w:szCs w:val="30"/>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
          <w:bCs/>
          <w:color w:val="000000" w:themeColor="text1"/>
          <w:sz w:val="30"/>
          <w:szCs w:val="30"/>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
          <w:bCs/>
          <w:color w:val="000000" w:themeColor="text1"/>
          <w:sz w:val="30"/>
          <w:szCs w:val="30"/>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
          <w:bCs/>
          <w:color w:val="000000" w:themeColor="text1"/>
          <w:sz w:val="30"/>
          <w:szCs w:val="30"/>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
          <w:bCs/>
          <w:color w:val="000000" w:themeColor="text1"/>
          <w:sz w:val="30"/>
          <w:szCs w:val="30"/>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
          <w:bCs/>
          <w:color w:val="000000" w:themeColor="text1"/>
          <w:sz w:val="30"/>
          <w:szCs w:val="30"/>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
          <w:bCs/>
          <w:color w:val="000000" w:themeColor="text1"/>
          <w:sz w:val="30"/>
          <w:szCs w:val="30"/>
          <w:highlight w:val="none"/>
          <w14:textFill>
            <w14:solidFill>
              <w14:schemeClr w14:val="tx1"/>
            </w14:solidFill>
          </w14:textFill>
        </w:rPr>
      </w:pPr>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bookmarkStart w:id="274" w:name="_Toc13285"/>
      <w:bookmarkStart w:id="275" w:name="_Toc22810"/>
      <w:bookmarkStart w:id="276" w:name="_Toc12685"/>
      <w:bookmarkStart w:id="277" w:name="_Toc29410"/>
      <w:r>
        <w:rPr>
          <w:rFonts w:hint="eastAsia" w:ascii="仿宋" w:hAnsi="仿宋" w:eastAsia="仿宋" w:cs="仿宋"/>
          <w:b/>
          <w:bCs/>
          <w:color w:val="000000" w:themeColor="text1"/>
          <w:sz w:val="30"/>
          <w:szCs w:val="30"/>
          <w:highlight w:val="none"/>
          <w14:textFill>
            <w14:solidFill>
              <w14:schemeClr w14:val="tx1"/>
            </w14:solidFill>
          </w14:textFill>
        </w:rPr>
        <w:t>3.4、提供可享受政府采购优惠政策的证明材料</w:t>
      </w:r>
      <w:bookmarkEnd w:id="274"/>
      <w:bookmarkEnd w:id="275"/>
      <w:bookmarkEnd w:id="276"/>
      <w:bookmarkEnd w:id="277"/>
    </w:p>
    <w:p>
      <w:pPr>
        <w:adjustRightInd w:val="0"/>
        <w:snapToGrid w:val="0"/>
        <w:spacing w:line="360" w:lineRule="auto"/>
        <w:ind w:firstLine="420" w:firstLineChars="175"/>
        <w:rPr>
          <w:rFonts w:hint="eastAsia" w:ascii="仿宋" w:hAnsi="仿宋" w:eastAsia="仿宋" w:cs="仿宋"/>
          <w:color w:val="000000" w:themeColor="text1"/>
          <w:kern w:val="0"/>
          <w:sz w:val="24"/>
          <w:highlight w:val="none"/>
          <w14:textFill>
            <w14:solidFill>
              <w14:schemeClr w14:val="tx1"/>
            </w14:solidFill>
          </w14:textFill>
        </w:rPr>
      </w:pPr>
    </w:p>
    <w:p>
      <w:pPr>
        <w:adjustRightInd w:val="0"/>
        <w:snapToGrid w:val="0"/>
        <w:spacing w:line="360" w:lineRule="auto"/>
        <w:ind w:firstLine="385" w:firstLineChars="175"/>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 xml:space="preserve">本项目依据《中华人民共和国政府采购法》和《中华人民共和国政府采购实施条例》的有关规定，落实政府采购政策。 </w:t>
      </w:r>
    </w:p>
    <w:p>
      <w:pPr>
        <w:pStyle w:val="28"/>
        <w:numPr>
          <w:ilvl w:val="0"/>
          <w:numId w:val="8"/>
        </w:numPr>
        <w:spacing w:line="360" w:lineRule="auto"/>
        <w:ind w:firstLine="440" w:firstLineChars="200"/>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《政府采购促进中小企业发展暂行办法》的通知--财库[</w:t>
      </w: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2020</w:t>
      </w:r>
      <w:r>
        <w:rPr>
          <w:rFonts w:hint="eastAsia" w:ascii="仿宋" w:hAnsi="仿宋" w:eastAsia="仿宋" w:cs="仿宋"/>
          <w:color w:val="000000" w:themeColor="text1"/>
          <w:kern w:val="0"/>
          <w:sz w:val="22"/>
          <w:szCs w:val="22"/>
          <w:highlight w:val="none"/>
          <w14:textFill>
            <w14:solidFill>
              <w14:schemeClr w14:val="tx1"/>
            </w14:solidFill>
          </w14:textFill>
        </w:rPr>
        <w:t>]</w:t>
      </w: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46</w:t>
      </w:r>
      <w:r>
        <w:rPr>
          <w:rFonts w:hint="eastAsia" w:ascii="仿宋" w:hAnsi="仿宋" w:eastAsia="仿宋" w:cs="仿宋"/>
          <w:color w:val="000000" w:themeColor="text1"/>
          <w:kern w:val="0"/>
          <w:sz w:val="22"/>
          <w:szCs w:val="22"/>
          <w:highlight w:val="none"/>
          <w14:textFill>
            <w14:solidFill>
              <w14:schemeClr w14:val="tx1"/>
            </w14:solidFill>
          </w14:textFill>
        </w:rPr>
        <w:t xml:space="preserve">号 </w:t>
      </w:r>
    </w:p>
    <w:p>
      <w:pPr>
        <w:pStyle w:val="28"/>
        <w:numPr>
          <w:ilvl w:val="0"/>
          <w:numId w:val="0"/>
        </w:numPr>
        <w:spacing w:line="360" w:lineRule="auto"/>
        <w:ind w:firstLine="440" w:firstLineChars="200"/>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 xml:space="preserve">2、财政部司法部关于政府采购支持监狱企业发展有关问题的通知--财库〔2014〕68号 </w:t>
      </w:r>
    </w:p>
    <w:p>
      <w:pPr>
        <w:pStyle w:val="28"/>
        <w:spacing w:line="360" w:lineRule="auto"/>
        <w:ind w:firstLine="440" w:firstLineChars="200"/>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3、《国务院办公厅关于建立政府强制采购节能产品制度的通知》--国办发〔</w:t>
      </w: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2007</w:t>
      </w:r>
      <w:r>
        <w:rPr>
          <w:rFonts w:hint="eastAsia" w:ascii="仿宋" w:hAnsi="仿宋" w:eastAsia="仿宋" w:cs="仿宋"/>
          <w:color w:val="000000" w:themeColor="text1"/>
          <w:kern w:val="0"/>
          <w:sz w:val="22"/>
          <w:szCs w:val="22"/>
          <w:highlight w:val="none"/>
          <w14:textFill>
            <w14:solidFill>
              <w14:schemeClr w14:val="tx1"/>
            </w14:solidFill>
          </w14:textFill>
        </w:rPr>
        <w:t>〕</w:t>
      </w: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51</w:t>
      </w:r>
      <w:r>
        <w:rPr>
          <w:rFonts w:hint="eastAsia" w:ascii="仿宋" w:hAnsi="仿宋" w:eastAsia="仿宋" w:cs="仿宋"/>
          <w:color w:val="000000" w:themeColor="text1"/>
          <w:kern w:val="0"/>
          <w:sz w:val="22"/>
          <w:szCs w:val="22"/>
          <w:highlight w:val="none"/>
          <w14:textFill>
            <w14:solidFill>
              <w14:schemeClr w14:val="tx1"/>
            </w14:solidFill>
          </w14:textFill>
        </w:rPr>
        <w:t xml:space="preserve">号 </w:t>
      </w:r>
    </w:p>
    <w:p>
      <w:pPr>
        <w:pStyle w:val="28"/>
        <w:spacing w:line="360" w:lineRule="auto"/>
        <w:ind w:firstLine="440" w:firstLineChars="200"/>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 xml:space="preserve">4、《节能产品政府采购实施意见》--（财库[2004]185号） </w:t>
      </w:r>
    </w:p>
    <w:p>
      <w:pPr>
        <w:pStyle w:val="28"/>
        <w:spacing w:line="360" w:lineRule="auto"/>
        <w:ind w:firstLine="440" w:firstLineChars="200"/>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 xml:space="preserve">5、《环境标志产品政府采购实施的意见》--财库[2006]90号 </w:t>
      </w:r>
    </w:p>
    <w:p>
      <w:pPr>
        <w:pStyle w:val="28"/>
        <w:spacing w:line="360" w:lineRule="auto"/>
        <w:ind w:firstLine="440" w:firstLineChars="200"/>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 xml:space="preserve">6、《财政部民政部中国残疾人联合会关于促进残疾人就业政府采购政策的通知》--（财库〔2017〕141号） </w:t>
      </w:r>
    </w:p>
    <w:p>
      <w:pPr>
        <w:pStyle w:val="28"/>
        <w:spacing w:line="360" w:lineRule="auto"/>
        <w:ind w:firstLine="440" w:firstLineChars="200"/>
        <w:rPr>
          <w:rFonts w:hint="eastAsia" w:ascii="仿宋" w:hAnsi="仿宋" w:eastAsia="仿宋" w:cs="仿宋"/>
          <w:color w:val="000000" w:themeColor="text1"/>
          <w:kern w:val="0"/>
          <w:sz w:val="22"/>
          <w:szCs w:val="22"/>
          <w:highlight w:val="none"/>
          <w14:textFill>
            <w14:solidFill>
              <w14:schemeClr w14:val="tx1"/>
            </w14:solidFill>
          </w14:textFill>
        </w:rPr>
      </w:pPr>
    </w:p>
    <w:p>
      <w:pPr>
        <w:pStyle w:val="28"/>
        <w:spacing w:line="360" w:lineRule="auto"/>
        <w:ind w:firstLine="440" w:firstLineChars="200"/>
        <w:rPr>
          <w:rFonts w:hint="default" w:ascii="仿宋" w:hAnsi="仿宋" w:eastAsia="仿宋" w:cs="仿宋"/>
          <w:b/>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仿宋"/>
          <w:color w:val="000000" w:themeColor="text1"/>
          <w:kern w:val="0"/>
          <w:sz w:val="22"/>
          <w:szCs w:val="22"/>
          <w:highlight w:val="none"/>
          <w14:textFill>
            <w14:solidFill>
              <w14:schemeClr w14:val="tx1"/>
            </w14:solidFill>
          </w14:textFill>
        </w:rPr>
        <w:t>注：</w:t>
      </w:r>
      <w:r>
        <w:rPr>
          <w:rFonts w:hint="eastAsia" w:ascii="仿宋" w:hAnsi="仿宋" w:eastAsia="仿宋" w:cs="仿宋"/>
          <w:b/>
          <w:bCs/>
          <w:color w:val="000000" w:themeColor="text1"/>
          <w:kern w:val="0"/>
          <w:sz w:val="22"/>
          <w:szCs w:val="22"/>
          <w:highlight w:val="none"/>
          <w:lang w:val="en-US" w:eastAsia="zh-CN"/>
          <w14:textFill>
            <w14:solidFill>
              <w14:schemeClr w14:val="tx1"/>
            </w14:solidFill>
          </w14:textFill>
        </w:rPr>
        <w:t>1、专门面向中小企业的采购项目，供应商必须提供《中小企业声明函》（格式后附），否则将导致资格审查不合格。</w:t>
      </w:r>
    </w:p>
    <w:p>
      <w:pPr>
        <w:adjustRightInd w:val="0"/>
        <w:snapToGrid w:val="0"/>
        <w:spacing w:line="360" w:lineRule="auto"/>
        <w:ind w:firstLine="825" w:firstLineChars="375"/>
        <w:rPr>
          <w:rFonts w:hint="eastAsia" w:ascii="仿宋" w:hAnsi="仿宋" w:eastAsia="仿宋" w:cs="仿宋"/>
          <w:color w:val="000000" w:themeColor="text1"/>
          <w:kern w:val="0"/>
          <w:sz w:val="22"/>
          <w:szCs w:val="22"/>
          <w:highlight w:val="none"/>
          <w14:textFill>
            <w14:solidFill>
              <w14:schemeClr w14:val="tx1"/>
            </w14:solidFill>
          </w14:textFill>
        </w:rPr>
      </w:pP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仿宋"/>
          <w:color w:val="000000" w:themeColor="text1"/>
          <w:kern w:val="0"/>
          <w:sz w:val="22"/>
          <w:szCs w:val="22"/>
          <w:highlight w:val="none"/>
          <w14:textFill>
            <w14:solidFill>
              <w14:schemeClr w14:val="tx1"/>
            </w14:solidFill>
          </w14:textFill>
        </w:rPr>
        <w:t>供应商</w:t>
      </w:r>
      <w:r>
        <w:rPr>
          <w:rFonts w:hint="eastAsia" w:ascii="仿宋" w:hAnsi="仿宋" w:eastAsia="仿宋" w:cs="仿宋"/>
          <w:color w:val="000000" w:themeColor="text1"/>
          <w:kern w:val="0"/>
          <w:sz w:val="22"/>
          <w:szCs w:val="22"/>
          <w:highlight w:val="none"/>
          <w:lang w:val="en-US" w:eastAsia="zh-CN"/>
          <w14:textFill>
            <w14:solidFill>
              <w14:schemeClr w14:val="tx1"/>
            </w14:solidFill>
          </w14:textFill>
        </w:rPr>
        <w:t>如需享受其他优惠政策的，</w:t>
      </w:r>
      <w:r>
        <w:rPr>
          <w:rFonts w:hint="eastAsia" w:ascii="仿宋" w:hAnsi="仿宋" w:eastAsia="仿宋" w:cs="仿宋"/>
          <w:color w:val="000000" w:themeColor="text1"/>
          <w:kern w:val="0"/>
          <w:sz w:val="22"/>
          <w:szCs w:val="22"/>
          <w:highlight w:val="none"/>
          <w14:textFill>
            <w14:solidFill>
              <w14:schemeClr w14:val="tx1"/>
            </w14:solidFill>
          </w14:textFill>
        </w:rPr>
        <w:t>按相应政策要求提供相关的证明材料，</w:t>
      </w:r>
      <w:r>
        <w:rPr>
          <w:rFonts w:hint="eastAsia" w:ascii="仿宋" w:hAnsi="仿宋" w:eastAsia="仿宋" w:cs="仿宋"/>
          <w:color w:val="000000" w:themeColor="text1"/>
          <w:sz w:val="22"/>
          <w:szCs w:val="22"/>
          <w:highlight w:val="none"/>
          <w14:textFill>
            <w14:solidFill>
              <w14:schemeClr w14:val="tx1"/>
            </w14:solidFill>
          </w14:textFill>
        </w:rPr>
        <w:t>未提供证明材料或提供的证明材料有瑕疵的，在评审时不享受政府采购优惠政策。</w:t>
      </w:r>
    </w:p>
    <w:p>
      <w:pPr>
        <w:adjustRightInd w:val="0"/>
        <w:snapToGrid w:val="0"/>
        <w:spacing w:before="50" w:line="360" w:lineRule="auto"/>
        <w:ind w:firstLine="770" w:firstLineChars="350"/>
        <w:rPr>
          <w:rFonts w:hint="eastAsia" w:ascii="仿宋" w:hAnsi="仿宋" w:eastAsia="仿宋" w:cs="仿宋"/>
          <w:color w:val="000000" w:themeColor="text1"/>
          <w:kern w:val="0"/>
          <w:sz w:val="22"/>
          <w:szCs w:val="22"/>
          <w:highlight w:val="none"/>
          <w14:textFill>
            <w14:solidFill>
              <w14:schemeClr w14:val="tx1"/>
            </w14:solidFill>
          </w14:textFill>
        </w:rPr>
      </w:pPr>
    </w:p>
    <w:p>
      <w:pPr>
        <w:adjustRightInd w:val="0"/>
        <w:snapToGrid w:val="0"/>
        <w:spacing w:before="50" w:line="360" w:lineRule="auto"/>
        <w:ind w:firstLine="840" w:firstLineChars="350"/>
        <w:rPr>
          <w:rFonts w:hint="eastAsia" w:ascii="仿宋" w:hAnsi="仿宋" w:eastAsia="仿宋" w:cs="仿宋"/>
          <w:color w:val="000000" w:themeColor="text1"/>
          <w:kern w:val="0"/>
          <w:sz w:val="24"/>
          <w:highlight w:val="none"/>
          <w14:textFill>
            <w14:solidFill>
              <w14:schemeClr w14:val="tx1"/>
            </w14:solidFill>
          </w14:textFill>
        </w:rPr>
      </w:pPr>
    </w:p>
    <w:p>
      <w:pPr>
        <w:adjustRightInd w:val="0"/>
        <w:snapToGrid w:val="0"/>
        <w:spacing w:before="50" w:line="360" w:lineRule="auto"/>
        <w:ind w:firstLine="840" w:firstLineChars="350"/>
        <w:rPr>
          <w:rFonts w:hint="eastAsia" w:ascii="仿宋" w:hAnsi="仿宋" w:eastAsia="仿宋" w:cs="仿宋"/>
          <w:color w:val="000000" w:themeColor="text1"/>
          <w:kern w:val="0"/>
          <w:sz w:val="24"/>
          <w:highlight w:val="none"/>
          <w14:textFill>
            <w14:solidFill>
              <w14:schemeClr w14:val="tx1"/>
            </w14:solidFill>
          </w14:textFill>
        </w:rPr>
      </w:pPr>
    </w:p>
    <w:p>
      <w:pPr>
        <w:adjustRightInd w:val="0"/>
        <w:snapToGrid w:val="0"/>
        <w:spacing w:before="50" w:line="360" w:lineRule="auto"/>
        <w:ind w:firstLine="840" w:firstLineChars="350"/>
        <w:rPr>
          <w:rFonts w:hint="eastAsia" w:ascii="仿宋" w:hAnsi="仿宋" w:eastAsia="仿宋" w:cs="仿宋"/>
          <w:color w:val="000000" w:themeColor="text1"/>
          <w:kern w:val="0"/>
          <w:sz w:val="24"/>
          <w:highlight w:val="none"/>
          <w14:textFill>
            <w14:solidFill>
              <w14:schemeClr w14:val="tx1"/>
            </w14:solidFill>
          </w14:textFill>
        </w:rPr>
      </w:pPr>
    </w:p>
    <w:p>
      <w:pPr>
        <w:adjustRightInd w:val="0"/>
        <w:snapToGrid w:val="0"/>
        <w:spacing w:before="50" w:line="360" w:lineRule="auto"/>
        <w:ind w:firstLine="840" w:firstLineChars="350"/>
        <w:rPr>
          <w:rFonts w:hint="eastAsia" w:ascii="仿宋" w:hAnsi="仿宋" w:eastAsia="仿宋" w:cs="仿宋"/>
          <w:color w:val="000000" w:themeColor="text1"/>
          <w:kern w:val="0"/>
          <w:sz w:val="24"/>
          <w:highlight w:val="none"/>
          <w14:textFill>
            <w14:solidFill>
              <w14:schemeClr w14:val="tx1"/>
            </w14:solidFill>
          </w14:textFill>
        </w:rPr>
      </w:pPr>
    </w:p>
    <w:p>
      <w:pPr>
        <w:adjustRightInd w:val="0"/>
        <w:snapToGrid w:val="0"/>
        <w:spacing w:before="50" w:line="360" w:lineRule="auto"/>
        <w:ind w:firstLine="840" w:firstLineChars="350"/>
        <w:rPr>
          <w:rFonts w:hint="eastAsia" w:ascii="仿宋" w:hAnsi="仿宋" w:eastAsia="仿宋" w:cs="仿宋"/>
          <w:color w:val="000000" w:themeColor="text1"/>
          <w:kern w:val="0"/>
          <w:sz w:val="24"/>
          <w:highlight w:val="none"/>
          <w14:textFill>
            <w14:solidFill>
              <w14:schemeClr w14:val="tx1"/>
            </w14:solidFill>
          </w14:textFill>
        </w:rPr>
      </w:pPr>
    </w:p>
    <w:p>
      <w:pPr>
        <w:pStyle w:val="8"/>
        <w:rPr>
          <w:rFonts w:hint="eastAsia" w:ascii="仿宋" w:hAnsi="仿宋" w:eastAsia="仿宋" w:cs="仿宋"/>
          <w:color w:val="000000" w:themeColor="text1"/>
          <w:kern w:val="0"/>
          <w:sz w:val="24"/>
          <w:highlight w:val="none"/>
          <w14:textFill>
            <w14:solidFill>
              <w14:schemeClr w14:val="tx1"/>
            </w14:solidFill>
          </w14:textFill>
        </w:rPr>
      </w:pPr>
    </w:p>
    <w:p>
      <w:pPr>
        <w:rPr>
          <w:rFonts w:hint="eastAsia" w:ascii="仿宋" w:hAnsi="仿宋" w:eastAsia="仿宋" w:cs="仿宋"/>
          <w:color w:val="000000" w:themeColor="text1"/>
          <w:kern w:val="0"/>
          <w:sz w:val="24"/>
          <w:highlight w:val="none"/>
          <w14:textFill>
            <w14:solidFill>
              <w14:schemeClr w14:val="tx1"/>
            </w14:solidFill>
          </w14:textFill>
        </w:rPr>
      </w:pPr>
    </w:p>
    <w:p>
      <w:pPr>
        <w:pStyle w:val="2"/>
        <w:rPr>
          <w:rFonts w:hint="eastAsia" w:ascii="仿宋" w:hAnsi="仿宋" w:eastAsia="仿宋" w:cs="仿宋"/>
          <w:color w:val="000000" w:themeColor="text1"/>
          <w:kern w:val="0"/>
          <w:sz w:val="24"/>
          <w:highlight w:val="none"/>
          <w14:textFill>
            <w14:solidFill>
              <w14:schemeClr w14:val="tx1"/>
            </w14:solidFill>
          </w14:textFill>
        </w:rPr>
      </w:pPr>
    </w:p>
    <w:p>
      <w:pPr>
        <w:rPr>
          <w:rFonts w:hint="eastAsia" w:ascii="仿宋" w:hAnsi="仿宋" w:eastAsia="仿宋" w:cs="仿宋"/>
          <w:color w:val="000000" w:themeColor="text1"/>
          <w:kern w:val="0"/>
          <w:sz w:val="24"/>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pStyle w:val="8"/>
        <w:rPr>
          <w:rFonts w:hint="eastAsia" w:ascii="仿宋" w:hAnsi="仿宋" w:eastAsia="仿宋" w:cs="仿宋"/>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宋体" w:hAnsi="宋体" w:eastAsia="宋体" w:cs="宋体"/>
          <w:color w:val="000000" w:themeColor="text1"/>
          <w:sz w:val="24"/>
          <w:szCs w:val="24"/>
          <w:highlight w:val="none"/>
          <w14:textFill>
            <w14:solidFill>
              <w14:schemeClr w14:val="tx1"/>
            </w14:solidFill>
          </w14:textFill>
        </w:rPr>
      </w:pPr>
      <w:bookmarkStart w:id="278" w:name="_Toc14228"/>
      <w:bookmarkStart w:id="279" w:name="_Toc1404"/>
      <w:bookmarkStart w:id="280" w:name="_Toc8043"/>
      <w:bookmarkStart w:id="281" w:name="_Toc7651"/>
      <w:r>
        <w:rPr>
          <w:rFonts w:hint="eastAsia" w:ascii="仿宋" w:hAnsi="仿宋" w:eastAsia="仿宋" w:cs="仿宋"/>
          <w:b/>
          <w:bCs/>
          <w:color w:val="000000" w:themeColor="text1"/>
          <w:sz w:val="30"/>
          <w:szCs w:val="30"/>
          <w:highlight w:val="none"/>
          <w14:textFill>
            <w14:solidFill>
              <w14:schemeClr w14:val="tx1"/>
            </w14:solidFill>
          </w14:textFill>
        </w:rPr>
        <w:t>3.</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4.1</w:t>
      </w:r>
      <w:r>
        <w:rPr>
          <w:rFonts w:hint="eastAsia" w:ascii="仿宋" w:hAnsi="仿宋" w:eastAsia="仿宋" w:cs="仿宋"/>
          <w:b/>
          <w:bCs/>
          <w:color w:val="000000" w:themeColor="text1"/>
          <w:sz w:val="30"/>
          <w:szCs w:val="30"/>
          <w:highlight w:val="none"/>
          <w14:textFill>
            <w14:solidFill>
              <w14:schemeClr w14:val="tx1"/>
            </w14:solidFill>
          </w14:textFill>
        </w:rPr>
        <w:t>、</w:t>
      </w:r>
      <w:bookmarkEnd w:id="278"/>
      <w:bookmarkEnd w:id="279"/>
      <w:bookmarkEnd w:id="280"/>
      <w:bookmarkEnd w:id="281"/>
      <w:r>
        <w:rPr>
          <w:rFonts w:hint="eastAsia" w:ascii="仿宋" w:hAnsi="仿宋" w:eastAsia="仿宋" w:cs="仿宋"/>
          <w:b/>
          <w:bCs/>
          <w:color w:val="000000" w:themeColor="text1"/>
          <w:sz w:val="30"/>
          <w:szCs w:val="30"/>
          <w:highlight w:val="none"/>
          <w14:textFill>
            <w14:solidFill>
              <w14:schemeClr w14:val="tx1"/>
            </w14:solidFill>
          </w14:textFill>
        </w:rPr>
        <w:t>中小企业声明函（货物）</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本公司（联合体）郑重声明，根据《政府采购促进中小企业发展管理办法》（财库﹝2020﹞46 号）的规定，本公司</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（联合体）</w:t>
      </w:r>
      <w:r>
        <w:rPr>
          <w:rFonts w:hint="eastAsia" w:ascii="仿宋" w:hAnsi="仿宋" w:eastAsia="仿宋" w:cs="仿宋"/>
          <w:color w:val="000000" w:themeColor="text1"/>
          <w:sz w:val="24"/>
          <w:szCs w:val="24"/>
          <w:highlight w:val="none"/>
          <w14:textFill>
            <w14:solidFill>
              <w14:schemeClr w14:val="tx1"/>
            </w14:solidFill>
          </w14:textFill>
        </w:rPr>
        <w:t>参加</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（单位名称）</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（项目名称）</w:t>
      </w:r>
      <w:r>
        <w:rPr>
          <w:rFonts w:hint="eastAsia" w:ascii="仿宋" w:hAnsi="仿宋" w:eastAsia="仿宋" w:cs="仿宋"/>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（标的名称）</w:t>
      </w:r>
      <w:r>
        <w:rPr>
          <w:rFonts w:hint="eastAsia" w:ascii="仿宋" w:hAnsi="仿宋" w:eastAsia="仿宋" w:cs="仿宋"/>
          <w:color w:val="000000" w:themeColor="text1"/>
          <w:sz w:val="24"/>
          <w:szCs w:val="24"/>
          <w:highlight w:val="none"/>
          <w14:textFill>
            <w14:solidFill>
              <w14:schemeClr w14:val="tx1"/>
            </w14:solidFill>
          </w14:textFill>
        </w:rPr>
        <w:t>，属于</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（采购文件中明确的所属行业） </w:t>
      </w:r>
      <w:r>
        <w:rPr>
          <w:rFonts w:hint="eastAsia" w:ascii="仿宋" w:hAnsi="仿宋" w:eastAsia="仿宋" w:cs="仿宋"/>
          <w:color w:val="000000" w:themeColor="text1"/>
          <w:sz w:val="24"/>
          <w:szCs w:val="24"/>
          <w:highlight w:val="none"/>
          <w14:textFill>
            <w14:solidFill>
              <w14:schemeClr w14:val="tx1"/>
            </w14:solidFill>
          </w14:textFill>
        </w:rPr>
        <w:t>行业；制造商为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（企业名称）</w:t>
      </w:r>
      <w:r>
        <w:rPr>
          <w:rFonts w:hint="eastAsia" w:ascii="仿宋" w:hAnsi="仿宋" w:eastAsia="仿宋" w:cs="仿宋"/>
          <w:color w:val="000000" w:themeColor="text1"/>
          <w:sz w:val="24"/>
          <w:szCs w:val="24"/>
          <w:highlight w:val="none"/>
          <w14:textFill>
            <w14:solidFill>
              <w14:schemeClr w14:val="tx1"/>
            </w14:solidFill>
          </w14:textFill>
        </w:rPr>
        <w:t>，从业人员</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人，营业收入为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万元，资产总额为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万元，属于</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（中型企业、小型企业、微型企业）</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（标的名称）</w:t>
      </w:r>
      <w:r>
        <w:rPr>
          <w:rFonts w:hint="eastAsia" w:ascii="仿宋" w:hAnsi="仿宋" w:eastAsia="仿宋" w:cs="仿宋"/>
          <w:color w:val="000000" w:themeColor="text1"/>
          <w:sz w:val="24"/>
          <w:szCs w:val="24"/>
          <w:highlight w:val="none"/>
          <w14:textFill>
            <w14:solidFill>
              <w14:schemeClr w14:val="tx1"/>
            </w14:solidFill>
          </w14:textFill>
        </w:rPr>
        <w:t>，属于</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（采购文件中明确的所属行业） </w:t>
      </w:r>
      <w:r>
        <w:rPr>
          <w:rFonts w:hint="eastAsia" w:ascii="仿宋" w:hAnsi="仿宋" w:eastAsia="仿宋" w:cs="仿宋"/>
          <w:color w:val="000000" w:themeColor="text1"/>
          <w:sz w:val="24"/>
          <w:szCs w:val="24"/>
          <w:highlight w:val="none"/>
          <w14:textFill>
            <w14:solidFill>
              <w14:schemeClr w14:val="tx1"/>
            </w14:solidFill>
          </w14:textFill>
        </w:rPr>
        <w:t>行业；制造商为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（企业名称）</w:t>
      </w:r>
      <w:r>
        <w:rPr>
          <w:rFonts w:hint="eastAsia" w:ascii="仿宋" w:hAnsi="仿宋" w:eastAsia="仿宋" w:cs="仿宋"/>
          <w:color w:val="000000" w:themeColor="text1"/>
          <w:sz w:val="24"/>
          <w:szCs w:val="24"/>
          <w:highlight w:val="none"/>
          <w14:textFill>
            <w14:solidFill>
              <w14:schemeClr w14:val="tx1"/>
            </w14:solidFill>
          </w14:textFill>
        </w:rPr>
        <w:t>，从业人员</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人，营业收入为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万元，资产总额为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万元，属于</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（中型企业、小型企业、微型企业）</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以上企业，不属于大企业的分支机构，不存在控股股东 为大企业的情形，也不存在与大企业的负责人为同一人的情形。 本企业对上述声明内容的真实性负责。如有虚假，将依 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企业名称（盖章）：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从业人员、营业收入、资产总额填报上一年度数据，无上一年度数据的新成立企业可不填报。</w:t>
      </w:r>
      <w:r>
        <w:rPr>
          <w:rFonts w:ascii="宋体" w:hAnsi="宋体" w:eastAsia="宋体" w:cs="宋体"/>
          <w:color w:val="000000" w:themeColor="text1"/>
          <w:sz w:val="24"/>
          <w:szCs w:val="24"/>
          <w:highlight w:val="none"/>
          <w14:textFill>
            <w14:solidFill>
              <w14:schemeClr w14:val="tx1"/>
            </w14:solidFill>
          </w14:textFill>
        </w:rPr>
        <w:t xml:space="preserve"> </w:t>
      </w:r>
    </w:p>
    <w:p>
      <w:pPr>
        <w:numPr>
          <w:ilvl w:val="0"/>
          <w:numId w:val="0"/>
        </w:numPr>
        <w:ind w:left="600" w:leftChars="0"/>
        <w:rPr>
          <w:rFonts w:ascii="宋体" w:hAnsi="宋体" w:eastAsia="宋体" w:cs="宋体"/>
          <w:color w:val="000000" w:themeColor="text1"/>
          <w:sz w:val="24"/>
          <w:szCs w:val="24"/>
          <w:highlight w:val="none"/>
          <w14:textFill>
            <w14:solidFill>
              <w14:schemeClr w14:val="tx1"/>
            </w14:solidFill>
          </w14:textFill>
        </w:rPr>
      </w:pPr>
    </w:p>
    <w:p>
      <w:pPr>
        <w:numPr>
          <w:ilvl w:val="0"/>
          <w:numId w:val="0"/>
        </w:numPr>
        <w:ind w:left="600" w:leftChars="0"/>
        <w:rPr>
          <w:rFonts w:ascii="宋体" w:hAnsi="宋体" w:eastAsia="宋体" w:cs="宋体"/>
          <w:color w:val="000000" w:themeColor="text1"/>
          <w:sz w:val="24"/>
          <w:szCs w:val="24"/>
          <w:highlight w:val="none"/>
          <w14:textFill>
            <w14:solidFill>
              <w14:schemeClr w14:val="tx1"/>
            </w14:solidFill>
          </w14:textFill>
        </w:rPr>
      </w:pPr>
    </w:p>
    <w:p>
      <w:pPr>
        <w:numPr>
          <w:ilvl w:val="0"/>
          <w:numId w:val="0"/>
        </w:numPr>
        <w:ind w:left="600" w:leftChars="0"/>
        <w:rPr>
          <w:rFonts w:ascii="宋体" w:hAnsi="宋体" w:eastAsia="宋体" w:cs="宋体"/>
          <w:color w:val="000000" w:themeColor="text1"/>
          <w:sz w:val="24"/>
          <w:szCs w:val="24"/>
          <w:highlight w:val="none"/>
          <w14:textFill>
            <w14:solidFill>
              <w14:schemeClr w14:val="tx1"/>
            </w14:solidFill>
          </w14:textFill>
        </w:rPr>
      </w:pPr>
    </w:p>
    <w:p>
      <w:pPr>
        <w:numPr>
          <w:ilvl w:val="0"/>
          <w:numId w:val="0"/>
        </w:numPr>
        <w:ind w:left="600" w:leftChars="0"/>
        <w:rPr>
          <w:rFonts w:ascii="宋体" w:hAnsi="宋体" w:eastAsia="宋体" w:cs="宋体"/>
          <w:color w:val="000000" w:themeColor="text1"/>
          <w:sz w:val="24"/>
          <w:szCs w:val="24"/>
          <w:highlight w:val="none"/>
          <w14:textFill>
            <w14:solidFill>
              <w14:schemeClr w14:val="tx1"/>
            </w14:solidFill>
          </w14:textFill>
        </w:rPr>
      </w:pPr>
    </w:p>
    <w:p>
      <w:pPr>
        <w:numPr>
          <w:ilvl w:val="0"/>
          <w:numId w:val="0"/>
        </w:numPr>
        <w:ind w:left="600" w:leftChars="0"/>
        <w:rPr>
          <w:rFonts w:ascii="宋体" w:hAnsi="宋体" w:eastAsia="宋体" w:cs="宋体"/>
          <w:color w:val="000000" w:themeColor="text1"/>
          <w:sz w:val="24"/>
          <w:szCs w:val="24"/>
          <w:highlight w:val="none"/>
          <w14:textFill>
            <w14:solidFill>
              <w14:schemeClr w14:val="tx1"/>
            </w14:solidFill>
          </w14:textFill>
        </w:rPr>
      </w:pPr>
    </w:p>
    <w:p>
      <w:pPr>
        <w:numPr>
          <w:ilvl w:val="0"/>
          <w:numId w:val="0"/>
        </w:numPr>
        <w:ind w:left="600" w:leftChars="0"/>
        <w:rPr>
          <w:rFonts w:ascii="宋体" w:hAnsi="宋体" w:eastAsia="宋体" w:cs="宋体"/>
          <w:color w:val="000000" w:themeColor="text1"/>
          <w:sz w:val="24"/>
          <w:szCs w:val="24"/>
          <w:highlight w:val="none"/>
          <w14:textFill>
            <w14:solidFill>
              <w14:schemeClr w14:val="tx1"/>
            </w14:solidFill>
          </w14:textFill>
        </w:rPr>
      </w:pPr>
    </w:p>
    <w:p>
      <w:pPr>
        <w:numPr>
          <w:ilvl w:val="0"/>
          <w:numId w:val="0"/>
        </w:numPr>
        <w:ind w:left="600" w:leftChars="0"/>
        <w:rPr>
          <w:rFonts w:ascii="宋体" w:hAnsi="宋体" w:eastAsia="宋体" w:cs="宋体"/>
          <w:color w:val="000000" w:themeColor="text1"/>
          <w:sz w:val="24"/>
          <w:szCs w:val="24"/>
          <w:highlight w:val="none"/>
          <w14:textFill>
            <w14:solidFill>
              <w14:schemeClr w14:val="tx1"/>
            </w14:solidFill>
          </w14:textFill>
        </w:rPr>
      </w:pPr>
    </w:p>
    <w:p>
      <w:pPr>
        <w:numPr>
          <w:ilvl w:val="0"/>
          <w:numId w:val="0"/>
        </w:numPr>
        <w:ind w:left="600" w:leftChars="0"/>
        <w:rPr>
          <w:rFonts w:ascii="宋体" w:hAnsi="宋体" w:eastAsia="宋体" w:cs="宋体"/>
          <w:color w:val="000000" w:themeColor="text1"/>
          <w:sz w:val="24"/>
          <w:szCs w:val="24"/>
          <w:highlight w:val="none"/>
          <w14:textFill>
            <w14:solidFill>
              <w14:schemeClr w14:val="tx1"/>
            </w14:solidFill>
          </w14:textFill>
        </w:rPr>
      </w:pPr>
    </w:p>
    <w:p>
      <w:pPr>
        <w:numPr>
          <w:ilvl w:val="0"/>
          <w:numId w:val="0"/>
        </w:numPr>
        <w:ind w:left="600" w:leftChars="0"/>
        <w:rPr>
          <w:rFonts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中小企业声明函（</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工程、服务</w:t>
      </w:r>
      <w:r>
        <w:rPr>
          <w:rFonts w:hint="eastAsia" w:ascii="仿宋" w:hAnsi="仿宋" w:eastAsia="仿宋" w:cs="仿宋"/>
          <w:b/>
          <w:bCs/>
          <w:color w:val="000000" w:themeColor="text1"/>
          <w:sz w:val="30"/>
          <w:szCs w:val="30"/>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本公司（联合体）郑重声明，根据《政府采购促进中小企业发展管理办法》（财库﹝2020﹞46 号）的规定，本公司</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（联合体）</w:t>
      </w:r>
      <w:r>
        <w:rPr>
          <w:rFonts w:hint="eastAsia" w:ascii="仿宋" w:hAnsi="仿宋" w:eastAsia="仿宋" w:cs="仿宋"/>
          <w:color w:val="000000" w:themeColor="text1"/>
          <w:sz w:val="24"/>
          <w:szCs w:val="24"/>
          <w:highlight w:val="none"/>
          <w14:textFill>
            <w14:solidFill>
              <w14:schemeClr w14:val="tx1"/>
            </w14:solidFill>
          </w14:textFill>
        </w:rPr>
        <w:t>参加</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（单位名称）</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（项目名称）</w:t>
      </w:r>
      <w:r>
        <w:rPr>
          <w:rFonts w:hint="eastAsia" w:ascii="仿宋" w:hAnsi="仿宋" w:eastAsia="仿宋" w:cs="仿宋"/>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（标的名称）</w:t>
      </w:r>
      <w:r>
        <w:rPr>
          <w:rFonts w:hint="eastAsia" w:ascii="仿宋" w:hAnsi="仿宋" w:eastAsia="仿宋" w:cs="仿宋"/>
          <w:color w:val="000000" w:themeColor="text1"/>
          <w:sz w:val="24"/>
          <w:szCs w:val="24"/>
          <w:highlight w:val="none"/>
          <w14:textFill>
            <w14:solidFill>
              <w14:schemeClr w14:val="tx1"/>
            </w14:solidFill>
          </w14:textFill>
        </w:rPr>
        <w:t>，属于</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（采购文件中明确的所属行业） </w:t>
      </w:r>
      <w:r>
        <w:rPr>
          <w:rFonts w:hint="eastAsia" w:ascii="仿宋" w:hAnsi="仿宋" w:eastAsia="仿宋" w:cs="仿宋"/>
          <w:color w:val="000000" w:themeColor="text1"/>
          <w:sz w:val="24"/>
          <w:szCs w:val="24"/>
          <w:highlight w:val="none"/>
          <w14:textFill>
            <w14:solidFill>
              <w14:schemeClr w14:val="tx1"/>
            </w14:solidFill>
          </w14:textFill>
        </w:rPr>
        <w:t>行业；</w:t>
      </w:r>
      <w:r>
        <w:rPr>
          <w:rFonts w:hint="eastAsia" w:ascii="仿宋" w:hAnsi="仿宋" w:eastAsia="仿宋" w:cs="仿宋"/>
          <w:color w:val="000000" w:themeColor="text1"/>
          <w:sz w:val="24"/>
          <w:szCs w:val="24"/>
          <w:highlight w:val="none"/>
          <w:lang w:val="en-US" w:eastAsia="zh-CN"/>
          <w14:textFill>
            <w14:solidFill>
              <w14:schemeClr w14:val="tx1"/>
            </w14:solidFill>
          </w14:textFill>
        </w:rPr>
        <w:t>承建（承接）企业</w:t>
      </w:r>
      <w:r>
        <w:rPr>
          <w:rFonts w:hint="eastAsia" w:ascii="仿宋" w:hAnsi="仿宋" w:eastAsia="仿宋" w:cs="仿宋"/>
          <w:color w:val="000000" w:themeColor="text1"/>
          <w:sz w:val="24"/>
          <w:szCs w:val="24"/>
          <w:highlight w:val="none"/>
          <w14:textFill>
            <w14:solidFill>
              <w14:schemeClr w14:val="tx1"/>
            </w14:solidFill>
          </w14:textFill>
        </w:rPr>
        <w:t>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（企业名称）</w:t>
      </w:r>
      <w:r>
        <w:rPr>
          <w:rFonts w:hint="eastAsia" w:ascii="仿宋" w:hAnsi="仿宋" w:eastAsia="仿宋" w:cs="仿宋"/>
          <w:color w:val="000000" w:themeColor="text1"/>
          <w:sz w:val="24"/>
          <w:szCs w:val="24"/>
          <w:highlight w:val="none"/>
          <w14:textFill>
            <w14:solidFill>
              <w14:schemeClr w14:val="tx1"/>
            </w14:solidFill>
          </w14:textFill>
        </w:rPr>
        <w:t>，从业人员</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人，营业收入为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万元，资产总额为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万元 ，属于</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（中型企业、小型企业、微型企业）</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（标的名称）</w:t>
      </w:r>
      <w:r>
        <w:rPr>
          <w:rFonts w:hint="eastAsia" w:ascii="仿宋" w:hAnsi="仿宋" w:eastAsia="仿宋" w:cs="仿宋"/>
          <w:color w:val="000000" w:themeColor="text1"/>
          <w:sz w:val="24"/>
          <w:szCs w:val="24"/>
          <w:highlight w:val="none"/>
          <w14:textFill>
            <w14:solidFill>
              <w14:schemeClr w14:val="tx1"/>
            </w14:solidFill>
          </w14:textFill>
        </w:rPr>
        <w:t>，属于</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（采购文件中明确的所属行业） </w:t>
      </w:r>
      <w:r>
        <w:rPr>
          <w:rFonts w:hint="eastAsia" w:ascii="仿宋" w:hAnsi="仿宋" w:eastAsia="仿宋" w:cs="仿宋"/>
          <w:color w:val="000000" w:themeColor="text1"/>
          <w:sz w:val="24"/>
          <w:szCs w:val="24"/>
          <w:highlight w:val="none"/>
          <w14:textFill>
            <w14:solidFill>
              <w14:schemeClr w14:val="tx1"/>
            </w14:solidFill>
          </w14:textFill>
        </w:rPr>
        <w:t>行业；</w:t>
      </w:r>
      <w:r>
        <w:rPr>
          <w:rFonts w:hint="eastAsia" w:ascii="仿宋" w:hAnsi="仿宋" w:eastAsia="仿宋" w:cs="仿宋"/>
          <w:color w:val="000000" w:themeColor="text1"/>
          <w:sz w:val="24"/>
          <w:szCs w:val="24"/>
          <w:highlight w:val="none"/>
          <w:lang w:val="en-US" w:eastAsia="zh-CN"/>
          <w14:textFill>
            <w14:solidFill>
              <w14:schemeClr w14:val="tx1"/>
            </w14:solidFill>
          </w14:textFill>
        </w:rPr>
        <w:t>承建（承接）企业</w:t>
      </w:r>
      <w:r>
        <w:rPr>
          <w:rFonts w:hint="eastAsia" w:ascii="仿宋" w:hAnsi="仿宋" w:eastAsia="仿宋" w:cs="仿宋"/>
          <w:color w:val="000000" w:themeColor="text1"/>
          <w:sz w:val="24"/>
          <w:szCs w:val="24"/>
          <w:highlight w:val="none"/>
          <w14:textFill>
            <w14:solidFill>
              <w14:schemeClr w14:val="tx1"/>
            </w14:solidFill>
          </w14:textFill>
        </w:rPr>
        <w:t>为</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（企业名称）</w:t>
      </w:r>
      <w:r>
        <w:rPr>
          <w:rFonts w:hint="eastAsia" w:ascii="仿宋" w:hAnsi="仿宋" w:eastAsia="仿宋" w:cs="仿宋"/>
          <w:color w:val="000000" w:themeColor="text1"/>
          <w:sz w:val="24"/>
          <w:szCs w:val="24"/>
          <w:highlight w:val="none"/>
          <w14:textFill>
            <w14:solidFill>
              <w14:schemeClr w14:val="tx1"/>
            </w14:solidFill>
          </w14:textFill>
        </w:rPr>
        <w:t>，从业人员</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人，营业收入为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万元，资产总额为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万元，属于</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（中型企业、小型企业、微型企业）</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以上企业，不属于大企业的分支机构，不存在控股股东 为大企业的情形，也不存在与大企业的负责人为同一人的情形。 本企业对上述声明内容的真实性负责。如有虚假，将依 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企业名称（盖章）：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日 期： </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从业人员、营业收入、资产总额填报上一年度数据，无上一年度数据的新成立企业可不填报。</w:t>
      </w:r>
      <w:r>
        <w:rPr>
          <w:rFonts w:ascii="宋体" w:hAnsi="宋体" w:eastAsia="宋体" w:cs="宋体"/>
          <w:color w:val="000000" w:themeColor="text1"/>
          <w:sz w:val="24"/>
          <w:szCs w:val="24"/>
          <w:highlight w:val="none"/>
          <w14:textFill>
            <w14:solidFill>
              <w14:schemeClr w14:val="tx1"/>
            </w14:solidFill>
          </w14:textFill>
        </w:rPr>
        <w:t xml:space="preserve"> </w:t>
      </w:r>
    </w:p>
    <w:p>
      <w:pPr>
        <w:numPr>
          <w:ilvl w:val="0"/>
          <w:numId w:val="0"/>
        </w:numPr>
        <w:ind w:left="600" w:leftChars="0"/>
        <w:rPr>
          <w:rFonts w:ascii="宋体" w:hAnsi="宋体" w:eastAsia="宋体" w:cs="宋体"/>
          <w:color w:val="000000" w:themeColor="text1"/>
          <w:sz w:val="24"/>
          <w:szCs w:val="24"/>
          <w:highlight w:val="none"/>
          <w14:textFill>
            <w14:solidFill>
              <w14:schemeClr w14:val="tx1"/>
            </w14:solidFill>
          </w14:textFill>
        </w:rPr>
      </w:pPr>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bookmarkStart w:id="282" w:name="_Toc19797"/>
      <w:bookmarkStart w:id="283" w:name="_Toc5444_WPSOffice_Level1"/>
      <w:bookmarkStart w:id="284" w:name="_Toc10414"/>
      <w:bookmarkStart w:id="285" w:name="_Toc16940_WPSOffice_Level1"/>
      <w:bookmarkStart w:id="286" w:name="_Toc8082_WPSOffice_Level1"/>
      <w:bookmarkStart w:id="287" w:name="_Toc7470"/>
      <w:bookmarkStart w:id="288" w:name="_Toc21004"/>
      <w:bookmarkStart w:id="289" w:name="_Toc5757"/>
    </w:p>
    <w:p>
      <w:pPr>
        <w:rPr>
          <w:rFonts w:hint="eastAsia"/>
          <w:color w:val="000000" w:themeColor="text1"/>
          <w:highlight w:val="none"/>
          <w14:textFill>
            <w14:solidFill>
              <w14:schemeClr w14:val="tx1"/>
            </w14:solidFill>
          </w14:textFill>
        </w:rPr>
      </w:pPr>
    </w:p>
    <w:p>
      <w:pPr>
        <w:spacing w:line="50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3.4.2</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14:textFill>
            <w14:solidFill>
              <w14:schemeClr w14:val="tx1"/>
            </w14:solidFill>
          </w14:textFill>
        </w:rPr>
        <w:t>残疾人福利性单位声明函</w:t>
      </w:r>
      <w:r>
        <w:rPr>
          <w:rFonts w:hint="eastAsia" w:ascii="仿宋" w:hAnsi="仿宋" w:eastAsia="仿宋" w:cs="仿宋"/>
          <w:b/>
          <w:color w:val="000000" w:themeColor="text1"/>
          <w:sz w:val="28"/>
          <w:szCs w:val="28"/>
          <w:highlight w:val="none"/>
          <w:u w:val="single"/>
          <w14:textFill>
            <w14:solidFill>
              <w14:schemeClr w14:val="tx1"/>
            </w14:solidFill>
          </w14:textFill>
        </w:rPr>
        <w:t>（如是）</w:t>
      </w:r>
    </w:p>
    <w:p>
      <w:pPr>
        <w:spacing w:line="500" w:lineRule="exact"/>
        <w:jc w:val="both"/>
        <w:rPr>
          <w:rFonts w:hint="eastAsia" w:ascii="仿宋" w:hAnsi="仿宋" w:eastAsia="仿宋" w:cs="仿宋"/>
          <w:b/>
          <w:color w:val="000000" w:themeColor="text1"/>
          <w:sz w:val="28"/>
          <w:szCs w:val="28"/>
          <w:highlight w:val="none"/>
          <w:u w:val="single"/>
          <w:lang w:val="en-US" w:eastAsia="zh-CN"/>
          <w14:textFill>
            <w14:solidFill>
              <w14:schemeClr w14:val="tx1"/>
            </w14:solidFill>
          </w14:textFill>
        </w:rPr>
      </w:pPr>
      <w:bookmarkStart w:id="290" w:name="_Toc12101_WPSOffice_Level3"/>
      <w:r>
        <w:rPr>
          <w:rFonts w:hint="eastAsia" w:ascii="仿宋" w:hAnsi="仿宋" w:eastAsia="仿宋" w:cs="仿宋"/>
          <w:b/>
          <w:color w:val="000000" w:themeColor="text1"/>
          <w:sz w:val="28"/>
          <w:szCs w:val="28"/>
          <w:highlight w:val="none"/>
          <w14:textFill>
            <w14:solidFill>
              <w14:schemeClr w14:val="tx1"/>
            </w14:solidFill>
          </w14:textFill>
        </w:rPr>
        <w:t>致：</w:t>
      </w:r>
      <w:bookmarkEnd w:id="290"/>
      <w:r>
        <w:rPr>
          <w:rFonts w:hint="eastAsia" w:ascii="仿宋" w:hAnsi="仿宋" w:eastAsia="仿宋" w:cs="仿宋"/>
          <w:b/>
          <w:color w:val="000000" w:themeColor="text1"/>
          <w:sz w:val="28"/>
          <w:szCs w:val="28"/>
          <w:highlight w:val="none"/>
          <w:u w:val="single"/>
          <w:lang w:val="en-US" w:eastAsia="zh-CN"/>
          <w14:textFill>
            <w14:solidFill>
              <w14:schemeClr w14:val="tx1"/>
            </w14:solidFill>
          </w14:textFill>
        </w:rPr>
        <w:t xml:space="preserve">                 </w:t>
      </w:r>
    </w:p>
    <w:p>
      <w:pPr>
        <w:spacing w:line="5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本单位郑重声明，根据《关于促进残疾人就业政府采购政策的通知》（财库〔2017〕141号）的规定，本单位为符合条件的残疾人福利性单位，且本单位参加</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项目名称       （</w:t>
      </w:r>
      <w:r>
        <w:rPr>
          <w:rFonts w:hint="eastAsia" w:ascii="仿宋" w:hAnsi="仿宋" w:eastAsia="仿宋" w:cs="仿宋"/>
          <w:color w:val="000000" w:themeColor="text1"/>
          <w:sz w:val="28"/>
          <w:szCs w:val="28"/>
          <w:highlight w:val="none"/>
          <w14:textFill>
            <w14:solidFill>
              <w14:schemeClr w14:val="tx1"/>
            </w14:solidFill>
          </w14:textFill>
        </w:rPr>
        <w:t>项目编号：</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）采购活动提供本单位制造的货物（由本单位承担工程/提供服务），或者提供其他残疾人福利性单位制造的货物（不包括使用非残疾人福利性单位注册商标的货物）。</w:t>
      </w:r>
    </w:p>
    <w:p>
      <w:pPr>
        <w:spacing w:line="5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本单位对上述声明的真实性负责。如有虚假，将依法承担相应责任。</w:t>
      </w:r>
    </w:p>
    <w:p>
      <w:pPr>
        <w:spacing w:line="5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p>
    <w:p>
      <w:pPr>
        <w:tabs>
          <w:tab w:val="left" w:pos="5670"/>
        </w:tabs>
        <w:spacing w:line="5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企业名称：</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（加盖公章）</w:t>
      </w:r>
    </w:p>
    <w:p>
      <w:pPr>
        <w:spacing w:line="50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法定代表人或授权代表：</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（盖章）</w:t>
      </w:r>
    </w:p>
    <w:p>
      <w:pPr>
        <w:tabs>
          <w:tab w:val="left" w:pos="5670"/>
        </w:tabs>
        <w:spacing w:line="5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　期：　　年　月　日</w:t>
      </w:r>
    </w:p>
    <w:p>
      <w:pPr>
        <w:tabs>
          <w:tab w:val="left" w:pos="5670"/>
        </w:tabs>
        <w:spacing w:line="5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2"/>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500" w:lineRule="exact"/>
        <w:ind w:firstLine="560" w:firstLineChars="200"/>
        <w:jc w:val="lef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备注：填写前请认真阅读《财政部 民政部 中国残疾人联合会关于促进残疾人就业政府采购政策的通知》（财库〔2017〕141号）</w:t>
      </w:r>
      <w:r>
        <w:rPr>
          <w:rFonts w:hint="eastAsia" w:ascii="仿宋" w:hAnsi="仿宋" w:eastAsia="仿宋" w:cs="仿宋"/>
          <w:color w:val="000000" w:themeColor="text1"/>
          <w:sz w:val="28"/>
          <w:szCs w:val="28"/>
          <w:highlight w:val="none"/>
          <w:lang w:eastAsia="zh-CN"/>
          <w14:textFill>
            <w14:solidFill>
              <w14:schemeClr w14:val="tx1"/>
            </w14:solidFill>
          </w14:textFill>
        </w:rPr>
        <w:t>相关</w:t>
      </w:r>
      <w:r>
        <w:rPr>
          <w:rFonts w:hint="eastAsia" w:ascii="仿宋" w:hAnsi="仿宋" w:eastAsia="仿宋" w:cs="仿宋"/>
          <w:color w:val="000000" w:themeColor="text1"/>
          <w:sz w:val="28"/>
          <w:szCs w:val="28"/>
          <w:highlight w:val="none"/>
          <w14:textFill>
            <w14:solidFill>
              <w14:schemeClr w14:val="tx1"/>
            </w14:solidFill>
          </w14:textFill>
        </w:rPr>
        <w:t>规定</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pPr>
        <w:pStyle w:val="2"/>
        <w:rPr>
          <w:rFonts w:hint="eastAsia" w:ascii="仿宋" w:hAnsi="仿宋" w:eastAsia="仿宋" w:cs="仿宋"/>
          <w:color w:val="000000" w:themeColor="text1"/>
          <w:sz w:val="28"/>
          <w:szCs w:val="28"/>
          <w:highlight w:val="none"/>
          <w:lang w:val="en-US" w:eastAsia="zh-CN"/>
          <w14:textFill>
            <w14:solidFill>
              <w14:schemeClr w14:val="tx1"/>
            </w14:solidFill>
          </w14:textFill>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tabs>
          <w:tab w:val="left" w:pos="5670"/>
        </w:tabs>
        <w:spacing w:line="50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3.4.3</w:t>
      </w:r>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ascii="仿宋" w:hAnsi="仿宋" w:eastAsia="仿宋" w:cs="仿宋"/>
          <w:b/>
          <w:color w:val="000000" w:themeColor="text1"/>
          <w:sz w:val="28"/>
          <w:szCs w:val="28"/>
          <w:highlight w:val="none"/>
          <w14:textFill>
            <w14:solidFill>
              <w14:schemeClr w14:val="tx1"/>
            </w14:solidFill>
          </w14:textFill>
        </w:rPr>
        <w:t>监狱企业证明函</w:t>
      </w:r>
      <w:r>
        <w:rPr>
          <w:rFonts w:hint="eastAsia" w:ascii="仿宋" w:hAnsi="仿宋" w:eastAsia="仿宋" w:cs="仿宋"/>
          <w:b/>
          <w:color w:val="000000" w:themeColor="text1"/>
          <w:sz w:val="28"/>
          <w:szCs w:val="28"/>
          <w:highlight w:val="none"/>
          <w:u w:val="single"/>
          <w14:textFill>
            <w14:solidFill>
              <w14:schemeClr w14:val="tx1"/>
            </w14:solidFill>
          </w14:textFill>
        </w:rPr>
        <w:t>（如是）</w:t>
      </w:r>
    </w:p>
    <w:p>
      <w:pPr>
        <w:spacing w:line="500" w:lineRule="exact"/>
        <w:jc w:val="center"/>
        <w:rPr>
          <w:rFonts w:hint="eastAsia" w:ascii="仿宋" w:hAnsi="仿宋" w:eastAsia="仿宋" w:cs="仿宋"/>
          <w:b/>
          <w:color w:val="000000" w:themeColor="text1"/>
          <w:sz w:val="28"/>
          <w:szCs w:val="28"/>
          <w:highlight w:val="none"/>
          <w14:textFill>
            <w14:solidFill>
              <w14:schemeClr w14:val="tx1"/>
            </w14:solidFill>
          </w14:textFill>
        </w:rPr>
      </w:pPr>
    </w:p>
    <w:p>
      <w:pPr>
        <w:spacing w:line="5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监狱企业参加政府采购活动时，应当提供由省级以上监狱管理局、戒毒管理局（含新疆生产建设兵团）出具的属于监狱企业的证明文件。</w:t>
      </w:r>
    </w:p>
    <w:p>
      <w:pPr>
        <w:pStyle w:val="28"/>
        <w:spacing w:line="360" w:lineRule="auto"/>
        <w:ind w:firstLine="562" w:firstLineChars="200"/>
        <w:jc w:val="center"/>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bookmarkStart w:id="291" w:name="_Toc10328_WPSOffice_Level2"/>
      <w:bookmarkStart w:id="292" w:name="_Toc26274_WPSOffice_Level2"/>
      <w:bookmarkStart w:id="293" w:name="_Toc14615_WPSOffice_Level2"/>
      <w:bookmarkStart w:id="294" w:name="_Toc11104_WPSOffice_Level2"/>
      <w:r>
        <w:rPr>
          <w:rFonts w:hint="eastAsia" w:ascii="仿宋" w:hAnsi="仿宋" w:eastAsia="仿宋" w:cs="仿宋"/>
          <w:b/>
          <w:color w:val="000000" w:themeColor="text1"/>
          <w:sz w:val="28"/>
          <w:szCs w:val="28"/>
          <w:highlight w:val="none"/>
          <w:lang w:val="en-US" w:eastAsia="zh-CN"/>
          <w14:textFill>
            <w14:solidFill>
              <w14:schemeClr w14:val="tx1"/>
            </w14:solidFill>
          </w14:textFill>
        </w:rPr>
        <w:t>3.4.4、节能产品声明函</w:t>
      </w:r>
      <w:bookmarkEnd w:id="291"/>
      <w:bookmarkEnd w:id="292"/>
      <w:bookmarkEnd w:id="293"/>
      <w:bookmarkEnd w:id="294"/>
      <w:r>
        <w:rPr>
          <w:rFonts w:hint="eastAsia" w:ascii="仿宋" w:hAnsi="仿宋" w:eastAsia="仿宋" w:cs="仿宋"/>
          <w:b/>
          <w:color w:val="000000" w:themeColor="text1"/>
          <w:sz w:val="28"/>
          <w:szCs w:val="28"/>
          <w:highlight w:val="none"/>
          <w:u w:val="single"/>
          <w14:textFill>
            <w14:solidFill>
              <w14:schemeClr w14:val="tx1"/>
            </w14:solidFill>
          </w14:textFill>
        </w:rPr>
        <w:t>（如</w:t>
      </w:r>
      <w:r>
        <w:rPr>
          <w:rFonts w:hint="eastAsia" w:ascii="仿宋" w:hAnsi="仿宋" w:eastAsia="仿宋" w:cs="仿宋"/>
          <w:b/>
          <w:color w:val="000000" w:themeColor="text1"/>
          <w:sz w:val="28"/>
          <w:szCs w:val="28"/>
          <w:highlight w:val="none"/>
          <w:u w:val="single"/>
          <w:lang w:eastAsia="zh-CN"/>
          <w14:textFill>
            <w14:solidFill>
              <w14:schemeClr w14:val="tx1"/>
            </w14:solidFill>
          </w14:textFill>
        </w:rPr>
        <w:t>有</w:t>
      </w:r>
      <w:r>
        <w:rPr>
          <w:rFonts w:hint="eastAsia" w:ascii="仿宋" w:hAnsi="仿宋" w:eastAsia="仿宋" w:cs="仿宋"/>
          <w:b/>
          <w:color w:val="000000" w:themeColor="text1"/>
          <w:sz w:val="28"/>
          <w:szCs w:val="28"/>
          <w:highlight w:val="none"/>
          <w:u w:val="single"/>
          <w14:textFill>
            <w14:solidFill>
              <w14:schemeClr w14:val="tx1"/>
            </w14:solidFill>
          </w14:textFill>
        </w:rPr>
        <w:t>）</w:t>
      </w:r>
    </w:p>
    <w:p>
      <w:pPr>
        <w:pStyle w:val="28"/>
        <w:spacing w:line="360" w:lineRule="auto"/>
        <w:ind w:firstLine="560" w:firstLineChars="200"/>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供应商提供产品为的节能产品，</w:t>
      </w:r>
      <w:r>
        <w:rPr>
          <w:rFonts w:hint="eastAsia" w:ascii="仿宋" w:hAnsi="仿宋" w:eastAsia="仿宋" w:cs="仿宋"/>
          <w:color w:val="000000" w:themeColor="text1"/>
          <w:sz w:val="28"/>
          <w:szCs w:val="28"/>
          <w:highlight w:val="none"/>
          <w14:textFill>
            <w14:solidFill>
              <w14:schemeClr w14:val="tx1"/>
            </w14:solidFill>
          </w14:textFill>
        </w:rPr>
        <w:t>应当</w:t>
      </w:r>
      <w:r>
        <w:rPr>
          <w:rFonts w:hint="eastAsia" w:ascii="仿宋" w:hAnsi="仿宋" w:eastAsia="仿宋" w:cs="仿宋"/>
          <w:color w:val="000000" w:themeColor="text1"/>
          <w:sz w:val="28"/>
          <w:szCs w:val="28"/>
          <w:highlight w:val="none"/>
          <w:lang w:eastAsia="zh-CN"/>
          <w14:textFill>
            <w14:solidFill>
              <w14:schemeClr w14:val="tx1"/>
            </w14:solidFill>
          </w14:textFill>
        </w:rPr>
        <w:t>按</w:t>
      </w:r>
      <w:r>
        <w:rPr>
          <w:rFonts w:hint="eastAsia" w:ascii="仿宋" w:hAnsi="仿宋" w:eastAsia="仿宋" w:cs="仿宋"/>
          <w:color w:val="000000" w:themeColor="text1"/>
          <w:kern w:val="0"/>
          <w:sz w:val="28"/>
          <w:szCs w:val="28"/>
          <w:highlight w:val="none"/>
          <w14:textFill>
            <w14:solidFill>
              <w14:schemeClr w14:val="tx1"/>
            </w14:solidFill>
          </w14:textFill>
        </w:rPr>
        <w:t>《关于印发节能产品政府采购品目清单的通知》（财库〔2019〕19号）</w:t>
      </w:r>
      <w:r>
        <w:rPr>
          <w:rFonts w:hint="eastAsia" w:ascii="仿宋" w:hAnsi="仿宋" w:eastAsia="仿宋" w:cs="仿宋"/>
          <w:color w:val="000000" w:themeColor="text1"/>
          <w:kern w:val="0"/>
          <w:sz w:val="28"/>
          <w:szCs w:val="28"/>
          <w:highlight w:val="none"/>
          <w:lang w:eastAsia="zh-CN"/>
          <w14:textFill>
            <w14:solidFill>
              <w14:schemeClr w14:val="tx1"/>
            </w14:solidFill>
          </w14:textFill>
        </w:rPr>
        <w:t>的规定</w:t>
      </w:r>
      <w:r>
        <w:rPr>
          <w:rFonts w:hint="eastAsia" w:ascii="仿宋" w:hAnsi="仿宋" w:eastAsia="仿宋" w:cs="仿宋"/>
          <w:color w:val="000000" w:themeColor="text1"/>
          <w:sz w:val="28"/>
          <w:szCs w:val="28"/>
          <w:highlight w:val="none"/>
          <w14:textFill>
            <w14:solidFill>
              <w14:schemeClr w14:val="tx1"/>
            </w14:solidFill>
          </w14:textFill>
        </w:rPr>
        <w:t>提供</w:t>
      </w:r>
      <w:r>
        <w:rPr>
          <w:rFonts w:hint="eastAsia" w:ascii="仿宋" w:hAnsi="仿宋" w:eastAsia="仿宋" w:cs="仿宋"/>
          <w:color w:val="000000" w:themeColor="text1"/>
          <w:sz w:val="28"/>
          <w:szCs w:val="28"/>
          <w:highlight w:val="none"/>
          <w:lang w:eastAsia="zh-CN"/>
          <w14:textFill>
            <w14:solidFill>
              <w14:schemeClr w14:val="tx1"/>
            </w14:solidFill>
          </w14:textFill>
        </w:rPr>
        <w:t>证明材料。</w:t>
      </w:r>
      <w:r>
        <w:rPr>
          <w:rFonts w:hint="eastAsia" w:ascii="仿宋" w:hAnsi="仿宋" w:eastAsia="仿宋" w:cs="仿宋"/>
          <w:color w:val="000000" w:themeColor="text1"/>
          <w:kern w:val="0"/>
          <w:sz w:val="28"/>
          <w:szCs w:val="28"/>
          <w:highlight w:val="none"/>
          <w14:textFill>
            <w14:solidFill>
              <w14:schemeClr w14:val="tx1"/>
            </w14:solidFill>
          </w14:textFill>
        </w:rPr>
        <w:t xml:space="preserve"> </w:t>
      </w:r>
    </w:p>
    <w:p>
      <w:pPr>
        <w:rPr>
          <w:rFonts w:hint="eastAsia" w:ascii="仿宋" w:hAnsi="仿宋" w:eastAsia="仿宋" w:cs="仿宋"/>
          <w:color w:val="000000" w:themeColor="text1"/>
          <w:sz w:val="28"/>
          <w:szCs w:val="28"/>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8"/>
        <w:spacing w:line="360" w:lineRule="auto"/>
        <w:ind w:firstLine="562" w:firstLineChars="200"/>
        <w:jc w:val="center"/>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3.4.5、环境标志产品声明函</w:t>
      </w:r>
      <w:r>
        <w:rPr>
          <w:rFonts w:hint="eastAsia" w:ascii="仿宋" w:hAnsi="仿宋" w:eastAsia="仿宋" w:cs="仿宋"/>
          <w:b/>
          <w:color w:val="000000" w:themeColor="text1"/>
          <w:sz w:val="28"/>
          <w:szCs w:val="28"/>
          <w:highlight w:val="none"/>
          <w:u w:val="single"/>
          <w14:textFill>
            <w14:solidFill>
              <w14:schemeClr w14:val="tx1"/>
            </w14:solidFill>
          </w14:textFill>
        </w:rPr>
        <w:t>（如</w:t>
      </w:r>
      <w:r>
        <w:rPr>
          <w:rFonts w:hint="eastAsia" w:ascii="仿宋" w:hAnsi="仿宋" w:eastAsia="仿宋" w:cs="仿宋"/>
          <w:b/>
          <w:color w:val="000000" w:themeColor="text1"/>
          <w:sz w:val="28"/>
          <w:szCs w:val="28"/>
          <w:highlight w:val="none"/>
          <w:u w:val="single"/>
          <w:lang w:eastAsia="zh-CN"/>
          <w14:textFill>
            <w14:solidFill>
              <w14:schemeClr w14:val="tx1"/>
            </w14:solidFill>
          </w14:textFill>
        </w:rPr>
        <w:t>有</w:t>
      </w:r>
      <w:r>
        <w:rPr>
          <w:rFonts w:hint="eastAsia" w:ascii="仿宋" w:hAnsi="仿宋" w:eastAsia="仿宋" w:cs="仿宋"/>
          <w:b/>
          <w:color w:val="000000" w:themeColor="text1"/>
          <w:sz w:val="28"/>
          <w:szCs w:val="28"/>
          <w:highlight w:val="none"/>
          <w:u w:val="single"/>
          <w14:textFill>
            <w14:solidFill>
              <w14:schemeClr w14:val="tx1"/>
            </w14:solidFill>
          </w14:textFill>
        </w:rPr>
        <w:t>）</w:t>
      </w:r>
    </w:p>
    <w:p>
      <w:pPr>
        <w:pStyle w:val="2"/>
        <w:rPr>
          <w:rFonts w:hint="eastAsia" w:ascii="仿宋" w:hAnsi="仿宋" w:eastAsia="仿宋" w:cs="仿宋"/>
          <w:color w:val="000000" w:themeColor="text1"/>
          <w:sz w:val="28"/>
          <w:szCs w:val="28"/>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color w:val="000000" w:themeColor="text1"/>
          <w:sz w:val="28"/>
          <w:szCs w:val="28"/>
          <w:highlight w:val="none"/>
          <w:lang w:eastAsia="zh-CN"/>
          <w14:textFill>
            <w14:solidFill>
              <w14:schemeClr w14:val="tx1"/>
            </w14:solidFill>
          </w14:textFill>
        </w:rPr>
        <w:t>供应商提供产品为的环境标志产品，</w:t>
      </w:r>
      <w:r>
        <w:rPr>
          <w:rFonts w:hint="eastAsia" w:ascii="仿宋" w:hAnsi="仿宋" w:eastAsia="仿宋" w:cs="仿宋"/>
          <w:color w:val="000000" w:themeColor="text1"/>
          <w:sz w:val="28"/>
          <w:szCs w:val="28"/>
          <w:highlight w:val="none"/>
          <w14:textFill>
            <w14:solidFill>
              <w14:schemeClr w14:val="tx1"/>
            </w14:solidFill>
          </w14:textFill>
        </w:rPr>
        <w:t>应当</w:t>
      </w:r>
      <w:r>
        <w:rPr>
          <w:rFonts w:hint="eastAsia" w:ascii="仿宋" w:hAnsi="仿宋" w:eastAsia="仿宋" w:cs="仿宋"/>
          <w:color w:val="000000" w:themeColor="text1"/>
          <w:sz w:val="28"/>
          <w:szCs w:val="28"/>
          <w:highlight w:val="none"/>
          <w:lang w:eastAsia="zh-CN"/>
          <w14:textFill>
            <w14:solidFill>
              <w14:schemeClr w14:val="tx1"/>
            </w14:solidFill>
          </w14:textFill>
        </w:rPr>
        <w:t>按</w:t>
      </w:r>
      <w:r>
        <w:rPr>
          <w:rFonts w:hint="eastAsia" w:ascii="仿宋" w:hAnsi="仿宋" w:eastAsia="仿宋" w:cs="仿宋"/>
          <w:color w:val="000000" w:themeColor="text1"/>
          <w:kern w:val="0"/>
          <w:sz w:val="28"/>
          <w:szCs w:val="28"/>
          <w:highlight w:val="none"/>
          <w14:textFill>
            <w14:solidFill>
              <w14:schemeClr w14:val="tx1"/>
            </w14:solidFill>
          </w14:textFill>
        </w:rPr>
        <w:t>《《关于印发环境标志产品政府采购品目清单的通知》（财库〔2019〕18号）</w:t>
      </w:r>
      <w:r>
        <w:rPr>
          <w:rFonts w:hint="eastAsia" w:ascii="仿宋" w:hAnsi="仿宋" w:eastAsia="仿宋" w:cs="仿宋"/>
          <w:color w:val="000000" w:themeColor="text1"/>
          <w:kern w:val="0"/>
          <w:sz w:val="28"/>
          <w:szCs w:val="28"/>
          <w:highlight w:val="none"/>
          <w:lang w:eastAsia="zh-CN"/>
          <w14:textFill>
            <w14:solidFill>
              <w14:schemeClr w14:val="tx1"/>
            </w14:solidFill>
          </w14:textFill>
        </w:rPr>
        <w:t>的规定</w:t>
      </w:r>
      <w:r>
        <w:rPr>
          <w:rFonts w:hint="eastAsia" w:ascii="仿宋" w:hAnsi="仿宋" w:eastAsia="仿宋" w:cs="仿宋"/>
          <w:color w:val="000000" w:themeColor="text1"/>
          <w:sz w:val="28"/>
          <w:szCs w:val="28"/>
          <w:highlight w:val="none"/>
          <w14:textFill>
            <w14:solidFill>
              <w14:schemeClr w14:val="tx1"/>
            </w14:solidFill>
          </w14:textFill>
        </w:rPr>
        <w:t>提供</w:t>
      </w:r>
      <w:r>
        <w:rPr>
          <w:rFonts w:hint="eastAsia" w:ascii="仿宋" w:hAnsi="仿宋" w:eastAsia="仿宋" w:cs="仿宋"/>
          <w:color w:val="000000" w:themeColor="text1"/>
          <w:sz w:val="28"/>
          <w:szCs w:val="28"/>
          <w:highlight w:val="none"/>
          <w:lang w:eastAsia="zh-CN"/>
          <w14:textFill>
            <w14:solidFill>
              <w14:schemeClr w14:val="tx1"/>
            </w14:solidFill>
          </w14:textFill>
        </w:rPr>
        <w:t>证明材料。</w:t>
      </w:r>
    </w:p>
    <w:p>
      <w:pPr>
        <w:pStyle w:val="5"/>
        <w:rPr>
          <w:rFonts w:hint="eastAsia" w:ascii="仿宋" w:hAnsi="仿宋" w:eastAsia="仿宋" w:cs="仿宋"/>
          <w:color w:val="000000" w:themeColor="text1"/>
          <w:highlight w:val="none"/>
          <w14:textFill>
            <w14:solidFill>
              <w14:schemeClr w14:val="tx1"/>
            </w14:solidFill>
          </w14:textFill>
        </w:rPr>
      </w:pPr>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 xml:space="preserve">第4部分  </w:t>
      </w:r>
      <w:bookmarkEnd w:id="282"/>
      <w:bookmarkEnd w:id="283"/>
      <w:bookmarkEnd w:id="284"/>
      <w:bookmarkEnd w:id="285"/>
      <w:bookmarkEnd w:id="286"/>
      <w:r>
        <w:rPr>
          <w:rFonts w:hint="eastAsia" w:ascii="仿宋" w:hAnsi="仿宋" w:eastAsia="仿宋" w:cs="仿宋"/>
          <w:b/>
          <w:bCs/>
          <w:color w:val="000000" w:themeColor="text1"/>
          <w:sz w:val="30"/>
          <w:szCs w:val="30"/>
          <w:highlight w:val="none"/>
          <w14:textFill>
            <w14:solidFill>
              <w14:schemeClr w14:val="tx1"/>
            </w14:solidFill>
          </w14:textFill>
        </w:rPr>
        <w:t>服务方案</w:t>
      </w:r>
      <w:bookmarkEnd w:id="287"/>
      <w:bookmarkEnd w:id="288"/>
      <w:bookmarkEnd w:id="289"/>
    </w:p>
    <w:p>
      <w:pPr>
        <w:tabs>
          <w:tab w:val="right" w:leader="dot" w:pos="9022"/>
        </w:tabs>
        <w:autoSpaceDE w:val="0"/>
        <w:autoSpaceDN w:val="0"/>
        <w:adjustRightInd w:val="0"/>
        <w:spacing w:line="460" w:lineRule="exact"/>
        <w:ind w:firstLine="560" w:firstLineChars="200"/>
        <w:jc w:val="left"/>
        <w:rPr>
          <w:rFonts w:hint="eastAsia" w:ascii="仿宋" w:hAnsi="仿宋" w:eastAsia="仿宋" w:cs="仿宋"/>
          <w:bCs/>
          <w:caps/>
          <w:color w:val="000000" w:themeColor="text1"/>
          <w:sz w:val="28"/>
          <w:szCs w:val="28"/>
          <w:highlight w:val="none"/>
          <w14:textFill>
            <w14:solidFill>
              <w14:schemeClr w14:val="tx1"/>
            </w14:solidFill>
          </w14:textFill>
        </w:rPr>
      </w:pPr>
    </w:p>
    <w:p>
      <w:pPr>
        <w:spacing w:line="580" w:lineRule="exact"/>
        <w:ind w:firstLine="440" w:firstLineChars="200"/>
        <w:jc w:val="left"/>
        <w:rPr>
          <w:rFonts w:hint="eastAsia" w:ascii="仿宋" w:hAnsi="仿宋" w:eastAsia="仿宋" w:cs="仿宋"/>
          <w:bCs/>
          <w:color w:val="000000" w:themeColor="text1"/>
          <w:sz w:val="22"/>
          <w:szCs w:val="22"/>
          <w:highlight w:val="none"/>
          <w14:textFill>
            <w14:solidFill>
              <w14:schemeClr w14:val="tx1"/>
            </w14:solidFill>
          </w14:textFill>
        </w:rPr>
      </w:pPr>
      <w:bookmarkStart w:id="295" w:name="_Toc19944_WPSOffice_Level1"/>
      <w:bookmarkStart w:id="296" w:name="_Toc10330"/>
      <w:bookmarkStart w:id="297" w:name="_Toc25808"/>
      <w:bookmarkStart w:id="298" w:name="_Toc10273_WPSOffice_Level1"/>
      <w:bookmarkStart w:id="299" w:name="_Toc27732_WPSOffice_Level1"/>
      <w:r>
        <w:rPr>
          <w:rFonts w:hint="eastAsia" w:ascii="仿宋" w:hAnsi="仿宋" w:eastAsia="仿宋" w:cs="仿宋"/>
          <w:bCs/>
          <w:color w:val="000000" w:themeColor="text1"/>
          <w:sz w:val="22"/>
          <w:szCs w:val="22"/>
          <w:highlight w:val="none"/>
          <w14:textFill>
            <w14:solidFill>
              <w14:schemeClr w14:val="tx1"/>
            </w14:solidFill>
          </w14:textFill>
        </w:rPr>
        <w:t>说明：由供应商根据第三章 《评审标准》内评审要素一览表的内容，结合第四章《采购内容及具体要求》等进行编制，格式内容自拟。</w:t>
      </w: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pStyle w:val="13"/>
        <w:rPr>
          <w:rFonts w:hint="eastAsia" w:ascii="仿宋" w:hAnsi="仿宋" w:eastAsia="仿宋" w:cs="仿宋"/>
          <w:b/>
          <w:color w:val="000000" w:themeColor="text1"/>
          <w:sz w:val="22"/>
          <w:szCs w:val="22"/>
          <w:highlight w:val="none"/>
          <w14:textFill>
            <w14:solidFill>
              <w14:schemeClr w14:val="tx1"/>
            </w14:solidFill>
          </w14:textFill>
        </w:rPr>
      </w:pPr>
    </w:p>
    <w:p>
      <w:pPr>
        <w:spacing w:before="66"/>
        <w:jc w:val="center"/>
        <w:rPr>
          <w:rFonts w:hint="eastAsia" w:ascii="仿宋" w:hAnsi="仿宋" w:eastAsia="仿宋" w:cs="仿宋"/>
          <w:b/>
          <w:color w:val="000000" w:themeColor="text1"/>
          <w:sz w:val="32"/>
          <w:szCs w:val="22"/>
          <w:highlight w:val="none"/>
          <w14:textFill>
            <w14:solidFill>
              <w14:schemeClr w14:val="tx1"/>
            </w14:solidFill>
          </w14:textFill>
        </w:rPr>
      </w:pPr>
      <w:r>
        <w:rPr>
          <w:rFonts w:hint="eastAsia" w:ascii="仿宋" w:hAnsi="仿宋" w:eastAsia="仿宋" w:cs="仿宋"/>
          <w:b/>
          <w:color w:val="000000" w:themeColor="text1"/>
          <w:sz w:val="32"/>
          <w:szCs w:val="22"/>
          <w:highlight w:val="none"/>
          <w14:textFill>
            <w14:solidFill>
              <w14:schemeClr w14:val="tx1"/>
            </w14:solidFill>
          </w14:textFill>
        </w:rPr>
        <w:t>履约进度计划表</w:t>
      </w:r>
    </w:p>
    <w:tbl>
      <w:tblPr>
        <w:tblStyle w:val="19"/>
        <w:tblpPr w:leftFromText="180" w:rightFromText="180" w:vertAnchor="text" w:horzAnchor="page" w:tblpXSpec="center" w:tblpY="359"/>
        <w:tblOverlap w:val="never"/>
        <w:tblW w:w="97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9"/>
        <w:gridCol w:w="2899"/>
        <w:gridCol w:w="3453"/>
        <w:gridCol w:w="2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609" w:type="dxa"/>
            <w:shd w:val="clear" w:color="auto" w:fill="F3F3F3"/>
          </w:tcPr>
          <w:p>
            <w:pPr>
              <w:pStyle w:val="29"/>
              <w:keepNext w:val="0"/>
              <w:keepLines w:val="0"/>
              <w:suppressLineNumbers w:val="0"/>
              <w:spacing w:before="100" w:beforeAutospacing="0" w:after="0" w:afterAutospacing="0"/>
              <w:ind w:left="106" w:right="0"/>
              <w:jc w:val="center"/>
              <w:rPr>
                <w:rFonts w:hint="eastAsia" w:ascii="仿宋" w:hAnsi="仿宋" w:eastAsia="仿宋" w:cs="仿宋"/>
                <w:b/>
                <w:color w:val="000000" w:themeColor="text1"/>
                <w:sz w:val="15"/>
                <w:highlight w:val="none"/>
                <w14:textFill>
                  <w14:solidFill>
                    <w14:schemeClr w14:val="tx1"/>
                  </w14:solidFill>
                </w14:textFill>
              </w:rPr>
            </w:pPr>
            <w:r>
              <w:rPr>
                <w:rFonts w:hint="eastAsia" w:ascii="仿宋" w:hAnsi="仿宋" w:eastAsia="仿宋" w:cs="仿宋"/>
                <w:b/>
                <w:color w:val="000000" w:themeColor="text1"/>
                <w:w w:val="99"/>
                <w:highlight w:val="none"/>
                <w14:textFill>
                  <w14:solidFill>
                    <w14:schemeClr w14:val="tx1"/>
                  </w14:solidFill>
                </w14:textFill>
              </w:rPr>
              <w:t>序</w:t>
            </w:r>
          </w:p>
          <w:p>
            <w:pPr>
              <w:pStyle w:val="29"/>
              <w:keepNext w:val="0"/>
              <w:keepLines w:val="0"/>
              <w:suppressLineNumbers w:val="0"/>
              <w:spacing w:before="0" w:beforeAutospacing="0" w:after="0" w:afterAutospacing="0"/>
              <w:ind w:left="106" w:right="0"/>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w w:val="99"/>
                <w:highlight w:val="none"/>
                <w14:textFill>
                  <w14:solidFill>
                    <w14:schemeClr w14:val="tx1"/>
                  </w14:solidFill>
                </w14:textFill>
              </w:rPr>
              <w:t>号</w:t>
            </w:r>
          </w:p>
        </w:tc>
        <w:tc>
          <w:tcPr>
            <w:tcW w:w="2899" w:type="dxa"/>
            <w:shd w:val="clear" w:color="auto" w:fill="F3F3F3"/>
            <w:vAlign w:val="center"/>
          </w:tcPr>
          <w:p>
            <w:pPr>
              <w:pStyle w:val="29"/>
              <w:keepNext w:val="0"/>
              <w:keepLines w:val="0"/>
              <w:suppressLineNumbers w:val="0"/>
              <w:spacing w:before="0" w:beforeAutospacing="0" w:after="0" w:afterAutospacing="0"/>
              <w:ind w:left="9" w:right="0"/>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拟定时间安排</w:t>
            </w:r>
          </w:p>
        </w:tc>
        <w:tc>
          <w:tcPr>
            <w:tcW w:w="3453" w:type="dxa"/>
            <w:shd w:val="clear" w:color="auto" w:fill="F3F3F3"/>
            <w:vAlign w:val="center"/>
          </w:tcPr>
          <w:p>
            <w:pPr>
              <w:pStyle w:val="29"/>
              <w:keepNext w:val="0"/>
              <w:keepLines w:val="0"/>
              <w:suppressLineNumbers w:val="0"/>
              <w:spacing w:before="0" w:beforeAutospacing="0" w:after="0" w:afterAutospacing="0"/>
              <w:ind w:left="758" w:right="746"/>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计划完成的工作内容</w:t>
            </w:r>
          </w:p>
        </w:tc>
        <w:tc>
          <w:tcPr>
            <w:tcW w:w="2779" w:type="dxa"/>
            <w:shd w:val="clear" w:color="auto" w:fill="F3F3F3"/>
            <w:vAlign w:val="center"/>
          </w:tcPr>
          <w:p>
            <w:pPr>
              <w:pStyle w:val="29"/>
              <w:keepNext w:val="0"/>
              <w:keepLines w:val="0"/>
              <w:suppressLineNumbers w:val="0"/>
              <w:spacing w:before="0" w:beforeAutospacing="0" w:after="0" w:afterAutospacing="0"/>
              <w:ind w:left="549" w:right="0"/>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实施方建议或要求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9" w:type="dxa"/>
          </w:tcPr>
          <w:p>
            <w:pPr>
              <w:pStyle w:val="29"/>
              <w:keepNext w:val="0"/>
              <w:keepLines w:val="0"/>
              <w:suppressLineNumbers w:val="0"/>
              <w:spacing w:before="99" w:beforeAutospacing="0" w:after="0" w:afterAutospacing="0"/>
              <w:ind w:left="106"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w w:val="99"/>
                <w:highlight w:val="none"/>
                <w14:textFill>
                  <w14:solidFill>
                    <w14:schemeClr w14:val="tx1"/>
                  </w14:solidFill>
                </w14:textFill>
              </w:rPr>
              <w:t>1</w:t>
            </w:r>
          </w:p>
        </w:tc>
        <w:tc>
          <w:tcPr>
            <w:tcW w:w="2899" w:type="dxa"/>
          </w:tcPr>
          <w:p>
            <w:pPr>
              <w:pStyle w:val="29"/>
              <w:keepNext w:val="0"/>
              <w:keepLines w:val="0"/>
              <w:suppressLineNumbers w:val="0"/>
              <w:tabs>
                <w:tab w:val="left" w:pos="637"/>
                <w:tab w:val="left" w:pos="1057"/>
                <w:tab w:val="left" w:pos="1581"/>
              </w:tabs>
              <w:spacing w:before="99" w:beforeAutospacing="0" w:after="0" w:afterAutospacing="0"/>
              <w:ind w:left="6"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拟定</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日</w:t>
            </w:r>
          </w:p>
        </w:tc>
        <w:tc>
          <w:tcPr>
            <w:tcW w:w="3453" w:type="dxa"/>
          </w:tcPr>
          <w:p>
            <w:pPr>
              <w:pStyle w:val="29"/>
              <w:keepNext w:val="0"/>
              <w:keepLines w:val="0"/>
              <w:suppressLineNumbers w:val="0"/>
              <w:spacing w:before="99" w:beforeAutospacing="0" w:after="0" w:afterAutospacing="0"/>
              <w:ind w:left="753" w:right="746"/>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签定合同并生效</w:t>
            </w:r>
          </w:p>
        </w:tc>
        <w:tc>
          <w:tcPr>
            <w:tcW w:w="2779" w:type="dxa"/>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9" w:type="dxa"/>
          </w:tcPr>
          <w:p>
            <w:pPr>
              <w:pStyle w:val="29"/>
              <w:keepNext w:val="0"/>
              <w:keepLines w:val="0"/>
              <w:suppressLineNumbers w:val="0"/>
              <w:spacing w:before="99" w:beforeAutospacing="0" w:after="0" w:afterAutospacing="0"/>
              <w:ind w:left="106"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w w:val="99"/>
                <w:highlight w:val="none"/>
                <w14:textFill>
                  <w14:solidFill>
                    <w14:schemeClr w14:val="tx1"/>
                  </w14:solidFill>
                </w14:textFill>
              </w:rPr>
              <w:t>2</w:t>
            </w:r>
          </w:p>
        </w:tc>
        <w:tc>
          <w:tcPr>
            <w:tcW w:w="2899" w:type="dxa"/>
          </w:tcPr>
          <w:p>
            <w:pPr>
              <w:pStyle w:val="29"/>
              <w:keepNext w:val="0"/>
              <w:keepLines w:val="0"/>
              <w:suppressLineNumbers w:val="0"/>
              <w:tabs>
                <w:tab w:val="left" w:pos="532"/>
                <w:tab w:val="left" w:pos="1266"/>
                <w:tab w:val="left" w:pos="1792"/>
              </w:tabs>
              <w:spacing w:before="99" w:beforeAutospacing="0" w:after="0" w:afterAutospacing="0"/>
              <w:ind w:left="6"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日</w:t>
            </w:r>
          </w:p>
        </w:tc>
        <w:tc>
          <w:tcPr>
            <w:tcW w:w="3453" w:type="dxa"/>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14:textFill>
                  <w14:solidFill>
                    <w14:schemeClr w14:val="tx1"/>
                  </w14:solidFill>
                </w14:textFill>
              </w:rPr>
            </w:pPr>
          </w:p>
        </w:tc>
        <w:tc>
          <w:tcPr>
            <w:tcW w:w="2779" w:type="dxa"/>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9" w:type="dxa"/>
          </w:tcPr>
          <w:p>
            <w:pPr>
              <w:pStyle w:val="29"/>
              <w:keepNext w:val="0"/>
              <w:keepLines w:val="0"/>
              <w:suppressLineNumbers w:val="0"/>
              <w:spacing w:before="98" w:beforeAutospacing="0" w:after="0" w:afterAutospacing="0"/>
              <w:ind w:left="106"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w w:val="99"/>
                <w:highlight w:val="none"/>
                <w14:textFill>
                  <w14:solidFill>
                    <w14:schemeClr w14:val="tx1"/>
                  </w14:solidFill>
                </w14:textFill>
              </w:rPr>
              <w:t>3</w:t>
            </w:r>
          </w:p>
        </w:tc>
        <w:tc>
          <w:tcPr>
            <w:tcW w:w="2899" w:type="dxa"/>
          </w:tcPr>
          <w:p>
            <w:pPr>
              <w:pStyle w:val="29"/>
              <w:keepNext w:val="0"/>
              <w:keepLines w:val="0"/>
              <w:suppressLineNumbers w:val="0"/>
              <w:tabs>
                <w:tab w:val="left" w:pos="532"/>
                <w:tab w:val="left" w:pos="1266"/>
                <w:tab w:val="left" w:pos="1792"/>
              </w:tabs>
              <w:spacing w:before="98" w:beforeAutospacing="0" w:after="0" w:afterAutospacing="0"/>
              <w:ind w:left="6"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日</w:t>
            </w:r>
          </w:p>
        </w:tc>
        <w:tc>
          <w:tcPr>
            <w:tcW w:w="3453" w:type="dxa"/>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14:textFill>
                  <w14:solidFill>
                    <w14:schemeClr w14:val="tx1"/>
                  </w14:solidFill>
                </w14:textFill>
              </w:rPr>
            </w:pPr>
          </w:p>
        </w:tc>
        <w:tc>
          <w:tcPr>
            <w:tcW w:w="2779" w:type="dxa"/>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9" w:type="dxa"/>
          </w:tcPr>
          <w:p>
            <w:pPr>
              <w:pStyle w:val="29"/>
              <w:keepNext w:val="0"/>
              <w:keepLines w:val="0"/>
              <w:suppressLineNumbers w:val="0"/>
              <w:spacing w:before="98" w:beforeAutospacing="0" w:after="0" w:afterAutospacing="0"/>
              <w:ind w:left="106"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w w:val="99"/>
                <w:highlight w:val="none"/>
                <w14:textFill>
                  <w14:solidFill>
                    <w14:schemeClr w14:val="tx1"/>
                  </w14:solidFill>
                </w14:textFill>
              </w:rPr>
              <w:t>4</w:t>
            </w:r>
          </w:p>
        </w:tc>
        <w:tc>
          <w:tcPr>
            <w:tcW w:w="2899" w:type="dxa"/>
          </w:tcPr>
          <w:p>
            <w:pPr>
              <w:pStyle w:val="29"/>
              <w:keepNext w:val="0"/>
              <w:keepLines w:val="0"/>
              <w:suppressLineNumbers w:val="0"/>
              <w:tabs>
                <w:tab w:val="left" w:pos="532"/>
                <w:tab w:val="left" w:pos="1266"/>
                <w:tab w:val="left" w:pos="1792"/>
              </w:tabs>
              <w:spacing w:before="98" w:beforeAutospacing="0" w:after="0" w:afterAutospacing="0"/>
              <w:ind w:left="6"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日—</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日</w:t>
            </w:r>
          </w:p>
        </w:tc>
        <w:tc>
          <w:tcPr>
            <w:tcW w:w="3453" w:type="dxa"/>
          </w:tcPr>
          <w:p>
            <w:pPr>
              <w:pStyle w:val="29"/>
              <w:keepNext w:val="0"/>
              <w:keepLines w:val="0"/>
              <w:suppressLineNumbers w:val="0"/>
              <w:spacing w:before="98" w:beforeAutospacing="0" w:after="0" w:afterAutospacing="0"/>
              <w:ind w:left="753" w:right="746"/>
              <w:jc w:val="center"/>
              <w:rPr>
                <w:rFonts w:hint="eastAsia" w:ascii="仿宋" w:hAnsi="仿宋" w:eastAsia="仿宋" w:cs="仿宋"/>
                <w:color w:val="000000" w:themeColor="text1"/>
                <w:highlight w:val="none"/>
                <w14:textFill>
                  <w14:solidFill>
                    <w14:schemeClr w14:val="tx1"/>
                  </w14:solidFill>
                </w14:textFill>
              </w:rPr>
            </w:pPr>
          </w:p>
        </w:tc>
        <w:tc>
          <w:tcPr>
            <w:tcW w:w="2779" w:type="dxa"/>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609" w:type="dxa"/>
          </w:tcPr>
          <w:p>
            <w:pPr>
              <w:pStyle w:val="29"/>
              <w:keepNext w:val="0"/>
              <w:keepLines w:val="0"/>
              <w:suppressLineNumbers w:val="0"/>
              <w:spacing w:before="98" w:beforeAutospacing="0" w:after="0" w:afterAutospacing="0"/>
              <w:ind w:left="106" w:right="0"/>
              <w:jc w:val="center"/>
              <w:rPr>
                <w:rFonts w:hint="eastAsia" w:ascii="仿宋" w:hAnsi="仿宋" w:eastAsia="仿宋" w:cs="仿宋"/>
                <w:color w:val="000000" w:themeColor="text1"/>
                <w:w w:val="99"/>
                <w:highlight w:val="none"/>
                <w14:textFill>
                  <w14:solidFill>
                    <w14:schemeClr w14:val="tx1"/>
                  </w14:solidFill>
                </w14:textFill>
              </w:rPr>
            </w:pPr>
          </w:p>
        </w:tc>
        <w:tc>
          <w:tcPr>
            <w:tcW w:w="2899" w:type="dxa"/>
          </w:tcPr>
          <w:p>
            <w:pPr>
              <w:pStyle w:val="29"/>
              <w:keepNext w:val="0"/>
              <w:keepLines w:val="0"/>
              <w:suppressLineNumbers w:val="0"/>
              <w:tabs>
                <w:tab w:val="left" w:pos="532"/>
                <w:tab w:val="left" w:pos="1266"/>
                <w:tab w:val="left" w:pos="1792"/>
              </w:tabs>
              <w:spacing w:before="98" w:beforeAutospacing="0" w:after="0" w:afterAutospacing="0"/>
              <w:ind w:left="6" w:right="0"/>
              <w:jc w:val="center"/>
              <w:rPr>
                <w:rFonts w:hint="eastAsia" w:ascii="仿宋" w:hAnsi="仿宋" w:eastAsia="仿宋" w:cs="仿宋"/>
                <w:color w:val="000000" w:themeColor="text1"/>
                <w:highlight w:val="none"/>
                <w14:textFill>
                  <w14:solidFill>
                    <w14:schemeClr w14:val="tx1"/>
                  </w14:solidFill>
                </w14:textFill>
              </w:rPr>
            </w:pPr>
          </w:p>
        </w:tc>
        <w:tc>
          <w:tcPr>
            <w:tcW w:w="3453" w:type="dxa"/>
          </w:tcPr>
          <w:p>
            <w:pPr>
              <w:pStyle w:val="29"/>
              <w:keepNext w:val="0"/>
              <w:keepLines w:val="0"/>
              <w:suppressLineNumbers w:val="0"/>
              <w:spacing w:before="98" w:beforeAutospacing="0" w:after="0" w:afterAutospacing="0"/>
              <w:ind w:left="753" w:right="746"/>
              <w:jc w:val="center"/>
              <w:rPr>
                <w:rFonts w:hint="eastAsia" w:ascii="仿宋" w:hAnsi="仿宋" w:eastAsia="仿宋" w:cs="仿宋"/>
                <w:color w:val="000000" w:themeColor="text1"/>
                <w:highlight w:val="none"/>
                <w14:textFill>
                  <w14:solidFill>
                    <w14:schemeClr w14:val="tx1"/>
                  </w14:solidFill>
                </w14:textFill>
              </w:rPr>
            </w:pPr>
          </w:p>
        </w:tc>
        <w:tc>
          <w:tcPr>
            <w:tcW w:w="2779" w:type="dxa"/>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14:textFill>
                  <w14:solidFill>
                    <w14:schemeClr w14:val="tx1"/>
                  </w14:solidFill>
                </w14:textFill>
              </w:rPr>
            </w:pPr>
          </w:p>
        </w:tc>
      </w:tr>
    </w:tbl>
    <w:p>
      <w:pPr>
        <w:pStyle w:val="2"/>
        <w:spacing w:before="6" w:after="1"/>
        <w:rPr>
          <w:rFonts w:hint="eastAsia" w:ascii="仿宋" w:hAnsi="仿宋" w:eastAsia="仿宋" w:cs="仿宋"/>
          <w:b/>
          <w:color w:val="000000" w:themeColor="text1"/>
          <w:sz w:val="29"/>
          <w:highlight w:val="none"/>
          <w14:textFill>
            <w14:solidFill>
              <w14:schemeClr w14:val="tx1"/>
            </w14:solidFill>
          </w14:textFill>
        </w:rPr>
      </w:pPr>
    </w:p>
    <w:p>
      <w:pPr>
        <w:pStyle w:val="2"/>
        <w:rPr>
          <w:rFonts w:hint="eastAsia" w:ascii="仿宋" w:hAnsi="仿宋" w:eastAsia="仿宋" w:cs="仿宋"/>
          <w:b/>
          <w:color w:val="000000" w:themeColor="text1"/>
          <w:highlight w:val="none"/>
          <w14:textFill>
            <w14:solidFill>
              <w14:schemeClr w14:val="tx1"/>
            </w14:solidFill>
          </w14:textFill>
        </w:rPr>
      </w:pPr>
    </w:p>
    <w:p>
      <w:pPr>
        <w:spacing w:before="66"/>
        <w:jc w:val="left"/>
        <w:rPr>
          <w:rFonts w:hint="eastAsia" w:ascii="仿宋" w:hAnsi="仿宋" w:eastAsia="仿宋" w:cs="仿宋"/>
          <w:b/>
          <w:color w:val="000000" w:themeColor="text1"/>
          <w:sz w:val="32"/>
          <w:szCs w:val="22"/>
          <w:highlight w:val="none"/>
          <w14:textFill>
            <w14:solidFill>
              <w14:schemeClr w14:val="tx1"/>
            </w14:solidFill>
          </w14:textFill>
        </w:rPr>
      </w:pPr>
    </w:p>
    <w:p>
      <w:pPr>
        <w:spacing w:before="66"/>
        <w:ind w:firstLine="964" w:firstLineChars="300"/>
        <w:jc w:val="left"/>
        <w:rPr>
          <w:rFonts w:hint="eastAsia" w:ascii="仿宋" w:hAnsi="仿宋" w:eastAsia="仿宋" w:cs="仿宋"/>
          <w:b/>
          <w:color w:val="000000" w:themeColor="text1"/>
          <w:sz w:val="32"/>
          <w:szCs w:val="22"/>
          <w:highlight w:val="none"/>
          <w14:textFill>
            <w14:solidFill>
              <w14:schemeClr w14:val="tx1"/>
            </w14:solidFill>
          </w14:textFill>
        </w:rPr>
      </w:pPr>
    </w:p>
    <w:p>
      <w:pPr>
        <w:pStyle w:val="2"/>
        <w:tabs>
          <w:tab w:val="left" w:pos="6183"/>
          <w:tab w:val="left" w:pos="8592"/>
        </w:tabs>
        <w:spacing w:before="1" w:line="364" w:lineRule="auto"/>
        <w:ind w:left="844" w:right="1751" w:hanging="24"/>
        <w:rPr>
          <w:rFonts w:hint="eastAsia" w:ascii="仿宋" w:hAnsi="仿宋" w:eastAsia="仿宋" w:cs="仿宋"/>
          <w:color w:val="000000" w:themeColor="text1"/>
          <w:highlight w:val="none"/>
          <w14:textFill>
            <w14:solidFill>
              <w14:schemeClr w14:val="tx1"/>
            </w14:solidFill>
          </w14:textFill>
        </w:rPr>
      </w:pPr>
    </w:p>
    <w:p>
      <w:pPr>
        <w:pStyle w:val="2"/>
        <w:tabs>
          <w:tab w:val="left" w:pos="6183"/>
          <w:tab w:val="left" w:pos="8592"/>
        </w:tabs>
        <w:spacing w:before="1" w:line="364" w:lineRule="auto"/>
        <w:ind w:left="844" w:right="1751" w:hanging="24"/>
        <w:rPr>
          <w:rFonts w:hint="eastAsia" w:ascii="仿宋" w:hAnsi="仿宋" w:eastAsia="仿宋" w:cs="仿宋"/>
          <w:color w:val="000000" w:themeColor="text1"/>
          <w:highlight w:val="none"/>
          <w14:textFill>
            <w14:solidFill>
              <w14:schemeClr w14:val="tx1"/>
            </w14:solidFill>
          </w14:textFill>
        </w:rPr>
      </w:pPr>
    </w:p>
    <w:p>
      <w:pPr>
        <w:spacing w:before="66"/>
        <w:jc w:val="left"/>
        <w:rPr>
          <w:rFonts w:hint="eastAsia" w:ascii="仿宋" w:hAnsi="仿宋" w:eastAsia="仿宋" w:cs="仿宋"/>
          <w:b/>
          <w:color w:val="000000" w:themeColor="text1"/>
          <w:sz w:val="32"/>
          <w:szCs w:val="22"/>
          <w:highlight w:val="none"/>
          <w14:textFill>
            <w14:solidFill>
              <w14:schemeClr w14:val="tx1"/>
            </w14:solidFill>
          </w14:textFill>
        </w:rPr>
      </w:pPr>
    </w:p>
    <w:p>
      <w:pPr>
        <w:spacing w:before="66"/>
        <w:jc w:val="left"/>
        <w:rPr>
          <w:rFonts w:hint="eastAsia" w:ascii="仿宋" w:hAnsi="仿宋" w:eastAsia="仿宋" w:cs="仿宋"/>
          <w:b/>
          <w:color w:val="000000" w:themeColor="text1"/>
          <w:sz w:val="32"/>
          <w:szCs w:val="22"/>
          <w:highlight w:val="none"/>
          <w14:textFill>
            <w14:solidFill>
              <w14:schemeClr w14:val="tx1"/>
            </w14:solidFill>
          </w14:textFill>
        </w:rPr>
      </w:pPr>
    </w:p>
    <w:p>
      <w:pPr>
        <w:spacing w:before="66"/>
        <w:jc w:val="left"/>
        <w:rPr>
          <w:rFonts w:hint="eastAsia" w:ascii="仿宋" w:hAnsi="仿宋" w:eastAsia="仿宋" w:cs="仿宋"/>
          <w:b/>
          <w:color w:val="000000" w:themeColor="text1"/>
          <w:sz w:val="32"/>
          <w:szCs w:val="22"/>
          <w:highlight w:val="none"/>
          <w14:textFill>
            <w14:solidFill>
              <w14:schemeClr w14:val="tx1"/>
            </w14:solidFill>
          </w14:textFill>
        </w:rPr>
      </w:pPr>
    </w:p>
    <w:p>
      <w:pPr>
        <w:spacing w:before="66"/>
        <w:jc w:val="left"/>
        <w:rPr>
          <w:rFonts w:hint="eastAsia" w:ascii="仿宋" w:hAnsi="仿宋" w:eastAsia="仿宋" w:cs="仿宋"/>
          <w:b/>
          <w:color w:val="000000" w:themeColor="text1"/>
          <w:sz w:val="32"/>
          <w:szCs w:val="22"/>
          <w:highlight w:val="none"/>
          <w14:textFill>
            <w14:solidFill>
              <w14:schemeClr w14:val="tx1"/>
            </w14:solidFill>
          </w14:textFill>
        </w:rPr>
      </w:pPr>
    </w:p>
    <w:p>
      <w:pPr>
        <w:spacing w:before="66"/>
        <w:jc w:val="left"/>
        <w:rPr>
          <w:rFonts w:hint="eastAsia" w:ascii="仿宋" w:hAnsi="仿宋" w:eastAsia="仿宋" w:cs="仿宋"/>
          <w:b/>
          <w:color w:val="000000" w:themeColor="text1"/>
          <w:sz w:val="32"/>
          <w:szCs w:val="22"/>
          <w:highlight w:val="none"/>
          <w14:textFill>
            <w14:solidFill>
              <w14:schemeClr w14:val="tx1"/>
            </w14:solidFill>
          </w14:textFill>
        </w:rPr>
      </w:pPr>
    </w:p>
    <w:p>
      <w:pPr>
        <w:spacing w:before="66"/>
        <w:jc w:val="left"/>
        <w:rPr>
          <w:rFonts w:hint="eastAsia" w:ascii="仿宋" w:hAnsi="仿宋" w:eastAsia="仿宋" w:cs="仿宋"/>
          <w:b/>
          <w:color w:val="000000" w:themeColor="text1"/>
          <w:sz w:val="32"/>
          <w:szCs w:val="22"/>
          <w:highlight w:val="none"/>
          <w14:textFill>
            <w14:solidFill>
              <w14:schemeClr w14:val="tx1"/>
            </w14:solidFill>
          </w14:textFill>
        </w:rPr>
      </w:pPr>
    </w:p>
    <w:p>
      <w:pPr>
        <w:spacing w:before="66"/>
        <w:jc w:val="left"/>
        <w:rPr>
          <w:rFonts w:hint="eastAsia" w:ascii="仿宋" w:hAnsi="仿宋" w:eastAsia="仿宋" w:cs="仿宋"/>
          <w:b/>
          <w:color w:val="000000" w:themeColor="text1"/>
          <w:sz w:val="32"/>
          <w:szCs w:val="22"/>
          <w:highlight w:val="none"/>
          <w14:textFill>
            <w14:solidFill>
              <w14:schemeClr w14:val="tx1"/>
            </w14:solidFill>
          </w14:textFill>
        </w:rPr>
      </w:pPr>
    </w:p>
    <w:p>
      <w:pPr>
        <w:pStyle w:val="8"/>
        <w:rPr>
          <w:rFonts w:hint="eastAsia" w:ascii="仿宋" w:hAnsi="仿宋" w:eastAsia="仿宋" w:cs="仿宋"/>
          <w:b/>
          <w:color w:val="000000" w:themeColor="text1"/>
          <w:sz w:val="32"/>
          <w:szCs w:val="22"/>
          <w:highlight w:val="none"/>
          <w14:textFill>
            <w14:solidFill>
              <w14:schemeClr w14:val="tx1"/>
            </w14:solidFill>
          </w14:textFill>
        </w:rPr>
      </w:pPr>
    </w:p>
    <w:p>
      <w:pPr>
        <w:rPr>
          <w:rFonts w:hint="eastAsia" w:ascii="仿宋" w:hAnsi="仿宋" w:eastAsia="仿宋" w:cs="仿宋"/>
          <w:b/>
          <w:color w:val="000000" w:themeColor="text1"/>
          <w:sz w:val="32"/>
          <w:szCs w:val="22"/>
          <w:highlight w:val="none"/>
          <w14:textFill>
            <w14:solidFill>
              <w14:schemeClr w14:val="tx1"/>
            </w14:solidFill>
          </w14:textFill>
        </w:rPr>
      </w:pPr>
    </w:p>
    <w:p>
      <w:pPr>
        <w:pStyle w:val="8"/>
        <w:rPr>
          <w:rFonts w:hint="eastAsia" w:ascii="仿宋" w:hAnsi="仿宋" w:eastAsia="仿宋" w:cs="仿宋"/>
          <w:b/>
          <w:color w:val="000000" w:themeColor="text1"/>
          <w:sz w:val="32"/>
          <w:szCs w:val="22"/>
          <w:highlight w:val="none"/>
          <w14:textFill>
            <w14:solidFill>
              <w14:schemeClr w14:val="tx1"/>
            </w14:solidFill>
          </w14:textFill>
        </w:rPr>
      </w:pPr>
    </w:p>
    <w:p>
      <w:pPr>
        <w:rPr>
          <w:rFonts w:hint="eastAsia" w:ascii="仿宋" w:hAnsi="仿宋" w:eastAsia="仿宋" w:cs="仿宋"/>
          <w:b/>
          <w:color w:val="000000" w:themeColor="text1"/>
          <w:sz w:val="32"/>
          <w:szCs w:val="22"/>
          <w:highlight w:val="none"/>
          <w14:textFill>
            <w14:solidFill>
              <w14:schemeClr w14:val="tx1"/>
            </w14:solidFill>
          </w14:textFill>
        </w:rPr>
      </w:pPr>
    </w:p>
    <w:p>
      <w:pPr>
        <w:pStyle w:val="8"/>
        <w:rPr>
          <w:rFonts w:hint="eastAsia" w:ascii="仿宋" w:hAnsi="仿宋" w:eastAsia="仿宋" w:cs="仿宋"/>
          <w:b/>
          <w:color w:val="000000" w:themeColor="text1"/>
          <w:sz w:val="32"/>
          <w:szCs w:val="22"/>
          <w:highlight w:val="none"/>
          <w14:textFill>
            <w14:solidFill>
              <w14:schemeClr w14:val="tx1"/>
            </w14:solidFill>
          </w14:textFill>
        </w:rPr>
      </w:pPr>
    </w:p>
    <w:p>
      <w:pPr>
        <w:rPr>
          <w:rFonts w:hint="eastAsia" w:ascii="仿宋" w:hAnsi="仿宋" w:eastAsia="仿宋" w:cs="仿宋"/>
          <w:b/>
          <w:color w:val="000000" w:themeColor="text1"/>
          <w:sz w:val="32"/>
          <w:szCs w:val="22"/>
          <w:highlight w:val="none"/>
          <w14:textFill>
            <w14:solidFill>
              <w14:schemeClr w14:val="tx1"/>
            </w14:solidFill>
          </w14:textFill>
        </w:rPr>
      </w:pPr>
    </w:p>
    <w:p>
      <w:pPr>
        <w:pStyle w:val="8"/>
        <w:rPr>
          <w:rFonts w:hint="eastAsia" w:ascii="仿宋" w:hAnsi="仿宋" w:eastAsia="仿宋" w:cs="仿宋"/>
          <w:color w:val="000000" w:themeColor="text1"/>
          <w:highlight w:val="none"/>
          <w14:textFill>
            <w14:solidFill>
              <w14:schemeClr w14:val="tx1"/>
            </w14:solidFill>
          </w14:textFill>
        </w:rPr>
      </w:pPr>
    </w:p>
    <w:p>
      <w:pPr>
        <w:spacing w:before="66"/>
        <w:jc w:val="left"/>
        <w:rPr>
          <w:rFonts w:hint="eastAsia" w:ascii="仿宋" w:hAnsi="仿宋" w:eastAsia="仿宋" w:cs="仿宋"/>
          <w:b/>
          <w:color w:val="000000" w:themeColor="text1"/>
          <w:sz w:val="32"/>
          <w:szCs w:val="22"/>
          <w:highlight w:val="none"/>
          <w14:textFill>
            <w14:solidFill>
              <w14:schemeClr w14:val="tx1"/>
            </w14:solidFill>
          </w14:textFill>
        </w:rPr>
      </w:pPr>
    </w:p>
    <w:p>
      <w:pPr>
        <w:spacing w:before="66"/>
        <w:jc w:val="left"/>
        <w:rPr>
          <w:rFonts w:hint="eastAsia" w:ascii="仿宋" w:hAnsi="仿宋" w:eastAsia="仿宋" w:cs="仿宋"/>
          <w:b/>
          <w:color w:val="000000" w:themeColor="text1"/>
          <w:sz w:val="32"/>
          <w:szCs w:val="22"/>
          <w:highlight w:val="none"/>
          <w14:textFill>
            <w14:solidFill>
              <w14:schemeClr w14:val="tx1"/>
            </w14:solidFill>
          </w14:textFill>
        </w:rPr>
      </w:pPr>
    </w:p>
    <w:p>
      <w:pPr>
        <w:spacing w:before="66"/>
        <w:jc w:val="left"/>
        <w:rPr>
          <w:rFonts w:hint="eastAsia" w:ascii="仿宋" w:hAnsi="仿宋" w:eastAsia="仿宋" w:cs="仿宋"/>
          <w:b/>
          <w:color w:val="000000" w:themeColor="text1"/>
          <w:sz w:val="32"/>
          <w:szCs w:val="22"/>
          <w:highlight w:val="none"/>
          <w14:textFill>
            <w14:solidFill>
              <w14:schemeClr w14:val="tx1"/>
            </w14:solidFill>
          </w14:textFill>
        </w:rPr>
      </w:pPr>
      <w:r>
        <w:rPr>
          <w:rFonts w:hint="eastAsia" w:ascii="仿宋" w:hAnsi="仿宋" w:eastAsia="仿宋" w:cs="仿宋"/>
          <w:b/>
          <w:color w:val="000000" w:themeColor="text1"/>
          <w:sz w:val="32"/>
          <w:szCs w:val="22"/>
          <w:highlight w:val="none"/>
          <w14:textFill>
            <w14:solidFill>
              <w14:schemeClr w14:val="tx1"/>
            </w14:solidFill>
          </w14:textFill>
        </w:rPr>
        <w:t>其它重要事项说明及承诺(请扼要叙述)</w:t>
      </w:r>
    </w:p>
    <w:p>
      <w:pPr>
        <w:pStyle w:val="2"/>
        <w:tabs>
          <w:tab w:val="left" w:pos="6183"/>
          <w:tab w:val="left" w:pos="8592"/>
        </w:tabs>
        <w:spacing w:before="1" w:line="364" w:lineRule="auto"/>
        <w:ind w:left="844" w:right="1751" w:hanging="24"/>
        <w:rPr>
          <w:rFonts w:hint="eastAsia" w:ascii="仿宋" w:hAnsi="仿宋" w:eastAsia="仿宋" w:cs="仿宋"/>
          <w:color w:val="000000" w:themeColor="text1"/>
          <w:highlight w:val="none"/>
          <w14:textFill>
            <w14:solidFill>
              <w14:schemeClr w14:val="tx1"/>
            </w14:solidFill>
          </w14:textFill>
        </w:rPr>
      </w:pPr>
    </w:p>
    <w:p>
      <w:pPr>
        <w:pStyle w:val="2"/>
        <w:tabs>
          <w:tab w:val="left" w:pos="6183"/>
          <w:tab w:val="left" w:pos="8592"/>
        </w:tabs>
        <w:spacing w:before="1" w:line="364" w:lineRule="auto"/>
        <w:ind w:left="844" w:right="1751" w:hanging="24"/>
        <w:rPr>
          <w:rFonts w:hint="eastAsia" w:ascii="仿宋" w:hAnsi="仿宋" w:eastAsia="仿宋" w:cs="仿宋"/>
          <w:color w:val="000000" w:themeColor="text1"/>
          <w:highlight w:val="none"/>
          <w14:textFill>
            <w14:solidFill>
              <w14:schemeClr w14:val="tx1"/>
            </w14:solidFill>
          </w14:textFill>
        </w:rPr>
      </w:pPr>
    </w:p>
    <w:p>
      <w:pPr>
        <w:pStyle w:val="2"/>
        <w:tabs>
          <w:tab w:val="left" w:pos="6183"/>
          <w:tab w:val="left" w:pos="8592"/>
        </w:tabs>
        <w:spacing w:before="1" w:line="364" w:lineRule="auto"/>
        <w:ind w:left="844" w:right="1751" w:hanging="24"/>
        <w:rPr>
          <w:rFonts w:hint="eastAsia" w:ascii="仿宋" w:hAnsi="仿宋" w:eastAsia="仿宋" w:cs="仿宋"/>
          <w:color w:val="000000" w:themeColor="text1"/>
          <w:highlight w:val="none"/>
          <w14:textFill>
            <w14:solidFill>
              <w14:schemeClr w14:val="tx1"/>
            </w14:solidFill>
          </w14:textFill>
        </w:rPr>
      </w:pPr>
    </w:p>
    <w:p>
      <w:pPr>
        <w:pStyle w:val="2"/>
        <w:tabs>
          <w:tab w:val="left" w:pos="6183"/>
          <w:tab w:val="left" w:pos="8592"/>
        </w:tabs>
        <w:spacing w:before="1" w:line="364" w:lineRule="auto"/>
        <w:ind w:left="844" w:right="1751" w:hanging="24"/>
        <w:rPr>
          <w:rFonts w:hint="eastAsia" w:ascii="仿宋" w:hAnsi="仿宋" w:eastAsia="仿宋" w:cs="仿宋"/>
          <w:color w:val="000000" w:themeColor="text1"/>
          <w:highlight w:val="none"/>
          <w14:textFill>
            <w14:solidFill>
              <w14:schemeClr w14:val="tx1"/>
            </w14:solidFill>
          </w14:textFill>
        </w:rPr>
      </w:pPr>
    </w:p>
    <w:p>
      <w:pPr>
        <w:pStyle w:val="2"/>
        <w:tabs>
          <w:tab w:val="left" w:pos="6183"/>
          <w:tab w:val="left" w:pos="8592"/>
        </w:tabs>
        <w:spacing w:before="1" w:line="364" w:lineRule="auto"/>
        <w:ind w:left="844" w:right="1751" w:hanging="24"/>
        <w:rPr>
          <w:rFonts w:hint="eastAsia" w:ascii="仿宋" w:hAnsi="仿宋" w:eastAsia="仿宋" w:cs="仿宋"/>
          <w:color w:val="000000" w:themeColor="text1"/>
          <w:highlight w:val="none"/>
          <w14:textFill>
            <w14:solidFill>
              <w14:schemeClr w14:val="tx1"/>
            </w14:solidFill>
          </w14:textFill>
        </w:rPr>
      </w:pPr>
    </w:p>
    <w:p>
      <w:pPr>
        <w:pStyle w:val="2"/>
        <w:tabs>
          <w:tab w:val="left" w:pos="6183"/>
          <w:tab w:val="left" w:pos="8592"/>
        </w:tabs>
        <w:spacing w:before="1" w:line="364" w:lineRule="auto"/>
        <w:ind w:left="844" w:right="1751" w:hanging="24"/>
        <w:rPr>
          <w:rFonts w:hint="eastAsia" w:ascii="仿宋" w:hAnsi="仿宋" w:eastAsia="仿宋" w:cs="仿宋"/>
          <w:color w:val="000000" w:themeColor="text1"/>
          <w:highlight w:val="none"/>
          <w14:textFill>
            <w14:solidFill>
              <w14:schemeClr w14:val="tx1"/>
            </w14:solidFill>
          </w14:textFill>
        </w:rPr>
      </w:pPr>
    </w:p>
    <w:p>
      <w:pPr>
        <w:pStyle w:val="2"/>
        <w:tabs>
          <w:tab w:val="left" w:pos="6183"/>
          <w:tab w:val="left" w:pos="8592"/>
        </w:tabs>
        <w:spacing w:before="1" w:line="364" w:lineRule="auto"/>
        <w:ind w:left="844" w:right="1751" w:hanging="24"/>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13"/>
        <w:rPr>
          <w:rFonts w:hint="eastAsia" w:ascii="仿宋" w:hAnsi="仿宋" w:eastAsia="仿宋" w:cs="仿宋"/>
          <w:color w:val="000000" w:themeColor="text1"/>
          <w:highlight w:val="none"/>
          <w14:textFill>
            <w14:solidFill>
              <w14:schemeClr w14:val="tx1"/>
            </w14:solidFill>
          </w14:textFill>
        </w:rPr>
      </w:pPr>
    </w:p>
    <w:p>
      <w:pPr>
        <w:pStyle w:val="13"/>
        <w:rPr>
          <w:rFonts w:hint="eastAsia" w:ascii="仿宋" w:hAnsi="仿宋" w:eastAsia="仿宋" w:cs="仿宋"/>
          <w:color w:val="000000" w:themeColor="text1"/>
          <w:highlight w:val="none"/>
          <w14:textFill>
            <w14:solidFill>
              <w14:schemeClr w14:val="tx1"/>
            </w14:solidFill>
          </w14:textFill>
        </w:rPr>
      </w:pPr>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bookmarkStart w:id="300" w:name="_Toc20282"/>
      <w:bookmarkStart w:id="301" w:name="_Toc2367"/>
      <w:bookmarkStart w:id="302" w:name="_Toc20982"/>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p>
    <w:p>
      <w:pPr>
        <w:pStyle w:val="2"/>
        <w:rPr>
          <w:rFonts w:hint="eastAsia" w:ascii="仿宋" w:hAnsi="仿宋" w:eastAsia="仿宋" w:cs="仿宋"/>
          <w:b/>
          <w:bCs/>
          <w:color w:val="000000" w:themeColor="text1"/>
          <w:sz w:val="30"/>
          <w:szCs w:val="30"/>
          <w:highlight w:val="none"/>
          <w14:textFill>
            <w14:solidFill>
              <w14:schemeClr w14:val="tx1"/>
            </w14:solidFill>
          </w14:textFill>
        </w:rPr>
      </w:pPr>
    </w:p>
    <w:p>
      <w:pPr>
        <w:rPr>
          <w:rFonts w:hint="eastAsia" w:ascii="仿宋" w:hAnsi="仿宋" w:eastAsia="仿宋" w:cs="仿宋"/>
          <w:b/>
          <w:bCs/>
          <w:color w:val="000000" w:themeColor="text1"/>
          <w:sz w:val="30"/>
          <w:szCs w:val="30"/>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p>
    <w:p>
      <w:pPr>
        <w:pStyle w:val="2"/>
        <w:rPr>
          <w:rFonts w:hint="eastAsia" w:ascii="仿宋" w:hAnsi="仿宋" w:eastAsia="仿宋" w:cs="仿宋"/>
          <w:b/>
          <w:bCs/>
          <w:color w:val="000000" w:themeColor="text1"/>
          <w:sz w:val="30"/>
          <w:szCs w:val="30"/>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 xml:space="preserve">第5部分  </w:t>
      </w:r>
      <w:bookmarkEnd w:id="295"/>
      <w:bookmarkEnd w:id="296"/>
      <w:bookmarkEnd w:id="297"/>
      <w:bookmarkEnd w:id="298"/>
      <w:bookmarkEnd w:id="299"/>
      <w:bookmarkEnd w:id="300"/>
      <w:bookmarkEnd w:id="301"/>
      <w:bookmarkEnd w:id="302"/>
      <w:r>
        <w:rPr>
          <w:rFonts w:hint="eastAsia" w:ascii="仿宋" w:hAnsi="仿宋" w:eastAsia="仿宋" w:cs="仿宋"/>
          <w:b/>
          <w:bCs/>
          <w:color w:val="000000" w:themeColor="text1"/>
          <w:sz w:val="30"/>
          <w:szCs w:val="30"/>
          <w:highlight w:val="none"/>
          <w14:textFill>
            <w14:solidFill>
              <w14:schemeClr w14:val="tx1"/>
            </w14:solidFill>
          </w14:textFill>
        </w:rPr>
        <w:t>商务条款偏离表</w:t>
      </w:r>
    </w:p>
    <w:p>
      <w:pPr>
        <w:spacing w:line="360" w:lineRule="auto"/>
        <w:rPr>
          <w:rFonts w:hint="eastAsia" w:ascii="仿宋" w:hAnsi="仿宋" w:eastAsia="仿宋" w:cs="仿宋"/>
          <w:bCs/>
          <w:color w:val="000000" w:themeColor="text1"/>
          <w:kern w:val="0"/>
          <w:sz w:val="32"/>
          <w:szCs w:val="32"/>
          <w:highlight w:val="none"/>
          <w14:textFill>
            <w14:solidFill>
              <w14:schemeClr w14:val="tx1"/>
            </w14:solidFill>
          </w14:textFill>
        </w:rPr>
      </w:pPr>
      <w:bookmarkStart w:id="303" w:name="_Toc17338_WPSOffice_Level1"/>
      <w:bookmarkStart w:id="304" w:name="_Toc1779_WPSOffice_Level1"/>
      <w:bookmarkStart w:id="305" w:name="_Toc1138_WPSOffice_Level1"/>
    </w:p>
    <w:p>
      <w:pPr>
        <w:spacing w:line="360" w:lineRule="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xml:space="preserve">项目名称：        </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 xml:space="preserve">  </w:t>
      </w:r>
      <w:r>
        <w:rPr>
          <w:rFonts w:hint="eastAsia" w:ascii="仿宋" w:hAnsi="仿宋" w:eastAsia="仿宋" w:cs="仿宋"/>
          <w:bCs/>
          <w:color w:val="000000" w:themeColor="text1"/>
          <w:kern w:val="0"/>
          <w:szCs w:val="21"/>
          <w:highlight w:val="none"/>
          <w14:textFill>
            <w14:solidFill>
              <w14:schemeClr w14:val="tx1"/>
            </w14:solidFill>
          </w14:textFill>
        </w:rPr>
        <w:t xml:space="preserve">  </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 xml:space="preserve">                                 采购项目编号：</w:t>
      </w:r>
    </w:p>
    <w:tbl>
      <w:tblPr>
        <w:tblStyle w:val="19"/>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2126"/>
        <w:gridCol w:w="2208"/>
        <w:gridCol w:w="1155"/>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129" w:type="dxa"/>
            <w:vAlign w:val="center"/>
          </w:tcPr>
          <w:p>
            <w:pPr>
              <w:keepNext w:val="0"/>
              <w:keepLines w:val="0"/>
              <w:suppressLineNumbers w:val="0"/>
              <w:adjustRightInd w:val="0"/>
              <w:snapToGrid w:val="0"/>
              <w:spacing w:before="0" w:beforeAutospacing="0" w:after="0" w:afterAutospacing="0"/>
              <w:ind w:left="0" w:right="23"/>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序号</w:t>
            </w:r>
          </w:p>
        </w:tc>
        <w:tc>
          <w:tcPr>
            <w:tcW w:w="1418" w:type="dxa"/>
            <w:vAlign w:val="center"/>
          </w:tcPr>
          <w:p>
            <w:pPr>
              <w:keepNext w:val="0"/>
              <w:keepLines w:val="0"/>
              <w:suppressLineNumbers w:val="0"/>
              <w:adjustRightInd w:val="0"/>
              <w:snapToGrid w:val="0"/>
              <w:spacing w:before="0" w:beforeAutospacing="0" w:after="0" w:afterAutospacing="0"/>
              <w:ind w:left="0" w:right="23"/>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文件</w:t>
            </w:r>
          </w:p>
          <w:p>
            <w:pPr>
              <w:keepNext w:val="0"/>
              <w:keepLines w:val="0"/>
              <w:suppressLineNumbers w:val="0"/>
              <w:adjustRightInd w:val="0"/>
              <w:snapToGrid w:val="0"/>
              <w:spacing w:before="0" w:beforeAutospacing="0" w:after="0" w:afterAutospacing="0"/>
              <w:ind w:left="0" w:right="23"/>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条目号</w:t>
            </w:r>
          </w:p>
        </w:tc>
        <w:tc>
          <w:tcPr>
            <w:tcW w:w="2126" w:type="dxa"/>
            <w:vAlign w:val="center"/>
          </w:tcPr>
          <w:p>
            <w:pPr>
              <w:keepNext w:val="0"/>
              <w:keepLines w:val="0"/>
              <w:suppressLineNumbers w:val="0"/>
              <w:adjustRightInd w:val="0"/>
              <w:snapToGrid w:val="0"/>
              <w:spacing w:before="0" w:beforeAutospacing="0" w:after="0" w:afterAutospacing="0"/>
              <w:ind w:left="0" w:right="23"/>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lang w:eastAsia="zh-CN"/>
                <w14:textFill>
                  <w14:solidFill>
                    <w14:schemeClr w14:val="tx1"/>
                  </w14:solidFill>
                </w14:textFill>
              </w:rPr>
              <w:t>招标</w:t>
            </w:r>
            <w:r>
              <w:rPr>
                <w:rFonts w:hint="eastAsia" w:ascii="仿宋" w:hAnsi="仿宋" w:eastAsia="仿宋" w:cs="仿宋"/>
                <w:b/>
                <w:bCs/>
                <w:color w:val="000000" w:themeColor="text1"/>
                <w:szCs w:val="21"/>
                <w:highlight w:val="none"/>
                <w14:textFill>
                  <w14:solidFill>
                    <w14:schemeClr w14:val="tx1"/>
                  </w14:solidFill>
                </w14:textFill>
              </w:rPr>
              <w:t>文件</w:t>
            </w:r>
          </w:p>
          <w:p>
            <w:pPr>
              <w:keepNext w:val="0"/>
              <w:keepLines w:val="0"/>
              <w:suppressLineNumbers w:val="0"/>
              <w:adjustRightInd w:val="0"/>
              <w:snapToGrid w:val="0"/>
              <w:spacing w:before="0" w:beforeAutospacing="0" w:after="0" w:afterAutospacing="0"/>
              <w:ind w:left="0" w:right="23"/>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商务条款</w:t>
            </w:r>
          </w:p>
          <w:p>
            <w:pPr>
              <w:keepNext w:val="0"/>
              <w:keepLines w:val="0"/>
              <w:suppressLineNumbers w:val="0"/>
              <w:adjustRightInd w:val="0"/>
              <w:snapToGrid w:val="0"/>
              <w:spacing w:before="0" w:beforeAutospacing="0" w:after="0" w:afterAutospacing="0"/>
              <w:ind w:left="0" w:right="23"/>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要求</w:t>
            </w:r>
          </w:p>
        </w:tc>
        <w:tc>
          <w:tcPr>
            <w:tcW w:w="2208" w:type="dxa"/>
            <w:vAlign w:val="center"/>
          </w:tcPr>
          <w:p>
            <w:pPr>
              <w:keepNext w:val="0"/>
              <w:keepLines w:val="0"/>
              <w:suppressLineNumbers w:val="0"/>
              <w:adjustRightInd w:val="0"/>
              <w:snapToGrid w:val="0"/>
              <w:spacing w:before="0" w:beforeAutospacing="0" w:after="0" w:afterAutospacing="0"/>
              <w:ind w:left="0" w:right="23"/>
              <w:jc w:val="center"/>
              <w:rPr>
                <w:rFonts w:hint="eastAsia" w:ascii="仿宋" w:hAnsi="仿宋" w:eastAsia="仿宋" w:cs="仿宋"/>
                <w:b/>
                <w:bCs/>
                <w:color w:val="000000" w:themeColor="text1"/>
                <w:szCs w:val="21"/>
                <w:highlight w:val="none"/>
                <w:lang w:eastAsia="zh-CN"/>
                <w14:textFill>
                  <w14:solidFill>
                    <w14:schemeClr w14:val="tx1"/>
                  </w14:solidFill>
                </w14:textFill>
              </w:rPr>
            </w:pPr>
            <w:r>
              <w:rPr>
                <w:rFonts w:hint="eastAsia" w:ascii="仿宋" w:hAnsi="仿宋" w:eastAsia="仿宋" w:cs="仿宋"/>
                <w:b/>
                <w:bCs/>
                <w:color w:val="000000" w:themeColor="text1"/>
                <w:szCs w:val="21"/>
                <w:highlight w:val="none"/>
                <w:lang w:eastAsia="zh-CN"/>
                <w14:textFill>
                  <w14:solidFill>
                    <w14:schemeClr w14:val="tx1"/>
                  </w14:solidFill>
                </w14:textFill>
              </w:rPr>
              <w:t>招标文件</w:t>
            </w:r>
          </w:p>
          <w:p>
            <w:pPr>
              <w:keepNext w:val="0"/>
              <w:keepLines w:val="0"/>
              <w:suppressLineNumbers w:val="0"/>
              <w:adjustRightInd w:val="0"/>
              <w:snapToGrid w:val="0"/>
              <w:spacing w:before="0" w:beforeAutospacing="0" w:after="0" w:afterAutospacing="0"/>
              <w:ind w:left="0" w:right="23"/>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商务条款</w:t>
            </w:r>
          </w:p>
          <w:p>
            <w:pPr>
              <w:keepNext w:val="0"/>
              <w:keepLines w:val="0"/>
              <w:suppressLineNumbers w:val="0"/>
              <w:adjustRightInd w:val="0"/>
              <w:snapToGrid w:val="0"/>
              <w:spacing w:before="0" w:beforeAutospacing="0" w:after="0" w:afterAutospacing="0"/>
              <w:ind w:left="0" w:right="23"/>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响应</w:t>
            </w:r>
          </w:p>
        </w:tc>
        <w:tc>
          <w:tcPr>
            <w:tcW w:w="1155" w:type="dxa"/>
            <w:vAlign w:val="center"/>
          </w:tcPr>
          <w:p>
            <w:pPr>
              <w:keepNext w:val="0"/>
              <w:keepLines w:val="0"/>
              <w:suppressLineNumbers w:val="0"/>
              <w:adjustRightInd w:val="0"/>
              <w:snapToGrid w:val="0"/>
              <w:spacing w:before="0" w:beforeAutospacing="0" w:after="0" w:afterAutospacing="0"/>
              <w:ind w:left="0" w:right="23"/>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偏离</w:t>
            </w:r>
          </w:p>
        </w:tc>
        <w:tc>
          <w:tcPr>
            <w:tcW w:w="1128" w:type="dxa"/>
            <w:vAlign w:val="center"/>
          </w:tcPr>
          <w:p>
            <w:pPr>
              <w:keepNext w:val="0"/>
              <w:keepLines w:val="0"/>
              <w:suppressLineNumbers w:val="0"/>
              <w:adjustRightInd w:val="0"/>
              <w:snapToGrid w:val="0"/>
              <w:spacing w:before="0" w:beforeAutospacing="0" w:after="0" w:afterAutospacing="0"/>
              <w:ind w:left="0" w:right="23"/>
              <w:jc w:val="center"/>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9"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41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2126"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220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155"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12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9"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41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2126"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220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155"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12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9"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41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2126"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220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155"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12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9"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41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2126"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220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155"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12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9"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41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2126"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220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155"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12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9"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41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2126"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220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155"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c>
          <w:tcPr>
            <w:tcW w:w="1128" w:type="dxa"/>
          </w:tcPr>
          <w:p>
            <w:pPr>
              <w:keepNext w:val="0"/>
              <w:keepLines w:val="0"/>
              <w:suppressLineNumbers w:val="0"/>
              <w:adjustRightInd w:val="0"/>
              <w:snapToGrid w:val="0"/>
              <w:spacing w:before="0" w:beforeAutospacing="0" w:after="0" w:afterAutospacing="0" w:line="360" w:lineRule="auto"/>
              <w:ind w:left="0" w:right="24"/>
              <w:rPr>
                <w:rFonts w:hint="eastAsia" w:ascii="仿宋" w:hAnsi="仿宋" w:eastAsia="仿宋" w:cs="仿宋"/>
                <w:bCs/>
                <w:color w:val="000000" w:themeColor="text1"/>
                <w:szCs w:val="21"/>
                <w:highlight w:val="none"/>
                <w14:textFill>
                  <w14:solidFill>
                    <w14:schemeClr w14:val="tx1"/>
                  </w14:solidFill>
                </w14:textFill>
              </w:rPr>
            </w:pPr>
          </w:p>
        </w:tc>
      </w:tr>
    </w:tbl>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说明：</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1.本表只填写</w:t>
      </w:r>
      <w:r>
        <w:rPr>
          <w:rFonts w:hint="eastAsia" w:ascii="仿宋" w:hAnsi="仿宋" w:eastAsia="仿宋" w:cs="仿宋"/>
          <w:color w:val="000000" w:themeColor="text1"/>
          <w:szCs w:val="21"/>
          <w:highlight w:val="none"/>
          <w:lang w:eastAsia="zh-CN"/>
          <w14:textFill>
            <w14:solidFill>
              <w14:schemeClr w14:val="tx1"/>
            </w14:solidFill>
          </w14:textFill>
        </w:rPr>
        <w:t>投标文件</w:t>
      </w:r>
      <w:r>
        <w:rPr>
          <w:rFonts w:hint="eastAsia" w:ascii="仿宋" w:hAnsi="仿宋" w:eastAsia="仿宋" w:cs="仿宋"/>
          <w:color w:val="000000" w:themeColor="text1"/>
          <w:szCs w:val="21"/>
          <w:highlight w:val="none"/>
          <w14:textFill>
            <w14:solidFill>
              <w14:schemeClr w14:val="tx1"/>
            </w14:solidFill>
          </w14:textFill>
        </w:rPr>
        <w:t>中与</w:t>
      </w:r>
      <w:r>
        <w:rPr>
          <w:rFonts w:hint="eastAsia" w:ascii="仿宋" w:hAnsi="仿宋" w:eastAsia="仿宋" w:cs="仿宋"/>
          <w:color w:val="000000" w:themeColor="text1"/>
          <w:szCs w:val="21"/>
          <w:highlight w:val="none"/>
          <w:lang w:eastAsia="zh-CN"/>
          <w14:textFill>
            <w14:solidFill>
              <w14:schemeClr w14:val="tx1"/>
            </w14:solidFill>
          </w14:textFill>
        </w:rPr>
        <w:t>招标</w:t>
      </w:r>
      <w:r>
        <w:rPr>
          <w:rFonts w:hint="eastAsia" w:ascii="仿宋" w:hAnsi="仿宋" w:eastAsia="仿宋" w:cs="仿宋"/>
          <w:color w:val="000000" w:themeColor="text1"/>
          <w:szCs w:val="21"/>
          <w:highlight w:val="none"/>
          <w14:textFill>
            <w14:solidFill>
              <w14:schemeClr w14:val="tx1"/>
            </w14:solidFill>
          </w14:textFill>
        </w:rPr>
        <w:t>文件有偏离（包括正偏离和负偏离）的内容，</w:t>
      </w:r>
      <w:r>
        <w:rPr>
          <w:rFonts w:hint="eastAsia" w:ascii="仿宋" w:hAnsi="仿宋" w:eastAsia="仿宋" w:cs="仿宋"/>
          <w:color w:val="000000" w:themeColor="text1"/>
          <w:szCs w:val="21"/>
          <w:highlight w:val="none"/>
          <w:lang w:eastAsia="zh-CN"/>
          <w14:textFill>
            <w14:solidFill>
              <w14:schemeClr w14:val="tx1"/>
            </w14:solidFill>
          </w14:textFill>
        </w:rPr>
        <w:t>招标文件</w:t>
      </w:r>
      <w:r>
        <w:rPr>
          <w:rFonts w:hint="eastAsia" w:ascii="仿宋" w:hAnsi="仿宋" w:eastAsia="仿宋" w:cs="仿宋"/>
          <w:color w:val="000000" w:themeColor="text1"/>
          <w:szCs w:val="21"/>
          <w:highlight w:val="none"/>
          <w14:textFill>
            <w14:solidFill>
              <w14:schemeClr w14:val="tx1"/>
            </w14:solidFill>
          </w14:textFill>
        </w:rPr>
        <w:t>中合同条款响应与</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文件要求完全一致的，不用在此表中列出，但必须提交空白表（须签字盖章）。</w:t>
      </w:r>
    </w:p>
    <w:p>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2.供应商必须据实填写，不得虚假响应，否则将取消其</w:t>
      </w:r>
      <w:r>
        <w:rPr>
          <w:rFonts w:hint="eastAsia" w:ascii="仿宋" w:hAnsi="仿宋" w:eastAsia="仿宋" w:cs="仿宋"/>
          <w:color w:val="000000" w:themeColor="text1"/>
          <w:szCs w:val="21"/>
          <w:highlight w:val="none"/>
          <w:lang w:eastAsia="zh-CN"/>
          <w14:textFill>
            <w14:solidFill>
              <w14:schemeClr w14:val="tx1"/>
            </w14:solidFill>
          </w14:textFill>
        </w:rPr>
        <w:t>投标</w:t>
      </w:r>
      <w:r>
        <w:rPr>
          <w:rFonts w:hint="eastAsia" w:ascii="仿宋" w:hAnsi="仿宋" w:eastAsia="仿宋" w:cs="仿宋"/>
          <w:color w:val="000000" w:themeColor="text1"/>
          <w:szCs w:val="21"/>
          <w:highlight w:val="none"/>
          <w14:textFill>
            <w14:solidFill>
              <w14:schemeClr w14:val="tx1"/>
            </w14:solidFill>
          </w14:textFill>
        </w:rPr>
        <w:t>或</w:t>
      </w:r>
      <w:r>
        <w:rPr>
          <w:rFonts w:hint="eastAsia" w:ascii="仿宋" w:hAnsi="仿宋" w:eastAsia="仿宋" w:cs="仿宋"/>
          <w:color w:val="000000" w:themeColor="text1"/>
          <w:szCs w:val="21"/>
          <w:highlight w:val="none"/>
          <w:lang w:eastAsia="zh-CN"/>
          <w14:textFill>
            <w14:solidFill>
              <w14:schemeClr w14:val="tx1"/>
            </w14:solidFill>
          </w14:textFill>
        </w:rPr>
        <w:t>中标</w:t>
      </w:r>
      <w:r>
        <w:rPr>
          <w:rFonts w:hint="eastAsia" w:ascii="仿宋" w:hAnsi="仿宋" w:eastAsia="仿宋" w:cs="仿宋"/>
          <w:color w:val="000000" w:themeColor="text1"/>
          <w:szCs w:val="21"/>
          <w:highlight w:val="none"/>
          <w14:textFill>
            <w14:solidFill>
              <w14:schemeClr w14:val="tx1"/>
            </w14:solidFill>
          </w14:textFill>
        </w:rPr>
        <w:t>资格，并按有关规定进处罚。</w:t>
      </w:r>
    </w:p>
    <w:p>
      <w:pPr>
        <w:ind w:right="-60"/>
        <w:jc w:val="center"/>
        <w:rPr>
          <w:rFonts w:hint="eastAsia" w:ascii="仿宋" w:hAnsi="仿宋" w:eastAsia="仿宋" w:cs="仿宋"/>
          <w:b/>
          <w:bCs/>
          <w:color w:val="000000" w:themeColor="text1"/>
          <w:sz w:val="22"/>
          <w:szCs w:val="28"/>
          <w:highlight w:val="none"/>
          <w14:textFill>
            <w14:solidFill>
              <w14:schemeClr w14:val="tx1"/>
            </w14:solidFill>
          </w14:textFill>
        </w:rPr>
      </w:pPr>
    </w:p>
    <w:p>
      <w:pPr>
        <w:ind w:right="-60"/>
        <w:jc w:val="center"/>
        <w:rPr>
          <w:rFonts w:hint="eastAsia" w:ascii="仿宋" w:hAnsi="仿宋" w:eastAsia="仿宋" w:cs="仿宋"/>
          <w:b/>
          <w:bCs/>
          <w:color w:val="000000" w:themeColor="text1"/>
          <w:sz w:val="22"/>
          <w:szCs w:val="28"/>
          <w:highlight w:val="none"/>
          <w14:textFill>
            <w14:solidFill>
              <w14:schemeClr w14:val="tx1"/>
            </w14:solidFill>
          </w14:textFill>
        </w:rPr>
      </w:pPr>
    </w:p>
    <w:p>
      <w:pPr>
        <w:ind w:right="-60"/>
        <w:jc w:val="center"/>
        <w:rPr>
          <w:rFonts w:hint="eastAsia" w:ascii="仿宋" w:hAnsi="仿宋" w:eastAsia="仿宋" w:cs="仿宋"/>
          <w:b/>
          <w:bCs/>
          <w:color w:val="000000" w:themeColor="text1"/>
          <w:sz w:val="22"/>
          <w:szCs w:val="28"/>
          <w:highlight w:val="none"/>
          <w14:textFill>
            <w14:solidFill>
              <w14:schemeClr w14:val="tx1"/>
            </w14:solidFill>
          </w14:textFill>
        </w:rPr>
      </w:pPr>
    </w:p>
    <w:p>
      <w:pPr>
        <w:ind w:right="-60"/>
        <w:jc w:val="center"/>
        <w:rPr>
          <w:rFonts w:hint="eastAsia" w:ascii="仿宋" w:hAnsi="仿宋" w:eastAsia="仿宋" w:cs="仿宋"/>
          <w:b/>
          <w:bCs/>
          <w:color w:val="000000" w:themeColor="text1"/>
          <w:sz w:val="22"/>
          <w:szCs w:val="28"/>
          <w:highlight w:val="none"/>
          <w14:textFill>
            <w14:solidFill>
              <w14:schemeClr w14:val="tx1"/>
            </w14:solidFill>
          </w14:textFill>
        </w:rPr>
      </w:pPr>
    </w:p>
    <w:p>
      <w:pPr>
        <w:spacing w:line="360" w:lineRule="auto"/>
        <w:ind w:left="3352" w:leftChars="1596" w:right="-161"/>
        <w:rPr>
          <w:rFonts w:hint="eastAsia" w:ascii="仿宋" w:hAnsi="仿宋" w:eastAsia="仿宋" w:cs="仿宋"/>
          <w:color w:val="000000" w:themeColor="text1"/>
          <w:sz w:val="22"/>
          <w:szCs w:val="22"/>
          <w:highlight w:val="none"/>
          <w:u w:val="singl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投标人</w:t>
      </w: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sz w:val="22"/>
          <w:szCs w:val="22"/>
          <w:highlight w:val="none"/>
          <w:u w:val="single"/>
          <w14:textFill>
            <w14:solidFill>
              <w14:schemeClr w14:val="tx1"/>
            </w14:solidFill>
          </w14:textFill>
        </w:rPr>
        <w:t xml:space="preserve">    (填写全称并加盖公章)</w:t>
      </w:r>
    </w:p>
    <w:p>
      <w:pPr>
        <w:spacing w:line="360" w:lineRule="auto"/>
        <w:ind w:left="3352" w:leftChars="1596" w:right="-161"/>
        <w:rPr>
          <w:rFonts w:hint="eastAsia" w:ascii="仿宋" w:hAnsi="仿宋" w:eastAsia="仿宋" w:cs="仿宋"/>
          <w:color w:val="000000" w:themeColor="text1"/>
          <w:sz w:val="22"/>
          <w:szCs w:val="22"/>
          <w:highlight w:val="none"/>
          <w:u w:val="singl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法定代表人或被授权代表：</w:t>
      </w:r>
      <w:r>
        <w:rPr>
          <w:rFonts w:hint="eastAsia" w:ascii="仿宋" w:hAnsi="仿宋" w:eastAsia="仿宋" w:cs="仿宋"/>
          <w:color w:val="000000" w:themeColor="text1"/>
          <w:sz w:val="22"/>
          <w:szCs w:val="22"/>
          <w:highlight w:val="none"/>
          <w:u w:val="single"/>
          <w14:textFill>
            <w14:solidFill>
              <w14:schemeClr w14:val="tx1"/>
            </w14:solidFill>
          </w14:textFill>
        </w:rPr>
        <w:t xml:space="preserve"> （签字）   </w:t>
      </w:r>
    </w:p>
    <w:p>
      <w:pPr>
        <w:pStyle w:val="2"/>
        <w:ind w:firstLine="3520" w:firstLineChars="1600"/>
        <w:rPr>
          <w:rFonts w:hint="eastAsia" w:ascii="仿宋" w:hAnsi="仿宋" w:eastAsia="仿宋" w:cs="仿宋"/>
          <w:b/>
          <w:bCs/>
          <w:color w:val="000000" w:themeColor="text1"/>
          <w:sz w:val="32"/>
          <w:szCs w:val="40"/>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日    期：</w:t>
      </w:r>
      <w:r>
        <w:rPr>
          <w:rFonts w:hint="eastAsia" w:ascii="仿宋" w:hAnsi="仿宋" w:eastAsia="仿宋" w:cs="仿宋"/>
          <w:color w:val="000000" w:themeColor="text1"/>
          <w:sz w:val="22"/>
          <w:szCs w:val="22"/>
          <w:highlight w:val="none"/>
          <w:u w:val="single"/>
          <w14:textFill>
            <w14:solidFill>
              <w14:schemeClr w14:val="tx1"/>
            </w14:solidFill>
          </w14:textFill>
        </w:rPr>
        <w:t xml:space="preserve">                         </w:t>
      </w:r>
    </w:p>
    <w:p>
      <w:pPr>
        <w:ind w:right="-60"/>
        <w:jc w:val="center"/>
        <w:rPr>
          <w:rFonts w:hint="eastAsia" w:ascii="仿宋" w:hAnsi="仿宋" w:eastAsia="仿宋" w:cs="仿宋"/>
          <w:b/>
          <w:bCs/>
          <w:color w:val="000000" w:themeColor="text1"/>
          <w:sz w:val="22"/>
          <w:szCs w:val="28"/>
          <w:highlight w:val="none"/>
          <w14:textFill>
            <w14:solidFill>
              <w14:schemeClr w14:val="tx1"/>
            </w14:solidFill>
          </w14:textFill>
        </w:rPr>
      </w:pPr>
    </w:p>
    <w:p>
      <w:pPr>
        <w:ind w:right="-60"/>
        <w:jc w:val="center"/>
        <w:rPr>
          <w:rFonts w:hint="eastAsia" w:ascii="仿宋" w:hAnsi="仿宋" w:eastAsia="仿宋" w:cs="仿宋"/>
          <w:b/>
          <w:bCs/>
          <w:color w:val="000000" w:themeColor="text1"/>
          <w:sz w:val="22"/>
          <w:szCs w:val="28"/>
          <w:highlight w:val="none"/>
          <w14:textFill>
            <w14:solidFill>
              <w14:schemeClr w14:val="tx1"/>
            </w14:solidFill>
          </w14:textFill>
        </w:rPr>
      </w:pPr>
    </w:p>
    <w:p>
      <w:pPr>
        <w:ind w:right="-60"/>
        <w:jc w:val="center"/>
        <w:rPr>
          <w:rFonts w:hint="eastAsia" w:ascii="仿宋" w:hAnsi="仿宋" w:eastAsia="仿宋" w:cs="仿宋"/>
          <w:b/>
          <w:bCs/>
          <w:color w:val="000000" w:themeColor="text1"/>
          <w:sz w:val="22"/>
          <w:szCs w:val="28"/>
          <w:highlight w:val="none"/>
          <w14:textFill>
            <w14:solidFill>
              <w14:schemeClr w14:val="tx1"/>
            </w14:solidFill>
          </w14:textFill>
        </w:rPr>
      </w:pPr>
    </w:p>
    <w:p>
      <w:pPr>
        <w:pStyle w:val="8"/>
        <w:rPr>
          <w:rFonts w:hint="eastAsia" w:ascii="仿宋" w:hAnsi="仿宋" w:eastAsia="仿宋" w:cs="仿宋"/>
          <w:b/>
          <w:bCs/>
          <w:color w:val="000000" w:themeColor="text1"/>
          <w:sz w:val="22"/>
          <w:szCs w:val="28"/>
          <w:highlight w:val="none"/>
          <w14:textFill>
            <w14:solidFill>
              <w14:schemeClr w14:val="tx1"/>
            </w14:solidFill>
          </w14:textFill>
        </w:rPr>
      </w:pPr>
    </w:p>
    <w:p>
      <w:pPr>
        <w:rPr>
          <w:rFonts w:hint="eastAsia" w:ascii="仿宋" w:hAnsi="仿宋" w:eastAsia="仿宋" w:cs="仿宋"/>
          <w:b/>
          <w:bCs/>
          <w:color w:val="000000" w:themeColor="text1"/>
          <w:sz w:val="22"/>
          <w:szCs w:val="28"/>
          <w:highlight w:val="none"/>
          <w14:textFill>
            <w14:solidFill>
              <w14:schemeClr w14:val="tx1"/>
            </w14:solidFill>
          </w14:textFill>
        </w:rPr>
      </w:pPr>
    </w:p>
    <w:p>
      <w:pPr>
        <w:pStyle w:val="8"/>
        <w:rPr>
          <w:rFonts w:hint="eastAsia" w:ascii="仿宋" w:hAnsi="仿宋" w:eastAsia="仿宋" w:cs="仿宋"/>
          <w:color w:val="000000" w:themeColor="text1"/>
          <w:highlight w:val="none"/>
          <w14:textFill>
            <w14:solidFill>
              <w14:schemeClr w14:val="tx1"/>
            </w14:solidFill>
          </w14:textFill>
        </w:rPr>
      </w:pPr>
    </w:p>
    <w:p>
      <w:pPr>
        <w:ind w:right="-60"/>
        <w:jc w:val="center"/>
        <w:rPr>
          <w:rFonts w:hint="eastAsia" w:ascii="仿宋" w:hAnsi="仿宋" w:eastAsia="仿宋" w:cs="仿宋"/>
          <w:b/>
          <w:bCs/>
          <w:color w:val="000000" w:themeColor="text1"/>
          <w:sz w:val="22"/>
          <w:szCs w:val="28"/>
          <w:highlight w:val="none"/>
          <w14:textFill>
            <w14:solidFill>
              <w14:schemeClr w14:val="tx1"/>
            </w14:solidFill>
          </w14:textFill>
        </w:rPr>
      </w:pPr>
    </w:p>
    <w:p>
      <w:pPr>
        <w:ind w:right="-60"/>
        <w:jc w:val="center"/>
        <w:rPr>
          <w:rFonts w:hint="eastAsia" w:ascii="仿宋" w:hAnsi="仿宋" w:eastAsia="仿宋" w:cs="仿宋"/>
          <w:b/>
          <w:bCs/>
          <w:color w:val="000000" w:themeColor="text1"/>
          <w:sz w:val="22"/>
          <w:szCs w:val="28"/>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ind w:right="-60"/>
        <w:jc w:val="center"/>
        <w:rPr>
          <w:rFonts w:hint="eastAsia" w:ascii="仿宋" w:hAnsi="仿宋" w:eastAsia="仿宋" w:cs="仿宋"/>
          <w:b/>
          <w:bCs/>
          <w:color w:val="000000" w:themeColor="text1"/>
          <w:sz w:val="22"/>
          <w:szCs w:val="28"/>
          <w:highlight w:val="none"/>
          <w14:textFill>
            <w14:solidFill>
              <w14:schemeClr w14:val="tx1"/>
            </w14:solidFill>
          </w14:textFill>
        </w:rPr>
      </w:pPr>
    </w:p>
    <w:p>
      <w:pPr>
        <w:spacing w:line="480" w:lineRule="exact"/>
        <w:jc w:val="center"/>
        <w:outlineLvl w:val="0"/>
        <w:rPr>
          <w:rFonts w:hint="eastAsia" w:ascii="仿宋" w:hAnsi="仿宋" w:eastAsia="仿宋" w:cs="仿宋"/>
          <w:b/>
          <w:bCs/>
          <w:color w:val="000000" w:themeColor="text1"/>
          <w:sz w:val="30"/>
          <w:szCs w:val="30"/>
          <w:highlight w:val="none"/>
          <w14:textFill>
            <w14:solidFill>
              <w14:schemeClr w14:val="tx1"/>
            </w14:solidFill>
          </w14:textFill>
        </w:rPr>
      </w:pPr>
      <w:bookmarkStart w:id="306" w:name="_Toc8863"/>
      <w:bookmarkStart w:id="307" w:name="_Toc2029"/>
      <w:bookmarkStart w:id="308" w:name="_Toc5907"/>
      <w:bookmarkStart w:id="309" w:name="_Toc8868"/>
      <w:bookmarkStart w:id="310" w:name="_Toc2396"/>
      <w:r>
        <w:rPr>
          <w:rFonts w:hint="eastAsia" w:ascii="仿宋" w:hAnsi="仿宋" w:eastAsia="仿宋" w:cs="仿宋"/>
          <w:b/>
          <w:bCs/>
          <w:color w:val="000000" w:themeColor="text1"/>
          <w:sz w:val="30"/>
          <w:szCs w:val="30"/>
          <w:highlight w:val="none"/>
          <w14:textFill>
            <w14:solidFill>
              <w14:schemeClr w14:val="tx1"/>
            </w14:solidFill>
          </w14:textFill>
        </w:rPr>
        <w:t xml:space="preserve">第6部分  </w:t>
      </w:r>
      <w:r>
        <w:rPr>
          <w:rFonts w:hint="eastAsia" w:ascii="仿宋" w:hAnsi="仿宋" w:eastAsia="仿宋" w:cs="仿宋"/>
          <w:b/>
          <w:bCs/>
          <w:color w:val="000000" w:themeColor="text1"/>
          <w:sz w:val="30"/>
          <w:szCs w:val="30"/>
          <w:highlight w:val="none"/>
          <w:lang w:eastAsia="zh-CN"/>
          <w14:textFill>
            <w14:solidFill>
              <w14:schemeClr w14:val="tx1"/>
            </w14:solidFill>
          </w14:textFill>
        </w:rPr>
        <w:t>投标人</w:t>
      </w:r>
      <w:r>
        <w:rPr>
          <w:rFonts w:hint="eastAsia" w:ascii="仿宋" w:hAnsi="仿宋" w:eastAsia="仿宋" w:cs="仿宋"/>
          <w:b/>
          <w:bCs/>
          <w:color w:val="000000" w:themeColor="text1"/>
          <w:sz w:val="30"/>
          <w:szCs w:val="30"/>
          <w:highlight w:val="none"/>
          <w14:textFill>
            <w14:solidFill>
              <w14:schemeClr w14:val="tx1"/>
            </w14:solidFill>
          </w14:textFill>
        </w:rPr>
        <w:t>概况及承诺</w:t>
      </w:r>
      <w:bookmarkEnd w:id="303"/>
      <w:bookmarkEnd w:id="304"/>
      <w:bookmarkEnd w:id="305"/>
      <w:bookmarkEnd w:id="306"/>
      <w:bookmarkEnd w:id="307"/>
      <w:bookmarkEnd w:id="308"/>
      <w:bookmarkEnd w:id="309"/>
      <w:bookmarkEnd w:id="310"/>
    </w:p>
    <w:p>
      <w:pPr>
        <w:spacing w:line="480" w:lineRule="exact"/>
        <w:ind w:firstLine="462" w:firstLineChars="219"/>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6.1、</w:t>
      </w:r>
      <w:r>
        <w:rPr>
          <w:rFonts w:hint="eastAsia" w:ascii="仿宋" w:hAnsi="仿宋" w:eastAsia="仿宋" w:cs="仿宋"/>
          <w:b/>
          <w:bCs/>
          <w:color w:val="000000" w:themeColor="text1"/>
          <w:highlight w:val="none"/>
          <w:lang w:eastAsia="zh-CN"/>
          <w14:textFill>
            <w14:solidFill>
              <w14:schemeClr w14:val="tx1"/>
            </w14:solidFill>
          </w14:textFill>
        </w:rPr>
        <w:t>投标人</w:t>
      </w:r>
      <w:r>
        <w:rPr>
          <w:rFonts w:hint="eastAsia" w:ascii="仿宋" w:hAnsi="仿宋" w:eastAsia="仿宋" w:cs="仿宋"/>
          <w:b/>
          <w:bCs/>
          <w:color w:val="000000" w:themeColor="text1"/>
          <w:highlight w:val="none"/>
          <w14:textFill>
            <w14:solidFill>
              <w14:schemeClr w14:val="tx1"/>
            </w14:solidFill>
          </w14:textFill>
        </w:rPr>
        <w:t>概况</w:t>
      </w:r>
    </w:p>
    <w:p>
      <w:pPr>
        <w:spacing w:line="480" w:lineRule="exact"/>
        <w:ind w:firstLine="413" w:firstLineChars="196"/>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6.1.1、</w:t>
      </w:r>
      <w:r>
        <w:rPr>
          <w:rFonts w:hint="eastAsia" w:ascii="仿宋" w:hAnsi="仿宋" w:eastAsia="仿宋" w:cs="仿宋"/>
          <w:b/>
          <w:bCs/>
          <w:color w:val="000000" w:themeColor="text1"/>
          <w:highlight w:val="none"/>
          <w:lang w:eastAsia="zh-CN"/>
          <w14:textFill>
            <w14:solidFill>
              <w14:schemeClr w14:val="tx1"/>
            </w14:solidFill>
          </w14:textFill>
        </w:rPr>
        <w:t>投标人</w:t>
      </w:r>
      <w:r>
        <w:rPr>
          <w:rFonts w:hint="eastAsia" w:ascii="仿宋" w:hAnsi="仿宋" w:eastAsia="仿宋" w:cs="仿宋"/>
          <w:b/>
          <w:bCs/>
          <w:color w:val="000000" w:themeColor="text1"/>
          <w:highlight w:val="none"/>
          <w14:textFill>
            <w14:solidFill>
              <w14:schemeClr w14:val="tx1"/>
            </w14:solidFill>
          </w14:textFill>
        </w:rPr>
        <w:t>简介。</w:t>
      </w:r>
    </w:p>
    <w:p>
      <w:pPr>
        <w:spacing w:line="480" w:lineRule="exact"/>
        <w:ind w:firstLine="413" w:firstLineChars="196"/>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6.1.2、填报附表。</w:t>
      </w:r>
    </w:p>
    <w:p>
      <w:pPr>
        <w:spacing w:line="580" w:lineRule="exact"/>
        <w:jc w:val="center"/>
        <w:rPr>
          <w:rFonts w:hint="eastAsia" w:ascii="仿宋" w:hAnsi="仿宋" w:eastAsia="仿宋" w:cs="仿宋"/>
          <w:bCs/>
          <w:color w:val="000000" w:themeColor="text1"/>
          <w:sz w:val="24"/>
          <w:highlight w:val="none"/>
          <w:u w:val="singl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附表1.企业经营情况表</w:t>
      </w:r>
    </w:p>
    <w:p>
      <w:pPr>
        <w:spacing w:line="360" w:lineRule="auto"/>
        <w:ind w:firstLine="330" w:firstLineChars="15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投标人</w:t>
      </w:r>
      <w:r>
        <w:rPr>
          <w:rFonts w:hint="eastAsia" w:ascii="仿宋" w:hAnsi="仿宋" w:eastAsia="仿宋" w:cs="仿宋"/>
          <w:color w:val="000000" w:themeColor="text1"/>
          <w:sz w:val="22"/>
          <w:szCs w:val="22"/>
          <w:highlight w:val="none"/>
          <w14:textFill>
            <w14:solidFill>
              <w14:schemeClr w14:val="tx1"/>
            </w14:solidFill>
          </w14:textFill>
        </w:rPr>
        <w:t>： （公章）                           单位：万元</w:t>
      </w:r>
    </w:p>
    <w:tbl>
      <w:tblPr>
        <w:tblStyle w:val="19"/>
        <w:tblpPr w:leftFromText="180" w:rightFromText="180" w:vertAnchor="text" w:horzAnchor="page" w:tblpX="1521" w:tblpY="227"/>
        <w:tblOverlap w:val="never"/>
        <w:tblW w:w="88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1405"/>
        <w:gridCol w:w="1400"/>
        <w:gridCol w:w="103"/>
        <w:gridCol w:w="1590"/>
        <w:gridCol w:w="630"/>
        <w:gridCol w:w="1186"/>
        <w:gridCol w:w="1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1413" w:type="dxa"/>
            <w:vAlign w:val="center"/>
          </w:tcPr>
          <w:p>
            <w:pPr>
              <w:pStyle w:val="29"/>
              <w:keepNext w:val="0"/>
              <w:keepLines w:val="0"/>
              <w:suppressLineNumbers w:val="0"/>
              <w:spacing w:before="125" w:beforeAutospacing="0" w:after="0" w:afterAutospacing="0"/>
              <w:ind w:left="72" w:right="9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单位名称</w:t>
            </w:r>
          </w:p>
        </w:tc>
        <w:tc>
          <w:tcPr>
            <w:tcW w:w="7391" w:type="dxa"/>
            <w:gridSpan w:val="7"/>
            <w:vAlign w:val="center"/>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1413" w:type="dxa"/>
            <w:vAlign w:val="center"/>
          </w:tcPr>
          <w:p>
            <w:pPr>
              <w:pStyle w:val="29"/>
              <w:keepNext w:val="0"/>
              <w:keepLines w:val="0"/>
              <w:suppressLineNumbers w:val="0"/>
              <w:spacing w:before="128" w:beforeAutospacing="0" w:after="0" w:afterAutospacing="0"/>
              <w:ind w:left="72" w:right="9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地址</w:t>
            </w:r>
          </w:p>
        </w:tc>
        <w:tc>
          <w:tcPr>
            <w:tcW w:w="7391" w:type="dxa"/>
            <w:gridSpan w:val="7"/>
            <w:vAlign w:val="center"/>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1413" w:type="dxa"/>
            <w:vAlign w:val="center"/>
          </w:tcPr>
          <w:p>
            <w:pPr>
              <w:pStyle w:val="29"/>
              <w:keepNext w:val="0"/>
              <w:keepLines w:val="0"/>
              <w:suppressLineNumbers w:val="0"/>
              <w:spacing w:before="125" w:beforeAutospacing="0" w:after="0" w:afterAutospacing="0"/>
              <w:ind w:left="72" w:right="9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主管部门</w:t>
            </w:r>
          </w:p>
        </w:tc>
        <w:tc>
          <w:tcPr>
            <w:tcW w:w="1405" w:type="dxa"/>
            <w:vAlign w:val="center"/>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1400" w:type="dxa"/>
            <w:vAlign w:val="center"/>
          </w:tcPr>
          <w:p>
            <w:pPr>
              <w:pStyle w:val="29"/>
              <w:keepNext w:val="0"/>
              <w:keepLines w:val="0"/>
              <w:suppressLineNumbers w:val="0"/>
              <w:spacing w:before="125" w:beforeAutospacing="0" w:after="0" w:afterAutospacing="0"/>
              <w:ind w:left="295" w:right="0"/>
              <w:jc w:val="both"/>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法人代表</w:t>
            </w:r>
          </w:p>
        </w:tc>
        <w:tc>
          <w:tcPr>
            <w:tcW w:w="2323" w:type="dxa"/>
            <w:gridSpan w:val="3"/>
            <w:vAlign w:val="center"/>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1186" w:type="dxa"/>
            <w:vAlign w:val="center"/>
          </w:tcPr>
          <w:p>
            <w:pPr>
              <w:pStyle w:val="29"/>
              <w:keepNext w:val="0"/>
              <w:keepLines w:val="0"/>
              <w:suppressLineNumbers w:val="0"/>
              <w:spacing w:before="125"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职务</w:t>
            </w:r>
          </w:p>
        </w:tc>
        <w:tc>
          <w:tcPr>
            <w:tcW w:w="1077" w:type="dxa"/>
            <w:vAlign w:val="center"/>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13" w:type="dxa"/>
            <w:vAlign w:val="center"/>
          </w:tcPr>
          <w:p>
            <w:pPr>
              <w:pStyle w:val="29"/>
              <w:keepNext w:val="0"/>
              <w:keepLines w:val="0"/>
              <w:suppressLineNumbers w:val="0"/>
              <w:spacing w:before="124" w:beforeAutospacing="0" w:after="0" w:afterAutospacing="0"/>
              <w:ind w:left="72" w:right="9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经济类型</w:t>
            </w:r>
          </w:p>
        </w:tc>
        <w:tc>
          <w:tcPr>
            <w:tcW w:w="1405" w:type="dxa"/>
            <w:vAlign w:val="center"/>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1400" w:type="dxa"/>
            <w:vAlign w:val="center"/>
          </w:tcPr>
          <w:p>
            <w:pPr>
              <w:pStyle w:val="29"/>
              <w:keepNext w:val="0"/>
              <w:keepLines w:val="0"/>
              <w:suppressLineNumbers w:val="0"/>
              <w:spacing w:before="124" w:beforeAutospacing="0" w:after="0" w:afterAutospacing="0"/>
              <w:ind w:left="295" w:right="0"/>
              <w:jc w:val="both"/>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授权代表</w:t>
            </w:r>
          </w:p>
        </w:tc>
        <w:tc>
          <w:tcPr>
            <w:tcW w:w="2323" w:type="dxa"/>
            <w:gridSpan w:val="3"/>
            <w:vAlign w:val="center"/>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1186" w:type="dxa"/>
            <w:vAlign w:val="center"/>
          </w:tcPr>
          <w:p>
            <w:pPr>
              <w:pStyle w:val="29"/>
              <w:keepNext w:val="0"/>
              <w:keepLines w:val="0"/>
              <w:suppressLineNumbers w:val="0"/>
              <w:spacing w:before="124"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职务</w:t>
            </w:r>
          </w:p>
        </w:tc>
        <w:tc>
          <w:tcPr>
            <w:tcW w:w="1077" w:type="dxa"/>
            <w:vAlign w:val="center"/>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413" w:type="dxa"/>
            <w:vAlign w:val="center"/>
          </w:tcPr>
          <w:p>
            <w:pPr>
              <w:pStyle w:val="29"/>
              <w:keepNext w:val="0"/>
              <w:keepLines w:val="0"/>
              <w:suppressLineNumbers w:val="0"/>
              <w:spacing w:before="123" w:beforeAutospacing="0" w:after="0" w:afterAutospacing="0"/>
              <w:ind w:left="72" w:right="9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邮编</w:t>
            </w:r>
          </w:p>
        </w:tc>
        <w:tc>
          <w:tcPr>
            <w:tcW w:w="1405" w:type="dxa"/>
            <w:vAlign w:val="center"/>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1400" w:type="dxa"/>
            <w:vAlign w:val="center"/>
          </w:tcPr>
          <w:p>
            <w:pPr>
              <w:pStyle w:val="29"/>
              <w:keepNext w:val="0"/>
              <w:keepLines w:val="0"/>
              <w:suppressLineNumbers w:val="0"/>
              <w:spacing w:before="123" w:beforeAutospacing="0" w:after="0" w:afterAutospacing="0"/>
              <w:ind w:left="0" w:right="536"/>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电</w:t>
            </w: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 话</w:t>
            </w:r>
          </w:p>
        </w:tc>
        <w:tc>
          <w:tcPr>
            <w:tcW w:w="2323" w:type="dxa"/>
            <w:gridSpan w:val="3"/>
            <w:vAlign w:val="center"/>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1186" w:type="dxa"/>
            <w:vAlign w:val="center"/>
          </w:tcPr>
          <w:p>
            <w:pPr>
              <w:pStyle w:val="29"/>
              <w:keepNext w:val="0"/>
              <w:keepLines w:val="0"/>
              <w:suppressLineNumbers w:val="0"/>
              <w:spacing w:before="123"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传真</w:t>
            </w:r>
          </w:p>
        </w:tc>
        <w:tc>
          <w:tcPr>
            <w:tcW w:w="1077" w:type="dxa"/>
            <w:vAlign w:val="center"/>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1413" w:type="dxa"/>
            <w:vAlign w:val="center"/>
          </w:tcPr>
          <w:p>
            <w:pPr>
              <w:pStyle w:val="29"/>
              <w:keepNext w:val="0"/>
              <w:keepLines w:val="0"/>
              <w:suppressLineNumbers w:val="0"/>
              <w:spacing w:before="2" w:beforeAutospacing="0" w:after="0" w:afterAutospacing="0"/>
              <w:ind w:left="72" w:right="9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单位简介及</w:t>
            </w:r>
          </w:p>
          <w:p>
            <w:pPr>
              <w:pStyle w:val="29"/>
              <w:keepNext w:val="0"/>
              <w:keepLines w:val="0"/>
              <w:suppressLineNumbers w:val="0"/>
              <w:spacing w:before="4" w:beforeAutospacing="0" w:after="0" w:afterAutospacing="0" w:line="290" w:lineRule="exact"/>
              <w:ind w:left="72" w:right="85"/>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机构设置</w:t>
            </w:r>
          </w:p>
        </w:tc>
        <w:tc>
          <w:tcPr>
            <w:tcW w:w="7391" w:type="dxa"/>
            <w:gridSpan w:val="7"/>
            <w:vAlign w:val="center"/>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413" w:type="dxa"/>
            <w:vAlign w:val="center"/>
          </w:tcPr>
          <w:p>
            <w:pPr>
              <w:pStyle w:val="29"/>
              <w:keepNext w:val="0"/>
              <w:keepLines w:val="0"/>
              <w:suppressLineNumbers w:val="0"/>
              <w:spacing w:before="4" w:beforeAutospacing="0" w:after="0" w:afterAutospacing="0"/>
              <w:ind w:left="72" w:right="9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单位优势及</w:t>
            </w:r>
          </w:p>
          <w:p>
            <w:pPr>
              <w:pStyle w:val="29"/>
              <w:keepNext w:val="0"/>
              <w:keepLines w:val="0"/>
              <w:suppressLineNumbers w:val="0"/>
              <w:spacing w:before="4" w:beforeAutospacing="0" w:after="0" w:afterAutospacing="0" w:line="288" w:lineRule="exact"/>
              <w:ind w:left="72" w:right="85"/>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特长</w:t>
            </w:r>
          </w:p>
        </w:tc>
        <w:tc>
          <w:tcPr>
            <w:tcW w:w="7391" w:type="dxa"/>
            <w:gridSpan w:val="7"/>
            <w:vAlign w:val="center"/>
          </w:tcPr>
          <w:p>
            <w:pPr>
              <w:pStyle w:val="29"/>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13" w:type="dxa"/>
            <w:vMerge w:val="restart"/>
          </w:tcPr>
          <w:p>
            <w:pPr>
              <w:pStyle w:val="29"/>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2"/>
                <w:szCs w:val="22"/>
                <w:highlight w:val="none"/>
                <w14:textFill>
                  <w14:solidFill>
                    <w14:schemeClr w14:val="tx1"/>
                  </w14:solidFill>
                </w14:textFill>
              </w:rPr>
            </w:pPr>
          </w:p>
          <w:p>
            <w:pPr>
              <w:pStyle w:val="29"/>
              <w:keepNext w:val="0"/>
              <w:keepLines w:val="0"/>
              <w:suppressLineNumbers w:val="0"/>
              <w:spacing w:before="0" w:beforeAutospacing="0" w:after="0" w:afterAutospacing="0"/>
              <w:ind w:left="0" w:right="0"/>
              <w:jc w:val="center"/>
              <w:rPr>
                <w:rFonts w:hint="eastAsia" w:ascii="仿宋" w:hAnsi="仿宋" w:eastAsia="仿宋" w:cs="仿宋"/>
                <w:b/>
                <w:color w:val="000000" w:themeColor="text1"/>
                <w:sz w:val="22"/>
                <w:szCs w:val="22"/>
                <w:highlight w:val="none"/>
                <w14:textFill>
                  <w14:solidFill>
                    <w14:schemeClr w14:val="tx1"/>
                  </w14:solidFill>
                </w14:textFill>
              </w:rPr>
            </w:pPr>
          </w:p>
          <w:p>
            <w:pPr>
              <w:pStyle w:val="29"/>
              <w:keepNext w:val="0"/>
              <w:keepLines w:val="0"/>
              <w:suppressLineNumbers w:val="0"/>
              <w:spacing w:before="1" w:beforeAutospacing="0" w:after="0" w:afterAutospacing="0"/>
              <w:ind w:left="0" w:right="0"/>
              <w:jc w:val="center"/>
              <w:rPr>
                <w:rFonts w:hint="eastAsia" w:ascii="仿宋" w:hAnsi="仿宋" w:eastAsia="仿宋" w:cs="仿宋"/>
                <w:b/>
                <w:color w:val="000000" w:themeColor="text1"/>
                <w:sz w:val="22"/>
                <w:szCs w:val="22"/>
                <w:highlight w:val="none"/>
                <w14:textFill>
                  <w14:solidFill>
                    <w14:schemeClr w14:val="tx1"/>
                  </w14:solidFill>
                </w14:textFill>
              </w:rPr>
            </w:pPr>
          </w:p>
          <w:p>
            <w:pPr>
              <w:pStyle w:val="29"/>
              <w:keepNext w:val="0"/>
              <w:keepLines w:val="0"/>
              <w:suppressLineNumbers w:val="0"/>
              <w:spacing w:before="0" w:beforeAutospacing="0" w:after="0" w:afterAutospacing="0"/>
              <w:ind w:left="211" w:right="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单位概况</w:t>
            </w:r>
          </w:p>
        </w:tc>
        <w:tc>
          <w:tcPr>
            <w:tcW w:w="1405" w:type="dxa"/>
            <w:vAlign w:val="center"/>
          </w:tcPr>
          <w:p>
            <w:pPr>
              <w:pStyle w:val="29"/>
              <w:keepNext w:val="0"/>
              <w:keepLines w:val="0"/>
              <w:suppressLineNumbers w:val="0"/>
              <w:spacing w:before="4" w:beforeAutospacing="0" w:after="0" w:afterAutospacing="0"/>
              <w:ind w:left="0" w:right="134"/>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注册资本</w:t>
            </w:r>
          </w:p>
        </w:tc>
        <w:tc>
          <w:tcPr>
            <w:tcW w:w="1503" w:type="dxa"/>
            <w:gridSpan w:val="2"/>
            <w:vAlign w:val="center"/>
          </w:tcPr>
          <w:p>
            <w:pPr>
              <w:pStyle w:val="29"/>
              <w:keepNext w:val="0"/>
              <w:keepLines w:val="0"/>
              <w:suppressLineNumbers w:val="0"/>
              <w:spacing w:before="4" w:beforeAutospacing="0" w:after="0" w:afterAutospacing="0"/>
              <w:ind w:left="0" w:right="-15"/>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万元</w:t>
            </w:r>
          </w:p>
        </w:tc>
        <w:tc>
          <w:tcPr>
            <w:tcW w:w="1590" w:type="dxa"/>
            <w:vAlign w:val="center"/>
          </w:tcPr>
          <w:p>
            <w:pPr>
              <w:pStyle w:val="29"/>
              <w:keepNext w:val="0"/>
              <w:keepLines w:val="0"/>
              <w:suppressLineNumbers w:val="0"/>
              <w:spacing w:before="4" w:beforeAutospacing="0" w:after="0" w:afterAutospacing="0"/>
              <w:ind w:left="306" w:right="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占地面积</w:t>
            </w:r>
          </w:p>
        </w:tc>
        <w:tc>
          <w:tcPr>
            <w:tcW w:w="2893" w:type="dxa"/>
            <w:gridSpan w:val="3"/>
            <w:vAlign w:val="center"/>
          </w:tcPr>
          <w:p>
            <w:pPr>
              <w:pStyle w:val="29"/>
              <w:keepNext w:val="0"/>
              <w:keepLines w:val="0"/>
              <w:suppressLineNumbers w:val="0"/>
              <w:spacing w:before="1" w:beforeAutospacing="0" w:after="0" w:afterAutospacing="0"/>
              <w:ind w:left="0" w:right="89"/>
              <w:jc w:val="center"/>
              <w:rPr>
                <w:rFonts w:hint="eastAsia" w:ascii="仿宋" w:hAnsi="仿宋" w:eastAsia="仿宋" w:cs="仿宋"/>
                <w:color w:val="000000" w:themeColor="text1"/>
                <w:sz w:val="11"/>
                <w:szCs w:val="22"/>
                <w:highlight w:val="none"/>
                <w14:textFill>
                  <w14:solidFill>
                    <w14:schemeClr w14:val="tx1"/>
                  </w14:solidFill>
                </w14:textFill>
              </w:rPr>
            </w:pPr>
            <w:r>
              <w:rPr>
                <w:rFonts w:hint="eastAsia" w:ascii="仿宋" w:hAnsi="仿宋" w:eastAsia="仿宋" w:cs="仿宋"/>
                <w:color w:val="000000" w:themeColor="text1"/>
                <w:position w:val="-11"/>
                <w:sz w:val="22"/>
                <w:szCs w:val="22"/>
                <w:highlight w:val="none"/>
                <w14:textFill>
                  <w14:solidFill>
                    <w14:schemeClr w14:val="tx1"/>
                  </w14:solidFill>
                </w14:textFill>
              </w:rPr>
              <w:t>M</w:t>
            </w:r>
            <w:r>
              <w:rPr>
                <w:rFonts w:hint="eastAsia" w:ascii="仿宋" w:hAnsi="仿宋" w:eastAsia="仿宋" w:cs="仿宋"/>
                <w:color w:val="000000" w:themeColor="text1"/>
                <w:sz w:val="11"/>
                <w:szCs w:val="22"/>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413" w:type="dxa"/>
            <w:vMerge w:val="continue"/>
            <w:tcBorders>
              <w:top w:val="nil"/>
            </w:tcBorders>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
                <w:szCs w:val="2"/>
                <w:highlight w:val="none"/>
                <w14:textFill>
                  <w14:solidFill>
                    <w14:schemeClr w14:val="tx1"/>
                  </w14:solidFill>
                </w14:textFill>
              </w:rPr>
            </w:pPr>
          </w:p>
        </w:tc>
        <w:tc>
          <w:tcPr>
            <w:tcW w:w="1405" w:type="dxa"/>
            <w:vAlign w:val="center"/>
          </w:tcPr>
          <w:p>
            <w:pPr>
              <w:pStyle w:val="29"/>
              <w:keepNext w:val="0"/>
              <w:keepLines w:val="0"/>
              <w:suppressLineNumbers w:val="0"/>
              <w:spacing w:before="4" w:beforeAutospacing="0" w:after="0" w:afterAutospacing="0"/>
              <w:ind w:left="0" w:right="134"/>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职工总数</w:t>
            </w:r>
          </w:p>
        </w:tc>
        <w:tc>
          <w:tcPr>
            <w:tcW w:w="1503" w:type="dxa"/>
            <w:gridSpan w:val="2"/>
            <w:vAlign w:val="center"/>
          </w:tcPr>
          <w:p>
            <w:pPr>
              <w:pStyle w:val="29"/>
              <w:keepNext w:val="0"/>
              <w:keepLines w:val="0"/>
              <w:suppressLineNumbers w:val="0"/>
              <w:spacing w:before="4" w:beforeAutospacing="0" w:after="0" w:afterAutospacing="0"/>
              <w:ind w:left="0" w:right="-15"/>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人</w:t>
            </w:r>
          </w:p>
        </w:tc>
        <w:tc>
          <w:tcPr>
            <w:tcW w:w="1590" w:type="dxa"/>
            <w:vAlign w:val="center"/>
          </w:tcPr>
          <w:p>
            <w:pPr>
              <w:pStyle w:val="29"/>
              <w:keepNext w:val="0"/>
              <w:keepLines w:val="0"/>
              <w:suppressLineNumbers w:val="0"/>
              <w:spacing w:before="4" w:beforeAutospacing="0" w:after="0" w:afterAutospacing="0"/>
              <w:ind w:left="306" w:right="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建筑面积</w:t>
            </w:r>
          </w:p>
        </w:tc>
        <w:tc>
          <w:tcPr>
            <w:tcW w:w="2893" w:type="dxa"/>
            <w:gridSpan w:val="3"/>
            <w:vAlign w:val="center"/>
          </w:tcPr>
          <w:p>
            <w:pPr>
              <w:pStyle w:val="29"/>
              <w:keepNext w:val="0"/>
              <w:keepLines w:val="0"/>
              <w:suppressLineNumbers w:val="0"/>
              <w:spacing w:before="1" w:beforeAutospacing="0" w:after="0" w:afterAutospacing="0"/>
              <w:ind w:left="0" w:right="89"/>
              <w:jc w:val="center"/>
              <w:rPr>
                <w:rFonts w:hint="eastAsia" w:ascii="仿宋" w:hAnsi="仿宋" w:eastAsia="仿宋" w:cs="仿宋"/>
                <w:color w:val="000000" w:themeColor="text1"/>
                <w:sz w:val="11"/>
                <w:szCs w:val="22"/>
                <w:highlight w:val="none"/>
                <w14:textFill>
                  <w14:solidFill>
                    <w14:schemeClr w14:val="tx1"/>
                  </w14:solidFill>
                </w14:textFill>
              </w:rPr>
            </w:pPr>
            <w:r>
              <w:rPr>
                <w:rFonts w:hint="eastAsia" w:ascii="仿宋" w:hAnsi="仿宋" w:eastAsia="仿宋" w:cs="仿宋"/>
                <w:color w:val="000000" w:themeColor="text1"/>
                <w:position w:val="-11"/>
                <w:sz w:val="22"/>
                <w:szCs w:val="22"/>
                <w:highlight w:val="none"/>
                <w14:textFill>
                  <w14:solidFill>
                    <w14:schemeClr w14:val="tx1"/>
                  </w14:solidFill>
                </w14:textFill>
              </w:rPr>
              <w:t>M</w:t>
            </w:r>
            <w:r>
              <w:rPr>
                <w:rFonts w:hint="eastAsia" w:ascii="仿宋" w:hAnsi="仿宋" w:eastAsia="仿宋" w:cs="仿宋"/>
                <w:color w:val="000000" w:themeColor="text1"/>
                <w:sz w:val="11"/>
                <w:szCs w:val="22"/>
                <w:highlight w:val="none"/>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413" w:type="dxa"/>
            <w:vMerge w:val="continue"/>
            <w:tcBorders>
              <w:top w:val="nil"/>
            </w:tcBorders>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
                <w:szCs w:val="2"/>
                <w:highlight w:val="none"/>
                <w14:textFill>
                  <w14:solidFill>
                    <w14:schemeClr w14:val="tx1"/>
                  </w14:solidFill>
                </w14:textFill>
              </w:rPr>
            </w:pPr>
          </w:p>
        </w:tc>
        <w:tc>
          <w:tcPr>
            <w:tcW w:w="1405" w:type="dxa"/>
            <w:vMerge w:val="restart"/>
          </w:tcPr>
          <w:p>
            <w:pPr>
              <w:pStyle w:val="29"/>
              <w:keepNext w:val="0"/>
              <w:keepLines w:val="0"/>
              <w:suppressLineNumbers w:val="0"/>
              <w:spacing w:before="10" w:beforeAutospacing="0" w:after="0" w:afterAutospacing="0"/>
              <w:ind w:left="0" w:right="0"/>
              <w:jc w:val="center"/>
              <w:rPr>
                <w:rFonts w:hint="eastAsia" w:ascii="仿宋" w:hAnsi="仿宋" w:eastAsia="仿宋" w:cs="仿宋"/>
                <w:b/>
                <w:color w:val="000000" w:themeColor="text1"/>
                <w:sz w:val="24"/>
                <w:szCs w:val="22"/>
                <w:highlight w:val="none"/>
                <w14:textFill>
                  <w14:solidFill>
                    <w14:schemeClr w14:val="tx1"/>
                  </w14:solidFill>
                </w14:textFill>
              </w:rPr>
            </w:pPr>
          </w:p>
          <w:p>
            <w:pPr>
              <w:pStyle w:val="29"/>
              <w:keepNext w:val="0"/>
              <w:keepLines w:val="0"/>
              <w:suppressLineNumbers w:val="0"/>
              <w:spacing w:before="0" w:beforeAutospacing="0" w:after="0" w:afterAutospacing="0"/>
              <w:ind w:left="115" w:right="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资产情况</w:t>
            </w:r>
          </w:p>
        </w:tc>
        <w:tc>
          <w:tcPr>
            <w:tcW w:w="1503" w:type="dxa"/>
            <w:gridSpan w:val="2"/>
            <w:vAlign w:val="center"/>
          </w:tcPr>
          <w:p>
            <w:pPr>
              <w:pStyle w:val="29"/>
              <w:keepNext w:val="0"/>
              <w:keepLines w:val="0"/>
              <w:suppressLineNumbers w:val="0"/>
              <w:spacing w:before="3" w:beforeAutospacing="0" w:after="0" w:afterAutospacing="0" w:line="289" w:lineRule="exact"/>
              <w:ind w:left="305" w:right="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净资产</w:t>
            </w:r>
          </w:p>
        </w:tc>
        <w:tc>
          <w:tcPr>
            <w:tcW w:w="1590" w:type="dxa"/>
            <w:vAlign w:val="center"/>
          </w:tcPr>
          <w:p>
            <w:pPr>
              <w:pStyle w:val="29"/>
              <w:keepNext w:val="0"/>
              <w:keepLines w:val="0"/>
              <w:suppressLineNumbers w:val="0"/>
              <w:spacing w:before="3" w:beforeAutospacing="0" w:after="0" w:afterAutospacing="0" w:line="289" w:lineRule="exact"/>
              <w:ind w:left="0" w:right="-15"/>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万元</w:t>
            </w:r>
          </w:p>
        </w:tc>
        <w:tc>
          <w:tcPr>
            <w:tcW w:w="2893" w:type="dxa"/>
            <w:gridSpan w:val="3"/>
            <w:vAlign w:val="center"/>
          </w:tcPr>
          <w:p>
            <w:pPr>
              <w:pStyle w:val="29"/>
              <w:keepNext w:val="0"/>
              <w:keepLines w:val="0"/>
              <w:suppressLineNumbers w:val="0"/>
              <w:tabs>
                <w:tab w:val="left" w:pos="3041"/>
              </w:tabs>
              <w:spacing w:before="3" w:beforeAutospacing="0" w:after="0" w:afterAutospacing="0" w:line="289" w:lineRule="exact"/>
              <w:ind w:left="0" w:right="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固定资产原值</w:t>
            </w: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413" w:type="dxa"/>
            <w:vMerge w:val="continue"/>
            <w:tcBorders>
              <w:top w:val="nil"/>
            </w:tcBorders>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
                <w:szCs w:val="2"/>
                <w:highlight w:val="none"/>
                <w14:textFill>
                  <w14:solidFill>
                    <w14:schemeClr w14:val="tx1"/>
                  </w14:solidFill>
                </w14:textFill>
              </w:rPr>
            </w:pPr>
          </w:p>
        </w:tc>
        <w:tc>
          <w:tcPr>
            <w:tcW w:w="1405" w:type="dxa"/>
            <w:vMerge w:val="continue"/>
            <w:tcBorders>
              <w:top w:val="nil"/>
            </w:tcBorders>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
                <w:szCs w:val="2"/>
                <w:highlight w:val="none"/>
                <w14:textFill>
                  <w14:solidFill>
                    <w14:schemeClr w14:val="tx1"/>
                  </w14:solidFill>
                </w14:textFill>
              </w:rPr>
            </w:pPr>
          </w:p>
        </w:tc>
        <w:tc>
          <w:tcPr>
            <w:tcW w:w="1503" w:type="dxa"/>
            <w:gridSpan w:val="2"/>
            <w:vAlign w:val="center"/>
          </w:tcPr>
          <w:p>
            <w:pPr>
              <w:pStyle w:val="29"/>
              <w:keepNext w:val="0"/>
              <w:keepLines w:val="0"/>
              <w:suppressLineNumbers w:val="0"/>
              <w:spacing w:before="2" w:beforeAutospacing="0" w:after="0" w:afterAutospacing="0"/>
              <w:ind w:left="425" w:right="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负债</w:t>
            </w:r>
          </w:p>
        </w:tc>
        <w:tc>
          <w:tcPr>
            <w:tcW w:w="1590" w:type="dxa"/>
            <w:vAlign w:val="center"/>
          </w:tcPr>
          <w:p>
            <w:pPr>
              <w:pStyle w:val="29"/>
              <w:keepNext w:val="0"/>
              <w:keepLines w:val="0"/>
              <w:suppressLineNumbers w:val="0"/>
              <w:spacing w:before="182" w:beforeAutospacing="0" w:after="0" w:afterAutospacing="0"/>
              <w:ind w:left="0" w:right="-15"/>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万元</w:t>
            </w:r>
          </w:p>
        </w:tc>
        <w:tc>
          <w:tcPr>
            <w:tcW w:w="2893" w:type="dxa"/>
            <w:gridSpan w:val="3"/>
            <w:vAlign w:val="center"/>
          </w:tcPr>
          <w:p>
            <w:pPr>
              <w:pStyle w:val="29"/>
              <w:keepNext w:val="0"/>
              <w:keepLines w:val="0"/>
              <w:suppressLineNumbers w:val="0"/>
              <w:tabs>
                <w:tab w:val="left" w:pos="3041"/>
              </w:tabs>
              <w:spacing w:before="2" w:beforeAutospacing="0" w:after="0" w:afterAutospacing="0"/>
              <w:ind w:left="0" w:right="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固定资产净值</w:t>
            </w: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2"/>
                <w:szCs w:val="22"/>
                <w:highlight w:val="none"/>
                <w14:textFill>
                  <w14:solidFill>
                    <w14:schemeClr w14:val="tx1"/>
                  </w14:solidFill>
                </w14:textFill>
              </w:rPr>
              <w:t>万元</w:t>
            </w:r>
          </w:p>
        </w:tc>
      </w:tr>
    </w:tbl>
    <w:p>
      <w:pPr>
        <w:spacing w:line="580" w:lineRule="exact"/>
        <w:rPr>
          <w:rFonts w:hint="eastAsia" w:ascii="仿宋" w:hAnsi="仿宋" w:eastAsia="仿宋" w:cs="仿宋"/>
          <w:bCs/>
          <w:color w:val="000000" w:themeColor="text1"/>
          <w:sz w:val="28"/>
          <w:szCs w:val="28"/>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Cs/>
          <w:color w:val="000000" w:themeColor="text1"/>
          <w:sz w:val="28"/>
          <w:szCs w:val="28"/>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Cs/>
          <w:color w:val="000000" w:themeColor="text1"/>
          <w:sz w:val="32"/>
          <w:szCs w:val="32"/>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Cs/>
          <w:color w:val="000000" w:themeColor="text1"/>
          <w:sz w:val="32"/>
          <w:szCs w:val="32"/>
          <w:highlight w:val="none"/>
          <w14:textFill>
            <w14:solidFill>
              <w14:schemeClr w14:val="tx1"/>
            </w14:solidFill>
          </w14:textFill>
        </w:rPr>
      </w:pPr>
    </w:p>
    <w:p>
      <w:pPr>
        <w:pStyle w:val="24"/>
        <w:pBdr>
          <w:top w:val="none" w:color="auto" w:sz="0" w:space="0"/>
          <w:left w:val="none" w:color="auto" w:sz="0" w:space="0"/>
          <w:bottom w:val="none" w:color="auto" w:sz="0" w:space="0"/>
          <w:right w:val="none" w:color="auto" w:sz="0" w:space="0"/>
          <w:between w:val="none" w:color="auto" w:sz="0" w:space="0"/>
        </w:pBdr>
        <w:rPr>
          <w:rFonts w:hint="eastAsia" w:ascii="仿宋" w:hAnsi="仿宋" w:eastAsia="仿宋" w:cs="仿宋"/>
          <w:bCs/>
          <w:color w:val="000000" w:themeColor="text1"/>
          <w:sz w:val="32"/>
          <w:szCs w:val="32"/>
          <w:highlight w:val="none"/>
          <w14:textFill>
            <w14:solidFill>
              <w14:schemeClr w14:val="tx1"/>
            </w14:solidFill>
          </w14:textFill>
        </w:rPr>
      </w:pPr>
    </w:p>
    <w:p>
      <w:pPr>
        <w:spacing w:line="580" w:lineRule="exact"/>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附表2.企业人员情况表</w:t>
      </w:r>
    </w:p>
    <w:p>
      <w:pPr>
        <w:spacing w:line="200" w:lineRule="exact"/>
        <w:rPr>
          <w:rFonts w:hint="eastAsia" w:ascii="仿宋" w:hAnsi="仿宋" w:eastAsia="仿宋" w:cs="仿宋"/>
          <w:bCs/>
          <w:color w:val="000000" w:themeColor="text1"/>
          <w:highlight w:val="none"/>
          <w14:textFill>
            <w14:solidFill>
              <w14:schemeClr w14:val="tx1"/>
            </w14:solidFill>
          </w14:textFill>
        </w:rPr>
      </w:pPr>
    </w:p>
    <w:p>
      <w:pPr>
        <w:spacing w:line="360" w:lineRule="auto"/>
        <w:ind w:firstLine="330" w:firstLineChars="150"/>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投标人</w:t>
      </w:r>
      <w:r>
        <w:rPr>
          <w:rFonts w:hint="eastAsia" w:ascii="仿宋" w:hAnsi="仿宋" w:eastAsia="仿宋" w:cs="仿宋"/>
          <w:color w:val="000000" w:themeColor="text1"/>
          <w:sz w:val="22"/>
          <w:szCs w:val="22"/>
          <w:highlight w:val="none"/>
          <w14:textFill>
            <w14:solidFill>
              <w14:schemeClr w14:val="tx1"/>
            </w14:solidFill>
          </w14:textFill>
        </w:rPr>
        <w:t>：（公章）</w:t>
      </w:r>
    </w:p>
    <w:tbl>
      <w:tblPr>
        <w:tblStyle w:val="19"/>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54"/>
        <w:gridCol w:w="22"/>
        <w:gridCol w:w="1419"/>
        <w:gridCol w:w="1418"/>
        <w:gridCol w:w="992"/>
        <w:gridCol w:w="141"/>
        <w:gridCol w:w="568"/>
        <w:gridCol w:w="56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60" w:type="dxa"/>
            <w:vMerge w:val="restart"/>
            <w:vAlign w:val="center"/>
          </w:tcPr>
          <w:p>
            <w:pPr>
              <w:keepNext w:val="0"/>
              <w:keepLines w:val="0"/>
              <w:suppressLineNumbers w:val="0"/>
              <w:spacing w:before="0" w:beforeAutospacing="0" w:after="0" w:afterAutospacing="0" w:line="400" w:lineRule="exact"/>
              <w:ind w:left="1" w:right="0" w:hanging="1"/>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企业总人数</w:t>
            </w:r>
          </w:p>
        </w:tc>
        <w:tc>
          <w:tcPr>
            <w:tcW w:w="4113" w:type="dxa"/>
            <w:gridSpan w:val="4"/>
            <w:vAlign w:val="center"/>
          </w:tcPr>
          <w:p>
            <w:pPr>
              <w:keepNext w:val="0"/>
              <w:keepLines w:val="0"/>
              <w:suppressLineNumbers w:val="0"/>
              <w:spacing w:before="0" w:beforeAutospacing="0" w:after="0" w:afterAutospacing="0" w:line="400" w:lineRule="exact"/>
              <w:ind w:left="900" w:right="0" w:hanging="48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其中：</w:t>
            </w:r>
          </w:p>
        </w:tc>
        <w:tc>
          <w:tcPr>
            <w:tcW w:w="3685" w:type="dxa"/>
            <w:gridSpan w:val="5"/>
            <w:vAlign w:val="center"/>
          </w:tcPr>
          <w:p>
            <w:pPr>
              <w:keepNext w:val="0"/>
              <w:keepLines w:val="0"/>
              <w:suppressLineNumbers w:val="0"/>
              <w:spacing w:before="0" w:beforeAutospacing="0" w:after="0" w:afterAutospacing="0" w:line="400" w:lineRule="exact"/>
              <w:ind w:left="900" w:right="0" w:hanging="48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获得各类专业技术职称人数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60" w:type="dxa"/>
            <w:vMerge w:val="continue"/>
            <w:vAlign w:val="center"/>
          </w:tcPr>
          <w:p>
            <w:pPr>
              <w:keepNext w:val="0"/>
              <w:keepLines w:val="0"/>
              <w:suppressLineNumbers w:val="0"/>
              <w:spacing w:before="0" w:beforeAutospacing="0" w:after="0" w:afterAutospacing="0" w:line="400" w:lineRule="exact"/>
              <w:ind w:left="900" w:right="0" w:hanging="48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1254"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管理人员</w:t>
            </w:r>
          </w:p>
        </w:tc>
        <w:tc>
          <w:tcPr>
            <w:tcW w:w="1441" w:type="dxa"/>
            <w:gridSpan w:val="2"/>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技术人员</w:t>
            </w:r>
          </w:p>
        </w:tc>
        <w:tc>
          <w:tcPr>
            <w:tcW w:w="1418"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其他人员</w:t>
            </w:r>
          </w:p>
        </w:tc>
        <w:tc>
          <w:tcPr>
            <w:tcW w:w="1133" w:type="dxa"/>
            <w:gridSpan w:val="2"/>
            <w:vAlign w:val="center"/>
          </w:tcPr>
          <w:p>
            <w:pPr>
              <w:keepNext w:val="0"/>
              <w:keepLines w:val="0"/>
              <w:suppressLineNumbers w:val="0"/>
              <w:spacing w:before="0" w:beforeAutospacing="0" w:after="0" w:afterAutospacing="0" w:line="400" w:lineRule="exact"/>
              <w:ind w:left="-7" w:leftChars="-67" w:right="0" w:hanging="134" w:hangingChars="67"/>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高级职称</w:t>
            </w:r>
          </w:p>
        </w:tc>
        <w:tc>
          <w:tcPr>
            <w:tcW w:w="1135" w:type="dxa"/>
            <w:gridSpan w:val="2"/>
            <w:vAlign w:val="center"/>
          </w:tcPr>
          <w:p>
            <w:pPr>
              <w:keepNext w:val="0"/>
              <w:keepLines w:val="0"/>
              <w:suppressLineNumbers w:val="0"/>
              <w:spacing w:before="0" w:beforeAutospacing="0" w:after="0" w:afterAutospacing="0" w:line="400" w:lineRule="exact"/>
              <w:ind w:left="36" w:leftChars="17" w:right="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中级职称</w:t>
            </w:r>
          </w:p>
        </w:tc>
        <w:tc>
          <w:tcPr>
            <w:tcW w:w="1417"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60" w:type="dxa"/>
            <w:vMerge w:val="continue"/>
            <w:vAlign w:val="center"/>
          </w:tcPr>
          <w:p>
            <w:pPr>
              <w:keepNext w:val="0"/>
              <w:keepLines w:val="0"/>
              <w:suppressLineNumbers w:val="0"/>
              <w:spacing w:before="0" w:beforeAutospacing="0" w:after="0" w:afterAutospacing="0" w:line="400" w:lineRule="exact"/>
              <w:ind w:left="900" w:right="0" w:hanging="48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1254" w:type="dxa"/>
            <w:vAlign w:val="center"/>
          </w:tcPr>
          <w:p>
            <w:pPr>
              <w:keepNext w:val="0"/>
              <w:keepLines w:val="0"/>
              <w:suppressLineNumbers w:val="0"/>
              <w:spacing w:before="0" w:beforeAutospacing="0" w:after="0" w:afterAutospacing="0" w:line="400" w:lineRule="exact"/>
              <w:ind w:left="900" w:right="0" w:hanging="48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1441" w:type="dxa"/>
            <w:gridSpan w:val="2"/>
            <w:vAlign w:val="center"/>
          </w:tcPr>
          <w:p>
            <w:pPr>
              <w:keepNext w:val="0"/>
              <w:keepLines w:val="0"/>
              <w:suppressLineNumbers w:val="0"/>
              <w:spacing w:before="0" w:beforeAutospacing="0" w:after="0" w:afterAutospacing="0" w:line="400" w:lineRule="exact"/>
              <w:ind w:left="900" w:right="0" w:hanging="48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1418" w:type="dxa"/>
            <w:vAlign w:val="center"/>
          </w:tcPr>
          <w:p>
            <w:pPr>
              <w:keepNext w:val="0"/>
              <w:keepLines w:val="0"/>
              <w:suppressLineNumbers w:val="0"/>
              <w:spacing w:before="0" w:beforeAutospacing="0" w:after="0" w:afterAutospacing="0" w:line="400" w:lineRule="exact"/>
              <w:ind w:left="900" w:right="0" w:hanging="48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1133" w:type="dxa"/>
            <w:gridSpan w:val="2"/>
            <w:vAlign w:val="center"/>
          </w:tcPr>
          <w:p>
            <w:pPr>
              <w:keepNext w:val="0"/>
              <w:keepLines w:val="0"/>
              <w:suppressLineNumbers w:val="0"/>
              <w:spacing w:before="0" w:beforeAutospacing="0" w:after="0" w:afterAutospacing="0" w:line="400" w:lineRule="exact"/>
              <w:ind w:left="900" w:right="0" w:hanging="48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1135" w:type="dxa"/>
            <w:gridSpan w:val="2"/>
            <w:vAlign w:val="center"/>
          </w:tcPr>
          <w:p>
            <w:pPr>
              <w:keepNext w:val="0"/>
              <w:keepLines w:val="0"/>
              <w:suppressLineNumbers w:val="0"/>
              <w:spacing w:before="0" w:beforeAutospacing="0" w:after="0" w:afterAutospacing="0" w:line="400" w:lineRule="exact"/>
              <w:ind w:left="900" w:right="0" w:hanging="480"/>
              <w:jc w:val="center"/>
              <w:rPr>
                <w:rFonts w:hint="eastAsia" w:ascii="仿宋" w:hAnsi="仿宋" w:eastAsia="仿宋" w:cs="仿宋"/>
                <w:color w:val="000000" w:themeColor="text1"/>
                <w:sz w:val="22"/>
                <w:szCs w:val="22"/>
                <w:highlight w:val="none"/>
                <w14:textFill>
                  <w14:solidFill>
                    <w14:schemeClr w14:val="tx1"/>
                  </w14:solidFill>
                </w14:textFill>
              </w:rPr>
            </w:pPr>
          </w:p>
        </w:tc>
        <w:tc>
          <w:tcPr>
            <w:tcW w:w="1417" w:type="dxa"/>
            <w:vAlign w:val="center"/>
          </w:tcPr>
          <w:p>
            <w:pPr>
              <w:keepNext w:val="0"/>
              <w:keepLines w:val="0"/>
              <w:suppressLineNumbers w:val="0"/>
              <w:spacing w:before="0" w:beforeAutospacing="0" w:after="0" w:afterAutospacing="0" w:line="400" w:lineRule="exact"/>
              <w:ind w:left="900" w:right="0" w:hanging="480"/>
              <w:jc w:val="center"/>
              <w:rPr>
                <w:rFonts w:hint="eastAsia" w:ascii="仿宋" w:hAnsi="仿宋" w:eastAsia="仿宋" w:cs="仿宋"/>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358" w:type="dxa"/>
            <w:gridSpan w:val="1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themeColor="text1"/>
                <w:sz w:val="20"/>
                <w:szCs w:val="22"/>
                <w:highlight w:val="none"/>
                <w14:textFill>
                  <w14:solidFill>
                    <w14:schemeClr w14:val="tx1"/>
                  </w14:solidFill>
                </w14:textFill>
              </w:rPr>
            </w:pPr>
            <w:r>
              <w:rPr>
                <w:rFonts w:hint="eastAsia" w:ascii="仿宋" w:hAnsi="仿宋" w:eastAsia="仿宋" w:cs="仿宋"/>
                <w:bCs/>
                <w:color w:val="000000" w:themeColor="text1"/>
                <w:sz w:val="20"/>
                <w:szCs w:val="22"/>
                <w:highlight w:val="none"/>
                <w14:textFill>
                  <w14:solidFill>
                    <w14:schemeClr w14:val="tx1"/>
                  </w14:solidFill>
                </w14:textFill>
              </w:rPr>
              <w:t>项目组织实施人员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358" w:type="dxa"/>
            <w:gridSpan w:val="10"/>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姓名</w:t>
            </w:r>
          </w:p>
        </w:tc>
        <w:tc>
          <w:tcPr>
            <w:tcW w:w="1276" w:type="dxa"/>
            <w:gridSpan w:val="2"/>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年龄</w:t>
            </w:r>
          </w:p>
        </w:tc>
        <w:tc>
          <w:tcPr>
            <w:tcW w:w="1419"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职务</w:t>
            </w:r>
          </w:p>
        </w:tc>
        <w:tc>
          <w:tcPr>
            <w:tcW w:w="1418"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资格/职称</w:t>
            </w:r>
          </w:p>
        </w:tc>
        <w:tc>
          <w:tcPr>
            <w:tcW w:w="1701" w:type="dxa"/>
            <w:gridSpan w:val="3"/>
            <w:vAlign w:val="center"/>
          </w:tcPr>
          <w:p>
            <w:pPr>
              <w:keepNext w:val="0"/>
              <w:keepLines w:val="0"/>
              <w:suppressLineNumbers w:val="0"/>
              <w:spacing w:before="0" w:beforeAutospacing="0" w:after="0" w:afterAutospacing="0" w:line="28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在本行业</w:t>
            </w:r>
          </w:p>
          <w:p>
            <w:pPr>
              <w:keepNext w:val="0"/>
              <w:keepLines w:val="0"/>
              <w:suppressLineNumbers w:val="0"/>
              <w:spacing w:before="0" w:beforeAutospacing="0" w:after="0" w:afterAutospacing="0" w:line="28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从业工作年限</w:t>
            </w:r>
          </w:p>
        </w:tc>
        <w:tc>
          <w:tcPr>
            <w:tcW w:w="1984" w:type="dxa"/>
            <w:gridSpan w:val="2"/>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9"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8"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701" w:type="dxa"/>
            <w:gridSpan w:val="3"/>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984"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9"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8"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701" w:type="dxa"/>
            <w:gridSpan w:val="3"/>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984"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58" w:type="dxa"/>
            <w:gridSpan w:val="10"/>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2.工程技术人员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姓名</w:t>
            </w:r>
          </w:p>
        </w:tc>
        <w:tc>
          <w:tcPr>
            <w:tcW w:w="1276" w:type="dxa"/>
            <w:gridSpan w:val="2"/>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年龄</w:t>
            </w:r>
          </w:p>
        </w:tc>
        <w:tc>
          <w:tcPr>
            <w:tcW w:w="1419"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职务</w:t>
            </w:r>
          </w:p>
        </w:tc>
        <w:tc>
          <w:tcPr>
            <w:tcW w:w="1418"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资格/职称</w:t>
            </w:r>
          </w:p>
        </w:tc>
        <w:tc>
          <w:tcPr>
            <w:tcW w:w="1701" w:type="dxa"/>
            <w:gridSpan w:val="3"/>
            <w:vAlign w:val="center"/>
          </w:tcPr>
          <w:p>
            <w:pPr>
              <w:keepNext w:val="0"/>
              <w:keepLines w:val="0"/>
              <w:suppressLineNumbers w:val="0"/>
              <w:spacing w:before="0" w:beforeAutospacing="0" w:after="0" w:afterAutospacing="0" w:line="28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在本行业</w:t>
            </w:r>
          </w:p>
          <w:p>
            <w:pPr>
              <w:keepNext w:val="0"/>
              <w:keepLines w:val="0"/>
              <w:suppressLineNumbers w:val="0"/>
              <w:spacing w:before="0" w:beforeAutospacing="0" w:after="0" w:afterAutospacing="0" w:line="28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从业工作年限</w:t>
            </w:r>
          </w:p>
        </w:tc>
        <w:tc>
          <w:tcPr>
            <w:tcW w:w="1984" w:type="dxa"/>
            <w:gridSpan w:val="2"/>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9"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8"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701" w:type="dxa"/>
            <w:gridSpan w:val="3"/>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984"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9"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8"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701" w:type="dxa"/>
            <w:gridSpan w:val="3"/>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984"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9"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8"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701" w:type="dxa"/>
            <w:gridSpan w:val="3"/>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984"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9"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8"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701" w:type="dxa"/>
            <w:gridSpan w:val="3"/>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984"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9"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8"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701" w:type="dxa"/>
            <w:gridSpan w:val="3"/>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984"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58" w:type="dxa"/>
            <w:gridSpan w:val="10"/>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3.辅助人员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60"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姓名</w:t>
            </w:r>
          </w:p>
        </w:tc>
        <w:tc>
          <w:tcPr>
            <w:tcW w:w="1276" w:type="dxa"/>
            <w:gridSpan w:val="2"/>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年龄</w:t>
            </w:r>
          </w:p>
        </w:tc>
        <w:tc>
          <w:tcPr>
            <w:tcW w:w="1419"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学历/职称</w:t>
            </w:r>
          </w:p>
        </w:tc>
        <w:tc>
          <w:tcPr>
            <w:tcW w:w="2410" w:type="dxa"/>
            <w:gridSpan w:val="2"/>
            <w:vAlign w:val="center"/>
          </w:tcPr>
          <w:p>
            <w:pPr>
              <w:keepNext w:val="0"/>
              <w:keepLines w:val="0"/>
              <w:suppressLineNumbers w:val="0"/>
              <w:spacing w:before="0" w:beforeAutospacing="0" w:after="0" w:afterAutospacing="0" w:line="28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从事类似项目</w:t>
            </w:r>
          </w:p>
          <w:p>
            <w:pPr>
              <w:keepNext w:val="0"/>
              <w:keepLines w:val="0"/>
              <w:suppressLineNumbers w:val="0"/>
              <w:spacing w:before="0" w:beforeAutospacing="0" w:after="0" w:afterAutospacing="0" w:line="28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工作年限</w:t>
            </w:r>
          </w:p>
        </w:tc>
        <w:tc>
          <w:tcPr>
            <w:tcW w:w="2693" w:type="dxa"/>
            <w:gridSpan w:val="4"/>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9"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2410"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2693" w:type="dxa"/>
            <w:gridSpan w:val="4"/>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9"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2410"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2693" w:type="dxa"/>
            <w:gridSpan w:val="4"/>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9"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2410"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2693" w:type="dxa"/>
            <w:gridSpan w:val="4"/>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9"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2410"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2693" w:type="dxa"/>
            <w:gridSpan w:val="4"/>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276"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1419" w:type="dxa"/>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2410" w:type="dxa"/>
            <w:gridSpan w:val="2"/>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c>
          <w:tcPr>
            <w:tcW w:w="2693" w:type="dxa"/>
            <w:gridSpan w:val="4"/>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Cs/>
                <w:color w:val="000000" w:themeColor="text1"/>
                <w:sz w:val="22"/>
                <w:szCs w:val="22"/>
                <w:highlight w:val="none"/>
                <w14:textFill>
                  <w14:solidFill>
                    <w14:schemeClr w14:val="tx1"/>
                  </w14:solidFill>
                </w14:textFill>
              </w:rPr>
            </w:pPr>
          </w:p>
        </w:tc>
      </w:tr>
    </w:tbl>
    <w:p>
      <w:pPr>
        <w:spacing w:line="440" w:lineRule="exact"/>
        <w:rPr>
          <w:rFonts w:hint="eastAsia" w:ascii="仿宋" w:hAnsi="仿宋" w:eastAsia="仿宋" w:cs="仿宋"/>
          <w:b/>
          <w:bCs/>
          <w:color w:val="000000" w:themeColor="text1"/>
          <w:highlight w:val="none"/>
          <w14:textFill>
            <w14:solidFill>
              <w14:schemeClr w14:val="tx1"/>
            </w14:solidFill>
          </w14:textFill>
        </w:rPr>
      </w:pPr>
    </w:p>
    <w:p>
      <w:pPr>
        <w:spacing w:line="440" w:lineRule="exact"/>
        <w:rPr>
          <w:rFonts w:hint="eastAsia" w:ascii="仿宋" w:hAnsi="仿宋" w:eastAsia="仿宋" w:cs="仿宋"/>
          <w:b/>
          <w:bCs/>
          <w:color w:val="000000" w:themeColor="text1"/>
          <w:highlight w:val="none"/>
          <w14:textFill>
            <w14:solidFill>
              <w14:schemeClr w14:val="tx1"/>
            </w14:solidFill>
          </w14:textFill>
        </w:rPr>
      </w:pPr>
    </w:p>
    <w:p>
      <w:pPr>
        <w:pStyle w:val="8"/>
        <w:rPr>
          <w:rFonts w:hint="eastAsia" w:ascii="仿宋" w:hAnsi="仿宋" w:eastAsia="仿宋" w:cs="仿宋"/>
          <w:b/>
          <w:bCs/>
          <w:color w:val="000000" w:themeColor="text1"/>
          <w:highlight w:val="none"/>
          <w14:textFill>
            <w14:solidFill>
              <w14:schemeClr w14:val="tx1"/>
            </w14:solidFill>
          </w14:textFill>
        </w:rPr>
      </w:pPr>
    </w:p>
    <w:p>
      <w:pPr>
        <w:rPr>
          <w:rFonts w:hint="eastAsia" w:ascii="仿宋" w:hAnsi="仿宋" w:eastAsia="仿宋" w:cs="仿宋"/>
          <w:b/>
          <w:bCs/>
          <w:color w:val="000000" w:themeColor="text1"/>
          <w:highlight w:val="none"/>
          <w14:textFill>
            <w14:solidFill>
              <w14:schemeClr w14:val="tx1"/>
            </w14:solidFill>
          </w14:textFill>
        </w:rPr>
      </w:pPr>
    </w:p>
    <w:p>
      <w:pPr>
        <w:rPr>
          <w:rFonts w:hint="eastAsia" w:ascii="仿宋" w:hAnsi="仿宋" w:eastAsia="仿宋" w:cs="仿宋"/>
          <w:b/>
          <w:bCs/>
          <w:color w:val="000000" w:themeColor="text1"/>
          <w:highlight w:val="none"/>
          <w14:textFill>
            <w14:solidFill>
              <w14:schemeClr w14:val="tx1"/>
            </w14:solidFill>
          </w14:textFill>
        </w:rPr>
      </w:pPr>
    </w:p>
    <w:p>
      <w:pPr>
        <w:pStyle w:val="14"/>
        <w:pBdr>
          <w:top w:val="none" w:color="auto" w:sz="0" w:space="0"/>
          <w:left w:val="none" w:color="auto" w:sz="0" w:space="0"/>
          <w:bottom w:val="none" w:color="auto" w:sz="0" w:space="0"/>
          <w:right w:val="none" w:color="auto" w:sz="0" w:space="0"/>
        </w:pBdr>
        <w:rPr>
          <w:rFonts w:hint="eastAsia" w:ascii="仿宋" w:hAnsi="仿宋" w:eastAsia="仿宋" w:cs="仿宋"/>
          <w:b/>
          <w:bCs/>
          <w:color w:val="000000" w:themeColor="text1"/>
          <w:highlight w:val="none"/>
          <w14:textFill>
            <w14:solidFill>
              <w14:schemeClr w14:val="tx1"/>
            </w14:solidFill>
          </w14:textFill>
        </w:rPr>
      </w:pPr>
    </w:p>
    <w:p>
      <w:pPr>
        <w:tabs>
          <w:tab w:val="left" w:pos="0"/>
        </w:tabs>
        <w:spacing w:line="360" w:lineRule="auto"/>
        <w:ind w:firstLine="422" w:firstLineChars="200"/>
        <w:jc w:val="left"/>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附表3、</w:t>
      </w:r>
      <w:r>
        <w:rPr>
          <w:rFonts w:hint="eastAsia" w:ascii="仿宋" w:hAnsi="仿宋" w:eastAsia="仿宋" w:cs="仿宋"/>
          <w:b/>
          <w:bCs/>
          <w:color w:val="000000" w:themeColor="text1"/>
          <w:sz w:val="22"/>
          <w:szCs w:val="22"/>
          <w:highlight w:val="none"/>
          <w14:textFill>
            <w14:solidFill>
              <w14:schemeClr w14:val="tx1"/>
            </w14:solidFill>
          </w14:textFill>
        </w:rPr>
        <w:t>项目负责人简历表</w:t>
      </w:r>
    </w:p>
    <w:tbl>
      <w:tblPr>
        <w:tblStyle w:val="1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340"/>
        <w:gridCol w:w="4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52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姓       名</w:t>
            </w:r>
          </w:p>
        </w:tc>
        <w:tc>
          <w:tcPr>
            <w:tcW w:w="234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43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曾经担任过的相关项目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性       别</w:t>
            </w:r>
          </w:p>
        </w:tc>
        <w:tc>
          <w:tcPr>
            <w:tcW w:w="234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434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年       龄</w:t>
            </w:r>
          </w:p>
        </w:tc>
        <w:tc>
          <w:tcPr>
            <w:tcW w:w="234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434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职       务</w:t>
            </w:r>
          </w:p>
        </w:tc>
        <w:tc>
          <w:tcPr>
            <w:tcW w:w="234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434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职       称</w:t>
            </w:r>
          </w:p>
        </w:tc>
        <w:tc>
          <w:tcPr>
            <w:tcW w:w="234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434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毕 业 学 校</w:t>
            </w:r>
          </w:p>
        </w:tc>
        <w:tc>
          <w:tcPr>
            <w:tcW w:w="234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434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毕 业 时 间</w:t>
            </w:r>
          </w:p>
        </w:tc>
        <w:tc>
          <w:tcPr>
            <w:tcW w:w="234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434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所 学 专 业</w:t>
            </w:r>
          </w:p>
        </w:tc>
        <w:tc>
          <w:tcPr>
            <w:tcW w:w="234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434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52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pacing w:val="-20"/>
                <w:szCs w:val="21"/>
                <w:highlight w:val="none"/>
                <w14:textFill>
                  <w14:solidFill>
                    <w14:schemeClr w14:val="tx1"/>
                  </w14:solidFill>
                </w14:textFill>
              </w:rPr>
            </w:pPr>
            <w:r>
              <w:rPr>
                <w:rFonts w:hint="eastAsia" w:ascii="仿宋" w:hAnsi="仿宋" w:eastAsia="仿宋" w:cs="仿宋"/>
                <w:color w:val="000000" w:themeColor="text1"/>
                <w:spacing w:val="-20"/>
                <w:szCs w:val="21"/>
                <w:highlight w:val="none"/>
                <w14:textFill>
                  <w14:solidFill>
                    <w14:schemeClr w14:val="tx1"/>
                  </w14:solidFill>
                </w14:textFill>
              </w:rPr>
              <w:t>专业技术资格证书</w:t>
            </w:r>
          </w:p>
        </w:tc>
        <w:tc>
          <w:tcPr>
            <w:tcW w:w="234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434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52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 系 电 话</w:t>
            </w:r>
          </w:p>
        </w:tc>
        <w:tc>
          <w:tcPr>
            <w:tcW w:w="234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434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52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拟在本项目中</w:t>
            </w:r>
          </w:p>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担任主要工作</w:t>
            </w:r>
          </w:p>
        </w:tc>
        <w:tc>
          <w:tcPr>
            <w:tcW w:w="6689" w:type="dxa"/>
            <w:gridSpan w:val="2"/>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p>
        </w:tc>
      </w:tr>
    </w:tbl>
    <w:p>
      <w:pPr>
        <w:spacing w:line="440" w:lineRule="exact"/>
        <w:ind w:firstLine="273" w:firstLineChars="170"/>
        <w:rPr>
          <w:rFonts w:hint="eastAsia" w:ascii="仿宋" w:hAnsi="仿宋" w:eastAsia="仿宋" w:cs="仿宋"/>
          <w:b/>
          <w:bCs/>
          <w:color w:val="000000" w:themeColor="text1"/>
          <w:sz w:val="16"/>
          <w:szCs w:val="20"/>
          <w:highlight w:val="none"/>
          <w14:textFill>
            <w14:solidFill>
              <w14:schemeClr w14:val="tx1"/>
            </w14:solidFill>
          </w14:textFill>
        </w:rPr>
      </w:pPr>
    </w:p>
    <w:p>
      <w:pPr>
        <w:spacing w:line="440" w:lineRule="exact"/>
        <w:ind w:firstLine="358" w:firstLineChars="170"/>
        <w:rPr>
          <w:rFonts w:hint="eastAsia" w:ascii="仿宋" w:hAnsi="仿宋" w:eastAsia="仿宋" w:cs="仿宋"/>
          <w:b/>
          <w:bCs/>
          <w:color w:val="000000" w:themeColor="text1"/>
          <w:highlight w:val="none"/>
          <w14:textFill>
            <w14:solidFill>
              <w14:schemeClr w14:val="tx1"/>
            </w14:solidFill>
          </w14:textFill>
        </w:rPr>
      </w:pPr>
    </w:p>
    <w:p>
      <w:pPr>
        <w:spacing w:line="440" w:lineRule="exact"/>
        <w:ind w:firstLine="358" w:firstLineChars="170"/>
        <w:rPr>
          <w:rFonts w:hint="eastAsia" w:ascii="仿宋" w:hAnsi="仿宋" w:eastAsia="仿宋" w:cs="仿宋"/>
          <w:b/>
          <w:bCs/>
          <w:color w:val="000000" w:themeColor="text1"/>
          <w:highlight w:val="none"/>
          <w14:textFill>
            <w14:solidFill>
              <w14:schemeClr w14:val="tx1"/>
            </w14:solidFill>
          </w14:textFill>
        </w:rPr>
      </w:pPr>
    </w:p>
    <w:p>
      <w:pPr>
        <w:spacing w:line="440" w:lineRule="exact"/>
        <w:ind w:firstLine="358" w:firstLineChars="170"/>
        <w:rPr>
          <w:rFonts w:hint="eastAsia" w:ascii="仿宋" w:hAnsi="仿宋" w:eastAsia="仿宋" w:cs="仿宋"/>
          <w:b/>
          <w:bCs/>
          <w:color w:val="000000" w:themeColor="text1"/>
          <w:highlight w:val="none"/>
          <w14:textFill>
            <w14:solidFill>
              <w14:schemeClr w14:val="tx1"/>
            </w14:solidFill>
          </w14:textFill>
        </w:rPr>
      </w:pPr>
    </w:p>
    <w:p>
      <w:pPr>
        <w:spacing w:line="440" w:lineRule="exact"/>
        <w:ind w:firstLine="358" w:firstLineChars="170"/>
        <w:rPr>
          <w:rFonts w:hint="eastAsia" w:ascii="仿宋" w:hAnsi="仿宋" w:eastAsia="仿宋" w:cs="仿宋"/>
          <w:b/>
          <w:bCs/>
          <w:color w:val="000000" w:themeColor="text1"/>
          <w:highlight w:val="none"/>
          <w14:textFill>
            <w14:solidFill>
              <w14:schemeClr w14:val="tx1"/>
            </w14:solidFill>
          </w14:textFill>
        </w:rPr>
      </w:pPr>
    </w:p>
    <w:p>
      <w:pPr>
        <w:spacing w:line="440" w:lineRule="exact"/>
        <w:ind w:firstLine="358" w:firstLineChars="170"/>
        <w:rPr>
          <w:rFonts w:hint="eastAsia" w:ascii="仿宋" w:hAnsi="仿宋" w:eastAsia="仿宋" w:cs="仿宋"/>
          <w:b/>
          <w:bCs/>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spacing w:line="440" w:lineRule="exact"/>
        <w:ind w:firstLine="358" w:firstLineChars="170"/>
        <w:rPr>
          <w:rFonts w:hint="eastAsia" w:ascii="仿宋" w:hAnsi="仿宋" w:eastAsia="仿宋" w:cs="仿宋"/>
          <w:b/>
          <w:bCs/>
          <w:color w:val="000000" w:themeColor="text1"/>
          <w:highlight w:val="none"/>
          <w14:textFill>
            <w14:solidFill>
              <w14:schemeClr w14:val="tx1"/>
            </w14:solidFill>
          </w14:textFill>
        </w:rPr>
      </w:pPr>
    </w:p>
    <w:p>
      <w:pPr>
        <w:spacing w:line="440" w:lineRule="exact"/>
        <w:ind w:firstLine="358" w:firstLineChars="170"/>
        <w:rPr>
          <w:rFonts w:hint="eastAsia" w:ascii="仿宋" w:hAnsi="仿宋" w:eastAsia="仿宋" w:cs="仿宋"/>
          <w:b/>
          <w:bCs/>
          <w:color w:val="000000" w:themeColor="text1"/>
          <w:highlight w:val="none"/>
          <w14:textFill>
            <w14:solidFill>
              <w14:schemeClr w14:val="tx1"/>
            </w14:solidFill>
          </w14:textFill>
        </w:rPr>
      </w:pPr>
    </w:p>
    <w:p>
      <w:pPr>
        <w:spacing w:line="440" w:lineRule="exact"/>
        <w:ind w:firstLine="375" w:firstLineChars="17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2"/>
          <w:szCs w:val="28"/>
          <w:highlight w:val="none"/>
          <w14:textFill>
            <w14:solidFill>
              <w14:schemeClr w14:val="tx1"/>
            </w14:solidFill>
          </w14:textFill>
        </w:rPr>
        <w:t>附表4、</w:t>
      </w:r>
      <w:r>
        <w:rPr>
          <w:rFonts w:hint="eastAsia" w:ascii="仿宋" w:hAnsi="仿宋" w:eastAsia="仿宋" w:cs="仿宋"/>
          <w:b/>
          <w:bCs/>
          <w:color w:val="000000" w:themeColor="text1"/>
          <w:sz w:val="24"/>
          <w:highlight w:val="none"/>
          <w14:textFill>
            <w14:solidFill>
              <w14:schemeClr w14:val="tx1"/>
            </w14:solidFill>
          </w14:textFill>
        </w:rPr>
        <w:t>拟派项目小组人员一览表</w:t>
      </w:r>
    </w:p>
    <w:tbl>
      <w:tblPr>
        <w:tblStyle w:val="19"/>
        <w:tblW w:w="9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45"/>
        <w:gridCol w:w="876"/>
        <w:gridCol w:w="876"/>
        <w:gridCol w:w="1368"/>
        <w:gridCol w:w="888"/>
        <w:gridCol w:w="2148"/>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845"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姓名</w:t>
            </w:r>
          </w:p>
        </w:tc>
        <w:tc>
          <w:tcPr>
            <w:tcW w:w="876"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性别</w:t>
            </w:r>
          </w:p>
        </w:tc>
        <w:tc>
          <w:tcPr>
            <w:tcW w:w="876"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年龄</w:t>
            </w:r>
          </w:p>
        </w:tc>
        <w:tc>
          <w:tcPr>
            <w:tcW w:w="1368"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工作</w:t>
            </w:r>
          </w:p>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年限</w:t>
            </w:r>
          </w:p>
        </w:tc>
        <w:tc>
          <w:tcPr>
            <w:tcW w:w="888"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学历</w:t>
            </w:r>
          </w:p>
        </w:tc>
        <w:tc>
          <w:tcPr>
            <w:tcW w:w="2148"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拟在本项目中担任的职务</w:t>
            </w:r>
          </w:p>
        </w:tc>
        <w:tc>
          <w:tcPr>
            <w:tcW w:w="1788" w:type="dxa"/>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取得的相关证书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45"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76"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36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8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214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c>
          <w:tcPr>
            <w:tcW w:w="1788" w:type="dxa"/>
          </w:tcPr>
          <w:p>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 w:val="24"/>
                <w:highlight w:val="none"/>
                <w14:textFill>
                  <w14:solidFill>
                    <w14:schemeClr w14:val="tx1"/>
                  </w14:solidFill>
                </w14:textFill>
              </w:rPr>
            </w:pPr>
          </w:p>
        </w:tc>
      </w:tr>
    </w:tbl>
    <w:p>
      <w:pPr>
        <w:spacing w:line="440" w:lineRule="exact"/>
        <w:ind w:firstLine="358" w:firstLineChars="170"/>
        <w:rPr>
          <w:rFonts w:hint="eastAsia" w:ascii="仿宋" w:hAnsi="仿宋" w:eastAsia="仿宋" w:cs="仿宋"/>
          <w:b/>
          <w:bCs/>
          <w:color w:val="000000" w:themeColor="text1"/>
          <w:highlight w:val="none"/>
          <w14:textFill>
            <w14:solidFill>
              <w14:schemeClr w14:val="tx1"/>
            </w14:solidFill>
          </w14:textFill>
        </w:rPr>
      </w:pPr>
    </w:p>
    <w:p>
      <w:pPr>
        <w:spacing w:line="440" w:lineRule="exact"/>
        <w:ind w:firstLine="358" w:firstLineChars="170"/>
        <w:rPr>
          <w:rFonts w:hint="eastAsia" w:ascii="仿宋" w:hAnsi="仿宋" w:eastAsia="仿宋" w:cs="仿宋"/>
          <w:b/>
          <w:bCs/>
          <w:color w:val="000000" w:themeColor="text1"/>
          <w:highlight w:val="none"/>
          <w14:textFill>
            <w14:solidFill>
              <w14:schemeClr w14:val="tx1"/>
            </w14:solidFill>
          </w14:textFill>
        </w:rPr>
      </w:pPr>
    </w:p>
    <w:p>
      <w:pPr>
        <w:spacing w:line="440" w:lineRule="exact"/>
        <w:ind w:firstLine="358" w:firstLineChars="170"/>
        <w:rPr>
          <w:rFonts w:hint="eastAsia" w:ascii="仿宋" w:hAnsi="仿宋" w:eastAsia="仿宋" w:cs="仿宋"/>
          <w:b/>
          <w:bCs/>
          <w:color w:val="000000" w:themeColor="text1"/>
          <w:highlight w:val="none"/>
          <w14:textFill>
            <w14:solidFill>
              <w14:schemeClr w14:val="tx1"/>
            </w14:solidFill>
          </w14:textFill>
        </w:rPr>
      </w:pPr>
    </w:p>
    <w:p>
      <w:pPr>
        <w:spacing w:line="440" w:lineRule="exact"/>
        <w:ind w:firstLine="358" w:firstLineChars="170"/>
        <w:rPr>
          <w:rFonts w:hint="eastAsia" w:ascii="仿宋" w:hAnsi="仿宋" w:eastAsia="仿宋" w:cs="仿宋"/>
          <w:b/>
          <w:bCs/>
          <w:color w:val="000000" w:themeColor="text1"/>
          <w:highlight w:val="none"/>
          <w14:textFill>
            <w14:solidFill>
              <w14:schemeClr w14:val="tx1"/>
            </w14:solidFill>
          </w14:textFill>
        </w:rPr>
      </w:pPr>
    </w:p>
    <w:p>
      <w:pPr>
        <w:spacing w:line="440" w:lineRule="exact"/>
        <w:ind w:firstLine="358" w:firstLineChars="170"/>
        <w:rPr>
          <w:rFonts w:hint="eastAsia" w:ascii="仿宋" w:hAnsi="仿宋" w:eastAsia="仿宋" w:cs="仿宋"/>
          <w:b/>
          <w:bCs/>
          <w:color w:val="000000" w:themeColor="text1"/>
          <w:highlight w:val="none"/>
          <w14:textFill>
            <w14:solidFill>
              <w14:schemeClr w14:val="tx1"/>
            </w14:solidFill>
          </w14:textFill>
        </w:rPr>
      </w:pPr>
    </w:p>
    <w:p>
      <w:pPr>
        <w:pStyle w:val="13"/>
        <w:rPr>
          <w:rFonts w:hint="eastAsia" w:ascii="仿宋" w:hAnsi="仿宋" w:eastAsia="仿宋" w:cs="仿宋"/>
          <w:b/>
          <w:bCs/>
          <w:color w:val="000000" w:themeColor="text1"/>
          <w:highlight w:val="none"/>
          <w14:textFill>
            <w14:solidFill>
              <w14:schemeClr w14:val="tx1"/>
            </w14:solidFill>
          </w14:textFill>
        </w:rPr>
      </w:pPr>
    </w:p>
    <w:p>
      <w:pPr>
        <w:pStyle w:val="5"/>
        <w:rPr>
          <w:rFonts w:hint="eastAsia" w:ascii="仿宋" w:hAnsi="仿宋" w:eastAsia="仿宋" w:cs="仿宋"/>
          <w:bCs/>
          <w:color w:val="000000" w:themeColor="text1"/>
          <w:sz w:val="24"/>
          <w:highlight w:val="none"/>
          <w14:textFill>
            <w14:solidFill>
              <w14:schemeClr w14:val="tx1"/>
            </w14:solidFill>
          </w14:textFill>
        </w:rPr>
      </w:pPr>
    </w:p>
    <w:p>
      <w:pPr>
        <w:spacing w:line="440" w:lineRule="exact"/>
        <w:ind w:firstLine="358" w:firstLineChars="17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6.2、</w:t>
      </w:r>
      <w:r>
        <w:rPr>
          <w:rFonts w:hint="eastAsia" w:ascii="仿宋" w:hAnsi="仿宋" w:eastAsia="仿宋" w:cs="仿宋"/>
          <w:b/>
          <w:bCs/>
          <w:color w:val="000000" w:themeColor="text1"/>
          <w:highlight w:val="none"/>
          <w:lang w:eastAsia="zh-CN"/>
          <w14:textFill>
            <w14:solidFill>
              <w14:schemeClr w14:val="tx1"/>
            </w14:solidFill>
          </w14:textFill>
        </w:rPr>
        <w:t>投标人</w:t>
      </w:r>
      <w:r>
        <w:rPr>
          <w:rFonts w:hint="eastAsia" w:ascii="仿宋" w:hAnsi="仿宋" w:eastAsia="仿宋" w:cs="仿宋"/>
          <w:b/>
          <w:bCs/>
          <w:color w:val="000000" w:themeColor="text1"/>
          <w:highlight w:val="none"/>
          <w14:textFill>
            <w14:solidFill>
              <w14:schemeClr w14:val="tx1"/>
            </w14:solidFill>
          </w14:textFill>
        </w:rPr>
        <w:t>签署承诺书</w:t>
      </w:r>
    </w:p>
    <w:p>
      <w:pPr>
        <w:spacing w:line="44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6.2.1、.未签署或者虚假承诺签署本</w:t>
      </w:r>
      <w:r>
        <w:rPr>
          <w:rFonts w:hint="eastAsia" w:ascii="仿宋" w:hAnsi="仿宋" w:eastAsia="仿宋" w:cs="仿宋"/>
          <w:bCs/>
          <w:color w:val="000000" w:themeColor="text1"/>
          <w:highlight w:val="none"/>
          <w14:textFill>
            <w14:solidFill>
              <w14:schemeClr w14:val="tx1"/>
            </w14:solidFill>
          </w14:textFill>
        </w:rPr>
        <w:t>承诺书的，其责任由</w:t>
      </w:r>
      <w:r>
        <w:rPr>
          <w:rFonts w:hint="eastAsia" w:ascii="仿宋" w:hAnsi="仿宋" w:eastAsia="仿宋" w:cs="仿宋"/>
          <w:color w:val="000000" w:themeColor="text1"/>
          <w:highlight w:val="none"/>
          <w:lang w:eastAsia="zh-CN"/>
          <w14:textFill>
            <w14:solidFill>
              <w14:schemeClr w14:val="tx1"/>
            </w14:solidFill>
          </w14:textFill>
        </w:rPr>
        <w:t>投标人</w:t>
      </w:r>
      <w:r>
        <w:rPr>
          <w:rFonts w:hint="eastAsia" w:ascii="仿宋" w:hAnsi="仿宋" w:eastAsia="仿宋" w:cs="仿宋"/>
          <w:color w:val="000000" w:themeColor="text1"/>
          <w:highlight w:val="none"/>
          <w14:textFill>
            <w14:solidFill>
              <w14:schemeClr w14:val="tx1"/>
            </w14:solidFill>
          </w14:textFill>
        </w:rPr>
        <w:t>自行承担。</w:t>
      </w:r>
    </w:p>
    <w:p>
      <w:pPr>
        <w:spacing w:line="44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6.2.2、.编制的</w:t>
      </w:r>
      <w:r>
        <w:rPr>
          <w:rFonts w:hint="eastAsia" w:ascii="仿宋" w:hAnsi="仿宋" w:eastAsia="仿宋" w:cs="仿宋"/>
          <w:color w:val="000000" w:themeColor="text1"/>
          <w:highlight w:val="none"/>
          <w:lang w:eastAsia="zh-CN"/>
          <w14:textFill>
            <w14:solidFill>
              <w14:schemeClr w14:val="tx1"/>
            </w14:solidFill>
          </w14:textFill>
        </w:rPr>
        <w:t>招标文件</w:t>
      </w:r>
      <w:r>
        <w:rPr>
          <w:rFonts w:hint="eastAsia" w:ascii="仿宋" w:hAnsi="仿宋" w:eastAsia="仿宋" w:cs="仿宋"/>
          <w:color w:val="000000" w:themeColor="text1"/>
          <w:highlight w:val="none"/>
          <w14:textFill>
            <w14:solidFill>
              <w14:schemeClr w14:val="tx1"/>
            </w14:solidFill>
          </w14:textFill>
        </w:rPr>
        <w:t>正本须装订本原件，副本可装订复印件。</w:t>
      </w:r>
    </w:p>
    <w:p>
      <w:pPr>
        <w:spacing w:line="520" w:lineRule="exact"/>
        <w:ind w:firstLine="160" w:firstLineChars="50"/>
        <w:jc w:val="center"/>
        <w:rPr>
          <w:rFonts w:hint="eastAsia" w:ascii="仿宋" w:hAnsi="仿宋" w:eastAsia="仿宋" w:cs="仿宋"/>
          <w:color w:val="000000" w:themeColor="text1"/>
          <w:sz w:val="32"/>
          <w:szCs w:val="32"/>
          <w:highlight w:val="none"/>
          <w:u w:val="single"/>
          <w14:textFill>
            <w14:solidFill>
              <w14:schemeClr w14:val="tx1"/>
            </w14:solidFill>
          </w14:textFill>
        </w:rPr>
      </w:pPr>
    </w:p>
    <w:p>
      <w:pPr>
        <w:spacing w:line="520" w:lineRule="exact"/>
        <w:ind w:firstLine="141" w:firstLineChars="50"/>
        <w:jc w:val="center"/>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bCs/>
          <w:color w:val="000000" w:themeColor="text1"/>
          <w:sz w:val="28"/>
          <w:szCs w:val="28"/>
          <w:highlight w:val="none"/>
          <w:u w:val="single"/>
          <w14:textFill>
            <w14:solidFill>
              <w14:schemeClr w14:val="tx1"/>
            </w14:solidFill>
          </w14:textFill>
        </w:rPr>
        <w:t>承诺书Ⅰ</w:t>
      </w:r>
    </w:p>
    <w:tbl>
      <w:tblPr>
        <w:tblStyle w:val="19"/>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820" w:type="dxa"/>
            <w:gridSpan w:val="3"/>
            <w:vAlign w:val="center"/>
          </w:tcPr>
          <w:p>
            <w:pPr>
              <w:keepNext w:val="0"/>
              <w:keepLines w:val="0"/>
              <w:suppressLineNumbers w:val="0"/>
              <w:spacing w:before="0" w:beforeAutospacing="0" w:after="0" w:afterAutospacing="0" w:line="400" w:lineRule="exact"/>
              <w:ind w:left="0" w:right="0" w:firstLine="459"/>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8820" w:type="dxa"/>
            <w:gridSpan w:val="3"/>
            <w:vAlign w:val="center"/>
          </w:tcPr>
          <w:p>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作为参加贵单位组织的</w:t>
            </w:r>
            <w:r>
              <w:rPr>
                <w:rFonts w:hint="eastAsia" w:ascii="仿宋" w:hAnsi="仿宋" w:eastAsia="仿宋" w:cs="仿宋"/>
                <w:color w:val="000000" w:themeColor="text1"/>
                <w:highlight w:val="none"/>
                <w:lang w:eastAsia="zh-CN"/>
                <w14:textFill>
                  <w14:solidFill>
                    <w14:schemeClr w14:val="tx1"/>
                  </w14:solidFill>
                </w14:textFill>
              </w:rPr>
              <w:t>招标</w:t>
            </w:r>
            <w:r>
              <w:rPr>
                <w:rFonts w:hint="eastAsia" w:ascii="仿宋" w:hAnsi="仿宋" w:eastAsia="仿宋" w:cs="仿宋"/>
                <w:color w:val="000000" w:themeColor="text1"/>
                <w:highlight w:val="none"/>
                <w14:textFill>
                  <w14:solidFill>
                    <w14:schemeClr w14:val="tx1"/>
                  </w14:solidFill>
                </w14:textFill>
              </w:rPr>
              <w:t>采购项目的</w:t>
            </w:r>
            <w:r>
              <w:rPr>
                <w:rFonts w:hint="eastAsia" w:ascii="仿宋" w:hAnsi="仿宋" w:eastAsia="仿宋" w:cs="仿宋"/>
                <w:color w:val="000000" w:themeColor="text1"/>
                <w:highlight w:val="none"/>
                <w:lang w:eastAsia="zh-CN"/>
                <w14:textFill>
                  <w14:solidFill>
                    <w14:schemeClr w14:val="tx1"/>
                  </w14:solidFill>
                </w14:textFill>
              </w:rPr>
              <w:t>投标人</w:t>
            </w:r>
            <w:r>
              <w:rPr>
                <w:rFonts w:hint="eastAsia" w:ascii="仿宋" w:hAnsi="仿宋" w:eastAsia="仿宋" w:cs="仿宋"/>
                <w:color w:val="000000" w:themeColor="text1"/>
                <w:highlight w:val="none"/>
                <w14:textFill>
                  <w14:solidFill>
                    <w14:schemeClr w14:val="tx1"/>
                  </w14:solidFill>
                </w14:textFill>
              </w:rPr>
              <w:t>，本公司承诺：在参加本项目</w:t>
            </w:r>
            <w:r>
              <w:rPr>
                <w:rFonts w:hint="eastAsia" w:ascii="仿宋" w:hAnsi="仿宋" w:eastAsia="仿宋" w:cs="仿宋"/>
                <w:color w:val="000000" w:themeColor="text1"/>
                <w:highlight w:val="none"/>
                <w:lang w:eastAsia="zh-CN"/>
                <w14:textFill>
                  <w14:solidFill>
                    <w14:schemeClr w14:val="tx1"/>
                  </w14:solidFill>
                </w14:textFill>
              </w:rPr>
              <w:t>投标</w:t>
            </w:r>
            <w:r>
              <w:rPr>
                <w:rFonts w:hint="eastAsia" w:ascii="仿宋" w:hAnsi="仿宋" w:eastAsia="仿宋" w:cs="仿宋"/>
                <w:color w:val="000000" w:themeColor="text1"/>
                <w:highlight w:val="none"/>
                <w14:textFill>
                  <w14:solidFill>
                    <w14:schemeClr w14:val="tx1"/>
                  </w14:solidFill>
                </w14:textFill>
              </w:rPr>
              <w:t>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40"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投标人</w:t>
            </w:r>
          </w:p>
        </w:tc>
        <w:tc>
          <w:tcPr>
            <w:tcW w:w="2940"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法定代表人或其授权委托人</w:t>
            </w:r>
          </w:p>
        </w:tc>
        <w:tc>
          <w:tcPr>
            <w:tcW w:w="2940"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2940"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（公章）</w:t>
            </w:r>
          </w:p>
        </w:tc>
        <w:tc>
          <w:tcPr>
            <w:tcW w:w="2940"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（签字）</w:t>
            </w:r>
          </w:p>
        </w:tc>
        <w:tc>
          <w:tcPr>
            <w:tcW w:w="2940" w:type="dxa"/>
            <w:vAlign w:val="center"/>
          </w:tcPr>
          <w:p>
            <w:pPr>
              <w:keepNext w:val="0"/>
              <w:keepLines w:val="0"/>
              <w:suppressLineNumbers w:val="0"/>
              <w:spacing w:before="0" w:beforeAutospacing="0" w:after="0" w:afterAutospacing="0" w:line="400" w:lineRule="exact"/>
              <w:ind w:left="0" w:right="0" w:firstLine="735" w:firstLineChars="3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年   月   日</w:t>
            </w:r>
          </w:p>
        </w:tc>
      </w:tr>
    </w:tbl>
    <w:p>
      <w:pPr>
        <w:spacing w:line="400" w:lineRule="exact"/>
        <w:rPr>
          <w:rFonts w:hint="eastAsia" w:ascii="仿宋" w:hAnsi="仿宋" w:eastAsia="仿宋" w:cs="仿宋"/>
          <w:color w:val="000000" w:themeColor="text1"/>
          <w:highlight w:val="none"/>
          <w14:textFill>
            <w14:solidFill>
              <w14:schemeClr w14:val="tx1"/>
            </w14:solidFill>
          </w14:textFill>
        </w:rPr>
      </w:pPr>
    </w:p>
    <w:p>
      <w:pPr>
        <w:spacing w:line="400" w:lineRule="exact"/>
        <w:ind w:firstLine="160" w:firstLineChars="50"/>
        <w:jc w:val="center"/>
        <w:rPr>
          <w:rFonts w:hint="eastAsia" w:ascii="仿宋" w:hAnsi="仿宋" w:eastAsia="仿宋" w:cs="仿宋"/>
          <w:color w:val="000000" w:themeColor="text1"/>
          <w:sz w:val="32"/>
          <w:szCs w:val="32"/>
          <w:highlight w:val="none"/>
          <w:u w:val="single"/>
          <w14:textFill>
            <w14:solidFill>
              <w14:schemeClr w14:val="tx1"/>
            </w14:solidFill>
          </w14:textFill>
        </w:rPr>
      </w:pPr>
    </w:p>
    <w:p>
      <w:pPr>
        <w:spacing w:line="400" w:lineRule="exact"/>
        <w:ind w:firstLine="141" w:firstLineChars="50"/>
        <w:jc w:val="center"/>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bCs/>
          <w:color w:val="000000" w:themeColor="text1"/>
          <w:sz w:val="28"/>
          <w:szCs w:val="28"/>
          <w:highlight w:val="none"/>
          <w:u w:val="single"/>
          <w14:textFill>
            <w14:solidFill>
              <w14:schemeClr w14:val="tx1"/>
            </w14:solidFill>
          </w14:textFill>
        </w:rPr>
        <w:t>承诺书Ⅱ</w:t>
      </w:r>
    </w:p>
    <w:tbl>
      <w:tblPr>
        <w:tblStyle w:val="19"/>
        <w:tblW w:w="882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2942"/>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826" w:type="dxa"/>
            <w:gridSpan w:val="3"/>
            <w:vAlign w:val="center"/>
          </w:tcPr>
          <w:p>
            <w:pPr>
              <w:keepNext w:val="0"/>
              <w:keepLines w:val="0"/>
              <w:suppressLineNumbers w:val="0"/>
              <w:spacing w:before="0" w:beforeAutospacing="0" w:after="0" w:afterAutospacing="0" w:line="400" w:lineRule="exact"/>
              <w:ind w:left="0" w:right="0" w:firstLine="459"/>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8826" w:type="dxa"/>
            <w:gridSpan w:val="3"/>
            <w:vAlign w:val="center"/>
          </w:tcPr>
          <w:p>
            <w:pPr>
              <w:keepNext w:val="0"/>
              <w:keepLines w:val="0"/>
              <w:suppressLineNumbers w:val="0"/>
              <w:spacing w:before="0" w:beforeAutospacing="0" w:after="0" w:afterAutospacing="0" w:line="360" w:lineRule="exact"/>
              <w:ind w:left="0" w:right="0" w:firstLine="420" w:firstLineChars="200"/>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作为参加贵单位组织的</w:t>
            </w:r>
            <w:r>
              <w:rPr>
                <w:rFonts w:hint="eastAsia" w:ascii="仿宋" w:hAnsi="仿宋" w:eastAsia="仿宋" w:cs="仿宋"/>
                <w:color w:val="000000" w:themeColor="text1"/>
                <w:highlight w:val="none"/>
                <w:lang w:eastAsia="zh-CN"/>
                <w14:textFill>
                  <w14:solidFill>
                    <w14:schemeClr w14:val="tx1"/>
                  </w14:solidFill>
                </w14:textFill>
              </w:rPr>
              <w:t>招标</w:t>
            </w:r>
            <w:r>
              <w:rPr>
                <w:rFonts w:hint="eastAsia" w:ascii="仿宋" w:hAnsi="仿宋" w:eastAsia="仿宋" w:cs="仿宋"/>
                <w:color w:val="000000" w:themeColor="text1"/>
                <w:highlight w:val="none"/>
                <w14:textFill>
                  <w14:solidFill>
                    <w14:schemeClr w14:val="tx1"/>
                  </w14:solidFill>
                </w14:textFill>
              </w:rPr>
              <w:t>采购项目的</w:t>
            </w:r>
            <w:r>
              <w:rPr>
                <w:rFonts w:hint="eastAsia" w:ascii="仿宋" w:hAnsi="仿宋" w:eastAsia="仿宋" w:cs="仿宋"/>
                <w:color w:val="000000" w:themeColor="text1"/>
                <w:highlight w:val="none"/>
                <w:lang w:eastAsia="zh-CN"/>
                <w14:textFill>
                  <w14:solidFill>
                    <w14:schemeClr w14:val="tx1"/>
                  </w14:solidFill>
                </w14:textFill>
              </w:rPr>
              <w:t>投标人</w:t>
            </w:r>
            <w:r>
              <w:rPr>
                <w:rFonts w:hint="eastAsia" w:ascii="仿宋" w:hAnsi="仿宋" w:eastAsia="仿宋" w:cs="仿宋"/>
                <w:color w:val="000000" w:themeColor="text1"/>
                <w:highlight w:val="none"/>
                <w14:textFill>
                  <w14:solidFill>
                    <w14:schemeClr w14:val="tx1"/>
                  </w14:solidFill>
                </w14:textFill>
              </w:rPr>
              <w:t>，本公司郑重申告并承诺：近三年受到有关行政主管部门的行政处理、不良行为记录为次（没有填0），如有隐瞒实情，愿承担一切责任及后果。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942"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投标人</w:t>
            </w:r>
          </w:p>
        </w:tc>
        <w:tc>
          <w:tcPr>
            <w:tcW w:w="2942"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法定代表人或其授权委托人</w:t>
            </w:r>
          </w:p>
        </w:tc>
        <w:tc>
          <w:tcPr>
            <w:tcW w:w="2942"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2942"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（公章）</w:t>
            </w:r>
          </w:p>
        </w:tc>
        <w:tc>
          <w:tcPr>
            <w:tcW w:w="2942" w:type="dxa"/>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（签字）</w:t>
            </w:r>
          </w:p>
        </w:tc>
        <w:tc>
          <w:tcPr>
            <w:tcW w:w="2942" w:type="dxa"/>
            <w:vAlign w:val="center"/>
          </w:tcPr>
          <w:p>
            <w:pPr>
              <w:keepNext w:val="0"/>
              <w:keepLines w:val="0"/>
              <w:suppressLineNumbers w:val="0"/>
              <w:spacing w:before="0" w:beforeAutospacing="0" w:after="0" w:afterAutospacing="0" w:line="400" w:lineRule="exact"/>
              <w:ind w:left="0" w:right="0" w:firstLine="735" w:firstLineChars="3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年   月   日</w:t>
            </w:r>
          </w:p>
        </w:tc>
      </w:tr>
    </w:tbl>
    <w:p>
      <w:pPr>
        <w:spacing w:line="400" w:lineRule="exact"/>
        <w:rPr>
          <w:rFonts w:hint="eastAsia" w:ascii="仿宋" w:hAnsi="仿宋" w:eastAsia="仿宋" w:cs="仿宋"/>
          <w:color w:val="000000" w:themeColor="text1"/>
          <w:sz w:val="36"/>
          <w:szCs w:val="36"/>
          <w:highlight w:val="none"/>
          <w:u w:val="single"/>
          <w14:textFill>
            <w14:solidFill>
              <w14:schemeClr w14:val="tx1"/>
            </w14:solidFill>
          </w14:textFill>
        </w:rPr>
      </w:pPr>
    </w:p>
    <w:p>
      <w:pPr>
        <w:spacing w:line="400" w:lineRule="exact"/>
        <w:ind w:firstLine="180" w:firstLineChars="50"/>
        <w:jc w:val="center"/>
        <w:rPr>
          <w:rFonts w:hint="eastAsia" w:ascii="仿宋" w:hAnsi="仿宋" w:eastAsia="仿宋" w:cs="仿宋"/>
          <w:color w:val="000000" w:themeColor="text1"/>
          <w:sz w:val="36"/>
          <w:szCs w:val="36"/>
          <w:highlight w:val="none"/>
          <w:u w:val="single"/>
          <w14:textFill>
            <w14:solidFill>
              <w14:schemeClr w14:val="tx1"/>
            </w14:solidFill>
          </w14:textFill>
        </w:rPr>
      </w:pPr>
    </w:p>
    <w:p>
      <w:pPr>
        <w:spacing w:line="400" w:lineRule="exact"/>
        <w:ind w:firstLine="180" w:firstLineChars="50"/>
        <w:jc w:val="center"/>
        <w:rPr>
          <w:rFonts w:hint="eastAsia" w:ascii="仿宋" w:hAnsi="仿宋" w:eastAsia="仿宋" w:cs="仿宋"/>
          <w:color w:val="000000" w:themeColor="text1"/>
          <w:sz w:val="36"/>
          <w:szCs w:val="36"/>
          <w:highlight w:val="none"/>
          <w:u w:val="single"/>
          <w14:textFill>
            <w14:solidFill>
              <w14:schemeClr w14:val="tx1"/>
            </w14:solidFill>
          </w14:textFill>
        </w:rPr>
      </w:pPr>
    </w:p>
    <w:p>
      <w:pPr>
        <w:spacing w:line="400" w:lineRule="exact"/>
        <w:ind w:firstLine="180" w:firstLineChars="50"/>
        <w:jc w:val="center"/>
        <w:rPr>
          <w:rFonts w:hint="eastAsia" w:ascii="仿宋" w:hAnsi="仿宋" w:eastAsia="仿宋" w:cs="仿宋"/>
          <w:color w:val="000000" w:themeColor="text1"/>
          <w:sz w:val="36"/>
          <w:szCs w:val="36"/>
          <w:highlight w:val="none"/>
          <w:u w:val="single"/>
          <w14:textFill>
            <w14:solidFill>
              <w14:schemeClr w14:val="tx1"/>
            </w14:solidFill>
          </w14:textFill>
        </w:rPr>
      </w:pPr>
    </w:p>
    <w:p>
      <w:pPr>
        <w:spacing w:line="400" w:lineRule="exact"/>
        <w:ind w:firstLine="141" w:firstLineChars="50"/>
        <w:jc w:val="center"/>
        <w:rPr>
          <w:rFonts w:hint="eastAsia" w:ascii="仿宋" w:hAnsi="仿宋" w:eastAsia="仿宋" w:cs="仿宋"/>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28"/>
          <w:szCs w:val="28"/>
          <w:highlight w:val="none"/>
          <w:u w:val="single"/>
          <w14:textFill>
            <w14:solidFill>
              <w14:schemeClr w14:val="tx1"/>
            </w14:solidFill>
          </w14:textFill>
        </w:rPr>
        <w:t>承诺书III</w:t>
      </w:r>
    </w:p>
    <w:p>
      <w:pPr>
        <w:widowControl/>
        <w:spacing w:line="480" w:lineRule="exact"/>
        <w:jc w:val="center"/>
        <w:rPr>
          <w:rFonts w:hint="eastAsia" w:ascii="仿宋" w:hAnsi="仿宋" w:eastAsia="仿宋" w:cs="仿宋"/>
          <w:b/>
          <w:color w:val="000000" w:themeColor="text1"/>
          <w:sz w:val="28"/>
          <w:szCs w:val="28"/>
          <w:highlight w:val="none"/>
          <w:lang w:eastAsia="zh-CN"/>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陕西省政府采购</w:t>
      </w:r>
      <w:r>
        <w:rPr>
          <w:rFonts w:hint="eastAsia" w:ascii="仿宋" w:hAnsi="仿宋" w:eastAsia="仿宋" w:cs="仿宋"/>
          <w:b/>
          <w:color w:val="000000" w:themeColor="text1"/>
          <w:sz w:val="28"/>
          <w:szCs w:val="28"/>
          <w:highlight w:val="none"/>
          <w:lang w:eastAsia="zh-CN"/>
          <w14:textFill>
            <w14:solidFill>
              <w14:schemeClr w14:val="tx1"/>
            </w14:solidFill>
          </w14:textFill>
        </w:rPr>
        <w:t>投标人</w:t>
      </w:r>
    </w:p>
    <w:p>
      <w:pPr>
        <w:widowControl/>
        <w:spacing w:line="480" w:lineRule="exact"/>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拒绝政府采购领域商业贿赂承诺书</w:t>
      </w:r>
    </w:p>
    <w:p>
      <w:pPr>
        <w:jc w:val="center"/>
        <w:rPr>
          <w:rFonts w:hint="eastAsia"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（执行陕财办采管[2006]21号文件）</w:t>
      </w:r>
    </w:p>
    <w:p>
      <w:pPr>
        <w:widowControl/>
        <w:spacing w:line="48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为响应党中央、国务院关于治理政府采购领域商业贿赂行为的号召，我公司在此庄严承诺：</w:t>
      </w:r>
    </w:p>
    <w:p>
      <w:pPr>
        <w:widowControl/>
        <w:spacing w:line="48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1、在参与政府采购活动中遵纪守法、诚信经营、公平竞标。</w:t>
      </w:r>
    </w:p>
    <w:p>
      <w:pPr>
        <w:widowControl/>
        <w:spacing w:line="48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2、不向政府采购人、采购代理机构和政府采购评审专家进行任何形式的商业贿赂以谋取交易机会。</w:t>
      </w:r>
    </w:p>
    <w:p>
      <w:pPr>
        <w:widowControl/>
        <w:spacing w:line="48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3、不向政府采购代理机构和采购人提供虚假资格文件或采用虚假应标方式参与政府采购市场竞争并谋取中标、</w:t>
      </w:r>
      <w:r>
        <w:rPr>
          <w:rFonts w:hint="eastAsia" w:ascii="仿宋" w:hAnsi="仿宋" w:eastAsia="仿宋" w:cs="仿宋"/>
          <w:color w:val="000000" w:themeColor="text1"/>
          <w:highlight w:val="none"/>
          <w:lang w:eastAsia="zh-CN"/>
          <w14:textFill>
            <w14:solidFill>
              <w14:schemeClr w14:val="tx1"/>
            </w14:solidFill>
          </w14:textFill>
        </w:rPr>
        <w:t>中标</w:t>
      </w:r>
      <w:r>
        <w:rPr>
          <w:rFonts w:hint="eastAsia" w:ascii="仿宋" w:hAnsi="仿宋" w:eastAsia="仿宋" w:cs="仿宋"/>
          <w:color w:val="000000" w:themeColor="text1"/>
          <w:highlight w:val="none"/>
          <w14:textFill>
            <w14:solidFill>
              <w14:schemeClr w14:val="tx1"/>
            </w14:solidFill>
          </w14:textFill>
        </w:rPr>
        <w:t>。</w:t>
      </w:r>
    </w:p>
    <w:p>
      <w:pPr>
        <w:widowControl/>
        <w:spacing w:line="48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4、不采取“围标、陪标”等商业欺诈手段获得政府采购定单。</w:t>
      </w:r>
    </w:p>
    <w:p>
      <w:pPr>
        <w:widowControl/>
        <w:spacing w:line="48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5、不采取不正当手段诋毁、排挤其他</w:t>
      </w:r>
      <w:r>
        <w:rPr>
          <w:rFonts w:hint="eastAsia" w:ascii="仿宋" w:hAnsi="仿宋" w:eastAsia="仿宋" w:cs="仿宋"/>
          <w:color w:val="000000" w:themeColor="text1"/>
          <w:highlight w:val="none"/>
          <w:lang w:eastAsia="zh-CN"/>
          <w14:textFill>
            <w14:solidFill>
              <w14:schemeClr w14:val="tx1"/>
            </w14:solidFill>
          </w14:textFill>
        </w:rPr>
        <w:t>投标人</w:t>
      </w:r>
      <w:r>
        <w:rPr>
          <w:rFonts w:hint="eastAsia" w:ascii="仿宋" w:hAnsi="仿宋" w:eastAsia="仿宋" w:cs="仿宋"/>
          <w:color w:val="000000" w:themeColor="text1"/>
          <w:highlight w:val="none"/>
          <w14:textFill>
            <w14:solidFill>
              <w14:schemeClr w14:val="tx1"/>
            </w14:solidFill>
          </w14:textFill>
        </w:rPr>
        <w:t>。</w:t>
      </w:r>
    </w:p>
    <w:p>
      <w:pPr>
        <w:widowControl/>
        <w:spacing w:line="48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6、不在提供商品和服务时“偷梁换柱、以次充好”损害采购人的合法权益。</w:t>
      </w:r>
    </w:p>
    <w:p>
      <w:pPr>
        <w:widowControl/>
        <w:spacing w:line="48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7、不与采购人、采购代理机构政府采购评审专家或其它</w:t>
      </w:r>
      <w:r>
        <w:rPr>
          <w:rFonts w:hint="eastAsia" w:ascii="仿宋" w:hAnsi="仿宋" w:eastAsia="仿宋" w:cs="仿宋"/>
          <w:color w:val="000000" w:themeColor="text1"/>
          <w:highlight w:val="none"/>
          <w:lang w:eastAsia="zh-CN"/>
          <w14:textFill>
            <w14:solidFill>
              <w14:schemeClr w14:val="tx1"/>
            </w14:solidFill>
          </w14:textFill>
        </w:rPr>
        <w:t>投标人</w:t>
      </w:r>
      <w:r>
        <w:rPr>
          <w:rFonts w:hint="eastAsia" w:ascii="仿宋" w:hAnsi="仿宋" w:eastAsia="仿宋" w:cs="仿宋"/>
          <w:color w:val="000000" w:themeColor="text1"/>
          <w:highlight w:val="none"/>
          <w14:textFill>
            <w14:solidFill>
              <w14:schemeClr w14:val="tx1"/>
            </w14:solidFill>
          </w14:textFill>
        </w:rPr>
        <w:t>恶意串通，进行质疑和投诉，维护政府采购市场秩序。</w:t>
      </w:r>
    </w:p>
    <w:p>
      <w:pPr>
        <w:widowControl/>
        <w:spacing w:line="48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8、尊重和接受政府采购监督管理部门的监督和政府采购代理机构</w:t>
      </w:r>
      <w:r>
        <w:rPr>
          <w:rFonts w:hint="eastAsia" w:ascii="仿宋" w:hAnsi="仿宋" w:eastAsia="仿宋" w:cs="仿宋"/>
          <w:color w:val="000000" w:themeColor="text1"/>
          <w:highlight w:val="none"/>
          <w:lang w:eastAsia="zh-CN"/>
          <w14:textFill>
            <w14:solidFill>
              <w14:schemeClr w14:val="tx1"/>
            </w14:solidFill>
          </w14:textFill>
        </w:rPr>
        <w:t>招标</w:t>
      </w:r>
      <w:r>
        <w:rPr>
          <w:rFonts w:hint="eastAsia" w:ascii="仿宋" w:hAnsi="仿宋" w:eastAsia="仿宋" w:cs="仿宋"/>
          <w:color w:val="000000" w:themeColor="text1"/>
          <w:highlight w:val="none"/>
          <w14:textFill>
            <w14:solidFill>
              <w14:schemeClr w14:val="tx1"/>
            </w14:solidFill>
          </w14:textFill>
        </w:rPr>
        <w:t>采购要求，承担因违约行为给采购人造成的损失。</w:t>
      </w:r>
    </w:p>
    <w:p>
      <w:pPr>
        <w:widowControl/>
        <w:spacing w:line="48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9、不发生其他有悖于政府采购公开、公平、公正和诚信原则的行为。</w:t>
      </w:r>
    </w:p>
    <w:p>
      <w:pPr>
        <w:widowControl/>
        <w:spacing w:line="480" w:lineRule="exact"/>
        <w:ind w:firstLine="420" w:firstLineChars="200"/>
        <w:rPr>
          <w:rFonts w:hint="eastAsia" w:ascii="仿宋" w:hAnsi="仿宋" w:eastAsia="仿宋" w:cs="仿宋"/>
          <w:color w:val="000000" w:themeColor="text1"/>
          <w:highlight w:val="none"/>
          <w14:textFill>
            <w14:solidFill>
              <w14:schemeClr w14:val="tx1"/>
            </w14:solidFill>
          </w14:textFill>
        </w:rPr>
      </w:pPr>
    </w:p>
    <w:p>
      <w:pPr>
        <w:spacing w:line="48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承诺</w:t>
      </w:r>
      <w:r>
        <w:rPr>
          <w:rFonts w:hint="eastAsia" w:ascii="仿宋" w:hAnsi="仿宋" w:eastAsia="仿宋" w:cs="仿宋"/>
          <w:color w:val="000000" w:themeColor="text1"/>
          <w:highlight w:val="none"/>
          <w:lang w:eastAsia="zh-CN"/>
          <w14:textFill>
            <w14:solidFill>
              <w14:schemeClr w14:val="tx1"/>
            </w14:solidFill>
          </w14:textFill>
        </w:rPr>
        <w:t>投标人</w:t>
      </w:r>
      <w:r>
        <w:rPr>
          <w:rFonts w:hint="eastAsia" w:ascii="仿宋" w:hAnsi="仿宋" w:eastAsia="仿宋" w:cs="仿宋"/>
          <w:color w:val="000000" w:themeColor="text1"/>
          <w:highlight w:val="none"/>
          <w14:textFill>
            <w14:solidFill>
              <w14:schemeClr w14:val="tx1"/>
            </w14:solidFill>
          </w14:textFill>
        </w:rPr>
        <w:t>：（全称、盖章）</w:t>
      </w:r>
    </w:p>
    <w:p>
      <w:pPr>
        <w:spacing w:line="48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法定代表人或其授权委托人（签字）：</w:t>
      </w:r>
    </w:p>
    <w:p>
      <w:pPr>
        <w:spacing w:line="48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地  址：                      </w:t>
      </w:r>
    </w:p>
    <w:p>
      <w:pPr>
        <w:spacing w:line="480" w:lineRule="exact"/>
        <w:ind w:firstLine="210" w:firstLineChars="1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邮  编：</w:t>
      </w:r>
    </w:p>
    <w:p>
      <w:pPr>
        <w:spacing w:line="48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电  话：                        </w:t>
      </w:r>
    </w:p>
    <w:p>
      <w:pPr>
        <w:spacing w:line="480" w:lineRule="exact"/>
        <w:ind w:firstLine="4410" w:firstLineChars="21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年  月  日</w:t>
      </w:r>
      <w:bookmarkStart w:id="311" w:name="_Toc25254"/>
      <w:bookmarkStart w:id="312" w:name="_Toc23280"/>
      <w:bookmarkStart w:id="313" w:name="_Toc13409_WPSOffice_Level1"/>
      <w:bookmarkStart w:id="314" w:name="_Toc3938"/>
      <w:bookmarkStart w:id="315" w:name="_Toc3990_WPSOffice_Level1"/>
      <w:bookmarkStart w:id="316" w:name="_Toc2458_WPSOffice_Level1"/>
      <w:bookmarkStart w:id="317" w:name="_Toc21532"/>
      <w:bookmarkStart w:id="318" w:name="_Toc7578"/>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pStyle w:val="24"/>
        <w:rPr>
          <w:rFonts w:hint="eastAsia" w:ascii="仿宋" w:hAnsi="仿宋" w:eastAsia="仿宋" w:cs="仿宋"/>
          <w:color w:val="000000" w:themeColor="text1"/>
          <w:highlight w:val="none"/>
          <w14:textFill>
            <w14:solidFill>
              <w14:schemeClr w14:val="tx1"/>
            </w14:solidFill>
          </w14:textFill>
        </w:rPr>
      </w:pPr>
    </w:p>
    <w:p>
      <w:pPr>
        <w:spacing w:line="480" w:lineRule="exact"/>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第7部分  资格证明文</w:t>
      </w:r>
      <w:bookmarkEnd w:id="311"/>
      <w:bookmarkEnd w:id="312"/>
      <w:bookmarkEnd w:id="313"/>
      <w:bookmarkEnd w:id="314"/>
      <w:bookmarkEnd w:id="315"/>
      <w:bookmarkEnd w:id="316"/>
      <w:bookmarkEnd w:id="317"/>
      <w:bookmarkEnd w:id="318"/>
      <w:r>
        <w:rPr>
          <w:rFonts w:hint="eastAsia" w:ascii="仿宋" w:hAnsi="仿宋" w:eastAsia="仿宋" w:cs="仿宋"/>
          <w:b/>
          <w:bCs/>
          <w:color w:val="000000" w:themeColor="text1"/>
          <w:sz w:val="36"/>
          <w:szCs w:val="36"/>
          <w:highlight w:val="none"/>
          <w14:textFill>
            <w14:solidFill>
              <w14:schemeClr w14:val="tx1"/>
            </w14:solidFill>
          </w14:textFill>
        </w:rPr>
        <w:t>件</w:t>
      </w:r>
    </w:p>
    <w:p>
      <w:pPr>
        <w:pStyle w:val="28"/>
        <w:spacing w:line="400" w:lineRule="exact"/>
        <w:ind w:firstLine="562" w:firstLineChars="200"/>
        <w:rPr>
          <w:rFonts w:hint="eastAsia" w:ascii="仿宋" w:hAnsi="仿宋" w:eastAsia="仿宋" w:cs="仿宋"/>
          <w:b/>
          <w:color w:val="000000" w:themeColor="text1"/>
          <w:sz w:val="28"/>
          <w:szCs w:val="21"/>
          <w:highlight w:val="none"/>
          <w14:textFill>
            <w14:solidFill>
              <w14:schemeClr w14:val="tx1"/>
            </w14:solidFill>
          </w14:textFill>
        </w:rPr>
      </w:pPr>
    </w:p>
    <w:p>
      <w:pPr>
        <w:pStyle w:val="28"/>
        <w:spacing w:line="400" w:lineRule="exact"/>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7.1、</w:t>
      </w:r>
      <w:r>
        <w:rPr>
          <w:rFonts w:hint="eastAsia" w:ascii="仿宋" w:hAnsi="仿宋" w:eastAsia="仿宋" w:cs="仿宋"/>
          <w:b/>
          <w:color w:val="000000" w:themeColor="text1"/>
          <w:sz w:val="24"/>
          <w:szCs w:val="24"/>
          <w:highlight w:val="none"/>
          <w:lang w:eastAsia="zh-CN"/>
          <w14:textFill>
            <w14:solidFill>
              <w14:schemeClr w14:val="tx1"/>
            </w14:solidFill>
          </w14:textFill>
        </w:rPr>
        <w:t>投标</w:t>
      </w:r>
      <w:r>
        <w:rPr>
          <w:rFonts w:hint="eastAsia" w:ascii="仿宋" w:hAnsi="仿宋" w:eastAsia="仿宋" w:cs="仿宋"/>
          <w:b/>
          <w:color w:val="000000" w:themeColor="text1"/>
          <w:sz w:val="24"/>
          <w:szCs w:val="24"/>
          <w:highlight w:val="none"/>
          <w14:textFill>
            <w14:solidFill>
              <w14:schemeClr w14:val="tx1"/>
            </w14:solidFill>
          </w14:textFill>
        </w:rPr>
        <w:t>供应商参加本次投标必须提供以下资格证明文件</w:t>
      </w:r>
    </w:p>
    <w:p>
      <w:pPr>
        <w:pStyle w:val="28"/>
        <w:spacing w:line="400" w:lineRule="exact"/>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bCs w:val="0"/>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①供应商为具有独立承担民事责任能力的法人或其他组织或自然人，并出具营业执照（事业法人证）或证明文件或自然人的身份证明；</w:t>
      </w:r>
      <w:r>
        <w:rPr>
          <w:rFonts w:hint="eastAsia" w:ascii="仿宋" w:hAnsi="仿宋" w:eastAsia="仿宋" w:cs="仿宋"/>
          <w:b/>
          <w:bCs w:val="0"/>
          <w:color w:val="000000" w:themeColor="text1"/>
          <w:sz w:val="21"/>
          <w:szCs w:val="21"/>
          <w:highlight w:val="none"/>
          <w:u w:val="single"/>
          <w14:textFill>
            <w14:solidFill>
              <w14:schemeClr w14:val="tx1"/>
            </w14:solidFill>
          </w14:textFill>
        </w:rPr>
        <w:t>（</w:t>
      </w:r>
      <w:r>
        <w:rPr>
          <w:rFonts w:hint="eastAsia" w:ascii="仿宋" w:hAnsi="仿宋" w:eastAsia="仿宋" w:cs="仿宋"/>
          <w:b/>
          <w:bCs w:val="0"/>
          <w:color w:val="000000" w:themeColor="text1"/>
          <w:sz w:val="21"/>
          <w:szCs w:val="21"/>
          <w:highlight w:val="none"/>
          <w:u w:val="single"/>
          <w:lang w:eastAsia="zh-CN"/>
          <w14:textFill>
            <w14:solidFill>
              <w14:schemeClr w14:val="tx1"/>
            </w14:solidFill>
          </w14:textFill>
        </w:rPr>
        <w:t>投标文件</w:t>
      </w:r>
      <w:r>
        <w:rPr>
          <w:rFonts w:hint="eastAsia" w:ascii="仿宋" w:hAnsi="仿宋" w:eastAsia="仿宋" w:cs="仿宋"/>
          <w:b/>
          <w:bCs w:val="0"/>
          <w:color w:val="000000" w:themeColor="text1"/>
          <w:sz w:val="21"/>
          <w:szCs w:val="21"/>
          <w:highlight w:val="none"/>
          <w:u w:val="single"/>
          <w14:textFill>
            <w14:solidFill>
              <w14:schemeClr w14:val="tx1"/>
            </w14:solidFill>
          </w14:textFill>
        </w:rPr>
        <w:t>内附扫描件加盖公章）</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②</w:t>
      </w:r>
      <w:r>
        <w:rPr>
          <w:rFonts w:hint="eastAsia" w:ascii="仿宋" w:hAnsi="仿宋" w:eastAsia="仿宋" w:cs="仿宋"/>
          <w:color w:val="000000" w:themeColor="text1"/>
          <w:sz w:val="21"/>
          <w:szCs w:val="21"/>
          <w:highlight w:val="none"/>
          <w14:textFill>
            <w14:solidFill>
              <w14:schemeClr w14:val="tx1"/>
            </w14:solidFill>
          </w14:textFill>
        </w:rPr>
        <w:t>法定代表人或单位负责人授权书及被授权人身份证（法定代表人或单位负责人直接参加投标除外，但须出示法定代表人或单位负责人身份证及营业执照复印件）；</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③财务状况证明：提供具有财务审计单位出具的2019年度至今任意一年完整的财务审计报告或开标前六个月内其基本账户银行出具的资信证明（附开户许可证）或政府采购信用担保机构出具的投标担保函；</w:t>
      </w:r>
      <w:r>
        <w:rPr>
          <w:rFonts w:hint="eastAsia" w:ascii="仿宋" w:hAnsi="仿宋" w:eastAsia="仿宋" w:cs="仿宋"/>
          <w:b/>
          <w:bCs w:val="0"/>
          <w:color w:val="000000" w:themeColor="text1"/>
          <w:sz w:val="21"/>
          <w:szCs w:val="21"/>
          <w:highlight w:val="none"/>
          <w:u w:val="single"/>
          <w14:textFill>
            <w14:solidFill>
              <w14:schemeClr w14:val="tx1"/>
            </w14:solidFill>
          </w14:textFill>
        </w:rPr>
        <w:t>（</w:t>
      </w:r>
      <w:r>
        <w:rPr>
          <w:rFonts w:hint="eastAsia" w:ascii="仿宋" w:hAnsi="仿宋" w:eastAsia="仿宋" w:cs="仿宋"/>
          <w:b/>
          <w:bCs w:val="0"/>
          <w:color w:val="000000" w:themeColor="text1"/>
          <w:sz w:val="21"/>
          <w:szCs w:val="21"/>
          <w:highlight w:val="none"/>
          <w:u w:val="single"/>
          <w:lang w:eastAsia="zh-CN"/>
          <w14:textFill>
            <w14:solidFill>
              <w14:schemeClr w14:val="tx1"/>
            </w14:solidFill>
          </w14:textFill>
        </w:rPr>
        <w:t>投标文件</w:t>
      </w:r>
      <w:r>
        <w:rPr>
          <w:rFonts w:hint="eastAsia" w:ascii="仿宋" w:hAnsi="仿宋" w:eastAsia="仿宋" w:cs="仿宋"/>
          <w:b/>
          <w:bCs w:val="0"/>
          <w:color w:val="000000" w:themeColor="text1"/>
          <w:sz w:val="21"/>
          <w:szCs w:val="21"/>
          <w:highlight w:val="none"/>
          <w:u w:val="single"/>
          <w14:textFill>
            <w14:solidFill>
              <w14:schemeClr w14:val="tx1"/>
            </w14:solidFill>
          </w14:textFill>
        </w:rPr>
        <w:t>内附扫描件加盖公章）</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④出具具有履行合同所必需的设备和专业技术能力的声明；</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b/>
          <w:bCs w:val="0"/>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⑤税收缴纳证明：具有依法缴纳税收的良好记录（提供递交投标文件截止时间前十二个月内任意一个月的缴纳证明）；</w:t>
      </w:r>
      <w:r>
        <w:rPr>
          <w:rFonts w:hint="eastAsia" w:ascii="仿宋" w:hAnsi="仿宋" w:eastAsia="仿宋" w:cs="仿宋"/>
          <w:b/>
          <w:bCs w:val="0"/>
          <w:color w:val="000000" w:themeColor="text1"/>
          <w:sz w:val="21"/>
          <w:szCs w:val="21"/>
          <w:highlight w:val="none"/>
          <w:u w:val="single"/>
          <w14:textFill>
            <w14:solidFill>
              <w14:schemeClr w14:val="tx1"/>
            </w14:solidFill>
          </w14:textFill>
        </w:rPr>
        <w:t>（</w:t>
      </w:r>
      <w:r>
        <w:rPr>
          <w:rFonts w:hint="eastAsia" w:ascii="仿宋" w:hAnsi="仿宋" w:eastAsia="仿宋" w:cs="仿宋"/>
          <w:b/>
          <w:bCs w:val="0"/>
          <w:color w:val="000000" w:themeColor="text1"/>
          <w:sz w:val="21"/>
          <w:szCs w:val="21"/>
          <w:highlight w:val="none"/>
          <w:u w:val="single"/>
          <w:lang w:eastAsia="zh-CN"/>
          <w14:textFill>
            <w14:solidFill>
              <w14:schemeClr w14:val="tx1"/>
            </w14:solidFill>
          </w14:textFill>
        </w:rPr>
        <w:t>投标文件</w:t>
      </w:r>
      <w:r>
        <w:rPr>
          <w:rFonts w:hint="eastAsia" w:ascii="仿宋" w:hAnsi="仿宋" w:eastAsia="仿宋" w:cs="仿宋"/>
          <w:b/>
          <w:bCs w:val="0"/>
          <w:color w:val="000000" w:themeColor="text1"/>
          <w:sz w:val="21"/>
          <w:szCs w:val="21"/>
          <w:highlight w:val="none"/>
          <w:u w:val="single"/>
          <w14:textFill>
            <w14:solidFill>
              <w14:schemeClr w14:val="tx1"/>
            </w14:solidFill>
          </w14:textFill>
        </w:rPr>
        <w:t>内附扫描件加盖公章）</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⑥参加政府采购活动前三年内，在经营活动中没有重大违法记录。</w:t>
      </w:r>
    </w:p>
    <w:p>
      <w:pPr>
        <w:pStyle w:val="17"/>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仿宋" w:hAnsi="仿宋" w:eastAsia="仿宋" w:cs="仿宋"/>
          <w:b/>
          <w:bCs/>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⑦通过“信用中国”网站(www.creditchina.gov.cn)、中国政府采购网(www.ccgp.gov.cn)等查询相关主体信用记录（不得为“信用中国”网站中列入失信被执行人和重大税收违法案件当事人名单，不得为中国政府采购网政府采购严重违法失信行为记录名单中被财政部门禁止参加政府采购活动</w:t>
      </w:r>
      <w:r>
        <w:rPr>
          <w:rFonts w:hint="eastAsia" w:ascii="仿宋" w:hAnsi="仿宋" w:eastAsia="仿宋" w:cs="仿宋"/>
          <w:color w:val="000000" w:themeColor="text1"/>
          <w:sz w:val="21"/>
          <w:szCs w:val="21"/>
          <w:highlight w:val="none"/>
          <w:lang w:val="en-US" w:eastAsia="zh-CN"/>
          <w14:textFill>
            <w14:solidFill>
              <w14:schemeClr w14:val="tx1"/>
            </w14:solidFill>
          </w14:textFill>
        </w:rPr>
        <w:t>的供应商</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b/>
          <w:bCs/>
          <w:color w:val="000000" w:themeColor="text1"/>
          <w:sz w:val="21"/>
          <w:szCs w:val="21"/>
          <w:highlight w:val="none"/>
          <w:u w:val="single"/>
          <w14:textFill>
            <w14:solidFill>
              <w14:schemeClr w14:val="tx1"/>
            </w14:solidFill>
          </w14:textFill>
        </w:rPr>
        <w:t>（提供查询结果网页清晰截图并加盖供应商公章）</w:t>
      </w:r>
    </w:p>
    <w:p>
      <w:pPr>
        <w:pStyle w:val="17"/>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w:t>
      </w:r>
      <w:r>
        <w:rPr>
          <w:rFonts w:hint="eastAsia" w:ascii="仿宋" w:hAnsi="仿宋" w:eastAsia="仿宋" w:cs="仿宋"/>
          <w:bCs/>
          <w:color w:val="000000" w:themeColor="text1"/>
          <w:sz w:val="21"/>
          <w:szCs w:val="21"/>
          <w:highlight w:val="none"/>
          <w:lang w:eastAsia="zh-CN"/>
          <w14:textFill>
            <w14:solidFill>
              <w14:schemeClr w14:val="tx1"/>
            </w14:solidFill>
          </w14:textFill>
        </w:rPr>
        <w:t>截止时间时点为招标文件发售起至投标文件递交截止时间止，</w:t>
      </w:r>
      <w:r>
        <w:rPr>
          <w:rFonts w:hint="eastAsia" w:ascii="仿宋" w:hAnsi="仿宋" w:eastAsia="仿宋" w:cs="仿宋"/>
          <w:bCs/>
          <w:color w:val="000000" w:themeColor="text1"/>
          <w:sz w:val="21"/>
          <w:szCs w:val="21"/>
          <w:highlight w:val="none"/>
          <w14:textFill>
            <w14:solidFill>
              <w14:schemeClr w14:val="tx1"/>
            </w14:solidFill>
          </w14:textFill>
        </w:rPr>
        <w:t>查询结果以电子图片或者纸质版存档并作为资格审查资料的一部分，如相关失信记录已失效，供应商需提供相关证明资料，若没有则无需提供）。</w:t>
      </w:r>
    </w:p>
    <w:p>
      <w:pPr>
        <w:pStyle w:val="6"/>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⑧</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投标保证金；</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⑨投标声明书；</w:t>
      </w:r>
    </w:p>
    <w:p>
      <w:pPr>
        <w:pStyle w:val="5"/>
        <w:ind w:left="0" w:leftChars="0" w:firstLine="0" w:firstLineChars="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p>
    <w:p>
      <w:pPr>
        <w:pStyle w:val="8"/>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8"/>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pStyle w:val="8"/>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pStyle w:val="2"/>
        <w:rPr>
          <w:rFonts w:hint="eastAsia" w:ascii="仿宋" w:hAnsi="仿宋" w:eastAsia="仿宋" w:cs="仿宋"/>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autoSpaceDE w:val="0"/>
        <w:autoSpaceDN w:val="0"/>
        <w:adjustRightInd w:val="0"/>
        <w:spacing w:after="240" w:afterLines="100" w:line="400" w:lineRule="exact"/>
        <w:jc w:val="center"/>
        <w:rPr>
          <w:rFonts w:hint="eastAsia" w:ascii="仿宋" w:hAnsi="仿宋" w:eastAsia="仿宋" w:cs="仿宋"/>
          <w:b/>
          <w:color w:val="000000" w:themeColor="text1"/>
          <w:kern w:val="0"/>
          <w:sz w:val="30"/>
          <w:szCs w:val="30"/>
          <w:highlight w:val="none"/>
          <w14:textFill>
            <w14:solidFill>
              <w14:schemeClr w14:val="tx1"/>
            </w14:solidFill>
          </w14:textFill>
        </w:rPr>
      </w:pPr>
      <w:r>
        <w:rPr>
          <w:rFonts w:hint="eastAsia" w:ascii="仿宋" w:hAnsi="仿宋" w:eastAsia="仿宋" w:cs="仿宋"/>
          <w:b/>
          <w:bCs/>
          <w:color w:val="000000" w:themeColor="text1"/>
          <w:kern w:val="0"/>
          <w:sz w:val="30"/>
          <w:szCs w:val="30"/>
          <w:highlight w:val="none"/>
          <w14:textFill>
            <w14:solidFill>
              <w14:schemeClr w14:val="tx1"/>
            </w14:solidFill>
          </w14:textFill>
        </w:rPr>
        <w:t>1、</w:t>
      </w:r>
      <w:r>
        <w:rPr>
          <w:rFonts w:hint="eastAsia" w:ascii="仿宋" w:hAnsi="仿宋" w:eastAsia="仿宋" w:cs="仿宋"/>
          <w:b/>
          <w:bCs/>
          <w:color w:val="000000" w:themeColor="text1"/>
          <w:kern w:val="0"/>
          <w:sz w:val="30"/>
          <w:szCs w:val="30"/>
          <w:highlight w:val="none"/>
          <w:lang w:eastAsia="zh-CN"/>
          <w14:textFill>
            <w14:solidFill>
              <w14:schemeClr w14:val="tx1"/>
            </w14:solidFill>
          </w14:textFill>
        </w:rPr>
        <w:t>响应</w:t>
      </w:r>
      <w:r>
        <w:rPr>
          <w:rFonts w:hint="eastAsia" w:ascii="仿宋" w:hAnsi="仿宋" w:eastAsia="仿宋" w:cs="仿宋"/>
          <w:b/>
          <w:bCs/>
          <w:color w:val="000000" w:themeColor="text1"/>
          <w:kern w:val="0"/>
          <w:sz w:val="30"/>
          <w:szCs w:val="30"/>
          <w:highlight w:val="none"/>
          <w14:textFill>
            <w14:solidFill>
              <w14:schemeClr w14:val="tx1"/>
            </w14:solidFill>
          </w14:textFill>
        </w:rPr>
        <w:t>供应商基本情况表</w:t>
      </w:r>
    </w:p>
    <w:tbl>
      <w:tblPr>
        <w:tblStyle w:val="19"/>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40"/>
        <w:gridCol w:w="1047"/>
        <w:gridCol w:w="1232"/>
        <w:gridCol w:w="1456"/>
        <w:gridCol w:w="1442"/>
        <w:gridCol w:w="244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50" w:hRule="atLeast"/>
        </w:trPr>
        <w:tc>
          <w:tcPr>
            <w:tcW w:w="1540"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响应</w:t>
            </w:r>
            <w:r>
              <w:rPr>
                <w:rFonts w:hint="eastAsia" w:ascii="仿宋" w:hAnsi="仿宋" w:eastAsia="仿宋" w:cs="仿宋"/>
                <w:color w:val="000000" w:themeColor="text1"/>
                <w:kern w:val="0"/>
                <w:szCs w:val="21"/>
                <w:highlight w:val="none"/>
                <w14:textFill>
                  <w14:solidFill>
                    <w14:schemeClr w14:val="tx1"/>
                  </w14:solidFill>
                </w14:textFill>
              </w:rPr>
              <w:t>供应商 名称</w:t>
            </w:r>
          </w:p>
        </w:tc>
        <w:tc>
          <w:tcPr>
            <w:tcW w:w="7620" w:type="dxa"/>
            <w:gridSpan w:val="5"/>
            <w:tcBorders>
              <w:top w:val="single" w:color="auto" w:sz="12"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154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注册地址</w:t>
            </w:r>
          </w:p>
        </w:tc>
        <w:tc>
          <w:tcPr>
            <w:tcW w:w="3735"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4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邮政编码</w:t>
            </w:r>
          </w:p>
        </w:tc>
        <w:tc>
          <w:tcPr>
            <w:tcW w:w="2443"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trPr>
        <w:tc>
          <w:tcPr>
            <w:tcW w:w="1540" w:type="dxa"/>
            <w:vMerge w:val="restart"/>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联系方式</w:t>
            </w:r>
          </w:p>
        </w:tc>
        <w:tc>
          <w:tcPr>
            <w:tcW w:w="10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联系人</w:t>
            </w:r>
          </w:p>
        </w:tc>
        <w:tc>
          <w:tcPr>
            <w:tcW w:w="268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4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电话</w:t>
            </w:r>
          </w:p>
        </w:tc>
        <w:tc>
          <w:tcPr>
            <w:tcW w:w="2443"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540"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10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传真</w:t>
            </w:r>
          </w:p>
        </w:tc>
        <w:tc>
          <w:tcPr>
            <w:tcW w:w="268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4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网址</w:t>
            </w:r>
          </w:p>
        </w:tc>
        <w:tc>
          <w:tcPr>
            <w:tcW w:w="2443"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trPr>
        <w:tc>
          <w:tcPr>
            <w:tcW w:w="154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单位性质</w:t>
            </w:r>
          </w:p>
        </w:tc>
        <w:tc>
          <w:tcPr>
            <w:tcW w:w="7620" w:type="dxa"/>
            <w:gridSpan w:val="5"/>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154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法定代表人</w:t>
            </w:r>
          </w:p>
        </w:tc>
        <w:tc>
          <w:tcPr>
            <w:tcW w:w="104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姓名</w:t>
            </w:r>
          </w:p>
        </w:tc>
        <w:tc>
          <w:tcPr>
            <w:tcW w:w="2688"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4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电话</w:t>
            </w:r>
          </w:p>
        </w:tc>
        <w:tc>
          <w:tcPr>
            <w:tcW w:w="2443"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b/>
                <w:bCs/>
                <w:color w:val="000000" w:themeColor="text1"/>
                <w:kern w:val="0"/>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trPr>
        <w:tc>
          <w:tcPr>
            <w:tcW w:w="154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技术负责人</w:t>
            </w:r>
          </w:p>
        </w:tc>
        <w:tc>
          <w:tcPr>
            <w:tcW w:w="1047"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姓名</w:t>
            </w:r>
          </w:p>
        </w:tc>
        <w:tc>
          <w:tcPr>
            <w:tcW w:w="2688" w:type="dxa"/>
            <w:gridSpan w:val="2"/>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p>
        </w:tc>
        <w:tc>
          <w:tcPr>
            <w:tcW w:w="14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电话</w:t>
            </w:r>
          </w:p>
        </w:tc>
        <w:tc>
          <w:tcPr>
            <w:tcW w:w="2443"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b/>
                <w:bCs/>
                <w:color w:val="000000" w:themeColor="text1"/>
                <w:kern w:val="0"/>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1540" w:type="dxa"/>
            <w:tcBorders>
              <w:top w:val="single" w:color="auto" w:sz="6" w:space="0"/>
              <w:left w:val="single" w:color="auto" w:sz="12" w:space="0"/>
              <w:bottom w:val="single" w:color="auto" w:sz="6"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企业资质等级</w:t>
            </w:r>
          </w:p>
        </w:tc>
        <w:tc>
          <w:tcPr>
            <w:tcW w:w="22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bCs/>
                <w:color w:val="000000" w:themeColor="text1"/>
                <w:kern w:val="0"/>
                <w:szCs w:val="21"/>
                <w:highlight w:val="none"/>
                <w14:textFill>
                  <w14:solidFill>
                    <w14:schemeClr w14:val="tx1"/>
                  </w14:solidFill>
                </w14:textFill>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成立时间</w:t>
            </w:r>
          </w:p>
        </w:tc>
        <w:tc>
          <w:tcPr>
            <w:tcW w:w="3885" w:type="dxa"/>
            <w:gridSpan w:val="2"/>
            <w:tcBorders>
              <w:top w:val="single" w:color="auto" w:sz="6" w:space="0"/>
              <w:left w:val="single" w:color="auto" w:sz="4"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bCs/>
                <w:color w:val="000000" w:themeColor="text1"/>
                <w:kern w:val="0"/>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trPr>
        <w:tc>
          <w:tcPr>
            <w:tcW w:w="154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注册资金</w:t>
            </w:r>
          </w:p>
        </w:tc>
        <w:tc>
          <w:tcPr>
            <w:tcW w:w="7620" w:type="dxa"/>
            <w:gridSpan w:val="5"/>
            <w:tcBorders>
              <w:top w:val="single" w:color="auto" w:sz="4"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right"/>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万元</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154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开户银行</w:t>
            </w:r>
          </w:p>
        </w:tc>
        <w:tc>
          <w:tcPr>
            <w:tcW w:w="227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456" w:type="dxa"/>
            <w:vMerge w:val="restart"/>
            <w:tcBorders>
              <w:top w:val="single" w:color="auto" w:sz="6" w:space="0"/>
              <w:left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职工总数</w:t>
            </w:r>
          </w:p>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u w:val="single"/>
                <w14:textFill>
                  <w14:solidFill>
                    <w14:schemeClr w14:val="tx1"/>
                  </w14:solidFill>
                </w14:textFill>
              </w:rPr>
              <w:t xml:space="preserve">  </w:t>
            </w:r>
            <w:r>
              <w:rPr>
                <w:rFonts w:hint="eastAsia" w:ascii="仿宋" w:hAnsi="仿宋" w:eastAsia="仿宋" w:cs="仿宋"/>
                <w:color w:val="000000" w:themeColor="text1"/>
                <w:kern w:val="0"/>
                <w:szCs w:val="21"/>
                <w:highlight w:val="none"/>
                <w14:textFill>
                  <w14:solidFill>
                    <w14:schemeClr w14:val="tx1"/>
                  </w14:solidFill>
                </w14:textFill>
              </w:rPr>
              <w:t>人</w:t>
            </w:r>
          </w:p>
        </w:tc>
        <w:tc>
          <w:tcPr>
            <w:tcW w:w="14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lang w:eastAsia="zh-CN"/>
                <w14:textFill>
                  <w14:solidFill>
                    <w14:schemeClr w14:val="tx1"/>
                  </w14:solidFill>
                </w14:textFill>
              </w:rPr>
            </w:pPr>
            <w:r>
              <w:rPr>
                <w:rFonts w:hint="eastAsia" w:ascii="仿宋" w:hAnsi="仿宋" w:eastAsia="仿宋" w:cs="仿宋"/>
                <w:color w:val="000000" w:themeColor="text1"/>
                <w:kern w:val="0"/>
                <w:szCs w:val="21"/>
                <w:highlight w:val="none"/>
                <w:lang w:eastAsia="zh-CN"/>
                <w14:textFill>
                  <w14:solidFill>
                    <w14:schemeClr w14:val="tx1"/>
                  </w14:solidFill>
                </w14:textFill>
              </w:rPr>
              <w:t>管理人员</w:t>
            </w:r>
          </w:p>
        </w:tc>
        <w:tc>
          <w:tcPr>
            <w:tcW w:w="2443"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right"/>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人</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trPr>
        <w:tc>
          <w:tcPr>
            <w:tcW w:w="1540"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基本银行账号</w:t>
            </w:r>
          </w:p>
        </w:tc>
        <w:tc>
          <w:tcPr>
            <w:tcW w:w="227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456" w:type="dxa"/>
            <w:vMerge w:val="continue"/>
            <w:tcBorders>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144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技术人员</w:t>
            </w:r>
          </w:p>
        </w:tc>
        <w:tc>
          <w:tcPr>
            <w:tcW w:w="2443"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right"/>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人</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62" w:hRule="atLeast"/>
        </w:trPr>
        <w:tc>
          <w:tcPr>
            <w:tcW w:w="1540" w:type="dxa"/>
            <w:tcBorders>
              <w:top w:val="single" w:color="auto" w:sz="6" w:space="0"/>
              <w:left w:val="single" w:color="auto" w:sz="12" w:space="0"/>
              <w:bottom w:val="single" w:color="auto" w:sz="6"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经营范围</w:t>
            </w:r>
          </w:p>
        </w:tc>
        <w:tc>
          <w:tcPr>
            <w:tcW w:w="7620" w:type="dxa"/>
            <w:gridSpan w:val="5"/>
            <w:tcBorders>
              <w:top w:val="single" w:color="auto" w:sz="4" w:space="0"/>
              <w:left w:val="single" w:color="auto" w:sz="4" w:space="0"/>
              <w:bottom w:val="single" w:color="auto" w:sz="4"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rPr>
                <w:rFonts w:hint="eastAsia" w:ascii="仿宋" w:hAnsi="仿宋" w:eastAsia="仿宋" w:cs="仿宋"/>
                <w:b/>
                <w:bCs/>
                <w:color w:val="000000" w:themeColor="text1"/>
                <w:kern w:val="0"/>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076" w:hRule="atLeast"/>
        </w:trPr>
        <w:tc>
          <w:tcPr>
            <w:tcW w:w="1540"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备注</w:t>
            </w:r>
          </w:p>
        </w:tc>
        <w:tc>
          <w:tcPr>
            <w:tcW w:w="7620" w:type="dxa"/>
            <w:gridSpan w:val="5"/>
            <w:tcBorders>
              <w:top w:val="single" w:color="auto" w:sz="6" w:space="0"/>
              <w:left w:val="single" w:color="auto" w:sz="6" w:space="0"/>
              <w:bottom w:val="single" w:color="auto" w:sz="12" w:space="0"/>
              <w:right w:val="single" w:color="auto" w:sz="12" w:space="0"/>
            </w:tcBorders>
            <w:noWrap w:val="0"/>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仿宋" w:hAnsi="仿宋" w:eastAsia="仿宋" w:cs="仿宋"/>
                <w:color w:val="000000" w:themeColor="text1"/>
                <w:kern w:val="0"/>
                <w:szCs w:val="21"/>
                <w:highlight w:val="none"/>
                <w14:textFill>
                  <w14:solidFill>
                    <w14:schemeClr w14:val="tx1"/>
                  </w14:solidFill>
                </w14:textFill>
              </w:rPr>
            </w:pPr>
          </w:p>
        </w:tc>
      </w:tr>
    </w:tbl>
    <w:p>
      <w:pPr>
        <w:adjustRightInd w:val="0"/>
        <w:spacing w:line="400" w:lineRule="exact"/>
        <w:ind w:firstLine="420" w:firstLineChars="175"/>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投标供应商名称：        （盖章）</w:t>
      </w:r>
    </w:p>
    <w:p>
      <w:pPr>
        <w:adjustRightInd w:val="0"/>
        <w:spacing w:line="400" w:lineRule="exact"/>
        <w:ind w:firstLine="420" w:firstLineChars="175"/>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法定代表人或被授权代表：  （签名或盖章）</w:t>
      </w:r>
    </w:p>
    <w:p>
      <w:pPr>
        <w:adjustRightInd w:val="0"/>
        <w:spacing w:line="400" w:lineRule="exact"/>
        <w:ind w:firstLine="420" w:firstLineChars="175"/>
        <w:jc w:val="left"/>
        <w:rPr>
          <w:rFonts w:hint="eastAsia" w:ascii="仿宋" w:hAnsi="仿宋" w:eastAsia="仿宋" w:cs="仿宋"/>
          <w:bCs/>
          <w:color w:val="000000" w:themeColor="text1"/>
          <w:sz w:val="24"/>
          <w:highlight w:val="none"/>
          <w14:textFill>
            <w14:solidFill>
              <w14:schemeClr w14:val="tx1"/>
            </w14:solidFill>
          </w14:textFill>
        </w:rPr>
        <w:sectPr>
          <w:headerReference r:id="rId8" w:type="default"/>
          <w:footerReference r:id="rId9" w:type="default"/>
          <w:pgSz w:w="11907" w:h="16840"/>
          <w:pgMar w:top="1417" w:right="1531" w:bottom="1474" w:left="1418" w:header="680" w:footer="680" w:gutter="0"/>
          <w:pgNumType w:fmt="decimal"/>
          <w:cols w:space="0" w:num="1"/>
          <w:rtlGutter w:val="0"/>
          <w:docGrid w:linePitch="312" w:charSpace="0"/>
        </w:sectPr>
      </w:pPr>
      <w:r>
        <w:rPr>
          <w:rFonts w:hint="eastAsia" w:ascii="仿宋" w:hAnsi="仿宋" w:eastAsia="仿宋" w:cs="仿宋"/>
          <w:bCs/>
          <w:color w:val="000000" w:themeColor="text1"/>
          <w:sz w:val="24"/>
          <w:highlight w:val="none"/>
          <w14:textFill>
            <w14:solidFill>
              <w14:schemeClr w14:val="tx1"/>
            </w14:solidFill>
          </w14:textFill>
        </w:rPr>
        <w:t>日  期:</w:t>
      </w:r>
      <w:bookmarkStart w:id="319" w:name="_Toc217446089"/>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①供应商为具有独立承担民事责任能力的法人或其他组织或自然人，并出具营业执照（事业法人证）或证明文件或自然人的身份证明；</w:t>
      </w:r>
      <w:r>
        <w:rPr>
          <w:rFonts w:hint="eastAsia" w:ascii="仿宋" w:hAnsi="仿宋" w:eastAsia="仿宋" w:cs="仿宋"/>
          <w:b/>
          <w:bCs w:val="0"/>
          <w:color w:val="000000" w:themeColor="text1"/>
          <w:sz w:val="21"/>
          <w:szCs w:val="21"/>
          <w:highlight w:val="none"/>
          <w:u w:val="single"/>
          <w14:textFill>
            <w14:solidFill>
              <w14:schemeClr w14:val="tx1"/>
            </w14:solidFill>
          </w14:textFill>
        </w:rPr>
        <w:t>（</w:t>
      </w:r>
      <w:r>
        <w:rPr>
          <w:rFonts w:hint="eastAsia" w:ascii="仿宋" w:hAnsi="仿宋" w:eastAsia="仿宋" w:cs="仿宋"/>
          <w:b/>
          <w:bCs w:val="0"/>
          <w:color w:val="000000" w:themeColor="text1"/>
          <w:sz w:val="21"/>
          <w:szCs w:val="21"/>
          <w:highlight w:val="none"/>
          <w:u w:val="single"/>
          <w:lang w:eastAsia="zh-CN"/>
          <w14:textFill>
            <w14:solidFill>
              <w14:schemeClr w14:val="tx1"/>
            </w14:solidFill>
          </w14:textFill>
        </w:rPr>
        <w:t>投标文件</w:t>
      </w:r>
      <w:r>
        <w:rPr>
          <w:rFonts w:hint="eastAsia" w:ascii="仿宋" w:hAnsi="仿宋" w:eastAsia="仿宋" w:cs="仿宋"/>
          <w:b/>
          <w:bCs w:val="0"/>
          <w:color w:val="000000" w:themeColor="text1"/>
          <w:sz w:val="21"/>
          <w:szCs w:val="21"/>
          <w:highlight w:val="none"/>
          <w:u w:val="single"/>
          <w14:textFill>
            <w14:solidFill>
              <w14:schemeClr w14:val="tx1"/>
            </w14:solidFill>
          </w14:textFill>
        </w:rPr>
        <w:t>内附扫描件加盖公章）</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②</w:t>
      </w:r>
      <w:r>
        <w:rPr>
          <w:rFonts w:hint="eastAsia" w:ascii="仿宋" w:hAnsi="仿宋" w:eastAsia="仿宋" w:cs="仿宋"/>
          <w:color w:val="000000" w:themeColor="text1"/>
          <w:sz w:val="21"/>
          <w:szCs w:val="21"/>
          <w:highlight w:val="none"/>
          <w14:textFill>
            <w14:solidFill>
              <w14:schemeClr w14:val="tx1"/>
            </w14:solidFill>
          </w14:textFill>
        </w:rPr>
        <w:t>法定代表人或单位负责人授权书及被授权人身份证（法定代表人或单位负责人直接参加投标除外，但须出示法定代表人或单位负责人身份证及营业执照复印件）；</w:t>
      </w:r>
      <w:r>
        <w:rPr>
          <w:rFonts w:hint="eastAsia" w:ascii="仿宋" w:hAnsi="仿宋" w:eastAsia="仿宋" w:cs="仿宋"/>
          <w:b/>
          <w:bCs w:val="0"/>
          <w:color w:val="000000" w:themeColor="text1"/>
          <w:sz w:val="21"/>
          <w:szCs w:val="21"/>
          <w:highlight w:val="none"/>
          <w:u w:val="single"/>
          <w14:textFill>
            <w14:solidFill>
              <w14:schemeClr w14:val="tx1"/>
            </w14:solidFill>
          </w14:textFill>
        </w:rPr>
        <w:t>（</w:t>
      </w:r>
      <w:r>
        <w:rPr>
          <w:rFonts w:hint="eastAsia" w:ascii="仿宋" w:hAnsi="仿宋" w:eastAsia="仿宋" w:cs="仿宋"/>
          <w:b/>
          <w:bCs w:val="0"/>
          <w:color w:val="000000" w:themeColor="text1"/>
          <w:sz w:val="21"/>
          <w:szCs w:val="21"/>
          <w:highlight w:val="none"/>
          <w:u w:val="single"/>
          <w:lang w:eastAsia="zh-CN"/>
          <w14:textFill>
            <w14:solidFill>
              <w14:schemeClr w14:val="tx1"/>
            </w14:solidFill>
          </w14:textFill>
        </w:rPr>
        <w:t>投标文件</w:t>
      </w:r>
      <w:r>
        <w:rPr>
          <w:rFonts w:hint="eastAsia" w:ascii="仿宋" w:hAnsi="仿宋" w:eastAsia="仿宋" w:cs="仿宋"/>
          <w:b/>
          <w:bCs w:val="0"/>
          <w:color w:val="000000" w:themeColor="text1"/>
          <w:sz w:val="21"/>
          <w:szCs w:val="21"/>
          <w:highlight w:val="none"/>
          <w:u w:val="single"/>
          <w14:textFill>
            <w14:solidFill>
              <w14:schemeClr w14:val="tx1"/>
            </w14:solidFill>
          </w14:textFill>
        </w:rPr>
        <w:t>内附扫描件加盖公章）</w:t>
      </w:r>
    </w:p>
    <w:p>
      <w:pPr>
        <w:pStyle w:val="2"/>
        <w:rPr>
          <w:rFonts w:hint="eastAsia" w:ascii="仿宋" w:hAnsi="仿宋" w:eastAsia="仿宋" w:cs="仿宋"/>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ind w:firstLine="602"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br w:type="page"/>
      </w:r>
      <w:r>
        <w:rPr>
          <w:rFonts w:hint="eastAsia" w:ascii="仿宋" w:hAnsi="仿宋" w:eastAsia="仿宋" w:cs="仿宋"/>
          <w:color w:val="000000" w:themeColor="text1"/>
          <w:sz w:val="21"/>
          <w:szCs w:val="21"/>
          <w:highlight w:val="none"/>
          <w14:textFill>
            <w14:solidFill>
              <w14:schemeClr w14:val="tx1"/>
            </w14:solidFill>
          </w14:textFill>
        </w:rPr>
        <w:t>③财务状况证明：提供具有财务审计单位出具的2019年度至今任意一年完整的财务审计报告或开标前六个月内其基本账户银行出具的资信证明（附开户许可证）或政府采购信用担保机构出具的投标担保函；</w:t>
      </w:r>
      <w:r>
        <w:rPr>
          <w:rFonts w:hint="eastAsia" w:ascii="仿宋" w:hAnsi="仿宋" w:eastAsia="仿宋" w:cs="仿宋"/>
          <w:b/>
          <w:bCs w:val="0"/>
          <w:color w:val="000000" w:themeColor="text1"/>
          <w:sz w:val="21"/>
          <w:szCs w:val="21"/>
          <w:highlight w:val="none"/>
          <w:u w:val="single"/>
          <w14:textFill>
            <w14:solidFill>
              <w14:schemeClr w14:val="tx1"/>
            </w14:solidFill>
          </w14:textFill>
        </w:rPr>
        <w:t>（</w:t>
      </w:r>
      <w:r>
        <w:rPr>
          <w:rFonts w:hint="eastAsia" w:ascii="仿宋" w:hAnsi="仿宋" w:eastAsia="仿宋" w:cs="仿宋"/>
          <w:b/>
          <w:bCs w:val="0"/>
          <w:color w:val="000000" w:themeColor="text1"/>
          <w:sz w:val="21"/>
          <w:szCs w:val="21"/>
          <w:highlight w:val="none"/>
          <w:u w:val="single"/>
          <w:lang w:eastAsia="zh-CN"/>
          <w14:textFill>
            <w14:solidFill>
              <w14:schemeClr w14:val="tx1"/>
            </w14:solidFill>
          </w14:textFill>
        </w:rPr>
        <w:t>投标文件</w:t>
      </w:r>
      <w:r>
        <w:rPr>
          <w:rFonts w:hint="eastAsia" w:ascii="仿宋" w:hAnsi="仿宋" w:eastAsia="仿宋" w:cs="仿宋"/>
          <w:b/>
          <w:bCs w:val="0"/>
          <w:color w:val="000000" w:themeColor="text1"/>
          <w:sz w:val="21"/>
          <w:szCs w:val="21"/>
          <w:highlight w:val="none"/>
          <w:u w:val="single"/>
          <w14:textFill>
            <w14:solidFill>
              <w14:schemeClr w14:val="tx1"/>
            </w14:solidFill>
          </w14:textFill>
        </w:rPr>
        <w:t>内附扫描件加盖公章）</w:t>
      </w:r>
    </w:p>
    <w:p>
      <w:pPr>
        <w:spacing w:line="360" w:lineRule="auto"/>
        <w:ind w:firstLine="442" w:firstLineChars="200"/>
        <w:rPr>
          <w:rFonts w:hint="eastAsia" w:ascii="仿宋" w:hAnsi="仿宋" w:eastAsia="仿宋" w:cs="仿宋"/>
          <w:b/>
          <w:bCs w:val="0"/>
          <w:color w:val="000000" w:themeColor="text1"/>
          <w:sz w:val="22"/>
          <w:szCs w:val="18"/>
          <w:highlight w:val="none"/>
          <w:u w:val="doubl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ind w:firstLine="602"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br w:type="page"/>
      </w:r>
      <w:r>
        <w:rPr>
          <w:rFonts w:hint="eastAsia" w:ascii="仿宋" w:hAnsi="仿宋" w:eastAsia="仿宋" w:cs="仿宋"/>
          <w:color w:val="000000" w:themeColor="text1"/>
          <w:sz w:val="21"/>
          <w:szCs w:val="21"/>
          <w:highlight w:val="none"/>
          <w14:textFill>
            <w14:solidFill>
              <w14:schemeClr w14:val="tx1"/>
            </w14:solidFill>
          </w14:textFill>
        </w:rPr>
        <w:t>④出具具有履行合同所必需的设备和专业技术能力的声明；</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（参考格式）</w:t>
      </w: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pacing w:val="4"/>
          <w:sz w:val="24"/>
          <w:highlight w:val="none"/>
          <w:u w:val="single"/>
          <w14:textFill>
            <w14:solidFill>
              <w14:schemeClr w14:val="tx1"/>
            </w14:solidFill>
          </w14:textFill>
        </w:rPr>
      </w:pPr>
      <w:r>
        <w:rPr>
          <w:rFonts w:hint="eastAsia" w:ascii="仿宋" w:hAnsi="仿宋" w:eastAsia="仿宋" w:cs="仿宋"/>
          <w:color w:val="000000" w:themeColor="text1"/>
          <w:spacing w:val="4"/>
          <w:sz w:val="24"/>
          <w:highlight w:val="none"/>
          <w14:textFill>
            <w14:solidFill>
              <w14:schemeClr w14:val="tx1"/>
            </w14:solidFill>
          </w14:textFill>
        </w:rPr>
        <w:t>致：</w:t>
      </w:r>
      <w:r>
        <w:rPr>
          <w:rFonts w:hint="eastAsia" w:ascii="仿宋" w:hAnsi="仿宋" w:eastAsia="仿宋" w:cs="仿宋"/>
          <w:color w:val="000000" w:themeColor="text1"/>
          <w:spacing w:val="4"/>
          <w:sz w:val="24"/>
          <w:highlight w:val="none"/>
          <w:u w:val="single"/>
          <w14:textFill>
            <w14:solidFill>
              <w14:schemeClr w14:val="tx1"/>
            </w14:solidFill>
          </w14:textFill>
        </w:rPr>
        <w:t xml:space="preserve">     （采购人名称）   </w:t>
      </w:r>
      <w:r>
        <w:rPr>
          <w:rFonts w:hint="eastAsia" w:ascii="仿宋" w:hAnsi="仿宋" w:eastAsia="仿宋" w:cs="仿宋"/>
          <w:color w:val="000000" w:themeColor="text1"/>
          <w:spacing w:val="4"/>
          <w:sz w:val="24"/>
          <w:highlight w:val="none"/>
          <w14:textFill>
            <w14:solidFill>
              <w14:schemeClr w14:val="tx1"/>
            </w14:solidFill>
          </w14:textFill>
        </w:rPr>
        <w:t>：</w:t>
      </w:r>
    </w:p>
    <w:p>
      <w:pPr>
        <w:spacing w:before="240" w:beforeLines="100" w:after="120" w:afterLines="50" w:line="360" w:lineRule="auto"/>
        <w:ind w:firstLine="496" w:firstLineChars="200"/>
        <w:rPr>
          <w:rFonts w:hint="eastAsia" w:ascii="仿宋" w:hAnsi="仿宋" w:eastAsia="仿宋" w:cs="仿宋"/>
          <w:color w:val="000000" w:themeColor="text1"/>
          <w:spacing w:val="4"/>
          <w:sz w:val="24"/>
          <w:highlight w:val="none"/>
          <w14:textFill>
            <w14:solidFill>
              <w14:schemeClr w14:val="tx1"/>
            </w14:solidFill>
          </w14:textFill>
        </w:rPr>
      </w:pPr>
      <w:r>
        <w:rPr>
          <w:rFonts w:hint="eastAsia" w:ascii="仿宋" w:hAnsi="仿宋" w:eastAsia="仿宋" w:cs="仿宋"/>
          <w:color w:val="000000" w:themeColor="text1"/>
          <w:spacing w:val="4"/>
          <w:sz w:val="24"/>
          <w:highlight w:val="none"/>
          <w14:textFill>
            <w14:solidFill>
              <w14:schemeClr w14:val="tx1"/>
            </w14:solidFill>
          </w14:textFill>
        </w:rPr>
        <w:t>（公司）于</w:t>
      </w:r>
      <w:r>
        <w:rPr>
          <w:rFonts w:hint="eastAsia" w:ascii="仿宋" w:hAnsi="仿宋" w:eastAsia="仿宋" w:cs="仿宋"/>
          <w:color w:val="000000" w:themeColor="text1"/>
          <w:spacing w:val="4"/>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4"/>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highlight w:val="none"/>
          <w14:textFill>
            <w14:solidFill>
              <w14:schemeClr w14:val="tx1"/>
            </w14:solidFill>
          </w14:textFill>
        </w:rPr>
        <w:t>年</w:t>
      </w:r>
      <w:r>
        <w:rPr>
          <w:rFonts w:hint="eastAsia" w:ascii="仿宋" w:hAnsi="仿宋" w:eastAsia="仿宋" w:cs="仿宋"/>
          <w:color w:val="000000" w:themeColor="text1"/>
          <w:spacing w:val="4"/>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highlight w:val="none"/>
          <w14:textFill>
            <w14:solidFill>
              <w14:schemeClr w14:val="tx1"/>
            </w14:solidFill>
          </w14:textFill>
        </w:rPr>
        <w:t>月</w:t>
      </w:r>
      <w:r>
        <w:rPr>
          <w:rFonts w:hint="eastAsia" w:ascii="仿宋" w:hAnsi="仿宋" w:eastAsia="仿宋" w:cs="仿宋"/>
          <w:color w:val="000000" w:themeColor="text1"/>
          <w:spacing w:val="4"/>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highlight w:val="none"/>
          <w14:textFill>
            <w14:solidFill>
              <w14:schemeClr w14:val="tx1"/>
            </w14:solidFill>
          </w14:textFill>
        </w:rPr>
        <w:t>日在中华人民共和国境内（详细注册地址）合法注册并经营，公司主营业务为（），营业（生产经营）面积为（）。现有员工数量为（），其中与履行本合同相关的专业技术人员有（专业能力、数量），本公司郑重承诺，具有履行本合同所必需的设备和专业技术能力。</w:t>
      </w:r>
    </w:p>
    <w:p>
      <w:pPr>
        <w:spacing w:before="240" w:beforeLines="100" w:after="120" w:afterLines="50" w:line="360" w:lineRule="auto"/>
        <w:ind w:firstLine="170"/>
        <w:rPr>
          <w:rFonts w:hint="eastAsia" w:ascii="仿宋" w:hAnsi="仿宋" w:eastAsia="仿宋" w:cs="仿宋"/>
          <w:color w:val="000000" w:themeColor="text1"/>
          <w:spacing w:val="4"/>
          <w:sz w:val="24"/>
          <w:highlight w:val="none"/>
          <w14:textFill>
            <w14:solidFill>
              <w14:schemeClr w14:val="tx1"/>
            </w14:solidFill>
          </w14:textFill>
        </w:rPr>
      </w:pPr>
    </w:p>
    <w:p>
      <w:pPr>
        <w:pStyle w:val="2"/>
        <w:rPr>
          <w:rFonts w:hint="eastAsia" w:ascii="仿宋" w:hAnsi="仿宋" w:eastAsia="仿宋" w:cs="仿宋"/>
          <w:color w:val="000000" w:themeColor="text1"/>
          <w:spacing w:val="4"/>
          <w:szCs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before="240" w:beforeLines="100" w:after="120" w:afterLines="50" w:line="360" w:lineRule="auto"/>
        <w:ind w:firstLine="2480" w:firstLineChars="1000"/>
        <w:jc w:val="left"/>
        <w:rPr>
          <w:rFonts w:hint="eastAsia" w:ascii="仿宋" w:hAnsi="仿宋" w:eastAsia="仿宋" w:cs="仿宋"/>
          <w:color w:val="000000" w:themeColor="text1"/>
          <w:spacing w:val="14"/>
          <w:kern w:val="0"/>
          <w:sz w:val="24"/>
          <w:highlight w:val="none"/>
          <w14:textFill>
            <w14:solidFill>
              <w14:schemeClr w14:val="tx1"/>
            </w14:solidFill>
          </w14:textFill>
        </w:rPr>
      </w:pPr>
      <w:r>
        <w:rPr>
          <w:rFonts w:hint="eastAsia" w:ascii="仿宋" w:hAnsi="仿宋" w:eastAsia="仿宋" w:cs="仿宋"/>
          <w:color w:val="000000" w:themeColor="text1"/>
          <w:spacing w:val="4"/>
          <w:sz w:val="24"/>
          <w:highlight w:val="none"/>
          <w14:textFill>
            <w14:solidFill>
              <w14:schemeClr w14:val="tx1"/>
            </w14:solidFill>
          </w14:textFill>
        </w:rPr>
        <w:t>供应商名称：</w:t>
      </w:r>
      <w:r>
        <w:rPr>
          <w:rFonts w:hint="eastAsia" w:ascii="仿宋" w:hAnsi="仿宋" w:eastAsia="仿宋" w:cs="仿宋"/>
          <w:color w:val="000000" w:themeColor="text1"/>
          <w:spacing w:val="14"/>
          <w:kern w:val="0"/>
          <w:sz w:val="24"/>
          <w:highlight w:val="none"/>
          <w:u w:val="single"/>
          <w14:textFill>
            <w14:solidFill>
              <w14:schemeClr w14:val="tx1"/>
            </w14:solidFill>
          </w14:textFill>
        </w:rPr>
        <w:t xml:space="preserve">  </w:t>
      </w:r>
      <w:r>
        <w:rPr>
          <w:rFonts w:hint="eastAsia" w:ascii="仿宋" w:hAnsi="仿宋" w:eastAsia="仿宋" w:cs="仿宋"/>
          <w:color w:val="000000" w:themeColor="text1"/>
          <w:spacing w:val="4"/>
          <w:sz w:val="24"/>
          <w:highlight w:val="none"/>
          <w:u w:val="single"/>
          <w14:textFill>
            <w14:solidFill>
              <w14:schemeClr w14:val="tx1"/>
            </w14:solidFill>
          </w14:textFill>
        </w:rPr>
        <w:t>（盖章）</w:t>
      </w:r>
      <w:r>
        <w:rPr>
          <w:rFonts w:hint="eastAsia" w:ascii="仿宋" w:hAnsi="仿宋" w:eastAsia="仿宋" w:cs="仿宋"/>
          <w:color w:val="000000" w:themeColor="text1"/>
          <w:spacing w:val="14"/>
          <w:kern w:val="0"/>
          <w:sz w:val="24"/>
          <w:highlight w:val="none"/>
          <w:u w:val="single"/>
          <w14:textFill>
            <w14:solidFill>
              <w14:schemeClr w14:val="tx1"/>
            </w14:solidFill>
          </w14:textFill>
        </w:rPr>
        <w:t xml:space="preserve">     </w:t>
      </w:r>
    </w:p>
    <w:p>
      <w:pPr>
        <w:spacing w:before="240" w:beforeLines="100" w:after="120" w:afterLines="50" w:line="360" w:lineRule="auto"/>
        <w:ind w:firstLine="2520" w:firstLineChars="1050"/>
        <w:jc w:val="left"/>
        <w:rPr>
          <w:rFonts w:hint="eastAsia" w:ascii="仿宋" w:hAnsi="仿宋" w:eastAsia="仿宋" w:cs="仿宋"/>
          <w:color w:val="000000" w:themeColor="text1"/>
          <w:spacing w:val="4"/>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法定代表人或委托代理人（签字或盖章）：</w:t>
      </w:r>
    </w:p>
    <w:p>
      <w:pPr>
        <w:spacing w:before="240" w:beforeLines="100" w:after="120" w:afterLines="50" w:line="360" w:lineRule="auto"/>
        <w:ind w:firstLine="170"/>
        <w:rPr>
          <w:rFonts w:hint="eastAsia" w:ascii="仿宋" w:hAnsi="仿宋" w:eastAsia="仿宋" w:cs="仿宋"/>
          <w:color w:val="000000" w:themeColor="text1"/>
          <w:spacing w:val="4"/>
          <w:sz w:val="24"/>
          <w:highlight w:val="none"/>
          <w14:textFill>
            <w14:solidFill>
              <w14:schemeClr w14:val="tx1"/>
            </w14:solidFill>
          </w14:textFill>
        </w:rPr>
      </w:pPr>
      <w:r>
        <w:rPr>
          <w:rFonts w:hint="eastAsia" w:ascii="仿宋" w:hAnsi="仿宋" w:eastAsia="仿宋" w:cs="仿宋"/>
          <w:color w:val="000000" w:themeColor="text1"/>
          <w:spacing w:val="4"/>
          <w:sz w:val="24"/>
          <w:highlight w:val="none"/>
          <w14:textFill>
            <w14:solidFill>
              <w14:schemeClr w14:val="tx1"/>
            </w14:solidFill>
          </w14:textFill>
        </w:rPr>
        <w:t xml:space="preserve">                                         日期：   年     月    日</w:t>
      </w:r>
    </w:p>
    <w:p>
      <w:pPr>
        <w:spacing w:before="240" w:after="240" w:line="276" w:lineRule="auto"/>
        <w:jc w:val="left"/>
        <w:rPr>
          <w:rFonts w:hint="eastAsia" w:ascii="仿宋" w:hAnsi="仿宋" w:eastAsia="仿宋" w:cs="仿宋"/>
          <w:b/>
          <w:color w:val="000000" w:themeColor="text1"/>
          <w:sz w:val="30"/>
          <w:szCs w:val="30"/>
          <w:highlight w:val="none"/>
          <w14:textFill>
            <w14:solidFill>
              <w14:schemeClr w14:val="tx1"/>
            </w14:solidFill>
          </w14:textFill>
        </w:rPr>
      </w:pPr>
    </w:p>
    <w:p>
      <w:pPr>
        <w:spacing w:before="240" w:after="240" w:line="276" w:lineRule="auto"/>
        <w:jc w:val="left"/>
        <w:rPr>
          <w:rFonts w:hint="eastAsia" w:ascii="仿宋" w:hAnsi="仿宋" w:eastAsia="仿宋" w:cs="仿宋"/>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bCs w:val="0"/>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br w:type="page"/>
      </w:r>
      <w:r>
        <w:rPr>
          <w:rFonts w:hint="eastAsia" w:ascii="仿宋" w:hAnsi="仿宋" w:eastAsia="仿宋" w:cs="仿宋"/>
          <w:color w:val="000000" w:themeColor="text1"/>
          <w:sz w:val="21"/>
          <w:szCs w:val="21"/>
          <w:highlight w:val="none"/>
          <w14:textFill>
            <w14:solidFill>
              <w14:schemeClr w14:val="tx1"/>
            </w14:solidFill>
          </w14:textFill>
        </w:rPr>
        <w:t>⑤税收缴纳证明：具有依法缴纳税收的良好记录（提供递交投标文件截止时间前十二个月内任意一个月的缴纳证明）；</w:t>
      </w:r>
      <w:r>
        <w:rPr>
          <w:rFonts w:hint="eastAsia" w:ascii="仿宋" w:hAnsi="仿宋" w:eastAsia="仿宋" w:cs="仿宋"/>
          <w:b/>
          <w:bCs w:val="0"/>
          <w:color w:val="000000" w:themeColor="text1"/>
          <w:sz w:val="21"/>
          <w:szCs w:val="21"/>
          <w:highlight w:val="none"/>
          <w:u w:val="single"/>
          <w14:textFill>
            <w14:solidFill>
              <w14:schemeClr w14:val="tx1"/>
            </w14:solidFill>
          </w14:textFill>
        </w:rPr>
        <w:t>（</w:t>
      </w:r>
      <w:r>
        <w:rPr>
          <w:rFonts w:hint="eastAsia" w:ascii="仿宋" w:hAnsi="仿宋" w:eastAsia="仿宋" w:cs="仿宋"/>
          <w:b/>
          <w:bCs w:val="0"/>
          <w:color w:val="000000" w:themeColor="text1"/>
          <w:sz w:val="21"/>
          <w:szCs w:val="21"/>
          <w:highlight w:val="none"/>
          <w:u w:val="single"/>
          <w:lang w:eastAsia="zh-CN"/>
          <w14:textFill>
            <w14:solidFill>
              <w14:schemeClr w14:val="tx1"/>
            </w14:solidFill>
          </w14:textFill>
        </w:rPr>
        <w:t>投标文件</w:t>
      </w:r>
      <w:r>
        <w:rPr>
          <w:rFonts w:hint="eastAsia" w:ascii="仿宋" w:hAnsi="仿宋" w:eastAsia="仿宋" w:cs="仿宋"/>
          <w:b/>
          <w:bCs w:val="0"/>
          <w:color w:val="000000" w:themeColor="text1"/>
          <w:sz w:val="21"/>
          <w:szCs w:val="21"/>
          <w:highlight w:val="none"/>
          <w:u w:val="single"/>
          <w14:textFill>
            <w14:solidFill>
              <w14:schemeClr w14:val="tx1"/>
            </w14:solidFill>
          </w14:textFill>
        </w:rPr>
        <w:t>内附扫描件加盖公章）</w:t>
      </w:r>
    </w:p>
    <w:p>
      <w:pPr>
        <w:spacing w:before="240" w:beforeLines="100" w:after="120" w:afterLines="50" w:line="360" w:lineRule="auto"/>
        <w:ind w:firstLine="496" w:firstLineChars="200"/>
        <w:rPr>
          <w:rFonts w:hint="eastAsia" w:ascii="仿宋" w:hAnsi="仿宋" w:eastAsia="仿宋" w:cs="仿宋"/>
          <w:color w:val="000000" w:themeColor="text1"/>
          <w:spacing w:val="4"/>
          <w:sz w:val="24"/>
          <w:highlight w:val="none"/>
          <w14:textFill>
            <w14:solidFill>
              <w14:schemeClr w14:val="tx1"/>
            </w14:solidFill>
          </w14:textFill>
        </w:rPr>
      </w:pPr>
    </w:p>
    <w:p>
      <w:pPr>
        <w:spacing w:before="100" w:beforeAutospacing="1"/>
        <w:ind w:firstLine="602" w:firstLineChars="200"/>
        <w:rPr>
          <w:rFonts w:hint="eastAsia" w:ascii="仿宋" w:hAnsi="仿宋" w:eastAsia="仿宋" w:cs="仿宋"/>
          <w:b/>
          <w:bCs/>
          <w:color w:val="000000" w:themeColor="text1"/>
          <w:kern w:val="0"/>
          <w:sz w:val="28"/>
          <w:szCs w:val="28"/>
          <w:highlight w:val="none"/>
          <w14:textFill>
            <w14:solidFill>
              <w14:schemeClr w14:val="tx1"/>
            </w14:solidFill>
          </w14:textFill>
        </w:rPr>
        <w:sectPr>
          <w:pgSz w:w="11907" w:h="16840"/>
          <w:pgMar w:top="1418" w:right="1531" w:bottom="1474" w:left="1418" w:header="851" w:footer="992" w:gutter="0"/>
          <w:pgNumType w:fmt="decimal"/>
          <w:cols w:space="720" w:num="1"/>
          <w:docGrid w:linePitch="312" w:charSpace="0"/>
        </w:sectPr>
      </w:pPr>
      <w:r>
        <w:rPr>
          <w:rFonts w:hint="eastAsia" w:ascii="仿宋" w:hAnsi="仿宋" w:eastAsia="仿宋" w:cs="仿宋"/>
          <w:b/>
          <w:color w:val="000000" w:themeColor="text1"/>
          <w:sz w:val="30"/>
          <w:szCs w:val="30"/>
          <w:highlight w:val="none"/>
          <w14:textFill>
            <w14:solidFill>
              <w14:schemeClr w14:val="tx1"/>
            </w14:solidFill>
          </w14:textFill>
        </w:rPr>
        <w:br w:type="page"/>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⑥参加政府采购活动前三年内，在经营活动中没有重大违法记录。</w:t>
      </w:r>
    </w:p>
    <w:p>
      <w:pPr>
        <w:spacing w:before="240" w:after="240" w:line="276" w:lineRule="auto"/>
        <w:jc w:val="center"/>
        <w:rPr>
          <w:rFonts w:hint="eastAsia" w:ascii="仿宋" w:hAnsi="仿宋" w:eastAsia="仿宋" w:cs="仿宋"/>
          <w:b/>
          <w:color w:val="000000" w:themeColor="text1"/>
          <w:sz w:val="30"/>
          <w:szCs w:val="30"/>
          <w:highlight w:val="none"/>
          <w14:textFill>
            <w14:solidFill>
              <w14:schemeClr w14:val="tx1"/>
            </w14:solidFill>
          </w14:textFill>
        </w:rPr>
      </w:pPr>
    </w:p>
    <w:p>
      <w:pPr>
        <w:spacing w:before="240" w:after="240" w:line="276" w:lineRule="auto"/>
        <w:jc w:val="center"/>
        <w:rPr>
          <w:rFonts w:hint="eastAsia" w:ascii="仿宋" w:hAnsi="仿宋" w:eastAsia="仿宋" w:cs="仿宋"/>
          <w:b/>
          <w:color w:val="000000" w:themeColor="text1"/>
          <w:sz w:val="30"/>
          <w:szCs w:val="30"/>
          <w:highlight w:val="none"/>
          <w:lang w:val="en-US" w:eastAsia="zh-CN"/>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br w:type="page"/>
      </w:r>
    </w:p>
    <w:p>
      <w:pPr>
        <w:pStyle w:val="17"/>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仿宋" w:hAnsi="仿宋" w:eastAsia="仿宋" w:cs="仿宋"/>
          <w:b/>
          <w:bCs/>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⑦通过“信用中国”网站(www.creditchina.gov.cn)、中国政府采购网(www.ccgp.gov.cn)等查询相关主体信用记录（不得为“信用中国”网站中列入失信被执行人和重大税收违法案件当事人名单，不得为中国政府采购网政府采购严重违法失信行为记录名单中被财政部门禁止参加政府采购活动</w:t>
      </w:r>
      <w:r>
        <w:rPr>
          <w:rFonts w:hint="eastAsia" w:ascii="仿宋" w:hAnsi="仿宋" w:eastAsia="仿宋" w:cs="仿宋"/>
          <w:color w:val="000000" w:themeColor="text1"/>
          <w:sz w:val="21"/>
          <w:szCs w:val="21"/>
          <w:highlight w:val="none"/>
          <w:lang w:val="en-US" w:eastAsia="zh-CN"/>
          <w14:textFill>
            <w14:solidFill>
              <w14:schemeClr w14:val="tx1"/>
            </w14:solidFill>
          </w14:textFill>
        </w:rPr>
        <w:t>的供应商</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b/>
          <w:bCs/>
          <w:color w:val="000000" w:themeColor="text1"/>
          <w:sz w:val="21"/>
          <w:szCs w:val="21"/>
          <w:highlight w:val="none"/>
          <w:u w:val="single"/>
          <w14:textFill>
            <w14:solidFill>
              <w14:schemeClr w14:val="tx1"/>
            </w14:solidFill>
          </w14:textFill>
        </w:rPr>
        <w:t>（提供查询结果网页清晰截图并加盖供应商公章）</w:t>
      </w:r>
    </w:p>
    <w:p>
      <w:pPr>
        <w:pStyle w:val="17"/>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w:t>
      </w:r>
      <w:r>
        <w:rPr>
          <w:rFonts w:hint="eastAsia" w:ascii="仿宋" w:hAnsi="仿宋" w:eastAsia="仿宋" w:cs="仿宋"/>
          <w:bCs/>
          <w:color w:val="000000" w:themeColor="text1"/>
          <w:sz w:val="21"/>
          <w:szCs w:val="21"/>
          <w:highlight w:val="none"/>
          <w:lang w:eastAsia="zh-CN"/>
          <w14:textFill>
            <w14:solidFill>
              <w14:schemeClr w14:val="tx1"/>
            </w14:solidFill>
          </w14:textFill>
        </w:rPr>
        <w:t>截止时间时点为招标文件发售起至投标文件递交截止时间止，</w:t>
      </w:r>
      <w:r>
        <w:rPr>
          <w:rFonts w:hint="eastAsia" w:ascii="仿宋" w:hAnsi="仿宋" w:eastAsia="仿宋" w:cs="仿宋"/>
          <w:bCs/>
          <w:color w:val="000000" w:themeColor="text1"/>
          <w:sz w:val="21"/>
          <w:szCs w:val="21"/>
          <w:highlight w:val="none"/>
          <w14:textFill>
            <w14:solidFill>
              <w14:schemeClr w14:val="tx1"/>
            </w14:solidFill>
          </w14:textFill>
        </w:rPr>
        <w:t>查询结果以电子图片或者纸质版存档并作为资格审查资料的一部分，如相关失信记录已失效，供应商需提供相关证明资料，若没有则无需提供）。</w:t>
      </w: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14:textFill>
            <w14:solidFill>
              <w14:schemeClr w14:val="tx1"/>
            </w14:solidFill>
          </w14:textFill>
        </w:rPr>
      </w:pPr>
    </w:p>
    <w:p>
      <w:pPr>
        <w:pStyle w:val="17"/>
        <w:spacing w:before="0" w:beforeAutospacing="0" w:after="0" w:afterAutospacing="0" w:line="360" w:lineRule="auto"/>
        <w:ind w:firstLine="440" w:firstLineChars="200"/>
        <w:rPr>
          <w:rFonts w:hint="eastAsia" w:ascii="仿宋" w:hAnsi="仿宋" w:eastAsia="仿宋" w:cs="仿宋"/>
          <w:bCs/>
          <w:color w:val="000000" w:themeColor="text1"/>
          <w:sz w:val="22"/>
          <w:szCs w:val="18"/>
          <w:highlight w:val="none"/>
          <w:lang w:eastAsia="zh-CN"/>
          <w14:textFill>
            <w14:solidFill>
              <w14:schemeClr w14:val="tx1"/>
            </w14:solidFill>
          </w14:textFill>
        </w:rPr>
      </w:pPr>
    </w:p>
    <w:p>
      <w:pPr>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⑧</w:t>
      </w:r>
      <w:r>
        <w:rPr>
          <w:rFonts w:hint="eastAsia" w:ascii="仿宋" w:hAnsi="仿宋" w:eastAsia="仿宋" w:cs="仿宋"/>
          <w:color w:val="000000" w:themeColor="text1"/>
          <w:highlight w:val="none"/>
          <w14:textFill>
            <w14:solidFill>
              <w14:schemeClr w14:val="tx1"/>
            </w14:solidFill>
          </w14:textFill>
        </w:rPr>
        <w:t>投标保证金；</w:t>
      </w:r>
    </w:p>
    <w:p>
      <w:pPr>
        <w:spacing w:after="240"/>
        <w:jc w:val="center"/>
        <w:rPr>
          <w:rFonts w:hint="eastAsia" w:ascii="仿宋" w:hAnsi="仿宋" w:eastAsia="仿宋" w:cs="仿宋"/>
          <w:bCs/>
          <w:color w:val="000000" w:themeColor="text1"/>
          <w:sz w:val="24"/>
          <w:highlight w:val="none"/>
          <w14:textFill>
            <w14:solidFill>
              <w14:schemeClr w14:val="tx1"/>
            </w14:solidFill>
          </w14:textFill>
        </w:rPr>
      </w:pPr>
    </w:p>
    <w:p>
      <w:pPr>
        <w:spacing w:after="240"/>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采购代理机构开具的投标保证金凭证复印件粘贴处</w:t>
      </w:r>
    </w:p>
    <w:p>
      <w:pPr>
        <w:spacing w:after="24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基本账户转出投标保证金的转账凭证复印件</w:t>
      </w:r>
      <w:r>
        <w:rPr>
          <w:rFonts w:hint="eastAsia" w:ascii="仿宋" w:hAnsi="仿宋" w:eastAsia="仿宋" w:cs="仿宋"/>
          <w:bCs/>
          <w:color w:val="000000" w:themeColor="text1"/>
          <w:sz w:val="24"/>
          <w:highlight w:val="none"/>
          <w14:textFill>
            <w14:solidFill>
              <w14:schemeClr w14:val="tx1"/>
            </w14:solidFill>
          </w14:textFill>
        </w:rPr>
        <w:t>粘贴处</w:t>
      </w:r>
    </w:p>
    <w:p>
      <w:pPr>
        <w:spacing w:after="240"/>
        <w:jc w:val="center"/>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基本账户开户许可证复印件</w:t>
      </w:r>
      <w:r>
        <w:rPr>
          <w:rFonts w:hint="eastAsia" w:ascii="仿宋" w:hAnsi="仿宋" w:eastAsia="仿宋" w:cs="仿宋"/>
          <w:bCs/>
          <w:color w:val="000000" w:themeColor="text1"/>
          <w:sz w:val="24"/>
          <w:highlight w:val="none"/>
          <w14:textFill>
            <w14:solidFill>
              <w14:schemeClr w14:val="tx1"/>
            </w14:solidFill>
          </w14:textFill>
        </w:rPr>
        <w:t>粘贴处</w:t>
      </w:r>
    </w:p>
    <w:p>
      <w:pPr>
        <w:pStyle w:val="6"/>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pStyle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⑨</w:t>
      </w:r>
      <w:r>
        <w:rPr>
          <w:rFonts w:hint="eastAsia" w:ascii="仿宋" w:hAnsi="仿宋" w:eastAsia="仿宋" w:cs="仿宋"/>
          <w:color w:val="000000" w:themeColor="text1"/>
          <w:highlight w:val="none"/>
          <w14:textFill>
            <w14:solidFill>
              <w14:schemeClr w14:val="tx1"/>
            </w14:solidFill>
          </w14:textFill>
        </w:rPr>
        <w:t>投标声明书；</w:t>
      </w:r>
    </w:p>
    <w:p>
      <w:pPr>
        <w:pStyle w:val="5"/>
        <w:ind w:firstLine="3915" w:firstLineChars="1300"/>
        <w:jc w:val="both"/>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投标声明书</w:t>
      </w:r>
    </w:p>
    <w:p>
      <w:pPr>
        <w:pStyle w:val="5"/>
        <w:ind w:firstLine="0"/>
        <w:jc w:val="center"/>
        <w:rPr>
          <w:rFonts w:hint="eastAsia" w:ascii="仿宋" w:hAnsi="仿宋" w:eastAsia="仿宋" w:cs="仿宋"/>
          <w:b/>
          <w:color w:val="000000" w:themeColor="text1"/>
          <w:sz w:val="36"/>
          <w:szCs w:val="36"/>
          <w:highlight w:val="none"/>
          <w14:textFill>
            <w14:solidFill>
              <w14:schemeClr w14:val="tx1"/>
            </w14:solidFill>
          </w14:textFill>
        </w:rPr>
      </w:pPr>
    </w:p>
    <w:p>
      <w:pPr>
        <w:pStyle w:val="5"/>
        <w:ind w:firstLine="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w:t>
      </w:r>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lang w:eastAsia="zh-CN"/>
          <w14:textFill>
            <w14:solidFill>
              <w14:schemeClr w14:val="tx1"/>
            </w14:solidFill>
          </w14:textFill>
        </w:rPr>
        <w:t>长信项目管理有限公司</w:t>
      </w:r>
      <w:r>
        <w:rPr>
          <w:rFonts w:hint="eastAsia" w:ascii="仿宋" w:hAnsi="仿宋" w:eastAsia="仿宋" w:cs="仿宋"/>
          <w:b/>
          <w:color w:val="000000" w:themeColor="text1"/>
          <w:sz w:val="24"/>
          <w:szCs w:val="24"/>
          <w:highlight w:val="none"/>
          <w14:textFill>
            <w14:solidFill>
              <w14:schemeClr w14:val="tx1"/>
            </w14:solidFill>
          </w14:textFill>
        </w:rPr>
        <w:t>：</w:t>
      </w:r>
    </w:p>
    <w:p>
      <w:pPr>
        <w:pStyle w:val="5"/>
        <w:ind w:firstLine="0"/>
        <w:rPr>
          <w:rFonts w:hint="eastAsia" w:ascii="仿宋" w:hAnsi="仿宋" w:eastAsia="仿宋" w:cs="仿宋"/>
          <w:b/>
          <w:color w:val="000000" w:themeColor="text1"/>
          <w:sz w:val="24"/>
          <w:szCs w:val="24"/>
          <w:highlight w:val="none"/>
          <w14:textFill>
            <w14:solidFill>
              <w14:schemeClr w14:val="tx1"/>
            </w14:solidFill>
          </w14:textFill>
        </w:rPr>
      </w:pPr>
    </w:p>
    <w:p>
      <w:pPr>
        <w:pStyle w:val="5"/>
        <w:spacing w:line="500" w:lineRule="exact"/>
        <w:ind w:firstLine="573"/>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我公司</w:t>
      </w:r>
      <w:r>
        <w:rPr>
          <w:rFonts w:hint="eastAsia" w:ascii="仿宋" w:hAnsi="仿宋" w:eastAsia="仿宋" w:cs="仿宋"/>
          <w:color w:val="000000" w:themeColor="text1"/>
          <w:sz w:val="24"/>
          <w:szCs w:val="24"/>
          <w:highlight w:val="none"/>
          <w:u w:val="single"/>
          <w14:textFill>
            <w14:solidFill>
              <w14:schemeClr w14:val="tx1"/>
            </w14:solidFill>
          </w14:textFill>
        </w:rPr>
        <w:t xml:space="preserve"> （投标供应商名称）</w:t>
      </w:r>
      <w:r>
        <w:rPr>
          <w:rFonts w:hint="eastAsia" w:ascii="仿宋" w:hAnsi="仿宋" w:eastAsia="仿宋" w:cs="仿宋"/>
          <w:color w:val="000000" w:themeColor="text1"/>
          <w:sz w:val="24"/>
          <w:szCs w:val="24"/>
          <w:highlight w:val="none"/>
          <w14:textFill>
            <w14:solidFill>
              <w14:schemeClr w14:val="tx1"/>
            </w14:solidFill>
          </w14:textFill>
        </w:rPr>
        <w:t>，就参加</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投标事宜，在此郑重声明：</w:t>
      </w:r>
    </w:p>
    <w:p>
      <w:pPr>
        <w:pStyle w:val="5"/>
        <w:spacing w:line="500" w:lineRule="exact"/>
        <w:ind w:firstLine="57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1、我公司所提交的投标文件全部真实有效；</w:t>
      </w:r>
    </w:p>
    <w:p>
      <w:pPr>
        <w:pStyle w:val="5"/>
        <w:spacing w:line="500" w:lineRule="exact"/>
        <w:ind w:firstLine="57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2、我公司近3年来无因安全事故、质量事故、投标违规等不良记录被政府有关部门处罚或仍在处罚期限内的情形存在；</w:t>
      </w:r>
    </w:p>
    <w:p>
      <w:pPr>
        <w:pStyle w:val="5"/>
        <w:spacing w:line="500" w:lineRule="exact"/>
        <w:ind w:firstLine="57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3、我公司近3年来无违规违法经营受到责令停产(或停止经营)、 吊销生产许可证（或经营许可证）、较大数额罚款等行政处罚的情形存在；</w:t>
      </w:r>
    </w:p>
    <w:p>
      <w:pPr>
        <w:pStyle w:val="5"/>
        <w:spacing w:line="500" w:lineRule="exact"/>
        <w:ind w:firstLine="57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4、我公司无企业财产被查封、冻结或处于破产状态或严重亏损状态等情形存在；</w:t>
      </w:r>
    </w:p>
    <w:p>
      <w:pPr>
        <w:pStyle w:val="5"/>
        <w:spacing w:line="500" w:lineRule="exact"/>
        <w:ind w:firstLine="57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5、我公司承诺在投标过程中，保证不予其他单位围标、串标，不出让投标资格，不采取不正当手段诋毁、排挤其他投标供应商，不向采购人、采购代理机构、评标委员会成员行贿。</w:t>
      </w:r>
    </w:p>
    <w:p>
      <w:pPr>
        <w:pStyle w:val="5"/>
        <w:spacing w:line="500" w:lineRule="exact"/>
        <w:ind w:firstLine="57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以上声明若有违反，一经查实，本公司愿意接受政府有关部门的相应处罚，并愿意承担由此带来的法律后果。</w:t>
      </w:r>
    </w:p>
    <w:p>
      <w:pPr>
        <w:pStyle w:val="5"/>
        <w:spacing w:line="500" w:lineRule="exact"/>
        <w:ind w:firstLine="5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特此声明！</w:t>
      </w:r>
    </w:p>
    <w:p>
      <w:pPr>
        <w:pStyle w:val="5"/>
        <w:spacing w:line="500" w:lineRule="exact"/>
        <w:ind w:firstLine="570"/>
        <w:rPr>
          <w:rFonts w:hint="eastAsia" w:ascii="仿宋" w:hAnsi="仿宋" w:eastAsia="仿宋" w:cs="仿宋"/>
          <w:color w:val="000000" w:themeColor="text1"/>
          <w:sz w:val="24"/>
          <w:szCs w:val="24"/>
          <w:highlight w:val="none"/>
          <w14:textFill>
            <w14:solidFill>
              <w14:schemeClr w14:val="tx1"/>
            </w14:solidFill>
          </w14:textFill>
        </w:rPr>
      </w:pPr>
    </w:p>
    <w:p>
      <w:pPr>
        <w:pStyle w:val="5"/>
        <w:ind w:firstLine="5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声  明  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(投标供应商名称、公章)</w:t>
      </w:r>
    </w:p>
    <w:p>
      <w:pPr>
        <w:pStyle w:val="5"/>
        <w:ind w:firstLine="570"/>
        <w:rPr>
          <w:rFonts w:hint="eastAsia" w:ascii="仿宋" w:hAnsi="仿宋" w:eastAsia="仿宋" w:cs="仿宋"/>
          <w:color w:val="000000" w:themeColor="text1"/>
          <w:sz w:val="24"/>
          <w:szCs w:val="24"/>
          <w:highlight w:val="none"/>
          <w14:textFill>
            <w14:solidFill>
              <w14:schemeClr w14:val="tx1"/>
            </w14:solidFill>
          </w14:textFill>
        </w:rPr>
      </w:pPr>
    </w:p>
    <w:p>
      <w:pPr>
        <w:pStyle w:val="5"/>
        <w:ind w:firstLine="5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    （盖章）</w:t>
      </w:r>
    </w:p>
    <w:p>
      <w:pPr>
        <w:pStyle w:val="5"/>
        <w:ind w:firstLine="570"/>
        <w:rPr>
          <w:rFonts w:hint="eastAsia" w:ascii="仿宋" w:hAnsi="仿宋" w:eastAsia="仿宋" w:cs="仿宋"/>
          <w:color w:val="000000" w:themeColor="text1"/>
          <w:sz w:val="24"/>
          <w:szCs w:val="24"/>
          <w:highlight w:val="none"/>
          <w14:textFill>
            <w14:solidFill>
              <w14:schemeClr w14:val="tx1"/>
            </w14:solidFill>
          </w14:textFill>
        </w:rPr>
      </w:pPr>
    </w:p>
    <w:p>
      <w:pPr>
        <w:spacing w:before="240" w:beforeLines="100" w:after="120" w:afterLines="50" w:line="360" w:lineRule="auto"/>
        <w:ind w:firstLine="630" w:firstLineChars="300"/>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t>日       期：   年     月    日</w:t>
      </w:r>
    </w:p>
    <w:p>
      <w:pPr>
        <w:pStyle w:val="5"/>
        <w:ind w:firstLine="5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5"/>
        <w:rPr>
          <w:rFonts w:hint="eastAsia" w:ascii="仿宋" w:hAnsi="仿宋" w:eastAsia="仿宋" w:cs="仿宋"/>
          <w:color w:val="000000" w:themeColor="text1"/>
          <w:sz w:val="24"/>
          <w:szCs w:val="24"/>
          <w:highlight w:val="none"/>
          <w14:textFill>
            <w14:solidFill>
              <w14:schemeClr w14:val="tx1"/>
            </w14:solidFill>
          </w14:textFill>
        </w:rPr>
      </w:pPr>
    </w:p>
    <w:bookmarkEnd w:id="319"/>
    <w:p>
      <w:pPr>
        <w:spacing w:line="40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p>
    <w:p>
      <w:pPr>
        <w:pStyle w:val="5"/>
        <w:ind w:firstLine="0"/>
        <w:rPr>
          <w:rFonts w:hint="eastAsia" w:ascii="仿宋" w:hAnsi="仿宋" w:eastAsia="仿宋" w:cs="仿宋"/>
          <w:b/>
          <w:color w:val="000000" w:themeColor="text1"/>
          <w:sz w:val="28"/>
          <w:szCs w:val="28"/>
          <w:highlight w:val="none"/>
          <w14:textFill>
            <w14:solidFill>
              <w14:schemeClr w14:val="tx1"/>
            </w14:solidFill>
          </w14:textFill>
        </w:rPr>
        <w:sectPr>
          <w:pgSz w:w="11907" w:h="16840"/>
          <w:pgMar w:top="1418" w:right="1531" w:bottom="1474" w:left="1418" w:header="851" w:footer="992" w:gutter="0"/>
          <w:pgNumType w:fmt="decimal"/>
          <w:cols w:space="720" w:num="1"/>
          <w:docGrid w:linePitch="312" w:charSpace="0"/>
        </w:sectPr>
      </w:pPr>
      <w:bookmarkStart w:id="320" w:name="_Toc217446092"/>
    </w:p>
    <w:bookmarkEnd w:id="320"/>
    <w:p>
      <w:pPr>
        <w:tabs>
          <w:tab w:val="left" w:pos="5580"/>
        </w:tabs>
        <w:adjustRightInd w:val="0"/>
        <w:spacing w:line="48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 </w:t>
      </w:r>
    </w:p>
    <w:p>
      <w:pPr>
        <w:spacing w:line="480" w:lineRule="exact"/>
        <w:jc w:val="left"/>
        <w:rPr>
          <w:rFonts w:hint="eastAsia" w:ascii="仿宋" w:hAnsi="仿宋" w:eastAsia="仿宋" w:cs="仿宋"/>
          <w:b/>
          <w:color w:val="000000" w:themeColor="text1"/>
          <w:sz w:val="22"/>
          <w:szCs w:val="21"/>
          <w:highlight w:val="none"/>
          <w14:textFill>
            <w14:solidFill>
              <w14:schemeClr w14:val="tx1"/>
            </w14:solidFill>
          </w14:textFill>
        </w:rPr>
      </w:pPr>
      <w:r>
        <w:rPr>
          <w:rFonts w:hint="eastAsia" w:ascii="仿宋" w:hAnsi="仿宋" w:eastAsia="仿宋" w:cs="仿宋"/>
          <w:b/>
          <w:color w:val="000000" w:themeColor="text1"/>
          <w:sz w:val="32"/>
          <w:szCs w:val="22"/>
          <w:highlight w:val="none"/>
          <w14:textFill>
            <w14:solidFill>
              <w14:schemeClr w14:val="tx1"/>
            </w14:solidFill>
          </w14:textFill>
        </w:rPr>
        <w:t>7.2、供应商认为有必要说明的资格问题。</w:t>
      </w:r>
    </w:p>
    <w:p>
      <w:pPr>
        <w:spacing w:before="156" w:beforeLines="50" w:after="312" w:afterLines="100"/>
        <w:rPr>
          <w:rFonts w:hint="eastAsia" w:ascii="仿宋" w:hAnsi="仿宋" w:eastAsia="仿宋" w:cs="仿宋"/>
          <w:b/>
          <w:color w:val="000000" w:themeColor="text1"/>
          <w:spacing w:val="4"/>
          <w:sz w:val="30"/>
          <w:szCs w:val="30"/>
          <w:highlight w:val="none"/>
          <w14:textFill>
            <w14:solidFill>
              <w14:schemeClr w14:val="tx1"/>
            </w14:solidFill>
          </w14:textFill>
        </w:rPr>
      </w:pPr>
      <w:r>
        <w:rPr>
          <w:rFonts w:hint="eastAsia" w:ascii="仿宋" w:hAnsi="仿宋" w:eastAsia="仿宋" w:cs="仿宋"/>
          <w:b/>
          <w:color w:val="000000" w:themeColor="text1"/>
          <w:spacing w:val="4"/>
          <w:sz w:val="30"/>
          <w:szCs w:val="30"/>
          <w:highlight w:val="none"/>
          <w14:textFill>
            <w14:solidFill>
              <w14:schemeClr w14:val="tx1"/>
            </w14:solidFill>
          </w14:textFill>
        </w:rPr>
        <w:t xml:space="preserve">    </w:t>
      </w:r>
      <w:r>
        <w:rPr>
          <w:rFonts w:hint="eastAsia" w:ascii="仿宋" w:hAnsi="仿宋" w:eastAsia="仿宋" w:cs="仿宋"/>
          <w:b/>
          <w:color w:val="000000" w:themeColor="text1"/>
          <w:spacing w:val="4"/>
          <w:sz w:val="24"/>
          <w:highlight w:val="none"/>
          <w14:textFill>
            <w14:solidFill>
              <w14:schemeClr w14:val="tx1"/>
            </w14:solidFill>
          </w14:textFill>
        </w:rPr>
        <w:t xml:space="preserve"> </w:t>
      </w:r>
      <w:r>
        <w:rPr>
          <w:rFonts w:hint="eastAsia" w:ascii="仿宋" w:hAnsi="仿宋" w:eastAsia="仿宋" w:cs="仿宋"/>
          <w:bCs/>
          <w:color w:val="000000" w:themeColor="text1"/>
          <w:spacing w:val="4"/>
          <w:sz w:val="24"/>
          <w:highlight w:val="none"/>
          <w14:textFill>
            <w14:solidFill>
              <w14:schemeClr w14:val="tx1"/>
            </w14:solidFill>
          </w14:textFill>
        </w:rPr>
        <w:t>格式内容自拟</w:t>
      </w:r>
    </w:p>
    <w:p>
      <w:pPr>
        <w:spacing w:before="156" w:beforeLines="50" w:after="312" w:afterLines="100"/>
        <w:jc w:val="center"/>
        <w:rPr>
          <w:rFonts w:hint="eastAsia" w:ascii="仿宋" w:hAnsi="仿宋" w:eastAsia="仿宋" w:cs="仿宋"/>
          <w:b/>
          <w:color w:val="000000" w:themeColor="text1"/>
          <w:spacing w:val="4"/>
          <w:sz w:val="30"/>
          <w:szCs w:val="30"/>
          <w:highlight w:val="none"/>
          <w14:textFill>
            <w14:solidFill>
              <w14:schemeClr w14:val="tx1"/>
            </w14:solidFill>
          </w14:textFill>
        </w:rPr>
      </w:pPr>
    </w:p>
    <w:p>
      <w:pPr>
        <w:pStyle w:val="2"/>
        <w:rPr>
          <w:rFonts w:hint="eastAsia" w:ascii="仿宋" w:hAnsi="仿宋" w:eastAsia="仿宋" w:cs="仿宋"/>
          <w:b/>
          <w:color w:val="000000" w:themeColor="text1"/>
          <w:spacing w:val="4"/>
          <w:sz w:val="30"/>
          <w:szCs w:val="30"/>
          <w:highlight w:val="none"/>
          <w14:textFill>
            <w14:solidFill>
              <w14:schemeClr w14:val="tx1"/>
            </w14:solidFill>
          </w14:textFill>
        </w:rPr>
      </w:pPr>
    </w:p>
    <w:p>
      <w:pPr>
        <w:rPr>
          <w:rFonts w:hint="eastAsia" w:ascii="仿宋" w:hAnsi="仿宋" w:eastAsia="仿宋" w:cs="仿宋"/>
          <w:b/>
          <w:color w:val="000000" w:themeColor="text1"/>
          <w:spacing w:val="4"/>
          <w:sz w:val="30"/>
          <w:szCs w:val="30"/>
          <w:highlight w:val="none"/>
          <w14:textFill>
            <w14:solidFill>
              <w14:schemeClr w14:val="tx1"/>
            </w14:solidFill>
          </w14:textFill>
        </w:rPr>
      </w:pPr>
    </w:p>
    <w:p>
      <w:pPr>
        <w:pStyle w:val="2"/>
        <w:rPr>
          <w:rFonts w:hint="eastAsia" w:ascii="仿宋" w:hAnsi="仿宋" w:eastAsia="仿宋" w:cs="仿宋"/>
          <w:b/>
          <w:color w:val="000000" w:themeColor="text1"/>
          <w:spacing w:val="4"/>
          <w:sz w:val="30"/>
          <w:szCs w:val="30"/>
          <w:highlight w:val="none"/>
          <w14:textFill>
            <w14:solidFill>
              <w14:schemeClr w14:val="tx1"/>
            </w14:solidFill>
          </w14:textFill>
        </w:rPr>
      </w:pPr>
    </w:p>
    <w:p>
      <w:pPr>
        <w:rPr>
          <w:rFonts w:hint="eastAsia" w:ascii="仿宋" w:hAnsi="仿宋" w:eastAsia="仿宋" w:cs="仿宋"/>
          <w:b/>
          <w:color w:val="000000" w:themeColor="text1"/>
          <w:spacing w:val="4"/>
          <w:sz w:val="30"/>
          <w:szCs w:val="30"/>
          <w:highlight w:val="none"/>
          <w14:textFill>
            <w14:solidFill>
              <w14:schemeClr w14:val="tx1"/>
            </w14:solidFill>
          </w14:textFill>
        </w:rPr>
      </w:pPr>
    </w:p>
    <w:p>
      <w:pPr>
        <w:pStyle w:val="2"/>
        <w:rPr>
          <w:rFonts w:hint="eastAsia" w:ascii="仿宋" w:hAnsi="仿宋" w:eastAsia="仿宋" w:cs="仿宋"/>
          <w:b/>
          <w:color w:val="000000" w:themeColor="text1"/>
          <w:spacing w:val="4"/>
          <w:sz w:val="30"/>
          <w:szCs w:val="30"/>
          <w:highlight w:val="none"/>
          <w14:textFill>
            <w14:solidFill>
              <w14:schemeClr w14:val="tx1"/>
            </w14:solidFill>
          </w14:textFill>
        </w:rPr>
      </w:pPr>
    </w:p>
    <w:p>
      <w:pPr>
        <w:rPr>
          <w:rFonts w:hint="eastAsia" w:ascii="仿宋" w:hAnsi="仿宋" w:eastAsia="仿宋" w:cs="仿宋"/>
          <w:b/>
          <w:color w:val="000000" w:themeColor="text1"/>
          <w:spacing w:val="4"/>
          <w:sz w:val="30"/>
          <w:szCs w:val="30"/>
          <w:highlight w:val="none"/>
          <w14:textFill>
            <w14:solidFill>
              <w14:schemeClr w14:val="tx1"/>
            </w14:solidFill>
          </w14:textFill>
        </w:rPr>
      </w:pPr>
    </w:p>
    <w:p>
      <w:pPr>
        <w:pStyle w:val="2"/>
        <w:rPr>
          <w:rFonts w:hint="eastAsia" w:ascii="仿宋" w:hAnsi="仿宋" w:eastAsia="仿宋" w:cs="仿宋"/>
          <w:b/>
          <w:color w:val="000000" w:themeColor="text1"/>
          <w:spacing w:val="4"/>
          <w:sz w:val="30"/>
          <w:szCs w:val="30"/>
          <w:highlight w:val="none"/>
          <w14:textFill>
            <w14:solidFill>
              <w14:schemeClr w14:val="tx1"/>
            </w14:solidFill>
          </w14:textFill>
        </w:rPr>
      </w:pPr>
    </w:p>
    <w:p>
      <w:pPr>
        <w:rPr>
          <w:rFonts w:hint="eastAsia" w:ascii="仿宋" w:hAnsi="仿宋" w:eastAsia="仿宋" w:cs="仿宋"/>
          <w:b/>
          <w:color w:val="000000" w:themeColor="text1"/>
          <w:spacing w:val="4"/>
          <w:sz w:val="30"/>
          <w:szCs w:val="30"/>
          <w:highlight w:val="none"/>
          <w14:textFill>
            <w14:solidFill>
              <w14:schemeClr w14:val="tx1"/>
            </w14:solidFill>
          </w14:textFill>
        </w:rPr>
      </w:pPr>
    </w:p>
    <w:p>
      <w:pPr>
        <w:pStyle w:val="2"/>
        <w:rPr>
          <w:rFonts w:hint="eastAsia" w:ascii="仿宋" w:hAnsi="仿宋" w:eastAsia="仿宋" w:cs="仿宋"/>
          <w:b/>
          <w:color w:val="000000" w:themeColor="text1"/>
          <w:spacing w:val="4"/>
          <w:sz w:val="30"/>
          <w:szCs w:val="30"/>
          <w:highlight w:val="none"/>
          <w14:textFill>
            <w14:solidFill>
              <w14:schemeClr w14:val="tx1"/>
            </w14:solidFill>
          </w14:textFill>
        </w:rPr>
      </w:pPr>
    </w:p>
    <w:p>
      <w:pPr>
        <w:rPr>
          <w:rFonts w:hint="eastAsia" w:ascii="仿宋" w:hAnsi="仿宋" w:eastAsia="仿宋" w:cs="仿宋"/>
          <w:b/>
          <w:color w:val="000000" w:themeColor="text1"/>
          <w:spacing w:val="4"/>
          <w:sz w:val="30"/>
          <w:szCs w:val="30"/>
          <w:highlight w:val="none"/>
          <w14:textFill>
            <w14:solidFill>
              <w14:schemeClr w14:val="tx1"/>
            </w14:solidFill>
          </w14:textFill>
        </w:rPr>
      </w:pPr>
    </w:p>
    <w:p>
      <w:pPr>
        <w:pStyle w:val="2"/>
        <w:rPr>
          <w:rFonts w:hint="eastAsia" w:ascii="仿宋" w:hAnsi="仿宋" w:eastAsia="仿宋" w:cs="仿宋"/>
          <w:b/>
          <w:color w:val="000000" w:themeColor="text1"/>
          <w:spacing w:val="4"/>
          <w:sz w:val="30"/>
          <w:szCs w:val="30"/>
          <w:highlight w:val="none"/>
          <w14:textFill>
            <w14:solidFill>
              <w14:schemeClr w14:val="tx1"/>
            </w14:solidFill>
          </w14:textFill>
        </w:rPr>
      </w:pPr>
    </w:p>
    <w:p>
      <w:pPr>
        <w:rPr>
          <w:rFonts w:hint="eastAsia" w:ascii="仿宋" w:hAnsi="仿宋" w:eastAsia="仿宋" w:cs="仿宋"/>
          <w:b/>
          <w:color w:val="000000" w:themeColor="text1"/>
          <w:spacing w:val="4"/>
          <w:sz w:val="30"/>
          <w:szCs w:val="30"/>
          <w:highlight w:val="none"/>
          <w14:textFill>
            <w14:solidFill>
              <w14:schemeClr w14:val="tx1"/>
            </w14:solidFill>
          </w14:textFill>
        </w:rPr>
      </w:pPr>
    </w:p>
    <w:p>
      <w:pPr>
        <w:pStyle w:val="2"/>
        <w:rPr>
          <w:rFonts w:hint="eastAsia" w:ascii="仿宋" w:hAnsi="仿宋" w:eastAsia="仿宋" w:cs="仿宋"/>
          <w:b/>
          <w:color w:val="000000" w:themeColor="text1"/>
          <w:spacing w:val="4"/>
          <w:sz w:val="30"/>
          <w:szCs w:val="30"/>
          <w:highlight w:val="none"/>
          <w14:textFill>
            <w14:solidFill>
              <w14:schemeClr w14:val="tx1"/>
            </w14:solidFill>
          </w14:textFill>
        </w:rPr>
      </w:pPr>
    </w:p>
    <w:p>
      <w:pPr>
        <w:rPr>
          <w:rFonts w:hint="eastAsia" w:ascii="仿宋" w:hAnsi="仿宋" w:eastAsia="仿宋" w:cs="仿宋"/>
          <w:b/>
          <w:color w:val="000000" w:themeColor="text1"/>
          <w:spacing w:val="4"/>
          <w:sz w:val="30"/>
          <w:szCs w:val="30"/>
          <w:highlight w:val="none"/>
          <w14:textFill>
            <w14:solidFill>
              <w14:schemeClr w14:val="tx1"/>
            </w14:solidFill>
          </w14:textFill>
        </w:rPr>
      </w:pPr>
    </w:p>
    <w:p>
      <w:pPr>
        <w:rPr>
          <w:rFonts w:hint="eastAsia" w:ascii="仿宋" w:hAnsi="仿宋" w:eastAsia="仿宋" w:cs="仿宋"/>
          <w:b/>
          <w:color w:val="000000" w:themeColor="text1"/>
          <w:spacing w:val="4"/>
          <w:sz w:val="30"/>
          <w:szCs w:val="30"/>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4"/>
        <w:numPr>
          <w:ilvl w:val="0"/>
          <w:numId w:val="0"/>
        </w:numPr>
        <w:spacing w:before="100" w:beforeAutospacing="1" w:after="100" w:afterAutospacing="1" w:line="440" w:lineRule="exact"/>
        <w:jc w:val="center"/>
        <w:rPr>
          <w:rFonts w:hint="eastAsia" w:ascii="仿宋" w:hAnsi="仿宋" w:eastAsia="仿宋" w:cs="仿宋"/>
          <w:color w:val="000000" w:themeColor="text1"/>
          <w:sz w:val="30"/>
          <w:szCs w:val="30"/>
          <w:highlight w:val="none"/>
          <w:lang w:eastAsia="zh-CN"/>
          <w14:textFill>
            <w14:solidFill>
              <w14:schemeClr w14:val="tx1"/>
            </w14:solidFill>
          </w14:textFill>
        </w:rPr>
      </w:pPr>
      <w:bookmarkStart w:id="321" w:name="_Toc4898"/>
      <w:bookmarkStart w:id="322" w:name="_Toc17900"/>
      <w:bookmarkStart w:id="323" w:name="_Toc24888"/>
      <w:bookmarkStart w:id="324" w:name="_Toc25740"/>
      <w:bookmarkStart w:id="325" w:name="_Toc7240"/>
      <w:r>
        <w:rPr>
          <w:rFonts w:hint="eastAsia" w:ascii="仿宋" w:hAnsi="仿宋" w:eastAsia="仿宋" w:cs="仿宋"/>
          <w:color w:val="000000" w:themeColor="text1"/>
          <w:sz w:val="30"/>
          <w:szCs w:val="30"/>
          <w:highlight w:val="none"/>
          <w:lang w:eastAsia="zh-CN"/>
          <w14:textFill>
            <w14:solidFill>
              <w14:schemeClr w14:val="tx1"/>
            </w14:solidFill>
          </w14:textFill>
        </w:rPr>
        <w:t>第</w:t>
      </w:r>
      <w:r>
        <w:rPr>
          <w:rFonts w:hint="eastAsia" w:ascii="仿宋" w:hAnsi="仿宋" w:eastAsia="仿宋" w:cs="仿宋"/>
          <w:color w:val="000000" w:themeColor="text1"/>
          <w:sz w:val="30"/>
          <w:szCs w:val="30"/>
          <w:highlight w:val="none"/>
          <w:lang w:val="en-US" w:eastAsia="zh-CN"/>
          <w14:textFill>
            <w14:solidFill>
              <w14:schemeClr w14:val="tx1"/>
            </w14:solidFill>
          </w14:textFill>
        </w:rPr>
        <w:t>8部分</w:t>
      </w:r>
      <w:r>
        <w:rPr>
          <w:rFonts w:hint="eastAsia" w:ascii="仿宋" w:hAnsi="仿宋" w:eastAsia="仿宋" w:cs="仿宋"/>
          <w:color w:val="000000" w:themeColor="text1"/>
          <w:sz w:val="30"/>
          <w:szCs w:val="30"/>
          <w:highlight w:val="none"/>
          <w14:textFill>
            <w14:solidFill>
              <w14:schemeClr w14:val="tx1"/>
            </w14:solidFill>
          </w14:textFill>
        </w:rPr>
        <w:t xml:space="preserve"> </w:t>
      </w:r>
      <w:r>
        <w:rPr>
          <w:rFonts w:hint="eastAsia" w:ascii="仿宋" w:hAnsi="仿宋" w:eastAsia="仿宋" w:cs="仿宋"/>
          <w:color w:val="000000" w:themeColor="text1"/>
          <w:sz w:val="30"/>
          <w:szCs w:val="30"/>
          <w:highlight w:val="none"/>
          <w:lang w:eastAsia="zh-CN"/>
          <w14:textFill>
            <w14:solidFill>
              <w14:schemeClr w14:val="tx1"/>
            </w14:solidFill>
          </w14:textFill>
        </w:rPr>
        <w:t>类似项目业绩</w:t>
      </w:r>
    </w:p>
    <w:p>
      <w:pPr>
        <w:pStyle w:val="2"/>
        <w:numPr>
          <w:ilvl w:val="0"/>
          <w:numId w:val="10"/>
        </w:numPr>
        <w:jc w:val="center"/>
        <w:rPr>
          <w:rFonts w:hint="eastAsia" w:ascii="仿宋" w:hAnsi="仿宋" w:eastAsia="仿宋" w:cs="仿宋"/>
          <w:color w:val="000000" w:themeColor="text1"/>
          <w:sz w:val="28"/>
          <w:szCs w:val="36"/>
          <w:highlight w:val="none"/>
          <w:lang w:val="en-US" w:eastAsia="zh-CN"/>
          <w14:textFill>
            <w14:solidFill>
              <w14:schemeClr w14:val="tx1"/>
            </w14:solidFill>
          </w14:textFill>
        </w:rPr>
      </w:pPr>
      <w:r>
        <w:rPr>
          <w:rFonts w:hint="eastAsia" w:ascii="仿宋" w:hAnsi="仿宋" w:eastAsia="仿宋" w:cs="仿宋"/>
          <w:color w:val="000000" w:themeColor="text1"/>
          <w:sz w:val="28"/>
          <w:szCs w:val="36"/>
          <w:highlight w:val="none"/>
          <w:lang w:val="en-US" w:eastAsia="zh-CN"/>
          <w14:textFill>
            <w14:solidFill>
              <w14:schemeClr w14:val="tx1"/>
            </w14:solidFill>
          </w14:textFill>
        </w:rPr>
        <w:t>供应商类似项目业绩一览表（2018年至今）</w:t>
      </w:r>
    </w:p>
    <w:p>
      <w:pPr>
        <w:numPr>
          <w:ilvl w:val="0"/>
          <w:numId w:val="0"/>
        </w:numPr>
        <w:rPr>
          <w:rFonts w:hint="eastAsia" w:ascii="仿宋" w:hAnsi="仿宋" w:eastAsia="仿宋" w:cs="仿宋"/>
          <w:color w:val="000000" w:themeColor="text1"/>
          <w:highlight w:val="none"/>
          <w:lang w:val="en-US" w:eastAsia="zh-CN"/>
          <w14:textFill>
            <w14:solidFill>
              <w14:schemeClr w14:val="tx1"/>
            </w14:solidFill>
          </w14:textFill>
        </w:rPr>
      </w:pPr>
    </w:p>
    <w:p>
      <w:pPr>
        <w:rPr>
          <w:rFonts w:hint="eastAsia" w:ascii="仿宋" w:hAnsi="仿宋" w:eastAsia="仿宋" w:cs="仿宋"/>
          <w:color w:val="000000" w:themeColor="text1"/>
          <w:highlight w:val="none"/>
          <w:lang w:val="en-US" w:eastAsia="zh-CN"/>
          <w14:textFill>
            <w14:solidFill>
              <w14:schemeClr w14:val="tx1"/>
            </w14:solidFill>
          </w14:textFill>
        </w:rPr>
      </w:pPr>
    </w:p>
    <w:p>
      <w:pPr>
        <w:pStyle w:val="2"/>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供应商名称：                                                    单位：万元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335"/>
        <w:gridCol w:w="1572"/>
        <w:gridCol w:w="1217"/>
        <w:gridCol w:w="1366"/>
        <w:gridCol w:w="1245"/>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年份</w:t>
            </w: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用户名称</w:t>
            </w: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项目名称</w:t>
            </w:r>
          </w:p>
        </w:tc>
        <w:tc>
          <w:tcPr>
            <w:tcW w:w="12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合同金额</w:t>
            </w: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完成时间</w:t>
            </w:r>
          </w:p>
        </w:tc>
        <w:tc>
          <w:tcPr>
            <w:tcW w:w="1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完成质量</w:t>
            </w:r>
          </w:p>
        </w:tc>
        <w:tc>
          <w:tcPr>
            <w:tcW w:w="10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r>
              <w:rPr>
                <w:rFonts w:hint="eastAsia" w:ascii="仿宋" w:hAnsi="仿宋" w:eastAsia="仿宋" w:cs="仿宋"/>
                <w:color w:val="000000" w:themeColor="text1"/>
                <w:highlight w:val="none"/>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2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0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p>
            <w:pPr>
              <w:pStyle w:val="2"/>
              <w:keepNext w:val="0"/>
              <w:keepLines w:val="0"/>
              <w:suppressLineNumbers w:val="0"/>
              <w:spacing w:before="0" w:beforeAutospacing="0" w:afterAutospacing="0"/>
              <w:ind w:left="0" w:right="0"/>
              <w:rPr>
                <w:rFonts w:hint="eastAsia" w:ascii="仿宋" w:hAnsi="仿宋" w:eastAsia="仿宋" w:cs="仿宋"/>
                <w:color w:val="000000" w:themeColor="text1"/>
                <w:highlight w:val="none"/>
                <w:lang w:val="en-US" w:eastAsia="zh-CN"/>
                <w14:textFill>
                  <w14:solidFill>
                    <w14:schemeClr w14:val="tx1"/>
                  </w14:solidFill>
                </w14:textFill>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2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0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2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0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2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0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2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0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2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0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3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5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21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36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c>
          <w:tcPr>
            <w:tcW w:w="10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highlight w:val="none"/>
                <w:vertAlign w:val="baseline"/>
                <w:lang w:val="en-US" w:eastAsia="zh-CN"/>
                <w14:textFill>
                  <w14:solidFill>
                    <w14:schemeClr w14:val="tx1"/>
                  </w14:solidFill>
                </w14:textFill>
              </w:rPr>
            </w:pPr>
          </w:p>
        </w:tc>
      </w:tr>
    </w:tbl>
    <w:p>
      <w:pPr>
        <w:rPr>
          <w:rFonts w:hint="eastAsia" w:ascii="仿宋" w:hAnsi="仿宋" w:eastAsia="仿宋" w:cs="仿宋"/>
          <w:color w:val="000000" w:themeColor="text1"/>
          <w:sz w:val="21"/>
          <w:szCs w:val="24"/>
          <w:highlight w:val="none"/>
          <w:lang w:eastAsia="zh-CN"/>
          <w14:textFill>
            <w14:solidFill>
              <w14:schemeClr w14:val="tx1"/>
            </w14:solidFill>
          </w14:textFill>
        </w:rPr>
      </w:pPr>
      <w:r>
        <w:rPr>
          <w:rFonts w:hint="eastAsia" w:ascii="仿宋" w:hAnsi="仿宋" w:eastAsia="仿宋" w:cs="仿宋"/>
          <w:color w:val="000000" w:themeColor="text1"/>
          <w:sz w:val="21"/>
          <w:szCs w:val="24"/>
          <w:highlight w:val="none"/>
          <w:lang w:eastAsia="zh-CN"/>
          <w14:textFill>
            <w14:solidFill>
              <w14:schemeClr w14:val="tx1"/>
            </w14:solidFill>
          </w14:textFill>
        </w:rPr>
        <w:t>注：</w:t>
      </w:r>
      <w:r>
        <w:rPr>
          <w:rFonts w:hint="eastAsia" w:ascii="仿宋" w:hAnsi="仿宋" w:eastAsia="仿宋" w:cs="仿宋"/>
          <w:color w:val="000000" w:themeColor="text1"/>
          <w:sz w:val="21"/>
          <w:szCs w:val="24"/>
          <w:highlight w:val="none"/>
          <w:lang w:val="en-US" w:eastAsia="zh-CN"/>
          <w14:textFill>
            <w14:solidFill>
              <w14:schemeClr w14:val="tx1"/>
            </w14:solidFill>
          </w14:textFill>
        </w:rPr>
        <w:t>1、</w:t>
      </w:r>
      <w:r>
        <w:rPr>
          <w:rFonts w:hint="eastAsia" w:ascii="仿宋" w:hAnsi="仿宋" w:eastAsia="仿宋" w:cs="仿宋"/>
          <w:b/>
          <w:bCs/>
          <w:color w:val="000000" w:themeColor="text1"/>
          <w:sz w:val="21"/>
          <w:szCs w:val="24"/>
          <w:highlight w:val="none"/>
          <w:lang w:eastAsia="zh-CN"/>
          <w14:textFill>
            <w14:solidFill>
              <w14:schemeClr w14:val="tx1"/>
            </w14:solidFill>
          </w14:textFill>
        </w:rPr>
        <w:t>附相关证明材料复印件，加盖公章。相关证明材料原件备查。</w:t>
      </w:r>
    </w:p>
    <w:p>
      <w:pPr>
        <w:pStyle w:val="2"/>
        <w:numPr>
          <w:ilvl w:val="0"/>
          <w:numId w:val="0"/>
        </w:numPr>
        <w:ind w:leftChars="0"/>
        <w:rPr>
          <w:rFonts w:hint="eastAsia" w:ascii="仿宋" w:hAnsi="仿宋" w:eastAsia="仿宋" w:cs="仿宋"/>
          <w:color w:val="000000" w:themeColor="text1"/>
          <w:sz w:val="21"/>
          <w:szCs w:val="24"/>
          <w:highlight w:val="none"/>
          <w:lang w:val="en-US" w:eastAsia="zh-CN"/>
          <w14:textFill>
            <w14:solidFill>
              <w14:schemeClr w14:val="tx1"/>
            </w14:solidFill>
          </w14:textFill>
        </w:rPr>
      </w:pPr>
      <w:r>
        <w:rPr>
          <w:rFonts w:hint="eastAsia" w:ascii="仿宋" w:hAnsi="仿宋" w:eastAsia="仿宋" w:cs="仿宋"/>
          <w:color w:val="000000" w:themeColor="text1"/>
          <w:sz w:val="21"/>
          <w:szCs w:val="24"/>
          <w:highlight w:val="none"/>
          <w:lang w:val="en-US" w:eastAsia="zh-CN"/>
          <w14:textFill>
            <w14:solidFill>
              <w14:schemeClr w14:val="tx1"/>
            </w14:solidFill>
          </w14:textFill>
        </w:rPr>
        <w:t xml:space="preserve">    2、投标供应商应如实列出以上情况，如有隐瞒，一经查实将导致其投标申请被拒绝。</w:t>
      </w:r>
    </w:p>
    <w:p>
      <w:pP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p>
    <w:p>
      <w:pP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t>投标供应商名称：    （盖章）</w:t>
      </w:r>
    </w:p>
    <w:p>
      <w:pP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t>法定代表人或委托代理人（签字或盖章）：</w:t>
      </w:r>
    </w:p>
    <w:p>
      <w:pP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t>日期：   年     月    日</w:t>
      </w:r>
    </w:p>
    <w:p>
      <w:pPr>
        <w:pStyle w:val="2"/>
        <w:rPr>
          <w:rFonts w:hint="eastAsia" w:ascii="仿宋" w:hAnsi="仿宋" w:eastAsia="仿宋" w:cs="仿宋"/>
          <w:color w:val="000000" w:themeColor="text1"/>
          <w:highlight w:val="none"/>
          <w:lang w:eastAsia="zh-CN"/>
          <w14:textFill>
            <w14:solidFill>
              <w14:schemeClr w14:val="tx1"/>
            </w14:solidFill>
          </w14:textFill>
        </w:rPr>
      </w:pPr>
    </w:p>
    <w:p>
      <w:pPr>
        <w:rPr>
          <w:rFonts w:hint="eastAsia" w:ascii="仿宋" w:hAnsi="仿宋" w:eastAsia="仿宋" w:cs="仿宋"/>
          <w:color w:val="000000" w:themeColor="text1"/>
          <w:highlight w:val="none"/>
          <w:lang w:eastAsia="zh-CN"/>
          <w14:textFill>
            <w14:solidFill>
              <w14:schemeClr w14:val="tx1"/>
            </w14:solidFill>
          </w14:textFill>
        </w:rPr>
      </w:pPr>
    </w:p>
    <w:p>
      <w:pPr>
        <w:pStyle w:val="2"/>
        <w:rPr>
          <w:rFonts w:hint="eastAsia" w:ascii="仿宋" w:hAnsi="仿宋" w:eastAsia="仿宋" w:cs="仿宋"/>
          <w:color w:val="000000" w:themeColor="text1"/>
          <w:highlight w:val="none"/>
          <w:lang w:eastAsia="zh-CN"/>
          <w14:textFill>
            <w14:solidFill>
              <w14:schemeClr w14:val="tx1"/>
            </w14:solidFill>
          </w14:textFill>
        </w:rPr>
      </w:pPr>
    </w:p>
    <w:p>
      <w:pPr>
        <w:rPr>
          <w:rFonts w:hint="eastAsia" w:ascii="仿宋" w:hAnsi="仿宋" w:eastAsia="仿宋" w:cs="仿宋"/>
          <w:color w:val="000000" w:themeColor="text1"/>
          <w:highlight w:val="none"/>
          <w:lang w:eastAsia="zh-CN"/>
          <w14:textFill>
            <w14:solidFill>
              <w14:schemeClr w14:val="tx1"/>
            </w14:solidFill>
          </w14:textFill>
        </w:rPr>
      </w:pPr>
    </w:p>
    <w:p>
      <w:pPr>
        <w:rPr>
          <w:rFonts w:hint="eastAsia" w:ascii="仿宋" w:hAnsi="仿宋" w:eastAsia="仿宋" w:cs="仿宋"/>
          <w:color w:val="000000" w:themeColor="text1"/>
          <w:highlight w:val="none"/>
          <w:lang w:eastAsia="zh-CN"/>
          <w14:textFill>
            <w14:solidFill>
              <w14:schemeClr w14:val="tx1"/>
            </w14:solidFill>
          </w14:textFill>
        </w:rPr>
      </w:pPr>
    </w:p>
    <w:bookmarkEnd w:id="321"/>
    <w:bookmarkEnd w:id="322"/>
    <w:bookmarkEnd w:id="323"/>
    <w:bookmarkEnd w:id="324"/>
    <w:bookmarkEnd w:id="325"/>
    <w:p>
      <w:pPr>
        <w:pStyle w:val="2"/>
        <w:rPr>
          <w:rFonts w:hint="eastAsia" w:ascii="仿宋" w:hAnsi="仿宋" w:eastAsia="仿宋" w:cs="仿宋"/>
          <w:b/>
          <w:bCs/>
          <w:color w:val="000000" w:themeColor="text1"/>
          <w:sz w:val="32"/>
          <w:szCs w:val="40"/>
          <w:highlight w:val="none"/>
          <w14:textFill>
            <w14:solidFill>
              <w14:schemeClr w14:val="tx1"/>
            </w14:solidFill>
          </w14:textFill>
        </w:rPr>
      </w:pPr>
    </w:p>
    <w:p>
      <w:pPr>
        <w:pStyle w:val="2"/>
        <w:rPr>
          <w:rFonts w:hint="eastAsia" w:ascii="仿宋" w:hAnsi="仿宋" w:eastAsia="仿宋" w:cs="仿宋"/>
          <w:b/>
          <w:bCs/>
          <w:color w:val="000000" w:themeColor="text1"/>
          <w:sz w:val="32"/>
          <w:szCs w:val="40"/>
          <w:highlight w:val="none"/>
          <w14:textFill>
            <w14:solidFill>
              <w14:schemeClr w14:val="tx1"/>
            </w14:solidFill>
          </w14:textFill>
        </w:rPr>
      </w:pPr>
      <w:r>
        <w:rPr>
          <w:rFonts w:hint="eastAsia" w:ascii="仿宋" w:hAnsi="仿宋" w:eastAsia="仿宋" w:cs="仿宋"/>
          <w:b/>
          <w:bCs/>
          <w:color w:val="000000" w:themeColor="text1"/>
          <w:sz w:val="32"/>
          <w:szCs w:val="40"/>
          <w:highlight w:val="none"/>
          <w14:textFill>
            <w14:solidFill>
              <w14:schemeClr w14:val="tx1"/>
            </w14:solidFill>
          </w14:textFill>
        </w:rPr>
        <w:t>格式A</w:t>
      </w:r>
      <w:bookmarkStart w:id="326" w:name="_Toc10581_WPSOffice_Level1"/>
      <w:bookmarkStart w:id="327" w:name="_Toc28598_WPSOffice_Level1"/>
      <w:bookmarkStart w:id="328" w:name="_Toc5088"/>
      <w:bookmarkStart w:id="329" w:name="_Toc32573"/>
      <w:bookmarkStart w:id="330" w:name="_Toc12611"/>
      <w:bookmarkStart w:id="331" w:name="_Toc396_WPSOffice_Level1"/>
      <w:bookmarkStart w:id="332" w:name="_Toc16261_WPSOffice_Level1"/>
      <w:bookmarkStart w:id="333" w:name="_Toc12103"/>
      <w:bookmarkStart w:id="334" w:name="_Toc3120"/>
    </w:p>
    <w:p>
      <w:pPr>
        <w:pStyle w:val="2"/>
        <w:ind w:firstLine="1928" w:firstLineChars="600"/>
        <w:rPr>
          <w:rFonts w:hint="eastAsia" w:ascii="仿宋" w:hAnsi="仿宋" w:eastAsia="仿宋" w:cs="仿宋"/>
          <w:b/>
          <w:bCs/>
          <w:color w:val="000000" w:themeColor="text1"/>
          <w:sz w:val="32"/>
          <w:szCs w:val="40"/>
          <w:highlight w:val="none"/>
          <w14:textFill>
            <w14:solidFill>
              <w14:schemeClr w14:val="tx1"/>
            </w14:solidFill>
          </w14:textFill>
        </w:rPr>
      </w:pPr>
      <w:r>
        <w:rPr>
          <w:rFonts w:hint="eastAsia" w:ascii="仿宋" w:hAnsi="仿宋" w:eastAsia="仿宋" w:cs="仿宋"/>
          <w:b/>
          <w:bCs/>
          <w:color w:val="000000" w:themeColor="text1"/>
          <w:sz w:val="32"/>
          <w:szCs w:val="40"/>
          <w:highlight w:val="none"/>
          <w:lang w:eastAsia="zh-CN"/>
          <w14:textFill>
            <w14:solidFill>
              <w14:schemeClr w14:val="tx1"/>
            </w14:solidFill>
          </w14:textFill>
        </w:rPr>
        <w:t>招标文件</w:t>
      </w:r>
      <w:r>
        <w:rPr>
          <w:rFonts w:hint="eastAsia" w:ascii="仿宋" w:hAnsi="仿宋" w:eastAsia="仿宋" w:cs="仿宋"/>
          <w:b/>
          <w:bCs/>
          <w:color w:val="000000" w:themeColor="text1"/>
          <w:sz w:val="32"/>
          <w:szCs w:val="40"/>
          <w:highlight w:val="none"/>
          <w14:textFill>
            <w14:solidFill>
              <w14:schemeClr w14:val="tx1"/>
            </w14:solidFill>
          </w14:textFill>
        </w:rPr>
        <w:t>正面标识式样</w:t>
      </w:r>
      <w:bookmarkEnd w:id="326"/>
      <w:bookmarkEnd w:id="327"/>
      <w:bookmarkEnd w:id="328"/>
      <w:bookmarkEnd w:id="329"/>
      <w:bookmarkEnd w:id="330"/>
      <w:bookmarkEnd w:id="331"/>
      <w:bookmarkEnd w:id="332"/>
      <w:bookmarkEnd w:id="333"/>
      <w:bookmarkEnd w:id="334"/>
    </w:p>
    <w:p>
      <w:pPr>
        <w:pStyle w:val="2"/>
        <w:ind w:firstLine="1260" w:firstLineChars="6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238125</wp:posOffset>
                </wp:positionV>
                <wp:extent cx="5335905" cy="3230880"/>
                <wp:effectExtent l="19050" t="19050" r="36195" b="26670"/>
                <wp:wrapNone/>
                <wp:docPr id="2" name="文本框 5"/>
                <wp:cNvGraphicFramePr/>
                <a:graphic xmlns:a="http://schemas.openxmlformats.org/drawingml/2006/main">
                  <a:graphicData uri="http://schemas.microsoft.com/office/word/2010/wordprocessingShape">
                    <wps:wsp>
                      <wps:cNvSpPr txBox="1"/>
                      <wps:spPr>
                        <a:xfrm>
                          <a:off x="0" y="0"/>
                          <a:ext cx="5335905" cy="323088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pPr>
                              <w:spacing w:line="440" w:lineRule="exact"/>
                              <w:rPr>
                                <w:rFonts w:ascii="方正粗黑宋简体" w:hAnsi="方正粗黑宋简体" w:eastAsia="方正粗黑宋简体" w:cs="方正粗黑宋简体"/>
                                <w:b/>
                              </w:rPr>
                            </w:pPr>
                            <w:r>
                              <w:rPr>
                                <w:rFonts w:hint="eastAsia" w:ascii="楷体" w:hAnsi="楷体" w:eastAsia="楷体" w:cs="楷体"/>
                                <w:b/>
                                <w:color w:val="000000" w:themeColor="text1"/>
                                <w:sz w:val="22"/>
                                <w:szCs w:val="18"/>
                                <w14:textFill>
                                  <w14:solidFill>
                                    <w14:schemeClr w14:val="tx1"/>
                                  </w14:solidFill>
                                </w14:textFill>
                              </w:rPr>
                              <w:t>致：</w:t>
                            </w:r>
                            <w:r>
                              <w:rPr>
                                <w:rFonts w:hint="eastAsia" w:ascii="楷体" w:hAnsi="楷体" w:eastAsia="楷体" w:cs="楷体"/>
                                <w:b/>
                                <w:color w:val="000000" w:themeColor="text1"/>
                                <w:sz w:val="22"/>
                                <w:szCs w:val="18"/>
                                <w:highlight w:val="none"/>
                                <w:lang w:eastAsia="zh-CN"/>
                                <w14:textFill>
                                  <w14:solidFill>
                                    <w14:schemeClr w14:val="tx1"/>
                                  </w14:solidFill>
                                </w14:textFill>
                              </w:rPr>
                              <w:t>长信项目管理有限公司</w:t>
                            </w:r>
                            <w:r>
                              <w:rPr>
                                <w:rFonts w:ascii="楷体" w:hAnsi="楷体" w:eastAsia="楷体" w:cs="楷体"/>
                                <w:b/>
                                <w:color w:val="000000" w:themeColor="text1"/>
                                <w:sz w:val="22"/>
                                <w:szCs w:val="18"/>
                                <w:highlight w:val="none"/>
                                <w14:textFill>
                                  <w14:solidFill>
                                    <w14:schemeClr w14:val="tx1"/>
                                  </w14:solidFill>
                                </w14:textFill>
                              </w:rPr>
                              <w:t xml:space="preserve"> </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项目编号：</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项目名称：</w:t>
                            </w:r>
                          </w:p>
                          <w:p>
                            <w:pPr>
                              <w:spacing w:line="440" w:lineRule="exact"/>
                              <w:jc w:val="center"/>
                              <w:rPr>
                                <w:rFonts w:ascii="方正粗黑宋简体" w:hAnsi="方正粗黑宋简体" w:eastAsia="方正粗黑宋简体" w:cs="方正粗黑宋简体"/>
                                <w:b/>
                                <w:sz w:val="36"/>
                                <w:szCs w:val="36"/>
                              </w:rPr>
                            </w:pPr>
                          </w:p>
                          <w:p>
                            <w:pPr>
                              <w:spacing w:line="440" w:lineRule="exact"/>
                              <w:ind w:firstLine="2319" w:firstLineChars="1050"/>
                              <w:rPr>
                                <w:rFonts w:ascii="楷体" w:hAnsi="楷体" w:eastAsia="楷体" w:cs="楷体"/>
                                <w:b/>
                                <w:color w:val="000000" w:themeColor="text1"/>
                                <w:sz w:val="22"/>
                                <w:szCs w:val="18"/>
                                <w14:textFill>
                                  <w14:solidFill>
                                    <w14:schemeClr w14:val="tx1"/>
                                  </w14:solidFill>
                                </w14:textFill>
                              </w:rPr>
                            </w:pP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lang w:eastAsia="zh-CN"/>
                                <w14:textFill>
                                  <w14:solidFill>
                                    <w14:schemeClr w14:val="tx1"/>
                                  </w14:solidFill>
                                </w14:textFill>
                              </w:rPr>
                              <w:t>投</w:t>
                            </w:r>
                            <w:r>
                              <w:rPr>
                                <w:rFonts w:hint="eastAsia" w:ascii="楷体" w:hAnsi="楷体" w:eastAsia="楷体" w:cs="楷体"/>
                                <w:b/>
                                <w:color w:val="000000" w:themeColor="text1"/>
                                <w:sz w:val="22"/>
                                <w:szCs w:val="18"/>
                                <w:lang w:val="en-US" w:eastAsia="zh-CN"/>
                                <w14:textFill>
                                  <w14:solidFill>
                                    <w14:schemeClr w14:val="tx1"/>
                                  </w14:solidFill>
                                </w14:textFill>
                              </w:rPr>
                              <w:t xml:space="preserve"> </w:t>
                            </w:r>
                            <w:r>
                              <w:rPr>
                                <w:rFonts w:hint="eastAsia" w:ascii="楷体" w:hAnsi="楷体" w:eastAsia="楷体" w:cs="楷体"/>
                                <w:b/>
                                <w:color w:val="000000" w:themeColor="text1"/>
                                <w:sz w:val="22"/>
                                <w:szCs w:val="18"/>
                                <w:lang w:eastAsia="zh-CN"/>
                                <w14:textFill>
                                  <w14:solidFill>
                                    <w14:schemeClr w14:val="tx1"/>
                                  </w14:solidFill>
                                </w14:textFill>
                              </w:rPr>
                              <w:t>标</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文</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件（正本或副本）</w:t>
                            </w:r>
                          </w:p>
                          <w:p>
                            <w:pPr>
                              <w:spacing w:line="440" w:lineRule="exact"/>
                              <w:ind w:firstLine="2761" w:firstLineChars="125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（非开标大会不得启封）</w:t>
                            </w:r>
                          </w:p>
                          <w:p>
                            <w:pPr>
                              <w:rPr>
                                <w:rFonts w:ascii="方正粗黑宋简体" w:hAnsi="方正粗黑宋简体" w:eastAsia="方正粗黑宋简体" w:cs="方正粗黑宋简体"/>
                                <w:b/>
                                <w:szCs w:val="21"/>
                              </w:rPr>
                            </w:pP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lang w:eastAsia="zh-CN"/>
                                <w14:textFill>
                                  <w14:solidFill>
                                    <w14:schemeClr w14:val="tx1"/>
                                  </w14:solidFill>
                                </w14:textFill>
                              </w:rPr>
                              <w:t>投标</w:t>
                            </w:r>
                            <w:r>
                              <w:rPr>
                                <w:rFonts w:hint="eastAsia" w:ascii="楷体" w:hAnsi="楷体" w:eastAsia="楷体" w:cs="楷体"/>
                                <w:b/>
                                <w:color w:val="000000" w:themeColor="text1"/>
                                <w:sz w:val="22"/>
                                <w:szCs w:val="18"/>
                                <w14:textFill>
                                  <w14:solidFill>
                                    <w14:schemeClr w14:val="tx1"/>
                                  </w14:solidFill>
                                </w14:textFill>
                              </w:rPr>
                              <w:t>供应商名称：（公章）</w:t>
                            </w:r>
                          </w:p>
                          <w:p>
                            <w:pPr>
                              <w:spacing w:line="440" w:lineRule="exact"/>
                              <w:rPr>
                                <w:rFonts w:ascii="方正粗黑宋简体" w:hAnsi="方正粗黑宋简体" w:eastAsia="方正粗黑宋简体" w:cs="方正粗黑宋简体"/>
                                <w:b/>
                                <w:szCs w:val="21"/>
                              </w:rPr>
                            </w:pPr>
                            <w:r>
                              <w:rPr>
                                <w:rFonts w:hint="eastAsia" w:ascii="楷体" w:hAnsi="楷体" w:eastAsia="楷体" w:cs="楷体"/>
                                <w:b/>
                                <w:color w:val="000000" w:themeColor="text1"/>
                                <w:sz w:val="22"/>
                                <w:szCs w:val="18"/>
                                <w14:textFill>
                                  <w14:solidFill>
                                    <w14:schemeClr w14:val="tx1"/>
                                  </w14:solidFill>
                                </w14:textFill>
                              </w:rPr>
                              <w:t>邮</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编：</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通讯地址：</w:t>
                            </w:r>
                            <w:r>
                              <w:rPr>
                                <w:rFonts w:ascii="楷体" w:hAnsi="楷体" w:eastAsia="楷体" w:cs="楷体"/>
                                <w:b/>
                                <w:color w:val="000000" w:themeColor="text1"/>
                                <w:sz w:val="22"/>
                                <w:szCs w:val="18"/>
                                <w14:textFill>
                                  <w14:solidFill>
                                    <w14:schemeClr w14:val="tx1"/>
                                  </w14:solidFill>
                                </w14:textFill>
                              </w:rPr>
                              <w:t xml:space="preserve">  </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联系人电话：</w:t>
                            </w:r>
                          </w:p>
                          <w:p>
                            <w:pPr>
                              <w:spacing w:line="440" w:lineRule="exact"/>
                              <w:rPr>
                                <w:rFonts w:ascii="楷体" w:hAnsi="楷体" w:eastAsia="楷体" w:cs="楷体"/>
                                <w:bCs/>
                                <w:color w:val="000000" w:themeColor="text1"/>
                                <w:sz w:val="22"/>
                                <w:szCs w:val="18"/>
                                <w14:textFill>
                                  <w14:solidFill>
                                    <w14:schemeClr w14:val="tx1"/>
                                  </w14:solidFill>
                                </w14:textFill>
                              </w:rPr>
                            </w:pPr>
                          </w:p>
                          <w:p>
                            <w:pPr>
                              <w:rPr>
                                <w:rFonts w:ascii="方正粗黑宋简体" w:hAnsi="方正粗黑宋简体" w:eastAsia="方正粗黑宋简体" w:cs="方正粗黑宋简体"/>
                                <w:szCs w:val="21"/>
                              </w:rPr>
                            </w:pPr>
                          </w:p>
                          <w:p>
                            <w:pPr>
                              <w:pStyle w:val="2"/>
                              <w:rPr>
                                <w:rFonts w:ascii="方正粗黑宋简体" w:hAnsi="方正粗黑宋简体" w:eastAsia="方正粗黑宋简体" w:cs="方正粗黑宋简体"/>
                                <w:szCs w:val="21"/>
                              </w:rPr>
                            </w:pPr>
                          </w:p>
                          <w:p>
                            <w:pPr>
                              <w:rPr>
                                <w:rFonts w:ascii="方正粗黑宋简体" w:hAnsi="方正粗黑宋简体" w:eastAsia="方正粗黑宋简体" w:cs="方正粗黑宋简体"/>
                                <w:szCs w:val="21"/>
                              </w:rPr>
                            </w:pPr>
                          </w:p>
                          <w:p>
                            <w:pPr>
                              <w:pStyle w:val="2"/>
                              <w:rPr>
                                <w:rFonts w:ascii="方正粗黑宋简体" w:hAnsi="方正粗黑宋简体" w:eastAsia="方正粗黑宋简体" w:cs="方正粗黑宋简体"/>
                                <w:szCs w:val="21"/>
                              </w:rPr>
                            </w:pPr>
                          </w:p>
                          <w:p/>
                          <w:p>
                            <w:pPr>
                              <w:pStyle w:val="2"/>
                              <w:rPr>
                                <w:rFonts w:ascii="方正粗黑宋简体" w:hAnsi="方正粗黑宋简体" w:eastAsia="方正粗黑宋简体" w:cs="方正粗黑宋简体"/>
                                <w:szCs w:val="21"/>
                              </w:rPr>
                            </w:pPr>
                          </w:p>
                          <w:p>
                            <w:pPr>
                              <w:rPr>
                                <w:rFonts w:ascii="方正粗黑宋简体" w:hAnsi="方正粗黑宋简体" w:eastAsia="方正粗黑宋简体" w:cs="方正粗黑宋简体"/>
                                <w:szCs w:val="21"/>
                              </w:rPr>
                            </w:pPr>
                          </w:p>
                          <w:p>
                            <w:pPr>
                              <w:pStyle w:val="2"/>
                            </w:pPr>
                          </w:p>
                          <w:p>
                            <w:pPr>
                              <w:spacing w:line="440" w:lineRule="exact"/>
                              <w:rPr>
                                <w:rFonts w:ascii="仿宋_GB2312" w:eastAsia="仿宋_GB2312"/>
                                <w:szCs w:val="21"/>
                              </w:rPr>
                            </w:pPr>
                          </w:p>
                          <w:p/>
                        </w:txbxContent>
                      </wps:txbx>
                      <wps:bodyPr upright="1"/>
                    </wps:wsp>
                  </a:graphicData>
                </a:graphic>
              </wp:anchor>
            </w:drawing>
          </mc:Choice>
          <mc:Fallback>
            <w:pict>
              <v:shape id="文本框 5" o:spid="_x0000_s1026" o:spt="202" type="#_x0000_t202" style="position:absolute;left:0pt;margin-left:-1.5pt;margin-top:18.75pt;height:254.4pt;width:420.15pt;z-index:251660288;mso-width-relative:page;mso-height-relative:page;" fillcolor="#FFFFFF" filled="t" stroked="t" coordsize="21600,21600" o:gfxdata="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D3ydtgAAAAJAQAADwAAAAAA&#10;AAABACAAAAAiAAAAZHJzL2Rvd25yZXYueG1sUEsBAhQAFAAAAAgAh07iQPri/Z0TAgAARgQAAA4A&#10;AAAAAAAAAQAgAAAAJwEAAGRycy9lMm9Eb2MueG1sUEsFBgAAAAAGAAYAWQEAAKwFAAAAAA==&#10;">
                <v:fill on="t" focussize="0,0"/>
                <v:stroke weight="3pt" color="#000000" linestyle="thinThin" joinstyle="miter"/>
                <v:imagedata o:title=""/>
                <o:lock v:ext="edit" aspectratio="f"/>
                <v:textbox>
                  <w:txbxContent>
                    <w:p>
                      <w:pPr>
                        <w:spacing w:line="440" w:lineRule="exact"/>
                        <w:rPr>
                          <w:rFonts w:ascii="方正粗黑宋简体" w:hAnsi="方正粗黑宋简体" w:eastAsia="方正粗黑宋简体" w:cs="方正粗黑宋简体"/>
                          <w:b/>
                        </w:rPr>
                      </w:pPr>
                      <w:r>
                        <w:rPr>
                          <w:rFonts w:hint="eastAsia" w:ascii="楷体" w:hAnsi="楷体" w:eastAsia="楷体" w:cs="楷体"/>
                          <w:b/>
                          <w:color w:val="000000" w:themeColor="text1"/>
                          <w:sz w:val="22"/>
                          <w:szCs w:val="18"/>
                          <w14:textFill>
                            <w14:solidFill>
                              <w14:schemeClr w14:val="tx1"/>
                            </w14:solidFill>
                          </w14:textFill>
                        </w:rPr>
                        <w:t>致：</w:t>
                      </w:r>
                      <w:r>
                        <w:rPr>
                          <w:rFonts w:hint="eastAsia" w:ascii="楷体" w:hAnsi="楷体" w:eastAsia="楷体" w:cs="楷体"/>
                          <w:b/>
                          <w:color w:val="000000" w:themeColor="text1"/>
                          <w:sz w:val="22"/>
                          <w:szCs w:val="18"/>
                          <w:highlight w:val="none"/>
                          <w:lang w:eastAsia="zh-CN"/>
                          <w14:textFill>
                            <w14:solidFill>
                              <w14:schemeClr w14:val="tx1"/>
                            </w14:solidFill>
                          </w14:textFill>
                        </w:rPr>
                        <w:t>长信项目管理有限公司</w:t>
                      </w:r>
                      <w:r>
                        <w:rPr>
                          <w:rFonts w:ascii="楷体" w:hAnsi="楷体" w:eastAsia="楷体" w:cs="楷体"/>
                          <w:b/>
                          <w:color w:val="000000" w:themeColor="text1"/>
                          <w:sz w:val="22"/>
                          <w:szCs w:val="18"/>
                          <w:highlight w:val="none"/>
                          <w14:textFill>
                            <w14:solidFill>
                              <w14:schemeClr w14:val="tx1"/>
                            </w14:solidFill>
                          </w14:textFill>
                        </w:rPr>
                        <w:t xml:space="preserve"> </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项目编号：</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项目名称：</w:t>
                      </w:r>
                    </w:p>
                    <w:p>
                      <w:pPr>
                        <w:spacing w:line="440" w:lineRule="exact"/>
                        <w:jc w:val="center"/>
                        <w:rPr>
                          <w:rFonts w:ascii="方正粗黑宋简体" w:hAnsi="方正粗黑宋简体" w:eastAsia="方正粗黑宋简体" w:cs="方正粗黑宋简体"/>
                          <w:b/>
                          <w:sz w:val="36"/>
                          <w:szCs w:val="36"/>
                        </w:rPr>
                      </w:pPr>
                    </w:p>
                    <w:p>
                      <w:pPr>
                        <w:spacing w:line="440" w:lineRule="exact"/>
                        <w:ind w:firstLine="2319" w:firstLineChars="1050"/>
                        <w:rPr>
                          <w:rFonts w:ascii="楷体" w:hAnsi="楷体" w:eastAsia="楷体" w:cs="楷体"/>
                          <w:b/>
                          <w:color w:val="000000" w:themeColor="text1"/>
                          <w:sz w:val="22"/>
                          <w:szCs w:val="18"/>
                          <w14:textFill>
                            <w14:solidFill>
                              <w14:schemeClr w14:val="tx1"/>
                            </w14:solidFill>
                          </w14:textFill>
                        </w:rPr>
                      </w:pP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lang w:eastAsia="zh-CN"/>
                          <w14:textFill>
                            <w14:solidFill>
                              <w14:schemeClr w14:val="tx1"/>
                            </w14:solidFill>
                          </w14:textFill>
                        </w:rPr>
                        <w:t>投</w:t>
                      </w:r>
                      <w:r>
                        <w:rPr>
                          <w:rFonts w:hint="eastAsia" w:ascii="楷体" w:hAnsi="楷体" w:eastAsia="楷体" w:cs="楷体"/>
                          <w:b/>
                          <w:color w:val="000000" w:themeColor="text1"/>
                          <w:sz w:val="22"/>
                          <w:szCs w:val="18"/>
                          <w:lang w:val="en-US" w:eastAsia="zh-CN"/>
                          <w14:textFill>
                            <w14:solidFill>
                              <w14:schemeClr w14:val="tx1"/>
                            </w14:solidFill>
                          </w14:textFill>
                        </w:rPr>
                        <w:t xml:space="preserve"> </w:t>
                      </w:r>
                      <w:r>
                        <w:rPr>
                          <w:rFonts w:hint="eastAsia" w:ascii="楷体" w:hAnsi="楷体" w:eastAsia="楷体" w:cs="楷体"/>
                          <w:b/>
                          <w:color w:val="000000" w:themeColor="text1"/>
                          <w:sz w:val="22"/>
                          <w:szCs w:val="18"/>
                          <w:lang w:eastAsia="zh-CN"/>
                          <w14:textFill>
                            <w14:solidFill>
                              <w14:schemeClr w14:val="tx1"/>
                            </w14:solidFill>
                          </w14:textFill>
                        </w:rPr>
                        <w:t>标</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文</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件（正本或副本）</w:t>
                      </w:r>
                    </w:p>
                    <w:p>
                      <w:pPr>
                        <w:spacing w:line="440" w:lineRule="exact"/>
                        <w:ind w:firstLine="2761" w:firstLineChars="125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（非开标大会不得启封）</w:t>
                      </w:r>
                    </w:p>
                    <w:p>
                      <w:pPr>
                        <w:rPr>
                          <w:rFonts w:ascii="方正粗黑宋简体" w:hAnsi="方正粗黑宋简体" w:eastAsia="方正粗黑宋简体" w:cs="方正粗黑宋简体"/>
                          <w:b/>
                          <w:szCs w:val="21"/>
                        </w:rPr>
                      </w:pP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lang w:eastAsia="zh-CN"/>
                          <w14:textFill>
                            <w14:solidFill>
                              <w14:schemeClr w14:val="tx1"/>
                            </w14:solidFill>
                          </w14:textFill>
                        </w:rPr>
                        <w:t>投标</w:t>
                      </w:r>
                      <w:r>
                        <w:rPr>
                          <w:rFonts w:hint="eastAsia" w:ascii="楷体" w:hAnsi="楷体" w:eastAsia="楷体" w:cs="楷体"/>
                          <w:b/>
                          <w:color w:val="000000" w:themeColor="text1"/>
                          <w:sz w:val="22"/>
                          <w:szCs w:val="18"/>
                          <w14:textFill>
                            <w14:solidFill>
                              <w14:schemeClr w14:val="tx1"/>
                            </w14:solidFill>
                          </w14:textFill>
                        </w:rPr>
                        <w:t>供应商名称：（公章）</w:t>
                      </w:r>
                    </w:p>
                    <w:p>
                      <w:pPr>
                        <w:spacing w:line="440" w:lineRule="exact"/>
                        <w:rPr>
                          <w:rFonts w:ascii="方正粗黑宋简体" w:hAnsi="方正粗黑宋简体" w:eastAsia="方正粗黑宋简体" w:cs="方正粗黑宋简体"/>
                          <w:b/>
                          <w:szCs w:val="21"/>
                        </w:rPr>
                      </w:pPr>
                      <w:r>
                        <w:rPr>
                          <w:rFonts w:hint="eastAsia" w:ascii="楷体" w:hAnsi="楷体" w:eastAsia="楷体" w:cs="楷体"/>
                          <w:b/>
                          <w:color w:val="000000" w:themeColor="text1"/>
                          <w:sz w:val="22"/>
                          <w:szCs w:val="18"/>
                          <w14:textFill>
                            <w14:solidFill>
                              <w14:schemeClr w14:val="tx1"/>
                            </w14:solidFill>
                          </w14:textFill>
                        </w:rPr>
                        <w:t>邮</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编：</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通讯地址：</w:t>
                      </w:r>
                      <w:r>
                        <w:rPr>
                          <w:rFonts w:ascii="楷体" w:hAnsi="楷体" w:eastAsia="楷体" w:cs="楷体"/>
                          <w:b/>
                          <w:color w:val="000000" w:themeColor="text1"/>
                          <w:sz w:val="22"/>
                          <w:szCs w:val="18"/>
                          <w14:textFill>
                            <w14:solidFill>
                              <w14:schemeClr w14:val="tx1"/>
                            </w14:solidFill>
                          </w14:textFill>
                        </w:rPr>
                        <w:t xml:space="preserve">  </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联系人电话：</w:t>
                      </w:r>
                    </w:p>
                    <w:p>
                      <w:pPr>
                        <w:spacing w:line="440" w:lineRule="exact"/>
                        <w:rPr>
                          <w:rFonts w:ascii="楷体" w:hAnsi="楷体" w:eastAsia="楷体" w:cs="楷体"/>
                          <w:bCs/>
                          <w:color w:val="000000" w:themeColor="text1"/>
                          <w:sz w:val="22"/>
                          <w:szCs w:val="18"/>
                          <w14:textFill>
                            <w14:solidFill>
                              <w14:schemeClr w14:val="tx1"/>
                            </w14:solidFill>
                          </w14:textFill>
                        </w:rPr>
                      </w:pPr>
                    </w:p>
                    <w:p>
                      <w:pPr>
                        <w:rPr>
                          <w:rFonts w:ascii="方正粗黑宋简体" w:hAnsi="方正粗黑宋简体" w:eastAsia="方正粗黑宋简体" w:cs="方正粗黑宋简体"/>
                          <w:szCs w:val="21"/>
                        </w:rPr>
                      </w:pPr>
                    </w:p>
                    <w:p>
                      <w:pPr>
                        <w:pStyle w:val="2"/>
                        <w:rPr>
                          <w:rFonts w:ascii="方正粗黑宋简体" w:hAnsi="方正粗黑宋简体" w:eastAsia="方正粗黑宋简体" w:cs="方正粗黑宋简体"/>
                          <w:szCs w:val="21"/>
                        </w:rPr>
                      </w:pPr>
                    </w:p>
                    <w:p>
                      <w:pPr>
                        <w:rPr>
                          <w:rFonts w:ascii="方正粗黑宋简体" w:hAnsi="方正粗黑宋简体" w:eastAsia="方正粗黑宋简体" w:cs="方正粗黑宋简体"/>
                          <w:szCs w:val="21"/>
                        </w:rPr>
                      </w:pPr>
                    </w:p>
                    <w:p>
                      <w:pPr>
                        <w:pStyle w:val="2"/>
                        <w:rPr>
                          <w:rFonts w:ascii="方正粗黑宋简体" w:hAnsi="方正粗黑宋简体" w:eastAsia="方正粗黑宋简体" w:cs="方正粗黑宋简体"/>
                          <w:szCs w:val="21"/>
                        </w:rPr>
                      </w:pPr>
                    </w:p>
                    <w:p/>
                    <w:p>
                      <w:pPr>
                        <w:pStyle w:val="2"/>
                        <w:rPr>
                          <w:rFonts w:ascii="方正粗黑宋简体" w:hAnsi="方正粗黑宋简体" w:eastAsia="方正粗黑宋简体" w:cs="方正粗黑宋简体"/>
                          <w:szCs w:val="21"/>
                        </w:rPr>
                      </w:pPr>
                    </w:p>
                    <w:p>
                      <w:pPr>
                        <w:rPr>
                          <w:rFonts w:ascii="方正粗黑宋简体" w:hAnsi="方正粗黑宋简体" w:eastAsia="方正粗黑宋简体" w:cs="方正粗黑宋简体"/>
                          <w:szCs w:val="21"/>
                        </w:rPr>
                      </w:pPr>
                    </w:p>
                    <w:p>
                      <w:pPr>
                        <w:pStyle w:val="2"/>
                      </w:pPr>
                    </w:p>
                    <w:p>
                      <w:pPr>
                        <w:spacing w:line="440" w:lineRule="exact"/>
                        <w:rPr>
                          <w:rFonts w:ascii="仿宋_GB2312" w:eastAsia="仿宋_GB2312"/>
                          <w:szCs w:val="21"/>
                        </w:rPr>
                      </w:pPr>
                    </w:p>
                    <w:p/>
                  </w:txbxContent>
                </v:textbox>
              </v:shape>
            </w:pict>
          </mc:Fallback>
        </mc:AlternateContent>
      </w:r>
    </w:p>
    <w:p>
      <w:pPr>
        <w:rPr>
          <w:rFonts w:hint="eastAsia" w:ascii="仿宋" w:hAnsi="仿宋" w:eastAsia="仿宋" w:cs="仿宋"/>
          <w:b/>
          <w:color w:val="000000" w:themeColor="text1"/>
          <w:sz w:val="32"/>
          <w:szCs w:val="32"/>
          <w:highlight w:val="none"/>
          <w14:textFill>
            <w14:solidFill>
              <w14:schemeClr w14:val="tx1"/>
            </w14:solidFill>
          </w14:textFill>
        </w:rPr>
      </w:pPr>
    </w:p>
    <w:p>
      <w:pPr>
        <w:rPr>
          <w:rFonts w:hint="eastAsia" w:ascii="仿宋" w:hAnsi="仿宋" w:eastAsia="仿宋" w:cs="仿宋"/>
          <w:b/>
          <w:color w:val="000000" w:themeColor="text1"/>
          <w:sz w:val="32"/>
          <w:szCs w:val="32"/>
          <w:highlight w:val="none"/>
          <w14:textFill>
            <w14:solidFill>
              <w14:schemeClr w14:val="tx1"/>
            </w14:solidFill>
          </w14:textFill>
        </w:rPr>
      </w:pPr>
    </w:p>
    <w:p>
      <w:pPr>
        <w:jc w:val="center"/>
        <w:outlineLvl w:val="0"/>
        <w:rPr>
          <w:rFonts w:hint="eastAsia" w:ascii="仿宋" w:hAnsi="仿宋" w:eastAsia="仿宋" w:cs="仿宋"/>
          <w:color w:val="000000" w:themeColor="text1"/>
          <w:sz w:val="32"/>
          <w:szCs w:val="32"/>
          <w:highlight w:val="none"/>
          <w14:textFill>
            <w14:solidFill>
              <w14:schemeClr w14:val="tx1"/>
            </w14:solidFill>
          </w14:textFill>
        </w:rPr>
      </w:pPr>
      <w:bookmarkStart w:id="335" w:name="_Toc27939_WPSOffice_Level1"/>
      <w:bookmarkStart w:id="336" w:name="_Toc11751"/>
      <w:bookmarkStart w:id="337" w:name="_Toc4121"/>
      <w:bookmarkStart w:id="338" w:name="_Toc8297"/>
      <w:bookmarkStart w:id="339" w:name="_Toc803"/>
      <w:bookmarkStart w:id="340" w:name="_Toc12278_WPSOffice_Level1"/>
      <w:bookmarkStart w:id="341" w:name="_Toc1869"/>
      <w:r>
        <w:rPr>
          <w:rFonts w:hint="eastAsia" w:ascii="仿宋" w:hAnsi="仿宋" w:eastAsia="仿宋" w:cs="仿宋"/>
          <w:b/>
          <w:color w:val="000000" w:themeColor="text1"/>
          <w:sz w:val="32"/>
          <w:szCs w:val="32"/>
          <w:highlight w:val="none"/>
          <w:lang w:eastAsia="zh-CN"/>
          <w14:textFill>
            <w14:solidFill>
              <w14:schemeClr w14:val="tx1"/>
            </w14:solidFill>
          </w14:textFill>
        </w:rPr>
        <w:t>招标文件</w:t>
      </w:r>
      <w:r>
        <w:rPr>
          <w:rFonts w:hint="eastAsia" w:ascii="仿宋" w:hAnsi="仿宋" w:eastAsia="仿宋" w:cs="仿宋"/>
          <w:b/>
          <w:color w:val="000000" w:themeColor="text1"/>
          <w:sz w:val="32"/>
          <w:szCs w:val="32"/>
          <w:highlight w:val="none"/>
          <w14:textFill>
            <w14:solidFill>
              <w14:schemeClr w14:val="tx1"/>
            </w14:solidFill>
          </w14:textFill>
        </w:rPr>
        <w:t>封袋正面标识式样</w:t>
      </w:r>
      <w:bookmarkEnd w:id="335"/>
      <w:bookmarkEnd w:id="336"/>
      <w:bookmarkEnd w:id="337"/>
      <w:bookmarkEnd w:id="338"/>
      <w:bookmarkEnd w:id="339"/>
      <w:bookmarkEnd w:id="340"/>
      <w:bookmarkEnd w:id="341"/>
    </w:p>
    <w:p>
      <w:pPr>
        <w:rPr>
          <w:rFonts w:hint="eastAsia" w:ascii="仿宋" w:hAnsi="仿宋" w:eastAsia="仿宋" w:cs="仿宋"/>
          <w:color w:val="000000" w:themeColor="text1"/>
          <w:sz w:val="32"/>
          <w:szCs w:val="32"/>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p>
    <w:p>
      <w:pPr>
        <w:rPr>
          <w:rFonts w:hint="eastAsia" w:ascii="仿宋" w:hAnsi="仿宋" w:eastAsia="仿宋" w:cs="仿宋"/>
          <w:color w:val="000000" w:themeColor="text1"/>
          <w:sz w:val="32"/>
          <w:szCs w:val="32"/>
          <w:highlight w:val="none"/>
          <w14:textFill>
            <w14:solidFill>
              <w14:schemeClr w14:val="tx1"/>
            </w14:solidFill>
          </w14:textFill>
        </w:rPr>
      </w:pPr>
    </w:p>
    <w:p>
      <w:pPr>
        <w:kinsoku w:val="0"/>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p>
    <w:p>
      <w:pPr>
        <w:pStyle w:val="2"/>
        <w:rPr>
          <w:rFonts w:hint="eastAsia" w:ascii="仿宋" w:hAnsi="仿宋" w:eastAsia="仿宋" w:cs="仿宋"/>
          <w:b/>
          <w:bCs/>
          <w:color w:val="000000" w:themeColor="text1"/>
          <w:sz w:val="32"/>
          <w:szCs w:val="40"/>
          <w:highlight w:val="none"/>
          <w14:textFill>
            <w14:solidFill>
              <w14:schemeClr w14:val="tx1"/>
            </w14:solidFill>
          </w14:textFill>
        </w:rPr>
      </w:pPr>
      <w:r>
        <w:rPr>
          <w:rFonts w:hint="eastAsia" w:ascii="仿宋" w:hAnsi="仿宋" w:eastAsia="仿宋" w:cs="仿宋"/>
          <w:b/>
          <w:bCs/>
          <w:color w:val="000000" w:themeColor="text1"/>
          <w:sz w:val="32"/>
          <w:szCs w:val="40"/>
          <w:highlight w:val="none"/>
          <w14:textFill>
            <w14:solidFill>
              <w14:schemeClr w14:val="tx1"/>
            </w14:solidFill>
          </w14:textFill>
        </w:rPr>
        <w:t>格式B</w:t>
      </w:r>
    </w:p>
    <w:p>
      <w:pPr>
        <w:ind w:firstLine="1928" w:firstLineChars="600"/>
        <w:rPr>
          <w:rFonts w:hint="eastAsia" w:ascii="仿宋" w:hAnsi="仿宋" w:eastAsia="仿宋" w:cs="仿宋"/>
          <w:b/>
          <w:bCs/>
          <w:color w:val="000000" w:themeColor="text1"/>
          <w:sz w:val="32"/>
          <w:szCs w:val="40"/>
          <w:highlight w:val="none"/>
          <w14:textFill>
            <w14:solidFill>
              <w14:schemeClr w14:val="tx1"/>
            </w14:solidFill>
          </w14:textFill>
        </w:rPr>
      </w:pPr>
      <w:r>
        <w:rPr>
          <w:rFonts w:hint="eastAsia" w:ascii="仿宋" w:hAnsi="仿宋" w:eastAsia="仿宋" w:cs="仿宋"/>
          <w:b/>
          <w:bCs/>
          <w:color w:val="000000" w:themeColor="text1"/>
          <w:sz w:val="32"/>
          <w:szCs w:val="40"/>
          <w:highlight w:val="none"/>
          <w14:textFill>
            <w14:solidFill>
              <w14:schemeClr w14:val="tx1"/>
            </w14:solidFill>
          </w14:textFill>
        </w:rPr>
        <w:t>开标一览表封袋正面标识式样</w:t>
      </w: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59690</wp:posOffset>
                </wp:positionH>
                <wp:positionV relativeFrom="paragraph">
                  <wp:posOffset>38735</wp:posOffset>
                </wp:positionV>
                <wp:extent cx="5273675" cy="3247390"/>
                <wp:effectExtent l="19050" t="19050" r="22225" b="29210"/>
                <wp:wrapNone/>
                <wp:docPr id="3" name="文本框 6"/>
                <wp:cNvGraphicFramePr/>
                <a:graphic xmlns:a="http://schemas.openxmlformats.org/drawingml/2006/main">
                  <a:graphicData uri="http://schemas.microsoft.com/office/word/2010/wordprocessingShape">
                    <wps:wsp>
                      <wps:cNvSpPr txBox="1"/>
                      <wps:spPr>
                        <a:xfrm>
                          <a:off x="0" y="0"/>
                          <a:ext cx="5273675" cy="324739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致：</w:t>
                            </w:r>
                            <w:r>
                              <w:rPr>
                                <w:rFonts w:hint="eastAsia" w:ascii="楷体" w:hAnsi="楷体" w:eastAsia="楷体" w:cs="楷体"/>
                                <w:b/>
                                <w:color w:val="000000" w:themeColor="text1"/>
                                <w:sz w:val="22"/>
                                <w:szCs w:val="18"/>
                                <w:lang w:eastAsia="zh-CN"/>
                                <w14:textFill>
                                  <w14:solidFill>
                                    <w14:schemeClr w14:val="tx1"/>
                                  </w14:solidFill>
                                </w14:textFill>
                              </w:rPr>
                              <w:t>长信项目管理有限公司</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项目编号：</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项目名称：</w:t>
                            </w:r>
                            <w:r>
                              <w:rPr>
                                <w:rFonts w:ascii="楷体" w:hAnsi="楷体" w:eastAsia="楷体" w:cs="楷体"/>
                                <w:b/>
                                <w:color w:val="000000" w:themeColor="text1"/>
                                <w:sz w:val="22"/>
                                <w:szCs w:val="18"/>
                                <w14:textFill>
                                  <w14:solidFill>
                                    <w14:schemeClr w14:val="tx1"/>
                                  </w14:solidFill>
                                </w14:textFill>
                              </w:rPr>
                              <w:t xml:space="preserve"> </w:t>
                            </w:r>
                          </w:p>
                          <w:p>
                            <w:pPr>
                              <w:spacing w:line="440" w:lineRule="exact"/>
                              <w:rPr>
                                <w:rFonts w:ascii="楷体" w:hAnsi="楷体" w:eastAsia="楷体" w:cs="楷体"/>
                                <w:b/>
                                <w:color w:val="000000" w:themeColor="text1"/>
                                <w:sz w:val="22"/>
                                <w:szCs w:val="18"/>
                                <w14:textFill>
                                  <w14:solidFill>
                                    <w14:schemeClr w14:val="tx1"/>
                                  </w14:solidFill>
                                </w14:textFill>
                              </w:rPr>
                            </w:pPr>
                          </w:p>
                          <w:p>
                            <w:pPr>
                              <w:spacing w:line="440" w:lineRule="exact"/>
                              <w:ind w:firstLine="2098" w:firstLineChars="95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开标一览表、</w:t>
                            </w:r>
                            <w:r>
                              <w:rPr>
                                <w:rFonts w:hint="eastAsia" w:ascii="楷体" w:hAnsi="楷体" w:eastAsia="楷体" w:cs="楷体"/>
                                <w:b/>
                                <w:color w:val="000000" w:themeColor="text1"/>
                                <w:sz w:val="22"/>
                                <w:szCs w:val="18"/>
                                <w:lang w:eastAsia="zh-CN"/>
                                <w14:textFill>
                                  <w14:solidFill>
                                    <w14:schemeClr w14:val="tx1"/>
                                  </w14:solidFill>
                                </w14:textFill>
                              </w:rPr>
                              <w:t>投标文件</w:t>
                            </w:r>
                            <w:r>
                              <w:rPr>
                                <w:rFonts w:hint="eastAsia" w:ascii="楷体" w:hAnsi="楷体" w:eastAsia="楷体" w:cs="楷体"/>
                                <w:b/>
                                <w:color w:val="000000" w:themeColor="text1"/>
                                <w:sz w:val="22"/>
                                <w:szCs w:val="18"/>
                                <w14:textFill>
                                  <w14:solidFill>
                                    <w14:schemeClr w14:val="tx1"/>
                                  </w14:solidFill>
                                </w14:textFill>
                              </w:rPr>
                              <w:t>电子版</w:t>
                            </w:r>
                            <w:r>
                              <w:rPr>
                                <w:rFonts w:ascii="楷体" w:hAnsi="楷体" w:eastAsia="楷体" w:cs="楷体"/>
                                <w:b/>
                                <w:color w:val="000000" w:themeColor="text1"/>
                                <w:sz w:val="22"/>
                                <w:szCs w:val="18"/>
                                <w14:textFill>
                                  <w14:solidFill>
                                    <w14:schemeClr w14:val="tx1"/>
                                  </w14:solidFill>
                                </w14:textFill>
                              </w:rPr>
                              <w:t>U</w:t>
                            </w:r>
                            <w:r>
                              <w:rPr>
                                <w:rFonts w:hint="eastAsia" w:ascii="楷体" w:hAnsi="楷体" w:eastAsia="楷体" w:cs="楷体"/>
                                <w:b/>
                                <w:color w:val="000000" w:themeColor="text1"/>
                                <w:sz w:val="22"/>
                                <w:szCs w:val="18"/>
                                <w14:textFill>
                                  <w14:solidFill>
                                    <w14:schemeClr w14:val="tx1"/>
                                  </w14:solidFill>
                                </w14:textFill>
                              </w:rPr>
                              <w:t>盘各一份</w:t>
                            </w:r>
                          </w:p>
                          <w:p>
                            <w:pPr>
                              <w:spacing w:line="440" w:lineRule="exact"/>
                              <w:ind w:firstLine="3092" w:firstLineChars="140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（非开标大会不得启封）</w:t>
                            </w:r>
                          </w:p>
                          <w:p>
                            <w:pPr>
                              <w:pStyle w:val="2"/>
                            </w:pP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lang w:eastAsia="zh-CN"/>
                                <w14:textFill>
                                  <w14:solidFill>
                                    <w14:schemeClr w14:val="tx1"/>
                                  </w14:solidFill>
                                </w14:textFill>
                              </w:rPr>
                              <w:t>投标</w:t>
                            </w:r>
                            <w:r>
                              <w:rPr>
                                <w:rFonts w:hint="eastAsia" w:ascii="楷体" w:hAnsi="楷体" w:eastAsia="楷体" w:cs="楷体"/>
                                <w:b/>
                                <w:color w:val="000000" w:themeColor="text1"/>
                                <w:sz w:val="22"/>
                                <w:szCs w:val="18"/>
                                <w14:textFill>
                                  <w14:solidFill>
                                    <w14:schemeClr w14:val="tx1"/>
                                  </w14:solidFill>
                                </w14:textFill>
                              </w:rPr>
                              <w:t>供应商名称：（公章）</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封装内容：开标一览表原件及</w:t>
                            </w:r>
                            <w:r>
                              <w:rPr>
                                <w:rFonts w:hint="eastAsia" w:ascii="楷体" w:hAnsi="楷体" w:eastAsia="楷体" w:cs="楷体"/>
                                <w:b/>
                                <w:color w:val="000000" w:themeColor="text1"/>
                                <w:sz w:val="22"/>
                                <w:szCs w:val="18"/>
                                <w:lang w:eastAsia="zh-CN"/>
                                <w14:textFill>
                                  <w14:solidFill>
                                    <w14:schemeClr w14:val="tx1"/>
                                  </w14:solidFill>
                                </w14:textFill>
                              </w:rPr>
                              <w:t>投标文件</w:t>
                            </w:r>
                            <w:r>
                              <w:rPr>
                                <w:rFonts w:hint="eastAsia" w:ascii="楷体" w:hAnsi="楷体" w:eastAsia="楷体" w:cs="楷体"/>
                                <w:b/>
                                <w:color w:val="000000" w:themeColor="text1"/>
                                <w:sz w:val="22"/>
                                <w:szCs w:val="18"/>
                                <w14:textFill>
                                  <w14:solidFill>
                                    <w14:schemeClr w14:val="tx1"/>
                                  </w14:solidFill>
                                </w14:textFill>
                              </w:rPr>
                              <w:t>电子</w:t>
                            </w:r>
                            <w:r>
                              <w:rPr>
                                <w:rFonts w:ascii="楷体" w:hAnsi="楷体" w:eastAsia="楷体" w:cs="楷体"/>
                                <w:b/>
                                <w:color w:val="000000" w:themeColor="text1"/>
                                <w:sz w:val="22"/>
                                <w:szCs w:val="18"/>
                                <w14:textFill>
                                  <w14:solidFill>
                                    <w14:schemeClr w14:val="tx1"/>
                                  </w14:solidFill>
                                </w14:textFill>
                              </w:rPr>
                              <w:t>U</w:t>
                            </w:r>
                            <w:r>
                              <w:rPr>
                                <w:rFonts w:hint="eastAsia" w:ascii="楷体" w:hAnsi="楷体" w:eastAsia="楷体" w:cs="楷体"/>
                                <w:b/>
                                <w:color w:val="000000" w:themeColor="text1"/>
                                <w:sz w:val="22"/>
                                <w:szCs w:val="18"/>
                                <w14:textFill>
                                  <w14:solidFill>
                                    <w14:schemeClr w14:val="tx1"/>
                                  </w14:solidFill>
                                </w14:textFill>
                              </w:rPr>
                              <w:t>盘</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邮</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编：</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通讯地址：</w:t>
                            </w:r>
                            <w:r>
                              <w:rPr>
                                <w:rFonts w:ascii="楷体" w:hAnsi="楷体" w:eastAsia="楷体" w:cs="楷体"/>
                                <w:b/>
                                <w:color w:val="000000" w:themeColor="text1"/>
                                <w:sz w:val="22"/>
                                <w:szCs w:val="18"/>
                                <w14:textFill>
                                  <w14:solidFill>
                                    <w14:schemeClr w14:val="tx1"/>
                                  </w14:solidFill>
                                </w14:textFill>
                              </w:rPr>
                              <w:t xml:space="preserve">  </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联系人电话：</w:t>
                            </w:r>
                          </w:p>
                          <w:p>
                            <w:pPr>
                              <w:rPr>
                                <w:rFonts w:ascii="仿宋_GB2312" w:eastAsia="仿宋_GB2312"/>
                                <w:szCs w:val="21"/>
                              </w:rPr>
                            </w:pPr>
                          </w:p>
                        </w:txbxContent>
                      </wps:txbx>
                      <wps:bodyPr upright="1"/>
                    </wps:wsp>
                  </a:graphicData>
                </a:graphic>
              </wp:anchor>
            </w:drawing>
          </mc:Choice>
          <mc:Fallback>
            <w:pict>
              <v:shape id="文本框 6" o:spid="_x0000_s1026" o:spt="202" type="#_x0000_t202" style="position:absolute;left:0pt;margin-left:4.7pt;margin-top:3.05pt;height:255.7pt;width:415.25pt;z-index:251660288;mso-width-relative:page;mso-height-relative:page;" fillcolor="#FFFFFF" filled="t" stroked="t" coordsize="21600,21600" o:gfxdata="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TkaFNYAAAAHAQAADwAAAAAA&#10;AAABACAAAAAiAAAAZHJzL2Rvd25yZXYueG1sUEsBAhQAFAAAAAgAh07iQKKbCf0VAgAARgQAAA4A&#10;AAAAAAAAAQAgAAAAJQEAAGRycy9lMm9Eb2MueG1sUEsFBgAAAAAGAAYAWQEAAKwFAAAAAA==&#10;">
                <v:fill on="t" focussize="0,0"/>
                <v:stroke weight="3pt" color="#000000" linestyle="thinThin" joinstyle="miter"/>
                <v:imagedata o:title=""/>
                <o:lock v:ext="edit" aspectratio="f"/>
                <v:textbox>
                  <w:txbxContent>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致：</w:t>
                      </w:r>
                      <w:r>
                        <w:rPr>
                          <w:rFonts w:hint="eastAsia" w:ascii="楷体" w:hAnsi="楷体" w:eastAsia="楷体" w:cs="楷体"/>
                          <w:b/>
                          <w:color w:val="000000" w:themeColor="text1"/>
                          <w:sz w:val="22"/>
                          <w:szCs w:val="18"/>
                          <w:lang w:eastAsia="zh-CN"/>
                          <w14:textFill>
                            <w14:solidFill>
                              <w14:schemeClr w14:val="tx1"/>
                            </w14:solidFill>
                          </w14:textFill>
                        </w:rPr>
                        <w:t>长信项目管理有限公司</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项目编号：</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项目名称：</w:t>
                      </w:r>
                      <w:r>
                        <w:rPr>
                          <w:rFonts w:ascii="楷体" w:hAnsi="楷体" w:eastAsia="楷体" w:cs="楷体"/>
                          <w:b/>
                          <w:color w:val="000000" w:themeColor="text1"/>
                          <w:sz w:val="22"/>
                          <w:szCs w:val="18"/>
                          <w14:textFill>
                            <w14:solidFill>
                              <w14:schemeClr w14:val="tx1"/>
                            </w14:solidFill>
                          </w14:textFill>
                        </w:rPr>
                        <w:t xml:space="preserve"> </w:t>
                      </w:r>
                    </w:p>
                    <w:p>
                      <w:pPr>
                        <w:spacing w:line="440" w:lineRule="exact"/>
                        <w:rPr>
                          <w:rFonts w:ascii="楷体" w:hAnsi="楷体" w:eastAsia="楷体" w:cs="楷体"/>
                          <w:b/>
                          <w:color w:val="000000" w:themeColor="text1"/>
                          <w:sz w:val="22"/>
                          <w:szCs w:val="18"/>
                          <w14:textFill>
                            <w14:solidFill>
                              <w14:schemeClr w14:val="tx1"/>
                            </w14:solidFill>
                          </w14:textFill>
                        </w:rPr>
                      </w:pPr>
                    </w:p>
                    <w:p>
                      <w:pPr>
                        <w:spacing w:line="440" w:lineRule="exact"/>
                        <w:ind w:firstLine="2098" w:firstLineChars="95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开标一览表、</w:t>
                      </w:r>
                      <w:r>
                        <w:rPr>
                          <w:rFonts w:hint="eastAsia" w:ascii="楷体" w:hAnsi="楷体" w:eastAsia="楷体" w:cs="楷体"/>
                          <w:b/>
                          <w:color w:val="000000" w:themeColor="text1"/>
                          <w:sz w:val="22"/>
                          <w:szCs w:val="18"/>
                          <w:lang w:eastAsia="zh-CN"/>
                          <w14:textFill>
                            <w14:solidFill>
                              <w14:schemeClr w14:val="tx1"/>
                            </w14:solidFill>
                          </w14:textFill>
                        </w:rPr>
                        <w:t>投标文件</w:t>
                      </w:r>
                      <w:r>
                        <w:rPr>
                          <w:rFonts w:hint="eastAsia" w:ascii="楷体" w:hAnsi="楷体" w:eastAsia="楷体" w:cs="楷体"/>
                          <w:b/>
                          <w:color w:val="000000" w:themeColor="text1"/>
                          <w:sz w:val="22"/>
                          <w:szCs w:val="18"/>
                          <w14:textFill>
                            <w14:solidFill>
                              <w14:schemeClr w14:val="tx1"/>
                            </w14:solidFill>
                          </w14:textFill>
                        </w:rPr>
                        <w:t>电子版</w:t>
                      </w:r>
                      <w:r>
                        <w:rPr>
                          <w:rFonts w:ascii="楷体" w:hAnsi="楷体" w:eastAsia="楷体" w:cs="楷体"/>
                          <w:b/>
                          <w:color w:val="000000" w:themeColor="text1"/>
                          <w:sz w:val="22"/>
                          <w:szCs w:val="18"/>
                          <w14:textFill>
                            <w14:solidFill>
                              <w14:schemeClr w14:val="tx1"/>
                            </w14:solidFill>
                          </w14:textFill>
                        </w:rPr>
                        <w:t>U</w:t>
                      </w:r>
                      <w:r>
                        <w:rPr>
                          <w:rFonts w:hint="eastAsia" w:ascii="楷体" w:hAnsi="楷体" w:eastAsia="楷体" w:cs="楷体"/>
                          <w:b/>
                          <w:color w:val="000000" w:themeColor="text1"/>
                          <w:sz w:val="22"/>
                          <w:szCs w:val="18"/>
                          <w14:textFill>
                            <w14:solidFill>
                              <w14:schemeClr w14:val="tx1"/>
                            </w14:solidFill>
                          </w14:textFill>
                        </w:rPr>
                        <w:t>盘各一份</w:t>
                      </w:r>
                    </w:p>
                    <w:p>
                      <w:pPr>
                        <w:spacing w:line="440" w:lineRule="exact"/>
                        <w:ind w:firstLine="3092" w:firstLineChars="140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（非开标大会不得启封）</w:t>
                      </w:r>
                    </w:p>
                    <w:p>
                      <w:pPr>
                        <w:pStyle w:val="2"/>
                      </w:pP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lang w:eastAsia="zh-CN"/>
                          <w14:textFill>
                            <w14:solidFill>
                              <w14:schemeClr w14:val="tx1"/>
                            </w14:solidFill>
                          </w14:textFill>
                        </w:rPr>
                        <w:t>投标</w:t>
                      </w:r>
                      <w:r>
                        <w:rPr>
                          <w:rFonts w:hint="eastAsia" w:ascii="楷体" w:hAnsi="楷体" w:eastAsia="楷体" w:cs="楷体"/>
                          <w:b/>
                          <w:color w:val="000000" w:themeColor="text1"/>
                          <w:sz w:val="22"/>
                          <w:szCs w:val="18"/>
                          <w14:textFill>
                            <w14:solidFill>
                              <w14:schemeClr w14:val="tx1"/>
                            </w14:solidFill>
                          </w14:textFill>
                        </w:rPr>
                        <w:t>供应商名称：（公章）</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封装内容：开标一览表原件及</w:t>
                      </w:r>
                      <w:r>
                        <w:rPr>
                          <w:rFonts w:hint="eastAsia" w:ascii="楷体" w:hAnsi="楷体" w:eastAsia="楷体" w:cs="楷体"/>
                          <w:b/>
                          <w:color w:val="000000" w:themeColor="text1"/>
                          <w:sz w:val="22"/>
                          <w:szCs w:val="18"/>
                          <w:lang w:eastAsia="zh-CN"/>
                          <w14:textFill>
                            <w14:solidFill>
                              <w14:schemeClr w14:val="tx1"/>
                            </w14:solidFill>
                          </w14:textFill>
                        </w:rPr>
                        <w:t>投标文件</w:t>
                      </w:r>
                      <w:r>
                        <w:rPr>
                          <w:rFonts w:hint="eastAsia" w:ascii="楷体" w:hAnsi="楷体" w:eastAsia="楷体" w:cs="楷体"/>
                          <w:b/>
                          <w:color w:val="000000" w:themeColor="text1"/>
                          <w:sz w:val="22"/>
                          <w:szCs w:val="18"/>
                          <w14:textFill>
                            <w14:solidFill>
                              <w14:schemeClr w14:val="tx1"/>
                            </w14:solidFill>
                          </w14:textFill>
                        </w:rPr>
                        <w:t>电子</w:t>
                      </w:r>
                      <w:r>
                        <w:rPr>
                          <w:rFonts w:ascii="楷体" w:hAnsi="楷体" w:eastAsia="楷体" w:cs="楷体"/>
                          <w:b/>
                          <w:color w:val="000000" w:themeColor="text1"/>
                          <w:sz w:val="22"/>
                          <w:szCs w:val="18"/>
                          <w14:textFill>
                            <w14:solidFill>
                              <w14:schemeClr w14:val="tx1"/>
                            </w14:solidFill>
                          </w14:textFill>
                        </w:rPr>
                        <w:t>U</w:t>
                      </w:r>
                      <w:r>
                        <w:rPr>
                          <w:rFonts w:hint="eastAsia" w:ascii="楷体" w:hAnsi="楷体" w:eastAsia="楷体" w:cs="楷体"/>
                          <w:b/>
                          <w:color w:val="000000" w:themeColor="text1"/>
                          <w:sz w:val="22"/>
                          <w:szCs w:val="18"/>
                          <w14:textFill>
                            <w14:solidFill>
                              <w14:schemeClr w14:val="tx1"/>
                            </w14:solidFill>
                          </w14:textFill>
                        </w:rPr>
                        <w:t>盘</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邮</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编：</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通讯地址：</w:t>
                      </w:r>
                      <w:r>
                        <w:rPr>
                          <w:rFonts w:ascii="楷体" w:hAnsi="楷体" w:eastAsia="楷体" w:cs="楷体"/>
                          <w:b/>
                          <w:color w:val="000000" w:themeColor="text1"/>
                          <w:sz w:val="22"/>
                          <w:szCs w:val="18"/>
                          <w14:textFill>
                            <w14:solidFill>
                              <w14:schemeClr w14:val="tx1"/>
                            </w14:solidFill>
                          </w14:textFill>
                        </w:rPr>
                        <w:t xml:space="preserve">  </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联系人电话：</w:t>
                      </w:r>
                    </w:p>
                    <w:p>
                      <w:pPr>
                        <w:rPr>
                          <w:rFonts w:ascii="仿宋_GB2312" w:eastAsia="仿宋_GB2312"/>
                          <w:szCs w:val="21"/>
                        </w:rPr>
                      </w:pPr>
                    </w:p>
                  </w:txbxContent>
                </v:textbox>
              </v:shape>
            </w:pict>
          </mc:Fallback>
        </mc:AlternateContent>
      </w: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500" w:lineRule="exact"/>
        <w:jc w:val="center"/>
        <w:rPr>
          <w:rFonts w:hint="eastAsia" w:ascii="仿宋" w:hAnsi="仿宋" w:eastAsia="仿宋" w:cs="仿宋"/>
          <w:color w:val="000000" w:themeColor="text1"/>
          <w:highlight w:val="none"/>
          <w14:textFill>
            <w14:solidFill>
              <w14:schemeClr w14:val="tx1"/>
            </w14:solidFill>
          </w14:textFill>
        </w:rPr>
      </w:pPr>
    </w:p>
    <w:p>
      <w:pPr>
        <w:spacing w:line="500" w:lineRule="exact"/>
        <w:jc w:val="center"/>
        <w:rPr>
          <w:rFonts w:hint="eastAsia" w:ascii="仿宋" w:hAnsi="仿宋" w:eastAsia="仿宋" w:cs="仿宋"/>
          <w:color w:val="000000" w:themeColor="text1"/>
          <w:highlight w:val="none"/>
          <w14:textFill>
            <w14:solidFill>
              <w14:schemeClr w14:val="tx1"/>
            </w14:solidFill>
          </w14:textFill>
        </w:rPr>
      </w:pPr>
    </w:p>
    <w:p>
      <w:pPr>
        <w:spacing w:line="440" w:lineRule="exact"/>
        <w:jc w:val="center"/>
        <w:rPr>
          <w:rFonts w:hint="eastAsia" w:ascii="仿宋" w:hAnsi="仿宋" w:eastAsia="仿宋" w:cs="仿宋"/>
          <w:b/>
          <w:bCs/>
          <w:color w:val="000000" w:themeColor="text1"/>
          <w:sz w:val="36"/>
          <w:szCs w:val="36"/>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2"/>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tabs>
          <w:tab w:val="left" w:pos="544"/>
        </w:tabs>
        <w:jc w:val="left"/>
        <w:rPr>
          <w:rFonts w:hint="eastAsia" w:ascii="仿宋" w:hAnsi="仿宋" w:eastAsia="仿宋" w:cs="仿宋"/>
          <w:b/>
          <w:color w:val="000000" w:themeColor="text1"/>
          <w:sz w:val="32"/>
          <w:szCs w:val="32"/>
          <w:highlight w:val="none"/>
          <w14:textFill>
            <w14:solidFill>
              <w14:schemeClr w14:val="tx1"/>
            </w14:solidFill>
          </w14:textFill>
        </w:rPr>
      </w:pPr>
    </w:p>
    <w:p>
      <w:pPr>
        <w:tabs>
          <w:tab w:val="left" w:pos="544"/>
        </w:tabs>
        <w:jc w:val="left"/>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格式C</w:t>
      </w:r>
    </w:p>
    <w:p>
      <w:pPr>
        <w:jc w:val="center"/>
        <w:outlineLvl w:val="0"/>
        <w:rPr>
          <w:rFonts w:hint="eastAsia" w:ascii="仿宋" w:hAnsi="仿宋" w:eastAsia="仿宋" w:cs="仿宋"/>
          <w:b/>
          <w:color w:val="000000" w:themeColor="text1"/>
          <w:sz w:val="32"/>
          <w:szCs w:val="32"/>
          <w:highlight w:val="none"/>
          <w14:textFill>
            <w14:solidFill>
              <w14:schemeClr w14:val="tx1"/>
            </w14:solidFill>
          </w14:textFill>
        </w:rPr>
      </w:pPr>
      <w:bookmarkStart w:id="342" w:name="_Toc18064"/>
      <w:bookmarkStart w:id="343" w:name="_Toc23184"/>
      <w:bookmarkStart w:id="344" w:name="_Toc19513"/>
      <w:r>
        <w:rPr>
          <w:rFonts w:hint="eastAsia" w:ascii="仿宋" w:hAnsi="仿宋" w:eastAsia="仿宋" w:cs="仿宋"/>
          <w:b/>
          <w:color w:val="000000" w:themeColor="text1"/>
          <w:sz w:val="32"/>
          <w:szCs w:val="32"/>
          <w:highlight w:val="none"/>
          <w14:textFill>
            <w14:solidFill>
              <w14:schemeClr w14:val="tx1"/>
            </w14:solidFill>
          </w14:textFill>
        </w:rPr>
        <w:t>资格证明文件封袋正面标识式样</w:t>
      </w:r>
      <w:bookmarkEnd w:id="342"/>
      <w:bookmarkEnd w:id="343"/>
      <w:bookmarkEnd w:id="344"/>
    </w:p>
    <w:p>
      <w:pPr>
        <w:jc w:val="center"/>
        <w:rPr>
          <w:rFonts w:hint="eastAsia" w:ascii="仿宋" w:hAnsi="仿宋" w:eastAsia="仿宋" w:cs="仿宋"/>
          <w:b/>
          <w:color w:val="000000" w:themeColor="text1"/>
          <w:sz w:val="32"/>
          <w:szCs w:val="32"/>
          <w:highlight w:val="none"/>
          <w14:textFill>
            <w14:solidFill>
              <w14:schemeClr w14:val="tx1"/>
            </w14:solidFill>
          </w14:textFill>
        </w:rPr>
      </w:pPr>
    </w:p>
    <w:p>
      <w:pPr>
        <w:jc w:val="left"/>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-185420</wp:posOffset>
                </wp:positionH>
                <wp:positionV relativeFrom="paragraph">
                  <wp:posOffset>100330</wp:posOffset>
                </wp:positionV>
                <wp:extent cx="5655310" cy="3279775"/>
                <wp:effectExtent l="19050" t="19050" r="21590" b="34925"/>
                <wp:wrapNone/>
                <wp:docPr id="1" name="文本框 7"/>
                <wp:cNvGraphicFramePr/>
                <a:graphic xmlns:a="http://schemas.openxmlformats.org/drawingml/2006/main">
                  <a:graphicData uri="http://schemas.microsoft.com/office/word/2010/wordprocessingShape">
                    <wps:wsp>
                      <wps:cNvSpPr txBox="1"/>
                      <wps:spPr>
                        <a:xfrm>
                          <a:off x="0" y="0"/>
                          <a:ext cx="5655310" cy="3279775"/>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致：</w:t>
                            </w:r>
                            <w:r>
                              <w:rPr>
                                <w:rFonts w:hint="eastAsia" w:ascii="楷体" w:hAnsi="楷体" w:eastAsia="楷体" w:cs="楷体"/>
                                <w:b/>
                                <w:color w:val="000000" w:themeColor="text1"/>
                                <w:sz w:val="22"/>
                                <w:szCs w:val="18"/>
                                <w:lang w:eastAsia="zh-CN"/>
                                <w14:textFill>
                                  <w14:solidFill>
                                    <w14:schemeClr w14:val="tx1"/>
                                  </w14:solidFill>
                                </w14:textFill>
                              </w:rPr>
                              <w:t>长信项目管理有限公司</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项目编号：</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项目名称：</w:t>
                            </w:r>
                          </w:p>
                          <w:p>
                            <w:pPr>
                              <w:spacing w:line="440" w:lineRule="exact"/>
                              <w:rPr>
                                <w:rFonts w:ascii="楷体" w:hAnsi="楷体" w:eastAsia="楷体" w:cs="楷体"/>
                                <w:b/>
                                <w:color w:val="000000" w:themeColor="text1"/>
                                <w:sz w:val="22"/>
                                <w:szCs w:val="18"/>
                                <w14:textFill>
                                  <w14:solidFill>
                                    <w14:schemeClr w14:val="tx1"/>
                                  </w14:solidFill>
                                </w14:textFill>
                              </w:rPr>
                            </w:pPr>
                          </w:p>
                          <w:p>
                            <w:pPr>
                              <w:spacing w:line="440" w:lineRule="exact"/>
                              <w:ind w:firstLine="3202" w:firstLineChars="145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资格证明文件</w:t>
                            </w:r>
                          </w:p>
                          <w:p>
                            <w:pPr>
                              <w:spacing w:line="440" w:lineRule="exact"/>
                              <w:rPr>
                                <w:rFonts w:ascii="楷体" w:hAnsi="楷体" w:eastAsia="楷体" w:cs="楷体"/>
                                <w:b/>
                                <w:color w:val="000000" w:themeColor="text1"/>
                                <w:sz w:val="22"/>
                                <w:szCs w:val="18"/>
                                <w14:textFill>
                                  <w14:solidFill>
                                    <w14:schemeClr w14:val="tx1"/>
                                  </w14:solidFill>
                                </w14:textFill>
                              </w:rPr>
                            </w:pPr>
                          </w:p>
                          <w:p>
                            <w:pPr>
                              <w:spacing w:line="440" w:lineRule="exact"/>
                              <w:rPr>
                                <w:rFonts w:ascii="楷体" w:hAnsi="楷体" w:eastAsia="楷体" w:cs="楷体"/>
                                <w:b/>
                                <w:color w:val="000000" w:themeColor="text1"/>
                                <w:sz w:val="22"/>
                                <w:szCs w:val="18"/>
                                <w14:textFill>
                                  <w14:solidFill>
                                    <w14:schemeClr w14:val="tx1"/>
                                  </w14:solidFill>
                                </w14:textFill>
                              </w:rPr>
                            </w:pP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lang w:eastAsia="zh-CN"/>
                                <w14:textFill>
                                  <w14:solidFill>
                                    <w14:schemeClr w14:val="tx1"/>
                                  </w14:solidFill>
                                </w14:textFill>
                              </w:rPr>
                              <w:t>投标</w:t>
                            </w:r>
                            <w:r>
                              <w:rPr>
                                <w:rFonts w:hint="eastAsia" w:ascii="楷体" w:hAnsi="楷体" w:eastAsia="楷体" w:cs="楷体"/>
                                <w:b/>
                                <w:color w:val="000000" w:themeColor="text1"/>
                                <w:sz w:val="22"/>
                                <w:szCs w:val="18"/>
                                <w14:textFill>
                                  <w14:solidFill>
                                    <w14:schemeClr w14:val="tx1"/>
                                  </w14:solidFill>
                                </w14:textFill>
                              </w:rPr>
                              <w:t>供应商名称：（公章）</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封装内容：资格证明文件</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邮</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编：</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通讯地址：</w:t>
                            </w:r>
                            <w:r>
                              <w:rPr>
                                <w:rFonts w:ascii="楷体" w:hAnsi="楷体" w:eastAsia="楷体" w:cs="楷体"/>
                                <w:b/>
                                <w:color w:val="000000" w:themeColor="text1"/>
                                <w:sz w:val="22"/>
                                <w:szCs w:val="18"/>
                                <w14:textFill>
                                  <w14:solidFill>
                                    <w14:schemeClr w14:val="tx1"/>
                                  </w14:solidFill>
                                </w14:textFill>
                              </w:rPr>
                              <w:t xml:space="preserve">  </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联系人电话：</w:t>
                            </w:r>
                          </w:p>
                          <w:p>
                            <w:pPr>
                              <w:rPr>
                                <w:rFonts w:ascii="仿宋_GB2312" w:eastAsia="仿宋_GB2312"/>
                                <w:szCs w:val="21"/>
                              </w:rPr>
                            </w:pPr>
                          </w:p>
                        </w:txbxContent>
                      </wps:txbx>
                      <wps:bodyPr upright="1"/>
                    </wps:wsp>
                  </a:graphicData>
                </a:graphic>
              </wp:anchor>
            </w:drawing>
          </mc:Choice>
          <mc:Fallback>
            <w:pict>
              <v:shape id="文本框 7" o:spid="_x0000_s1026" o:spt="202" type="#_x0000_t202" style="position:absolute;left:0pt;margin-left:-14.6pt;margin-top:7.9pt;height:258.25pt;width:445.3pt;z-index:251659264;mso-width-relative:page;mso-height-relative:page;" fillcolor="#FFFFFF" filled="t" stroked="t" coordsize="21600,21600" o:gfxdata="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C7IlrZAAAACgEAAA8AAAAAAAAA&#10;AQAgAAAAIgAAAGRycy9kb3ducmV2LnhtbFBLAQIUABQAAAAIAIdO4kBGilt+EAIAAEYEAAAOAAAA&#10;AAAAAAEAIAAAACgBAABkcnMvZTJvRG9jLnhtbFBLBQYAAAAABgAGAFkBAACqBQAAAAA=&#10;">
                <v:fill on="t" focussize="0,0"/>
                <v:stroke weight="3pt" color="#000000" linestyle="thinThin" joinstyle="miter"/>
                <v:imagedata o:title=""/>
                <o:lock v:ext="edit" aspectratio="f"/>
                <v:textbox>
                  <w:txbxContent>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致：</w:t>
                      </w:r>
                      <w:r>
                        <w:rPr>
                          <w:rFonts w:hint="eastAsia" w:ascii="楷体" w:hAnsi="楷体" w:eastAsia="楷体" w:cs="楷体"/>
                          <w:b/>
                          <w:color w:val="000000" w:themeColor="text1"/>
                          <w:sz w:val="22"/>
                          <w:szCs w:val="18"/>
                          <w:lang w:eastAsia="zh-CN"/>
                          <w14:textFill>
                            <w14:solidFill>
                              <w14:schemeClr w14:val="tx1"/>
                            </w14:solidFill>
                          </w14:textFill>
                        </w:rPr>
                        <w:t>长信项目管理有限公司</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项目编号：</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项目名称：</w:t>
                      </w:r>
                    </w:p>
                    <w:p>
                      <w:pPr>
                        <w:spacing w:line="440" w:lineRule="exact"/>
                        <w:rPr>
                          <w:rFonts w:ascii="楷体" w:hAnsi="楷体" w:eastAsia="楷体" w:cs="楷体"/>
                          <w:b/>
                          <w:color w:val="000000" w:themeColor="text1"/>
                          <w:sz w:val="22"/>
                          <w:szCs w:val="18"/>
                          <w14:textFill>
                            <w14:solidFill>
                              <w14:schemeClr w14:val="tx1"/>
                            </w14:solidFill>
                          </w14:textFill>
                        </w:rPr>
                      </w:pPr>
                    </w:p>
                    <w:p>
                      <w:pPr>
                        <w:spacing w:line="440" w:lineRule="exact"/>
                        <w:ind w:firstLine="3202" w:firstLineChars="1450"/>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资格证明文件</w:t>
                      </w:r>
                    </w:p>
                    <w:p>
                      <w:pPr>
                        <w:spacing w:line="440" w:lineRule="exact"/>
                        <w:rPr>
                          <w:rFonts w:ascii="楷体" w:hAnsi="楷体" w:eastAsia="楷体" w:cs="楷体"/>
                          <w:b/>
                          <w:color w:val="000000" w:themeColor="text1"/>
                          <w:sz w:val="22"/>
                          <w:szCs w:val="18"/>
                          <w14:textFill>
                            <w14:solidFill>
                              <w14:schemeClr w14:val="tx1"/>
                            </w14:solidFill>
                          </w14:textFill>
                        </w:rPr>
                      </w:pPr>
                    </w:p>
                    <w:p>
                      <w:pPr>
                        <w:spacing w:line="440" w:lineRule="exact"/>
                        <w:rPr>
                          <w:rFonts w:ascii="楷体" w:hAnsi="楷体" w:eastAsia="楷体" w:cs="楷体"/>
                          <w:b/>
                          <w:color w:val="000000" w:themeColor="text1"/>
                          <w:sz w:val="22"/>
                          <w:szCs w:val="18"/>
                          <w14:textFill>
                            <w14:solidFill>
                              <w14:schemeClr w14:val="tx1"/>
                            </w14:solidFill>
                          </w14:textFill>
                        </w:rPr>
                      </w:pP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lang w:eastAsia="zh-CN"/>
                          <w14:textFill>
                            <w14:solidFill>
                              <w14:schemeClr w14:val="tx1"/>
                            </w14:solidFill>
                          </w14:textFill>
                        </w:rPr>
                        <w:t>投标</w:t>
                      </w:r>
                      <w:r>
                        <w:rPr>
                          <w:rFonts w:hint="eastAsia" w:ascii="楷体" w:hAnsi="楷体" w:eastAsia="楷体" w:cs="楷体"/>
                          <w:b/>
                          <w:color w:val="000000" w:themeColor="text1"/>
                          <w:sz w:val="22"/>
                          <w:szCs w:val="18"/>
                          <w14:textFill>
                            <w14:solidFill>
                              <w14:schemeClr w14:val="tx1"/>
                            </w14:solidFill>
                          </w14:textFill>
                        </w:rPr>
                        <w:t>供应商名称：（公章）</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封装内容：资格证明文件</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邮</w:t>
                      </w:r>
                      <w:r>
                        <w:rPr>
                          <w:rFonts w:ascii="楷体" w:hAnsi="楷体" w:eastAsia="楷体" w:cs="楷体"/>
                          <w:b/>
                          <w:color w:val="000000" w:themeColor="text1"/>
                          <w:sz w:val="22"/>
                          <w:szCs w:val="18"/>
                          <w14:textFill>
                            <w14:solidFill>
                              <w14:schemeClr w14:val="tx1"/>
                            </w14:solidFill>
                          </w14:textFill>
                        </w:rPr>
                        <w:t xml:space="preserve">    </w:t>
                      </w:r>
                      <w:r>
                        <w:rPr>
                          <w:rFonts w:hint="eastAsia" w:ascii="楷体" w:hAnsi="楷体" w:eastAsia="楷体" w:cs="楷体"/>
                          <w:b/>
                          <w:color w:val="000000" w:themeColor="text1"/>
                          <w:sz w:val="22"/>
                          <w:szCs w:val="18"/>
                          <w14:textFill>
                            <w14:solidFill>
                              <w14:schemeClr w14:val="tx1"/>
                            </w14:solidFill>
                          </w14:textFill>
                        </w:rPr>
                        <w:t>编：</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通讯地址：</w:t>
                      </w:r>
                      <w:r>
                        <w:rPr>
                          <w:rFonts w:ascii="楷体" w:hAnsi="楷体" w:eastAsia="楷体" w:cs="楷体"/>
                          <w:b/>
                          <w:color w:val="000000" w:themeColor="text1"/>
                          <w:sz w:val="22"/>
                          <w:szCs w:val="18"/>
                          <w14:textFill>
                            <w14:solidFill>
                              <w14:schemeClr w14:val="tx1"/>
                            </w14:solidFill>
                          </w14:textFill>
                        </w:rPr>
                        <w:t xml:space="preserve">  </w:t>
                      </w:r>
                    </w:p>
                    <w:p>
                      <w:pPr>
                        <w:spacing w:line="440" w:lineRule="exact"/>
                        <w:rPr>
                          <w:rFonts w:ascii="楷体" w:hAnsi="楷体" w:eastAsia="楷体" w:cs="楷体"/>
                          <w:b/>
                          <w:color w:val="000000" w:themeColor="text1"/>
                          <w:sz w:val="22"/>
                          <w:szCs w:val="18"/>
                          <w14:textFill>
                            <w14:solidFill>
                              <w14:schemeClr w14:val="tx1"/>
                            </w14:solidFill>
                          </w14:textFill>
                        </w:rPr>
                      </w:pPr>
                      <w:r>
                        <w:rPr>
                          <w:rFonts w:hint="eastAsia" w:ascii="楷体" w:hAnsi="楷体" w:eastAsia="楷体" w:cs="楷体"/>
                          <w:b/>
                          <w:color w:val="000000" w:themeColor="text1"/>
                          <w:sz w:val="22"/>
                          <w:szCs w:val="18"/>
                          <w14:textFill>
                            <w14:solidFill>
                              <w14:schemeClr w14:val="tx1"/>
                            </w14:solidFill>
                          </w14:textFill>
                        </w:rPr>
                        <w:t>联系人电话：</w:t>
                      </w:r>
                    </w:p>
                    <w:p>
                      <w:pPr>
                        <w:rPr>
                          <w:rFonts w:ascii="仿宋_GB2312" w:eastAsia="仿宋_GB2312"/>
                          <w:szCs w:val="21"/>
                        </w:rPr>
                      </w:pPr>
                    </w:p>
                  </w:txbxContent>
                </v:textbox>
              </v:shape>
            </w:pict>
          </mc:Fallback>
        </mc:AlternateContent>
      </w: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粗黑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distribute"/>
      <w:rPr>
        <w:rFonts w:ascii="宋体" w:cs="宋体"/>
        <w:kern w:val="1"/>
        <w:sz w:val="24"/>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distribute"/>
      <w:rPr>
        <w:rFonts w:ascii="宋体" w:cs="宋体"/>
        <w:kern w:val="1"/>
        <w:sz w:val="24"/>
        <w:u w:val="sing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52" w:firstLineChars="250"/>
      <w:jc w:val="center"/>
      <w:rPr>
        <w:b/>
      </w:rPr>
    </w:pPr>
    <w:r>
      <w:rPr>
        <w:rFonts w:hint="eastAsia"/>
        <w:b/>
        <w:szCs w:val="21"/>
      </w:rPr>
      <w:t>第</w:t>
    </w:r>
    <w:r>
      <w:rPr>
        <w:b/>
        <w:szCs w:val="21"/>
      </w:rPr>
      <w:t xml:space="preserve"> </w:t>
    </w:r>
    <w:r>
      <w:rPr>
        <w:b/>
        <w:szCs w:val="21"/>
      </w:rPr>
      <w:fldChar w:fldCharType="begin"/>
    </w:r>
    <w:r>
      <w:rPr>
        <w:b/>
        <w:szCs w:val="21"/>
      </w:rPr>
      <w:instrText xml:space="preserve"> PAGE </w:instrText>
    </w:r>
    <w:r>
      <w:rPr>
        <w:b/>
        <w:szCs w:val="21"/>
      </w:rPr>
      <w:fldChar w:fldCharType="separate"/>
    </w:r>
    <w:r>
      <w:rPr>
        <w:b/>
        <w:szCs w:val="21"/>
      </w:rPr>
      <w:t>35</w:t>
    </w:r>
    <w:r>
      <w:rPr>
        <w:b/>
        <w:szCs w:val="21"/>
      </w:rPr>
      <w:fldChar w:fldCharType="end"/>
    </w:r>
    <w:r>
      <w:rPr>
        <w:b/>
        <w:szCs w:val="21"/>
      </w:rPr>
      <w:t xml:space="preserve"> </w:t>
    </w:r>
    <w:r>
      <w:rPr>
        <w:rFonts w:hint="eastAsia"/>
        <w:b/>
        <w:szCs w:val="21"/>
      </w:rPr>
      <w:t>页</w:t>
    </w:r>
    <w:r>
      <w:rPr>
        <w:b/>
        <w:szCs w:val="21"/>
      </w:rPr>
      <w:t xml:space="preserve"> </w:t>
    </w:r>
    <w:r>
      <w:rPr>
        <w:rFonts w:hint="eastAsia"/>
        <w:b/>
        <w:szCs w:val="21"/>
      </w:rPr>
      <w:t>共</w:t>
    </w:r>
    <w:r>
      <w:rPr>
        <w:b/>
        <w:szCs w:val="21"/>
      </w:rPr>
      <w:t xml:space="preserve"> </w:t>
    </w:r>
    <w:r>
      <w:rPr>
        <w:b/>
        <w:szCs w:val="21"/>
      </w:rPr>
      <w:fldChar w:fldCharType="begin"/>
    </w:r>
    <w:r>
      <w:rPr>
        <w:b/>
        <w:szCs w:val="21"/>
      </w:rPr>
      <w:instrText xml:space="preserve"> NUMPAGES </w:instrText>
    </w:r>
    <w:r>
      <w:rPr>
        <w:b/>
        <w:szCs w:val="21"/>
      </w:rPr>
      <w:fldChar w:fldCharType="separate"/>
    </w:r>
    <w:r>
      <w:rPr>
        <w:b/>
        <w:szCs w:val="21"/>
      </w:rPr>
      <w:t>41</w:t>
    </w:r>
    <w:r>
      <w:rPr>
        <w:b/>
        <w:szCs w:val="21"/>
      </w:rPr>
      <w:fldChar w:fldCharType="end"/>
    </w:r>
    <w:r>
      <w:rPr>
        <w:b/>
        <w:szCs w:val="21"/>
      </w:rPr>
      <w:t xml:space="preserve"> </w:t>
    </w:r>
    <w:r>
      <w:rPr>
        <w:rFonts w:hint="eastAsia"/>
        <w:b/>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67</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LHBhY7WAQAAsAMAAA4AAAAAAAAAAQAgAAAA&#10;HwEAAGRycy9lMm9Eb2MueG1sUEsFBgAAAAAGAAYAWQEAAGc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mc:AlternateContent>
        <mc:Choice Requires="wps">
          <w:drawing>
            <wp:anchor distT="0" distB="0" distL="114300" distR="114300" simplePos="0" relativeHeight="251661312" behindDoc="1" locked="0" layoutInCell="1" allowOverlap="1">
              <wp:simplePos x="0" y="0"/>
              <wp:positionH relativeFrom="page">
                <wp:posOffset>2959735</wp:posOffset>
              </wp:positionH>
              <wp:positionV relativeFrom="page">
                <wp:posOffset>649605</wp:posOffset>
              </wp:positionV>
              <wp:extent cx="1621155" cy="2794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621155" cy="279400"/>
                      </a:xfrm>
                      <a:prstGeom prst="rect">
                        <a:avLst/>
                      </a:prstGeom>
                      <a:noFill/>
                      <a:ln>
                        <a:noFill/>
                      </a:ln>
                      <a:effectLst/>
                    </wps:spPr>
                    <wps:txbx>
                      <w:txbxContent>
                        <w:p/>
                      </w:txbxContent>
                    </wps:txbx>
                    <wps:bodyPr lIns="0" tIns="0" rIns="0" bIns="0" upright="1"/>
                  </wps:wsp>
                </a:graphicData>
              </a:graphic>
            </wp:anchor>
          </w:drawing>
        </mc:Choice>
        <mc:Fallback>
          <w:pict>
            <v:shape id="文本框 1" o:spid="_x0000_s1026" o:spt="202" type="#_x0000_t202" style="position:absolute;left:0pt;margin-left:233.05pt;margin-top:51.15pt;height:22pt;width:127.65pt;mso-position-horizontal-relative:page;mso-position-vertical-relative:page;z-index:-251655168;mso-width-relative:page;mso-height-relative:page;" filled="f" stroked="f" coordsize="21600,21600" o:gfxdata="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BE4g52QAAAAsBAAAPAAAAAAAAAAEAIAAAACIAAABkcnMvZG93bnJldi54&#10;bWxQSwECFAAUAAAACACHTuJA9fGWOcABAACAAwAADgAAAAAAAAABACAAAAAoAQAAZHJzL2Uyb0Rv&#10;Yy54bWxQSwUGAAAAAAYABgBZAQAAWgUAAAAA&#10;">
              <v:fill on="f" focussize="0,0"/>
              <v:stroke on="f"/>
              <v:imagedata o:title=""/>
              <o:lock v:ext="edit" aspectratio="f"/>
              <v:textbox inset="0mm,0mm,0mm,0mm">
                <w:txbxContent>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0"/>
        <w:right w:val="none" w:color="auto" w:sz="0" w:space="0"/>
      </w:pBdr>
      <w:ind w:firstLine="1050" w:firstLineChars="500"/>
      <w:jc w:val="left"/>
      <w:rPr>
        <w:rFonts w:hint="eastAsia"/>
        <w:sz w:val="21"/>
        <w:szCs w:val="21"/>
        <w:u w:val="none"/>
        <w:lang w:eastAsia="zh-CN"/>
      </w:rPr>
    </w:pPr>
  </w:p>
  <w:p>
    <w:pPr>
      <w:pStyle w:val="13"/>
      <w:ind w:firstLine="840" w:firstLineChars="300"/>
      <w:rPr>
        <w:rFonts w:hint="default"/>
        <w:sz w:val="28"/>
        <w:szCs w:val="28"/>
        <w:u w:val="single"/>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0"/>
        <w:right w:val="none" w:color="auto" w:sz="0" w:space="0"/>
      </w:pBdr>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BBB58"/>
    <w:multiLevelType w:val="singleLevel"/>
    <w:tmpl w:val="84FBBB58"/>
    <w:lvl w:ilvl="0" w:tentative="0">
      <w:start w:val="2"/>
      <w:numFmt w:val="chineseCounting"/>
      <w:suff w:val="nothing"/>
      <w:lvlText w:val="%1、"/>
      <w:lvlJc w:val="left"/>
      <w:rPr>
        <w:rFonts w:hint="eastAsia"/>
      </w:rPr>
    </w:lvl>
  </w:abstractNum>
  <w:abstractNum w:abstractNumId="1">
    <w:nsid w:val="90F70AD0"/>
    <w:multiLevelType w:val="singleLevel"/>
    <w:tmpl w:val="90F70AD0"/>
    <w:lvl w:ilvl="0" w:tentative="0">
      <w:start w:val="1"/>
      <w:numFmt w:val="decimal"/>
      <w:suff w:val="nothing"/>
      <w:lvlText w:val="%1、"/>
      <w:lvlJc w:val="left"/>
    </w:lvl>
  </w:abstractNum>
  <w:abstractNum w:abstractNumId="2">
    <w:nsid w:val="9D88C690"/>
    <w:multiLevelType w:val="singleLevel"/>
    <w:tmpl w:val="9D88C690"/>
    <w:lvl w:ilvl="0" w:tentative="0">
      <w:start w:val="2"/>
      <w:numFmt w:val="chineseCounting"/>
      <w:suff w:val="nothing"/>
      <w:lvlText w:val="（%1）"/>
      <w:lvlJc w:val="left"/>
      <w:rPr>
        <w:rFonts w:hint="eastAsia" w:cs="Times New Roman"/>
      </w:rPr>
    </w:lvl>
  </w:abstractNum>
  <w:abstractNum w:abstractNumId="3">
    <w:nsid w:val="AF74A931"/>
    <w:multiLevelType w:val="singleLevel"/>
    <w:tmpl w:val="AF74A931"/>
    <w:lvl w:ilvl="0" w:tentative="0">
      <w:start w:val="1"/>
      <w:numFmt w:val="chineseCounting"/>
      <w:suff w:val="space"/>
      <w:lvlText w:val="第%1章"/>
      <w:lvlJc w:val="left"/>
      <w:rPr>
        <w:rFonts w:hint="eastAsia" w:cs="Times New Roman"/>
      </w:rPr>
    </w:lvl>
  </w:abstractNum>
  <w:abstractNum w:abstractNumId="4">
    <w:nsid w:val="B0CEB095"/>
    <w:multiLevelType w:val="singleLevel"/>
    <w:tmpl w:val="B0CEB095"/>
    <w:lvl w:ilvl="0" w:tentative="0">
      <w:start w:val="1"/>
      <w:numFmt w:val="decimal"/>
      <w:suff w:val="nothing"/>
      <w:lvlText w:val="%1、"/>
      <w:lvlJc w:val="left"/>
    </w:lvl>
  </w:abstractNum>
  <w:abstractNum w:abstractNumId="5">
    <w:nsid w:val="EB202A68"/>
    <w:multiLevelType w:val="singleLevel"/>
    <w:tmpl w:val="EB202A68"/>
    <w:lvl w:ilvl="0" w:tentative="0">
      <w:start w:val="6"/>
      <w:numFmt w:val="chineseCounting"/>
      <w:suff w:val="nothing"/>
      <w:lvlText w:val="%1、"/>
      <w:lvlJc w:val="left"/>
      <w:rPr>
        <w:rFonts w:hint="eastAsia"/>
      </w:rPr>
    </w:lvl>
  </w:abstractNum>
  <w:abstractNum w:abstractNumId="6">
    <w:nsid w:val="17189570"/>
    <w:multiLevelType w:val="singleLevel"/>
    <w:tmpl w:val="17189570"/>
    <w:lvl w:ilvl="0" w:tentative="0">
      <w:start w:val="1"/>
      <w:numFmt w:val="decimal"/>
      <w:suff w:val="space"/>
      <w:lvlText w:val="%1."/>
      <w:lvlJc w:val="left"/>
      <w:pPr>
        <w:ind w:left="600" w:leftChars="0" w:firstLine="0" w:firstLineChars="0"/>
      </w:pPr>
    </w:lvl>
  </w:abstractNum>
  <w:abstractNum w:abstractNumId="7">
    <w:nsid w:val="17A68BE2"/>
    <w:multiLevelType w:val="singleLevel"/>
    <w:tmpl w:val="17A68BE2"/>
    <w:lvl w:ilvl="0" w:tentative="0">
      <w:start w:val="4"/>
      <w:numFmt w:val="chineseCounting"/>
      <w:suff w:val="space"/>
      <w:lvlText w:val="第%1章"/>
      <w:lvlJc w:val="left"/>
      <w:rPr>
        <w:rFonts w:hint="eastAsia"/>
      </w:rPr>
    </w:lvl>
  </w:abstractNum>
  <w:abstractNum w:abstractNumId="8">
    <w:nsid w:val="2677D09F"/>
    <w:multiLevelType w:val="singleLevel"/>
    <w:tmpl w:val="2677D09F"/>
    <w:lvl w:ilvl="0" w:tentative="0">
      <w:start w:val="1"/>
      <w:numFmt w:val="decimal"/>
      <w:suff w:val="nothing"/>
      <w:lvlText w:val="%1、"/>
      <w:lvlJc w:val="left"/>
    </w:lvl>
  </w:abstractNum>
  <w:abstractNum w:abstractNumId="9">
    <w:nsid w:val="2B89C35D"/>
    <w:multiLevelType w:val="singleLevel"/>
    <w:tmpl w:val="2B89C35D"/>
    <w:lvl w:ilvl="0" w:tentative="0">
      <w:start w:val="1"/>
      <w:numFmt w:val="decimal"/>
      <w:suff w:val="nothing"/>
      <w:lvlText w:val="%1、"/>
      <w:lvlJc w:val="left"/>
      <w:rPr>
        <w:rFonts w:cs="Times New Roman"/>
      </w:rPr>
    </w:lvl>
  </w:abstractNum>
  <w:num w:numId="1">
    <w:abstractNumId w:val="3"/>
  </w:num>
  <w:num w:numId="2">
    <w:abstractNumId w:val="5"/>
  </w:num>
  <w:num w:numId="3">
    <w:abstractNumId w:val="9"/>
  </w:num>
  <w:num w:numId="4">
    <w:abstractNumId w:val="2"/>
  </w:num>
  <w:num w:numId="5">
    <w:abstractNumId w:val="7"/>
  </w:num>
  <w:num w:numId="6">
    <w:abstractNumId w:val="0"/>
  </w:num>
  <w:num w:numId="7">
    <w:abstractNumId w:val="4"/>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MzY5ZjcwMGQwOTZjMmUwMmVhNjYxYWZkODU0MDAifQ=="/>
  </w:docVars>
  <w:rsids>
    <w:rsidRoot w:val="574D3C59"/>
    <w:rsid w:val="002E203B"/>
    <w:rsid w:val="014F4893"/>
    <w:rsid w:val="023D526D"/>
    <w:rsid w:val="02CE534C"/>
    <w:rsid w:val="02FE031F"/>
    <w:rsid w:val="0F4918B7"/>
    <w:rsid w:val="0FC4644C"/>
    <w:rsid w:val="10C37F6E"/>
    <w:rsid w:val="15242A07"/>
    <w:rsid w:val="15387B45"/>
    <w:rsid w:val="164573B4"/>
    <w:rsid w:val="17DD7431"/>
    <w:rsid w:val="18BC23B6"/>
    <w:rsid w:val="19FA389C"/>
    <w:rsid w:val="1C8317A0"/>
    <w:rsid w:val="1E967206"/>
    <w:rsid w:val="1EBB6F0E"/>
    <w:rsid w:val="24495476"/>
    <w:rsid w:val="24DF3D0F"/>
    <w:rsid w:val="252307EC"/>
    <w:rsid w:val="2CA64AB8"/>
    <w:rsid w:val="2D4D2A81"/>
    <w:rsid w:val="2E8C41AB"/>
    <w:rsid w:val="356B20C4"/>
    <w:rsid w:val="357D1818"/>
    <w:rsid w:val="379A5882"/>
    <w:rsid w:val="3A702F53"/>
    <w:rsid w:val="3AE05310"/>
    <w:rsid w:val="403E0B40"/>
    <w:rsid w:val="435E77C0"/>
    <w:rsid w:val="459C53D8"/>
    <w:rsid w:val="45E5267F"/>
    <w:rsid w:val="460C39F6"/>
    <w:rsid w:val="4B1301EF"/>
    <w:rsid w:val="4BFE1DC3"/>
    <w:rsid w:val="4C2D4456"/>
    <w:rsid w:val="4C835761"/>
    <w:rsid w:val="53940307"/>
    <w:rsid w:val="57424A51"/>
    <w:rsid w:val="574D3C59"/>
    <w:rsid w:val="5AA61F61"/>
    <w:rsid w:val="5B53334C"/>
    <w:rsid w:val="5DE52DE2"/>
    <w:rsid w:val="5E473D09"/>
    <w:rsid w:val="5E483371"/>
    <w:rsid w:val="619F1A74"/>
    <w:rsid w:val="66EC3434"/>
    <w:rsid w:val="677D017E"/>
    <w:rsid w:val="67CE48E7"/>
    <w:rsid w:val="6938308A"/>
    <w:rsid w:val="6AB36FF1"/>
    <w:rsid w:val="6D7221B9"/>
    <w:rsid w:val="6D782B02"/>
    <w:rsid w:val="71324139"/>
    <w:rsid w:val="75AC10E9"/>
    <w:rsid w:val="78BB2C66"/>
    <w:rsid w:val="79C1605A"/>
    <w:rsid w:val="7A4D0FC0"/>
    <w:rsid w:val="7A9950BA"/>
    <w:rsid w:val="7B43354C"/>
    <w:rsid w:val="7C127041"/>
    <w:rsid w:val="7E4E0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9"/>
    <w:pPr>
      <w:spacing w:before="300" w:after="150" w:line="17" w:lineRule="atLeast"/>
      <w:jc w:val="left"/>
      <w:outlineLvl w:val="0"/>
    </w:pPr>
    <w:rPr>
      <w:rFonts w:ascii="宋体" w:hAnsi="宋体"/>
      <w:b/>
      <w:kern w:val="44"/>
      <w:sz w:val="54"/>
      <w:szCs w:val="54"/>
    </w:rPr>
  </w:style>
  <w:style w:type="paragraph" w:styleId="4">
    <w:name w:val="heading 2"/>
    <w:basedOn w:val="1"/>
    <w:next w:val="5"/>
    <w:qFormat/>
    <w:uiPriority w:val="99"/>
    <w:pPr>
      <w:keepNext/>
      <w:keepLines/>
      <w:spacing w:before="260" w:after="260" w:line="416" w:lineRule="auto"/>
      <w:outlineLvl w:val="1"/>
    </w:pPr>
    <w:rPr>
      <w:rFonts w:ascii="Cambria" w:hAnsi="Cambria"/>
      <w:b/>
      <w:bCs/>
      <w:sz w:val="32"/>
      <w:szCs w:val="32"/>
    </w:rPr>
  </w:style>
  <w:style w:type="paragraph" w:styleId="8">
    <w:name w:val="heading 3"/>
    <w:basedOn w:val="1"/>
    <w:next w:val="1"/>
    <w:qFormat/>
    <w:uiPriority w:val="0"/>
    <w:pPr>
      <w:keepNext/>
      <w:spacing w:line="320" w:lineRule="exact"/>
      <w:outlineLvl w:val="2"/>
    </w:pPr>
    <w:rPr>
      <w:rFonts w:ascii="楷体_GB2312" w:eastAsia="楷体_GB2312"/>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Normal Indent"/>
    <w:basedOn w:val="1"/>
    <w:next w:val="6"/>
    <w:qFormat/>
    <w:uiPriority w:val="0"/>
    <w:pPr>
      <w:ind w:firstLine="420"/>
    </w:pPr>
    <w:rPr>
      <w:szCs w:val="20"/>
    </w:rPr>
  </w:style>
  <w:style w:type="paragraph" w:styleId="6">
    <w:name w:val="Body Text First Indent 2"/>
    <w:basedOn w:val="7"/>
    <w:next w:val="1"/>
    <w:qFormat/>
    <w:uiPriority w:val="99"/>
    <w:pPr>
      <w:spacing w:after="120" w:line="240" w:lineRule="auto"/>
      <w:ind w:left="420" w:leftChars="200" w:firstLine="420" w:firstLineChars="200"/>
    </w:pPr>
    <w:rPr>
      <w:rFonts w:ascii="Times New Roman" w:hAnsi="Times New Roman"/>
      <w:sz w:val="21"/>
      <w:szCs w:val="24"/>
    </w:rPr>
  </w:style>
  <w:style w:type="paragraph" w:styleId="7">
    <w:name w:val="Body Text Indent"/>
    <w:basedOn w:val="1"/>
    <w:qFormat/>
    <w:uiPriority w:val="99"/>
    <w:pPr>
      <w:autoSpaceDE w:val="0"/>
      <w:autoSpaceDN w:val="0"/>
      <w:adjustRightInd w:val="0"/>
      <w:spacing w:line="600" w:lineRule="exact"/>
      <w:ind w:firstLine="560"/>
    </w:pPr>
    <w:rPr>
      <w:rFonts w:ascii="方正书宋简体" w:eastAsia="方正书宋简体"/>
      <w:kern w:val="0"/>
      <w:sz w:val="28"/>
      <w:szCs w:val="28"/>
    </w:rPr>
  </w:style>
  <w:style w:type="paragraph" w:styleId="9">
    <w:name w:val="toa heading"/>
    <w:basedOn w:val="1"/>
    <w:next w:val="1"/>
    <w:semiHidden/>
    <w:qFormat/>
    <w:uiPriority w:val="0"/>
    <w:pPr>
      <w:spacing w:before="120"/>
    </w:pPr>
    <w:rPr>
      <w:rFonts w:ascii="Arial" w:hAnsi="Arial" w:cs="Arial"/>
      <w:sz w:val="24"/>
    </w:rPr>
  </w:style>
  <w:style w:type="paragraph" w:styleId="10">
    <w:name w:val="Salutation"/>
    <w:basedOn w:val="1"/>
    <w:next w:val="1"/>
    <w:qFormat/>
    <w:uiPriority w:val="99"/>
    <w:rPr>
      <w:sz w:val="24"/>
      <w:szCs w:val="20"/>
    </w:rPr>
  </w:style>
  <w:style w:type="paragraph" w:styleId="11">
    <w:name w:val="Plain Text"/>
    <w:basedOn w:val="1"/>
    <w:qFormat/>
    <w:uiPriority w:val="99"/>
    <w:rPr>
      <w:rFonts w:ascii="宋体" w:hAnsi="宋体"/>
      <w:szCs w:val="21"/>
    </w:rPr>
  </w:style>
  <w:style w:type="paragraph" w:styleId="12">
    <w:name w:val="Body Text Indent 2"/>
    <w:basedOn w:val="1"/>
    <w:qFormat/>
    <w:uiPriority w:val="99"/>
    <w:pPr>
      <w:spacing w:after="120" w:line="480" w:lineRule="auto"/>
      <w:ind w:left="420" w:leftChars="200"/>
    </w:p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Indent 3"/>
    <w:basedOn w:val="1"/>
    <w:qFormat/>
    <w:uiPriority w:val="99"/>
    <w:pPr>
      <w:autoSpaceDE w:val="0"/>
      <w:autoSpaceDN w:val="0"/>
      <w:adjustRightInd w:val="0"/>
      <w:ind w:firstLine="570"/>
    </w:pPr>
    <w:rPr>
      <w:kern w:val="0"/>
      <w:sz w:val="32"/>
      <w:szCs w:val="32"/>
    </w:rPr>
  </w:style>
  <w:style w:type="paragraph" w:styleId="16">
    <w:name w:val="Body Text 2"/>
    <w:basedOn w:val="1"/>
    <w:unhideWhenUsed/>
    <w:qFormat/>
    <w:uiPriority w:val="99"/>
    <w:pPr>
      <w:widowControl/>
      <w:spacing w:before="100" w:beforeAutospacing="1" w:after="100" w:afterAutospacing="1" w:line="285" w:lineRule="atLeast"/>
      <w:jc w:val="left"/>
    </w:pPr>
    <w:rPr>
      <w:rFonts w:ascii="宋体" w:hAnsi="宋体" w:cs="宋体"/>
      <w:color w:val="000000"/>
      <w:kern w:val="0"/>
      <w:sz w:val="16"/>
      <w:szCs w:val="16"/>
    </w:rPr>
  </w:style>
  <w:style w:type="paragraph" w:styleId="17">
    <w:name w:val="Normal (Web)"/>
    <w:basedOn w:val="1"/>
    <w:qFormat/>
    <w:uiPriority w:val="99"/>
    <w:pPr>
      <w:widowControl/>
      <w:spacing w:before="100" w:beforeAutospacing="1" w:after="100" w:afterAutospacing="1"/>
      <w:jc w:val="left"/>
    </w:pPr>
    <w:rPr>
      <w:rFonts w:ascii="宋体" w:hAnsi="宋体" w:cs="宋体"/>
      <w:sz w:val="24"/>
    </w:rPr>
  </w:style>
  <w:style w:type="paragraph" w:styleId="18">
    <w:name w:val="Body Text First Indent"/>
    <w:basedOn w:val="2"/>
    <w:next w:val="6"/>
    <w:qFormat/>
    <w:uiPriority w:val="99"/>
    <w:pPr>
      <w:ind w:firstLine="420" w:firstLineChars="100"/>
    </w:pPr>
    <w:rPr>
      <w:rFonts w:ascii="Times New Roman" w:hAnsi="Times New Roman"/>
      <w:sz w:val="18"/>
      <w:szCs w:val="1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正文（缩进）"/>
    <w:basedOn w:val="1"/>
    <w:qFormat/>
    <w:uiPriority w:val="0"/>
    <w:pPr>
      <w:spacing w:before="156" w:after="156" w:line="360" w:lineRule="auto"/>
      <w:ind w:firstLine="480" w:firstLineChars="200"/>
    </w:pPr>
    <w:rPr>
      <w:rFonts w:ascii="Calibri" w:hAnsi="Calibri"/>
      <w:szCs w:val="21"/>
    </w:rPr>
  </w:style>
  <w:style w:type="paragraph" w:customStyle="1" w:styleId="24">
    <w:name w:val="样式 首行缩进:  2 字符"/>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TOC 标题1"/>
    <w:basedOn w:val="3"/>
    <w:next w:val="1"/>
    <w:qFormat/>
    <w:uiPriority w:val="99"/>
    <w:pPr>
      <w:outlineLvl w:val="9"/>
    </w:pPr>
    <w:rPr>
      <w:rFonts w:ascii="Calibri" w:hAnsi="Calibri"/>
    </w:rPr>
  </w:style>
  <w:style w:type="paragraph" w:customStyle="1" w:styleId="27">
    <w:name w:val="1正文"/>
    <w:basedOn w:val="17"/>
    <w:qFormat/>
    <w:uiPriority w:val="99"/>
    <w:pPr>
      <w:spacing w:beforeAutospacing="0" w:afterAutospacing="0" w:line="360" w:lineRule="auto"/>
      <w:ind w:firstLine="960" w:firstLineChars="200"/>
      <w:jc w:val="both"/>
    </w:pPr>
    <w:rPr>
      <w:rFonts w:ascii="Times New Roman" w:hAnsi="Times New Roman" w:cs="Times New Roman"/>
      <w:kern w:val="0"/>
    </w:rPr>
  </w:style>
  <w:style w:type="paragraph" w:customStyle="1" w:styleId="28">
    <w:name w:val="Char1"/>
    <w:basedOn w:val="1"/>
    <w:qFormat/>
    <w:uiPriority w:val="99"/>
    <w:rPr>
      <w:rFonts w:ascii="Times New Roman" w:hAnsi="Times New Roman"/>
      <w:szCs w:val="21"/>
    </w:rPr>
  </w:style>
  <w:style w:type="paragraph" w:customStyle="1" w:styleId="29">
    <w:name w:val="Table Paragraph"/>
    <w:basedOn w:val="1"/>
    <w:qFormat/>
    <w:uiPriority w:val="99"/>
    <w:rPr>
      <w:rFonts w:ascii="宋体" w:hAnsi="宋体" w:cs="宋体"/>
      <w:lang w:val="zh-CN"/>
    </w:rPr>
  </w:style>
  <w:style w:type="paragraph" w:customStyle="1" w:styleId="30">
    <w:name w:val="0"/>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37907</Words>
  <Characters>40092</Characters>
  <Lines>0</Lines>
  <Paragraphs>0</Paragraphs>
  <TotalTime>40</TotalTime>
  <ScaleCrop>false</ScaleCrop>
  <LinksUpToDate>false</LinksUpToDate>
  <CharactersWithSpaces>43143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2022-06-24T07:00:00Z</dcterms:created>
  <dc:creator>zkwyuser</dc:creator>
  <cp:lastModifiedBy>zkwyuser</cp:lastModifiedBy>
  <dcterms:modified xsi:type="dcterms:W3CDTF">2022-06-28T08:31:43Z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129968E99E4D4453B9784E0645095DD7</vt:lpwstr>
  </property>
</Properties>
</file>