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勉县民政局勉县2022年困难群众生活保障物资采购项目招标公告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勉县2022年困难群众生活保障物资采购项目</w:t>
      </w:r>
      <w:r>
        <w:rPr>
          <w:rFonts w:hint="eastAsia" w:ascii="微软雅黑" w:hAnsi="微软雅黑" w:eastAsia="微软雅黑" w:cs="微软雅黑"/>
          <w:i w:val="0"/>
          <w:iCs w:val="0"/>
          <w:caps w:val="0"/>
          <w:color w:val="auto"/>
          <w:spacing w:val="0"/>
          <w:sz w:val="21"/>
          <w:szCs w:val="21"/>
          <w:shd w:val="clear" w:fill="FFFFFF"/>
        </w:rPr>
        <w:t>招标项目的潜在投标人应在汉中市汉台区龙亭路花溪时光商务中心513室，购买竞争性磋商文件时，请携带有效的单位介绍信及被介绍人身份证复印件，加盖供应商公章（鲜章）（本项目仅支持现场报名购买，谢绝邮寄）。获取招标文件，并于 2023年01月03日 14时00分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项目编号：ZCSP-勉县-2022-00417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项目名称：勉县2022年困难群众生活保障物资采购项目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预算金额：640,000.00元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合同包1(棉衣裤):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合同包预算金额：400,000.00元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合同包最高限价：400,000.00元</w:t>
      </w:r>
    </w:p>
    <w:tbl>
      <w:tblPr>
        <w:tblStyle w:val="5"/>
        <w:tblW w:w="89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6"/>
        <w:gridCol w:w="1631"/>
        <w:gridCol w:w="1095"/>
        <w:gridCol w:w="1463"/>
        <w:gridCol w:w="1620"/>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5" w:hRule="atLeast"/>
          <w:tblHeader/>
        </w:trPr>
        <w:tc>
          <w:tcPr>
            <w:tcW w:w="5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14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普通服装</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棉衣裤</w:t>
            </w:r>
          </w:p>
        </w:tc>
        <w:tc>
          <w:tcPr>
            <w:tcW w:w="14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1,600(件)</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400,000.00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400,000.00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合同包2(棉被):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合同包预算金额：240,000.00元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合同包最高限价：240,000.00元</w:t>
      </w:r>
    </w:p>
    <w:tbl>
      <w:tblPr>
        <w:tblStyle w:val="5"/>
        <w:tblW w:w="91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2"/>
        <w:gridCol w:w="1704"/>
        <w:gridCol w:w="1370"/>
        <w:gridCol w:w="1290"/>
        <w:gridCol w:w="1610"/>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4" w:hRule="atLeast"/>
          <w:tblHeader/>
        </w:trPr>
        <w:tc>
          <w:tcPr>
            <w:tcW w:w="6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7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13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6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其他被服装具</w:t>
            </w:r>
          </w:p>
        </w:tc>
        <w:tc>
          <w:tcPr>
            <w:tcW w:w="13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棉被</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1,600(个)</w:t>
            </w:r>
          </w:p>
        </w:tc>
        <w:tc>
          <w:tcPr>
            <w:tcW w:w="16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240,000.00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240,000.00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合同包1(棉衣裤)落实政府采购政策需满足的资格要求如下: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 2、落实政府采购政策需满足的资格要求： (1)、《政府采购促进中小企业发展暂行办法》（财库〔2011〕181号）； (2)、《财政部 司法部关于政府采购支持监狱企业发展有关问题的通知》（财库〔2014〕68号）； (3)、《国务院办公厅关于建立政府强制采购节能产品制度的通知》（国办发〔2007〕51号）； (4)、《节能产品政府采购实施意见》（财库[2004]185号）； (5)、《环境标志产品政府采购实施的意见》（财库[2006]90号）； (6)、《三部门联合发布关于促进残疾人就业政府采购政策的通知》（财库〔2017〕141号）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合同包2(棉被)落实政府采购政策需满足的资格要求如下: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 2、落实政府采购政策需满足的资格要求： (1)、《政府采购促进中小企业发展暂行办法》（财库〔2011〕181号）； (2)、《财政部 司法部关于政府采购支持监狱企业发展有关问题的通知》（财库〔2014〕68号）； (3)、《国务院办公厅关于建立政府强制采购节能产品制度的通知》（国办发〔2007〕51号）； (4)、《节能产品政府采购实施意见》（财库[2004]185号）； (5)、《环境标志产品政府采购实施的意见》（财库[2006]90号）； (6)、《三部门联合发布关于促进残疾人就业政府采购政策的通知》（财库〔2017〕141号）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合同包1(棉衣裤)特定资格要求如下: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（1）、具有独立承担民事责任能力的法人或其他组织或自然人；企业法人、其他组织须具有合法有效的营业执照（或事业单位法人证书） (2)、法定代表人或负责人授权书（附法定代表人或负责人身份证复印件）及被授权人身份证；（法定代表人或负责人直接参加磋商只须提供法定代表人或负责人身份证） （3）、不得为“信用中国”网站(http://www.creditchina.gov.cn)列入“失信被执行人或重大税收违法案件当事人名单或政府采购严重违法失信行为记录名单”的供应商；不得为中国政府采购网(http://www.ccgp.gov.cn)“政府采购严重违法失信行为记录名单”中的供应商； (4)、单位负责人为同一人或者存在直接控股、管理关系的不同供应商，不得参加同一合同项下的政府采购活动； 说明：本项目不接受联合体磋商。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合同包2(棉被)特定资格要求如下: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（1）、具有独立承担民事责任能力的法人或其他组织或自然人；企业法人、其他组织须具有合法有效的营业执照（或事业单位法人证书） (2)、法定代表人或负责人授权书（附法定代表人或负责人身份证复印件）及被授权人身份证；（法定代表人或负责人直接参加磋商只须提供法定代表人或负责人身份证） （3）、不得为“信用中国”网站(http://www.creditchina.gov.cn)列入“失信被执行人或重大税收违法案件当事人名单或政府采购严重违法失信行为记录名单”的供应商；不得为中国政府采购网(http://www.ccgp.gov.cn)“政府采购严重违法失信行为记录名单”中的供应商； (4)、单位负责人为同一人或者存在直接控股、管理关系的不同供应商，不得参加同一合同项下的政府采购活动； 说明：本项目不接受联合体磋商。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2022年12月12日 至 2022年12月16日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途径：汉中市汉台区龙亭路花溪时光商务中心513室，购买</w:t>
      </w:r>
      <w:r>
        <w:rPr>
          <w:rFonts w:hint="eastAsia" w:ascii="微软雅黑" w:hAnsi="微软雅黑" w:eastAsia="微软雅黑" w:cs="微软雅黑"/>
          <w:i w:val="0"/>
          <w:iCs w:val="0"/>
          <w:caps w:val="0"/>
          <w:color w:val="auto"/>
          <w:spacing w:val="0"/>
          <w:sz w:val="21"/>
          <w:szCs w:val="21"/>
          <w:shd w:val="clear" w:fill="FFFFFF"/>
          <w:lang w:val="en-US" w:eastAsia="zh-CN"/>
        </w:rPr>
        <w:t>招标</w:t>
      </w:r>
      <w:r>
        <w:rPr>
          <w:rFonts w:hint="eastAsia" w:ascii="微软雅黑" w:hAnsi="微软雅黑" w:eastAsia="微软雅黑" w:cs="微软雅黑"/>
          <w:i w:val="0"/>
          <w:iCs w:val="0"/>
          <w:caps w:val="0"/>
          <w:color w:val="auto"/>
          <w:spacing w:val="0"/>
          <w:sz w:val="21"/>
          <w:szCs w:val="21"/>
          <w:shd w:val="clear" w:fill="FFFFFF"/>
        </w:rPr>
        <w:t>文件时，请携带有效的单位介绍信及被介绍人身份证复印件，加盖供应商公章（鲜章）（本项目仅支持现场报名购买，谢绝邮寄）。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2023年01月03日 14时00分00秒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提交投标文件地点：汉中市汉台区龙亭路花溪时光商务中心514室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开标地点：汉中市汉台区龙亭路花溪时光商务中心514室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名称：勉县民政局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地址：陕西省勉县和平路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联系方式：13093900079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名称：海特项目管理有限公司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地址：汉中市汉台区龙亭路花溪时光商务中心513室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联系方式：18292651321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项目联系人：郑先生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电话：18292651321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海特项目管理有限公司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YWMxNjU1ZmQ2ZDE2YzFiYzIyOGJmMGMyMTViOWMifQ=="/>
  </w:docVars>
  <w:rsids>
    <w:rsidRoot w:val="72EC030C"/>
    <w:rsid w:val="51C256A4"/>
    <w:rsid w:val="72EC0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2083</Words>
  <Characters>2514</Characters>
  <Lines>0</Lines>
  <Paragraphs>0</Paragraphs>
  <TotalTime>5</TotalTime>
  <ScaleCrop>false</ScaleCrop>
  <LinksUpToDate>false</LinksUpToDate>
  <CharactersWithSpaces>2557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2022-12-09T08:37:00Z</dcterms:created>
  <dc:creator>♈♈♈郑东旭☜</dc:creator>
  <cp:lastModifiedBy>♈♈♈郑东旭☜</cp:lastModifiedBy>
  <dcterms:modified xsi:type="dcterms:W3CDTF">2022-12-09T08:46:03Z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E7F9C39324B142FBB0390B561345BD92</vt:lpwstr>
  </property>
</Properties>
</file>