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napToGrid w:val="0"/>
        <w:spacing w:before="0" w:after="0" w:line="360" w:lineRule="auto"/>
        <w:ind w:leftChars="0"/>
        <w:jc w:val="center"/>
        <w:rPr>
          <w:rStyle w:val="7"/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Style w:val="7"/>
          <w:rFonts w:hint="eastAsia" w:ascii="宋体" w:hAnsi="宋体"/>
          <w:b/>
          <w:sz w:val="36"/>
          <w:szCs w:val="36"/>
        </w:rPr>
        <w:t>略阳县应急抗旱物资采购</w:t>
      </w:r>
      <w:r>
        <w:rPr>
          <w:rStyle w:val="7"/>
          <w:rFonts w:hint="eastAsia" w:ascii="宋体" w:hAnsi="宋体"/>
          <w:b/>
          <w:sz w:val="36"/>
          <w:szCs w:val="36"/>
          <w:lang w:val="en-US"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汽油浮挺泵，汽油抽水泵，高压抗旱水带，抗旱储水袋等抗旱物资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630"/>
    </w:pPr>
    <w:rPr>
      <w:sz w:val="32"/>
      <w:szCs w:val="20"/>
    </w:rPr>
  </w:style>
  <w:style w:type="paragraph" w:customStyle="1" w:styleId="6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kern w:val="44"/>
      <w:sz w:val="32"/>
      <w:szCs w:val="20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2022-12-03T07:43:59Z</dcterms:created>
  <dc:creator>Administrator</dc:creator>
  <cp:lastModifiedBy>Administrator</cp:lastModifiedBy>
  <dcterms:modified xsi:type="dcterms:W3CDTF">2022-12-03T07:44:12Z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