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8"/>
        <w:ind w:left="0" w:leftChars="0" w:firstLine="0" w:firstLineChars="0"/>
        <w:rPr>
          <w:rFonts w:ascii="宋体" w:hAnsi="宋体" w:cs="宋体"/>
          <w:b/>
          <w:color w:val="auto"/>
          <w:sz w:val="32"/>
          <w:szCs w:val="32"/>
        </w:rPr>
      </w:pPr>
      <w:bookmarkStart w:id="116" w:name="_GoBack"/>
      <w:r>
        <w:drawing>
          <wp:inline distT="0" distB="0" distL="114300" distR="114300">
            <wp:extent cx="5831205" cy="8717280"/>
            <wp:effectExtent l="0" t="0" r="17145"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4"/>
                    <a:stretch>
                      <a:fillRect/>
                    </a:stretch>
                  </pic:blipFill>
                  <pic:spPr>
                    <a:xfrm>
                      <a:off x="0" y="0"/>
                      <a:ext cx="5831205" cy="8717280"/>
                    </a:xfrm>
                    <a:prstGeom prst="rect">
                      <a:avLst/>
                    </a:prstGeom>
                    <a:noFill/>
                    <a:ln>
                      <a:noFill/>
                    </a:ln>
                  </pic:spPr>
                </pic:pic>
              </a:graphicData>
            </a:graphic>
          </wp:inline>
        </w:drawing>
      </w:r>
      <w:bookmarkEnd w:id="116"/>
    </w:p>
    <w:p>
      <w:pPr>
        <w:pStyle w:val="28"/>
        <w:ind w:firstLine="643"/>
        <w:rPr>
          <w:rFonts w:ascii="宋体" w:hAnsi="宋体" w:cs="宋体"/>
          <w:b/>
          <w:color w:val="auto"/>
          <w:sz w:val="32"/>
          <w:szCs w:val="32"/>
        </w:rPr>
      </w:pPr>
    </w:p>
    <w:p>
      <w:pPr>
        <w:spacing w:line="277" w:lineRule="auto"/>
        <w:rPr>
          <w:color w:val="auto"/>
        </w:rPr>
      </w:pPr>
    </w:p>
    <w:p>
      <w:pPr>
        <w:jc w:val="center"/>
        <w:rPr>
          <w:rFonts w:ascii="宋体" w:hAnsi="宋体" w:eastAsia="宋体"/>
          <w:color w:val="auto"/>
        </w:rPr>
      </w:pPr>
    </w:p>
    <w:sdt>
      <w:sdtPr>
        <w:rPr>
          <w:rFonts w:ascii="宋体" w:hAnsi="宋体" w:eastAsia="宋体"/>
          <w:color w:val="auto"/>
        </w:rPr>
        <w:id w:val="147465276"/>
        <w:docPartObj>
          <w:docPartGallery w:val="Table of Contents"/>
          <w:docPartUnique/>
        </w:docPartObj>
      </w:sdtPr>
      <w:sdtEndPr>
        <w:rPr>
          <w:rFonts w:ascii="Arial" w:hAnsi="Arial" w:eastAsia="Arial"/>
          <w:color w:val="auto"/>
        </w:rPr>
      </w:sdtEndPr>
      <w:sdtContent>
        <w:p>
          <w:pPr>
            <w:jc w:val="center"/>
            <w:rPr>
              <w:color w:val="auto"/>
              <w:sz w:val="48"/>
              <w:szCs w:val="48"/>
            </w:rPr>
          </w:pPr>
          <w:r>
            <w:rPr>
              <w:rFonts w:ascii="宋体" w:hAnsi="宋体" w:eastAsia="宋体"/>
              <w:color w:val="auto"/>
              <w:sz w:val="48"/>
              <w:szCs w:val="48"/>
            </w:rPr>
            <w:t>目录</w:t>
          </w:r>
        </w:p>
        <w:p>
          <w:pPr>
            <w:pStyle w:val="29"/>
            <w:tabs>
              <w:tab w:val="right" w:leader="dot" w:pos="9066"/>
            </w:tabs>
            <w:rPr>
              <w:b/>
              <w:bCs/>
              <w:color w:val="auto"/>
              <w:sz w:val="24"/>
              <w:szCs w:val="24"/>
            </w:rPr>
          </w:pPr>
          <w:r>
            <w:rPr>
              <w:rFonts w:ascii="Arial"/>
              <w:color w:val="auto"/>
              <w:sz w:val="21"/>
            </w:rPr>
            <w:fldChar w:fldCharType="begin"/>
          </w:r>
          <w:r>
            <w:rPr>
              <w:rFonts w:ascii="Arial"/>
              <w:color w:val="auto"/>
              <w:sz w:val="21"/>
            </w:rPr>
            <w:instrText xml:space="preserve">TOC \o "1-3" \h \u </w:instrText>
          </w:r>
          <w:r>
            <w:rPr>
              <w:rFonts w:ascii="Arial"/>
              <w:color w:val="auto"/>
              <w:sz w:val="21"/>
            </w:rPr>
            <w:fldChar w:fldCharType="separate"/>
          </w:r>
        </w:p>
        <w:p>
          <w:pPr>
            <w:pStyle w:val="29"/>
            <w:tabs>
              <w:tab w:val="right" w:leader="dot" w:pos="9066"/>
            </w:tabs>
            <w:rPr>
              <w:rFonts w:ascii="宋体" w:hAnsi="宋体" w:cs="宋体"/>
              <w:color w:val="auto"/>
              <w:sz w:val="24"/>
              <w:szCs w:val="24"/>
            </w:rPr>
          </w:pPr>
          <w:r>
            <w:rPr>
              <w:color w:val="auto"/>
            </w:rPr>
            <w:fldChar w:fldCharType="begin"/>
          </w:r>
          <w:r>
            <w:rPr>
              <w:color w:val="auto"/>
            </w:rPr>
            <w:instrText xml:space="preserve"> HYPERLINK \l "_Toc7441" </w:instrText>
          </w:r>
          <w:r>
            <w:rPr>
              <w:color w:val="auto"/>
            </w:rPr>
            <w:fldChar w:fldCharType="separate"/>
          </w:r>
          <w:r>
            <w:rPr>
              <w:rFonts w:hint="eastAsia" w:ascii="宋体" w:hAnsi="宋体" w:cs="宋体"/>
              <w:color w:val="auto"/>
              <w:spacing w:val="9"/>
              <w:sz w:val="24"/>
              <w:szCs w:val="24"/>
            </w:rPr>
            <w:t>第一章  竞争性谈判公</w:t>
          </w:r>
          <w:r>
            <w:rPr>
              <w:rFonts w:hint="eastAsia" w:ascii="宋体" w:hAnsi="宋体" w:cs="宋体"/>
              <w:color w:val="auto"/>
              <w:spacing w:val="8"/>
              <w:sz w:val="24"/>
              <w:szCs w:val="24"/>
            </w:rPr>
            <w:t>告</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_Toc7441 \h </w:instrText>
          </w:r>
          <w:r>
            <w:rPr>
              <w:rFonts w:hint="eastAsia" w:ascii="宋体" w:hAnsi="宋体" w:cs="宋体"/>
              <w:color w:val="auto"/>
              <w:sz w:val="24"/>
              <w:szCs w:val="24"/>
            </w:rPr>
            <w:fldChar w:fldCharType="separate"/>
          </w:r>
          <w:r>
            <w:rPr>
              <w:rFonts w:hint="eastAsia" w:ascii="宋体" w:hAnsi="宋体" w:cs="宋体"/>
              <w:color w:val="auto"/>
              <w:sz w:val="24"/>
              <w:szCs w:val="24"/>
            </w:rPr>
            <w:t>3</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pPr>
            <w:pStyle w:val="30"/>
            <w:tabs>
              <w:tab w:val="right" w:leader="dot" w:pos="9066"/>
            </w:tabs>
            <w:ind w:left="840"/>
            <w:rPr>
              <w:rFonts w:ascii="宋体" w:hAnsi="宋体" w:cs="宋体"/>
              <w:color w:val="auto"/>
              <w:sz w:val="24"/>
              <w:szCs w:val="24"/>
            </w:rPr>
          </w:pPr>
        </w:p>
        <w:p>
          <w:pPr>
            <w:pStyle w:val="29"/>
            <w:tabs>
              <w:tab w:val="right" w:leader="dot" w:pos="9066"/>
            </w:tabs>
            <w:rPr>
              <w:rFonts w:ascii="宋体" w:hAnsi="宋体" w:cs="宋体"/>
              <w:color w:val="auto"/>
              <w:sz w:val="24"/>
              <w:szCs w:val="24"/>
            </w:rPr>
          </w:pPr>
          <w:r>
            <w:rPr>
              <w:color w:val="auto"/>
            </w:rPr>
            <w:fldChar w:fldCharType="begin"/>
          </w:r>
          <w:r>
            <w:rPr>
              <w:color w:val="auto"/>
            </w:rPr>
            <w:instrText xml:space="preserve"> HYPERLINK \l "_Toc9458" </w:instrText>
          </w:r>
          <w:r>
            <w:rPr>
              <w:color w:val="auto"/>
            </w:rPr>
            <w:fldChar w:fldCharType="separate"/>
          </w:r>
          <w:r>
            <w:rPr>
              <w:rFonts w:hint="eastAsia" w:ascii="宋体" w:hAnsi="宋体" w:cs="宋体"/>
              <w:color w:val="auto"/>
              <w:spacing w:val="14"/>
              <w:sz w:val="24"/>
              <w:szCs w:val="24"/>
            </w:rPr>
            <w:t>第</w:t>
          </w:r>
          <w:r>
            <w:rPr>
              <w:rFonts w:hint="eastAsia" w:ascii="宋体" w:hAnsi="宋体" w:cs="宋体"/>
              <w:color w:val="auto"/>
              <w:spacing w:val="8"/>
              <w:sz w:val="24"/>
              <w:szCs w:val="24"/>
            </w:rPr>
            <w:t>二章  供应商须知</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_Toc9458 \h </w:instrText>
          </w:r>
          <w:r>
            <w:rPr>
              <w:rFonts w:hint="eastAsia" w:ascii="宋体" w:hAnsi="宋体" w:cs="宋体"/>
              <w:color w:val="auto"/>
              <w:sz w:val="24"/>
              <w:szCs w:val="24"/>
            </w:rPr>
            <w:fldChar w:fldCharType="separate"/>
          </w:r>
          <w:r>
            <w:rPr>
              <w:rFonts w:hint="eastAsia" w:ascii="宋体" w:hAnsi="宋体" w:cs="宋体"/>
              <w:color w:val="auto"/>
              <w:sz w:val="24"/>
              <w:szCs w:val="24"/>
            </w:rPr>
            <w:t>11</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pPr>
            <w:pStyle w:val="30"/>
            <w:tabs>
              <w:tab w:val="right" w:leader="dot" w:pos="9066"/>
            </w:tabs>
            <w:ind w:left="840"/>
            <w:rPr>
              <w:rFonts w:ascii="宋体" w:hAnsi="宋体" w:cs="宋体"/>
              <w:color w:val="auto"/>
              <w:sz w:val="24"/>
              <w:szCs w:val="24"/>
            </w:rPr>
          </w:pPr>
        </w:p>
        <w:p>
          <w:pPr>
            <w:pStyle w:val="29"/>
            <w:tabs>
              <w:tab w:val="right" w:leader="dot" w:pos="9066"/>
            </w:tabs>
            <w:rPr>
              <w:rFonts w:ascii="宋体" w:hAnsi="宋体" w:cs="宋体"/>
              <w:color w:val="auto"/>
              <w:sz w:val="24"/>
              <w:szCs w:val="24"/>
            </w:rPr>
          </w:pPr>
          <w:r>
            <w:rPr>
              <w:color w:val="auto"/>
            </w:rPr>
            <w:fldChar w:fldCharType="begin"/>
          </w:r>
          <w:r>
            <w:rPr>
              <w:color w:val="auto"/>
            </w:rPr>
            <w:instrText xml:space="preserve"> HYPERLINK \l "_Toc5004" </w:instrText>
          </w:r>
          <w:r>
            <w:rPr>
              <w:color w:val="auto"/>
            </w:rPr>
            <w:fldChar w:fldCharType="separate"/>
          </w:r>
          <w:r>
            <w:rPr>
              <w:rFonts w:hint="eastAsia" w:ascii="宋体" w:hAnsi="宋体" w:cs="宋体"/>
              <w:color w:val="auto"/>
              <w:spacing w:val="9"/>
              <w:sz w:val="24"/>
              <w:szCs w:val="24"/>
            </w:rPr>
            <w:t>第三章  商务要求及合同条款</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_Toc5004 \h </w:instrText>
          </w:r>
          <w:r>
            <w:rPr>
              <w:rFonts w:hint="eastAsia" w:ascii="宋体" w:hAnsi="宋体" w:cs="宋体"/>
              <w:color w:val="auto"/>
              <w:sz w:val="24"/>
              <w:szCs w:val="24"/>
            </w:rPr>
            <w:fldChar w:fldCharType="separate"/>
          </w:r>
          <w:r>
            <w:rPr>
              <w:rFonts w:hint="eastAsia" w:ascii="宋体" w:hAnsi="宋体" w:cs="宋体"/>
              <w:color w:val="auto"/>
              <w:sz w:val="24"/>
              <w:szCs w:val="24"/>
            </w:rPr>
            <w:t>32</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pPr>
            <w:pStyle w:val="31"/>
            <w:tabs>
              <w:tab w:val="right" w:leader="dot" w:pos="9066"/>
            </w:tabs>
            <w:ind w:left="420"/>
            <w:rPr>
              <w:rFonts w:ascii="宋体" w:hAnsi="宋体" w:cs="宋体"/>
              <w:color w:val="auto"/>
              <w:sz w:val="24"/>
              <w:szCs w:val="24"/>
            </w:rPr>
          </w:pPr>
        </w:p>
        <w:p>
          <w:pPr>
            <w:pStyle w:val="29"/>
            <w:tabs>
              <w:tab w:val="right" w:leader="dot" w:pos="9066"/>
            </w:tabs>
            <w:rPr>
              <w:rFonts w:ascii="宋体" w:hAnsi="宋体" w:cs="宋体"/>
              <w:color w:val="auto"/>
              <w:sz w:val="24"/>
              <w:szCs w:val="24"/>
            </w:rPr>
          </w:pPr>
          <w:r>
            <w:rPr>
              <w:color w:val="auto"/>
            </w:rPr>
            <w:fldChar w:fldCharType="begin"/>
          </w:r>
          <w:r>
            <w:rPr>
              <w:color w:val="auto"/>
            </w:rPr>
            <w:instrText xml:space="preserve"> HYPERLINK \l "_Toc8354" </w:instrText>
          </w:r>
          <w:r>
            <w:rPr>
              <w:color w:val="auto"/>
            </w:rPr>
            <w:fldChar w:fldCharType="separate"/>
          </w:r>
          <w:r>
            <w:rPr>
              <w:rFonts w:hint="eastAsia" w:ascii="宋体" w:hAnsi="宋体" w:cs="宋体"/>
              <w:color w:val="auto"/>
              <w:spacing w:val="15"/>
              <w:sz w:val="24"/>
              <w:szCs w:val="24"/>
            </w:rPr>
            <w:t>第</w:t>
          </w:r>
          <w:r>
            <w:rPr>
              <w:rFonts w:hint="eastAsia" w:ascii="宋体" w:hAnsi="宋体" w:cs="宋体"/>
              <w:color w:val="auto"/>
              <w:spacing w:val="12"/>
              <w:sz w:val="24"/>
              <w:szCs w:val="24"/>
            </w:rPr>
            <w:t>四章  采购内容及技术要求</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_Toc8354 \h </w:instrText>
          </w:r>
          <w:r>
            <w:rPr>
              <w:rFonts w:hint="eastAsia" w:ascii="宋体" w:hAnsi="宋体" w:cs="宋体"/>
              <w:color w:val="auto"/>
              <w:sz w:val="24"/>
              <w:szCs w:val="24"/>
            </w:rPr>
            <w:fldChar w:fldCharType="separate"/>
          </w:r>
          <w:r>
            <w:rPr>
              <w:rFonts w:hint="eastAsia" w:ascii="宋体" w:hAnsi="宋体" w:cs="宋体"/>
              <w:color w:val="auto"/>
              <w:sz w:val="24"/>
              <w:szCs w:val="24"/>
            </w:rPr>
            <w:t>38</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pPr>
            <w:pStyle w:val="31"/>
            <w:tabs>
              <w:tab w:val="right" w:leader="dot" w:pos="9066"/>
            </w:tabs>
            <w:ind w:left="420"/>
            <w:rPr>
              <w:rFonts w:ascii="宋体" w:hAnsi="宋体" w:cs="宋体"/>
              <w:color w:val="auto"/>
              <w:sz w:val="24"/>
              <w:szCs w:val="24"/>
            </w:rPr>
          </w:pPr>
        </w:p>
        <w:p>
          <w:pPr>
            <w:pStyle w:val="29"/>
            <w:tabs>
              <w:tab w:val="right" w:leader="dot" w:pos="9066"/>
            </w:tabs>
            <w:rPr>
              <w:rFonts w:ascii="宋体" w:hAnsi="宋体" w:cs="宋体"/>
              <w:color w:val="auto"/>
              <w:sz w:val="24"/>
              <w:szCs w:val="24"/>
            </w:rPr>
          </w:pPr>
          <w:r>
            <w:rPr>
              <w:color w:val="auto"/>
            </w:rPr>
            <w:fldChar w:fldCharType="begin"/>
          </w:r>
          <w:r>
            <w:rPr>
              <w:color w:val="auto"/>
            </w:rPr>
            <w:instrText xml:space="preserve"> HYPERLINK \l "_Toc14829" </w:instrText>
          </w:r>
          <w:r>
            <w:rPr>
              <w:color w:val="auto"/>
            </w:rPr>
            <w:fldChar w:fldCharType="separate"/>
          </w:r>
          <w:r>
            <w:rPr>
              <w:rFonts w:hint="eastAsia" w:ascii="宋体" w:hAnsi="宋体" w:cs="宋体"/>
              <w:color w:val="auto"/>
              <w:spacing w:val="14"/>
              <w:sz w:val="24"/>
              <w:szCs w:val="24"/>
            </w:rPr>
            <w:t>第</w:t>
          </w:r>
          <w:r>
            <w:rPr>
              <w:rFonts w:hint="eastAsia" w:ascii="宋体" w:hAnsi="宋体" w:cs="宋体"/>
              <w:color w:val="auto"/>
              <w:spacing w:val="11"/>
              <w:sz w:val="24"/>
              <w:szCs w:val="24"/>
            </w:rPr>
            <w:t>五章  评审办法</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_Toc14829 \h </w:instrText>
          </w:r>
          <w:r>
            <w:rPr>
              <w:rFonts w:hint="eastAsia" w:ascii="宋体" w:hAnsi="宋体" w:cs="宋体"/>
              <w:color w:val="auto"/>
              <w:sz w:val="24"/>
              <w:szCs w:val="24"/>
            </w:rPr>
            <w:fldChar w:fldCharType="separate"/>
          </w:r>
          <w:r>
            <w:rPr>
              <w:rFonts w:hint="eastAsia" w:ascii="宋体" w:hAnsi="宋体" w:cs="宋体"/>
              <w:color w:val="auto"/>
              <w:sz w:val="24"/>
              <w:szCs w:val="24"/>
            </w:rPr>
            <w:t>38</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pPr>
            <w:pStyle w:val="30"/>
            <w:tabs>
              <w:tab w:val="right" w:leader="dot" w:pos="9066"/>
            </w:tabs>
            <w:ind w:left="840"/>
            <w:rPr>
              <w:rFonts w:ascii="宋体" w:hAnsi="宋体" w:cs="宋体"/>
              <w:color w:val="auto"/>
              <w:sz w:val="24"/>
              <w:szCs w:val="24"/>
            </w:rPr>
          </w:pPr>
        </w:p>
        <w:p>
          <w:pPr>
            <w:pStyle w:val="29"/>
            <w:tabs>
              <w:tab w:val="right" w:leader="dot" w:pos="9066"/>
            </w:tabs>
            <w:rPr>
              <w:rFonts w:ascii="宋体" w:hAnsi="宋体" w:cs="宋体"/>
              <w:color w:val="auto"/>
              <w:sz w:val="24"/>
              <w:szCs w:val="24"/>
            </w:rPr>
          </w:pPr>
          <w:r>
            <w:rPr>
              <w:color w:val="auto"/>
            </w:rPr>
            <w:fldChar w:fldCharType="begin"/>
          </w:r>
          <w:r>
            <w:rPr>
              <w:color w:val="auto"/>
            </w:rPr>
            <w:instrText xml:space="preserve"> HYPERLINK \l "_Toc1171" </w:instrText>
          </w:r>
          <w:r>
            <w:rPr>
              <w:color w:val="auto"/>
            </w:rPr>
            <w:fldChar w:fldCharType="separate"/>
          </w:r>
          <w:r>
            <w:rPr>
              <w:rFonts w:hint="eastAsia" w:ascii="宋体" w:hAnsi="宋体" w:cs="宋体"/>
              <w:color w:val="auto"/>
              <w:spacing w:val="23"/>
              <w:sz w:val="24"/>
              <w:szCs w:val="24"/>
            </w:rPr>
            <w:t>第</w:t>
          </w:r>
          <w:r>
            <w:rPr>
              <w:rFonts w:hint="eastAsia" w:ascii="宋体" w:hAnsi="宋体" w:cs="宋体"/>
              <w:color w:val="auto"/>
              <w:spacing w:val="12"/>
              <w:sz w:val="24"/>
              <w:szCs w:val="24"/>
            </w:rPr>
            <w:t>六章  谈判响应文件构成及格式</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_Toc1171 \h </w:instrText>
          </w:r>
          <w:r>
            <w:rPr>
              <w:rFonts w:hint="eastAsia" w:ascii="宋体" w:hAnsi="宋体" w:cs="宋体"/>
              <w:color w:val="auto"/>
              <w:sz w:val="24"/>
              <w:szCs w:val="24"/>
            </w:rPr>
            <w:fldChar w:fldCharType="separate"/>
          </w:r>
          <w:r>
            <w:rPr>
              <w:rFonts w:hint="eastAsia" w:ascii="宋体" w:hAnsi="宋体" w:cs="宋体"/>
              <w:color w:val="auto"/>
              <w:sz w:val="24"/>
              <w:szCs w:val="24"/>
            </w:rPr>
            <w:t>54</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pPr>
            <w:pStyle w:val="29"/>
            <w:tabs>
              <w:tab w:val="right" w:leader="dot" w:pos="9066"/>
            </w:tabs>
            <w:rPr>
              <w:rFonts w:ascii="宋体" w:hAnsi="宋体" w:cs="宋体"/>
              <w:color w:val="auto"/>
              <w:sz w:val="24"/>
              <w:szCs w:val="24"/>
            </w:rPr>
          </w:pPr>
        </w:p>
        <w:p>
          <w:pPr>
            <w:pStyle w:val="31"/>
            <w:tabs>
              <w:tab w:val="right" w:leader="dot" w:pos="9066"/>
            </w:tabs>
            <w:ind w:left="420"/>
            <w:rPr>
              <w:rFonts w:ascii="宋体" w:hAnsi="宋体" w:cs="宋体"/>
              <w:color w:val="auto"/>
              <w:sz w:val="24"/>
              <w:szCs w:val="24"/>
            </w:rPr>
          </w:pPr>
          <w:r>
            <w:rPr>
              <w:color w:val="auto"/>
            </w:rPr>
            <w:fldChar w:fldCharType="begin"/>
          </w:r>
          <w:r>
            <w:rPr>
              <w:color w:val="auto"/>
            </w:rPr>
            <w:instrText xml:space="preserve"> HYPERLINK \l "_Toc3690" </w:instrText>
          </w:r>
          <w:r>
            <w:rPr>
              <w:color w:val="auto"/>
            </w:rPr>
            <w:fldChar w:fldCharType="separate"/>
          </w:r>
          <w:r>
            <w:rPr>
              <w:rFonts w:hint="eastAsia" w:ascii="宋体" w:hAnsi="宋体" w:cs="宋体"/>
              <w:color w:val="auto"/>
              <w:spacing w:val="17"/>
              <w:sz w:val="24"/>
              <w:szCs w:val="24"/>
            </w:rPr>
            <w:t>第</w:t>
          </w:r>
          <w:r>
            <w:rPr>
              <w:rFonts w:hint="eastAsia" w:ascii="宋体" w:hAnsi="宋体" w:cs="宋体"/>
              <w:color w:val="auto"/>
              <w:spacing w:val="11"/>
              <w:sz w:val="24"/>
              <w:szCs w:val="24"/>
            </w:rPr>
            <w:t>一部分  响应函格式</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_Toc3690 \h </w:instrText>
          </w:r>
          <w:r>
            <w:rPr>
              <w:rFonts w:hint="eastAsia" w:ascii="宋体" w:hAnsi="宋体" w:cs="宋体"/>
              <w:color w:val="auto"/>
              <w:sz w:val="24"/>
              <w:szCs w:val="24"/>
            </w:rPr>
            <w:fldChar w:fldCharType="separate"/>
          </w:r>
          <w:r>
            <w:rPr>
              <w:rFonts w:hint="eastAsia" w:ascii="宋体" w:hAnsi="宋体" w:cs="宋体"/>
              <w:color w:val="auto"/>
              <w:sz w:val="24"/>
              <w:szCs w:val="24"/>
            </w:rPr>
            <w:t>57</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pPr>
            <w:pStyle w:val="30"/>
            <w:tabs>
              <w:tab w:val="right" w:leader="dot" w:pos="9066"/>
            </w:tabs>
            <w:ind w:left="840"/>
            <w:rPr>
              <w:rFonts w:ascii="宋体" w:hAnsi="宋体" w:cs="宋体"/>
              <w:color w:val="auto"/>
              <w:sz w:val="24"/>
              <w:szCs w:val="24"/>
            </w:rPr>
          </w:pPr>
        </w:p>
        <w:p>
          <w:pPr>
            <w:pStyle w:val="31"/>
            <w:tabs>
              <w:tab w:val="right" w:leader="dot" w:pos="9066"/>
            </w:tabs>
            <w:ind w:left="420"/>
            <w:rPr>
              <w:rFonts w:ascii="宋体" w:hAnsi="宋体" w:cs="宋体"/>
              <w:color w:val="auto"/>
              <w:sz w:val="24"/>
              <w:szCs w:val="24"/>
            </w:rPr>
          </w:pPr>
          <w:r>
            <w:rPr>
              <w:color w:val="auto"/>
            </w:rPr>
            <w:fldChar w:fldCharType="begin"/>
          </w:r>
          <w:r>
            <w:rPr>
              <w:color w:val="auto"/>
            </w:rPr>
            <w:instrText xml:space="preserve"> HYPERLINK \l "_Toc21054" </w:instrText>
          </w:r>
          <w:r>
            <w:rPr>
              <w:color w:val="auto"/>
            </w:rPr>
            <w:fldChar w:fldCharType="separate"/>
          </w:r>
          <w:r>
            <w:rPr>
              <w:rFonts w:hint="eastAsia" w:ascii="宋体" w:hAnsi="宋体" w:cs="宋体"/>
              <w:color w:val="auto"/>
              <w:spacing w:val="15"/>
              <w:sz w:val="24"/>
              <w:szCs w:val="24"/>
            </w:rPr>
            <w:t>第</w:t>
          </w:r>
          <w:r>
            <w:rPr>
              <w:rFonts w:hint="eastAsia" w:ascii="宋体" w:hAnsi="宋体" w:cs="宋体"/>
              <w:color w:val="auto"/>
              <w:spacing w:val="12"/>
              <w:sz w:val="24"/>
              <w:szCs w:val="24"/>
            </w:rPr>
            <w:t>二部分  第一次谈判报价表</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_Toc21054 \h </w:instrText>
          </w:r>
          <w:r>
            <w:rPr>
              <w:rFonts w:hint="eastAsia" w:ascii="宋体" w:hAnsi="宋体" w:cs="宋体"/>
              <w:color w:val="auto"/>
              <w:sz w:val="24"/>
              <w:szCs w:val="24"/>
            </w:rPr>
            <w:fldChar w:fldCharType="separate"/>
          </w:r>
          <w:r>
            <w:rPr>
              <w:rFonts w:hint="eastAsia" w:ascii="宋体" w:hAnsi="宋体" w:cs="宋体"/>
              <w:color w:val="auto"/>
              <w:sz w:val="24"/>
              <w:szCs w:val="24"/>
            </w:rPr>
            <w:t>58</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pPr>
            <w:pStyle w:val="30"/>
            <w:tabs>
              <w:tab w:val="right" w:leader="dot" w:pos="9066"/>
            </w:tabs>
            <w:ind w:left="840"/>
            <w:rPr>
              <w:rFonts w:ascii="宋体" w:hAnsi="宋体" w:cs="宋体"/>
              <w:color w:val="auto"/>
              <w:sz w:val="24"/>
              <w:szCs w:val="24"/>
            </w:rPr>
          </w:pPr>
        </w:p>
        <w:p>
          <w:pPr>
            <w:pStyle w:val="31"/>
            <w:tabs>
              <w:tab w:val="right" w:leader="dot" w:pos="9066"/>
            </w:tabs>
            <w:ind w:left="420"/>
            <w:rPr>
              <w:rFonts w:ascii="宋体" w:hAnsi="宋体" w:cs="宋体"/>
              <w:color w:val="auto"/>
              <w:sz w:val="24"/>
              <w:szCs w:val="24"/>
            </w:rPr>
          </w:pPr>
          <w:r>
            <w:rPr>
              <w:color w:val="auto"/>
            </w:rPr>
            <w:fldChar w:fldCharType="begin"/>
          </w:r>
          <w:r>
            <w:rPr>
              <w:color w:val="auto"/>
            </w:rPr>
            <w:instrText xml:space="preserve"> HYPERLINK \l "_Toc12776" </w:instrText>
          </w:r>
          <w:r>
            <w:rPr>
              <w:color w:val="auto"/>
            </w:rPr>
            <w:fldChar w:fldCharType="separate"/>
          </w:r>
          <w:r>
            <w:rPr>
              <w:rFonts w:hint="eastAsia" w:ascii="宋体" w:hAnsi="宋体" w:cs="宋体"/>
              <w:color w:val="auto"/>
              <w:spacing w:val="20"/>
              <w:sz w:val="24"/>
              <w:szCs w:val="24"/>
            </w:rPr>
            <w:t>第</w:t>
          </w:r>
          <w:r>
            <w:rPr>
              <w:rFonts w:hint="eastAsia" w:ascii="宋体" w:hAnsi="宋体" w:cs="宋体"/>
              <w:color w:val="auto"/>
              <w:spacing w:val="11"/>
              <w:sz w:val="24"/>
              <w:szCs w:val="24"/>
            </w:rPr>
            <w:t>三部分  资格证明文件</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_Toc12776 \h </w:instrText>
          </w:r>
          <w:r>
            <w:rPr>
              <w:rFonts w:hint="eastAsia" w:ascii="宋体" w:hAnsi="宋体" w:cs="宋体"/>
              <w:color w:val="auto"/>
              <w:sz w:val="24"/>
              <w:szCs w:val="24"/>
            </w:rPr>
            <w:fldChar w:fldCharType="separate"/>
          </w:r>
          <w:r>
            <w:rPr>
              <w:rFonts w:hint="eastAsia" w:ascii="宋体" w:hAnsi="宋体" w:cs="宋体"/>
              <w:color w:val="auto"/>
              <w:sz w:val="24"/>
              <w:szCs w:val="24"/>
            </w:rPr>
            <w:t>62</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pPr>
            <w:pStyle w:val="30"/>
            <w:tabs>
              <w:tab w:val="right" w:leader="dot" w:pos="9066"/>
            </w:tabs>
            <w:ind w:left="840"/>
            <w:rPr>
              <w:rFonts w:ascii="宋体" w:hAnsi="宋体" w:cs="宋体"/>
              <w:color w:val="auto"/>
              <w:sz w:val="24"/>
              <w:szCs w:val="24"/>
            </w:rPr>
          </w:pPr>
        </w:p>
        <w:p>
          <w:pPr>
            <w:pStyle w:val="31"/>
            <w:tabs>
              <w:tab w:val="right" w:leader="dot" w:pos="9066"/>
            </w:tabs>
            <w:ind w:left="420"/>
            <w:rPr>
              <w:rFonts w:ascii="宋体" w:hAnsi="宋体" w:cs="宋体"/>
              <w:color w:val="auto"/>
              <w:sz w:val="24"/>
              <w:szCs w:val="24"/>
            </w:rPr>
          </w:pPr>
          <w:r>
            <w:rPr>
              <w:color w:val="auto"/>
            </w:rPr>
            <w:fldChar w:fldCharType="begin"/>
          </w:r>
          <w:r>
            <w:rPr>
              <w:color w:val="auto"/>
            </w:rPr>
            <w:instrText xml:space="preserve"> HYPERLINK \l "_Toc3770" </w:instrText>
          </w:r>
          <w:r>
            <w:rPr>
              <w:color w:val="auto"/>
            </w:rPr>
            <w:fldChar w:fldCharType="separate"/>
          </w:r>
          <w:r>
            <w:rPr>
              <w:rFonts w:hint="eastAsia" w:ascii="宋体" w:hAnsi="宋体" w:cs="宋体"/>
              <w:color w:val="auto"/>
              <w:spacing w:val="17"/>
              <w:sz w:val="24"/>
              <w:szCs w:val="24"/>
            </w:rPr>
            <w:t>第</w:t>
          </w:r>
          <w:r>
            <w:rPr>
              <w:rFonts w:hint="eastAsia" w:ascii="宋体" w:hAnsi="宋体" w:cs="宋体"/>
              <w:color w:val="auto"/>
              <w:spacing w:val="11"/>
              <w:sz w:val="24"/>
              <w:szCs w:val="24"/>
            </w:rPr>
            <w:t>四部分  供应商概况</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_Toc3770 \h </w:instrText>
          </w:r>
          <w:r>
            <w:rPr>
              <w:rFonts w:hint="eastAsia" w:ascii="宋体" w:hAnsi="宋体" w:cs="宋体"/>
              <w:color w:val="auto"/>
              <w:sz w:val="24"/>
              <w:szCs w:val="24"/>
            </w:rPr>
            <w:fldChar w:fldCharType="separate"/>
          </w:r>
          <w:r>
            <w:rPr>
              <w:rFonts w:hint="eastAsia" w:ascii="宋体" w:hAnsi="宋体" w:cs="宋体"/>
              <w:color w:val="auto"/>
              <w:sz w:val="24"/>
              <w:szCs w:val="24"/>
            </w:rPr>
            <w:t>70</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pPr>
            <w:pStyle w:val="31"/>
            <w:tabs>
              <w:tab w:val="right" w:leader="dot" w:pos="9066"/>
            </w:tabs>
            <w:ind w:left="420"/>
            <w:rPr>
              <w:rFonts w:ascii="宋体" w:hAnsi="宋体" w:cs="宋体"/>
              <w:color w:val="auto"/>
              <w:sz w:val="24"/>
              <w:szCs w:val="24"/>
            </w:rPr>
          </w:pPr>
        </w:p>
        <w:p>
          <w:pPr>
            <w:pStyle w:val="31"/>
            <w:tabs>
              <w:tab w:val="right" w:leader="dot" w:pos="9066"/>
            </w:tabs>
            <w:ind w:left="420"/>
            <w:rPr>
              <w:rFonts w:ascii="宋体" w:hAnsi="宋体" w:cs="宋体"/>
              <w:color w:val="auto"/>
              <w:sz w:val="24"/>
              <w:szCs w:val="24"/>
            </w:rPr>
          </w:pPr>
          <w:r>
            <w:rPr>
              <w:color w:val="auto"/>
            </w:rPr>
            <w:fldChar w:fldCharType="begin"/>
          </w:r>
          <w:r>
            <w:rPr>
              <w:color w:val="auto"/>
            </w:rPr>
            <w:instrText xml:space="preserve"> HYPERLINK \l "_Toc29440" </w:instrText>
          </w:r>
          <w:r>
            <w:rPr>
              <w:color w:val="auto"/>
            </w:rPr>
            <w:fldChar w:fldCharType="separate"/>
          </w:r>
          <w:r>
            <w:rPr>
              <w:rFonts w:hint="eastAsia" w:ascii="宋体" w:hAnsi="宋体" w:cs="宋体"/>
              <w:color w:val="auto"/>
              <w:spacing w:val="10"/>
              <w:sz w:val="24"/>
              <w:szCs w:val="24"/>
            </w:rPr>
            <w:t>第五部分  供应商参加政府采购活动承诺</w:t>
          </w:r>
          <w:r>
            <w:rPr>
              <w:rFonts w:hint="eastAsia" w:ascii="宋体" w:hAnsi="宋体" w:cs="宋体"/>
              <w:color w:val="auto"/>
              <w:spacing w:val="8"/>
              <w:sz w:val="24"/>
              <w:szCs w:val="24"/>
            </w:rPr>
            <w:t>书</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_Toc29440 \h </w:instrText>
          </w:r>
          <w:r>
            <w:rPr>
              <w:rFonts w:hint="eastAsia" w:ascii="宋体" w:hAnsi="宋体" w:cs="宋体"/>
              <w:color w:val="auto"/>
              <w:sz w:val="24"/>
              <w:szCs w:val="24"/>
            </w:rPr>
            <w:fldChar w:fldCharType="separate"/>
          </w:r>
          <w:r>
            <w:rPr>
              <w:rFonts w:hint="eastAsia" w:ascii="宋体" w:hAnsi="宋体" w:cs="宋体"/>
              <w:color w:val="auto"/>
              <w:sz w:val="24"/>
              <w:szCs w:val="24"/>
            </w:rPr>
            <w:t>75</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pPr>
            <w:pStyle w:val="31"/>
            <w:tabs>
              <w:tab w:val="right" w:leader="dot" w:pos="9066"/>
            </w:tabs>
            <w:ind w:left="420"/>
            <w:rPr>
              <w:rFonts w:ascii="宋体" w:hAnsi="宋体" w:cs="宋体"/>
              <w:color w:val="auto"/>
              <w:sz w:val="24"/>
              <w:szCs w:val="24"/>
            </w:rPr>
          </w:pPr>
        </w:p>
        <w:p>
          <w:pPr>
            <w:pStyle w:val="31"/>
            <w:tabs>
              <w:tab w:val="right" w:leader="dot" w:pos="9066"/>
            </w:tabs>
            <w:ind w:left="420"/>
            <w:rPr>
              <w:rFonts w:ascii="宋体" w:hAnsi="宋体" w:cs="宋体"/>
              <w:color w:val="auto"/>
              <w:sz w:val="24"/>
              <w:szCs w:val="24"/>
            </w:rPr>
          </w:pPr>
          <w:r>
            <w:rPr>
              <w:color w:val="auto"/>
            </w:rPr>
            <w:fldChar w:fldCharType="begin"/>
          </w:r>
          <w:r>
            <w:rPr>
              <w:color w:val="auto"/>
            </w:rPr>
            <w:instrText xml:space="preserve"> HYPERLINK \l "_Toc8887" </w:instrText>
          </w:r>
          <w:r>
            <w:rPr>
              <w:color w:val="auto"/>
            </w:rPr>
            <w:fldChar w:fldCharType="separate"/>
          </w:r>
          <w:r>
            <w:rPr>
              <w:rFonts w:hint="eastAsia" w:ascii="宋体" w:hAnsi="宋体" w:cs="宋体"/>
              <w:color w:val="auto"/>
              <w:spacing w:val="12"/>
              <w:sz w:val="24"/>
              <w:szCs w:val="24"/>
            </w:rPr>
            <w:t>第</w:t>
          </w:r>
          <w:r>
            <w:rPr>
              <w:rFonts w:hint="eastAsia" w:ascii="宋体" w:hAnsi="宋体" w:cs="宋体"/>
              <w:color w:val="auto"/>
              <w:spacing w:val="8"/>
              <w:sz w:val="24"/>
              <w:szCs w:val="24"/>
            </w:rPr>
            <w:t>六部分  响应方案</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_Toc8887 \h </w:instrText>
          </w:r>
          <w:r>
            <w:rPr>
              <w:rFonts w:hint="eastAsia" w:ascii="宋体" w:hAnsi="宋体" w:cs="宋体"/>
              <w:color w:val="auto"/>
              <w:sz w:val="24"/>
              <w:szCs w:val="24"/>
            </w:rPr>
            <w:fldChar w:fldCharType="separate"/>
          </w:r>
          <w:r>
            <w:rPr>
              <w:rFonts w:hint="eastAsia" w:ascii="宋体" w:hAnsi="宋体" w:cs="宋体"/>
              <w:color w:val="auto"/>
              <w:sz w:val="24"/>
              <w:szCs w:val="24"/>
            </w:rPr>
            <w:t>77</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pPr>
            <w:pStyle w:val="31"/>
            <w:tabs>
              <w:tab w:val="right" w:leader="dot" w:pos="9066"/>
            </w:tabs>
            <w:ind w:left="420"/>
            <w:rPr>
              <w:rFonts w:ascii="宋体" w:hAnsi="宋体" w:cs="宋体"/>
              <w:color w:val="auto"/>
              <w:sz w:val="24"/>
              <w:szCs w:val="24"/>
            </w:rPr>
          </w:pPr>
        </w:p>
        <w:p>
          <w:pPr>
            <w:pStyle w:val="31"/>
            <w:tabs>
              <w:tab w:val="right" w:leader="dot" w:pos="9066"/>
            </w:tabs>
            <w:ind w:left="420"/>
            <w:rPr>
              <w:rFonts w:ascii="宋体" w:hAnsi="宋体" w:cs="宋体"/>
              <w:color w:val="auto"/>
              <w:sz w:val="24"/>
              <w:szCs w:val="24"/>
            </w:rPr>
          </w:pPr>
          <w:r>
            <w:rPr>
              <w:color w:val="auto"/>
            </w:rPr>
            <w:fldChar w:fldCharType="begin"/>
          </w:r>
          <w:r>
            <w:rPr>
              <w:color w:val="auto"/>
            </w:rPr>
            <w:instrText xml:space="preserve"> HYPERLINK \l "_Toc2969" </w:instrText>
          </w:r>
          <w:r>
            <w:rPr>
              <w:color w:val="auto"/>
            </w:rPr>
            <w:fldChar w:fldCharType="separate"/>
          </w:r>
          <w:r>
            <w:rPr>
              <w:rFonts w:hint="eastAsia" w:ascii="宋体" w:hAnsi="宋体" w:cs="宋体"/>
              <w:color w:val="auto"/>
              <w:spacing w:val="14"/>
              <w:sz w:val="24"/>
              <w:szCs w:val="24"/>
            </w:rPr>
            <w:t>第</w:t>
          </w:r>
          <w:r>
            <w:rPr>
              <w:rFonts w:hint="eastAsia" w:ascii="宋体" w:hAnsi="宋体" w:cs="宋体"/>
              <w:color w:val="auto"/>
              <w:spacing w:val="8"/>
              <w:sz w:val="24"/>
              <w:szCs w:val="24"/>
            </w:rPr>
            <w:t>七部分  特别说明</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_Toc2969 \h </w:instrText>
          </w:r>
          <w:r>
            <w:rPr>
              <w:rFonts w:hint="eastAsia" w:ascii="宋体" w:hAnsi="宋体" w:cs="宋体"/>
              <w:color w:val="auto"/>
              <w:sz w:val="24"/>
              <w:szCs w:val="24"/>
            </w:rPr>
            <w:fldChar w:fldCharType="separate"/>
          </w:r>
          <w:r>
            <w:rPr>
              <w:rFonts w:hint="eastAsia" w:ascii="宋体" w:hAnsi="宋体" w:cs="宋体"/>
              <w:color w:val="auto"/>
              <w:sz w:val="24"/>
              <w:szCs w:val="24"/>
            </w:rPr>
            <w:t>78</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pPr>
            <w:pStyle w:val="29"/>
            <w:tabs>
              <w:tab w:val="right" w:leader="dot" w:pos="9066"/>
            </w:tabs>
            <w:rPr>
              <w:rFonts w:ascii="宋体" w:hAnsi="宋体" w:cs="宋体"/>
              <w:color w:val="auto"/>
              <w:sz w:val="30"/>
              <w:szCs w:val="30"/>
            </w:rPr>
          </w:pPr>
        </w:p>
        <w:p>
          <w:pPr>
            <w:spacing w:line="255" w:lineRule="auto"/>
            <w:rPr>
              <w:color w:val="auto"/>
            </w:rPr>
          </w:pPr>
          <w:r>
            <w:rPr>
              <w:color w:val="auto"/>
            </w:rPr>
            <w:fldChar w:fldCharType="end"/>
          </w:r>
        </w:p>
      </w:sdtContent>
    </w:sdt>
    <w:p>
      <w:pPr>
        <w:kinsoku/>
        <w:autoSpaceDE/>
        <w:autoSpaceDN/>
        <w:adjustRightInd/>
        <w:snapToGrid/>
        <w:textAlignment w:val="auto"/>
        <w:rPr>
          <w:color w:val="auto"/>
        </w:rPr>
      </w:pPr>
      <w:r>
        <w:rPr>
          <w:color w:val="auto"/>
        </w:rPr>
        <w:br w:type="page"/>
      </w:r>
    </w:p>
    <w:p>
      <w:pPr>
        <w:spacing w:before="92" w:line="220" w:lineRule="auto"/>
        <w:ind w:left="960"/>
        <w:rPr>
          <w:rFonts w:ascii="宋体" w:hAnsi="宋体" w:eastAsia="宋体" w:cs="宋体"/>
          <w:color w:val="auto"/>
          <w:spacing w:val="-1"/>
          <w:sz w:val="28"/>
          <w:szCs w:val="28"/>
        </w:rPr>
        <w:sectPr>
          <w:footerReference r:id="rId3" w:type="default"/>
          <w:pgSz w:w="11906" w:h="16839"/>
          <w:pgMar w:top="1431" w:right="1414" w:bottom="0" w:left="1426" w:header="0" w:footer="0" w:gutter="0"/>
          <w:pgNumType w:start="1"/>
          <w:cols w:space="720" w:num="1"/>
        </w:sectPr>
      </w:pPr>
    </w:p>
    <w:p>
      <w:pPr>
        <w:spacing w:before="64" w:line="223" w:lineRule="auto"/>
        <w:ind w:left="2672"/>
        <w:outlineLvl w:val="0"/>
        <w:rPr>
          <w:rFonts w:ascii="宋体" w:hAnsi="宋体" w:eastAsia="宋体" w:cs="宋体"/>
          <w:color w:val="auto"/>
          <w:sz w:val="31"/>
          <w:szCs w:val="31"/>
        </w:rPr>
      </w:pPr>
      <w:bookmarkStart w:id="0" w:name="_Toc7441"/>
      <w:r>
        <w:rPr>
          <w:rFonts w:ascii="宋体" w:hAnsi="宋体" w:eastAsia="宋体" w:cs="宋体"/>
          <w:color w:val="auto"/>
          <w:spacing w:val="9"/>
          <w:sz w:val="31"/>
          <w:szCs w:val="31"/>
        </w:rPr>
        <w:t>第一章  竞争性谈判公</w:t>
      </w:r>
      <w:r>
        <w:rPr>
          <w:rFonts w:ascii="宋体" w:hAnsi="宋体" w:eastAsia="宋体" w:cs="宋体"/>
          <w:color w:val="auto"/>
          <w:spacing w:val="8"/>
          <w:sz w:val="31"/>
          <w:szCs w:val="31"/>
        </w:rPr>
        <w:t>告</w:t>
      </w:r>
      <w:bookmarkEnd w:id="0"/>
    </w:p>
    <w:p>
      <w:pPr>
        <w:spacing w:before="185" w:line="227" w:lineRule="auto"/>
        <w:ind w:left="141"/>
        <w:outlineLvl w:val="1"/>
        <w:rPr>
          <w:rFonts w:ascii="宋体" w:hAnsi="宋体" w:eastAsia="宋体" w:cs="宋体"/>
          <w:color w:val="auto"/>
          <w:sz w:val="23"/>
          <w:szCs w:val="23"/>
        </w:rPr>
      </w:pPr>
      <w:bookmarkStart w:id="1" w:name="_Toc4915"/>
      <w:r>
        <w:rPr>
          <w:rFonts w:ascii="宋体" w:hAnsi="宋体" w:eastAsia="宋体" w:cs="宋体"/>
          <w:color w:val="auto"/>
          <w:spacing w:val="8"/>
          <w:sz w:val="23"/>
          <w:szCs w:val="23"/>
        </w:rPr>
        <w:t>项</w:t>
      </w:r>
      <w:r>
        <w:rPr>
          <w:rFonts w:ascii="宋体" w:hAnsi="宋体" w:eastAsia="宋体" w:cs="宋体"/>
          <w:color w:val="auto"/>
          <w:spacing w:val="7"/>
          <w:sz w:val="23"/>
          <w:szCs w:val="23"/>
        </w:rPr>
        <w:t>目概况</w:t>
      </w:r>
      <w:bookmarkEnd w:id="1"/>
    </w:p>
    <w:p>
      <w:pPr>
        <w:spacing w:line="268" w:lineRule="auto"/>
        <w:rPr>
          <w:color w:val="auto"/>
        </w:rPr>
      </w:pPr>
    </w:p>
    <w:p>
      <w:pPr>
        <w:spacing w:before="183" w:line="376" w:lineRule="auto"/>
        <w:ind w:left="1" w:right="18" w:firstLine="518"/>
        <w:rPr>
          <w:rFonts w:ascii="宋体" w:hAnsi="宋体" w:eastAsia="宋体" w:cs="宋体"/>
          <w:color w:val="auto"/>
          <w:sz w:val="23"/>
          <w:szCs w:val="23"/>
        </w:rPr>
      </w:pPr>
      <w:r>
        <w:rPr>
          <w:rFonts w:hint="eastAsia" w:ascii="宋体" w:hAnsi="宋体" w:eastAsia="宋体" w:cs="宋体"/>
          <w:color w:val="auto"/>
          <w:sz w:val="23"/>
          <w:szCs w:val="23"/>
          <w:lang w:eastAsia="zh-CN"/>
        </w:rPr>
        <w:t>智慧市场监管平台设计服务项目</w:t>
      </w:r>
      <w:r>
        <w:rPr>
          <w:rFonts w:ascii="宋体" w:hAnsi="宋体" w:eastAsia="宋体" w:cs="宋体"/>
          <w:color w:val="auto"/>
          <w:sz w:val="23"/>
          <w:szCs w:val="23"/>
        </w:rPr>
        <w:t>的潜在供应商应在全国公共资源交易中心平台 (陕西省) 使用CA 锁报名后自行下载获取采购文件</w:t>
      </w:r>
      <w:r>
        <w:rPr>
          <w:rFonts w:hint="eastAsia" w:ascii="宋体" w:hAnsi="宋体" w:eastAsia="宋体" w:cs="宋体"/>
          <w:color w:val="auto"/>
          <w:sz w:val="23"/>
          <w:szCs w:val="23"/>
          <w:lang w:eastAsia="zh-CN"/>
        </w:rPr>
        <w:t>，</w:t>
      </w:r>
      <w:r>
        <w:rPr>
          <w:rFonts w:ascii="宋体" w:hAnsi="宋体" w:eastAsia="宋体" w:cs="宋体"/>
          <w:color w:val="auto"/>
          <w:sz w:val="23"/>
          <w:szCs w:val="23"/>
        </w:rPr>
        <w:t>并于</w:t>
      </w:r>
      <w:r>
        <w:rPr>
          <w:rFonts w:ascii="宋体" w:hAnsi="宋体" w:eastAsia="宋体" w:cs="宋体"/>
          <w:b/>
          <w:color w:val="auto"/>
          <w:sz w:val="23"/>
          <w:szCs w:val="23"/>
        </w:rPr>
        <w:t>202</w:t>
      </w:r>
      <w:r>
        <w:rPr>
          <w:rFonts w:hint="eastAsia" w:ascii="宋体" w:hAnsi="宋体" w:eastAsia="宋体" w:cs="宋体"/>
          <w:b/>
          <w:color w:val="auto"/>
          <w:sz w:val="23"/>
          <w:szCs w:val="23"/>
        </w:rPr>
        <w:t>3</w:t>
      </w:r>
      <w:r>
        <w:rPr>
          <w:rFonts w:ascii="宋体" w:hAnsi="宋体" w:eastAsia="宋体" w:cs="宋体"/>
          <w:b/>
          <w:color w:val="auto"/>
          <w:sz w:val="23"/>
          <w:szCs w:val="23"/>
        </w:rPr>
        <w:t>年</w:t>
      </w:r>
      <w:r>
        <w:rPr>
          <w:rFonts w:hint="eastAsia" w:ascii="宋体" w:hAnsi="宋体" w:eastAsia="宋体" w:cs="宋体"/>
          <w:b/>
          <w:color w:val="auto"/>
          <w:sz w:val="23"/>
          <w:szCs w:val="23"/>
          <w:lang w:val="en-US" w:eastAsia="zh-CN"/>
        </w:rPr>
        <w:t>09</w:t>
      </w:r>
      <w:r>
        <w:rPr>
          <w:rFonts w:ascii="宋体" w:hAnsi="宋体" w:eastAsia="宋体" w:cs="宋体"/>
          <w:b/>
          <w:color w:val="auto"/>
          <w:sz w:val="23"/>
          <w:szCs w:val="23"/>
        </w:rPr>
        <w:t>月</w:t>
      </w:r>
      <w:r>
        <w:rPr>
          <w:rFonts w:hint="eastAsia" w:ascii="宋体" w:hAnsi="宋体" w:eastAsia="宋体" w:cs="宋体"/>
          <w:b/>
          <w:color w:val="auto"/>
          <w:sz w:val="23"/>
          <w:szCs w:val="23"/>
          <w:lang w:val="en-US" w:eastAsia="zh-CN"/>
        </w:rPr>
        <w:t>27</w:t>
      </w:r>
      <w:r>
        <w:rPr>
          <w:rFonts w:ascii="宋体" w:hAnsi="宋体" w:eastAsia="宋体" w:cs="宋体"/>
          <w:b/>
          <w:color w:val="auto"/>
          <w:sz w:val="23"/>
          <w:szCs w:val="23"/>
        </w:rPr>
        <w:t>日</w:t>
      </w:r>
      <w:r>
        <w:rPr>
          <w:rFonts w:hint="eastAsia" w:ascii="宋体" w:hAnsi="宋体" w:eastAsia="宋体" w:cs="宋体"/>
          <w:b/>
          <w:color w:val="auto"/>
          <w:sz w:val="23"/>
          <w:szCs w:val="23"/>
          <w:lang w:val="en-US" w:eastAsia="zh-CN"/>
        </w:rPr>
        <w:t>16</w:t>
      </w:r>
      <w:r>
        <w:rPr>
          <w:rFonts w:ascii="宋体" w:hAnsi="宋体" w:eastAsia="宋体" w:cs="宋体"/>
          <w:b/>
          <w:color w:val="auto"/>
          <w:sz w:val="23"/>
          <w:szCs w:val="23"/>
        </w:rPr>
        <w:t>时30</w:t>
      </w:r>
      <w:r>
        <w:rPr>
          <w:rFonts w:ascii="宋体" w:hAnsi="宋体" w:eastAsia="宋体" w:cs="宋体"/>
          <w:color w:val="auto"/>
          <w:sz w:val="23"/>
          <w:szCs w:val="23"/>
        </w:rPr>
        <w:t>分(北京时间) 前提交响应文件。</w:t>
      </w:r>
    </w:p>
    <w:p>
      <w:pPr>
        <w:spacing w:line="393" w:lineRule="exact"/>
        <w:ind w:left="141"/>
        <w:outlineLvl w:val="1"/>
        <w:rPr>
          <w:rFonts w:ascii="宋体" w:hAnsi="宋体" w:eastAsia="宋体" w:cs="宋体"/>
          <w:color w:val="auto"/>
          <w:sz w:val="23"/>
          <w:szCs w:val="23"/>
        </w:rPr>
      </w:pPr>
      <w:bookmarkStart w:id="2" w:name="_Toc25183"/>
      <w:r>
        <w:rPr>
          <w:rFonts w:ascii="宋体" w:hAnsi="宋体" w:eastAsia="宋体" w:cs="宋体"/>
          <w:color w:val="auto"/>
          <w:spacing w:val="10"/>
          <w:position w:val="2"/>
          <w:sz w:val="23"/>
          <w:szCs w:val="23"/>
        </w:rPr>
        <w:t>一</w:t>
      </w:r>
      <w:r>
        <w:rPr>
          <w:rFonts w:ascii="宋体" w:hAnsi="宋体" w:eastAsia="宋体" w:cs="宋体"/>
          <w:color w:val="auto"/>
          <w:spacing w:val="9"/>
          <w:position w:val="2"/>
          <w:sz w:val="23"/>
          <w:szCs w:val="23"/>
        </w:rPr>
        <w:t>、项目基本情况</w:t>
      </w:r>
      <w:bookmarkEnd w:id="2"/>
    </w:p>
    <w:p>
      <w:pPr>
        <w:spacing w:before="183" w:line="376" w:lineRule="auto"/>
        <w:ind w:left="1" w:right="18" w:firstLine="518"/>
        <w:rPr>
          <w:rFonts w:hint="eastAsia" w:ascii="宋体" w:hAnsi="宋体" w:eastAsia="宋体" w:cs="宋体"/>
          <w:color w:val="auto"/>
          <w:sz w:val="23"/>
          <w:szCs w:val="23"/>
          <w:lang w:eastAsia="zh-CN"/>
        </w:rPr>
      </w:pPr>
      <w:r>
        <w:rPr>
          <w:rFonts w:ascii="宋体" w:hAnsi="宋体" w:eastAsia="宋体" w:cs="宋体"/>
          <w:color w:val="auto"/>
          <w:sz w:val="23"/>
          <w:szCs w:val="23"/>
        </w:rPr>
        <w:t>项目编号：</w:t>
      </w:r>
      <w:r>
        <w:rPr>
          <w:rFonts w:hint="eastAsia" w:ascii="宋体" w:hAnsi="宋体" w:eastAsia="宋体" w:cs="宋体"/>
          <w:color w:val="auto"/>
          <w:sz w:val="23"/>
          <w:szCs w:val="23"/>
          <w:lang w:eastAsia="zh-CN"/>
        </w:rPr>
        <w:t>YLRTCG-2023-81</w:t>
      </w:r>
    </w:p>
    <w:p>
      <w:pPr>
        <w:spacing w:before="183" w:line="376" w:lineRule="auto"/>
        <w:ind w:left="1" w:right="18" w:firstLine="518"/>
        <w:rPr>
          <w:rFonts w:ascii="宋体" w:hAnsi="宋体" w:eastAsia="宋体" w:cs="宋体"/>
          <w:color w:val="auto"/>
          <w:sz w:val="23"/>
          <w:szCs w:val="23"/>
        </w:rPr>
      </w:pPr>
      <w:r>
        <w:rPr>
          <w:rFonts w:ascii="宋体" w:hAnsi="宋体" w:eastAsia="宋体" w:cs="宋体"/>
          <w:color w:val="auto"/>
          <w:sz w:val="23"/>
          <w:szCs w:val="23"/>
        </w:rPr>
        <w:t>项目名称：</w:t>
      </w:r>
      <w:r>
        <w:rPr>
          <w:rFonts w:hint="eastAsia" w:ascii="宋体" w:hAnsi="宋体" w:eastAsia="宋体" w:cs="宋体"/>
          <w:color w:val="auto"/>
          <w:sz w:val="23"/>
          <w:szCs w:val="23"/>
          <w:lang w:eastAsia="zh-CN"/>
        </w:rPr>
        <w:t>智慧市场监管平台设计服务项目</w:t>
      </w:r>
    </w:p>
    <w:p>
      <w:pPr>
        <w:spacing w:before="183" w:line="376" w:lineRule="auto"/>
        <w:ind w:left="1" w:right="18" w:firstLine="518"/>
        <w:rPr>
          <w:rFonts w:ascii="宋体" w:hAnsi="宋体" w:eastAsia="宋体" w:cs="宋体"/>
          <w:color w:val="auto"/>
          <w:sz w:val="23"/>
          <w:szCs w:val="23"/>
        </w:rPr>
      </w:pPr>
      <w:r>
        <w:rPr>
          <w:rFonts w:ascii="宋体" w:hAnsi="宋体" w:eastAsia="宋体" w:cs="宋体"/>
          <w:color w:val="auto"/>
          <w:sz w:val="23"/>
          <w:szCs w:val="23"/>
        </w:rPr>
        <w:t>采购方式：竞争性谈判</w:t>
      </w:r>
    </w:p>
    <w:p>
      <w:pPr>
        <w:spacing w:before="183" w:line="376" w:lineRule="auto"/>
        <w:ind w:left="1" w:right="18" w:firstLine="518"/>
        <w:rPr>
          <w:rFonts w:ascii="宋体" w:hAnsi="宋体" w:eastAsia="宋体" w:cs="宋体"/>
          <w:color w:val="auto"/>
          <w:sz w:val="23"/>
          <w:szCs w:val="23"/>
        </w:rPr>
      </w:pPr>
      <w:r>
        <w:rPr>
          <w:rFonts w:ascii="宋体" w:hAnsi="宋体" w:eastAsia="宋体" w:cs="宋体"/>
          <w:color w:val="auto"/>
          <w:sz w:val="23"/>
          <w:szCs w:val="23"/>
        </w:rPr>
        <w:t>预算金额：</w:t>
      </w:r>
      <w:r>
        <w:rPr>
          <w:rFonts w:hint="eastAsia" w:ascii="宋体" w:hAnsi="宋体" w:eastAsia="宋体" w:cs="宋体"/>
          <w:color w:val="auto"/>
          <w:sz w:val="23"/>
          <w:szCs w:val="23"/>
          <w:lang w:eastAsia="zh-CN"/>
        </w:rPr>
        <w:t>680,000.00</w:t>
      </w:r>
      <w:r>
        <w:rPr>
          <w:rFonts w:hint="eastAsia" w:ascii="宋体" w:hAnsi="宋体" w:eastAsia="宋体" w:cs="宋体"/>
          <w:color w:val="auto"/>
          <w:sz w:val="23"/>
          <w:szCs w:val="23"/>
        </w:rPr>
        <w:t>元</w:t>
      </w:r>
    </w:p>
    <w:p>
      <w:pPr>
        <w:spacing w:before="183" w:line="376" w:lineRule="auto"/>
        <w:ind w:left="1" w:right="18" w:firstLine="518"/>
        <w:rPr>
          <w:rFonts w:ascii="宋体" w:hAnsi="宋体" w:eastAsia="宋体" w:cs="宋体"/>
          <w:color w:val="auto"/>
          <w:sz w:val="23"/>
          <w:szCs w:val="23"/>
        </w:rPr>
      </w:pPr>
      <w:r>
        <w:rPr>
          <w:rFonts w:ascii="宋体" w:hAnsi="宋体" w:eastAsia="宋体" w:cs="宋体"/>
          <w:color w:val="auto"/>
          <w:sz w:val="23"/>
          <w:szCs w:val="23"/>
        </w:rPr>
        <w:t>采购需求：</w:t>
      </w:r>
    </w:p>
    <w:p>
      <w:pPr>
        <w:spacing w:before="183" w:line="376" w:lineRule="auto"/>
        <w:ind w:left="1" w:right="18" w:firstLine="518"/>
        <w:rPr>
          <w:rFonts w:ascii="宋体" w:hAnsi="宋体" w:eastAsia="宋体" w:cs="宋体"/>
          <w:color w:val="auto"/>
          <w:sz w:val="23"/>
          <w:szCs w:val="23"/>
        </w:rPr>
      </w:pPr>
      <w:r>
        <w:rPr>
          <w:rFonts w:ascii="宋体" w:hAnsi="宋体" w:eastAsia="宋体" w:cs="宋体"/>
          <w:color w:val="auto"/>
          <w:sz w:val="23"/>
          <w:szCs w:val="23"/>
        </w:rPr>
        <w:t>合同包 1(</w:t>
      </w:r>
      <w:r>
        <w:rPr>
          <w:rFonts w:hint="eastAsia" w:ascii="宋体" w:hAnsi="宋体" w:eastAsia="宋体" w:cs="宋体"/>
          <w:color w:val="auto"/>
          <w:sz w:val="23"/>
          <w:szCs w:val="23"/>
          <w:lang w:eastAsia="zh-CN"/>
        </w:rPr>
        <w:t>智慧市场监管平台设计服务项目</w:t>
      </w:r>
      <w:r>
        <w:rPr>
          <w:rFonts w:ascii="宋体" w:hAnsi="宋体" w:eastAsia="宋体" w:cs="宋体"/>
          <w:color w:val="auto"/>
          <w:sz w:val="23"/>
          <w:szCs w:val="23"/>
        </w:rPr>
        <w:t>):</w:t>
      </w:r>
    </w:p>
    <w:p>
      <w:pPr>
        <w:spacing w:before="183" w:line="376" w:lineRule="auto"/>
        <w:ind w:left="1" w:right="18" w:firstLine="518"/>
        <w:rPr>
          <w:rFonts w:ascii="宋体" w:hAnsi="宋体" w:eastAsia="宋体" w:cs="宋体"/>
          <w:color w:val="auto"/>
          <w:sz w:val="23"/>
          <w:szCs w:val="23"/>
        </w:rPr>
      </w:pPr>
      <w:r>
        <w:rPr>
          <w:rFonts w:ascii="宋体" w:hAnsi="宋体" w:eastAsia="宋体" w:cs="宋体"/>
          <w:color w:val="auto"/>
          <w:sz w:val="23"/>
          <w:szCs w:val="23"/>
        </w:rPr>
        <w:t>合同包预算金额：</w:t>
      </w:r>
      <w:r>
        <w:rPr>
          <w:rFonts w:hint="eastAsia" w:ascii="宋体" w:hAnsi="宋体" w:eastAsia="宋体" w:cs="宋体"/>
          <w:color w:val="auto"/>
          <w:sz w:val="23"/>
          <w:szCs w:val="23"/>
          <w:lang w:eastAsia="zh-CN"/>
        </w:rPr>
        <w:t>680,000.00</w:t>
      </w:r>
      <w:r>
        <w:rPr>
          <w:rFonts w:hint="eastAsia" w:ascii="宋体" w:hAnsi="宋体" w:eastAsia="宋体" w:cs="宋体"/>
          <w:color w:val="auto"/>
          <w:sz w:val="23"/>
          <w:szCs w:val="23"/>
        </w:rPr>
        <w:t>元</w:t>
      </w:r>
    </w:p>
    <w:p>
      <w:pPr>
        <w:spacing w:before="183" w:line="376" w:lineRule="auto"/>
        <w:ind w:left="1" w:right="18" w:firstLine="518"/>
        <w:rPr>
          <w:rFonts w:ascii="宋体" w:hAnsi="宋体" w:eastAsia="宋体" w:cs="宋体"/>
          <w:color w:val="auto"/>
          <w:sz w:val="23"/>
          <w:szCs w:val="23"/>
        </w:rPr>
      </w:pPr>
      <w:r>
        <w:rPr>
          <w:rFonts w:ascii="宋体" w:hAnsi="宋体" w:eastAsia="宋体" w:cs="宋体"/>
          <w:color w:val="auto"/>
          <w:sz w:val="23"/>
          <w:szCs w:val="23"/>
        </w:rPr>
        <w:t>合同包最高限价：</w:t>
      </w:r>
      <w:r>
        <w:rPr>
          <w:rFonts w:hint="eastAsia" w:ascii="宋体" w:hAnsi="宋体" w:eastAsia="宋体" w:cs="宋体"/>
          <w:color w:val="auto"/>
          <w:sz w:val="23"/>
          <w:szCs w:val="23"/>
          <w:lang w:eastAsia="zh-CN"/>
        </w:rPr>
        <w:t>680,000.00</w:t>
      </w:r>
      <w:r>
        <w:rPr>
          <w:rFonts w:hint="eastAsia" w:ascii="宋体" w:hAnsi="宋体" w:eastAsia="宋体" w:cs="宋体"/>
          <w:color w:val="auto"/>
          <w:sz w:val="23"/>
          <w:szCs w:val="23"/>
        </w:rPr>
        <w:t>元</w:t>
      </w:r>
    </w:p>
    <w:tbl>
      <w:tblPr>
        <w:tblStyle w:val="32"/>
        <w:tblW w:w="9625" w:type="dxa"/>
        <w:tblInd w:w="5" w:type="dxa"/>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0" w:type="dxa"/>
          <w:bottom w:w="0" w:type="dxa"/>
          <w:right w:w="0" w:type="dxa"/>
        </w:tblCellMar>
      </w:tblPr>
      <w:tblGrid>
        <w:gridCol w:w="851"/>
        <w:gridCol w:w="1294"/>
        <w:gridCol w:w="1450"/>
        <w:gridCol w:w="1083"/>
        <w:gridCol w:w="1701"/>
        <w:gridCol w:w="1802"/>
        <w:gridCol w:w="1444"/>
      </w:tblGrid>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1020" w:hRule="atLeast"/>
        </w:trPr>
        <w:tc>
          <w:tcPr>
            <w:tcW w:w="851" w:type="dxa"/>
            <w:tcBorders>
              <w:top w:val="single" w:color="333333" w:sz="2" w:space="0"/>
              <w:bottom w:val="single" w:color="333333" w:sz="2" w:space="0"/>
            </w:tcBorders>
            <w:vAlign w:val="center"/>
          </w:tcPr>
          <w:p>
            <w:pPr>
              <w:spacing w:before="72" w:line="222" w:lineRule="auto"/>
              <w:ind w:firstLine="101" w:firstLineChars="50"/>
              <w:rPr>
                <w:rFonts w:ascii="宋体" w:hAnsi="宋体" w:eastAsia="宋体" w:cs="宋体"/>
                <w:color w:val="auto"/>
                <w:sz w:val="22"/>
                <w:szCs w:val="22"/>
              </w:rPr>
            </w:pPr>
            <w:r>
              <w:rPr>
                <w:rFonts w:ascii="宋体" w:hAnsi="宋体" w:eastAsia="宋体" w:cs="宋体"/>
                <w:color w:val="auto"/>
                <w:spacing w:val="-9"/>
                <w:sz w:val="22"/>
                <w:szCs w:val="22"/>
              </w:rPr>
              <w:t>品</w:t>
            </w:r>
            <w:r>
              <w:rPr>
                <w:rFonts w:ascii="宋体" w:hAnsi="宋体" w:eastAsia="宋体" w:cs="宋体"/>
                <w:color w:val="auto"/>
                <w:spacing w:val="-8"/>
                <w:sz w:val="22"/>
                <w:szCs w:val="22"/>
              </w:rPr>
              <w:t>目号</w:t>
            </w:r>
          </w:p>
        </w:tc>
        <w:tc>
          <w:tcPr>
            <w:tcW w:w="1294" w:type="dxa"/>
            <w:tcBorders>
              <w:top w:val="single" w:color="333333" w:sz="2" w:space="0"/>
              <w:bottom w:val="single" w:color="333333" w:sz="2" w:space="0"/>
            </w:tcBorders>
            <w:vAlign w:val="center"/>
          </w:tcPr>
          <w:p>
            <w:pPr>
              <w:spacing w:before="71" w:line="222" w:lineRule="auto"/>
              <w:jc w:val="center"/>
              <w:rPr>
                <w:rFonts w:ascii="宋体" w:hAnsi="宋体" w:eastAsia="宋体" w:cs="宋体"/>
                <w:color w:val="auto"/>
                <w:spacing w:val="-6"/>
                <w:sz w:val="22"/>
                <w:szCs w:val="22"/>
              </w:rPr>
            </w:pPr>
            <w:r>
              <w:rPr>
                <w:rFonts w:ascii="宋体" w:hAnsi="宋体" w:eastAsia="宋体" w:cs="宋体"/>
                <w:color w:val="auto"/>
                <w:spacing w:val="-6"/>
                <w:sz w:val="22"/>
                <w:szCs w:val="22"/>
              </w:rPr>
              <w:t>品目名称</w:t>
            </w:r>
          </w:p>
        </w:tc>
        <w:tc>
          <w:tcPr>
            <w:tcW w:w="1450" w:type="dxa"/>
            <w:tcBorders>
              <w:top w:val="single" w:color="333333" w:sz="2" w:space="0"/>
              <w:bottom w:val="single" w:color="333333" w:sz="2" w:space="0"/>
            </w:tcBorders>
            <w:vAlign w:val="center"/>
          </w:tcPr>
          <w:p>
            <w:pPr>
              <w:spacing w:before="72" w:line="219" w:lineRule="auto"/>
              <w:ind w:left="149"/>
              <w:jc w:val="center"/>
              <w:rPr>
                <w:rFonts w:ascii="宋体" w:hAnsi="宋体" w:eastAsia="宋体" w:cs="宋体"/>
                <w:color w:val="auto"/>
                <w:spacing w:val="-1"/>
                <w:sz w:val="22"/>
                <w:szCs w:val="22"/>
              </w:rPr>
            </w:pPr>
            <w:r>
              <w:rPr>
                <w:rFonts w:ascii="宋体" w:hAnsi="宋体" w:eastAsia="宋体" w:cs="宋体"/>
                <w:color w:val="auto"/>
                <w:spacing w:val="-1"/>
                <w:sz w:val="22"/>
                <w:szCs w:val="22"/>
              </w:rPr>
              <w:t>采购标的</w:t>
            </w:r>
          </w:p>
        </w:tc>
        <w:tc>
          <w:tcPr>
            <w:tcW w:w="1083" w:type="dxa"/>
            <w:tcBorders>
              <w:top w:val="single" w:color="333333" w:sz="2" w:space="0"/>
              <w:bottom w:val="single" w:color="333333" w:sz="2" w:space="0"/>
            </w:tcBorders>
            <w:vAlign w:val="center"/>
          </w:tcPr>
          <w:p>
            <w:pPr>
              <w:spacing w:before="115"/>
              <w:jc w:val="center"/>
              <w:rPr>
                <w:rFonts w:ascii="宋体" w:hAnsi="宋体" w:eastAsia="宋体" w:cs="宋体"/>
                <w:color w:val="auto"/>
                <w:spacing w:val="-4"/>
                <w:sz w:val="22"/>
                <w:szCs w:val="22"/>
              </w:rPr>
            </w:pPr>
            <w:r>
              <w:rPr>
                <w:rFonts w:ascii="宋体" w:hAnsi="宋体" w:eastAsia="宋体" w:cs="宋体"/>
                <w:color w:val="auto"/>
                <w:spacing w:val="-5"/>
                <w:sz w:val="22"/>
                <w:szCs w:val="22"/>
              </w:rPr>
              <w:t>数</w:t>
            </w:r>
            <w:r>
              <w:rPr>
                <w:rFonts w:ascii="宋体" w:hAnsi="宋体" w:eastAsia="宋体" w:cs="宋体"/>
                <w:color w:val="auto"/>
                <w:spacing w:val="-4"/>
                <w:sz w:val="22"/>
                <w:szCs w:val="22"/>
              </w:rPr>
              <w:t>量</w:t>
            </w:r>
          </w:p>
          <w:p>
            <w:pPr>
              <w:spacing w:before="115"/>
              <w:jc w:val="center"/>
              <w:rPr>
                <w:rFonts w:ascii="宋体" w:hAnsi="宋体" w:eastAsia="宋体" w:cs="宋体"/>
                <w:color w:val="auto"/>
                <w:sz w:val="22"/>
                <w:szCs w:val="22"/>
              </w:rPr>
            </w:pPr>
            <w:r>
              <w:rPr>
                <w:rFonts w:hint="eastAsia" w:ascii="宋体" w:hAnsi="宋体" w:eastAsia="宋体" w:cs="宋体"/>
                <w:color w:val="auto"/>
                <w:sz w:val="22"/>
                <w:szCs w:val="22"/>
              </w:rPr>
              <w:t>（单位）</w:t>
            </w:r>
          </w:p>
        </w:tc>
        <w:tc>
          <w:tcPr>
            <w:tcW w:w="1701" w:type="dxa"/>
            <w:tcBorders>
              <w:top w:val="single" w:color="333333" w:sz="2" w:space="0"/>
              <w:bottom w:val="single" w:color="333333" w:sz="2" w:space="0"/>
            </w:tcBorders>
            <w:vAlign w:val="center"/>
          </w:tcPr>
          <w:p>
            <w:pPr>
              <w:spacing w:before="116" w:line="220" w:lineRule="auto"/>
              <w:ind w:left="262"/>
              <w:jc w:val="center"/>
              <w:rPr>
                <w:rFonts w:ascii="宋体" w:hAnsi="宋体" w:eastAsia="宋体" w:cs="宋体"/>
                <w:color w:val="auto"/>
                <w:spacing w:val="-2"/>
                <w:sz w:val="22"/>
                <w:szCs w:val="22"/>
              </w:rPr>
            </w:pPr>
            <w:r>
              <w:rPr>
                <w:rFonts w:ascii="宋体" w:hAnsi="宋体" w:eastAsia="宋体" w:cs="宋体"/>
                <w:color w:val="auto"/>
                <w:spacing w:val="-3"/>
                <w:sz w:val="22"/>
                <w:szCs w:val="22"/>
              </w:rPr>
              <w:t>技</w:t>
            </w:r>
            <w:r>
              <w:rPr>
                <w:rFonts w:ascii="宋体" w:hAnsi="宋体" w:eastAsia="宋体" w:cs="宋体"/>
                <w:color w:val="auto"/>
                <w:spacing w:val="-2"/>
                <w:sz w:val="22"/>
                <w:szCs w:val="22"/>
              </w:rPr>
              <w:t>术规格、</w:t>
            </w:r>
          </w:p>
          <w:p>
            <w:pPr>
              <w:spacing w:before="116" w:line="220" w:lineRule="auto"/>
              <w:ind w:left="262"/>
              <w:jc w:val="center"/>
              <w:rPr>
                <w:rFonts w:ascii="宋体" w:hAnsi="宋体" w:eastAsia="宋体" w:cs="宋体"/>
                <w:color w:val="auto"/>
                <w:sz w:val="22"/>
                <w:szCs w:val="22"/>
              </w:rPr>
            </w:pPr>
            <w:r>
              <w:rPr>
                <w:rFonts w:ascii="宋体" w:hAnsi="宋体" w:eastAsia="宋体" w:cs="宋体"/>
                <w:color w:val="auto"/>
                <w:spacing w:val="-1"/>
                <w:sz w:val="22"/>
                <w:szCs w:val="22"/>
              </w:rPr>
              <w:t>参数</w:t>
            </w:r>
            <w:r>
              <w:rPr>
                <w:rFonts w:ascii="宋体" w:hAnsi="宋体" w:eastAsia="宋体" w:cs="宋体"/>
                <w:color w:val="auto"/>
                <w:spacing w:val="-2"/>
                <w:sz w:val="22"/>
                <w:szCs w:val="22"/>
              </w:rPr>
              <w:t>及要求</w:t>
            </w:r>
          </w:p>
        </w:tc>
        <w:tc>
          <w:tcPr>
            <w:tcW w:w="1802" w:type="dxa"/>
            <w:tcBorders>
              <w:top w:val="single" w:color="333333" w:sz="2" w:space="0"/>
              <w:bottom w:val="single" w:color="333333" w:sz="2" w:space="0"/>
            </w:tcBorders>
            <w:vAlign w:val="center"/>
          </w:tcPr>
          <w:p>
            <w:pPr>
              <w:spacing w:before="71" w:line="220" w:lineRule="auto"/>
              <w:jc w:val="center"/>
              <w:rPr>
                <w:rFonts w:ascii="宋体" w:hAnsi="宋体" w:eastAsia="宋体" w:cs="宋体"/>
                <w:color w:val="auto"/>
                <w:spacing w:val="-3"/>
                <w:sz w:val="22"/>
                <w:szCs w:val="22"/>
              </w:rPr>
            </w:pPr>
            <w:r>
              <w:rPr>
                <w:rFonts w:ascii="宋体" w:hAnsi="宋体" w:eastAsia="宋体" w:cs="宋体"/>
                <w:color w:val="auto"/>
                <w:spacing w:val="-4"/>
                <w:sz w:val="22"/>
                <w:szCs w:val="22"/>
              </w:rPr>
              <w:t>品</w:t>
            </w:r>
            <w:r>
              <w:rPr>
                <w:rFonts w:ascii="宋体" w:hAnsi="宋体" w:eastAsia="宋体" w:cs="宋体"/>
                <w:color w:val="auto"/>
                <w:spacing w:val="-3"/>
                <w:sz w:val="22"/>
                <w:szCs w:val="22"/>
              </w:rPr>
              <w:t>目预算</w:t>
            </w:r>
          </w:p>
          <w:p>
            <w:pPr>
              <w:spacing w:before="71" w:line="220" w:lineRule="auto"/>
              <w:jc w:val="center"/>
              <w:rPr>
                <w:rFonts w:ascii="宋体" w:hAnsi="宋体" w:eastAsia="宋体" w:cs="宋体"/>
                <w:color w:val="auto"/>
                <w:sz w:val="22"/>
                <w:szCs w:val="22"/>
              </w:rPr>
            </w:pPr>
            <w:r>
              <w:rPr>
                <w:rFonts w:ascii="宋体" w:hAnsi="宋体" w:eastAsia="宋体" w:cs="宋体"/>
                <w:color w:val="auto"/>
                <w:spacing w:val="-3"/>
                <w:sz w:val="22"/>
                <w:szCs w:val="22"/>
              </w:rPr>
              <w:t>(元)</w:t>
            </w:r>
          </w:p>
        </w:tc>
        <w:tc>
          <w:tcPr>
            <w:tcW w:w="1444" w:type="dxa"/>
            <w:tcBorders>
              <w:top w:val="single" w:color="333333" w:sz="2" w:space="0"/>
              <w:bottom w:val="single" w:color="333333" w:sz="2" w:space="0"/>
            </w:tcBorders>
            <w:vAlign w:val="center"/>
          </w:tcPr>
          <w:p>
            <w:pPr>
              <w:spacing w:before="72" w:line="219" w:lineRule="auto"/>
              <w:ind w:left="260"/>
              <w:jc w:val="center"/>
              <w:rPr>
                <w:rFonts w:ascii="宋体" w:hAnsi="宋体" w:eastAsia="宋体" w:cs="宋体"/>
                <w:color w:val="auto"/>
                <w:spacing w:val="-1"/>
                <w:sz w:val="22"/>
                <w:szCs w:val="22"/>
              </w:rPr>
            </w:pPr>
            <w:r>
              <w:rPr>
                <w:rFonts w:ascii="宋体" w:hAnsi="宋体" w:eastAsia="宋体" w:cs="宋体"/>
                <w:color w:val="auto"/>
                <w:spacing w:val="-1"/>
                <w:sz w:val="22"/>
                <w:szCs w:val="22"/>
              </w:rPr>
              <w:t>最高限价</w:t>
            </w:r>
          </w:p>
          <w:p>
            <w:pPr>
              <w:spacing w:before="72" w:line="219" w:lineRule="auto"/>
              <w:ind w:left="260"/>
              <w:jc w:val="center"/>
              <w:rPr>
                <w:rFonts w:ascii="宋体" w:hAnsi="宋体" w:eastAsia="宋体" w:cs="宋体"/>
                <w:color w:val="auto"/>
                <w:sz w:val="22"/>
                <w:szCs w:val="22"/>
              </w:rPr>
            </w:pPr>
            <w:r>
              <w:rPr>
                <w:rFonts w:ascii="宋体" w:hAnsi="宋体" w:eastAsia="宋体" w:cs="宋体"/>
                <w:color w:val="auto"/>
                <w:spacing w:val="-1"/>
                <w:sz w:val="22"/>
                <w:szCs w:val="22"/>
              </w:rPr>
              <w:t>(元)</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824" w:hRule="atLeast"/>
        </w:trPr>
        <w:tc>
          <w:tcPr>
            <w:tcW w:w="851" w:type="dxa"/>
            <w:tcBorders>
              <w:top w:val="single" w:color="333333" w:sz="2" w:space="0"/>
              <w:bottom w:val="single" w:color="333333" w:sz="2" w:space="0"/>
            </w:tcBorders>
            <w:vAlign w:val="center"/>
          </w:tcPr>
          <w:p>
            <w:pPr>
              <w:spacing w:before="74" w:line="192" w:lineRule="auto"/>
              <w:jc w:val="center"/>
              <w:rPr>
                <w:rFonts w:ascii="宋体" w:hAnsi="宋体" w:eastAsia="宋体" w:cs="宋体"/>
                <w:color w:val="auto"/>
                <w:sz w:val="23"/>
                <w:szCs w:val="23"/>
              </w:rPr>
            </w:pPr>
            <w:r>
              <w:rPr>
                <w:rFonts w:ascii="宋体" w:hAnsi="宋体" w:eastAsia="宋体" w:cs="宋体"/>
                <w:color w:val="auto"/>
                <w:spacing w:val="3"/>
                <w:sz w:val="23"/>
                <w:szCs w:val="23"/>
              </w:rPr>
              <w:t>1-1</w:t>
            </w:r>
          </w:p>
        </w:tc>
        <w:tc>
          <w:tcPr>
            <w:tcW w:w="1294" w:type="dxa"/>
            <w:tcBorders>
              <w:top w:val="single" w:color="333333" w:sz="2" w:space="0"/>
              <w:bottom w:val="single" w:color="333333" w:sz="2" w:space="0"/>
            </w:tcBorders>
            <w:vAlign w:val="center"/>
          </w:tcPr>
          <w:p>
            <w:pPr>
              <w:spacing w:before="71" w:line="222" w:lineRule="auto"/>
              <w:jc w:val="center"/>
              <w:rPr>
                <w:rFonts w:hint="eastAsia" w:ascii="宋体" w:hAnsi="宋体" w:eastAsia="宋体" w:cs="宋体"/>
                <w:color w:val="auto"/>
                <w:spacing w:val="-6"/>
                <w:sz w:val="22"/>
                <w:szCs w:val="22"/>
                <w:lang w:eastAsia="zh-CN"/>
              </w:rPr>
            </w:pPr>
            <w:r>
              <w:rPr>
                <w:rFonts w:hint="eastAsia" w:ascii="宋体" w:hAnsi="宋体" w:eastAsia="宋体" w:cs="宋体"/>
                <w:color w:val="auto"/>
                <w:spacing w:val="-6"/>
                <w:sz w:val="22"/>
                <w:szCs w:val="22"/>
                <w:lang w:eastAsia="zh-CN"/>
              </w:rPr>
              <w:t>工程设计服务</w:t>
            </w:r>
          </w:p>
        </w:tc>
        <w:tc>
          <w:tcPr>
            <w:tcW w:w="1450" w:type="dxa"/>
            <w:tcBorders>
              <w:top w:val="single" w:color="333333" w:sz="2" w:space="0"/>
              <w:bottom w:val="single" w:color="333333" w:sz="2" w:space="0"/>
            </w:tcBorders>
            <w:vAlign w:val="center"/>
          </w:tcPr>
          <w:p>
            <w:pPr>
              <w:spacing w:before="72" w:line="219" w:lineRule="auto"/>
              <w:ind w:left="149"/>
              <w:jc w:val="center"/>
              <w:rPr>
                <w:rFonts w:hint="eastAsia" w:ascii="宋体" w:hAnsi="宋体" w:eastAsia="宋体" w:cs="宋体"/>
                <w:color w:val="auto"/>
                <w:spacing w:val="-1"/>
                <w:sz w:val="22"/>
                <w:szCs w:val="22"/>
                <w:lang w:eastAsia="zh-CN"/>
              </w:rPr>
            </w:pPr>
            <w:r>
              <w:rPr>
                <w:rFonts w:hint="eastAsia" w:ascii="宋体" w:hAnsi="宋体" w:eastAsia="宋体" w:cs="宋体"/>
                <w:color w:val="auto"/>
                <w:spacing w:val="-1"/>
                <w:sz w:val="22"/>
                <w:szCs w:val="22"/>
                <w:lang w:eastAsia="zh-CN"/>
              </w:rPr>
              <w:t>680,000.00</w:t>
            </w:r>
          </w:p>
        </w:tc>
        <w:tc>
          <w:tcPr>
            <w:tcW w:w="1083" w:type="dxa"/>
            <w:tcBorders>
              <w:top w:val="single" w:color="333333" w:sz="2" w:space="0"/>
              <w:bottom w:val="single" w:color="333333" w:sz="2" w:space="0"/>
            </w:tcBorders>
            <w:vAlign w:val="center"/>
          </w:tcPr>
          <w:p>
            <w:pPr>
              <w:spacing w:before="132" w:line="265" w:lineRule="auto"/>
              <w:ind w:right="221"/>
              <w:jc w:val="center"/>
              <w:rPr>
                <w:rFonts w:ascii="宋体" w:hAnsi="宋体" w:eastAsia="宋体" w:cs="宋体"/>
                <w:b w:val="0"/>
                <w:bCs w:val="0"/>
                <w:color w:val="auto"/>
                <w:sz w:val="23"/>
                <w:szCs w:val="23"/>
              </w:rPr>
            </w:pPr>
            <w:r>
              <w:rPr>
                <w:rFonts w:hint="eastAsia" w:ascii="宋体" w:hAnsi="宋体" w:eastAsia="宋体" w:cs="宋体"/>
                <w:b w:val="0"/>
                <w:bCs w:val="0"/>
                <w:color w:val="auto"/>
                <w:sz w:val="23"/>
                <w:szCs w:val="23"/>
              </w:rPr>
              <w:t>1(</w:t>
            </w:r>
            <w:r>
              <w:rPr>
                <w:rFonts w:hint="eastAsia" w:ascii="宋体" w:hAnsi="宋体" w:eastAsia="宋体" w:cs="宋体"/>
                <w:b w:val="0"/>
                <w:bCs w:val="0"/>
                <w:color w:val="auto"/>
                <w:sz w:val="23"/>
                <w:szCs w:val="23"/>
                <w:lang w:eastAsia="zh-CN"/>
              </w:rPr>
              <w:t>次</w:t>
            </w:r>
            <w:r>
              <w:rPr>
                <w:rFonts w:hint="eastAsia" w:ascii="宋体" w:hAnsi="宋体" w:eastAsia="宋体" w:cs="宋体"/>
                <w:b w:val="0"/>
                <w:bCs w:val="0"/>
                <w:color w:val="auto"/>
                <w:sz w:val="23"/>
                <w:szCs w:val="23"/>
              </w:rPr>
              <w:t>)</w:t>
            </w:r>
          </w:p>
        </w:tc>
        <w:tc>
          <w:tcPr>
            <w:tcW w:w="1701" w:type="dxa"/>
            <w:tcBorders>
              <w:top w:val="single" w:color="333333" w:sz="2" w:space="0"/>
              <w:bottom w:val="single" w:color="333333" w:sz="2" w:space="0"/>
            </w:tcBorders>
            <w:vAlign w:val="center"/>
          </w:tcPr>
          <w:p>
            <w:pPr>
              <w:spacing w:before="132" w:line="265" w:lineRule="auto"/>
              <w:ind w:right="221"/>
              <w:jc w:val="center"/>
              <w:rPr>
                <w:rFonts w:ascii="宋体" w:hAnsi="宋体" w:eastAsia="宋体" w:cs="宋体"/>
                <w:b w:val="0"/>
                <w:bCs w:val="0"/>
                <w:color w:val="auto"/>
                <w:sz w:val="23"/>
                <w:szCs w:val="23"/>
              </w:rPr>
            </w:pPr>
            <w:r>
              <w:rPr>
                <w:rFonts w:ascii="宋体" w:hAnsi="宋体" w:eastAsia="宋体" w:cs="宋体"/>
                <w:b w:val="0"/>
                <w:bCs w:val="0"/>
                <w:color w:val="auto"/>
                <w:sz w:val="23"/>
                <w:szCs w:val="23"/>
              </w:rPr>
              <w:t>详见采购文件</w:t>
            </w:r>
          </w:p>
        </w:tc>
        <w:tc>
          <w:tcPr>
            <w:tcW w:w="1802" w:type="dxa"/>
            <w:tcBorders>
              <w:top w:val="single" w:color="333333" w:sz="2" w:space="0"/>
              <w:bottom w:val="single" w:color="333333" w:sz="2" w:space="0"/>
            </w:tcBorders>
            <w:vAlign w:val="center"/>
          </w:tcPr>
          <w:p>
            <w:pPr>
              <w:spacing w:before="132" w:line="265" w:lineRule="auto"/>
              <w:ind w:right="221"/>
              <w:jc w:val="center"/>
              <w:rPr>
                <w:rFonts w:hint="eastAsia" w:ascii="宋体" w:hAnsi="宋体" w:eastAsia="宋体" w:cs="宋体"/>
                <w:b w:val="0"/>
                <w:bCs w:val="0"/>
                <w:color w:val="auto"/>
                <w:sz w:val="23"/>
                <w:szCs w:val="23"/>
                <w:lang w:eastAsia="zh-CN"/>
              </w:rPr>
            </w:pPr>
            <w:r>
              <w:rPr>
                <w:rFonts w:hint="eastAsia" w:ascii="宋体" w:hAnsi="宋体" w:eastAsia="宋体" w:cs="宋体"/>
                <w:b w:val="0"/>
                <w:bCs w:val="0"/>
                <w:color w:val="auto"/>
                <w:sz w:val="23"/>
                <w:szCs w:val="23"/>
                <w:lang w:eastAsia="zh-CN"/>
              </w:rPr>
              <w:t>680,000.00</w:t>
            </w:r>
          </w:p>
        </w:tc>
        <w:tc>
          <w:tcPr>
            <w:tcW w:w="1444" w:type="dxa"/>
            <w:tcBorders>
              <w:top w:val="single" w:color="333333" w:sz="2" w:space="0"/>
              <w:bottom w:val="single" w:color="333333" w:sz="2" w:space="0"/>
            </w:tcBorders>
            <w:vAlign w:val="center"/>
          </w:tcPr>
          <w:p>
            <w:pPr>
              <w:spacing w:before="132" w:line="265" w:lineRule="auto"/>
              <w:ind w:right="221"/>
              <w:jc w:val="center"/>
              <w:rPr>
                <w:rFonts w:hint="eastAsia" w:ascii="宋体" w:hAnsi="宋体" w:eastAsia="宋体" w:cs="宋体"/>
                <w:b w:val="0"/>
                <w:bCs w:val="0"/>
                <w:color w:val="auto"/>
                <w:sz w:val="23"/>
                <w:szCs w:val="23"/>
                <w:lang w:eastAsia="zh-CN"/>
              </w:rPr>
            </w:pPr>
            <w:r>
              <w:rPr>
                <w:rFonts w:hint="eastAsia" w:ascii="宋体" w:hAnsi="宋体" w:eastAsia="宋体" w:cs="宋体"/>
                <w:b w:val="0"/>
                <w:bCs w:val="0"/>
                <w:color w:val="auto"/>
                <w:sz w:val="23"/>
                <w:szCs w:val="23"/>
                <w:lang w:eastAsia="zh-CN"/>
              </w:rPr>
              <w:t>680,000.00</w:t>
            </w:r>
          </w:p>
        </w:tc>
      </w:tr>
    </w:tbl>
    <w:p>
      <w:pPr>
        <w:spacing w:before="183" w:line="376" w:lineRule="auto"/>
        <w:ind w:left="1" w:right="18" w:firstLine="518"/>
        <w:outlineLvl w:val="2"/>
        <w:rPr>
          <w:rFonts w:ascii="宋体" w:hAnsi="宋体" w:eastAsia="宋体" w:cs="宋体"/>
          <w:color w:val="auto"/>
          <w:sz w:val="23"/>
          <w:szCs w:val="23"/>
        </w:rPr>
      </w:pPr>
      <w:bookmarkStart w:id="3" w:name="_Toc22994"/>
      <w:r>
        <w:rPr>
          <w:rFonts w:ascii="宋体" w:hAnsi="宋体" w:eastAsia="宋体" w:cs="宋体"/>
          <w:color w:val="auto"/>
          <w:spacing w:val="10"/>
          <w:position w:val="12"/>
          <w:sz w:val="23"/>
          <w:szCs w:val="23"/>
        </w:rPr>
        <w:t>本</w:t>
      </w:r>
      <w:r>
        <w:rPr>
          <w:rFonts w:ascii="宋体" w:hAnsi="宋体" w:eastAsia="宋体" w:cs="宋体"/>
          <w:color w:val="auto"/>
          <w:spacing w:val="9"/>
          <w:position w:val="12"/>
          <w:sz w:val="23"/>
          <w:szCs w:val="23"/>
        </w:rPr>
        <w:t>合同包</w:t>
      </w:r>
      <w:r>
        <w:rPr>
          <w:rFonts w:hint="eastAsia" w:ascii="宋体" w:hAnsi="宋体" w:eastAsia="宋体" w:cs="宋体"/>
          <w:color w:val="auto"/>
          <w:spacing w:val="9"/>
          <w:position w:val="12"/>
          <w:sz w:val="23"/>
          <w:szCs w:val="23"/>
        </w:rPr>
        <w:t>不</w:t>
      </w:r>
      <w:r>
        <w:rPr>
          <w:rFonts w:ascii="宋体" w:hAnsi="宋体" w:eastAsia="宋体" w:cs="宋体"/>
          <w:color w:val="auto"/>
          <w:spacing w:val="9"/>
          <w:position w:val="12"/>
          <w:sz w:val="23"/>
          <w:szCs w:val="23"/>
        </w:rPr>
        <w:t>接受联合体投标</w:t>
      </w:r>
      <w:bookmarkEnd w:id="3"/>
    </w:p>
    <w:p>
      <w:pPr>
        <w:spacing w:line="228" w:lineRule="auto"/>
        <w:ind w:left="767"/>
        <w:rPr>
          <w:rFonts w:ascii="宋体" w:hAnsi="宋体" w:eastAsia="宋体" w:cs="宋体"/>
          <w:color w:val="auto"/>
          <w:spacing w:val="7"/>
          <w:sz w:val="23"/>
          <w:szCs w:val="23"/>
        </w:rPr>
      </w:pPr>
      <w:r>
        <w:rPr>
          <w:rFonts w:ascii="宋体" w:hAnsi="宋体" w:eastAsia="宋体" w:cs="宋体"/>
          <w:color w:val="auto"/>
          <w:spacing w:val="9"/>
          <w:sz w:val="23"/>
          <w:szCs w:val="23"/>
        </w:rPr>
        <w:t>合同履行期限：</w:t>
      </w:r>
      <w:r>
        <w:rPr>
          <w:rFonts w:ascii="宋体" w:hAnsi="宋体" w:eastAsia="宋体" w:cs="宋体"/>
          <w:color w:val="auto"/>
          <w:spacing w:val="7"/>
          <w:sz w:val="23"/>
          <w:szCs w:val="23"/>
        </w:rPr>
        <w:t>无</w:t>
      </w:r>
    </w:p>
    <w:p>
      <w:pPr>
        <w:spacing w:before="114" w:line="226" w:lineRule="auto"/>
        <w:ind w:left="141"/>
        <w:outlineLvl w:val="1"/>
        <w:rPr>
          <w:rFonts w:ascii="宋体" w:hAnsi="宋体" w:eastAsia="宋体" w:cs="宋体"/>
          <w:color w:val="auto"/>
          <w:sz w:val="23"/>
          <w:szCs w:val="23"/>
        </w:rPr>
      </w:pPr>
      <w:bookmarkStart w:id="4" w:name="_Toc6019"/>
      <w:r>
        <w:rPr>
          <w:rFonts w:ascii="宋体" w:hAnsi="宋体" w:eastAsia="宋体" w:cs="宋体"/>
          <w:color w:val="auto"/>
          <w:spacing w:val="-2"/>
          <w:sz w:val="23"/>
          <w:szCs w:val="23"/>
        </w:rPr>
        <w:t>二、 申请人的</w:t>
      </w:r>
      <w:r>
        <w:rPr>
          <w:rFonts w:ascii="宋体" w:hAnsi="宋体" w:eastAsia="宋体" w:cs="宋体"/>
          <w:color w:val="auto"/>
          <w:spacing w:val="-1"/>
          <w:sz w:val="23"/>
          <w:szCs w:val="23"/>
        </w:rPr>
        <w:t>资格要求：</w:t>
      </w:r>
      <w:bookmarkEnd w:id="4"/>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1.满足《中华人民共和国政府采购法》第二十二条规定;</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2.落实政府采购政策需满足的资格要求：</w:t>
      </w:r>
    </w:p>
    <w:p>
      <w:pPr>
        <w:spacing w:before="183" w:line="376" w:lineRule="auto"/>
        <w:ind w:left="1" w:right="18" w:firstLine="518"/>
        <w:rPr>
          <w:rFonts w:ascii="宋体" w:hAnsi="宋体" w:eastAsia="宋体" w:cs="宋体"/>
          <w:color w:val="auto"/>
          <w:sz w:val="23"/>
          <w:szCs w:val="23"/>
        </w:rPr>
      </w:pPr>
      <w:r>
        <w:rPr>
          <w:rFonts w:hint="eastAsia" w:ascii="宋体" w:hAnsi="宋体" w:eastAsia="宋体" w:cs="宋体"/>
          <w:color w:val="auto"/>
          <w:spacing w:val="6"/>
          <w:sz w:val="23"/>
          <w:szCs w:val="23"/>
        </w:rPr>
        <w:t>合同包 1(</w:t>
      </w:r>
      <w:r>
        <w:rPr>
          <w:rFonts w:hint="eastAsia" w:ascii="宋体" w:hAnsi="宋体" w:eastAsia="宋体" w:cs="宋体"/>
          <w:color w:val="auto"/>
          <w:spacing w:val="6"/>
          <w:sz w:val="23"/>
          <w:szCs w:val="23"/>
          <w:lang w:eastAsia="zh-CN"/>
        </w:rPr>
        <w:t>智慧市场监管平台设计服务项目</w:t>
      </w:r>
      <w:r>
        <w:rPr>
          <w:rFonts w:ascii="宋体" w:hAnsi="宋体" w:eastAsia="宋体" w:cs="宋体"/>
          <w:color w:val="auto"/>
          <w:spacing w:val="4"/>
          <w:sz w:val="23"/>
          <w:szCs w:val="23"/>
        </w:rPr>
        <w:t>)落实政府采购政策需满足</w:t>
      </w:r>
      <w:r>
        <w:rPr>
          <w:rFonts w:ascii="宋体" w:hAnsi="宋体" w:eastAsia="宋体" w:cs="宋体"/>
          <w:color w:val="auto"/>
          <w:spacing w:val="10"/>
          <w:sz w:val="23"/>
          <w:szCs w:val="23"/>
        </w:rPr>
        <w:t>的</w:t>
      </w:r>
      <w:r>
        <w:rPr>
          <w:rFonts w:ascii="宋体" w:hAnsi="宋体" w:eastAsia="宋体" w:cs="宋体"/>
          <w:color w:val="auto"/>
          <w:spacing w:val="5"/>
          <w:sz w:val="23"/>
          <w:szCs w:val="23"/>
        </w:rPr>
        <w:t>资格要求如下:</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（1）《政府采购促进中小企业发展管理办法》（财库〔2020〕46号）；</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（2）《财政部司法部关于政府采购支持监狱企业发展有关问题的通知》（财库〔2014〕68号）；</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（3）《国务院办公厅关于建立政府强制采购节能产品制度的通知》（国办发〔2007〕51号）；</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（4）《节能产品政府采购实施意见》（财库[2004]185号）；</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（5）《环境标志产品政府采购实施的意见》（财库[2006]90号）；</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（6）《财政部、民政部、中国残疾人联合会关于促进残疾人就业政府采购政策的通知》（财库[2017]141号）；</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（7）陕西省财政厅关于印发《陕西省中小企业政府采购信用融资办法》（陕财办采〔2018〕23号）；相关政策、业务流程、办理平台(http://www.ccgpshaanxi.gov.cn/zcdservice/zcd/shanxi/)；</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（8）《关于在政府采购活动中查询及使用信用记录有关问题的通知》（财库〔2016〕125号）；</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（9）《榆林市财政局关于进一步加大政府采购支持中小企业力度的通知》（榆政财采发〔2022〕10号)；</w:t>
      </w:r>
    </w:p>
    <w:p>
      <w:pPr>
        <w:spacing w:before="183" w:line="376" w:lineRule="auto"/>
        <w:ind w:left="1" w:right="18" w:firstLine="518"/>
        <w:rPr>
          <w:color w:val="auto"/>
        </w:rPr>
      </w:pPr>
      <w:r>
        <w:rPr>
          <w:rFonts w:hint="eastAsia" w:ascii="宋体" w:hAnsi="宋体" w:eastAsia="宋体" w:cs="宋体"/>
          <w:color w:val="auto"/>
          <w:spacing w:val="6"/>
          <w:sz w:val="23"/>
          <w:szCs w:val="23"/>
        </w:rPr>
        <w:t>（10）《陕西省财政厅关于进一步加大政府采购支持中小企业力度的通知》(陕财采发〔2022〕5号)；</w:t>
      </w:r>
    </w:p>
    <w:p>
      <w:pPr>
        <w:spacing w:before="183" w:line="376" w:lineRule="auto"/>
        <w:ind w:left="1" w:right="18" w:firstLine="518"/>
        <w:outlineLvl w:val="2"/>
        <w:rPr>
          <w:rFonts w:ascii="宋体" w:hAnsi="宋体" w:eastAsia="宋体" w:cs="宋体"/>
          <w:color w:val="auto"/>
          <w:spacing w:val="6"/>
          <w:sz w:val="23"/>
          <w:szCs w:val="23"/>
        </w:rPr>
      </w:pPr>
      <w:bookmarkStart w:id="5" w:name="_Toc14728"/>
      <w:r>
        <w:rPr>
          <w:rFonts w:hint="eastAsia" w:ascii="宋体" w:hAnsi="宋体" w:eastAsia="宋体" w:cs="宋体"/>
          <w:color w:val="auto"/>
          <w:spacing w:val="6"/>
          <w:sz w:val="23"/>
          <w:szCs w:val="23"/>
        </w:rPr>
        <w:t>3.本项目的特定资格要求：</w:t>
      </w:r>
      <w:bookmarkEnd w:id="5"/>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合同包1(</w:t>
      </w:r>
      <w:r>
        <w:rPr>
          <w:rFonts w:hint="eastAsia" w:ascii="宋体" w:hAnsi="宋体" w:eastAsia="宋体" w:cs="宋体"/>
          <w:color w:val="auto"/>
          <w:spacing w:val="6"/>
          <w:sz w:val="23"/>
          <w:szCs w:val="23"/>
          <w:lang w:eastAsia="zh-CN"/>
        </w:rPr>
        <w:t>智慧市场监管平台设计服务项目</w:t>
      </w:r>
      <w:r>
        <w:rPr>
          <w:rFonts w:hint="eastAsia" w:ascii="宋体" w:hAnsi="宋体" w:eastAsia="宋体" w:cs="宋体"/>
          <w:color w:val="auto"/>
          <w:spacing w:val="6"/>
          <w:sz w:val="23"/>
          <w:szCs w:val="23"/>
        </w:rPr>
        <w:t>)特定资格要求如下：</w:t>
      </w:r>
    </w:p>
    <w:p>
      <w:pPr>
        <w:spacing w:before="183" w:line="376" w:lineRule="auto"/>
        <w:ind w:left="1" w:right="18" w:firstLine="518"/>
        <w:rPr>
          <w:rFonts w:hint="eastAsia" w:ascii="宋体" w:hAnsi="宋体" w:eastAsia="宋体" w:cs="宋体"/>
          <w:color w:val="auto"/>
          <w:spacing w:val="6"/>
          <w:sz w:val="23"/>
          <w:szCs w:val="23"/>
        </w:rPr>
      </w:pPr>
      <w:r>
        <w:rPr>
          <w:rFonts w:hint="eastAsia" w:ascii="宋体" w:hAnsi="宋体" w:eastAsia="宋体" w:cs="宋体"/>
          <w:color w:val="auto"/>
          <w:spacing w:val="6"/>
          <w:sz w:val="23"/>
          <w:szCs w:val="23"/>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spacing w:before="183" w:line="376" w:lineRule="auto"/>
        <w:ind w:left="1" w:right="18" w:firstLine="518"/>
        <w:rPr>
          <w:rFonts w:hint="eastAsia" w:ascii="宋体" w:hAnsi="宋体" w:eastAsia="宋体" w:cs="宋体"/>
          <w:color w:val="auto"/>
          <w:spacing w:val="6"/>
          <w:sz w:val="23"/>
          <w:szCs w:val="23"/>
          <w:lang w:val="en-US" w:eastAsia="zh-CN"/>
        </w:rPr>
      </w:pPr>
      <w:r>
        <w:rPr>
          <w:rFonts w:hint="eastAsia" w:ascii="宋体" w:hAnsi="宋体" w:eastAsia="宋体" w:cs="宋体"/>
          <w:color w:val="auto"/>
          <w:spacing w:val="6"/>
          <w:sz w:val="23"/>
          <w:szCs w:val="23"/>
        </w:rPr>
        <w:t>（2）</w:t>
      </w:r>
      <w:r>
        <w:rPr>
          <w:rFonts w:hint="eastAsia" w:ascii="宋体" w:hAnsi="宋体" w:eastAsia="宋体" w:cs="宋体"/>
          <w:color w:val="auto"/>
          <w:spacing w:val="6"/>
          <w:sz w:val="23"/>
          <w:szCs w:val="23"/>
          <w:lang w:eastAsia="zh-CN"/>
        </w:rPr>
        <w:t>投标人具有电子通信广电行业（有线通信、无线通信或通信工程）专业甲级资质，并在人员、设备、资金等方面具备相应的设计能力。其中，投标人拟派项目负责人具备高级工程师职称，并提供连续6个月（2022年6月1日至今）社保经办机构出具的本企业为其缴纳社保证明（五险一金其中一项即可）</w:t>
      </w:r>
      <w:r>
        <w:rPr>
          <w:rFonts w:hint="eastAsia" w:ascii="宋体" w:hAnsi="宋体" w:eastAsia="宋体" w:cs="宋体"/>
          <w:color w:val="auto"/>
          <w:spacing w:val="6"/>
          <w:sz w:val="23"/>
          <w:szCs w:val="23"/>
        </w:rPr>
        <w:t>；</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3</w:t>
      </w:r>
      <w:r>
        <w:rPr>
          <w:rFonts w:hint="eastAsia" w:ascii="宋体" w:hAnsi="宋体" w:eastAsia="宋体" w:cs="宋体"/>
          <w:color w:val="auto"/>
          <w:spacing w:val="6"/>
          <w:sz w:val="23"/>
          <w:szCs w:val="23"/>
        </w:rPr>
        <w:t>）税收缴纳证明：</w:t>
      </w:r>
      <w:r>
        <w:rPr>
          <w:rFonts w:hint="eastAsia" w:ascii="宋体" w:hAnsi="宋体" w:eastAsia="宋体" w:cs="宋体"/>
          <w:color w:val="auto"/>
          <w:spacing w:val="6"/>
          <w:sz w:val="23"/>
          <w:szCs w:val="23"/>
          <w:lang w:eastAsia="zh-CN"/>
        </w:rPr>
        <w:t>提供 2023年1月至今</w:t>
      </w:r>
      <w:r>
        <w:rPr>
          <w:rFonts w:hint="eastAsia" w:ascii="宋体" w:hAnsi="宋体" w:eastAsia="宋体" w:cs="宋体"/>
          <w:color w:val="auto"/>
          <w:spacing w:val="6"/>
          <w:sz w:val="23"/>
          <w:szCs w:val="23"/>
        </w:rPr>
        <w:t>已缴纳的至少一个月的纳税证明 (银行缴费凭证) 或完税证明，依法免税的单位应提供相关证明材料；</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4</w:t>
      </w:r>
      <w:r>
        <w:rPr>
          <w:rFonts w:hint="eastAsia" w:ascii="宋体" w:hAnsi="宋体" w:eastAsia="宋体" w:cs="宋体"/>
          <w:color w:val="auto"/>
          <w:spacing w:val="6"/>
          <w:sz w:val="23"/>
          <w:szCs w:val="23"/>
        </w:rPr>
        <w:t>）社会保障资金缴纳证明：</w:t>
      </w:r>
      <w:r>
        <w:rPr>
          <w:rFonts w:hint="eastAsia" w:ascii="宋体" w:hAnsi="宋体" w:eastAsia="宋体" w:cs="宋体"/>
          <w:color w:val="auto"/>
          <w:spacing w:val="6"/>
          <w:sz w:val="23"/>
          <w:szCs w:val="23"/>
          <w:lang w:eastAsia="zh-CN"/>
        </w:rPr>
        <w:t>提供 2023年1月至今</w:t>
      </w:r>
      <w:r>
        <w:rPr>
          <w:rFonts w:hint="eastAsia" w:ascii="宋体" w:hAnsi="宋体" w:eastAsia="宋体" w:cs="宋体"/>
          <w:color w:val="auto"/>
          <w:spacing w:val="6"/>
          <w:sz w:val="23"/>
          <w:szCs w:val="23"/>
        </w:rPr>
        <w:t>已缴纳的至少一个月的社会保障 资金银行缴费单据或社保机构开具的社会保险参保缴费情况证明，依法不需要繳纳社会保障资金的单位应提供相关证明材料；</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5</w:t>
      </w:r>
      <w:r>
        <w:rPr>
          <w:rFonts w:hint="eastAsia" w:ascii="宋体" w:hAnsi="宋体" w:eastAsia="宋体" w:cs="宋体"/>
          <w:color w:val="auto"/>
          <w:spacing w:val="6"/>
          <w:sz w:val="23"/>
          <w:szCs w:val="23"/>
        </w:rPr>
        <w:t>）财务状况报告：提供 2022年度的财务审计报告(至少包括资产负债表、利润表、 现金流量表、所有者权益变动表及其附注)；成立时间至提交投标文件递交截止时间不足一年的可提供成立后任意时段的财务报表或开标前一个月内基本存款账户开户银行出具的资信证明及开户许可证 (或开户行基本信息) ；</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6</w:t>
      </w:r>
      <w:r>
        <w:rPr>
          <w:rFonts w:hint="eastAsia" w:ascii="宋体" w:hAnsi="宋体" w:eastAsia="宋体" w:cs="宋体"/>
          <w:color w:val="auto"/>
          <w:spacing w:val="6"/>
          <w:sz w:val="23"/>
          <w:szCs w:val="23"/>
        </w:rPr>
        <w:t>）参加政府采购活动前三年内，在经营活动中没有重大违法记录的书面声明；</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7</w:t>
      </w:r>
      <w:r>
        <w:rPr>
          <w:rFonts w:hint="eastAsia" w:ascii="宋体" w:hAnsi="宋体" w:eastAsia="宋体" w:cs="宋体"/>
          <w:color w:val="auto"/>
          <w:spacing w:val="6"/>
          <w:sz w:val="23"/>
          <w:szCs w:val="23"/>
        </w:rPr>
        <w:t xml:space="preserve">）供应商不得被“信用中国(www.creditchina,gov.cn)”列入失信被执行人名单（提供网页查询结果截图），不得被“中国政府釆购网(ww.ccgp.gov.cn)”列入政府釆购严重违法失信行为记录名单（提供网页查询结果截图）； </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8</w:t>
      </w: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eastAsia="zh-CN"/>
        </w:rPr>
        <w:t>本项目采用投标信用承诺书（格式详见竞争性谈判文件）代替投标保证金，提供信用中国（陕西榆林）承诺网页截图</w:t>
      </w:r>
      <w:r>
        <w:rPr>
          <w:rFonts w:hint="eastAsia" w:ascii="宋体" w:hAnsi="宋体" w:eastAsia="宋体" w:cs="宋体"/>
          <w:color w:val="auto"/>
          <w:spacing w:val="6"/>
          <w:sz w:val="23"/>
          <w:szCs w:val="23"/>
        </w:rPr>
        <w:t>；</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9</w:t>
      </w: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eastAsia="zh-CN"/>
        </w:rPr>
        <w:t xml:space="preserve">提供榆林市政府采购工程类/货物类/服务类项目供应商信用承诺书 </w:t>
      </w:r>
      <w:r>
        <w:rPr>
          <w:rFonts w:hint="eastAsia" w:ascii="宋体" w:hAnsi="宋体" w:eastAsia="宋体" w:cs="宋体"/>
          <w:color w:val="auto"/>
          <w:spacing w:val="6"/>
          <w:sz w:val="23"/>
          <w:szCs w:val="23"/>
        </w:rPr>
        <w:t>(格式详见竞争性谈判文件)及承诺查询截图 。</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60" w:beforeAutospacing="0" w:after="60" w:afterAutospacing="0" w:line="360" w:lineRule="auto"/>
        <w:ind w:right="0" w:firstLine="484" w:firstLineChars="200"/>
        <w:jc w:val="left"/>
        <w:textAlignment w:val="auto"/>
        <w:rPr>
          <w:rFonts w:hint="eastAsia" w:ascii="宋体" w:hAnsi="宋体" w:eastAsia="宋体" w:cs="宋体"/>
          <w:color w:val="auto"/>
          <w:spacing w:val="6"/>
          <w:sz w:val="23"/>
          <w:szCs w:val="23"/>
        </w:rPr>
      </w:pPr>
      <w:r>
        <w:rPr>
          <w:rFonts w:hint="eastAsia" w:ascii="宋体" w:hAnsi="宋体" w:eastAsia="宋体" w:cs="宋体"/>
          <w:color w:val="auto"/>
          <w:spacing w:val="6"/>
          <w:sz w:val="23"/>
          <w:szCs w:val="23"/>
        </w:rPr>
        <w:t>备注：(1)</w:t>
      </w:r>
      <w:r>
        <w:rPr>
          <w:rFonts w:hint="eastAsia" w:ascii="宋体" w:hAnsi="宋体" w:eastAsia="宋体" w:cs="宋体"/>
          <w:color w:val="auto"/>
          <w:spacing w:val="6"/>
          <w:sz w:val="23"/>
          <w:szCs w:val="23"/>
          <w:lang w:eastAsia="zh-CN"/>
        </w:rPr>
        <w:t>本项目非专门面向中小企业采购</w:t>
      </w:r>
      <w:r>
        <w:rPr>
          <w:rFonts w:hint="eastAsia" w:ascii="宋体" w:hAnsi="宋体" w:eastAsia="宋体" w:cs="宋体"/>
          <w:color w:val="auto"/>
          <w:spacing w:val="6"/>
          <w:sz w:val="23"/>
          <w:szCs w:val="23"/>
        </w:rPr>
        <w:t>。(2)本项目不允许分包、转包，单位负责人为同一人或者存在直接控股、管理关系的不同供应商，不得参加同一合同项下的政府采购活动。(3)事业单位法人参与投标可不提供财务状况报告和社会保障资金缴纳证明及税收缴纳证明。(4)以上为必备证明文件，不能全部提供的将拒绝其投标；电子投标文件附扫描件加电子签章。(若有与法律规定不一致的，须按现行法律法规提供相应证书或材料)。</w:t>
      </w:r>
    </w:p>
    <w:p>
      <w:pPr>
        <w:pStyle w:val="8"/>
        <w:rPr>
          <w:color w:val="auto"/>
        </w:rPr>
      </w:pPr>
    </w:p>
    <w:p>
      <w:pPr>
        <w:spacing w:line="304" w:lineRule="exact"/>
        <w:ind w:left="226"/>
        <w:outlineLvl w:val="1"/>
        <w:rPr>
          <w:rFonts w:ascii="宋体" w:hAnsi="宋体" w:eastAsia="宋体" w:cs="宋体"/>
          <w:color w:val="auto"/>
          <w:sz w:val="23"/>
          <w:szCs w:val="23"/>
        </w:rPr>
      </w:pPr>
      <w:bookmarkStart w:id="6" w:name="_Toc11424"/>
      <w:r>
        <w:rPr>
          <w:rFonts w:ascii="宋体" w:hAnsi="宋体" w:eastAsia="宋体" w:cs="宋体"/>
          <w:color w:val="auto"/>
          <w:spacing w:val="14"/>
          <w:position w:val="1"/>
          <w:sz w:val="23"/>
          <w:szCs w:val="23"/>
        </w:rPr>
        <w:t>三</w:t>
      </w:r>
      <w:r>
        <w:rPr>
          <w:rFonts w:ascii="宋体" w:hAnsi="宋体" w:eastAsia="宋体" w:cs="宋体"/>
          <w:color w:val="auto"/>
          <w:spacing w:val="9"/>
          <w:position w:val="1"/>
          <w:sz w:val="23"/>
          <w:szCs w:val="23"/>
        </w:rPr>
        <w:t>、获取采购文件</w:t>
      </w:r>
      <w:bookmarkEnd w:id="6"/>
    </w:p>
    <w:p>
      <w:pPr>
        <w:spacing w:before="183" w:line="376" w:lineRule="auto"/>
        <w:ind w:left="1" w:right="18" w:firstLine="518"/>
        <w:rPr>
          <w:rFonts w:ascii="宋体" w:hAnsi="宋体" w:eastAsia="宋体" w:cs="宋体"/>
          <w:color w:val="auto"/>
          <w:spacing w:val="6"/>
          <w:sz w:val="23"/>
          <w:szCs w:val="23"/>
        </w:rPr>
      </w:pPr>
      <w:r>
        <w:rPr>
          <w:rFonts w:ascii="宋体" w:hAnsi="宋体" w:eastAsia="宋体" w:cs="宋体"/>
          <w:color w:val="auto"/>
          <w:spacing w:val="6"/>
          <w:sz w:val="23"/>
          <w:szCs w:val="23"/>
        </w:rPr>
        <w:t>时间：</w:t>
      </w:r>
      <w:r>
        <w:rPr>
          <w:rFonts w:ascii="宋体" w:hAnsi="宋体" w:eastAsia="宋体" w:cs="宋体"/>
          <w:b/>
          <w:color w:val="auto"/>
          <w:spacing w:val="6"/>
          <w:sz w:val="23"/>
          <w:szCs w:val="23"/>
        </w:rPr>
        <w:t>202</w:t>
      </w:r>
      <w:r>
        <w:rPr>
          <w:rFonts w:hint="eastAsia" w:ascii="宋体" w:hAnsi="宋体" w:eastAsia="宋体" w:cs="宋体"/>
          <w:b/>
          <w:color w:val="auto"/>
          <w:spacing w:val="6"/>
          <w:sz w:val="23"/>
          <w:szCs w:val="23"/>
        </w:rPr>
        <w:t>3</w:t>
      </w:r>
      <w:r>
        <w:rPr>
          <w:rFonts w:ascii="宋体" w:hAnsi="宋体" w:eastAsia="宋体" w:cs="宋体"/>
          <w:b/>
          <w:color w:val="auto"/>
          <w:spacing w:val="6"/>
          <w:sz w:val="23"/>
          <w:szCs w:val="23"/>
        </w:rPr>
        <w:t>年</w:t>
      </w:r>
      <w:r>
        <w:rPr>
          <w:rFonts w:hint="eastAsia" w:ascii="宋体" w:hAnsi="宋体" w:eastAsia="宋体" w:cs="宋体"/>
          <w:b/>
          <w:color w:val="auto"/>
          <w:spacing w:val="6"/>
          <w:sz w:val="23"/>
          <w:szCs w:val="23"/>
          <w:lang w:val="en-US" w:eastAsia="zh-CN"/>
        </w:rPr>
        <w:t>09</w:t>
      </w:r>
      <w:r>
        <w:rPr>
          <w:rFonts w:ascii="宋体" w:hAnsi="宋体" w:eastAsia="宋体" w:cs="宋体"/>
          <w:b/>
          <w:color w:val="auto"/>
          <w:spacing w:val="6"/>
          <w:sz w:val="23"/>
          <w:szCs w:val="23"/>
        </w:rPr>
        <w:t>月</w:t>
      </w:r>
      <w:r>
        <w:rPr>
          <w:rFonts w:hint="eastAsia" w:ascii="宋体" w:hAnsi="宋体" w:eastAsia="宋体" w:cs="宋体"/>
          <w:b/>
          <w:color w:val="auto"/>
          <w:spacing w:val="6"/>
          <w:sz w:val="23"/>
          <w:szCs w:val="23"/>
          <w:lang w:val="en-US" w:eastAsia="zh-CN"/>
        </w:rPr>
        <w:t>22</w:t>
      </w:r>
      <w:r>
        <w:rPr>
          <w:rFonts w:ascii="宋体" w:hAnsi="宋体" w:eastAsia="宋体" w:cs="宋体"/>
          <w:b/>
          <w:color w:val="auto"/>
          <w:spacing w:val="6"/>
          <w:sz w:val="23"/>
          <w:szCs w:val="23"/>
        </w:rPr>
        <w:t>日至202</w:t>
      </w:r>
      <w:r>
        <w:rPr>
          <w:rFonts w:hint="eastAsia" w:ascii="宋体" w:hAnsi="宋体" w:eastAsia="宋体" w:cs="宋体"/>
          <w:b/>
          <w:color w:val="auto"/>
          <w:spacing w:val="6"/>
          <w:sz w:val="23"/>
          <w:szCs w:val="23"/>
        </w:rPr>
        <w:t>3</w:t>
      </w:r>
      <w:r>
        <w:rPr>
          <w:rFonts w:ascii="宋体" w:hAnsi="宋体" w:eastAsia="宋体" w:cs="宋体"/>
          <w:b/>
          <w:color w:val="auto"/>
          <w:spacing w:val="6"/>
          <w:sz w:val="23"/>
          <w:szCs w:val="23"/>
        </w:rPr>
        <w:t>年</w:t>
      </w:r>
      <w:r>
        <w:rPr>
          <w:rFonts w:hint="eastAsia" w:ascii="宋体" w:hAnsi="宋体" w:eastAsia="宋体" w:cs="宋体"/>
          <w:b/>
          <w:color w:val="auto"/>
          <w:spacing w:val="6"/>
          <w:sz w:val="23"/>
          <w:szCs w:val="23"/>
          <w:lang w:val="en-US" w:eastAsia="zh-CN"/>
        </w:rPr>
        <w:t>09</w:t>
      </w:r>
      <w:r>
        <w:rPr>
          <w:rFonts w:ascii="宋体" w:hAnsi="宋体" w:eastAsia="宋体" w:cs="宋体"/>
          <w:b/>
          <w:color w:val="auto"/>
          <w:spacing w:val="6"/>
          <w:sz w:val="23"/>
          <w:szCs w:val="23"/>
        </w:rPr>
        <w:t>月</w:t>
      </w:r>
      <w:r>
        <w:rPr>
          <w:rFonts w:hint="eastAsia" w:ascii="宋体" w:hAnsi="宋体" w:eastAsia="宋体" w:cs="宋体"/>
          <w:b/>
          <w:color w:val="auto"/>
          <w:spacing w:val="6"/>
          <w:sz w:val="23"/>
          <w:szCs w:val="23"/>
          <w:lang w:val="en-US" w:eastAsia="zh-CN"/>
        </w:rPr>
        <w:t>26</w:t>
      </w:r>
      <w:r>
        <w:rPr>
          <w:rFonts w:ascii="宋体" w:hAnsi="宋体" w:eastAsia="宋体" w:cs="宋体"/>
          <w:b/>
          <w:color w:val="auto"/>
          <w:spacing w:val="6"/>
          <w:sz w:val="23"/>
          <w:szCs w:val="23"/>
        </w:rPr>
        <w:t>日，</w:t>
      </w:r>
      <w:r>
        <w:rPr>
          <w:rFonts w:ascii="宋体" w:hAnsi="宋体" w:eastAsia="宋体" w:cs="宋体"/>
          <w:color w:val="auto"/>
          <w:spacing w:val="6"/>
          <w:sz w:val="23"/>
          <w:szCs w:val="23"/>
        </w:rPr>
        <w:t>每天上午0</w:t>
      </w:r>
      <w:r>
        <w:rPr>
          <w:rFonts w:hint="eastAsia" w:ascii="宋体" w:hAnsi="宋体" w:eastAsia="宋体" w:cs="宋体"/>
          <w:color w:val="auto"/>
          <w:spacing w:val="6"/>
          <w:sz w:val="23"/>
          <w:szCs w:val="23"/>
          <w:lang w:val="en-US" w:eastAsia="zh-CN"/>
        </w:rPr>
        <w:t>8</w:t>
      </w:r>
      <w:r>
        <w:rPr>
          <w:rFonts w:ascii="宋体" w:hAnsi="宋体" w:eastAsia="宋体" w:cs="宋体"/>
          <w:color w:val="auto"/>
          <w:spacing w:val="6"/>
          <w:sz w:val="23"/>
          <w:szCs w:val="23"/>
        </w:rPr>
        <w:t>:00:00 至 1</w:t>
      </w:r>
      <w:r>
        <w:rPr>
          <w:rFonts w:hint="eastAsia" w:ascii="宋体" w:hAnsi="宋体" w:eastAsia="宋体" w:cs="宋体"/>
          <w:color w:val="auto"/>
          <w:spacing w:val="6"/>
          <w:sz w:val="23"/>
          <w:szCs w:val="23"/>
        </w:rPr>
        <w:t>2</w:t>
      </w:r>
      <w:r>
        <w:rPr>
          <w:rFonts w:ascii="宋体" w:hAnsi="宋体" w:eastAsia="宋体" w:cs="宋体"/>
          <w:color w:val="auto"/>
          <w:spacing w:val="6"/>
          <w:sz w:val="23"/>
          <w:szCs w:val="23"/>
        </w:rPr>
        <w:t>:00:00</w:t>
      </w:r>
      <w:r>
        <w:rPr>
          <w:rFonts w:hint="eastAsia" w:ascii="宋体" w:hAnsi="宋体" w:eastAsia="宋体" w:cs="宋体"/>
          <w:color w:val="auto"/>
          <w:spacing w:val="6"/>
          <w:sz w:val="23"/>
          <w:szCs w:val="23"/>
        </w:rPr>
        <w:t>,</w:t>
      </w:r>
      <w:r>
        <w:rPr>
          <w:rFonts w:ascii="宋体" w:hAnsi="宋体" w:eastAsia="宋体" w:cs="宋体"/>
          <w:color w:val="auto"/>
          <w:spacing w:val="6"/>
          <w:sz w:val="23"/>
          <w:szCs w:val="23"/>
        </w:rPr>
        <w:t>下午</w:t>
      </w:r>
      <w:r>
        <w:rPr>
          <w:rFonts w:hint="eastAsia" w:ascii="宋体" w:hAnsi="宋体" w:eastAsia="宋体" w:cs="宋体"/>
          <w:color w:val="auto"/>
          <w:spacing w:val="6"/>
          <w:sz w:val="23"/>
          <w:szCs w:val="23"/>
          <w:lang w:val="en-US" w:eastAsia="zh-CN"/>
        </w:rPr>
        <w:t>12</w:t>
      </w:r>
      <w:r>
        <w:rPr>
          <w:rFonts w:ascii="宋体" w:hAnsi="宋体" w:eastAsia="宋体" w:cs="宋体"/>
          <w:color w:val="auto"/>
          <w:spacing w:val="6"/>
          <w:sz w:val="23"/>
          <w:szCs w:val="23"/>
        </w:rPr>
        <w:t xml:space="preserve">:00:00 至 </w:t>
      </w:r>
      <w:r>
        <w:rPr>
          <w:rFonts w:hint="eastAsia" w:ascii="宋体" w:hAnsi="宋体" w:eastAsia="宋体" w:cs="宋体"/>
          <w:color w:val="auto"/>
          <w:spacing w:val="6"/>
          <w:sz w:val="23"/>
          <w:szCs w:val="23"/>
          <w:lang w:val="en-US" w:eastAsia="zh-CN"/>
        </w:rPr>
        <w:t>18</w:t>
      </w:r>
      <w:r>
        <w:rPr>
          <w:rFonts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0</w:t>
      </w:r>
      <w:r>
        <w:rPr>
          <w:rFonts w:ascii="宋体" w:hAnsi="宋体" w:eastAsia="宋体" w:cs="宋体"/>
          <w:color w:val="auto"/>
          <w:spacing w:val="6"/>
          <w:sz w:val="23"/>
          <w:szCs w:val="23"/>
        </w:rPr>
        <w:t>0:00 (北京时间,法定节假日除外)</w:t>
      </w:r>
    </w:p>
    <w:p>
      <w:pPr>
        <w:spacing w:before="183" w:line="376" w:lineRule="auto"/>
        <w:ind w:left="1" w:right="18" w:firstLine="518"/>
        <w:rPr>
          <w:rFonts w:ascii="宋体" w:hAnsi="宋体" w:eastAsia="宋体" w:cs="宋体"/>
          <w:color w:val="auto"/>
          <w:spacing w:val="6"/>
          <w:sz w:val="23"/>
          <w:szCs w:val="23"/>
        </w:rPr>
      </w:pPr>
      <w:r>
        <w:rPr>
          <w:rFonts w:ascii="宋体" w:hAnsi="宋体" w:eastAsia="宋体" w:cs="宋体"/>
          <w:color w:val="auto"/>
          <w:spacing w:val="6"/>
          <w:sz w:val="23"/>
          <w:szCs w:val="23"/>
        </w:rPr>
        <w:t>地点：在全国公共资源交易中心平台 (陕西省) 使用CA锁报名后自行下载</w:t>
      </w:r>
    </w:p>
    <w:p>
      <w:pPr>
        <w:spacing w:before="183" w:line="376" w:lineRule="auto"/>
        <w:ind w:left="1" w:right="18" w:firstLine="518"/>
        <w:rPr>
          <w:rFonts w:ascii="宋体" w:hAnsi="宋体" w:eastAsia="宋体" w:cs="宋体"/>
          <w:color w:val="auto"/>
          <w:spacing w:val="6"/>
          <w:sz w:val="23"/>
          <w:szCs w:val="23"/>
        </w:rPr>
      </w:pPr>
      <w:r>
        <w:rPr>
          <w:rFonts w:ascii="宋体" w:hAnsi="宋体" w:eastAsia="宋体" w:cs="宋体"/>
          <w:color w:val="auto"/>
          <w:spacing w:val="6"/>
          <w:sz w:val="23"/>
          <w:szCs w:val="23"/>
        </w:rPr>
        <w:t>方式：在线获取</w:t>
      </w:r>
    </w:p>
    <w:p>
      <w:pPr>
        <w:spacing w:before="183" w:line="376" w:lineRule="auto"/>
        <w:ind w:left="1" w:right="18" w:firstLine="518"/>
        <w:rPr>
          <w:rFonts w:ascii="宋体" w:hAnsi="宋体" w:eastAsia="宋体" w:cs="宋体"/>
          <w:color w:val="auto"/>
          <w:spacing w:val="6"/>
          <w:sz w:val="23"/>
          <w:szCs w:val="23"/>
        </w:rPr>
      </w:pPr>
      <w:r>
        <w:rPr>
          <w:rFonts w:ascii="宋体" w:hAnsi="宋体" w:eastAsia="宋体" w:cs="宋体"/>
          <w:color w:val="auto"/>
          <w:spacing w:val="6"/>
          <w:sz w:val="23"/>
          <w:szCs w:val="23"/>
        </w:rPr>
        <w:t>售价：免费获取</w:t>
      </w:r>
    </w:p>
    <w:p>
      <w:pPr>
        <w:spacing w:before="119" w:line="230" w:lineRule="auto"/>
        <w:ind w:left="248"/>
        <w:outlineLvl w:val="1"/>
        <w:rPr>
          <w:rFonts w:ascii="宋体" w:hAnsi="宋体" w:eastAsia="宋体" w:cs="宋体"/>
          <w:color w:val="auto"/>
          <w:sz w:val="23"/>
          <w:szCs w:val="23"/>
        </w:rPr>
      </w:pPr>
      <w:bookmarkStart w:id="7" w:name="_Toc18575"/>
      <w:r>
        <w:rPr>
          <w:rFonts w:ascii="宋体" w:hAnsi="宋体" w:eastAsia="宋体" w:cs="宋体"/>
          <w:color w:val="auto"/>
          <w:spacing w:val="7"/>
          <w:sz w:val="23"/>
          <w:szCs w:val="23"/>
        </w:rPr>
        <w:t>四、响应文件提</w:t>
      </w:r>
      <w:r>
        <w:rPr>
          <w:rFonts w:ascii="宋体" w:hAnsi="宋体" w:eastAsia="宋体" w:cs="宋体"/>
          <w:color w:val="auto"/>
          <w:spacing w:val="6"/>
          <w:sz w:val="23"/>
          <w:szCs w:val="23"/>
        </w:rPr>
        <w:t>交</w:t>
      </w:r>
      <w:bookmarkEnd w:id="7"/>
    </w:p>
    <w:p>
      <w:pPr>
        <w:spacing w:before="112" w:line="227" w:lineRule="auto"/>
        <w:ind w:left="705"/>
        <w:rPr>
          <w:rFonts w:ascii="宋体" w:hAnsi="宋体" w:eastAsia="宋体" w:cs="宋体"/>
          <w:color w:val="auto"/>
          <w:sz w:val="23"/>
          <w:szCs w:val="23"/>
        </w:rPr>
      </w:pPr>
      <w:r>
        <w:rPr>
          <w:rFonts w:ascii="宋体" w:hAnsi="宋体" w:eastAsia="宋体" w:cs="宋体"/>
          <w:color w:val="auto"/>
          <w:spacing w:val="-9"/>
          <w:sz w:val="23"/>
          <w:szCs w:val="23"/>
        </w:rPr>
        <w:t>截止时间：</w:t>
      </w:r>
      <w:r>
        <w:rPr>
          <w:rFonts w:ascii="宋体" w:hAnsi="宋体" w:eastAsia="宋体" w:cs="宋体"/>
          <w:b/>
          <w:color w:val="auto"/>
          <w:spacing w:val="-9"/>
          <w:sz w:val="23"/>
          <w:szCs w:val="23"/>
        </w:rPr>
        <w:t>202</w:t>
      </w:r>
      <w:r>
        <w:rPr>
          <w:rFonts w:hint="eastAsia" w:ascii="宋体" w:hAnsi="宋体" w:eastAsia="宋体" w:cs="宋体"/>
          <w:b/>
          <w:color w:val="auto"/>
          <w:spacing w:val="-9"/>
          <w:sz w:val="23"/>
          <w:szCs w:val="23"/>
        </w:rPr>
        <w:t>3</w:t>
      </w:r>
      <w:r>
        <w:rPr>
          <w:rFonts w:ascii="宋体" w:hAnsi="宋体" w:eastAsia="宋体" w:cs="宋体"/>
          <w:b/>
          <w:color w:val="auto"/>
          <w:spacing w:val="-9"/>
          <w:sz w:val="23"/>
          <w:szCs w:val="23"/>
        </w:rPr>
        <w:t>年</w:t>
      </w:r>
      <w:r>
        <w:rPr>
          <w:rFonts w:hint="eastAsia" w:ascii="宋体" w:hAnsi="宋体" w:eastAsia="宋体" w:cs="宋体"/>
          <w:b/>
          <w:color w:val="auto"/>
          <w:spacing w:val="-9"/>
          <w:sz w:val="23"/>
          <w:szCs w:val="23"/>
          <w:lang w:val="en-US" w:eastAsia="zh-CN"/>
        </w:rPr>
        <w:t>09</w:t>
      </w:r>
      <w:r>
        <w:rPr>
          <w:rFonts w:ascii="宋体" w:hAnsi="宋体" w:eastAsia="宋体" w:cs="宋体"/>
          <w:b/>
          <w:color w:val="auto"/>
          <w:spacing w:val="-9"/>
          <w:sz w:val="23"/>
          <w:szCs w:val="23"/>
        </w:rPr>
        <w:t>月</w:t>
      </w:r>
      <w:r>
        <w:rPr>
          <w:rFonts w:hint="eastAsia" w:ascii="宋体" w:hAnsi="宋体" w:eastAsia="宋体" w:cs="宋体"/>
          <w:b/>
          <w:color w:val="auto"/>
          <w:spacing w:val="-9"/>
          <w:sz w:val="23"/>
          <w:szCs w:val="23"/>
          <w:lang w:val="en-US" w:eastAsia="zh-CN"/>
        </w:rPr>
        <w:t>27</w:t>
      </w:r>
      <w:r>
        <w:rPr>
          <w:rFonts w:ascii="宋体" w:hAnsi="宋体" w:eastAsia="宋体" w:cs="宋体"/>
          <w:b/>
          <w:color w:val="auto"/>
          <w:spacing w:val="-9"/>
          <w:sz w:val="23"/>
          <w:szCs w:val="23"/>
        </w:rPr>
        <w:t>日</w:t>
      </w:r>
      <w:r>
        <w:rPr>
          <w:rFonts w:hint="eastAsia" w:ascii="宋体" w:hAnsi="宋体" w:eastAsia="宋体" w:cs="宋体"/>
          <w:b/>
          <w:color w:val="auto"/>
          <w:spacing w:val="-9"/>
          <w:sz w:val="23"/>
          <w:szCs w:val="23"/>
          <w:lang w:val="en-US" w:eastAsia="zh-CN"/>
        </w:rPr>
        <w:t>16</w:t>
      </w:r>
      <w:r>
        <w:rPr>
          <w:rFonts w:ascii="宋体" w:hAnsi="宋体" w:eastAsia="宋体" w:cs="宋体"/>
          <w:b/>
          <w:color w:val="auto"/>
          <w:spacing w:val="-9"/>
          <w:sz w:val="23"/>
          <w:szCs w:val="23"/>
        </w:rPr>
        <w:t>时30 分 00 秒</w:t>
      </w:r>
      <w:r>
        <w:rPr>
          <w:rFonts w:ascii="宋体" w:hAnsi="宋体" w:eastAsia="宋体" w:cs="宋体"/>
          <w:color w:val="auto"/>
          <w:spacing w:val="-9"/>
          <w:sz w:val="23"/>
          <w:szCs w:val="23"/>
        </w:rPr>
        <w:t xml:space="preserve"> (北京时间</w:t>
      </w:r>
      <w:r>
        <w:rPr>
          <w:rFonts w:ascii="宋体" w:hAnsi="宋体" w:eastAsia="宋体" w:cs="宋体"/>
          <w:color w:val="auto"/>
          <w:spacing w:val="-6"/>
          <w:sz w:val="23"/>
          <w:szCs w:val="23"/>
        </w:rPr>
        <w:t>)</w:t>
      </w:r>
    </w:p>
    <w:p>
      <w:pPr>
        <w:spacing w:before="118" w:line="228" w:lineRule="auto"/>
        <w:ind w:left="706"/>
        <w:rPr>
          <w:rFonts w:ascii="宋体" w:hAnsi="宋体" w:eastAsia="宋体" w:cs="宋体"/>
          <w:color w:val="auto"/>
          <w:sz w:val="23"/>
          <w:szCs w:val="23"/>
        </w:rPr>
      </w:pPr>
      <w:r>
        <w:rPr>
          <w:rFonts w:ascii="宋体" w:hAnsi="宋体" w:eastAsia="宋体" w:cs="宋体"/>
          <w:color w:val="auto"/>
          <w:spacing w:val="12"/>
          <w:sz w:val="23"/>
          <w:szCs w:val="23"/>
        </w:rPr>
        <w:t>地</w:t>
      </w:r>
      <w:r>
        <w:rPr>
          <w:rFonts w:ascii="宋体" w:hAnsi="宋体" w:eastAsia="宋体" w:cs="宋体"/>
          <w:color w:val="auto"/>
          <w:spacing w:val="8"/>
          <w:sz w:val="23"/>
          <w:szCs w:val="23"/>
        </w:rPr>
        <w:t>点：线上递交</w:t>
      </w:r>
    </w:p>
    <w:p>
      <w:pPr>
        <w:spacing w:before="117" w:line="237" w:lineRule="auto"/>
        <w:ind w:left="229"/>
        <w:outlineLvl w:val="1"/>
        <w:rPr>
          <w:rFonts w:ascii="宋体" w:hAnsi="宋体" w:eastAsia="宋体" w:cs="宋体"/>
          <w:color w:val="auto"/>
          <w:sz w:val="23"/>
          <w:szCs w:val="23"/>
        </w:rPr>
      </w:pPr>
      <w:bookmarkStart w:id="8" w:name="_Toc21263"/>
      <w:r>
        <w:rPr>
          <w:rFonts w:ascii="宋体" w:hAnsi="宋体" w:eastAsia="宋体" w:cs="宋体"/>
          <w:color w:val="auto"/>
          <w:spacing w:val="8"/>
          <w:sz w:val="23"/>
          <w:szCs w:val="23"/>
        </w:rPr>
        <w:t>五</w:t>
      </w:r>
      <w:r>
        <w:rPr>
          <w:rFonts w:ascii="宋体" w:hAnsi="宋体" w:eastAsia="宋体" w:cs="宋体"/>
          <w:color w:val="auto"/>
          <w:spacing w:val="7"/>
          <w:sz w:val="23"/>
          <w:szCs w:val="23"/>
        </w:rPr>
        <w:t>、开启</w:t>
      </w:r>
      <w:bookmarkEnd w:id="8"/>
    </w:p>
    <w:p>
      <w:pPr>
        <w:spacing w:before="112" w:line="227" w:lineRule="auto"/>
        <w:ind w:left="705"/>
        <w:rPr>
          <w:rFonts w:ascii="宋体" w:hAnsi="宋体" w:eastAsia="宋体" w:cs="宋体"/>
          <w:color w:val="auto"/>
          <w:spacing w:val="-9"/>
          <w:sz w:val="23"/>
          <w:szCs w:val="23"/>
        </w:rPr>
      </w:pPr>
      <w:r>
        <w:rPr>
          <w:rFonts w:ascii="宋体" w:hAnsi="宋体" w:eastAsia="宋体" w:cs="宋体"/>
          <w:color w:val="auto"/>
          <w:spacing w:val="-9"/>
          <w:sz w:val="23"/>
          <w:szCs w:val="23"/>
        </w:rPr>
        <w:t>时间：202</w:t>
      </w:r>
      <w:r>
        <w:rPr>
          <w:rFonts w:hint="eastAsia" w:ascii="宋体" w:hAnsi="宋体" w:eastAsia="宋体" w:cs="宋体"/>
          <w:color w:val="auto"/>
          <w:spacing w:val="-9"/>
          <w:sz w:val="23"/>
          <w:szCs w:val="23"/>
        </w:rPr>
        <w:t>3</w:t>
      </w:r>
      <w:r>
        <w:rPr>
          <w:rFonts w:ascii="宋体" w:hAnsi="宋体" w:eastAsia="宋体" w:cs="宋体"/>
          <w:color w:val="auto"/>
          <w:spacing w:val="-9"/>
          <w:sz w:val="23"/>
          <w:szCs w:val="23"/>
        </w:rPr>
        <w:t>年</w:t>
      </w:r>
      <w:r>
        <w:rPr>
          <w:rFonts w:hint="eastAsia" w:ascii="宋体" w:hAnsi="宋体" w:eastAsia="宋体" w:cs="宋体"/>
          <w:color w:val="auto"/>
          <w:spacing w:val="-9"/>
          <w:sz w:val="23"/>
          <w:szCs w:val="23"/>
          <w:lang w:val="en-US" w:eastAsia="zh-CN"/>
        </w:rPr>
        <w:t>09</w:t>
      </w:r>
      <w:r>
        <w:rPr>
          <w:rFonts w:ascii="宋体" w:hAnsi="宋体" w:eastAsia="宋体" w:cs="宋体"/>
          <w:color w:val="auto"/>
          <w:spacing w:val="-9"/>
          <w:sz w:val="23"/>
          <w:szCs w:val="23"/>
        </w:rPr>
        <w:t>月</w:t>
      </w:r>
      <w:r>
        <w:rPr>
          <w:rFonts w:hint="eastAsia" w:ascii="宋体" w:hAnsi="宋体" w:eastAsia="宋体" w:cs="宋体"/>
          <w:color w:val="auto"/>
          <w:spacing w:val="-9"/>
          <w:sz w:val="23"/>
          <w:szCs w:val="23"/>
          <w:lang w:val="en-US" w:eastAsia="zh-CN"/>
        </w:rPr>
        <w:t>27</w:t>
      </w:r>
      <w:r>
        <w:rPr>
          <w:rFonts w:ascii="宋体" w:hAnsi="宋体" w:eastAsia="宋体" w:cs="宋体"/>
          <w:color w:val="auto"/>
          <w:spacing w:val="-9"/>
          <w:sz w:val="23"/>
          <w:szCs w:val="23"/>
        </w:rPr>
        <w:t>日</w:t>
      </w:r>
      <w:r>
        <w:rPr>
          <w:rFonts w:hint="eastAsia" w:ascii="宋体" w:hAnsi="宋体" w:eastAsia="宋体" w:cs="宋体"/>
          <w:color w:val="auto"/>
          <w:spacing w:val="-9"/>
          <w:sz w:val="23"/>
          <w:szCs w:val="23"/>
          <w:lang w:val="en-US" w:eastAsia="zh-CN"/>
        </w:rPr>
        <w:t>16</w:t>
      </w:r>
      <w:r>
        <w:rPr>
          <w:rFonts w:ascii="宋体" w:hAnsi="宋体" w:eastAsia="宋体" w:cs="宋体"/>
          <w:color w:val="auto"/>
          <w:spacing w:val="-9"/>
          <w:sz w:val="23"/>
          <w:szCs w:val="23"/>
        </w:rPr>
        <w:t>时 30 分 00 秒 (北京时间)</w:t>
      </w:r>
    </w:p>
    <w:p>
      <w:pPr>
        <w:spacing w:before="112" w:line="227" w:lineRule="auto"/>
        <w:ind w:left="705"/>
        <w:rPr>
          <w:rFonts w:hint="eastAsia" w:ascii="宋体" w:hAnsi="宋体" w:eastAsia="宋体" w:cs="宋体"/>
          <w:color w:val="auto"/>
          <w:spacing w:val="-9"/>
          <w:sz w:val="23"/>
          <w:szCs w:val="23"/>
          <w:lang w:eastAsia="zh-CN"/>
        </w:rPr>
      </w:pPr>
      <w:r>
        <w:rPr>
          <w:rFonts w:hint="eastAsia" w:ascii="宋体" w:hAnsi="宋体" w:eastAsia="宋体" w:cs="宋体"/>
          <w:color w:val="auto"/>
          <w:spacing w:val="-9"/>
          <w:sz w:val="23"/>
          <w:szCs w:val="23"/>
        </w:rPr>
        <w:t>地点：榆林市公共资源交易中心</w:t>
      </w:r>
      <w:bookmarkStart w:id="9" w:name="_Toc7900"/>
      <w:r>
        <w:rPr>
          <w:rFonts w:hint="eastAsia" w:ascii="宋体" w:hAnsi="宋体" w:eastAsia="宋体" w:cs="宋体"/>
          <w:color w:val="auto"/>
          <w:spacing w:val="-9"/>
          <w:sz w:val="23"/>
          <w:szCs w:val="23"/>
          <w:lang w:eastAsia="zh-CN"/>
        </w:rPr>
        <w:t>十楼开标室</w:t>
      </w:r>
      <w:r>
        <w:rPr>
          <w:rFonts w:hint="eastAsia" w:ascii="宋体" w:hAnsi="宋体" w:eastAsia="宋体" w:cs="宋体"/>
          <w:color w:val="auto"/>
          <w:spacing w:val="-9"/>
          <w:sz w:val="23"/>
          <w:szCs w:val="23"/>
          <w:lang w:val="en-US" w:eastAsia="zh-CN"/>
        </w:rPr>
        <w:t>1</w:t>
      </w:r>
    </w:p>
    <w:p>
      <w:pPr>
        <w:spacing w:before="117" w:line="237" w:lineRule="auto"/>
        <w:ind w:left="229"/>
        <w:outlineLvl w:val="1"/>
        <w:rPr>
          <w:rFonts w:ascii="宋体" w:hAnsi="宋体" w:eastAsia="宋体" w:cs="宋体"/>
          <w:color w:val="auto"/>
          <w:spacing w:val="7"/>
          <w:sz w:val="23"/>
          <w:szCs w:val="23"/>
        </w:rPr>
      </w:pPr>
      <w:r>
        <w:rPr>
          <w:rFonts w:ascii="宋体" w:hAnsi="宋体" w:eastAsia="宋体" w:cs="宋体"/>
          <w:color w:val="auto"/>
          <w:spacing w:val="7"/>
          <w:sz w:val="23"/>
          <w:szCs w:val="23"/>
        </w:rPr>
        <w:t>六、公告期限</w:t>
      </w:r>
      <w:bookmarkEnd w:id="9"/>
    </w:p>
    <w:p>
      <w:pPr>
        <w:spacing w:before="112" w:line="227" w:lineRule="auto"/>
        <w:ind w:left="705"/>
        <w:rPr>
          <w:rFonts w:ascii="宋体" w:hAnsi="宋体" w:eastAsia="宋体" w:cs="宋体"/>
          <w:color w:val="auto"/>
          <w:spacing w:val="-9"/>
          <w:sz w:val="23"/>
          <w:szCs w:val="23"/>
        </w:rPr>
      </w:pPr>
      <w:r>
        <w:rPr>
          <w:rFonts w:hint="eastAsia" w:ascii="宋体" w:hAnsi="宋体" w:eastAsia="宋体" w:cs="宋体"/>
          <w:color w:val="auto"/>
          <w:spacing w:val="-9"/>
          <w:sz w:val="23"/>
          <w:szCs w:val="23"/>
        </w:rPr>
        <w:t>自本公告发布之日起 3 个工作日。</w:t>
      </w:r>
    </w:p>
    <w:p>
      <w:pPr>
        <w:numPr>
          <w:ilvl w:val="0"/>
          <w:numId w:val="1"/>
        </w:numPr>
        <w:spacing w:before="116" w:line="239" w:lineRule="auto"/>
        <w:ind w:left="5" w:firstLine="250" w:firstLineChars="100"/>
        <w:outlineLvl w:val="1"/>
        <w:rPr>
          <w:rFonts w:ascii="宋体" w:hAnsi="宋体" w:eastAsia="宋体" w:cs="宋体"/>
          <w:color w:val="auto"/>
          <w:spacing w:val="8"/>
          <w:sz w:val="23"/>
          <w:szCs w:val="23"/>
        </w:rPr>
      </w:pPr>
      <w:bookmarkStart w:id="10" w:name="_Toc9982"/>
      <w:r>
        <w:rPr>
          <w:rFonts w:ascii="宋体" w:hAnsi="宋体" w:eastAsia="宋体" w:cs="宋体"/>
          <w:color w:val="auto"/>
          <w:spacing w:val="10"/>
          <w:sz w:val="23"/>
          <w:szCs w:val="23"/>
        </w:rPr>
        <w:t>其他补充事</w:t>
      </w:r>
      <w:r>
        <w:rPr>
          <w:rFonts w:ascii="宋体" w:hAnsi="宋体" w:eastAsia="宋体" w:cs="宋体"/>
          <w:color w:val="auto"/>
          <w:spacing w:val="8"/>
          <w:sz w:val="23"/>
          <w:szCs w:val="23"/>
        </w:rPr>
        <w:t>宜</w:t>
      </w:r>
      <w:bookmarkEnd w:id="10"/>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 xml:space="preserve">1.供 应 商 可 登 录 全 国 公 共 资 源 交 易 中 心 平 台 ( 陕 西 省 ) </w:t>
      </w:r>
      <w:r>
        <w:rPr>
          <w:rFonts w:hint="eastAsia" w:ascii="宋体" w:hAnsi="宋体" w:eastAsia="宋体" w:cs="宋体"/>
          <w:color w:val="auto"/>
          <w:spacing w:val="6"/>
          <w:sz w:val="23"/>
          <w:szCs w:val="23"/>
        </w:rPr>
        <w:tab/>
      </w:r>
      <w:r>
        <w:rPr>
          <w:rFonts w:hint="eastAsia" w:ascii="宋体" w:hAnsi="宋体" w:eastAsia="宋体" w:cs="宋体"/>
          <w:color w:val="auto"/>
          <w:spacing w:val="6"/>
          <w:sz w:val="23"/>
          <w:szCs w:val="23"/>
        </w:rPr>
        <w:t>(</w:t>
      </w:r>
      <w:r>
        <w:rPr>
          <w:color w:val="auto"/>
        </w:rPr>
        <w:fldChar w:fldCharType="begin"/>
      </w:r>
      <w:r>
        <w:rPr>
          <w:color w:val="auto"/>
        </w:rPr>
        <w:instrText xml:space="preserve"> HYPERLINK "http://www.sxggzyjy.cn/" </w:instrText>
      </w:r>
      <w:r>
        <w:rPr>
          <w:color w:val="auto"/>
        </w:rPr>
        <w:fldChar w:fldCharType="separate"/>
      </w:r>
      <w:r>
        <w:rPr>
          <w:rFonts w:hint="eastAsia" w:ascii="宋体" w:hAnsi="宋体" w:eastAsia="宋体" w:cs="宋体"/>
          <w:color w:val="auto"/>
          <w:spacing w:val="6"/>
          <w:sz w:val="23"/>
          <w:szCs w:val="23"/>
        </w:rPr>
        <w:t>http://www.sxggzyjy.cn/</w:t>
      </w:r>
      <w:r>
        <w:rPr>
          <w:rFonts w:hint="eastAsia" w:ascii="宋体" w:hAnsi="宋体" w:eastAsia="宋体" w:cs="宋体"/>
          <w:color w:val="auto"/>
          <w:spacing w:val="6"/>
          <w:sz w:val="23"/>
          <w:szCs w:val="23"/>
        </w:rPr>
        <w:fldChar w:fldCharType="end"/>
      </w:r>
      <w:r>
        <w:rPr>
          <w:rFonts w:hint="eastAsia" w:ascii="宋体" w:hAnsi="宋体" w:eastAsia="宋体" w:cs="宋体"/>
          <w:color w:val="auto"/>
          <w:spacing w:val="6"/>
          <w:sz w:val="23"/>
          <w:szCs w:val="23"/>
        </w:rPr>
        <w:t>) ,选择“电子交易平台-陕西政府采购交易系统-陕西 省公共资源交易平台-供应商”进行登录，登录后选择“交易乙方”身份进入供应商界面进行报名并免费下载谈判文件。</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2.本项目采用电子化招投标的方式，供应商使用数字认证证书 (CA  锁) 对投 标文件进行签章、加密、递交及开标时解密等相关招投标事宜。</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3.电子投标文件制作软件技术支持热线：400-998-0000，CA 锁购买：榆林市 市民大厦四楼窗口,电话：0912-3515031。</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 xml:space="preserve">4.请各供应商获取谈判文件后，按照陕西省财政厅《关于政府采购投标供应商 注 册 登 记 有 关 事 项 的 通 知 》  要 求 ，  通 过 陕 西 省 政 府 采 购 </w:t>
      </w:r>
      <w:r>
        <w:rPr>
          <w:rFonts w:hint="eastAsia" w:ascii="宋体" w:hAnsi="宋体" w:eastAsia="宋体" w:cs="宋体"/>
          <w:color w:val="auto"/>
          <w:spacing w:val="6"/>
          <w:sz w:val="23"/>
          <w:szCs w:val="23"/>
        </w:rPr>
        <w:tab/>
      </w:r>
      <w:r>
        <w:rPr>
          <w:rFonts w:hint="eastAsia" w:ascii="宋体" w:hAnsi="宋体" w:eastAsia="宋体" w:cs="宋体"/>
          <w:color w:val="auto"/>
          <w:spacing w:val="6"/>
          <w:sz w:val="23"/>
          <w:szCs w:val="23"/>
        </w:rPr>
        <w:t>(</w:t>
      </w:r>
      <w:r>
        <w:rPr>
          <w:color w:val="auto"/>
        </w:rPr>
        <w:fldChar w:fldCharType="begin"/>
      </w:r>
      <w:r>
        <w:rPr>
          <w:color w:val="auto"/>
        </w:rPr>
        <w:instrText xml:space="preserve"> HYPERLINK "http://www.ccgp-shaanxi.gov.cn/" </w:instrText>
      </w:r>
      <w:r>
        <w:rPr>
          <w:color w:val="auto"/>
        </w:rPr>
        <w:fldChar w:fldCharType="separate"/>
      </w:r>
      <w:r>
        <w:rPr>
          <w:rFonts w:hint="eastAsia" w:ascii="宋体" w:hAnsi="宋体" w:eastAsia="宋体" w:cs="宋体"/>
          <w:color w:val="auto"/>
          <w:spacing w:val="6"/>
          <w:sz w:val="23"/>
          <w:szCs w:val="23"/>
        </w:rPr>
        <w:t>http://www.ccgp-shaanxi.gov.cn/</w:t>
      </w:r>
      <w:r>
        <w:rPr>
          <w:rFonts w:hint="eastAsia" w:ascii="宋体" w:hAnsi="宋体" w:eastAsia="宋体" w:cs="宋体"/>
          <w:color w:val="auto"/>
          <w:spacing w:val="6"/>
          <w:sz w:val="23"/>
          <w:szCs w:val="23"/>
        </w:rPr>
        <w:fldChar w:fldCharType="end"/>
      </w:r>
      <w:r>
        <w:rPr>
          <w:rFonts w:hint="eastAsia" w:ascii="宋体" w:hAnsi="宋体" w:eastAsia="宋体" w:cs="宋体"/>
          <w:color w:val="auto"/>
          <w:spacing w:val="6"/>
          <w:sz w:val="23"/>
          <w:szCs w:val="23"/>
        </w:rPr>
        <w:t>) 注册登记加入陕西省政府采购投标供应商库。</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5.本项目采用“不见面”开标形式，不见面开标系统操作手册下载方式：登录【全国公共资源交易平台 (陕西省) 】 网站首页选择【服务指南】-【下载专区】 -点击【关于陕西省公共资源交易平台多CA 互认系统正式上线运行的通知】进行下载。</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6.供应商自行在电脑上进行二次报价。建议使用带有麦克风和摄像头的笔记本电脑。</w:t>
      </w:r>
    </w:p>
    <w:p>
      <w:pPr>
        <w:numPr>
          <w:ilvl w:val="0"/>
          <w:numId w:val="1"/>
        </w:numPr>
        <w:spacing w:before="116" w:line="239" w:lineRule="auto"/>
        <w:ind w:left="5" w:firstLine="250" w:firstLineChars="100"/>
        <w:outlineLvl w:val="1"/>
        <w:rPr>
          <w:rFonts w:ascii="宋体" w:hAnsi="宋体" w:eastAsia="宋体" w:cs="宋体"/>
          <w:color w:val="auto"/>
          <w:spacing w:val="10"/>
          <w:sz w:val="23"/>
          <w:szCs w:val="23"/>
        </w:rPr>
      </w:pPr>
      <w:bookmarkStart w:id="11" w:name="_Toc936"/>
      <w:r>
        <w:rPr>
          <w:rFonts w:hint="eastAsia" w:ascii="宋体" w:hAnsi="宋体" w:eastAsia="宋体" w:cs="宋体"/>
          <w:color w:val="auto"/>
          <w:spacing w:val="10"/>
          <w:sz w:val="23"/>
          <w:szCs w:val="23"/>
        </w:rPr>
        <w:t>凡对本次采购提出询问，请按以下方式联系。</w:t>
      </w:r>
      <w:bookmarkEnd w:id="11"/>
    </w:p>
    <w:p>
      <w:pPr>
        <w:spacing w:before="183" w:line="376" w:lineRule="auto"/>
        <w:ind w:left="1" w:right="18" w:firstLine="518"/>
        <w:outlineLvl w:val="2"/>
        <w:rPr>
          <w:rFonts w:ascii="宋体" w:hAnsi="宋体" w:eastAsia="宋体" w:cs="宋体"/>
          <w:color w:val="auto"/>
          <w:spacing w:val="6"/>
          <w:sz w:val="23"/>
          <w:szCs w:val="23"/>
        </w:rPr>
      </w:pPr>
      <w:bookmarkStart w:id="12" w:name="_Toc10087"/>
      <w:r>
        <w:rPr>
          <w:rFonts w:hint="eastAsia" w:ascii="宋体" w:hAnsi="宋体" w:eastAsia="宋体" w:cs="宋体"/>
          <w:color w:val="auto"/>
          <w:spacing w:val="6"/>
          <w:sz w:val="23"/>
          <w:szCs w:val="23"/>
        </w:rPr>
        <w:t>1.采购人信息</w:t>
      </w:r>
      <w:bookmarkEnd w:id="12"/>
    </w:p>
    <w:p>
      <w:pPr>
        <w:spacing w:before="183" w:line="376" w:lineRule="auto"/>
        <w:ind w:left="1" w:right="18" w:firstLine="518"/>
        <w:rPr>
          <w:rFonts w:hint="eastAsia" w:ascii="宋体" w:hAnsi="宋体" w:eastAsia="宋体" w:cs="宋体"/>
          <w:color w:val="auto"/>
          <w:spacing w:val="6"/>
          <w:sz w:val="23"/>
          <w:szCs w:val="23"/>
          <w:lang w:eastAsia="zh-CN"/>
        </w:rPr>
      </w:pPr>
      <w:bookmarkStart w:id="13" w:name="_bookmark2"/>
      <w:bookmarkEnd w:id="13"/>
      <w:r>
        <w:rPr>
          <w:rFonts w:hint="eastAsia" w:ascii="宋体" w:hAnsi="宋体" w:eastAsia="宋体" w:cs="宋体"/>
          <w:color w:val="auto"/>
          <w:spacing w:val="6"/>
          <w:sz w:val="23"/>
          <w:szCs w:val="23"/>
        </w:rPr>
        <w:t>名称：</w:t>
      </w:r>
      <w:r>
        <w:rPr>
          <w:rFonts w:hint="eastAsia" w:ascii="宋体" w:hAnsi="宋体" w:eastAsia="宋体" w:cs="宋体"/>
          <w:color w:val="auto"/>
          <w:spacing w:val="6"/>
          <w:sz w:val="23"/>
          <w:szCs w:val="23"/>
          <w:lang w:eastAsia="zh-CN"/>
        </w:rPr>
        <w:t>榆林市市场监督管理局</w:t>
      </w:r>
    </w:p>
    <w:p>
      <w:pPr>
        <w:spacing w:before="183" w:line="376" w:lineRule="auto"/>
        <w:ind w:left="1" w:right="18" w:firstLine="518"/>
        <w:rPr>
          <w:rFonts w:hint="eastAsia" w:ascii="宋体" w:hAnsi="宋体" w:eastAsia="宋体" w:cs="宋体"/>
          <w:color w:val="auto"/>
          <w:spacing w:val="6"/>
          <w:sz w:val="23"/>
          <w:szCs w:val="23"/>
          <w:lang w:eastAsia="zh-CN"/>
        </w:rPr>
      </w:pPr>
      <w:r>
        <w:rPr>
          <w:rFonts w:hint="eastAsia" w:ascii="宋体" w:hAnsi="宋体" w:eastAsia="宋体" w:cs="宋体"/>
          <w:color w:val="auto"/>
          <w:spacing w:val="6"/>
          <w:sz w:val="23"/>
          <w:szCs w:val="23"/>
        </w:rPr>
        <w:t>地址：</w:t>
      </w:r>
      <w:r>
        <w:rPr>
          <w:rFonts w:hint="eastAsia" w:ascii="宋体" w:hAnsi="宋体" w:eastAsia="宋体" w:cs="宋体"/>
          <w:color w:val="auto"/>
          <w:spacing w:val="6"/>
          <w:sz w:val="23"/>
          <w:szCs w:val="23"/>
          <w:lang w:eastAsia="zh-CN"/>
        </w:rPr>
        <w:t>榆林市富康路与文化路十字</w:t>
      </w:r>
    </w:p>
    <w:p>
      <w:pPr>
        <w:spacing w:before="183" w:line="376" w:lineRule="auto"/>
        <w:ind w:left="1" w:right="18" w:firstLine="518"/>
        <w:outlineLvl w:val="2"/>
        <w:rPr>
          <w:rFonts w:hint="eastAsia" w:ascii="宋体" w:hAnsi="宋体" w:eastAsia="宋体" w:cs="宋体"/>
          <w:color w:val="auto"/>
          <w:spacing w:val="6"/>
          <w:sz w:val="23"/>
          <w:szCs w:val="23"/>
          <w:lang w:eastAsia="zh-CN"/>
        </w:rPr>
      </w:pPr>
      <w:r>
        <w:rPr>
          <w:rFonts w:hint="eastAsia" w:ascii="宋体" w:hAnsi="宋体" w:eastAsia="宋体" w:cs="宋体"/>
          <w:color w:val="auto"/>
          <w:spacing w:val="6"/>
          <w:sz w:val="23"/>
          <w:szCs w:val="23"/>
        </w:rPr>
        <w:t>联系方式：</w:t>
      </w:r>
      <w:bookmarkStart w:id="14" w:name="_Toc1061"/>
      <w:r>
        <w:rPr>
          <w:rFonts w:hint="eastAsia" w:ascii="宋体" w:hAnsi="宋体" w:eastAsia="宋体" w:cs="宋体"/>
          <w:color w:val="auto"/>
          <w:spacing w:val="6"/>
          <w:sz w:val="23"/>
          <w:szCs w:val="23"/>
          <w:lang w:eastAsia="zh-CN"/>
        </w:rPr>
        <w:t>0912-3456618</w:t>
      </w:r>
    </w:p>
    <w:p>
      <w:pPr>
        <w:spacing w:before="183" w:line="376" w:lineRule="auto"/>
        <w:ind w:left="1" w:right="18" w:firstLine="518"/>
        <w:outlineLvl w:val="2"/>
        <w:rPr>
          <w:rFonts w:ascii="宋体" w:hAnsi="宋体" w:eastAsia="宋体" w:cs="宋体"/>
          <w:color w:val="auto"/>
          <w:spacing w:val="6"/>
          <w:sz w:val="23"/>
          <w:szCs w:val="23"/>
        </w:rPr>
      </w:pPr>
      <w:r>
        <w:rPr>
          <w:rFonts w:hint="eastAsia" w:ascii="宋体" w:hAnsi="宋体" w:eastAsia="宋体" w:cs="宋体"/>
          <w:color w:val="auto"/>
          <w:spacing w:val="6"/>
          <w:sz w:val="23"/>
          <w:szCs w:val="23"/>
        </w:rPr>
        <w:t>2.采购代理机构信息</w:t>
      </w:r>
      <w:bookmarkEnd w:id="14"/>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名称：榆林瑞通工程项目管理有限公司</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地址：陕西省榆林市市辖区陕西省榆林市高新技术产业园区兴达路和顺嘉府5号楼一二层5号</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联系方式：0912-3649990</w:t>
      </w:r>
    </w:p>
    <w:p>
      <w:pPr>
        <w:spacing w:before="183" w:line="376" w:lineRule="auto"/>
        <w:ind w:left="1" w:right="18" w:firstLine="518"/>
        <w:outlineLvl w:val="2"/>
        <w:rPr>
          <w:rFonts w:ascii="宋体" w:hAnsi="宋体" w:eastAsia="宋体" w:cs="宋体"/>
          <w:color w:val="auto"/>
          <w:spacing w:val="6"/>
          <w:sz w:val="23"/>
          <w:szCs w:val="23"/>
        </w:rPr>
      </w:pPr>
      <w:bookmarkStart w:id="15" w:name="_Toc30307"/>
      <w:r>
        <w:rPr>
          <w:rFonts w:hint="eastAsia" w:ascii="宋体" w:hAnsi="宋体" w:eastAsia="宋体" w:cs="宋体"/>
          <w:color w:val="auto"/>
          <w:spacing w:val="6"/>
          <w:sz w:val="23"/>
          <w:szCs w:val="23"/>
        </w:rPr>
        <w:t>3</w:t>
      </w:r>
      <w:r>
        <w:rPr>
          <w:rFonts w:hint="eastAsia" w:ascii="宋体" w:hAnsi="宋体" w:eastAsia="宋体" w:cs="宋体"/>
          <w:color w:val="auto"/>
          <w:spacing w:val="6"/>
          <w:sz w:val="23"/>
          <w:szCs w:val="23"/>
          <w:lang w:eastAsia="zh-CN"/>
        </w:rPr>
        <w:t>.</w:t>
      </w:r>
      <w:r>
        <w:rPr>
          <w:rFonts w:hint="eastAsia" w:ascii="宋体" w:hAnsi="宋体" w:eastAsia="宋体" w:cs="宋体"/>
          <w:color w:val="auto"/>
          <w:spacing w:val="6"/>
          <w:sz w:val="23"/>
          <w:szCs w:val="23"/>
        </w:rPr>
        <w:t>项目联系方式</w:t>
      </w:r>
      <w:bookmarkEnd w:id="15"/>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项目联系人：邵俊艳</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电话：0912-3649990</w:t>
      </w:r>
    </w:p>
    <w:p>
      <w:pPr>
        <w:spacing w:before="183" w:line="376" w:lineRule="auto"/>
        <w:ind w:left="1" w:right="18" w:firstLine="518"/>
        <w:rPr>
          <w:rFonts w:ascii="宋体" w:hAnsi="宋体" w:eastAsia="宋体" w:cs="宋体"/>
          <w:color w:val="auto"/>
          <w:spacing w:val="6"/>
          <w:sz w:val="23"/>
          <w:szCs w:val="23"/>
        </w:rPr>
      </w:pPr>
    </w:p>
    <w:p>
      <w:pPr>
        <w:pStyle w:val="4"/>
        <w:rPr>
          <w:rFonts w:eastAsiaTheme="minorEastAsia"/>
          <w:color w:val="auto"/>
        </w:rPr>
      </w:pPr>
    </w:p>
    <w:p>
      <w:pPr>
        <w:pStyle w:val="4"/>
        <w:rPr>
          <w:rFonts w:eastAsiaTheme="minorEastAsia"/>
          <w:color w:val="auto"/>
        </w:rPr>
      </w:pPr>
    </w:p>
    <w:p>
      <w:pPr>
        <w:spacing w:line="480" w:lineRule="auto"/>
        <w:ind w:firstLine="5250" w:firstLineChars="2500"/>
        <w:rPr>
          <w:rFonts w:hint="eastAsia" w:ascii="宋体" w:hAnsi="宋体" w:cs="宋体"/>
          <w:color w:val="auto"/>
        </w:rPr>
      </w:pPr>
      <w:r>
        <w:rPr>
          <w:rFonts w:hint="eastAsia" w:ascii="宋体" w:hAnsi="宋体" w:cs="宋体"/>
          <w:color w:val="auto"/>
        </w:rPr>
        <w:t>榆林瑞通工程项目管理有限公司</w:t>
      </w:r>
    </w:p>
    <w:p>
      <w:pPr>
        <w:spacing w:line="480" w:lineRule="auto"/>
        <w:ind w:firstLine="5880" w:firstLineChars="2800"/>
        <w:jc w:val="both"/>
        <w:rPr>
          <w:rFonts w:hint="eastAsia" w:ascii="宋体" w:hAnsi="宋体" w:cs="宋体"/>
          <w:color w:val="auto"/>
        </w:rPr>
      </w:pPr>
      <w:bookmarkStart w:id="16" w:name="_Toc3377"/>
      <w:bookmarkStart w:id="17" w:name="_Toc25319"/>
      <w:r>
        <w:rPr>
          <w:rFonts w:hint="eastAsia" w:ascii="宋体" w:hAnsi="宋体" w:cs="宋体"/>
          <w:color w:val="auto"/>
        </w:rPr>
        <w:t>2023年</w:t>
      </w:r>
      <w:r>
        <w:rPr>
          <w:rFonts w:hint="eastAsia" w:ascii="宋体" w:hAnsi="宋体" w:cs="宋体"/>
          <w:color w:val="auto"/>
          <w:lang w:val="en-US" w:eastAsia="zh-CN"/>
        </w:rPr>
        <w:t>09</w:t>
      </w:r>
      <w:r>
        <w:rPr>
          <w:rFonts w:hint="eastAsia" w:ascii="宋体" w:hAnsi="宋体" w:cs="宋体"/>
          <w:color w:val="auto"/>
        </w:rPr>
        <w:t>月</w:t>
      </w:r>
      <w:r>
        <w:rPr>
          <w:rFonts w:hint="eastAsia" w:ascii="宋体" w:hAnsi="宋体" w:eastAsia="宋体" w:cs="宋体"/>
          <w:color w:val="auto"/>
          <w:lang w:val="en-US" w:eastAsia="zh-CN"/>
        </w:rPr>
        <w:t>21</w:t>
      </w:r>
      <w:r>
        <w:rPr>
          <w:rFonts w:hint="eastAsia" w:ascii="宋体" w:hAnsi="宋体" w:cs="宋体"/>
          <w:color w:val="auto"/>
        </w:rPr>
        <w:t>日</w:t>
      </w:r>
      <w:bookmarkEnd w:id="16"/>
      <w:bookmarkEnd w:id="17"/>
    </w:p>
    <w:p>
      <w:pPr>
        <w:rPr>
          <w:rFonts w:eastAsiaTheme="minorEastAsia"/>
          <w:color w:val="auto"/>
        </w:rPr>
        <w:sectPr>
          <w:footerReference r:id="rId4" w:type="default"/>
          <w:pgSz w:w="11906" w:h="16839"/>
          <w:pgMar w:top="1431" w:right="1626" w:bottom="1307" w:left="1697" w:header="0" w:footer="1095" w:gutter="0"/>
          <w:cols w:space="720" w:num="1"/>
        </w:sectPr>
      </w:pPr>
    </w:p>
    <w:p>
      <w:pPr>
        <w:spacing w:before="63" w:line="224" w:lineRule="auto"/>
        <w:ind w:left="3522"/>
        <w:outlineLvl w:val="0"/>
        <w:rPr>
          <w:rFonts w:ascii="宋体" w:hAnsi="宋体" w:eastAsia="宋体" w:cs="宋体"/>
          <w:color w:val="auto"/>
          <w:sz w:val="31"/>
          <w:szCs w:val="31"/>
        </w:rPr>
      </w:pPr>
      <w:bookmarkStart w:id="18" w:name="_Toc9458"/>
      <w:r>
        <w:rPr>
          <w:rFonts w:ascii="宋体" w:hAnsi="宋体" w:eastAsia="宋体" w:cs="宋体"/>
          <w:color w:val="auto"/>
          <w:spacing w:val="14"/>
          <w:sz w:val="31"/>
          <w:szCs w:val="31"/>
        </w:rPr>
        <w:t>第</w:t>
      </w:r>
      <w:r>
        <w:rPr>
          <w:rFonts w:ascii="宋体" w:hAnsi="宋体" w:eastAsia="宋体" w:cs="宋体"/>
          <w:color w:val="auto"/>
          <w:spacing w:val="8"/>
          <w:sz w:val="31"/>
          <w:szCs w:val="31"/>
        </w:rPr>
        <w:t>二章  供应商须知</w:t>
      </w:r>
      <w:bookmarkEnd w:id="18"/>
    </w:p>
    <w:p>
      <w:pPr>
        <w:spacing w:before="259" w:line="219" w:lineRule="auto"/>
        <w:jc w:val="center"/>
        <w:outlineLvl w:val="1"/>
        <w:rPr>
          <w:rFonts w:ascii="宋体" w:hAnsi="宋体" w:eastAsia="宋体" w:cs="宋体"/>
          <w:color w:val="auto"/>
          <w:sz w:val="28"/>
          <w:szCs w:val="28"/>
        </w:rPr>
      </w:pPr>
      <w:bookmarkStart w:id="19" w:name="_Toc27997"/>
      <w:r>
        <w:rPr>
          <w:rFonts w:ascii="宋体" w:hAnsi="宋体" w:eastAsia="宋体" w:cs="宋体"/>
          <w:color w:val="auto"/>
          <w:spacing w:val="-1"/>
          <w:sz w:val="28"/>
          <w:szCs w:val="28"/>
        </w:rPr>
        <w:t>供应商须知</w:t>
      </w:r>
      <w:r>
        <w:rPr>
          <w:rFonts w:ascii="宋体" w:hAnsi="宋体" w:eastAsia="宋体" w:cs="宋体"/>
          <w:color w:val="auto"/>
          <w:sz w:val="28"/>
          <w:szCs w:val="28"/>
        </w:rPr>
        <w:t>前附表</w:t>
      </w:r>
      <w:bookmarkEnd w:id="19"/>
    </w:p>
    <w:p>
      <w:pPr>
        <w:spacing w:before="142" w:line="225" w:lineRule="auto"/>
        <w:rPr>
          <w:rFonts w:ascii="宋体" w:hAnsi="宋体" w:eastAsia="宋体" w:cs="宋体"/>
          <w:color w:val="auto"/>
          <w:sz w:val="23"/>
          <w:szCs w:val="23"/>
        </w:rPr>
      </w:pPr>
      <w:r>
        <w:rPr>
          <w:rFonts w:ascii="宋体" w:hAnsi="宋体" w:eastAsia="宋体" w:cs="宋体"/>
          <w:color w:val="auto"/>
          <w:spacing w:val="18"/>
          <w:sz w:val="23"/>
          <w:szCs w:val="23"/>
        </w:rPr>
        <w:t>本</w:t>
      </w:r>
      <w:r>
        <w:rPr>
          <w:rFonts w:ascii="宋体" w:hAnsi="宋体" w:eastAsia="宋体" w:cs="宋体"/>
          <w:color w:val="auto"/>
          <w:spacing w:val="11"/>
          <w:sz w:val="23"/>
          <w:szCs w:val="23"/>
        </w:rPr>
        <w:t>表</w:t>
      </w:r>
      <w:r>
        <w:rPr>
          <w:rFonts w:ascii="宋体" w:hAnsi="宋体" w:eastAsia="宋体" w:cs="宋体"/>
          <w:color w:val="auto"/>
          <w:spacing w:val="9"/>
          <w:sz w:val="23"/>
          <w:szCs w:val="23"/>
        </w:rPr>
        <w:t>是对供应商须知的具体补充和修改，如有矛盾，应以本资料表为准。</w:t>
      </w:r>
    </w:p>
    <w:p>
      <w:pPr>
        <w:spacing w:line="129" w:lineRule="auto"/>
        <w:rPr>
          <w:color w:val="auto"/>
          <w:sz w:val="2"/>
        </w:rPr>
      </w:pPr>
    </w:p>
    <w:tbl>
      <w:tblPr>
        <w:tblStyle w:val="32"/>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1989"/>
        <w:gridCol w:w="71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772" w:type="dxa"/>
          </w:tcPr>
          <w:p>
            <w:pPr>
              <w:spacing w:before="160" w:line="229" w:lineRule="auto"/>
              <w:ind w:left="153"/>
              <w:rPr>
                <w:rFonts w:ascii="宋体" w:hAnsi="宋体" w:eastAsia="宋体" w:cs="宋体"/>
                <w:color w:val="auto"/>
                <w:sz w:val="23"/>
                <w:szCs w:val="23"/>
              </w:rPr>
            </w:pPr>
            <w:r>
              <w:rPr>
                <w:rFonts w:ascii="宋体" w:hAnsi="宋体" w:eastAsia="宋体" w:cs="宋体"/>
                <w:color w:val="auto"/>
                <w:spacing w:val="6"/>
                <w:sz w:val="23"/>
                <w:szCs w:val="23"/>
              </w:rPr>
              <w:t>序</w:t>
            </w:r>
            <w:r>
              <w:rPr>
                <w:rFonts w:ascii="宋体" w:hAnsi="宋体" w:eastAsia="宋体" w:cs="宋体"/>
                <w:color w:val="auto"/>
                <w:spacing w:val="5"/>
                <w:sz w:val="23"/>
                <w:szCs w:val="23"/>
              </w:rPr>
              <w:t>号</w:t>
            </w:r>
          </w:p>
        </w:tc>
        <w:tc>
          <w:tcPr>
            <w:tcW w:w="1989" w:type="dxa"/>
          </w:tcPr>
          <w:p>
            <w:pPr>
              <w:spacing w:before="160" w:line="227" w:lineRule="auto"/>
              <w:ind w:left="514"/>
              <w:rPr>
                <w:rFonts w:ascii="宋体" w:hAnsi="宋体" w:eastAsia="宋体" w:cs="宋体"/>
                <w:color w:val="auto"/>
                <w:sz w:val="23"/>
                <w:szCs w:val="23"/>
              </w:rPr>
            </w:pPr>
            <w:r>
              <w:rPr>
                <w:rFonts w:ascii="宋体" w:hAnsi="宋体" w:eastAsia="宋体" w:cs="宋体"/>
                <w:color w:val="auto"/>
                <w:spacing w:val="10"/>
                <w:sz w:val="23"/>
                <w:szCs w:val="23"/>
              </w:rPr>
              <w:t>条</w:t>
            </w:r>
            <w:r>
              <w:rPr>
                <w:rFonts w:ascii="宋体" w:hAnsi="宋体" w:eastAsia="宋体" w:cs="宋体"/>
                <w:color w:val="auto"/>
                <w:spacing w:val="7"/>
                <w:sz w:val="23"/>
                <w:szCs w:val="23"/>
              </w:rPr>
              <w:t>款名称</w:t>
            </w:r>
          </w:p>
        </w:tc>
        <w:tc>
          <w:tcPr>
            <w:tcW w:w="7143" w:type="dxa"/>
          </w:tcPr>
          <w:p>
            <w:pPr>
              <w:spacing w:before="160" w:line="227" w:lineRule="auto"/>
              <w:ind w:left="2986"/>
              <w:rPr>
                <w:rFonts w:ascii="宋体" w:hAnsi="宋体" w:eastAsia="宋体" w:cs="宋体"/>
                <w:color w:val="auto"/>
                <w:sz w:val="23"/>
                <w:szCs w:val="23"/>
              </w:rPr>
            </w:pPr>
            <w:r>
              <w:rPr>
                <w:rFonts w:ascii="宋体" w:hAnsi="宋体" w:eastAsia="宋体" w:cs="宋体"/>
                <w:color w:val="auto"/>
                <w:spacing w:val="10"/>
                <w:sz w:val="23"/>
                <w:szCs w:val="23"/>
              </w:rPr>
              <w:t>说</w:t>
            </w:r>
            <w:r>
              <w:rPr>
                <w:rFonts w:ascii="宋体" w:hAnsi="宋体" w:eastAsia="宋体" w:cs="宋体"/>
                <w:color w:val="auto"/>
                <w:spacing w:val="8"/>
                <w:sz w:val="23"/>
                <w:szCs w:val="23"/>
              </w:rPr>
              <w:t>明和要求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jc w:val="center"/>
        </w:trPr>
        <w:tc>
          <w:tcPr>
            <w:tcW w:w="772" w:type="dxa"/>
          </w:tcPr>
          <w:p>
            <w:pPr>
              <w:spacing w:before="193" w:line="192" w:lineRule="auto"/>
              <w:ind w:left="351"/>
              <w:rPr>
                <w:rFonts w:ascii="宋体" w:hAnsi="宋体" w:eastAsia="宋体" w:cs="宋体"/>
                <w:color w:val="auto"/>
                <w:sz w:val="23"/>
                <w:szCs w:val="23"/>
              </w:rPr>
            </w:pPr>
            <w:r>
              <w:rPr>
                <w:rFonts w:ascii="宋体" w:hAnsi="宋体" w:eastAsia="宋体" w:cs="宋体"/>
                <w:color w:val="auto"/>
                <w:sz w:val="23"/>
                <w:szCs w:val="23"/>
              </w:rPr>
              <w:t>1</w:t>
            </w:r>
          </w:p>
        </w:tc>
        <w:tc>
          <w:tcPr>
            <w:tcW w:w="1989" w:type="dxa"/>
          </w:tcPr>
          <w:p>
            <w:pPr>
              <w:spacing w:before="155" w:line="227" w:lineRule="auto"/>
              <w:ind w:left="631"/>
              <w:rPr>
                <w:rFonts w:ascii="宋体" w:hAnsi="宋体" w:eastAsia="宋体" w:cs="宋体"/>
                <w:color w:val="auto"/>
                <w:sz w:val="23"/>
                <w:szCs w:val="23"/>
              </w:rPr>
            </w:pPr>
            <w:r>
              <w:rPr>
                <w:rFonts w:ascii="宋体" w:hAnsi="宋体" w:eastAsia="宋体" w:cs="宋体"/>
                <w:color w:val="auto"/>
                <w:spacing w:val="7"/>
                <w:sz w:val="23"/>
                <w:szCs w:val="23"/>
              </w:rPr>
              <w:t>采购人</w:t>
            </w:r>
          </w:p>
        </w:tc>
        <w:tc>
          <w:tcPr>
            <w:tcW w:w="7143" w:type="dxa"/>
          </w:tcPr>
          <w:p>
            <w:pPr>
              <w:spacing w:before="156" w:line="227" w:lineRule="auto"/>
              <w:ind w:left="112"/>
              <w:rPr>
                <w:rFonts w:hint="eastAsia" w:ascii="宋体" w:hAnsi="宋体" w:eastAsia="宋体" w:cs="宋体"/>
                <w:color w:val="auto"/>
                <w:sz w:val="23"/>
                <w:szCs w:val="23"/>
                <w:lang w:eastAsia="zh-CN"/>
              </w:rPr>
            </w:pPr>
            <w:r>
              <w:rPr>
                <w:rFonts w:hint="eastAsia" w:ascii="宋体" w:hAnsi="宋体" w:eastAsia="宋体" w:cs="宋体"/>
                <w:color w:val="auto"/>
                <w:spacing w:val="10"/>
                <w:sz w:val="23"/>
                <w:szCs w:val="23"/>
                <w:lang w:eastAsia="zh-CN"/>
              </w:rPr>
              <w:t>榆林市市场监督管理局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jc w:val="center"/>
        </w:trPr>
        <w:tc>
          <w:tcPr>
            <w:tcW w:w="772" w:type="dxa"/>
          </w:tcPr>
          <w:p>
            <w:pPr>
              <w:spacing w:before="194" w:line="192" w:lineRule="auto"/>
              <w:ind w:left="337"/>
              <w:rPr>
                <w:rFonts w:ascii="宋体" w:hAnsi="宋体" w:eastAsia="宋体" w:cs="宋体"/>
                <w:color w:val="auto"/>
                <w:sz w:val="23"/>
                <w:szCs w:val="23"/>
              </w:rPr>
            </w:pPr>
            <w:r>
              <w:rPr>
                <w:rFonts w:ascii="宋体" w:hAnsi="宋体" w:eastAsia="宋体" w:cs="宋体"/>
                <w:color w:val="auto"/>
                <w:sz w:val="23"/>
                <w:szCs w:val="23"/>
              </w:rPr>
              <w:t>2</w:t>
            </w:r>
          </w:p>
        </w:tc>
        <w:tc>
          <w:tcPr>
            <w:tcW w:w="1989" w:type="dxa"/>
          </w:tcPr>
          <w:p>
            <w:pPr>
              <w:spacing w:before="157" w:line="226" w:lineRule="auto"/>
              <w:ind w:left="271"/>
              <w:jc w:val="center"/>
              <w:rPr>
                <w:rFonts w:ascii="宋体" w:hAnsi="宋体" w:eastAsia="宋体" w:cs="宋体"/>
                <w:color w:val="auto"/>
                <w:sz w:val="23"/>
                <w:szCs w:val="23"/>
              </w:rPr>
            </w:pPr>
            <w:r>
              <w:rPr>
                <w:rFonts w:ascii="宋体" w:hAnsi="宋体" w:eastAsia="宋体" w:cs="宋体"/>
                <w:color w:val="auto"/>
                <w:spacing w:val="11"/>
                <w:sz w:val="23"/>
                <w:szCs w:val="23"/>
              </w:rPr>
              <w:t>采</w:t>
            </w:r>
            <w:r>
              <w:rPr>
                <w:rFonts w:ascii="宋体" w:hAnsi="宋体" w:eastAsia="宋体" w:cs="宋体"/>
                <w:color w:val="auto"/>
                <w:spacing w:val="8"/>
                <w:sz w:val="23"/>
                <w:szCs w:val="23"/>
              </w:rPr>
              <w:t>购代理机构</w:t>
            </w:r>
          </w:p>
        </w:tc>
        <w:tc>
          <w:tcPr>
            <w:tcW w:w="7143" w:type="dxa"/>
          </w:tcPr>
          <w:p>
            <w:pPr>
              <w:spacing w:before="157" w:line="227" w:lineRule="auto"/>
              <w:ind w:left="130"/>
              <w:rPr>
                <w:rFonts w:ascii="宋体" w:hAnsi="宋体" w:eastAsia="宋体" w:cs="宋体"/>
                <w:color w:val="auto"/>
                <w:sz w:val="23"/>
                <w:szCs w:val="23"/>
              </w:rPr>
            </w:pPr>
            <w:r>
              <w:rPr>
                <w:rFonts w:hint="eastAsia" w:ascii="宋体" w:hAnsi="宋体" w:eastAsia="宋体" w:cs="宋体"/>
                <w:color w:val="auto"/>
                <w:spacing w:val="9"/>
                <w:sz w:val="23"/>
                <w:szCs w:val="23"/>
              </w:rPr>
              <w:t>榆林瑞通工程项目管理有限公司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jc w:val="center"/>
        </w:trPr>
        <w:tc>
          <w:tcPr>
            <w:tcW w:w="772" w:type="dxa"/>
          </w:tcPr>
          <w:p>
            <w:pPr>
              <w:spacing w:before="193" w:line="190" w:lineRule="auto"/>
              <w:ind w:left="338"/>
              <w:rPr>
                <w:rFonts w:ascii="宋体" w:hAnsi="宋体" w:eastAsia="宋体" w:cs="宋体"/>
                <w:color w:val="auto"/>
                <w:sz w:val="23"/>
                <w:szCs w:val="23"/>
              </w:rPr>
            </w:pPr>
            <w:r>
              <w:rPr>
                <w:rFonts w:ascii="宋体" w:hAnsi="宋体" w:eastAsia="宋体" w:cs="宋体"/>
                <w:color w:val="auto"/>
                <w:sz w:val="23"/>
                <w:szCs w:val="23"/>
              </w:rPr>
              <w:t>3</w:t>
            </w:r>
          </w:p>
        </w:tc>
        <w:tc>
          <w:tcPr>
            <w:tcW w:w="1989" w:type="dxa"/>
          </w:tcPr>
          <w:p>
            <w:pPr>
              <w:spacing w:before="154" w:line="227" w:lineRule="auto"/>
              <w:ind w:left="273"/>
              <w:jc w:val="center"/>
              <w:rPr>
                <w:rFonts w:ascii="宋体" w:hAnsi="宋体" w:eastAsia="宋体" w:cs="宋体"/>
                <w:color w:val="auto"/>
                <w:spacing w:val="8"/>
                <w:sz w:val="23"/>
                <w:szCs w:val="23"/>
              </w:rPr>
            </w:pPr>
            <w:r>
              <w:rPr>
                <w:rFonts w:ascii="宋体" w:hAnsi="宋体" w:eastAsia="宋体" w:cs="宋体"/>
                <w:color w:val="auto"/>
                <w:spacing w:val="8"/>
                <w:sz w:val="23"/>
                <w:szCs w:val="23"/>
              </w:rPr>
              <w:t>监督管理机构</w:t>
            </w:r>
          </w:p>
        </w:tc>
        <w:tc>
          <w:tcPr>
            <w:tcW w:w="7143" w:type="dxa"/>
          </w:tcPr>
          <w:p>
            <w:pPr>
              <w:spacing w:before="155" w:line="227" w:lineRule="auto"/>
              <w:ind w:left="112"/>
              <w:rPr>
                <w:rFonts w:ascii="宋体" w:hAnsi="宋体" w:eastAsia="宋体" w:cs="宋体"/>
                <w:color w:val="auto"/>
                <w:spacing w:val="10"/>
                <w:sz w:val="23"/>
                <w:szCs w:val="23"/>
              </w:rPr>
            </w:pPr>
            <w:r>
              <w:rPr>
                <w:rFonts w:ascii="宋体" w:hAnsi="宋体" w:eastAsia="宋体" w:cs="宋体"/>
                <w:color w:val="auto"/>
                <w:spacing w:val="10"/>
                <w:sz w:val="23"/>
                <w:szCs w:val="23"/>
              </w:rPr>
              <w:t>榆林市财政局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jc w:val="center"/>
        </w:trPr>
        <w:tc>
          <w:tcPr>
            <w:tcW w:w="772" w:type="dxa"/>
            <w:vAlign w:val="center"/>
          </w:tcPr>
          <w:p>
            <w:pPr>
              <w:spacing w:before="193" w:line="190" w:lineRule="auto"/>
              <w:jc w:val="center"/>
              <w:rPr>
                <w:rFonts w:ascii="宋体" w:hAnsi="宋体" w:eastAsia="宋体" w:cs="宋体"/>
                <w:color w:val="auto"/>
                <w:sz w:val="23"/>
                <w:szCs w:val="23"/>
              </w:rPr>
            </w:pPr>
            <w:r>
              <w:rPr>
                <w:rFonts w:ascii="宋体" w:hAnsi="宋体" w:eastAsia="宋体" w:cs="宋体"/>
                <w:color w:val="auto"/>
                <w:sz w:val="23"/>
                <w:szCs w:val="23"/>
              </w:rPr>
              <w:t>4</w:t>
            </w:r>
          </w:p>
        </w:tc>
        <w:tc>
          <w:tcPr>
            <w:tcW w:w="1989" w:type="dxa"/>
            <w:vAlign w:val="center"/>
          </w:tcPr>
          <w:p>
            <w:pPr>
              <w:spacing w:before="154" w:line="227" w:lineRule="auto"/>
              <w:ind w:left="273"/>
              <w:jc w:val="center"/>
              <w:rPr>
                <w:rFonts w:ascii="宋体" w:hAnsi="宋体" w:eastAsia="宋体" w:cs="宋体"/>
                <w:color w:val="auto"/>
                <w:spacing w:val="8"/>
                <w:sz w:val="23"/>
                <w:szCs w:val="23"/>
              </w:rPr>
            </w:pPr>
            <w:r>
              <w:rPr>
                <w:rFonts w:ascii="宋体" w:hAnsi="宋体" w:eastAsia="宋体" w:cs="宋体"/>
                <w:color w:val="auto"/>
                <w:spacing w:val="8"/>
                <w:sz w:val="23"/>
                <w:szCs w:val="23"/>
              </w:rPr>
              <w:t>项目名称</w:t>
            </w:r>
          </w:p>
        </w:tc>
        <w:tc>
          <w:tcPr>
            <w:tcW w:w="7143" w:type="dxa"/>
            <w:vAlign w:val="center"/>
          </w:tcPr>
          <w:p>
            <w:pPr>
              <w:spacing w:before="155" w:line="227" w:lineRule="auto"/>
              <w:ind w:left="112"/>
              <w:rPr>
                <w:rFonts w:ascii="宋体" w:hAnsi="宋体" w:eastAsia="宋体" w:cs="宋体"/>
                <w:color w:val="auto"/>
                <w:spacing w:val="10"/>
                <w:sz w:val="23"/>
                <w:szCs w:val="23"/>
              </w:rPr>
            </w:pPr>
            <w:r>
              <w:rPr>
                <w:rFonts w:ascii="宋体" w:hAnsi="宋体" w:eastAsia="宋体" w:cs="宋体"/>
                <w:color w:val="auto"/>
                <w:spacing w:val="10"/>
                <w:sz w:val="23"/>
                <w:szCs w:val="23"/>
              </w:rPr>
              <w:t>榆林市市场监督管理局</w:t>
            </w:r>
            <w:r>
              <w:rPr>
                <w:rFonts w:hint="eastAsia" w:ascii="宋体" w:hAnsi="宋体" w:eastAsia="宋体" w:cs="宋体"/>
                <w:color w:val="auto"/>
                <w:spacing w:val="10"/>
                <w:sz w:val="23"/>
                <w:szCs w:val="23"/>
                <w:lang w:eastAsia="zh-CN"/>
              </w:rPr>
              <w:t>智慧市场监管平台设计服务项目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jc w:val="center"/>
        </w:trPr>
        <w:tc>
          <w:tcPr>
            <w:tcW w:w="772" w:type="dxa"/>
          </w:tcPr>
          <w:p>
            <w:pPr>
              <w:spacing w:before="195" w:line="189" w:lineRule="auto"/>
              <w:ind w:left="338"/>
              <w:rPr>
                <w:rFonts w:ascii="宋体" w:hAnsi="宋体" w:eastAsia="宋体" w:cs="宋体"/>
                <w:color w:val="auto"/>
                <w:sz w:val="23"/>
                <w:szCs w:val="23"/>
              </w:rPr>
            </w:pPr>
            <w:r>
              <w:rPr>
                <w:rFonts w:ascii="宋体" w:hAnsi="宋体" w:eastAsia="宋体" w:cs="宋体"/>
                <w:color w:val="auto"/>
                <w:sz w:val="23"/>
                <w:szCs w:val="23"/>
              </w:rPr>
              <w:t>5</w:t>
            </w:r>
          </w:p>
        </w:tc>
        <w:tc>
          <w:tcPr>
            <w:tcW w:w="1989" w:type="dxa"/>
          </w:tcPr>
          <w:p>
            <w:pPr>
              <w:spacing w:before="154" w:line="227" w:lineRule="auto"/>
              <w:ind w:left="273"/>
              <w:jc w:val="center"/>
              <w:rPr>
                <w:rFonts w:ascii="宋体" w:hAnsi="宋体" w:eastAsia="宋体" w:cs="宋体"/>
                <w:color w:val="auto"/>
                <w:spacing w:val="8"/>
                <w:sz w:val="23"/>
                <w:szCs w:val="23"/>
              </w:rPr>
            </w:pPr>
            <w:r>
              <w:rPr>
                <w:rFonts w:ascii="宋体" w:hAnsi="宋体" w:eastAsia="宋体" w:cs="宋体"/>
                <w:color w:val="auto"/>
                <w:spacing w:val="8"/>
                <w:sz w:val="23"/>
                <w:szCs w:val="23"/>
              </w:rPr>
              <w:t>项目编号</w:t>
            </w:r>
          </w:p>
        </w:tc>
        <w:tc>
          <w:tcPr>
            <w:tcW w:w="7143" w:type="dxa"/>
          </w:tcPr>
          <w:p>
            <w:pPr>
              <w:spacing w:before="193" w:line="191" w:lineRule="auto"/>
              <w:ind w:left="113"/>
              <w:rPr>
                <w:rFonts w:hint="eastAsia" w:ascii="宋体" w:hAnsi="宋体" w:eastAsia="宋体" w:cs="宋体"/>
                <w:color w:val="auto"/>
                <w:sz w:val="23"/>
                <w:szCs w:val="23"/>
                <w:lang w:eastAsia="zh-CN"/>
              </w:rPr>
            </w:pPr>
            <w:r>
              <w:rPr>
                <w:rFonts w:hint="eastAsia" w:ascii="宋体" w:hAnsi="宋体" w:eastAsia="宋体" w:cs="宋体"/>
                <w:color w:val="auto"/>
                <w:sz w:val="23"/>
                <w:szCs w:val="23"/>
                <w:lang w:eastAsia="zh-CN"/>
              </w:rPr>
              <w:t>YLRTCG-2023-81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7" w:hRule="atLeast"/>
          <w:jc w:val="center"/>
        </w:trPr>
        <w:tc>
          <w:tcPr>
            <w:tcW w:w="772" w:type="dxa"/>
          </w:tcPr>
          <w:p>
            <w:pPr>
              <w:spacing w:line="301" w:lineRule="auto"/>
              <w:rPr>
                <w:color w:val="auto"/>
              </w:rPr>
            </w:pPr>
          </w:p>
          <w:p>
            <w:pPr>
              <w:spacing w:before="75" w:line="190" w:lineRule="auto"/>
              <w:ind w:left="336"/>
              <w:rPr>
                <w:rFonts w:ascii="宋体" w:hAnsi="宋体" w:eastAsia="宋体" w:cs="宋体"/>
                <w:color w:val="auto"/>
                <w:sz w:val="23"/>
                <w:szCs w:val="23"/>
              </w:rPr>
            </w:pPr>
            <w:r>
              <w:rPr>
                <w:rFonts w:ascii="宋体" w:hAnsi="宋体" w:eastAsia="宋体" w:cs="宋体"/>
                <w:color w:val="auto"/>
                <w:sz w:val="23"/>
                <w:szCs w:val="23"/>
              </w:rPr>
              <w:t>6</w:t>
            </w:r>
          </w:p>
        </w:tc>
        <w:tc>
          <w:tcPr>
            <w:tcW w:w="1989" w:type="dxa"/>
          </w:tcPr>
          <w:p>
            <w:pPr>
              <w:spacing w:before="157" w:line="430" w:lineRule="exact"/>
              <w:ind w:left="511"/>
              <w:rPr>
                <w:rFonts w:ascii="宋体" w:hAnsi="宋体" w:eastAsia="宋体" w:cs="宋体"/>
                <w:color w:val="auto"/>
                <w:sz w:val="23"/>
                <w:szCs w:val="23"/>
              </w:rPr>
            </w:pPr>
            <w:r>
              <w:rPr>
                <w:rFonts w:ascii="宋体" w:hAnsi="宋体" w:eastAsia="宋体" w:cs="宋体"/>
                <w:color w:val="auto"/>
                <w:spacing w:val="8"/>
                <w:position w:val="14"/>
                <w:sz w:val="23"/>
                <w:szCs w:val="23"/>
              </w:rPr>
              <w:t>采购内</w:t>
            </w:r>
            <w:r>
              <w:rPr>
                <w:rFonts w:ascii="宋体" w:hAnsi="宋体" w:eastAsia="宋体" w:cs="宋体"/>
                <w:color w:val="auto"/>
                <w:spacing w:val="7"/>
                <w:position w:val="14"/>
                <w:sz w:val="23"/>
                <w:szCs w:val="23"/>
              </w:rPr>
              <w:t>容</w:t>
            </w:r>
          </w:p>
          <w:p>
            <w:pPr>
              <w:spacing w:line="224" w:lineRule="auto"/>
              <w:ind w:left="633"/>
              <w:rPr>
                <w:rFonts w:ascii="宋体" w:hAnsi="宋体" w:eastAsia="宋体" w:cs="宋体"/>
                <w:color w:val="auto"/>
                <w:sz w:val="23"/>
                <w:szCs w:val="23"/>
              </w:rPr>
            </w:pPr>
            <w:r>
              <w:rPr>
                <w:rFonts w:ascii="宋体" w:hAnsi="宋体" w:eastAsia="宋体" w:cs="宋体"/>
                <w:color w:val="auto"/>
                <w:spacing w:val="7"/>
                <w:sz w:val="23"/>
                <w:szCs w:val="23"/>
              </w:rPr>
              <w:t>和</w:t>
            </w:r>
            <w:r>
              <w:rPr>
                <w:rFonts w:ascii="宋体" w:hAnsi="宋体" w:eastAsia="宋体" w:cs="宋体"/>
                <w:color w:val="auto"/>
                <w:spacing w:val="6"/>
                <w:sz w:val="23"/>
                <w:szCs w:val="23"/>
              </w:rPr>
              <w:t>要求</w:t>
            </w:r>
          </w:p>
        </w:tc>
        <w:tc>
          <w:tcPr>
            <w:tcW w:w="7143" w:type="dxa"/>
          </w:tcPr>
          <w:p>
            <w:pPr>
              <w:spacing w:before="214" w:line="262" w:lineRule="auto"/>
              <w:ind w:left="134" w:right="106" w:hanging="19"/>
              <w:rPr>
                <w:rFonts w:ascii="宋体" w:hAnsi="宋体" w:eastAsia="宋体" w:cs="宋体"/>
                <w:color w:val="auto"/>
                <w:sz w:val="23"/>
                <w:szCs w:val="23"/>
              </w:rPr>
            </w:pPr>
            <w:r>
              <w:rPr>
                <w:rFonts w:ascii="宋体" w:hAnsi="宋体" w:eastAsia="宋体" w:cs="宋体"/>
                <w:color w:val="auto"/>
                <w:spacing w:val="8"/>
                <w:sz w:val="23"/>
                <w:szCs w:val="23"/>
              </w:rPr>
              <w:t>详见竞争性谈判文件第</w:t>
            </w:r>
            <w:r>
              <w:rPr>
                <w:rFonts w:ascii="宋体" w:hAnsi="宋体" w:eastAsia="宋体" w:cs="宋体"/>
                <w:color w:val="auto"/>
                <w:spacing w:val="-4"/>
                <w:sz w:val="23"/>
                <w:szCs w:val="23"/>
              </w:rPr>
              <w:t>四章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2" w:hRule="atLeast"/>
          <w:jc w:val="center"/>
        </w:trPr>
        <w:tc>
          <w:tcPr>
            <w:tcW w:w="772" w:type="dxa"/>
          </w:tcPr>
          <w:p>
            <w:pPr>
              <w:spacing w:line="244" w:lineRule="auto"/>
              <w:rPr>
                <w:color w:val="auto"/>
              </w:rPr>
            </w:pPr>
          </w:p>
          <w:p>
            <w:pPr>
              <w:spacing w:line="244" w:lineRule="auto"/>
              <w:rPr>
                <w:color w:val="auto"/>
              </w:rPr>
            </w:pPr>
          </w:p>
          <w:p>
            <w:pPr>
              <w:spacing w:line="244" w:lineRule="auto"/>
              <w:rPr>
                <w:color w:val="auto"/>
              </w:rPr>
            </w:pPr>
          </w:p>
          <w:p>
            <w:pPr>
              <w:spacing w:line="244" w:lineRule="auto"/>
              <w:rPr>
                <w:color w:val="auto"/>
              </w:rPr>
            </w:pPr>
          </w:p>
          <w:p>
            <w:pPr>
              <w:spacing w:line="244" w:lineRule="auto"/>
              <w:rPr>
                <w:color w:val="auto"/>
              </w:rPr>
            </w:pPr>
          </w:p>
          <w:p>
            <w:pPr>
              <w:spacing w:line="244" w:lineRule="auto"/>
              <w:rPr>
                <w:color w:val="auto"/>
              </w:rPr>
            </w:pPr>
          </w:p>
          <w:p>
            <w:pPr>
              <w:spacing w:line="244" w:lineRule="auto"/>
              <w:rPr>
                <w:color w:val="auto"/>
              </w:rPr>
            </w:pPr>
          </w:p>
          <w:p>
            <w:pPr>
              <w:spacing w:line="244" w:lineRule="auto"/>
              <w:rPr>
                <w:color w:val="auto"/>
              </w:rPr>
            </w:pPr>
          </w:p>
          <w:p>
            <w:pPr>
              <w:spacing w:line="244" w:lineRule="auto"/>
              <w:rPr>
                <w:color w:val="auto"/>
              </w:rPr>
            </w:pPr>
          </w:p>
          <w:p>
            <w:pPr>
              <w:spacing w:line="244" w:lineRule="auto"/>
              <w:rPr>
                <w:color w:val="auto"/>
              </w:rPr>
            </w:pPr>
          </w:p>
          <w:p>
            <w:pPr>
              <w:spacing w:line="244" w:lineRule="auto"/>
              <w:rPr>
                <w:color w:val="auto"/>
              </w:rPr>
            </w:pPr>
          </w:p>
          <w:p>
            <w:pPr>
              <w:spacing w:line="244" w:lineRule="auto"/>
              <w:rPr>
                <w:color w:val="auto"/>
              </w:rPr>
            </w:pPr>
          </w:p>
          <w:p>
            <w:pPr>
              <w:spacing w:line="244" w:lineRule="auto"/>
              <w:rPr>
                <w:color w:val="auto"/>
              </w:rPr>
            </w:pPr>
          </w:p>
          <w:p>
            <w:pPr>
              <w:spacing w:line="244" w:lineRule="auto"/>
              <w:rPr>
                <w:color w:val="auto"/>
              </w:rPr>
            </w:pPr>
          </w:p>
          <w:p>
            <w:pPr>
              <w:spacing w:line="245" w:lineRule="auto"/>
              <w:rPr>
                <w:color w:val="auto"/>
              </w:rPr>
            </w:pPr>
          </w:p>
          <w:p>
            <w:pPr>
              <w:spacing w:line="245" w:lineRule="auto"/>
              <w:rPr>
                <w:color w:val="auto"/>
              </w:rPr>
            </w:pPr>
          </w:p>
          <w:p>
            <w:pPr>
              <w:spacing w:before="74" w:line="189" w:lineRule="auto"/>
              <w:ind w:left="339"/>
              <w:rPr>
                <w:rFonts w:ascii="宋体" w:hAnsi="宋体" w:eastAsia="宋体" w:cs="宋体"/>
                <w:color w:val="auto"/>
                <w:sz w:val="23"/>
                <w:szCs w:val="23"/>
              </w:rPr>
            </w:pPr>
            <w:r>
              <w:rPr>
                <w:rFonts w:ascii="宋体" w:hAnsi="宋体" w:eastAsia="宋体" w:cs="宋体"/>
                <w:color w:val="auto"/>
                <w:sz w:val="23"/>
                <w:szCs w:val="23"/>
              </w:rPr>
              <w:t>7</w:t>
            </w:r>
          </w:p>
        </w:tc>
        <w:tc>
          <w:tcPr>
            <w:tcW w:w="1989" w:type="dxa"/>
          </w:tcPr>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2" w:lineRule="auto"/>
              <w:rPr>
                <w:color w:val="auto"/>
              </w:rPr>
            </w:pPr>
          </w:p>
          <w:p>
            <w:pPr>
              <w:spacing w:line="242" w:lineRule="auto"/>
              <w:rPr>
                <w:color w:val="auto"/>
              </w:rPr>
            </w:pPr>
          </w:p>
          <w:p>
            <w:pPr>
              <w:spacing w:line="242" w:lineRule="auto"/>
              <w:rPr>
                <w:color w:val="auto"/>
              </w:rPr>
            </w:pPr>
          </w:p>
          <w:p>
            <w:pPr>
              <w:spacing w:line="242" w:lineRule="auto"/>
              <w:rPr>
                <w:color w:val="auto"/>
              </w:rPr>
            </w:pPr>
          </w:p>
          <w:p>
            <w:pPr>
              <w:spacing w:line="242" w:lineRule="auto"/>
              <w:rPr>
                <w:color w:val="auto"/>
              </w:rPr>
            </w:pPr>
          </w:p>
          <w:p>
            <w:pPr>
              <w:spacing w:line="242" w:lineRule="auto"/>
              <w:rPr>
                <w:color w:val="auto"/>
              </w:rPr>
            </w:pPr>
          </w:p>
          <w:p>
            <w:pPr>
              <w:spacing w:before="75" w:line="494" w:lineRule="exact"/>
              <w:ind w:left="632"/>
              <w:rPr>
                <w:rFonts w:ascii="宋体" w:hAnsi="宋体" w:eastAsia="宋体" w:cs="宋体"/>
                <w:color w:val="auto"/>
                <w:sz w:val="23"/>
                <w:szCs w:val="23"/>
              </w:rPr>
            </w:pPr>
            <w:r>
              <w:rPr>
                <w:rFonts w:ascii="宋体" w:hAnsi="宋体" w:eastAsia="宋体" w:cs="宋体"/>
                <w:color w:val="auto"/>
                <w:spacing w:val="7"/>
                <w:position w:val="19"/>
                <w:sz w:val="23"/>
                <w:szCs w:val="23"/>
              </w:rPr>
              <w:t>供应</w:t>
            </w:r>
            <w:r>
              <w:rPr>
                <w:rFonts w:ascii="宋体" w:hAnsi="宋体" w:eastAsia="宋体" w:cs="宋体"/>
                <w:color w:val="auto"/>
                <w:spacing w:val="6"/>
                <w:position w:val="19"/>
                <w:sz w:val="23"/>
                <w:szCs w:val="23"/>
              </w:rPr>
              <w:t>商</w:t>
            </w:r>
          </w:p>
          <w:p>
            <w:pPr>
              <w:spacing w:before="1" w:line="225" w:lineRule="auto"/>
              <w:ind w:left="522"/>
              <w:rPr>
                <w:rFonts w:ascii="宋体" w:hAnsi="宋体" w:eastAsia="宋体" w:cs="宋体"/>
                <w:color w:val="auto"/>
                <w:sz w:val="23"/>
                <w:szCs w:val="23"/>
              </w:rPr>
            </w:pPr>
            <w:r>
              <w:rPr>
                <w:rFonts w:ascii="宋体" w:hAnsi="宋体" w:eastAsia="宋体" w:cs="宋体"/>
                <w:color w:val="auto"/>
                <w:spacing w:val="5"/>
                <w:sz w:val="23"/>
                <w:szCs w:val="23"/>
              </w:rPr>
              <w:t>资格要求</w:t>
            </w:r>
          </w:p>
        </w:tc>
        <w:tc>
          <w:tcPr>
            <w:tcW w:w="7143" w:type="dxa"/>
          </w:tcPr>
          <w:p>
            <w:pPr>
              <w:spacing w:before="183" w:line="376" w:lineRule="auto"/>
              <w:ind w:right="18"/>
              <w:rPr>
                <w:rFonts w:hint="eastAsia" w:ascii="宋体" w:hAnsi="宋体" w:eastAsia="宋体" w:cs="宋体"/>
                <w:color w:val="auto"/>
                <w:spacing w:val="6"/>
                <w:sz w:val="23"/>
                <w:szCs w:val="23"/>
              </w:rPr>
            </w:pPr>
            <w:r>
              <w:rPr>
                <w:rFonts w:hint="eastAsia" w:ascii="宋体" w:hAnsi="宋体" w:eastAsia="宋体" w:cs="宋体"/>
                <w:color w:val="auto"/>
                <w:spacing w:val="6"/>
                <w:sz w:val="23"/>
                <w:szCs w:val="23"/>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spacing w:before="183" w:line="376" w:lineRule="auto"/>
              <w:ind w:right="18"/>
              <w:rPr>
                <w:rFonts w:hint="eastAsia" w:ascii="宋体" w:hAnsi="宋体" w:eastAsia="宋体" w:cs="宋体"/>
                <w:color w:val="auto"/>
                <w:spacing w:val="6"/>
                <w:sz w:val="23"/>
                <w:szCs w:val="23"/>
              </w:rPr>
            </w:pPr>
            <w:r>
              <w:rPr>
                <w:rFonts w:hint="eastAsia" w:ascii="宋体" w:hAnsi="宋体" w:eastAsia="宋体" w:cs="宋体"/>
                <w:color w:val="auto"/>
                <w:spacing w:val="6"/>
                <w:sz w:val="23"/>
                <w:szCs w:val="23"/>
              </w:rPr>
              <w:t>（2）</w:t>
            </w:r>
            <w:r>
              <w:rPr>
                <w:rFonts w:hint="eastAsia" w:ascii="宋体" w:hAnsi="宋体" w:eastAsia="宋体" w:cs="宋体"/>
                <w:color w:val="auto"/>
                <w:spacing w:val="6"/>
                <w:sz w:val="23"/>
                <w:szCs w:val="23"/>
                <w:lang w:eastAsia="zh-CN"/>
              </w:rPr>
              <w:t>投标人具有电子通信广电行业（有线通信、无线通信或通信工程）专业甲级资质，并在人员、设备、资金等方面具备相应的设计能力。其中，投标人拟派项目负责人具备高级工程师职称，并提供连续6个月（2022年6月1日至今）社保经办机构出具的本企业为其缴纳社保证明（五险一金其中一项即可）</w:t>
            </w:r>
            <w:r>
              <w:rPr>
                <w:rFonts w:hint="eastAsia" w:ascii="宋体" w:hAnsi="宋体" w:eastAsia="宋体" w:cs="宋体"/>
                <w:color w:val="auto"/>
                <w:spacing w:val="6"/>
                <w:sz w:val="23"/>
                <w:szCs w:val="23"/>
              </w:rPr>
              <w:t>;</w:t>
            </w:r>
          </w:p>
          <w:p>
            <w:pPr>
              <w:spacing w:before="183" w:line="376" w:lineRule="auto"/>
              <w:ind w:right="18"/>
              <w:rPr>
                <w:rFonts w:ascii="宋体" w:hAnsi="宋体" w:eastAsia="宋体" w:cs="宋体"/>
                <w:color w:val="auto"/>
                <w:spacing w:val="6"/>
                <w:sz w:val="23"/>
                <w:szCs w:val="23"/>
              </w:rPr>
            </w:pP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3</w:t>
            </w:r>
            <w:r>
              <w:rPr>
                <w:rFonts w:hint="eastAsia" w:ascii="宋体" w:hAnsi="宋体" w:eastAsia="宋体" w:cs="宋体"/>
                <w:color w:val="auto"/>
                <w:spacing w:val="6"/>
                <w:sz w:val="23"/>
                <w:szCs w:val="23"/>
              </w:rPr>
              <w:t>）税收缴纳证明：</w:t>
            </w:r>
            <w:r>
              <w:rPr>
                <w:rFonts w:hint="eastAsia" w:ascii="宋体" w:hAnsi="宋体" w:eastAsia="宋体" w:cs="宋体"/>
                <w:color w:val="auto"/>
                <w:spacing w:val="6"/>
                <w:sz w:val="23"/>
                <w:szCs w:val="23"/>
                <w:lang w:eastAsia="zh-CN"/>
              </w:rPr>
              <w:t>提供 2023年1月至今</w:t>
            </w:r>
            <w:r>
              <w:rPr>
                <w:rFonts w:hint="eastAsia" w:ascii="宋体" w:hAnsi="宋体" w:eastAsia="宋体" w:cs="宋体"/>
                <w:color w:val="auto"/>
                <w:spacing w:val="6"/>
                <w:sz w:val="23"/>
                <w:szCs w:val="23"/>
              </w:rPr>
              <w:t>已缴纳的至少一个月的纳税证明 (银行缴费凭证) 或完税证明，依法免税的单位应提供相关证明材料；</w:t>
            </w:r>
          </w:p>
          <w:p>
            <w:pPr>
              <w:spacing w:before="183" w:line="376" w:lineRule="auto"/>
              <w:ind w:right="18"/>
              <w:rPr>
                <w:rFonts w:ascii="宋体" w:hAnsi="宋体" w:eastAsia="宋体" w:cs="宋体"/>
                <w:color w:val="auto"/>
                <w:spacing w:val="6"/>
                <w:sz w:val="23"/>
                <w:szCs w:val="23"/>
              </w:rPr>
            </w:pP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4</w:t>
            </w:r>
            <w:r>
              <w:rPr>
                <w:rFonts w:hint="eastAsia" w:ascii="宋体" w:hAnsi="宋体" w:eastAsia="宋体" w:cs="宋体"/>
                <w:color w:val="auto"/>
                <w:spacing w:val="6"/>
                <w:sz w:val="23"/>
                <w:szCs w:val="23"/>
              </w:rPr>
              <w:t>）社会保障资金缴纳证明：</w:t>
            </w:r>
            <w:r>
              <w:rPr>
                <w:rFonts w:hint="eastAsia" w:ascii="宋体" w:hAnsi="宋体" w:eastAsia="宋体" w:cs="宋体"/>
                <w:color w:val="auto"/>
                <w:spacing w:val="6"/>
                <w:sz w:val="23"/>
                <w:szCs w:val="23"/>
                <w:lang w:eastAsia="zh-CN"/>
              </w:rPr>
              <w:t>提供 2023年1月至今</w:t>
            </w:r>
            <w:r>
              <w:rPr>
                <w:rFonts w:hint="eastAsia" w:ascii="宋体" w:hAnsi="宋体" w:eastAsia="宋体" w:cs="宋体"/>
                <w:color w:val="auto"/>
                <w:spacing w:val="6"/>
                <w:sz w:val="23"/>
                <w:szCs w:val="23"/>
              </w:rPr>
              <w:t>已缴纳的至少一个月的社会保障 资金银行缴费单据或社保机构开具的社会保险参保缴费情况证明，依法不需要繳纳社会保障资金的单位应提供相关证明材料；</w:t>
            </w:r>
          </w:p>
          <w:p>
            <w:pPr>
              <w:spacing w:before="183" w:line="376" w:lineRule="auto"/>
              <w:ind w:right="18"/>
              <w:rPr>
                <w:rFonts w:ascii="宋体" w:hAnsi="宋体" w:eastAsia="宋体" w:cs="宋体"/>
                <w:color w:val="auto"/>
                <w:spacing w:val="6"/>
                <w:sz w:val="23"/>
                <w:szCs w:val="23"/>
              </w:rPr>
            </w:pP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5</w:t>
            </w:r>
            <w:r>
              <w:rPr>
                <w:rFonts w:hint="eastAsia" w:ascii="宋体" w:hAnsi="宋体" w:eastAsia="宋体" w:cs="宋体"/>
                <w:color w:val="auto"/>
                <w:spacing w:val="6"/>
                <w:sz w:val="23"/>
                <w:szCs w:val="23"/>
              </w:rPr>
              <w:t>）财务状况报告：提供2022年度的财务审计报告(至少包括资产负债表、利润表、 现金流量表、所有者权益变动表及其附注)；成立时间至提交投标文件递交截止时间不足一年的可提供成立后任意时段的财务报表或开标前一个月内基本存款账户开户银行出具的资信证明及开户许可证 (或开户行基本信息) ；</w:t>
            </w:r>
          </w:p>
          <w:p>
            <w:pPr>
              <w:spacing w:before="183" w:line="376" w:lineRule="auto"/>
              <w:ind w:right="18"/>
              <w:rPr>
                <w:rFonts w:ascii="宋体" w:hAnsi="宋体" w:eastAsia="宋体" w:cs="宋体"/>
                <w:color w:val="auto"/>
                <w:spacing w:val="6"/>
                <w:sz w:val="23"/>
                <w:szCs w:val="23"/>
              </w:rPr>
            </w:pP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6</w:t>
            </w:r>
            <w:r>
              <w:rPr>
                <w:rFonts w:hint="eastAsia" w:ascii="宋体" w:hAnsi="宋体" w:eastAsia="宋体" w:cs="宋体"/>
                <w:color w:val="auto"/>
                <w:spacing w:val="6"/>
                <w:sz w:val="23"/>
                <w:szCs w:val="23"/>
              </w:rPr>
              <w:t>）参加政府采购活动前三年内，在经营活动中没有重大违法记录的书面声明；</w:t>
            </w:r>
          </w:p>
          <w:p>
            <w:pPr>
              <w:spacing w:before="183" w:line="376" w:lineRule="auto"/>
              <w:ind w:right="18"/>
              <w:rPr>
                <w:rFonts w:ascii="宋体" w:hAnsi="宋体" w:eastAsia="宋体" w:cs="宋体"/>
                <w:color w:val="auto"/>
                <w:spacing w:val="6"/>
                <w:sz w:val="23"/>
                <w:szCs w:val="23"/>
              </w:rPr>
            </w:pP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7</w:t>
            </w:r>
            <w:r>
              <w:rPr>
                <w:rFonts w:hint="eastAsia" w:ascii="宋体" w:hAnsi="宋体" w:eastAsia="宋体" w:cs="宋体"/>
                <w:color w:val="auto"/>
                <w:spacing w:val="6"/>
                <w:sz w:val="23"/>
                <w:szCs w:val="23"/>
              </w:rPr>
              <w:t xml:space="preserve">）供应商不得被“信用中国(www.creditchina,gov.cn)”列入失信被执行人名单（提供网页查询结果截图），不得被“中国政府釆购网(ww.ccgp.gov.cn)”列入政府釆购严重违法失信行为记录名单（提供网页查询结果截图）； </w:t>
            </w:r>
          </w:p>
          <w:p>
            <w:pPr>
              <w:spacing w:before="183" w:line="376" w:lineRule="auto"/>
              <w:ind w:right="18"/>
              <w:rPr>
                <w:rFonts w:ascii="宋体" w:hAnsi="宋体" w:eastAsia="宋体" w:cs="宋体"/>
                <w:color w:val="auto"/>
                <w:spacing w:val="6"/>
                <w:sz w:val="23"/>
                <w:szCs w:val="23"/>
              </w:rPr>
            </w:pP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8</w:t>
            </w: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eastAsia="zh-CN"/>
              </w:rPr>
              <w:t>本项目采用投标信用承诺书（格式详见竞争性谈判文件）代替投标保证金，提供信用中国（陕西榆林）承诺网页截图</w:t>
            </w:r>
            <w:r>
              <w:rPr>
                <w:rFonts w:hint="eastAsia" w:ascii="宋体" w:hAnsi="宋体" w:eastAsia="宋体" w:cs="宋体"/>
                <w:color w:val="auto"/>
                <w:spacing w:val="6"/>
                <w:sz w:val="23"/>
                <w:szCs w:val="23"/>
              </w:rPr>
              <w:t>；</w:t>
            </w:r>
          </w:p>
          <w:p>
            <w:pPr>
              <w:spacing w:before="183" w:line="376" w:lineRule="auto"/>
              <w:ind w:right="18"/>
              <w:rPr>
                <w:rFonts w:ascii="宋体" w:hAnsi="宋体" w:eastAsia="宋体" w:cs="宋体"/>
                <w:color w:val="auto"/>
                <w:spacing w:val="6"/>
                <w:sz w:val="23"/>
                <w:szCs w:val="23"/>
              </w:rPr>
            </w:pP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9</w:t>
            </w: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eastAsia="zh-CN"/>
              </w:rPr>
              <w:t xml:space="preserve">提供榆林市政府采购工程类/货物类/服务类项目供应商信用承诺书 </w:t>
            </w:r>
            <w:r>
              <w:rPr>
                <w:rFonts w:hint="eastAsia" w:ascii="宋体" w:hAnsi="宋体" w:eastAsia="宋体" w:cs="宋体"/>
                <w:color w:val="auto"/>
                <w:spacing w:val="6"/>
                <w:sz w:val="23"/>
                <w:szCs w:val="23"/>
              </w:rPr>
              <w:t>(格式详见竞争性谈判文件)及承诺查询截图 。</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60" w:beforeAutospacing="0" w:after="60" w:afterAutospacing="0" w:line="360" w:lineRule="auto"/>
              <w:ind w:right="0" w:firstLine="484" w:firstLineChars="200"/>
              <w:jc w:val="left"/>
              <w:textAlignment w:val="auto"/>
              <w:rPr>
                <w:color w:val="auto"/>
              </w:rPr>
            </w:pPr>
            <w:r>
              <w:rPr>
                <w:rFonts w:hint="eastAsia" w:ascii="宋体" w:hAnsi="宋体" w:eastAsia="宋体" w:cs="宋体"/>
                <w:color w:val="auto"/>
                <w:spacing w:val="6"/>
                <w:sz w:val="23"/>
                <w:szCs w:val="23"/>
              </w:rPr>
              <w:t>备注：(1)</w:t>
            </w:r>
            <w:r>
              <w:rPr>
                <w:rFonts w:hint="eastAsia" w:ascii="宋体" w:hAnsi="宋体" w:eastAsia="宋体" w:cs="宋体"/>
                <w:color w:val="auto"/>
                <w:spacing w:val="6"/>
                <w:sz w:val="23"/>
                <w:szCs w:val="23"/>
                <w:lang w:eastAsia="zh-CN"/>
              </w:rPr>
              <w:t>本项目非专门面向中小企业采购</w:t>
            </w:r>
            <w:r>
              <w:rPr>
                <w:rFonts w:hint="eastAsia" w:ascii="宋体" w:hAnsi="宋体" w:eastAsia="宋体" w:cs="宋体"/>
                <w:color w:val="auto"/>
                <w:spacing w:val="6"/>
                <w:sz w:val="23"/>
                <w:szCs w:val="23"/>
              </w:rPr>
              <w:t>。(2)本项目不允许分包、转包，单位负责人为同一人或者存在直接控股、管理关系的不同供应商，不得参加同一合同项下的政府采购活动。(3)事业单位法人参与投标可不提供财务状况报告和社会保障资金缴纳证明及税收缴纳证明。(4)以上为必备证明文件，不能全部提供的将拒绝其投标；电子投标文件附扫描件加电子签章。(若有与法律规定不一致的，须按现行法律法规提供相应证书或材料)。</w:t>
            </w:r>
          </w:p>
        </w:tc>
      </w:tr>
    </w:tbl>
    <w:p>
      <w:pPr>
        <w:spacing w:line="91" w:lineRule="auto"/>
        <w:rPr>
          <w:color w:val="auto"/>
          <w:sz w:val="2"/>
        </w:rPr>
      </w:pPr>
    </w:p>
    <w:tbl>
      <w:tblPr>
        <w:tblStyle w:val="32"/>
        <w:tblW w:w="9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1993"/>
        <w:gridCol w:w="71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jc w:val="center"/>
        </w:trPr>
        <w:tc>
          <w:tcPr>
            <w:tcW w:w="772" w:type="dxa"/>
          </w:tcPr>
          <w:p>
            <w:pPr>
              <w:spacing w:before="198" w:line="190" w:lineRule="auto"/>
              <w:ind w:left="335"/>
              <w:rPr>
                <w:rFonts w:ascii="宋体" w:hAnsi="宋体" w:eastAsia="宋体" w:cs="宋体"/>
                <w:color w:val="auto"/>
                <w:sz w:val="23"/>
                <w:szCs w:val="23"/>
              </w:rPr>
            </w:pPr>
            <w:r>
              <w:rPr>
                <w:rFonts w:ascii="宋体" w:hAnsi="宋体" w:eastAsia="宋体" w:cs="宋体"/>
                <w:color w:val="auto"/>
                <w:sz w:val="23"/>
                <w:szCs w:val="23"/>
              </w:rPr>
              <w:t>8</w:t>
            </w:r>
          </w:p>
        </w:tc>
        <w:tc>
          <w:tcPr>
            <w:tcW w:w="1993" w:type="dxa"/>
          </w:tcPr>
          <w:p>
            <w:pPr>
              <w:spacing w:before="160" w:line="228" w:lineRule="auto"/>
              <w:ind w:left="597"/>
              <w:rPr>
                <w:rFonts w:hint="eastAsia" w:ascii="宋体" w:hAnsi="宋体" w:eastAsia="宋体" w:cs="宋体"/>
                <w:color w:val="auto"/>
                <w:sz w:val="23"/>
                <w:szCs w:val="23"/>
                <w:lang w:eastAsia="zh-CN"/>
              </w:rPr>
            </w:pPr>
            <w:r>
              <w:rPr>
                <w:rFonts w:hint="eastAsia" w:ascii="宋体" w:hAnsi="宋体" w:eastAsia="宋体" w:cs="宋体"/>
                <w:color w:val="auto"/>
                <w:spacing w:val="4"/>
                <w:sz w:val="23"/>
                <w:szCs w:val="23"/>
                <w:lang w:eastAsia="zh-CN"/>
              </w:rPr>
              <w:t xml:space="preserve">服务期 </w:t>
            </w:r>
          </w:p>
        </w:tc>
        <w:tc>
          <w:tcPr>
            <w:tcW w:w="7139" w:type="dxa"/>
          </w:tcPr>
          <w:p>
            <w:pPr>
              <w:spacing w:before="160" w:line="227" w:lineRule="auto"/>
              <w:ind w:left="130"/>
              <w:rPr>
                <w:rFonts w:ascii="宋体" w:hAnsi="宋体" w:eastAsia="宋体" w:cs="宋体"/>
                <w:color w:val="auto"/>
                <w:sz w:val="23"/>
                <w:szCs w:val="23"/>
              </w:rPr>
            </w:pPr>
            <w:r>
              <w:rPr>
                <w:rFonts w:hint="eastAsia" w:ascii="宋体" w:hAnsi="宋体" w:eastAsia="宋体" w:cs="宋体"/>
                <w:color w:val="auto"/>
                <w:sz w:val="23"/>
                <w:szCs w:val="23"/>
                <w:lang w:val="en-US" w:eastAsia="zh-CN"/>
              </w:rPr>
              <w:t>60日历天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6" w:hRule="atLeast"/>
          <w:jc w:val="center"/>
        </w:trPr>
        <w:tc>
          <w:tcPr>
            <w:tcW w:w="772" w:type="dxa"/>
          </w:tcPr>
          <w:p>
            <w:pPr>
              <w:spacing w:line="251" w:lineRule="auto"/>
              <w:rPr>
                <w:color w:val="auto"/>
              </w:rPr>
            </w:pPr>
          </w:p>
          <w:p>
            <w:pPr>
              <w:spacing w:line="252" w:lineRule="auto"/>
              <w:rPr>
                <w:color w:val="auto"/>
              </w:rPr>
            </w:pPr>
          </w:p>
          <w:p>
            <w:pPr>
              <w:spacing w:line="252" w:lineRule="auto"/>
              <w:rPr>
                <w:color w:val="auto"/>
              </w:rPr>
            </w:pPr>
          </w:p>
          <w:p>
            <w:pPr>
              <w:spacing w:before="75" w:line="190" w:lineRule="auto"/>
              <w:ind w:left="335"/>
              <w:rPr>
                <w:rFonts w:ascii="宋体" w:hAnsi="宋体" w:eastAsia="宋体" w:cs="宋体"/>
                <w:color w:val="auto"/>
                <w:sz w:val="23"/>
                <w:szCs w:val="23"/>
              </w:rPr>
            </w:pPr>
            <w:r>
              <w:rPr>
                <w:rFonts w:ascii="宋体" w:hAnsi="宋体" w:eastAsia="宋体" w:cs="宋体"/>
                <w:color w:val="auto"/>
                <w:sz w:val="23"/>
                <w:szCs w:val="23"/>
              </w:rPr>
              <w:t>9</w:t>
            </w:r>
          </w:p>
        </w:tc>
        <w:tc>
          <w:tcPr>
            <w:tcW w:w="1993" w:type="dxa"/>
          </w:tcPr>
          <w:p>
            <w:pPr>
              <w:spacing w:line="265" w:lineRule="auto"/>
              <w:rPr>
                <w:color w:val="auto"/>
              </w:rPr>
            </w:pPr>
          </w:p>
          <w:p>
            <w:pPr>
              <w:spacing w:line="265" w:lineRule="auto"/>
              <w:rPr>
                <w:color w:val="auto"/>
              </w:rPr>
            </w:pPr>
          </w:p>
          <w:p>
            <w:pPr>
              <w:spacing w:before="75" w:line="312" w:lineRule="auto"/>
              <w:ind w:left="632" w:right="145" w:hanging="468"/>
              <w:jc w:val="center"/>
              <w:rPr>
                <w:rFonts w:ascii="宋体" w:hAnsi="宋体" w:eastAsia="宋体" w:cs="宋体"/>
                <w:color w:val="auto"/>
                <w:spacing w:val="7"/>
                <w:sz w:val="23"/>
                <w:szCs w:val="23"/>
              </w:rPr>
            </w:pPr>
            <w:r>
              <w:rPr>
                <w:rFonts w:ascii="宋体" w:hAnsi="宋体" w:eastAsia="宋体" w:cs="宋体"/>
                <w:color w:val="auto"/>
                <w:spacing w:val="7"/>
                <w:sz w:val="23"/>
                <w:szCs w:val="23"/>
              </w:rPr>
              <w:t>响应文件递交</w:t>
            </w:r>
          </w:p>
          <w:p>
            <w:pPr>
              <w:spacing w:before="75" w:line="312" w:lineRule="auto"/>
              <w:ind w:left="632" w:right="145" w:hanging="468"/>
              <w:jc w:val="center"/>
              <w:rPr>
                <w:rFonts w:ascii="宋体" w:hAnsi="宋体" w:eastAsia="宋体" w:cs="宋体"/>
                <w:color w:val="auto"/>
                <w:sz w:val="23"/>
                <w:szCs w:val="23"/>
              </w:rPr>
            </w:pPr>
            <w:r>
              <w:rPr>
                <w:rFonts w:ascii="宋体" w:hAnsi="宋体" w:eastAsia="宋体" w:cs="宋体"/>
                <w:color w:val="auto"/>
                <w:spacing w:val="6"/>
                <w:sz w:val="23"/>
                <w:szCs w:val="23"/>
              </w:rPr>
              <w:t>截</w:t>
            </w:r>
            <w:r>
              <w:rPr>
                <w:rFonts w:ascii="宋体" w:hAnsi="宋体" w:eastAsia="宋体" w:cs="宋体"/>
                <w:color w:val="auto"/>
                <w:spacing w:val="7"/>
                <w:sz w:val="23"/>
                <w:szCs w:val="23"/>
              </w:rPr>
              <w:t>止</w:t>
            </w:r>
            <w:r>
              <w:rPr>
                <w:rFonts w:ascii="宋体" w:hAnsi="宋体" w:eastAsia="宋体" w:cs="宋体"/>
                <w:color w:val="auto"/>
                <w:spacing w:val="6"/>
                <w:sz w:val="23"/>
                <w:szCs w:val="23"/>
              </w:rPr>
              <w:t>时间</w:t>
            </w:r>
          </w:p>
        </w:tc>
        <w:tc>
          <w:tcPr>
            <w:tcW w:w="7139" w:type="dxa"/>
          </w:tcPr>
          <w:p>
            <w:pPr>
              <w:spacing w:before="154" w:line="309" w:lineRule="auto"/>
              <w:ind w:left="111" w:right="108" w:firstLine="13"/>
              <w:rPr>
                <w:rFonts w:ascii="宋体" w:hAnsi="宋体" w:eastAsia="宋体" w:cs="宋体"/>
                <w:color w:val="auto"/>
                <w:sz w:val="23"/>
                <w:szCs w:val="23"/>
              </w:rPr>
            </w:pPr>
            <w:r>
              <w:rPr>
                <w:rFonts w:ascii="宋体" w:hAnsi="宋体" w:eastAsia="宋体" w:cs="宋体"/>
                <w:color w:val="auto"/>
                <w:spacing w:val="16"/>
                <w:sz w:val="23"/>
                <w:szCs w:val="23"/>
              </w:rPr>
              <w:t>(</w:t>
            </w:r>
            <w:r>
              <w:rPr>
                <w:rFonts w:ascii="Times New Roman" w:hAnsi="Times New Roman" w:eastAsia="Times New Roman" w:cs="Times New Roman"/>
                <w:color w:val="auto"/>
                <w:spacing w:val="16"/>
                <w:sz w:val="23"/>
                <w:szCs w:val="23"/>
              </w:rPr>
              <w:t>1</w:t>
            </w:r>
            <w:r>
              <w:rPr>
                <w:rFonts w:ascii="宋体" w:hAnsi="宋体" w:eastAsia="宋体" w:cs="宋体"/>
                <w:color w:val="auto"/>
                <w:spacing w:val="16"/>
                <w:sz w:val="23"/>
                <w:szCs w:val="23"/>
              </w:rPr>
              <w:t>)电子谈判响应文件 (*.</w:t>
            </w:r>
            <w:r>
              <w:rPr>
                <w:rFonts w:ascii="宋体" w:hAnsi="宋体" w:eastAsia="宋体" w:cs="宋体"/>
                <w:color w:val="auto"/>
                <w:sz w:val="23"/>
                <w:szCs w:val="23"/>
              </w:rPr>
              <w:t>SXSTF</w:t>
            </w:r>
            <w:r>
              <w:rPr>
                <w:rFonts w:ascii="宋体" w:hAnsi="宋体" w:eastAsia="宋体" w:cs="宋体"/>
                <w:color w:val="auto"/>
                <w:spacing w:val="16"/>
                <w:sz w:val="23"/>
                <w:szCs w:val="23"/>
              </w:rPr>
              <w:t>) 可于响应文件递交截止时间</w:t>
            </w:r>
            <w:r>
              <w:rPr>
                <w:rFonts w:ascii="宋体" w:hAnsi="宋体" w:eastAsia="宋体" w:cs="宋体"/>
                <w:color w:val="auto"/>
                <w:spacing w:val="15"/>
                <w:sz w:val="23"/>
                <w:szCs w:val="23"/>
              </w:rPr>
              <w:t>前</w:t>
            </w:r>
            <w:r>
              <w:rPr>
                <w:rFonts w:ascii="宋体" w:hAnsi="宋体" w:eastAsia="宋体" w:cs="宋体"/>
                <w:color w:val="auto"/>
                <w:spacing w:val="16"/>
                <w:sz w:val="23"/>
                <w:szCs w:val="23"/>
              </w:rPr>
              <w:t>任</w:t>
            </w:r>
            <w:r>
              <w:rPr>
                <w:rFonts w:ascii="宋体" w:hAnsi="宋体" w:eastAsia="宋体" w:cs="宋体"/>
                <w:color w:val="auto"/>
                <w:spacing w:val="15"/>
                <w:sz w:val="23"/>
                <w:szCs w:val="23"/>
              </w:rPr>
              <w:t>意</w:t>
            </w:r>
            <w:r>
              <w:rPr>
                <w:rFonts w:ascii="宋体" w:hAnsi="宋体" w:eastAsia="宋体" w:cs="宋体"/>
                <w:color w:val="auto"/>
                <w:spacing w:val="8"/>
                <w:sz w:val="23"/>
                <w:szCs w:val="23"/>
              </w:rPr>
              <w:t>时间段登录全国公共资源交易平台 (陕西省) 网站进行提交</w:t>
            </w:r>
            <w:r>
              <w:rPr>
                <w:rFonts w:hint="eastAsia" w:ascii="宋体" w:hAnsi="宋体" w:eastAsia="宋体" w:cs="宋体"/>
                <w:color w:val="auto"/>
                <w:spacing w:val="8"/>
                <w:sz w:val="23"/>
                <w:szCs w:val="23"/>
                <w:lang w:eastAsia="zh-CN"/>
              </w:rPr>
              <w:t>，</w:t>
            </w:r>
            <w:r>
              <w:rPr>
                <w:rFonts w:ascii="宋体" w:hAnsi="宋体" w:eastAsia="宋体" w:cs="宋体"/>
                <w:color w:val="auto"/>
                <w:spacing w:val="10"/>
                <w:sz w:val="23"/>
                <w:szCs w:val="23"/>
              </w:rPr>
              <w:t>逾</w:t>
            </w:r>
            <w:r>
              <w:rPr>
                <w:rFonts w:ascii="宋体" w:hAnsi="宋体" w:eastAsia="宋体" w:cs="宋体"/>
                <w:color w:val="auto"/>
                <w:spacing w:val="8"/>
                <w:sz w:val="23"/>
                <w:szCs w:val="23"/>
              </w:rPr>
              <w:t>期系统将拒绝接收。</w:t>
            </w:r>
          </w:p>
          <w:p>
            <w:pPr>
              <w:spacing w:before="87" w:line="224" w:lineRule="auto"/>
              <w:ind w:left="124"/>
              <w:rPr>
                <w:rFonts w:ascii="宋体" w:hAnsi="宋体" w:eastAsia="宋体" w:cs="宋体"/>
                <w:color w:val="auto"/>
                <w:sz w:val="23"/>
                <w:szCs w:val="23"/>
              </w:rPr>
            </w:pPr>
            <w:r>
              <w:rPr>
                <w:rFonts w:ascii="宋体" w:hAnsi="宋体" w:eastAsia="宋体" w:cs="宋体"/>
                <w:color w:val="auto"/>
                <w:spacing w:val="16"/>
                <w:sz w:val="23"/>
                <w:szCs w:val="23"/>
              </w:rPr>
              <w:t>(2)</w:t>
            </w:r>
            <w:r>
              <w:rPr>
                <w:rFonts w:ascii="宋体" w:hAnsi="宋体" w:eastAsia="宋体" w:cs="宋体"/>
                <w:color w:val="auto"/>
                <w:spacing w:val="10"/>
                <w:sz w:val="23"/>
                <w:szCs w:val="23"/>
              </w:rPr>
              <w:t xml:space="preserve"> </w:t>
            </w:r>
            <w:r>
              <w:rPr>
                <w:rFonts w:ascii="宋体" w:hAnsi="宋体" w:eastAsia="宋体" w:cs="宋体"/>
                <w:color w:val="auto"/>
                <w:spacing w:val="8"/>
                <w:sz w:val="23"/>
                <w:szCs w:val="23"/>
              </w:rPr>
              <w:t>谈判响应文件上传截止时间</w:t>
            </w:r>
            <w:r>
              <w:rPr>
                <w:rFonts w:ascii="宋体" w:hAnsi="宋体" w:eastAsia="宋体" w:cs="宋体"/>
                <w:b/>
                <w:color w:val="auto"/>
                <w:spacing w:val="8"/>
                <w:sz w:val="23"/>
                <w:szCs w:val="23"/>
              </w:rPr>
              <w:t xml:space="preserve"> 202</w:t>
            </w:r>
            <w:r>
              <w:rPr>
                <w:rFonts w:hint="eastAsia" w:ascii="宋体" w:hAnsi="宋体" w:eastAsia="宋体" w:cs="宋体"/>
                <w:b/>
                <w:color w:val="auto"/>
                <w:spacing w:val="8"/>
                <w:sz w:val="23"/>
                <w:szCs w:val="23"/>
              </w:rPr>
              <w:t>3</w:t>
            </w:r>
            <w:r>
              <w:rPr>
                <w:rFonts w:ascii="宋体" w:hAnsi="宋体" w:eastAsia="宋体" w:cs="宋体"/>
                <w:b/>
                <w:color w:val="auto"/>
                <w:spacing w:val="8"/>
                <w:sz w:val="23"/>
                <w:szCs w:val="23"/>
              </w:rPr>
              <w:t>-</w:t>
            </w:r>
            <w:r>
              <w:rPr>
                <w:rFonts w:hint="eastAsia" w:ascii="宋体" w:hAnsi="宋体" w:eastAsia="宋体" w:cs="宋体"/>
                <w:b/>
                <w:color w:val="auto"/>
                <w:spacing w:val="8"/>
                <w:sz w:val="23"/>
                <w:szCs w:val="23"/>
                <w:lang w:val="en-US" w:eastAsia="zh-CN"/>
              </w:rPr>
              <w:t>9</w:t>
            </w:r>
            <w:r>
              <w:rPr>
                <w:rFonts w:ascii="宋体" w:hAnsi="宋体" w:eastAsia="宋体" w:cs="宋体"/>
                <w:b/>
                <w:color w:val="auto"/>
                <w:spacing w:val="8"/>
                <w:sz w:val="23"/>
                <w:szCs w:val="23"/>
              </w:rPr>
              <w:t>-</w:t>
            </w:r>
            <w:r>
              <w:rPr>
                <w:rFonts w:hint="eastAsia" w:ascii="宋体" w:hAnsi="宋体" w:eastAsia="宋体" w:cs="宋体"/>
                <w:b/>
                <w:color w:val="auto"/>
                <w:spacing w:val="8"/>
                <w:sz w:val="23"/>
                <w:szCs w:val="23"/>
                <w:lang w:val="en-US" w:eastAsia="zh-CN"/>
              </w:rPr>
              <w:t>27 16</w:t>
            </w:r>
            <w:r>
              <w:rPr>
                <w:rFonts w:ascii="宋体" w:hAnsi="宋体" w:eastAsia="宋体" w:cs="宋体"/>
                <w:b/>
                <w:color w:val="auto"/>
                <w:spacing w:val="8"/>
                <w:sz w:val="23"/>
                <w:szCs w:val="23"/>
              </w:rPr>
              <w:t>:30:00</w:t>
            </w:r>
            <w:r>
              <w:rPr>
                <w:rFonts w:ascii="宋体" w:hAnsi="宋体" w:eastAsia="宋体" w:cs="宋体"/>
                <w:color w:val="auto"/>
                <w:spacing w:val="8"/>
                <w:sz w:val="23"/>
                <w:szCs w:val="23"/>
              </w:rPr>
              <w:t xml:space="preserve"> 前上传。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jc w:val="center"/>
        </w:trPr>
        <w:tc>
          <w:tcPr>
            <w:tcW w:w="772" w:type="dxa"/>
          </w:tcPr>
          <w:p>
            <w:pPr>
              <w:spacing w:line="405" w:lineRule="auto"/>
              <w:rPr>
                <w:color w:val="auto"/>
              </w:rPr>
            </w:pPr>
          </w:p>
          <w:p>
            <w:pPr>
              <w:spacing w:before="75" w:line="191" w:lineRule="auto"/>
              <w:ind w:left="291"/>
              <w:rPr>
                <w:rFonts w:ascii="宋体" w:hAnsi="宋体" w:eastAsia="宋体" w:cs="宋体"/>
                <w:color w:val="auto"/>
                <w:sz w:val="23"/>
                <w:szCs w:val="23"/>
              </w:rPr>
            </w:pPr>
            <w:r>
              <w:rPr>
                <w:rFonts w:ascii="宋体" w:hAnsi="宋体" w:eastAsia="宋体" w:cs="宋体"/>
                <w:color w:val="auto"/>
                <w:spacing w:val="-10"/>
                <w:sz w:val="23"/>
                <w:szCs w:val="23"/>
              </w:rPr>
              <w:t>1</w:t>
            </w:r>
            <w:r>
              <w:rPr>
                <w:rFonts w:ascii="宋体" w:hAnsi="宋体" w:eastAsia="宋体" w:cs="宋体"/>
                <w:color w:val="auto"/>
                <w:spacing w:val="-8"/>
                <w:sz w:val="23"/>
                <w:szCs w:val="23"/>
              </w:rPr>
              <w:t>0</w:t>
            </w:r>
          </w:p>
        </w:tc>
        <w:tc>
          <w:tcPr>
            <w:tcW w:w="1993" w:type="dxa"/>
          </w:tcPr>
          <w:p>
            <w:pPr>
              <w:spacing w:before="198" w:line="495" w:lineRule="exact"/>
              <w:ind w:left="751"/>
              <w:rPr>
                <w:rFonts w:ascii="宋体" w:hAnsi="宋体" w:eastAsia="宋体" w:cs="宋体"/>
                <w:color w:val="auto"/>
                <w:sz w:val="23"/>
                <w:szCs w:val="23"/>
              </w:rPr>
            </w:pPr>
            <w:r>
              <w:rPr>
                <w:rFonts w:ascii="宋体" w:hAnsi="宋体" w:eastAsia="宋体" w:cs="宋体"/>
                <w:color w:val="auto"/>
                <w:spacing w:val="6"/>
                <w:position w:val="19"/>
                <w:sz w:val="23"/>
                <w:szCs w:val="23"/>
              </w:rPr>
              <w:t>谈</w:t>
            </w:r>
            <w:r>
              <w:rPr>
                <w:rFonts w:ascii="宋体" w:hAnsi="宋体" w:eastAsia="宋体" w:cs="宋体"/>
                <w:color w:val="auto"/>
                <w:spacing w:val="5"/>
                <w:position w:val="19"/>
                <w:sz w:val="23"/>
                <w:szCs w:val="23"/>
              </w:rPr>
              <w:t>判</w:t>
            </w:r>
          </w:p>
          <w:p>
            <w:pPr>
              <w:spacing w:line="228" w:lineRule="auto"/>
              <w:ind w:left="403"/>
              <w:rPr>
                <w:rFonts w:ascii="宋体" w:hAnsi="宋体" w:eastAsia="宋体" w:cs="宋体"/>
                <w:color w:val="auto"/>
                <w:sz w:val="23"/>
                <w:szCs w:val="23"/>
              </w:rPr>
            </w:pPr>
            <w:r>
              <w:rPr>
                <w:rFonts w:ascii="宋体" w:hAnsi="宋体" w:eastAsia="宋体" w:cs="宋体"/>
                <w:color w:val="auto"/>
                <w:spacing w:val="6"/>
                <w:sz w:val="23"/>
                <w:szCs w:val="23"/>
              </w:rPr>
              <w:t>时间和地</w:t>
            </w:r>
            <w:r>
              <w:rPr>
                <w:rFonts w:ascii="宋体" w:hAnsi="宋体" w:eastAsia="宋体" w:cs="宋体"/>
                <w:color w:val="auto"/>
                <w:spacing w:val="5"/>
                <w:sz w:val="23"/>
                <w:szCs w:val="23"/>
              </w:rPr>
              <w:t>点</w:t>
            </w:r>
          </w:p>
        </w:tc>
        <w:tc>
          <w:tcPr>
            <w:tcW w:w="7139" w:type="dxa"/>
          </w:tcPr>
          <w:p>
            <w:pPr>
              <w:spacing w:before="198" w:line="228" w:lineRule="auto"/>
              <w:rPr>
                <w:rFonts w:ascii="宋体" w:hAnsi="宋体" w:eastAsia="宋体" w:cs="宋体"/>
                <w:color w:val="auto"/>
                <w:sz w:val="23"/>
                <w:szCs w:val="23"/>
              </w:rPr>
            </w:pPr>
            <w:r>
              <w:rPr>
                <w:rFonts w:ascii="宋体" w:hAnsi="宋体" w:eastAsia="宋体" w:cs="宋体"/>
                <w:color w:val="auto"/>
                <w:spacing w:val="7"/>
                <w:sz w:val="23"/>
                <w:szCs w:val="23"/>
              </w:rPr>
              <w:t>谈</w:t>
            </w:r>
            <w:r>
              <w:rPr>
                <w:rFonts w:ascii="宋体" w:hAnsi="宋体" w:eastAsia="宋体" w:cs="宋体"/>
                <w:color w:val="auto"/>
                <w:spacing w:val="4"/>
                <w:sz w:val="23"/>
                <w:szCs w:val="23"/>
              </w:rPr>
              <w:t>判时间：</w:t>
            </w:r>
            <w:r>
              <w:rPr>
                <w:rFonts w:ascii="宋体" w:hAnsi="宋体" w:eastAsia="宋体" w:cs="宋体"/>
                <w:b/>
                <w:color w:val="auto"/>
                <w:spacing w:val="4"/>
                <w:sz w:val="23"/>
                <w:szCs w:val="23"/>
              </w:rPr>
              <w:t>202</w:t>
            </w:r>
            <w:r>
              <w:rPr>
                <w:rFonts w:hint="eastAsia" w:ascii="宋体" w:hAnsi="宋体" w:eastAsia="宋体" w:cs="宋体"/>
                <w:b/>
                <w:color w:val="auto"/>
                <w:spacing w:val="4"/>
                <w:sz w:val="23"/>
                <w:szCs w:val="23"/>
              </w:rPr>
              <w:t>3</w:t>
            </w:r>
            <w:r>
              <w:rPr>
                <w:rFonts w:ascii="宋体" w:hAnsi="宋体" w:eastAsia="宋体" w:cs="宋体"/>
                <w:b/>
                <w:color w:val="auto"/>
                <w:spacing w:val="4"/>
                <w:sz w:val="23"/>
                <w:szCs w:val="23"/>
              </w:rPr>
              <w:t>-</w:t>
            </w:r>
            <w:r>
              <w:rPr>
                <w:rFonts w:hint="eastAsia" w:ascii="宋体" w:hAnsi="宋体" w:eastAsia="宋体" w:cs="宋体"/>
                <w:b/>
                <w:color w:val="auto"/>
                <w:spacing w:val="4"/>
                <w:sz w:val="23"/>
                <w:szCs w:val="23"/>
                <w:lang w:val="en-US" w:eastAsia="zh-CN"/>
              </w:rPr>
              <w:t>09</w:t>
            </w:r>
            <w:r>
              <w:rPr>
                <w:rFonts w:ascii="宋体" w:hAnsi="宋体" w:eastAsia="宋体" w:cs="宋体"/>
                <w:b/>
                <w:color w:val="auto"/>
                <w:spacing w:val="4"/>
                <w:sz w:val="23"/>
                <w:szCs w:val="23"/>
              </w:rPr>
              <w:t>-</w:t>
            </w:r>
            <w:r>
              <w:rPr>
                <w:rFonts w:hint="eastAsia" w:ascii="宋体" w:hAnsi="宋体" w:eastAsia="宋体" w:cs="宋体"/>
                <w:b/>
                <w:color w:val="auto"/>
                <w:spacing w:val="4"/>
                <w:sz w:val="23"/>
                <w:szCs w:val="23"/>
                <w:lang w:val="en-US" w:eastAsia="zh-CN"/>
              </w:rPr>
              <w:t>27</w:t>
            </w:r>
            <w:r>
              <w:rPr>
                <w:rFonts w:ascii="宋体" w:hAnsi="宋体" w:eastAsia="宋体" w:cs="宋体"/>
                <w:b/>
                <w:color w:val="auto"/>
                <w:spacing w:val="4"/>
                <w:sz w:val="23"/>
                <w:szCs w:val="23"/>
              </w:rPr>
              <w:t xml:space="preserve"> </w:t>
            </w:r>
            <w:r>
              <w:rPr>
                <w:rFonts w:hint="eastAsia" w:ascii="宋体" w:hAnsi="宋体" w:eastAsia="宋体" w:cs="宋体"/>
                <w:b/>
                <w:color w:val="auto"/>
                <w:spacing w:val="4"/>
                <w:sz w:val="23"/>
                <w:szCs w:val="23"/>
                <w:lang w:val="en-US" w:eastAsia="zh-CN"/>
              </w:rPr>
              <w:t>16</w:t>
            </w:r>
            <w:r>
              <w:rPr>
                <w:rFonts w:ascii="宋体" w:hAnsi="宋体" w:eastAsia="宋体" w:cs="宋体"/>
                <w:b/>
                <w:color w:val="auto"/>
                <w:spacing w:val="4"/>
                <w:sz w:val="23"/>
                <w:szCs w:val="23"/>
              </w:rPr>
              <w:t>:30:00</w:t>
            </w:r>
            <w:r>
              <w:rPr>
                <w:rFonts w:ascii="宋体" w:hAnsi="宋体" w:eastAsia="宋体" w:cs="宋体"/>
                <w:color w:val="auto"/>
                <w:spacing w:val="4"/>
                <w:sz w:val="23"/>
                <w:szCs w:val="23"/>
              </w:rPr>
              <w:t xml:space="preserve"> (同谈判截止时间)</w:t>
            </w:r>
          </w:p>
          <w:p>
            <w:pPr>
              <w:spacing w:before="172" w:line="322" w:lineRule="auto"/>
              <w:ind w:right="234"/>
              <w:rPr>
                <w:rFonts w:hint="eastAsia" w:ascii="宋体" w:hAnsi="宋体" w:eastAsia="宋体" w:cs="宋体"/>
                <w:color w:val="auto"/>
                <w:sz w:val="23"/>
                <w:szCs w:val="23"/>
                <w:lang w:eastAsia="zh-CN"/>
              </w:rPr>
            </w:pPr>
            <w:r>
              <w:rPr>
                <w:rFonts w:ascii="宋体" w:hAnsi="宋体" w:eastAsia="宋体" w:cs="宋体"/>
                <w:color w:val="auto"/>
                <w:spacing w:val="7"/>
                <w:sz w:val="23"/>
                <w:szCs w:val="23"/>
              </w:rPr>
              <w:t>谈判地点：</w:t>
            </w:r>
            <w:r>
              <w:rPr>
                <w:rFonts w:hint="eastAsia" w:ascii="宋体" w:hAnsi="宋体" w:eastAsia="宋体" w:cs="宋体"/>
                <w:color w:val="auto"/>
                <w:spacing w:val="7"/>
                <w:sz w:val="23"/>
                <w:szCs w:val="23"/>
                <w:lang w:eastAsia="zh-CN"/>
              </w:rPr>
              <w:t>榆林市公共资源交易中心十楼开标室</w:t>
            </w:r>
            <w:r>
              <w:rPr>
                <w:rFonts w:hint="eastAsia" w:ascii="宋体" w:hAnsi="宋体" w:eastAsia="宋体" w:cs="宋体"/>
                <w:color w:val="auto"/>
                <w:spacing w:val="7"/>
                <w:sz w:val="23"/>
                <w:szCs w:val="23"/>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jc w:val="center"/>
        </w:trPr>
        <w:tc>
          <w:tcPr>
            <w:tcW w:w="772" w:type="dxa"/>
          </w:tcPr>
          <w:p>
            <w:pPr>
              <w:spacing w:before="196" w:line="192" w:lineRule="auto"/>
              <w:ind w:left="291"/>
              <w:rPr>
                <w:rFonts w:ascii="宋体" w:hAnsi="宋体" w:eastAsia="宋体" w:cs="宋体"/>
                <w:color w:val="auto"/>
                <w:sz w:val="23"/>
                <w:szCs w:val="23"/>
              </w:rPr>
            </w:pPr>
            <w:r>
              <w:rPr>
                <w:rFonts w:ascii="宋体" w:hAnsi="宋体" w:eastAsia="宋体" w:cs="宋体"/>
                <w:color w:val="auto"/>
                <w:spacing w:val="-10"/>
                <w:sz w:val="23"/>
                <w:szCs w:val="23"/>
              </w:rPr>
              <w:t>1</w:t>
            </w:r>
            <w:r>
              <w:rPr>
                <w:rFonts w:ascii="宋体" w:hAnsi="宋体" w:eastAsia="宋体" w:cs="宋体"/>
                <w:color w:val="auto"/>
                <w:spacing w:val="-8"/>
                <w:sz w:val="23"/>
                <w:szCs w:val="23"/>
              </w:rPr>
              <w:t>1</w:t>
            </w:r>
          </w:p>
        </w:tc>
        <w:tc>
          <w:tcPr>
            <w:tcW w:w="1993" w:type="dxa"/>
          </w:tcPr>
          <w:p>
            <w:pPr>
              <w:spacing w:before="159" w:line="228" w:lineRule="auto"/>
              <w:ind w:left="391"/>
              <w:rPr>
                <w:rFonts w:ascii="宋体" w:hAnsi="宋体" w:eastAsia="宋体" w:cs="宋体"/>
                <w:color w:val="auto"/>
                <w:sz w:val="23"/>
                <w:szCs w:val="23"/>
              </w:rPr>
            </w:pPr>
            <w:r>
              <w:rPr>
                <w:rFonts w:ascii="宋体" w:hAnsi="宋体" w:eastAsia="宋体" w:cs="宋体"/>
                <w:color w:val="auto"/>
                <w:spacing w:val="9"/>
                <w:sz w:val="23"/>
                <w:szCs w:val="23"/>
              </w:rPr>
              <w:t>谈</w:t>
            </w:r>
            <w:r>
              <w:rPr>
                <w:rFonts w:ascii="宋体" w:hAnsi="宋体" w:eastAsia="宋体" w:cs="宋体"/>
                <w:color w:val="auto"/>
                <w:spacing w:val="8"/>
                <w:sz w:val="23"/>
                <w:szCs w:val="23"/>
              </w:rPr>
              <w:t>判有效期</w:t>
            </w:r>
          </w:p>
        </w:tc>
        <w:tc>
          <w:tcPr>
            <w:tcW w:w="7139" w:type="dxa"/>
          </w:tcPr>
          <w:p>
            <w:pPr>
              <w:spacing w:before="159" w:line="227" w:lineRule="auto"/>
              <w:ind w:left="152"/>
              <w:rPr>
                <w:rFonts w:ascii="宋体" w:hAnsi="宋体" w:eastAsia="宋体" w:cs="宋体"/>
                <w:color w:val="auto"/>
                <w:sz w:val="23"/>
                <w:szCs w:val="23"/>
              </w:rPr>
            </w:pPr>
            <w:r>
              <w:rPr>
                <w:rFonts w:ascii="宋体" w:hAnsi="宋体" w:eastAsia="宋体" w:cs="宋体"/>
                <w:color w:val="auto"/>
                <w:spacing w:val="2"/>
                <w:sz w:val="23"/>
                <w:szCs w:val="23"/>
              </w:rPr>
              <w:t>自递交响应文件截止之日起不少于 90</w:t>
            </w:r>
            <w:r>
              <w:rPr>
                <w:rFonts w:ascii="宋体" w:hAnsi="宋体" w:eastAsia="宋体" w:cs="宋体"/>
                <w:color w:val="auto"/>
                <w:spacing w:val="1"/>
                <w:sz w:val="23"/>
                <w:szCs w:val="23"/>
              </w:rPr>
              <w:t xml:space="preserve"> 个日历日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jc w:val="center"/>
        </w:trPr>
        <w:tc>
          <w:tcPr>
            <w:tcW w:w="772" w:type="dxa"/>
          </w:tcPr>
          <w:p>
            <w:pPr>
              <w:spacing w:before="197" w:line="192" w:lineRule="auto"/>
              <w:ind w:left="291"/>
              <w:rPr>
                <w:rFonts w:ascii="宋体" w:hAnsi="宋体" w:eastAsia="宋体" w:cs="宋体"/>
                <w:color w:val="auto"/>
                <w:sz w:val="23"/>
                <w:szCs w:val="23"/>
              </w:rPr>
            </w:pPr>
            <w:r>
              <w:rPr>
                <w:rFonts w:ascii="宋体" w:hAnsi="宋体" w:eastAsia="宋体" w:cs="宋体"/>
                <w:color w:val="auto"/>
                <w:spacing w:val="-10"/>
                <w:sz w:val="23"/>
                <w:szCs w:val="23"/>
              </w:rPr>
              <w:t>1</w:t>
            </w:r>
            <w:r>
              <w:rPr>
                <w:rFonts w:ascii="宋体" w:hAnsi="宋体" w:eastAsia="宋体" w:cs="宋体"/>
                <w:color w:val="auto"/>
                <w:spacing w:val="-8"/>
                <w:sz w:val="23"/>
                <w:szCs w:val="23"/>
              </w:rPr>
              <w:t>2</w:t>
            </w:r>
          </w:p>
        </w:tc>
        <w:tc>
          <w:tcPr>
            <w:tcW w:w="1993" w:type="dxa"/>
          </w:tcPr>
          <w:p>
            <w:pPr>
              <w:spacing w:before="160" w:line="228" w:lineRule="auto"/>
              <w:ind w:left="393"/>
              <w:rPr>
                <w:rFonts w:ascii="宋体" w:hAnsi="宋体" w:eastAsia="宋体" w:cs="宋体"/>
                <w:color w:val="auto"/>
                <w:spacing w:val="8"/>
                <w:sz w:val="23"/>
                <w:szCs w:val="23"/>
              </w:rPr>
            </w:pPr>
            <w:r>
              <w:rPr>
                <w:rFonts w:ascii="宋体" w:hAnsi="宋体" w:eastAsia="宋体" w:cs="宋体"/>
                <w:color w:val="auto"/>
                <w:spacing w:val="8"/>
                <w:sz w:val="23"/>
                <w:szCs w:val="23"/>
              </w:rPr>
              <w:t>联合体投标</w:t>
            </w:r>
          </w:p>
        </w:tc>
        <w:tc>
          <w:tcPr>
            <w:tcW w:w="7139" w:type="dxa"/>
          </w:tcPr>
          <w:p>
            <w:pPr>
              <w:spacing w:before="160" w:line="227" w:lineRule="auto"/>
              <w:ind w:left="116"/>
              <w:rPr>
                <w:rFonts w:ascii="宋体" w:hAnsi="宋体" w:eastAsia="宋体" w:cs="宋体"/>
                <w:color w:val="auto"/>
                <w:sz w:val="23"/>
                <w:szCs w:val="23"/>
              </w:rPr>
            </w:pPr>
            <w:r>
              <w:rPr>
                <w:rFonts w:ascii="宋体" w:hAnsi="宋体" w:eastAsia="宋体" w:cs="宋体"/>
                <w:color w:val="auto"/>
                <w:spacing w:val="6"/>
                <w:sz w:val="23"/>
                <w:szCs w:val="23"/>
              </w:rPr>
              <w:t>不</w:t>
            </w:r>
            <w:r>
              <w:rPr>
                <w:rFonts w:ascii="宋体" w:hAnsi="宋体" w:eastAsia="宋体" w:cs="宋体"/>
                <w:color w:val="auto"/>
                <w:spacing w:val="5"/>
                <w:sz w:val="23"/>
                <w:szCs w:val="23"/>
              </w:rPr>
              <w:t>接受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2" w:hRule="atLeast"/>
          <w:jc w:val="center"/>
        </w:trPr>
        <w:tc>
          <w:tcPr>
            <w:tcW w:w="772" w:type="dxa"/>
          </w:tcPr>
          <w:p>
            <w:pPr>
              <w:spacing w:line="305" w:lineRule="auto"/>
              <w:rPr>
                <w:color w:val="auto"/>
              </w:rPr>
            </w:pPr>
          </w:p>
          <w:p>
            <w:pPr>
              <w:spacing w:before="75" w:line="191" w:lineRule="auto"/>
              <w:ind w:left="291"/>
              <w:rPr>
                <w:rFonts w:ascii="宋体" w:hAnsi="宋体" w:eastAsia="宋体" w:cs="宋体"/>
                <w:color w:val="auto"/>
                <w:sz w:val="23"/>
                <w:szCs w:val="23"/>
              </w:rPr>
            </w:pPr>
            <w:r>
              <w:rPr>
                <w:rFonts w:ascii="宋体" w:hAnsi="宋体" w:eastAsia="宋体" w:cs="宋体"/>
                <w:color w:val="auto"/>
                <w:spacing w:val="-10"/>
                <w:sz w:val="23"/>
                <w:szCs w:val="23"/>
              </w:rPr>
              <w:t>1</w:t>
            </w:r>
            <w:r>
              <w:rPr>
                <w:rFonts w:ascii="宋体" w:hAnsi="宋体" w:eastAsia="宋体" w:cs="宋体"/>
                <w:color w:val="auto"/>
                <w:spacing w:val="-8"/>
                <w:sz w:val="23"/>
                <w:szCs w:val="23"/>
              </w:rPr>
              <w:t>3</w:t>
            </w:r>
          </w:p>
        </w:tc>
        <w:tc>
          <w:tcPr>
            <w:tcW w:w="1993" w:type="dxa"/>
          </w:tcPr>
          <w:p>
            <w:pPr>
              <w:spacing w:before="160" w:line="228" w:lineRule="auto"/>
              <w:jc w:val="center"/>
              <w:rPr>
                <w:rFonts w:ascii="宋体" w:hAnsi="宋体" w:eastAsia="宋体" w:cs="宋体"/>
                <w:color w:val="auto"/>
                <w:spacing w:val="8"/>
                <w:sz w:val="23"/>
                <w:szCs w:val="23"/>
              </w:rPr>
            </w:pPr>
            <w:r>
              <w:rPr>
                <w:rFonts w:ascii="宋体" w:hAnsi="宋体" w:eastAsia="宋体" w:cs="宋体"/>
                <w:color w:val="auto"/>
                <w:spacing w:val="8"/>
                <w:sz w:val="23"/>
                <w:szCs w:val="23"/>
              </w:rPr>
              <w:t>现场勘查、标前答疑会</w:t>
            </w:r>
          </w:p>
        </w:tc>
        <w:tc>
          <w:tcPr>
            <w:tcW w:w="7139" w:type="dxa"/>
          </w:tcPr>
          <w:p>
            <w:pPr>
              <w:spacing w:line="269" w:lineRule="auto"/>
              <w:rPr>
                <w:color w:val="auto"/>
              </w:rPr>
            </w:pPr>
          </w:p>
          <w:p>
            <w:pPr>
              <w:spacing w:before="74" w:line="230" w:lineRule="auto"/>
              <w:ind w:left="116"/>
              <w:rPr>
                <w:rFonts w:ascii="宋体" w:hAnsi="宋体" w:eastAsia="宋体" w:cs="宋体"/>
                <w:color w:val="auto"/>
                <w:sz w:val="23"/>
                <w:szCs w:val="23"/>
              </w:rPr>
            </w:pPr>
            <w:r>
              <w:rPr>
                <w:rFonts w:ascii="宋体" w:hAnsi="宋体" w:eastAsia="宋体" w:cs="宋体"/>
                <w:color w:val="auto"/>
                <w:spacing w:val="6"/>
                <w:sz w:val="23"/>
                <w:szCs w:val="23"/>
              </w:rPr>
              <w:t>不</w:t>
            </w:r>
            <w:r>
              <w:rPr>
                <w:rFonts w:ascii="宋体" w:hAnsi="宋体" w:eastAsia="宋体" w:cs="宋体"/>
                <w:color w:val="auto"/>
                <w:spacing w:val="5"/>
                <w:sz w:val="23"/>
                <w:szCs w:val="23"/>
              </w:rPr>
              <w:t>组织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8" w:hRule="atLeast"/>
          <w:jc w:val="center"/>
        </w:trPr>
        <w:tc>
          <w:tcPr>
            <w:tcW w:w="772" w:type="dxa"/>
          </w:tcPr>
          <w:p>
            <w:pPr>
              <w:spacing w:line="274" w:lineRule="auto"/>
              <w:rPr>
                <w:color w:val="auto"/>
              </w:rPr>
            </w:pPr>
          </w:p>
          <w:p>
            <w:pPr>
              <w:spacing w:line="274" w:lineRule="auto"/>
              <w:rPr>
                <w:color w:val="auto"/>
              </w:rPr>
            </w:pPr>
          </w:p>
          <w:p>
            <w:pPr>
              <w:spacing w:before="75" w:line="192" w:lineRule="auto"/>
              <w:ind w:left="291"/>
              <w:rPr>
                <w:rFonts w:ascii="宋体" w:hAnsi="宋体" w:eastAsia="宋体" w:cs="宋体"/>
                <w:color w:val="auto"/>
                <w:sz w:val="23"/>
                <w:szCs w:val="23"/>
              </w:rPr>
            </w:pPr>
            <w:r>
              <w:rPr>
                <w:rFonts w:ascii="宋体" w:hAnsi="宋体" w:eastAsia="宋体" w:cs="宋体"/>
                <w:color w:val="auto"/>
                <w:spacing w:val="-10"/>
                <w:sz w:val="23"/>
                <w:szCs w:val="23"/>
              </w:rPr>
              <w:t>1</w:t>
            </w:r>
            <w:r>
              <w:rPr>
                <w:rFonts w:ascii="宋体" w:hAnsi="宋体" w:eastAsia="宋体" w:cs="宋体"/>
                <w:color w:val="auto"/>
                <w:spacing w:val="-8"/>
                <w:sz w:val="23"/>
                <w:szCs w:val="23"/>
              </w:rPr>
              <w:t>4</w:t>
            </w:r>
          </w:p>
        </w:tc>
        <w:tc>
          <w:tcPr>
            <w:tcW w:w="1993" w:type="dxa"/>
          </w:tcPr>
          <w:p>
            <w:pPr>
              <w:spacing w:before="214" w:line="227" w:lineRule="auto"/>
              <w:ind w:left="152"/>
              <w:rPr>
                <w:rFonts w:ascii="宋体" w:hAnsi="宋体" w:eastAsia="宋体" w:cs="宋体"/>
                <w:color w:val="auto"/>
                <w:sz w:val="23"/>
                <w:szCs w:val="23"/>
              </w:rPr>
            </w:pPr>
            <w:r>
              <w:rPr>
                <w:rFonts w:ascii="宋体" w:hAnsi="宋体" w:eastAsia="宋体" w:cs="宋体"/>
                <w:color w:val="auto"/>
                <w:spacing w:val="12"/>
                <w:sz w:val="23"/>
                <w:szCs w:val="23"/>
              </w:rPr>
              <w:t>供</w:t>
            </w:r>
            <w:r>
              <w:rPr>
                <w:rFonts w:ascii="宋体" w:hAnsi="宋体" w:eastAsia="宋体" w:cs="宋体"/>
                <w:color w:val="auto"/>
                <w:spacing w:val="8"/>
                <w:sz w:val="23"/>
                <w:szCs w:val="23"/>
              </w:rPr>
              <w:t>应商对竞争性</w:t>
            </w:r>
            <w:r>
              <w:rPr>
                <w:rFonts w:ascii="宋体" w:hAnsi="宋体" w:eastAsia="宋体" w:cs="宋体"/>
                <w:color w:val="auto"/>
                <w:spacing w:val="13"/>
                <w:sz w:val="23"/>
                <w:szCs w:val="23"/>
              </w:rPr>
              <w:t>谈</w:t>
            </w:r>
            <w:r>
              <w:rPr>
                <w:rFonts w:ascii="宋体" w:hAnsi="宋体" w:eastAsia="宋体" w:cs="宋体"/>
                <w:color w:val="auto"/>
                <w:spacing w:val="8"/>
                <w:sz w:val="23"/>
                <w:szCs w:val="23"/>
              </w:rPr>
              <w:t>判文件提出质</w:t>
            </w:r>
            <w:r>
              <w:rPr>
                <w:rFonts w:ascii="宋体" w:hAnsi="宋体" w:eastAsia="宋体" w:cs="宋体"/>
                <w:color w:val="auto"/>
                <w:spacing w:val="7"/>
                <w:sz w:val="23"/>
                <w:szCs w:val="23"/>
              </w:rPr>
              <w:t>疑的时</w:t>
            </w:r>
            <w:r>
              <w:rPr>
                <w:rFonts w:ascii="宋体" w:hAnsi="宋体" w:eastAsia="宋体" w:cs="宋体"/>
                <w:color w:val="auto"/>
                <w:spacing w:val="6"/>
                <w:sz w:val="23"/>
                <w:szCs w:val="23"/>
              </w:rPr>
              <w:t>间</w:t>
            </w:r>
          </w:p>
        </w:tc>
        <w:tc>
          <w:tcPr>
            <w:tcW w:w="7139" w:type="dxa"/>
          </w:tcPr>
          <w:p>
            <w:pPr>
              <w:spacing w:before="214" w:line="306" w:lineRule="auto"/>
              <w:ind w:left="112" w:right="106"/>
              <w:rPr>
                <w:rFonts w:ascii="宋体" w:hAnsi="宋体" w:eastAsia="宋体" w:cs="宋体"/>
                <w:color w:val="auto"/>
                <w:sz w:val="23"/>
                <w:szCs w:val="23"/>
              </w:rPr>
            </w:pPr>
            <w:r>
              <w:rPr>
                <w:rFonts w:ascii="宋体" w:hAnsi="宋体" w:eastAsia="宋体" w:cs="宋体"/>
                <w:color w:val="auto"/>
                <w:spacing w:val="11"/>
                <w:sz w:val="23"/>
                <w:szCs w:val="23"/>
              </w:rPr>
              <w:t>供</w:t>
            </w:r>
            <w:r>
              <w:rPr>
                <w:rFonts w:ascii="宋体" w:hAnsi="宋体" w:eastAsia="宋体" w:cs="宋体"/>
                <w:color w:val="auto"/>
                <w:spacing w:val="9"/>
                <w:sz w:val="23"/>
                <w:szCs w:val="23"/>
              </w:rPr>
              <w:t>应商认为竞争性谈判文件使自己的权益受到损害的，在收到竞争</w:t>
            </w:r>
            <w:r>
              <w:rPr>
                <w:rFonts w:ascii="宋体" w:hAnsi="宋体" w:eastAsia="宋体" w:cs="宋体"/>
                <w:color w:val="auto"/>
                <w:spacing w:val="8"/>
                <w:sz w:val="23"/>
                <w:szCs w:val="23"/>
              </w:rPr>
              <w:t>性谈判文件</w:t>
            </w:r>
            <w:r>
              <w:rPr>
                <w:rFonts w:ascii="宋体" w:hAnsi="宋体" w:eastAsia="宋体" w:cs="宋体"/>
                <w:color w:val="auto"/>
                <w:spacing w:val="7"/>
                <w:sz w:val="23"/>
                <w:szCs w:val="23"/>
              </w:rPr>
              <w:t>之</w:t>
            </w:r>
            <w:r>
              <w:rPr>
                <w:rFonts w:ascii="宋体" w:hAnsi="宋体" w:eastAsia="宋体" w:cs="宋体"/>
                <w:color w:val="auto"/>
                <w:spacing w:val="4"/>
                <w:sz w:val="23"/>
                <w:szCs w:val="23"/>
              </w:rPr>
              <w:t>日起 7 个工作日内，以书面形式向采购代理机构提出</w:t>
            </w:r>
            <w:r>
              <w:rPr>
                <w:rFonts w:ascii="宋体" w:hAnsi="宋体" w:eastAsia="宋体" w:cs="宋体"/>
                <w:color w:val="auto"/>
                <w:spacing w:val="15"/>
                <w:sz w:val="23"/>
                <w:szCs w:val="23"/>
              </w:rPr>
              <w:t>质</w:t>
            </w:r>
            <w:r>
              <w:rPr>
                <w:rFonts w:ascii="宋体" w:hAnsi="宋体" w:eastAsia="宋体" w:cs="宋体"/>
                <w:color w:val="auto"/>
                <w:spacing w:val="8"/>
                <w:sz w:val="23"/>
                <w:szCs w:val="23"/>
              </w:rPr>
              <w:t>疑</w:t>
            </w:r>
            <w:r>
              <w:rPr>
                <w:rFonts w:hint="eastAsia" w:ascii="宋体" w:hAnsi="宋体" w:eastAsia="宋体" w:cs="宋体"/>
                <w:color w:val="auto"/>
                <w:spacing w:val="8"/>
                <w:sz w:val="23"/>
                <w:szCs w:val="23"/>
                <w:lang w:eastAsia="zh-CN"/>
              </w:rPr>
              <w:t>，</w:t>
            </w:r>
            <w:r>
              <w:rPr>
                <w:rFonts w:ascii="宋体" w:hAnsi="宋体" w:eastAsia="宋体" w:cs="宋体"/>
                <w:color w:val="auto"/>
                <w:spacing w:val="8"/>
                <w:sz w:val="23"/>
                <w:szCs w:val="23"/>
              </w:rPr>
              <w:t>逾期提出的无效，因此带来的一切不利后果由供应商自负。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jc w:val="center"/>
        </w:trPr>
        <w:tc>
          <w:tcPr>
            <w:tcW w:w="772" w:type="dxa"/>
          </w:tcPr>
          <w:p>
            <w:pPr>
              <w:spacing w:line="307" w:lineRule="auto"/>
              <w:rPr>
                <w:color w:val="auto"/>
              </w:rPr>
            </w:pPr>
          </w:p>
          <w:p>
            <w:pPr>
              <w:spacing w:before="74" w:line="191" w:lineRule="auto"/>
              <w:ind w:left="291"/>
              <w:rPr>
                <w:rFonts w:ascii="宋体" w:hAnsi="宋体" w:eastAsia="宋体" w:cs="宋体"/>
                <w:color w:val="auto"/>
                <w:sz w:val="23"/>
                <w:szCs w:val="23"/>
              </w:rPr>
            </w:pPr>
            <w:r>
              <w:rPr>
                <w:rFonts w:ascii="宋体" w:hAnsi="宋体" w:eastAsia="宋体" w:cs="宋体"/>
                <w:color w:val="auto"/>
                <w:spacing w:val="-10"/>
                <w:sz w:val="23"/>
                <w:szCs w:val="23"/>
              </w:rPr>
              <w:t>1</w:t>
            </w:r>
            <w:r>
              <w:rPr>
                <w:rFonts w:ascii="宋体" w:hAnsi="宋体" w:eastAsia="宋体" w:cs="宋体"/>
                <w:color w:val="auto"/>
                <w:spacing w:val="-8"/>
                <w:sz w:val="23"/>
                <w:szCs w:val="23"/>
              </w:rPr>
              <w:t>5</w:t>
            </w:r>
          </w:p>
        </w:tc>
        <w:tc>
          <w:tcPr>
            <w:tcW w:w="1993" w:type="dxa"/>
          </w:tcPr>
          <w:p>
            <w:pPr>
              <w:spacing w:before="159" w:line="262" w:lineRule="auto"/>
              <w:ind w:left="154" w:right="145"/>
              <w:rPr>
                <w:rFonts w:ascii="宋体" w:hAnsi="宋体" w:eastAsia="宋体" w:cs="宋体"/>
                <w:color w:val="auto"/>
                <w:sz w:val="23"/>
                <w:szCs w:val="23"/>
              </w:rPr>
            </w:pPr>
            <w:r>
              <w:rPr>
                <w:rFonts w:ascii="宋体" w:hAnsi="宋体" w:eastAsia="宋体" w:cs="宋体"/>
                <w:color w:val="auto"/>
                <w:spacing w:val="9"/>
                <w:sz w:val="23"/>
                <w:szCs w:val="23"/>
              </w:rPr>
              <w:t>构</w:t>
            </w:r>
            <w:r>
              <w:rPr>
                <w:rFonts w:ascii="宋体" w:hAnsi="宋体" w:eastAsia="宋体" w:cs="宋体"/>
                <w:color w:val="auto"/>
                <w:spacing w:val="8"/>
                <w:sz w:val="23"/>
                <w:szCs w:val="23"/>
              </w:rPr>
              <w:t>成竞争性谈判</w:t>
            </w:r>
            <w:r>
              <w:rPr>
                <w:rFonts w:ascii="宋体" w:hAnsi="宋体" w:eastAsia="宋体" w:cs="宋体"/>
                <w:color w:val="auto"/>
                <w:spacing w:val="10"/>
                <w:sz w:val="23"/>
                <w:szCs w:val="23"/>
              </w:rPr>
              <w:t>文</w:t>
            </w:r>
            <w:r>
              <w:rPr>
                <w:rFonts w:ascii="宋体" w:hAnsi="宋体" w:eastAsia="宋体" w:cs="宋体"/>
                <w:color w:val="auto"/>
                <w:spacing w:val="8"/>
                <w:sz w:val="23"/>
                <w:szCs w:val="23"/>
              </w:rPr>
              <w:t>件的其他文件</w:t>
            </w:r>
          </w:p>
        </w:tc>
        <w:tc>
          <w:tcPr>
            <w:tcW w:w="7139" w:type="dxa"/>
          </w:tcPr>
          <w:p>
            <w:pPr>
              <w:spacing w:before="159" w:line="263" w:lineRule="auto"/>
              <w:ind w:left="131" w:right="106" w:hanging="16"/>
              <w:rPr>
                <w:rFonts w:ascii="宋体" w:hAnsi="宋体" w:eastAsia="宋体" w:cs="宋体"/>
                <w:color w:val="auto"/>
                <w:sz w:val="23"/>
                <w:szCs w:val="23"/>
              </w:rPr>
            </w:pPr>
            <w:r>
              <w:rPr>
                <w:rFonts w:ascii="宋体" w:hAnsi="宋体" w:eastAsia="宋体" w:cs="宋体"/>
                <w:color w:val="auto"/>
                <w:spacing w:val="9"/>
                <w:sz w:val="23"/>
                <w:szCs w:val="23"/>
              </w:rPr>
              <w:t>竞争性谈判文件的澄清、修改书及有关补充通知为竞争性谈判文</w:t>
            </w:r>
            <w:r>
              <w:rPr>
                <w:rFonts w:ascii="宋体" w:hAnsi="宋体" w:eastAsia="宋体" w:cs="宋体"/>
                <w:color w:val="auto"/>
                <w:spacing w:val="8"/>
                <w:sz w:val="23"/>
                <w:szCs w:val="23"/>
              </w:rPr>
              <w:t>件</w:t>
            </w:r>
            <w:r>
              <w:rPr>
                <w:rFonts w:ascii="宋体" w:hAnsi="宋体" w:eastAsia="宋体" w:cs="宋体"/>
                <w:color w:val="auto"/>
                <w:spacing w:val="5"/>
                <w:sz w:val="23"/>
                <w:szCs w:val="23"/>
              </w:rPr>
              <w:t>的有效组成部分。</w:t>
            </w:r>
          </w:p>
        </w:tc>
      </w:tr>
    </w:tbl>
    <w:p>
      <w:pPr>
        <w:rPr>
          <w:color w:val="auto"/>
        </w:rPr>
      </w:pPr>
    </w:p>
    <w:p>
      <w:pPr>
        <w:spacing w:line="91" w:lineRule="auto"/>
        <w:rPr>
          <w:color w:val="auto"/>
          <w:sz w:val="2"/>
        </w:rPr>
      </w:pPr>
    </w:p>
    <w:tbl>
      <w:tblPr>
        <w:tblStyle w:val="32"/>
        <w:tblW w:w="100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4"/>
        <w:gridCol w:w="1840"/>
        <w:gridCol w:w="76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1" w:hRule="atLeast"/>
          <w:jc w:val="center"/>
        </w:trPr>
        <w:tc>
          <w:tcPr>
            <w:tcW w:w="564" w:type="dxa"/>
            <w:vAlign w:val="center"/>
          </w:tcPr>
          <w:p>
            <w:pPr>
              <w:spacing w:line="257" w:lineRule="auto"/>
              <w:jc w:val="center"/>
              <w:rPr>
                <w:color w:val="auto"/>
              </w:rPr>
            </w:pPr>
          </w:p>
          <w:p>
            <w:pPr>
              <w:spacing w:before="75" w:line="191" w:lineRule="auto"/>
              <w:jc w:val="center"/>
              <w:rPr>
                <w:rFonts w:ascii="宋体" w:hAnsi="宋体" w:eastAsia="宋体" w:cs="宋体"/>
                <w:color w:val="auto"/>
                <w:sz w:val="23"/>
                <w:szCs w:val="23"/>
              </w:rPr>
            </w:pPr>
            <w:r>
              <w:rPr>
                <w:rFonts w:ascii="宋体" w:hAnsi="宋体" w:eastAsia="宋体" w:cs="宋体"/>
                <w:color w:val="auto"/>
                <w:spacing w:val="-10"/>
                <w:sz w:val="23"/>
                <w:szCs w:val="23"/>
              </w:rPr>
              <w:t>1</w:t>
            </w:r>
            <w:r>
              <w:rPr>
                <w:rFonts w:ascii="宋体" w:hAnsi="宋体" w:eastAsia="宋体" w:cs="宋体"/>
                <w:color w:val="auto"/>
                <w:spacing w:val="-8"/>
                <w:sz w:val="23"/>
                <w:szCs w:val="23"/>
              </w:rPr>
              <w:t>6</w:t>
            </w:r>
          </w:p>
        </w:tc>
        <w:tc>
          <w:tcPr>
            <w:tcW w:w="1840" w:type="dxa"/>
            <w:vAlign w:val="center"/>
          </w:tcPr>
          <w:p>
            <w:pPr>
              <w:spacing w:before="36" w:line="237" w:lineRule="auto"/>
              <w:ind w:left="633" w:right="265" w:hanging="358"/>
              <w:jc w:val="center"/>
              <w:rPr>
                <w:rFonts w:ascii="宋体" w:hAnsi="宋体" w:eastAsia="宋体" w:cs="宋体"/>
                <w:color w:val="auto"/>
                <w:spacing w:val="8"/>
                <w:sz w:val="23"/>
                <w:szCs w:val="23"/>
              </w:rPr>
            </w:pPr>
            <w:r>
              <w:rPr>
                <w:rFonts w:ascii="宋体" w:hAnsi="宋体" w:eastAsia="宋体" w:cs="宋体"/>
                <w:color w:val="auto"/>
                <w:spacing w:val="8"/>
                <w:sz w:val="23"/>
                <w:szCs w:val="23"/>
              </w:rPr>
              <w:t>投标保证金</w:t>
            </w:r>
          </w:p>
        </w:tc>
        <w:tc>
          <w:tcPr>
            <w:tcW w:w="7654" w:type="dxa"/>
          </w:tcPr>
          <w:sdt>
            <w:sdtPr>
              <w:rPr>
                <w:rFonts w:hint="eastAsia" w:ascii="宋体" w:hAnsi="宋体" w:eastAsia="宋体" w:cs="宋体"/>
                <w:color w:val="auto"/>
                <w:spacing w:val="9"/>
                <w:sz w:val="23"/>
                <w:szCs w:val="23"/>
              </w:rPr>
              <w:id w:val="-1673558908"/>
            </w:sdtPr>
            <w:sdtEndPr>
              <w:rPr>
                <w:rFonts w:hint="eastAsia" w:ascii="宋体" w:hAnsi="宋体" w:eastAsia="宋体" w:cs="宋体"/>
                <w:color w:val="auto"/>
                <w:spacing w:val="9"/>
                <w:sz w:val="23"/>
                <w:szCs w:val="23"/>
              </w:rPr>
            </w:sdtEndPr>
            <w:sdtContent>
              <w:p>
                <w:pPr>
                  <w:spacing w:before="87" w:line="241" w:lineRule="auto"/>
                  <w:ind w:left="112" w:right="106"/>
                  <w:rPr>
                    <w:rFonts w:hint="eastAsia" w:ascii="宋体" w:hAnsi="宋体" w:eastAsia="宋体" w:cs="宋体"/>
                    <w:color w:val="auto"/>
                    <w:sz w:val="24"/>
                    <w:szCs w:val="24"/>
                  </w:rPr>
                </w:pPr>
                <w:sdt>
                  <w:sdtPr>
                    <w:rPr>
                      <w:rFonts w:hint="eastAsia" w:ascii="宋体" w:hAnsi="宋体" w:eastAsia="宋体" w:cs="宋体"/>
                      <w:color w:val="auto"/>
                      <w:sz w:val="24"/>
                      <w:szCs w:val="24"/>
                    </w:rPr>
                    <w:id w:val="-1673558908"/>
                    <w14:checkbox>
                      <w14:checked w14:val="0"/>
                      <w14:checkedState w14:val="0052" w14:font="Wingdings 2"/>
                      <w14:uncheckedState w14:val="2610" w14:font="MS Gothic"/>
                    </w14:checkbox>
                  </w:sdtPr>
                  <w:sdtEndPr>
                    <w:rPr>
                      <w:rFonts w:hint="eastAsia" w:ascii="宋体" w:hAnsi="宋体" w:eastAsia="宋体" w:cs="宋体"/>
                      <w:color w:val="auto"/>
                      <w:sz w:val="24"/>
                      <w:szCs w:val="24"/>
                    </w:rPr>
                  </w:sdtEndPr>
                  <w:sdtContent>
                    <w:r>
                      <w:rPr>
                        <w:rFonts w:hint="eastAsia" w:ascii="MS Gothic" w:hAnsi="MS Gothic" w:eastAsia="宋体" w:cs="宋体"/>
                        <w:color w:val="auto"/>
                        <w:sz w:val="24"/>
                        <w:szCs w:val="24"/>
                        <w:lang w:val="en-US" w:eastAsia="zh-CN" w:bidi="ar-SA"/>
                      </w:rPr>
                      <w:t>☐</w:t>
                    </w:r>
                  </w:sdtContent>
                </w:sdt>
                <w:r>
                  <w:rPr>
                    <w:rFonts w:hint="eastAsia" w:ascii="宋体" w:hAnsi="宋体" w:eastAsia="宋体" w:cs="宋体"/>
                    <w:color w:val="auto"/>
                    <w:sz w:val="24"/>
                    <w:szCs w:val="24"/>
                  </w:rPr>
                  <w:t xml:space="preserve">不要求  </w:t>
                </w:r>
                <w:r>
                  <w:rPr>
                    <w:rFonts w:hint="eastAsia" w:ascii="宋体" w:hAnsi="宋体" w:eastAsia="宋体" w:cs="宋体"/>
                    <w:color w:val="auto"/>
                    <w:sz w:val="24"/>
                    <w:szCs w:val="24"/>
                  </w:rPr>
                  <w:sym w:font="Wingdings" w:char="00FE"/>
                </w:r>
                <w:r>
                  <w:rPr>
                    <w:rFonts w:hint="eastAsia" w:ascii="宋体" w:hAnsi="宋体" w:eastAsia="宋体" w:cs="宋体"/>
                    <w:color w:val="auto"/>
                    <w:sz w:val="24"/>
                    <w:szCs w:val="24"/>
                  </w:rPr>
                  <w:t xml:space="preserve">要求 </w:t>
                </w:r>
              </w:p>
              <w:p>
                <w:pPr>
                  <w:spacing w:before="87" w:line="241" w:lineRule="auto"/>
                  <w:ind w:left="112" w:right="106"/>
                  <w:rPr>
                    <w:rFonts w:ascii="宋体" w:hAnsi="宋体" w:eastAsia="宋体" w:cs="宋体"/>
                    <w:color w:val="auto"/>
                    <w:spacing w:val="9"/>
                    <w:sz w:val="23"/>
                    <w:szCs w:val="23"/>
                  </w:rPr>
                </w:pPr>
                <w:r>
                  <w:rPr>
                    <w:rFonts w:hint="default" w:ascii="宋体" w:hAnsi="宋体" w:eastAsia="宋体" w:cs="宋体"/>
                    <w:color w:val="auto"/>
                    <w:sz w:val="24"/>
                    <w:szCs w:val="24"/>
                    <w:lang w:val="en-US" w:eastAsia="zh-CN"/>
                  </w:rPr>
                  <w:t>本</w:t>
                </w:r>
                <w:r>
                  <w:rPr>
                    <w:rFonts w:hint="eastAsia" w:ascii="宋体" w:hAnsi="宋体" w:eastAsia="宋体" w:cs="宋体"/>
                    <w:color w:val="auto"/>
                    <w:sz w:val="24"/>
                    <w:szCs w:val="24"/>
                    <w:lang w:val="en-US" w:eastAsia="zh-CN"/>
                  </w:rPr>
                  <w:t>项目以投标信用承诺书代替投标保证金。（根据“榆交易</w:t>
                </w:r>
                <w:r>
                  <w:rPr>
                    <w:rFonts w:hint="default" w:ascii="宋体" w:hAnsi="宋体" w:eastAsia="宋体" w:cs="宋体"/>
                    <w:color w:val="auto"/>
                    <w:sz w:val="24"/>
                    <w:szCs w:val="24"/>
                    <w:lang w:val="en-US" w:eastAsia="zh-CN"/>
                  </w:rPr>
                  <w:t xml:space="preserve">函【2021 】19号”文件要求，投标信用(保证金）承诺书须由投标单位自行在“信用中国（陕西榆林）”网站注册并根据项目自行承诺。 </w:t>
                </w:r>
              </w:p>
            </w:sdtContent>
          </w:sdt>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564" w:type="dxa"/>
          </w:tcPr>
          <w:p>
            <w:pPr>
              <w:spacing w:before="258" w:line="191" w:lineRule="auto"/>
              <w:ind w:left="291"/>
              <w:rPr>
                <w:rFonts w:ascii="宋体" w:hAnsi="宋体" w:eastAsia="宋体" w:cs="宋体"/>
                <w:color w:val="auto"/>
                <w:sz w:val="23"/>
                <w:szCs w:val="23"/>
              </w:rPr>
            </w:pPr>
            <w:r>
              <w:rPr>
                <w:rFonts w:ascii="宋体" w:hAnsi="宋体" w:eastAsia="宋体" w:cs="宋体"/>
                <w:color w:val="auto"/>
                <w:spacing w:val="-10"/>
                <w:sz w:val="23"/>
                <w:szCs w:val="23"/>
              </w:rPr>
              <w:t>1</w:t>
            </w:r>
            <w:r>
              <w:rPr>
                <w:rFonts w:ascii="宋体" w:hAnsi="宋体" w:eastAsia="宋体" w:cs="宋体"/>
                <w:color w:val="auto"/>
                <w:spacing w:val="-8"/>
                <w:sz w:val="23"/>
                <w:szCs w:val="23"/>
              </w:rPr>
              <w:t>7</w:t>
            </w:r>
          </w:p>
        </w:tc>
        <w:tc>
          <w:tcPr>
            <w:tcW w:w="1840" w:type="dxa"/>
            <w:vAlign w:val="center"/>
          </w:tcPr>
          <w:p>
            <w:pPr>
              <w:spacing w:before="36" w:line="237" w:lineRule="auto"/>
              <w:ind w:left="633" w:right="265" w:hanging="358"/>
              <w:jc w:val="center"/>
              <w:rPr>
                <w:rFonts w:ascii="宋体" w:hAnsi="宋体" w:eastAsia="宋体" w:cs="宋体"/>
                <w:color w:val="auto"/>
                <w:spacing w:val="8"/>
                <w:sz w:val="23"/>
                <w:szCs w:val="23"/>
              </w:rPr>
            </w:pPr>
            <w:r>
              <w:rPr>
                <w:rFonts w:ascii="宋体" w:hAnsi="宋体" w:eastAsia="宋体" w:cs="宋体"/>
                <w:color w:val="auto"/>
                <w:spacing w:val="8"/>
                <w:sz w:val="23"/>
                <w:szCs w:val="23"/>
              </w:rPr>
              <w:t>备选投标方案 和报价</w:t>
            </w:r>
          </w:p>
        </w:tc>
        <w:tc>
          <w:tcPr>
            <w:tcW w:w="7654" w:type="dxa"/>
          </w:tcPr>
          <w:p>
            <w:pPr>
              <w:spacing w:before="252" w:line="226" w:lineRule="auto"/>
              <w:ind w:left="116"/>
              <w:rPr>
                <w:rFonts w:ascii="宋体" w:hAnsi="宋体" w:eastAsia="宋体" w:cs="宋体"/>
                <w:color w:val="auto"/>
                <w:spacing w:val="9"/>
                <w:sz w:val="23"/>
                <w:szCs w:val="23"/>
              </w:rPr>
            </w:pPr>
            <w:r>
              <w:rPr>
                <w:rFonts w:ascii="宋体" w:hAnsi="宋体" w:eastAsia="宋体" w:cs="宋体"/>
                <w:color w:val="auto"/>
                <w:spacing w:val="9"/>
                <w:sz w:val="23"/>
                <w:szCs w:val="23"/>
              </w:rPr>
              <w:t>不接受备选投标方案和多个报价。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jc w:val="center"/>
        </w:trPr>
        <w:tc>
          <w:tcPr>
            <w:tcW w:w="564" w:type="dxa"/>
          </w:tcPr>
          <w:p>
            <w:pPr>
              <w:spacing w:line="243" w:lineRule="auto"/>
              <w:rPr>
                <w:color w:val="auto"/>
              </w:rPr>
            </w:pPr>
          </w:p>
          <w:p>
            <w:pPr>
              <w:spacing w:before="75" w:line="191" w:lineRule="auto"/>
              <w:ind w:left="291"/>
              <w:rPr>
                <w:rFonts w:ascii="宋体" w:hAnsi="宋体" w:eastAsia="宋体" w:cs="宋体"/>
                <w:color w:val="auto"/>
                <w:sz w:val="23"/>
                <w:szCs w:val="23"/>
              </w:rPr>
            </w:pPr>
            <w:r>
              <w:rPr>
                <w:rFonts w:ascii="宋体" w:hAnsi="宋体" w:eastAsia="宋体" w:cs="宋体"/>
                <w:color w:val="auto"/>
                <w:spacing w:val="-10"/>
                <w:sz w:val="23"/>
                <w:szCs w:val="23"/>
              </w:rPr>
              <w:t>1</w:t>
            </w:r>
            <w:r>
              <w:rPr>
                <w:rFonts w:ascii="宋体" w:hAnsi="宋体" w:eastAsia="宋体" w:cs="宋体"/>
                <w:color w:val="auto"/>
                <w:spacing w:val="-8"/>
                <w:sz w:val="23"/>
                <w:szCs w:val="23"/>
              </w:rPr>
              <w:t>8</w:t>
            </w:r>
          </w:p>
        </w:tc>
        <w:tc>
          <w:tcPr>
            <w:tcW w:w="1840" w:type="dxa"/>
            <w:vAlign w:val="center"/>
          </w:tcPr>
          <w:p>
            <w:pPr>
              <w:spacing w:before="158" w:line="236" w:lineRule="auto"/>
              <w:ind w:left="512" w:right="145" w:hanging="361"/>
              <w:jc w:val="center"/>
              <w:rPr>
                <w:rFonts w:ascii="宋体" w:hAnsi="宋体" w:eastAsia="宋体" w:cs="宋体"/>
                <w:color w:val="auto"/>
                <w:spacing w:val="8"/>
                <w:sz w:val="23"/>
                <w:szCs w:val="23"/>
              </w:rPr>
            </w:pPr>
            <w:r>
              <w:rPr>
                <w:rFonts w:ascii="宋体" w:hAnsi="宋体" w:eastAsia="宋体" w:cs="宋体"/>
                <w:color w:val="auto"/>
                <w:spacing w:val="13"/>
                <w:sz w:val="23"/>
                <w:szCs w:val="23"/>
              </w:rPr>
              <w:t>谈</w:t>
            </w:r>
            <w:r>
              <w:rPr>
                <w:rFonts w:ascii="宋体" w:hAnsi="宋体" w:eastAsia="宋体" w:cs="宋体"/>
                <w:color w:val="auto"/>
                <w:spacing w:val="8"/>
                <w:sz w:val="23"/>
                <w:szCs w:val="23"/>
              </w:rPr>
              <w:t>判响应文件</w:t>
            </w:r>
          </w:p>
          <w:p>
            <w:pPr>
              <w:spacing w:before="158" w:line="236" w:lineRule="auto"/>
              <w:ind w:left="512" w:right="145" w:hanging="361"/>
              <w:jc w:val="center"/>
              <w:rPr>
                <w:rFonts w:ascii="宋体" w:hAnsi="宋体" w:eastAsia="宋体" w:cs="宋体"/>
                <w:color w:val="auto"/>
                <w:sz w:val="23"/>
                <w:szCs w:val="23"/>
              </w:rPr>
            </w:pPr>
            <w:r>
              <w:rPr>
                <w:rFonts w:ascii="宋体" w:hAnsi="宋体" w:eastAsia="宋体" w:cs="宋体"/>
                <w:color w:val="auto"/>
                <w:spacing w:val="8"/>
                <w:sz w:val="23"/>
                <w:szCs w:val="23"/>
              </w:rPr>
              <w:t>签</w:t>
            </w:r>
            <w:r>
              <w:rPr>
                <w:rFonts w:ascii="宋体" w:hAnsi="宋体" w:eastAsia="宋体" w:cs="宋体"/>
                <w:color w:val="auto"/>
                <w:sz w:val="23"/>
                <w:szCs w:val="23"/>
              </w:rPr>
              <w:t xml:space="preserve"> </w:t>
            </w:r>
            <w:r>
              <w:rPr>
                <w:rFonts w:ascii="宋体" w:hAnsi="宋体" w:eastAsia="宋体" w:cs="宋体"/>
                <w:color w:val="auto"/>
                <w:spacing w:val="8"/>
                <w:sz w:val="23"/>
                <w:szCs w:val="23"/>
              </w:rPr>
              <w:t>字</w:t>
            </w:r>
            <w:r>
              <w:rPr>
                <w:rFonts w:ascii="宋体" w:hAnsi="宋体" w:eastAsia="宋体" w:cs="宋体"/>
                <w:color w:val="auto"/>
                <w:spacing w:val="7"/>
                <w:sz w:val="23"/>
                <w:szCs w:val="23"/>
              </w:rPr>
              <w:t>和盖章</w:t>
            </w:r>
          </w:p>
        </w:tc>
        <w:tc>
          <w:tcPr>
            <w:tcW w:w="7654" w:type="dxa"/>
          </w:tcPr>
          <w:p>
            <w:pPr>
              <w:spacing w:before="282" w:line="227" w:lineRule="auto"/>
              <w:ind w:left="115"/>
              <w:rPr>
                <w:rFonts w:ascii="宋体" w:hAnsi="宋体" w:eastAsia="宋体" w:cs="宋体"/>
                <w:color w:val="auto"/>
                <w:spacing w:val="9"/>
                <w:sz w:val="23"/>
                <w:szCs w:val="23"/>
              </w:rPr>
            </w:pPr>
            <w:r>
              <w:rPr>
                <w:rFonts w:ascii="宋体" w:hAnsi="宋体" w:eastAsia="宋体" w:cs="宋体"/>
                <w:color w:val="auto"/>
                <w:spacing w:val="9"/>
                <w:sz w:val="23"/>
                <w:szCs w:val="23"/>
              </w:rPr>
              <w:t>详见本须知“三、谈判响应文件及编制要求”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0" w:hRule="atLeast"/>
          <w:jc w:val="center"/>
        </w:trPr>
        <w:tc>
          <w:tcPr>
            <w:tcW w:w="564" w:type="dxa"/>
          </w:tcPr>
          <w:p>
            <w:pPr>
              <w:spacing w:line="304" w:lineRule="auto"/>
              <w:rPr>
                <w:color w:val="auto"/>
              </w:rPr>
            </w:pPr>
          </w:p>
          <w:p>
            <w:pPr>
              <w:spacing w:line="305" w:lineRule="auto"/>
              <w:rPr>
                <w:color w:val="auto"/>
              </w:rPr>
            </w:pPr>
          </w:p>
          <w:p>
            <w:pPr>
              <w:spacing w:before="75" w:line="191" w:lineRule="auto"/>
              <w:ind w:left="291"/>
              <w:rPr>
                <w:rFonts w:ascii="宋体" w:hAnsi="宋体" w:eastAsia="宋体" w:cs="宋体"/>
                <w:color w:val="auto"/>
                <w:sz w:val="23"/>
                <w:szCs w:val="23"/>
              </w:rPr>
            </w:pPr>
            <w:r>
              <w:rPr>
                <w:rFonts w:ascii="宋体" w:hAnsi="宋体" w:eastAsia="宋体" w:cs="宋体"/>
                <w:color w:val="auto"/>
                <w:spacing w:val="-10"/>
                <w:sz w:val="23"/>
                <w:szCs w:val="23"/>
              </w:rPr>
              <w:t>1</w:t>
            </w:r>
            <w:r>
              <w:rPr>
                <w:rFonts w:ascii="宋体" w:hAnsi="宋体" w:eastAsia="宋体" w:cs="宋体"/>
                <w:color w:val="auto"/>
                <w:spacing w:val="-8"/>
                <w:sz w:val="23"/>
                <w:szCs w:val="23"/>
              </w:rPr>
              <w:t>9</w:t>
            </w:r>
          </w:p>
        </w:tc>
        <w:tc>
          <w:tcPr>
            <w:tcW w:w="1840" w:type="dxa"/>
            <w:vAlign w:val="center"/>
          </w:tcPr>
          <w:p>
            <w:pPr>
              <w:spacing w:before="75" w:line="266" w:lineRule="auto"/>
              <w:ind w:left="871" w:right="145" w:hanging="720"/>
              <w:jc w:val="center"/>
              <w:rPr>
                <w:rFonts w:ascii="宋体" w:hAnsi="宋体" w:eastAsia="宋体" w:cs="宋体"/>
                <w:color w:val="auto"/>
                <w:spacing w:val="8"/>
                <w:sz w:val="23"/>
                <w:szCs w:val="23"/>
              </w:rPr>
            </w:pPr>
            <w:r>
              <w:rPr>
                <w:rFonts w:ascii="宋体" w:hAnsi="宋体" w:eastAsia="宋体" w:cs="宋体"/>
                <w:color w:val="auto"/>
                <w:spacing w:val="13"/>
                <w:sz w:val="23"/>
                <w:szCs w:val="23"/>
              </w:rPr>
              <w:t>谈</w:t>
            </w:r>
            <w:r>
              <w:rPr>
                <w:rFonts w:ascii="宋体" w:hAnsi="宋体" w:eastAsia="宋体" w:cs="宋体"/>
                <w:color w:val="auto"/>
                <w:spacing w:val="8"/>
                <w:sz w:val="23"/>
                <w:szCs w:val="23"/>
              </w:rPr>
              <w:t>判响应文件</w:t>
            </w:r>
          </w:p>
          <w:p>
            <w:pPr>
              <w:spacing w:before="75" w:line="266" w:lineRule="auto"/>
              <w:ind w:left="871" w:right="145" w:hanging="720"/>
              <w:jc w:val="center"/>
              <w:rPr>
                <w:rFonts w:ascii="宋体" w:hAnsi="宋体" w:eastAsia="宋体" w:cs="宋体"/>
                <w:color w:val="auto"/>
                <w:sz w:val="23"/>
                <w:szCs w:val="23"/>
              </w:rPr>
            </w:pPr>
            <w:r>
              <w:rPr>
                <w:rFonts w:ascii="宋体" w:hAnsi="宋体" w:eastAsia="宋体" w:cs="宋体"/>
                <w:color w:val="auto"/>
                <w:spacing w:val="8"/>
                <w:sz w:val="23"/>
                <w:szCs w:val="23"/>
              </w:rPr>
              <w:t>数</w:t>
            </w:r>
            <w:r>
              <w:rPr>
                <w:rFonts w:ascii="宋体" w:hAnsi="宋体" w:eastAsia="宋体" w:cs="宋体"/>
                <w:color w:val="auto"/>
                <w:sz w:val="23"/>
                <w:szCs w:val="23"/>
              </w:rPr>
              <w:t xml:space="preserve"> 量</w:t>
            </w:r>
          </w:p>
        </w:tc>
        <w:tc>
          <w:tcPr>
            <w:tcW w:w="7654" w:type="dxa"/>
          </w:tcPr>
          <w:p>
            <w:pPr>
              <w:spacing w:before="156" w:line="224" w:lineRule="auto"/>
              <w:ind w:left="114"/>
              <w:rPr>
                <w:rFonts w:ascii="宋体" w:hAnsi="宋体" w:eastAsia="宋体" w:cs="宋体"/>
                <w:color w:val="auto"/>
                <w:spacing w:val="9"/>
                <w:sz w:val="23"/>
                <w:szCs w:val="23"/>
              </w:rPr>
            </w:pPr>
            <w:r>
              <w:rPr>
                <w:rFonts w:ascii="宋体" w:hAnsi="宋体" w:eastAsia="宋体" w:cs="宋体"/>
                <w:color w:val="auto"/>
                <w:spacing w:val="9"/>
                <w:sz w:val="23"/>
                <w:szCs w:val="23"/>
              </w:rPr>
              <w:t>上传电子谈判响应文件壹份 (*.SXSTF) ；</w:t>
            </w:r>
          </w:p>
          <w:p>
            <w:pPr>
              <w:spacing w:before="152" w:line="241" w:lineRule="auto"/>
              <w:ind w:left="107" w:right="94" w:firstLine="5"/>
              <w:rPr>
                <w:rFonts w:ascii="宋体" w:hAnsi="宋体" w:eastAsia="宋体" w:cs="宋体"/>
                <w:color w:val="auto"/>
                <w:spacing w:val="9"/>
                <w:sz w:val="23"/>
                <w:szCs w:val="23"/>
              </w:rPr>
            </w:pPr>
            <w:r>
              <w:rPr>
                <w:rFonts w:ascii="宋体" w:hAnsi="宋体" w:eastAsia="宋体" w:cs="宋体"/>
                <w:color w:val="auto"/>
                <w:spacing w:val="9"/>
                <w:sz w:val="23"/>
                <w:szCs w:val="23"/>
              </w:rPr>
              <w:t>注：投标供应商无需提交纸质响应文件，待采购结果公告后，由成交供应商补交一正两副纸质响应文件</w:t>
            </w:r>
            <w:r>
              <w:rPr>
                <w:rFonts w:hint="eastAsia" w:ascii="宋体" w:hAnsi="宋体" w:eastAsia="宋体" w:cs="宋体"/>
                <w:color w:val="auto"/>
                <w:spacing w:val="9"/>
                <w:sz w:val="23"/>
                <w:szCs w:val="23"/>
              </w:rPr>
              <w:t>及</w:t>
            </w:r>
            <w:r>
              <w:rPr>
                <w:rFonts w:ascii="宋体" w:hAnsi="宋体" w:eastAsia="宋体" w:cs="宋体"/>
                <w:color w:val="auto"/>
                <w:spacing w:val="9"/>
                <w:sz w:val="23"/>
                <w:szCs w:val="23"/>
              </w:rPr>
              <w:t>电子</w:t>
            </w:r>
            <w:r>
              <w:rPr>
                <w:rFonts w:hint="eastAsia" w:ascii="宋体" w:hAnsi="宋体" w:eastAsia="宋体" w:cs="宋体"/>
                <w:color w:val="auto"/>
                <w:spacing w:val="9"/>
                <w:sz w:val="23"/>
                <w:szCs w:val="23"/>
              </w:rPr>
              <w:t>版</w:t>
            </w:r>
            <w:r>
              <w:rPr>
                <w:rFonts w:ascii="宋体" w:hAnsi="宋体" w:eastAsia="宋体" w:cs="宋体"/>
                <w:color w:val="auto"/>
                <w:spacing w:val="9"/>
                <w:sz w:val="23"/>
                <w:szCs w:val="23"/>
              </w:rPr>
              <w:t>一份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jc w:val="center"/>
        </w:trPr>
        <w:tc>
          <w:tcPr>
            <w:tcW w:w="564" w:type="dxa"/>
          </w:tcPr>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241" w:lineRule="auto"/>
              <w:rPr>
                <w:color w:val="auto"/>
              </w:rPr>
            </w:pPr>
          </w:p>
          <w:p>
            <w:pPr>
              <w:spacing w:before="75" w:line="190" w:lineRule="auto"/>
              <w:ind w:left="277"/>
              <w:rPr>
                <w:rFonts w:ascii="宋体" w:hAnsi="宋体" w:eastAsia="宋体" w:cs="宋体"/>
                <w:color w:val="auto"/>
                <w:spacing w:val="-10"/>
                <w:sz w:val="23"/>
                <w:szCs w:val="23"/>
              </w:rPr>
            </w:pPr>
            <w:r>
              <w:rPr>
                <w:rFonts w:ascii="宋体" w:hAnsi="宋体" w:eastAsia="宋体" w:cs="宋体"/>
                <w:color w:val="auto"/>
                <w:spacing w:val="-2"/>
                <w:sz w:val="23"/>
                <w:szCs w:val="23"/>
              </w:rPr>
              <w:t>2</w:t>
            </w:r>
            <w:r>
              <w:rPr>
                <w:rFonts w:ascii="宋体" w:hAnsi="宋体" w:eastAsia="宋体" w:cs="宋体"/>
                <w:color w:val="auto"/>
                <w:spacing w:val="-1"/>
                <w:sz w:val="23"/>
                <w:szCs w:val="23"/>
              </w:rPr>
              <w:t>0</w:t>
            </w:r>
          </w:p>
        </w:tc>
        <w:tc>
          <w:tcPr>
            <w:tcW w:w="1840" w:type="dxa"/>
          </w:tcPr>
          <w:p>
            <w:pPr>
              <w:spacing w:line="262" w:lineRule="auto"/>
              <w:rPr>
                <w:color w:val="auto"/>
              </w:rPr>
            </w:pPr>
          </w:p>
          <w:p>
            <w:pPr>
              <w:spacing w:line="262" w:lineRule="auto"/>
              <w:rPr>
                <w:color w:val="auto"/>
              </w:rPr>
            </w:pPr>
          </w:p>
          <w:p>
            <w:pPr>
              <w:spacing w:line="262" w:lineRule="auto"/>
              <w:rPr>
                <w:color w:val="auto"/>
              </w:rPr>
            </w:pPr>
          </w:p>
          <w:p>
            <w:pPr>
              <w:spacing w:line="262" w:lineRule="auto"/>
              <w:rPr>
                <w:color w:val="auto"/>
              </w:rPr>
            </w:pPr>
          </w:p>
          <w:p>
            <w:pPr>
              <w:spacing w:line="263" w:lineRule="auto"/>
              <w:rPr>
                <w:color w:val="auto"/>
              </w:rPr>
            </w:pPr>
          </w:p>
          <w:p>
            <w:pPr>
              <w:spacing w:line="263" w:lineRule="auto"/>
              <w:rPr>
                <w:color w:val="auto"/>
              </w:rPr>
            </w:pPr>
          </w:p>
          <w:p>
            <w:pPr>
              <w:spacing w:line="263" w:lineRule="auto"/>
              <w:rPr>
                <w:color w:val="auto"/>
              </w:rPr>
            </w:pPr>
          </w:p>
          <w:p>
            <w:pPr>
              <w:spacing w:line="263" w:lineRule="auto"/>
              <w:rPr>
                <w:color w:val="auto"/>
              </w:rPr>
            </w:pPr>
          </w:p>
          <w:p>
            <w:pPr>
              <w:spacing w:line="263" w:lineRule="auto"/>
              <w:rPr>
                <w:color w:val="auto"/>
              </w:rPr>
            </w:pPr>
          </w:p>
          <w:p>
            <w:pPr>
              <w:spacing w:before="75" w:line="226" w:lineRule="auto"/>
              <w:ind w:left="511"/>
              <w:rPr>
                <w:rFonts w:ascii="宋体" w:hAnsi="宋体" w:eastAsia="宋体" w:cs="宋体"/>
                <w:color w:val="auto"/>
                <w:spacing w:val="13"/>
                <w:sz w:val="23"/>
                <w:szCs w:val="23"/>
              </w:rPr>
            </w:pPr>
            <w:r>
              <w:rPr>
                <w:rFonts w:ascii="宋体" w:hAnsi="宋体" w:eastAsia="宋体" w:cs="宋体"/>
                <w:color w:val="auto"/>
                <w:spacing w:val="8"/>
                <w:sz w:val="23"/>
                <w:szCs w:val="23"/>
              </w:rPr>
              <w:t>谈判报</w:t>
            </w:r>
            <w:r>
              <w:rPr>
                <w:rFonts w:ascii="宋体" w:hAnsi="宋体" w:eastAsia="宋体" w:cs="宋体"/>
                <w:color w:val="auto"/>
                <w:spacing w:val="7"/>
                <w:sz w:val="23"/>
                <w:szCs w:val="23"/>
              </w:rPr>
              <w:t>价</w:t>
            </w:r>
          </w:p>
        </w:tc>
        <w:tc>
          <w:tcPr>
            <w:tcW w:w="7654" w:type="dxa"/>
          </w:tcPr>
          <w:p>
            <w:pPr>
              <w:spacing w:before="158" w:line="305" w:lineRule="auto"/>
              <w:ind w:left="112" w:right="106"/>
              <w:rPr>
                <w:rFonts w:ascii="宋体" w:hAnsi="宋体" w:eastAsia="宋体" w:cs="宋体"/>
                <w:color w:val="auto"/>
                <w:spacing w:val="9"/>
                <w:sz w:val="23"/>
                <w:szCs w:val="23"/>
              </w:rPr>
            </w:pPr>
            <w:r>
              <w:rPr>
                <w:rFonts w:ascii="宋体" w:hAnsi="宋体" w:eastAsia="宋体" w:cs="宋体"/>
                <w:color w:val="auto"/>
                <w:spacing w:val="9"/>
                <w:sz w:val="23"/>
                <w:szCs w:val="23"/>
              </w:rPr>
              <w:t>谈判报价是供应商响应招标项目要求的全部工作内容的价格体现</w:t>
            </w:r>
            <w:r>
              <w:rPr>
                <w:rFonts w:hint="eastAsia" w:ascii="宋体" w:hAnsi="宋体" w:eastAsia="宋体" w:cs="宋体"/>
                <w:color w:val="auto"/>
                <w:spacing w:val="9"/>
                <w:sz w:val="23"/>
                <w:szCs w:val="23"/>
              </w:rPr>
              <w:t>，</w:t>
            </w:r>
            <w:r>
              <w:rPr>
                <w:rFonts w:ascii="宋体" w:hAnsi="宋体" w:eastAsia="宋体" w:cs="宋体"/>
                <w:color w:val="auto"/>
                <w:spacing w:val="9"/>
                <w:sz w:val="23"/>
                <w:szCs w:val="23"/>
              </w:rPr>
              <w:t>包括完成采购内容所需的直接费、间接费、利润、税金及其它相关 的一切费用。供应商在报价时应充分考虑所有可能发生的费用，竞 争性谈判文件未列明，而供应商认为应当计取的费用均应列入报价 中。报价时不论是否计取，采购人均按已计取对待。</w:t>
            </w:r>
          </w:p>
          <w:p>
            <w:pPr>
              <w:spacing w:before="87" w:line="313" w:lineRule="auto"/>
              <w:ind w:left="113" w:right="106" w:firstLine="490"/>
              <w:rPr>
                <w:rFonts w:ascii="宋体" w:hAnsi="宋体" w:eastAsia="宋体" w:cs="宋体"/>
                <w:color w:val="auto"/>
                <w:spacing w:val="9"/>
                <w:sz w:val="23"/>
                <w:szCs w:val="23"/>
              </w:rPr>
            </w:pPr>
            <w:r>
              <w:rPr>
                <w:rFonts w:ascii="宋体" w:hAnsi="宋体" w:eastAsia="宋体" w:cs="宋体"/>
                <w:color w:val="auto"/>
                <w:spacing w:val="9"/>
                <w:sz w:val="23"/>
                <w:szCs w:val="23"/>
              </w:rPr>
              <w:t>(一)供应商应严格按照《谈判响应文件构成及格式》中《开 标一览表》中的相关要求填写分类报价及其他需要响应的内容。</w:t>
            </w:r>
          </w:p>
          <w:p>
            <w:pPr>
              <w:spacing w:before="86" w:line="225" w:lineRule="auto"/>
              <w:ind w:left="604"/>
              <w:rPr>
                <w:rFonts w:ascii="宋体" w:hAnsi="宋体" w:eastAsia="宋体" w:cs="宋体"/>
                <w:color w:val="auto"/>
                <w:spacing w:val="9"/>
                <w:sz w:val="23"/>
                <w:szCs w:val="23"/>
              </w:rPr>
            </w:pPr>
            <w:r>
              <w:rPr>
                <w:rFonts w:ascii="宋体" w:hAnsi="宋体" w:eastAsia="宋体" w:cs="宋体"/>
                <w:color w:val="auto"/>
                <w:spacing w:val="9"/>
                <w:sz w:val="23"/>
                <w:szCs w:val="23"/>
              </w:rPr>
              <w:t>(二)谈判报价货币：人民币；单位：元。</w:t>
            </w:r>
          </w:p>
          <w:p>
            <w:pPr>
              <w:spacing w:before="213" w:line="313" w:lineRule="auto"/>
              <w:ind w:left="133" w:right="106" w:firstLine="470"/>
              <w:rPr>
                <w:rFonts w:ascii="宋体" w:hAnsi="宋体" w:eastAsia="宋体" w:cs="宋体"/>
                <w:color w:val="auto"/>
                <w:spacing w:val="9"/>
                <w:sz w:val="23"/>
                <w:szCs w:val="23"/>
              </w:rPr>
            </w:pPr>
            <w:r>
              <w:rPr>
                <w:rFonts w:ascii="宋体" w:hAnsi="宋体" w:eastAsia="宋体" w:cs="宋体"/>
                <w:color w:val="auto"/>
                <w:spacing w:val="9"/>
                <w:sz w:val="23"/>
                <w:szCs w:val="23"/>
              </w:rPr>
              <w:t>(三)谈判报价只能提交唯一报价，并且在合同履行过程中是 固定不变的，任何有选择的报价将不予接受，按无效投标处理。</w:t>
            </w:r>
          </w:p>
          <w:p>
            <w:pPr>
              <w:spacing w:before="87" w:line="263" w:lineRule="auto"/>
              <w:ind w:left="113" w:right="106" w:firstLine="490"/>
              <w:rPr>
                <w:rFonts w:ascii="宋体" w:hAnsi="宋体" w:eastAsia="宋体" w:cs="宋体"/>
                <w:color w:val="auto"/>
                <w:spacing w:val="9"/>
                <w:sz w:val="23"/>
                <w:szCs w:val="23"/>
              </w:rPr>
            </w:pPr>
            <w:r>
              <w:rPr>
                <w:rFonts w:ascii="宋体" w:hAnsi="宋体" w:eastAsia="宋体" w:cs="宋体"/>
                <w:color w:val="auto"/>
                <w:spacing w:val="9"/>
                <w:sz w:val="23"/>
                <w:szCs w:val="23"/>
              </w:rPr>
              <w:t>(四)谈判报价应遵守《中华人民共和国价格法》，供应商不 得以低于成本的报价参与谈判。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jc w:val="center"/>
        </w:trPr>
        <w:tc>
          <w:tcPr>
            <w:tcW w:w="564" w:type="dxa"/>
          </w:tcPr>
          <w:p>
            <w:pPr>
              <w:spacing w:before="264" w:line="192" w:lineRule="auto"/>
              <w:ind w:left="277"/>
              <w:rPr>
                <w:rFonts w:ascii="宋体" w:hAnsi="宋体" w:eastAsia="宋体" w:cs="宋体"/>
                <w:color w:val="auto"/>
                <w:sz w:val="23"/>
                <w:szCs w:val="23"/>
              </w:rPr>
            </w:pPr>
            <w:r>
              <w:rPr>
                <w:rFonts w:ascii="宋体" w:hAnsi="宋体" w:eastAsia="宋体" w:cs="宋体"/>
                <w:color w:val="auto"/>
                <w:spacing w:val="-2"/>
                <w:sz w:val="23"/>
                <w:szCs w:val="23"/>
              </w:rPr>
              <w:t>2</w:t>
            </w:r>
            <w:r>
              <w:rPr>
                <w:rFonts w:ascii="宋体" w:hAnsi="宋体" w:eastAsia="宋体" w:cs="宋体"/>
                <w:color w:val="auto"/>
                <w:spacing w:val="-1"/>
                <w:sz w:val="23"/>
                <w:szCs w:val="23"/>
              </w:rPr>
              <w:t>1</w:t>
            </w:r>
          </w:p>
        </w:tc>
        <w:tc>
          <w:tcPr>
            <w:tcW w:w="1840" w:type="dxa"/>
          </w:tcPr>
          <w:p>
            <w:pPr>
              <w:spacing w:before="41" w:line="312" w:lineRule="exact"/>
              <w:ind w:left="511"/>
              <w:rPr>
                <w:rFonts w:ascii="宋体" w:hAnsi="宋体" w:eastAsia="宋体" w:cs="宋体"/>
                <w:color w:val="auto"/>
                <w:sz w:val="23"/>
                <w:szCs w:val="23"/>
              </w:rPr>
            </w:pPr>
            <w:r>
              <w:rPr>
                <w:rFonts w:ascii="宋体" w:hAnsi="宋体" w:eastAsia="宋体" w:cs="宋体"/>
                <w:color w:val="auto"/>
                <w:spacing w:val="8"/>
                <w:position w:val="5"/>
                <w:sz w:val="23"/>
                <w:szCs w:val="23"/>
              </w:rPr>
              <w:t>评标办</w:t>
            </w:r>
            <w:r>
              <w:rPr>
                <w:rFonts w:ascii="宋体" w:hAnsi="宋体" w:eastAsia="宋体" w:cs="宋体"/>
                <w:color w:val="auto"/>
                <w:spacing w:val="7"/>
                <w:position w:val="5"/>
                <w:sz w:val="23"/>
                <w:szCs w:val="23"/>
              </w:rPr>
              <w:t>法</w:t>
            </w:r>
          </w:p>
          <w:p>
            <w:pPr>
              <w:spacing w:line="225" w:lineRule="auto"/>
              <w:ind w:left="631"/>
              <w:rPr>
                <w:rFonts w:ascii="宋体" w:hAnsi="宋体" w:eastAsia="宋体" w:cs="宋体"/>
                <w:color w:val="auto"/>
                <w:sz w:val="23"/>
                <w:szCs w:val="23"/>
              </w:rPr>
            </w:pPr>
            <w:r>
              <w:rPr>
                <w:rFonts w:ascii="宋体" w:hAnsi="宋体" w:eastAsia="宋体" w:cs="宋体"/>
                <w:color w:val="auto"/>
                <w:spacing w:val="7"/>
                <w:sz w:val="23"/>
                <w:szCs w:val="23"/>
              </w:rPr>
              <w:t>及标准</w:t>
            </w:r>
          </w:p>
        </w:tc>
        <w:tc>
          <w:tcPr>
            <w:tcW w:w="7654" w:type="dxa"/>
          </w:tcPr>
          <w:p>
            <w:pPr>
              <w:spacing w:before="226" w:line="227" w:lineRule="auto"/>
              <w:ind w:left="115"/>
              <w:rPr>
                <w:rFonts w:ascii="宋体" w:hAnsi="宋体" w:eastAsia="宋体" w:cs="宋体"/>
                <w:color w:val="auto"/>
                <w:sz w:val="23"/>
                <w:szCs w:val="23"/>
              </w:rPr>
            </w:pPr>
            <w:r>
              <w:rPr>
                <w:rFonts w:ascii="宋体" w:hAnsi="宋体" w:eastAsia="宋体" w:cs="宋体"/>
                <w:color w:val="auto"/>
                <w:spacing w:val="26"/>
                <w:sz w:val="23"/>
                <w:szCs w:val="23"/>
              </w:rPr>
              <w:t>详</w:t>
            </w:r>
            <w:r>
              <w:rPr>
                <w:rFonts w:ascii="宋体" w:hAnsi="宋体" w:eastAsia="宋体" w:cs="宋体"/>
                <w:color w:val="auto"/>
                <w:spacing w:val="16"/>
                <w:sz w:val="23"/>
                <w:szCs w:val="23"/>
              </w:rPr>
              <w:t>见</w:t>
            </w:r>
            <w:r>
              <w:rPr>
                <w:rFonts w:ascii="宋体" w:hAnsi="宋体" w:eastAsia="宋体" w:cs="宋体"/>
                <w:color w:val="auto"/>
                <w:spacing w:val="13"/>
                <w:sz w:val="23"/>
                <w:szCs w:val="23"/>
              </w:rPr>
              <w:t>投标人须知“五、谈判与评审”及“第五章 评审办法”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jc w:val="center"/>
        </w:trPr>
        <w:tc>
          <w:tcPr>
            <w:tcW w:w="564" w:type="dxa"/>
          </w:tcPr>
          <w:p>
            <w:pPr>
              <w:spacing w:line="246" w:lineRule="auto"/>
              <w:rPr>
                <w:color w:val="auto"/>
              </w:rPr>
            </w:pPr>
          </w:p>
          <w:p>
            <w:pPr>
              <w:spacing w:line="246" w:lineRule="auto"/>
              <w:rPr>
                <w:color w:val="auto"/>
              </w:rPr>
            </w:pPr>
          </w:p>
          <w:p>
            <w:pPr>
              <w:spacing w:line="246" w:lineRule="auto"/>
              <w:rPr>
                <w:color w:val="auto"/>
              </w:rPr>
            </w:pPr>
          </w:p>
          <w:p>
            <w:pPr>
              <w:spacing w:line="246" w:lineRule="auto"/>
              <w:rPr>
                <w:color w:val="auto"/>
              </w:rPr>
            </w:pPr>
          </w:p>
          <w:p>
            <w:pPr>
              <w:spacing w:line="247" w:lineRule="auto"/>
              <w:rPr>
                <w:color w:val="auto"/>
              </w:rPr>
            </w:pPr>
          </w:p>
          <w:p>
            <w:pPr>
              <w:spacing w:before="75" w:line="192" w:lineRule="auto"/>
              <w:ind w:left="277"/>
              <w:rPr>
                <w:rFonts w:ascii="宋体" w:hAnsi="宋体" w:eastAsia="宋体" w:cs="宋体"/>
                <w:color w:val="auto"/>
                <w:sz w:val="23"/>
                <w:szCs w:val="23"/>
              </w:rPr>
            </w:pPr>
            <w:r>
              <w:rPr>
                <w:rFonts w:ascii="宋体" w:hAnsi="宋体" w:eastAsia="宋体" w:cs="宋体"/>
                <w:color w:val="auto"/>
                <w:spacing w:val="-2"/>
                <w:sz w:val="23"/>
                <w:szCs w:val="23"/>
              </w:rPr>
              <w:t>2</w:t>
            </w:r>
            <w:r>
              <w:rPr>
                <w:rFonts w:ascii="宋体" w:hAnsi="宋体" w:eastAsia="宋体" w:cs="宋体"/>
                <w:color w:val="auto"/>
                <w:spacing w:val="-1"/>
                <w:sz w:val="23"/>
                <w:szCs w:val="23"/>
              </w:rPr>
              <w:t>2</w:t>
            </w:r>
          </w:p>
        </w:tc>
        <w:tc>
          <w:tcPr>
            <w:tcW w:w="1840" w:type="dxa"/>
          </w:tcPr>
          <w:p>
            <w:pPr>
              <w:spacing w:line="298" w:lineRule="auto"/>
              <w:rPr>
                <w:color w:val="auto"/>
              </w:rPr>
            </w:pPr>
          </w:p>
          <w:p>
            <w:pPr>
              <w:spacing w:line="298" w:lineRule="auto"/>
              <w:rPr>
                <w:color w:val="auto"/>
              </w:rPr>
            </w:pPr>
          </w:p>
          <w:p>
            <w:pPr>
              <w:spacing w:line="299" w:lineRule="auto"/>
              <w:rPr>
                <w:color w:val="auto"/>
              </w:rPr>
            </w:pPr>
          </w:p>
          <w:p>
            <w:pPr>
              <w:spacing w:line="299" w:lineRule="auto"/>
              <w:rPr>
                <w:color w:val="auto"/>
              </w:rPr>
            </w:pPr>
          </w:p>
          <w:p>
            <w:pPr>
              <w:spacing w:before="75" w:line="225" w:lineRule="auto"/>
              <w:ind w:left="513"/>
              <w:rPr>
                <w:rFonts w:ascii="宋体" w:hAnsi="宋体" w:eastAsia="宋体" w:cs="宋体"/>
                <w:color w:val="auto"/>
                <w:sz w:val="23"/>
                <w:szCs w:val="23"/>
              </w:rPr>
            </w:pPr>
            <w:r>
              <w:rPr>
                <w:rFonts w:ascii="宋体" w:hAnsi="宋体" w:eastAsia="宋体" w:cs="宋体"/>
                <w:color w:val="auto"/>
                <w:spacing w:val="8"/>
                <w:sz w:val="23"/>
                <w:szCs w:val="23"/>
              </w:rPr>
              <w:t>其</w:t>
            </w:r>
            <w:r>
              <w:rPr>
                <w:rFonts w:ascii="宋体" w:hAnsi="宋体" w:eastAsia="宋体" w:cs="宋体"/>
                <w:color w:val="auto"/>
                <w:spacing w:val="7"/>
                <w:sz w:val="23"/>
                <w:szCs w:val="23"/>
              </w:rPr>
              <w:t>它事项</w:t>
            </w:r>
          </w:p>
        </w:tc>
        <w:tc>
          <w:tcPr>
            <w:tcW w:w="7654" w:type="dxa"/>
          </w:tcPr>
          <w:p>
            <w:pPr>
              <w:spacing w:before="160" w:line="289" w:lineRule="auto"/>
              <w:ind w:left="112" w:right="106" w:firstLine="1"/>
              <w:rPr>
                <w:rFonts w:ascii="宋体" w:hAnsi="宋体" w:eastAsia="宋体" w:cs="宋体"/>
                <w:color w:val="auto"/>
                <w:sz w:val="23"/>
                <w:szCs w:val="23"/>
              </w:rPr>
            </w:pPr>
            <w:r>
              <w:rPr>
                <w:rFonts w:ascii="宋体" w:hAnsi="宋体" w:eastAsia="宋体" w:cs="宋体"/>
                <w:color w:val="auto"/>
                <w:spacing w:val="10"/>
                <w:sz w:val="23"/>
                <w:szCs w:val="23"/>
              </w:rPr>
              <w:t>本</w:t>
            </w:r>
            <w:r>
              <w:rPr>
                <w:rFonts w:ascii="宋体" w:hAnsi="宋体" w:eastAsia="宋体" w:cs="宋体"/>
                <w:color w:val="auto"/>
                <w:spacing w:val="9"/>
                <w:sz w:val="23"/>
                <w:szCs w:val="23"/>
              </w:rPr>
              <w:t>次采购、谈判报价、评审和合同授予均以合同包为单位，供应商</w:t>
            </w:r>
            <w:r>
              <w:rPr>
                <w:rFonts w:ascii="宋体" w:hAnsi="宋体" w:eastAsia="宋体" w:cs="宋体"/>
                <w:color w:val="auto"/>
                <w:spacing w:val="12"/>
                <w:sz w:val="23"/>
                <w:szCs w:val="23"/>
              </w:rPr>
              <w:t>必</w:t>
            </w:r>
            <w:r>
              <w:rPr>
                <w:rFonts w:ascii="宋体" w:hAnsi="宋体" w:eastAsia="宋体" w:cs="宋体"/>
                <w:color w:val="auto"/>
                <w:spacing w:val="9"/>
                <w:sz w:val="23"/>
                <w:szCs w:val="23"/>
              </w:rPr>
              <w:t>须就一个完整合同包进行响应。</w:t>
            </w:r>
            <w:r>
              <w:rPr>
                <w:rFonts w:hint="eastAsia" w:ascii="宋体" w:hAnsi="宋体" w:eastAsia="宋体" w:cs="宋体"/>
                <w:color w:val="auto"/>
                <w:spacing w:val="9"/>
                <w:sz w:val="23"/>
                <w:szCs w:val="23"/>
                <w:lang w:eastAsia="zh-CN"/>
              </w:rPr>
              <w:t>成交供应商与采购人在成交通知书发出10个日历日内签订合同</w:t>
            </w:r>
            <w:r>
              <w:rPr>
                <w:rFonts w:ascii="宋体" w:hAnsi="宋体" w:eastAsia="宋体" w:cs="宋体"/>
                <w:color w:val="auto"/>
                <w:spacing w:val="8"/>
                <w:sz w:val="23"/>
                <w:szCs w:val="23"/>
              </w:rPr>
              <w:t>，不及时签订视为自动放弃。非经</w:t>
            </w:r>
            <w:r>
              <w:rPr>
                <w:rFonts w:ascii="宋体" w:hAnsi="宋体" w:eastAsia="宋体" w:cs="宋体"/>
                <w:color w:val="auto"/>
                <w:sz w:val="23"/>
                <w:szCs w:val="23"/>
              </w:rPr>
              <w:t xml:space="preserve"> </w:t>
            </w:r>
            <w:r>
              <w:rPr>
                <w:rFonts w:ascii="宋体" w:hAnsi="宋体" w:eastAsia="宋体" w:cs="宋体"/>
                <w:color w:val="auto"/>
                <w:spacing w:val="12"/>
                <w:sz w:val="23"/>
                <w:szCs w:val="23"/>
              </w:rPr>
              <w:t>采</w:t>
            </w:r>
            <w:r>
              <w:rPr>
                <w:rFonts w:ascii="宋体" w:hAnsi="宋体" w:eastAsia="宋体" w:cs="宋体"/>
                <w:color w:val="auto"/>
                <w:spacing w:val="9"/>
                <w:sz w:val="23"/>
                <w:szCs w:val="23"/>
              </w:rPr>
              <w:t>购人同意，本项目不允许成交后另行转包或者分包。成交人无正</w:t>
            </w:r>
            <w:r>
              <w:rPr>
                <w:rFonts w:ascii="宋体" w:hAnsi="宋体" w:eastAsia="宋体" w:cs="宋体"/>
                <w:color w:val="auto"/>
                <w:sz w:val="23"/>
                <w:szCs w:val="23"/>
              </w:rPr>
              <w:t xml:space="preserve"> </w:t>
            </w:r>
            <w:r>
              <w:rPr>
                <w:rFonts w:ascii="宋体" w:hAnsi="宋体" w:eastAsia="宋体" w:cs="宋体"/>
                <w:color w:val="auto"/>
                <w:spacing w:val="12"/>
                <w:sz w:val="23"/>
                <w:szCs w:val="23"/>
              </w:rPr>
              <w:t>当</w:t>
            </w:r>
            <w:r>
              <w:rPr>
                <w:rFonts w:ascii="宋体" w:hAnsi="宋体" w:eastAsia="宋体" w:cs="宋体"/>
                <w:color w:val="auto"/>
                <w:spacing w:val="9"/>
                <w:sz w:val="23"/>
                <w:szCs w:val="23"/>
              </w:rPr>
              <w:t>理由不得放弃成交。因自身原因拒绝签订政府采购合同的或者未</w:t>
            </w:r>
            <w:r>
              <w:rPr>
                <w:rFonts w:ascii="宋体" w:hAnsi="宋体" w:eastAsia="宋体" w:cs="宋体"/>
                <w:color w:val="auto"/>
                <w:spacing w:val="33"/>
                <w:sz w:val="23"/>
                <w:szCs w:val="23"/>
              </w:rPr>
              <w:t>按</w:t>
            </w:r>
            <w:r>
              <w:rPr>
                <w:rFonts w:ascii="宋体" w:hAnsi="宋体" w:eastAsia="宋体" w:cs="宋体"/>
                <w:color w:val="auto"/>
                <w:spacing w:val="17"/>
                <w:sz w:val="23"/>
                <w:szCs w:val="23"/>
              </w:rPr>
              <w:t>合同约定进行履约的成交人不得参加对该项目重新开展的招标</w:t>
            </w:r>
            <w:r>
              <w:rPr>
                <w:rFonts w:ascii="宋体" w:hAnsi="宋体" w:eastAsia="宋体" w:cs="宋体"/>
                <w:color w:val="auto"/>
                <w:spacing w:val="4"/>
                <w:sz w:val="23"/>
                <w:szCs w:val="23"/>
              </w:rPr>
              <w:t>活动</w:t>
            </w:r>
            <w:r>
              <w:rPr>
                <w:rFonts w:ascii="宋体" w:hAnsi="宋体" w:eastAsia="宋体" w:cs="宋体"/>
                <w:color w:val="auto"/>
                <w:spacing w:val="3"/>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jc w:val="center"/>
        </w:trPr>
        <w:tc>
          <w:tcPr>
            <w:tcW w:w="564" w:type="dxa"/>
          </w:tcPr>
          <w:p>
            <w:pPr>
              <w:spacing w:line="314" w:lineRule="auto"/>
              <w:rPr>
                <w:color w:val="auto"/>
              </w:rPr>
            </w:pPr>
          </w:p>
          <w:p>
            <w:pPr>
              <w:spacing w:line="314" w:lineRule="auto"/>
              <w:rPr>
                <w:color w:val="auto"/>
              </w:rPr>
            </w:pPr>
          </w:p>
          <w:p>
            <w:pPr>
              <w:spacing w:line="314" w:lineRule="auto"/>
              <w:rPr>
                <w:color w:val="auto"/>
              </w:rPr>
            </w:pPr>
          </w:p>
          <w:p>
            <w:pPr>
              <w:spacing w:before="75" w:line="190" w:lineRule="auto"/>
              <w:ind w:left="277"/>
              <w:rPr>
                <w:rFonts w:ascii="宋体" w:hAnsi="宋体" w:eastAsia="宋体" w:cs="宋体"/>
                <w:color w:val="auto"/>
                <w:sz w:val="23"/>
                <w:szCs w:val="23"/>
              </w:rPr>
            </w:pPr>
            <w:r>
              <w:rPr>
                <w:rFonts w:ascii="宋体" w:hAnsi="宋体" w:eastAsia="宋体" w:cs="宋体"/>
                <w:color w:val="auto"/>
                <w:spacing w:val="-2"/>
                <w:sz w:val="23"/>
                <w:szCs w:val="23"/>
              </w:rPr>
              <w:t>2</w:t>
            </w:r>
            <w:r>
              <w:rPr>
                <w:rFonts w:ascii="宋体" w:hAnsi="宋体" w:eastAsia="宋体" w:cs="宋体"/>
                <w:color w:val="auto"/>
                <w:spacing w:val="-1"/>
                <w:sz w:val="23"/>
                <w:szCs w:val="23"/>
              </w:rPr>
              <w:t>3</w:t>
            </w:r>
          </w:p>
        </w:tc>
        <w:tc>
          <w:tcPr>
            <w:tcW w:w="1840" w:type="dxa"/>
          </w:tcPr>
          <w:p>
            <w:pPr>
              <w:spacing w:line="311" w:lineRule="auto"/>
              <w:rPr>
                <w:color w:val="auto"/>
              </w:rPr>
            </w:pPr>
          </w:p>
          <w:p>
            <w:pPr>
              <w:spacing w:line="312" w:lineRule="auto"/>
              <w:rPr>
                <w:color w:val="auto"/>
              </w:rPr>
            </w:pPr>
          </w:p>
          <w:p>
            <w:pPr>
              <w:spacing w:line="312" w:lineRule="auto"/>
              <w:rPr>
                <w:color w:val="auto"/>
              </w:rPr>
            </w:pPr>
          </w:p>
          <w:p>
            <w:pPr>
              <w:spacing w:before="75" w:line="226" w:lineRule="auto"/>
              <w:ind w:left="391"/>
              <w:rPr>
                <w:rFonts w:ascii="宋体" w:hAnsi="宋体" w:eastAsia="宋体" w:cs="宋体"/>
                <w:color w:val="auto"/>
                <w:sz w:val="23"/>
                <w:szCs w:val="23"/>
              </w:rPr>
            </w:pPr>
            <w:r>
              <w:rPr>
                <w:rFonts w:ascii="宋体" w:hAnsi="宋体" w:eastAsia="宋体" w:cs="宋体"/>
                <w:color w:val="auto"/>
                <w:spacing w:val="9"/>
                <w:sz w:val="23"/>
                <w:szCs w:val="23"/>
              </w:rPr>
              <w:t>代</w:t>
            </w:r>
            <w:r>
              <w:rPr>
                <w:rFonts w:ascii="宋体" w:hAnsi="宋体" w:eastAsia="宋体" w:cs="宋体"/>
                <w:color w:val="auto"/>
                <w:spacing w:val="8"/>
                <w:sz w:val="23"/>
                <w:szCs w:val="23"/>
              </w:rPr>
              <w:t>理服务费</w:t>
            </w:r>
          </w:p>
        </w:tc>
        <w:tc>
          <w:tcPr>
            <w:tcW w:w="7654" w:type="dxa"/>
          </w:tcPr>
          <w:p>
            <w:pPr>
              <w:spacing w:before="177" w:line="244" w:lineRule="auto"/>
              <w:ind w:left="112" w:right="106" w:firstLine="18"/>
              <w:rPr>
                <w:rFonts w:ascii="宋体" w:hAnsi="宋体" w:eastAsia="宋体" w:cs="宋体"/>
                <w:color w:val="auto"/>
                <w:sz w:val="23"/>
                <w:szCs w:val="23"/>
              </w:rPr>
            </w:pPr>
            <w:r>
              <w:rPr>
                <w:rFonts w:ascii="宋体" w:hAnsi="宋体" w:eastAsia="宋体" w:cs="宋体"/>
                <w:color w:val="auto"/>
                <w:spacing w:val="8"/>
                <w:sz w:val="23"/>
                <w:szCs w:val="23"/>
              </w:rPr>
              <w:t>1</w:t>
            </w:r>
            <w:r>
              <w:rPr>
                <w:rFonts w:hint="eastAsia" w:ascii="宋体" w:hAnsi="宋体" w:eastAsia="宋体" w:cs="宋体"/>
                <w:color w:val="auto"/>
                <w:spacing w:val="8"/>
                <w:sz w:val="23"/>
                <w:szCs w:val="23"/>
                <w:lang w:eastAsia="zh-CN"/>
              </w:rPr>
              <w:t>、</w:t>
            </w:r>
            <w:r>
              <w:rPr>
                <w:rFonts w:ascii="宋体" w:hAnsi="宋体" w:eastAsia="宋体" w:cs="宋体"/>
                <w:color w:val="auto"/>
                <w:spacing w:val="8"/>
                <w:sz w:val="23"/>
                <w:szCs w:val="23"/>
              </w:rPr>
              <w:t>按国家计委颁发的《招标代理服务收费管理暂行办法》  (计</w:t>
            </w:r>
            <w:r>
              <w:rPr>
                <w:rFonts w:ascii="宋体" w:hAnsi="宋体" w:eastAsia="宋体" w:cs="宋体"/>
                <w:color w:val="auto"/>
                <w:spacing w:val="3"/>
                <w:sz w:val="23"/>
                <w:szCs w:val="23"/>
              </w:rPr>
              <w:t>价</w:t>
            </w:r>
            <w:r>
              <w:rPr>
                <w:rFonts w:ascii="宋体" w:hAnsi="宋体" w:eastAsia="宋体" w:cs="宋体"/>
                <w:color w:val="auto"/>
                <w:sz w:val="23"/>
                <w:szCs w:val="23"/>
              </w:rPr>
              <w:t xml:space="preserve"> </w:t>
            </w:r>
            <w:r>
              <w:rPr>
                <w:rFonts w:ascii="宋体" w:hAnsi="宋体" w:eastAsia="宋体" w:cs="宋体"/>
                <w:color w:val="auto"/>
                <w:spacing w:val="8"/>
                <w:sz w:val="23"/>
                <w:szCs w:val="23"/>
              </w:rPr>
              <w:t>格</w:t>
            </w:r>
            <w:r>
              <w:rPr>
                <w:rFonts w:ascii="宋体" w:hAnsi="宋体" w:eastAsia="宋体" w:cs="宋体"/>
                <w:color w:val="auto"/>
                <w:spacing w:val="5"/>
                <w:sz w:val="23"/>
                <w:szCs w:val="23"/>
              </w:rPr>
              <w:t>[</w:t>
            </w:r>
            <w:r>
              <w:rPr>
                <w:rFonts w:ascii="宋体" w:hAnsi="宋体" w:eastAsia="宋体" w:cs="宋体"/>
                <w:color w:val="auto"/>
                <w:spacing w:val="4"/>
                <w:sz w:val="23"/>
                <w:szCs w:val="23"/>
              </w:rPr>
              <w:t>2002]1980 号) 和国家发展改革委员会办公厅颁发的《关于招标</w:t>
            </w:r>
            <w:r>
              <w:rPr>
                <w:rFonts w:ascii="宋体" w:hAnsi="宋体" w:eastAsia="宋体" w:cs="宋体"/>
                <w:color w:val="auto"/>
                <w:sz w:val="23"/>
                <w:szCs w:val="23"/>
              </w:rPr>
              <w:t xml:space="preserve"> </w:t>
            </w:r>
            <w:r>
              <w:rPr>
                <w:rFonts w:ascii="宋体" w:hAnsi="宋体" w:eastAsia="宋体" w:cs="宋体"/>
                <w:color w:val="auto"/>
                <w:spacing w:val="4"/>
                <w:sz w:val="23"/>
                <w:szCs w:val="23"/>
              </w:rPr>
              <w:t>代理服务收费有关问题的通知》  (发改办价格[2003]857 号) 的</w:t>
            </w:r>
            <w:r>
              <w:rPr>
                <w:rFonts w:ascii="宋体" w:hAnsi="宋体" w:eastAsia="宋体" w:cs="宋体"/>
                <w:color w:val="auto"/>
                <w:spacing w:val="3"/>
                <w:sz w:val="23"/>
                <w:szCs w:val="23"/>
              </w:rPr>
              <w:t>有</w:t>
            </w:r>
            <w:r>
              <w:rPr>
                <w:rFonts w:ascii="宋体" w:hAnsi="宋体" w:eastAsia="宋体" w:cs="宋体"/>
                <w:color w:val="auto"/>
                <w:sz w:val="23"/>
                <w:szCs w:val="23"/>
              </w:rPr>
              <w:t xml:space="preserve"> </w:t>
            </w:r>
            <w:r>
              <w:rPr>
                <w:rFonts w:ascii="宋体" w:hAnsi="宋体" w:eastAsia="宋体" w:cs="宋体"/>
                <w:color w:val="auto"/>
                <w:spacing w:val="7"/>
                <w:sz w:val="23"/>
                <w:szCs w:val="23"/>
              </w:rPr>
              <w:t>关规定执行</w:t>
            </w:r>
            <w:r>
              <w:rPr>
                <w:rFonts w:ascii="宋体" w:hAnsi="宋体" w:eastAsia="宋体" w:cs="宋体"/>
                <w:color w:val="auto"/>
                <w:spacing w:val="6"/>
                <w:sz w:val="23"/>
                <w:szCs w:val="23"/>
              </w:rPr>
              <w:t>。</w:t>
            </w:r>
          </w:p>
          <w:p>
            <w:pPr>
              <w:spacing w:before="149" w:line="238" w:lineRule="auto"/>
              <w:ind w:left="112" w:right="106" w:firstLine="3"/>
              <w:rPr>
                <w:rFonts w:ascii="宋体" w:hAnsi="宋体" w:eastAsia="宋体" w:cs="宋体"/>
                <w:color w:val="auto"/>
                <w:sz w:val="23"/>
                <w:szCs w:val="23"/>
              </w:rPr>
            </w:pPr>
            <w:r>
              <w:rPr>
                <w:rFonts w:ascii="宋体" w:hAnsi="宋体" w:eastAsia="宋体" w:cs="宋体"/>
                <w:color w:val="auto"/>
                <w:spacing w:val="13"/>
                <w:sz w:val="23"/>
                <w:szCs w:val="23"/>
              </w:rPr>
              <w:t>2、成交单位在领取成交通知书前，须向采购代理机构一次性支</w:t>
            </w:r>
            <w:r>
              <w:rPr>
                <w:rFonts w:ascii="宋体" w:hAnsi="宋体" w:eastAsia="宋体" w:cs="宋体"/>
                <w:color w:val="auto"/>
                <w:spacing w:val="11"/>
                <w:sz w:val="23"/>
                <w:szCs w:val="23"/>
              </w:rPr>
              <w:t>付</w:t>
            </w:r>
            <w:r>
              <w:rPr>
                <w:rFonts w:ascii="宋体" w:hAnsi="宋体" w:eastAsia="宋体" w:cs="宋体"/>
                <w:color w:val="auto"/>
                <w:sz w:val="23"/>
                <w:szCs w:val="23"/>
              </w:rPr>
              <w:t xml:space="preserve"> </w:t>
            </w:r>
            <w:r>
              <w:rPr>
                <w:rFonts w:ascii="宋体" w:hAnsi="宋体" w:eastAsia="宋体" w:cs="宋体"/>
                <w:color w:val="auto"/>
                <w:spacing w:val="7"/>
                <w:sz w:val="23"/>
                <w:szCs w:val="23"/>
              </w:rPr>
              <w:t>代理服务费</w:t>
            </w:r>
            <w:r>
              <w:rPr>
                <w:rFonts w:ascii="宋体" w:hAnsi="宋体" w:eastAsia="宋体" w:cs="宋体"/>
                <w:color w:val="auto"/>
                <w:spacing w:val="6"/>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jc w:val="center"/>
        </w:trPr>
        <w:tc>
          <w:tcPr>
            <w:tcW w:w="564" w:type="dxa"/>
          </w:tcPr>
          <w:p>
            <w:pPr>
              <w:spacing w:line="302" w:lineRule="auto"/>
              <w:rPr>
                <w:color w:val="auto"/>
              </w:rPr>
            </w:pPr>
          </w:p>
          <w:p>
            <w:pPr>
              <w:spacing w:before="75" w:line="192" w:lineRule="auto"/>
              <w:ind w:left="277"/>
              <w:rPr>
                <w:rFonts w:ascii="宋体" w:hAnsi="宋体" w:eastAsia="宋体" w:cs="宋体"/>
                <w:color w:val="auto"/>
                <w:spacing w:val="-2"/>
                <w:sz w:val="23"/>
                <w:szCs w:val="23"/>
              </w:rPr>
            </w:pPr>
            <w:r>
              <w:rPr>
                <w:rFonts w:ascii="宋体" w:hAnsi="宋体" w:eastAsia="宋体" w:cs="宋体"/>
                <w:color w:val="auto"/>
                <w:spacing w:val="-2"/>
                <w:sz w:val="23"/>
                <w:szCs w:val="23"/>
              </w:rPr>
              <w:t>2</w:t>
            </w:r>
            <w:r>
              <w:rPr>
                <w:rFonts w:ascii="宋体" w:hAnsi="宋体" w:eastAsia="宋体" w:cs="宋体"/>
                <w:color w:val="auto"/>
                <w:spacing w:val="-1"/>
                <w:sz w:val="23"/>
                <w:szCs w:val="23"/>
              </w:rPr>
              <w:t>4</w:t>
            </w:r>
          </w:p>
        </w:tc>
        <w:tc>
          <w:tcPr>
            <w:tcW w:w="1840" w:type="dxa"/>
          </w:tcPr>
          <w:p>
            <w:pPr>
              <w:spacing w:line="296" w:lineRule="auto"/>
              <w:rPr>
                <w:color w:val="auto"/>
              </w:rPr>
            </w:pPr>
          </w:p>
          <w:p>
            <w:pPr>
              <w:spacing w:before="75" w:line="226" w:lineRule="auto"/>
              <w:ind w:left="515"/>
              <w:rPr>
                <w:rFonts w:ascii="宋体" w:hAnsi="宋体" w:eastAsia="宋体" w:cs="宋体"/>
                <w:color w:val="auto"/>
                <w:spacing w:val="9"/>
                <w:sz w:val="23"/>
                <w:szCs w:val="23"/>
              </w:rPr>
            </w:pPr>
            <w:r>
              <w:rPr>
                <w:rFonts w:ascii="宋体" w:hAnsi="宋体" w:eastAsia="宋体" w:cs="宋体"/>
                <w:color w:val="auto"/>
                <w:spacing w:val="9"/>
                <w:sz w:val="23"/>
                <w:szCs w:val="23"/>
              </w:rPr>
              <w:t>最</w:t>
            </w:r>
            <w:r>
              <w:rPr>
                <w:rFonts w:ascii="宋体" w:hAnsi="宋体" w:eastAsia="宋体" w:cs="宋体"/>
                <w:color w:val="auto"/>
                <w:spacing w:val="7"/>
                <w:sz w:val="23"/>
                <w:szCs w:val="23"/>
              </w:rPr>
              <w:t>高限价</w:t>
            </w:r>
          </w:p>
        </w:tc>
        <w:tc>
          <w:tcPr>
            <w:tcW w:w="7654" w:type="dxa"/>
          </w:tcPr>
          <w:p>
            <w:pPr>
              <w:spacing w:before="157" w:line="432" w:lineRule="exact"/>
              <w:ind w:left="114"/>
              <w:rPr>
                <w:rFonts w:hint="eastAsia" w:ascii="宋体" w:hAnsi="宋体" w:eastAsia="宋体" w:cs="宋体"/>
                <w:color w:val="auto"/>
                <w:spacing w:val="5"/>
                <w:position w:val="14"/>
                <w:sz w:val="23"/>
                <w:szCs w:val="23"/>
                <w:lang w:eastAsia="zh-CN"/>
              </w:rPr>
            </w:pPr>
            <w:r>
              <w:rPr>
                <w:rFonts w:hint="eastAsia" w:ascii="宋体" w:hAnsi="宋体" w:eastAsia="宋体" w:cs="宋体"/>
                <w:color w:val="auto"/>
                <w:spacing w:val="5"/>
                <w:position w:val="14"/>
                <w:sz w:val="23"/>
                <w:szCs w:val="23"/>
                <w:lang w:eastAsia="zh-CN"/>
              </w:rPr>
              <w:t>人民币：陆拾捌万元整 (¥</w:t>
            </w:r>
            <w:r>
              <w:rPr>
                <w:rFonts w:hint="eastAsia" w:ascii="宋体" w:hAnsi="宋体" w:eastAsia="宋体" w:cs="宋体"/>
                <w:color w:val="auto"/>
                <w:spacing w:val="5"/>
                <w:position w:val="14"/>
                <w:sz w:val="23"/>
                <w:szCs w:val="23"/>
                <w:lang w:val="en-US" w:eastAsia="zh-CN"/>
              </w:rPr>
              <w:t>680,000.00.00</w:t>
            </w:r>
            <w:r>
              <w:rPr>
                <w:rFonts w:hint="eastAsia" w:ascii="宋体" w:hAnsi="宋体" w:eastAsia="宋体" w:cs="宋体"/>
                <w:color w:val="auto"/>
                <w:spacing w:val="5"/>
                <w:position w:val="14"/>
                <w:sz w:val="23"/>
                <w:szCs w:val="23"/>
                <w:lang w:eastAsia="zh-CN"/>
              </w:rPr>
              <w:t>元)</w:t>
            </w:r>
          </w:p>
          <w:p>
            <w:pPr>
              <w:spacing w:line="223" w:lineRule="auto"/>
              <w:ind w:left="112"/>
              <w:rPr>
                <w:rFonts w:ascii="宋体" w:hAnsi="宋体" w:eastAsia="宋体" w:cs="宋体"/>
                <w:color w:val="auto"/>
                <w:spacing w:val="13"/>
                <w:sz w:val="23"/>
                <w:szCs w:val="23"/>
              </w:rPr>
            </w:pPr>
            <w:r>
              <w:rPr>
                <w:rFonts w:ascii="宋体" w:hAnsi="宋体" w:eastAsia="宋体" w:cs="宋体"/>
                <w:color w:val="auto"/>
                <w:spacing w:val="18"/>
                <w:sz w:val="23"/>
                <w:szCs w:val="23"/>
              </w:rPr>
              <w:t>谈</w:t>
            </w:r>
            <w:r>
              <w:rPr>
                <w:rFonts w:ascii="宋体" w:hAnsi="宋体" w:eastAsia="宋体" w:cs="宋体"/>
                <w:color w:val="auto"/>
                <w:spacing w:val="12"/>
                <w:sz w:val="23"/>
                <w:szCs w:val="23"/>
              </w:rPr>
              <w:t>判</w:t>
            </w:r>
            <w:r>
              <w:rPr>
                <w:rFonts w:ascii="宋体" w:hAnsi="宋体" w:eastAsia="宋体" w:cs="宋体"/>
                <w:color w:val="auto"/>
                <w:spacing w:val="9"/>
                <w:sz w:val="23"/>
                <w:szCs w:val="23"/>
              </w:rPr>
              <w:t>报价超过最高限价按无效标处理。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64" w:type="dxa"/>
          </w:tcPr>
          <w:p>
            <w:pPr>
              <w:spacing w:line="277" w:lineRule="auto"/>
              <w:rPr>
                <w:color w:val="auto"/>
              </w:rPr>
            </w:pPr>
          </w:p>
          <w:p>
            <w:pPr>
              <w:spacing w:line="278" w:lineRule="auto"/>
              <w:rPr>
                <w:color w:val="auto"/>
              </w:rPr>
            </w:pPr>
          </w:p>
          <w:p>
            <w:pPr>
              <w:spacing w:before="75" w:line="190" w:lineRule="auto"/>
              <w:ind w:left="277"/>
              <w:rPr>
                <w:rFonts w:ascii="宋体" w:hAnsi="宋体" w:eastAsia="宋体" w:cs="宋体"/>
                <w:color w:val="auto"/>
                <w:spacing w:val="-2"/>
                <w:sz w:val="23"/>
                <w:szCs w:val="23"/>
              </w:rPr>
            </w:pPr>
            <w:r>
              <w:rPr>
                <w:rFonts w:ascii="宋体" w:hAnsi="宋体" w:eastAsia="宋体" w:cs="宋体"/>
                <w:color w:val="auto"/>
                <w:spacing w:val="-2"/>
                <w:sz w:val="23"/>
                <w:szCs w:val="23"/>
              </w:rPr>
              <w:t>2</w:t>
            </w:r>
            <w:r>
              <w:rPr>
                <w:rFonts w:ascii="宋体" w:hAnsi="宋体" w:eastAsia="宋体" w:cs="宋体"/>
                <w:color w:val="auto"/>
                <w:spacing w:val="-1"/>
                <w:sz w:val="23"/>
                <w:szCs w:val="23"/>
              </w:rPr>
              <w:t>5</w:t>
            </w:r>
          </w:p>
        </w:tc>
        <w:tc>
          <w:tcPr>
            <w:tcW w:w="1840" w:type="dxa"/>
            <w:vAlign w:val="center"/>
          </w:tcPr>
          <w:p>
            <w:pPr>
              <w:spacing w:before="75" w:line="357" w:lineRule="auto"/>
              <w:ind w:left="516" w:right="385" w:hanging="124"/>
              <w:jc w:val="center"/>
              <w:rPr>
                <w:rFonts w:ascii="宋体" w:hAnsi="宋体" w:eastAsia="宋体" w:cs="宋体"/>
                <w:color w:val="auto"/>
                <w:spacing w:val="9"/>
                <w:sz w:val="23"/>
                <w:szCs w:val="23"/>
              </w:rPr>
            </w:pPr>
            <w:r>
              <w:rPr>
                <w:rFonts w:ascii="宋体" w:hAnsi="宋体" w:eastAsia="宋体" w:cs="宋体"/>
                <w:color w:val="auto"/>
                <w:spacing w:val="8"/>
                <w:sz w:val="23"/>
                <w:szCs w:val="23"/>
              </w:rPr>
              <w:t>供应商代表</w:t>
            </w:r>
            <w:r>
              <w:rPr>
                <w:rFonts w:ascii="宋体" w:hAnsi="宋体" w:eastAsia="宋体" w:cs="宋体"/>
                <w:color w:val="auto"/>
                <w:spacing w:val="7"/>
                <w:sz w:val="23"/>
                <w:szCs w:val="23"/>
              </w:rPr>
              <w:t>系</w:t>
            </w:r>
            <w:r>
              <w:rPr>
                <w:rFonts w:ascii="宋体" w:hAnsi="宋体" w:eastAsia="宋体" w:cs="宋体"/>
                <w:color w:val="auto"/>
                <w:spacing w:val="6"/>
                <w:sz w:val="23"/>
                <w:szCs w:val="23"/>
              </w:rPr>
              <w:t>统签到</w:t>
            </w:r>
          </w:p>
        </w:tc>
        <w:tc>
          <w:tcPr>
            <w:tcW w:w="7654" w:type="dxa"/>
          </w:tcPr>
          <w:p>
            <w:pPr>
              <w:spacing w:before="220" w:line="308" w:lineRule="auto"/>
              <w:ind w:left="112" w:right="39" w:firstLine="18"/>
              <w:rPr>
                <w:rFonts w:ascii="宋体" w:hAnsi="宋体" w:eastAsia="宋体" w:cs="宋体"/>
                <w:color w:val="auto"/>
                <w:spacing w:val="13"/>
                <w:sz w:val="23"/>
                <w:szCs w:val="23"/>
              </w:rPr>
            </w:pPr>
            <w:r>
              <w:rPr>
                <w:rFonts w:ascii="宋体" w:hAnsi="宋体" w:eastAsia="宋体" w:cs="宋体"/>
                <w:color w:val="auto"/>
                <w:spacing w:val="1"/>
                <w:sz w:val="23"/>
                <w:szCs w:val="23"/>
              </w:rPr>
              <w:t>供应商应按要求及时签到(签到时间为投标截止</w:t>
            </w:r>
            <w:r>
              <w:rPr>
                <w:rFonts w:ascii="宋体" w:hAnsi="宋体" w:eastAsia="宋体" w:cs="宋体"/>
                <w:color w:val="auto"/>
                <w:sz w:val="23"/>
                <w:szCs w:val="23"/>
              </w:rPr>
              <w:t xml:space="preserve">时间前 </w:t>
            </w:r>
            <w:r>
              <w:rPr>
                <w:rFonts w:ascii="Times New Roman" w:hAnsi="Times New Roman" w:eastAsia="Times New Roman" w:cs="Times New Roman"/>
                <w:color w:val="auto"/>
                <w:sz w:val="23"/>
                <w:szCs w:val="23"/>
              </w:rPr>
              <w:t xml:space="preserve">1 </w:t>
            </w:r>
            <w:r>
              <w:rPr>
                <w:rFonts w:ascii="宋体" w:hAnsi="宋体" w:eastAsia="宋体" w:cs="宋体"/>
                <w:color w:val="auto"/>
                <w:sz w:val="23"/>
                <w:szCs w:val="23"/>
              </w:rPr>
              <w:t xml:space="preserve">小时内， </w:t>
            </w:r>
            <w:r>
              <w:rPr>
                <w:rFonts w:ascii="宋体" w:hAnsi="宋体" w:eastAsia="宋体" w:cs="宋体"/>
                <w:color w:val="auto"/>
                <w:spacing w:val="-10"/>
                <w:sz w:val="23"/>
                <w:szCs w:val="23"/>
              </w:rPr>
              <w:t>如果未签到</w:t>
            </w:r>
            <w:r>
              <w:rPr>
                <w:rFonts w:ascii="宋体" w:hAnsi="宋体" w:eastAsia="宋体" w:cs="宋体"/>
                <w:color w:val="auto"/>
                <w:spacing w:val="-5"/>
                <w:sz w:val="23"/>
                <w:szCs w:val="23"/>
              </w:rPr>
              <w:t>将视为放弃投标资格) ，评审过程中，评标委员会可能会就</w:t>
            </w:r>
            <w:r>
              <w:rPr>
                <w:rFonts w:ascii="宋体" w:hAnsi="宋体" w:eastAsia="宋体" w:cs="宋体"/>
                <w:color w:val="auto"/>
                <w:sz w:val="23"/>
                <w:szCs w:val="23"/>
              </w:rPr>
              <w:t xml:space="preserve"> </w:t>
            </w:r>
            <w:r>
              <w:rPr>
                <w:rFonts w:ascii="宋体" w:hAnsi="宋体" w:eastAsia="宋体" w:cs="宋体"/>
                <w:color w:val="auto"/>
                <w:spacing w:val="-8"/>
                <w:sz w:val="23"/>
                <w:szCs w:val="23"/>
              </w:rPr>
              <w:t>某些问</w:t>
            </w:r>
            <w:r>
              <w:rPr>
                <w:rFonts w:ascii="宋体" w:hAnsi="宋体" w:eastAsia="宋体" w:cs="宋体"/>
                <w:color w:val="auto"/>
                <w:spacing w:val="-6"/>
                <w:sz w:val="23"/>
                <w:szCs w:val="23"/>
              </w:rPr>
              <w:t>题</w:t>
            </w:r>
            <w:r>
              <w:rPr>
                <w:rFonts w:ascii="宋体" w:hAnsi="宋体" w:eastAsia="宋体" w:cs="宋体"/>
                <w:color w:val="auto"/>
                <w:spacing w:val="-4"/>
                <w:sz w:val="23"/>
                <w:szCs w:val="23"/>
              </w:rPr>
              <w:t>要求供应商进行在线澄清，请供应商保持在线直到评审结束；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jc w:val="center"/>
        </w:trPr>
        <w:tc>
          <w:tcPr>
            <w:tcW w:w="564" w:type="dxa"/>
          </w:tcPr>
          <w:p>
            <w:pPr>
              <w:spacing w:line="258" w:lineRule="auto"/>
              <w:rPr>
                <w:color w:val="auto"/>
              </w:rPr>
            </w:pPr>
          </w:p>
          <w:p>
            <w:pPr>
              <w:spacing w:line="258" w:lineRule="auto"/>
              <w:rPr>
                <w:color w:val="auto"/>
              </w:rPr>
            </w:pPr>
          </w:p>
          <w:p>
            <w:pPr>
              <w:spacing w:line="258" w:lineRule="auto"/>
              <w:rPr>
                <w:color w:val="auto"/>
              </w:rPr>
            </w:pPr>
          </w:p>
          <w:p>
            <w:pPr>
              <w:spacing w:line="258" w:lineRule="auto"/>
              <w:rPr>
                <w:color w:val="auto"/>
              </w:rPr>
            </w:pPr>
          </w:p>
          <w:p>
            <w:pPr>
              <w:spacing w:line="259" w:lineRule="auto"/>
              <w:rPr>
                <w:color w:val="auto"/>
              </w:rPr>
            </w:pPr>
          </w:p>
          <w:p>
            <w:pPr>
              <w:spacing w:line="259" w:lineRule="auto"/>
              <w:rPr>
                <w:color w:val="auto"/>
              </w:rPr>
            </w:pPr>
          </w:p>
          <w:p>
            <w:pPr>
              <w:spacing w:line="259" w:lineRule="auto"/>
              <w:rPr>
                <w:color w:val="auto"/>
              </w:rPr>
            </w:pPr>
          </w:p>
          <w:p>
            <w:pPr>
              <w:spacing w:line="259" w:lineRule="auto"/>
              <w:rPr>
                <w:color w:val="auto"/>
              </w:rPr>
            </w:pPr>
          </w:p>
          <w:p>
            <w:pPr>
              <w:spacing w:line="259" w:lineRule="auto"/>
              <w:rPr>
                <w:color w:val="auto"/>
              </w:rPr>
            </w:pPr>
          </w:p>
          <w:p>
            <w:pPr>
              <w:spacing w:line="259" w:lineRule="auto"/>
              <w:rPr>
                <w:color w:val="auto"/>
              </w:rPr>
            </w:pPr>
          </w:p>
          <w:p>
            <w:pPr>
              <w:spacing w:line="259" w:lineRule="auto"/>
              <w:rPr>
                <w:color w:val="auto"/>
              </w:rPr>
            </w:pPr>
          </w:p>
          <w:p>
            <w:pPr>
              <w:spacing w:before="75" w:line="190" w:lineRule="auto"/>
              <w:ind w:left="277"/>
              <w:rPr>
                <w:rFonts w:ascii="宋体" w:hAnsi="宋体" w:eastAsia="宋体" w:cs="宋体"/>
                <w:color w:val="auto"/>
                <w:spacing w:val="-2"/>
                <w:sz w:val="23"/>
                <w:szCs w:val="23"/>
              </w:rPr>
            </w:pPr>
            <w:r>
              <w:rPr>
                <w:rFonts w:ascii="宋体" w:hAnsi="宋体" w:eastAsia="宋体" w:cs="宋体"/>
                <w:color w:val="auto"/>
                <w:spacing w:val="-2"/>
                <w:sz w:val="23"/>
                <w:szCs w:val="23"/>
              </w:rPr>
              <w:t>2</w:t>
            </w:r>
            <w:r>
              <w:rPr>
                <w:rFonts w:ascii="宋体" w:hAnsi="宋体" w:eastAsia="宋体" w:cs="宋体"/>
                <w:color w:val="auto"/>
                <w:spacing w:val="-1"/>
                <w:sz w:val="23"/>
                <w:szCs w:val="23"/>
              </w:rPr>
              <w:t>6</w:t>
            </w:r>
          </w:p>
        </w:tc>
        <w:tc>
          <w:tcPr>
            <w:tcW w:w="1840" w:type="dxa"/>
          </w:tcPr>
          <w:p>
            <w:pPr>
              <w:spacing w:line="255" w:lineRule="auto"/>
              <w:rPr>
                <w:color w:val="auto"/>
              </w:rPr>
            </w:pPr>
          </w:p>
          <w:p>
            <w:pPr>
              <w:spacing w:line="255" w:lineRule="auto"/>
              <w:rPr>
                <w:color w:val="auto"/>
              </w:rPr>
            </w:pPr>
          </w:p>
          <w:p>
            <w:pPr>
              <w:spacing w:line="255" w:lineRule="auto"/>
              <w:rPr>
                <w:color w:val="auto"/>
              </w:rPr>
            </w:pPr>
          </w:p>
          <w:p>
            <w:pPr>
              <w:spacing w:line="255" w:lineRule="auto"/>
              <w:rPr>
                <w:color w:val="auto"/>
              </w:rPr>
            </w:pPr>
          </w:p>
          <w:p>
            <w:pPr>
              <w:spacing w:line="255" w:lineRule="auto"/>
              <w:rPr>
                <w:color w:val="auto"/>
              </w:rPr>
            </w:pPr>
          </w:p>
          <w:p>
            <w:pPr>
              <w:spacing w:line="255" w:lineRule="auto"/>
              <w:rPr>
                <w:color w:val="auto"/>
              </w:rPr>
            </w:pPr>
          </w:p>
          <w:p>
            <w:pPr>
              <w:spacing w:line="255" w:lineRule="auto"/>
              <w:rPr>
                <w:color w:val="auto"/>
              </w:rPr>
            </w:pPr>
          </w:p>
          <w:p>
            <w:pPr>
              <w:spacing w:line="255" w:lineRule="auto"/>
              <w:rPr>
                <w:color w:val="auto"/>
              </w:rPr>
            </w:pPr>
          </w:p>
          <w:p>
            <w:pPr>
              <w:spacing w:line="256" w:lineRule="auto"/>
              <w:rPr>
                <w:color w:val="auto"/>
              </w:rPr>
            </w:pPr>
          </w:p>
          <w:p>
            <w:pPr>
              <w:spacing w:line="256" w:lineRule="auto"/>
              <w:rPr>
                <w:color w:val="auto"/>
              </w:rPr>
            </w:pPr>
          </w:p>
          <w:p>
            <w:pPr>
              <w:spacing w:line="256" w:lineRule="auto"/>
              <w:rPr>
                <w:color w:val="auto"/>
              </w:rPr>
            </w:pPr>
          </w:p>
          <w:p>
            <w:pPr>
              <w:spacing w:before="75" w:line="227" w:lineRule="auto"/>
              <w:ind w:left="512"/>
              <w:rPr>
                <w:rFonts w:ascii="宋体" w:hAnsi="宋体" w:eastAsia="宋体" w:cs="宋体"/>
                <w:color w:val="auto"/>
                <w:spacing w:val="8"/>
                <w:sz w:val="23"/>
                <w:szCs w:val="23"/>
              </w:rPr>
            </w:pPr>
            <w:r>
              <w:rPr>
                <w:rFonts w:ascii="宋体" w:hAnsi="宋体" w:eastAsia="宋体" w:cs="宋体"/>
                <w:color w:val="auto"/>
                <w:spacing w:val="9"/>
                <w:sz w:val="23"/>
                <w:szCs w:val="23"/>
              </w:rPr>
              <w:t>特</w:t>
            </w:r>
            <w:r>
              <w:rPr>
                <w:rFonts w:ascii="宋体" w:hAnsi="宋体" w:eastAsia="宋体" w:cs="宋体"/>
                <w:color w:val="auto"/>
                <w:spacing w:val="8"/>
                <w:sz w:val="23"/>
                <w:szCs w:val="23"/>
              </w:rPr>
              <w:t>别提示</w:t>
            </w:r>
          </w:p>
        </w:tc>
        <w:tc>
          <w:tcPr>
            <w:tcW w:w="7654" w:type="dxa"/>
          </w:tcPr>
          <w:p>
            <w:pPr>
              <w:spacing w:before="71" w:line="251" w:lineRule="auto"/>
              <w:ind w:left="237" w:right="54" w:hanging="13"/>
              <w:rPr>
                <w:rFonts w:ascii="宋体" w:hAnsi="宋体" w:eastAsia="宋体" w:cs="宋体"/>
                <w:color w:val="auto"/>
                <w:sz w:val="23"/>
                <w:szCs w:val="23"/>
              </w:rPr>
            </w:pPr>
            <w:r>
              <w:rPr>
                <w:rFonts w:ascii="宋体" w:hAnsi="宋体" w:eastAsia="宋体" w:cs="宋体"/>
                <w:color w:val="auto"/>
                <w:spacing w:val="7"/>
                <w:sz w:val="23"/>
                <w:szCs w:val="23"/>
              </w:rPr>
              <w:t>该项目将采取“不见面”开标的形式，供应商无须到达开标现场，</w:t>
            </w:r>
            <w:r>
              <w:rPr>
                <w:rFonts w:ascii="宋体" w:hAnsi="宋体" w:eastAsia="宋体" w:cs="宋体"/>
                <w:color w:val="auto"/>
                <w:sz w:val="23"/>
                <w:szCs w:val="23"/>
              </w:rPr>
              <w:t xml:space="preserve"> </w:t>
            </w:r>
            <w:r>
              <w:rPr>
                <w:rFonts w:ascii="宋体" w:hAnsi="宋体" w:eastAsia="宋体" w:cs="宋体"/>
                <w:color w:val="auto"/>
                <w:spacing w:val="16"/>
                <w:sz w:val="23"/>
                <w:szCs w:val="23"/>
              </w:rPr>
              <w:t>即</w:t>
            </w:r>
            <w:r>
              <w:rPr>
                <w:rFonts w:ascii="宋体" w:hAnsi="宋体" w:eastAsia="宋体" w:cs="宋体"/>
                <w:color w:val="auto"/>
                <w:spacing w:val="8"/>
                <w:sz w:val="23"/>
                <w:szCs w:val="23"/>
              </w:rPr>
              <w:t>可在网上直接参与开标活动。相关注意事项如下：</w:t>
            </w:r>
          </w:p>
          <w:p>
            <w:pPr>
              <w:spacing w:line="251" w:lineRule="auto"/>
              <w:ind w:left="221" w:right="178" w:firstLine="10"/>
              <w:rPr>
                <w:rFonts w:ascii="宋体" w:hAnsi="宋体" w:eastAsia="宋体" w:cs="宋体"/>
                <w:color w:val="auto"/>
                <w:sz w:val="23"/>
                <w:szCs w:val="23"/>
              </w:rPr>
            </w:pPr>
            <w:r>
              <w:rPr>
                <w:rFonts w:ascii="宋体" w:hAnsi="宋体" w:eastAsia="宋体" w:cs="宋体"/>
                <w:color w:val="auto"/>
                <w:spacing w:val="12"/>
                <w:sz w:val="23"/>
                <w:szCs w:val="23"/>
              </w:rPr>
              <w:t>(</w:t>
            </w:r>
            <w:r>
              <w:rPr>
                <w:rFonts w:ascii="宋体" w:hAnsi="宋体" w:eastAsia="宋体" w:cs="宋体"/>
                <w:color w:val="auto"/>
                <w:spacing w:val="10"/>
                <w:sz w:val="23"/>
                <w:szCs w:val="23"/>
              </w:rPr>
              <w:t>1) 开标当日，请各供应商在开标截止时间前至少提前半小时登</w:t>
            </w:r>
            <w:r>
              <w:rPr>
                <w:rFonts w:ascii="宋体" w:hAnsi="宋体" w:eastAsia="宋体" w:cs="宋体"/>
                <w:color w:val="auto"/>
                <w:sz w:val="23"/>
                <w:szCs w:val="23"/>
              </w:rPr>
              <w:t xml:space="preserve"> </w:t>
            </w:r>
            <w:r>
              <w:rPr>
                <w:rFonts w:ascii="宋体" w:hAnsi="宋体" w:eastAsia="宋体" w:cs="宋体"/>
                <w:color w:val="auto"/>
                <w:spacing w:val="9"/>
                <w:sz w:val="23"/>
                <w:szCs w:val="23"/>
              </w:rPr>
              <w:t>录“不见面”开标系统登录方式有以下几种</w:t>
            </w:r>
            <w:r>
              <w:rPr>
                <w:rFonts w:ascii="宋体" w:hAnsi="宋体" w:eastAsia="宋体" w:cs="宋体"/>
                <w:color w:val="auto"/>
                <w:spacing w:val="8"/>
                <w:sz w:val="23"/>
                <w:szCs w:val="23"/>
              </w:rPr>
              <w:t>：</w:t>
            </w:r>
          </w:p>
          <w:p>
            <w:pPr>
              <w:spacing w:line="227" w:lineRule="auto"/>
              <w:ind w:left="234"/>
              <w:rPr>
                <w:rFonts w:ascii="宋体" w:hAnsi="宋体" w:eastAsia="宋体" w:cs="宋体"/>
                <w:color w:val="auto"/>
                <w:sz w:val="23"/>
                <w:szCs w:val="23"/>
              </w:rPr>
            </w:pPr>
            <w:r>
              <w:rPr>
                <w:rFonts w:ascii="宋体" w:hAnsi="宋体" w:eastAsia="宋体" w:cs="宋体"/>
                <w:color w:val="auto"/>
                <w:sz w:val="23"/>
                <w:szCs w:val="23"/>
              </w:rPr>
              <w:t>IE</w:t>
            </w:r>
            <w:r>
              <w:rPr>
                <w:rFonts w:ascii="宋体" w:hAnsi="宋体" w:eastAsia="宋体" w:cs="宋体"/>
                <w:color w:val="auto"/>
                <w:spacing w:val="1"/>
                <w:sz w:val="23"/>
                <w:szCs w:val="23"/>
              </w:rPr>
              <w:t xml:space="preserve"> 浏</w:t>
            </w:r>
            <w:r>
              <w:rPr>
                <w:rFonts w:ascii="宋体" w:hAnsi="宋体" w:eastAsia="宋体" w:cs="宋体"/>
                <w:color w:val="auto"/>
                <w:sz w:val="23"/>
                <w:szCs w:val="23"/>
              </w:rPr>
              <w:t>览器输入网址：</w:t>
            </w:r>
          </w:p>
          <w:p>
            <w:pPr>
              <w:spacing w:before="32" w:line="250" w:lineRule="auto"/>
              <w:ind w:left="225" w:right="221" w:hanging="7"/>
              <w:rPr>
                <w:rFonts w:ascii="宋体" w:hAnsi="宋体" w:eastAsia="宋体" w:cs="宋体"/>
                <w:color w:val="auto"/>
                <w:sz w:val="23"/>
                <w:szCs w:val="23"/>
              </w:rPr>
            </w:pPr>
            <w:r>
              <w:rPr>
                <w:rFonts w:ascii="宋体" w:hAnsi="宋体" w:eastAsia="宋体" w:cs="宋体"/>
                <w:color w:val="auto"/>
                <w:sz w:val="23"/>
                <w:szCs w:val="23"/>
              </w:rPr>
              <w:t>http</w:t>
            </w:r>
            <w:r>
              <w:rPr>
                <w:rFonts w:ascii="宋体" w:hAnsi="宋体" w:eastAsia="宋体" w:cs="宋体"/>
                <w:color w:val="auto"/>
                <w:spacing w:val="20"/>
                <w:sz w:val="23"/>
                <w:szCs w:val="23"/>
              </w:rPr>
              <w:t>:</w:t>
            </w:r>
            <w:r>
              <w:rPr>
                <w:rFonts w:ascii="宋体" w:hAnsi="宋体" w:eastAsia="宋体" w:cs="宋体"/>
                <w:color w:val="auto"/>
                <w:spacing w:val="11"/>
                <w:sz w:val="23"/>
                <w:szCs w:val="23"/>
              </w:rPr>
              <w:t>//113.140.9.66:8888/</w:t>
            </w:r>
            <w:r>
              <w:rPr>
                <w:rFonts w:ascii="宋体" w:hAnsi="宋体" w:eastAsia="宋体" w:cs="宋体"/>
                <w:color w:val="auto"/>
                <w:sz w:val="23"/>
                <w:szCs w:val="23"/>
              </w:rPr>
              <w:t>BidOpening</w:t>
            </w:r>
            <w:r>
              <w:rPr>
                <w:rFonts w:ascii="宋体" w:hAnsi="宋体" w:eastAsia="宋体" w:cs="宋体"/>
                <w:color w:val="auto"/>
                <w:spacing w:val="11"/>
                <w:sz w:val="23"/>
                <w:szCs w:val="23"/>
              </w:rPr>
              <w:t>_</w:t>
            </w:r>
            <w:r>
              <w:rPr>
                <w:rFonts w:ascii="宋体" w:hAnsi="宋体" w:eastAsia="宋体" w:cs="宋体"/>
                <w:color w:val="auto"/>
                <w:sz w:val="23"/>
                <w:szCs w:val="23"/>
              </w:rPr>
              <w:t>sxs</w:t>
            </w:r>
            <w:r>
              <w:rPr>
                <w:rFonts w:ascii="宋体" w:hAnsi="宋体" w:eastAsia="宋体" w:cs="宋体"/>
                <w:color w:val="auto"/>
                <w:spacing w:val="11"/>
                <w:sz w:val="23"/>
                <w:szCs w:val="23"/>
              </w:rPr>
              <w:t>//</w:t>
            </w:r>
            <w:r>
              <w:rPr>
                <w:rFonts w:ascii="宋体" w:hAnsi="宋体" w:eastAsia="宋体" w:cs="宋体"/>
                <w:color w:val="auto"/>
                <w:sz w:val="23"/>
                <w:szCs w:val="23"/>
              </w:rPr>
              <w:t>bidopeninghalla ction</w:t>
            </w:r>
            <w:r>
              <w:rPr>
                <w:rFonts w:ascii="宋体" w:hAnsi="宋体" w:eastAsia="宋体" w:cs="宋体"/>
                <w:color w:val="auto"/>
                <w:spacing w:val="22"/>
                <w:sz w:val="23"/>
                <w:szCs w:val="23"/>
              </w:rPr>
              <w:t>/</w:t>
            </w:r>
            <w:r>
              <w:rPr>
                <w:rFonts w:ascii="宋体" w:hAnsi="宋体" w:eastAsia="宋体" w:cs="宋体"/>
                <w:color w:val="auto"/>
                <w:sz w:val="23"/>
                <w:szCs w:val="23"/>
              </w:rPr>
              <w:t>hall</w:t>
            </w:r>
            <w:r>
              <w:rPr>
                <w:rFonts w:ascii="宋体" w:hAnsi="宋体" w:eastAsia="宋体" w:cs="宋体"/>
                <w:color w:val="auto"/>
                <w:spacing w:val="22"/>
                <w:sz w:val="23"/>
                <w:szCs w:val="23"/>
              </w:rPr>
              <w:t>/</w:t>
            </w:r>
            <w:r>
              <w:rPr>
                <w:rFonts w:ascii="宋体" w:hAnsi="宋体" w:eastAsia="宋体" w:cs="宋体"/>
                <w:color w:val="auto"/>
                <w:sz w:val="23"/>
                <w:szCs w:val="23"/>
              </w:rPr>
              <w:t>login</w:t>
            </w:r>
            <w:r>
              <w:rPr>
                <w:rFonts w:ascii="宋体" w:hAnsi="宋体" w:eastAsia="宋体" w:cs="宋体"/>
                <w:color w:val="auto"/>
                <w:spacing w:val="21"/>
                <w:sz w:val="23"/>
                <w:szCs w:val="23"/>
              </w:rPr>
              <w:t>；</w:t>
            </w:r>
          </w:p>
          <w:p>
            <w:pPr>
              <w:spacing w:before="1" w:line="251" w:lineRule="auto"/>
              <w:ind w:left="223" w:right="178" w:hanging="4"/>
              <w:rPr>
                <w:rFonts w:ascii="宋体" w:hAnsi="宋体" w:eastAsia="宋体" w:cs="宋体"/>
                <w:color w:val="auto"/>
                <w:sz w:val="23"/>
                <w:szCs w:val="23"/>
              </w:rPr>
            </w:pPr>
            <w:r>
              <w:rPr>
                <w:rFonts w:ascii="宋体" w:hAnsi="宋体" w:eastAsia="宋体" w:cs="宋体"/>
                <w:color w:val="auto"/>
                <w:spacing w:val="20"/>
                <w:sz w:val="23"/>
                <w:szCs w:val="23"/>
              </w:rPr>
              <w:t>在</w:t>
            </w:r>
            <w:r>
              <w:rPr>
                <w:rFonts w:ascii="宋体" w:hAnsi="宋体" w:eastAsia="宋体" w:cs="宋体"/>
                <w:color w:val="auto"/>
                <w:spacing w:val="14"/>
                <w:sz w:val="23"/>
                <w:szCs w:val="23"/>
              </w:rPr>
              <w:t>【</w:t>
            </w:r>
            <w:r>
              <w:rPr>
                <w:rFonts w:ascii="宋体" w:hAnsi="宋体" w:eastAsia="宋体" w:cs="宋体"/>
                <w:color w:val="auto"/>
                <w:spacing w:val="10"/>
                <w:sz w:val="23"/>
                <w:szCs w:val="23"/>
              </w:rPr>
              <w:t>全国公共资源交易平台 (陕西省) 】网站电子交易平台点击</w:t>
            </w:r>
            <w:r>
              <w:rPr>
                <w:rFonts w:ascii="宋体" w:hAnsi="宋体" w:eastAsia="宋体" w:cs="宋体"/>
                <w:color w:val="auto"/>
                <w:sz w:val="23"/>
                <w:szCs w:val="23"/>
              </w:rPr>
              <w:t xml:space="preserve"> </w:t>
            </w:r>
            <w:r>
              <w:rPr>
                <w:rFonts w:ascii="宋体" w:hAnsi="宋体" w:eastAsia="宋体" w:cs="宋体"/>
                <w:color w:val="auto"/>
                <w:spacing w:val="13"/>
                <w:sz w:val="23"/>
                <w:szCs w:val="23"/>
              </w:rPr>
              <w:t>不</w:t>
            </w:r>
            <w:r>
              <w:rPr>
                <w:rFonts w:ascii="宋体" w:hAnsi="宋体" w:eastAsia="宋体" w:cs="宋体"/>
                <w:color w:val="auto"/>
                <w:spacing w:val="7"/>
                <w:sz w:val="23"/>
                <w:szCs w:val="23"/>
              </w:rPr>
              <w:t>见面开标模块进入；</w:t>
            </w:r>
          </w:p>
          <w:p>
            <w:pPr>
              <w:spacing w:line="228" w:lineRule="auto"/>
              <w:ind w:left="220"/>
              <w:rPr>
                <w:rFonts w:ascii="宋体" w:hAnsi="宋体" w:eastAsia="宋体" w:cs="宋体"/>
                <w:color w:val="auto"/>
                <w:sz w:val="23"/>
                <w:szCs w:val="23"/>
              </w:rPr>
            </w:pPr>
            <w:r>
              <w:rPr>
                <w:rFonts w:ascii="宋体" w:hAnsi="宋体" w:eastAsia="宋体" w:cs="宋体"/>
                <w:color w:val="auto"/>
                <w:spacing w:val="6"/>
                <w:sz w:val="23"/>
                <w:szCs w:val="23"/>
              </w:rPr>
              <w:t>注：</w:t>
            </w:r>
            <w:r>
              <w:rPr>
                <w:rFonts w:ascii="宋体" w:hAnsi="宋体" w:eastAsia="宋体" w:cs="宋体"/>
                <w:color w:val="auto"/>
                <w:spacing w:val="4"/>
                <w:sz w:val="23"/>
                <w:szCs w:val="23"/>
              </w:rPr>
              <w:t>登</w:t>
            </w:r>
            <w:r>
              <w:rPr>
                <w:rFonts w:ascii="宋体" w:hAnsi="宋体" w:eastAsia="宋体" w:cs="宋体"/>
                <w:color w:val="auto"/>
                <w:spacing w:val="3"/>
                <w:sz w:val="23"/>
                <w:szCs w:val="23"/>
              </w:rPr>
              <w:t xml:space="preserve">录不见面开标系统请选择 </w:t>
            </w:r>
            <w:r>
              <w:rPr>
                <w:rFonts w:ascii="宋体" w:hAnsi="宋体" w:eastAsia="宋体" w:cs="宋体"/>
                <w:color w:val="auto"/>
                <w:sz w:val="23"/>
                <w:szCs w:val="23"/>
              </w:rPr>
              <w:t>IE</w:t>
            </w:r>
            <w:r>
              <w:rPr>
                <w:rFonts w:ascii="宋体" w:hAnsi="宋体" w:eastAsia="宋体" w:cs="宋体"/>
                <w:color w:val="auto"/>
                <w:spacing w:val="3"/>
                <w:sz w:val="23"/>
                <w:szCs w:val="23"/>
              </w:rPr>
              <w:t>11 浏览器</w:t>
            </w:r>
          </w:p>
          <w:p>
            <w:pPr>
              <w:spacing w:before="30" w:line="251" w:lineRule="auto"/>
              <w:ind w:left="220" w:right="178" w:firstLine="12"/>
              <w:rPr>
                <w:rFonts w:ascii="宋体" w:hAnsi="宋体" w:eastAsia="宋体" w:cs="宋体"/>
                <w:color w:val="auto"/>
                <w:sz w:val="23"/>
                <w:szCs w:val="23"/>
              </w:rPr>
            </w:pPr>
            <w:r>
              <w:rPr>
                <w:rFonts w:ascii="宋体" w:hAnsi="宋体" w:eastAsia="宋体" w:cs="宋体"/>
                <w:color w:val="auto"/>
                <w:spacing w:val="10"/>
                <w:sz w:val="23"/>
                <w:szCs w:val="23"/>
              </w:rPr>
              <w:t xml:space="preserve">(2) </w:t>
            </w:r>
            <w:r>
              <w:rPr>
                <w:rFonts w:ascii="宋体" w:hAnsi="宋体" w:eastAsia="宋体" w:cs="宋体"/>
                <w:color w:val="auto"/>
                <w:spacing w:val="7"/>
                <w:sz w:val="23"/>
                <w:szCs w:val="23"/>
              </w:rPr>
              <w:t>供</w:t>
            </w:r>
            <w:r>
              <w:rPr>
                <w:rFonts w:ascii="宋体" w:hAnsi="宋体" w:eastAsia="宋体" w:cs="宋体"/>
                <w:color w:val="auto"/>
                <w:spacing w:val="5"/>
                <w:sz w:val="23"/>
                <w:szCs w:val="23"/>
              </w:rPr>
              <w:t>应商应按要求及时签到 (签到时间为投标截止时间前1小</w:t>
            </w:r>
            <w:r>
              <w:rPr>
                <w:rFonts w:ascii="宋体" w:hAnsi="宋体" w:eastAsia="宋体" w:cs="宋体"/>
                <w:color w:val="auto"/>
                <w:spacing w:val="11"/>
                <w:sz w:val="23"/>
                <w:szCs w:val="23"/>
              </w:rPr>
              <w:t>时内，如果未签到将视为放弃投标资格) ，评审过程中，评标</w:t>
            </w:r>
            <w:r>
              <w:rPr>
                <w:rFonts w:ascii="宋体" w:hAnsi="宋体" w:eastAsia="宋体" w:cs="宋体"/>
                <w:color w:val="auto"/>
                <w:spacing w:val="6"/>
                <w:sz w:val="23"/>
                <w:szCs w:val="23"/>
              </w:rPr>
              <w:t>委</w:t>
            </w:r>
            <w:r>
              <w:rPr>
                <w:rFonts w:ascii="宋体" w:hAnsi="宋体" w:eastAsia="宋体" w:cs="宋体"/>
                <w:color w:val="auto"/>
                <w:sz w:val="23"/>
                <w:szCs w:val="23"/>
              </w:rPr>
              <w:t xml:space="preserve"> </w:t>
            </w:r>
            <w:r>
              <w:rPr>
                <w:rFonts w:ascii="宋体" w:hAnsi="宋体" w:eastAsia="宋体" w:cs="宋体"/>
                <w:color w:val="auto"/>
                <w:spacing w:val="17"/>
                <w:sz w:val="23"/>
                <w:szCs w:val="23"/>
              </w:rPr>
              <w:t>员</w:t>
            </w:r>
            <w:r>
              <w:rPr>
                <w:rFonts w:ascii="宋体" w:hAnsi="宋体" w:eastAsia="宋体" w:cs="宋体"/>
                <w:color w:val="auto"/>
                <w:spacing w:val="11"/>
                <w:sz w:val="23"/>
                <w:szCs w:val="23"/>
              </w:rPr>
              <w:t>会可能会就某些问题要求供应商进行在线澄清，请供应商保持</w:t>
            </w:r>
            <w:r>
              <w:rPr>
                <w:rFonts w:ascii="宋体" w:hAnsi="宋体" w:eastAsia="宋体" w:cs="宋体"/>
                <w:color w:val="auto"/>
                <w:sz w:val="23"/>
                <w:szCs w:val="23"/>
              </w:rPr>
              <w:t xml:space="preserve"> </w:t>
            </w:r>
            <w:r>
              <w:rPr>
                <w:rFonts w:ascii="宋体" w:hAnsi="宋体" w:eastAsia="宋体" w:cs="宋体"/>
                <w:color w:val="auto"/>
                <w:spacing w:val="8"/>
                <w:sz w:val="23"/>
                <w:szCs w:val="23"/>
              </w:rPr>
              <w:t>在线直到评审结束</w:t>
            </w:r>
            <w:r>
              <w:rPr>
                <w:rFonts w:ascii="宋体" w:hAnsi="宋体" w:eastAsia="宋体" w:cs="宋体"/>
                <w:color w:val="auto"/>
                <w:spacing w:val="7"/>
                <w:sz w:val="23"/>
                <w:szCs w:val="23"/>
              </w:rPr>
              <w:t>；</w:t>
            </w:r>
          </w:p>
          <w:p>
            <w:pPr>
              <w:tabs>
                <w:tab w:val="left" w:pos="347"/>
              </w:tabs>
              <w:spacing w:before="4" w:line="250" w:lineRule="auto"/>
              <w:ind w:left="220" w:right="116" w:firstLine="11"/>
              <w:rPr>
                <w:rFonts w:ascii="宋体" w:hAnsi="宋体" w:eastAsia="宋体" w:cs="宋体"/>
                <w:color w:val="auto"/>
                <w:sz w:val="23"/>
                <w:szCs w:val="23"/>
              </w:rPr>
            </w:pPr>
            <w:r>
              <w:rPr>
                <w:rFonts w:ascii="宋体" w:hAnsi="宋体" w:eastAsia="宋体" w:cs="宋体"/>
                <w:color w:val="auto"/>
                <w:spacing w:val="14"/>
                <w:sz w:val="23"/>
                <w:szCs w:val="23"/>
              </w:rPr>
              <w:t>(</w:t>
            </w:r>
            <w:r>
              <w:rPr>
                <w:rFonts w:ascii="宋体" w:hAnsi="宋体" w:eastAsia="宋体" w:cs="宋体"/>
                <w:color w:val="auto"/>
                <w:spacing w:val="10"/>
                <w:sz w:val="23"/>
                <w:szCs w:val="23"/>
              </w:rPr>
              <w:t>3) 投标供应商无需提交纸质响应文件，待采购结果公告后，由</w:t>
            </w:r>
            <w:r>
              <w:rPr>
                <w:rFonts w:ascii="宋体" w:hAnsi="宋体" w:eastAsia="宋体" w:cs="宋体"/>
                <w:color w:val="auto"/>
                <w:spacing w:val="16"/>
                <w:sz w:val="23"/>
                <w:szCs w:val="23"/>
              </w:rPr>
              <w:t>成交</w:t>
            </w:r>
            <w:r>
              <w:rPr>
                <w:rFonts w:ascii="宋体" w:hAnsi="宋体" w:eastAsia="宋体" w:cs="宋体"/>
                <w:color w:val="auto"/>
                <w:spacing w:val="12"/>
                <w:sz w:val="23"/>
                <w:szCs w:val="23"/>
              </w:rPr>
              <w:t>供</w:t>
            </w:r>
            <w:r>
              <w:rPr>
                <w:rFonts w:ascii="宋体" w:hAnsi="宋体" w:eastAsia="宋体" w:cs="宋体"/>
                <w:color w:val="auto"/>
                <w:spacing w:val="8"/>
                <w:sz w:val="23"/>
                <w:szCs w:val="23"/>
              </w:rPr>
              <w:t xml:space="preserve">应商补交一正二副 纸质响应文件及电子版(光盘或 </w:t>
            </w:r>
            <w:r>
              <w:rPr>
                <w:rFonts w:ascii="宋体" w:hAnsi="宋体" w:eastAsia="宋体" w:cs="宋体"/>
                <w:color w:val="auto"/>
                <w:sz w:val="23"/>
                <w:szCs w:val="23"/>
              </w:rPr>
              <w:t>U</w:t>
            </w:r>
            <w:r>
              <w:rPr>
                <w:rFonts w:ascii="宋体" w:hAnsi="宋体" w:eastAsia="宋体" w:cs="宋体"/>
                <w:color w:val="auto"/>
                <w:spacing w:val="8"/>
                <w:sz w:val="23"/>
                <w:szCs w:val="23"/>
              </w:rPr>
              <w:t xml:space="preserve"> 盘，</w:t>
            </w:r>
            <w:r>
              <w:rPr>
                <w:rFonts w:ascii="宋体" w:hAnsi="宋体" w:eastAsia="宋体" w:cs="宋体"/>
                <w:color w:val="auto"/>
                <w:sz w:val="23"/>
                <w:szCs w:val="23"/>
              </w:rPr>
              <w:t xml:space="preserve"> </w:t>
            </w:r>
            <w:r>
              <w:rPr>
                <w:rFonts w:ascii="宋体" w:hAnsi="宋体" w:eastAsia="宋体" w:cs="宋体"/>
                <w:color w:val="auto"/>
                <w:spacing w:val="12"/>
                <w:sz w:val="23"/>
                <w:szCs w:val="23"/>
              </w:rPr>
              <w:t>包含可</w:t>
            </w:r>
            <w:r>
              <w:rPr>
                <w:rFonts w:ascii="宋体" w:hAnsi="宋体" w:eastAsia="宋体" w:cs="宋体"/>
                <w:color w:val="auto"/>
                <w:spacing w:val="6"/>
                <w:sz w:val="23"/>
                <w:szCs w:val="23"/>
              </w:rPr>
              <w:t xml:space="preserve">编辑 </w:t>
            </w:r>
            <w:r>
              <w:rPr>
                <w:rFonts w:ascii="宋体" w:hAnsi="宋体" w:eastAsia="宋体" w:cs="宋体"/>
                <w:color w:val="auto"/>
                <w:sz w:val="23"/>
                <w:szCs w:val="23"/>
              </w:rPr>
              <w:t>word</w:t>
            </w:r>
            <w:r>
              <w:rPr>
                <w:rFonts w:ascii="宋体" w:hAnsi="宋体" w:eastAsia="宋体" w:cs="宋体"/>
                <w:color w:val="auto"/>
                <w:spacing w:val="6"/>
                <w:sz w:val="23"/>
                <w:szCs w:val="23"/>
              </w:rPr>
              <w:t xml:space="preserve"> 版，签字盖章后的扫描件 1 份) 响应文件一份</w:t>
            </w:r>
            <w:r>
              <w:rPr>
                <w:rFonts w:ascii="宋体" w:hAnsi="宋体" w:eastAsia="宋体" w:cs="宋体"/>
                <w:color w:val="auto"/>
                <w:sz w:val="23"/>
                <w:szCs w:val="23"/>
              </w:rPr>
              <w:t xml:space="preserve"> </w:t>
            </w:r>
            <w:r>
              <w:rPr>
                <w:rFonts w:ascii="宋体" w:hAnsi="宋体" w:eastAsia="宋体" w:cs="宋体"/>
                <w:color w:val="auto"/>
                <w:sz w:val="23"/>
                <w:szCs w:val="23"/>
              </w:rPr>
              <w:tab/>
            </w:r>
            <w:r>
              <w:rPr>
                <w:rFonts w:ascii="宋体" w:hAnsi="宋体" w:eastAsia="宋体" w:cs="宋体"/>
                <w:color w:val="auto"/>
                <w:spacing w:val="4"/>
                <w:sz w:val="23"/>
                <w:szCs w:val="23"/>
              </w:rPr>
              <w:t>(备案用</w:t>
            </w:r>
            <w:r>
              <w:rPr>
                <w:rFonts w:ascii="宋体" w:hAnsi="宋体" w:eastAsia="宋体" w:cs="宋体"/>
                <w:color w:val="auto"/>
                <w:spacing w:val="3"/>
                <w:sz w:val="23"/>
                <w:szCs w:val="23"/>
              </w:rPr>
              <w:t>)</w:t>
            </w:r>
          </w:p>
          <w:p>
            <w:pPr>
              <w:spacing w:before="41" w:line="251" w:lineRule="auto"/>
              <w:ind w:left="221" w:right="175" w:hanging="2"/>
              <w:rPr>
                <w:rFonts w:ascii="宋体" w:hAnsi="宋体" w:eastAsia="宋体" w:cs="宋体"/>
                <w:color w:val="auto"/>
                <w:sz w:val="23"/>
                <w:szCs w:val="23"/>
              </w:rPr>
            </w:pPr>
            <w:r>
              <w:rPr>
                <w:rFonts w:ascii="宋体" w:hAnsi="宋体" w:eastAsia="宋体" w:cs="宋体"/>
                <w:color w:val="auto"/>
                <w:spacing w:val="21"/>
                <w:sz w:val="23"/>
                <w:szCs w:val="23"/>
              </w:rPr>
              <w:t>(</w:t>
            </w:r>
            <w:r>
              <w:rPr>
                <w:rFonts w:ascii="宋体" w:hAnsi="宋体" w:eastAsia="宋体" w:cs="宋体"/>
                <w:color w:val="auto"/>
                <w:spacing w:val="12"/>
                <w:sz w:val="23"/>
                <w:szCs w:val="23"/>
              </w:rPr>
              <w:t>4) 开标过程中，供应商在收到工作人员“开始解密”指令后，</w:t>
            </w:r>
            <w:r>
              <w:rPr>
                <w:rFonts w:ascii="宋体" w:hAnsi="宋体" w:eastAsia="宋体" w:cs="宋体"/>
                <w:color w:val="auto"/>
                <w:spacing w:val="22"/>
                <w:sz w:val="23"/>
                <w:szCs w:val="23"/>
              </w:rPr>
              <w:t>请</w:t>
            </w:r>
            <w:r>
              <w:rPr>
                <w:rFonts w:ascii="宋体" w:hAnsi="宋体" w:eastAsia="宋体" w:cs="宋体"/>
                <w:color w:val="auto"/>
                <w:spacing w:val="18"/>
                <w:sz w:val="23"/>
                <w:szCs w:val="23"/>
              </w:rPr>
              <w:t>及</w:t>
            </w:r>
            <w:r>
              <w:rPr>
                <w:rFonts w:ascii="宋体" w:hAnsi="宋体" w:eastAsia="宋体" w:cs="宋体"/>
                <w:color w:val="auto"/>
                <w:spacing w:val="11"/>
                <w:sz w:val="23"/>
                <w:szCs w:val="23"/>
              </w:rPr>
              <w:t>时使用</w:t>
            </w:r>
            <w:r>
              <w:rPr>
                <w:rFonts w:ascii="宋体" w:hAnsi="宋体" w:eastAsia="宋体" w:cs="宋体"/>
                <w:color w:val="auto"/>
                <w:sz w:val="23"/>
                <w:szCs w:val="23"/>
              </w:rPr>
              <w:t>CA</w:t>
            </w:r>
            <w:r>
              <w:rPr>
                <w:rFonts w:ascii="宋体" w:hAnsi="宋体" w:eastAsia="宋体" w:cs="宋体"/>
                <w:color w:val="auto"/>
                <w:spacing w:val="11"/>
                <w:sz w:val="23"/>
                <w:szCs w:val="23"/>
              </w:rPr>
              <w:t xml:space="preserve"> 对电子投标文件进行解密。解密时所用</w:t>
            </w:r>
            <w:r>
              <w:rPr>
                <w:rFonts w:ascii="宋体" w:hAnsi="宋体" w:eastAsia="宋体" w:cs="宋体"/>
                <w:color w:val="auto"/>
                <w:sz w:val="23"/>
                <w:szCs w:val="23"/>
              </w:rPr>
              <w:t>CA</w:t>
            </w:r>
            <w:r>
              <w:rPr>
                <w:rFonts w:ascii="宋体" w:hAnsi="宋体" w:eastAsia="宋体" w:cs="宋体"/>
                <w:color w:val="auto"/>
                <w:spacing w:val="11"/>
                <w:sz w:val="23"/>
                <w:szCs w:val="23"/>
              </w:rPr>
              <w:t xml:space="preserve"> 应与加</w:t>
            </w:r>
            <w:r>
              <w:rPr>
                <w:rFonts w:ascii="宋体" w:hAnsi="宋体" w:eastAsia="宋体" w:cs="宋体"/>
                <w:color w:val="auto"/>
                <w:sz w:val="23"/>
                <w:szCs w:val="23"/>
              </w:rPr>
              <w:t xml:space="preserve"> </w:t>
            </w:r>
            <w:r>
              <w:rPr>
                <w:rFonts w:ascii="宋体" w:hAnsi="宋体" w:eastAsia="宋体" w:cs="宋体"/>
                <w:color w:val="auto"/>
                <w:spacing w:val="11"/>
                <w:sz w:val="23"/>
                <w:szCs w:val="23"/>
              </w:rPr>
              <w:t>密</w:t>
            </w:r>
            <w:r>
              <w:rPr>
                <w:rFonts w:ascii="宋体" w:hAnsi="宋体" w:eastAsia="宋体" w:cs="宋体"/>
                <w:color w:val="auto"/>
                <w:spacing w:val="7"/>
                <w:sz w:val="23"/>
                <w:szCs w:val="23"/>
              </w:rPr>
              <w:t>投标文件时所用</w:t>
            </w:r>
            <w:r>
              <w:rPr>
                <w:rFonts w:ascii="宋体" w:hAnsi="宋体" w:eastAsia="宋体" w:cs="宋体"/>
                <w:color w:val="auto"/>
                <w:sz w:val="23"/>
                <w:szCs w:val="23"/>
              </w:rPr>
              <w:t>CA</w:t>
            </w:r>
            <w:r>
              <w:rPr>
                <w:rFonts w:ascii="宋体" w:hAnsi="宋体" w:eastAsia="宋体" w:cs="宋体"/>
                <w:color w:val="auto"/>
                <w:spacing w:val="7"/>
                <w:sz w:val="23"/>
                <w:szCs w:val="23"/>
              </w:rPr>
              <w:t xml:space="preserve"> 相同；注：解密时间为</w:t>
            </w:r>
            <w:r>
              <w:rPr>
                <w:rFonts w:ascii="宋体" w:hAnsi="宋体" w:eastAsia="宋体" w:cs="宋体"/>
                <w:color w:val="auto"/>
                <w:spacing w:val="11"/>
                <w:sz w:val="23"/>
                <w:szCs w:val="23"/>
              </w:rPr>
              <w:t>3</w:t>
            </w:r>
            <w:r>
              <w:rPr>
                <w:rFonts w:ascii="宋体" w:hAnsi="宋体" w:eastAsia="宋体" w:cs="宋体"/>
                <w:color w:val="auto"/>
                <w:spacing w:val="6"/>
                <w:sz w:val="23"/>
                <w:szCs w:val="23"/>
              </w:rPr>
              <w:t>0分钟，在解密时间内供应商全</w:t>
            </w:r>
            <w:r>
              <w:rPr>
                <w:rFonts w:ascii="宋体" w:hAnsi="宋体" w:eastAsia="宋体" w:cs="宋体"/>
                <w:color w:val="auto"/>
                <w:spacing w:val="9"/>
                <w:sz w:val="23"/>
                <w:szCs w:val="23"/>
              </w:rPr>
              <w:t>部解密完成后，可提前进入开标下一阶段</w:t>
            </w:r>
            <w:r>
              <w:rPr>
                <w:rFonts w:ascii="宋体" w:hAnsi="宋体" w:eastAsia="宋体" w:cs="宋体"/>
                <w:color w:val="auto"/>
                <w:spacing w:val="7"/>
                <w:sz w:val="23"/>
                <w:szCs w:val="23"/>
              </w:rPr>
              <w:t>。</w:t>
            </w:r>
          </w:p>
          <w:p>
            <w:pPr>
              <w:spacing w:line="227" w:lineRule="auto"/>
              <w:ind w:left="232"/>
              <w:rPr>
                <w:rFonts w:ascii="宋体" w:hAnsi="宋体" w:eastAsia="宋体" w:cs="宋体"/>
                <w:color w:val="auto"/>
                <w:sz w:val="23"/>
                <w:szCs w:val="23"/>
              </w:rPr>
            </w:pPr>
            <w:r>
              <w:rPr>
                <w:rFonts w:ascii="宋体" w:hAnsi="宋体" w:eastAsia="宋体" w:cs="宋体"/>
                <w:color w:val="auto"/>
                <w:spacing w:val="22"/>
                <w:sz w:val="23"/>
                <w:szCs w:val="23"/>
              </w:rPr>
              <w:t>(</w:t>
            </w:r>
            <w:r>
              <w:rPr>
                <w:rFonts w:ascii="宋体" w:hAnsi="宋体" w:eastAsia="宋体" w:cs="宋体"/>
                <w:color w:val="auto"/>
                <w:spacing w:val="13"/>
                <w:sz w:val="23"/>
                <w:szCs w:val="23"/>
              </w:rPr>
              <w:t>5) 相关技术问题，请咨询软件开发商：</w:t>
            </w:r>
          </w:p>
          <w:p>
            <w:pPr>
              <w:spacing w:before="31" w:line="227" w:lineRule="auto"/>
              <w:ind w:left="221"/>
              <w:rPr>
                <w:rFonts w:ascii="宋体" w:hAnsi="宋体" w:eastAsia="宋体" w:cs="宋体"/>
                <w:color w:val="auto"/>
                <w:sz w:val="23"/>
                <w:szCs w:val="23"/>
              </w:rPr>
            </w:pPr>
            <w:r>
              <w:rPr>
                <w:rFonts w:ascii="宋体" w:hAnsi="宋体" w:eastAsia="宋体" w:cs="宋体"/>
                <w:color w:val="auto"/>
                <w:spacing w:val="10"/>
                <w:sz w:val="23"/>
                <w:szCs w:val="23"/>
              </w:rPr>
              <w:t>技术支持</w:t>
            </w:r>
            <w:r>
              <w:rPr>
                <w:rFonts w:ascii="宋体" w:hAnsi="宋体" w:eastAsia="宋体" w:cs="宋体"/>
                <w:color w:val="auto"/>
                <w:spacing w:val="9"/>
                <w:sz w:val="23"/>
                <w:szCs w:val="23"/>
              </w:rPr>
              <w:t>热</w:t>
            </w:r>
            <w:r>
              <w:rPr>
                <w:rFonts w:ascii="宋体" w:hAnsi="宋体" w:eastAsia="宋体" w:cs="宋体"/>
                <w:color w:val="auto"/>
                <w:spacing w:val="5"/>
                <w:sz w:val="23"/>
                <w:szCs w:val="23"/>
              </w:rPr>
              <w:t>线：400-998-0000/400-928-0095</w:t>
            </w:r>
          </w:p>
          <w:p>
            <w:pPr>
              <w:spacing w:before="220" w:line="308" w:lineRule="auto"/>
              <w:ind w:left="112" w:right="39" w:firstLine="18"/>
              <w:rPr>
                <w:rFonts w:ascii="Times New Roman" w:hAnsi="Times New Roman" w:eastAsia="Times New Roman" w:cs="Times New Roman"/>
                <w:color w:val="auto"/>
                <w:spacing w:val="1"/>
                <w:sz w:val="23"/>
                <w:szCs w:val="23"/>
              </w:rPr>
            </w:pPr>
            <w:r>
              <w:rPr>
                <w:rFonts w:ascii="宋体" w:hAnsi="宋体" w:eastAsia="宋体" w:cs="宋体"/>
                <w:color w:val="auto"/>
                <w:spacing w:val="14"/>
                <w:sz w:val="23"/>
                <w:szCs w:val="23"/>
              </w:rPr>
              <w:t>(</w:t>
            </w:r>
            <w:r>
              <w:rPr>
                <w:rFonts w:ascii="宋体" w:hAnsi="宋体" w:eastAsia="宋体" w:cs="宋体"/>
                <w:color w:val="auto"/>
                <w:spacing w:val="10"/>
                <w:sz w:val="23"/>
                <w:szCs w:val="23"/>
              </w:rPr>
              <w:t>6) 不见面开标系统操作手册下载方式：登录【全国公共资源交</w:t>
            </w:r>
            <w:r>
              <w:rPr>
                <w:rFonts w:ascii="宋体" w:hAnsi="宋体" w:eastAsia="宋体" w:cs="宋体"/>
                <w:color w:val="auto"/>
                <w:sz w:val="23"/>
                <w:szCs w:val="23"/>
              </w:rPr>
              <w:t xml:space="preserve"> </w:t>
            </w:r>
            <w:r>
              <w:rPr>
                <w:rFonts w:ascii="宋体" w:hAnsi="宋体" w:eastAsia="宋体" w:cs="宋体"/>
                <w:color w:val="auto"/>
                <w:spacing w:val="4"/>
                <w:sz w:val="23"/>
                <w:szCs w:val="23"/>
              </w:rPr>
              <w:t>易平台</w:t>
            </w:r>
            <w:r>
              <w:rPr>
                <w:rFonts w:ascii="宋体" w:hAnsi="宋体" w:eastAsia="宋体" w:cs="宋体"/>
                <w:color w:val="auto"/>
                <w:spacing w:val="3"/>
                <w:sz w:val="23"/>
                <w:szCs w:val="23"/>
              </w:rPr>
              <w:t xml:space="preserve"> </w:t>
            </w:r>
            <w:r>
              <w:rPr>
                <w:rFonts w:ascii="宋体" w:hAnsi="宋体" w:eastAsia="宋体" w:cs="宋体"/>
                <w:color w:val="auto"/>
                <w:spacing w:val="2"/>
                <w:sz w:val="23"/>
                <w:szCs w:val="23"/>
              </w:rPr>
              <w:t>(陕西省) 】网站首页选择【服务指南】-【下载专区】-</w:t>
            </w:r>
            <w:r>
              <w:rPr>
                <w:rFonts w:ascii="宋体" w:hAnsi="宋体" w:eastAsia="宋体" w:cs="宋体"/>
                <w:color w:val="auto"/>
                <w:sz w:val="23"/>
                <w:szCs w:val="23"/>
              </w:rPr>
              <w:t xml:space="preserve"> </w:t>
            </w:r>
            <w:r>
              <w:rPr>
                <w:rFonts w:ascii="宋体" w:hAnsi="宋体" w:eastAsia="宋体" w:cs="宋体"/>
                <w:color w:val="auto"/>
                <w:spacing w:val="12"/>
                <w:sz w:val="23"/>
                <w:szCs w:val="23"/>
              </w:rPr>
              <w:t>点击【</w:t>
            </w:r>
            <w:r>
              <w:rPr>
                <w:rFonts w:ascii="宋体" w:hAnsi="宋体" w:eastAsia="宋体" w:cs="宋体"/>
                <w:color w:val="auto"/>
                <w:spacing w:val="6"/>
                <w:sz w:val="23"/>
                <w:szCs w:val="23"/>
              </w:rPr>
              <w:t>关于陕西省公共资源交易平台多</w:t>
            </w:r>
            <w:r>
              <w:rPr>
                <w:rFonts w:ascii="宋体" w:hAnsi="宋体" w:eastAsia="宋体" w:cs="宋体"/>
                <w:color w:val="auto"/>
                <w:sz w:val="23"/>
                <w:szCs w:val="23"/>
              </w:rPr>
              <w:t>CA</w:t>
            </w:r>
            <w:r>
              <w:rPr>
                <w:rFonts w:ascii="宋体" w:hAnsi="宋体" w:eastAsia="宋体" w:cs="宋体"/>
                <w:color w:val="auto"/>
                <w:spacing w:val="6"/>
                <w:sz w:val="23"/>
                <w:szCs w:val="23"/>
              </w:rPr>
              <w:t xml:space="preserve"> 互认系统正式上线运行</w:t>
            </w:r>
            <w:r>
              <w:rPr>
                <w:rFonts w:ascii="宋体" w:hAnsi="宋体" w:eastAsia="宋体" w:cs="宋体"/>
                <w:color w:val="auto"/>
                <w:sz w:val="23"/>
                <w:szCs w:val="23"/>
              </w:rPr>
              <w:t xml:space="preserve"> </w:t>
            </w:r>
            <w:r>
              <w:rPr>
                <w:rFonts w:ascii="宋体" w:hAnsi="宋体" w:eastAsia="宋体" w:cs="宋体"/>
                <w:color w:val="auto"/>
                <w:spacing w:val="10"/>
                <w:sz w:val="23"/>
                <w:szCs w:val="23"/>
              </w:rPr>
              <w:t>的</w:t>
            </w:r>
            <w:r>
              <w:rPr>
                <w:rFonts w:ascii="宋体" w:hAnsi="宋体" w:eastAsia="宋体" w:cs="宋体"/>
                <w:color w:val="auto"/>
                <w:spacing w:val="6"/>
                <w:sz w:val="23"/>
                <w:szCs w:val="23"/>
              </w:rPr>
              <w:t>通知】进行下载。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jc w:val="center"/>
        </w:trPr>
        <w:tc>
          <w:tcPr>
            <w:tcW w:w="564" w:type="dxa"/>
            <w:vAlign w:val="center"/>
          </w:tcPr>
          <w:p>
            <w:pPr>
              <w:spacing w:before="75" w:line="190" w:lineRule="auto"/>
              <w:jc w:val="center"/>
              <w:rPr>
                <w:rFonts w:ascii="宋体" w:hAnsi="宋体" w:eastAsia="宋体" w:cs="宋体"/>
                <w:color w:val="auto"/>
                <w:spacing w:val="-2"/>
                <w:sz w:val="23"/>
                <w:szCs w:val="23"/>
              </w:rPr>
            </w:pPr>
            <w:r>
              <w:rPr>
                <w:rFonts w:ascii="宋体" w:hAnsi="宋体" w:eastAsia="宋体" w:cs="宋体"/>
                <w:color w:val="auto"/>
                <w:spacing w:val="-2"/>
                <w:sz w:val="23"/>
                <w:szCs w:val="23"/>
              </w:rPr>
              <w:t>2</w:t>
            </w:r>
            <w:r>
              <w:rPr>
                <w:rFonts w:ascii="宋体" w:hAnsi="宋体" w:eastAsia="宋体" w:cs="宋体"/>
                <w:color w:val="auto"/>
                <w:spacing w:val="-1"/>
                <w:sz w:val="23"/>
                <w:szCs w:val="23"/>
              </w:rPr>
              <w:t>7</w:t>
            </w:r>
          </w:p>
        </w:tc>
        <w:tc>
          <w:tcPr>
            <w:tcW w:w="1840" w:type="dxa"/>
            <w:vAlign w:val="center"/>
          </w:tcPr>
          <w:p>
            <w:pPr>
              <w:spacing w:before="74" w:line="225" w:lineRule="auto"/>
              <w:jc w:val="center"/>
              <w:rPr>
                <w:rFonts w:ascii="宋体" w:hAnsi="宋体" w:eastAsia="宋体" w:cs="宋体"/>
                <w:color w:val="auto"/>
                <w:spacing w:val="9"/>
                <w:sz w:val="23"/>
                <w:szCs w:val="23"/>
              </w:rPr>
            </w:pPr>
            <w:r>
              <w:rPr>
                <w:rFonts w:ascii="宋体" w:hAnsi="宋体" w:eastAsia="宋体" w:cs="宋体"/>
                <w:color w:val="auto"/>
                <w:spacing w:val="5"/>
                <w:sz w:val="23"/>
                <w:szCs w:val="23"/>
              </w:rPr>
              <w:t>其</w:t>
            </w:r>
            <w:r>
              <w:rPr>
                <w:rFonts w:ascii="宋体" w:hAnsi="宋体" w:eastAsia="宋体" w:cs="宋体"/>
                <w:color w:val="auto"/>
                <w:spacing w:val="4"/>
                <w:sz w:val="23"/>
                <w:szCs w:val="23"/>
              </w:rPr>
              <w:t>他</w:t>
            </w:r>
          </w:p>
        </w:tc>
        <w:tc>
          <w:tcPr>
            <w:tcW w:w="7654" w:type="dxa"/>
            <w:vAlign w:val="center"/>
          </w:tcPr>
          <w:p>
            <w:pPr>
              <w:spacing w:before="75" w:line="231" w:lineRule="auto"/>
              <w:rPr>
                <w:color w:val="auto"/>
              </w:rPr>
            </w:pPr>
            <w:r>
              <w:rPr>
                <w:color w:val="auto"/>
              </w:rPr>
              <w:t xml:space="preserve">专门面向中小企业： </w:t>
            </w:r>
            <w:r>
              <w:rPr>
                <w:rFonts w:hint="eastAsia"/>
                <w:color w:val="auto"/>
                <w:lang w:eastAsia="zh-CN"/>
              </w:rPr>
              <w:t>□</w:t>
            </w:r>
            <w:r>
              <w:rPr>
                <w:color w:val="auto"/>
              </w:rPr>
              <w:t xml:space="preserve">是   </w:t>
            </w:r>
            <w:r>
              <w:rPr>
                <w:rFonts w:hint="eastAsia"/>
                <w:color w:val="auto"/>
                <w:lang w:eastAsia="zh-CN"/>
              </w:rPr>
              <w:t>☑</w:t>
            </w:r>
            <w:r>
              <w:rPr>
                <w:color w:val="auto"/>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jc w:val="center"/>
        </w:trPr>
        <w:tc>
          <w:tcPr>
            <w:tcW w:w="564" w:type="dxa"/>
          </w:tcPr>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before="74" w:line="190" w:lineRule="auto"/>
              <w:ind w:left="277"/>
              <w:rPr>
                <w:rFonts w:ascii="宋体" w:hAnsi="宋体" w:eastAsia="宋体" w:cs="宋体"/>
                <w:color w:val="auto"/>
                <w:spacing w:val="-2"/>
                <w:sz w:val="23"/>
                <w:szCs w:val="23"/>
              </w:rPr>
            </w:pPr>
            <w:r>
              <w:rPr>
                <w:rFonts w:ascii="宋体" w:hAnsi="宋体" w:eastAsia="宋体" w:cs="宋体"/>
                <w:color w:val="auto"/>
                <w:spacing w:val="-2"/>
                <w:sz w:val="23"/>
                <w:szCs w:val="23"/>
              </w:rPr>
              <w:t>2</w:t>
            </w:r>
            <w:r>
              <w:rPr>
                <w:rFonts w:ascii="宋体" w:hAnsi="宋体" w:eastAsia="宋体" w:cs="宋体"/>
                <w:color w:val="auto"/>
                <w:spacing w:val="-1"/>
                <w:sz w:val="23"/>
                <w:szCs w:val="23"/>
              </w:rPr>
              <w:t>8</w:t>
            </w:r>
          </w:p>
        </w:tc>
        <w:tc>
          <w:tcPr>
            <w:tcW w:w="1840" w:type="dxa"/>
          </w:tcPr>
          <w:p>
            <w:pPr>
              <w:spacing w:line="261" w:lineRule="auto"/>
              <w:rPr>
                <w:color w:val="auto"/>
              </w:rPr>
            </w:pPr>
          </w:p>
          <w:p>
            <w:pPr>
              <w:spacing w:line="261" w:lineRule="auto"/>
              <w:rPr>
                <w:color w:val="auto"/>
              </w:rPr>
            </w:pPr>
          </w:p>
          <w:p>
            <w:pPr>
              <w:spacing w:line="261" w:lineRule="auto"/>
              <w:rPr>
                <w:color w:val="auto"/>
              </w:rPr>
            </w:pPr>
          </w:p>
          <w:p>
            <w:pPr>
              <w:spacing w:line="261" w:lineRule="auto"/>
              <w:rPr>
                <w:color w:val="auto"/>
              </w:rPr>
            </w:pPr>
          </w:p>
          <w:p>
            <w:pPr>
              <w:spacing w:line="261" w:lineRule="auto"/>
              <w:rPr>
                <w:color w:val="auto"/>
              </w:rPr>
            </w:pPr>
          </w:p>
          <w:p>
            <w:pPr>
              <w:spacing w:line="262" w:lineRule="auto"/>
              <w:rPr>
                <w:color w:val="auto"/>
              </w:rPr>
            </w:pPr>
          </w:p>
          <w:p>
            <w:pPr>
              <w:spacing w:line="262" w:lineRule="auto"/>
              <w:rPr>
                <w:color w:val="auto"/>
              </w:rPr>
            </w:pPr>
          </w:p>
          <w:p>
            <w:pPr>
              <w:spacing w:line="262" w:lineRule="auto"/>
              <w:rPr>
                <w:color w:val="auto"/>
              </w:rPr>
            </w:pPr>
          </w:p>
          <w:p>
            <w:pPr>
              <w:spacing w:line="262" w:lineRule="auto"/>
              <w:rPr>
                <w:color w:val="auto"/>
              </w:rPr>
            </w:pPr>
          </w:p>
          <w:p>
            <w:pPr>
              <w:spacing w:before="75" w:line="227" w:lineRule="auto"/>
              <w:ind w:left="512"/>
              <w:rPr>
                <w:rFonts w:ascii="宋体" w:hAnsi="宋体" w:eastAsia="宋体" w:cs="宋体"/>
                <w:color w:val="auto"/>
                <w:spacing w:val="5"/>
                <w:sz w:val="23"/>
                <w:szCs w:val="23"/>
              </w:rPr>
            </w:pPr>
            <w:r>
              <w:rPr>
                <w:rFonts w:ascii="宋体" w:hAnsi="宋体" w:eastAsia="宋体" w:cs="宋体"/>
                <w:color w:val="auto"/>
                <w:spacing w:val="9"/>
                <w:sz w:val="23"/>
                <w:szCs w:val="23"/>
              </w:rPr>
              <w:t>信</w:t>
            </w:r>
            <w:r>
              <w:rPr>
                <w:rFonts w:ascii="宋体" w:hAnsi="宋体" w:eastAsia="宋体" w:cs="宋体"/>
                <w:color w:val="auto"/>
                <w:spacing w:val="7"/>
                <w:sz w:val="23"/>
                <w:szCs w:val="23"/>
              </w:rPr>
              <w:t>用承诺</w:t>
            </w:r>
          </w:p>
        </w:tc>
        <w:tc>
          <w:tcPr>
            <w:tcW w:w="7654" w:type="dxa"/>
          </w:tcPr>
          <w:p>
            <w:pPr>
              <w:spacing w:line="288" w:lineRule="auto"/>
              <w:rPr>
                <w:rFonts w:ascii="宋体" w:hAnsi="宋体" w:eastAsia="宋体" w:cs="宋体"/>
                <w:color w:val="auto"/>
                <w:sz w:val="24"/>
                <w:szCs w:val="24"/>
              </w:rPr>
            </w:pPr>
            <w:r>
              <w:rPr>
                <w:rFonts w:hint="eastAsia" w:ascii="宋体" w:hAnsi="宋体" w:eastAsia="宋体" w:cs="宋体"/>
                <w:color w:val="auto"/>
                <w:sz w:val="24"/>
                <w:szCs w:val="24"/>
              </w:rPr>
              <w:t>1.所有投标人按照《榆林市公共资源交易中心关于公共资源交易信用承诺网上公示的通知》（榆交易函〔2021〕19号）文件要求，于投标文件提交截止时间前自主申报信用承诺。自主上报信用承诺书具体事项如下：</w:t>
            </w:r>
          </w:p>
          <w:p>
            <w:pPr>
              <w:spacing w:line="288" w:lineRule="auto"/>
              <w:rPr>
                <w:rFonts w:ascii="宋体" w:hAnsi="宋体" w:eastAsia="宋体" w:cs="宋体"/>
                <w:b/>
                <w:bCs/>
                <w:color w:val="auto"/>
                <w:sz w:val="24"/>
                <w:szCs w:val="24"/>
              </w:rPr>
            </w:pPr>
            <w:r>
              <w:rPr>
                <w:rFonts w:hint="eastAsia" w:ascii="宋体" w:hAnsi="宋体" w:eastAsia="宋体" w:cs="宋体"/>
                <w:color w:val="auto"/>
                <w:sz w:val="24"/>
                <w:szCs w:val="24"/>
              </w:rPr>
              <w:t>1.承诺事项名称：选择《榆林市政府采购工程类/货物类/服务类项目供应商信用承诺书》；承诺事由：填写项目名称+项目编号；承诺附件：按响应文件给定的格式填写，需上传至承诺附件；附件承诺有效期为1年，承诺起始时间为提交投标文件截止之日。</w:t>
            </w:r>
          </w:p>
          <w:p>
            <w:pPr>
              <w:spacing w:line="288" w:lineRule="auto"/>
              <w:rPr>
                <w:rFonts w:ascii="宋体" w:hAnsi="宋体" w:eastAsia="宋体" w:cs="宋体"/>
                <w:b/>
                <w:bCs/>
                <w:color w:val="auto"/>
                <w:sz w:val="24"/>
                <w:szCs w:val="24"/>
              </w:rPr>
            </w:pPr>
            <w:r>
              <w:rPr>
                <w:rFonts w:hint="eastAsia" w:ascii="宋体" w:hAnsi="宋体" w:eastAsia="宋体" w:cs="宋体"/>
                <w:color w:val="auto"/>
                <w:sz w:val="24"/>
                <w:szCs w:val="24"/>
              </w:rPr>
              <w:t>2.承诺事项名称：选择《投标人信用承诺》；承诺事由：填写项目名称+项目编号；承诺附件：按响应文件给定的格式填写，需上传至承诺附件；承诺有效期同投标有效期，承诺起始时间为提交投标文件截止之日。</w:t>
            </w:r>
          </w:p>
          <w:p>
            <w:pPr>
              <w:pStyle w:val="4"/>
              <w:spacing w:line="288" w:lineRule="auto"/>
              <w:rPr>
                <w:rFonts w:ascii="宋体" w:hAnsi="宋体" w:eastAsia="宋体" w:cs="宋体"/>
                <w:color w:val="auto"/>
                <w:kern w:val="0"/>
                <w:sz w:val="24"/>
                <w:szCs w:val="24"/>
              </w:rPr>
            </w:pPr>
            <w:r>
              <w:rPr>
                <w:rFonts w:hint="eastAsia" w:ascii="宋体" w:hAnsi="宋体" w:eastAsia="宋体" w:cs="宋体"/>
                <w:color w:val="auto"/>
                <w:kern w:val="0"/>
                <w:sz w:val="24"/>
                <w:szCs w:val="24"/>
              </w:rPr>
              <w:t>3.承诺事项名称：《投标人委托代理人员信用承诺书》；承诺事由：</w:t>
            </w:r>
            <w:r>
              <w:rPr>
                <w:rFonts w:hint="eastAsia" w:ascii="宋体" w:hAnsi="宋体" w:eastAsia="宋体" w:cs="宋体"/>
                <w:color w:val="auto"/>
                <w:sz w:val="24"/>
                <w:szCs w:val="24"/>
              </w:rPr>
              <w:t>填写项目名称+项目编号</w:t>
            </w:r>
            <w:r>
              <w:rPr>
                <w:rFonts w:hint="eastAsia" w:ascii="宋体" w:hAnsi="宋体" w:eastAsia="宋体" w:cs="宋体"/>
                <w:color w:val="auto"/>
                <w:kern w:val="0"/>
                <w:sz w:val="24"/>
                <w:szCs w:val="24"/>
              </w:rPr>
              <w:t>；承诺附件：按</w:t>
            </w:r>
            <w:r>
              <w:rPr>
                <w:rFonts w:hint="eastAsia" w:ascii="宋体" w:hAnsi="宋体" w:eastAsia="宋体" w:cs="宋体"/>
                <w:color w:val="auto"/>
                <w:sz w:val="24"/>
                <w:szCs w:val="24"/>
              </w:rPr>
              <w:t>响应文件给定的格式填写</w:t>
            </w:r>
            <w:r>
              <w:rPr>
                <w:rFonts w:hint="eastAsia" w:ascii="宋体" w:hAnsi="宋体" w:eastAsia="宋体" w:cs="宋体"/>
                <w:color w:val="auto"/>
                <w:kern w:val="0"/>
                <w:sz w:val="24"/>
                <w:szCs w:val="24"/>
              </w:rPr>
              <w:t>，需上传至承诺附件；</w:t>
            </w:r>
            <w:r>
              <w:rPr>
                <w:rFonts w:hint="eastAsia" w:ascii="宋体" w:hAnsi="宋体" w:eastAsia="宋体" w:cs="宋体"/>
                <w:color w:val="auto"/>
                <w:sz w:val="24"/>
                <w:szCs w:val="24"/>
              </w:rPr>
              <w:t>承诺有效期同投标有效期</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承诺起始时间为提交投标文件截止之日。</w:t>
            </w:r>
          </w:p>
          <w:p>
            <w:pPr>
              <w:pStyle w:val="4"/>
              <w:spacing w:line="288" w:lineRule="auto"/>
              <w:rPr>
                <w:rFonts w:ascii="宋体" w:hAnsi="宋体" w:eastAsia="宋体" w:cs="宋体"/>
                <w:color w:val="auto"/>
                <w:kern w:val="0"/>
                <w:sz w:val="24"/>
                <w:szCs w:val="24"/>
              </w:rPr>
            </w:pPr>
            <w:r>
              <w:rPr>
                <w:rFonts w:hint="eastAsia" w:ascii="宋体" w:hAnsi="宋体" w:eastAsia="宋体" w:cs="宋体"/>
                <w:b/>
                <w:bCs/>
                <w:color w:val="auto"/>
                <w:kern w:val="0"/>
                <w:sz w:val="24"/>
                <w:szCs w:val="24"/>
              </w:rPr>
              <w:t>注：</w:t>
            </w:r>
            <w:r>
              <w:rPr>
                <w:rFonts w:hint="eastAsia" w:ascii="宋体" w:hAnsi="宋体" w:eastAsia="宋体" w:cs="宋体"/>
                <w:color w:val="auto"/>
                <w:kern w:val="0"/>
                <w:sz w:val="24"/>
                <w:szCs w:val="24"/>
              </w:rPr>
              <w:t>①法定代表人直接参与投标的无须上报但需提供《投标人委托代理人员信用承诺书》。</w:t>
            </w:r>
          </w:p>
          <w:p>
            <w:pPr>
              <w:spacing w:before="1" w:line="226" w:lineRule="auto"/>
              <w:ind w:left="115" w:right="106"/>
              <w:rPr>
                <w:rFonts w:ascii="宋体" w:hAnsi="宋体" w:eastAsia="宋体" w:cs="宋体"/>
                <w:color w:val="auto"/>
                <w:spacing w:val="6"/>
                <w:sz w:val="23"/>
                <w:szCs w:val="23"/>
              </w:rPr>
            </w:pPr>
            <w:r>
              <w:rPr>
                <w:rFonts w:hint="eastAsia" w:ascii="宋体" w:hAnsi="宋体" w:eastAsia="宋体" w:cs="宋体"/>
                <w:color w:val="auto"/>
                <w:sz w:val="24"/>
                <w:szCs w:val="24"/>
              </w:rPr>
              <w:t>②不见面开标结束后由采购代理机构通过平台进行核实查验，未按上述要求在“信用中国（陕西榆林）”网站进行上报或投标文件中所附内容与上报内容不符的将否决投标。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jc w:val="center"/>
        </w:trPr>
        <w:tc>
          <w:tcPr>
            <w:tcW w:w="564" w:type="dxa"/>
            <w:vAlign w:val="center"/>
          </w:tcPr>
          <w:p>
            <w:pPr>
              <w:spacing w:before="75" w:line="228" w:lineRule="auto"/>
              <w:jc w:val="center"/>
              <w:rPr>
                <w:rFonts w:ascii="宋体" w:hAnsi="宋体" w:eastAsia="宋体" w:cs="宋体"/>
                <w:color w:val="auto"/>
                <w:sz w:val="24"/>
                <w:szCs w:val="24"/>
              </w:rPr>
            </w:pPr>
            <w:r>
              <w:rPr>
                <w:rFonts w:hint="eastAsia" w:ascii="宋体" w:hAnsi="宋体" w:eastAsia="宋体" w:cs="宋体"/>
                <w:color w:val="auto"/>
                <w:sz w:val="24"/>
                <w:szCs w:val="24"/>
              </w:rPr>
              <w:t>29</w:t>
            </w:r>
          </w:p>
        </w:tc>
        <w:tc>
          <w:tcPr>
            <w:tcW w:w="1840" w:type="dxa"/>
            <w:vAlign w:val="center"/>
          </w:tcPr>
          <w:p>
            <w:pPr>
              <w:spacing w:before="75" w:line="228" w:lineRule="auto"/>
              <w:ind w:left="115"/>
              <w:jc w:val="center"/>
              <w:rPr>
                <w:rFonts w:ascii="宋体" w:hAnsi="宋体" w:eastAsia="宋体" w:cs="宋体"/>
                <w:color w:val="auto"/>
                <w:sz w:val="24"/>
                <w:szCs w:val="24"/>
              </w:rPr>
            </w:pPr>
            <w:r>
              <w:rPr>
                <w:rFonts w:hint="eastAsia" w:ascii="宋体" w:hAnsi="宋体" w:eastAsia="宋体" w:cs="宋体"/>
                <w:color w:val="auto"/>
                <w:sz w:val="24"/>
                <w:szCs w:val="24"/>
              </w:rPr>
              <w:t>采购标的所属</w:t>
            </w:r>
          </w:p>
          <w:p>
            <w:pPr>
              <w:spacing w:before="75" w:line="228" w:lineRule="auto"/>
              <w:ind w:left="115"/>
              <w:jc w:val="center"/>
              <w:rPr>
                <w:rFonts w:ascii="宋体" w:hAnsi="宋体" w:eastAsia="宋体" w:cs="宋体"/>
                <w:color w:val="auto"/>
                <w:sz w:val="24"/>
                <w:szCs w:val="24"/>
              </w:rPr>
            </w:pPr>
            <w:r>
              <w:rPr>
                <w:rFonts w:hint="eastAsia" w:ascii="宋体" w:hAnsi="宋体" w:eastAsia="宋体" w:cs="宋体"/>
                <w:color w:val="auto"/>
                <w:sz w:val="24"/>
                <w:szCs w:val="24"/>
              </w:rPr>
              <w:t>行业</w:t>
            </w:r>
          </w:p>
        </w:tc>
        <w:tc>
          <w:tcPr>
            <w:tcW w:w="7654" w:type="dxa"/>
            <w:vAlign w:val="center"/>
          </w:tcPr>
          <w:p>
            <w:pPr>
              <w:spacing w:before="75" w:line="228" w:lineRule="auto"/>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其他未列明行业</w:t>
            </w:r>
          </w:p>
        </w:tc>
      </w:tr>
    </w:tbl>
    <w:p>
      <w:pPr>
        <w:spacing w:line="91" w:lineRule="auto"/>
        <w:rPr>
          <w:color w:val="auto"/>
          <w:sz w:val="2"/>
        </w:rPr>
      </w:pPr>
    </w:p>
    <w:p>
      <w:pPr>
        <w:kinsoku/>
        <w:autoSpaceDE/>
        <w:autoSpaceDN/>
        <w:adjustRightInd/>
        <w:snapToGrid/>
        <w:textAlignment w:val="auto"/>
        <w:rPr>
          <w:rFonts w:ascii="宋体" w:hAnsi="宋体" w:eastAsia="宋体" w:cs="宋体"/>
          <w:color w:val="auto"/>
          <w:spacing w:val="-4"/>
          <w:position w:val="2"/>
          <w:sz w:val="28"/>
          <w:szCs w:val="28"/>
        </w:rPr>
      </w:pPr>
      <w:r>
        <w:rPr>
          <w:rFonts w:ascii="宋体" w:hAnsi="宋体" w:eastAsia="宋体" w:cs="宋体"/>
          <w:color w:val="auto"/>
          <w:spacing w:val="-4"/>
          <w:position w:val="2"/>
          <w:sz w:val="28"/>
          <w:szCs w:val="28"/>
        </w:rPr>
        <w:br w:type="page"/>
      </w:r>
    </w:p>
    <w:p>
      <w:pPr>
        <w:spacing w:before="181" w:line="468" w:lineRule="exact"/>
        <w:ind w:left="3861"/>
        <w:outlineLvl w:val="1"/>
        <w:rPr>
          <w:rFonts w:ascii="宋体" w:hAnsi="宋体" w:eastAsia="宋体" w:cs="宋体"/>
          <w:color w:val="auto"/>
          <w:sz w:val="28"/>
          <w:szCs w:val="28"/>
        </w:rPr>
      </w:pPr>
      <w:bookmarkStart w:id="20" w:name="_Toc11269"/>
      <w:r>
        <w:rPr>
          <w:rFonts w:ascii="宋体" w:hAnsi="宋体" w:eastAsia="宋体" w:cs="宋体"/>
          <w:color w:val="auto"/>
          <w:spacing w:val="-4"/>
          <w:position w:val="2"/>
          <w:sz w:val="28"/>
          <w:szCs w:val="28"/>
        </w:rPr>
        <w:t>一</w:t>
      </w:r>
      <w:r>
        <w:rPr>
          <w:rFonts w:ascii="宋体" w:hAnsi="宋体" w:eastAsia="宋体" w:cs="宋体"/>
          <w:color w:val="auto"/>
          <w:spacing w:val="-3"/>
          <w:position w:val="2"/>
          <w:sz w:val="28"/>
          <w:szCs w:val="28"/>
        </w:rPr>
        <w:t>、总则</w:t>
      </w:r>
      <w:bookmarkEnd w:id="20"/>
    </w:p>
    <w:p>
      <w:pPr>
        <w:spacing w:before="155" w:line="242" w:lineRule="auto"/>
        <w:ind w:left="3666"/>
        <w:outlineLvl w:val="2"/>
        <w:rPr>
          <w:rFonts w:ascii="宋体" w:hAnsi="宋体" w:eastAsia="宋体" w:cs="宋体"/>
          <w:color w:val="auto"/>
          <w:sz w:val="28"/>
          <w:szCs w:val="28"/>
        </w:rPr>
      </w:pPr>
      <w:bookmarkStart w:id="21" w:name="_Toc11199"/>
      <w:r>
        <w:rPr>
          <w:rFonts w:ascii="宋体" w:hAnsi="宋体" w:eastAsia="宋体" w:cs="宋体"/>
          <w:color w:val="auto"/>
          <w:spacing w:val="-6"/>
          <w:sz w:val="28"/>
          <w:szCs w:val="28"/>
        </w:rPr>
        <w:t>1</w:t>
      </w:r>
      <w:r>
        <w:rPr>
          <w:rFonts w:ascii="宋体" w:hAnsi="宋体" w:eastAsia="宋体" w:cs="宋体"/>
          <w:color w:val="auto"/>
          <w:spacing w:val="-4"/>
          <w:sz w:val="28"/>
          <w:szCs w:val="28"/>
        </w:rPr>
        <w:t>、名词解释</w:t>
      </w:r>
      <w:bookmarkEnd w:id="21"/>
    </w:p>
    <w:p>
      <w:pPr>
        <w:spacing w:before="198" w:line="227" w:lineRule="auto"/>
        <w:rPr>
          <w:rFonts w:hint="eastAsia" w:ascii="宋体" w:hAnsi="宋体" w:eastAsia="宋体" w:cs="宋体"/>
          <w:color w:val="auto"/>
          <w:sz w:val="23"/>
          <w:szCs w:val="23"/>
          <w:lang w:eastAsia="zh-CN"/>
        </w:rPr>
      </w:pPr>
      <w:r>
        <w:rPr>
          <w:rFonts w:ascii="宋体" w:hAnsi="宋体" w:eastAsia="宋体" w:cs="宋体"/>
          <w:color w:val="auto"/>
          <w:spacing w:val="15"/>
          <w:sz w:val="23"/>
          <w:szCs w:val="23"/>
        </w:rPr>
        <w:t>采</w:t>
      </w:r>
      <w:r>
        <w:rPr>
          <w:rFonts w:ascii="宋体" w:hAnsi="宋体" w:eastAsia="宋体" w:cs="宋体"/>
          <w:color w:val="auto"/>
          <w:spacing w:val="9"/>
          <w:sz w:val="23"/>
          <w:szCs w:val="23"/>
        </w:rPr>
        <w:t>购人：</w:t>
      </w:r>
      <w:r>
        <w:rPr>
          <w:rFonts w:hint="eastAsia" w:ascii="宋体" w:hAnsi="宋体" w:eastAsia="宋体" w:cs="宋体"/>
          <w:color w:val="auto"/>
          <w:spacing w:val="9"/>
          <w:sz w:val="23"/>
          <w:szCs w:val="23"/>
          <w:lang w:eastAsia="zh-CN"/>
        </w:rPr>
        <w:t>榆林市市场监督管理局</w:t>
      </w:r>
    </w:p>
    <w:p>
      <w:pPr>
        <w:spacing w:before="186" w:line="227" w:lineRule="auto"/>
        <w:ind w:left="1"/>
        <w:rPr>
          <w:rFonts w:ascii="宋体" w:hAnsi="宋体" w:eastAsia="宋体" w:cs="宋体"/>
          <w:color w:val="auto"/>
          <w:sz w:val="23"/>
          <w:szCs w:val="23"/>
        </w:rPr>
      </w:pPr>
      <w:r>
        <w:rPr>
          <w:rFonts w:ascii="宋体" w:hAnsi="宋体" w:eastAsia="宋体" w:cs="宋体"/>
          <w:color w:val="auto"/>
          <w:spacing w:val="9"/>
          <w:sz w:val="23"/>
          <w:szCs w:val="23"/>
        </w:rPr>
        <w:t>监督部门：榆林市财政局</w:t>
      </w:r>
    </w:p>
    <w:p>
      <w:pPr>
        <w:spacing w:before="184" w:line="226" w:lineRule="auto"/>
        <w:rPr>
          <w:rFonts w:ascii="宋体" w:hAnsi="宋体" w:eastAsia="宋体" w:cs="宋体"/>
          <w:color w:val="auto"/>
          <w:sz w:val="23"/>
          <w:szCs w:val="23"/>
        </w:rPr>
      </w:pPr>
      <w:r>
        <w:rPr>
          <w:rFonts w:ascii="宋体" w:hAnsi="宋体" w:eastAsia="宋体" w:cs="宋体"/>
          <w:color w:val="auto"/>
          <w:spacing w:val="17"/>
          <w:sz w:val="23"/>
          <w:szCs w:val="23"/>
        </w:rPr>
        <w:t>采</w:t>
      </w:r>
      <w:r>
        <w:rPr>
          <w:rFonts w:ascii="宋体" w:hAnsi="宋体" w:eastAsia="宋体" w:cs="宋体"/>
          <w:color w:val="auto"/>
          <w:spacing w:val="9"/>
          <w:sz w:val="23"/>
          <w:szCs w:val="23"/>
        </w:rPr>
        <w:t>购代理机构：</w:t>
      </w:r>
      <w:r>
        <w:rPr>
          <w:rFonts w:hint="eastAsia" w:ascii="宋体" w:hAnsi="宋体" w:eastAsia="宋体" w:cs="宋体"/>
          <w:color w:val="auto"/>
          <w:spacing w:val="9"/>
          <w:sz w:val="23"/>
          <w:szCs w:val="23"/>
        </w:rPr>
        <w:t>榆林瑞通工程项目管理有限公司</w:t>
      </w:r>
    </w:p>
    <w:p>
      <w:pPr>
        <w:spacing w:before="186" w:line="227" w:lineRule="auto"/>
        <w:rPr>
          <w:rFonts w:ascii="宋体" w:hAnsi="宋体" w:eastAsia="宋体" w:cs="宋体"/>
          <w:color w:val="auto"/>
          <w:sz w:val="23"/>
          <w:szCs w:val="23"/>
        </w:rPr>
      </w:pPr>
      <w:r>
        <w:rPr>
          <w:rFonts w:ascii="宋体" w:hAnsi="宋体" w:eastAsia="宋体" w:cs="宋体"/>
          <w:color w:val="auto"/>
          <w:spacing w:val="18"/>
          <w:sz w:val="23"/>
          <w:szCs w:val="23"/>
        </w:rPr>
        <w:t>供应</w:t>
      </w:r>
      <w:r>
        <w:rPr>
          <w:rFonts w:ascii="宋体" w:hAnsi="宋体" w:eastAsia="宋体" w:cs="宋体"/>
          <w:color w:val="auto"/>
          <w:spacing w:val="10"/>
          <w:sz w:val="23"/>
          <w:szCs w:val="23"/>
        </w:rPr>
        <w:t>商</w:t>
      </w:r>
      <w:r>
        <w:rPr>
          <w:rFonts w:ascii="宋体" w:hAnsi="宋体" w:eastAsia="宋体" w:cs="宋体"/>
          <w:color w:val="auto"/>
          <w:spacing w:val="9"/>
          <w:sz w:val="23"/>
          <w:szCs w:val="23"/>
        </w:rPr>
        <w:t>：满足本次谈判要求具有相应资质和完成项目能力的供应商</w:t>
      </w:r>
    </w:p>
    <w:p>
      <w:pPr>
        <w:spacing w:before="185" w:line="227" w:lineRule="auto"/>
        <w:ind w:left="2"/>
        <w:rPr>
          <w:rFonts w:ascii="宋体" w:hAnsi="宋体" w:eastAsia="宋体" w:cs="宋体"/>
          <w:color w:val="auto"/>
          <w:sz w:val="23"/>
          <w:szCs w:val="23"/>
        </w:rPr>
      </w:pPr>
      <w:r>
        <w:rPr>
          <w:rFonts w:ascii="宋体" w:hAnsi="宋体" w:eastAsia="宋体" w:cs="宋体"/>
          <w:color w:val="auto"/>
          <w:spacing w:val="5"/>
          <w:sz w:val="23"/>
          <w:szCs w:val="23"/>
        </w:rPr>
        <w:t>成</w:t>
      </w:r>
      <w:r>
        <w:rPr>
          <w:rFonts w:ascii="宋体" w:hAnsi="宋体" w:eastAsia="宋体" w:cs="宋体"/>
          <w:color w:val="auto"/>
          <w:spacing w:val="4"/>
          <w:sz w:val="23"/>
          <w:szCs w:val="23"/>
        </w:rPr>
        <w:t>交人：由谈判小组推荐经采购单位确认的供应商</w:t>
      </w:r>
    </w:p>
    <w:p>
      <w:pPr>
        <w:spacing w:before="243" w:line="242" w:lineRule="auto"/>
        <w:ind w:left="3169"/>
        <w:outlineLvl w:val="2"/>
        <w:rPr>
          <w:rFonts w:ascii="宋体" w:hAnsi="宋体" w:eastAsia="宋体" w:cs="宋体"/>
          <w:color w:val="auto"/>
          <w:sz w:val="28"/>
          <w:szCs w:val="28"/>
        </w:rPr>
      </w:pPr>
      <w:bookmarkStart w:id="22" w:name="_Toc12077"/>
      <w:r>
        <w:rPr>
          <w:rFonts w:ascii="宋体" w:hAnsi="宋体" w:eastAsia="宋体" w:cs="宋体"/>
          <w:color w:val="auto"/>
          <w:spacing w:val="-1"/>
          <w:sz w:val="28"/>
          <w:szCs w:val="28"/>
        </w:rPr>
        <w:t>2、供应商注意</w:t>
      </w:r>
      <w:r>
        <w:rPr>
          <w:rFonts w:ascii="宋体" w:hAnsi="宋体" w:eastAsia="宋体" w:cs="宋体"/>
          <w:color w:val="auto"/>
          <w:sz w:val="28"/>
          <w:szCs w:val="28"/>
        </w:rPr>
        <w:t>事项</w:t>
      </w:r>
      <w:bookmarkEnd w:id="22"/>
    </w:p>
    <w:p>
      <w:pPr>
        <w:spacing w:before="281" w:line="229" w:lineRule="auto"/>
        <w:ind w:left="132"/>
        <w:outlineLvl w:val="2"/>
        <w:rPr>
          <w:rFonts w:ascii="宋体" w:hAnsi="宋体" w:eastAsia="宋体" w:cs="宋体"/>
          <w:color w:val="auto"/>
          <w:sz w:val="23"/>
          <w:szCs w:val="23"/>
        </w:rPr>
      </w:pPr>
      <w:bookmarkStart w:id="23" w:name="_Toc15361"/>
      <w:r>
        <w:rPr>
          <w:rFonts w:ascii="宋体" w:hAnsi="宋体" w:eastAsia="宋体" w:cs="宋体"/>
          <w:color w:val="auto"/>
          <w:spacing w:val="5"/>
          <w:sz w:val="23"/>
          <w:szCs w:val="23"/>
        </w:rPr>
        <w:t>( 一) 询</w:t>
      </w:r>
      <w:r>
        <w:rPr>
          <w:rFonts w:ascii="宋体" w:hAnsi="宋体" w:eastAsia="宋体" w:cs="宋体"/>
          <w:color w:val="auto"/>
          <w:spacing w:val="3"/>
          <w:sz w:val="23"/>
          <w:szCs w:val="23"/>
        </w:rPr>
        <w:t>问</w:t>
      </w:r>
      <w:bookmarkEnd w:id="23"/>
    </w:p>
    <w:p>
      <w:pPr>
        <w:spacing w:before="315" w:line="405" w:lineRule="auto"/>
        <w:ind w:left="122" w:right="38" w:firstLine="478"/>
        <w:rPr>
          <w:rFonts w:ascii="宋体" w:hAnsi="宋体" w:eastAsia="宋体" w:cs="宋体"/>
          <w:color w:val="auto"/>
          <w:sz w:val="23"/>
          <w:szCs w:val="23"/>
        </w:rPr>
      </w:pPr>
      <w:r>
        <w:rPr>
          <w:rFonts w:ascii="宋体" w:hAnsi="宋体" w:eastAsia="宋体" w:cs="宋体"/>
          <w:color w:val="auto"/>
          <w:sz w:val="23"/>
          <w:szCs w:val="23"/>
        </w:rPr>
        <w:t>供应商对政府采购活动事项有疑问的，可以向采购人或采购代理机构提出询问，采购人或采购代理机构应当及时作出答复，但答复的内容不得涉及商业秘密。</w:t>
      </w:r>
    </w:p>
    <w:p>
      <w:pPr>
        <w:spacing w:before="281" w:line="229" w:lineRule="auto"/>
        <w:ind w:left="132"/>
        <w:outlineLvl w:val="2"/>
        <w:rPr>
          <w:rFonts w:ascii="宋体" w:hAnsi="宋体" w:eastAsia="宋体" w:cs="宋体"/>
          <w:color w:val="auto"/>
          <w:spacing w:val="5"/>
          <w:sz w:val="23"/>
          <w:szCs w:val="23"/>
        </w:rPr>
      </w:pPr>
      <w:bookmarkStart w:id="24" w:name="_Toc13144"/>
      <w:r>
        <w:rPr>
          <w:rFonts w:ascii="宋体" w:hAnsi="宋体" w:eastAsia="宋体" w:cs="宋体"/>
          <w:color w:val="auto"/>
          <w:spacing w:val="5"/>
          <w:sz w:val="23"/>
          <w:szCs w:val="23"/>
        </w:rPr>
        <w:t>(二) 质疑和投诉</w:t>
      </w:r>
      <w:bookmarkEnd w:id="24"/>
    </w:p>
    <w:p>
      <w:pPr>
        <w:spacing w:before="315" w:line="405" w:lineRule="auto"/>
        <w:ind w:left="122" w:right="38" w:firstLine="478"/>
        <w:rPr>
          <w:rFonts w:ascii="宋体" w:hAnsi="宋体" w:eastAsia="宋体" w:cs="宋体"/>
          <w:color w:val="auto"/>
          <w:sz w:val="23"/>
          <w:szCs w:val="23"/>
        </w:rPr>
      </w:pPr>
      <w:r>
        <w:rPr>
          <w:rFonts w:ascii="宋体" w:hAnsi="宋体" w:eastAsia="宋体" w:cs="宋体"/>
          <w:color w:val="auto"/>
          <w:spacing w:val="13"/>
          <w:sz w:val="23"/>
          <w:szCs w:val="23"/>
        </w:rPr>
        <w:t>供</w:t>
      </w:r>
      <w:r>
        <w:rPr>
          <w:rFonts w:ascii="宋体" w:hAnsi="宋体" w:eastAsia="宋体" w:cs="宋体"/>
          <w:color w:val="auto"/>
          <w:spacing w:val="8"/>
          <w:sz w:val="23"/>
          <w:szCs w:val="23"/>
        </w:rPr>
        <w:t>应商如果认为竞争性谈判文件中涉及的采购需求 (包括供应商资格条件、评</w:t>
      </w:r>
      <w:r>
        <w:rPr>
          <w:rFonts w:ascii="宋体" w:hAnsi="宋体" w:eastAsia="宋体" w:cs="宋体"/>
          <w:color w:val="auto"/>
          <w:sz w:val="23"/>
          <w:szCs w:val="23"/>
        </w:rPr>
        <w:t xml:space="preserve"> </w:t>
      </w:r>
      <w:r>
        <w:rPr>
          <w:rFonts w:ascii="宋体" w:hAnsi="宋体" w:eastAsia="宋体" w:cs="宋体"/>
          <w:color w:val="auto"/>
          <w:spacing w:val="15"/>
          <w:sz w:val="23"/>
          <w:szCs w:val="23"/>
        </w:rPr>
        <w:t>审</w:t>
      </w:r>
      <w:r>
        <w:rPr>
          <w:rFonts w:ascii="宋体" w:hAnsi="宋体" w:eastAsia="宋体" w:cs="宋体"/>
          <w:color w:val="auto"/>
          <w:spacing w:val="8"/>
          <w:sz w:val="23"/>
          <w:szCs w:val="23"/>
        </w:rPr>
        <w:t>要素及分值设置、采购内容和要求、合同条款等) 使自身的合法权益受到损害，</w:t>
      </w:r>
      <w:r>
        <w:rPr>
          <w:rFonts w:ascii="宋体" w:hAnsi="宋体" w:eastAsia="宋体" w:cs="宋体"/>
          <w:color w:val="auto"/>
          <w:sz w:val="23"/>
          <w:szCs w:val="23"/>
        </w:rPr>
        <w:t xml:space="preserve"> </w:t>
      </w:r>
      <w:r>
        <w:rPr>
          <w:rFonts w:ascii="宋体" w:hAnsi="宋体" w:eastAsia="宋体" w:cs="宋体"/>
          <w:color w:val="auto"/>
          <w:spacing w:val="5"/>
          <w:sz w:val="23"/>
          <w:szCs w:val="23"/>
        </w:rPr>
        <w:t>可以在竞争性谈判文件公告期限届满之日起 7 个工作日内，以书面形式向采购人</w:t>
      </w:r>
      <w:r>
        <w:rPr>
          <w:rFonts w:ascii="宋体" w:hAnsi="宋体" w:eastAsia="宋体" w:cs="宋体"/>
          <w:color w:val="auto"/>
          <w:spacing w:val="3"/>
          <w:sz w:val="23"/>
          <w:szCs w:val="23"/>
        </w:rPr>
        <w:t>提</w:t>
      </w:r>
      <w:r>
        <w:rPr>
          <w:rFonts w:ascii="宋体" w:hAnsi="宋体" w:eastAsia="宋体" w:cs="宋体"/>
          <w:color w:val="auto"/>
          <w:spacing w:val="6"/>
          <w:sz w:val="23"/>
          <w:szCs w:val="23"/>
        </w:rPr>
        <w:t>出</w:t>
      </w:r>
      <w:r>
        <w:rPr>
          <w:rFonts w:ascii="宋体" w:hAnsi="宋体" w:eastAsia="宋体" w:cs="宋体"/>
          <w:color w:val="auto"/>
          <w:spacing w:val="4"/>
          <w:sz w:val="23"/>
          <w:szCs w:val="23"/>
        </w:rPr>
        <w:t>质疑；</w:t>
      </w:r>
    </w:p>
    <w:p>
      <w:pPr>
        <w:spacing w:before="81" w:line="406" w:lineRule="auto"/>
        <w:ind w:left="122" w:right="38" w:firstLine="478"/>
        <w:rPr>
          <w:rFonts w:ascii="宋体" w:hAnsi="宋体" w:eastAsia="宋体" w:cs="宋体"/>
          <w:color w:val="auto"/>
          <w:sz w:val="23"/>
          <w:szCs w:val="23"/>
        </w:rPr>
      </w:pPr>
      <w:r>
        <w:rPr>
          <w:rFonts w:ascii="宋体" w:hAnsi="宋体" w:eastAsia="宋体" w:cs="宋体"/>
          <w:color w:val="auto"/>
          <w:spacing w:val="16"/>
          <w:sz w:val="23"/>
          <w:szCs w:val="23"/>
        </w:rPr>
        <w:t>供</w:t>
      </w:r>
      <w:r>
        <w:rPr>
          <w:rFonts w:ascii="宋体" w:hAnsi="宋体" w:eastAsia="宋体" w:cs="宋体"/>
          <w:color w:val="auto"/>
          <w:spacing w:val="13"/>
          <w:sz w:val="23"/>
          <w:szCs w:val="23"/>
        </w:rPr>
        <w:t>应</w:t>
      </w:r>
      <w:r>
        <w:rPr>
          <w:rFonts w:ascii="宋体" w:hAnsi="宋体" w:eastAsia="宋体" w:cs="宋体"/>
          <w:color w:val="auto"/>
          <w:spacing w:val="8"/>
          <w:sz w:val="23"/>
          <w:szCs w:val="23"/>
        </w:rPr>
        <w:t>商如果认为采购程序、采购过程或成交结果使自身的合法权益受到损害，</w:t>
      </w:r>
      <w:r>
        <w:rPr>
          <w:rFonts w:ascii="宋体" w:hAnsi="宋体" w:eastAsia="宋体" w:cs="宋体"/>
          <w:color w:val="auto"/>
          <w:sz w:val="23"/>
          <w:szCs w:val="23"/>
        </w:rPr>
        <w:t xml:space="preserve"> </w:t>
      </w:r>
      <w:r>
        <w:rPr>
          <w:rFonts w:ascii="宋体" w:hAnsi="宋体" w:eastAsia="宋体" w:cs="宋体"/>
          <w:color w:val="auto"/>
          <w:spacing w:val="5"/>
          <w:sz w:val="23"/>
          <w:szCs w:val="23"/>
        </w:rPr>
        <w:t>可以在知道或应知其权益受到损害之日起 7 个工作日内，以书面形式向采购代理</w:t>
      </w:r>
      <w:r>
        <w:rPr>
          <w:rFonts w:ascii="宋体" w:hAnsi="宋体" w:eastAsia="宋体" w:cs="宋体"/>
          <w:color w:val="auto"/>
          <w:spacing w:val="3"/>
          <w:sz w:val="23"/>
          <w:szCs w:val="23"/>
        </w:rPr>
        <w:t>机</w:t>
      </w:r>
      <w:r>
        <w:rPr>
          <w:rFonts w:ascii="宋体" w:hAnsi="宋体" w:eastAsia="宋体" w:cs="宋体"/>
          <w:color w:val="auto"/>
          <w:spacing w:val="8"/>
          <w:sz w:val="23"/>
          <w:szCs w:val="23"/>
        </w:rPr>
        <w:t>构</w:t>
      </w:r>
      <w:r>
        <w:rPr>
          <w:rFonts w:ascii="宋体" w:hAnsi="宋体" w:eastAsia="宋体" w:cs="宋体"/>
          <w:color w:val="auto"/>
          <w:spacing w:val="6"/>
          <w:sz w:val="23"/>
          <w:szCs w:val="23"/>
        </w:rPr>
        <w:t>提出质疑。</w:t>
      </w:r>
    </w:p>
    <w:p>
      <w:pPr>
        <w:spacing w:before="33" w:line="363" w:lineRule="auto"/>
        <w:ind w:left="125" w:right="19" w:firstLine="474"/>
        <w:rPr>
          <w:rFonts w:ascii="宋体" w:hAnsi="宋体" w:eastAsia="宋体" w:cs="宋体"/>
          <w:color w:val="auto"/>
          <w:sz w:val="23"/>
          <w:szCs w:val="23"/>
        </w:rPr>
      </w:pPr>
      <w:r>
        <w:rPr>
          <w:rFonts w:ascii="宋体" w:hAnsi="宋体" w:eastAsia="宋体" w:cs="宋体"/>
          <w:color w:val="auto"/>
          <w:spacing w:val="-13"/>
          <w:sz w:val="23"/>
          <w:szCs w:val="23"/>
        </w:rPr>
        <w:t>采购人、采购代理机构将在收到书面质疑后 7 个工作日内做出答复，并以书面形式</w:t>
      </w:r>
      <w:r>
        <w:rPr>
          <w:rFonts w:ascii="宋体" w:hAnsi="宋体" w:eastAsia="宋体" w:cs="宋体"/>
          <w:color w:val="auto"/>
          <w:spacing w:val="-6"/>
          <w:sz w:val="23"/>
          <w:szCs w:val="23"/>
        </w:rPr>
        <w:t>通</w:t>
      </w:r>
      <w:r>
        <w:rPr>
          <w:rFonts w:ascii="宋体" w:hAnsi="宋体" w:eastAsia="宋体" w:cs="宋体"/>
          <w:color w:val="auto"/>
          <w:sz w:val="23"/>
          <w:szCs w:val="23"/>
        </w:rPr>
        <w:t xml:space="preserve"> </w:t>
      </w:r>
      <w:r>
        <w:rPr>
          <w:rFonts w:ascii="宋体" w:hAnsi="宋体" w:eastAsia="宋体" w:cs="宋体"/>
          <w:color w:val="auto"/>
          <w:spacing w:val="-9"/>
          <w:sz w:val="23"/>
          <w:szCs w:val="23"/>
        </w:rPr>
        <w:t>知质疑人和其他有关供应商</w:t>
      </w:r>
      <w:r>
        <w:rPr>
          <w:rFonts w:ascii="宋体" w:hAnsi="宋体" w:eastAsia="宋体" w:cs="宋体"/>
          <w:color w:val="auto"/>
          <w:spacing w:val="-8"/>
          <w:sz w:val="23"/>
          <w:szCs w:val="23"/>
        </w:rPr>
        <w:t>。</w:t>
      </w:r>
    </w:p>
    <w:p>
      <w:pPr>
        <w:spacing w:before="128" w:line="406" w:lineRule="auto"/>
        <w:ind w:left="126" w:firstLine="492"/>
        <w:rPr>
          <w:rFonts w:ascii="宋体" w:hAnsi="宋体" w:eastAsia="宋体" w:cs="宋体"/>
          <w:color w:val="auto"/>
          <w:spacing w:val="11"/>
          <w:sz w:val="23"/>
          <w:szCs w:val="23"/>
        </w:rPr>
      </w:pPr>
      <w:r>
        <w:rPr>
          <w:rFonts w:ascii="宋体" w:hAnsi="宋体" w:eastAsia="宋体" w:cs="宋体"/>
          <w:color w:val="auto"/>
          <w:spacing w:val="16"/>
          <w:sz w:val="23"/>
          <w:szCs w:val="23"/>
        </w:rPr>
        <w:t>1</w:t>
      </w:r>
      <w:r>
        <w:rPr>
          <w:rFonts w:ascii="宋体" w:hAnsi="宋体" w:eastAsia="宋体" w:cs="宋体"/>
          <w:color w:val="auto"/>
          <w:spacing w:val="11"/>
          <w:sz w:val="23"/>
          <w:szCs w:val="23"/>
        </w:rPr>
        <w:t>、供应商提出质疑应当提交质疑函和必要的证明材料，并按财政部《质疑函 范本》给定的格式进行填写，范本下载详见【财政部国库司 (gks.mof.gov.cn) 】 网站〖首页•〉政府采购管理〗栏目中的《政府采购供应商质疑函范本》。</w:t>
      </w:r>
    </w:p>
    <w:p>
      <w:pPr>
        <w:spacing w:before="128" w:line="406" w:lineRule="auto"/>
        <w:ind w:left="126" w:firstLine="492"/>
        <w:rPr>
          <w:rFonts w:ascii="宋体" w:hAnsi="宋体" w:eastAsia="宋体" w:cs="宋体"/>
          <w:color w:val="auto"/>
          <w:spacing w:val="11"/>
          <w:sz w:val="23"/>
          <w:szCs w:val="23"/>
        </w:rPr>
      </w:pPr>
      <w:r>
        <w:rPr>
          <w:rFonts w:ascii="宋体" w:hAnsi="宋体" w:eastAsia="宋体" w:cs="宋体"/>
          <w:color w:val="auto"/>
          <w:spacing w:val="11"/>
          <w:sz w:val="23"/>
          <w:szCs w:val="23"/>
        </w:rPr>
        <w:t>《 政 府 采 购 供 应 商 质 疑 函 范 本 》  链 接 地 址 ：</w:t>
      </w:r>
      <w:r>
        <w:rPr>
          <w:rFonts w:ascii="宋体" w:hAnsi="宋体" w:eastAsia="宋体" w:cs="宋体"/>
          <w:color w:val="auto"/>
          <w:spacing w:val="11"/>
          <w:sz w:val="23"/>
          <w:szCs w:val="23"/>
        </w:rPr>
        <w:fldChar w:fldCharType="begin"/>
      </w:r>
      <w:r>
        <w:rPr>
          <w:rFonts w:ascii="宋体" w:hAnsi="宋体" w:eastAsia="宋体" w:cs="宋体"/>
          <w:color w:val="auto"/>
          <w:spacing w:val="11"/>
          <w:sz w:val="23"/>
          <w:szCs w:val="23"/>
        </w:rPr>
        <w:instrText xml:space="preserve"> HYPERLINK "http://gks.mof.gov.cn/ztztz/zheng" </w:instrText>
      </w:r>
      <w:r>
        <w:rPr>
          <w:rFonts w:ascii="宋体" w:hAnsi="宋体" w:eastAsia="宋体" w:cs="宋体"/>
          <w:color w:val="auto"/>
          <w:spacing w:val="11"/>
          <w:sz w:val="23"/>
          <w:szCs w:val="23"/>
        </w:rPr>
        <w:fldChar w:fldCharType="separate"/>
      </w:r>
      <w:r>
        <w:rPr>
          <w:rFonts w:ascii="宋体" w:hAnsi="宋体" w:eastAsia="宋体" w:cs="宋体"/>
          <w:color w:val="auto"/>
          <w:spacing w:val="11"/>
          <w:sz w:val="23"/>
          <w:szCs w:val="23"/>
        </w:rPr>
        <w:t>http://gks.mof.gov.cn/ztztz/zheng</w:t>
      </w:r>
      <w:r>
        <w:rPr>
          <w:rFonts w:ascii="宋体" w:hAnsi="宋体" w:eastAsia="宋体" w:cs="宋体"/>
          <w:color w:val="auto"/>
          <w:spacing w:val="11"/>
          <w:sz w:val="23"/>
          <w:szCs w:val="23"/>
        </w:rPr>
        <w:fldChar w:fldCharType="end"/>
      </w:r>
    </w:p>
    <w:p>
      <w:pPr>
        <w:spacing w:before="128" w:line="406" w:lineRule="auto"/>
        <w:ind w:left="126" w:firstLine="492"/>
        <w:rPr>
          <w:rFonts w:ascii="宋体" w:hAnsi="宋体" w:eastAsia="宋体" w:cs="宋体"/>
          <w:color w:val="auto"/>
          <w:spacing w:val="11"/>
          <w:sz w:val="23"/>
          <w:szCs w:val="23"/>
        </w:rPr>
        <w:sectPr>
          <w:footerReference r:id="rId5" w:type="default"/>
          <w:pgSz w:w="11906" w:h="16839"/>
          <w:pgMar w:top="1431" w:right="1588" w:bottom="1307" w:left="1573" w:header="0" w:footer="1095" w:gutter="0"/>
          <w:cols w:space="720" w:num="1"/>
        </w:sectPr>
      </w:pPr>
    </w:p>
    <w:p>
      <w:pPr>
        <w:spacing w:before="204" w:line="221" w:lineRule="auto"/>
        <w:ind w:left="3"/>
        <w:rPr>
          <w:rFonts w:ascii="宋体" w:hAnsi="宋体" w:eastAsia="宋体" w:cs="宋体"/>
          <w:color w:val="auto"/>
          <w:sz w:val="23"/>
          <w:szCs w:val="23"/>
        </w:rPr>
      </w:pPr>
      <w:r>
        <w:rPr>
          <w:rFonts w:ascii="宋体" w:hAnsi="宋体" w:eastAsia="宋体" w:cs="宋体"/>
          <w:color w:val="auto"/>
          <w:sz w:val="23"/>
          <w:szCs w:val="23"/>
          <w:u w:val="single"/>
        </w:rPr>
        <w:t>fucaigouguanli</w:t>
      </w:r>
      <w:r>
        <w:rPr>
          <w:rFonts w:ascii="宋体" w:hAnsi="宋体" w:eastAsia="宋体" w:cs="宋体"/>
          <w:color w:val="auto"/>
          <w:spacing w:val="9"/>
          <w:sz w:val="23"/>
          <w:szCs w:val="23"/>
          <w:u w:val="single"/>
        </w:rPr>
        <w:t>/</w:t>
      </w:r>
      <w:r>
        <w:rPr>
          <w:rFonts w:ascii="宋体" w:hAnsi="宋体" w:eastAsia="宋体" w:cs="宋体"/>
          <w:color w:val="auto"/>
          <w:spacing w:val="8"/>
          <w:sz w:val="23"/>
          <w:szCs w:val="23"/>
          <w:u w:val="single"/>
        </w:rPr>
        <w:t>201802/</w:t>
      </w:r>
      <w:r>
        <w:rPr>
          <w:rFonts w:ascii="宋体" w:hAnsi="宋体" w:eastAsia="宋体" w:cs="宋体"/>
          <w:color w:val="auto"/>
          <w:sz w:val="23"/>
          <w:szCs w:val="23"/>
          <w:u w:val="single"/>
        </w:rPr>
        <w:t>t</w:t>
      </w:r>
      <w:r>
        <w:rPr>
          <w:rFonts w:ascii="宋体" w:hAnsi="宋体" w:eastAsia="宋体" w:cs="宋体"/>
          <w:color w:val="auto"/>
          <w:spacing w:val="8"/>
          <w:sz w:val="23"/>
          <w:szCs w:val="23"/>
          <w:u w:val="single"/>
        </w:rPr>
        <w:t>20180201_2804589.</w:t>
      </w:r>
      <w:r>
        <w:rPr>
          <w:rFonts w:ascii="宋体" w:hAnsi="宋体" w:eastAsia="宋体" w:cs="宋体"/>
          <w:color w:val="auto"/>
          <w:sz w:val="23"/>
          <w:szCs w:val="23"/>
          <w:u w:val="single"/>
        </w:rPr>
        <w:t>htm</w:t>
      </w:r>
    </w:p>
    <w:p>
      <w:pPr>
        <w:spacing w:line="245" w:lineRule="auto"/>
        <w:rPr>
          <w:color w:val="auto"/>
        </w:rPr>
      </w:pPr>
    </w:p>
    <w:p>
      <w:pPr>
        <w:spacing w:before="74" w:line="404" w:lineRule="auto"/>
        <w:ind w:firstLine="482"/>
        <w:rPr>
          <w:rFonts w:ascii="宋体" w:hAnsi="宋体" w:eastAsia="宋体" w:cs="宋体"/>
          <w:color w:val="auto"/>
          <w:sz w:val="23"/>
          <w:szCs w:val="23"/>
        </w:rPr>
      </w:pPr>
      <w:r>
        <w:rPr>
          <w:rFonts w:ascii="宋体" w:hAnsi="宋体" w:eastAsia="宋体" w:cs="宋体"/>
          <w:color w:val="auto"/>
          <w:spacing w:val="5"/>
          <w:sz w:val="23"/>
          <w:szCs w:val="23"/>
        </w:rPr>
        <w:t>2、质疑人为自然人的，应当由本人在《质疑函》上签字；质疑人为法人或</w:t>
      </w:r>
      <w:r>
        <w:rPr>
          <w:rFonts w:ascii="宋体" w:hAnsi="宋体" w:eastAsia="宋体" w:cs="宋体"/>
          <w:color w:val="auto"/>
          <w:spacing w:val="4"/>
          <w:sz w:val="23"/>
          <w:szCs w:val="23"/>
        </w:rPr>
        <w:t>者</w:t>
      </w:r>
      <w:r>
        <w:rPr>
          <w:rFonts w:ascii="宋体" w:hAnsi="宋体" w:eastAsia="宋体" w:cs="宋体"/>
          <w:color w:val="auto"/>
          <w:sz w:val="23"/>
          <w:szCs w:val="23"/>
        </w:rPr>
        <w:t xml:space="preserve">其 </w:t>
      </w:r>
      <w:r>
        <w:rPr>
          <w:rFonts w:ascii="宋体" w:hAnsi="宋体" w:eastAsia="宋体" w:cs="宋体"/>
          <w:color w:val="auto"/>
          <w:spacing w:val="16"/>
          <w:sz w:val="23"/>
          <w:szCs w:val="23"/>
        </w:rPr>
        <w:t>他组</w:t>
      </w:r>
      <w:r>
        <w:rPr>
          <w:rFonts w:ascii="宋体" w:hAnsi="宋体" w:eastAsia="宋体" w:cs="宋体"/>
          <w:color w:val="auto"/>
          <w:spacing w:val="9"/>
          <w:sz w:val="23"/>
          <w:szCs w:val="23"/>
        </w:rPr>
        <w:t>织</w:t>
      </w:r>
      <w:r>
        <w:rPr>
          <w:rFonts w:ascii="宋体" w:hAnsi="宋体" w:eastAsia="宋体" w:cs="宋体"/>
          <w:color w:val="auto"/>
          <w:spacing w:val="8"/>
          <w:sz w:val="23"/>
          <w:szCs w:val="23"/>
        </w:rPr>
        <w:t>的，应当由法定代表人、主要负责人，或者其授权代表在《质疑函》上签字</w:t>
      </w:r>
      <w:r>
        <w:rPr>
          <w:rFonts w:ascii="宋体" w:hAnsi="宋体" w:eastAsia="宋体" w:cs="宋体"/>
          <w:color w:val="auto"/>
          <w:sz w:val="23"/>
          <w:szCs w:val="23"/>
        </w:rPr>
        <w:t xml:space="preserve"> </w:t>
      </w:r>
      <w:r>
        <w:rPr>
          <w:rFonts w:ascii="宋体" w:hAnsi="宋体" w:eastAsia="宋体" w:cs="宋体"/>
          <w:color w:val="auto"/>
          <w:spacing w:val="16"/>
          <w:sz w:val="23"/>
          <w:szCs w:val="23"/>
        </w:rPr>
        <w:t>或者</w:t>
      </w:r>
      <w:r>
        <w:rPr>
          <w:rFonts w:ascii="宋体" w:hAnsi="宋体" w:eastAsia="宋体" w:cs="宋体"/>
          <w:color w:val="auto"/>
          <w:spacing w:val="11"/>
          <w:sz w:val="23"/>
          <w:szCs w:val="23"/>
        </w:rPr>
        <w:t>盖</w:t>
      </w:r>
      <w:r>
        <w:rPr>
          <w:rFonts w:ascii="宋体" w:hAnsi="宋体" w:eastAsia="宋体" w:cs="宋体"/>
          <w:color w:val="auto"/>
          <w:spacing w:val="8"/>
          <w:sz w:val="23"/>
          <w:szCs w:val="23"/>
        </w:rPr>
        <w:t>章，并加盖公章。授权代表办理质疑事项时，除提交《质疑函》外，还应当</w:t>
      </w:r>
      <w:r>
        <w:rPr>
          <w:rFonts w:ascii="宋体" w:hAnsi="宋体" w:eastAsia="宋体" w:cs="宋体"/>
          <w:color w:val="auto"/>
          <w:sz w:val="23"/>
          <w:szCs w:val="23"/>
        </w:rPr>
        <w:t xml:space="preserve"> </w:t>
      </w:r>
      <w:r>
        <w:rPr>
          <w:rFonts w:ascii="宋体" w:hAnsi="宋体" w:eastAsia="宋体" w:cs="宋体"/>
          <w:color w:val="auto"/>
          <w:spacing w:val="16"/>
          <w:sz w:val="23"/>
          <w:szCs w:val="23"/>
        </w:rPr>
        <w:t>提交</w:t>
      </w:r>
      <w:r>
        <w:rPr>
          <w:rFonts w:ascii="宋体" w:hAnsi="宋体" w:eastAsia="宋体" w:cs="宋体"/>
          <w:color w:val="auto"/>
          <w:spacing w:val="9"/>
          <w:sz w:val="23"/>
          <w:szCs w:val="23"/>
        </w:rPr>
        <w:t>《</w:t>
      </w:r>
      <w:r>
        <w:rPr>
          <w:rFonts w:ascii="宋体" w:hAnsi="宋体" w:eastAsia="宋体" w:cs="宋体"/>
          <w:color w:val="auto"/>
          <w:spacing w:val="8"/>
          <w:sz w:val="23"/>
          <w:szCs w:val="23"/>
        </w:rPr>
        <w:t>授权委托书》及授权代表的有效身份证明，《授权委托书》应当载明委托代</w:t>
      </w:r>
      <w:r>
        <w:rPr>
          <w:rFonts w:ascii="宋体" w:hAnsi="宋体" w:eastAsia="宋体" w:cs="宋体"/>
          <w:color w:val="auto"/>
          <w:sz w:val="23"/>
          <w:szCs w:val="23"/>
        </w:rPr>
        <w:t xml:space="preserve"> </w:t>
      </w:r>
      <w:r>
        <w:rPr>
          <w:rFonts w:ascii="宋体" w:hAnsi="宋体" w:eastAsia="宋体" w:cs="宋体"/>
          <w:color w:val="auto"/>
          <w:spacing w:val="16"/>
          <w:sz w:val="23"/>
          <w:szCs w:val="23"/>
        </w:rPr>
        <w:t>理的</w:t>
      </w:r>
      <w:r>
        <w:rPr>
          <w:rFonts w:ascii="宋体" w:hAnsi="宋体" w:eastAsia="宋体" w:cs="宋体"/>
          <w:color w:val="auto"/>
          <w:spacing w:val="9"/>
          <w:sz w:val="23"/>
          <w:szCs w:val="23"/>
        </w:rPr>
        <w:t>具</w:t>
      </w:r>
      <w:r>
        <w:rPr>
          <w:rFonts w:ascii="宋体" w:hAnsi="宋体" w:eastAsia="宋体" w:cs="宋体"/>
          <w:color w:val="auto"/>
          <w:spacing w:val="8"/>
          <w:sz w:val="23"/>
          <w:szCs w:val="23"/>
        </w:rPr>
        <w:t>体权限和事项。在法定质疑期内，针对同一采购程序环节的质疑应当一次性</w:t>
      </w:r>
      <w:r>
        <w:rPr>
          <w:rFonts w:ascii="宋体" w:hAnsi="宋体" w:eastAsia="宋体" w:cs="宋体"/>
          <w:color w:val="auto"/>
          <w:spacing w:val="4"/>
          <w:sz w:val="23"/>
          <w:szCs w:val="23"/>
        </w:rPr>
        <w:t>提</w:t>
      </w:r>
      <w:r>
        <w:rPr>
          <w:rFonts w:ascii="宋体" w:hAnsi="宋体" w:eastAsia="宋体" w:cs="宋体"/>
          <w:color w:val="auto"/>
          <w:spacing w:val="3"/>
          <w:sz w:val="23"/>
          <w:szCs w:val="23"/>
        </w:rPr>
        <w:t>出。</w:t>
      </w:r>
    </w:p>
    <w:p>
      <w:pPr>
        <w:spacing w:before="81" w:line="309" w:lineRule="exact"/>
        <w:ind w:left="484"/>
        <w:rPr>
          <w:rFonts w:ascii="宋体" w:hAnsi="宋体" w:eastAsia="宋体" w:cs="宋体"/>
          <w:color w:val="auto"/>
          <w:sz w:val="23"/>
          <w:szCs w:val="23"/>
        </w:rPr>
      </w:pPr>
      <w:r>
        <w:rPr>
          <w:rFonts w:ascii="宋体" w:hAnsi="宋体" w:eastAsia="宋体" w:cs="宋体"/>
          <w:color w:val="auto"/>
          <w:spacing w:val="12"/>
          <w:position w:val="1"/>
          <w:sz w:val="23"/>
          <w:szCs w:val="23"/>
        </w:rPr>
        <w:t>3</w:t>
      </w:r>
      <w:r>
        <w:rPr>
          <w:rFonts w:ascii="宋体" w:hAnsi="宋体" w:eastAsia="宋体" w:cs="宋体"/>
          <w:color w:val="auto"/>
          <w:spacing w:val="9"/>
          <w:position w:val="1"/>
          <w:sz w:val="23"/>
          <w:szCs w:val="23"/>
        </w:rPr>
        <w:t>、有下列情形之一的，属于无效质疑，采购人、采购代理机构不予受理：</w:t>
      </w:r>
    </w:p>
    <w:p>
      <w:pPr>
        <w:spacing w:before="291" w:line="227" w:lineRule="auto"/>
        <w:ind w:left="491"/>
        <w:rPr>
          <w:rFonts w:ascii="宋体" w:hAnsi="宋体" w:eastAsia="宋体" w:cs="宋体"/>
          <w:color w:val="auto"/>
          <w:spacing w:val="24"/>
          <w:sz w:val="23"/>
          <w:szCs w:val="23"/>
        </w:rPr>
      </w:pPr>
      <w:r>
        <w:rPr>
          <w:rFonts w:ascii="宋体" w:hAnsi="宋体" w:eastAsia="宋体" w:cs="宋体"/>
          <w:color w:val="auto"/>
          <w:spacing w:val="24"/>
          <w:sz w:val="23"/>
          <w:szCs w:val="23"/>
        </w:rPr>
        <w:t>(1) 质疑人不是参与本次采购项目的供应商或潜在供应商；</w:t>
      </w:r>
    </w:p>
    <w:p>
      <w:pPr>
        <w:spacing w:before="291" w:line="227" w:lineRule="auto"/>
        <w:ind w:left="491"/>
        <w:rPr>
          <w:rFonts w:ascii="宋体" w:hAnsi="宋体" w:eastAsia="宋体" w:cs="宋体"/>
          <w:color w:val="auto"/>
          <w:spacing w:val="24"/>
          <w:sz w:val="23"/>
          <w:szCs w:val="23"/>
        </w:rPr>
      </w:pPr>
      <w:r>
        <w:rPr>
          <w:rFonts w:ascii="宋体" w:hAnsi="宋体" w:eastAsia="宋体" w:cs="宋体"/>
          <w:color w:val="auto"/>
          <w:spacing w:val="24"/>
          <w:sz w:val="23"/>
          <w:szCs w:val="23"/>
        </w:rPr>
        <w:t>(2) 质疑人与质疑事项不存在利害关系的；</w:t>
      </w:r>
    </w:p>
    <w:p>
      <w:pPr>
        <w:spacing w:before="291" w:line="227" w:lineRule="auto"/>
        <w:ind w:left="491"/>
        <w:rPr>
          <w:rFonts w:ascii="宋体" w:hAnsi="宋体" w:eastAsia="宋体" w:cs="宋体"/>
          <w:color w:val="auto"/>
          <w:spacing w:val="24"/>
          <w:sz w:val="23"/>
          <w:szCs w:val="23"/>
        </w:rPr>
      </w:pPr>
      <w:r>
        <w:rPr>
          <w:rFonts w:ascii="宋体" w:hAnsi="宋体" w:eastAsia="宋体" w:cs="宋体"/>
          <w:color w:val="auto"/>
          <w:spacing w:val="24"/>
          <w:sz w:val="23"/>
          <w:szCs w:val="23"/>
        </w:rPr>
        <w:t>(3) 未在法定期限内提出质疑的；</w:t>
      </w:r>
    </w:p>
    <w:p>
      <w:pPr>
        <w:spacing w:before="291" w:line="227" w:lineRule="auto"/>
        <w:ind w:left="491"/>
        <w:rPr>
          <w:rFonts w:ascii="宋体" w:hAnsi="宋体" w:eastAsia="宋体" w:cs="宋体"/>
          <w:color w:val="auto"/>
          <w:spacing w:val="24"/>
          <w:sz w:val="23"/>
          <w:szCs w:val="23"/>
        </w:rPr>
      </w:pPr>
      <w:r>
        <w:rPr>
          <w:rFonts w:ascii="宋体" w:hAnsi="宋体" w:eastAsia="宋体" w:cs="宋体"/>
          <w:color w:val="auto"/>
          <w:spacing w:val="24"/>
          <w:sz w:val="23"/>
          <w:szCs w:val="23"/>
        </w:rPr>
        <w:t>(4) 质疑未以书面形式提出，或《质疑函》主要内容构成不完整的</w:t>
      </w:r>
    </w:p>
    <w:p>
      <w:pPr>
        <w:spacing w:before="291" w:line="227" w:lineRule="auto"/>
        <w:rPr>
          <w:rFonts w:ascii="宋体" w:hAnsi="宋体" w:eastAsia="宋体" w:cs="宋体"/>
          <w:color w:val="auto"/>
          <w:spacing w:val="24"/>
          <w:sz w:val="23"/>
          <w:szCs w:val="23"/>
        </w:rPr>
      </w:pPr>
      <w:r>
        <w:rPr>
          <w:rFonts w:ascii="宋体" w:hAnsi="宋体" w:eastAsia="宋体" w:cs="宋体"/>
          <w:color w:val="auto"/>
          <w:spacing w:val="24"/>
          <w:sz w:val="23"/>
          <w:szCs w:val="23"/>
        </w:rPr>
        <w:t>，或缺乏必要的证明材料及证明材料不完整的；</w:t>
      </w:r>
    </w:p>
    <w:p>
      <w:pPr>
        <w:spacing w:line="241" w:lineRule="auto"/>
        <w:rPr>
          <w:color w:val="auto"/>
        </w:rPr>
      </w:pPr>
    </w:p>
    <w:p>
      <w:pPr>
        <w:spacing w:before="75" w:line="228" w:lineRule="auto"/>
        <w:ind w:left="491"/>
        <w:rPr>
          <w:rFonts w:ascii="宋体" w:hAnsi="宋体" w:eastAsia="宋体" w:cs="宋体"/>
          <w:color w:val="auto"/>
          <w:sz w:val="23"/>
          <w:szCs w:val="23"/>
        </w:rPr>
      </w:pPr>
      <w:r>
        <w:rPr>
          <w:rFonts w:ascii="宋体" w:hAnsi="宋体" w:eastAsia="宋体" w:cs="宋体"/>
          <w:color w:val="auto"/>
          <w:spacing w:val="8"/>
          <w:sz w:val="23"/>
          <w:szCs w:val="23"/>
        </w:rPr>
        <w:t>(5)  《质疑函》没有合法有效的签字、盖章或授权的</w:t>
      </w:r>
      <w:r>
        <w:rPr>
          <w:rFonts w:ascii="宋体" w:hAnsi="宋体" w:eastAsia="宋体" w:cs="宋体"/>
          <w:color w:val="auto"/>
          <w:spacing w:val="6"/>
          <w:sz w:val="23"/>
          <w:szCs w:val="23"/>
        </w:rPr>
        <w:t>；</w:t>
      </w:r>
    </w:p>
    <w:p>
      <w:pPr>
        <w:rPr>
          <w:color w:val="auto"/>
        </w:rPr>
      </w:pPr>
    </w:p>
    <w:p>
      <w:pPr>
        <w:spacing w:before="75" w:line="227" w:lineRule="auto"/>
        <w:ind w:left="491"/>
        <w:rPr>
          <w:rFonts w:ascii="宋体" w:hAnsi="宋体" w:eastAsia="宋体" w:cs="宋体"/>
          <w:color w:val="auto"/>
          <w:sz w:val="23"/>
          <w:szCs w:val="23"/>
        </w:rPr>
      </w:pPr>
      <w:r>
        <w:rPr>
          <w:rFonts w:ascii="宋体" w:hAnsi="宋体" w:eastAsia="宋体" w:cs="宋体"/>
          <w:color w:val="auto"/>
          <w:spacing w:val="14"/>
          <w:sz w:val="23"/>
          <w:szCs w:val="23"/>
        </w:rPr>
        <w:t>(6) 以非法手段取得证据、材料的</w:t>
      </w:r>
      <w:r>
        <w:rPr>
          <w:rFonts w:ascii="宋体" w:hAnsi="宋体" w:eastAsia="宋体" w:cs="宋体"/>
          <w:color w:val="auto"/>
          <w:spacing w:val="11"/>
          <w:sz w:val="23"/>
          <w:szCs w:val="23"/>
        </w:rPr>
        <w:t>；</w:t>
      </w:r>
    </w:p>
    <w:p>
      <w:pPr>
        <w:rPr>
          <w:color w:val="auto"/>
        </w:rPr>
      </w:pPr>
    </w:p>
    <w:p>
      <w:pPr>
        <w:spacing w:before="76" w:line="228" w:lineRule="auto"/>
        <w:ind w:left="491"/>
        <w:rPr>
          <w:rFonts w:ascii="宋体" w:hAnsi="宋体" w:eastAsia="宋体" w:cs="宋体"/>
          <w:color w:val="auto"/>
          <w:sz w:val="23"/>
          <w:szCs w:val="23"/>
        </w:rPr>
      </w:pPr>
      <w:r>
        <w:rPr>
          <w:rFonts w:ascii="宋体" w:hAnsi="宋体" w:eastAsia="宋体" w:cs="宋体"/>
          <w:color w:val="auto"/>
          <w:spacing w:val="24"/>
          <w:sz w:val="23"/>
          <w:szCs w:val="23"/>
        </w:rPr>
        <w:t>(</w:t>
      </w:r>
      <w:r>
        <w:rPr>
          <w:rFonts w:ascii="宋体" w:hAnsi="宋体" w:eastAsia="宋体" w:cs="宋体"/>
          <w:color w:val="auto"/>
          <w:spacing w:val="13"/>
          <w:sz w:val="23"/>
          <w:szCs w:val="23"/>
        </w:rPr>
        <w:t>7</w:t>
      </w:r>
      <w:r>
        <w:rPr>
          <w:rFonts w:ascii="宋体" w:hAnsi="宋体" w:eastAsia="宋体" w:cs="宋体"/>
          <w:color w:val="auto"/>
          <w:spacing w:val="12"/>
          <w:sz w:val="23"/>
          <w:szCs w:val="23"/>
        </w:rPr>
        <w:t>) 质疑答复后，同一质疑人就同一事项再次提出质疑的；</w:t>
      </w:r>
    </w:p>
    <w:p>
      <w:pPr>
        <w:spacing w:before="219" w:line="406" w:lineRule="auto"/>
        <w:ind w:firstLine="484" w:firstLineChars="200"/>
        <w:rPr>
          <w:rFonts w:ascii="宋体" w:hAnsi="宋体" w:eastAsia="宋体" w:cs="宋体"/>
          <w:color w:val="auto"/>
          <w:spacing w:val="6"/>
          <w:sz w:val="23"/>
          <w:szCs w:val="23"/>
        </w:rPr>
      </w:pPr>
      <w:r>
        <w:rPr>
          <w:rFonts w:ascii="宋体" w:hAnsi="宋体" w:eastAsia="宋体" w:cs="宋体"/>
          <w:color w:val="auto"/>
          <w:spacing w:val="6"/>
          <w:sz w:val="23"/>
          <w:szCs w:val="23"/>
        </w:rPr>
        <w:t>4、质疑人对采购代理机构或采购人的答复不满意， 以及采购人、采购代理机构未在规定时间内做出答复的，可以在答复期满后 15 个工作日内向榆林市财政局 提出投诉。</w:t>
      </w:r>
    </w:p>
    <w:p>
      <w:pPr>
        <w:spacing w:before="74"/>
        <w:ind w:firstLine="482"/>
        <w:rPr>
          <w:rFonts w:ascii="宋体" w:hAnsi="宋体" w:eastAsia="宋体" w:cs="宋体"/>
          <w:color w:val="auto"/>
          <w:spacing w:val="5"/>
          <w:sz w:val="23"/>
          <w:szCs w:val="23"/>
        </w:rPr>
      </w:pPr>
      <w:bookmarkStart w:id="25" w:name="_Toc2637"/>
      <w:r>
        <w:rPr>
          <w:rFonts w:ascii="宋体" w:hAnsi="宋体" w:eastAsia="宋体" w:cs="宋体"/>
          <w:color w:val="auto"/>
          <w:spacing w:val="5"/>
          <w:sz w:val="23"/>
          <w:szCs w:val="23"/>
        </w:rPr>
        <w:t>5、供应商投诉的事项不得超出已质疑事项的范围。</w:t>
      </w:r>
      <w:bookmarkEnd w:id="25"/>
    </w:p>
    <w:p>
      <w:pPr>
        <w:spacing w:before="291"/>
        <w:ind w:left="481"/>
        <w:rPr>
          <w:rFonts w:ascii="宋体" w:hAnsi="宋体" w:eastAsia="宋体" w:cs="宋体"/>
          <w:color w:val="auto"/>
          <w:sz w:val="23"/>
          <w:szCs w:val="23"/>
        </w:rPr>
      </w:pPr>
      <w:r>
        <w:rPr>
          <w:rFonts w:ascii="宋体" w:hAnsi="宋体" w:eastAsia="宋体" w:cs="宋体"/>
          <w:color w:val="auto"/>
          <w:spacing w:val="13"/>
          <w:position w:val="1"/>
          <w:sz w:val="23"/>
          <w:szCs w:val="23"/>
        </w:rPr>
        <w:t>6</w:t>
      </w:r>
      <w:r>
        <w:rPr>
          <w:rFonts w:ascii="宋体" w:hAnsi="宋体" w:eastAsia="宋体" w:cs="宋体"/>
          <w:color w:val="auto"/>
          <w:spacing w:val="9"/>
          <w:position w:val="1"/>
          <w:sz w:val="23"/>
          <w:szCs w:val="23"/>
        </w:rPr>
        <w:t>、对捏造事实、提供虚假材料进行质疑、投诉的行为予以严肃处理。</w:t>
      </w:r>
    </w:p>
    <w:p>
      <w:pPr>
        <w:spacing w:before="193" w:line="225" w:lineRule="auto"/>
        <w:ind w:left="479"/>
        <w:rPr>
          <w:rFonts w:ascii="宋体" w:hAnsi="宋体" w:eastAsia="宋体" w:cs="宋体"/>
          <w:color w:val="auto"/>
          <w:sz w:val="23"/>
          <w:szCs w:val="23"/>
        </w:rPr>
      </w:pPr>
      <w:r>
        <w:rPr>
          <w:rFonts w:ascii="宋体" w:hAnsi="宋体" w:eastAsia="宋体" w:cs="宋体"/>
          <w:color w:val="auto"/>
          <w:spacing w:val="2"/>
          <w:sz w:val="23"/>
          <w:szCs w:val="23"/>
        </w:rPr>
        <w:t>①《中华人民共和国政府采购法》《中华人民共和国</w:t>
      </w:r>
      <w:r>
        <w:rPr>
          <w:rFonts w:ascii="宋体" w:hAnsi="宋体" w:eastAsia="宋体" w:cs="宋体"/>
          <w:color w:val="auto"/>
          <w:spacing w:val="1"/>
          <w:sz w:val="23"/>
          <w:szCs w:val="23"/>
        </w:rPr>
        <w:t>政府采购法实施条例》《中</w:t>
      </w:r>
    </w:p>
    <w:p>
      <w:pPr>
        <w:spacing w:before="219" w:line="406" w:lineRule="auto"/>
        <w:rPr>
          <w:rFonts w:ascii="宋体" w:hAnsi="宋体" w:eastAsia="宋体" w:cs="宋体"/>
          <w:color w:val="auto"/>
          <w:spacing w:val="6"/>
          <w:sz w:val="23"/>
          <w:szCs w:val="23"/>
        </w:rPr>
      </w:pPr>
      <w:r>
        <w:rPr>
          <w:rFonts w:ascii="宋体" w:hAnsi="宋体" w:eastAsia="宋体" w:cs="宋体"/>
          <w:color w:val="auto"/>
          <w:spacing w:val="16"/>
          <w:sz w:val="23"/>
          <w:szCs w:val="23"/>
        </w:rPr>
        <w:t>华人</w:t>
      </w:r>
      <w:r>
        <w:rPr>
          <w:rFonts w:ascii="宋体" w:hAnsi="宋体" w:eastAsia="宋体" w:cs="宋体"/>
          <w:color w:val="auto"/>
          <w:spacing w:val="10"/>
          <w:sz w:val="23"/>
          <w:szCs w:val="23"/>
        </w:rPr>
        <w:t>民</w:t>
      </w:r>
      <w:r>
        <w:rPr>
          <w:rFonts w:ascii="宋体" w:hAnsi="宋体" w:eastAsia="宋体" w:cs="宋体"/>
          <w:color w:val="auto"/>
          <w:spacing w:val="8"/>
          <w:sz w:val="23"/>
          <w:szCs w:val="23"/>
        </w:rPr>
        <w:t>共和国招标投标法》《中华人民共和国招标投标法实施条例》《政府采购质</w:t>
      </w:r>
      <w:r>
        <w:rPr>
          <w:rFonts w:ascii="宋体" w:hAnsi="宋体" w:eastAsia="宋体" w:cs="宋体"/>
          <w:color w:val="auto"/>
          <w:sz w:val="23"/>
          <w:szCs w:val="23"/>
        </w:rPr>
        <w:t xml:space="preserve"> </w:t>
      </w:r>
      <w:r>
        <w:rPr>
          <w:rFonts w:ascii="宋体" w:hAnsi="宋体" w:eastAsia="宋体" w:cs="宋体"/>
          <w:color w:val="auto"/>
          <w:spacing w:val="16"/>
          <w:sz w:val="23"/>
          <w:szCs w:val="23"/>
        </w:rPr>
        <w:t>疑和</w:t>
      </w:r>
      <w:r>
        <w:rPr>
          <w:rFonts w:ascii="宋体" w:hAnsi="宋体" w:eastAsia="宋体" w:cs="宋体"/>
          <w:color w:val="auto"/>
          <w:spacing w:val="9"/>
          <w:sz w:val="23"/>
          <w:szCs w:val="23"/>
        </w:rPr>
        <w:t>投</w:t>
      </w:r>
      <w:r>
        <w:rPr>
          <w:rFonts w:ascii="宋体" w:hAnsi="宋体" w:eastAsia="宋体" w:cs="宋体"/>
          <w:color w:val="auto"/>
          <w:spacing w:val="8"/>
          <w:sz w:val="23"/>
          <w:szCs w:val="23"/>
        </w:rPr>
        <w:t>诉办法》等法律法规的规定，供应商质疑、投诉应当有明确的请求和必要的</w:t>
      </w:r>
      <w:r>
        <w:rPr>
          <w:rFonts w:ascii="宋体" w:hAnsi="宋体" w:eastAsia="宋体" w:cs="宋体"/>
          <w:color w:val="auto"/>
          <w:spacing w:val="6"/>
          <w:sz w:val="23"/>
          <w:szCs w:val="23"/>
        </w:rPr>
        <w:t>证明材料。</w:t>
      </w:r>
    </w:p>
    <w:p>
      <w:pPr>
        <w:spacing w:before="219" w:line="406" w:lineRule="auto"/>
        <w:ind w:firstLine="524" w:firstLineChars="200"/>
        <w:rPr>
          <w:rFonts w:ascii="宋体" w:hAnsi="宋体" w:eastAsia="宋体" w:cs="宋体"/>
          <w:color w:val="auto"/>
          <w:sz w:val="23"/>
          <w:szCs w:val="23"/>
        </w:rPr>
      </w:pPr>
      <w:r>
        <w:rPr>
          <w:rFonts w:ascii="宋体" w:hAnsi="宋体" w:eastAsia="宋体" w:cs="宋体"/>
          <w:color w:val="auto"/>
          <w:spacing w:val="16"/>
          <w:sz w:val="23"/>
          <w:szCs w:val="23"/>
        </w:rPr>
        <w:t>②</w:t>
      </w:r>
      <w:r>
        <w:rPr>
          <w:rFonts w:ascii="宋体" w:hAnsi="宋体" w:eastAsia="宋体" w:cs="宋体"/>
          <w:color w:val="auto"/>
          <w:spacing w:val="14"/>
          <w:sz w:val="23"/>
          <w:szCs w:val="23"/>
        </w:rPr>
        <w:t>投</w:t>
      </w:r>
      <w:r>
        <w:rPr>
          <w:rFonts w:ascii="宋体" w:hAnsi="宋体" w:eastAsia="宋体" w:cs="宋体"/>
          <w:color w:val="auto"/>
          <w:spacing w:val="8"/>
          <w:sz w:val="23"/>
          <w:szCs w:val="23"/>
        </w:rPr>
        <w:t>诉人在全国范围内十二个月内三次以上投诉查无实据的，由财政部门列入</w:t>
      </w:r>
      <w:r>
        <w:rPr>
          <w:rFonts w:ascii="宋体" w:hAnsi="宋体" w:eastAsia="宋体" w:cs="宋体"/>
          <w:color w:val="auto"/>
          <w:sz w:val="23"/>
          <w:szCs w:val="23"/>
        </w:rPr>
        <w:t xml:space="preserve"> </w:t>
      </w:r>
      <w:r>
        <w:rPr>
          <w:rFonts w:ascii="宋体" w:hAnsi="宋体" w:eastAsia="宋体" w:cs="宋体"/>
          <w:color w:val="auto"/>
          <w:spacing w:val="10"/>
          <w:sz w:val="23"/>
          <w:szCs w:val="23"/>
        </w:rPr>
        <w:t>不</w:t>
      </w:r>
      <w:r>
        <w:rPr>
          <w:rFonts w:ascii="宋体" w:hAnsi="宋体" w:eastAsia="宋体" w:cs="宋体"/>
          <w:color w:val="auto"/>
          <w:spacing w:val="7"/>
          <w:sz w:val="23"/>
          <w:szCs w:val="23"/>
        </w:rPr>
        <w:t>良行为记录名单。</w:t>
      </w:r>
    </w:p>
    <w:p>
      <w:pPr>
        <w:spacing w:before="1" w:line="401" w:lineRule="auto"/>
        <w:ind w:right="21" w:firstLine="480"/>
        <w:rPr>
          <w:rFonts w:ascii="宋体" w:hAnsi="宋体" w:eastAsia="宋体" w:cs="宋体"/>
          <w:color w:val="auto"/>
          <w:sz w:val="23"/>
          <w:szCs w:val="23"/>
        </w:rPr>
      </w:pPr>
      <w:r>
        <w:rPr>
          <w:rFonts w:ascii="宋体" w:hAnsi="宋体" w:eastAsia="宋体" w:cs="宋体"/>
          <w:color w:val="auto"/>
          <w:spacing w:val="16"/>
          <w:sz w:val="23"/>
          <w:szCs w:val="23"/>
        </w:rPr>
        <w:t>③</w:t>
      </w:r>
      <w:r>
        <w:rPr>
          <w:rFonts w:ascii="宋体" w:hAnsi="宋体" w:eastAsia="宋体" w:cs="宋体"/>
          <w:color w:val="auto"/>
          <w:spacing w:val="14"/>
          <w:sz w:val="23"/>
          <w:szCs w:val="23"/>
        </w:rPr>
        <w:t>捏</w:t>
      </w:r>
      <w:r>
        <w:rPr>
          <w:rFonts w:ascii="宋体" w:hAnsi="宋体" w:eastAsia="宋体" w:cs="宋体"/>
          <w:color w:val="auto"/>
          <w:spacing w:val="8"/>
          <w:sz w:val="23"/>
          <w:szCs w:val="23"/>
        </w:rPr>
        <w:t>造事实、提供虚假材料或者以非法手段取得证明材料的投诉将被驳回，并</w:t>
      </w:r>
      <w:r>
        <w:rPr>
          <w:rFonts w:ascii="宋体" w:hAnsi="宋体" w:eastAsia="宋体" w:cs="宋体"/>
          <w:color w:val="auto"/>
          <w:sz w:val="23"/>
          <w:szCs w:val="23"/>
        </w:rPr>
        <w:t xml:space="preserve"> </w:t>
      </w:r>
      <w:r>
        <w:rPr>
          <w:rFonts w:ascii="宋体" w:hAnsi="宋体" w:eastAsia="宋体" w:cs="宋体"/>
          <w:color w:val="auto"/>
          <w:spacing w:val="26"/>
          <w:sz w:val="23"/>
          <w:szCs w:val="23"/>
        </w:rPr>
        <w:t>将</w:t>
      </w:r>
      <w:r>
        <w:rPr>
          <w:rFonts w:ascii="宋体" w:hAnsi="宋体" w:eastAsia="宋体" w:cs="宋体"/>
          <w:color w:val="auto"/>
          <w:spacing w:val="15"/>
          <w:sz w:val="23"/>
          <w:szCs w:val="23"/>
        </w:rPr>
        <w:t>提出投诉的供应商列入不良行为记录名单，禁止其一至三年内参加政府采购活</w:t>
      </w:r>
      <w:r>
        <w:rPr>
          <w:rFonts w:ascii="宋体" w:hAnsi="宋体" w:eastAsia="宋体" w:cs="宋体"/>
          <w:color w:val="auto"/>
          <w:spacing w:val="1"/>
          <w:sz w:val="23"/>
          <w:szCs w:val="23"/>
        </w:rPr>
        <w:t>动。</w:t>
      </w:r>
    </w:p>
    <w:p>
      <w:pPr>
        <w:spacing w:line="308" w:lineRule="exact"/>
        <w:ind w:left="487"/>
        <w:outlineLvl w:val="2"/>
        <w:rPr>
          <w:rFonts w:ascii="宋体" w:hAnsi="宋体" w:eastAsia="宋体" w:cs="宋体"/>
          <w:color w:val="auto"/>
          <w:sz w:val="23"/>
          <w:szCs w:val="23"/>
        </w:rPr>
      </w:pPr>
      <w:bookmarkStart w:id="26" w:name="_Toc19255"/>
      <w:r>
        <w:rPr>
          <w:rFonts w:ascii="宋体" w:hAnsi="宋体" w:eastAsia="宋体" w:cs="宋体"/>
          <w:color w:val="auto"/>
          <w:spacing w:val="16"/>
          <w:position w:val="1"/>
          <w:sz w:val="23"/>
          <w:szCs w:val="23"/>
        </w:rPr>
        <w:t>7</w:t>
      </w:r>
      <w:r>
        <w:rPr>
          <w:rFonts w:ascii="宋体" w:hAnsi="宋体" w:eastAsia="宋体" w:cs="宋体"/>
          <w:color w:val="auto"/>
          <w:spacing w:val="15"/>
          <w:position w:val="1"/>
          <w:sz w:val="23"/>
          <w:szCs w:val="23"/>
        </w:rPr>
        <w:t>、</w:t>
      </w:r>
      <w:r>
        <w:rPr>
          <w:rFonts w:ascii="宋体" w:hAnsi="宋体" w:eastAsia="宋体" w:cs="宋体"/>
          <w:color w:val="auto"/>
          <w:spacing w:val="8"/>
          <w:position w:val="1"/>
          <w:sz w:val="23"/>
          <w:szCs w:val="23"/>
        </w:rPr>
        <w:t>依法严惩捏造事实诬告陷害、诽谤他人的行为。</w:t>
      </w:r>
      <w:bookmarkEnd w:id="26"/>
    </w:p>
    <w:p>
      <w:pPr>
        <w:spacing w:before="194" w:line="401" w:lineRule="auto"/>
        <w:ind w:left="2" w:right="19" w:firstLine="478"/>
        <w:rPr>
          <w:rFonts w:ascii="宋体" w:hAnsi="宋体" w:eastAsia="宋体" w:cs="宋体"/>
          <w:color w:val="auto"/>
          <w:sz w:val="23"/>
          <w:szCs w:val="23"/>
        </w:rPr>
      </w:pPr>
      <w:r>
        <w:rPr>
          <w:rFonts w:ascii="宋体" w:hAnsi="宋体" w:eastAsia="宋体" w:cs="宋体"/>
          <w:color w:val="auto"/>
          <w:spacing w:val="8"/>
          <w:sz w:val="23"/>
          <w:szCs w:val="23"/>
        </w:rPr>
        <w:t>①《中华人民</w:t>
      </w:r>
      <w:r>
        <w:rPr>
          <w:rFonts w:ascii="宋体" w:hAnsi="宋体" w:eastAsia="宋体" w:cs="宋体"/>
          <w:color w:val="auto"/>
          <w:spacing w:val="5"/>
          <w:sz w:val="23"/>
          <w:szCs w:val="23"/>
        </w:rPr>
        <w:t>共</w:t>
      </w:r>
      <w:r>
        <w:rPr>
          <w:rFonts w:ascii="宋体" w:hAnsi="宋体" w:eastAsia="宋体" w:cs="宋体"/>
          <w:color w:val="auto"/>
          <w:spacing w:val="4"/>
          <w:sz w:val="23"/>
          <w:szCs w:val="23"/>
        </w:rPr>
        <w:t>和国刑法》第 243 条【诬告陷害罪】捏造事实诬告陷害他人，</w:t>
      </w:r>
      <w:r>
        <w:rPr>
          <w:rFonts w:ascii="宋体" w:hAnsi="宋体" w:eastAsia="宋体" w:cs="宋体"/>
          <w:color w:val="auto"/>
          <w:sz w:val="23"/>
          <w:szCs w:val="23"/>
        </w:rPr>
        <w:t xml:space="preserve"> </w:t>
      </w:r>
      <w:r>
        <w:rPr>
          <w:rFonts w:ascii="宋体" w:hAnsi="宋体" w:eastAsia="宋体" w:cs="宋体"/>
          <w:color w:val="auto"/>
          <w:spacing w:val="16"/>
          <w:sz w:val="23"/>
          <w:szCs w:val="23"/>
        </w:rPr>
        <w:t>意图</w:t>
      </w:r>
      <w:r>
        <w:rPr>
          <w:rFonts w:ascii="宋体" w:hAnsi="宋体" w:eastAsia="宋体" w:cs="宋体"/>
          <w:color w:val="auto"/>
          <w:spacing w:val="10"/>
          <w:sz w:val="23"/>
          <w:szCs w:val="23"/>
        </w:rPr>
        <w:t>使</w:t>
      </w:r>
      <w:r>
        <w:rPr>
          <w:rFonts w:ascii="宋体" w:hAnsi="宋体" w:eastAsia="宋体" w:cs="宋体"/>
          <w:color w:val="auto"/>
          <w:spacing w:val="8"/>
          <w:sz w:val="23"/>
          <w:szCs w:val="23"/>
        </w:rPr>
        <w:t>他人受刑事追究，情节严重的，处三年以下有期徒刑、拘役或者管制；造成</w:t>
      </w:r>
      <w:r>
        <w:rPr>
          <w:rFonts w:ascii="宋体" w:hAnsi="宋体" w:eastAsia="宋体" w:cs="宋体"/>
          <w:color w:val="auto"/>
          <w:sz w:val="23"/>
          <w:szCs w:val="23"/>
        </w:rPr>
        <w:t xml:space="preserve"> </w:t>
      </w:r>
      <w:r>
        <w:rPr>
          <w:rFonts w:ascii="宋体" w:hAnsi="宋体" w:eastAsia="宋体" w:cs="宋体"/>
          <w:color w:val="auto"/>
          <w:spacing w:val="9"/>
          <w:sz w:val="23"/>
          <w:szCs w:val="23"/>
        </w:rPr>
        <w:t>严重后果的，处三年以上十年以下有期徒刑</w:t>
      </w:r>
      <w:r>
        <w:rPr>
          <w:rFonts w:ascii="宋体" w:hAnsi="宋体" w:eastAsia="宋体" w:cs="宋体"/>
          <w:color w:val="auto"/>
          <w:spacing w:val="8"/>
          <w:sz w:val="23"/>
          <w:szCs w:val="23"/>
        </w:rPr>
        <w:t>。</w:t>
      </w:r>
    </w:p>
    <w:p>
      <w:pPr>
        <w:spacing w:before="1" w:line="401" w:lineRule="auto"/>
        <w:ind w:left="7" w:right="15" w:firstLine="472"/>
        <w:rPr>
          <w:rFonts w:ascii="宋体" w:hAnsi="宋体" w:eastAsia="宋体" w:cs="宋体"/>
          <w:color w:val="auto"/>
          <w:sz w:val="23"/>
          <w:szCs w:val="23"/>
        </w:rPr>
      </w:pPr>
      <w:r>
        <w:rPr>
          <w:rFonts w:ascii="宋体" w:hAnsi="宋体" w:eastAsia="宋体" w:cs="宋体"/>
          <w:color w:val="auto"/>
          <w:spacing w:val="8"/>
          <w:sz w:val="23"/>
          <w:szCs w:val="23"/>
        </w:rPr>
        <w:t>②《中华人</w:t>
      </w:r>
      <w:r>
        <w:rPr>
          <w:rFonts w:ascii="宋体" w:hAnsi="宋体" w:eastAsia="宋体" w:cs="宋体"/>
          <w:color w:val="auto"/>
          <w:spacing w:val="7"/>
          <w:sz w:val="23"/>
          <w:szCs w:val="23"/>
        </w:rPr>
        <w:t>民</w:t>
      </w:r>
      <w:r>
        <w:rPr>
          <w:rFonts w:ascii="宋体" w:hAnsi="宋体" w:eastAsia="宋体" w:cs="宋体"/>
          <w:color w:val="auto"/>
          <w:spacing w:val="4"/>
          <w:sz w:val="23"/>
          <w:szCs w:val="23"/>
        </w:rPr>
        <w:t>共和国刑法》第 246 条【侮辱罪、诽谤罪】以暴力或者其他方法</w:t>
      </w:r>
      <w:r>
        <w:rPr>
          <w:rFonts w:ascii="宋体" w:hAnsi="宋体" w:eastAsia="宋体" w:cs="宋体"/>
          <w:color w:val="auto"/>
          <w:sz w:val="23"/>
          <w:szCs w:val="23"/>
        </w:rPr>
        <w:t xml:space="preserve"> </w:t>
      </w:r>
      <w:r>
        <w:rPr>
          <w:rFonts w:ascii="宋体" w:hAnsi="宋体" w:eastAsia="宋体" w:cs="宋体"/>
          <w:color w:val="auto"/>
          <w:spacing w:val="16"/>
          <w:sz w:val="23"/>
          <w:szCs w:val="23"/>
        </w:rPr>
        <w:t>公然</w:t>
      </w:r>
      <w:r>
        <w:rPr>
          <w:rFonts w:ascii="宋体" w:hAnsi="宋体" w:eastAsia="宋体" w:cs="宋体"/>
          <w:color w:val="auto"/>
          <w:spacing w:val="9"/>
          <w:sz w:val="23"/>
          <w:szCs w:val="23"/>
        </w:rPr>
        <w:t>侮</w:t>
      </w:r>
      <w:r>
        <w:rPr>
          <w:rFonts w:ascii="宋体" w:hAnsi="宋体" w:eastAsia="宋体" w:cs="宋体"/>
          <w:color w:val="auto"/>
          <w:spacing w:val="8"/>
          <w:sz w:val="23"/>
          <w:szCs w:val="23"/>
        </w:rPr>
        <w:t>辱他人或者捏造事实诽谤他人，情节严重的，处三年以下有期徒刑、拘役、</w:t>
      </w:r>
      <w:r>
        <w:rPr>
          <w:rFonts w:ascii="宋体" w:hAnsi="宋体" w:eastAsia="宋体" w:cs="宋体"/>
          <w:color w:val="auto"/>
          <w:sz w:val="23"/>
          <w:szCs w:val="23"/>
        </w:rPr>
        <w:t xml:space="preserve"> </w:t>
      </w:r>
      <w:r>
        <w:rPr>
          <w:rFonts w:ascii="宋体" w:hAnsi="宋体" w:eastAsia="宋体" w:cs="宋体"/>
          <w:color w:val="auto"/>
          <w:spacing w:val="14"/>
          <w:sz w:val="23"/>
          <w:szCs w:val="23"/>
        </w:rPr>
        <w:t>管</w:t>
      </w:r>
      <w:r>
        <w:rPr>
          <w:rFonts w:ascii="宋体" w:hAnsi="宋体" w:eastAsia="宋体" w:cs="宋体"/>
          <w:color w:val="auto"/>
          <w:spacing w:val="7"/>
          <w:sz w:val="23"/>
          <w:szCs w:val="23"/>
        </w:rPr>
        <w:t>制或者剥夺政治权利。</w:t>
      </w:r>
    </w:p>
    <w:p>
      <w:pPr>
        <w:spacing w:line="308" w:lineRule="exact"/>
        <w:ind w:left="482"/>
        <w:outlineLvl w:val="2"/>
        <w:rPr>
          <w:rFonts w:ascii="宋体" w:hAnsi="宋体" w:eastAsia="宋体" w:cs="宋体"/>
          <w:color w:val="auto"/>
          <w:sz w:val="23"/>
          <w:szCs w:val="23"/>
        </w:rPr>
      </w:pPr>
      <w:bookmarkStart w:id="27" w:name="_Toc266"/>
      <w:r>
        <w:rPr>
          <w:rFonts w:ascii="宋体" w:hAnsi="宋体" w:eastAsia="宋体" w:cs="宋体"/>
          <w:color w:val="auto"/>
          <w:spacing w:val="11"/>
          <w:position w:val="1"/>
          <w:sz w:val="23"/>
          <w:szCs w:val="23"/>
        </w:rPr>
        <w:t>8</w:t>
      </w:r>
      <w:r>
        <w:rPr>
          <w:rFonts w:ascii="宋体" w:hAnsi="宋体" w:eastAsia="宋体" w:cs="宋体"/>
          <w:color w:val="auto"/>
          <w:spacing w:val="7"/>
          <w:position w:val="1"/>
          <w:sz w:val="23"/>
          <w:szCs w:val="23"/>
        </w:rPr>
        <w:t>、质疑函递交地址：</w:t>
      </w:r>
      <w:bookmarkEnd w:id="27"/>
    </w:p>
    <w:p>
      <w:pPr>
        <w:spacing w:before="143" w:line="226" w:lineRule="auto"/>
        <w:ind w:left="440"/>
        <w:rPr>
          <w:rFonts w:ascii="宋体" w:hAnsi="宋体" w:eastAsia="宋体" w:cs="宋体"/>
          <w:color w:val="auto"/>
          <w:sz w:val="23"/>
          <w:szCs w:val="23"/>
        </w:rPr>
      </w:pPr>
      <w:r>
        <w:rPr>
          <w:rFonts w:ascii="宋体" w:hAnsi="宋体" w:eastAsia="宋体" w:cs="宋体"/>
          <w:color w:val="auto"/>
          <w:spacing w:val="-8"/>
          <w:sz w:val="23"/>
          <w:szCs w:val="23"/>
        </w:rPr>
        <w:t>采购</w:t>
      </w:r>
      <w:r>
        <w:rPr>
          <w:rFonts w:ascii="宋体" w:hAnsi="宋体" w:eastAsia="宋体" w:cs="宋体"/>
          <w:color w:val="auto"/>
          <w:spacing w:val="-6"/>
          <w:sz w:val="23"/>
          <w:szCs w:val="23"/>
        </w:rPr>
        <w:t>代</w:t>
      </w:r>
      <w:r>
        <w:rPr>
          <w:rFonts w:ascii="宋体" w:hAnsi="宋体" w:eastAsia="宋体" w:cs="宋体"/>
          <w:color w:val="auto"/>
          <w:spacing w:val="-4"/>
          <w:sz w:val="23"/>
          <w:szCs w:val="23"/>
        </w:rPr>
        <w:t>理机构：</w:t>
      </w:r>
      <w:r>
        <w:rPr>
          <w:rFonts w:hint="eastAsia" w:ascii="宋体" w:hAnsi="宋体" w:eastAsia="宋体" w:cs="宋体"/>
          <w:color w:val="auto"/>
          <w:spacing w:val="-4"/>
          <w:sz w:val="23"/>
          <w:szCs w:val="23"/>
        </w:rPr>
        <w:t>榆林瑞通工程项目管理有限公司</w:t>
      </w:r>
      <w:r>
        <w:rPr>
          <w:rFonts w:ascii="宋体" w:hAnsi="宋体" w:eastAsia="宋体" w:cs="宋体"/>
          <w:color w:val="auto"/>
          <w:spacing w:val="-4"/>
          <w:sz w:val="23"/>
          <w:szCs w:val="23"/>
        </w:rPr>
        <w:t xml:space="preserve">       联系电话：</w:t>
      </w:r>
      <w:r>
        <w:rPr>
          <w:rFonts w:hint="eastAsia" w:ascii="宋体" w:hAnsi="宋体" w:eastAsia="宋体" w:cs="宋体"/>
          <w:color w:val="auto"/>
          <w:spacing w:val="-4"/>
          <w:sz w:val="23"/>
          <w:szCs w:val="23"/>
        </w:rPr>
        <w:t>0912-3649990</w:t>
      </w:r>
    </w:p>
    <w:p>
      <w:pPr>
        <w:spacing w:before="157" w:line="397" w:lineRule="auto"/>
        <w:ind w:left="482" w:right="1475"/>
        <w:rPr>
          <w:rFonts w:ascii="宋体" w:hAnsi="宋体" w:eastAsia="宋体" w:cs="宋体"/>
          <w:color w:val="auto"/>
          <w:sz w:val="23"/>
          <w:szCs w:val="23"/>
        </w:rPr>
      </w:pPr>
      <w:r>
        <w:rPr>
          <w:rFonts w:ascii="宋体" w:hAnsi="宋体" w:eastAsia="宋体" w:cs="宋体"/>
          <w:color w:val="auto"/>
          <w:spacing w:val="-1"/>
          <w:sz w:val="23"/>
          <w:szCs w:val="23"/>
        </w:rPr>
        <w:t>递交地址：</w:t>
      </w:r>
      <w:r>
        <w:rPr>
          <w:rFonts w:hint="eastAsia" w:ascii="宋体" w:hAnsi="宋体" w:eastAsia="宋体" w:cs="宋体"/>
          <w:color w:val="auto"/>
          <w:spacing w:val="-1"/>
          <w:sz w:val="23"/>
          <w:szCs w:val="23"/>
        </w:rPr>
        <w:t>陕西省榆林市市辖区陕西省榆林市高新技术产业园区兴达路和顺嘉府5号楼一二层5号</w:t>
      </w:r>
      <w:r>
        <w:rPr>
          <w:rFonts w:ascii="宋体" w:hAnsi="宋体" w:eastAsia="宋体" w:cs="宋体"/>
          <w:color w:val="auto"/>
          <w:sz w:val="23"/>
          <w:szCs w:val="23"/>
        </w:rPr>
        <w:t xml:space="preserve"> </w:t>
      </w:r>
      <w:r>
        <w:rPr>
          <w:rFonts w:ascii="宋体" w:hAnsi="宋体" w:eastAsia="宋体" w:cs="宋体"/>
          <w:color w:val="auto"/>
          <w:spacing w:val="11"/>
          <w:sz w:val="23"/>
          <w:szCs w:val="23"/>
        </w:rPr>
        <w:t>9</w:t>
      </w:r>
      <w:r>
        <w:rPr>
          <w:rFonts w:ascii="宋体" w:hAnsi="宋体" w:eastAsia="宋体" w:cs="宋体"/>
          <w:color w:val="auto"/>
          <w:spacing w:val="7"/>
          <w:sz w:val="23"/>
          <w:szCs w:val="23"/>
        </w:rPr>
        <w:t>、投诉书递交地址：</w:t>
      </w:r>
    </w:p>
    <w:p>
      <w:pPr>
        <w:spacing w:before="1" w:line="226" w:lineRule="auto"/>
        <w:ind w:left="482"/>
        <w:rPr>
          <w:rFonts w:ascii="宋体" w:hAnsi="宋体" w:eastAsia="宋体" w:cs="宋体"/>
          <w:color w:val="auto"/>
          <w:sz w:val="23"/>
          <w:szCs w:val="23"/>
        </w:rPr>
      </w:pPr>
      <w:r>
        <w:rPr>
          <w:rFonts w:ascii="宋体" w:hAnsi="宋体" w:eastAsia="宋体" w:cs="宋体"/>
          <w:color w:val="auto"/>
          <w:spacing w:val="18"/>
          <w:sz w:val="23"/>
          <w:szCs w:val="23"/>
        </w:rPr>
        <w:t>监</w:t>
      </w:r>
      <w:r>
        <w:rPr>
          <w:rFonts w:ascii="宋体" w:hAnsi="宋体" w:eastAsia="宋体" w:cs="宋体"/>
          <w:color w:val="auto"/>
          <w:spacing w:val="11"/>
          <w:sz w:val="23"/>
          <w:szCs w:val="23"/>
        </w:rPr>
        <w:t>督</w:t>
      </w:r>
      <w:r>
        <w:rPr>
          <w:rFonts w:ascii="宋体" w:hAnsi="宋体" w:eastAsia="宋体" w:cs="宋体"/>
          <w:color w:val="auto"/>
          <w:spacing w:val="9"/>
          <w:sz w:val="23"/>
          <w:szCs w:val="23"/>
        </w:rPr>
        <w:t>机构：榆林市财政局政府采购监督管理办公室</w:t>
      </w:r>
    </w:p>
    <w:p>
      <w:pPr>
        <w:spacing w:before="217" w:line="227" w:lineRule="auto"/>
        <w:ind w:left="493"/>
        <w:outlineLvl w:val="2"/>
        <w:rPr>
          <w:rFonts w:ascii="宋体" w:hAnsi="宋体" w:eastAsia="宋体" w:cs="宋体"/>
          <w:color w:val="auto"/>
          <w:sz w:val="23"/>
          <w:szCs w:val="23"/>
        </w:rPr>
      </w:pPr>
      <w:bookmarkStart w:id="28" w:name="_Toc22537"/>
      <w:r>
        <w:rPr>
          <w:rFonts w:ascii="宋体" w:hAnsi="宋体" w:eastAsia="宋体" w:cs="宋体"/>
          <w:color w:val="auto"/>
          <w:spacing w:val="16"/>
          <w:sz w:val="23"/>
          <w:szCs w:val="23"/>
        </w:rPr>
        <w:t>(三) 关于信用记录的查询和使</w:t>
      </w:r>
      <w:r>
        <w:rPr>
          <w:rFonts w:ascii="宋体" w:hAnsi="宋体" w:eastAsia="宋体" w:cs="宋体"/>
          <w:color w:val="auto"/>
          <w:spacing w:val="13"/>
          <w:sz w:val="23"/>
          <w:szCs w:val="23"/>
        </w:rPr>
        <w:t>用</w:t>
      </w:r>
      <w:bookmarkEnd w:id="28"/>
    </w:p>
    <w:p>
      <w:pPr>
        <w:spacing w:before="219" w:line="401" w:lineRule="auto"/>
        <w:ind w:left="2" w:firstLine="496"/>
        <w:rPr>
          <w:rFonts w:ascii="宋体" w:hAnsi="宋体" w:eastAsia="宋体" w:cs="宋体"/>
          <w:color w:val="auto"/>
          <w:spacing w:val="1"/>
          <w:sz w:val="23"/>
          <w:szCs w:val="23"/>
        </w:rPr>
      </w:pPr>
      <w:r>
        <w:rPr>
          <w:rFonts w:ascii="宋体" w:hAnsi="宋体" w:eastAsia="宋体" w:cs="宋体"/>
          <w:color w:val="auto"/>
          <w:spacing w:val="2"/>
          <w:sz w:val="23"/>
          <w:szCs w:val="23"/>
        </w:rPr>
        <w:t>1、采</w:t>
      </w:r>
      <w:r>
        <w:rPr>
          <w:rFonts w:ascii="宋体" w:hAnsi="宋体" w:eastAsia="宋体" w:cs="宋体"/>
          <w:color w:val="auto"/>
          <w:spacing w:val="1"/>
          <w:sz w:val="23"/>
          <w:szCs w:val="23"/>
        </w:rPr>
        <w:t>购人、采购代理机构在资格审查阶段通过【信用中国 (www.creditchina.g ov.cn) 】、【中国政府采购网 (www.ccgp.gov.cn) 】网站对供应商的信用情况进行甄别。对列入失信被执行人、失信惩戒对象、重大税收违法案件当事人名单、政府采购 严重违法失信行为记录名单及其他不符合《中华人民共和国政府采购法》第二十二条规定 条件的供应商，拒绝其参本次投标活动。</w:t>
      </w:r>
    </w:p>
    <w:p>
      <w:pPr>
        <w:spacing w:before="219" w:line="401" w:lineRule="auto"/>
        <w:ind w:left="2" w:firstLine="496"/>
        <w:rPr>
          <w:rFonts w:ascii="宋体" w:hAnsi="宋体" w:eastAsia="宋体" w:cs="宋体"/>
          <w:color w:val="auto"/>
          <w:sz w:val="23"/>
          <w:szCs w:val="23"/>
        </w:rPr>
      </w:pPr>
      <w:r>
        <w:rPr>
          <w:rFonts w:ascii="宋体" w:hAnsi="宋体" w:eastAsia="宋体" w:cs="宋体"/>
          <w:color w:val="auto"/>
          <w:spacing w:val="8"/>
          <w:sz w:val="23"/>
          <w:szCs w:val="23"/>
        </w:rPr>
        <w:t>2、供应商在参加政府采购活动前 3 年内因违法经营被禁止在一定期限内参</w:t>
      </w:r>
      <w:r>
        <w:rPr>
          <w:rFonts w:ascii="宋体" w:hAnsi="宋体" w:eastAsia="宋体" w:cs="宋体"/>
          <w:color w:val="auto"/>
          <w:spacing w:val="2"/>
          <w:sz w:val="23"/>
          <w:szCs w:val="23"/>
        </w:rPr>
        <w:t>加</w:t>
      </w:r>
      <w:r>
        <w:rPr>
          <w:rFonts w:ascii="宋体" w:hAnsi="宋体" w:eastAsia="宋体" w:cs="宋体"/>
          <w:color w:val="auto"/>
          <w:sz w:val="23"/>
          <w:szCs w:val="23"/>
        </w:rPr>
        <w:t xml:space="preserve"> </w:t>
      </w:r>
      <w:r>
        <w:rPr>
          <w:rFonts w:ascii="宋体" w:hAnsi="宋体" w:eastAsia="宋体" w:cs="宋体"/>
          <w:color w:val="auto"/>
          <w:spacing w:val="16"/>
          <w:sz w:val="23"/>
          <w:szCs w:val="23"/>
        </w:rPr>
        <w:t>政府</w:t>
      </w:r>
      <w:r>
        <w:rPr>
          <w:rFonts w:ascii="宋体" w:hAnsi="宋体" w:eastAsia="宋体" w:cs="宋体"/>
          <w:color w:val="auto"/>
          <w:spacing w:val="9"/>
          <w:sz w:val="23"/>
          <w:szCs w:val="23"/>
        </w:rPr>
        <w:t>采</w:t>
      </w:r>
      <w:r>
        <w:rPr>
          <w:rFonts w:ascii="宋体" w:hAnsi="宋体" w:eastAsia="宋体" w:cs="宋体"/>
          <w:color w:val="auto"/>
          <w:spacing w:val="8"/>
          <w:sz w:val="23"/>
          <w:szCs w:val="23"/>
        </w:rPr>
        <w:t>购活动，期限届满的，可以参加政府采购活动的，但供应商应提供相关证明</w:t>
      </w:r>
      <w:r>
        <w:rPr>
          <w:rFonts w:ascii="宋体" w:hAnsi="宋体" w:eastAsia="宋体" w:cs="宋体"/>
          <w:color w:val="auto"/>
          <w:spacing w:val="4"/>
          <w:sz w:val="23"/>
          <w:szCs w:val="23"/>
        </w:rPr>
        <w:t>材料</w:t>
      </w:r>
      <w:r>
        <w:rPr>
          <w:rFonts w:ascii="宋体" w:hAnsi="宋体" w:eastAsia="宋体" w:cs="宋体"/>
          <w:color w:val="auto"/>
          <w:spacing w:val="3"/>
          <w:sz w:val="23"/>
          <w:szCs w:val="23"/>
        </w:rPr>
        <w:t>。</w:t>
      </w:r>
    </w:p>
    <w:p>
      <w:pPr>
        <w:spacing w:before="2" w:line="407" w:lineRule="auto"/>
        <w:ind w:left="1" w:right="21" w:firstLine="484"/>
        <w:rPr>
          <w:rFonts w:ascii="宋体" w:hAnsi="宋体" w:eastAsia="宋体" w:cs="宋体"/>
          <w:color w:val="auto"/>
          <w:sz w:val="23"/>
          <w:szCs w:val="23"/>
        </w:rPr>
      </w:pPr>
      <w:r>
        <w:rPr>
          <w:rFonts w:ascii="宋体" w:hAnsi="宋体" w:eastAsia="宋体" w:cs="宋体"/>
          <w:color w:val="auto"/>
          <w:spacing w:val="11"/>
          <w:sz w:val="23"/>
          <w:szCs w:val="23"/>
        </w:rPr>
        <w:t>3、供应商信用记录查询的时间段为“谈判公告发布之日 (含当日) 至提交</w:t>
      </w:r>
      <w:r>
        <w:rPr>
          <w:rFonts w:ascii="宋体" w:hAnsi="宋体" w:eastAsia="宋体" w:cs="宋体"/>
          <w:color w:val="auto"/>
          <w:spacing w:val="10"/>
          <w:sz w:val="23"/>
          <w:szCs w:val="23"/>
        </w:rPr>
        <w:t>谈</w:t>
      </w:r>
      <w:r>
        <w:rPr>
          <w:rFonts w:ascii="宋体" w:hAnsi="宋体" w:eastAsia="宋体" w:cs="宋体"/>
          <w:color w:val="auto"/>
          <w:sz w:val="23"/>
          <w:szCs w:val="23"/>
        </w:rPr>
        <w:t xml:space="preserve"> </w:t>
      </w:r>
      <w:r>
        <w:rPr>
          <w:rFonts w:ascii="宋体" w:hAnsi="宋体" w:eastAsia="宋体" w:cs="宋体"/>
          <w:color w:val="auto"/>
          <w:spacing w:val="9"/>
          <w:sz w:val="23"/>
          <w:szCs w:val="23"/>
        </w:rPr>
        <w:t>判</w:t>
      </w:r>
      <w:r>
        <w:rPr>
          <w:rFonts w:ascii="宋体" w:hAnsi="宋体" w:eastAsia="宋体" w:cs="宋体"/>
          <w:color w:val="auto"/>
          <w:spacing w:val="8"/>
          <w:sz w:val="23"/>
          <w:szCs w:val="23"/>
        </w:rPr>
        <w:t>响应文件截止之日 (不含当日) ”。信用记录查询的结果，将以纸质截图或将截图保存至电子介质的形式留存。供应商未如实填报《书面声明》的，视为“供应</w:t>
      </w:r>
      <w:r>
        <w:rPr>
          <w:rFonts w:ascii="宋体" w:hAnsi="宋体" w:eastAsia="宋体" w:cs="宋体"/>
          <w:color w:val="auto"/>
          <w:spacing w:val="1"/>
          <w:sz w:val="23"/>
          <w:szCs w:val="23"/>
        </w:rPr>
        <w:t>商</w:t>
      </w:r>
      <w:r>
        <w:rPr>
          <w:rFonts w:ascii="宋体" w:hAnsi="宋体" w:eastAsia="宋体" w:cs="宋体"/>
          <w:color w:val="auto"/>
          <w:spacing w:val="5"/>
          <w:sz w:val="23"/>
          <w:szCs w:val="23"/>
        </w:rPr>
        <w:t>提</w:t>
      </w:r>
      <w:r>
        <w:rPr>
          <w:rFonts w:ascii="宋体" w:hAnsi="宋体" w:eastAsia="宋体" w:cs="宋体"/>
          <w:color w:val="auto"/>
          <w:spacing w:val="3"/>
          <w:sz w:val="23"/>
          <w:szCs w:val="23"/>
        </w:rPr>
        <w:t>供虚假材料谋取中标、成交的”行为，拒绝其参本次投标活动。</w:t>
      </w:r>
    </w:p>
    <w:p>
      <w:pPr>
        <w:spacing w:before="138" w:line="227" w:lineRule="auto"/>
        <w:ind w:left="13"/>
        <w:rPr>
          <w:rFonts w:ascii="宋体" w:hAnsi="宋体" w:eastAsia="宋体" w:cs="宋体"/>
          <w:color w:val="auto"/>
          <w:sz w:val="23"/>
          <w:szCs w:val="23"/>
        </w:rPr>
      </w:pPr>
      <w:r>
        <w:rPr>
          <w:rFonts w:ascii="宋体" w:hAnsi="宋体" w:eastAsia="宋体" w:cs="宋体"/>
          <w:color w:val="auto"/>
          <w:spacing w:val="20"/>
          <w:sz w:val="23"/>
          <w:szCs w:val="23"/>
        </w:rPr>
        <w:t>(</w:t>
      </w:r>
      <w:r>
        <w:rPr>
          <w:rFonts w:ascii="宋体" w:hAnsi="宋体" w:eastAsia="宋体" w:cs="宋体"/>
          <w:color w:val="auto"/>
          <w:spacing w:val="19"/>
          <w:sz w:val="23"/>
          <w:szCs w:val="23"/>
        </w:rPr>
        <w:t>四) 执行优惠政策</w:t>
      </w:r>
    </w:p>
    <w:p>
      <w:pPr>
        <w:spacing w:before="263" w:line="402" w:lineRule="auto"/>
        <w:ind w:left="4" w:firstLine="476"/>
        <w:rPr>
          <w:rFonts w:ascii="宋体" w:hAnsi="宋体" w:eastAsia="宋体" w:cs="宋体"/>
          <w:color w:val="auto"/>
          <w:sz w:val="23"/>
          <w:szCs w:val="23"/>
        </w:rPr>
      </w:pPr>
      <w:r>
        <w:rPr>
          <w:rFonts w:ascii="宋体" w:hAnsi="宋体" w:eastAsia="宋体" w:cs="宋体"/>
          <w:color w:val="auto"/>
          <w:spacing w:val="8"/>
          <w:sz w:val="23"/>
          <w:szCs w:val="23"/>
        </w:rPr>
        <w:t>对于小微企业 (含小型、微型企业) 、监狱企业、残疾人福利性单位参与本</w:t>
      </w:r>
      <w:r>
        <w:rPr>
          <w:rFonts w:ascii="宋体" w:hAnsi="宋体" w:eastAsia="宋体" w:cs="宋体"/>
          <w:color w:val="auto"/>
          <w:spacing w:val="5"/>
          <w:sz w:val="23"/>
          <w:szCs w:val="23"/>
        </w:rPr>
        <w:t>次</w:t>
      </w:r>
      <w:r>
        <w:rPr>
          <w:rFonts w:ascii="宋体" w:hAnsi="宋体" w:eastAsia="宋体" w:cs="宋体"/>
          <w:color w:val="auto"/>
          <w:sz w:val="23"/>
          <w:szCs w:val="23"/>
        </w:rPr>
        <w:t xml:space="preserve"> </w:t>
      </w:r>
      <w:r>
        <w:rPr>
          <w:rFonts w:ascii="宋体" w:hAnsi="宋体" w:eastAsia="宋体" w:cs="宋体"/>
          <w:color w:val="auto"/>
          <w:spacing w:val="8"/>
          <w:sz w:val="23"/>
          <w:szCs w:val="23"/>
        </w:rPr>
        <w:t>投</w:t>
      </w:r>
      <w:r>
        <w:rPr>
          <w:rFonts w:ascii="宋体" w:hAnsi="宋体" w:eastAsia="宋体" w:cs="宋体"/>
          <w:color w:val="auto"/>
          <w:spacing w:val="4"/>
          <w:sz w:val="23"/>
          <w:szCs w:val="23"/>
        </w:rPr>
        <w:t>标，以及节能产品、环保产品的采购，执行国务院办公厅以及国家部委有关文件。</w:t>
      </w:r>
    </w:p>
    <w:p>
      <w:pPr>
        <w:spacing w:before="1" w:line="401" w:lineRule="auto"/>
        <w:ind w:right="77" w:firstLine="499"/>
        <w:rPr>
          <w:rFonts w:ascii="宋体" w:hAnsi="宋体" w:eastAsia="宋体" w:cs="宋体"/>
          <w:color w:val="auto"/>
          <w:sz w:val="23"/>
          <w:szCs w:val="23"/>
        </w:rPr>
      </w:pPr>
      <w:r>
        <w:rPr>
          <w:rFonts w:ascii="宋体" w:hAnsi="宋体" w:eastAsia="宋体" w:cs="宋体"/>
          <w:color w:val="auto"/>
          <w:spacing w:val="6"/>
          <w:sz w:val="23"/>
          <w:szCs w:val="23"/>
        </w:rPr>
        <w:t>1、《政府采购促进</w:t>
      </w:r>
      <w:r>
        <w:rPr>
          <w:rFonts w:ascii="宋体" w:hAnsi="宋体" w:eastAsia="宋体" w:cs="宋体"/>
          <w:color w:val="auto"/>
          <w:spacing w:val="5"/>
          <w:sz w:val="23"/>
          <w:szCs w:val="23"/>
        </w:rPr>
        <w:t>中</w:t>
      </w:r>
      <w:r>
        <w:rPr>
          <w:rFonts w:ascii="宋体" w:hAnsi="宋体" w:eastAsia="宋体" w:cs="宋体"/>
          <w:color w:val="auto"/>
          <w:spacing w:val="3"/>
          <w:sz w:val="23"/>
          <w:szCs w:val="23"/>
        </w:rPr>
        <w:t>小企业发展管理办法》  (财库〔2020〕46 号) 、《关于</w:t>
      </w:r>
      <w:r>
        <w:rPr>
          <w:rFonts w:ascii="宋体" w:hAnsi="宋体" w:eastAsia="宋体" w:cs="宋体"/>
          <w:color w:val="auto"/>
          <w:sz w:val="23"/>
          <w:szCs w:val="23"/>
        </w:rPr>
        <w:t xml:space="preserve"> </w:t>
      </w:r>
      <w:r>
        <w:rPr>
          <w:rFonts w:ascii="宋体" w:hAnsi="宋体" w:eastAsia="宋体" w:cs="宋体"/>
          <w:color w:val="auto"/>
          <w:spacing w:val="2"/>
          <w:sz w:val="23"/>
          <w:szCs w:val="23"/>
        </w:rPr>
        <w:t>政府采购支持监狱企业发展有关问题的通知》  (财库〔2014〕68 号) 以及</w:t>
      </w:r>
      <w:r>
        <w:rPr>
          <w:rFonts w:ascii="宋体" w:hAnsi="宋体" w:eastAsia="宋体" w:cs="宋体"/>
          <w:color w:val="auto"/>
          <w:spacing w:val="1"/>
          <w:sz w:val="23"/>
          <w:szCs w:val="23"/>
        </w:rPr>
        <w:t>《</w:t>
      </w:r>
      <w:r>
        <w:rPr>
          <w:rFonts w:ascii="宋体" w:hAnsi="宋体" w:eastAsia="宋体" w:cs="宋体"/>
          <w:color w:val="auto"/>
          <w:sz w:val="23"/>
          <w:szCs w:val="23"/>
        </w:rPr>
        <w:t xml:space="preserve">关于促 </w:t>
      </w:r>
      <w:r>
        <w:rPr>
          <w:rFonts w:ascii="宋体" w:hAnsi="宋体" w:eastAsia="宋体" w:cs="宋体"/>
          <w:color w:val="auto"/>
          <w:spacing w:val="4"/>
          <w:sz w:val="23"/>
          <w:szCs w:val="23"/>
        </w:rPr>
        <w:t>进残疾人就业政府采</w:t>
      </w:r>
      <w:r>
        <w:rPr>
          <w:rFonts w:ascii="宋体" w:hAnsi="宋体" w:eastAsia="宋体" w:cs="宋体"/>
          <w:color w:val="auto"/>
          <w:spacing w:val="2"/>
          <w:sz w:val="23"/>
          <w:szCs w:val="23"/>
        </w:rPr>
        <w:t>购政策的通知》  (财库〔2017〕141 号) 。</w:t>
      </w:r>
    </w:p>
    <w:p>
      <w:pPr>
        <w:spacing w:before="2" w:line="401" w:lineRule="auto"/>
        <w:ind w:right="73" w:firstLine="484"/>
        <w:rPr>
          <w:rFonts w:ascii="宋体" w:hAnsi="宋体" w:eastAsia="宋体" w:cs="宋体"/>
          <w:color w:val="auto"/>
          <w:sz w:val="23"/>
          <w:szCs w:val="23"/>
        </w:rPr>
      </w:pPr>
      <w:r>
        <w:rPr>
          <w:rFonts w:ascii="宋体" w:hAnsi="宋体" w:eastAsia="宋体" w:cs="宋体"/>
          <w:color w:val="auto"/>
          <w:spacing w:val="22"/>
          <w:sz w:val="23"/>
          <w:szCs w:val="23"/>
        </w:rPr>
        <w:t>2</w:t>
      </w:r>
      <w:r>
        <w:rPr>
          <w:rFonts w:ascii="宋体" w:hAnsi="宋体" w:eastAsia="宋体" w:cs="宋体"/>
          <w:color w:val="auto"/>
          <w:spacing w:val="20"/>
          <w:sz w:val="23"/>
          <w:szCs w:val="23"/>
        </w:rPr>
        <w:t>、</w:t>
      </w:r>
      <w:r>
        <w:rPr>
          <w:rFonts w:ascii="宋体" w:hAnsi="宋体" w:eastAsia="宋体" w:cs="宋体"/>
          <w:color w:val="auto"/>
          <w:spacing w:val="11"/>
          <w:sz w:val="23"/>
          <w:szCs w:val="23"/>
        </w:rPr>
        <w:t>财政部、国家发展改革委《关于印发〈节能产品政府采购实施意见〉的通</w:t>
      </w:r>
      <w:r>
        <w:rPr>
          <w:rFonts w:ascii="宋体" w:hAnsi="宋体" w:eastAsia="宋体" w:cs="宋体"/>
          <w:color w:val="auto"/>
          <w:sz w:val="23"/>
          <w:szCs w:val="23"/>
        </w:rPr>
        <w:t xml:space="preserve"> </w:t>
      </w:r>
      <w:r>
        <w:rPr>
          <w:rFonts w:ascii="宋体" w:hAnsi="宋体" w:eastAsia="宋体" w:cs="宋体"/>
          <w:color w:val="auto"/>
          <w:spacing w:val="8"/>
          <w:sz w:val="23"/>
          <w:szCs w:val="23"/>
        </w:rPr>
        <w:t>知》</w:t>
      </w:r>
      <w:r>
        <w:rPr>
          <w:rFonts w:ascii="宋体" w:hAnsi="宋体" w:eastAsia="宋体" w:cs="宋体"/>
          <w:color w:val="auto"/>
          <w:spacing w:val="7"/>
          <w:sz w:val="23"/>
          <w:szCs w:val="23"/>
        </w:rPr>
        <w:t>(</w:t>
      </w:r>
      <w:r>
        <w:rPr>
          <w:rFonts w:ascii="宋体" w:hAnsi="宋体" w:eastAsia="宋体" w:cs="宋体"/>
          <w:color w:val="auto"/>
          <w:spacing w:val="4"/>
          <w:sz w:val="23"/>
          <w:szCs w:val="23"/>
        </w:rPr>
        <w:t>财库〔2004〕185 号) 、财政部、国家环保总局联合印发《关于环境标志产</w:t>
      </w:r>
      <w:r>
        <w:rPr>
          <w:rFonts w:ascii="宋体" w:hAnsi="宋体" w:eastAsia="宋体" w:cs="宋体"/>
          <w:color w:val="auto"/>
          <w:sz w:val="23"/>
          <w:szCs w:val="23"/>
        </w:rPr>
        <w:t xml:space="preserve"> </w:t>
      </w:r>
      <w:r>
        <w:rPr>
          <w:rFonts w:ascii="宋体" w:hAnsi="宋体" w:eastAsia="宋体" w:cs="宋体"/>
          <w:color w:val="auto"/>
          <w:spacing w:val="2"/>
          <w:sz w:val="23"/>
          <w:szCs w:val="23"/>
        </w:rPr>
        <w:t>品政府采购实施的意见》  (财库〔2006〕90 号) 、国务院办</w:t>
      </w:r>
      <w:r>
        <w:rPr>
          <w:rFonts w:ascii="宋体" w:hAnsi="宋体" w:eastAsia="宋体" w:cs="宋体"/>
          <w:color w:val="auto"/>
          <w:spacing w:val="1"/>
          <w:sz w:val="23"/>
          <w:szCs w:val="23"/>
        </w:rPr>
        <w:t>公厅《关于建立政府强</w:t>
      </w:r>
      <w:r>
        <w:rPr>
          <w:rFonts w:ascii="宋体" w:hAnsi="宋体" w:eastAsia="宋体" w:cs="宋体"/>
          <w:color w:val="auto"/>
          <w:sz w:val="23"/>
          <w:szCs w:val="23"/>
        </w:rPr>
        <w:t xml:space="preserve"> </w:t>
      </w:r>
      <w:r>
        <w:rPr>
          <w:rFonts w:ascii="宋体" w:hAnsi="宋体" w:eastAsia="宋体" w:cs="宋体"/>
          <w:color w:val="auto"/>
          <w:spacing w:val="2"/>
          <w:sz w:val="23"/>
          <w:szCs w:val="23"/>
        </w:rPr>
        <w:t>制采购节能产品制度的通知》  (国办发〔2007〕51 号) 、财政部、国家发改委、</w:t>
      </w:r>
      <w:r>
        <w:rPr>
          <w:rFonts w:ascii="宋体" w:hAnsi="宋体" w:eastAsia="宋体" w:cs="宋体"/>
          <w:color w:val="auto"/>
          <w:sz w:val="23"/>
          <w:szCs w:val="23"/>
        </w:rPr>
        <w:t xml:space="preserve">生 </w:t>
      </w:r>
      <w:r>
        <w:rPr>
          <w:rFonts w:ascii="宋体" w:hAnsi="宋体" w:eastAsia="宋体" w:cs="宋体"/>
          <w:color w:val="auto"/>
          <w:spacing w:val="16"/>
          <w:sz w:val="23"/>
          <w:szCs w:val="23"/>
        </w:rPr>
        <w:t>态环</w:t>
      </w:r>
      <w:r>
        <w:rPr>
          <w:rFonts w:ascii="宋体" w:hAnsi="宋体" w:eastAsia="宋体" w:cs="宋体"/>
          <w:color w:val="auto"/>
          <w:spacing w:val="10"/>
          <w:sz w:val="23"/>
          <w:szCs w:val="23"/>
        </w:rPr>
        <w:t>境</w:t>
      </w:r>
      <w:r>
        <w:rPr>
          <w:rFonts w:ascii="宋体" w:hAnsi="宋体" w:eastAsia="宋体" w:cs="宋体"/>
          <w:color w:val="auto"/>
          <w:spacing w:val="8"/>
          <w:sz w:val="23"/>
          <w:szCs w:val="23"/>
        </w:rPr>
        <w:t>部、市场监管总局联合印发《关于调整优化节能产品、环境标志产品政府采</w:t>
      </w:r>
      <w:r>
        <w:rPr>
          <w:rFonts w:ascii="宋体" w:hAnsi="宋体" w:eastAsia="宋体" w:cs="宋体"/>
          <w:color w:val="auto"/>
          <w:sz w:val="23"/>
          <w:szCs w:val="23"/>
        </w:rPr>
        <w:t xml:space="preserve"> </w:t>
      </w:r>
      <w:r>
        <w:rPr>
          <w:rFonts w:ascii="宋体" w:hAnsi="宋体" w:eastAsia="宋体" w:cs="宋体"/>
          <w:color w:val="auto"/>
          <w:spacing w:val="1"/>
          <w:sz w:val="23"/>
          <w:szCs w:val="23"/>
        </w:rPr>
        <w:t>购执行机制的通知</w:t>
      </w:r>
      <w:r>
        <w:rPr>
          <w:rFonts w:ascii="宋体" w:hAnsi="宋体" w:eastAsia="宋体" w:cs="宋体"/>
          <w:color w:val="auto"/>
          <w:sz w:val="23"/>
          <w:szCs w:val="23"/>
        </w:rPr>
        <w:t>》  (财库〔2019〕9 号) 。</w:t>
      </w:r>
    </w:p>
    <w:p>
      <w:pPr>
        <w:spacing w:line="227" w:lineRule="auto"/>
        <w:ind w:left="13"/>
        <w:rPr>
          <w:rFonts w:ascii="宋体" w:hAnsi="宋体" w:eastAsia="宋体" w:cs="宋体"/>
          <w:color w:val="auto"/>
          <w:sz w:val="23"/>
          <w:szCs w:val="23"/>
        </w:rPr>
      </w:pPr>
      <w:r>
        <w:rPr>
          <w:rFonts w:ascii="宋体" w:hAnsi="宋体" w:eastAsia="宋体" w:cs="宋体"/>
          <w:color w:val="auto"/>
          <w:spacing w:val="19"/>
          <w:sz w:val="23"/>
          <w:szCs w:val="23"/>
        </w:rPr>
        <w:t>(</w:t>
      </w:r>
      <w:r>
        <w:rPr>
          <w:rFonts w:ascii="宋体" w:hAnsi="宋体" w:eastAsia="宋体" w:cs="宋体"/>
          <w:color w:val="auto"/>
          <w:spacing w:val="16"/>
          <w:sz w:val="23"/>
          <w:szCs w:val="23"/>
        </w:rPr>
        <w:t>五) 关于知识产权与保密事项</w:t>
      </w:r>
    </w:p>
    <w:p>
      <w:pPr>
        <w:spacing w:before="217" w:line="401" w:lineRule="auto"/>
        <w:ind w:left="1" w:right="80" w:firstLine="497"/>
        <w:rPr>
          <w:rFonts w:ascii="宋体" w:hAnsi="宋体" w:eastAsia="宋体" w:cs="宋体"/>
          <w:color w:val="auto"/>
          <w:sz w:val="23"/>
          <w:szCs w:val="23"/>
        </w:rPr>
      </w:pPr>
      <w:r>
        <w:rPr>
          <w:rFonts w:ascii="宋体" w:hAnsi="宋体" w:eastAsia="宋体" w:cs="宋体"/>
          <w:color w:val="auto"/>
          <w:spacing w:val="19"/>
          <w:sz w:val="23"/>
          <w:szCs w:val="23"/>
        </w:rPr>
        <w:t>1</w:t>
      </w:r>
      <w:r>
        <w:rPr>
          <w:rFonts w:hint="eastAsia" w:ascii="宋体" w:hAnsi="宋体" w:eastAsia="宋体" w:cs="宋体"/>
          <w:color w:val="auto"/>
          <w:spacing w:val="19"/>
          <w:sz w:val="23"/>
          <w:szCs w:val="23"/>
        </w:rPr>
        <w:t>、</w:t>
      </w:r>
      <w:r>
        <w:rPr>
          <w:rFonts w:ascii="宋体" w:hAnsi="宋体" w:eastAsia="宋体" w:cs="宋体"/>
          <w:color w:val="auto"/>
          <w:spacing w:val="11"/>
          <w:sz w:val="23"/>
          <w:szCs w:val="23"/>
        </w:rPr>
        <w:t>所有涉及知识产权的产品及设计，供应商必须确保采购人拥有其合法的、</w:t>
      </w:r>
      <w:r>
        <w:rPr>
          <w:rFonts w:ascii="宋体" w:hAnsi="宋体" w:eastAsia="宋体" w:cs="宋体"/>
          <w:color w:val="auto"/>
          <w:sz w:val="23"/>
          <w:szCs w:val="23"/>
        </w:rPr>
        <w:t xml:space="preserve"> </w:t>
      </w:r>
      <w:r>
        <w:rPr>
          <w:rFonts w:ascii="宋体" w:hAnsi="宋体" w:eastAsia="宋体" w:cs="宋体"/>
          <w:color w:val="auto"/>
          <w:spacing w:val="16"/>
          <w:sz w:val="23"/>
          <w:szCs w:val="23"/>
        </w:rPr>
        <w:t>不受</w:t>
      </w:r>
      <w:r>
        <w:rPr>
          <w:rFonts w:ascii="宋体" w:hAnsi="宋体" w:eastAsia="宋体" w:cs="宋体"/>
          <w:color w:val="auto"/>
          <w:spacing w:val="9"/>
          <w:sz w:val="23"/>
          <w:szCs w:val="23"/>
        </w:rPr>
        <w:t>限</w:t>
      </w:r>
      <w:r>
        <w:rPr>
          <w:rFonts w:ascii="宋体" w:hAnsi="宋体" w:eastAsia="宋体" w:cs="宋体"/>
          <w:color w:val="auto"/>
          <w:spacing w:val="8"/>
          <w:sz w:val="23"/>
          <w:szCs w:val="23"/>
        </w:rPr>
        <w:t>制的无偿使用权，并免受任何侵权诉讼或索偿，否则，由此产生的一切经济</w:t>
      </w:r>
      <w:r>
        <w:rPr>
          <w:rFonts w:ascii="宋体" w:hAnsi="宋体" w:eastAsia="宋体" w:cs="宋体"/>
          <w:color w:val="auto"/>
          <w:sz w:val="23"/>
          <w:szCs w:val="23"/>
        </w:rPr>
        <w:t xml:space="preserve"> </w:t>
      </w:r>
      <w:r>
        <w:rPr>
          <w:rFonts w:ascii="宋体" w:hAnsi="宋体" w:eastAsia="宋体" w:cs="宋体"/>
          <w:color w:val="auto"/>
          <w:spacing w:val="16"/>
          <w:sz w:val="23"/>
          <w:szCs w:val="23"/>
        </w:rPr>
        <w:t>损</w:t>
      </w:r>
      <w:r>
        <w:rPr>
          <w:rFonts w:ascii="宋体" w:hAnsi="宋体" w:eastAsia="宋体" w:cs="宋体"/>
          <w:color w:val="auto"/>
          <w:spacing w:val="8"/>
          <w:sz w:val="23"/>
          <w:szCs w:val="23"/>
        </w:rPr>
        <w:t>失和法律责任由供应商承担。</w:t>
      </w:r>
    </w:p>
    <w:p>
      <w:pPr>
        <w:spacing w:before="2" w:line="401" w:lineRule="auto"/>
        <w:ind w:left="2" w:right="80" w:firstLine="481"/>
        <w:rPr>
          <w:rFonts w:ascii="宋体" w:hAnsi="宋体" w:eastAsia="宋体" w:cs="宋体"/>
          <w:color w:val="auto"/>
          <w:sz w:val="23"/>
          <w:szCs w:val="23"/>
        </w:rPr>
      </w:pPr>
      <w:r>
        <w:rPr>
          <w:rFonts w:ascii="宋体" w:hAnsi="宋体" w:eastAsia="宋体" w:cs="宋体"/>
          <w:color w:val="auto"/>
          <w:spacing w:val="8"/>
          <w:sz w:val="23"/>
          <w:szCs w:val="23"/>
        </w:rPr>
        <w:t>2、由采购人向供应商提供的所有资料，供应商不得向第三方透露或将其用</w:t>
      </w:r>
      <w:r>
        <w:rPr>
          <w:rFonts w:ascii="宋体" w:hAnsi="宋体" w:eastAsia="宋体" w:cs="宋体"/>
          <w:color w:val="auto"/>
          <w:spacing w:val="7"/>
          <w:sz w:val="23"/>
          <w:szCs w:val="23"/>
        </w:rPr>
        <w:t>于</w:t>
      </w:r>
      <w:r>
        <w:rPr>
          <w:rFonts w:ascii="宋体" w:hAnsi="宋体" w:eastAsia="宋体" w:cs="宋体"/>
          <w:color w:val="auto"/>
          <w:sz w:val="23"/>
          <w:szCs w:val="23"/>
        </w:rPr>
        <w:t xml:space="preserve"> </w:t>
      </w:r>
      <w:r>
        <w:rPr>
          <w:rFonts w:ascii="宋体" w:hAnsi="宋体" w:eastAsia="宋体" w:cs="宋体"/>
          <w:color w:val="auto"/>
          <w:spacing w:val="16"/>
          <w:sz w:val="23"/>
          <w:szCs w:val="23"/>
        </w:rPr>
        <w:t>本次</w:t>
      </w:r>
      <w:r>
        <w:rPr>
          <w:rFonts w:ascii="宋体" w:hAnsi="宋体" w:eastAsia="宋体" w:cs="宋体"/>
          <w:color w:val="auto"/>
          <w:spacing w:val="8"/>
          <w:sz w:val="23"/>
          <w:szCs w:val="23"/>
        </w:rPr>
        <w:t>投标以外的任何用途。开标后，若采购人有要求，供应商须归还采购人认为需</w:t>
      </w:r>
      <w:r>
        <w:rPr>
          <w:rFonts w:ascii="宋体" w:hAnsi="宋体" w:eastAsia="宋体" w:cs="宋体"/>
          <w:color w:val="auto"/>
          <w:sz w:val="23"/>
          <w:szCs w:val="23"/>
        </w:rPr>
        <w:t xml:space="preserve"> </w:t>
      </w:r>
      <w:r>
        <w:rPr>
          <w:rFonts w:ascii="宋体" w:hAnsi="宋体" w:eastAsia="宋体" w:cs="宋体"/>
          <w:color w:val="auto"/>
          <w:spacing w:val="13"/>
          <w:sz w:val="23"/>
          <w:szCs w:val="23"/>
        </w:rPr>
        <w:t>保</w:t>
      </w:r>
      <w:r>
        <w:rPr>
          <w:rFonts w:ascii="宋体" w:hAnsi="宋体" w:eastAsia="宋体" w:cs="宋体"/>
          <w:color w:val="auto"/>
          <w:spacing w:val="9"/>
          <w:sz w:val="23"/>
          <w:szCs w:val="23"/>
        </w:rPr>
        <w:t>密的文件和资料，并销毁所有相应的备份文件及资料。</w:t>
      </w:r>
    </w:p>
    <w:p>
      <w:pPr>
        <w:spacing w:line="225" w:lineRule="auto"/>
        <w:ind w:left="13"/>
        <w:rPr>
          <w:rFonts w:ascii="宋体" w:hAnsi="宋体" w:eastAsia="宋体" w:cs="宋体"/>
          <w:color w:val="auto"/>
          <w:sz w:val="23"/>
          <w:szCs w:val="23"/>
        </w:rPr>
      </w:pPr>
      <w:r>
        <w:rPr>
          <w:rFonts w:ascii="宋体" w:hAnsi="宋体" w:eastAsia="宋体" w:cs="宋体"/>
          <w:color w:val="auto"/>
          <w:spacing w:val="20"/>
          <w:sz w:val="23"/>
          <w:szCs w:val="23"/>
        </w:rPr>
        <w:t>(六) 政采贷业</w:t>
      </w:r>
      <w:r>
        <w:rPr>
          <w:rFonts w:ascii="宋体" w:hAnsi="宋体" w:eastAsia="宋体" w:cs="宋体"/>
          <w:color w:val="auto"/>
          <w:spacing w:val="18"/>
          <w:sz w:val="23"/>
          <w:szCs w:val="23"/>
        </w:rPr>
        <w:t>务</w:t>
      </w:r>
    </w:p>
    <w:p>
      <w:pPr>
        <w:spacing w:before="219" w:line="404" w:lineRule="auto"/>
        <w:ind w:left="2" w:right="14" w:firstLine="481"/>
        <w:rPr>
          <w:rFonts w:ascii="宋体" w:hAnsi="宋体" w:eastAsia="宋体" w:cs="宋体"/>
          <w:color w:val="auto"/>
          <w:sz w:val="23"/>
          <w:szCs w:val="23"/>
        </w:rPr>
      </w:pPr>
      <w:r>
        <w:rPr>
          <w:rFonts w:ascii="宋体" w:hAnsi="宋体" w:eastAsia="宋体" w:cs="宋体"/>
          <w:color w:val="auto"/>
          <w:spacing w:val="16"/>
          <w:sz w:val="23"/>
          <w:szCs w:val="23"/>
        </w:rPr>
        <w:t>为</w:t>
      </w:r>
      <w:r>
        <w:rPr>
          <w:rFonts w:ascii="宋体" w:hAnsi="宋体" w:eastAsia="宋体" w:cs="宋体"/>
          <w:color w:val="auto"/>
          <w:spacing w:val="10"/>
          <w:sz w:val="23"/>
          <w:szCs w:val="23"/>
        </w:rPr>
        <w:t>了</w:t>
      </w:r>
      <w:r>
        <w:rPr>
          <w:rFonts w:ascii="宋体" w:hAnsi="宋体" w:eastAsia="宋体" w:cs="宋体"/>
          <w:color w:val="auto"/>
          <w:spacing w:val="8"/>
          <w:sz w:val="23"/>
          <w:szCs w:val="23"/>
        </w:rPr>
        <w:t>进一步推动金融支持政策更好适应市场主体的需要，扎实落实国务院关于</w:t>
      </w:r>
      <w:r>
        <w:rPr>
          <w:rFonts w:ascii="宋体" w:hAnsi="宋体" w:eastAsia="宋体" w:cs="宋体"/>
          <w:color w:val="auto"/>
          <w:sz w:val="23"/>
          <w:szCs w:val="23"/>
        </w:rPr>
        <w:t xml:space="preserve"> </w:t>
      </w:r>
      <w:r>
        <w:rPr>
          <w:rFonts w:ascii="宋体" w:hAnsi="宋体" w:eastAsia="宋体" w:cs="宋体"/>
          <w:color w:val="auto"/>
          <w:spacing w:val="16"/>
          <w:sz w:val="23"/>
          <w:szCs w:val="23"/>
        </w:rPr>
        <w:t>支持</w:t>
      </w:r>
      <w:r>
        <w:rPr>
          <w:rFonts w:ascii="宋体" w:hAnsi="宋体" w:eastAsia="宋体" w:cs="宋体"/>
          <w:color w:val="auto"/>
          <w:spacing w:val="8"/>
          <w:sz w:val="23"/>
          <w:szCs w:val="23"/>
        </w:rPr>
        <w:t>中小企业发展的政策措施，积极发挥政府采购政策功能，有效缓解中小企业融</w:t>
      </w:r>
      <w:r>
        <w:rPr>
          <w:rFonts w:ascii="宋体" w:hAnsi="宋体" w:eastAsia="宋体" w:cs="宋体"/>
          <w:color w:val="auto"/>
          <w:sz w:val="23"/>
          <w:szCs w:val="23"/>
        </w:rPr>
        <w:t xml:space="preserve"> </w:t>
      </w:r>
      <w:r>
        <w:rPr>
          <w:rFonts w:ascii="宋体" w:hAnsi="宋体" w:eastAsia="宋体" w:cs="宋体"/>
          <w:color w:val="auto"/>
          <w:spacing w:val="15"/>
          <w:sz w:val="23"/>
          <w:szCs w:val="23"/>
        </w:rPr>
        <w:t>资</w:t>
      </w:r>
      <w:r>
        <w:rPr>
          <w:rFonts w:ascii="宋体" w:hAnsi="宋体" w:eastAsia="宋体" w:cs="宋体"/>
          <w:color w:val="auto"/>
          <w:spacing w:val="10"/>
          <w:sz w:val="23"/>
          <w:szCs w:val="23"/>
        </w:rPr>
        <w:t>难、融资贵问题，根据中办、国办《关于促进中小企业健康发展的指导意见》、</w:t>
      </w:r>
      <w:r>
        <w:rPr>
          <w:rFonts w:ascii="宋体" w:hAnsi="宋体" w:eastAsia="宋体" w:cs="宋体"/>
          <w:color w:val="auto"/>
          <w:sz w:val="23"/>
          <w:szCs w:val="23"/>
        </w:rPr>
        <w:t xml:space="preserve"> </w:t>
      </w:r>
      <w:r>
        <w:rPr>
          <w:rFonts w:ascii="宋体" w:hAnsi="宋体" w:eastAsia="宋体" w:cs="宋体"/>
          <w:color w:val="auto"/>
          <w:spacing w:val="6"/>
          <w:sz w:val="23"/>
          <w:szCs w:val="23"/>
        </w:rPr>
        <w:t>财政部</w:t>
      </w:r>
      <w:r>
        <w:rPr>
          <w:rFonts w:ascii="宋体" w:hAnsi="宋体" w:eastAsia="宋体" w:cs="宋体"/>
          <w:color w:val="auto"/>
          <w:spacing w:val="4"/>
          <w:sz w:val="23"/>
          <w:szCs w:val="23"/>
        </w:rPr>
        <w:t>、</w:t>
      </w:r>
      <w:r>
        <w:rPr>
          <w:rFonts w:ascii="宋体" w:hAnsi="宋体" w:eastAsia="宋体" w:cs="宋体"/>
          <w:color w:val="auto"/>
          <w:spacing w:val="3"/>
          <w:sz w:val="23"/>
          <w:szCs w:val="23"/>
        </w:rPr>
        <w:t>工信部《政府采购促进中小企业发展管理办法》  (财库〔2020〕46 号) 、</w:t>
      </w:r>
      <w:r>
        <w:rPr>
          <w:rFonts w:ascii="宋体" w:hAnsi="宋体" w:eastAsia="宋体" w:cs="宋体"/>
          <w:color w:val="auto"/>
          <w:sz w:val="23"/>
          <w:szCs w:val="23"/>
        </w:rPr>
        <w:t xml:space="preserve"> </w:t>
      </w:r>
      <w:r>
        <w:rPr>
          <w:rFonts w:ascii="宋体" w:hAnsi="宋体" w:eastAsia="宋体" w:cs="宋体"/>
          <w:color w:val="auto"/>
          <w:spacing w:val="8"/>
          <w:sz w:val="23"/>
          <w:szCs w:val="23"/>
        </w:rPr>
        <w:t>《陕西省</w:t>
      </w:r>
      <w:r>
        <w:rPr>
          <w:rFonts w:ascii="宋体" w:hAnsi="宋体" w:eastAsia="宋体" w:cs="宋体"/>
          <w:color w:val="auto"/>
          <w:spacing w:val="5"/>
          <w:sz w:val="23"/>
          <w:szCs w:val="23"/>
        </w:rPr>
        <w:t>中</w:t>
      </w:r>
      <w:r>
        <w:rPr>
          <w:rFonts w:ascii="宋体" w:hAnsi="宋体" w:eastAsia="宋体" w:cs="宋体"/>
          <w:color w:val="auto"/>
          <w:spacing w:val="4"/>
          <w:sz w:val="23"/>
          <w:szCs w:val="23"/>
        </w:rPr>
        <w:t>小企业政府采购信用融资办法》 (陕财办采[2018]23 号) 、《陕西省财</w:t>
      </w:r>
      <w:r>
        <w:rPr>
          <w:rFonts w:ascii="宋体" w:hAnsi="宋体" w:eastAsia="宋体" w:cs="宋体"/>
          <w:color w:val="auto"/>
          <w:spacing w:val="30"/>
          <w:sz w:val="23"/>
          <w:szCs w:val="23"/>
        </w:rPr>
        <w:t>政</w:t>
      </w:r>
      <w:r>
        <w:rPr>
          <w:rFonts w:ascii="宋体" w:hAnsi="宋体" w:eastAsia="宋体" w:cs="宋体"/>
          <w:color w:val="auto"/>
          <w:spacing w:val="25"/>
          <w:sz w:val="23"/>
          <w:szCs w:val="23"/>
        </w:rPr>
        <w:t>厅关于加快推进我省中小企业政府采购信用融资工作的通知》(陕财办采</w:t>
      </w:r>
      <w:r>
        <w:rPr>
          <w:rFonts w:ascii="宋体" w:hAnsi="宋体" w:eastAsia="宋体" w:cs="宋体"/>
          <w:color w:val="auto"/>
          <w:sz w:val="23"/>
          <w:szCs w:val="23"/>
        </w:rPr>
        <w:t xml:space="preserve"> </w:t>
      </w:r>
      <w:r>
        <w:rPr>
          <w:rFonts w:ascii="宋体" w:hAnsi="宋体" w:eastAsia="宋体" w:cs="宋体"/>
          <w:color w:val="auto"/>
          <w:spacing w:val="1"/>
          <w:sz w:val="23"/>
          <w:szCs w:val="23"/>
        </w:rPr>
        <w:t>[2020]15 号</w:t>
      </w:r>
      <w:r>
        <w:rPr>
          <w:rFonts w:ascii="宋体" w:hAnsi="宋体" w:eastAsia="宋体" w:cs="宋体"/>
          <w:color w:val="auto"/>
          <w:sz w:val="23"/>
          <w:szCs w:val="23"/>
        </w:rPr>
        <w:t xml:space="preserve">) 等有关规定，按照市场主导、财政引导、银企自愿、风险自担的原则， </w:t>
      </w:r>
      <w:r>
        <w:rPr>
          <w:rFonts w:ascii="宋体" w:hAnsi="宋体" w:eastAsia="宋体" w:cs="宋体"/>
          <w:color w:val="auto"/>
          <w:spacing w:val="21"/>
          <w:sz w:val="23"/>
          <w:szCs w:val="23"/>
        </w:rPr>
        <w:t>中标 (成交) 供应商可根据自身资金需求，登录陕西省政府采购信用融资平</w:t>
      </w:r>
      <w:r>
        <w:rPr>
          <w:rFonts w:ascii="宋体" w:hAnsi="宋体" w:eastAsia="宋体" w:cs="宋体"/>
          <w:color w:val="auto"/>
          <w:spacing w:val="18"/>
          <w:sz w:val="23"/>
          <w:szCs w:val="23"/>
        </w:rPr>
        <w:t>台</w:t>
      </w:r>
      <w:r>
        <w:rPr>
          <w:rFonts w:ascii="宋体" w:hAnsi="宋体" w:eastAsia="宋体" w:cs="宋体"/>
          <w:color w:val="auto"/>
          <w:spacing w:val="34"/>
          <w:sz w:val="23"/>
          <w:szCs w:val="23"/>
        </w:rPr>
        <w:t>(</w:t>
      </w:r>
      <w:r>
        <w:rPr>
          <w:rFonts w:ascii="宋体" w:hAnsi="宋体" w:eastAsia="宋体" w:cs="宋体"/>
          <w:color w:val="auto"/>
          <w:sz w:val="23"/>
          <w:szCs w:val="23"/>
        </w:rPr>
        <w:t>http</w:t>
      </w:r>
      <w:r>
        <w:rPr>
          <w:rFonts w:ascii="宋体" w:hAnsi="宋体" w:eastAsia="宋体" w:cs="宋体"/>
          <w:color w:val="auto"/>
          <w:spacing w:val="34"/>
          <w:sz w:val="23"/>
          <w:szCs w:val="23"/>
        </w:rPr>
        <w:t>://</w:t>
      </w:r>
      <w:r>
        <w:rPr>
          <w:rFonts w:ascii="宋体" w:hAnsi="宋体" w:eastAsia="宋体" w:cs="宋体"/>
          <w:color w:val="auto"/>
          <w:sz w:val="23"/>
          <w:szCs w:val="23"/>
        </w:rPr>
        <w:t>www</w:t>
      </w:r>
      <w:r>
        <w:rPr>
          <w:rFonts w:ascii="宋体" w:hAnsi="宋体" w:eastAsia="宋体" w:cs="宋体"/>
          <w:color w:val="auto"/>
          <w:spacing w:val="34"/>
          <w:sz w:val="23"/>
          <w:szCs w:val="23"/>
        </w:rPr>
        <w:t>.</w:t>
      </w:r>
      <w:r>
        <w:rPr>
          <w:rFonts w:ascii="宋体" w:hAnsi="宋体" w:eastAsia="宋体" w:cs="宋体"/>
          <w:color w:val="auto"/>
          <w:sz w:val="23"/>
          <w:szCs w:val="23"/>
        </w:rPr>
        <w:t>ccgp</w:t>
      </w:r>
      <w:r>
        <w:rPr>
          <w:rFonts w:ascii="宋体" w:hAnsi="宋体" w:eastAsia="宋体" w:cs="宋体"/>
          <w:color w:val="auto"/>
          <w:spacing w:val="34"/>
          <w:sz w:val="23"/>
          <w:szCs w:val="23"/>
        </w:rPr>
        <w:t>-</w:t>
      </w:r>
      <w:r>
        <w:rPr>
          <w:rFonts w:ascii="宋体" w:hAnsi="宋体" w:eastAsia="宋体" w:cs="宋体"/>
          <w:color w:val="auto"/>
          <w:sz w:val="23"/>
          <w:szCs w:val="23"/>
        </w:rPr>
        <w:t>shaanxi</w:t>
      </w:r>
      <w:r>
        <w:rPr>
          <w:rFonts w:ascii="宋体" w:hAnsi="宋体" w:eastAsia="宋体" w:cs="宋体"/>
          <w:color w:val="auto"/>
          <w:spacing w:val="33"/>
          <w:sz w:val="23"/>
          <w:szCs w:val="23"/>
        </w:rPr>
        <w:t>.</w:t>
      </w:r>
      <w:r>
        <w:rPr>
          <w:rFonts w:ascii="宋体" w:hAnsi="宋体" w:eastAsia="宋体" w:cs="宋体"/>
          <w:color w:val="auto"/>
          <w:sz w:val="23"/>
          <w:szCs w:val="23"/>
        </w:rPr>
        <w:t>gov</w:t>
      </w:r>
      <w:r>
        <w:rPr>
          <w:rFonts w:ascii="宋体" w:hAnsi="宋体" w:eastAsia="宋体" w:cs="宋体"/>
          <w:color w:val="auto"/>
          <w:spacing w:val="16"/>
          <w:sz w:val="23"/>
          <w:szCs w:val="23"/>
        </w:rPr>
        <w:t>.</w:t>
      </w:r>
      <w:r>
        <w:rPr>
          <w:rFonts w:ascii="宋体" w:hAnsi="宋体" w:eastAsia="宋体" w:cs="宋体"/>
          <w:color w:val="auto"/>
          <w:sz w:val="23"/>
          <w:szCs w:val="23"/>
        </w:rPr>
        <w:t>cn</w:t>
      </w:r>
      <w:r>
        <w:rPr>
          <w:rFonts w:ascii="宋体" w:hAnsi="宋体" w:eastAsia="宋体" w:cs="宋体"/>
          <w:color w:val="auto"/>
          <w:spacing w:val="12"/>
          <w:sz w:val="23"/>
          <w:szCs w:val="23"/>
        </w:rPr>
        <w:t>/</w:t>
      </w:r>
      <w:r>
        <w:rPr>
          <w:rFonts w:ascii="宋体" w:hAnsi="宋体" w:eastAsia="宋体" w:cs="宋体"/>
          <w:color w:val="auto"/>
          <w:sz w:val="23"/>
          <w:szCs w:val="23"/>
        </w:rPr>
        <w:t>zcdservice</w:t>
      </w:r>
      <w:r>
        <w:rPr>
          <w:rFonts w:ascii="宋体" w:hAnsi="宋体" w:eastAsia="宋体" w:cs="宋体"/>
          <w:color w:val="auto"/>
          <w:spacing w:val="12"/>
          <w:sz w:val="23"/>
          <w:szCs w:val="23"/>
        </w:rPr>
        <w:t>/</w:t>
      </w:r>
      <w:r>
        <w:rPr>
          <w:rFonts w:ascii="宋体" w:hAnsi="宋体" w:eastAsia="宋体" w:cs="宋体"/>
          <w:color w:val="auto"/>
          <w:sz w:val="23"/>
          <w:szCs w:val="23"/>
        </w:rPr>
        <w:t>zcd</w:t>
      </w:r>
      <w:r>
        <w:rPr>
          <w:rFonts w:ascii="宋体" w:hAnsi="宋体" w:eastAsia="宋体" w:cs="宋体"/>
          <w:color w:val="auto"/>
          <w:spacing w:val="12"/>
          <w:sz w:val="23"/>
          <w:szCs w:val="23"/>
        </w:rPr>
        <w:t>/</w:t>
      </w:r>
      <w:r>
        <w:rPr>
          <w:rFonts w:ascii="宋体" w:hAnsi="宋体" w:eastAsia="宋体" w:cs="宋体"/>
          <w:color w:val="auto"/>
          <w:sz w:val="23"/>
          <w:szCs w:val="23"/>
        </w:rPr>
        <w:t>shanxi</w:t>
      </w:r>
      <w:r>
        <w:rPr>
          <w:rFonts w:ascii="宋体" w:hAnsi="宋体" w:eastAsia="宋体" w:cs="宋体"/>
          <w:color w:val="auto"/>
          <w:spacing w:val="12"/>
          <w:sz w:val="23"/>
          <w:szCs w:val="23"/>
        </w:rPr>
        <w:t>/) 在线申请，依法参加政府采购信用融资活动。</w:t>
      </w:r>
    </w:p>
    <w:p>
      <w:pPr>
        <w:spacing w:before="215" w:line="402" w:lineRule="auto"/>
        <w:ind w:left="24" w:right="59" w:firstLine="502"/>
        <w:rPr>
          <w:rFonts w:ascii="宋体" w:hAnsi="宋体" w:eastAsia="宋体" w:cs="宋体"/>
          <w:color w:val="auto"/>
          <w:sz w:val="23"/>
          <w:szCs w:val="23"/>
        </w:rPr>
      </w:pPr>
      <w:r>
        <w:rPr>
          <w:rFonts w:ascii="宋体" w:hAnsi="宋体" w:eastAsia="宋体" w:cs="宋体"/>
          <w:color w:val="auto"/>
          <w:spacing w:val="8"/>
          <w:sz w:val="23"/>
          <w:szCs w:val="23"/>
        </w:rPr>
        <w:t>目</w:t>
      </w:r>
      <w:r>
        <w:rPr>
          <w:rFonts w:ascii="宋体" w:hAnsi="宋体" w:eastAsia="宋体" w:cs="宋体"/>
          <w:color w:val="auto"/>
          <w:spacing w:val="7"/>
          <w:sz w:val="23"/>
          <w:szCs w:val="23"/>
        </w:rPr>
        <w:t>前的合作银行有：北京银行、中国建设银行、中信银行、中国平安银行、中</w:t>
      </w:r>
      <w:r>
        <w:rPr>
          <w:rFonts w:ascii="宋体" w:hAnsi="宋体" w:eastAsia="宋体" w:cs="宋体"/>
          <w:color w:val="auto"/>
          <w:sz w:val="23"/>
          <w:szCs w:val="23"/>
        </w:rPr>
        <w:t xml:space="preserve"> </w:t>
      </w:r>
      <w:r>
        <w:rPr>
          <w:rFonts w:ascii="宋体" w:hAnsi="宋体" w:eastAsia="宋体" w:cs="宋体"/>
          <w:color w:val="auto"/>
          <w:spacing w:val="8"/>
          <w:sz w:val="23"/>
          <w:szCs w:val="23"/>
        </w:rPr>
        <w:t>国光大银行、浦发银行、兴业银行、中国工商银行、秦农银行、浙商银行、中国</w:t>
      </w:r>
      <w:r>
        <w:rPr>
          <w:rFonts w:ascii="宋体" w:hAnsi="宋体" w:eastAsia="宋体" w:cs="宋体"/>
          <w:color w:val="auto"/>
          <w:spacing w:val="3"/>
          <w:sz w:val="23"/>
          <w:szCs w:val="23"/>
        </w:rPr>
        <w:t>银</w:t>
      </w:r>
    </w:p>
    <w:p>
      <w:pPr>
        <w:spacing w:line="228" w:lineRule="auto"/>
        <w:ind w:left="4"/>
        <w:rPr>
          <w:rFonts w:ascii="宋体" w:hAnsi="宋体" w:eastAsia="宋体" w:cs="宋体"/>
          <w:color w:val="auto"/>
          <w:sz w:val="23"/>
          <w:szCs w:val="23"/>
        </w:rPr>
      </w:pPr>
      <w:r>
        <w:rPr>
          <w:rFonts w:ascii="宋体" w:hAnsi="宋体" w:eastAsia="宋体" w:cs="宋体"/>
          <w:color w:val="auto"/>
          <w:spacing w:val="9"/>
          <w:sz w:val="23"/>
          <w:szCs w:val="23"/>
        </w:rPr>
        <w:t>行、西安银行、中国农业银行、中国邮政储蓄银行</w:t>
      </w:r>
      <w:r>
        <w:rPr>
          <w:rFonts w:ascii="宋体" w:hAnsi="宋体" w:eastAsia="宋体" w:cs="宋体"/>
          <w:color w:val="auto"/>
          <w:spacing w:val="8"/>
          <w:sz w:val="23"/>
          <w:szCs w:val="23"/>
        </w:rPr>
        <w:t>。</w:t>
      </w:r>
    </w:p>
    <w:p>
      <w:pPr>
        <w:spacing w:before="135" w:line="227" w:lineRule="auto"/>
        <w:ind w:left="12"/>
        <w:rPr>
          <w:rFonts w:ascii="宋体" w:hAnsi="宋体" w:eastAsia="宋体" w:cs="宋体"/>
          <w:color w:val="auto"/>
          <w:sz w:val="23"/>
          <w:szCs w:val="23"/>
        </w:rPr>
      </w:pPr>
      <w:r>
        <w:rPr>
          <w:rFonts w:ascii="宋体" w:hAnsi="宋体" w:eastAsia="宋体" w:cs="宋体"/>
          <w:color w:val="auto"/>
          <w:spacing w:val="21"/>
          <w:sz w:val="23"/>
          <w:szCs w:val="23"/>
        </w:rPr>
        <w:t>(</w:t>
      </w:r>
      <w:r>
        <w:rPr>
          <w:rFonts w:ascii="宋体" w:hAnsi="宋体" w:eastAsia="宋体" w:cs="宋体"/>
          <w:color w:val="auto"/>
          <w:spacing w:val="18"/>
          <w:sz w:val="23"/>
          <w:szCs w:val="23"/>
        </w:rPr>
        <w:t>七) 供应商谈判费用</w:t>
      </w:r>
    </w:p>
    <w:p>
      <w:pPr>
        <w:spacing w:before="185" w:line="228" w:lineRule="auto"/>
        <w:ind w:left="482"/>
        <w:rPr>
          <w:rFonts w:ascii="宋体" w:hAnsi="宋体" w:eastAsia="宋体" w:cs="宋体"/>
          <w:color w:val="auto"/>
          <w:sz w:val="23"/>
          <w:szCs w:val="23"/>
        </w:rPr>
      </w:pPr>
      <w:r>
        <w:rPr>
          <w:rFonts w:ascii="宋体" w:hAnsi="宋体" w:eastAsia="宋体" w:cs="宋体"/>
          <w:color w:val="auto"/>
          <w:spacing w:val="15"/>
          <w:sz w:val="23"/>
          <w:szCs w:val="23"/>
        </w:rPr>
        <w:t>无</w:t>
      </w:r>
      <w:r>
        <w:rPr>
          <w:rFonts w:ascii="宋体" w:hAnsi="宋体" w:eastAsia="宋体" w:cs="宋体"/>
          <w:color w:val="auto"/>
          <w:spacing w:val="9"/>
          <w:sz w:val="23"/>
          <w:szCs w:val="23"/>
        </w:rPr>
        <w:t>论谈判结果如何，供应商自行承担参加谈判相关的全部费用。</w:t>
      </w:r>
    </w:p>
    <w:p>
      <w:pPr>
        <w:spacing w:before="239" w:line="371" w:lineRule="exact"/>
        <w:ind w:left="3319"/>
        <w:outlineLvl w:val="1"/>
        <w:rPr>
          <w:rFonts w:ascii="宋体" w:hAnsi="宋体" w:eastAsia="宋体" w:cs="宋体"/>
          <w:color w:val="auto"/>
          <w:sz w:val="28"/>
          <w:szCs w:val="28"/>
        </w:rPr>
      </w:pPr>
      <w:bookmarkStart w:id="29" w:name="_Toc791"/>
      <w:r>
        <w:rPr>
          <w:rFonts w:ascii="宋体" w:hAnsi="宋体" w:eastAsia="宋体" w:cs="宋体"/>
          <w:color w:val="auto"/>
          <w:spacing w:val="-1"/>
          <w:position w:val="1"/>
          <w:sz w:val="28"/>
          <w:szCs w:val="28"/>
        </w:rPr>
        <w:t>二、竞争性谈</w:t>
      </w:r>
      <w:r>
        <w:rPr>
          <w:rFonts w:ascii="宋体" w:hAnsi="宋体" w:eastAsia="宋体" w:cs="宋体"/>
          <w:color w:val="auto"/>
          <w:position w:val="1"/>
          <w:sz w:val="28"/>
          <w:szCs w:val="28"/>
        </w:rPr>
        <w:t>判文件</w:t>
      </w:r>
      <w:bookmarkEnd w:id="29"/>
    </w:p>
    <w:p>
      <w:pPr>
        <w:spacing w:before="197" w:line="311" w:lineRule="exact"/>
        <w:ind w:left="18"/>
        <w:outlineLvl w:val="2"/>
        <w:rPr>
          <w:rFonts w:ascii="宋体" w:hAnsi="宋体" w:eastAsia="宋体" w:cs="宋体"/>
          <w:color w:val="auto"/>
          <w:sz w:val="23"/>
          <w:szCs w:val="23"/>
        </w:rPr>
      </w:pPr>
      <w:bookmarkStart w:id="30" w:name="_Toc25984"/>
      <w:r>
        <w:rPr>
          <w:rFonts w:ascii="宋体" w:hAnsi="宋体" w:eastAsia="宋体" w:cs="宋体"/>
          <w:color w:val="auto"/>
          <w:spacing w:val="14"/>
          <w:position w:val="1"/>
          <w:sz w:val="23"/>
          <w:szCs w:val="23"/>
        </w:rPr>
        <w:t>1</w:t>
      </w:r>
      <w:r>
        <w:rPr>
          <w:rFonts w:ascii="宋体" w:hAnsi="宋体" w:eastAsia="宋体" w:cs="宋体"/>
          <w:color w:val="auto"/>
          <w:spacing w:val="8"/>
          <w:position w:val="1"/>
          <w:sz w:val="23"/>
          <w:szCs w:val="23"/>
        </w:rPr>
        <w:t>、</w:t>
      </w:r>
      <w:r>
        <w:rPr>
          <w:rFonts w:ascii="宋体" w:hAnsi="宋体" w:eastAsia="宋体" w:cs="宋体"/>
          <w:color w:val="auto"/>
          <w:spacing w:val="7"/>
          <w:position w:val="1"/>
          <w:sz w:val="23"/>
          <w:szCs w:val="23"/>
        </w:rPr>
        <w:t>竞争性谈判文件构成</w:t>
      </w:r>
      <w:bookmarkEnd w:id="30"/>
    </w:p>
    <w:p>
      <w:pPr>
        <w:spacing w:before="215" w:line="402" w:lineRule="auto"/>
        <w:ind w:left="24" w:right="59" w:firstLine="502"/>
        <w:rPr>
          <w:rFonts w:ascii="宋体" w:hAnsi="宋体" w:eastAsia="宋体" w:cs="宋体"/>
          <w:color w:val="auto"/>
          <w:spacing w:val="8"/>
          <w:sz w:val="23"/>
          <w:szCs w:val="23"/>
        </w:rPr>
      </w:pPr>
      <w:r>
        <w:rPr>
          <w:rFonts w:ascii="宋体" w:hAnsi="宋体" w:eastAsia="宋体" w:cs="宋体"/>
          <w:color w:val="auto"/>
          <w:spacing w:val="8"/>
          <w:sz w:val="23"/>
          <w:szCs w:val="23"/>
        </w:rPr>
        <w:t>1.1 竞争性谈判文件规定了要求提供的产品和服务，谈判程序和合同条件在竞争性谈判文件中均有说明。竞争性谈判文件共六章， 内容如下：</w:t>
      </w:r>
    </w:p>
    <w:p>
      <w:pPr>
        <w:spacing w:line="137" w:lineRule="exact"/>
        <w:rPr>
          <w:color w:val="auto"/>
        </w:rPr>
      </w:pPr>
    </w:p>
    <w:p>
      <w:pPr>
        <w:rPr>
          <w:color w:val="auto"/>
        </w:rPr>
        <w:sectPr>
          <w:footerReference r:id="rId6" w:type="default"/>
          <w:pgSz w:w="11906" w:h="16839"/>
          <w:pgMar w:top="1431" w:right="1565" w:bottom="1307" w:left="1693" w:header="0" w:footer="1095" w:gutter="0"/>
          <w:cols w:equalWidth="0" w:num="1">
            <w:col w:w="8648"/>
          </w:cols>
        </w:sectPr>
      </w:pPr>
    </w:p>
    <w:p>
      <w:pPr>
        <w:spacing w:before="48" w:line="227" w:lineRule="auto"/>
        <w:ind w:left="480"/>
        <w:rPr>
          <w:rFonts w:ascii="宋体" w:hAnsi="宋体" w:eastAsia="宋体" w:cs="宋体"/>
          <w:color w:val="auto"/>
          <w:sz w:val="23"/>
          <w:szCs w:val="23"/>
        </w:rPr>
      </w:pPr>
      <w:r>
        <w:rPr>
          <w:rFonts w:ascii="宋体" w:hAnsi="宋体" w:eastAsia="宋体" w:cs="宋体"/>
          <w:color w:val="auto"/>
          <w:spacing w:val="10"/>
          <w:sz w:val="23"/>
          <w:szCs w:val="23"/>
        </w:rPr>
        <w:t>第</w:t>
      </w:r>
      <w:r>
        <w:rPr>
          <w:rFonts w:ascii="宋体" w:hAnsi="宋体" w:eastAsia="宋体" w:cs="宋体"/>
          <w:color w:val="auto"/>
          <w:spacing w:val="9"/>
          <w:sz w:val="23"/>
          <w:szCs w:val="23"/>
        </w:rPr>
        <w:t>一章</w:t>
      </w:r>
    </w:p>
    <w:p>
      <w:pPr>
        <w:spacing w:before="184" w:line="227" w:lineRule="auto"/>
        <w:ind w:left="480"/>
        <w:rPr>
          <w:rFonts w:ascii="宋体" w:hAnsi="宋体" w:eastAsia="宋体" w:cs="宋体"/>
          <w:color w:val="auto"/>
          <w:sz w:val="23"/>
          <w:szCs w:val="23"/>
        </w:rPr>
      </w:pPr>
      <w:r>
        <w:rPr>
          <w:rFonts w:ascii="宋体" w:hAnsi="宋体" w:eastAsia="宋体" w:cs="宋体"/>
          <w:color w:val="auto"/>
          <w:spacing w:val="7"/>
          <w:sz w:val="23"/>
          <w:szCs w:val="23"/>
        </w:rPr>
        <w:t>第二</w:t>
      </w:r>
      <w:r>
        <w:rPr>
          <w:rFonts w:ascii="宋体" w:hAnsi="宋体" w:eastAsia="宋体" w:cs="宋体"/>
          <w:color w:val="auto"/>
          <w:spacing w:val="6"/>
          <w:sz w:val="23"/>
          <w:szCs w:val="23"/>
        </w:rPr>
        <w:t>章</w:t>
      </w:r>
    </w:p>
    <w:p>
      <w:pPr>
        <w:spacing w:before="186" w:line="227" w:lineRule="auto"/>
        <w:ind w:left="480"/>
        <w:rPr>
          <w:rFonts w:ascii="宋体" w:hAnsi="宋体" w:eastAsia="宋体" w:cs="宋体"/>
          <w:color w:val="auto"/>
          <w:sz w:val="23"/>
          <w:szCs w:val="23"/>
        </w:rPr>
      </w:pPr>
      <w:r>
        <w:rPr>
          <w:rFonts w:ascii="宋体" w:hAnsi="宋体" w:eastAsia="宋体" w:cs="宋体"/>
          <w:color w:val="auto"/>
          <w:spacing w:val="7"/>
          <w:sz w:val="23"/>
          <w:szCs w:val="23"/>
        </w:rPr>
        <w:t>第三</w:t>
      </w:r>
      <w:r>
        <w:rPr>
          <w:rFonts w:ascii="宋体" w:hAnsi="宋体" w:eastAsia="宋体" w:cs="宋体"/>
          <w:color w:val="auto"/>
          <w:spacing w:val="6"/>
          <w:sz w:val="23"/>
          <w:szCs w:val="23"/>
        </w:rPr>
        <w:t>章</w:t>
      </w:r>
    </w:p>
    <w:p>
      <w:pPr>
        <w:spacing w:before="185" w:line="227" w:lineRule="auto"/>
        <w:ind w:left="480"/>
        <w:rPr>
          <w:rFonts w:ascii="宋体" w:hAnsi="宋体" w:eastAsia="宋体" w:cs="宋体"/>
          <w:color w:val="auto"/>
          <w:sz w:val="23"/>
          <w:szCs w:val="23"/>
        </w:rPr>
      </w:pPr>
      <w:r>
        <w:rPr>
          <w:rFonts w:ascii="宋体" w:hAnsi="宋体" w:eastAsia="宋体" w:cs="宋体"/>
          <w:color w:val="auto"/>
          <w:spacing w:val="7"/>
          <w:sz w:val="23"/>
          <w:szCs w:val="23"/>
        </w:rPr>
        <w:t>第四</w:t>
      </w:r>
      <w:r>
        <w:rPr>
          <w:rFonts w:ascii="宋体" w:hAnsi="宋体" w:eastAsia="宋体" w:cs="宋体"/>
          <w:color w:val="auto"/>
          <w:spacing w:val="6"/>
          <w:sz w:val="23"/>
          <w:szCs w:val="23"/>
        </w:rPr>
        <w:t>章</w:t>
      </w:r>
    </w:p>
    <w:p>
      <w:pPr>
        <w:spacing w:before="185" w:line="227" w:lineRule="auto"/>
        <w:ind w:left="480"/>
        <w:rPr>
          <w:rFonts w:ascii="宋体" w:hAnsi="宋体" w:eastAsia="宋体" w:cs="宋体"/>
          <w:color w:val="auto"/>
          <w:sz w:val="23"/>
          <w:szCs w:val="23"/>
        </w:rPr>
      </w:pPr>
      <w:r>
        <w:rPr>
          <w:rFonts w:ascii="宋体" w:hAnsi="宋体" w:eastAsia="宋体" w:cs="宋体"/>
          <w:color w:val="auto"/>
          <w:spacing w:val="7"/>
          <w:sz w:val="23"/>
          <w:szCs w:val="23"/>
        </w:rPr>
        <w:t>第五</w:t>
      </w:r>
      <w:r>
        <w:rPr>
          <w:rFonts w:ascii="宋体" w:hAnsi="宋体" w:eastAsia="宋体" w:cs="宋体"/>
          <w:color w:val="auto"/>
          <w:spacing w:val="6"/>
          <w:sz w:val="23"/>
          <w:szCs w:val="23"/>
        </w:rPr>
        <w:t>章</w:t>
      </w:r>
    </w:p>
    <w:p>
      <w:pPr>
        <w:spacing w:before="186" w:line="192" w:lineRule="auto"/>
        <w:ind w:left="480"/>
        <w:rPr>
          <w:rFonts w:ascii="宋体" w:hAnsi="宋体" w:eastAsia="宋体" w:cs="宋体"/>
          <w:color w:val="auto"/>
          <w:sz w:val="23"/>
          <w:szCs w:val="23"/>
        </w:rPr>
      </w:pPr>
      <w:r>
        <w:rPr>
          <w:rFonts w:ascii="宋体" w:hAnsi="宋体" w:eastAsia="宋体" w:cs="宋体"/>
          <w:color w:val="auto"/>
          <w:spacing w:val="7"/>
          <w:sz w:val="23"/>
          <w:szCs w:val="23"/>
        </w:rPr>
        <w:t>第六</w:t>
      </w:r>
      <w:r>
        <w:rPr>
          <w:rFonts w:ascii="宋体" w:hAnsi="宋体" w:eastAsia="宋体" w:cs="宋体"/>
          <w:color w:val="auto"/>
          <w:spacing w:val="6"/>
          <w:sz w:val="23"/>
          <w:szCs w:val="23"/>
        </w:rPr>
        <w:t>章</w:t>
      </w:r>
    </w:p>
    <w:p>
      <w:pPr>
        <w:spacing w:line="14" w:lineRule="auto"/>
        <w:rPr>
          <w:color w:val="auto"/>
          <w:sz w:val="2"/>
        </w:rPr>
      </w:pPr>
      <w:r>
        <w:rPr>
          <w:color w:val="auto"/>
          <w:sz w:val="2"/>
          <w:szCs w:val="2"/>
        </w:rPr>
        <w:br w:type="column"/>
      </w:r>
    </w:p>
    <w:p>
      <w:pPr>
        <w:spacing w:before="46" w:line="226" w:lineRule="auto"/>
        <w:ind w:left="128"/>
        <w:rPr>
          <w:rFonts w:ascii="宋体" w:hAnsi="宋体" w:eastAsia="宋体" w:cs="宋体"/>
          <w:color w:val="auto"/>
          <w:sz w:val="23"/>
          <w:szCs w:val="23"/>
        </w:rPr>
      </w:pPr>
      <w:r>
        <w:rPr>
          <w:rFonts w:ascii="宋体" w:hAnsi="宋体" w:eastAsia="宋体" w:cs="宋体"/>
          <w:color w:val="auto"/>
          <w:spacing w:val="9"/>
          <w:sz w:val="23"/>
          <w:szCs w:val="23"/>
        </w:rPr>
        <w:t>竞</w:t>
      </w:r>
      <w:r>
        <w:rPr>
          <w:rFonts w:ascii="宋体" w:hAnsi="宋体" w:eastAsia="宋体" w:cs="宋体"/>
          <w:color w:val="auto"/>
          <w:spacing w:val="8"/>
          <w:sz w:val="23"/>
          <w:szCs w:val="23"/>
        </w:rPr>
        <w:t>争性谈判公告</w:t>
      </w:r>
    </w:p>
    <w:p>
      <w:pPr>
        <w:spacing w:before="186" w:line="227" w:lineRule="auto"/>
        <w:ind w:left="125"/>
        <w:rPr>
          <w:rFonts w:ascii="宋体" w:hAnsi="宋体" w:eastAsia="宋体" w:cs="宋体"/>
          <w:color w:val="auto"/>
          <w:sz w:val="23"/>
          <w:szCs w:val="23"/>
        </w:rPr>
      </w:pPr>
      <w:r>
        <w:rPr>
          <w:rFonts w:ascii="宋体" w:hAnsi="宋体" w:eastAsia="宋体" w:cs="宋体"/>
          <w:color w:val="auto"/>
          <w:spacing w:val="8"/>
          <w:sz w:val="23"/>
          <w:szCs w:val="23"/>
        </w:rPr>
        <w:t>供应商须知</w:t>
      </w:r>
    </w:p>
    <w:p>
      <w:pPr>
        <w:spacing w:before="186" w:line="227" w:lineRule="auto"/>
        <w:ind w:left="129"/>
        <w:rPr>
          <w:rFonts w:ascii="宋体" w:hAnsi="宋体" w:eastAsia="宋体" w:cs="宋体"/>
          <w:color w:val="auto"/>
          <w:sz w:val="23"/>
          <w:szCs w:val="23"/>
        </w:rPr>
      </w:pPr>
      <w:r>
        <w:rPr>
          <w:rFonts w:ascii="宋体" w:hAnsi="宋体" w:eastAsia="宋体" w:cs="宋体"/>
          <w:color w:val="auto"/>
          <w:spacing w:val="11"/>
          <w:sz w:val="23"/>
          <w:szCs w:val="23"/>
        </w:rPr>
        <w:t>商</w:t>
      </w:r>
      <w:r>
        <w:rPr>
          <w:rFonts w:ascii="宋体" w:hAnsi="宋体" w:eastAsia="宋体" w:cs="宋体"/>
          <w:color w:val="auto"/>
          <w:spacing w:val="8"/>
          <w:sz w:val="23"/>
          <w:szCs w:val="23"/>
        </w:rPr>
        <w:t>务要求及合同条款</w:t>
      </w:r>
    </w:p>
    <w:p>
      <w:pPr>
        <w:spacing w:before="185" w:line="227" w:lineRule="auto"/>
        <w:ind w:left="124"/>
        <w:rPr>
          <w:rFonts w:ascii="宋体" w:hAnsi="宋体" w:eastAsia="宋体" w:cs="宋体"/>
          <w:color w:val="auto"/>
          <w:sz w:val="23"/>
          <w:szCs w:val="23"/>
        </w:rPr>
      </w:pPr>
      <w:r>
        <w:rPr>
          <w:rFonts w:ascii="宋体" w:hAnsi="宋体" w:eastAsia="宋体" w:cs="宋体"/>
          <w:color w:val="auto"/>
          <w:spacing w:val="9"/>
          <w:sz w:val="23"/>
          <w:szCs w:val="23"/>
        </w:rPr>
        <w:t>采购内容及技术要求</w:t>
      </w:r>
    </w:p>
    <w:p>
      <w:pPr>
        <w:spacing w:before="186" w:line="227" w:lineRule="auto"/>
        <w:ind w:left="124"/>
        <w:rPr>
          <w:rFonts w:ascii="宋体" w:hAnsi="宋体" w:eastAsia="宋体" w:cs="宋体"/>
          <w:color w:val="auto"/>
          <w:sz w:val="23"/>
          <w:szCs w:val="23"/>
        </w:rPr>
      </w:pPr>
      <w:r>
        <w:rPr>
          <w:rFonts w:ascii="宋体" w:hAnsi="宋体" w:eastAsia="宋体" w:cs="宋体"/>
          <w:color w:val="auto"/>
          <w:spacing w:val="8"/>
          <w:sz w:val="23"/>
          <w:szCs w:val="23"/>
        </w:rPr>
        <w:t>评审办</w:t>
      </w:r>
      <w:r>
        <w:rPr>
          <w:rFonts w:ascii="宋体" w:hAnsi="宋体" w:eastAsia="宋体" w:cs="宋体"/>
          <w:color w:val="auto"/>
          <w:spacing w:val="7"/>
          <w:sz w:val="23"/>
          <w:szCs w:val="23"/>
        </w:rPr>
        <w:t>法</w:t>
      </w:r>
    </w:p>
    <w:p>
      <w:pPr>
        <w:spacing w:before="185" w:line="192" w:lineRule="auto"/>
        <w:ind w:left="124"/>
        <w:outlineLvl w:val="2"/>
        <w:rPr>
          <w:rFonts w:ascii="宋体" w:hAnsi="宋体" w:eastAsia="宋体" w:cs="宋体"/>
          <w:color w:val="auto"/>
          <w:spacing w:val="9"/>
          <w:sz w:val="23"/>
          <w:szCs w:val="23"/>
        </w:rPr>
      </w:pPr>
      <w:bookmarkStart w:id="31" w:name="_Toc30840"/>
      <w:r>
        <w:rPr>
          <w:rFonts w:ascii="宋体" w:hAnsi="宋体" w:eastAsia="宋体" w:cs="宋体"/>
          <w:color w:val="auto"/>
          <w:spacing w:val="11"/>
          <w:sz w:val="23"/>
          <w:szCs w:val="23"/>
        </w:rPr>
        <w:t>谈</w:t>
      </w:r>
      <w:r>
        <w:rPr>
          <w:rFonts w:ascii="宋体" w:hAnsi="宋体" w:eastAsia="宋体" w:cs="宋体"/>
          <w:color w:val="auto"/>
          <w:spacing w:val="9"/>
          <w:sz w:val="23"/>
          <w:szCs w:val="23"/>
        </w:rPr>
        <w:t>判响应文件构成及格式</w:t>
      </w:r>
      <w:bookmarkEnd w:id="31"/>
    </w:p>
    <w:p>
      <w:pPr>
        <w:pStyle w:val="4"/>
        <w:rPr>
          <w:rFonts w:ascii="宋体" w:hAnsi="宋体" w:eastAsia="宋体" w:cs="宋体"/>
          <w:color w:val="auto"/>
          <w:spacing w:val="9"/>
          <w:sz w:val="23"/>
          <w:szCs w:val="23"/>
        </w:rPr>
      </w:pPr>
    </w:p>
    <w:p>
      <w:pPr>
        <w:rPr>
          <w:rFonts w:ascii="宋体" w:hAnsi="宋体" w:eastAsia="宋体" w:cs="宋体"/>
          <w:color w:val="auto"/>
          <w:spacing w:val="9"/>
          <w:sz w:val="23"/>
          <w:szCs w:val="23"/>
        </w:rPr>
      </w:pPr>
    </w:p>
    <w:p>
      <w:pPr>
        <w:pStyle w:val="4"/>
        <w:rPr>
          <w:rFonts w:ascii="宋体" w:hAnsi="宋体" w:eastAsia="宋体" w:cs="宋体"/>
          <w:color w:val="auto"/>
          <w:spacing w:val="9"/>
          <w:sz w:val="23"/>
          <w:szCs w:val="23"/>
        </w:rPr>
      </w:pPr>
    </w:p>
    <w:p>
      <w:pPr>
        <w:rPr>
          <w:color w:val="auto"/>
        </w:rPr>
      </w:pPr>
    </w:p>
    <w:p>
      <w:pPr>
        <w:rPr>
          <w:color w:val="auto"/>
        </w:rPr>
      </w:pPr>
    </w:p>
    <w:p>
      <w:pPr>
        <w:pStyle w:val="4"/>
        <w:rPr>
          <w:color w:val="auto"/>
        </w:rPr>
        <w:sectPr>
          <w:type w:val="continuous"/>
          <w:pgSz w:w="11906" w:h="16839"/>
          <w:pgMar w:top="1431" w:right="1565" w:bottom="1307" w:left="1693" w:header="0" w:footer="1095" w:gutter="0"/>
          <w:cols w:equalWidth="0" w:num="2">
            <w:col w:w="1316" w:space="0"/>
            <w:col w:w="7332"/>
          </w:cols>
        </w:sectPr>
      </w:pPr>
    </w:p>
    <w:p>
      <w:pPr>
        <w:spacing w:before="228" w:line="310" w:lineRule="exact"/>
        <w:ind w:left="3"/>
        <w:outlineLvl w:val="2"/>
        <w:rPr>
          <w:rFonts w:ascii="宋体" w:hAnsi="宋体" w:eastAsia="宋体" w:cs="宋体"/>
          <w:color w:val="auto"/>
          <w:sz w:val="23"/>
          <w:szCs w:val="23"/>
        </w:rPr>
      </w:pPr>
      <w:bookmarkStart w:id="32" w:name="_Toc8745"/>
      <w:r>
        <w:rPr>
          <w:rFonts w:ascii="宋体" w:hAnsi="宋体" w:eastAsia="宋体" w:cs="宋体"/>
          <w:color w:val="auto"/>
          <w:spacing w:val="13"/>
          <w:position w:val="1"/>
          <w:sz w:val="23"/>
          <w:szCs w:val="23"/>
        </w:rPr>
        <w:t>2</w:t>
      </w:r>
      <w:r>
        <w:rPr>
          <w:rFonts w:ascii="宋体" w:hAnsi="宋体" w:eastAsia="宋体" w:cs="宋体"/>
          <w:color w:val="auto"/>
          <w:spacing w:val="9"/>
          <w:position w:val="1"/>
          <w:sz w:val="23"/>
          <w:szCs w:val="23"/>
        </w:rPr>
        <w:t>、谈判文件的检查及阅读</w:t>
      </w:r>
      <w:bookmarkEnd w:id="32"/>
    </w:p>
    <w:p>
      <w:pPr>
        <w:spacing w:before="1" w:line="401" w:lineRule="auto"/>
        <w:ind w:left="2" w:right="2" w:firstLine="601"/>
        <w:rPr>
          <w:rFonts w:ascii="宋体" w:hAnsi="宋体" w:eastAsia="宋体" w:cs="宋体"/>
          <w:color w:val="auto"/>
          <w:sz w:val="23"/>
          <w:szCs w:val="23"/>
        </w:rPr>
      </w:pPr>
      <w:r>
        <w:rPr>
          <w:rFonts w:ascii="宋体" w:hAnsi="宋体" w:eastAsia="宋体" w:cs="宋体"/>
          <w:color w:val="auto"/>
          <w:sz w:val="23"/>
          <w:szCs w:val="23"/>
        </w:rPr>
        <w:t>2.1 供应商下载竞争性谈判文件后应仔细阅读检查竞争性谈判文件中的所有内容，按照竞争性谈判文件中所列事项、条款、规范要求及格式，在谈判响应文件中 对竞争性谈判文件做出全面的响应，并按竞争性谈判文件的要求提交全部资料。如 果供应商没有按照竞争性谈判文件要求提交全部资料，或者谈判响应文件没有对竞 争性谈判文件在各方面都做出实质性响应，由此带来不利于供应商的谈判结果，其 风险由供应商承担。</w:t>
      </w:r>
    </w:p>
    <w:p>
      <w:pPr>
        <w:spacing w:before="1" w:line="401" w:lineRule="auto"/>
        <w:ind w:left="2" w:right="2" w:firstLine="601"/>
        <w:rPr>
          <w:rFonts w:ascii="宋体" w:hAnsi="宋体" w:eastAsia="宋体" w:cs="宋体"/>
          <w:color w:val="auto"/>
          <w:sz w:val="23"/>
          <w:szCs w:val="23"/>
        </w:rPr>
      </w:pPr>
      <w:r>
        <w:rPr>
          <w:rFonts w:ascii="宋体" w:hAnsi="宋体" w:eastAsia="宋体" w:cs="宋体"/>
          <w:color w:val="auto"/>
          <w:sz w:val="23"/>
          <w:szCs w:val="23"/>
        </w:rPr>
        <w:t>2.2 如本项目废标后需重新组织招标，采购代理机构将重新编制、发布新版</w:t>
      </w:r>
    </w:p>
    <w:p>
      <w:pPr>
        <w:spacing w:before="1" w:line="401" w:lineRule="auto"/>
        <w:ind w:left="2" w:right="2" w:firstLine="601"/>
        <w:rPr>
          <w:rFonts w:ascii="宋体" w:hAnsi="宋体" w:eastAsia="宋体" w:cs="宋体"/>
          <w:color w:val="auto"/>
          <w:sz w:val="23"/>
          <w:szCs w:val="23"/>
        </w:rPr>
      </w:pPr>
      <w:r>
        <w:rPr>
          <w:rFonts w:hint="eastAsia" w:ascii="宋体" w:hAnsi="宋体" w:eastAsia="宋体" w:cs="宋体"/>
          <w:color w:val="auto"/>
          <w:sz w:val="23"/>
          <w:szCs w:val="23"/>
        </w:rPr>
        <w:t>谈</w:t>
      </w:r>
      <w:r>
        <w:rPr>
          <w:rFonts w:ascii="宋体" w:hAnsi="宋体" w:eastAsia="宋体" w:cs="宋体"/>
          <w:color w:val="auto"/>
          <w:sz w:val="23"/>
          <w:szCs w:val="23"/>
        </w:rPr>
        <w:t>判文件，供应商应按新版竞争性谈判文件重新编制谈判响应文件。原竞争性谈判文件及谈判响应文件失效。</w:t>
      </w:r>
    </w:p>
    <w:p>
      <w:pPr>
        <w:spacing w:before="1" w:line="401" w:lineRule="auto"/>
        <w:ind w:left="2" w:right="2" w:firstLine="601"/>
        <w:rPr>
          <w:rFonts w:ascii="宋体" w:hAnsi="宋体" w:eastAsia="宋体" w:cs="宋体"/>
          <w:color w:val="auto"/>
          <w:sz w:val="23"/>
          <w:szCs w:val="23"/>
        </w:rPr>
      </w:pPr>
      <w:r>
        <w:rPr>
          <w:rFonts w:ascii="宋体" w:hAnsi="宋体" w:eastAsia="宋体" w:cs="宋体"/>
          <w:color w:val="auto"/>
          <w:sz w:val="23"/>
          <w:szCs w:val="23"/>
        </w:rPr>
        <w:t>2.3 谈判响应文件封面、投标函以及法定代表人授权委托书三处的项目名称、 项目编号、标段 (如有) 应当与最新发布的竞争性谈判文件保持一致，否则将被视 为无效谈判响应文件。</w:t>
      </w:r>
    </w:p>
    <w:p>
      <w:pPr>
        <w:spacing w:line="308" w:lineRule="exact"/>
        <w:ind w:left="6"/>
        <w:outlineLvl w:val="2"/>
        <w:rPr>
          <w:rFonts w:ascii="宋体" w:hAnsi="宋体" w:eastAsia="宋体" w:cs="宋体"/>
          <w:color w:val="auto"/>
          <w:sz w:val="23"/>
          <w:szCs w:val="23"/>
        </w:rPr>
      </w:pPr>
      <w:bookmarkStart w:id="33" w:name="_Toc2492"/>
      <w:r>
        <w:rPr>
          <w:rFonts w:ascii="宋体" w:hAnsi="宋体" w:eastAsia="宋体" w:cs="宋体"/>
          <w:color w:val="auto"/>
          <w:spacing w:val="16"/>
          <w:position w:val="1"/>
          <w:sz w:val="23"/>
          <w:szCs w:val="23"/>
        </w:rPr>
        <w:t>3</w:t>
      </w:r>
      <w:r>
        <w:rPr>
          <w:rFonts w:ascii="宋体" w:hAnsi="宋体" w:eastAsia="宋体" w:cs="宋体"/>
          <w:color w:val="auto"/>
          <w:spacing w:val="9"/>
          <w:position w:val="1"/>
          <w:sz w:val="23"/>
          <w:szCs w:val="23"/>
        </w:rPr>
        <w:t>、竞争性谈判文件的修改、澄清</w:t>
      </w:r>
      <w:bookmarkEnd w:id="33"/>
    </w:p>
    <w:p>
      <w:pPr>
        <w:spacing w:before="242" w:line="401" w:lineRule="auto"/>
        <w:ind w:right="2" w:firstLine="499"/>
        <w:rPr>
          <w:rFonts w:ascii="宋体" w:hAnsi="宋体" w:eastAsia="宋体" w:cs="宋体"/>
          <w:color w:val="auto"/>
          <w:sz w:val="23"/>
          <w:szCs w:val="23"/>
        </w:rPr>
      </w:pPr>
      <w:r>
        <w:rPr>
          <w:rFonts w:ascii="宋体" w:hAnsi="宋体" w:eastAsia="宋体" w:cs="宋体"/>
          <w:color w:val="auto"/>
          <w:spacing w:val="19"/>
          <w:sz w:val="23"/>
          <w:szCs w:val="23"/>
        </w:rPr>
        <w:t>1</w:t>
      </w:r>
      <w:r>
        <w:rPr>
          <w:rFonts w:ascii="宋体" w:hAnsi="宋体" w:eastAsia="宋体" w:cs="宋体"/>
          <w:color w:val="auto"/>
          <w:spacing w:val="11"/>
          <w:sz w:val="23"/>
          <w:szCs w:val="23"/>
        </w:rPr>
        <w:t>、采购代理机构可以对已发出的竞争性谈判文件进行必要的澄清或者修改，</w:t>
      </w:r>
      <w:r>
        <w:rPr>
          <w:rFonts w:ascii="宋体" w:hAnsi="宋体" w:eastAsia="宋体" w:cs="宋体"/>
          <w:color w:val="auto"/>
          <w:sz w:val="23"/>
          <w:szCs w:val="23"/>
        </w:rPr>
        <w:t xml:space="preserve"> </w:t>
      </w:r>
      <w:r>
        <w:rPr>
          <w:rFonts w:ascii="宋体" w:hAnsi="宋体" w:eastAsia="宋体" w:cs="宋体"/>
          <w:color w:val="auto"/>
          <w:spacing w:val="16"/>
          <w:sz w:val="23"/>
          <w:szCs w:val="23"/>
        </w:rPr>
        <w:t>但不</w:t>
      </w:r>
      <w:r>
        <w:rPr>
          <w:rFonts w:ascii="宋体" w:hAnsi="宋体" w:eastAsia="宋体" w:cs="宋体"/>
          <w:color w:val="auto"/>
          <w:spacing w:val="10"/>
          <w:sz w:val="23"/>
          <w:szCs w:val="23"/>
        </w:rPr>
        <w:t>得</w:t>
      </w:r>
      <w:r>
        <w:rPr>
          <w:rFonts w:ascii="宋体" w:hAnsi="宋体" w:eastAsia="宋体" w:cs="宋体"/>
          <w:color w:val="auto"/>
          <w:spacing w:val="8"/>
          <w:sz w:val="23"/>
          <w:szCs w:val="23"/>
        </w:rPr>
        <w:t>改变采购标的和资格条件。澄清或者修改应将在原公告发布媒体上发布澄清</w:t>
      </w:r>
      <w:r>
        <w:rPr>
          <w:rFonts w:ascii="宋体" w:hAnsi="宋体" w:eastAsia="宋体" w:cs="宋体"/>
          <w:color w:val="auto"/>
          <w:sz w:val="23"/>
          <w:szCs w:val="23"/>
        </w:rPr>
        <w:t xml:space="preserve"> </w:t>
      </w:r>
      <w:r>
        <w:rPr>
          <w:rFonts w:ascii="宋体" w:hAnsi="宋体" w:eastAsia="宋体" w:cs="宋体"/>
          <w:color w:val="auto"/>
          <w:spacing w:val="11"/>
          <w:sz w:val="23"/>
          <w:szCs w:val="23"/>
        </w:rPr>
        <w:t>公</w:t>
      </w:r>
      <w:r>
        <w:rPr>
          <w:rFonts w:ascii="宋体" w:hAnsi="宋体" w:eastAsia="宋体" w:cs="宋体"/>
          <w:color w:val="auto"/>
          <w:spacing w:val="9"/>
          <w:sz w:val="23"/>
          <w:szCs w:val="23"/>
        </w:rPr>
        <w:t>告，其内容为竞争性谈判文件的组成部分。</w:t>
      </w:r>
    </w:p>
    <w:p>
      <w:pPr>
        <w:spacing w:before="1" w:line="401" w:lineRule="auto"/>
        <w:ind w:left="2" w:right="2" w:firstLine="601"/>
        <w:rPr>
          <w:rFonts w:ascii="宋体" w:hAnsi="宋体" w:eastAsia="宋体" w:cs="宋体"/>
          <w:color w:val="auto"/>
          <w:sz w:val="23"/>
          <w:szCs w:val="23"/>
        </w:rPr>
      </w:pPr>
      <w:r>
        <w:rPr>
          <w:rFonts w:ascii="宋体" w:hAnsi="宋体" w:eastAsia="宋体" w:cs="宋体"/>
          <w:color w:val="auto"/>
          <w:spacing w:val="13"/>
          <w:sz w:val="23"/>
          <w:szCs w:val="23"/>
        </w:rPr>
        <w:t>2</w:t>
      </w:r>
      <w:r>
        <w:rPr>
          <w:rFonts w:ascii="宋体" w:hAnsi="宋体" w:eastAsia="宋体" w:cs="宋体"/>
          <w:color w:val="auto"/>
          <w:spacing w:val="8"/>
          <w:sz w:val="23"/>
          <w:szCs w:val="23"/>
        </w:rPr>
        <w:t>、澄清或者修改的内容可能影响谈判响应文件编制的，采购代理机构将在投</w:t>
      </w:r>
      <w:r>
        <w:rPr>
          <w:rFonts w:ascii="宋体" w:hAnsi="宋体" w:eastAsia="宋体" w:cs="宋体"/>
          <w:color w:val="auto"/>
          <w:sz w:val="23"/>
          <w:szCs w:val="23"/>
        </w:rPr>
        <w:t xml:space="preserve"> </w:t>
      </w:r>
      <w:r>
        <w:rPr>
          <w:rFonts w:ascii="宋体" w:hAnsi="宋体" w:eastAsia="宋体" w:cs="宋体"/>
          <w:color w:val="auto"/>
          <w:spacing w:val="8"/>
          <w:sz w:val="23"/>
          <w:szCs w:val="23"/>
        </w:rPr>
        <w:t>标截止时间至少</w:t>
      </w:r>
      <w:r>
        <w:rPr>
          <w:rFonts w:ascii="宋体" w:hAnsi="宋体" w:eastAsia="宋体" w:cs="宋体"/>
          <w:color w:val="auto"/>
          <w:spacing w:val="6"/>
          <w:sz w:val="23"/>
          <w:szCs w:val="23"/>
        </w:rPr>
        <w:t>3</w:t>
      </w:r>
      <w:r>
        <w:rPr>
          <w:rFonts w:ascii="宋体" w:hAnsi="宋体" w:eastAsia="宋体" w:cs="宋体"/>
          <w:color w:val="auto"/>
          <w:spacing w:val="4"/>
          <w:sz w:val="23"/>
          <w:szCs w:val="23"/>
        </w:rPr>
        <w:t xml:space="preserve"> 个工作日前，在原公告发布媒体上发布更正公告；不足 3 个工作</w:t>
      </w:r>
      <w:r>
        <w:rPr>
          <w:rFonts w:ascii="宋体" w:hAnsi="宋体" w:eastAsia="宋体" w:cs="宋体"/>
          <w:color w:val="auto"/>
          <w:sz w:val="23"/>
          <w:szCs w:val="23"/>
        </w:rPr>
        <w:t xml:space="preserve"> </w:t>
      </w:r>
      <w:r>
        <w:rPr>
          <w:rFonts w:ascii="宋体" w:hAnsi="宋体" w:eastAsia="宋体" w:cs="宋体"/>
          <w:color w:val="auto"/>
          <w:spacing w:val="13"/>
          <w:sz w:val="23"/>
          <w:szCs w:val="23"/>
        </w:rPr>
        <w:t>日</w:t>
      </w:r>
      <w:r>
        <w:rPr>
          <w:rFonts w:ascii="宋体" w:hAnsi="宋体" w:eastAsia="宋体" w:cs="宋体"/>
          <w:color w:val="auto"/>
          <w:spacing w:val="9"/>
          <w:sz w:val="23"/>
          <w:szCs w:val="23"/>
        </w:rPr>
        <w:t>，采购代理机构将顺延提交谈判响应文件的截止时间。</w:t>
      </w:r>
    </w:p>
    <w:p>
      <w:pPr>
        <w:spacing w:line="401" w:lineRule="auto"/>
        <w:ind w:left="1" w:right="2" w:firstLine="484"/>
        <w:rPr>
          <w:rFonts w:ascii="宋体" w:hAnsi="宋体" w:eastAsia="宋体" w:cs="宋体"/>
          <w:color w:val="auto"/>
          <w:sz w:val="23"/>
          <w:szCs w:val="23"/>
        </w:rPr>
      </w:pPr>
      <w:r>
        <w:rPr>
          <w:rFonts w:ascii="宋体" w:hAnsi="宋体" w:eastAsia="宋体" w:cs="宋体"/>
          <w:color w:val="auto"/>
          <w:spacing w:val="22"/>
          <w:sz w:val="23"/>
          <w:szCs w:val="23"/>
        </w:rPr>
        <w:t>3</w:t>
      </w:r>
      <w:r>
        <w:rPr>
          <w:rFonts w:ascii="宋体" w:hAnsi="宋体" w:eastAsia="宋体" w:cs="宋体"/>
          <w:color w:val="auto"/>
          <w:spacing w:val="21"/>
          <w:sz w:val="23"/>
          <w:szCs w:val="23"/>
        </w:rPr>
        <w:t>、</w:t>
      </w:r>
      <w:r>
        <w:rPr>
          <w:rFonts w:ascii="宋体" w:hAnsi="宋体" w:eastAsia="宋体" w:cs="宋体"/>
          <w:color w:val="auto"/>
          <w:spacing w:val="11"/>
          <w:sz w:val="23"/>
          <w:szCs w:val="23"/>
        </w:rPr>
        <w:t>各供应商在提交谈判响应文件截止时间之前，应随时关注下列地址发布的</w:t>
      </w:r>
      <w:r>
        <w:rPr>
          <w:rFonts w:ascii="宋体" w:hAnsi="宋体" w:eastAsia="宋体" w:cs="宋体"/>
          <w:color w:val="auto"/>
          <w:sz w:val="23"/>
          <w:szCs w:val="23"/>
        </w:rPr>
        <w:t xml:space="preserve"> </w:t>
      </w:r>
      <w:r>
        <w:rPr>
          <w:rFonts w:ascii="宋体" w:hAnsi="宋体" w:eastAsia="宋体" w:cs="宋体"/>
          <w:color w:val="auto"/>
          <w:spacing w:val="9"/>
          <w:sz w:val="23"/>
          <w:szCs w:val="23"/>
        </w:rPr>
        <w:t>变</w:t>
      </w:r>
      <w:r>
        <w:rPr>
          <w:rFonts w:ascii="宋体" w:hAnsi="宋体" w:eastAsia="宋体" w:cs="宋体"/>
          <w:color w:val="auto"/>
          <w:spacing w:val="8"/>
          <w:sz w:val="23"/>
          <w:szCs w:val="23"/>
        </w:rPr>
        <w:t>更公告，也可登录全国公共资源交易平台 (陕西省) 政府采购交易系统查看左上</w:t>
      </w:r>
      <w:r>
        <w:rPr>
          <w:rFonts w:ascii="宋体" w:hAnsi="宋体" w:eastAsia="宋体" w:cs="宋体"/>
          <w:color w:val="auto"/>
          <w:sz w:val="23"/>
          <w:szCs w:val="23"/>
        </w:rPr>
        <w:t xml:space="preserve"> </w:t>
      </w:r>
      <w:r>
        <w:rPr>
          <w:rFonts w:ascii="宋体" w:hAnsi="宋体" w:eastAsia="宋体" w:cs="宋体"/>
          <w:color w:val="auto"/>
          <w:spacing w:val="16"/>
          <w:sz w:val="23"/>
          <w:szCs w:val="23"/>
        </w:rPr>
        <w:t>角的</w:t>
      </w:r>
      <w:r>
        <w:rPr>
          <w:rFonts w:ascii="宋体" w:hAnsi="宋体" w:eastAsia="宋体" w:cs="宋体"/>
          <w:color w:val="auto"/>
          <w:spacing w:val="9"/>
          <w:sz w:val="23"/>
          <w:szCs w:val="23"/>
        </w:rPr>
        <w:t>信</w:t>
      </w:r>
      <w:r>
        <w:rPr>
          <w:rFonts w:ascii="宋体" w:hAnsi="宋体" w:eastAsia="宋体" w:cs="宋体"/>
          <w:color w:val="auto"/>
          <w:spacing w:val="8"/>
          <w:sz w:val="23"/>
          <w:szCs w:val="23"/>
        </w:rPr>
        <w:t>息提醒，采购代理机构不再单独通知，因供应商未及时关注所造成的一切后</w:t>
      </w:r>
      <w:r>
        <w:rPr>
          <w:rFonts w:ascii="宋体" w:hAnsi="宋体" w:eastAsia="宋体" w:cs="宋体"/>
          <w:color w:val="auto"/>
          <w:sz w:val="23"/>
          <w:szCs w:val="23"/>
        </w:rPr>
        <w:t xml:space="preserve"> </w:t>
      </w:r>
      <w:r>
        <w:rPr>
          <w:rFonts w:ascii="宋体" w:hAnsi="宋体" w:eastAsia="宋体" w:cs="宋体"/>
          <w:color w:val="auto"/>
          <w:spacing w:val="8"/>
          <w:sz w:val="23"/>
          <w:szCs w:val="23"/>
        </w:rPr>
        <w:t>果由供应商自行承担：</w:t>
      </w:r>
    </w:p>
    <w:p>
      <w:pPr>
        <w:spacing w:before="2" w:line="401" w:lineRule="auto"/>
        <w:ind w:left="12" w:firstLine="481"/>
        <w:rPr>
          <w:rFonts w:ascii="宋体" w:hAnsi="宋体" w:eastAsia="宋体" w:cs="宋体"/>
          <w:color w:val="auto"/>
          <w:sz w:val="23"/>
          <w:szCs w:val="23"/>
        </w:rPr>
      </w:pPr>
      <w:r>
        <w:rPr>
          <w:rFonts w:ascii="宋体" w:hAnsi="宋体" w:eastAsia="宋体" w:cs="宋体"/>
          <w:color w:val="auto"/>
          <w:spacing w:val="2"/>
          <w:sz w:val="23"/>
          <w:szCs w:val="23"/>
        </w:rPr>
        <w:t>(1) 【陕西省政府采</w:t>
      </w:r>
      <w:r>
        <w:rPr>
          <w:rFonts w:ascii="宋体" w:hAnsi="宋体" w:eastAsia="宋体" w:cs="宋体"/>
          <w:color w:val="auto"/>
          <w:spacing w:val="1"/>
          <w:sz w:val="23"/>
          <w:szCs w:val="23"/>
        </w:rPr>
        <w:t>购网 (</w:t>
      </w:r>
      <w:r>
        <w:rPr>
          <w:rFonts w:ascii="宋体" w:hAnsi="宋体" w:eastAsia="宋体" w:cs="宋体"/>
          <w:color w:val="auto"/>
          <w:sz w:val="23"/>
          <w:szCs w:val="23"/>
        </w:rPr>
        <w:t>www</w:t>
      </w:r>
      <w:r>
        <w:rPr>
          <w:rFonts w:ascii="宋体" w:hAnsi="宋体" w:eastAsia="宋体" w:cs="宋体"/>
          <w:color w:val="auto"/>
          <w:spacing w:val="1"/>
          <w:sz w:val="23"/>
          <w:szCs w:val="23"/>
        </w:rPr>
        <w:t>.</w:t>
      </w:r>
      <w:r>
        <w:rPr>
          <w:rFonts w:ascii="宋体" w:hAnsi="宋体" w:eastAsia="宋体" w:cs="宋体"/>
          <w:color w:val="auto"/>
          <w:sz w:val="23"/>
          <w:szCs w:val="23"/>
        </w:rPr>
        <w:t>ccgp</w:t>
      </w:r>
      <w:r>
        <w:rPr>
          <w:rFonts w:ascii="宋体" w:hAnsi="宋体" w:eastAsia="宋体" w:cs="宋体"/>
          <w:color w:val="auto"/>
          <w:spacing w:val="1"/>
          <w:sz w:val="23"/>
          <w:szCs w:val="23"/>
        </w:rPr>
        <w:t>-</w:t>
      </w:r>
      <w:r>
        <w:rPr>
          <w:rFonts w:ascii="宋体" w:hAnsi="宋体" w:eastAsia="宋体" w:cs="宋体"/>
          <w:color w:val="auto"/>
          <w:sz w:val="23"/>
          <w:szCs w:val="23"/>
        </w:rPr>
        <w:t>shaanxi</w:t>
      </w:r>
      <w:r>
        <w:rPr>
          <w:rFonts w:ascii="宋体" w:hAnsi="宋体" w:eastAsia="宋体" w:cs="宋体"/>
          <w:color w:val="auto"/>
          <w:spacing w:val="1"/>
          <w:sz w:val="23"/>
          <w:szCs w:val="23"/>
        </w:rPr>
        <w:t>.</w:t>
      </w:r>
      <w:r>
        <w:rPr>
          <w:rFonts w:ascii="宋体" w:hAnsi="宋体" w:eastAsia="宋体" w:cs="宋体"/>
          <w:color w:val="auto"/>
          <w:sz w:val="23"/>
          <w:szCs w:val="23"/>
        </w:rPr>
        <w:t>gov</w:t>
      </w:r>
      <w:r>
        <w:rPr>
          <w:rFonts w:ascii="宋体" w:hAnsi="宋体" w:eastAsia="宋体" w:cs="宋体"/>
          <w:color w:val="auto"/>
          <w:spacing w:val="1"/>
          <w:sz w:val="23"/>
          <w:szCs w:val="23"/>
        </w:rPr>
        <w:t>.</w:t>
      </w:r>
      <w:r>
        <w:rPr>
          <w:rFonts w:ascii="宋体" w:hAnsi="宋体" w:eastAsia="宋体" w:cs="宋体"/>
          <w:color w:val="auto"/>
          <w:sz w:val="23"/>
          <w:szCs w:val="23"/>
        </w:rPr>
        <w:t>cn</w:t>
      </w:r>
      <w:r>
        <w:rPr>
          <w:rFonts w:ascii="宋体" w:hAnsi="宋体" w:eastAsia="宋体" w:cs="宋体"/>
          <w:color w:val="auto"/>
          <w:spacing w:val="1"/>
          <w:sz w:val="23"/>
          <w:szCs w:val="23"/>
        </w:rPr>
        <w:t>) 】中的〖首页 · 〉信</w:t>
      </w:r>
      <w:r>
        <w:rPr>
          <w:rFonts w:ascii="宋体" w:hAnsi="宋体" w:eastAsia="宋体" w:cs="宋体"/>
          <w:color w:val="auto"/>
          <w:sz w:val="23"/>
          <w:szCs w:val="23"/>
        </w:rPr>
        <w:t xml:space="preserve"> </w:t>
      </w:r>
      <w:r>
        <w:rPr>
          <w:rFonts w:ascii="宋体" w:hAnsi="宋体" w:eastAsia="宋体" w:cs="宋体"/>
          <w:color w:val="auto"/>
          <w:spacing w:val="-16"/>
          <w:sz w:val="23"/>
          <w:szCs w:val="23"/>
        </w:rPr>
        <w:t>息</w:t>
      </w:r>
      <w:r>
        <w:rPr>
          <w:rFonts w:ascii="宋体" w:hAnsi="宋体" w:eastAsia="宋体" w:cs="宋体"/>
          <w:color w:val="auto"/>
          <w:spacing w:val="-12"/>
          <w:sz w:val="23"/>
          <w:szCs w:val="23"/>
        </w:rPr>
        <w:t>公告 · 〉更正公告〗；</w:t>
      </w:r>
    </w:p>
    <w:p>
      <w:pPr>
        <w:spacing w:before="2" w:line="400" w:lineRule="auto"/>
        <w:ind w:left="21" w:firstLine="471"/>
        <w:rPr>
          <w:rFonts w:ascii="宋体" w:hAnsi="宋体" w:eastAsia="宋体" w:cs="宋体"/>
          <w:color w:val="auto"/>
          <w:sz w:val="23"/>
          <w:szCs w:val="23"/>
        </w:rPr>
      </w:pPr>
      <w:r>
        <w:rPr>
          <w:rFonts w:ascii="宋体" w:hAnsi="宋体" w:eastAsia="宋体" w:cs="宋体"/>
          <w:color w:val="auto"/>
          <w:spacing w:val="8"/>
          <w:sz w:val="23"/>
          <w:szCs w:val="23"/>
        </w:rPr>
        <w:t>(2) 【全国公共资源交易平台 (陕西省)  (</w:t>
      </w:r>
      <w:r>
        <w:rPr>
          <w:rFonts w:ascii="宋体" w:hAnsi="宋体" w:eastAsia="宋体" w:cs="宋体"/>
          <w:color w:val="auto"/>
          <w:sz w:val="23"/>
          <w:szCs w:val="23"/>
        </w:rPr>
        <w:t>http</w:t>
      </w:r>
      <w:r>
        <w:rPr>
          <w:rFonts w:ascii="宋体" w:hAnsi="宋体" w:eastAsia="宋体" w:cs="宋体"/>
          <w:color w:val="auto"/>
          <w:spacing w:val="8"/>
          <w:sz w:val="23"/>
          <w:szCs w:val="23"/>
        </w:rPr>
        <w:t>://</w:t>
      </w:r>
      <w:r>
        <w:rPr>
          <w:rFonts w:ascii="宋体" w:hAnsi="宋体" w:eastAsia="宋体" w:cs="宋体"/>
          <w:color w:val="auto"/>
          <w:sz w:val="23"/>
          <w:szCs w:val="23"/>
        </w:rPr>
        <w:t>www</w:t>
      </w:r>
      <w:r>
        <w:rPr>
          <w:rFonts w:ascii="宋体" w:hAnsi="宋体" w:eastAsia="宋体" w:cs="宋体"/>
          <w:color w:val="auto"/>
          <w:spacing w:val="8"/>
          <w:sz w:val="23"/>
          <w:szCs w:val="23"/>
        </w:rPr>
        <w:t>.</w:t>
      </w:r>
      <w:r>
        <w:rPr>
          <w:rFonts w:ascii="宋体" w:hAnsi="宋体" w:eastAsia="宋体" w:cs="宋体"/>
          <w:color w:val="auto"/>
          <w:sz w:val="23"/>
          <w:szCs w:val="23"/>
        </w:rPr>
        <w:t>sxggzyjy</w:t>
      </w:r>
      <w:r>
        <w:rPr>
          <w:rFonts w:ascii="宋体" w:hAnsi="宋体" w:eastAsia="宋体" w:cs="宋体"/>
          <w:color w:val="auto"/>
          <w:spacing w:val="8"/>
          <w:sz w:val="23"/>
          <w:szCs w:val="23"/>
        </w:rPr>
        <w:t>.</w:t>
      </w:r>
      <w:r>
        <w:rPr>
          <w:rFonts w:ascii="宋体" w:hAnsi="宋体" w:eastAsia="宋体" w:cs="宋体"/>
          <w:color w:val="auto"/>
          <w:sz w:val="23"/>
          <w:szCs w:val="23"/>
        </w:rPr>
        <w:t>cn</w:t>
      </w:r>
      <w:r>
        <w:rPr>
          <w:rFonts w:ascii="宋体" w:hAnsi="宋体" w:eastAsia="宋体" w:cs="宋体"/>
          <w:color w:val="auto"/>
          <w:spacing w:val="8"/>
          <w:sz w:val="23"/>
          <w:szCs w:val="23"/>
        </w:rPr>
        <w:t>/) 】</w:t>
      </w:r>
      <w:r>
        <w:rPr>
          <w:rFonts w:ascii="宋体" w:hAnsi="宋体" w:eastAsia="宋体" w:cs="宋体"/>
          <w:color w:val="auto"/>
          <w:spacing w:val="3"/>
          <w:sz w:val="23"/>
          <w:szCs w:val="23"/>
        </w:rPr>
        <w:t>中</w:t>
      </w:r>
      <w:r>
        <w:rPr>
          <w:rFonts w:ascii="宋体" w:hAnsi="宋体" w:eastAsia="宋体" w:cs="宋体"/>
          <w:color w:val="auto"/>
          <w:sz w:val="23"/>
          <w:szCs w:val="23"/>
        </w:rPr>
        <w:t xml:space="preserve"> </w:t>
      </w:r>
      <w:r>
        <w:rPr>
          <w:rFonts w:ascii="宋体" w:hAnsi="宋体" w:eastAsia="宋体" w:cs="宋体"/>
          <w:color w:val="auto"/>
          <w:spacing w:val="-15"/>
          <w:sz w:val="23"/>
          <w:szCs w:val="23"/>
        </w:rPr>
        <w:t>的〖首页 · 〉交易大厅 · 〉政府采购〗。</w:t>
      </w:r>
    </w:p>
    <w:p>
      <w:pPr>
        <w:spacing w:line="310" w:lineRule="exact"/>
        <w:outlineLvl w:val="2"/>
        <w:rPr>
          <w:rFonts w:ascii="宋体" w:hAnsi="宋体" w:eastAsia="宋体" w:cs="宋体"/>
          <w:color w:val="auto"/>
          <w:sz w:val="23"/>
          <w:szCs w:val="23"/>
        </w:rPr>
      </w:pPr>
      <w:bookmarkStart w:id="34" w:name="_Toc16318"/>
      <w:r>
        <w:rPr>
          <w:rFonts w:ascii="宋体" w:hAnsi="宋体" w:eastAsia="宋体" w:cs="宋体"/>
          <w:color w:val="auto"/>
          <w:spacing w:val="13"/>
          <w:position w:val="1"/>
          <w:sz w:val="23"/>
          <w:szCs w:val="23"/>
        </w:rPr>
        <w:t>4</w:t>
      </w:r>
      <w:r>
        <w:rPr>
          <w:rFonts w:ascii="宋体" w:hAnsi="宋体" w:eastAsia="宋体" w:cs="宋体"/>
          <w:color w:val="auto"/>
          <w:spacing w:val="8"/>
          <w:position w:val="1"/>
          <w:sz w:val="23"/>
          <w:szCs w:val="23"/>
        </w:rPr>
        <w:t>、解释权归属</w:t>
      </w:r>
      <w:bookmarkEnd w:id="34"/>
    </w:p>
    <w:p>
      <w:pPr>
        <w:spacing w:before="109" w:line="226" w:lineRule="auto"/>
        <w:ind w:left="482"/>
        <w:rPr>
          <w:rFonts w:ascii="宋体" w:hAnsi="宋体" w:eastAsia="宋体" w:cs="宋体"/>
          <w:color w:val="auto"/>
          <w:sz w:val="23"/>
          <w:szCs w:val="23"/>
        </w:rPr>
      </w:pPr>
      <w:r>
        <w:rPr>
          <w:rFonts w:ascii="宋体" w:hAnsi="宋体" w:eastAsia="宋体" w:cs="宋体"/>
          <w:color w:val="auto"/>
          <w:spacing w:val="11"/>
          <w:sz w:val="23"/>
          <w:szCs w:val="23"/>
        </w:rPr>
        <w:t>本</w:t>
      </w:r>
      <w:r>
        <w:rPr>
          <w:rFonts w:ascii="宋体" w:hAnsi="宋体" w:eastAsia="宋体" w:cs="宋体"/>
          <w:color w:val="auto"/>
          <w:spacing w:val="9"/>
          <w:sz w:val="23"/>
          <w:szCs w:val="23"/>
        </w:rPr>
        <w:t>次竞争性谈判文件的解释权归采购代理机构所有。</w:t>
      </w:r>
    </w:p>
    <w:p>
      <w:pPr>
        <w:spacing w:before="246" w:line="237" w:lineRule="auto"/>
        <w:ind w:left="2753"/>
        <w:outlineLvl w:val="1"/>
        <w:rPr>
          <w:rFonts w:ascii="宋体" w:hAnsi="宋体" w:eastAsia="宋体" w:cs="宋体"/>
          <w:color w:val="auto"/>
          <w:sz w:val="28"/>
          <w:szCs w:val="28"/>
        </w:rPr>
      </w:pPr>
      <w:bookmarkStart w:id="35" w:name="_Toc18295"/>
      <w:r>
        <w:rPr>
          <w:rFonts w:ascii="宋体" w:hAnsi="宋体" w:eastAsia="宋体" w:cs="宋体"/>
          <w:color w:val="auto"/>
          <w:spacing w:val="1"/>
          <w:sz w:val="28"/>
          <w:szCs w:val="28"/>
        </w:rPr>
        <w:t>三、</w:t>
      </w:r>
      <w:r>
        <w:rPr>
          <w:rFonts w:ascii="宋体" w:hAnsi="宋体" w:eastAsia="宋体" w:cs="宋体"/>
          <w:color w:val="auto"/>
          <w:sz w:val="28"/>
          <w:szCs w:val="28"/>
        </w:rPr>
        <w:t>谈判响应文件及编制要求</w:t>
      </w:r>
      <w:bookmarkEnd w:id="35"/>
    </w:p>
    <w:p>
      <w:pPr>
        <w:spacing w:before="206" w:line="310" w:lineRule="exact"/>
        <w:ind w:left="19"/>
        <w:outlineLvl w:val="2"/>
        <w:rPr>
          <w:rFonts w:ascii="宋体" w:hAnsi="宋体" w:eastAsia="宋体" w:cs="宋体"/>
          <w:color w:val="auto"/>
          <w:sz w:val="23"/>
          <w:szCs w:val="23"/>
        </w:rPr>
      </w:pPr>
      <w:bookmarkStart w:id="36" w:name="_Toc9026"/>
      <w:r>
        <w:rPr>
          <w:rFonts w:ascii="宋体" w:hAnsi="宋体" w:eastAsia="宋体" w:cs="宋体"/>
          <w:color w:val="auto"/>
          <w:spacing w:val="16"/>
          <w:position w:val="1"/>
          <w:sz w:val="23"/>
          <w:szCs w:val="23"/>
        </w:rPr>
        <w:t>1</w:t>
      </w:r>
      <w:r>
        <w:rPr>
          <w:rFonts w:ascii="宋体" w:hAnsi="宋体" w:eastAsia="宋体" w:cs="宋体"/>
          <w:color w:val="auto"/>
          <w:spacing w:val="11"/>
          <w:position w:val="1"/>
          <w:sz w:val="23"/>
          <w:szCs w:val="23"/>
        </w:rPr>
        <w:t>、</w:t>
      </w:r>
      <w:r>
        <w:rPr>
          <w:rFonts w:ascii="宋体" w:hAnsi="宋体" w:eastAsia="宋体" w:cs="宋体"/>
          <w:color w:val="auto"/>
          <w:spacing w:val="8"/>
          <w:position w:val="1"/>
          <w:sz w:val="23"/>
          <w:szCs w:val="23"/>
        </w:rPr>
        <w:t>谈判响应文件的语言和计量单位</w:t>
      </w:r>
      <w:bookmarkEnd w:id="36"/>
    </w:p>
    <w:p>
      <w:pPr>
        <w:spacing w:before="182" w:line="375" w:lineRule="auto"/>
        <w:ind w:left="1" w:right="61" w:firstLine="483"/>
        <w:rPr>
          <w:rFonts w:ascii="宋体" w:hAnsi="宋体" w:eastAsia="宋体" w:cs="宋体"/>
          <w:color w:val="auto"/>
          <w:sz w:val="23"/>
          <w:szCs w:val="23"/>
        </w:rPr>
      </w:pPr>
      <w:r>
        <w:rPr>
          <w:rFonts w:ascii="宋体" w:hAnsi="宋体" w:eastAsia="宋体" w:cs="宋体"/>
          <w:color w:val="auto"/>
          <w:sz w:val="23"/>
          <w:szCs w:val="23"/>
        </w:rPr>
        <w:t>1.1 供应商提交的资格证明文件、商务技术文件，包括技术资料等中的说明以 及供应商与采购代理机构就有关谈判的所有来往函电，均应使用中文简体字。</w:t>
      </w:r>
    </w:p>
    <w:p>
      <w:pPr>
        <w:spacing w:before="182" w:line="375" w:lineRule="auto"/>
        <w:ind w:left="1" w:right="61" w:firstLine="483"/>
        <w:rPr>
          <w:rFonts w:ascii="宋体" w:hAnsi="宋体" w:eastAsia="宋体" w:cs="宋体"/>
          <w:color w:val="auto"/>
          <w:sz w:val="23"/>
          <w:szCs w:val="23"/>
        </w:rPr>
      </w:pPr>
      <w:r>
        <w:rPr>
          <w:rFonts w:ascii="宋体" w:hAnsi="宋体" w:eastAsia="宋体" w:cs="宋体"/>
          <w:color w:val="auto"/>
          <w:sz w:val="23"/>
          <w:szCs w:val="23"/>
        </w:rPr>
        <w:t>1.2 谈判响应文件所使用的计量单位，必须使用国家法定计量单位。</w:t>
      </w:r>
    </w:p>
    <w:p>
      <w:pPr>
        <w:spacing w:before="185" w:line="310" w:lineRule="exact"/>
        <w:ind w:left="4"/>
        <w:outlineLvl w:val="2"/>
        <w:rPr>
          <w:rFonts w:ascii="宋体" w:hAnsi="宋体" w:eastAsia="宋体" w:cs="宋体"/>
          <w:color w:val="auto"/>
          <w:sz w:val="23"/>
          <w:szCs w:val="23"/>
        </w:rPr>
      </w:pPr>
      <w:bookmarkStart w:id="37" w:name="_Toc9841"/>
      <w:r>
        <w:rPr>
          <w:rFonts w:ascii="宋体" w:hAnsi="宋体" w:eastAsia="宋体" w:cs="宋体"/>
          <w:color w:val="auto"/>
          <w:spacing w:val="8"/>
          <w:position w:val="1"/>
          <w:sz w:val="23"/>
          <w:szCs w:val="23"/>
        </w:rPr>
        <w:t>2、编制要</w:t>
      </w:r>
      <w:r>
        <w:rPr>
          <w:rFonts w:ascii="宋体" w:hAnsi="宋体" w:eastAsia="宋体" w:cs="宋体"/>
          <w:color w:val="auto"/>
          <w:spacing w:val="7"/>
          <w:position w:val="1"/>
          <w:sz w:val="23"/>
          <w:szCs w:val="23"/>
        </w:rPr>
        <w:t>求</w:t>
      </w:r>
      <w:bookmarkEnd w:id="37"/>
    </w:p>
    <w:p>
      <w:pPr>
        <w:spacing w:before="182" w:line="375" w:lineRule="auto"/>
        <w:ind w:left="1" w:right="61" w:firstLine="483"/>
        <w:rPr>
          <w:rFonts w:ascii="宋体" w:hAnsi="宋体" w:eastAsia="宋体" w:cs="宋体"/>
          <w:color w:val="auto"/>
          <w:sz w:val="23"/>
          <w:szCs w:val="23"/>
        </w:rPr>
      </w:pPr>
      <w:r>
        <w:rPr>
          <w:rFonts w:ascii="宋体" w:hAnsi="宋体" w:eastAsia="宋体" w:cs="宋体"/>
          <w:color w:val="auto"/>
          <w:sz w:val="23"/>
          <w:szCs w:val="23"/>
        </w:rPr>
        <w:t>2.1 供应商应认真阅读竞争性谈判文件的所有内容，严格按照竞争性谈判文</w:t>
      </w:r>
    </w:p>
    <w:p>
      <w:pPr>
        <w:spacing w:before="182" w:line="375" w:lineRule="auto"/>
        <w:ind w:left="1" w:right="61" w:firstLine="483"/>
        <w:rPr>
          <w:rFonts w:ascii="宋体" w:hAnsi="宋体" w:eastAsia="宋体" w:cs="宋体"/>
          <w:color w:val="auto"/>
          <w:sz w:val="23"/>
          <w:szCs w:val="23"/>
        </w:rPr>
      </w:pPr>
      <w:r>
        <w:rPr>
          <w:rFonts w:ascii="宋体" w:hAnsi="宋体" w:eastAsia="宋体" w:cs="宋体"/>
          <w:color w:val="auto"/>
          <w:sz w:val="23"/>
          <w:szCs w:val="23"/>
        </w:rPr>
        <w:t>件的要求编制和提供谈判响应文件，并保证所提供的全部资料的真实性，使谈判响应 文件对竞争性谈判文件作出实质性响应。如果供应商在谈判响应文件中没有按照竞 争性谈判文件要求提交全部资料或者谈判响应文件没有对竞争性谈判文件在各方 面都做出实质性响应，其投标将被拒绝。</w:t>
      </w:r>
    </w:p>
    <w:p>
      <w:pPr>
        <w:spacing w:before="182" w:line="375" w:lineRule="auto"/>
        <w:ind w:left="1" w:right="61" w:firstLine="483"/>
        <w:rPr>
          <w:rFonts w:ascii="宋体" w:hAnsi="宋体" w:eastAsia="宋体" w:cs="宋体"/>
          <w:color w:val="auto"/>
          <w:sz w:val="23"/>
          <w:szCs w:val="23"/>
        </w:rPr>
      </w:pPr>
      <w:r>
        <w:rPr>
          <w:rFonts w:ascii="宋体" w:hAnsi="宋体" w:eastAsia="宋体" w:cs="宋体"/>
          <w:color w:val="auto"/>
          <w:sz w:val="23"/>
          <w:szCs w:val="23"/>
        </w:rPr>
        <w:t>2.2 供应商提交的谈判响应文件以及供应商与采购招标代理机构就有关谈判的 所有来往函电均应以中文书写。</w:t>
      </w:r>
    </w:p>
    <w:p>
      <w:pPr>
        <w:spacing w:line="227" w:lineRule="auto"/>
        <w:ind w:left="485"/>
        <w:rPr>
          <w:rFonts w:ascii="宋体" w:hAnsi="宋体" w:eastAsia="宋体" w:cs="宋体"/>
          <w:color w:val="auto"/>
          <w:sz w:val="23"/>
          <w:szCs w:val="23"/>
        </w:rPr>
      </w:pPr>
      <w:r>
        <w:rPr>
          <w:rFonts w:ascii="宋体" w:hAnsi="宋体" w:eastAsia="宋体" w:cs="宋体"/>
          <w:color w:val="auto"/>
          <w:spacing w:val="3"/>
          <w:sz w:val="23"/>
          <w:szCs w:val="23"/>
        </w:rPr>
        <w:t>2.3 文件的制作和签</w:t>
      </w:r>
      <w:r>
        <w:rPr>
          <w:rFonts w:ascii="宋体" w:hAnsi="宋体" w:eastAsia="宋体" w:cs="宋体"/>
          <w:color w:val="auto"/>
          <w:spacing w:val="1"/>
          <w:sz w:val="23"/>
          <w:szCs w:val="23"/>
        </w:rPr>
        <w:t>署</w:t>
      </w:r>
    </w:p>
    <w:p>
      <w:pPr>
        <w:spacing w:before="184" w:line="227" w:lineRule="auto"/>
        <w:ind w:left="485"/>
        <w:rPr>
          <w:rFonts w:ascii="宋体" w:hAnsi="宋体" w:eastAsia="宋体" w:cs="宋体"/>
          <w:color w:val="auto"/>
          <w:sz w:val="23"/>
          <w:szCs w:val="23"/>
        </w:rPr>
      </w:pPr>
      <w:r>
        <w:rPr>
          <w:rFonts w:ascii="宋体" w:hAnsi="宋体" w:eastAsia="宋体" w:cs="宋体"/>
          <w:color w:val="auto"/>
          <w:spacing w:val="6"/>
          <w:sz w:val="23"/>
          <w:szCs w:val="23"/>
        </w:rPr>
        <w:t>2.3.1 本项目采用电子化招投标与纸质留档的方式进行</w:t>
      </w:r>
      <w:r>
        <w:rPr>
          <w:rFonts w:ascii="宋体" w:hAnsi="宋体" w:eastAsia="宋体" w:cs="宋体"/>
          <w:color w:val="auto"/>
          <w:spacing w:val="5"/>
          <w:sz w:val="23"/>
          <w:szCs w:val="23"/>
        </w:rPr>
        <w:t>。</w:t>
      </w:r>
    </w:p>
    <w:p>
      <w:pPr>
        <w:spacing w:before="182" w:line="375" w:lineRule="auto"/>
        <w:ind w:left="1" w:right="61" w:firstLine="483"/>
        <w:rPr>
          <w:rFonts w:ascii="宋体" w:hAnsi="宋体" w:eastAsia="宋体" w:cs="宋体"/>
          <w:color w:val="auto"/>
          <w:sz w:val="23"/>
          <w:szCs w:val="23"/>
        </w:rPr>
      </w:pPr>
      <w:r>
        <w:rPr>
          <w:rFonts w:ascii="宋体" w:hAnsi="宋体" w:eastAsia="宋体" w:cs="宋体"/>
          <w:color w:val="auto"/>
          <w:spacing w:val="14"/>
          <w:sz w:val="23"/>
          <w:szCs w:val="23"/>
        </w:rPr>
        <w:t>2.3</w:t>
      </w:r>
      <w:r>
        <w:rPr>
          <w:rFonts w:ascii="宋体" w:hAnsi="宋体" w:eastAsia="宋体" w:cs="宋体"/>
          <w:color w:val="auto"/>
          <w:spacing w:val="9"/>
          <w:sz w:val="23"/>
          <w:szCs w:val="23"/>
        </w:rPr>
        <w:t>.</w:t>
      </w:r>
      <w:r>
        <w:rPr>
          <w:rFonts w:ascii="宋体" w:hAnsi="宋体" w:eastAsia="宋体" w:cs="宋体"/>
          <w:color w:val="auto"/>
          <w:spacing w:val="7"/>
          <w:sz w:val="23"/>
          <w:szCs w:val="23"/>
        </w:rPr>
        <w:t>2 编制电子谈判响应文件时，应使用最新发布的政府采购电子标书制作工</w:t>
      </w:r>
      <w:r>
        <w:rPr>
          <w:rFonts w:ascii="宋体" w:hAnsi="宋体" w:eastAsia="宋体" w:cs="宋体"/>
          <w:color w:val="auto"/>
          <w:sz w:val="23"/>
          <w:szCs w:val="23"/>
        </w:rPr>
        <w:t xml:space="preserve"> </w:t>
      </w:r>
      <w:r>
        <w:rPr>
          <w:rFonts w:ascii="宋体" w:hAnsi="宋体" w:eastAsia="宋体" w:cs="宋体"/>
          <w:color w:val="auto"/>
          <w:spacing w:val="16"/>
          <w:sz w:val="23"/>
          <w:szCs w:val="23"/>
        </w:rPr>
        <w:t>具</w:t>
      </w:r>
      <w:r>
        <w:rPr>
          <w:rFonts w:ascii="宋体" w:hAnsi="宋体" w:eastAsia="宋体" w:cs="宋体"/>
          <w:color w:val="auto"/>
          <w:spacing w:val="9"/>
          <w:sz w:val="23"/>
          <w:szCs w:val="23"/>
        </w:rPr>
        <w:t>进</w:t>
      </w:r>
      <w:r>
        <w:rPr>
          <w:rFonts w:ascii="宋体" w:hAnsi="宋体" w:eastAsia="宋体" w:cs="宋体"/>
          <w:color w:val="auto"/>
          <w:spacing w:val="8"/>
          <w:sz w:val="23"/>
          <w:szCs w:val="23"/>
        </w:rPr>
        <w:t>行编制。并使用数字认证证书 (</w:t>
      </w:r>
      <w:r>
        <w:rPr>
          <w:rFonts w:ascii="宋体" w:hAnsi="宋体" w:eastAsia="宋体" w:cs="宋体"/>
          <w:color w:val="auto"/>
          <w:sz w:val="23"/>
          <w:szCs w:val="23"/>
        </w:rPr>
        <w:t>CA</w:t>
      </w:r>
      <w:r>
        <w:rPr>
          <w:rFonts w:ascii="宋体" w:hAnsi="宋体" w:eastAsia="宋体" w:cs="宋体"/>
          <w:color w:val="auto"/>
          <w:spacing w:val="8"/>
          <w:sz w:val="23"/>
          <w:szCs w:val="23"/>
        </w:rPr>
        <w:t>) 对电子谈判响应文件进行签署、加密、递</w:t>
      </w:r>
      <w:r>
        <w:rPr>
          <w:rFonts w:ascii="宋体" w:hAnsi="宋体" w:eastAsia="宋体" w:cs="宋体"/>
          <w:color w:val="auto"/>
          <w:sz w:val="23"/>
          <w:szCs w:val="23"/>
        </w:rPr>
        <w:t xml:space="preserve"> </w:t>
      </w:r>
      <w:r>
        <w:rPr>
          <w:rFonts w:ascii="宋体" w:hAnsi="宋体" w:eastAsia="宋体" w:cs="宋体"/>
          <w:color w:val="auto"/>
          <w:spacing w:val="16"/>
          <w:sz w:val="23"/>
          <w:szCs w:val="23"/>
        </w:rPr>
        <w:t>交及</w:t>
      </w:r>
      <w:r>
        <w:rPr>
          <w:rFonts w:ascii="宋体" w:hAnsi="宋体" w:eastAsia="宋体" w:cs="宋体"/>
          <w:color w:val="auto"/>
          <w:spacing w:val="9"/>
          <w:sz w:val="23"/>
          <w:szCs w:val="23"/>
        </w:rPr>
        <w:t>开</w:t>
      </w:r>
      <w:r>
        <w:rPr>
          <w:rFonts w:ascii="宋体" w:hAnsi="宋体" w:eastAsia="宋体" w:cs="宋体"/>
          <w:color w:val="auto"/>
          <w:spacing w:val="8"/>
          <w:sz w:val="23"/>
          <w:szCs w:val="23"/>
        </w:rPr>
        <w:t>标时解密等相关操作。谈判响应文件中需要加盖法定代表人私章的地方，请</w:t>
      </w:r>
      <w:r>
        <w:rPr>
          <w:rFonts w:ascii="宋体" w:hAnsi="宋体" w:eastAsia="宋体" w:cs="宋体"/>
          <w:color w:val="auto"/>
          <w:sz w:val="23"/>
          <w:szCs w:val="23"/>
        </w:rPr>
        <w:t xml:space="preserve"> </w:t>
      </w:r>
      <w:r>
        <w:rPr>
          <w:rFonts w:ascii="宋体" w:hAnsi="宋体" w:eastAsia="宋体" w:cs="宋体"/>
          <w:color w:val="auto"/>
          <w:spacing w:val="16"/>
          <w:sz w:val="23"/>
          <w:szCs w:val="23"/>
        </w:rPr>
        <w:t>使用</w:t>
      </w:r>
      <w:r>
        <w:rPr>
          <w:rFonts w:ascii="宋体" w:hAnsi="宋体" w:eastAsia="宋体" w:cs="宋体"/>
          <w:color w:val="auto"/>
          <w:spacing w:val="15"/>
          <w:sz w:val="23"/>
          <w:szCs w:val="23"/>
        </w:rPr>
        <w:t>“</w:t>
      </w:r>
      <w:r>
        <w:rPr>
          <w:rFonts w:ascii="宋体" w:hAnsi="宋体" w:eastAsia="宋体" w:cs="宋体"/>
          <w:color w:val="auto"/>
          <w:spacing w:val="8"/>
          <w:sz w:val="23"/>
          <w:szCs w:val="23"/>
        </w:rPr>
        <w:t xml:space="preserve">法人 </w:t>
      </w:r>
      <w:r>
        <w:rPr>
          <w:rFonts w:ascii="宋体" w:hAnsi="宋体" w:eastAsia="宋体" w:cs="宋体"/>
          <w:color w:val="auto"/>
          <w:sz w:val="23"/>
          <w:szCs w:val="23"/>
        </w:rPr>
        <w:t>CA</w:t>
      </w:r>
      <w:r>
        <w:rPr>
          <w:rFonts w:ascii="宋体" w:hAnsi="宋体" w:eastAsia="宋体" w:cs="宋体"/>
          <w:color w:val="auto"/>
          <w:spacing w:val="8"/>
          <w:sz w:val="23"/>
          <w:szCs w:val="23"/>
        </w:rPr>
        <w:t xml:space="preserve">”进行盖章；需要加盖供应商公章的地方，请使用“企业 </w:t>
      </w:r>
      <w:r>
        <w:rPr>
          <w:rFonts w:ascii="宋体" w:hAnsi="宋体" w:eastAsia="宋体" w:cs="宋体"/>
          <w:color w:val="auto"/>
          <w:sz w:val="23"/>
          <w:szCs w:val="23"/>
        </w:rPr>
        <w:t>CA</w:t>
      </w:r>
      <w:r>
        <w:rPr>
          <w:rFonts w:ascii="宋体" w:hAnsi="宋体" w:eastAsia="宋体" w:cs="宋体"/>
          <w:color w:val="auto"/>
          <w:spacing w:val="8"/>
          <w:sz w:val="23"/>
          <w:szCs w:val="23"/>
        </w:rPr>
        <w:t>”进行</w:t>
      </w:r>
      <w:r>
        <w:rPr>
          <w:rFonts w:ascii="宋体" w:hAnsi="宋体" w:eastAsia="宋体" w:cs="宋体"/>
          <w:color w:val="auto"/>
          <w:sz w:val="23"/>
          <w:szCs w:val="23"/>
        </w:rPr>
        <w:t xml:space="preserve"> </w:t>
      </w:r>
      <w:r>
        <w:rPr>
          <w:rFonts w:ascii="宋体" w:hAnsi="宋体" w:eastAsia="宋体" w:cs="宋体"/>
          <w:color w:val="auto"/>
          <w:spacing w:val="10"/>
          <w:sz w:val="23"/>
          <w:szCs w:val="23"/>
        </w:rPr>
        <w:t>盖章</w:t>
      </w:r>
      <w:r>
        <w:rPr>
          <w:rFonts w:ascii="宋体" w:hAnsi="宋体" w:eastAsia="宋体" w:cs="宋体"/>
          <w:color w:val="auto"/>
          <w:spacing w:val="5"/>
          <w:sz w:val="23"/>
          <w:szCs w:val="23"/>
        </w:rPr>
        <w:t xml:space="preserve">，谈判响应文件需逐页加盖供应商公章。加密和解密应当使用同一 </w:t>
      </w:r>
      <w:r>
        <w:rPr>
          <w:rFonts w:ascii="宋体" w:hAnsi="宋体" w:eastAsia="宋体" w:cs="宋体"/>
          <w:color w:val="auto"/>
          <w:sz w:val="23"/>
          <w:szCs w:val="23"/>
        </w:rPr>
        <w:t>CA</w:t>
      </w:r>
      <w:r>
        <w:rPr>
          <w:rFonts w:ascii="宋体" w:hAnsi="宋体" w:eastAsia="宋体" w:cs="宋体"/>
          <w:color w:val="auto"/>
          <w:spacing w:val="5"/>
          <w:sz w:val="23"/>
          <w:szCs w:val="23"/>
        </w:rPr>
        <w:t>，否则将</w:t>
      </w:r>
      <w:r>
        <w:rPr>
          <w:rFonts w:ascii="宋体" w:hAnsi="宋体" w:eastAsia="宋体" w:cs="宋体"/>
          <w:color w:val="auto"/>
          <w:sz w:val="23"/>
          <w:szCs w:val="23"/>
        </w:rPr>
        <w:t xml:space="preserve"> </w:t>
      </w:r>
      <w:r>
        <w:rPr>
          <w:rFonts w:ascii="宋体" w:hAnsi="宋体" w:eastAsia="宋体" w:cs="宋体"/>
          <w:color w:val="auto"/>
          <w:spacing w:val="16"/>
          <w:sz w:val="23"/>
          <w:szCs w:val="23"/>
        </w:rPr>
        <w:t>会导</w:t>
      </w:r>
      <w:r>
        <w:rPr>
          <w:rFonts w:ascii="宋体" w:hAnsi="宋体" w:eastAsia="宋体" w:cs="宋体"/>
          <w:color w:val="auto"/>
          <w:spacing w:val="9"/>
          <w:sz w:val="23"/>
          <w:szCs w:val="23"/>
        </w:rPr>
        <w:t>致</w:t>
      </w:r>
      <w:r>
        <w:rPr>
          <w:rFonts w:ascii="宋体" w:hAnsi="宋体" w:eastAsia="宋体" w:cs="宋体"/>
          <w:color w:val="auto"/>
          <w:spacing w:val="8"/>
          <w:sz w:val="23"/>
          <w:szCs w:val="23"/>
        </w:rPr>
        <w:t>解密失败。竞争性谈判文件要求谈判响应文件中法定代表人签字处由法定代</w:t>
      </w:r>
      <w:r>
        <w:rPr>
          <w:rFonts w:ascii="宋体" w:hAnsi="宋体" w:eastAsia="宋体" w:cs="宋体"/>
          <w:color w:val="auto"/>
          <w:sz w:val="23"/>
          <w:szCs w:val="23"/>
        </w:rPr>
        <w:t xml:space="preserve"> </w:t>
      </w:r>
      <w:r>
        <w:rPr>
          <w:rFonts w:ascii="宋体" w:hAnsi="宋体" w:eastAsia="宋体" w:cs="宋体"/>
          <w:color w:val="auto"/>
          <w:spacing w:val="16"/>
          <w:sz w:val="23"/>
          <w:szCs w:val="23"/>
        </w:rPr>
        <w:t>表</w:t>
      </w:r>
      <w:r>
        <w:rPr>
          <w:rFonts w:ascii="宋体" w:hAnsi="宋体" w:eastAsia="宋体" w:cs="宋体"/>
          <w:color w:val="auto"/>
          <w:spacing w:val="9"/>
          <w:sz w:val="23"/>
          <w:szCs w:val="23"/>
        </w:rPr>
        <w:t>人</w:t>
      </w:r>
      <w:r>
        <w:rPr>
          <w:rFonts w:ascii="宋体" w:hAnsi="宋体" w:eastAsia="宋体" w:cs="宋体"/>
          <w:color w:val="auto"/>
          <w:spacing w:val="8"/>
          <w:sz w:val="23"/>
          <w:szCs w:val="23"/>
        </w:rPr>
        <w:t>签署，要求授权代表签字处由授权代表签署 (若由授权代表签署，须按竞争性</w:t>
      </w:r>
      <w:r>
        <w:rPr>
          <w:rFonts w:ascii="宋体" w:hAnsi="宋体" w:eastAsia="宋体" w:cs="宋体"/>
          <w:color w:val="auto"/>
          <w:sz w:val="23"/>
          <w:szCs w:val="23"/>
        </w:rPr>
        <w:t xml:space="preserve"> </w:t>
      </w:r>
      <w:r>
        <w:rPr>
          <w:rFonts w:ascii="宋体" w:hAnsi="宋体" w:eastAsia="宋体" w:cs="宋体"/>
          <w:color w:val="auto"/>
          <w:spacing w:val="15"/>
          <w:sz w:val="23"/>
          <w:szCs w:val="23"/>
        </w:rPr>
        <w:t>谈</w:t>
      </w:r>
      <w:r>
        <w:rPr>
          <w:rFonts w:ascii="宋体" w:hAnsi="宋体" w:eastAsia="宋体" w:cs="宋体"/>
          <w:color w:val="auto"/>
          <w:spacing w:val="9"/>
          <w:sz w:val="23"/>
          <w:szCs w:val="23"/>
        </w:rPr>
        <w:t>判文件规定的格式出具的“法人授权委托书”附在谈判响应文件中) 。</w:t>
      </w:r>
    </w:p>
    <w:p>
      <w:pPr>
        <w:spacing w:before="1" w:line="226" w:lineRule="auto"/>
        <w:ind w:left="494"/>
        <w:rPr>
          <w:rFonts w:ascii="宋体" w:hAnsi="宋体" w:eastAsia="宋体" w:cs="宋体"/>
          <w:color w:val="auto"/>
          <w:sz w:val="23"/>
          <w:szCs w:val="23"/>
        </w:rPr>
      </w:pPr>
      <w:r>
        <w:rPr>
          <w:rFonts w:ascii="宋体" w:hAnsi="宋体" w:eastAsia="宋体" w:cs="宋体"/>
          <w:color w:val="auto"/>
          <w:spacing w:val="19"/>
          <w:sz w:val="23"/>
          <w:szCs w:val="23"/>
        </w:rPr>
        <w:t>(</w:t>
      </w:r>
      <w:r>
        <w:rPr>
          <w:rFonts w:ascii="宋体" w:hAnsi="宋体" w:eastAsia="宋体" w:cs="宋体"/>
          <w:color w:val="auto"/>
          <w:spacing w:val="15"/>
          <w:sz w:val="23"/>
          <w:szCs w:val="23"/>
        </w:rPr>
        <w:t>1) 电子竞争性谈判文件下载</w:t>
      </w:r>
    </w:p>
    <w:p>
      <w:pPr>
        <w:spacing w:before="182" w:line="375" w:lineRule="auto"/>
        <w:ind w:left="1" w:firstLine="480"/>
        <w:rPr>
          <w:rFonts w:ascii="宋体" w:hAnsi="宋体" w:eastAsia="宋体" w:cs="宋体"/>
          <w:color w:val="auto"/>
          <w:sz w:val="23"/>
          <w:szCs w:val="23"/>
        </w:rPr>
      </w:pPr>
      <w:r>
        <w:rPr>
          <w:rFonts w:ascii="宋体" w:hAnsi="宋体" w:eastAsia="宋体" w:cs="宋体"/>
          <w:color w:val="auto"/>
          <w:spacing w:val="9"/>
          <w:sz w:val="23"/>
          <w:szCs w:val="23"/>
        </w:rPr>
        <w:t>供</w:t>
      </w:r>
      <w:r>
        <w:rPr>
          <w:rFonts w:ascii="宋体" w:hAnsi="宋体" w:eastAsia="宋体" w:cs="宋体"/>
          <w:color w:val="auto"/>
          <w:spacing w:val="6"/>
          <w:sz w:val="23"/>
          <w:szCs w:val="23"/>
        </w:rPr>
        <w:t>应商登录全国公共资源交易平台 (陕西省) 网站[电子交易平台-企业端]后，</w:t>
      </w:r>
      <w:r>
        <w:rPr>
          <w:rFonts w:ascii="宋体" w:hAnsi="宋体" w:eastAsia="宋体" w:cs="宋体"/>
          <w:color w:val="auto"/>
          <w:sz w:val="23"/>
          <w:szCs w:val="23"/>
        </w:rPr>
        <w:t xml:space="preserve"> </w:t>
      </w:r>
      <w:r>
        <w:rPr>
          <w:rFonts w:ascii="宋体" w:hAnsi="宋体" w:eastAsia="宋体" w:cs="宋体"/>
          <w:color w:val="auto"/>
          <w:spacing w:val="19"/>
          <w:sz w:val="23"/>
          <w:szCs w:val="23"/>
        </w:rPr>
        <w:t>在</w:t>
      </w:r>
      <w:r>
        <w:rPr>
          <w:rFonts w:ascii="宋体" w:hAnsi="宋体" w:eastAsia="宋体" w:cs="宋体"/>
          <w:color w:val="auto"/>
          <w:spacing w:val="10"/>
          <w:sz w:val="23"/>
          <w:szCs w:val="23"/>
        </w:rPr>
        <w:t>[我的项目]中点击“项目流程-交易文件下载”下载电子招标文件 (*.</w:t>
      </w:r>
      <w:r>
        <w:rPr>
          <w:rFonts w:ascii="宋体" w:hAnsi="宋体" w:eastAsia="宋体" w:cs="宋体"/>
          <w:color w:val="auto"/>
          <w:sz w:val="23"/>
          <w:szCs w:val="23"/>
        </w:rPr>
        <w:t>SXSZF</w:t>
      </w:r>
      <w:r>
        <w:rPr>
          <w:rFonts w:ascii="宋体" w:hAnsi="宋体" w:eastAsia="宋体" w:cs="宋体"/>
          <w:color w:val="auto"/>
          <w:spacing w:val="10"/>
          <w:sz w:val="23"/>
          <w:szCs w:val="23"/>
        </w:rPr>
        <w:t>) ;</w:t>
      </w:r>
    </w:p>
    <w:p>
      <w:pPr>
        <w:spacing w:line="375" w:lineRule="auto"/>
        <w:ind w:left="4" w:right="61" w:firstLine="478"/>
        <w:rPr>
          <w:rFonts w:ascii="宋体" w:hAnsi="宋体" w:eastAsia="宋体" w:cs="宋体"/>
          <w:color w:val="auto"/>
          <w:sz w:val="23"/>
          <w:szCs w:val="23"/>
        </w:rPr>
      </w:pPr>
      <w:r>
        <w:rPr>
          <w:rFonts w:ascii="宋体" w:hAnsi="宋体" w:eastAsia="宋体" w:cs="宋体"/>
          <w:color w:val="auto"/>
          <w:spacing w:val="22"/>
          <w:sz w:val="23"/>
          <w:szCs w:val="23"/>
        </w:rPr>
        <w:t>注意</w:t>
      </w:r>
      <w:r>
        <w:rPr>
          <w:rFonts w:ascii="宋体" w:hAnsi="宋体" w:eastAsia="宋体" w:cs="宋体"/>
          <w:color w:val="auto"/>
          <w:spacing w:val="15"/>
          <w:sz w:val="23"/>
          <w:szCs w:val="23"/>
        </w:rPr>
        <w:t>：</w:t>
      </w:r>
      <w:r>
        <w:rPr>
          <w:rFonts w:ascii="宋体" w:hAnsi="宋体" w:eastAsia="宋体" w:cs="宋体"/>
          <w:color w:val="auto"/>
          <w:spacing w:val="11"/>
          <w:sz w:val="23"/>
          <w:szCs w:val="23"/>
        </w:rPr>
        <w:t>该项目如有变更文件，则应点击“项目流程&gt;答疑文件下载”下载更新</w:t>
      </w:r>
      <w:r>
        <w:rPr>
          <w:rFonts w:ascii="宋体" w:hAnsi="宋体" w:eastAsia="宋体" w:cs="宋体"/>
          <w:color w:val="auto"/>
          <w:sz w:val="23"/>
          <w:szCs w:val="23"/>
        </w:rPr>
        <w:t xml:space="preserve"> </w:t>
      </w:r>
      <w:r>
        <w:rPr>
          <w:rFonts w:ascii="宋体" w:hAnsi="宋体" w:eastAsia="宋体" w:cs="宋体"/>
          <w:color w:val="auto"/>
          <w:spacing w:val="22"/>
          <w:sz w:val="23"/>
          <w:szCs w:val="23"/>
        </w:rPr>
        <w:t>后</w:t>
      </w:r>
      <w:r>
        <w:rPr>
          <w:rFonts w:ascii="宋体" w:hAnsi="宋体" w:eastAsia="宋体" w:cs="宋体"/>
          <w:color w:val="auto"/>
          <w:spacing w:val="19"/>
          <w:sz w:val="23"/>
          <w:szCs w:val="23"/>
        </w:rPr>
        <w:t>的</w:t>
      </w:r>
      <w:r>
        <w:rPr>
          <w:rFonts w:ascii="宋体" w:hAnsi="宋体" w:eastAsia="宋体" w:cs="宋体"/>
          <w:color w:val="auto"/>
          <w:spacing w:val="11"/>
          <w:sz w:val="23"/>
          <w:szCs w:val="23"/>
        </w:rPr>
        <w:t>电子招标文件 (*.</w:t>
      </w:r>
      <w:r>
        <w:rPr>
          <w:rFonts w:ascii="宋体" w:hAnsi="宋体" w:eastAsia="宋体" w:cs="宋体"/>
          <w:color w:val="auto"/>
          <w:sz w:val="23"/>
          <w:szCs w:val="23"/>
        </w:rPr>
        <w:t>SXSCF</w:t>
      </w:r>
      <w:r>
        <w:rPr>
          <w:rFonts w:ascii="宋体" w:hAnsi="宋体" w:eastAsia="宋体" w:cs="宋体"/>
          <w:color w:val="auto"/>
          <w:spacing w:val="11"/>
          <w:sz w:val="23"/>
          <w:szCs w:val="23"/>
        </w:rPr>
        <w:t>) ，使用旧版电子招标文件制作的电子投标文件，系</w:t>
      </w:r>
      <w:r>
        <w:rPr>
          <w:rFonts w:ascii="宋体" w:hAnsi="宋体" w:eastAsia="宋体" w:cs="宋体"/>
          <w:color w:val="auto"/>
          <w:sz w:val="23"/>
          <w:szCs w:val="23"/>
        </w:rPr>
        <w:t xml:space="preserve"> </w:t>
      </w:r>
      <w:r>
        <w:rPr>
          <w:rFonts w:ascii="宋体" w:hAnsi="宋体" w:eastAsia="宋体" w:cs="宋体"/>
          <w:color w:val="auto"/>
          <w:spacing w:val="7"/>
          <w:sz w:val="23"/>
          <w:szCs w:val="23"/>
        </w:rPr>
        <w:t>统将拒绝接收</w:t>
      </w:r>
      <w:r>
        <w:rPr>
          <w:rFonts w:ascii="宋体" w:hAnsi="宋体" w:eastAsia="宋体" w:cs="宋体"/>
          <w:color w:val="auto"/>
          <w:spacing w:val="6"/>
          <w:sz w:val="23"/>
          <w:szCs w:val="23"/>
        </w:rPr>
        <w:t>。</w:t>
      </w:r>
    </w:p>
    <w:p>
      <w:pPr>
        <w:spacing w:line="375" w:lineRule="auto"/>
        <w:ind w:left="9" w:firstLine="486"/>
        <w:rPr>
          <w:rFonts w:ascii="宋体" w:hAnsi="宋体" w:eastAsia="宋体" w:cs="宋体"/>
          <w:color w:val="auto"/>
          <w:sz w:val="23"/>
          <w:szCs w:val="23"/>
        </w:rPr>
      </w:pPr>
      <w:r>
        <w:rPr>
          <w:rFonts w:ascii="宋体" w:hAnsi="宋体" w:eastAsia="宋体" w:cs="宋体"/>
          <w:color w:val="auto"/>
          <w:sz w:val="23"/>
          <w:szCs w:val="23"/>
        </w:rPr>
        <w:t>(2) 电子竞争性谈判文件需要使用专用软件打开、浏览</w:t>
      </w:r>
    </w:p>
    <w:p>
      <w:pPr>
        <w:spacing w:line="375" w:lineRule="auto"/>
        <w:ind w:left="9" w:firstLine="486"/>
        <w:rPr>
          <w:rFonts w:ascii="宋体" w:hAnsi="宋体" w:eastAsia="宋体" w:cs="宋体"/>
          <w:color w:val="auto"/>
          <w:sz w:val="23"/>
          <w:szCs w:val="23"/>
        </w:rPr>
      </w:pPr>
      <w:r>
        <w:rPr>
          <w:rFonts w:ascii="宋体" w:hAnsi="宋体" w:eastAsia="宋体" w:cs="宋体"/>
          <w:color w:val="auto"/>
          <w:sz w:val="23"/>
          <w:szCs w:val="23"/>
        </w:rPr>
        <w:t>供应商登录全国公共资源交易平台 (陕西省) 网站[服务指南-下载专区]免费 下载《陕西省公共资源交易平台政府采购电子标书制作工具(</w:t>
      </w:r>
      <w:r>
        <w:rPr>
          <w:rFonts w:hint="eastAsia" w:ascii="宋体" w:hAnsi="宋体" w:eastAsia="宋体" w:cs="宋体"/>
          <w:color w:val="auto"/>
          <w:sz w:val="23"/>
          <w:szCs w:val="23"/>
          <w:lang w:eastAsia="zh-CN"/>
        </w:rPr>
        <w:t>8.0.1.01</w:t>
      </w:r>
      <w:r>
        <w:rPr>
          <w:rFonts w:ascii="宋体" w:hAnsi="宋体" w:eastAsia="宋体" w:cs="宋体"/>
          <w:color w:val="auto"/>
          <w:sz w:val="23"/>
          <w:szCs w:val="23"/>
        </w:rPr>
        <w:t>)》，下载 网址：</w:t>
      </w:r>
    </w:p>
    <w:p>
      <w:pPr>
        <w:spacing w:line="375" w:lineRule="auto"/>
        <w:ind w:left="9" w:firstLine="486"/>
        <w:rPr>
          <w:rFonts w:ascii="宋体" w:hAnsi="宋体" w:eastAsia="宋体" w:cs="宋体"/>
          <w:color w:val="auto"/>
          <w:sz w:val="23"/>
          <w:szCs w:val="23"/>
        </w:rPr>
      </w:pPr>
      <w:r>
        <w:rPr>
          <w:color w:val="auto"/>
        </w:rPr>
        <w:fldChar w:fldCharType="begin"/>
      </w:r>
      <w:r>
        <w:rPr>
          <w:color w:val="auto"/>
        </w:rPr>
        <w:instrText xml:space="preserve"> HYPERLINK "https://share.bqpoint.com/share/a5105585-17e9-ccb0-1006-e59238176da4，并升级至最新版本，使用该客户端可以打开电子招标文件。" </w:instrText>
      </w:r>
      <w:r>
        <w:rPr>
          <w:color w:val="auto"/>
        </w:rPr>
        <w:fldChar w:fldCharType="separate"/>
      </w:r>
      <w:r>
        <w:rPr>
          <w:rFonts w:ascii="宋体" w:hAnsi="宋体" w:eastAsia="宋体" w:cs="宋体"/>
          <w:color w:val="auto"/>
          <w:sz w:val="23"/>
          <w:szCs w:val="23"/>
        </w:rPr>
        <w:t>https://share.bqpoint.com/share/a5105585-17e9-ccb0-1006-e59238176da4，并</w:t>
      </w:r>
      <w:r>
        <w:rPr>
          <w:rFonts w:ascii="宋体" w:hAnsi="宋体" w:eastAsia="宋体" w:cs="宋体"/>
          <w:color w:val="auto"/>
          <w:sz w:val="23"/>
          <w:szCs w:val="23"/>
        </w:rPr>
        <w:fldChar w:fldCharType="end"/>
      </w:r>
    </w:p>
    <w:p>
      <w:pPr>
        <w:spacing w:line="375" w:lineRule="auto"/>
        <w:ind w:left="9" w:firstLine="486"/>
        <w:rPr>
          <w:rFonts w:ascii="宋体" w:hAnsi="宋体" w:eastAsia="宋体" w:cs="宋体"/>
          <w:color w:val="auto"/>
          <w:sz w:val="23"/>
          <w:szCs w:val="23"/>
        </w:rPr>
      </w:pPr>
      <w:r>
        <w:rPr>
          <w:rFonts w:ascii="宋体" w:hAnsi="宋体" w:eastAsia="宋体" w:cs="宋体"/>
          <w:color w:val="auto"/>
          <w:sz w:val="23"/>
          <w:szCs w:val="23"/>
        </w:rPr>
        <w:t>升级至最新版本，使用该客户端可以打开电子招标文件。</w:t>
      </w:r>
    </w:p>
    <w:p>
      <w:pPr>
        <w:spacing w:line="375" w:lineRule="auto"/>
        <w:ind w:left="9" w:firstLine="486"/>
        <w:rPr>
          <w:rFonts w:ascii="宋体" w:hAnsi="宋体" w:eastAsia="宋体" w:cs="宋体"/>
          <w:color w:val="auto"/>
          <w:sz w:val="23"/>
          <w:szCs w:val="23"/>
        </w:rPr>
      </w:pPr>
      <w:r>
        <w:rPr>
          <w:rFonts w:ascii="宋体" w:hAnsi="宋体" w:eastAsia="宋体" w:cs="宋体"/>
          <w:color w:val="auto"/>
          <w:sz w:val="23"/>
          <w:szCs w:val="23"/>
        </w:rPr>
        <w:t>(3) 制作电子谈判响应文件</w:t>
      </w:r>
    </w:p>
    <w:p>
      <w:pPr>
        <w:spacing w:line="375" w:lineRule="auto"/>
        <w:ind w:left="9" w:firstLine="486"/>
        <w:rPr>
          <w:rFonts w:ascii="宋体" w:hAnsi="宋体" w:eastAsia="宋体" w:cs="宋体"/>
          <w:color w:val="auto"/>
          <w:sz w:val="23"/>
          <w:szCs w:val="23"/>
        </w:rPr>
      </w:pPr>
      <w:r>
        <w:rPr>
          <w:rFonts w:ascii="宋体" w:hAnsi="宋体" w:eastAsia="宋体" w:cs="宋体"/>
          <w:color w:val="auto"/>
          <w:sz w:val="23"/>
          <w:szCs w:val="23"/>
        </w:rPr>
        <w:t xml:space="preserve">投 标 供 应 商 须 在 “ 全 国 公 共 资 源 交 易 中 心 平 台 ( 陕 西 省 </w:t>
      </w:r>
    </w:p>
    <w:p>
      <w:pPr>
        <w:spacing w:line="375" w:lineRule="auto"/>
        <w:ind w:left="9" w:firstLine="486"/>
        <w:rPr>
          <w:rFonts w:ascii="宋体" w:hAnsi="宋体" w:eastAsia="宋体" w:cs="宋体"/>
          <w:color w:val="auto"/>
          <w:sz w:val="23"/>
          <w:szCs w:val="23"/>
        </w:rPr>
      </w:pPr>
      <w:r>
        <w:rPr>
          <w:rFonts w:ascii="宋体" w:hAnsi="宋体" w:eastAsia="宋体" w:cs="宋体"/>
          <w:color w:val="auto"/>
          <w:sz w:val="23"/>
          <w:szCs w:val="23"/>
        </w:rPr>
        <w:t>)(</w:t>
      </w:r>
      <w:r>
        <w:rPr>
          <w:color w:val="auto"/>
        </w:rPr>
        <w:fldChar w:fldCharType="begin"/>
      </w:r>
      <w:r>
        <w:rPr>
          <w:color w:val="auto"/>
        </w:rPr>
        <w:instrText xml:space="preserve"> HYPERLINK "http://www.sxggzyjy.cn/" </w:instrText>
      </w:r>
      <w:r>
        <w:rPr>
          <w:color w:val="auto"/>
        </w:rPr>
        <w:fldChar w:fldCharType="separate"/>
      </w:r>
      <w:r>
        <w:rPr>
          <w:rFonts w:ascii="宋体" w:hAnsi="宋体" w:eastAsia="宋体" w:cs="宋体"/>
          <w:color w:val="auto"/>
          <w:sz w:val="23"/>
          <w:szCs w:val="23"/>
        </w:rPr>
        <w:t>http://www.sxggzyjy.cn/</w:t>
      </w:r>
      <w:r>
        <w:rPr>
          <w:rFonts w:ascii="宋体" w:hAnsi="宋体" w:eastAsia="宋体" w:cs="宋体"/>
          <w:color w:val="auto"/>
          <w:sz w:val="23"/>
          <w:szCs w:val="23"/>
        </w:rPr>
        <w:fldChar w:fldCharType="end"/>
      </w:r>
      <w:r>
        <w:rPr>
          <w:rFonts w:ascii="宋体" w:hAnsi="宋体" w:eastAsia="宋体" w:cs="宋体"/>
          <w:color w:val="auto"/>
          <w:sz w:val="23"/>
          <w:szCs w:val="23"/>
        </w:rPr>
        <w:t>) ”的“服务指南”栏目“下载专区”中，免费下载 “陕西省公共资源交易平台政府采购电子标书制作工具(</w:t>
      </w:r>
      <w:r>
        <w:rPr>
          <w:rFonts w:hint="eastAsia" w:ascii="宋体" w:hAnsi="宋体" w:eastAsia="宋体" w:cs="宋体"/>
          <w:color w:val="auto"/>
          <w:sz w:val="23"/>
          <w:szCs w:val="23"/>
          <w:lang w:eastAsia="zh-CN"/>
        </w:rPr>
        <w:t>8.0.1.01</w:t>
      </w:r>
      <w:r>
        <w:rPr>
          <w:rFonts w:ascii="宋体" w:hAnsi="宋体" w:eastAsia="宋体" w:cs="宋体"/>
          <w:color w:val="auto"/>
          <w:sz w:val="23"/>
          <w:szCs w:val="23"/>
        </w:rPr>
        <w:t>)”，并升级至 最新版本，使用该客户端制作电子投标文件，制作扩展名为“.SXSTF”的电子投标 文件。 ”电子投标文件同样需要使用上述软件进行编制。在编制过程中，如有技术 性问题，请先翻阅操作手册或致电软件开发商，技术支持热线： 4009280095、 4009980000。</w:t>
      </w:r>
    </w:p>
    <w:p>
      <w:pPr>
        <w:spacing w:line="308" w:lineRule="exact"/>
        <w:ind w:left="496"/>
        <w:outlineLvl w:val="2"/>
        <w:rPr>
          <w:rFonts w:ascii="宋体" w:hAnsi="宋体" w:eastAsia="宋体" w:cs="宋体"/>
          <w:color w:val="auto"/>
          <w:sz w:val="23"/>
          <w:szCs w:val="23"/>
        </w:rPr>
      </w:pPr>
      <w:bookmarkStart w:id="38" w:name="_Toc19170"/>
      <w:r>
        <w:rPr>
          <w:rFonts w:ascii="宋体" w:hAnsi="宋体" w:eastAsia="宋体" w:cs="宋体"/>
          <w:color w:val="auto"/>
          <w:spacing w:val="12"/>
          <w:position w:val="1"/>
          <w:sz w:val="23"/>
          <w:szCs w:val="23"/>
        </w:rPr>
        <w:t>3</w:t>
      </w:r>
      <w:r>
        <w:rPr>
          <w:rFonts w:ascii="宋体" w:hAnsi="宋体" w:eastAsia="宋体" w:cs="宋体"/>
          <w:color w:val="auto"/>
          <w:spacing w:val="9"/>
          <w:position w:val="1"/>
          <w:sz w:val="23"/>
          <w:szCs w:val="23"/>
        </w:rPr>
        <w:t>、谈判响应文件构成和格式</w:t>
      </w:r>
      <w:bookmarkEnd w:id="38"/>
    </w:p>
    <w:p>
      <w:pPr>
        <w:spacing w:before="158" w:line="375" w:lineRule="auto"/>
        <w:ind w:left="24" w:right="61" w:firstLine="472"/>
        <w:rPr>
          <w:rFonts w:ascii="宋体" w:hAnsi="宋体" w:eastAsia="宋体" w:cs="宋体"/>
          <w:color w:val="auto"/>
          <w:sz w:val="23"/>
          <w:szCs w:val="23"/>
        </w:rPr>
      </w:pPr>
      <w:r>
        <w:rPr>
          <w:rFonts w:ascii="宋体" w:hAnsi="宋体" w:eastAsia="宋体" w:cs="宋体"/>
          <w:color w:val="auto"/>
          <w:spacing w:val="14"/>
          <w:sz w:val="23"/>
          <w:szCs w:val="23"/>
        </w:rPr>
        <w:t xml:space="preserve">3.1 </w:t>
      </w:r>
      <w:r>
        <w:rPr>
          <w:rFonts w:ascii="宋体" w:hAnsi="宋体" w:eastAsia="宋体" w:cs="宋体"/>
          <w:color w:val="auto"/>
          <w:spacing w:val="7"/>
          <w:sz w:val="23"/>
          <w:szCs w:val="23"/>
        </w:rPr>
        <w:t>本项目采用电子化评审系统，其纸质谈判响应文件应从政府采购项目谈判</w:t>
      </w:r>
      <w:r>
        <w:rPr>
          <w:rFonts w:ascii="宋体" w:hAnsi="宋体" w:eastAsia="宋体" w:cs="宋体"/>
          <w:color w:val="auto"/>
          <w:sz w:val="23"/>
          <w:szCs w:val="23"/>
        </w:rPr>
        <w:t xml:space="preserve"> </w:t>
      </w:r>
      <w:r>
        <w:rPr>
          <w:rFonts w:ascii="宋体" w:hAnsi="宋体" w:eastAsia="宋体" w:cs="宋体"/>
          <w:color w:val="auto"/>
          <w:spacing w:val="16"/>
          <w:sz w:val="23"/>
          <w:szCs w:val="23"/>
        </w:rPr>
        <w:t>响应</w:t>
      </w:r>
      <w:r>
        <w:rPr>
          <w:rFonts w:ascii="宋体" w:hAnsi="宋体" w:eastAsia="宋体" w:cs="宋体"/>
          <w:color w:val="auto"/>
          <w:spacing w:val="8"/>
          <w:sz w:val="23"/>
          <w:szCs w:val="23"/>
        </w:rPr>
        <w:t>文件制作软件中导出，以电子谈判响应文件为准。</w:t>
      </w:r>
    </w:p>
    <w:p>
      <w:pPr>
        <w:spacing w:before="1" w:line="374" w:lineRule="auto"/>
        <w:ind w:left="11" w:right="61" w:firstLine="484"/>
        <w:rPr>
          <w:rFonts w:ascii="宋体" w:hAnsi="宋体" w:eastAsia="宋体" w:cs="宋体"/>
          <w:color w:val="auto"/>
          <w:sz w:val="23"/>
          <w:szCs w:val="23"/>
        </w:rPr>
      </w:pPr>
      <w:r>
        <w:rPr>
          <w:rFonts w:ascii="宋体" w:hAnsi="宋体" w:eastAsia="宋体" w:cs="宋体"/>
          <w:color w:val="auto"/>
          <w:spacing w:val="8"/>
          <w:sz w:val="23"/>
          <w:szCs w:val="23"/>
        </w:rPr>
        <w:t xml:space="preserve">3.2 </w:t>
      </w:r>
      <w:r>
        <w:rPr>
          <w:rFonts w:ascii="宋体" w:hAnsi="宋体" w:eastAsia="宋体" w:cs="宋体"/>
          <w:color w:val="auto"/>
          <w:spacing w:val="5"/>
          <w:sz w:val="23"/>
          <w:szCs w:val="23"/>
        </w:rPr>
        <w:t>供</w:t>
      </w:r>
      <w:r>
        <w:rPr>
          <w:rFonts w:ascii="宋体" w:hAnsi="宋体" w:eastAsia="宋体" w:cs="宋体"/>
          <w:color w:val="auto"/>
          <w:spacing w:val="4"/>
          <w:sz w:val="23"/>
          <w:szCs w:val="23"/>
        </w:rPr>
        <w:t>应商应按照“第六章 谈判响应文件构成及格式”提供的格式编写，不得</w:t>
      </w:r>
      <w:r>
        <w:rPr>
          <w:rFonts w:ascii="宋体" w:hAnsi="宋体" w:eastAsia="宋体" w:cs="宋体"/>
          <w:color w:val="auto"/>
          <w:sz w:val="23"/>
          <w:szCs w:val="23"/>
        </w:rPr>
        <w:t xml:space="preserve"> </w:t>
      </w:r>
      <w:r>
        <w:rPr>
          <w:rFonts w:ascii="宋体" w:hAnsi="宋体" w:eastAsia="宋体" w:cs="宋体"/>
          <w:color w:val="auto"/>
          <w:spacing w:val="12"/>
          <w:sz w:val="23"/>
          <w:szCs w:val="23"/>
        </w:rPr>
        <w:t>缺</w:t>
      </w:r>
      <w:r>
        <w:rPr>
          <w:rFonts w:ascii="宋体" w:hAnsi="宋体" w:eastAsia="宋体" w:cs="宋体"/>
          <w:color w:val="auto"/>
          <w:spacing w:val="9"/>
          <w:sz w:val="23"/>
          <w:szCs w:val="23"/>
        </w:rPr>
        <w:t>少竞争性谈判文件要求填写的表格或提交的资料。</w:t>
      </w:r>
    </w:p>
    <w:p>
      <w:pPr>
        <w:spacing w:line="375" w:lineRule="auto"/>
        <w:ind w:left="9" w:firstLine="486"/>
        <w:rPr>
          <w:rFonts w:ascii="宋体" w:hAnsi="宋体" w:eastAsia="宋体" w:cs="宋体"/>
          <w:color w:val="auto"/>
          <w:sz w:val="23"/>
          <w:szCs w:val="23"/>
        </w:rPr>
      </w:pPr>
      <w:r>
        <w:rPr>
          <w:rFonts w:ascii="宋体" w:hAnsi="宋体" w:eastAsia="宋体" w:cs="宋体"/>
          <w:color w:val="auto"/>
          <w:spacing w:val="3"/>
          <w:sz w:val="23"/>
          <w:szCs w:val="23"/>
        </w:rPr>
        <w:t>3.3 纸质谈判响应文件的正本和全部的副本均须打印或用蓝 (黑) 色墨水书</w:t>
      </w:r>
      <w:r>
        <w:rPr>
          <w:rFonts w:ascii="宋体" w:hAnsi="宋体" w:eastAsia="宋体" w:cs="宋体"/>
          <w:color w:val="auto"/>
          <w:sz w:val="23"/>
          <w:szCs w:val="23"/>
        </w:rPr>
        <w:t xml:space="preserve">写， </w:t>
      </w:r>
      <w:r>
        <w:rPr>
          <w:rFonts w:ascii="宋体" w:hAnsi="宋体" w:eastAsia="宋体" w:cs="宋体"/>
          <w:color w:val="auto"/>
          <w:spacing w:val="16"/>
          <w:sz w:val="23"/>
          <w:szCs w:val="23"/>
        </w:rPr>
        <w:t>将谈</w:t>
      </w:r>
      <w:r>
        <w:rPr>
          <w:rFonts w:ascii="宋体" w:hAnsi="宋体" w:eastAsia="宋体" w:cs="宋体"/>
          <w:color w:val="auto"/>
          <w:spacing w:val="10"/>
          <w:sz w:val="23"/>
          <w:szCs w:val="23"/>
        </w:rPr>
        <w:t>判</w:t>
      </w:r>
      <w:r>
        <w:rPr>
          <w:rFonts w:ascii="宋体" w:hAnsi="宋体" w:eastAsia="宋体" w:cs="宋体"/>
          <w:color w:val="auto"/>
          <w:spacing w:val="8"/>
          <w:sz w:val="23"/>
          <w:szCs w:val="23"/>
        </w:rPr>
        <w:t>响应文件采用左侧胶装方式装订成册，因字迹潦草或编排混乱导致的不利后</w:t>
      </w:r>
      <w:r>
        <w:rPr>
          <w:rFonts w:ascii="宋体" w:hAnsi="宋体" w:eastAsia="宋体" w:cs="宋体"/>
          <w:color w:val="auto"/>
          <w:sz w:val="23"/>
          <w:szCs w:val="23"/>
        </w:rPr>
        <w:t xml:space="preserve"> </w:t>
      </w:r>
      <w:r>
        <w:rPr>
          <w:rFonts w:ascii="宋体" w:hAnsi="宋体" w:eastAsia="宋体" w:cs="宋体"/>
          <w:color w:val="auto"/>
          <w:spacing w:val="-6"/>
          <w:sz w:val="23"/>
          <w:szCs w:val="23"/>
        </w:rPr>
        <w:t>果</w:t>
      </w:r>
      <w:r>
        <w:rPr>
          <w:rFonts w:ascii="宋体" w:hAnsi="宋体" w:eastAsia="宋体" w:cs="宋体"/>
          <w:color w:val="auto"/>
          <w:spacing w:val="-5"/>
          <w:sz w:val="23"/>
          <w:szCs w:val="23"/>
        </w:rPr>
        <w:t>，</w:t>
      </w:r>
      <w:r>
        <w:rPr>
          <w:rFonts w:ascii="宋体" w:hAnsi="宋体" w:eastAsia="宋体" w:cs="宋体"/>
          <w:color w:val="auto"/>
          <w:spacing w:val="-3"/>
          <w:sz w:val="23"/>
          <w:szCs w:val="23"/>
        </w:rPr>
        <w:t xml:space="preserve"> 由供应商自行承担。(可双面打印)</w:t>
      </w:r>
    </w:p>
    <w:p>
      <w:pPr>
        <w:spacing w:line="310" w:lineRule="exact"/>
        <w:ind w:left="490"/>
        <w:outlineLvl w:val="2"/>
        <w:rPr>
          <w:rFonts w:ascii="宋体" w:hAnsi="宋体" w:eastAsia="宋体" w:cs="宋体"/>
          <w:color w:val="auto"/>
          <w:sz w:val="23"/>
          <w:szCs w:val="23"/>
        </w:rPr>
      </w:pPr>
      <w:bookmarkStart w:id="39" w:name="_Toc16005"/>
      <w:r>
        <w:rPr>
          <w:rFonts w:ascii="宋体" w:hAnsi="宋体" w:eastAsia="宋体" w:cs="宋体"/>
          <w:color w:val="auto"/>
          <w:spacing w:val="8"/>
          <w:position w:val="1"/>
          <w:sz w:val="23"/>
          <w:szCs w:val="23"/>
        </w:rPr>
        <w:t>4、谈判报价</w:t>
      </w:r>
      <w:bookmarkEnd w:id="39"/>
    </w:p>
    <w:p>
      <w:pPr>
        <w:spacing w:before="102" w:line="375" w:lineRule="auto"/>
        <w:ind w:left="11" w:right="61" w:firstLine="479"/>
        <w:rPr>
          <w:rFonts w:ascii="宋体" w:hAnsi="宋体" w:eastAsia="宋体" w:cs="宋体"/>
          <w:color w:val="auto"/>
          <w:sz w:val="23"/>
          <w:szCs w:val="23"/>
        </w:rPr>
      </w:pPr>
      <w:r>
        <w:rPr>
          <w:rFonts w:ascii="宋体" w:hAnsi="宋体" w:eastAsia="宋体" w:cs="宋体"/>
          <w:color w:val="auto"/>
          <w:sz w:val="23"/>
          <w:szCs w:val="23"/>
        </w:rPr>
        <w:t>4.1 谈判报价</w:t>
      </w:r>
      <w:r>
        <w:rPr>
          <w:rFonts w:hint="eastAsia" w:ascii="宋体" w:hAnsi="宋体" w:eastAsia="宋体" w:cs="宋体"/>
          <w:color w:val="auto"/>
          <w:sz w:val="23"/>
          <w:szCs w:val="23"/>
        </w:rPr>
        <w:t>指</w:t>
      </w:r>
      <w:r>
        <w:rPr>
          <w:rFonts w:ascii="宋体" w:hAnsi="宋体" w:eastAsia="宋体" w:cs="宋体"/>
          <w:color w:val="auto"/>
          <w:sz w:val="23"/>
          <w:szCs w:val="23"/>
        </w:rPr>
        <w:t>供应商响应招标项目要求的全部工作内容的价格体现，包括完成采购内容所需的直接费、间接费、利润、税金及其它相关的一切费用。以竞争性谈判文件的内容和要求作为谈判响应依据。</w:t>
      </w:r>
    </w:p>
    <w:p>
      <w:pPr>
        <w:spacing w:before="102" w:line="375" w:lineRule="auto"/>
        <w:ind w:left="11" w:right="61" w:firstLine="479"/>
        <w:rPr>
          <w:rFonts w:ascii="宋体" w:hAnsi="宋体" w:eastAsia="宋体" w:cs="宋体"/>
          <w:color w:val="auto"/>
          <w:sz w:val="23"/>
          <w:szCs w:val="23"/>
        </w:rPr>
      </w:pPr>
      <w:r>
        <w:rPr>
          <w:rFonts w:ascii="宋体" w:hAnsi="宋体" w:eastAsia="宋体" w:cs="宋体"/>
          <w:color w:val="auto"/>
          <w:sz w:val="23"/>
          <w:szCs w:val="23"/>
        </w:rPr>
        <w:t>4.2 本谈判报价包括为完成本项目所包含的全部内容。参加投标的供应商，可 根据本单位的成本、管理水平，并充分考虑项目实施期间可能会遇到的市场风险等 因素，在确保供货周期、质量的前提下，进行自由竞争报价。</w:t>
      </w:r>
    </w:p>
    <w:p>
      <w:pPr>
        <w:spacing w:before="6" w:line="374" w:lineRule="auto"/>
        <w:ind w:left="11" w:right="61" w:firstLine="479"/>
        <w:rPr>
          <w:rFonts w:ascii="宋体" w:hAnsi="宋体" w:eastAsia="宋体" w:cs="宋体"/>
          <w:color w:val="auto"/>
          <w:spacing w:val="8"/>
          <w:sz w:val="23"/>
          <w:szCs w:val="23"/>
        </w:rPr>
      </w:pPr>
      <w:r>
        <w:rPr>
          <w:rFonts w:ascii="宋体" w:hAnsi="宋体" w:eastAsia="宋体" w:cs="宋体"/>
          <w:color w:val="auto"/>
          <w:spacing w:val="8"/>
          <w:sz w:val="23"/>
          <w:szCs w:val="23"/>
        </w:rPr>
        <w:t>4.3 供应商所填写的报价在合同实施期间不因市场变化因素和政府性变化因素 而变动，供应商在计算报价时自行考虑风险系数，报价过程中不允许任一供应商对 同一招标项目提出两个或两个以上不同的投标报价。供应商所报的谈判报价在合同 执行过程中是固定不变的，不得以任何理由予以变更。任何包含价格调整要求的投 标，将被认为是非响应性投标而予以拒绝。</w:t>
      </w:r>
    </w:p>
    <w:p>
      <w:pPr>
        <w:spacing w:before="6" w:line="374" w:lineRule="auto"/>
        <w:ind w:left="11" w:right="61" w:firstLine="479"/>
        <w:rPr>
          <w:rFonts w:ascii="宋体" w:hAnsi="宋体" w:eastAsia="宋体" w:cs="宋体"/>
          <w:color w:val="auto"/>
          <w:spacing w:val="8"/>
          <w:sz w:val="23"/>
          <w:szCs w:val="23"/>
        </w:rPr>
      </w:pPr>
      <w:r>
        <w:rPr>
          <w:rFonts w:ascii="宋体" w:hAnsi="宋体" w:eastAsia="宋体" w:cs="宋体"/>
          <w:color w:val="auto"/>
          <w:spacing w:val="8"/>
          <w:sz w:val="23"/>
          <w:szCs w:val="23"/>
        </w:rPr>
        <w:t>4.4 供应商的谈判报价不得超过预算金额，否则按无效报价处理。</w:t>
      </w:r>
    </w:p>
    <w:p>
      <w:pPr>
        <w:spacing w:before="6" w:line="374" w:lineRule="auto"/>
        <w:ind w:left="11" w:right="61" w:firstLine="479"/>
        <w:rPr>
          <w:rFonts w:ascii="宋体" w:hAnsi="宋体" w:eastAsia="宋体" w:cs="宋体"/>
          <w:color w:val="auto"/>
          <w:spacing w:val="8"/>
          <w:sz w:val="23"/>
          <w:szCs w:val="23"/>
        </w:rPr>
      </w:pPr>
      <w:r>
        <w:rPr>
          <w:rFonts w:ascii="宋体" w:hAnsi="宋体" w:eastAsia="宋体" w:cs="宋体"/>
          <w:color w:val="auto"/>
          <w:spacing w:val="8"/>
          <w:sz w:val="23"/>
          <w:szCs w:val="23"/>
        </w:rPr>
        <w:t>4.5 最低报价不是成交的唯一依据。</w:t>
      </w:r>
    </w:p>
    <w:p>
      <w:pPr>
        <w:spacing w:before="6" w:line="374" w:lineRule="auto"/>
        <w:ind w:left="11" w:right="61" w:firstLine="479"/>
        <w:rPr>
          <w:rFonts w:ascii="宋体" w:hAnsi="宋体" w:eastAsia="宋体" w:cs="宋体"/>
          <w:color w:val="auto"/>
          <w:spacing w:val="8"/>
          <w:sz w:val="23"/>
          <w:szCs w:val="23"/>
        </w:rPr>
      </w:pPr>
      <w:r>
        <w:rPr>
          <w:rFonts w:ascii="宋体" w:hAnsi="宋体" w:eastAsia="宋体" w:cs="宋体"/>
          <w:color w:val="auto"/>
          <w:spacing w:val="8"/>
          <w:sz w:val="23"/>
          <w:szCs w:val="23"/>
        </w:rPr>
        <w:t>4.6 供应商不得以明显低于所处行业市场的报价参与投标。当谈判小组认为</w:t>
      </w:r>
    </w:p>
    <w:p>
      <w:pPr>
        <w:spacing w:before="6" w:line="374" w:lineRule="auto"/>
        <w:ind w:left="11" w:right="61" w:firstLine="479"/>
        <w:rPr>
          <w:rFonts w:ascii="宋体" w:hAnsi="宋体" w:eastAsia="宋体" w:cs="宋体"/>
          <w:color w:val="auto"/>
          <w:spacing w:val="8"/>
          <w:sz w:val="23"/>
          <w:szCs w:val="23"/>
        </w:rPr>
      </w:pPr>
      <w:r>
        <w:rPr>
          <w:rFonts w:ascii="宋体" w:hAnsi="宋体" w:eastAsia="宋体" w:cs="宋体"/>
          <w:color w:val="auto"/>
          <w:spacing w:val="8"/>
          <w:sz w:val="23"/>
          <w:szCs w:val="23"/>
        </w:rPr>
        <w:t>某个供应商的谈判价报价明显不合理，可要求该供应商在规定的期限内提供书面文件予以解释说明，并提交相关证明材料；否则，谈判小组认定该供应商恶意竞标，其 投标应作废标处理。</w:t>
      </w:r>
    </w:p>
    <w:p>
      <w:pPr>
        <w:spacing w:before="1" w:line="225" w:lineRule="auto"/>
        <w:ind w:left="480"/>
        <w:rPr>
          <w:rFonts w:ascii="宋体" w:hAnsi="宋体" w:eastAsia="宋体" w:cs="宋体"/>
          <w:color w:val="auto"/>
          <w:sz w:val="23"/>
          <w:szCs w:val="23"/>
        </w:rPr>
      </w:pPr>
      <w:r>
        <w:rPr>
          <w:rFonts w:ascii="宋体" w:hAnsi="宋体" w:eastAsia="宋体" w:cs="宋体"/>
          <w:color w:val="auto"/>
          <w:spacing w:val="7"/>
          <w:sz w:val="23"/>
          <w:szCs w:val="23"/>
        </w:rPr>
        <w:t>4.7 谈判响应文件谈判报价出现前后不一致的，按照下列规定修正</w:t>
      </w:r>
      <w:r>
        <w:rPr>
          <w:rFonts w:ascii="宋体" w:hAnsi="宋体" w:eastAsia="宋体" w:cs="宋体"/>
          <w:color w:val="auto"/>
          <w:spacing w:val="4"/>
          <w:sz w:val="23"/>
          <w:szCs w:val="23"/>
        </w:rPr>
        <w:t>：</w:t>
      </w:r>
    </w:p>
    <w:p>
      <w:pPr>
        <w:spacing w:before="185" w:line="375" w:lineRule="auto"/>
        <w:ind w:left="1" w:right="5" w:firstLine="490"/>
        <w:rPr>
          <w:rFonts w:ascii="宋体" w:hAnsi="宋体" w:eastAsia="宋体" w:cs="宋体"/>
          <w:color w:val="auto"/>
          <w:sz w:val="23"/>
          <w:szCs w:val="23"/>
        </w:rPr>
      </w:pPr>
      <w:r>
        <w:rPr>
          <w:rFonts w:ascii="宋体" w:hAnsi="宋体" w:eastAsia="宋体" w:cs="宋体"/>
          <w:color w:val="auto"/>
          <w:spacing w:val="20"/>
          <w:sz w:val="23"/>
          <w:szCs w:val="23"/>
        </w:rPr>
        <w:t>(1</w:t>
      </w:r>
      <w:r>
        <w:rPr>
          <w:rFonts w:ascii="宋体" w:hAnsi="宋体" w:eastAsia="宋体" w:cs="宋体"/>
          <w:color w:val="auto"/>
          <w:spacing w:val="15"/>
          <w:sz w:val="23"/>
          <w:szCs w:val="23"/>
        </w:rPr>
        <w:t>)</w:t>
      </w:r>
      <w:r>
        <w:rPr>
          <w:rFonts w:ascii="宋体" w:hAnsi="宋体" w:eastAsia="宋体" w:cs="宋体"/>
          <w:color w:val="auto"/>
          <w:spacing w:val="10"/>
          <w:sz w:val="23"/>
          <w:szCs w:val="23"/>
        </w:rPr>
        <w:t xml:space="preserve"> 谈判响应文件中开标一览表内容与响应文件中相应内容不一致的， 以开</w:t>
      </w:r>
      <w:r>
        <w:rPr>
          <w:rFonts w:ascii="宋体" w:hAnsi="宋体" w:eastAsia="宋体" w:cs="宋体"/>
          <w:color w:val="auto"/>
          <w:sz w:val="23"/>
          <w:szCs w:val="23"/>
        </w:rPr>
        <w:t xml:space="preserve"> </w:t>
      </w:r>
      <w:r>
        <w:rPr>
          <w:rFonts w:ascii="宋体" w:hAnsi="宋体" w:eastAsia="宋体" w:cs="宋体"/>
          <w:color w:val="auto"/>
          <w:spacing w:val="7"/>
          <w:sz w:val="23"/>
          <w:szCs w:val="23"/>
        </w:rPr>
        <w:t>标一览表为准；</w:t>
      </w:r>
    </w:p>
    <w:p>
      <w:pPr>
        <w:spacing w:before="1" w:line="225" w:lineRule="auto"/>
        <w:ind w:left="492"/>
        <w:rPr>
          <w:rFonts w:ascii="宋体" w:hAnsi="宋体" w:eastAsia="宋体" w:cs="宋体"/>
          <w:color w:val="auto"/>
          <w:sz w:val="23"/>
          <w:szCs w:val="23"/>
        </w:rPr>
      </w:pPr>
      <w:r>
        <w:rPr>
          <w:rFonts w:ascii="宋体" w:hAnsi="宋体" w:eastAsia="宋体" w:cs="宋体"/>
          <w:color w:val="auto"/>
          <w:spacing w:val="24"/>
          <w:sz w:val="23"/>
          <w:szCs w:val="23"/>
        </w:rPr>
        <w:t>(</w:t>
      </w:r>
      <w:r>
        <w:rPr>
          <w:rFonts w:ascii="宋体" w:hAnsi="宋体" w:eastAsia="宋体" w:cs="宋体"/>
          <w:color w:val="auto"/>
          <w:spacing w:val="17"/>
          <w:sz w:val="23"/>
          <w:szCs w:val="23"/>
        </w:rPr>
        <w:t>2</w:t>
      </w:r>
      <w:r>
        <w:rPr>
          <w:rFonts w:ascii="宋体" w:hAnsi="宋体" w:eastAsia="宋体" w:cs="宋体"/>
          <w:color w:val="auto"/>
          <w:spacing w:val="12"/>
          <w:sz w:val="23"/>
          <w:szCs w:val="23"/>
        </w:rPr>
        <w:t>) 大写金额和小写金额不一致的，以大写金额为准；</w:t>
      </w:r>
    </w:p>
    <w:p>
      <w:pPr>
        <w:spacing w:before="183" w:line="376" w:lineRule="auto"/>
        <w:ind w:left="6" w:right="63" w:firstLine="485"/>
        <w:rPr>
          <w:rFonts w:ascii="宋体" w:hAnsi="宋体" w:eastAsia="宋体" w:cs="宋体"/>
          <w:color w:val="auto"/>
          <w:sz w:val="23"/>
          <w:szCs w:val="23"/>
        </w:rPr>
      </w:pPr>
      <w:r>
        <w:rPr>
          <w:rFonts w:ascii="宋体" w:hAnsi="宋体" w:eastAsia="宋体" w:cs="宋体"/>
          <w:color w:val="auto"/>
          <w:spacing w:val="12"/>
          <w:sz w:val="23"/>
          <w:szCs w:val="23"/>
        </w:rPr>
        <w:t>(</w:t>
      </w:r>
      <w:r>
        <w:rPr>
          <w:rFonts w:ascii="宋体" w:hAnsi="宋体" w:eastAsia="宋体" w:cs="宋体"/>
          <w:color w:val="auto"/>
          <w:spacing w:val="9"/>
          <w:sz w:val="23"/>
          <w:szCs w:val="23"/>
        </w:rPr>
        <w:t>3) 单价金额小数点或者百分比有明显错位的， 以开标一览表的总价为准，</w:t>
      </w:r>
      <w:r>
        <w:rPr>
          <w:rFonts w:ascii="宋体" w:hAnsi="宋体" w:eastAsia="宋体" w:cs="宋体"/>
          <w:color w:val="auto"/>
          <w:sz w:val="23"/>
          <w:szCs w:val="23"/>
        </w:rPr>
        <w:t xml:space="preserve"> </w:t>
      </w:r>
      <w:r>
        <w:rPr>
          <w:rFonts w:ascii="宋体" w:hAnsi="宋体" w:eastAsia="宋体" w:cs="宋体"/>
          <w:color w:val="auto"/>
          <w:spacing w:val="6"/>
          <w:sz w:val="23"/>
          <w:szCs w:val="23"/>
        </w:rPr>
        <w:t>并修改单价</w:t>
      </w:r>
      <w:r>
        <w:rPr>
          <w:rFonts w:ascii="宋体" w:hAnsi="宋体" w:eastAsia="宋体" w:cs="宋体"/>
          <w:color w:val="auto"/>
          <w:spacing w:val="4"/>
          <w:sz w:val="23"/>
          <w:szCs w:val="23"/>
        </w:rPr>
        <w:t>；</w:t>
      </w:r>
    </w:p>
    <w:p>
      <w:pPr>
        <w:spacing w:before="1" w:line="374" w:lineRule="auto"/>
        <w:ind w:right="2" w:firstLine="491"/>
        <w:rPr>
          <w:rFonts w:ascii="宋体" w:hAnsi="宋体" w:eastAsia="宋体" w:cs="宋体"/>
          <w:color w:val="auto"/>
          <w:sz w:val="23"/>
          <w:szCs w:val="23"/>
        </w:rPr>
      </w:pPr>
      <w:r>
        <w:rPr>
          <w:rFonts w:ascii="宋体" w:hAnsi="宋体" w:eastAsia="宋体" w:cs="宋体"/>
          <w:color w:val="auto"/>
          <w:spacing w:val="20"/>
          <w:sz w:val="23"/>
          <w:szCs w:val="23"/>
        </w:rPr>
        <w:t>(4</w:t>
      </w:r>
      <w:r>
        <w:rPr>
          <w:rFonts w:ascii="宋体" w:hAnsi="宋体" w:eastAsia="宋体" w:cs="宋体"/>
          <w:color w:val="auto"/>
          <w:spacing w:val="15"/>
          <w:sz w:val="23"/>
          <w:szCs w:val="23"/>
        </w:rPr>
        <w:t>)</w:t>
      </w:r>
      <w:r>
        <w:rPr>
          <w:rFonts w:ascii="宋体" w:hAnsi="宋体" w:eastAsia="宋体" w:cs="宋体"/>
          <w:color w:val="auto"/>
          <w:spacing w:val="10"/>
          <w:sz w:val="23"/>
          <w:szCs w:val="23"/>
        </w:rPr>
        <w:t xml:space="preserve"> 总价金额与按单价汇总金额不一致的， 以单价金额计算结果为准；同时</w:t>
      </w:r>
      <w:r>
        <w:rPr>
          <w:rFonts w:ascii="宋体" w:hAnsi="宋体" w:eastAsia="宋体" w:cs="宋体"/>
          <w:color w:val="auto"/>
          <w:sz w:val="23"/>
          <w:szCs w:val="23"/>
        </w:rPr>
        <w:t xml:space="preserve"> </w:t>
      </w:r>
      <w:r>
        <w:rPr>
          <w:rFonts w:ascii="宋体" w:hAnsi="宋体" w:eastAsia="宋体" w:cs="宋体"/>
          <w:color w:val="auto"/>
          <w:spacing w:val="16"/>
          <w:sz w:val="23"/>
          <w:szCs w:val="23"/>
        </w:rPr>
        <w:t>出现</w:t>
      </w:r>
      <w:r>
        <w:rPr>
          <w:rFonts w:ascii="宋体" w:hAnsi="宋体" w:eastAsia="宋体" w:cs="宋体"/>
          <w:color w:val="auto"/>
          <w:spacing w:val="9"/>
          <w:sz w:val="23"/>
          <w:szCs w:val="23"/>
        </w:rPr>
        <w:t>两</w:t>
      </w:r>
      <w:r>
        <w:rPr>
          <w:rFonts w:ascii="宋体" w:hAnsi="宋体" w:eastAsia="宋体" w:cs="宋体"/>
          <w:color w:val="auto"/>
          <w:spacing w:val="8"/>
          <w:sz w:val="23"/>
          <w:szCs w:val="23"/>
        </w:rPr>
        <w:t>种以上不一致的，按照前款规定的顺序修正。修正后的报价经供应商确认后</w:t>
      </w:r>
      <w:r>
        <w:rPr>
          <w:rFonts w:ascii="宋体" w:hAnsi="宋体" w:eastAsia="宋体" w:cs="宋体"/>
          <w:color w:val="auto"/>
          <w:sz w:val="23"/>
          <w:szCs w:val="23"/>
        </w:rPr>
        <w:t xml:space="preserve"> </w:t>
      </w:r>
      <w:r>
        <w:rPr>
          <w:rFonts w:ascii="宋体" w:hAnsi="宋体" w:eastAsia="宋体" w:cs="宋体"/>
          <w:color w:val="auto"/>
          <w:spacing w:val="9"/>
          <w:sz w:val="23"/>
          <w:szCs w:val="23"/>
        </w:rPr>
        <w:t>产生约束力，供应商不确认的，其投标无效。</w:t>
      </w:r>
    </w:p>
    <w:p>
      <w:pPr>
        <w:spacing w:before="1" w:line="374" w:lineRule="auto"/>
        <w:ind w:right="2" w:firstLine="480"/>
        <w:rPr>
          <w:rFonts w:ascii="宋体" w:hAnsi="宋体" w:eastAsia="宋体" w:cs="宋体"/>
          <w:color w:val="auto"/>
          <w:sz w:val="23"/>
          <w:szCs w:val="23"/>
        </w:rPr>
      </w:pPr>
      <w:r>
        <w:rPr>
          <w:rFonts w:ascii="宋体" w:hAnsi="宋体" w:eastAsia="宋体" w:cs="宋体"/>
          <w:color w:val="auto"/>
          <w:spacing w:val="8"/>
          <w:sz w:val="23"/>
          <w:szCs w:val="23"/>
        </w:rPr>
        <w:t>4.8 因供应商对竞争性谈判文件理解不透、误解、疏漏或对市场行情了解不</w:t>
      </w:r>
      <w:r>
        <w:rPr>
          <w:rFonts w:ascii="宋体" w:hAnsi="宋体" w:eastAsia="宋体" w:cs="宋体"/>
          <w:color w:val="auto"/>
          <w:spacing w:val="5"/>
          <w:sz w:val="23"/>
          <w:szCs w:val="23"/>
        </w:rPr>
        <w:t>清</w:t>
      </w:r>
      <w:r>
        <w:rPr>
          <w:rFonts w:ascii="宋体" w:hAnsi="宋体" w:eastAsia="宋体" w:cs="宋体"/>
          <w:color w:val="auto"/>
          <w:sz w:val="23"/>
          <w:szCs w:val="23"/>
        </w:rPr>
        <w:t xml:space="preserve"> </w:t>
      </w:r>
      <w:r>
        <w:rPr>
          <w:rFonts w:ascii="宋体" w:hAnsi="宋体" w:eastAsia="宋体" w:cs="宋体"/>
          <w:color w:val="auto"/>
          <w:spacing w:val="9"/>
          <w:sz w:val="23"/>
          <w:szCs w:val="23"/>
        </w:rPr>
        <w:t>造成的后果和风险，均由供应商自己负责。</w:t>
      </w:r>
    </w:p>
    <w:p>
      <w:pPr>
        <w:spacing w:line="468" w:lineRule="exact"/>
        <w:ind w:left="5"/>
        <w:rPr>
          <w:rFonts w:ascii="宋体" w:hAnsi="宋体" w:eastAsia="宋体" w:cs="宋体"/>
          <w:color w:val="auto"/>
          <w:spacing w:val="8"/>
          <w:position w:val="17"/>
          <w:sz w:val="23"/>
          <w:szCs w:val="23"/>
        </w:rPr>
      </w:pPr>
      <w:r>
        <w:rPr>
          <w:rFonts w:ascii="宋体" w:hAnsi="宋体" w:eastAsia="宋体" w:cs="宋体"/>
          <w:color w:val="auto"/>
          <w:spacing w:val="16"/>
          <w:position w:val="17"/>
          <w:sz w:val="23"/>
          <w:szCs w:val="23"/>
        </w:rPr>
        <w:t>5</w:t>
      </w:r>
      <w:r>
        <w:rPr>
          <w:rFonts w:ascii="宋体" w:hAnsi="宋体" w:eastAsia="宋体" w:cs="宋体"/>
          <w:color w:val="auto"/>
          <w:spacing w:val="13"/>
          <w:position w:val="17"/>
          <w:sz w:val="23"/>
          <w:szCs w:val="23"/>
        </w:rPr>
        <w:t>.</w:t>
      </w:r>
      <w:r>
        <w:rPr>
          <w:rFonts w:ascii="宋体" w:hAnsi="宋体" w:eastAsia="宋体" w:cs="宋体"/>
          <w:color w:val="auto"/>
          <w:spacing w:val="8"/>
          <w:position w:val="17"/>
          <w:sz w:val="23"/>
          <w:szCs w:val="23"/>
        </w:rPr>
        <w:t xml:space="preserve">谈判货币 </w:t>
      </w:r>
    </w:p>
    <w:p>
      <w:pPr>
        <w:spacing w:line="468" w:lineRule="exact"/>
        <w:ind w:left="5"/>
        <w:rPr>
          <w:rFonts w:ascii="宋体" w:hAnsi="宋体" w:eastAsia="宋体" w:cs="宋体"/>
          <w:color w:val="auto"/>
          <w:sz w:val="23"/>
          <w:szCs w:val="23"/>
        </w:rPr>
      </w:pPr>
      <w:r>
        <w:rPr>
          <w:rFonts w:ascii="宋体" w:hAnsi="宋体" w:eastAsia="宋体" w:cs="宋体"/>
          <w:color w:val="auto"/>
          <w:spacing w:val="8"/>
          <w:position w:val="17"/>
          <w:sz w:val="23"/>
          <w:szCs w:val="23"/>
        </w:rPr>
        <w:t>供应商提供报价以人民币为货币单位。</w:t>
      </w:r>
    </w:p>
    <w:p>
      <w:pPr>
        <w:spacing w:line="309" w:lineRule="exact"/>
        <w:ind w:left="2"/>
        <w:rPr>
          <w:rFonts w:ascii="宋体" w:hAnsi="宋体" w:eastAsia="宋体" w:cs="宋体"/>
          <w:color w:val="auto"/>
          <w:sz w:val="23"/>
          <w:szCs w:val="23"/>
        </w:rPr>
      </w:pPr>
      <w:r>
        <w:rPr>
          <w:rFonts w:ascii="宋体" w:hAnsi="宋体" w:eastAsia="宋体" w:cs="宋体"/>
          <w:color w:val="auto"/>
          <w:spacing w:val="11"/>
          <w:position w:val="1"/>
          <w:sz w:val="23"/>
          <w:szCs w:val="23"/>
        </w:rPr>
        <w:t>6</w:t>
      </w:r>
      <w:r>
        <w:rPr>
          <w:rFonts w:ascii="宋体" w:hAnsi="宋体" w:eastAsia="宋体" w:cs="宋体"/>
          <w:color w:val="auto"/>
          <w:spacing w:val="7"/>
          <w:position w:val="1"/>
          <w:sz w:val="23"/>
          <w:szCs w:val="23"/>
        </w:rPr>
        <w:t>.投标保证金</w:t>
      </w:r>
    </w:p>
    <w:p>
      <w:pPr>
        <w:spacing w:before="156" w:line="227" w:lineRule="auto"/>
        <w:ind w:left="482"/>
        <w:rPr>
          <w:rFonts w:ascii="宋体" w:hAnsi="宋体" w:eastAsia="宋体" w:cs="宋体"/>
          <w:color w:val="auto"/>
          <w:sz w:val="23"/>
          <w:szCs w:val="23"/>
        </w:rPr>
      </w:pPr>
      <w:r>
        <w:rPr>
          <w:rFonts w:ascii="宋体" w:hAnsi="宋体" w:eastAsia="宋体" w:cs="宋体"/>
          <w:color w:val="auto"/>
          <w:spacing w:val="2"/>
          <w:sz w:val="23"/>
          <w:szCs w:val="23"/>
        </w:rPr>
        <w:t>6.1 保证金</w:t>
      </w:r>
      <w:r>
        <w:rPr>
          <w:rFonts w:ascii="宋体" w:hAnsi="宋体" w:eastAsia="宋体" w:cs="宋体"/>
          <w:color w:val="auto"/>
          <w:spacing w:val="1"/>
          <w:sz w:val="23"/>
          <w:szCs w:val="23"/>
        </w:rPr>
        <w:t>缴纳方式</w:t>
      </w:r>
    </w:p>
    <w:p>
      <w:pPr>
        <w:spacing w:before="185" w:line="227" w:lineRule="auto"/>
        <w:ind w:left="963"/>
        <w:rPr>
          <w:rFonts w:ascii="宋体" w:hAnsi="宋体" w:eastAsia="宋体" w:cs="宋体"/>
          <w:color w:val="auto"/>
          <w:sz w:val="23"/>
          <w:szCs w:val="23"/>
        </w:rPr>
      </w:pPr>
      <w:r>
        <w:rPr>
          <w:rFonts w:ascii="宋体" w:hAnsi="宋体" w:eastAsia="宋体" w:cs="宋体"/>
          <w:color w:val="auto"/>
          <w:spacing w:val="1"/>
          <w:sz w:val="23"/>
          <w:szCs w:val="23"/>
        </w:rPr>
        <w:t>详见供应商须知</w:t>
      </w:r>
      <w:r>
        <w:rPr>
          <w:rFonts w:ascii="宋体" w:hAnsi="宋体" w:eastAsia="宋体" w:cs="宋体"/>
          <w:color w:val="auto"/>
          <w:sz w:val="23"/>
          <w:szCs w:val="23"/>
        </w:rPr>
        <w:t>前附表第 16 条。</w:t>
      </w:r>
    </w:p>
    <w:p>
      <w:pPr>
        <w:spacing w:before="183" w:line="375" w:lineRule="auto"/>
        <w:ind w:right="2" w:firstLine="482"/>
        <w:rPr>
          <w:rFonts w:ascii="宋体" w:hAnsi="宋体" w:eastAsia="宋体" w:cs="宋体"/>
          <w:color w:val="auto"/>
          <w:sz w:val="23"/>
          <w:szCs w:val="23"/>
        </w:rPr>
      </w:pPr>
      <w:r>
        <w:rPr>
          <w:rFonts w:ascii="宋体" w:hAnsi="宋体" w:eastAsia="宋体" w:cs="宋体"/>
          <w:color w:val="auto"/>
          <w:spacing w:val="8"/>
          <w:sz w:val="23"/>
          <w:szCs w:val="23"/>
        </w:rPr>
        <w:t>6.2 凡没有按以上规定提交投标保证金并递交保证金缴纳凭证的供应商，将</w:t>
      </w:r>
      <w:r>
        <w:rPr>
          <w:rFonts w:ascii="宋体" w:hAnsi="宋体" w:eastAsia="宋体" w:cs="宋体"/>
          <w:color w:val="auto"/>
          <w:spacing w:val="3"/>
          <w:sz w:val="23"/>
          <w:szCs w:val="23"/>
        </w:rPr>
        <w:t>被</w:t>
      </w:r>
      <w:r>
        <w:rPr>
          <w:rFonts w:ascii="宋体" w:hAnsi="宋体" w:eastAsia="宋体" w:cs="宋体"/>
          <w:color w:val="auto"/>
          <w:sz w:val="23"/>
          <w:szCs w:val="23"/>
        </w:rPr>
        <w:t xml:space="preserve"> </w:t>
      </w:r>
      <w:r>
        <w:rPr>
          <w:rFonts w:ascii="宋体" w:hAnsi="宋体" w:eastAsia="宋体" w:cs="宋体"/>
          <w:color w:val="auto"/>
          <w:spacing w:val="14"/>
          <w:sz w:val="23"/>
          <w:szCs w:val="23"/>
        </w:rPr>
        <w:t>视</w:t>
      </w:r>
      <w:r>
        <w:rPr>
          <w:rFonts w:ascii="宋体" w:hAnsi="宋体" w:eastAsia="宋体" w:cs="宋体"/>
          <w:color w:val="auto"/>
          <w:spacing w:val="9"/>
          <w:sz w:val="23"/>
          <w:szCs w:val="23"/>
        </w:rPr>
        <w:t>为无实质性响应竞争性谈判文件，其投标将被拒绝。</w:t>
      </w:r>
    </w:p>
    <w:p>
      <w:pPr>
        <w:spacing w:before="2" w:line="374" w:lineRule="auto"/>
        <w:ind w:left="5" w:right="2" w:firstLine="477"/>
        <w:rPr>
          <w:rFonts w:ascii="宋体" w:hAnsi="宋体" w:eastAsia="宋体" w:cs="宋体"/>
          <w:color w:val="auto"/>
          <w:sz w:val="23"/>
          <w:szCs w:val="23"/>
        </w:rPr>
      </w:pPr>
      <w:r>
        <w:rPr>
          <w:rFonts w:ascii="宋体" w:hAnsi="宋体" w:eastAsia="宋体" w:cs="宋体"/>
          <w:color w:val="auto"/>
          <w:spacing w:val="8"/>
          <w:sz w:val="23"/>
          <w:szCs w:val="23"/>
        </w:rPr>
        <w:t>6.3 未成交的供应商投标保证金，在采购代理机构对成交供应商发出《成交</w:t>
      </w:r>
      <w:r>
        <w:rPr>
          <w:rFonts w:ascii="宋体" w:hAnsi="宋体" w:eastAsia="宋体" w:cs="宋体"/>
          <w:color w:val="auto"/>
          <w:spacing w:val="3"/>
          <w:sz w:val="23"/>
          <w:szCs w:val="23"/>
        </w:rPr>
        <w:t>通</w:t>
      </w:r>
      <w:r>
        <w:rPr>
          <w:rFonts w:ascii="宋体" w:hAnsi="宋体" w:eastAsia="宋体" w:cs="宋体"/>
          <w:color w:val="auto"/>
          <w:sz w:val="23"/>
          <w:szCs w:val="23"/>
        </w:rPr>
        <w:t xml:space="preserve"> </w:t>
      </w:r>
      <w:r>
        <w:rPr>
          <w:rFonts w:ascii="宋体" w:hAnsi="宋体" w:eastAsia="宋体" w:cs="宋体"/>
          <w:color w:val="auto"/>
          <w:spacing w:val="16"/>
          <w:sz w:val="23"/>
          <w:szCs w:val="23"/>
        </w:rPr>
        <w:t>知</w:t>
      </w:r>
      <w:r>
        <w:rPr>
          <w:rFonts w:ascii="宋体" w:hAnsi="宋体" w:eastAsia="宋体" w:cs="宋体"/>
          <w:color w:val="auto"/>
          <w:spacing w:val="11"/>
          <w:sz w:val="23"/>
          <w:szCs w:val="23"/>
        </w:rPr>
        <w:t>书</w:t>
      </w:r>
      <w:r>
        <w:rPr>
          <w:rFonts w:ascii="宋体" w:hAnsi="宋体" w:eastAsia="宋体" w:cs="宋体"/>
          <w:color w:val="auto"/>
          <w:spacing w:val="8"/>
          <w:sz w:val="23"/>
          <w:szCs w:val="23"/>
        </w:rPr>
        <w:t>》后五个工作日内，予以全额退还。</w:t>
      </w:r>
    </w:p>
    <w:p>
      <w:pPr>
        <w:spacing w:line="375" w:lineRule="auto"/>
        <w:ind w:left="6" w:firstLine="476"/>
        <w:rPr>
          <w:rFonts w:ascii="宋体" w:hAnsi="宋体" w:eastAsia="宋体" w:cs="宋体"/>
          <w:color w:val="auto"/>
          <w:sz w:val="23"/>
          <w:szCs w:val="23"/>
        </w:rPr>
      </w:pPr>
      <w:r>
        <w:rPr>
          <w:rFonts w:ascii="宋体" w:hAnsi="宋体" w:eastAsia="宋体" w:cs="宋体"/>
          <w:color w:val="auto"/>
          <w:spacing w:val="8"/>
          <w:sz w:val="23"/>
          <w:szCs w:val="23"/>
        </w:rPr>
        <w:t>6.4 成交的供应商投标保证金，在成交供应商按本须知“六、成交、通知与</w:t>
      </w:r>
      <w:r>
        <w:rPr>
          <w:rFonts w:ascii="宋体" w:hAnsi="宋体" w:eastAsia="宋体" w:cs="宋体"/>
          <w:color w:val="auto"/>
          <w:spacing w:val="3"/>
          <w:sz w:val="23"/>
          <w:szCs w:val="23"/>
        </w:rPr>
        <w:t>签</w:t>
      </w:r>
      <w:r>
        <w:rPr>
          <w:rFonts w:ascii="宋体" w:hAnsi="宋体" w:eastAsia="宋体" w:cs="宋体"/>
          <w:color w:val="auto"/>
          <w:spacing w:val="2"/>
          <w:sz w:val="23"/>
          <w:szCs w:val="23"/>
        </w:rPr>
        <w:t>约”第 2.2 条规定缴纳成交服务费、按本须知“六、成交、通</w:t>
      </w:r>
      <w:r>
        <w:rPr>
          <w:rFonts w:ascii="宋体" w:hAnsi="宋体" w:eastAsia="宋体" w:cs="宋体"/>
          <w:color w:val="auto"/>
          <w:spacing w:val="1"/>
          <w:sz w:val="23"/>
          <w:szCs w:val="23"/>
        </w:rPr>
        <w:t>知与签约”第 3 条规</w:t>
      </w:r>
      <w:r>
        <w:rPr>
          <w:rFonts w:ascii="宋体" w:hAnsi="宋体" w:eastAsia="宋体" w:cs="宋体"/>
          <w:color w:val="auto"/>
          <w:sz w:val="23"/>
          <w:szCs w:val="23"/>
        </w:rPr>
        <w:t xml:space="preserve"> </w:t>
      </w:r>
      <w:r>
        <w:rPr>
          <w:rFonts w:ascii="宋体" w:hAnsi="宋体" w:eastAsia="宋体" w:cs="宋体"/>
          <w:color w:val="auto"/>
          <w:spacing w:val="9"/>
          <w:sz w:val="23"/>
          <w:szCs w:val="23"/>
        </w:rPr>
        <w:t>定与采购人签订合同后五个工作日内予以全额退还</w:t>
      </w:r>
      <w:r>
        <w:rPr>
          <w:rFonts w:ascii="宋体" w:hAnsi="宋体" w:eastAsia="宋体" w:cs="宋体"/>
          <w:color w:val="auto"/>
          <w:spacing w:val="6"/>
          <w:sz w:val="23"/>
          <w:szCs w:val="23"/>
        </w:rPr>
        <w:t>。</w:t>
      </w:r>
    </w:p>
    <w:p>
      <w:pPr>
        <w:spacing w:line="226" w:lineRule="auto"/>
        <w:ind w:left="482"/>
        <w:rPr>
          <w:rFonts w:ascii="宋体" w:hAnsi="宋体" w:eastAsia="宋体" w:cs="宋体"/>
          <w:color w:val="auto"/>
          <w:sz w:val="23"/>
          <w:szCs w:val="23"/>
        </w:rPr>
      </w:pPr>
      <w:r>
        <w:rPr>
          <w:rFonts w:ascii="宋体" w:hAnsi="宋体" w:eastAsia="宋体" w:cs="宋体"/>
          <w:color w:val="auto"/>
          <w:spacing w:val="12"/>
          <w:sz w:val="23"/>
          <w:szCs w:val="23"/>
        </w:rPr>
        <w:t>6.5</w:t>
      </w:r>
      <w:r>
        <w:rPr>
          <w:rFonts w:ascii="宋体" w:hAnsi="宋体" w:eastAsia="宋体" w:cs="宋体"/>
          <w:color w:val="auto"/>
          <w:spacing w:val="6"/>
          <w:sz w:val="23"/>
          <w:szCs w:val="23"/>
        </w:rPr>
        <w:t xml:space="preserve"> 供应商有下列情形之一的，不予退还其交纳的投标保证金：</w:t>
      </w:r>
    </w:p>
    <w:p>
      <w:pPr>
        <w:spacing w:before="184" w:line="226" w:lineRule="auto"/>
        <w:ind w:left="492"/>
        <w:rPr>
          <w:rFonts w:ascii="宋体" w:hAnsi="宋体" w:eastAsia="宋体" w:cs="宋体"/>
          <w:color w:val="auto"/>
          <w:sz w:val="23"/>
          <w:szCs w:val="23"/>
        </w:rPr>
      </w:pPr>
      <w:r>
        <w:rPr>
          <w:rFonts w:ascii="宋体" w:hAnsi="宋体" w:eastAsia="宋体" w:cs="宋体"/>
          <w:color w:val="auto"/>
          <w:spacing w:val="14"/>
          <w:sz w:val="23"/>
          <w:szCs w:val="23"/>
        </w:rPr>
        <w:t>(1) 在响应文件中提供虚假资料的</w:t>
      </w:r>
      <w:r>
        <w:rPr>
          <w:rFonts w:ascii="宋体" w:hAnsi="宋体" w:eastAsia="宋体" w:cs="宋体"/>
          <w:color w:val="auto"/>
          <w:spacing w:val="11"/>
          <w:sz w:val="23"/>
          <w:szCs w:val="23"/>
        </w:rPr>
        <w:t>；</w:t>
      </w:r>
    </w:p>
    <w:p>
      <w:pPr>
        <w:spacing w:before="186" w:line="227" w:lineRule="auto"/>
        <w:ind w:left="492"/>
        <w:rPr>
          <w:rFonts w:ascii="宋体" w:hAnsi="宋体" w:eastAsia="宋体" w:cs="宋体"/>
          <w:color w:val="auto"/>
          <w:sz w:val="23"/>
          <w:szCs w:val="23"/>
        </w:rPr>
      </w:pPr>
      <w:r>
        <w:rPr>
          <w:rFonts w:ascii="宋体" w:hAnsi="宋体" w:eastAsia="宋体" w:cs="宋体"/>
          <w:color w:val="auto"/>
          <w:spacing w:val="24"/>
          <w:sz w:val="23"/>
          <w:szCs w:val="23"/>
        </w:rPr>
        <w:t>(</w:t>
      </w:r>
      <w:r>
        <w:rPr>
          <w:rFonts w:ascii="宋体" w:hAnsi="宋体" w:eastAsia="宋体" w:cs="宋体"/>
          <w:color w:val="auto"/>
          <w:spacing w:val="15"/>
          <w:sz w:val="23"/>
          <w:szCs w:val="23"/>
        </w:rPr>
        <w:t>2</w:t>
      </w:r>
      <w:r>
        <w:rPr>
          <w:rFonts w:ascii="宋体" w:hAnsi="宋体" w:eastAsia="宋体" w:cs="宋体"/>
          <w:color w:val="auto"/>
          <w:spacing w:val="12"/>
          <w:sz w:val="23"/>
          <w:szCs w:val="23"/>
        </w:rPr>
        <w:t>) 与采购人、采购代理机构、其他供应商恶意串通的；</w:t>
      </w:r>
    </w:p>
    <w:p>
      <w:pPr>
        <w:spacing w:before="182" w:line="227" w:lineRule="auto"/>
        <w:ind w:left="492"/>
        <w:rPr>
          <w:rFonts w:ascii="宋体" w:hAnsi="宋体" w:eastAsia="宋体" w:cs="宋体"/>
          <w:color w:val="auto"/>
          <w:sz w:val="23"/>
          <w:szCs w:val="23"/>
        </w:rPr>
      </w:pPr>
      <w:r>
        <w:rPr>
          <w:rFonts w:ascii="宋体" w:hAnsi="宋体" w:eastAsia="宋体" w:cs="宋体"/>
          <w:color w:val="auto"/>
          <w:spacing w:val="21"/>
          <w:sz w:val="23"/>
          <w:szCs w:val="23"/>
        </w:rPr>
        <w:t>(</w:t>
      </w:r>
      <w:r>
        <w:rPr>
          <w:rFonts w:ascii="宋体" w:hAnsi="宋体" w:eastAsia="宋体" w:cs="宋体"/>
          <w:color w:val="auto"/>
          <w:spacing w:val="12"/>
          <w:sz w:val="23"/>
          <w:szCs w:val="23"/>
        </w:rPr>
        <w:t>3) 向采购人、采购代理机构行贿或者提供其他不正当利益的；</w:t>
      </w:r>
    </w:p>
    <w:p>
      <w:pPr>
        <w:spacing w:before="187" w:line="227" w:lineRule="auto"/>
        <w:ind w:left="492"/>
        <w:rPr>
          <w:rFonts w:ascii="宋体" w:hAnsi="宋体" w:eastAsia="宋体" w:cs="宋体"/>
          <w:color w:val="auto"/>
          <w:sz w:val="23"/>
          <w:szCs w:val="23"/>
        </w:rPr>
      </w:pPr>
      <w:r>
        <w:rPr>
          <w:rFonts w:ascii="宋体" w:hAnsi="宋体" w:eastAsia="宋体" w:cs="宋体"/>
          <w:color w:val="auto"/>
          <w:spacing w:val="22"/>
          <w:sz w:val="23"/>
          <w:szCs w:val="23"/>
        </w:rPr>
        <w:t>(</w:t>
      </w:r>
      <w:r>
        <w:rPr>
          <w:rFonts w:ascii="宋体" w:hAnsi="宋体" w:eastAsia="宋体" w:cs="宋体"/>
          <w:color w:val="auto"/>
          <w:spacing w:val="13"/>
          <w:sz w:val="23"/>
          <w:szCs w:val="23"/>
        </w:rPr>
        <w:t>4) 投标有效期内撤销谈判响应文件的；</w:t>
      </w:r>
    </w:p>
    <w:p>
      <w:pPr>
        <w:spacing w:before="184" w:line="228" w:lineRule="auto"/>
        <w:ind w:left="492"/>
        <w:rPr>
          <w:rFonts w:ascii="宋体" w:hAnsi="宋体" w:eastAsia="宋体" w:cs="宋体"/>
          <w:color w:val="auto"/>
          <w:spacing w:val="12"/>
          <w:sz w:val="23"/>
          <w:szCs w:val="23"/>
        </w:rPr>
      </w:pPr>
      <w:r>
        <w:rPr>
          <w:rFonts w:ascii="宋体" w:hAnsi="宋体" w:eastAsia="宋体" w:cs="宋体"/>
          <w:color w:val="auto"/>
          <w:spacing w:val="24"/>
          <w:sz w:val="23"/>
          <w:szCs w:val="23"/>
        </w:rPr>
        <w:t>(</w:t>
      </w:r>
      <w:r>
        <w:rPr>
          <w:rFonts w:ascii="宋体" w:hAnsi="宋体" w:eastAsia="宋体" w:cs="宋体"/>
          <w:color w:val="auto"/>
          <w:spacing w:val="19"/>
          <w:sz w:val="23"/>
          <w:szCs w:val="23"/>
        </w:rPr>
        <w:t>5</w:t>
      </w:r>
      <w:r>
        <w:rPr>
          <w:rFonts w:ascii="宋体" w:hAnsi="宋体" w:eastAsia="宋体" w:cs="宋体"/>
          <w:color w:val="auto"/>
          <w:spacing w:val="12"/>
          <w:sz w:val="23"/>
          <w:szCs w:val="23"/>
        </w:rPr>
        <w:t>) 交纳保证金后，无故不参加本项目采购活动的。</w:t>
      </w:r>
    </w:p>
    <w:p>
      <w:pPr>
        <w:spacing w:before="184" w:line="228" w:lineRule="auto"/>
        <w:ind w:left="492"/>
        <w:rPr>
          <w:rFonts w:ascii="宋体" w:hAnsi="宋体" w:eastAsia="宋体" w:cs="宋体"/>
          <w:color w:val="auto"/>
          <w:spacing w:val="14"/>
          <w:sz w:val="23"/>
          <w:szCs w:val="23"/>
        </w:rPr>
      </w:pPr>
      <w:r>
        <w:rPr>
          <w:rFonts w:ascii="宋体" w:hAnsi="宋体" w:eastAsia="宋体" w:cs="宋体"/>
          <w:color w:val="auto"/>
          <w:spacing w:val="27"/>
          <w:sz w:val="23"/>
          <w:szCs w:val="23"/>
        </w:rPr>
        <w:t>(</w:t>
      </w:r>
      <w:r>
        <w:rPr>
          <w:rFonts w:ascii="宋体" w:hAnsi="宋体" w:eastAsia="宋体" w:cs="宋体"/>
          <w:color w:val="auto"/>
          <w:spacing w:val="14"/>
          <w:sz w:val="23"/>
          <w:szCs w:val="23"/>
        </w:rPr>
        <w:t>6) 除因不可抗力或竞争性谈判文件认可的情形以外，成交供应商不与采</w:t>
      </w:r>
    </w:p>
    <w:p>
      <w:pPr>
        <w:spacing w:before="184" w:line="228" w:lineRule="auto"/>
        <w:rPr>
          <w:rFonts w:ascii="宋体" w:hAnsi="宋体" w:eastAsia="宋体" w:cs="宋体"/>
          <w:color w:val="auto"/>
          <w:sz w:val="23"/>
          <w:szCs w:val="23"/>
        </w:rPr>
      </w:pPr>
      <w:r>
        <w:rPr>
          <w:rFonts w:ascii="宋体" w:hAnsi="宋体" w:eastAsia="宋体" w:cs="宋体"/>
          <w:color w:val="auto"/>
          <w:spacing w:val="14"/>
          <w:sz w:val="23"/>
          <w:szCs w:val="23"/>
        </w:rPr>
        <w:t>购</w:t>
      </w:r>
      <w:r>
        <w:rPr>
          <w:rFonts w:ascii="宋体" w:hAnsi="宋体" w:eastAsia="宋体" w:cs="宋体"/>
          <w:color w:val="auto"/>
          <w:sz w:val="23"/>
          <w:szCs w:val="23"/>
        </w:rPr>
        <w:t xml:space="preserve"> </w:t>
      </w:r>
      <w:r>
        <w:rPr>
          <w:rFonts w:ascii="宋体" w:hAnsi="宋体" w:eastAsia="宋体" w:cs="宋体"/>
          <w:color w:val="auto"/>
          <w:spacing w:val="7"/>
          <w:sz w:val="23"/>
          <w:szCs w:val="23"/>
        </w:rPr>
        <w:t>人签订合同的</w:t>
      </w:r>
      <w:r>
        <w:rPr>
          <w:rFonts w:ascii="宋体" w:hAnsi="宋体" w:eastAsia="宋体" w:cs="宋体"/>
          <w:color w:val="auto"/>
          <w:spacing w:val="6"/>
          <w:sz w:val="23"/>
          <w:szCs w:val="23"/>
        </w:rPr>
        <w:t>。</w:t>
      </w:r>
    </w:p>
    <w:p>
      <w:pPr>
        <w:spacing w:line="308" w:lineRule="exact"/>
        <w:ind w:left="486"/>
        <w:outlineLvl w:val="2"/>
        <w:rPr>
          <w:rFonts w:ascii="宋体" w:hAnsi="宋体" w:eastAsia="宋体" w:cs="宋体"/>
          <w:color w:val="auto"/>
          <w:sz w:val="23"/>
          <w:szCs w:val="23"/>
        </w:rPr>
      </w:pPr>
      <w:bookmarkStart w:id="40" w:name="_Toc16360"/>
      <w:r>
        <w:rPr>
          <w:rFonts w:ascii="宋体" w:hAnsi="宋体" w:eastAsia="宋体" w:cs="宋体"/>
          <w:color w:val="auto"/>
          <w:spacing w:val="16"/>
          <w:position w:val="1"/>
          <w:sz w:val="23"/>
          <w:szCs w:val="23"/>
        </w:rPr>
        <w:t>7</w:t>
      </w:r>
      <w:r>
        <w:rPr>
          <w:rFonts w:ascii="宋体" w:hAnsi="宋体" w:eastAsia="宋体" w:cs="宋体"/>
          <w:color w:val="auto"/>
          <w:spacing w:val="8"/>
          <w:position w:val="1"/>
          <w:sz w:val="23"/>
          <w:szCs w:val="23"/>
        </w:rPr>
        <w:t>.谈判响应文件填写说明</w:t>
      </w:r>
      <w:bookmarkEnd w:id="40"/>
    </w:p>
    <w:p>
      <w:pPr>
        <w:spacing w:before="158" w:line="375" w:lineRule="auto"/>
        <w:ind w:right="80" w:firstLine="486"/>
        <w:rPr>
          <w:rFonts w:ascii="宋体" w:hAnsi="宋体" w:eastAsia="宋体" w:cs="宋体"/>
          <w:color w:val="auto"/>
          <w:sz w:val="23"/>
          <w:szCs w:val="23"/>
        </w:rPr>
      </w:pPr>
      <w:r>
        <w:rPr>
          <w:rFonts w:ascii="宋体" w:hAnsi="宋体" w:eastAsia="宋体" w:cs="宋体"/>
          <w:color w:val="auto"/>
          <w:spacing w:val="14"/>
          <w:sz w:val="23"/>
          <w:szCs w:val="23"/>
        </w:rPr>
        <w:t>7.1</w:t>
      </w:r>
      <w:r>
        <w:rPr>
          <w:rFonts w:ascii="宋体" w:hAnsi="宋体" w:eastAsia="宋体" w:cs="宋体"/>
          <w:color w:val="auto"/>
          <w:spacing w:val="13"/>
          <w:sz w:val="23"/>
          <w:szCs w:val="23"/>
        </w:rPr>
        <w:t xml:space="preserve"> </w:t>
      </w:r>
      <w:r>
        <w:rPr>
          <w:rFonts w:ascii="宋体" w:hAnsi="宋体" w:eastAsia="宋体" w:cs="宋体"/>
          <w:color w:val="auto"/>
          <w:spacing w:val="7"/>
          <w:sz w:val="23"/>
          <w:szCs w:val="23"/>
        </w:rPr>
        <w:t>供应商应详细阅读竞争性谈判文件的全部内容，谈判响应文件应对竞争性</w:t>
      </w:r>
      <w:r>
        <w:rPr>
          <w:rFonts w:ascii="宋体" w:hAnsi="宋体" w:eastAsia="宋体" w:cs="宋体"/>
          <w:color w:val="auto"/>
          <w:sz w:val="23"/>
          <w:szCs w:val="23"/>
        </w:rPr>
        <w:t xml:space="preserve"> </w:t>
      </w:r>
      <w:r>
        <w:rPr>
          <w:rFonts w:ascii="宋体" w:hAnsi="宋体" w:eastAsia="宋体" w:cs="宋体"/>
          <w:color w:val="auto"/>
          <w:spacing w:val="11"/>
          <w:sz w:val="23"/>
          <w:szCs w:val="23"/>
        </w:rPr>
        <w:t>谈</w:t>
      </w:r>
      <w:r>
        <w:rPr>
          <w:rFonts w:ascii="宋体" w:hAnsi="宋体" w:eastAsia="宋体" w:cs="宋体"/>
          <w:color w:val="auto"/>
          <w:spacing w:val="9"/>
          <w:sz w:val="23"/>
          <w:szCs w:val="23"/>
        </w:rPr>
        <w:t>判文件中的内容做出实质性和完整性的响应。</w:t>
      </w:r>
    </w:p>
    <w:p>
      <w:pPr>
        <w:spacing w:line="375" w:lineRule="auto"/>
        <w:ind w:right="74" w:firstLine="485"/>
        <w:rPr>
          <w:rFonts w:ascii="宋体" w:hAnsi="宋体" w:eastAsia="宋体" w:cs="宋体"/>
          <w:color w:val="auto"/>
          <w:sz w:val="23"/>
          <w:szCs w:val="23"/>
        </w:rPr>
      </w:pPr>
      <w:r>
        <w:rPr>
          <w:rFonts w:ascii="宋体" w:hAnsi="宋体" w:eastAsia="宋体" w:cs="宋体"/>
          <w:color w:val="auto"/>
          <w:spacing w:val="14"/>
          <w:sz w:val="23"/>
          <w:szCs w:val="23"/>
        </w:rPr>
        <w:t>7.2</w:t>
      </w:r>
      <w:r>
        <w:rPr>
          <w:rFonts w:ascii="宋体" w:hAnsi="宋体" w:eastAsia="宋体" w:cs="宋体"/>
          <w:color w:val="auto"/>
          <w:spacing w:val="13"/>
          <w:sz w:val="23"/>
          <w:szCs w:val="23"/>
        </w:rPr>
        <w:t xml:space="preserve"> </w:t>
      </w:r>
      <w:r>
        <w:rPr>
          <w:rFonts w:ascii="宋体" w:hAnsi="宋体" w:eastAsia="宋体" w:cs="宋体"/>
          <w:color w:val="auto"/>
          <w:spacing w:val="7"/>
          <w:sz w:val="23"/>
          <w:szCs w:val="23"/>
        </w:rPr>
        <w:t>供应商未提供技术资料或提供资料不详的，谈判小组有权决定是否通知供</w:t>
      </w:r>
      <w:r>
        <w:rPr>
          <w:rFonts w:ascii="宋体" w:hAnsi="宋体" w:eastAsia="宋体" w:cs="宋体"/>
          <w:color w:val="auto"/>
          <w:sz w:val="23"/>
          <w:szCs w:val="23"/>
        </w:rPr>
        <w:t xml:space="preserve"> </w:t>
      </w:r>
      <w:r>
        <w:rPr>
          <w:rFonts w:ascii="宋体" w:hAnsi="宋体" w:eastAsia="宋体" w:cs="宋体"/>
          <w:color w:val="auto"/>
          <w:spacing w:val="16"/>
          <w:sz w:val="23"/>
          <w:szCs w:val="23"/>
        </w:rPr>
        <w:t>应商</w:t>
      </w:r>
      <w:r>
        <w:rPr>
          <w:rFonts w:ascii="宋体" w:hAnsi="宋体" w:eastAsia="宋体" w:cs="宋体"/>
          <w:color w:val="auto"/>
          <w:spacing w:val="14"/>
          <w:sz w:val="23"/>
          <w:szCs w:val="23"/>
        </w:rPr>
        <w:t>限</w:t>
      </w:r>
      <w:r>
        <w:rPr>
          <w:rFonts w:ascii="宋体" w:hAnsi="宋体" w:eastAsia="宋体" w:cs="宋体"/>
          <w:color w:val="auto"/>
          <w:spacing w:val="8"/>
          <w:sz w:val="23"/>
          <w:szCs w:val="23"/>
        </w:rPr>
        <w:t>期进行书面解释或提供相关证明材料。该供应商在规定时间内未做出解释、</w:t>
      </w:r>
      <w:r>
        <w:rPr>
          <w:rFonts w:ascii="宋体" w:hAnsi="宋体" w:eastAsia="宋体" w:cs="宋体"/>
          <w:color w:val="auto"/>
          <w:sz w:val="23"/>
          <w:szCs w:val="23"/>
        </w:rPr>
        <w:t xml:space="preserve"> </w:t>
      </w:r>
      <w:r>
        <w:rPr>
          <w:rFonts w:ascii="宋体" w:hAnsi="宋体" w:eastAsia="宋体" w:cs="宋体"/>
          <w:color w:val="auto"/>
          <w:spacing w:val="18"/>
          <w:sz w:val="23"/>
          <w:szCs w:val="23"/>
        </w:rPr>
        <w:t>作</w:t>
      </w:r>
      <w:r>
        <w:rPr>
          <w:rFonts w:ascii="宋体" w:hAnsi="宋体" w:eastAsia="宋体" w:cs="宋体"/>
          <w:color w:val="auto"/>
          <w:spacing w:val="13"/>
          <w:sz w:val="23"/>
          <w:szCs w:val="23"/>
        </w:rPr>
        <w:t>出</w:t>
      </w:r>
      <w:r>
        <w:rPr>
          <w:rFonts w:ascii="宋体" w:hAnsi="宋体" w:eastAsia="宋体" w:cs="宋体"/>
          <w:color w:val="auto"/>
          <w:spacing w:val="9"/>
          <w:sz w:val="23"/>
          <w:szCs w:val="23"/>
        </w:rPr>
        <w:t>的解释不合理或不能提供证明材料的，谈判小组有权作无效报价处理。</w:t>
      </w:r>
    </w:p>
    <w:p>
      <w:pPr>
        <w:spacing w:before="1" w:line="373" w:lineRule="auto"/>
        <w:ind w:left="3" w:right="80" w:firstLine="482"/>
        <w:rPr>
          <w:rFonts w:ascii="宋体" w:hAnsi="宋体" w:eastAsia="宋体" w:cs="宋体"/>
          <w:color w:val="auto"/>
          <w:sz w:val="23"/>
          <w:szCs w:val="23"/>
        </w:rPr>
      </w:pPr>
      <w:r>
        <w:rPr>
          <w:rFonts w:ascii="宋体" w:hAnsi="宋体" w:eastAsia="宋体" w:cs="宋体"/>
          <w:color w:val="auto"/>
          <w:spacing w:val="14"/>
          <w:sz w:val="23"/>
          <w:szCs w:val="23"/>
        </w:rPr>
        <w:t>7.3</w:t>
      </w:r>
      <w:r>
        <w:rPr>
          <w:rFonts w:ascii="宋体" w:hAnsi="宋体" w:eastAsia="宋体" w:cs="宋体"/>
          <w:color w:val="auto"/>
          <w:spacing w:val="13"/>
          <w:sz w:val="23"/>
          <w:szCs w:val="23"/>
        </w:rPr>
        <w:t xml:space="preserve"> </w:t>
      </w:r>
      <w:r>
        <w:rPr>
          <w:rFonts w:ascii="宋体" w:hAnsi="宋体" w:eastAsia="宋体" w:cs="宋体"/>
          <w:color w:val="auto"/>
          <w:spacing w:val="7"/>
          <w:sz w:val="23"/>
          <w:szCs w:val="23"/>
        </w:rPr>
        <w:t>供应商必须保证谈判响应文件所提供的全部资料真实可靠，并接受谈判小</w:t>
      </w:r>
      <w:r>
        <w:rPr>
          <w:rFonts w:ascii="宋体" w:hAnsi="宋体" w:eastAsia="宋体" w:cs="宋体"/>
          <w:color w:val="auto"/>
          <w:sz w:val="23"/>
          <w:szCs w:val="23"/>
        </w:rPr>
        <w:t xml:space="preserve"> </w:t>
      </w:r>
      <w:r>
        <w:rPr>
          <w:rFonts w:ascii="宋体" w:hAnsi="宋体" w:eastAsia="宋体" w:cs="宋体"/>
          <w:color w:val="auto"/>
          <w:spacing w:val="16"/>
          <w:sz w:val="23"/>
          <w:szCs w:val="23"/>
        </w:rPr>
        <w:t>组</w:t>
      </w:r>
      <w:r>
        <w:rPr>
          <w:rFonts w:ascii="宋体" w:hAnsi="宋体" w:eastAsia="宋体" w:cs="宋体"/>
          <w:color w:val="auto"/>
          <w:spacing w:val="11"/>
          <w:sz w:val="23"/>
          <w:szCs w:val="23"/>
        </w:rPr>
        <w:t>对</w:t>
      </w:r>
      <w:r>
        <w:rPr>
          <w:rFonts w:ascii="宋体" w:hAnsi="宋体" w:eastAsia="宋体" w:cs="宋体"/>
          <w:color w:val="auto"/>
          <w:spacing w:val="8"/>
          <w:sz w:val="23"/>
          <w:szCs w:val="23"/>
        </w:rPr>
        <w:t>其中任何资料进一步审查的要求。</w:t>
      </w:r>
    </w:p>
    <w:p>
      <w:pPr>
        <w:spacing w:line="375" w:lineRule="auto"/>
        <w:ind w:firstLine="485"/>
        <w:rPr>
          <w:rFonts w:ascii="宋体" w:hAnsi="宋体" w:eastAsia="宋体" w:cs="宋体"/>
          <w:color w:val="auto"/>
          <w:sz w:val="23"/>
          <w:szCs w:val="23"/>
        </w:rPr>
      </w:pPr>
      <w:r>
        <w:rPr>
          <w:rFonts w:ascii="宋体" w:hAnsi="宋体" w:eastAsia="宋体" w:cs="宋体"/>
          <w:color w:val="auto"/>
          <w:spacing w:val="6"/>
          <w:sz w:val="23"/>
          <w:szCs w:val="23"/>
        </w:rPr>
        <w:t>7.4 谈判</w:t>
      </w:r>
      <w:r>
        <w:rPr>
          <w:rFonts w:ascii="宋体" w:hAnsi="宋体" w:eastAsia="宋体" w:cs="宋体"/>
          <w:color w:val="auto"/>
          <w:spacing w:val="3"/>
          <w:sz w:val="23"/>
          <w:szCs w:val="23"/>
        </w:rPr>
        <w:t>响应文件应字迹清楚、内容齐全、除自行拟定格式外不得涂改或增删。</w:t>
      </w:r>
      <w:r>
        <w:rPr>
          <w:rFonts w:ascii="宋体" w:hAnsi="宋体" w:eastAsia="宋体" w:cs="宋体"/>
          <w:color w:val="auto"/>
          <w:sz w:val="23"/>
          <w:szCs w:val="23"/>
        </w:rPr>
        <w:t xml:space="preserve"> </w:t>
      </w:r>
      <w:r>
        <w:rPr>
          <w:rFonts w:ascii="宋体" w:hAnsi="宋体" w:eastAsia="宋体" w:cs="宋体"/>
          <w:color w:val="auto"/>
          <w:spacing w:val="16"/>
          <w:sz w:val="23"/>
          <w:szCs w:val="23"/>
        </w:rPr>
        <w:t>如有</w:t>
      </w:r>
      <w:r>
        <w:rPr>
          <w:rFonts w:ascii="宋体" w:hAnsi="宋体" w:eastAsia="宋体" w:cs="宋体"/>
          <w:color w:val="auto"/>
          <w:spacing w:val="9"/>
          <w:sz w:val="23"/>
          <w:szCs w:val="23"/>
        </w:rPr>
        <w:t>修</w:t>
      </w:r>
      <w:r>
        <w:rPr>
          <w:rFonts w:ascii="宋体" w:hAnsi="宋体" w:eastAsia="宋体" w:cs="宋体"/>
          <w:color w:val="auto"/>
          <w:spacing w:val="8"/>
          <w:sz w:val="23"/>
          <w:szCs w:val="23"/>
        </w:rPr>
        <w:t>改和增删，必须加盖供应商公章及法定代表人私章。因谈判响应文件字迹模</w:t>
      </w:r>
      <w:r>
        <w:rPr>
          <w:rFonts w:ascii="宋体" w:hAnsi="宋体" w:eastAsia="宋体" w:cs="宋体"/>
          <w:color w:val="auto"/>
          <w:sz w:val="23"/>
          <w:szCs w:val="23"/>
        </w:rPr>
        <w:t xml:space="preserve"> </w:t>
      </w:r>
      <w:r>
        <w:rPr>
          <w:rFonts w:ascii="宋体" w:hAnsi="宋体" w:eastAsia="宋体" w:cs="宋体"/>
          <w:color w:val="auto"/>
          <w:spacing w:val="12"/>
          <w:sz w:val="23"/>
          <w:szCs w:val="23"/>
        </w:rPr>
        <w:t>糊</w:t>
      </w:r>
      <w:r>
        <w:rPr>
          <w:rFonts w:ascii="宋体" w:hAnsi="宋体" w:eastAsia="宋体" w:cs="宋体"/>
          <w:color w:val="auto"/>
          <w:spacing w:val="9"/>
          <w:sz w:val="23"/>
          <w:szCs w:val="23"/>
        </w:rPr>
        <w:t>或表达不清所引起的不利后果由供应商自行承担。</w:t>
      </w:r>
    </w:p>
    <w:p>
      <w:pPr>
        <w:spacing w:before="1" w:line="374" w:lineRule="auto"/>
        <w:ind w:left="5" w:right="80" w:firstLine="480"/>
        <w:rPr>
          <w:rFonts w:ascii="宋体" w:hAnsi="宋体" w:eastAsia="宋体" w:cs="宋体"/>
          <w:color w:val="auto"/>
          <w:sz w:val="23"/>
          <w:szCs w:val="23"/>
        </w:rPr>
      </w:pPr>
      <w:r>
        <w:rPr>
          <w:rFonts w:ascii="宋体" w:hAnsi="宋体" w:eastAsia="宋体" w:cs="宋体"/>
          <w:color w:val="auto"/>
          <w:spacing w:val="14"/>
          <w:sz w:val="23"/>
          <w:szCs w:val="23"/>
        </w:rPr>
        <w:t>7.5</w:t>
      </w:r>
      <w:r>
        <w:rPr>
          <w:rFonts w:ascii="宋体" w:hAnsi="宋体" w:eastAsia="宋体" w:cs="宋体"/>
          <w:color w:val="auto"/>
          <w:spacing w:val="13"/>
          <w:sz w:val="23"/>
          <w:szCs w:val="23"/>
        </w:rPr>
        <w:t xml:space="preserve"> </w:t>
      </w:r>
      <w:r>
        <w:rPr>
          <w:rFonts w:ascii="宋体" w:hAnsi="宋体" w:eastAsia="宋体" w:cs="宋体"/>
          <w:color w:val="auto"/>
          <w:spacing w:val="7"/>
          <w:sz w:val="23"/>
          <w:szCs w:val="23"/>
        </w:rPr>
        <w:t>供应商之间不得相互串通报价，不得妨碍其他供应商的公平竞争，不得损</w:t>
      </w:r>
      <w:r>
        <w:rPr>
          <w:rFonts w:ascii="宋体" w:hAnsi="宋体" w:eastAsia="宋体" w:cs="宋体"/>
          <w:color w:val="auto"/>
          <w:sz w:val="23"/>
          <w:szCs w:val="23"/>
        </w:rPr>
        <w:t xml:space="preserve"> </w:t>
      </w:r>
      <w:r>
        <w:rPr>
          <w:rFonts w:ascii="宋体" w:hAnsi="宋体" w:eastAsia="宋体" w:cs="宋体"/>
          <w:color w:val="auto"/>
          <w:spacing w:val="16"/>
          <w:sz w:val="23"/>
          <w:szCs w:val="23"/>
        </w:rPr>
        <w:t>害</w:t>
      </w:r>
      <w:r>
        <w:rPr>
          <w:rFonts w:ascii="宋体" w:hAnsi="宋体" w:eastAsia="宋体" w:cs="宋体"/>
          <w:color w:val="auto"/>
          <w:spacing w:val="9"/>
          <w:sz w:val="23"/>
          <w:szCs w:val="23"/>
        </w:rPr>
        <w:t>采</w:t>
      </w:r>
      <w:r>
        <w:rPr>
          <w:rFonts w:ascii="宋体" w:hAnsi="宋体" w:eastAsia="宋体" w:cs="宋体"/>
          <w:color w:val="auto"/>
          <w:spacing w:val="8"/>
          <w:sz w:val="23"/>
          <w:szCs w:val="23"/>
        </w:rPr>
        <w:t>购人或者其他供应商的合法权益。</w:t>
      </w:r>
    </w:p>
    <w:p>
      <w:pPr>
        <w:spacing w:line="309" w:lineRule="exact"/>
        <w:ind w:left="1"/>
        <w:outlineLvl w:val="2"/>
        <w:rPr>
          <w:rFonts w:ascii="宋体" w:hAnsi="宋体" w:eastAsia="宋体" w:cs="宋体"/>
          <w:color w:val="auto"/>
          <w:sz w:val="23"/>
          <w:szCs w:val="23"/>
        </w:rPr>
      </w:pPr>
      <w:bookmarkStart w:id="41" w:name="_Toc26950"/>
      <w:r>
        <w:rPr>
          <w:rFonts w:ascii="宋体" w:hAnsi="宋体" w:eastAsia="宋体" w:cs="宋体"/>
          <w:color w:val="auto"/>
          <w:spacing w:val="10"/>
          <w:position w:val="1"/>
          <w:sz w:val="23"/>
          <w:szCs w:val="23"/>
        </w:rPr>
        <w:t>8</w:t>
      </w:r>
      <w:r>
        <w:rPr>
          <w:rFonts w:ascii="宋体" w:hAnsi="宋体" w:eastAsia="宋体" w:cs="宋体"/>
          <w:color w:val="auto"/>
          <w:spacing w:val="9"/>
          <w:position w:val="1"/>
          <w:sz w:val="23"/>
          <w:szCs w:val="23"/>
        </w:rPr>
        <w:t>.谈判响应文件的有效期</w:t>
      </w:r>
      <w:bookmarkEnd w:id="41"/>
    </w:p>
    <w:p>
      <w:pPr>
        <w:spacing w:before="158" w:line="375" w:lineRule="auto"/>
        <w:ind w:left="1" w:right="80" w:firstLine="480"/>
        <w:rPr>
          <w:rFonts w:ascii="宋体" w:hAnsi="宋体" w:eastAsia="宋体" w:cs="宋体"/>
          <w:color w:val="auto"/>
          <w:sz w:val="23"/>
          <w:szCs w:val="23"/>
        </w:rPr>
      </w:pPr>
      <w:r>
        <w:rPr>
          <w:rFonts w:ascii="宋体" w:hAnsi="宋体" w:eastAsia="宋体" w:cs="宋体"/>
          <w:color w:val="auto"/>
          <w:spacing w:val="14"/>
          <w:sz w:val="23"/>
          <w:szCs w:val="23"/>
        </w:rPr>
        <w:t>8.</w:t>
      </w:r>
      <w:r>
        <w:rPr>
          <w:rFonts w:ascii="宋体" w:hAnsi="宋体" w:eastAsia="宋体" w:cs="宋体"/>
          <w:color w:val="auto"/>
          <w:spacing w:val="11"/>
          <w:sz w:val="23"/>
          <w:szCs w:val="23"/>
        </w:rPr>
        <w:t>1</w:t>
      </w:r>
      <w:r>
        <w:rPr>
          <w:rFonts w:ascii="宋体" w:hAnsi="宋体" w:eastAsia="宋体" w:cs="宋体"/>
          <w:color w:val="auto"/>
          <w:spacing w:val="7"/>
          <w:sz w:val="23"/>
          <w:szCs w:val="23"/>
        </w:rPr>
        <w:t xml:space="preserve"> 谈判响应文件有效期为自提交谈判响应文件的截止之日起不少于 90 个日</w:t>
      </w:r>
      <w:r>
        <w:rPr>
          <w:rFonts w:ascii="宋体" w:hAnsi="宋体" w:eastAsia="宋体" w:cs="宋体"/>
          <w:color w:val="auto"/>
          <w:sz w:val="23"/>
          <w:szCs w:val="23"/>
        </w:rPr>
        <w:t xml:space="preserve"> </w:t>
      </w:r>
      <w:r>
        <w:rPr>
          <w:rFonts w:ascii="宋体" w:hAnsi="宋体" w:eastAsia="宋体" w:cs="宋体"/>
          <w:color w:val="auto"/>
          <w:spacing w:val="8"/>
          <w:sz w:val="23"/>
          <w:szCs w:val="23"/>
        </w:rPr>
        <w:t>历日 (成交供应商的谈判响应文件有效期与合同有效期一致) 。供应商的谈判响应</w:t>
      </w:r>
      <w:r>
        <w:rPr>
          <w:rFonts w:ascii="宋体" w:hAnsi="宋体" w:eastAsia="宋体" w:cs="宋体"/>
          <w:color w:val="auto"/>
          <w:sz w:val="23"/>
          <w:szCs w:val="23"/>
        </w:rPr>
        <w:t xml:space="preserve"> </w:t>
      </w:r>
      <w:r>
        <w:rPr>
          <w:rFonts w:ascii="宋体" w:hAnsi="宋体" w:eastAsia="宋体" w:cs="宋体"/>
          <w:color w:val="auto"/>
          <w:spacing w:val="24"/>
          <w:sz w:val="23"/>
          <w:szCs w:val="23"/>
        </w:rPr>
        <w:t>文</w:t>
      </w:r>
      <w:r>
        <w:rPr>
          <w:rFonts w:ascii="宋体" w:hAnsi="宋体" w:eastAsia="宋体" w:cs="宋体"/>
          <w:color w:val="auto"/>
          <w:spacing w:val="15"/>
          <w:sz w:val="23"/>
          <w:szCs w:val="23"/>
        </w:rPr>
        <w:t>件有效期比竞争性谈判文件规定短或者无投标有效期的将被视为非实质性响应</w:t>
      </w:r>
      <w:r>
        <w:rPr>
          <w:rFonts w:ascii="宋体" w:hAnsi="宋体" w:eastAsia="宋体" w:cs="宋体"/>
          <w:color w:val="auto"/>
          <w:spacing w:val="9"/>
          <w:sz w:val="23"/>
          <w:szCs w:val="23"/>
        </w:rPr>
        <w:t>而</w:t>
      </w:r>
      <w:r>
        <w:rPr>
          <w:rFonts w:ascii="宋体" w:hAnsi="宋体" w:eastAsia="宋体" w:cs="宋体"/>
          <w:color w:val="auto"/>
          <w:spacing w:val="6"/>
          <w:sz w:val="23"/>
          <w:szCs w:val="23"/>
        </w:rPr>
        <w:t>予以拒绝。</w:t>
      </w:r>
    </w:p>
    <w:p>
      <w:pPr>
        <w:spacing w:line="382" w:lineRule="auto"/>
        <w:ind w:left="24" w:right="80" w:firstLine="457"/>
        <w:rPr>
          <w:rFonts w:ascii="宋体" w:hAnsi="宋体" w:eastAsia="宋体" w:cs="宋体"/>
          <w:color w:val="auto"/>
          <w:sz w:val="23"/>
          <w:szCs w:val="23"/>
        </w:rPr>
      </w:pPr>
      <w:r>
        <w:rPr>
          <w:rFonts w:ascii="宋体" w:hAnsi="宋体" w:eastAsia="宋体" w:cs="宋体"/>
          <w:color w:val="auto"/>
          <w:spacing w:val="8"/>
          <w:sz w:val="23"/>
          <w:szCs w:val="23"/>
        </w:rPr>
        <w:t>8.2 在特殊情况下，在原谈判响应文件有效期期满之前，采购人可征得供应</w:t>
      </w:r>
      <w:r>
        <w:rPr>
          <w:rFonts w:ascii="宋体" w:hAnsi="宋体" w:eastAsia="宋体" w:cs="宋体"/>
          <w:color w:val="auto"/>
          <w:spacing w:val="4"/>
          <w:sz w:val="23"/>
          <w:szCs w:val="23"/>
        </w:rPr>
        <w:t>商</w:t>
      </w:r>
      <w:r>
        <w:rPr>
          <w:rFonts w:ascii="宋体" w:hAnsi="宋体" w:eastAsia="宋体" w:cs="宋体"/>
          <w:color w:val="auto"/>
          <w:sz w:val="23"/>
          <w:szCs w:val="23"/>
        </w:rPr>
        <w:t xml:space="preserve"> </w:t>
      </w:r>
      <w:r>
        <w:rPr>
          <w:rFonts w:ascii="宋体" w:hAnsi="宋体" w:eastAsia="宋体" w:cs="宋体"/>
          <w:color w:val="auto"/>
          <w:spacing w:val="16"/>
          <w:sz w:val="23"/>
          <w:szCs w:val="23"/>
        </w:rPr>
        <w:t>同意</w:t>
      </w:r>
      <w:r>
        <w:rPr>
          <w:rFonts w:ascii="宋体" w:hAnsi="宋体" w:eastAsia="宋体" w:cs="宋体"/>
          <w:color w:val="auto"/>
          <w:spacing w:val="11"/>
          <w:sz w:val="23"/>
          <w:szCs w:val="23"/>
        </w:rPr>
        <w:t>延</w:t>
      </w:r>
      <w:r>
        <w:rPr>
          <w:rFonts w:ascii="宋体" w:hAnsi="宋体" w:eastAsia="宋体" w:cs="宋体"/>
          <w:color w:val="auto"/>
          <w:spacing w:val="8"/>
          <w:sz w:val="23"/>
          <w:szCs w:val="23"/>
        </w:rPr>
        <w:t>长谈判响应文件有效期。这种要求与答复均应以书面形式提交。</w:t>
      </w:r>
    </w:p>
    <w:p>
      <w:pPr>
        <w:spacing w:before="117" w:line="223" w:lineRule="auto"/>
        <w:ind w:left="2637"/>
        <w:outlineLvl w:val="1"/>
        <w:rPr>
          <w:rFonts w:ascii="宋体" w:hAnsi="宋体" w:eastAsia="宋体" w:cs="宋体"/>
          <w:color w:val="auto"/>
          <w:sz w:val="28"/>
          <w:szCs w:val="28"/>
        </w:rPr>
      </w:pPr>
      <w:bookmarkStart w:id="42" w:name="_Toc23882"/>
      <w:r>
        <w:rPr>
          <w:rFonts w:ascii="宋体" w:hAnsi="宋体" w:eastAsia="宋体" w:cs="宋体"/>
          <w:color w:val="auto"/>
          <w:spacing w:val="-2"/>
          <w:sz w:val="28"/>
          <w:szCs w:val="28"/>
        </w:rPr>
        <w:t>四、谈判响应文件</w:t>
      </w:r>
      <w:r>
        <w:rPr>
          <w:rFonts w:ascii="宋体" w:hAnsi="宋体" w:eastAsia="宋体" w:cs="宋体"/>
          <w:color w:val="auto"/>
          <w:spacing w:val="-1"/>
          <w:sz w:val="28"/>
          <w:szCs w:val="28"/>
        </w:rPr>
        <w:t>的递交、解密</w:t>
      </w:r>
      <w:bookmarkEnd w:id="42"/>
    </w:p>
    <w:p>
      <w:pPr>
        <w:spacing w:before="151" w:line="227" w:lineRule="auto"/>
        <w:ind w:left="18"/>
        <w:outlineLvl w:val="2"/>
        <w:rPr>
          <w:rFonts w:ascii="宋体" w:hAnsi="宋体" w:eastAsia="宋体" w:cs="宋体"/>
          <w:color w:val="auto"/>
          <w:sz w:val="23"/>
          <w:szCs w:val="23"/>
        </w:rPr>
      </w:pPr>
      <w:bookmarkStart w:id="43" w:name="_Toc1751"/>
      <w:r>
        <w:rPr>
          <w:rFonts w:ascii="宋体" w:hAnsi="宋体" w:eastAsia="宋体" w:cs="宋体"/>
          <w:color w:val="auto"/>
          <w:spacing w:val="9"/>
          <w:sz w:val="23"/>
          <w:szCs w:val="23"/>
        </w:rPr>
        <w:t>1</w:t>
      </w:r>
      <w:r>
        <w:rPr>
          <w:rFonts w:ascii="宋体" w:hAnsi="宋体" w:eastAsia="宋体" w:cs="宋体"/>
          <w:color w:val="auto"/>
          <w:spacing w:val="8"/>
          <w:sz w:val="23"/>
          <w:szCs w:val="23"/>
        </w:rPr>
        <w:t>. 电子谈判响应文件递交与解密</w:t>
      </w:r>
      <w:bookmarkEnd w:id="43"/>
    </w:p>
    <w:p>
      <w:pPr>
        <w:spacing w:before="185" w:line="227" w:lineRule="auto"/>
        <w:ind w:left="498"/>
        <w:rPr>
          <w:rFonts w:ascii="宋体" w:hAnsi="宋体" w:eastAsia="宋体" w:cs="宋体"/>
          <w:color w:val="auto"/>
          <w:sz w:val="23"/>
          <w:szCs w:val="23"/>
        </w:rPr>
      </w:pPr>
      <w:r>
        <w:rPr>
          <w:rFonts w:ascii="宋体" w:hAnsi="宋体" w:eastAsia="宋体" w:cs="宋体"/>
          <w:color w:val="auto"/>
          <w:spacing w:val="4"/>
          <w:sz w:val="23"/>
          <w:szCs w:val="23"/>
        </w:rPr>
        <w:t>1.</w:t>
      </w:r>
      <w:r>
        <w:rPr>
          <w:rFonts w:ascii="宋体" w:hAnsi="宋体" w:eastAsia="宋体" w:cs="宋体"/>
          <w:color w:val="auto"/>
          <w:spacing w:val="2"/>
          <w:sz w:val="23"/>
          <w:szCs w:val="23"/>
        </w:rPr>
        <w:t>1 电子谈判响应文件递交</w:t>
      </w:r>
    </w:p>
    <w:p>
      <w:pPr>
        <w:spacing w:before="180" w:line="379" w:lineRule="auto"/>
        <w:ind w:right="80" w:firstLine="485"/>
        <w:rPr>
          <w:rFonts w:ascii="宋体" w:hAnsi="宋体" w:eastAsia="宋体" w:cs="宋体"/>
          <w:color w:val="auto"/>
          <w:sz w:val="23"/>
          <w:szCs w:val="23"/>
        </w:rPr>
      </w:pPr>
      <w:r>
        <w:rPr>
          <w:rFonts w:ascii="宋体" w:hAnsi="宋体" w:eastAsia="宋体" w:cs="宋体"/>
          <w:color w:val="auto"/>
          <w:spacing w:val="23"/>
          <w:sz w:val="23"/>
          <w:szCs w:val="23"/>
        </w:rPr>
        <w:t>登</w:t>
      </w:r>
      <w:r>
        <w:rPr>
          <w:rFonts w:ascii="宋体" w:hAnsi="宋体" w:eastAsia="宋体" w:cs="宋体"/>
          <w:color w:val="auto"/>
          <w:spacing w:val="12"/>
          <w:sz w:val="23"/>
          <w:szCs w:val="23"/>
        </w:rPr>
        <w:t>录全国公共资源交易中心平台 (陕西省)  (</w:t>
      </w:r>
      <w:r>
        <w:rPr>
          <w:rFonts w:ascii="宋体" w:hAnsi="宋体" w:eastAsia="宋体" w:cs="宋体"/>
          <w:color w:val="auto"/>
          <w:sz w:val="23"/>
          <w:szCs w:val="23"/>
        </w:rPr>
        <w:t>http</w:t>
      </w:r>
      <w:r>
        <w:rPr>
          <w:rFonts w:ascii="宋体" w:hAnsi="宋体" w:eastAsia="宋体" w:cs="宋体"/>
          <w:color w:val="auto"/>
          <w:spacing w:val="12"/>
          <w:sz w:val="23"/>
          <w:szCs w:val="23"/>
        </w:rPr>
        <w:t>://</w:t>
      </w:r>
      <w:r>
        <w:rPr>
          <w:rFonts w:ascii="宋体" w:hAnsi="宋体" w:eastAsia="宋体" w:cs="宋体"/>
          <w:color w:val="auto"/>
          <w:sz w:val="23"/>
          <w:szCs w:val="23"/>
        </w:rPr>
        <w:t>www</w:t>
      </w:r>
      <w:r>
        <w:rPr>
          <w:rFonts w:ascii="宋体" w:hAnsi="宋体" w:eastAsia="宋体" w:cs="宋体"/>
          <w:color w:val="auto"/>
          <w:spacing w:val="12"/>
          <w:sz w:val="23"/>
          <w:szCs w:val="23"/>
        </w:rPr>
        <w:t>.</w:t>
      </w:r>
      <w:r>
        <w:rPr>
          <w:rFonts w:ascii="宋体" w:hAnsi="宋体" w:eastAsia="宋体" w:cs="宋体"/>
          <w:color w:val="auto"/>
          <w:sz w:val="23"/>
          <w:szCs w:val="23"/>
        </w:rPr>
        <w:t>sxggzyjy</w:t>
      </w:r>
      <w:r>
        <w:rPr>
          <w:rFonts w:ascii="宋体" w:hAnsi="宋体" w:eastAsia="宋体" w:cs="宋体"/>
          <w:color w:val="auto"/>
          <w:spacing w:val="12"/>
          <w:sz w:val="23"/>
          <w:szCs w:val="23"/>
        </w:rPr>
        <w:t>.</w:t>
      </w:r>
      <w:r>
        <w:rPr>
          <w:rFonts w:ascii="宋体" w:hAnsi="宋体" w:eastAsia="宋体" w:cs="宋体"/>
          <w:color w:val="auto"/>
          <w:sz w:val="23"/>
          <w:szCs w:val="23"/>
        </w:rPr>
        <w:t>cn</w:t>
      </w:r>
      <w:r>
        <w:rPr>
          <w:rFonts w:ascii="宋体" w:hAnsi="宋体" w:eastAsia="宋体" w:cs="宋体"/>
          <w:color w:val="auto"/>
          <w:spacing w:val="12"/>
          <w:sz w:val="23"/>
          <w:szCs w:val="23"/>
        </w:rPr>
        <w:t>/) ，</w:t>
      </w:r>
      <w:r>
        <w:rPr>
          <w:rFonts w:ascii="宋体" w:hAnsi="宋体" w:eastAsia="宋体" w:cs="宋体"/>
          <w:color w:val="auto"/>
          <w:sz w:val="23"/>
          <w:szCs w:val="23"/>
        </w:rPr>
        <w:t xml:space="preserve"> </w:t>
      </w:r>
      <w:r>
        <w:rPr>
          <w:rFonts w:ascii="宋体" w:hAnsi="宋体" w:eastAsia="宋体" w:cs="宋体"/>
          <w:color w:val="auto"/>
          <w:spacing w:val="-2"/>
          <w:sz w:val="23"/>
          <w:szCs w:val="23"/>
        </w:rPr>
        <w:t>选择</w:t>
      </w:r>
      <w:r>
        <w:rPr>
          <w:rFonts w:ascii="宋体" w:hAnsi="宋体" w:eastAsia="宋体" w:cs="宋体"/>
          <w:color w:val="auto"/>
          <w:spacing w:val="-1"/>
          <w:sz w:val="23"/>
          <w:szCs w:val="23"/>
        </w:rPr>
        <w:t>“电子交易平台— 陕西政府采购交易系统—企业端”进行登录，登录后选择“交</w:t>
      </w:r>
      <w:r>
        <w:rPr>
          <w:rFonts w:ascii="宋体" w:hAnsi="宋体" w:eastAsia="宋体" w:cs="宋体"/>
          <w:color w:val="auto"/>
          <w:sz w:val="23"/>
          <w:szCs w:val="23"/>
        </w:rPr>
        <w:t xml:space="preserve"> </w:t>
      </w:r>
      <w:r>
        <w:rPr>
          <w:rFonts w:ascii="宋体" w:hAnsi="宋体" w:eastAsia="宋体" w:cs="宋体"/>
          <w:color w:val="auto"/>
          <w:spacing w:val="16"/>
          <w:sz w:val="23"/>
          <w:szCs w:val="23"/>
        </w:rPr>
        <w:t>易乙</w:t>
      </w:r>
      <w:r>
        <w:rPr>
          <w:rFonts w:ascii="宋体" w:hAnsi="宋体" w:eastAsia="宋体" w:cs="宋体"/>
          <w:color w:val="auto"/>
          <w:spacing w:val="9"/>
          <w:sz w:val="23"/>
          <w:szCs w:val="23"/>
        </w:rPr>
        <w:t>方</w:t>
      </w:r>
      <w:r>
        <w:rPr>
          <w:rFonts w:ascii="宋体" w:hAnsi="宋体" w:eastAsia="宋体" w:cs="宋体"/>
          <w:color w:val="auto"/>
          <w:spacing w:val="8"/>
          <w:sz w:val="23"/>
          <w:szCs w:val="23"/>
        </w:rPr>
        <w:t>”身份进入，进入菜单“采购业务—我的项目——项目流程——上传响应文</w:t>
      </w:r>
      <w:r>
        <w:rPr>
          <w:rFonts w:ascii="宋体" w:hAnsi="宋体" w:eastAsia="宋体" w:cs="宋体"/>
          <w:color w:val="auto"/>
          <w:spacing w:val="16"/>
          <w:sz w:val="23"/>
          <w:szCs w:val="23"/>
        </w:rPr>
        <w:t>件”</w:t>
      </w:r>
      <w:r>
        <w:rPr>
          <w:rFonts w:ascii="宋体" w:hAnsi="宋体" w:eastAsia="宋体" w:cs="宋体"/>
          <w:color w:val="auto"/>
          <w:spacing w:val="9"/>
          <w:sz w:val="23"/>
          <w:szCs w:val="23"/>
        </w:rPr>
        <w:t>，</w:t>
      </w:r>
      <w:r>
        <w:rPr>
          <w:rFonts w:ascii="宋体" w:hAnsi="宋体" w:eastAsia="宋体" w:cs="宋体"/>
          <w:color w:val="auto"/>
          <w:spacing w:val="8"/>
          <w:sz w:val="23"/>
          <w:szCs w:val="23"/>
        </w:rPr>
        <w:t>上传加密的电子投标文件。上传成功后，电子化平台将予以记录，逾期系统</w:t>
      </w:r>
      <w:r>
        <w:rPr>
          <w:rFonts w:ascii="宋体" w:hAnsi="宋体" w:eastAsia="宋体" w:cs="宋体"/>
          <w:color w:val="auto"/>
          <w:spacing w:val="7"/>
          <w:sz w:val="23"/>
          <w:szCs w:val="23"/>
        </w:rPr>
        <w:t>将拒绝接收。</w:t>
      </w:r>
    </w:p>
    <w:p>
      <w:pPr>
        <w:spacing w:before="184" w:line="310" w:lineRule="exact"/>
        <w:ind w:left="4"/>
        <w:outlineLvl w:val="2"/>
        <w:rPr>
          <w:rFonts w:ascii="宋体" w:hAnsi="宋体" w:eastAsia="宋体" w:cs="宋体"/>
          <w:color w:val="auto"/>
          <w:sz w:val="23"/>
          <w:szCs w:val="23"/>
        </w:rPr>
      </w:pPr>
      <w:bookmarkStart w:id="44" w:name="_Toc14226"/>
      <w:r>
        <w:rPr>
          <w:rFonts w:ascii="宋体" w:hAnsi="宋体" w:eastAsia="宋体" w:cs="宋体"/>
          <w:color w:val="auto"/>
          <w:spacing w:val="17"/>
          <w:position w:val="1"/>
          <w:sz w:val="23"/>
          <w:szCs w:val="23"/>
        </w:rPr>
        <w:t>2</w:t>
      </w:r>
      <w:r>
        <w:rPr>
          <w:rFonts w:ascii="宋体" w:hAnsi="宋体" w:eastAsia="宋体" w:cs="宋体"/>
          <w:color w:val="auto"/>
          <w:spacing w:val="9"/>
          <w:position w:val="1"/>
          <w:sz w:val="23"/>
          <w:szCs w:val="23"/>
        </w:rPr>
        <w:t>.电子谈判响应文件的开启和解密</w:t>
      </w:r>
      <w:bookmarkEnd w:id="44"/>
    </w:p>
    <w:p>
      <w:pPr>
        <w:spacing w:before="153" w:line="375" w:lineRule="auto"/>
        <w:ind w:left="2" w:right="59" w:firstLine="720"/>
        <w:rPr>
          <w:rFonts w:ascii="宋体" w:hAnsi="宋体" w:eastAsia="宋体" w:cs="宋体"/>
          <w:color w:val="auto"/>
          <w:sz w:val="23"/>
          <w:szCs w:val="23"/>
        </w:rPr>
      </w:pPr>
      <w:r>
        <w:rPr>
          <w:rFonts w:ascii="宋体" w:hAnsi="宋体" w:eastAsia="宋体" w:cs="宋体"/>
          <w:color w:val="auto"/>
          <w:spacing w:val="2"/>
          <w:sz w:val="23"/>
          <w:szCs w:val="23"/>
        </w:rPr>
        <w:t>开标过程中，供应商在收到</w:t>
      </w:r>
      <w:r>
        <w:rPr>
          <w:rFonts w:ascii="宋体" w:hAnsi="宋体" w:eastAsia="宋体" w:cs="宋体"/>
          <w:color w:val="auto"/>
          <w:spacing w:val="1"/>
          <w:sz w:val="23"/>
          <w:szCs w:val="23"/>
        </w:rPr>
        <w:t xml:space="preserve">工作人员“开始解密”指令后，请及时使用 </w:t>
      </w:r>
      <w:r>
        <w:rPr>
          <w:rFonts w:ascii="宋体" w:hAnsi="宋体" w:eastAsia="宋体" w:cs="宋体"/>
          <w:color w:val="auto"/>
          <w:sz w:val="23"/>
          <w:szCs w:val="23"/>
        </w:rPr>
        <w:t>CA</w:t>
      </w:r>
      <w:r>
        <w:rPr>
          <w:rFonts w:ascii="宋体" w:hAnsi="宋体" w:eastAsia="宋体" w:cs="宋体"/>
          <w:color w:val="auto"/>
          <w:spacing w:val="1"/>
          <w:sz w:val="23"/>
          <w:szCs w:val="23"/>
        </w:rPr>
        <w:t xml:space="preserve"> 对</w:t>
      </w:r>
      <w:r>
        <w:rPr>
          <w:rFonts w:ascii="宋体" w:hAnsi="宋体" w:eastAsia="宋体" w:cs="宋体"/>
          <w:color w:val="auto"/>
          <w:sz w:val="23"/>
          <w:szCs w:val="23"/>
        </w:rPr>
        <w:t xml:space="preserve"> </w:t>
      </w:r>
      <w:r>
        <w:rPr>
          <w:rFonts w:ascii="宋体" w:hAnsi="宋体" w:eastAsia="宋体" w:cs="宋体"/>
          <w:color w:val="auto"/>
          <w:spacing w:val="14"/>
          <w:sz w:val="23"/>
          <w:szCs w:val="23"/>
        </w:rPr>
        <w:t>电子投</w:t>
      </w:r>
      <w:r>
        <w:rPr>
          <w:rFonts w:ascii="宋体" w:hAnsi="宋体" w:eastAsia="宋体" w:cs="宋体"/>
          <w:color w:val="auto"/>
          <w:spacing w:val="10"/>
          <w:sz w:val="23"/>
          <w:szCs w:val="23"/>
        </w:rPr>
        <w:t>标</w:t>
      </w:r>
      <w:r>
        <w:rPr>
          <w:rFonts w:ascii="宋体" w:hAnsi="宋体" w:eastAsia="宋体" w:cs="宋体"/>
          <w:color w:val="auto"/>
          <w:spacing w:val="7"/>
          <w:sz w:val="23"/>
          <w:szCs w:val="23"/>
        </w:rPr>
        <w:t xml:space="preserve">文件进行解密 (系统默认解密时长为30分钟) 。解密时所用 </w:t>
      </w:r>
      <w:r>
        <w:rPr>
          <w:rFonts w:ascii="宋体" w:hAnsi="宋体" w:eastAsia="宋体" w:cs="宋体"/>
          <w:color w:val="auto"/>
          <w:sz w:val="23"/>
          <w:szCs w:val="23"/>
        </w:rPr>
        <w:t>CA</w:t>
      </w:r>
      <w:r>
        <w:rPr>
          <w:rFonts w:ascii="宋体" w:hAnsi="宋体" w:eastAsia="宋体" w:cs="宋体"/>
          <w:color w:val="auto"/>
          <w:spacing w:val="7"/>
          <w:sz w:val="23"/>
          <w:szCs w:val="23"/>
        </w:rPr>
        <w:t xml:space="preserve"> 应与加</w:t>
      </w:r>
      <w:r>
        <w:rPr>
          <w:rFonts w:ascii="宋体" w:hAnsi="宋体" w:eastAsia="宋体" w:cs="宋体"/>
          <w:color w:val="auto"/>
          <w:spacing w:val="16"/>
          <w:sz w:val="23"/>
          <w:szCs w:val="23"/>
        </w:rPr>
        <w:t>密投</w:t>
      </w:r>
      <w:r>
        <w:rPr>
          <w:rFonts w:ascii="宋体" w:hAnsi="宋体" w:eastAsia="宋体" w:cs="宋体"/>
          <w:color w:val="auto"/>
          <w:spacing w:val="8"/>
          <w:sz w:val="23"/>
          <w:szCs w:val="23"/>
        </w:rPr>
        <w:t xml:space="preserve">标文件时所用 </w:t>
      </w:r>
      <w:r>
        <w:rPr>
          <w:rFonts w:ascii="宋体" w:hAnsi="宋体" w:eastAsia="宋体" w:cs="宋体"/>
          <w:color w:val="auto"/>
          <w:sz w:val="23"/>
          <w:szCs w:val="23"/>
        </w:rPr>
        <w:t>CA</w:t>
      </w:r>
      <w:r>
        <w:rPr>
          <w:rFonts w:ascii="宋体" w:hAnsi="宋体" w:eastAsia="宋体" w:cs="宋体"/>
          <w:color w:val="auto"/>
          <w:spacing w:val="8"/>
          <w:sz w:val="23"/>
          <w:szCs w:val="23"/>
        </w:rPr>
        <w:t xml:space="preserve"> 相同。所有投标单位解密完成后由开标人员将响应文件导入</w:t>
      </w:r>
      <w:r>
        <w:rPr>
          <w:rFonts w:ascii="宋体" w:hAnsi="宋体" w:eastAsia="宋体" w:cs="宋体"/>
          <w:color w:val="auto"/>
          <w:sz w:val="23"/>
          <w:szCs w:val="23"/>
        </w:rPr>
        <w:t xml:space="preserve"> </w:t>
      </w:r>
      <w:r>
        <w:rPr>
          <w:rFonts w:ascii="宋体" w:hAnsi="宋体" w:eastAsia="宋体" w:cs="宋体"/>
          <w:color w:val="auto"/>
          <w:spacing w:val="9"/>
          <w:sz w:val="23"/>
          <w:szCs w:val="23"/>
        </w:rPr>
        <w:t>开</w:t>
      </w:r>
      <w:r>
        <w:rPr>
          <w:rFonts w:ascii="宋体" w:hAnsi="宋体" w:eastAsia="宋体" w:cs="宋体"/>
          <w:color w:val="auto"/>
          <w:spacing w:val="6"/>
          <w:sz w:val="23"/>
          <w:szCs w:val="23"/>
        </w:rPr>
        <w:t>评标系统。</w:t>
      </w:r>
    </w:p>
    <w:p>
      <w:pPr>
        <w:spacing w:line="308" w:lineRule="exact"/>
        <w:ind w:left="6"/>
        <w:outlineLvl w:val="2"/>
        <w:rPr>
          <w:rFonts w:ascii="宋体" w:hAnsi="宋体" w:eastAsia="宋体" w:cs="宋体"/>
          <w:color w:val="auto"/>
          <w:sz w:val="23"/>
          <w:szCs w:val="23"/>
        </w:rPr>
      </w:pPr>
      <w:bookmarkStart w:id="45" w:name="_Toc8875"/>
      <w:r>
        <w:rPr>
          <w:rFonts w:ascii="宋体" w:hAnsi="宋体" w:eastAsia="宋体" w:cs="宋体"/>
          <w:color w:val="auto"/>
          <w:spacing w:val="13"/>
          <w:position w:val="1"/>
          <w:sz w:val="23"/>
          <w:szCs w:val="23"/>
        </w:rPr>
        <w:t>3</w:t>
      </w:r>
      <w:r>
        <w:rPr>
          <w:rFonts w:ascii="宋体" w:hAnsi="宋体" w:eastAsia="宋体" w:cs="宋体"/>
          <w:color w:val="auto"/>
          <w:spacing w:val="9"/>
          <w:position w:val="1"/>
          <w:sz w:val="23"/>
          <w:szCs w:val="23"/>
        </w:rPr>
        <w:t>．竞争性谈判响应文件有效性</w:t>
      </w:r>
      <w:bookmarkEnd w:id="45"/>
    </w:p>
    <w:p>
      <w:pPr>
        <w:spacing w:before="160" w:line="227" w:lineRule="auto"/>
        <w:ind w:left="486"/>
        <w:rPr>
          <w:rFonts w:ascii="宋体" w:hAnsi="宋体" w:eastAsia="宋体" w:cs="宋体"/>
          <w:color w:val="auto"/>
          <w:sz w:val="23"/>
          <w:szCs w:val="23"/>
        </w:rPr>
      </w:pPr>
      <w:r>
        <w:rPr>
          <w:rFonts w:ascii="宋体" w:hAnsi="宋体" w:eastAsia="宋体" w:cs="宋体"/>
          <w:color w:val="auto"/>
          <w:spacing w:val="13"/>
          <w:sz w:val="23"/>
          <w:szCs w:val="23"/>
        </w:rPr>
        <w:t>3</w:t>
      </w:r>
      <w:r>
        <w:rPr>
          <w:rFonts w:ascii="宋体" w:hAnsi="宋体" w:eastAsia="宋体" w:cs="宋体"/>
          <w:color w:val="auto"/>
          <w:spacing w:val="9"/>
          <w:sz w:val="23"/>
          <w:szCs w:val="23"/>
        </w:rPr>
        <w:t>.1 竞争性谈判响应文件有下列情况之一者将视为无效：</w:t>
      </w:r>
    </w:p>
    <w:p>
      <w:pPr>
        <w:spacing w:before="185" w:line="225" w:lineRule="auto"/>
        <w:ind w:left="493"/>
        <w:rPr>
          <w:rFonts w:ascii="宋体" w:hAnsi="宋体" w:eastAsia="宋体" w:cs="宋体"/>
          <w:color w:val="auto"/>
          <w:sz w:val="23"/>
          <w:szCs w:val="23"/>
        </w:rPr>
      </w:pPr>
      <w:r>
        <w:rPr>
          <w:rFonts w:ascii="宋体" w:hAnsi="宋体" w:eastAsia="宋体" w:cs="宋体"/>
          <w:color w:val="auto"/>
          <w:spacing w:val="13"/>
          <w:sz w:val="23"/>
          <w:szCs w:val="23"/>
        </w:rPr>
        <w:t>(</w:t>
      </w:r>
      <w:r>
        <w:rPr>
          <w:rFonts w:ascii="宋体" w:hAnsi="宋体" w:eastAsia="宋体" w:cs="宋体"/>
          <w:color w:val="auto"/>
          <w:spacing w:val="12"/>
          <w:sz w:val="23"/>
          <w:szCs w:val="23"/>
        </w:rPr>
        <w:t>1) 未按要求加盖供应商公章和法定代表人或其授权代表签字或盖章的；</w:t>
      </w:r>
    </w:p>
    <w:p>
      <w:pPr>
        <w:spacing w:before="185" w:line="224" w:lineRule="auto"/>
        <w:ind w:left="493"/>
        <w:rPr>
          <w:rFonts w:ascii="宋体" w:hAnsi="宋体" w:eastAsia="宋体" w:cs="宋体"/>
          <w:color w:val="auto"/>
          <w:sz w:val="23"/>
          <w:szCs w:val="23"/>
        </w:rPr>
      </w:pPr>
      <w:r>
        <w:rPr>
          <w:rFonts w:ascii="宋体" w:hAnsi="宋体" w:eastAsia="宋体" w:cs="宋体"/>
          <w:color w:val="auto"/>
          <w:spacing w:val="19"/>
          <w:sz w:val="23"/>
          <w:szCs w:val="23"/>
        </w:rPr>
        <w:t>(</w:t>
      </w:r>
      <w:r>
        <w:rPr>
          <w:rFonts w:ascii="宋体" w:hAnsi="宋体" w:eastAsia="宋体" w:cs="宋体"/>
          <w:color w:val="auto"/>
          <w:spacing w:val="13"/>
          <w:sz w:val="23"/>
          <w:szCs w:val="23"/>
        </w:rPr>
        <w:t>2) 未按规定时间上传递交谈判响应文件；</w:t>
      </w:r>
    </w:p>
    <w:p>
      <w:pPr>
        <w:spacing w:before="186" w:line="376" w:lineRule="auto"/>
        <w:ind w:left="4" w:right="61" w:firstLine="488"/>
        <w:rPr>
          <w:rFonts w:ascii="宋体" w:hAnsi="宋体" w:eastAsia="宋体" w:cs="宋体"/>
          <w:color w:val="auto"/>
          <w:sz w:val="23"/>
          <w:szCs w:val="23"/>
        </w:rPr>
      </w:pPr>
      <w:r>
        <w:rPr>
          <w:rFonts w:ascii="宋体" w:hAnsi="宋体" w:eastAsia="宋体" w:cs="宋体"/>
          <w:color w:val="auto"/>
          <w:spacing w:val="27"/>
          <w:sz w:val="23"/>
          <w:szCs w:val="23"/>
        </w:rPr>
        <w:t>(</w:t>
      </w:r>
      <w:r>
        <w:rPr>
          <w:rFonts w:ascii="宋体" w:hAnsi="宋体" w:eastAsia="宋体" w:cs="宋体"/>
          <w:color w:val="auto"/>
          <w:spacing w:val="14"/>
          <w:sz w:val="23"/>
          <w:szCs w:val="23"/>
        </w:rPr>
        <w:t>3) 未按竞争性谈判文件要求提交资格证明文件或未通过谈判响应文件有效</w:t>
      </w:r>
      <w:r>
        <w:rPr>
          <w:rFonts w:ascii="宋体" w:hAnsi="宋体" w:eastAsia="宋体" w:cs="宋体"/>
          <w:color w:val="auto"/>
          <w:sz w:val="23"/>
          <w:szCs w:val="23"/>
        </w:rPr>
        <w:t xml:space="preserve"> </w:t>
      </w:r>
      <w:r>
        <w:rPr>
          <w:rFonts w:ascii="宋体" w:hAnsi="宋体" w:eastAsia="宋体" w:cs="宋体"/>
          <w:color w:val="auto"/>
          <w:spacing w:val="7"/>
          <w:sz w:val="23"/>
          <w:szCs w:val="23"/>
        </w:rPr>
        <w:t>性</w:t>
      </w:r>
      <w:r>
        <w:rPr>
          <w:rFonts w:ascii="宋体" w:hAnsi="宋体" w:eastAsia="宋体" w:cs="宋体"/>
          <w:color w:val="auto"/>
          <w:spacing w:val="5"/>
          <w:sz w:val="23"/>
          <w:szCs w:val="23"/>
        </w:rPr>
        <w:t>审查的；</w:t>
      </w:r>
    </w:p>
    <w:p>
      <w:pPr>
        <w:spacing w:line="227" w:lineRule="auto"/>
        <w:ind w:left="493"/>
        <w:rPr>
          <w:rFonts w:ascii="宋体" w:hAnsi="宋体" w:eastAsia="宋体" w:cs="宋体"/>
          <w:color w:val="auto"/>
          <w:sz w:val="23"/>
          <w:szCs w:val="23"/>
        </w:rPr>
      </w:pPr>
      <w:r>
        <w:rPr>
          <w:rFonts w:ascii="宋体" w:hAnsi="宋体" w:eastAsia="宋体" w:cs="宋体"/>
          <w:color w:val="auto"/>
          <w:spacing w:val="24"/>
          <w:sz w:val="23"/>
          <w:szCs w:val="23"/>
        </w:rPr>
        <w:t>(</w:t>
      </w:r>
      <w:r>
        <w:rPr>
          <w:rFonts w:ascii="宋体" w:hAnsi="宋体" w:eastAsia="宋体" w:cs="宋体"/>
          <w:color w:val="auto"/>
          <w:spacing w:val="13"/>
          <w:sz w:val="23"/>
          <w:szCs w:val="23"/>
        </w:rPr>
        <w:t>4</w:t>
      </w:r>
      <w:r>
        <w:rPr>
          <w:rFonts w:ascii="宋体" w:hAnsi="宋体" w:eastAsia="宋体" w:cs="宋体"/>
          <w:color w:val="auto"/>
          <w:spacing w:val="12"/>
          <w:sz w:val="23"/>
          <w:szCs w:val="23"/>
        </w:rPr>
        <w:t>) 提交的谈判响应文件有效期短于或者无投标有效期的；</w:t>
      </w:r>
    </w:p>
    <w:p>
      <w:pPr>
        <w:spacing w:before="183" w:line="227" w:lineRule="auto"/>
        <w:ind w:left="493"/>
        <w:rPr>
          <w:rFonts w:ascii="宋体" w:hAnsi="宋体" w:eastAsia="宋体" w:cs="宋体"/>
          <w:color w:val="auto"/>
          <w:sz w:val="23"/>
          <w:szCs w:val="23"/>
        </w:rPr>
      </w:pPr>
      <w:r>
        <w:rPr>
          <w:rFonts w:ascii="宋体" w:hAnsi="宋体" w:eastAsia="宋体" w:cs="宋体"/>
          <w:color w:val="auto"/>
          <w:spacing w:val="22"/>
          <w:sz w:val="23"/>
          <w:szCs w:val="23"/>
        </w:rPr>
        <w:t>(</w:t>
      </w:r>
      <w:r>
        <w:rPr>
          <w:rFonts w:ascii="宋体" w:hAnsi="宋体" w:eastAsia="宋体" w:cs="宋体"/>
          <w:color w:val="auto"/>
          <w:spacing w:val="14"/>
          <w:sz w:val="23"/>
          <w:szCs w:val="23"/>
        </w:rPr>
        <w:t>5</w:t>
      </w:r>
      <w:r>
        <w:rPr>
          <w:rFonts w:ascii="宋体" w:hAnsi="宋体" w:eastAsia="宋体" w:cs="宋体"/>
          <w:color w:val="auto"/>
          <w:spacing w:val="11"/>
          <w:sz w:val="23"/>
          <w:szCs w:val="23"/>
        </w:rPr>
        <w:t>) 未按谈判小组要求对谈判响应文件进行澄清 (说明或者更正) 的；</w:t>
      </w:r>
    </w:p>
    <w:p>
      <w:pPr>
        <w:spacing w:before="186" w:line="374" w:lineRule="auto"/>
        <w:ind w:left="2" w:right="61" w:firstLine="490"/>
        <w:rPr>
          <w:rFonts w:ascii="宋体" w:hAnsi="宋体" w:eastAsia="宋体" w:cs="宋体"/>
          <w:color w:val="auto"/>
          <w:sz w:val="23"/>
          <w:szCs w:val="23"/>
        </w:rPr>
      </w:pPr>
      <w:r>
        <w:rPr>
          <w:rFonts w:ascii="宋体" w:hAnsi="宋体" w:eastAsia="宋体" w:cs="宋体"/>
          <w:color w:val="auto"/>
          <w:spacing w:val="27"/>
          <w:sz w:val="23"/>
          <w:szCs w:val="23"/>
        </w:rPr>
        <w:t>(</w:t>
      </w:r>
      <w:r>
        <w:rPr>
          <w:rFonts w:ascii="宋体" w:hAnsi="宋体" w:eastAsia="宋体" w:cs="宋体"/>
          <w:color w:val="auto"/>
          <w:spacing w:val="14"/>
          <w:sz w:val="23"/>
          <w:szCs w:val="23"/>
        </w:rPr>
        <w:t>6) 谈判小组对谈判响应文件评审后，认为在有效性、完整性和响应程度方</w:t>
      </w:r>
      <w:r>
        <w:rPr>
          <w:rFonts w:ascii="宋体" w:hAnsi="宋体" w:eastAsia="宋体" w:cs="宋体"/>
          <w:color w:val="auto"/>
          <w:sz w:val="23"/>
          <w:szCs w:val="23"/>
        </w:rPr>
        <w:t xml:space="preserve"> </w:t>
      </w:r>
      <w:r>
        <w:rPr>
          <w:rFonts w:ascii="宋体" w:hAnsi="宋体" w:eastAsia="宋体" w:cs="宋体"/>
          <w:color w:val="auto"/>
          <w:spacing w:val="22"/>
          <w:sz w:val="23"/>
          <w:szCs w:val="23"/>
        </w:rPr>
        <w:t>面没</w:t>
      </w:r>
      <w:r>
        <w:rPr>
          <w:rFonts w:ascii="宋体" w:hAnsi="宋体" w:eastAsia="宋体" w:cs="宋体"/>
          <w:color w:val="auto"/>
          <w:spacing w:val="12"/>
          <w:sz w:val="23"/>
          <w:szCs w:val="23"/>
        </w:rPr>
        <w:t>有</w:t>
      </w:r>
      <w:r>
        <w:rPr>
          <w:rFonts w:ascii="宋体" w:hAnsi="宋体" w:eastAsia="宋体" w:cs="宋体"/>
          <w:color w:val="auto"/>
          <w:spacing w:val="11"/>
          <w:sz w:val="23"/>
          <w:szCs w:val="23"/>
        </w:rPr>
        <w:t>实质性响应竞争性谈判文件的或有重大缺项漏项,明显不符合商务要求、技</w:t>
      </w:r>
      <w:r>
        <w:rPr>
          <w:rFonts w:ascii="宋体" w:hAnsi="宋体" w:eastAsia="宋体" w:cs="宋体"/>
          <w:color w:val="auto"/>
          <w:sz w:val="23"/>
          <w:szCs w:val="23"/>
        </w:rPr>
        <w:t xml:space="preserve"> </w:t>
      </w:r>
      <w:r>
        <w:rPr>
          <w:rFonts w:ascii="宋体" w:hAnsi="宋体" w:eastAsia="宋体" w:cs="宋体"/>
          <w:color w:val="auto"/>
          <w:spacing w:val="11"/>
          <w:sz w:val="23"/>
          <w:szCs w:val="23"/>
        </w:rPr>
        <w:t>术</w:t>
      </w:r>
      <w:r>
        <w:rPr>
          <w:rFonts w:ascii="宋体" w:hAnsi="宋体" w:eastAsia="宋体" w:cs="宋体"/>
          <w:color w:val="auto"/>
          <w:spacing w:val="8"/>
          <w:sz w:val="23"/>
          <w:szCs w:val="23"/>
        </w:rPr>
        <w:t>规格、技术标准要求的；</w:t>
      </w:r>
    </w:p>
    <w:p>
      <w:pPr>
        <w:spacing w:before="1" w:line="223" w:lineRule="auto"/>
        <w:ind w:left="493"/>
        <w:rPr>
          <w:rFonts w:ascii="宋体" w:hAnsi="宋体" w:eastAsia="宋体" w:cs="宋体"/>
          <w:color w:val="auto"/>
          <w:sz w:val="23"/>
          <w:szCs w:val="23"/>
        </w:rPr>
      </w:pPr>
      <w:r>
        <w:rPr>
          <w:rFonts w:ascii="宋体" w:hAnsi="宋体" w:eastAsia="宋体" w:cs="宋体"/>
          <w:color w:val="auto"/>
          <w:spacing w:val="19"/>
          <w:sz w:val="23"/>
          <w:szCs w:val="23"/>
        </w:rPr>
        <w:t>(</w:t>
      </w:r>
      <w:r>
        <w:rPr>
          <w:rFonts w:ascii="宋体" w:hAnsi="宋体" w:eastAsia="宋体" w:cs="宋体"/>
          <w:color w:val="auto"/>
          <w:spacing w:val="12"/>
          <w:sz w:val="23"/>
          <w:szCs w:val="23"/>
        </w:rPr>
        <w:t>7) 重新提交的谈判响应文件没有实质性响应竞争性谈判文件的；</w:t>
      </w:r>
    </w:p>
    <w:p>
      <w:pPr>
        <w:spacing w:before="189" w:line="375" w:lineRule="auto"/>
        <w:ind w:left="3" w:firstLine="489"/>
        <w:rPr>
          <w:rFonts w:ascii="宋体" w:hAnsi="宋体" w:eastAsia="宋体" w:cs="宋体"/>
          <w:color w:val="auto"/>
          <w:sz w:val="23"/>
          <w:szCs w:val="23"/>
        </w:rPr>
      </w:pPr>
      <w:r>
        <w:rPr>
          <w:rFonts w:ascii="宋体" w:hAnsi="宋体" w:eastAsia="宋体" w:cs="宋体"/>
          <w:color w:val="auto"/>
          <w:spacing w:val="18"/>
          <w:sz w:val="23"/>
          <w:szCs w:val="23"/>
        </w:rPr>
        <w:t>(</w:t>
      </w:r>
      <w:r>
        <w:rPr>
          <w:rFonts w:ascii="宋体" w:hAnsi="宋体" w:eastAsia="宋体" w:cs="宋体"/>
          <w:color w:val="auto"/>
          <w:spacing w:val="11"/>
          <w:sz w:val="23"/>
          <w:szCs w:val="23"/>
        </w:rPr>
        <w:t>8</w:t>
      </w:r>
      <w:r>
        <w:rPr>
          <w:rFonts w:ascii="宋体" w:hAnsi="宋体" w:eastAsia="宋体" w:cs="宋体"/>
          <w:color w:val="auto"/>
          <w:spacing w:val="9"/>
          <w:sz w:val="23"/>
          <w:szCs w:val="23"/>
        </w:rPr>
        <w:t>) 谈判评审小组一致认为某供应商谈判最终报价明显不合理或者低于成本，</w:t>
      </w:r>
      <w:r>
        <w:rPr>
          <w:rFonts w:ascii="宋体" w:hAnsi="宋体" w:eastAsia="宋体" w:cs="宋体"/>
          <w:color w:val="auto"/>
          <w:sz w:val="23"/>
          <w:szCs w:val="23"/>
        </w:rPr>
        <w:t xml:space="preserve"> </w:t>
      </w:r>
      <w:r>
        <w:rPr>
          <w:rFonts w:ascii="宋体" w:hAnsi="宋体" w:eastAsia="宋体" w:cs="宋体"/>
          <w:color w:val="auto"/>
          <w:spacing w:val="16"/>
          <w:sz w:val="23"/>
          <w:szCs w:val="23"/>
        </w:rPr>
        <w:t>无</w:t>
      </w:r>
      <w:r>
        <w:rPr>
          <w:rFonts w:ascii="宋体" w:hAnsi="宋体" w:eastAsia="宋体" w:cs="宋体"/>
          <w:color w:val="auto"/>
          <w:spacing w:val="12"/>
          <w:sz w:val="23"/>
          <w:szCs w:val="23"/>
        </w:rPr>
        <w:t>法</w:t>
      </w:r>
      <w:r>
        <w:rPr>
          <w:rFonts w:ascii="宋体" w:hAnsi="宋体" w:eastAsia="宋体" w:cs="宋体"/>
          <w:color w:val="auto"/>
          <w:spacing w:val="8"/>
          <w:sz w:val="23"/>
          <w:szCs w:val="23"/>
        </w:rPr>
        <w:t>保证服务质量和不能诚信履约的；</w:t>
      </w:r>
    </w:p>
    <w:p>
      <w:pPr>
        <w:spacing w:before="5" w:line="374" w:lineRule="auto"/>
        <w:ind w:right="61" w:firstLine="492"/>
        <w:rPr>
          <w:rFonts w:ascii="宋体" w:hAnsi="宋体" w:eastAsia="宋体" w:cs="宋体"/>
          <w:color w:val="auto"/>
          <w:sz w:val="23"/>
          <w:szCs w:val="23"/>
        </w:rPr>
      </w:pPr>
      <w:r>
        <w:rPr>
          <w:rFonts w:ascii="宋体" w:hAnsi="宋体" w:eastAsia="宋体" w:cs="宋体"/>
          <w:color w:val="auto"/>
          <w:spacing w:val="18"/>
          <w:sz w:val="23"/>
          <w:szCs w:val="23"/>
        </w:rPr>
        <w:t>(9) 供应商不得被“信用中国(</w:t>
      </w:r>
      <w:r>
        <w:rPr>
          <w:rFonts w:ascii="宋体" w:hAnsi="宋体" w:eastAsia="宋体" w:cs="宋体"/>
          <w:color w:val="auto"/>
          <w:sz w:val="23"/>
          <w:szCs w:val="23"/>
        </w:rPr>
        <w:t>www</w:t>
      </w:r>
      <w:r>
        <w:rPr>
          <w:rFonts w:ascii="宋体" w:hAnsi="宋体" w:eastAsia="宋体" w:cs="宋体"/>
          <w:color w:val="auto"/>
          <w:spacing w:val="18"/>
          <w:sz w:val="23"/>
          <w:szCs w:val="23"/>
        </w:rPr>
        <w:t>.</w:t>
      </w:r>
      <w:r>
        <w:rPr>
          <w:rFonts w:ascii="宋体" w:hAnsi="宋体" w:eastAsia="宋体" w:cs="宋体"/>
          <w:color w:val="auto"/>
          <w:sz w:val="23"/>
          <w:szCs w:val="23"/>
        </w:rPr>
        <w:t>creditchina</w:t>
      </w:r>
      <w:r>
        <w:rPr>
          <w:rFonts w:ascii="宋体" w:hAnsi="宋体" w:eastAsia="宋体" w:cs="宋体"/>
          <w:color w:val="auto"/>
          <w:spacing w:val="18"/>
          <w:sz w:val="23"/>
          <w:szCs w:val="23"/>
        </w:rPr>
        <w:t>,</w:t>
      </w:r>
      <w:r>
        <w:rPr>
          <w:rFonts w:ascii="宋体" w:hAnsi="宋体" w:eastAsia="宋体" w:cs="宋体"/>
          <w:color w:val="auto"/>
          <w:sz w:val="23"/>
          <w:szCs w:val="23"/>
        </w:rPr>
        <w:t>gov</w:t>
      </w:r>
      <w:r>
        <w:rPr>
          <w:rFonts w:ascii="宋体" w:hAnsi="宋体" w:eastAsia="宋体" w:cs="宋体"/>
          <w:color w:val="auto"/>
          <w:spacing w:val="18"/>
          <w:sz w:val="23"/>
          <w:szCs w:val="23"/>
        </w:rPr>
        <w:t>.</w:t>
      </w:r>
      <w:r>
        <w:rPr>
          <w:rFonts w:ascii="宋体" w:hAnsi="宋体" w:eastAsia="宋体" w:cs="宋体"/>
          <w:color w:val="auto"/>
          <w:sz w:val="23"/>
          <w:szCs w:val="23"/>
        </w:rPr>
        <w:t>cn</w:t>
      </w:r>
      <w:r>
        <w:rPr>
          <w:rFonts w:ascii="宋体" w:hAnsi="宋体" w:eastAsia="宋体" w:cs="宋体"/>
          <w:color w:val="auto"/>
          <w:spacing w:val="18"/>
          <w:sz w:val="23"/>
          <w:szCs w:val="23"/>
        </w:rPr>
        <w:t>)”列入失信被执</w:t>
      </w:r>
      <w:r>
        <w:rPr>
          <w:rFonts w:ascii="宋体" w:hAnsi="宋体" w:eastAsia="宋体" w:cs="宋体"/>
          <w:color w:val="auto"/>
          <w:spacing w:val="17"/>
          <w:sz w:val="23"/>
          <w:szCs w:val="23"/>
        </w:rPr>
        <w:t>行</w:t>
      </w:r>
      <w:r>
        <w:rPr>
          <w:rFonts w:ascii="宋体" w:hAnsi="宋体" w:eastAsia="宋体" w:cs="宋体"/>
          <w:color w:val="auto"/>
          <w:sz w:val="23"/>
          <w:szCs w:val="23"/>
        </w:rPr>
        <w:t xml:space="preserve"> </w:t>
      </w:r>
      <w:r>
        <w:rPr>
          <w:rFonts w:ascii="宋体" w:hAnsi="宋体" w:eastAsia="宋体" w:cs="宋体"/>
          <w:color w:val="auto"/>
          <w:spacing w:val="-6"/>
          <w:sz w:val="23"/>
          <w:szCs w:val="23"/>
        </w:rPr>
        <w:t>人</w:t>
      </w:r>
      <w:r>
        <w:rPr>
          <w:rFonts w:ascii="宋体" w:hAnsi="宋体" w:eastAsia="宋体" w:cs="宋体"/>
          <w:color w:val="auto"/>
          <w:spacing w:val="-49"/>
          <w:sz w:val="23"/>
          <w:szCs w:val="23"/>
        </w:rPr>
        <w:t xml:space="preserve"> </w:t>
      </w:r>
      <w:r>
        <w:rPr>
          <w:rFonts w:ascii="宋体" w:hAnsi="宋体" w:eastAsia="宋体" w:cs="宋体"/>
          <w:color w:val="auto"/>
          <w:spacing w:val="-6"/>
          <w:sz w:val="23"/>
          <w:szCs w:val="23"/>
        </w:rPr>
        <w:t>和</w:t>
      </w:r>
      <w:r>
        <w:rPr>
          <w:rFonts w:ascii="宋体" w:hAnsi="宋体" w:eastAsia="宋体" w:cs="宋体"/>
          <w:color w:val="auto"/>
          <w:spacing w:val="-69"/>
          <w:sz w:val="23"/>
          <w:szCs w:val="23"/>
        </w:rPr>
        <w:t xml:space="preserve"> </w:t>
      </w:r>
      <w:r>
        <w:rPr>
          <w:rFonts w:ascii="宋体" w:hAnsi="宋体" w:eastAsia="宋体" w:cs="宋体"/>
          <w:color w:val="auto"/>
          <w:spacing w:val="-6"/>
          <w:sz w:val="23"/>
          <w:szCs w:val="23"/>
        </w:rPr>
        <w:t>重</w:t>
      </w:r>
      <w:r>
        <w:rPr>
          <w:rFonts w:ascii="宋体" w:hAnsi="宋体" w:eastAsia="宋体" w:cs="宋体"/>
          <w:color w:val="auto"/>
          <w:spacing w:val="-64"/>
          <w:sz w:val="23"/>
          <w:szCs w:val="23"/>
        </w:rPr>
        <w:t xml:space="preserve"> </w:t>
      </w:r>
      <w:r>
        <w:rPr>
          <w:rFonts w:ascii="宋体" w:hAnsi="宋体" w:eastAsia="宋体" w:cs="宋体"/>
          <w:color w:val="auto"/>
          <w:spacing w:val="-6"/>
          <w:sz w:val="23"/>
          <w:szCs w:val="23"/>
        </w:rPr>
        <w:t>大</w:t>
      </w:r>
      <w:r>
        <w:rPr>
          <w:rFonts w:ascii="宋体" w:hAnsi="宋体" w:eastAsia="宋体" w:cs="宋体"/>
          <w:color w:val="auto"/>
          <w:spacing w:val="-71"/>
          <w:sz w:val="23"/>
          <w:szCs w:val="23"/>
        </w:rPr>
        <w:t xml:space="preserve"> </w:t>
      </w:r>
      <w:r>
        <w:rPr>
          <w:rFonts w:ascii="宋体" w:hAnsi="宋体" w:eastAsia="宋体" w:cs="宋体"/>
          <w:color w:val="auto"/>
          <w:spacing w:val="-6"/>
          <w:sz w:val="23"/>
          <w:szCs w:val="23"/>
        </w:rPr>
        <w:t>税</w:t>
      </w:r>
      <w:r>
        <w:rPr>
          <w:rFonts w:ascii="宋体" w:hAnsi="宋体" w:eastAsia="宋体" w:cs="宋体"/>
          <w:color w:val="auto"/>
          <w:spacing w:val="-59"/>
          <w:sz w:val="23"/>
          <w:szCs w:val="23"/>
        </w:rPr>
        <w:t xml:space="preserve"> </w:t>
      </w:r>
      <w:r>
        <w:rPr>
          <w:rFonts w:ascii="宋体" w:hAnsi="宋体" w:eastAsia="宋体" w:cs="宋体"/>
          <w:color w:val="auto"/>
          <w:spacing w:val="-6"/>
          <w:sz w:val="23"/>
          <w:szCs w:val="23"/>
        </w:rPr>
        <w:t>收</w:t>
      </w:r>
      <w:r>
        <w:rPr>
          <w:rFonts w:ascii="宋体" w:hAnsi="宋体" w:eastAsia="宋体" w:cs="宋体"/>
          <w:color w:val="auto"/>
          <w:spacing w:val="-69"/>
          <w:sz w:val="23"/>
          <w:szCs w:val="23"/>
        </w:rPr>
        <w:t xml:space="preserve"> </w:t>
      </w:r>
      <w:r>
        <w:rPr>
          <w:rFonts w:ascii="宋体" w:hAnsi="宋体" w:eastAsia="宋体" w:cs="宋体"/>
          <w:color w:val="auto"/>
          <w:spacing w:val="-6"/>
          <w:sz w:val="23"/>
          <w:szCs w:val="23"/>
        </w:rPr>
        <w:t>违</w:t>
      </w:r>
      <w:r>
        <w:rPr>
          <w:rFonts w:ascii="宋体" w:hAnsi="宋体" w:eastAsia="宋体" w:cs="宋体"/>
          <w:color w:val="auto"/>
          <w:spacing w:val="-66"/>
          <w:sz w:val="23"/>
          <w:szCs w:val="23"/>
        </w:rPr>
        <w:t xml:space="preserve"> </w:t>
      </w:r>
      <w:r>
        <w:rPr>
          <w:rFonts w:ascii="宋体" w:hAnsi="宋体" w:eastAsia="宋体" w:cs="宋体"/>
          <w:color w:val="auto"/>
          <w:spacing w:val="-6"/>
          <w:sz w:val="23"/>
          <w:szCs w:val="23"/>
        </w:rPr>
        <w:t>法</w:t>
      </w:r>
      <w:r>
        <w:rPr>
          <w:rFonts w:ascii="宋体" w:hAnsi="宋体" w:eastAsia="宋体" w:cs="宋体"/>
          <w:color w:val="auto"/>
          <w:spacing w:val="-68"/>
          <w:sz w:val="23"/>
          <w:szCs w:val="23"/>
        </w:rPr>
        <w:t xml:space="preserve"> </w:t>
      </w:r>
      <w:r>
        <w:rPr>
          <w:rFonts w:ascii="宋体" w:hAnsi="宋体" w:eastAsia="宋体" w:cs="宋体"/>
          <w:color w:val="auto"/>
          <w:spacing w:val="-6"/>
          <w:sz w:val="23"/>
          <w:szCs w:val="23"/>
        </w:rPr>
        <w:t>案</w:t>
      </w:r>
      <w:r>
        <w:rPr>
          <w:rFonts w:ascii="宋体" w:hAnsi="宋体" w:eastAsia="宋体" w:cs="宋体"/>
          <w:color w:val="auto"/>
          <w:spacing w:val="-68"/>
          <w:sz w:val="23"/>
          <w:szCs w:val="23"/>
        </w:rPr>
        <w:t xml:space="preserve"> </w:t>
      </w:r>
      <w:r>
        <w:rPr>
          <w:rFonts w:ascii="宋体" w:hAnsi="宋体" w:eastAsia="宋体" w:cs="宋体"/>
          <w:color w:val="auto"/>
          <w:spacing w:val="-6"/>
          <w:sz w:val="23"/>
          <w:szCs w:val="23"/>
        </w:rPr>
        <w:t>件</w:t>
      </w:r>
      <w:r>
        <w:rPr>
          <w:rFonts w:ascii="宋体" w:hAnsi="宋体" w:eastAsia="宋体" w:cs="宋体"/>
          <w:color w:val="auto"/>
          <w:spacing w:val="-55"/>
          <w:sz w:val="23"/>
          <w:szCs w:val="23"/>
        </w:rPr>
        <w:t xml:space="preserve"> </w:t>
      </w:r>
      <w:r>
        <w:rPr>
          <w:rFonts w:ascii="宋体" w:hAnsi="宋体" w:eastAsia="宋体" w:cs="宋体"/>
          <w:color w:val="auto"/>
          <w:spacing w:val="-6"/>
          <w:sz w:val="23"/>
          <w:szCs w:val="23"/>
        </w:rPr>
        <w:t>当</w:t>
      </w:r>
      <w:r>
        <w:rPr>
          <w:rFonts w:ascii="宋体" w:hAnsi="宋体" w:eastAsia="宋体" w:cs="宋体"/>
          <w:color w:val="auto"/>
          <w:spacing w:val="-67"/>
          <w:sz w:val="23"/>
          <w:szCs w:val="23"/>
        </w:rPr>
        <w:t xml:space="preserve"> </w:t>
      </w:r>
      <w:r>
        <w:rPr>
          <w:rFonts w:ascii="宋体" w:hAnsi="宋体" w:eastAsia="宋体" w:cs="宋体"/>
          <w:color w:val="auto"/>
          <w:spacing w:val="-6"/>
          <w:sz w:val="23"/>
          <w:szCs w:val="23"/>
        </w:rPr>
        <w:t>事</w:t>
      </w:r>
      <w:r>
        <w:rPr>
          <w:rFonts w:ascii="宋体" w:hAnsi="宋体" w:eastAsia="宋体" w:cs="宋体"/>
          <w:color w:val="auto"/>
          <w:spacing w:val="-68"/>
          <w:sz w:val="23"/>
          <w:szCs w:val="23"/>
        </w:rPr>
        <w:t xml:space="preserve"> </w:t>
      </w:r>
      <w:r>
        <w:rPr>
          <w:rFonts w:ascii="宋体" w:hAnsi="宋体" w:eastAsia="宋体" w:cs="宋体"/>
          <w:color w:val="auto"/>
          <w:spacing w:val="-6"/>
          <w:sz w:val="23"/>
          <w:szCs w:val="23"/>
        </w:rPr>
        <w:t>人</w:t>
      </w:r>
      <w:r>
        <w:rPr>
          <w:rFonts w:ascii="宋体" w:hAnsi="宋体" w:eastAsia="宋体" w:cs="宋体"/>
          <w:color w:val="auto"/>
          <w:spacing w:val="-64"/>
          <w:sz w:val="23"/>
          <w:szCs w:val="23"/>
        </w:rPr>
        <w:t xml:space="preserve"> </w:t>
      </w:r>
      <w:r>
        <w:rPr>
          <w:rFonts w:ascii="宋体" w:hAnsi="宋体" w:eastAsia="宋体" w:cs="宋体"/>
          <w:color w:val="auto"/>
          <w:spacing w:val="-6"/>
          <w:sz w:val="23"/>
          <w:szCs w:val="23"/>
        </w:rPr>
        <w:t>名</w:t>
      </w:r>
      <w:r>
        <w:rPr>
          <w:rFonts w:ascii="宋体" w:hAnsi="宋体" w:eastAsia="宋体" w:cs="宋体"/>
          <w:color w:val="auto"/>
          <w:spacing w:val="-68"/>
          <w:sz w:val="23"/>
          <w:szCs w:val="23"/>
        </w:rPr>
        <w:t xml:space="preserve"> </w:t>
      </w:r>
      <w:r>
        <w:rPr>
          <w:rFonts w:ascii="宋体" w:hAnsi="宋体" w:eastAsia="宋体" w:cs="宋体"/>
          <w:color w:val="auto"/>
          <w:spacing w:val="-6"/>
          <w:sz w:val="23"/>
          <w:szCs w:val="23"/>
        </w:rPr>
        <w:t>单</w:t>
      </w:r>
      <w:r>
        <w:rPr>
          <w:rFonts w:ascii="宋体" w:hAnsi="宋体" w:eastAsia="宋体" w:cs="宋体"/>
          <w:color w:val="auto"/>
          <w:spacing w:val="-27"/>
          <w:sz w:val="23"/>
          <w:szCs w:val="23"/>
        </w:rPr>
        <w:t xml:space="preserve"> </w:t>
      </w:r>
      <w:r>
        <w:rPr>
          <w:rFonts w:ascii="宋体" w:hAnsi="宋体" w:eastAsia="宋体" w:cs="宋体"/>
          <w:color w:val="auto"/>
          <w:spacing w:val="-6"/>
          <w:sz w:val="23"/>
          <w:szCs w:val="23"/>
        </w:rPr>
        <w:t>(</w:t>
      </w:r>
      <w:r>
        <w:rPr>
          <w:rFonts w:ascii="宋体" w:hAnsi="宋体" w:eastAsia="宋体" w:cs="宋体"/>
          <w:color w:val="auto"/>
          <w:spacing w:val="-61"/>
          <w:sz w:val="23"/>
          <w:szCs w:val="23"/>
        </w:rPr>
        <w:t xml:space="preserve"> </w:t>
      </w:r>
      <w:r>
        <w:rPr>
          <w:rFonts w:ascii="宋体" w:hAnsi="宋体" w:eastAsia="宋体" w:cs="宋体"/>
          <w:color w:val="auto"/>
          <w:spacing w:val="-6"/>
          <w:sz w:val="23"/>
          <w:szCs w:val="23"/>
        </w:rPr>
        <w:t>黑</w:t>
      </w:r>
      <w:r>
        <w:rPr>
          <w:rFonts w:ascii="宋体" w:hAnsi="宋体" w:eastAsia="宋体" w:cs="宋体"/>
          <w:color w:val="auto"/>
          <w:spacing w:val="-64"/>
          <w:sz w:val="23"/>
          <w:szCs w:val="23"/>
        </w:rPr>
        <w:t xml:space="preserve"> </w:t>
      </w:r>
      <w:r>
        <w:rPr>
          <w:rFonts w:ascii="宋体" w:hAnsi="宋体" w:eastAsia="宋体" w:cs="宋体"/>
          <w:color w:val="auto"/>
          <w:spacing w:val="-6"/>
          <w:sz w:val="23"/>
          <w:szCs w:val="23"/>
        </w:rPr>
        <w:t>名</w:t>
      </w:r>
      <w:r>
        <w:rPr>
          <w:rFonts w:ascii="宋体" w:hAnsi="宋体" w:eastAsia="宋体" w:cs="宋体"/>
          <w:color w:val="auto"/>
          <w:spacing w:val="-68"/>
          <w:sz w:val="23"/>
          <w:szCs w:val="23"/>
        </w:rPr>
        <w:t xml:space="preserve"> </w:t>
      </w:r>
      <w:r>
        <w:rPr>
          <w:rFonts w:ascii="宋体" w:hAnsi="宋体" w:eastAsia="宋体" w:cs="宋体"/>
          <w:color w:val="auto"/>
          <w:spacing w:val="-6"/>
          <w:sz w:val="23"/>
          <w:szCs w:val="23"/>
        </w:rPr>
        <w:t>单</w:t>
      </w:r>
      <w:r>
        <w:rPr>
          <w:rFonts w:ascii="宋体" w:hAnsi="宋体" w:eastAsia="宋体" w:cs="宋体"/>
          <w:color w:val="auto"/>
          <w:spacing w:val="-69"/>
          <w:sz w:val="23"/>
          <w:szCs w:val="23"/>
        </w:rPr>
        <w:t xml:space="preserve"> </w:t>
      </w:r>
      <w:r>
        <w:rPr>
          <w:rFonts w:ascii="宋体" w:hAnsi="宋体" w:eastAsia="宋体" w:cs="宋体"/>
          <w:color w:val="auto"/>
          <w:spacing w:val="-6"/>
          <w:sz w:val="23"/>
          <w:szCs w:val="23"/>
        </w:rPr>
        <w:t>)</w:t>
      </w:r>
      <w:r>
        <w:rPr>
          <w:rFonts w:ascii="宋体" w:hAnsi="宋体" w:eastAsia="宋体" w:cs="宋体"/>
          <w:color w:val="auto"/>
          <w:spacing w:val="-47"/>
          <w:sz w:val="23"/>
          <w:szCs w:val="23"/>
        </w:rPr>
        <w:t xml:space="preserve"> </w:t>
      </w:r>
      <w:r>
        <w:rPr>
          <w:rFonts w:ascii="宋体" w:hAnsi="宋体" w:eastAsia="宋体" w:cs="宋体"/>
          <w:color w:val="auto"/>
          <w:spacing w:val="-6"/>
          <w:sz w:val="23"/>
          <w:szCs w:val="23"/>
        </w:rPr>
        <w:t>，</w:t>
      </w:r>
      <w:r>
        <w:rPr>
          <w:rFonts w:ascii="宋体" w:hAnsi="宋体" w:eastAsia="宋体" w:cs="宋体"/>
          <w:color w:val="auto"/>
          <w:spacing w:val="-55"/>
          <w:sz w:val="23"/>
          <w:szCs w:val="23"/>
        </w:rPr>
        <w:t xml:space="preserve"> </w:t>
      </w:r>
      <w:r>
        <w:rPr>
          <w:rFonts w:ascii="宋体" w:hAnsi="宋体" w:eastAsia="宋体" w:cs="宋体"/>
          <w:color w:val="auto"/>
          <w:spacing w:val="-6"/>
          <w:sz w:val="23"/>
          <w:szCs w:val="23"/>
        </w:rPr>
        <w:t>不</w:t>
      </w:r>
      <w:r>
        <w:rPr>
          <w:rFonts w:ascii="宋体" w:hAnsi="宋体" w:eastAsia="宋体" w:cs="宋体"/>
          <w:color w:val="auto"/>
          <w:spacing w:val="-68"/>
          <w:sz w:val="23"/>
          <w:szCs w:val="23"/>
        </w:rPr>
        <w:t xml:space="preserve"> </w:t>
      </w:r>
      <w:r>
        <w:rPr>
          <w:rFonts w:ascii="宋体" w:hAnsi="宋体" w:eastAsia="宋体" w:cs="宋体"/>
          <w:color w:val="auto"/>
          <w:spacing w:val="-6"/>
          <w:sz w:val="23"/>
          <w:szCs w:val="23"/>
        </w:rPr>
        <w:t>得</w:t>
      </w:r>
      <w:r>
        <w:rPr>
          <w:rFonts w:ascii="宋体" w:hAnsi="宋体" w:eastAsia="宋体" w:cs="宋体"/>
          <w:color w:val="auto"/>
          <w:spacing w:val="-68"/>
          <w:sz w:val="23"/>
          <w:szCs w:val="23"/>
        </w:rPr>
        <w:t xml:space="preserve"> </w:t>
      </w:r>
      <w:r>
        <w:rPr>
          <w:rFonts w:ascii="宋体" w:hAnsi="宋体" w:eastAsia="宋体" w:cs="宋体"/>
          <w:color w:val="auto"/>
          <w:spacing w:val="-6"/>
          <w:sz w:val="23"/>
          <w:szCs w:val="23"/>
        </w:rPr>
        <w:t>被</w:t>
      </w:r>
      <w:r>
        <w:rPr>
          <w:rFonts w:ascii="宋体" w:hAnsi="宋体" w:eastAsia="宋体" w:cs="宋体"/>
          <w:color w:val="auto"/>
          <w:spacing w:val="-69"/>
          <w:sz w:val="23"/>
          <w:szCs w:val="23"/>
        </w:rPr>
        <w:t xml:space="preserve"> </w:t>
      </w:r>
      <w:r>
        <w:rPr>
          <w:rFonts w:ascii="宋体" w:hAnsi="宋体" w:eastAsia="宋体" w:cs="宋体"/>
          <w:color w:val="auto"/>
          <w:spacing w:val="-6"/>
          <w:sz w:val="23"/>
          <w:szCs w:val="23"/>
        </w:rPr>
        <w:t>“</w:t>
      </w:r>
      <w:r>
        <w:rPr>
          <w:rFonts w:ascii="宋体" w:hAnsi="宋体" w:eastAsia="宋体" w:cs="宋体"/>
          <w:color w:val="auto"/>
          <w:spacing w:val="-44"/>
          <w:sz w:val="23"/>
          <w:szCs w:val="23"/>
        </w:rPr>
        <w:t xml:space="preserve"> </w:t>
      </w:r>
      <w:r>
        <w:rPr>
          <w:rFonts w:ascii="宋体" w:hAnsi="宋体" w:eastAsia="宋体" w:cs="宋体"/>
          <w:color w:val="auto"/>
          <w:spacing w:val="-6"/>
          <w:sz w:val="23"/>
          <w:szCs w:val="23"/>
        </w:rPr>
        <w:t>中</w:t>
      </w:r>
      <w:r>
        <w:rPr>
          <w:rFonts w:ascii="宋体" w:hAnsi="宋体" w:eastAsia="宋体" w:cs="宋体"/>
          <w:color w:val="auto"/>
          <w:spacing w:val="-44"/>
          <w:sz w:val="23"/>
          <w:szCs w:val="23"/>
        </w:rPr>
        <w:t xml:space="preserve"> </w:t>
      </w:r>
      <w:r>
        <w:rPr>
          <w:rFonts w:ascii="宋体" w:hAnsi="宋体" w:eastAsia="宋体" w:cs="宋体"/>
          <w:color w:val="auto"/>
          <w:spacing w:val="-6"/>
          <w:sz w:val="23"/>
          <w:szCs w:val="23"/>
        </w:rPr>
        <w:t>国</w:t>
      </w:r>
      <w:r>
        <w:rPr>
          <w:rFonts w:ascii="宋体" w:hAnsi="宋体" w:eastAsia="宋体" w:cs="宋体"/>
          <w:color w:val="auto"/>
          <w:spacing w:val="-71"/>
          <w:sz w:val="23"/>
          <w:szCs w:val="23"/>
        </w:rPr>
        <w:t xml:space="preserve"> </w:t>
      </w:r>
      <w:r>
        <w:rPr>
          <w:rFonts w:ascii="宋体" w:hAnsi="宋体" w:eastAsia="宋体" w:cs="宋体"/>
          <w:color w:val="auto"/>
          <w:spacing w:val="-6"/>
          <w:sz w:val="23"/>
          <w:szCs w:val="23"/>
        </w:rPr>
        <w:t>政</w:t>
      </w:r>
      <w:r>
        <w:rPr>
          <w:rFonts w:ascii="宋体" w:hAnsi="宋体" w:eastAsia="宋体" w:cs="宋体"/>
          <w:color w:val="auto"/>
          <w:spacing w:val="-68"/>
          <w:sz w:val="23"/>
          <w:szCs w:val="23"/>
        </w:rPr>
        <w:t xml:space="preserve"> </w:t>
      </w:r>
      <w:r>
        <w:rPr>
          <w:rFonts w:ascii="宋体" w:hAnsi="宋体" w:eastAsia="宋体" w:cs="宋体"/>
          <w:color w:val="auto"/>
          <w:spacing w:val="-6"/>
          <w:sz w:val="23"/>
          <w:szCs w:val="23"/>
        </w:rPr>
        <w:t>府</w:t>
      </w:r>
      <w:r>
        <w:rPr>
          <w:rFonts w:ascii="宋体" w:hAnsi="宋体" w:eastAsia="宋体" w:cs="宋体"/>
          <w:color w:val="auto"/>
          <w:spacing w:val="-69"/>
          <w:sz w:val="23"/>
          <w:szCs w:val="23"/>
        </w:rPr>
        <w:t xml:space="preserve"> </w:t>
      </w:r>
      <w:r>
        <w:rPr>
          <w:rFonts w:ascii="宋体" w:hAnsi="宋体" w:eastAsia="宋体" w:cs="宋体"/>
          <w:color w:val="auto"/>
          <w:spacing w:val="-6"/>
          <w:sz w:val="23"/>
          <w:szCs w:val="23"/>
        </w:rPr>
        <w:t>釆</w:t>
      </w:r>
      <w:r>
        <w:rPr>
          <w:rFonts w:ascii="宋体" w:hAnsi="宋体" w:eastAsia="宋体" w:cs="宋体"/>
          <w:color w:val="auto"/>
          <w:spacing w:val="-70"/>
          <w:sz w:val="23"/>
          <w:szCs w:val="23"/>
        </w:rPr>
        <w:t xml:space="preserve"> </w:t>
      </w:r>
      <w:r>
        <w:rPr>
          <w:rFonts w:ascii="宋体" w:hAnsi="宋体" w:eastAsia="宋体" w:cs="宋体"/>
          <w:color w:val="auto"/>
          <w:spacing w:val="-6"/>
          <w:sz w:val="23"/>
          <w:szCs w:val="23"/>
        </w:rPr>
        <w:t>购</w:t>
      </w:r>
      <w:r>
        <w:rPr>
          <w:rFonts w:ascii="宋体" w:hAnsi="宋体" w:eastAsia="宋体" w:cs="宋体"/>
          <w:color w:val="auto"/>
          <w:spacing w:val="-51"/>
          <w:sz w:val="23"/>
          <w:szCs w:val="23"/>
        </w:rPr>
        <w:t xml:space="preserve"> </w:t>
      </w:r>
      <w:r>
        <w:rPr>
          <w:rFonts w:ascii="宋体" w:hAnsi="宋体" w:eastAsia="宋体" w:cs="宋体"/>
          <w:color w:val="auto"/>
          <w:spacing w:val="-6"/>
          <w:sz w:val="23"/>
          <w:szCs w:val="23"/>
        </w:rPr>
        <w:t>网</w:t>
      </w:r>
      <w:r>
        <w:rPr>
          <w:rFonts w:ascii="宋体" w:hAnsi="宋体" w:eastAsia="宋体" w:cs="宋体"/>
          <w:color w:val="auto"/>
          <w:sz w:val="23"/>
          <w:szCs w:val="23"/>
        </w:rPr>
        <w:t xml:space="preserve"> </w:t>
      </w:r>
      <w:r>
        <w:rPr>
          <w:rFonts w:ascii="宋体" w:hAnsi="宋体" w:eastAsia="宋体" w:cs="宋体"/>
          <w:color w:val="auto"/>
          <w:spacing w:val="17"/>
          <w:sz w:val="23"/>
          <w:szCs w:val="23"/>
        </w:rPr>
        <w:t>(</w:t>
      </w:r>
      <w:r>
        <w:rPr>
          <w:rFonts w:ascii="宋体" w:hAnsi="宋体" w:eastAsia="宋体" w:cs="宋体"/>
          <w:color w:val="auto"/>
          <w:sz w:val="23"/>
          <w:szCs w:val="23"/>
        </w:rPr>
        <w:t>ww</w:t>
      </w:r>
      <w:r>
        <w:rPr>
          <w:rFonts w:ascii="宋体" w:hAnsi="宋体" w:eastAsia="宋体" w:cs="宋体"/>
          <w:color w:val="auto"/>
          <w:spacing w:val="9"/>
          <w:sz w:val="23"/>
          <w:szCs w:val="23"/>
        </w:rPr>
        <w:t>.</w:t>
      </w:r>
      <w:r>
        <w:rPr>
          <w:rFonts w:ascii="宋体" w:hAnsi="宋体" w:eastAsia="宋体" w:cs="宋体"/>
          <w:color w:val="auto"/>
          <w:sz w:val="23"/>
          <w:szCs w:val="23"/>
        </w:rPr>
        <w:t>ccgp</w:t>
      </w:r>
      <w:r>
        <w:rPr>
          <w:rFonts w:ascii="宋体" w:hAnsi="宋体" w:eastAsia="宋体" w:cs="宋体"/>
          <w:color w:val="auto"/>
          <w:spacing w:val="9"/>
          <w:sz w:val="23"/>
          <w:szCs w:val="23"/>
        </w:rPr>
        <w:t>.</w:t>
      </w:r>
      <w:r>
        <w:rPr>
          <w:rFonts w:ascii="宋体" w:hAnsi="宋体" w:eastAsia="宋体" w:cs="宋体"/>
          <w:color w:val="auto"/>
          <w:sz w:val="23"/>
          <w:szCs w:val="23"/>
        </w:rPr>
        <w:t>gov</w:t>
      </w:r>
      <w:r>
        <w:rPr>
          <w:rFonts w:ascii="宋体" w:hAnsi="宋体" w:eastAsia="宋体" w:cs="宋体"/>
          <w:color w:val="auto"/>
          <w:spacing w:val="9"/>
          <w:sz w:val="23"/>
          <w:szCs w:val="23"/>
        </w:rPr>
        <w:t>.</w:t>
      </w:r>
      <w:r>
        <w:rPr>
          <w:rFonts w:ascii="宋体" w:hAnsi="宋体" w:eastAsia="宋体" w:cs="宋体"/>
          <w:color w:val="auto"/>
          <w:sz w:val="23"/>
          <w:szCs w:val="23"/>
        </w:rPr>
        <w:t>cn</w:t>
      </w:r>
      <w:r>
        <w:rPr>
          <w:rFonts w:ascii="宋体" w:hAnsi="宋体" w:eastAsia="宋体" w:cs="宋体"/>
          <w:color w:val="auto"/>
          <w:spacing w:val="9"/>
          <w:sz w:val="23"/>
          <w:szCs w:val="23"/>
        </w:rPr>
        <w:t>)”列入政府釆购严重违法失信行为记录名单，不得被财政部门禁</w:t>
      </w:r>
      <w:r>
        <w:rPr>
          <w:rFonts w:ascii="宋体" w:hAnsi="宋体" w:eastAsia="宋体" w:cs="宋体"/>
          <w:color w:val="auto"/>
          <w:sz w:val="23"/>
          <w:szCs w:val="23"/>
        </w:rPr>
        <w:t xml:space="preserve"> </w:t>
      </w:r>
      <w:r>
        <w:rPr>
          <w:rFonts w:ascii="宋体" w:hAnsi="宋体" w:eastAsia="宋体" w:cs="宋体"/>
          <w:color w:val="auto"/>
          <w:spacing w:val="15"/>
          <w:sz w:val="23"/>
          <w:szCs w:val="23"/>
        </w:rPr>
        <w:t>止</w:t>
      </w:r>
      <w:r>
        <w:rPr>
          <w:rFonts w:ascii="宋体" w:hAnsi="宋体" w:eastAsia="宋体" w:cs="宋体"/>
          <w:color w:val="auto"/>
          <w:spacing w:val="8"/>
          <w:sz w:val="23"/>
          <w:szCs w:val="23"/>
        </w:rPr>
        <w:t>参加政府釆购活动： (对列入失信被执行人、重大税收违法案件当事人名单、政</w:t>
      </w:r>
      <w:r>
        <w:rPr>
          <w:rFonts w:ascii="宋体" w:hAnsi="宋体" w:eastAsia="宋体" w:cs="宋体"/>
          <w:color w:val="auto"/>
          <w:sz w:val="23"/>
          <w:szCs w:val="23"/>
        </w:rPr>
        <w:t xml:space="preserve"> </w:t>
      </w:r>
      <w:r>
        <w:rPr>
          <w:rFonts w:ascii="宋体" w:hAnsi="宋体" w:eastAsia="宋体" w:cs="宋体"/>
          <w:color w:val="auto"/>
          <w:spacing w:val="16"/>
          <w:sz w:val="23"/>
          <w:szCs w:val="23"/>
        </w:rPr>
        <w:t>府釆</w:t>
      </w:r>
      <w:r>
        <w:rPr>
          <w:rFonts w:ascii="宋体" w:hAnsi="宋体" w:eastAsia="宋体" w:cs="宋体"/>
          <w:color w:val="auto"/>
          <w:spacing w:val="9"/>
          <w:sz w:val="23"/>
          <w:szCs w:val="23"/>
        </w:rPr>
        <w:t>购</w:t>
      </w:r>
      <w:r>
        <w:rPr>
          <w:rFonts w:ascii="宋体" w:hAnsi="宋体" w:eastAsia="宋体" w:cs="宋体"/>
          <w:color w:val="auto"/>
          <w:spacing w:val="8"/>
          <w:sz w:val="23"/>
          <w:szCs w:val="23"/>
        </w:rPr>
        <w:t>严重违法失信行为记录名单以及未提供信用信息查询截图的供应商，拒绝其</w:t>
      </w:r>
      <w:r>
        <w:rPr>
          <w:rFonts w:ascii="宋体" w:hAnsi="宋体" w:eastAsia="宋体" w:cs="宋体"/>
          <w:color w:val="auto"/>
          <w:sz w:val="23"/>
          <w:szCs w:val="23"/>
        </w:rPr>
        <w:t xml:space="preserve"> </w:t>
      </w:r>
      <w:r>
        <w:rPr>
          <w:rFonts w:ascii="宋体" w:hAnsi="宋体" w:eastAsia="宋体" w:cs="宋体"/>
          <w:color w:val="auto"/>
          <w:spacing w:val="13"/>
          <w:sz w:val="23"/>
          <w:szCs w:val="23"/>
        </w:rPr>
        <w:t>参</w:t>
      </w:r>
      <w:r>
        <w:rPr>
          <w:rFonts w:ascii="宋体" w:hAnsi="宋体" w:eastAsia="宋体" w:cs="宋体"/>
          <w:color w:val="auto"/>
          <w:spacing w:val="7"/>
          <w:sz w:val="23"/>
          <w:szCs w:val="23"/>
        </w:rPr>
        <w:t>与政府采购活动)；</w:t>
      </w:r>
    </w:p>
    <w:p>
      <w:pPr>
        <w:spacing w:before="1" w:line="223" w:lineRule="auto"/>
        <w:ind w:left="493"/>
        <w:rPr>
          <w:rFonts w:ascii="宋体" w:hAnsi="宋体" w:eastAsia="宋体" w:cs="宋体"/>
          <w:color w:val="auto"/>
          <w:sz w:val="23"/>
          <w:szCs w:val="23"/>
        </w:rPr>
      </w:pPr>
      <w:r>
        <w:rPr>
          <w:rFonts w:ascii="宋体" w:hAnsi="宋体" w:eastAsia="宋体" w:cs="宋体"/>
          <w:color w:val="auto"/>
          <w:spacing w:val="12"/>
          <w:sz w:val="23"/>
          <w:szCs w:val="23"/>
        </w:rPr>
        <w:t>(10) 不符合现行法律法规和竞争性谈判文件规定的其他实质性要求的</w:t>
      </w:r>
      <w:r>
        <w:rPr>
          <w:rFonts w:ascii="宋体" w:hAnsi="宋体" w:eastAsia="宋体" w:cs="宋体"/>
          <w:color w:val="auto"/>
          <w:spacing w:val="8"/>
          <w:sz w:val="23"/>
          <w:szCs w:val="23"/>
        </w:rPr>
        <w:t>。</w:t>
      </w:r>
    </w:p>
    <w:p>
      <w:pPr>
        <w:spacing w:before="187" w:line="310" w:lineRule="exact"/>
        <w:outlineLvl w:val="2"/>
        <w:rPr>
          <w:rFonts w:ascii="宋体" w:hAnsi="宋体" w:eastAsia="宋体" w:cs="宋体"/>
          <w:color w:val="auto"/>
          <w:sz w:val="23"/>
          <w:szCs w:val="23"/>
        </w:rPr>
      </w:pPr>
      <w:bookmarkStart w:id="46" w:name="_Toc6456"/>
      <w:r>
        <w:rPr>
          <w:rFonts w:ascii="宋体" w:hAnsi="宋体" w:eastAsia="宋体" w:cs="宋体"/>
          <w:color w:val="auto"/>
          <w:spacing w:val="10"/>
          <w:position w:val="1"/>
          <w:sz w:val="23"/>
          <w:szCs w:val="23"/>
        </w:rPr>
        <w:t>4．谈判响应文件的修改和撤</w:t>
      </w:r>
      <w:r>
        <w:rPr>
          <w:rFonts w:ascii="宋体" w:hAnsi="宋体" w:eastAsia="宋体" w:cs="宋体"/>
          <w:color w:val="auto"/>
          <w:spacing w:val="8"/>
          <w:position w:val="1"/>
          <w:sz w:val="23"/>
          <w:szCs w:val="23"/>
        </w:rPr>
        <w:t>回</w:t>
      </w:r>
      <w:bookmarkEnd w:id="46"/>
    </w:p>
    <w:p>
      <w:pPr>
        <w:spacing w:before="58" w:line="381" w:lineRule="auto"/>
        <w:ind w:left="10" w:right="2" w:firstLine="470"/>
        <w:rPr>
          <w:rFonts w:ascii="宋体" w:hAnsi="宋体" w:eastAsia="宋体" w:cs="宋体"/>
          <w:color w:val="auto"/>
          <w:sz w:val="23"/>
          <w:szCs w:val="23"/>
        </w:rPr>
      </w:pPr>
      <w:r>
        <w:rPr>
          <w:rFonts w:ascii="宋体" w:hAnsi="宋体" w:eastAsia="宋体" w:cs="宋体"/>
          <w:color w:val="auto"/>
          <w:sz w:val="23"/>
          <w:szCs w:val="23"/>
        </w:rPr>
        <w:t>4.1 供应商递交谈判响应文件后，在谈判截止时间前，可以修改或撤回其谈判</w:t>
      </w:r>
    </w:p>
    <w:p>
      <w:pPr>
        <w:spacing w:before="58" w:line="381" w:lineRule="auto"/>
        <w:ind w:left="10" w:right="2" w:firstLine="470"/>
        <w:rPr>
          <w:rFonts w:ascii="宋体" w:hAnsi="宋体" w:eastAsia="宋体" w:cs="宋体"/>
          <w:color w:val="auto"/>
          <w:sz w:val="23"/>
          <w:szCs w:val="23"/>
        </w:rPr>
      </w:pPr>
      <w:r>
        <w:rPr>
          <w:rFonts w:ascii="宋体" w:hAnsi="宋体" w:eastAsia="宋体" w:cs="宋体"/>
          <w:color w:val="auto"/>
          <w:sz w:val="23"/>
          <w:szCs w:val="23"/>
        </w:rPr>
        <w:t>响应文件。对电子响应文件进行补充、修改的，应先从电子交易平台上撤回旧版再重新提交新版。对于纸质谈判响应文件进行补充、修改的，供应商必须在规定的 谈判截止期之前将修改或撤回的书面通知递交到采购代理机构。</w:t>
      </w:r>
    </w:p>
    <w:p>
      <w:pPr>
        <w:spacing w:before="58" w:line="381" w:lineRule="auto"/>
        <w:ind w:left="10" w:right="2" w:firstLine="470"/>
        <w:rPr>
          <w:rFonts w:ascii="宋体" w:hAnsi="宋体" w:eastAsia="宋体" w:cs="宋体"/>
          <w:color w:val="auto"/>
          <w:sz w:val="23"/>
          <w:szCs w:val="23"/>
        </w:rPr>
      </w:pPr>
      <w:r>
        <w:rPr>
          <w:rFonts w:ascii="宋体" w:hAnsi="宋体" w:eastAsia="宋体" w:cs="宋体"/>
          <w:color w:val="auto"/>
          <w:sz w:val="23"/>
          <w:szCs w:val="23"/>
        </w:rPr>
        <w:t>4.2 在谈判截止日期之后，供应商不得对其电子或纸质谈判响应文件做任何修 改。从谈判截止期始至竞争性谈判文件确定的谈判响应文件有效期期满这段时间 内，供应商不得撤回其谈判响应文件，否则其谈判保证金将被没收。</w:t>
      </w:r>
    </w:p>
    <w:p>
      <w:pPr>
        <w:spacing w:before="158" w:line="235" w:lineRule="auto"/>
        <w:ind w:left="3182"/>
        <w:outlineLvl w:val="1"/>
        <w:rPr>
          <w:rFonts w:ascii="宋体" w:hAnsi="宋体" w:eastAsia="宋体" w:cs="宋体"/>
          <w:color w:val="auto"/>
          <w:sz w:val="31"/>
          <w:szCs w:val="31"/>
        </w:rPr>
      </w:pPr>
      <w:bookmarkStart w:id="47" w:name="_Toc16121"/>
      <w:r>
        <w:rPr>
          <w:rFonts w:ascii="宋体" w:hAnsi="宋体" w:eastAsia="宋体" w:cs="宋体"/>
          <w:color w:val="auto"/>
          <w:spacing w:val="10"/>
          <w:sz w:val="31"/>
          <w:szCs w:val="31"/>
        </w:rPr>
        <w:t>五</w:t>
      </w:r>
      <w:r>
        <w:rPr>
          <w:rFonts w:ascii="宋体" w:hAnsi="宋体" w:eastAsia="宋体" w:cs="宋体"/>
          <w:color w:val="auto"/>
          <w:spacing w:val="8"/>
          <w:sz w:val="31"/>
          <w:szCs w:val="31"/>
        </w:rPr>
        <w:t>、谈判与评审</w:t>
      </w:r>
      <w:bookmarkEnd w:id="47"/>
    </w:p>
    <w:p>
      <w:pPr>
        <w:spacing w:before="252" w:line="310" w:lineRule="exact"/>
        <w:ind w:left="19"/>
        <w:outlineLvl w:val="2"/>
        <w:rPr>
          <w:rFonts w:ascii="宋体" w:hAnsi="宋体" w:eastAsia="宋体" w:cs="宋体"/>
          <w:color w:val="auto"/>
          <w:sz w:val="23"/>
          <w:szCs w:val="23"/>
        </w:rPr>
      </w:pPr>
      <w:bookmarkStart w:id="48" w:name="_Toc24232"/>
      <w:r>
        <w:rPr>
          <w:rFonts w:ascii="宋体" w:hAnsi="宋体" w:eastAsia="宋体" w:cs="宋体"/>
          <w:color w:val="auto"/>
          <w:spacing w:val="5"/>
          <w:position w:val="1"/>
          <w:sz w:val="23"/>
          <w:szCs w:val="23"/>
        </w:rPr>
        <w:t>1、组织谈判</w:t>
      </w:r>
      <w:bookmarkEnd w:id="48"/>
    </w:p>
    <w:p>
      <w:pPr>
        <w:spacing w:before="158" w:line="249" w:lineRule="auto"/>
        <w:ind w:left="6" w:right="2" w:firstLine="492"/>
        <w:rPr>
          <w:rFonts w:ascii="宋体" w:hAnsi="宋体" w:eastAsia="宋体" w:cs="宋体"/>
          <w:color w:val="auto"/>
          <w:sz w:val="23"/>
          <w:szCs w:val="23"/>
        </w:rPr>
      </w:pPr>
      <w:r>
        <w:rPr>
          <w:rFonts w:ascii="宋体" w:hAnsi="宋体" w:eastAsia="宋体" w:cs="宋体"/>
          <w:color w:val="auto"/>
          <w:spacing w:val="14"/>
          <w:sz w:val="23"/>
          <w:szCs w:val="23"/>
        </w:rPr>
        <w:t>1.</w:t>
      </w:r>
      <w:r>
        <w:rPr>
          <w:rFonts w:ascii="宋体" w:hAnsi="宋体" w:eastAsia="宋体" w:cs="宋体"/>
          <w:color w:val="auto"/>
          <w:spacing w:val="8"/>
          <w:sz w:val="23"/>
          <w:szCs w:val="23"/>
        </w:rPr>
        <w:t>1</w:t>
      </w:r>
      <w:r>
        <w:rPr>
          <w:rFonts w:ascii="宋体" w:hAnsi="宋体" w:eastAsia="宋体" w:cs="宋体"/>
          <w:color w:val="auto"/>
          <w:spacing w:val="7"/>
          <w:sz w:val="23"/>
          <w:szCs w:val="23"/>
        </w:rPr>
        <w:t xml:space="preserve"> 采购代理机构组织谈判会议、文件开启、评审工作，谈判整个过程接受监</w:t>
      </w:r>
      <w:r>
        <w:rPr>
          <w:rFonts w:ascii="宋体" w:hAnsi="宋体" w:eastAsia="宋体" w:cs="宋体"/>
          <w:color w:val="auto"/>
          <w:sz w:val="23"/>
          <w:szCs w:val="23"/>
        </w:rPr>
        <w:t xml:space="preserve"> </w:t>
      </w:r>
      <w:r>
        <w:rPr>
          <w:rFonts w:ascii="宋体" w:hAnsi="宋体" w:eastAsia="宋体" w:cs="宋体"/>
          <w:color w:val="auto"/>
          <w:spacing w:val="9"/>
          <w:sz w:val="23"/>
          <w:szCs w:val="23"/>
        </w:rPr>
        <w:t>督</w:t>
      </w:r>
      <w:r>
        <w:rPr>
          <w:rFonts w:ascii="宋体" w:hAnsi="宋体" w:eastAsia="宋体" w:cs="宋体"/>
          <w:color w:val="auto"/>
          <w:spacing w:val="6"/>
          <w:sz w:val="23"/>
          <w:szCs w:val="23"/>
        </w:rPr>
        <w:t>部门的监督。</w:t>
      </w:r>
    </w:p>
    <w:p>
      <w:pPr>
        <w:spacing w:before="2" w:line="375" w:lineRule="auto"/>
        <w:ind w:left="4" w:right="2" w:firstLine="494"/>
        <w:rPr>
          <w:rFonts w:ascii="宋体" w:hAnsi="宋体" w:eastAsia="宋体" w:cs="宋体"/>
          <w:color w:val="auto"/>
          <w:sz w:val="23"/>
          <w:szCs w:val="23"/>
        </w:rPr>
      </w:pPr>
      <w:r>
        <w:rPr>
          <w:rFonts w:ascii="宋体" w:hAnsi="宋体" w:eastAsia="宋体" w:cs="宋体"/>
          <w:color w:val="auto"/>
          <w:spacing w:val="14"/>
          <w:sz w:val="23"/>
          <w:szCs w:val="23"/>
        </w:rPr>
        <w:t>1.</w:t>
      </w:r>
      <w:r>
        <w:rPr>
          <w:rFonts w:ascii="宋体" w:hAnsi="宋体" w:eastAsia="宋体" w:cs="宋体"/>
          <w:color w:val="auto"/>
          <w:spacing w:val="8"/>
          <w:sz w:val="23"/>
          <w:szCs w:val="23"/>
        </w:rPr>
        <w:t>2</w:t>
      </w:r>
      <w:r>
        <w:rPr>
          <w:rFonts w:ascii="宋体" w:hAnsi="宋体" w:eastAsia="宋体" w:cs="宋体"/>
          <w:color w:val="auto"/>
          <w:spacing w:val="7"/>
          <w:sz w:val="23"/>
          <w:szCs w:val="23"/>
        </w:rPr>
        <w:t xml:space="preserve"> 采购代理机构将在谈判会议现场对开标过程进行摄像、文字记录，并存档</w:t>
      </w:r>
      <w:r>
        <w:rPr>
          <w:rFonts w:ascii="宋体" w:hAnsi="宋体" w:eastAsia="宋体" w:cs="宋体"/>
          <w:color w:val="auto"/>
          <w:sz w:val="23"/>
          <w:szCs w:val="23"/>
        </w:rPr>
        <w:t xml:space="preserve"> </w:t>
      </w:r>
      <w:r>
        <w:rPr>
          <w:rFonts w:ascii="宋体" w:hAnsi="宋体" w:eastAsia="宋体" w:cs="宋体"/>
          <w:color w:val="auto"/>
          <w:spacing w:val="3"/>
          <w:sz w:val="23"/>
          <w:szCs w:val="23"/>
        </w:rPr>
        <w:t>备</w:t>
      </w:r>
      <w:r>
        <w:rPr>
          <w:rFonts w:ascii="宋体" w:hAnsi="宋体" w:eastAsia="宋体" w:cs="宋体"/>
          <w:color w:val="auto"/>
          <w:spacing w:val="2"/>
          <w:sz w:val="23"/>
          <w:szCs w:val="23"/>
        </w:rPr>
        <w:t>查。</w:t>
      </w:r>
    </w:p>
    <w:p>
      <w:pPr>
        <w:spacing w:line="310" w:lineRule="exact"/>
        <w:ind w:left="4"/>
        <w:rPr>
          <w:rFonts w:ascii="宋体" w:hAnsi="宋体" w:eastAsia="宋体" w:cs="宋体"/>
          <w:color w:val="auto"/>
          <w:sz w:val="23"/>
          <w:szCs w:val="23"/>
        </w:rPr>
      </w:pPr>
      <w:r>
        <w:rPr>
          <w:rFonts w:ascii="宋体" w:hAnsi="宋体" w:eastAsia="宋体" w:cs="宋体"/>
          <w:color w:val="auto"/>
          <w:spacing w:val="13"/>
          <w:position w:val="1"/>
          <w:sz w:val="23"/>
          <w:szCs w:val="23"/>
        </w:rPr>
        <w:t>2</w:t>
      </w:r>
      <w:r>
        <w:rPr>
          <w:rFonts w:ascii="宋体" w:hAnsi="宋体" w:eastAsia="宋体" w:cs="宋体"/>
          <w:color w:val="auto"/>
          <w:spacing w:val="10"/>
          <w:position w:val="1"/>
          <w:sz w:val="23"/>
          <w:szCs w:val="23"/>
        </w:rPr>
        <w:t>、在开标环节出现下列情况之一的，其电子及纸质谈判响应文件视为无效文件：</w:t>
      </w:r>
    </w:p>
    <w:p>
      <w:pPr>
        <w:spacing w:before="158" w:line="227" w:lineRule="auto"/>
        <w:ind w:left="484"/>
        <w:rPr>
          <w:rFonts w:ascii="宋体" w:hAnsi="宋体" w:eastAsia="宋体" w:cs="宋体"/>
          <w:color w:val="auto"/>
          <w:sz w:val="23"/>
          <w:szCs w:val="23"/>
        </w:rPr>
      </w:pPr>
      <w:r>
        <w:rPr>
          <w:rFonts w:ascii="宋体" w:hAnsi="宋体" w:eastAsia="宋体" w:cs="宋体"/>
          <w:color w:val="auto"/>
          <w:spacing w:val="10"/>
          <w:sz w:val="23"/>
          <w:szCs w:val="23"/>
        </w:rPr>
        <w:t>2.1</w:t>
      </w:r>
      <w:r>
        <w:rPr>
          <w:rFonts w:ascii="宋体" w:hAnsi="宋体" w:eastAsia="宋体" w:cs="宋体"/>
          <w:color w:val="auto"/>
          <w:spacing w:val="7"/>
          <w:sz w:val="23"/>
          <w:szCs w:val="23"/>
        </w:rPr>
        <w:t xml:space="preserve"> </w:t>
      </w:r>
      <w:r>
        <w:rPr>
          <w:rFonts w:ascii="宋体" w:hAnsi="宋体" w:eastAsia="宋体" w:cs="宋体"/>
          <w:color w:val="auto"/>
          <w:spacing w:val="5"/>
          <w:sz w:val="23"/>
          <w:szCs w:val="23"/>
        </w:rPr>
        <w:t>投标人拒绝对电子谈判响应文件进行解密的；</w:t>
      </w:r>
    </w:p>
    <w:p>
      <w:pPr>
        <w:spacing w:before="26" w:line="227" w:lineRule="auto"/>
        <w:ind w:left="484"/>
        <w:rPr>
          <w:rFonts w:ascii="宋体" w:hAnsi="宋体" w:eastAsia="宋体" w:cs="宋体"/>
          <w:color w:val="auto"/>
          <w:sz w:val="23"/>
          <w:szCs w:val="23"/>
        </w:rPr>
      </w:pPr>
      <w:r>
        <w:rPr>
          <w:rFonts w:ascii="宋体" w:hAnsi="宋体" w:eastAsia="宋体" w:cs="宋体"/>
          <w:color w:val="auto"/>
          <w:spacing w:val="7"/>
          <w:sz w:val="23"/>
          <w:szCs w:val="23"/>
        </w:rPr>
        <w:t>2</w:t>
      </w:r>
      <w:r>
        <w:rPr>
          <w:rFonts w:ascii="宋体" w:hAnsi="宋体" w:eastAsia="宋体" w:cs="宋体"/>
          <w:color w:val="auto"/>
          <w:spacing w:val="5"/>
          <w:sz w:val="23"/>
          <w:szCs w:val="23"/>
        </w:rPr>
        <w:t>.2 递交的谈判响应文件与本项目不相符；</w:t>
      </w:r>
    </w:p>
    <w:p>
      <w:pPr>
        <w:spacing w:before="185" w:line="227" w:lineRule="auto"/>
        <w:ind w:left="484"/>
        <w:rPr>
          <w:rFonts w:ascii="宋体" w:hAnsi="宋体" w:eastAsia="宋体" w:cs="宋体"/>
          <w:color w:val="auto"/>
          <w:sz w:val="23"/>
          <w:szCs w:val="23"/>
        </w:rPr>
      </w:pPr>
      <w:r>
        <w:rPr>
          <w:rFonts w:ascii="宋体" w:hAnsi="宋体" w:eastAsia="宋体" w:cs="宋体"/>
          <w:color w:val="auto"/>
          <w:spacing w:val="2"/>
          <w:sz w:val="23"/>
          <w:szCs w:val="23"/>
        </w:rPr>
        <w:t>2.3 因供应商自身原因 (</w:t>
      </w:r>
      <w:r>
        <w:rPr>
          <w:rFonts w:ascii="宋体" w:hAnsi="宋体" w:eastAsia="宋体" w:cs="宋体"/>
          <w:color w:val="auto"/>
          <w:spacing w:val="1"/>
          <w:sz w:val="23"/>
          <w:szCs w:val="23"/>
        </w:rPr>
        <w:t xml:space="preserve">如未带 </w:t>
      </w:r>
      <w:r>
        <w:rPr>
          <w:rFonts w:ascii="宋体" w:hAnsi="宋体" w:eastAsia="宋体" w:cs="宋体"/>
          <w:color w:val="auto"/>
          <w:sz w:val="23"/>
          <w:szCs w:val="23"/>
        </w:rPr>
        <w:t>CA</w:t>
      </w:r>
      <w:r>
        <w:rPr>
          <w:rFonts w:ascii="宋体" w:hAnsi="宋体" w:eastAsia="宋体" w:cs="宋体"/>
          <w:color w:val="auto"/>
          <w:spacing w:val="1"/>
          <w:sz w:val="23"/>
          <w:szCs w:val="23"/>
        </w:rPr>
        <w:t xml:space="preserve"> 锁或所带 </w:t>
      </w:r>
      <w:r>
        <w:rPr>
          <w:rFonts w:ascii="宋体" w:hAnsi="宋体" w:eastAsia="宋体" w:cs="宋体"/>
          <w:color w:val="auto"/>
          <w:sz w:val="23"/>
          <w:szCs w:val="23"/>
        </w:rPr>
        <w:t>CA</w:t>
      </w:r>
      <w:r>
        <w:rPr>
          <w:rFonts w:ascii="宋体" w:hAnsi="宋体" w:eastAsia="宋体" w:cs="宋体"/>
          <w:color w:val="auto"/>
          <w:spacing w:val="1"/>
          <w:sz w:val="23"/>
          <w:szCs w:val="23"/>
        </w:rPr>
        <w:t xml:space="preserve"> 锁与制作电子谈判响应文件使</w:t>
      </w:r>
    </w:p>
    <w:p>
      <w:pPr>
        <w:spacing w:before="183" w:line="375" w:lineRule="auto"/>
        <w:ind w:left="2" w:right="4"/>
        <w:rPr>
          <w:rFonts w:ascii="宋体" w:hAnsi="宋体" w:eastAsia="宋体" w:cs="宋体"/>
          <w:color w:val="auto"/>
          <w:sz w:val="23"/>
          <w:szCs w:val="23"/>
        </w:rPr>
      </w:pPr>
      <w:r>
        <w:rPr>
          <w:rFonts w:ascii="宋体" w:hAnsi="宋体" w:eastAsia="宋体" w:cs="宋体"/>
          <w:color w:val="auto"/>
          <w:spacing w:val="12"/>
          <w:sz w:val="23"/>
          <w:szCs w:val="23"/>
        </w:rPr>
        <w:t>用</w:t>
      </w:r>
      <w:r>
        <w:rPr>
          <w:rFonts w:ascii="宋体" w:hAnsi="宋体" w:eastAsia="宋体" w:cs="宋体"/>
          <w:color w:val="auto"/>
          <w:spacing w:val="8"/>
          <w:sz w:val="23"/>
          <w:szCs w:val="23"/>
        </w:rPr>
        <w:t xml:space="preserve">的 </w:t>
      </w:r>
      <w:r>
        <w:rPr>
          <w:rFonts w:ascii="宋体" w:hAnsi="宋体" w:eastAsia="宋体" w:cs="宋体"/>
          <w:color w:val="auto"/>
          <w:sz w:val="23"/>
          <w:szCs w:val="23"/>
        </w:rPr>
        <w:t>CA</w:t>
      </w:r>
      <w:r>
        <w:rPr>
          <w:rFonts w:ascii="宋体" w:hAnsi="宋体" w:eastAsia="宋体" w:cs="宋体"/>
          <w:color w:val="auto"/>
          <w:spacing w:val="8"/>
          <w:sz w:val="23"/>
          <w:szCs w:val="23"/>
        </w:rPr>
        <w:t xml:space="preserve"> 锁不一致或沿用旧版竞争性谈判文件编制谈判响应文件等情形) ，导致在</w:t>
      </w:r>
      <w:r>
        <w:rPr>
          <w:rFonts w:ascii="宋体" w:hAnsi="宋体" w:eastAsia="宋体" w:cs="宋体"/>
          <w:color w:val="auto"/>
          <w:sz w:val="23"/>
          <w:szCs w:val="23"/>
        </w:rPr>
        <w:t xml:space="preserve"> </w:t>
      </w:r>
      <w:r>
        <w:rPr>
          <w:rFonts w:ascii="宋体" w:hAnsi="宋体" w:eastAsia="宋体" w:cs="宋体"/>
          <w:color w:val="auto"/>
          <w:spacing w:val="9"/>
          <w:sz w:val="23"/>
          <w:szCs w:val="23"/>
        </w:rPr>
        <w:t>规定时间内无法解密谈判响应文件的</w:t>
      </w:r>
      <w:r>
        <w:rPr>
          <w:rFonts w:ascii="宋体" w:hAnsi="宋体" w:eastAsia="宋体" w:cs="宋体"/>
          <w:color w:val="auto"/>
          <w:spacing w:val="5"/>
          <w:sz w:val="23"/>
          <w:szCs w:val="23"/>
        </w:rPr>
        <w:t>；</w:t>
      </w:r>
    </w:p>
    <w:p>
      <w:pPr>
        <w:spacing w:before="1" w:line="223" w:lineRule="auto"/>
        <w:ind w:left="484"/>
        <w:rPr>
          <w:rFonts w:ascii="宋体" w:hAnsi="宋体" w:eastAsia="宋体" w:cs="宋体"/>
          <w:color w:val="auto"/>
          <w:sz w:val="23"/>
          <w:szCs w:val="23"/>
        </w:rPr>
      </w:pPr>
      <w:r>
        <w:rPr>
          <w:rFonts w:ascii="宋体" w:hAnsi="宋体" w:eastAsia="宋体" w:cs="宋体"/>
          <w:color w:val="auto"/>
          <w:spacing w:val="7"/>
          <w:sz w:val="23"/>
          <w:szCs w:val="23"/>
        </w:rPr>
        <w:t>2</w:t>
      </w:r>
      <w:r>
        <w:rPr>
          <w:rFonts w:ascii="宋体" w:hAnsi="宋体" w:eastAsia="宋体" w:cs="宋体"/>
          <w:color w:val="auto"/>
          <w:spacing w:val="5"/>
          <w:sz w:val="23"/>
          <w:szCs w:val="23"/>
        </w:rPr>
        <w:t>.4 上传的电子谈判响应文件无法打开的；</w:t>
      </w:r>
    </w:p>
    <w:p>
      <w:pPr>
        <w:spacing w:before="189" w:line="225" w:lineRule="auto"/>
        <w:ind w:left="484"/>
        <w:rPr>
          <w:rFonts w:ascii="宋体" w:hAnsi="宋体" w:eastAsia="宋体" w:cs="宋体"/>
          <w:color w:val="auto"/>
          <w:sz w:val="23"/>
          <w:szCs w:val="23"/>
        </w:rPr>
      </w:pPr>
      <w:r>
        <w:rPr>
          <w:rFonts w:ascii="宋体" w:hAnsi="宋体" w:eastAsia="宋体" w:cs="宋体"/>
          <w:color w:val="auto"/>
          <w:spacing w:val="10"/>
          <w:sz w:val="23"/>
          <w:szCs w:val="23"/>
        </w:rPr>
        <w:t>2</w:t>
      </w:r>
      <w:r>
        <w:rPr>
          <w:rFonts w:ascii="宋体" w:hAnsi="宋体" w:eastAsia="宋体" w:cs="宋体"/>
          <w:color w:val="auto"/>
          <w:spacing w:val="7"/>
          <w:sz w:val="23"/>
          <w:szCs w:val="23"/>
        </w:rPr>
        <w:t>.</w:t>
      </w:r>
      <w:r>
        <w:rPr>
          <w:rFonts w:ascii="宋体" w:hAnsi="宋体" w:eastAsia="宋体" w:cs="宋体"/>
          <w:color w:val="auto"/>
          <w:spacing w:val="5"/>
          <w:sz w:val="23"/>
          <w:szCs w:val="23"/>
        </w:rPr>
        <w:t>5 政府采购法律法规规定的其他无效情形。</w:t>
      </w:r>
    </w:p>
    <w:p>
      <w:pPr>
        <w:spacing w:before="185" w:line="309" w:lineRule="exact"/>
        <w:ind w:left="6"/>
        <w:outlineLvl w:val="2"/>
        <w:rPr>
          <w:rFonts w:ascii="宋体" w:hAnsi="宋体" w:eastAsia="宋体" w:cs="宋体"/>
          <w:color w:val="auto"/>
          <w:sz w:val="23"/>
          <w:szCs w:val="23"/>
        </w:rPr>
      </w:pPr>
      <w:bookmarkStart w:id="49" w:name="_Toc1330"/>
      <w:r>
        <w:rPr>
          <w:rFonts w:ascii="宋体" w:hAnsi="宋体" w:eastAsia="宋体" w:cs="宋体"/>
          <w:color w:val="auto"/>
          <w:spacing w:val="11"/>
          <w:position w:val="1"/>
          <w:sz w:val="23"/>
          <w:szCs w:val="23"/>
        </w:rPr>
        <w:t>3</w:t>
      </w:r>
      <w:r>
        <w:rPr>
          <w:rFonts w:ascii="宋体" w:hAnsi="宋体" w:eastAsia="宋体" w:cs="宋体"/>
          <w:color w:val="auto"/>
          <w:spacing w:val="9"/>
          <w:position w:val="1"/>
          <w:sz w:val="23"/>
          <w:szCs w:val="23"/>
        </w:rPr>
        <w:t>、特殊情形下的应急处置</w:t>
      </w:r>
      <w:bookmarkEnd w:id="49"/>
    </w:p>
    <w:p>
      <w:pPr>
        <w:spacing w:before="159" w:line="375" w:lineRule="auto"/>
        <w:ind w:left="2" w:firstLine="478"/>
        <w:rPr>
          <w:rFonts w:ascii="宋体" w:hAnsi="宋体" w:eastAsia="宋体" w:cs="宋体"/>
          <w:color w:val="auto"/>
          <w:sz w:val="23"/>
          <w:szCs w:val="23"/>
        </w:rPr>
      </w:pPr>
      <w:r>
        <w:rPr>
          <w:rFonts w:ascii="宋体" w:hAnsi="宋体" w:eastAsia="宋体" w:cs="宋体"/>
          <w:color w:val="auto"/>
          <w:spacing w:val="16"/>
          <w:sz w:val="23"/>
          <w:szCs w:val="23"/>
        </w:rPr>
        <w:t>在开</w:t>
      </w:r>
      <w:r>
        <w:rPr>
          <w:rFonts w:ascii="宋体" w:hAnsi="宋体" w:eastAsia="宋体" w:cs="宋体"/>
          <w:color w:val="auto"/>
          <w:spacing w:val="8"/>
          <w:sz w:val="23"/>
          <w:szCs w:val="23"/>
        </w:rPr>
        <w:t>标、评审过程中，如因停电、断网、电子化系统故障等特殊原因导致电子</w:t>
      </w:r>
      <w:r>
        <w:rPr>
          <w:rFonts w:ascii="宋体" w:hAnsi="宋体" w:eastAsia="宋体" w:cs="宋体"/>
          <w:color w:val="auto"/>
          <w:spacing w:val="16"/>
          <w:sz w:val="23"/>
          <w:szCs w:val="23"/>
        </w:rPr>
        <w:t>化开</w:t>
      </w:r>
      <w:r>
        <w:rPr>
          <w:rFonts w:ascii="宋体" w:hAnsi="宋体" w:eastAsia="宋体" w:cs="宋体"/>
          <w:color w:val="auto"/>
          <w:spacing w:val="8"/>
          <w:sz w:val="23"/>
          <w:szCs w:val="23"/>
        </w:rPr>
        <w:t>、评标无法正常进行时，视情况以纸质谈判响应文件为准继续开展后续采购活</w:t>
      </w:r>
      <w:r>
        <w:rPr>
          <w:rFonts w:ascii="宋体" w:hAnsi="宋体" w:eastAsia="宋体" w:cs="宋体"/>
          <w:color w:val="auto"/>
          <w:spacing w:val="-1"/>
          <w:sz w:val="23"/>
          <w:szCs w:val="23"/>
        </w:rPr>
        <w:t>动</w:t>
      </w:r>
      <w:r>
        <w:rPr>
          <w:rFonts w:ascii="宋体" w:hAnsi="宋体" w:eastAsia="宋体" w:cs="宋体"/>
          <w:color w:val="auto"/>
          <w:sz w:val="23"/>
          <w:szCs w:val="23"/>
        </w:rPr>
        <w:t>。</w:t>
      </w:r>
    </w:p>
    <w:p>
      <w:pPr>
        <w:spacing w:line="310" w:lineRule="exact"/>
        <w:outlineLvl w:val="2"/>
        <w:rPr>
          <w:rFonts w:ascii="宋体" w:hAnsi="宋体" w:eastAsia="宋体" w:cs="宋体"/>
          <w:color w:val="auto"/>
          <w:sz w:val="23"/>
          <w:szCs w:val="23"/>
        </w:rPr>
      </w:pPr>
      <w:bookmarkStart w:id="50" w:name="_Toc19126"/>
      <w:r>
        <w:rPr>
          <w:rFonts w:ascii="宋体" w:hAnsi="宋体" w:eastAsia="宋体" w:cs="宋体"/>
          <w:color w:val="auto"/>
          <w:spacing w:val="8"/>
          <w:position w:val="1"/>
          <w:sz w:val="23"/>
          <w:szCs w:val="23"/>
        </w:rPr>
        <w:t>4、谈判小组</w:t>
      </w:r>
      <w:bookmarkEnd w:id="50"/>
    </w:p>
    <w:p>
      <w:pPr>
        <w:spacing w:before="157" w:line="374" w:lineRule="auto"/>
        <w:ind w:firstLine="480"/>
        <w:rPr>
          <w:rFonts w:ascii="宋体" w:hAnsi="宋体" w:eastAsia="宋体" w:cs="宋体"/>
          <w:color w:val="auto"/>
          <w:sz w:val="23"/>
          <w:szCs w:val="23"/>
        </w:rPr>
      </w:pPr>
      <w:r>
        <w:rPr>
          <w:rFonts w:ascii="宋体" w:hAnsi="宋体" w:eastAsia="宋体" w:cs="宋体"/>
          <w:color w:val="auto"/>
          <w:spacing w:val="8"/>
          <w:sz w:val="23"/>
          <w:szCs w:val="23"/>
        </w:rPr>
        <w:t>4.1 采购人将按照《中华人民共和国政府采购法》及实施条例和中华人民共</w:t>
      </w:r>
      <w:r>
        <w:rPr>
          <w:rFonts w:ascii="宋体" w:hAnsi="宋体" w:eastAsia="宋体" w:cs="宋体"/>
          <w:color w:val="auto"/>
          <w:spacing w:val="3"/>
          <w:sz w:val="23"/>
          <w:szCs w:val="23"/>
        </w:rPr>
        <w:t>和</w:t>
      </w:r>
      <w:r>
        <w:rPr>
          <w:rFonts w:ascii="宋体" w:hAnsi="宋体" w:eastAsia="宋体" w:cs="宋体"/>
          <w:color w:val="auto"/>
          <w:sz w:val="23"/>
          <w:szCs w:val="23"/>
        </w:rPr>
        <w:t xml:space="preserve"> </w:t>
      </w:r>
      <w:r>
        <w:rPr>
          <w:rFonts w:ascii="宋体" w:hAnsi="宋体" w:eastAsia="宋体" w:cs="宋体"/>
          <w:color w:val="auto"/>
          <w:spacing w:val="2"/>
          <w:sz w:val="23"/>
          <w:szCs w:val="23"/>
        </w:rPr>
        <w:t>国财政部令第 87 号《政府采购货物和服务招标投标管理办法》、第 74 号《政</w:t>
      </w:r>
      <w:r>
        <w:rPr>
          <w:rFonts w:ascii="宋体" w:hAnsi="宋体" w:eastAsia="宋体" w:cs="宋体"/>
          <w:color w:val="auto"/>
          <w:spacing w:val="1"/>
          <w:sz w:val="23"/>
          <w:szCs w:val="23"/>
        </w:rPr>
        <w:t>府</w:t>
      </w:r>
      <w:r>
        <w:rPr>
          <w:rFonts w:ascii="宋体" w:hAnsi="宋体" w:eastAsia="宋体" w:cs="宋体"/>
          <w:color w:val="auto"/>
          <w:sz w:val="23"/>
          <w:szCs w:val="23"/>
        </w:rPr>
        <w:t xml:space="preserve">采 </w:t>
      </w:r>
      <w:r>
        <w:rPr>
          <w:rFonts w:ascii="宋体" w:hAnsi="宋体" w:eastAsia="宋体" w:cs="宋体"/>
          <w:color w:val="auto"/>
          <w:spacing w:val="18"/>
          <w:sz w:val="23"/>
          <w:szCs w:val="23"/>
        </w:rPr>
        <w:t>购</w:t>
      </w:r>
      <w:r>
        <w:rPr>
          <w:rFonts w:ascii="宋体" w:hAnsi="宋体" w:eastAsia="宋体" w:cs="宋体"/>
          <w:color w:val="auto"/>
          <w:spacing w:val="9"/>
          <w:sz w:val="23"/>
          <w:szCs w:val="23"/>
        </w:rPr>
        <w:t>非招标采购方式管理办法》等有关规定依法组建谈判小组。</w:t>
      </w:r>
    </w:p>
    <w:p>
      <w:pPr>
        <w:spacing w:before="4" w:line="380" w:lineRule="auto"/>
        <w:ind w:left="4" w:right="2" w:firstLine="476"/>
        <w:rPr>
          <w:rFonts w:ascii="宋体" w:hAnsi="宋体" w:eastAsia="宋体" w:cs="宋体"/>
          <w:color w:val="auto"/>
          <w:spacing w:val="9"/>
          <w:sz w:val="23"/>
          <w:szCs w:val="23"/>
        </w:rPr>
      </w:pPr>
      <w:r>
        <w:rPr>
          <w:rFonts w:ascii="宋体" w:hAnsi="宋体" w:eastAsia="宋体" w:cs="宋体"/>
          <w:color w:val="auto"/>
          <w:spacing w:val="8"/>
          <w:sz w:val="23"/>
          <w:szCs w:val="23"/>
        </w:rPr>
        <w:t>4.2 谈判小组由采购人代表及评审专家组成，成员人数应当为单数。评审专</w:t>
      </w:r>
      <w:r>
        <w:rPr>
          <w:rFonts w:ascii="宋体" w:hAnsi="宋体" w:eastAsia="宋体" w:cs="宋体"/>
          <w:color w:val="auto"/>
          <w:spacing w:val="5"/>
          <w:sz w:val="23"/>
          <w:szCs w:val="23"/>
        </w:rPr>
        <w:t>家</w:t>
      </w:r>
      <w:r>
        <w:rPr>
          <w:rFonts w:ascii="宋体" w:hAnsi="宋体" w:eastAsia="宋体" w:cs="宋体"/>
          <w:color w:val="auto"/>
          <w:sz w:val="23"/>
          <w:szCs w:val="23"/>
        </w:rPr>
        <w:t xml:space="preserve"> </w:t>
      </w:r>
      <w:r>
        <w:rPr>
          <w:rFonts w:ascii="宋体" w:hAnsi="宋体" w:eastAsia="宋体" w:cs="宋体"/>
          <w:color w:val="auto"/>
          <w:spacing w:val="16"/>
          <w:sz w:val="23"/>
          <w:szCs w:val="23"/>
        </w:rPr>
        <w:t>从</w:t>
      </w:r>
      <w:r>
        <w:rPr>
          <w:rFonts w:ascii="宋体" w:hAnsi="宋体" w:eastAsia="宋体" w:cs="宋体"/>
          <w:color w:val="auto"/>
          <w:spacing w:val="14"/>
          <w:sz w:val="23"/>
          <w:szCs w:val="23"/>
        </w:rPr>
        <w:t>政</w:t>
      </w:r>
      <w:r>
        <w:rPr>
          <w:rFonts w:ascii="宋体" w:hAnsi="宋体" w:eastAsia="宋体" w:cs="宋体"/>
          <w:color w:val="auto"/>
          <w:spacing w:val="8"/>
          <w:sz w:val="23"/>
          <w:szCs w:val="23"/>
        </w:rPr>
        <w:t>府采购专家库中随机抽取产生，其中采购人代表须持有采购人出具的专家授权</w:t>
      </w:r>
      <w:r>
        <w:rPr>
          <w:rFonts w:ascii="宋体" w:hAnsi="宋体" w:eastAsia="宋体" w:cs="宋体"/>
          <w:color w:val="auto"/>
          <w:sz w:val="23"/>
          <w:szCs w:val="23"/>
        </w:rPr>
        <w:t xml:space="preserve"> </w:t>
      </w:r>
      <w:r>
        <w:rPr>
          <w:rFonts w:ascii="宋体" w:hAnsi="宋体" w:eastAsia="宋体" w:cs="宋体"/>
          <w:color w:val="auto"/>
          <w:spacing w:val="17"/>
          <w:sz w:val="23"/>
          <w:szCs w:val="23"/>
        </w:rPr>
        <w:t>书</w:t>
      </w:r>
      <w:r>
        <w:rPr>
          <w:rFonts w:ascii="宋体" w:hAnsi="宋体" w:eastAsia="宋体" w:cs="宋体"/>
          <w:color w:val="auto"/>
          <w:spacing w:val="9"/>
          <w:sz w:val="23"/>
          <w:szCs w:val="23"/>
        </w:rPr>
        <w:t>。谈判小组按照竞争性谈判文件规定的评审方法独立进行评审工作。</w:t>
      </w:r>
      <w:r>
        <w:rPr>
          <w:rFonts w:hint="eastAsia" w:ascii="宋体" w:hAnsi="宋体" w:eastAsia="宋体" w:cs="宋体"/>
          <w:color w:val="auto"/>
          <w:spacing w:val="9"/>
          <w:sz w:val="23"/>
          <w:szCs w:val="23"/>
        </w:rPr>
        <w:t xml:space="preserve">     </w:t>
      </w:r>
    </w:p>
    <w:p>
      <w:pPr>
        <w:spacing w:before="4" w:line="380" w:lineRule="auto"/>
        <w:ind w:left="4" w:right="2" w:firstLine="476"/>
        <w:rPr>
          <w:rFonts w:ascii="宋体" w:hAnsi="宋体" w:eastAsia="宋体" w:cs="宋体"/>
          <w:color w:val="auto"/>
          <w:sz w:val="23"/>
          <w:szCs w:val="23"/>
        </w:rPr>
      </w:pPr>
      <w:r>
        <w:rPr>
          <w:rFonts w:ascii="宋体" w:hAnsi="宋体" w:eastAsia="宋体" w:cs="宋体"/>
          <w:color w:val="auto"/>
          <w:spacing w:val="8"/>
          <w:sz w:val="23"/>
          <w:szCs w:val="23"/>
        </w:rPr>
        <w:t>4.3 谈判小组负责谈判评审工作，对谈判响应文件进行审查和评估，并向采</w:t>
      </w:r>
      <w:r>
        <w:rPr>
          <w:rFonts w:ascii="宋体" w:hAnsi="宋体" w:eastAsia="宋体" w:cs="宋体"/>
          <w:color w:val="auto"/>
          <w:spacing w:val="5"/>
          <w:sz w:val="23"/>
          <w:szCs w:val="23"/>
        </w:rPr>
        <w:t>购</w:t>
      </w:r>
      <w:r>
        <w:rPr>
          <w:rFonts w:ascii="宋体" w:hAnsi="宋体" w:eastAsia="宋体" w:cs="宋体"/>
          <w:color w:val="auto"/>
          <w:sz w:val="23"/>
          <w:szCs w:val="23"/>
        </w:rPr>
        <w:t xml:space="preserve"> </w:t>
      </w:r>
      <w:r>
        <w:rPr>
          <w:rFonts w:ascii="宋体" w:hAnsi="宋体" w:eastAsia="宋体" w:cs="宋体"/>
          <w:color w:val="auto"/>
          <w:spacing w:val="9"/>
          <w:sz w:val="23"/>
          <w:szCs w:val="23"/>
        </w:rPr>
        <w:t>人提交书面评审报告，推荐成交候选人</w:t>
      </w:r>
      <w:r>
        <w:rPr>
          <w:rFonts w:ascii="宋体" w:hAnsi="宋体" w:eastAsia="宋体" w:cs="宋体"/>
          <w:color w:val="auto"/>
          <w:spacing w:val="5"/>
          <w:sz w:val="23"/>
          <w:szCs w:val="23"/>
        </w:rPr>
        <w:t>。</w:t>
      </w:r>
    </w:p>
    <w:p>
      <w:pPr>
        <w:spacing w:before="1" w:line="379" w:lineRule="auto"/>
        <w:ind w:firstLine="480"/>
        <w:rPr>
          <w:rFonts w:ascii="宋体" w:hAnsi="宋体" w:eastAsia="宋体" w:cs="宋体"/>
          <w:color w:val="auto"/>
          <w:sz w:val="23"/>
          <w:szCs w:val="23"/>
        </w:rPr>
      </w:pPr>
      <w:r>
        <w:rPr>
          <w:rFonts w:ascii="宋体" w:hAnsi="宋体" w:eastAsia="宋体" w:cs="宋体"/>
          <w:color w:val="auto"/>
          <w:spacing w:val="8"/>
          <w:sz w:val="23"/>
          <w:szCs w:val="23"/>
        </w:rPr>
        <w:t>4.4 文件开启后，直到向成交的供应商授予承包合同为止，凡与审查、澄清</w:t>
      </w:r>
      <w:r>
        <w:rPr>
          <w:rFonts w:ascii="宋体" w:hAnsi="宋体" w:eastAsia="宋体" w:cs="宋体"/>
          <w:color w:val="auto"/>
          <w:spacing w:val="5"/>
          <w:sz w:val="23"/>
          <w:szCs w:val="23"/>
        </w:rPr>
        <w:t>、</w:t>
      </w:r>
      <w:r>
        <w:rPr>
          <w:rFonts w:ascii="宋体" w:hAnsi="宋体" w:eastAsia="宋体" w:cs="宋体"/>
          <w:color w:val="auto"/>
          <w:sz w:val="23"/>
          <w:szCs w:val="23"/>
        </w:rPr>
        <w:t xml:space="preserve"> </w:t>
      </w:r>
      <w:r>
        <w:rPr>
          <w:rFonts w:ascii="宋体" w:hAnsi="宋体" w:eastAsia="宋体" w:cs="宋体"/>
          <w:color w:val="auto"/>
          <w:spacing w:val="16"/>
          <w:sz w:val="23"/>
          <w:szCs w:val="23"/>
        </w:rPr>
        <w:t>评价</w:t>
      </w:r>
      <w:r>
        <w:rPr>
          <w:rFonts w:ascii="宋体" w:hAnsi="宋体" w:eastAsia="宋体" w:cs="宋体"/>
          <w:color w:val="auto"/>
          <w:spacing w:val="9"/>
          <w:sz w:val="23"/>
          <w:szCs w:val="23"/>
        </w:rPr>
        <w:t>和</w:t>
      </w:r>
      <w:r>
        <w:rPr>
          <w:rFonts w:ascii="宋体" w:hAnsi="宋体" w:eastAsia="宋体" w:cs="宋体"/>
          <w:color w:val="auto"/>
          <w:spacing w:val="8"/>
          <w:sz w:val="23"/>
          <w:szCs w:val="23"/>
        </w:rPr>
        <w:t>比较谈判的有关资料及授标意见等内容，谈判小组均不得向其他供应商及与</w:t>
      </w:r>
      <w:r>
        <w:rPr>
          <w:rFonts w:ascii="宋体" w:hAnsi="宋体" w:eastAsia="宋体" w:cs="宋体"/>
          <w:color w:val="auto"/>
          <w:sz w:val="23"/>
          <w:szCs w:val="23"/>
        </w:rPr>
        <w:t xml:space="preserve"> </w:t>
      </w:r>
      <w:r>
        <w:rPr>
          <w:rFonts w:ascii="宋体" w:hAnsi="宋体" w:eastAsia="宋体" w:cs="宋体"/>
          <w:color w:val="auto"/>
          <w:spacing w:val="11"/>
          <w:sz w:val="23"/>
          <w:szCs w:val="23"/>
        </w:rPr>
        <w:t>谈</w:t>
      </w:r>
      <w:r>
        <w:rPr>
          <w:rFonts w:ascii="宋体" w:hAnsi="宋体" w:eastAsia="宋体" w:cs="宋体"/>
          <w:color w:val="auto"/>
          <w:spacing w:val="8"/>
          <w:sz w:val="23"/>
          <w:szCs w:val="23"/>
        </w:rPr>
        <w:t>判无关的其他人透露。</w:t>
      </w:r>
    </w:p>
    <w:p>
      <w:pPr>
        <w:spacing w:before="62" w:line="308" w:lineRule="exact"/>
        <w:ind w:left="5"/>
        <w:outlineLvl w:val="2"/>
        <w:rPr>
          <w:rFonts w:ascii="宋体" w:hAnsi="宋体" w:eastAsia="宋体" w:cs="宋体"/>
          <w:color w:val="auto"/>
          <w:sz w:val="23"/>
          <w:szCs w:val="23"/>
        </w:rPr>
      </w:pPr>
      <w:bookmarkStart w:id="51" w:name="_Toc16093"/>
      <w:r>
        <w:rPr>
          <w:rFonts w:ascii="宋体" w:hAnsi="宋体" w:eastAsia="宋体" w:cs="宋体"/>
          <w:color w:val="auto"/>
          <w:spacing w:val="10"/>
          <w:position w:val="1"/>
          <w:sz w:val="23"/>
          <w:szCs w:val="23"/>
        </w:rPr>
        <w:t>5</w:t>
      </w:r>
      <w:r>
        <w:rPr>
          <w:rFonts w:ascii="宋体" w:hAnsi="宋体" w:eastAsia="宋体" w:cs="宋体"/>
          <w:color w:val="auto"/>
          <w:spacing w:val="7"/>
          <w:position w:val="1"/>
          <w:sz w:val="23"/>
          <w:szCs w:val="23"/>
        </w:rPr>
        <w:t>、评审原则</w:t>
      </w:r>
      <w:bookmarkEnd w:id="51"/>
    </w:p>
    <w:p>
      <w:pPr>
        <w:spacing w:before="158" w:line="376" w:lineRule="auto"/>
        <w:ind w:left="3" w:firstLine="481"/>
        <w:rPr>
          <w:rFonts w:ascii="宋体" w:hAnsi="宋体" w:eastAsia="宋体" w:cs="宋体"/>
          <w:color w:val="auto"/>
          <w:sz w:val="23"/>
          <w:szCs w:val="23"/>
        </w:rPr>
      </w:pPr>
      <w:r>
        <w:rPr>
          <w:rFonts w:ascii="宋体" w:hAnsi="宋体" w:eastAsia="宋体" w:cs="宋体"/>
          <w:color w:val="auto"/>
          <w:spacing w:val="14"/>
          <w:sz w:val="23"/>
          <w:szCs w:val="23"/>
        </w:rPr>
        <w:t xml:space="preserve">5.1 </w:t>
      </w:r>
      <w:r>
        <w:rPr>
          <w:rFonts w:ascii="宋体" w:hAnsi="宋体" w:eastAsia="宋体" w:cs="宋体"/>
          <w:color w:val="auto"/>
          <w:spacing w:val="7"/>
          <w:sz w:val="23"/>
          <w:szCs w:val="23"/>
        </w:rPr>
        <w:t>竞争性谈判文件和谈判响应文件是评审的依据。在评审中，不得改变竞争</w:t>
      </w:r>
      <w:r>
        <w:rPr>
          <w:rFonts w:ascii="宋体" w:hAnsi="宋体" w:eastAsia="宋体" w:cs="宋体"/>
          <w:color w:val="auto"/>
          <w:sz w:val="23"/>
          <w:szCs w:val="23"/>
        </w:rPr>
        <w:t xml:space="preserve"> </w:t>
      </w:r>
      <w:r>
        <w:rPr>
          <w:rFonts w:ascii="宋体" w:hAnsi="宋体" w:eastAsia="宋体" w:cs="宋体"/>
          <w:color w:val="auto"/>
          <w:spacing w:val="9"/>
          <w:sz w:val="23"/>
          <w:szCs w:val="23"/>
        </w:rPr>
        <w:t>性谈判文件中规定的评审标准、方法和成交条件</w:t>
      </w:r>
      <w:r>
        <w:rPr>
          <w:rFonts w:ascii="宋体" w:hAnsi="宋体" w:eastAsia="宋体" w:cs="宋体"/>
          <w:color w:val="auto"/>
          <w:spacing w:val="8"/>
          <w:sz w:val="23"/>
          <w:szCs w:val="23"/>
        </w:rPr>
        <w:t>。</w:t>
      </w:r>
    </w:p>
    <w:p>
      <w:pPr>
        <w:spacing w:before="4" w:line="375" w:lineRule="auto"/>
        <w:ind w:firstLine="484"/>
        <w:rPr>
          <w:rFonts w:ascii="宋体" w:hAnsi="宋体" w:eastAsia="宋体" w:cs="宋体"/>
          <w:color w:val="auto"/>
          <w:sz w:val="23"/>
          <w:szCs w:val="23"/>
        </w:rPr>
      </w:pPr>
      <w:r>
        <w:rPr>
          <w:rFonts w:ascii="宋体" w:hAnsi="宋体" w:eastAsia="宋体" w:cs="宋体"/>
          <w:color w:val="auto"/>
          <w:spacing w:val="14"/>
          <w:sz w:val="23"/>
          <w:szCs w:val="23"/>
        </w:rPr>
        <w:t>5.2</w:t>
      </w:r>
      <w:r>
        <w:rPr>
          <w:rFonts w:ascii="宋体" w:hAnsi="宋体" w:eastAsia="宋体" w:cs="宋体"/>
          <w:color w:val="auto"/>
          <w:spacing w:val="11"/>
          <w:sz w:val="23"/>
          <w:szCs w:val="23"/>
        </w:rPr>
        <w:t xml:space="preserve"> </w:t>
      </w:r>
      <w:r>
        <w:rPr>
          <w:rFonts w:ascii="宋体" w:hAnsi="宋体" w:eastAsia="宋体" w:cs="宋体"/>
          <w:color w:val="auto"/>
          <w:spacing w:val="7"/>
          <w:sz w:val="23"/>
          <w:szCs w:val="23"/>
        </w:rPr>
        <w:t>在评审期间，对谈判响应文件中含义不明确、同类问题表述不一致或者有</w:t>
      </w:r>
      <w:r>
        <w:rPr>
          <w:rFonts w:ascii="宋体" w:hAnsi="宋体" w:eastAsia="宋体" w:cs="宋体"/>
          <w:color w:val="auto"/>
          <w:sz w:val="23"/>
          <w:szCs w:val="23"/>
        </w:rPr>
        <w:t xml:space="preserve"> </w:t>
      </w:r>
      <w:r>
        <w:rPr>
          <w:rFonts w:ascii="宋体" w:hAnsi="宋体" w:eastAsia="宋体" w:cs="宋体"/>
          <w:color w:val="auto"/>
          <w:spacing w:val="9"/>
          <w:sz w:val="23"/>
          <w:szCs w:val="23"/>
        </w:rPr>
        <w:t>明</w:t>
      </w:r>
      <w:r>
        <w:rPr>
          <w:rFonts w:ascii="宋体" w:hAnsi="宋体" w:eastAsia="宋体" w:cs="宋体"/>
          <w:color w:val="auto"/>
          <w:spacing w:val="8"/>
          <w:sz w:val="23"/>
          <w:szCs w:val="23"/>
        </w:rPr>
        <w:t>显文字和计算错误的内容，谈判小组可以书面形式 (由谈判小组专家签字) 要求</w:t>
      </w:r>
      <w:r>
        <w:rPr>
          <w:rFonts w:ascii="宋体" w:hAnsi="宋体" w:eastAsia="宋体" w:cs="宋体"/>
          <w:color w:val="auto"/>
          <w:sz w:val="23"/>
          <w:szCs w:val="23"/>
        </w:rPr>
        <w:t xml:space="preserve"> </w:t>
      </w:r>
      <w:r>
        <w:rPr>
          <w:rFonts w:ascii="宋体" w:hAnsi="宋体" w:eastAsia="宋体" w:cs="宋体"/>
          <w:color w:val="auto"/>
          <w:spacing w:val="16"/>
          <w:sz w:val="23"/>
          <w:szCs w:val="23"/>
        </w:rPr>
        <w:t>供应</w:t>
      </w:r>
      <w:r>
        <w:rPr>
          <w:rFonts w:ascii="宋体" w:hAnsi="宋体" w:eastAsia="宋体" w:cs="宋体"/>
          <w:color w:val="auto"/>
          <w:spacing w:val="9"/>
          <w:sz w:val="23"/>
          <w:szCs w:val="23"/>
        </w:rPr>
        <w:t>商</w:t>
      </w:r>
      <w:r>
        <w:rPr>
          <w:rFonts w:ascii="宋体" w:hAnsi="宋体" w:eastAsia="宋体" w:cs="宋体"/>
          <w:color w:val="auto"/>
          <w:spacing w:val="8"/>
          <w:sz w:val="23"/>
          <w:szCs w:val="23"/>
        </w:rPr>
        <w:t>作出必要的澄清、说明或者纠正。供应商的澄清、说明或者补正应当采用书</w:t>
      </w:r>
      <w:r>
        <w:rPr>
          <w:rFonts w:ascii="宋体" w:hAnsi="宋体" w:eastAsia="宋体" w:cs="宋体"/>
          <w:color w:val="auto"/>
          <w:sz w:val="23"/>
          <w:szCs w:val="23"/>
        </w:rPr>
        <w:t xml:space="preserve"> </w:t>
      </w:r>
      <w:r>
        <w:rPr>
          <w:rFonts w:ascii="宋体" w:hAnsi="宋体" w:eastAsia="宋体" w:cs="宋体"/>
          <w:color w:val="auto"/>
          <w:spacing w:val="16"/>
          <w:sz w:val="23"/>
          <w:szCs w:val="23"/>
        </w:rPr>
        <w:t>面形</w:t>
      </w:r>
      <w:r>
        <w:rPr>
          <w:rFonts w:ascii="宋体" w:hAnsi="宋体" w:eastAsia="宋体" w:cs="宋体"/>
          <w:color w:val="auto"/>
          <w:spacing w:val="9"/>
          <w:sz w:val="23"/>
          <w:szCs w:val="23"/>
        </w:rPr>
        <w:t>式</w:t>
      </w:r>
      <w:r>
        <w:rPr>
          <w:rFonts w:ascii="宋体" w:hAnsi="宋体" w:eastAsia="宋体" w:cs="宋体"/>
          <w:color w:val="auto"/>
          <w:spacing w:val="8"/>
          <w:sz w:val="23"/>
          <w:szCs w:val="23"/>
        </w:rPr>
        <w:t>，由其授权的代表签字，并不得超出谈判响应文件的范围或者改变谈判响应</w:t>
      </w:r>
      <w:r>
        <w:rPr>
          <w:rFonts w:ascii="宋体" w:hAnsi="宋体" w:eastAsia="宋体" w:cs="宋体"/>
          <w:color w:val="auto"/>
          <w:sz w:val="23"/>
          <w:szCs w:val="23"/>
        </w:rPr>
        <w:t xml:space="preserve"> </w:t>
      </w:r>
      <w:r>
        <w:rPr>
          <w:rFonts w:ascii="宋体" w:hAnsi="宋体" w:eastAsia="宋体" w:cs="宋体"/>
          <w:color w:val="auto"/>
          <w:spacing w:val="8"/>
          <w:sz w:val="23"/>
          <w:szCs w:val="23"/>
        </w:rPr>
        <w:t>文件的实质性内容</w:t>
      </w:r>
      <w:r>
        <w:rPr>
          <w:rFonts w:ascii="宋体" w:hAnsi="宋体" w:eastAsia="宋体" w:cs="宋体"/>
          <w:color w:val="auto"/>
          <w:spacing w:val="6"/>
          <w:sz w:val="23"/>
          <w:szCs w:val="23"/>
        </w:rPr>
        <w:t>。</w:t>
      </w:r>
    </w:p>
    <w:p>
      <w:pPr>
        <w:spacing w:before="2" w:line="375" w:lineRule="auto"/>
        <w:ind w:left="1" w:firstLine="483"/>
        <w:rPr>
          <w:rFonts w:ascii="宋体" w:hAnsi="宋体" w:eastAsia="宋体" w:cs="宋体"/>
          <w:color w:val="auto"/>
          <w:sz w:val="23"/>
          <w:szCs w:val="23"/>
        </w:rPr>
      </w:pPr>
      <w:r>
        <w:rPr>
          <w:rFonts w:ascii="宋体" w:hAnsi="宋体" w:eastAsia="宋体" w:cs="宋体"/>
          <w:color w:val="auto"/>
          <w:spacing w:val="14"/>
          <w:sz w:val="23"/>
          <w:szCs w:val="23"/>
        </w:rPr>
        <w:t xml:space="preserve">5.3 </w:t>
      </w:r>
      <w:r>
        <w:rPr>
          <w:rFonts w:ascii="宋体" w:hAnsi="宋体" w:eastAsia="宋体" w:cs="宋体"/>
          <w:color w:val="auto"/>
          <w:spacing w:val="7"/>
          <w:sz w:val="23"/>
          <w:szCs w:val="23"/>
        </w:rPr>
        <w:t>如果供应商在澄清规定期限内，未能答复或拒绝答复谈判小组提出的澄清</w:t>
      </w:r>
      <w:r>
        <w:rPr>
          <w:rFonts w:ascii="宋体" w:hAnsi="宋体" w:eastAsia="宋体" w:cs="宋体"/>
          <w:color w:val="auto"/>
          <w:sz w:val="23"/>
          <w:szCs w:val="23"/>
        </w:rPr>
        <w:t xml:space="preserve"> </w:t>
      </w:r>
      <w:r>
        <w:rPr>
          <w:rFonts w:ascii="宋体" w:hAnsi="宋体" w:eastAsia="宋体" w:cs="宋体"/>
          <w:color w:val="auto"/>
          <w:spacing w:val="16"/>
          <w:sz w:val="23"/>
          <w:szCs w:val="23"/>
        </w:rPr>
        <w:t>要</w:t>
      </w:r>
      <w:r>
        <w:rPr>
          <w:rFonts w:ascii="宋体" w:hAnsi="宋体" w:eastAsia="宋体" w:cs="宋体"/>
          <w:color w:val="auto"/>
          <w:spacing w:val="9"/>
          <w:sz w:val="23"/>
          <w:szCs w:val="23"/>
        </w:rPr>
        <w:t>求，将由谈判小组根据其谈判响应文件按最大风险进行评审。</w:t>
      </w:r>
    </w:p>
    <w:p>
      <w:pPr>
        <w:spacing w:before="2" w:line="375" w:lineRule="auto"/>
        <w:ind w:left="2" w:firstLine="482"/>
        <w:rPr>
          <w:rFonts w:ascii="宋体" w:hAnsi="宋体" w:eastAsia="宋体" w:cs="宋体"/>
          <w:color w:val="auto"/>
          <w:sz w:val="23"/>
          <w:szCs w:val="23"/>
        </w:rPr>
      </w:pPr>
      <w:r>
        <w:rPr>
          <w:rFonts w:ascii="宋体" w:hAnsi="宋体" w:eastAsia="宋体" w:cs="宋体"/>
          <w:color w:val="auto"/>
          <w:spacing w:val="14"/>
          <w:sz w:val="23"/>
          <w:szCs w:val="23"/>
        </w:rPr>
        <w:t xml:space="preserve">5.4 </w:t>
      </w:r>
      <w:r>
        <w:rPr>
          <w:rFonts w:ascii="宋体" w:hAnsi="宋体" w:eastAsia="宋体" w:cs="宋体"/>
          <w:color w:val="auto"/>
          <w:spacing w:val="7"/>
          <w:sz w:val="23"/>
          <w:szCs w:val="23"/>
        </w:rPr>
        <w:t>在谈判过程中，谈判小组可以根据竞争性谈判文件和谈判情况在最终报价</w:t>
      </w:r>
      <w:r>
        <w:rPr>
          <w:rFonts w:ascii="宋体" w:hAnsi="宋体" w:eastAsia="宋体" w:cs="宋体"/>
          <w:color w:val="auto"/>
          <w:sz w:val="23"/>
          <w:szCs w:val="23"/>
        </w:rPr>
        <w:t xml:space="preserve"> </w:t>
      </w:r>
      <w:r>
        <w:rPr>
          <w:rFonts w:ascii="宋体" w:hAnsi="宋体" w:eastAsia="宋体" w:cs="宋体"/>
          <w:color w:val="auto"/>
          <w:spacing w:val="16"/>
          <w:sz w:val="23"/>
          <w:szCs w:val="23"/>
        </w:rPr>
        <w:t>之</w:t>
      </w:r>
      <w:r>
        <w:rPr>
          <w:rFonts w:ascii="宋体" w:hAnsi="宋体" w:eastAsia="宋体" w:cs="宋体"/>
          <w:color w:val="auto"/>
          <w:spacing w:val="15"/>
          <w:sz w:val="23"/>
          <w:szCs w:val="23"/>
        </w:rPr>
        <w:t>前</w:t>
      </w:r>
      <w:r>
        <w:rPr>
          <w:rFonts w:ascii="宋体" w:hAnsi="宋体" w:eastAsia="宋体" w:cs="宋体"/>
          <w:color w:val="auto"/>
          <w:spacing w:val="8"/>
          <w:sz w:val="23"/>
          <w:szCs w:val="23"/>
        </w:rPr>
        <w:t>实质性变动采购需求中的技术、服务要求以及合同草案条款，但不得变动竞争</w:t>
      </w:r>
      <w:r>
        <w:rPr>
          <w:rFonts w:ascii="宋体" w:hAnsi="宋体" w:eastAsia="宋体" w:cs="宋体"/>
          <w:color w:val="auto"/>
          <w:sz w:val="23"/>
          <w:szCs w:val="23"/>
        </w:rPr>
        <w:t xml:space="preserve"> </w:t>
      </w:r>
      <w:r>
        <w:rPr>
          <w:rFonts w:ascii="宋体" w:hAnsi="宋体" w:eastAsia="宋体" w:cs="宋体"/>
          <w:color w:val="auto"/>
          <w:spacing w:val="18"/>
          <w:sz w:val="23"/>
          <w:szCs w:val="23"/>
        </w:rPr>
        <w:t>性</w:t>
      </w:r>
      <w:r>
        <w:rPr>
          <w:rFonts w:ascii="宋体" w:hAnsi="宋体" w:eastAsia="宋体" w:cs="宋体"/>
          <w:color w:val="auto"/>
          <w:spacing w:val="9"/>
          <w:sz w:val="23"/>
          <w:szCs w:val="23"/>
        </w:rPr>
        <w:t>谈判文件中的其他内容。实质性变动的内容，须经采购人代表确认。</w:t>
      </w:r>
    </w:p>
    <w:p>
      <w:pPr>
        <w:spacing w:before="2" w:line="375" w:lineRule="auto"/>
        <w:ind w:left="3" w:firstLine="481"/>
        <w:rPr>
          <w:rFonts w:ascii="宋体" w:hAnsi="宋体" w:eastAsia="宋体" w:cs="宋体"/>
          <w:color w:val="auto"/>
          <w:sz w:val="23"/>
          <w:szCs w:val="23"/>
        </w:rPr>
      </w:pPr>
      <w:r>
        <w:rPr>
          <w:rFonts w:ascii="宋体" w:hAnsi="宋体" w:eastAsia="宋体" w:cs="宋体"/>
          <w:color w:val="auto"/>
          <w:spacing w:val="14"/>
          <w:sz w:val="23"/>
          <w:szCs w:val="23"/>
        </w:rPr>
        <w:t xml:space="preserve">5.5 </w:t>
      </w:r>
      <w:r>
        <w:rPr>
          <w:rFonts w:ascii="宋体" w:hAnsi="宋体" w:eastAsia="宋体" w:cs="宋体"/>
          <w:color w:val="auto"/>
          <w:spacing w:val="7"/>
          <w:sz w:val="23"/>
          <w:szCs w:val="23"/>
        </w:rPr>
        <w:t>对竞争性谈判文件做出的实质性变动是谈判文件的有效组成部分，谈判小</w:t>
      </w:r>
      <w:r>
        <w:rPr>
          <w:rFonts w:ascii="宋体" w:hAnsi="宋体" w:eastAsia="宋体" w:cs="宋体"/>
          <w:color w:val="auto"/>
          <w:sz w:val="23"/>
          <w:szCs w:val="23"/>
        </w:rPr>
        <w:t xml:space="preserve"> </w:t>
      </w:r>
      <w:r>
        <w:rPr>
          <w:rFonts w:ascii="宋体" w:hAnsi="宋体" w:eastAsia="宋体" w:cs="宋体"/>
          <w:color w:val="auto"/>
          <w:spacing w:val="9"/>
          <w:sz w:val="23"/>
          <w:szCs w:val="23"/>
        </w:rPr>
        <w:t>组应当及时以书面形式通知所有参加谈判的供应商。</w:t>
      </w:r>
    </w:p>
    <w:p>
      <w:pPr>
        <w:spacing w:line="308" w:lineRule="exact"/>
        <w:ind w:left="2"/>
        <w:outlineLvl w:val="2"/>
        <w:rPr>
          <w:rFonts w:ascii="宋体" w:hAnsi="宋体" w:eastAsia="宋体" w:cs="宋体"/>
          <w:color w:val="auto"/>
          <w:sz w:val="23"/>
          <w:szCs w:val="23"/>
        </w:rPr>
      </w:pPr>
      <w:bookmarkStart w:id="52" w:name="_Toc5270"/>
      <w:r>
        <w:rPr>
          <w:rFonts w:ascii="宋体" w:hAnsi="宋体" w:eastAsia="宋体" w:cs="宋体"/>
          <w:color w:val="auto"/>
          <w:spacing w:val="9"/>
          <w:position w:val="1"/>
          <w:sz w:val="23"/>
          <w:szCs w:val="23"/>
        </w:rPr>
        <w:t>6、评审过程的保</w:t>
      </w:r>
      <w:r>
        <w:rPr>
          <w:rFonts w:ascii="宋体" w:hAnsi="宋体" w:eastAsia="宋体" w:cs="宋体"/>
          <w:color w:val="auto"/>
          <w:spacing w:val="8"/>
          <w:position w:val="1"/>
          <w:sz w:val="23"/>
          <w:szCs w:val="23"/>
        </w:rPr>
        <w:t>密</w:t>
      </w:r>
      <w:bookmarkEnd w:id="52"/>
    </w:p>
    <w:p>
      <w:pPr>
        <w:spacing w:before="159" w:line="376" w:lineRule="auto"/>
        <w:ind w:left="13" w:firstLine="466"/>
        <w:rPr>
          <w:rFonts w:ascii="宋体" w:hAnsi="宋体" w:eastAsia="宋体" w:cs="宋体"/>
          <w:color w:val="auto"/>
          <w:sz w:val="23"/>
          <w:szCs w:val="23"/>
        </w:rPr>
      </w:pPr>
      <w:r>
        <w:rPr>
          <w:rFonts w:ascii="宋体" w:hAnsi="宋体" w:eastAsia="宋体" w:cs="宋体"/>
          <w:color w:val="auto"/>
          <w:spacing w:val="30"/>
          <w:sz w:val="23"/>
          <w:szCs w:val="23"/>
        </w:rPr>
        <w:t>谈</w:t>
      </w:r>
      <w:r>
        <w:rPr>
          <w:rFonts w:ascii="宋体" w:hAnsi="宋体" w:eastAsia="宋体" w:cs="宋体"/>
          <w:color w:val="auto"/>
          <w:spacing w:val="20"/>
          <w:sz w:val="23"/>
          <w:szCs w:val="23"/>
        </w:rPr>
        <w:t>判</w:t>
      </w:r>
      <w:r>
        <w:rPr>
          <w:rFonts w:ascii="宋体" w:hAnsi="宋体" w:eastAsia="宋体" w:cs="宋体"/>
          <w:color w:val="auto"/>
          <w:spacing w:val="15"/>
          <w:sz w:val="23"/>
          <w:szCs w:val="23"/>
        </w:rPr>
        <w:t>小组成员和与评审活动有关的工作人员不得泄露有关谈判响应文件的评</w:t>
      </w:r>
      <w:r>
        <w:rPr>
          <w:rFonts w:ascii="宋体" w:hAnsi="宋体" w:eastAsia="宋体" w:cs="宋体"/>
          <w:color w:val="auto"/>
          <w:sz w:val="23"/>
          <w:szCs w:val="23"/>
        </w:rPr>
        <w:t xml:space="preserve"> </w:t>
      </w:r>
      <w:r>
        <w:rPr>
          <w:rFonts w:ascii="宋体" w:hAnsi="宋体" w:eastAsia="宋体" w:cs="宋体"/>
          <w:color w:val="auto"/>
          <w:spacing w:val="16"/>
          <w:sz w:val="23"/>
          <w:szCs w:val="23"/>
        </w:rPr>
        <w:t>审和</w:t>
      </w:r>
      <w:r>
        <w:rPr>
          <w:rFonts w:ascii="宋体" w:hAnsi="宋体" w:eastAsia="宋体" w:cs="宋体"/>
          <w:color w:val="auto"/>
          <w:spacing w:val="12"/>
          <w:sz w:val="23"/>
          <w:szCs w:val="23"/>
        </w:rPr>
        <w:t>比</w:t>
      </w:r>
      <w:r>
        <w:rPr>
          <w:rFonts w:ascii="宋体" w:hAnsi="宋体" w:eastAsia="宋体" w:cs="宋体"/>
          <w:color w:val="auto"/>
          <w:spacing w:val="8"/>
          <w:sz w:val="23"/>
          <w:szCs w:val="23"/>
        </w:rPr>
        <w:t>较、成交候选人的推荐以及与评审有关的其他情况。</w:t>
      </w:r>
    </w:p>
    <w:p>
      <w:pPr>
        <w:spacing w:line="308" w:lineRule="exact"/>
        <w:ind w:left="6"/>
        <w:outlineLvl w:val="2"/>
        <w:rPr>
          <w:rFonts w:ascii="宋体" w:hAnsi="宋体" w:eastAsia="宋体" w:cs="宋体"/>
          <w:color w:val="auto"/>
          <w:sz w:val="23"/>
          <w:szCs w:val="23"/>
        </w:rPr>
      </w:pPr>
      <w:bookmarkStart w:id="53" w:name="_Toc10892"/>
      <w:r>
        <w:rPr>
          <w:rFonts w:ascii="宋体" w:hAnsi="宋体" w:eastAsia="宋体" w:cs="宋体"/>
          <w:color w:val="auto"/>
          <w:spacing w:val="9"/>
          <w:position w:val="1"/>
          <w:sz w:val="23"/>
          <w:szCs w:val="23"/>
        </w:rPr>
        <w:t>7</w:t>
      </w:r>
      <w:r>
        <w:rPr>
          <w:rFonts w:ascii="宋体" w:hAnsi="宋体" w:eastAsia="宋体" w:cs="宋体"/>
          <w:color w:val="auto"/>
          <w:spacing w:val="7"/>
          <w:position w:val="1"/>
          <w:sz w:val="23"/>
          <w:szCs w:val="23"/>
        </w:rPr>
        <w:t>、评审程序</w:t>
      </w:r>
      <w:bookmarkEnd w:id="53"/>
    </w:p>
    <w:p>
      <w:pPr>
        <w:spacing w:before="159" w:line="376" w:lineRule="auto"/>
        <w:ind w:firstLine="485"/>
        <w:rPr>
          <w:rFonts w:ascii="宋体" w:hAnsi="宋体" w:eastAsia="宋体" w:cs="宋体"/>
          <w:color w:val="auto"/>
          <w:sz w:val="23"/>
          <w:szCs w:val="23"/>
        </w:rPr>
      </w:pPr>
      <w:r>
        <w:rPr>
          <w:rFonts w:ascii="宋体" w:hAnsi="宋体" w:eastAsia="宋体" w:cs="宋体"/>
          <w:color w:val="auto"/>
          <w:spacing w:val="14"/>
          <w:sz w:val="23"/>
          <w:szCs w:val="23"/>
        </w:rPr>
        <w:t>7.1</w:t>
      </w:r>
      <w:r>
        <w:rPr>
          <w:rFonts w:ascii="宋体" w:hAnsi="宋体" w:eastAsia="宋体" w:cs="宋体"/>
          <w:color w:val="auto"/>
          <w:spacing w:val="13"/>
          <w:sz w:val="23"/>
          <w:szCs w:val="23"/>
        </w:rPr>
        <w:t xml:space="preserve"> </w:t>
      </w:r>
      <w:r>
        <w:rPr>
          <w:rFonts w:ascii="宋体" w:hAnsi="宋体" w:eastAsia="宋体" w:cs="宋体"/>
          <w:color w:val="auto"/>
          <w:spacing w:val="7"/>
          <w:sz w:val="23"/>
          <w:szCs w:val="23"/>
        </w:rPr>
        <w:t>按照竞争性谈判响应文件初审、澄清有关问题、分别谈判、二次报价、比</w:t>
      </w:r>
      <w:r>
        <w:rPr>
          <w:rFonts w:ascii="宋体" w:hAnsi="宋体" w:eastAsia="宋体" w:cs="宋体"/>
          <w:color w:val="auto"/>
          <w:spacing w:val="16"/>
          <w:sz w:val="23"/>
          <w:szCs w:val="23"/>
        </w:rPr>
        <w:t>较与</w:t>
      </w:r>
      <w:r>
        <w:rPr>
          <w:rFonts w:ascii="宋体" w:hAnsi="宋体" w:eastAsia="宋体" w:cs="宋体"/>
          <w:color w:val="auto"/>
          <w:spacing w:val="9"/>
          <w:sz w:val="23"/>
          <w:szCs w:val="23"/>
        </w:rPr>
        <w:t>评</w:t>
      </w:r>
      <w:r>
        <w:rPr>
          <w:rFonts w:ascii="宋体" w:hAnsi="宋体" w:eastAsia="宋体" w:cs="宋体"/>
          <w:color w:val="auto"/>
          <w:spacing w:val="8"/>
          <w:sz w:val="23"/>
          <w:szCs w:val="23"/>
        </w:rPr>
        <w:t>审、推荐成交候选人名单的工作程序进行评审。在上一步评审中被认定为无</w:t>
      </w:r>
      <w:r>
        <w:rPr>
          <w:rFonts w:ascii="宋体" w:hAnsi="宋体" w:eastAsia="宋体" w:cs="宋体"/>
          <w:color w:val="auto"/>
          <w:spacing w:val="18"/>
          <w:sz w:val="23"/>
          <w:szCs w:val="23"/>
        </w:rPr>
        <w:t>效者</w:t>
      </w:r>
      <w:r>
        <w:rPr>
          <w:rFonts w:ascii="宋体" w:hAnsi="宋体" w:eastAsia="宋体" w:cs="宋体"/>
          <w:color w:val="auto"/>
          <w:spacing w:val="13"/>
          <w:sz w:val="23"/>
          <w:szCs w:val="23"/>
        </w:rPr>
        <w:t>，</w:t>
      </w:r>
      <w:r>
        <w:rPr>
          <w:rFonts w:ascii="宋体" w:hAnsi="宋体" w:eastAsia="宋体" w:cs="宋体"/>
          <w:color w:val="auto"/>
          <w:spacing w:val="9"/>
          <w:sz w:val="23"/>
          <w:szCs w:val="23"/>
        </w:rPr>
        <w:t>不进入下一步的评审。具体评审办法详见“第五章 评审办法”。</w:t>
      </w:r>
    </w:p>
    <w:p>
      <w:pPr>
        <w:spacing w:before="1" w:line="375" w:lineRule="auto"/>
        <w:ind w:left="4" w:right="2" w:firstLine="481"/>
        <w:rPr>
          <w:rFonts w:ascii="宋体" w:hAnsi="宋体" w:eastAsia="宋体" w:cs="宋体"/>
          <w:color w:val="auto"/>
          <w:spacing w:val="7"/>
          <w:sz w:val="23"/>
          <w:szCs w:val="23"/>
        </w:rPr>
      </w:pPr>
      <w:r>
        <w:rPr>
          <w:rFonts w:ascii="宋体" w:hAnsi="宋体" w:eastAsia="宋体" w:cs="宋体"/>
          <w:color w:val="auto"/>
          <w:spacing w:val="14"/>
          <w:sz w:val="23"/>
          <w:szCs w:val="23"/>
        </w:rPr>
        <w:t>7.2</w:t>
      </w:r>
      <w:r>
        <w:rPr>
          <w:rFonts w:ascii="宋体" w:hAnsi="宋体" w:eastAsia="宋体" w:cs="宋体"/>
          <w:color w:val="auto"/>
          <w:spacing w:val="10"/>
          <w:sz w:val="23"/>
          <w:szCs w:val="23"/>
        </w:rPr>
        <w:t xml:space="preserve"> </w:t>
      </w:r>
      <w:r>
        <w:rPr>
          <w:rFonts w:ascii="宋体" w:hAnsi="宋体" w:eastAsia="宋体" w:cs="宋体"/>
          <w:color w:val="auto"/>
          <w:spacing w:val="7"/>
          <w:sz w:val="23"/>
          <w:szCs w:val="23"/>
        </w:rPr>
        <w:t>出现下列情形之一的，采购人或者采购代理机构应当终止竞争性谈判采购活动，发布项目终止公告并说明原因，重新开展采购活动：</w:t>
      </w:r>
    </w:p>
    <w:p>
      <w:pPr>
        <w:spacing w:before="1" w:line="375" w:lineRule="auto"/>
        <w:ind w:left="4" w:right="2" w:firstLine="481"/>
        <w:rPr>
          <w:rFonts w:hint="eastAsia" w:ascii="宋体" w:hAnsi="宋体" w:eastAsia="宋体" w:cs="宋体"/>
          <w:color w:val="auto"/>
          <w:spacing w:val="7"/>
          <w:sz w:val="23"/>
          <w:szCs w:val="23"/>
          <w:lang w:val="en-US" w:eastAsia="zh-CN"/>
        </w:rPr>
      </w:pPr>
      <w:bookmarkStart w:id="54" w:name="_Toc23095"/>
      <w:r>
        <w:rPr>
          <w:rFonts w:hint="eastAsia" w:ascii="宋体" w:hAnsi="宋体" w:eastAsia="宋体" w:cs="宋体"/>
          <w:color w:val="auto"/>
          <w:spacing w:val="7"/>
          <w:sz w:val="23"/>
          <w:szCs w:val="23"/>
          <w:lang w:val="en-US" w:eastAsia="zh-CN"/>
        </w:rPr>
        <w:t>（1）</w:t>
      </w:r>
      <w:r>
        <w:rPr>
          <w:rFonts w:hint="eastAsia" w:ascii="宋体" w:hAnsi="宋体" w:eastAsia="宋体" w:cs="宋体"/>
          <w:color w:val="auto"/>
          <w:spacing w:val="7"/>
          <w:sz w:val="23"/>
          <w:szCs w:val="23"/>
        </w:rPr>
        <w:t>符合专业条件的供应商或者对招标文件作实质响应的供应商不足三家的</w:t>
      </w:r>
      <w:r>
        <w:rPr>
          <w:rFonts w:hint="eastAsia" w:ascii="宋体" w:hAnsi="宋体" w:eastAsia="宋体" w:cs="宋体"/>
          <w:color w:val="auto"/>
          <w:spacing w:val="7"/>
          <w:sz w:val="23"/>
          <w:szCs w:val="23"/>
          <w:lang w:val="en-US" w:eastAsia="zh-CN"/>
        </w:rPr>
        <w:t>；</w:t>
      </w:r>
    </w:p>
    <w:p>
      <w:pPr>
        <w:spacing w:before="1" w:line="375" w:lineRule="auto"/>
        <w:ind w:left="4" w:right="2" w:firstLine="481"/>
        <w:rPr>
          <w:rFonts w:hint="eastAsia" w:ascii="宋体" w:hAnsi="宋体" w:eastAsia="宋体" w:cs="宋体"/>
          <w:color w:val="auto"/>
          <w:spacing w:val="7"/>
          <w:sz w:val="23"/>
          <w:szCs w:val="23"/>
        </w:rPr>
      </w:pPr>
      <w:r>
        <w:rPr>
          <w:rFonts w:hint="eastAsia" w:ascii="宋体" w:hAnsi="宋体" w:eastAsia="宋体" w:cs="宋体"/>
          <w:color w:val="auto"/>
          <w:spacing w:val="7"/>
          <w:sz w:val="23"/>
          <w:szCs w:val="23"/>
          <w:lang w:val="en-US" w:eastAsia="zh-CN"/>
        </w:rPr>
        <w:t>（2）</w:t>
      </w:r>
      <w:r>
        <w:rPr>
          <w:rFonts w:hint="eastAsia" w:ascii="宋体" w:hAnsi="宋体" w:eastAsia="宋体" w:cs="宋体"/>
          <w:color w:val="auto"/>
          <w:spacing w:val="7"/>
          <w:sz w:val="23"/>
          <w:szCs w:val="23"/>
        </w:rPr>
        <w:t>出现影响采购公正的违法、违规行为的</w:t>
      </w:r>
      <w:r>
        <w:rPr>
          <w:rFonts w:hint="eastAsia" w:ascii="宋体" w:hAnsi="宋体" w:eastAsia="宋体" w:cs="宋体"/>
          <w:color w:val="auto"/>
          <w:spacing w:val="7"/>
          <w:sz w:val="23"/>
          <w:szCs w:val="23"/>
          <w:lang w:val="en-US" w:eastAsia="zh-CN"/>
        </w:rPr>
        <w:t>；</w:t>
      </w:r>
    </w:p>
    <w:p>
      <w:pPr>
        <w:spacing w:before="1" w:line="375" w:lineRule="auto"/>
        <w:ind w:left="4" w:right="2" w:firstLine="481"/>
        <w:rPr>
          <w:rFonts w:hint="eastAsia" w:ascii="宋体" w:hAnsi="宋体" w:eastAsia="宋体" w:cs="宋体"/>
          <w:color w:val="auto"/>
          <w:spacing w:val="7"/>
          <w:sz w:val="23"/>
          <w:szCs w:val="23"/>
        </w:rPr>
      </w:pPr>
      <w:r>
        <w:rPr>
          <w:rFonts w:hint="eastAsia" w:ascii="宋体" w:hAnsi="宋体" w:eastAsia="宋体" w:cs="宋体"/>
          <w:color w:val="auto"/>
          <w:spacing w:val="7"/>
          <w:sz w:val="23"/>
          <w:szCs w:val="23"/>
          <w:lang w:val="en-US" w:eastAsia="zh-CN"/>
        </w:rPr>
        <w:t>（3）</w:t>
      </w:r>
      <w:r>
        <w:rPr>
          <w:rFonts w:hint="eastAsia" w:ascii="宋体" w:hAnsi="宋体" w:eastAsia="宋体" w:cs="宋体"/>
          <w:color w:val="auto"/>
          <w:spacing w:val="7"/>
          <w:sz w:val="23"/>
          <w:szCs w:val="23"/>
        </w:rPr>
        <w:t>投标人的报价均超过了采购预算，采购人不能支付的</w:t>
      </w:r>
      <w:r>
        <w:rPr>
          <w:rFonts w:hint="eastAsia" w:ascii="宋体" w:hAnsi="宋体" w:eastAsia="宋体" w:cs="宋体"/>
          <w:color w:val="auto"/>
          <w:spacing w:val="7"/>
          <w:sz w:val="23"/>
          <w:szCs w:val="23"/>
          <w:lang w:val="en-US" w:eastAsia="zh-CN"/>
        </w:rPr>
        <w:t>；</w:t>
      </w:r>
    </w:p>
    <w:p>
      <w:pPr>
        <w:spacing w:before="1" w:line="375" w:lineRule="auto"/>
        <w:ind w:left="4" w:right="2" w:firstLine="481"/>
        <w:rPr>
          <w:rFonts w:hint="eastAsia" w:ascii="宋体" w:hAnsi="宋体" w:eastAsia="宋体" w:cs="宋体"/>
          <w:color w:val="auto"/>
          <w:spacing w:val="7"/>
          <w:sz w:val="23"/>
          <w:szCs w:val="23"/>
        </w:rPr>
      </w:pPr>
      <w:r>
        <w:rPr>
          <w:rFonts w:hint="eastAsia" w:ascii="宋体" w:hAnsi="宋体" w:eastAsia="宋体" w:cs="宋体"/>
          <w:color w:val="auto"/>
          <w:spacing w:val="7"/>
          <w:sz w:val="23"/>
          <w:szCs w:val="23"/>
          <w:lang w:val="en-US" w:eastAsia="zh-CN"/>
        </w:rPr>
        <w:t>（4）</w:t>
      </w:r>
      <w:r>
        <w:rPr>
          <w:rFonts w:hint="eastAsia" w:ascii="宋体" w:hAnsi="宋体" w:eastAsia="宋体" w:cs="宋体"/>
          <w:color w:val="auto"/>
          <w:spacing w:val="7"/>
          <w:sz w:val="23"/>
          <w:szCs w:val="23"/>
        </w:rPr>
        <w:t>因重大变故，采购任务取消的。</w:t>
      </w:r>
    </w:p>
    <w:p>
      <w:pPr>
        <w:spacing w:before="1" w:line="375" w:lineRule="auto"/>
        <w:ind w:left="4" w:right="2" w:firstLine="481"/>
        <w:rPr>
          <w:rFonts w:hint="eastAsia" w:ascii="宋体" w:hAnsi="宋体" w:eastAsia="宋体" w:cs="宋体"/>
          <w:color w:val="auto"/>
          <w:spacing w:val="7"/>
          <w:sz w:val="23"/>
          <w:szCs w:val="23"/>
        </w:rPr>
      </w:pPr>
      <w:r>
        <w:rPr>
          <w:rFonts w:hint="eastAsia" w:ascii="宋体" w:hAnsi="宋体" w:eastAsia="宋体" w:cs="宋体"/>
          <w:color w:val="auto"/>
          <w:spacing w:val="7"/>
          <w:sz w:val="23"/>
          <w:szCs w:val="23"/>
        </w:rPr>
        <w:t>废标后，采购人应当将废标理由通知所有投标人。</w:t>
      </w:r>
    </w:p>
    <w:p>
      <w:pPr>
        <w:pStyle w:val="4"/>
        <w:rPr>
          <w:rFonts w:hint="eastAsia"/>
        </w:rPr>
      </w:pPr>
    </w:p>
    <w:p>
      <w:pPr>
        <w:spacing w:before="186" w:line="384" w:lineRule="auto"/>
        <w:ind w:left="256" w:right="242" w:firstLine="487"/>
        <w:jc w:val="center"/>
        <w:outlineLvl w:val="1"/>
        <w:rPr>
          <w:color w:val="auto"/>
        </w:rPr>
      </w:pPr>
      <w:r>
        <w:rPr>
          <w:rFonts w:ascii="宋体" w:hAnsi="宋体" w:eastAsia="宋体" w:cs="宋体"/>
          <w:color w:val="auto"/>
          <w:spacing w:val="14"/>
          <w:sz w:val="31"/>
          <w:szCs w:val="31"/>
        </w:rPr>
        <w:t>六</w:t>
      </w:r>
      <w:r>
        <w:rPr>
          <w:rFonts w:ascii="宋体" w:hAnsi="宋体" w:eastAsia="宋体" w:cs="宋体"/>
          <w:color w:val="auto"/>
          <w:spacing w:val="9"/>
          <w:sz w:val="31"/>
          <w:szCs w:val="31"/>
        </w:rPr>
        <w:t>、成交、通知与签约</w:t>
      </w:r>
      <w:bookmarkEnd w:id="54"/>
    </w:p>
    <w:p>
      <w:pPr>
        <w:spacing w:before="75" w:line="310" w:lineRule="exact"/>
        <w:ind w:left="270"/>
        <w:outlineLvl w:val="2"/>
        <w:rPr>
          <w:rFonts w:ascii="宋体" w:hAnsi="宋体" w:eastAsia="宋体" w:cs="宋体"/>
          <w:color w:val="auto"/>
          <w:sz w:val="23"/>
          <w:szCs w:val="23"/>
        </w:rPr>
      </w:pPr>
      <w:bookmarkStart w:id="55" w:name="_Toc4543"/>
      <w:r>
        <w:rPr>
          <w:rFonts w:ascii="宋体" w:hAnsi="宋体" w:eastAsia="宋体" w:cs="宋体"/>
          <w:color w:val="auto"/>
          <w:spacing w:val="4"/>
          <w:position w:val="1"/>
          <w:sz w:val="23"/>
          <w:szCs w:val="23"/>
        </w:rPr>
        <w:t>1</w:t>
      </w:r>
      <w:r>
        <w:rPr>
          <w:rFonts w:ascii="宋体" w:hAnsi="宋体" w:eastAsia="宋体" w:cs="宋体"/>
          <w:color w:val="auto"/>
          <w:spacing w:val="2"/>
          <w:position w:val="1"/>
          <w:sz w:val="23"/>
          <w:szCs w:val="23"/>
        </w:rPr>
        <w:t>、成交</w:t>
      </w:r>
      <w:bookmarkEnd w:id="55"/>
    </w:p>
    <w:p>
      <w:pPr>
        <w:spacing w:before="157" w:line="226" w:lineRule="auto"/>
        <w:ind w:left="750"/>
        <w:rPr>
          <w:rFonts w:ascii="宋体" w:hAnsi="宋体" w:eastAsia="宋体" w:cs="宋体"/>
          <w:color w:val="auto"/>
          <w:sz w:val="23"/>
          <w:szCs w:val="23"/>
        </w:rPr>
      </w:pPr>
      <w:r>
        <w:rPr>
          <w:rFonts w:ascii="宋体" w:hAnsi="宋体" w:eastAsia="宋体" w:cs="宋体"/>
          <w:color w:val="auto"/>
          <w:spacing w:val="14"/>
          <w:sz w:val="23"/>
          <w:szCs w:val="23"/>
        </w:rPr>
        <w:t>1.</w:t>
      </w:r>
      <w:r>
        <w:rPr>
          <w:rFonts w:ascii="宋体" w:hAnsi="宋体" w:eastAsia="宋体" w:cs="宋体"/>
          <w:color w:val="auto"/>
          <w:spacing w:val="8"/>
          <w:sz w:val="23"/>
          <w:szCs w:val="23"/>
        </w:rPr>
        <w:t>1</w:t>
      </w:r>
      <w:r>
        <w:rPr>
          <w:rFonts w:ascii="宋体" w:hAnsi="宋体" w:eastAsia="宋体" w:cs="宋体"/>
          <w:color w:val="auto"/>
          <w:spacing w:val="7"/>
          <w:sz w:val="23"/>
          <w:szCs w:val="23"/>
        </w:rPr>
        <w:t xml:space="preserve"> 采购代理机构在谈判结束后，根据谈判小组签字的原始评标记录和谈判报</w:t>
      </w:r>
    </w:p>
    <w:p>
      <w:pPr>
        <w:spacing w:before="187" w:line="226" w:lineRule="auto"/>
        <w:ind w:left="258"/>
        <w:rPr>
          <w:rFonts w:ascii="宋体" w:hAnsi="宋体" w:eastAsia="宋体" w:cs="宋体"/>
          <w:color w:val="auto"/>
          <w:sz w:val="23"/>
          <w:szCs w:val="23"/>
        </w:rPr>
      </w:pPr>
      <w:r>
        <w:rPr>
          <w:rFonts w:ascii="宋体" w:hAnsi="宋体" w:eastAsia="宋体" w:cs="宋体"/>
          <w:color w:val="auto"/>
          <w:spacing w:val="14"/>
          <w:sz w:val="23"/>
          <w:szCs w:val="23"/>
        </w:rPr>
        <w:t>告</w:t>
      </w:r>
      <w:r>
        <w:rPr>
          <w:rFonts w:ascii="宋体" w:hAnsi="宋体" w:eastAsia="宋体" w:cs="宋体"/>
          <w:color w:val="auto"/>
          <w:spacing w:val="8"/>
          <w:sz w:val="23"/>
          <w:szCs w:val="23"/>
        </w:rPr>
        <w:t>，两个工作日内报送采购人审核；</w:t>
      </w:r>
    </w:p>
    <w:p>
      <w:pPr>
        <w:spacing w:before="185" w:line="376" w:lineRule="auto"/>
        <w:ind w:left="253" w:right="245" w:firstLine="481"/>
        <w:rPr>
          <w:rFonts w:ascii="宋体" w:hAnsi="宋体" w:eastAsia="宋体" w:cs="宋体"/>
          <w:color w:val="auto"/>
          <w:sz w:val="23"/>
          <w:szCs w:val="23"/>
        </w:rPr>
      </w:pPr>
      <w:r>
        <w:rPr>
          <w:rFonts w:ascii="宋体" w:hAnsi="宋体" w:eastAsia="宋体" w:cs="宋体"/>
          <w:color w:val="auto"/>
          <w:spacing w:val="14"/>
          <w:sz w:val="23"/>
          <w:szCs w:val="23"/>
        </w:rPr>
        <w:t>2.2</w:t>
      </w:r>
      <w:r>
        <w:rPr>
          <w:rFonts w:ascii="宋体" w:hAnsi="宋体" w:eastAsia="宋体" w:cs="宋体"/>
          <w:color w:val="auto"/>
          <w:spacing w:val="13"/>
          <w:sz w:val="23"/>
          <w:szCs w:val="23"/>
        </w:rPr>
        <w:t xml:space="preserve"> </w:t>
      </w:r>
      <w:r>
        <w:rPr>
          <w:rFonts w:ascii="宋体" w:hAnsi="宋体" w:eastAsia="宋体" w:cs="宋体"/>
          <w:color w:val="auto"/>
          <w:spacing w:val="7"/>
          <w:sz w:val="23"/>
          <w:szCs w:val="23"/>
        </w:rPr>
        <w:t>采购人在收到谈判结果报告后五个工作日内，按照谈判报告中推荐的成交</w:t>
      </w:r>
      <w:r>
        <w:rPr>
          <w:rFonts w:ascii="宋体" w:hAnsi="宋体" w:eastAsia="宋体" w:cs="宋体"/>
          <w:color w:val="auto"/>
          <w:sz w:val="23"/>
          <w:szCs w:val="23"/>
        </w:rPr>
        <w:t xml:space="preserve"> </w:t>
      </w:r>
      <w:r>
        <w:rPr>
          <w:rFonts w:ascii="宋体" w:hAnsi="宋体" w:eastAsia="宋体" w:cs="宋体"/>
          <w:color w:val="auto"/>
          <w:spacing w:val="16"/>
          <w:sz w:val="23"/>
          <w:szCs w:val="23"/>
        </w:rPr>
        <w:t>候</w:t>
      </w:r>
      <w:r>
        <w:rPr>
          <w:rFonts w:ascii="宋体" w:hAnsi="宋体" w:eastAsia="宋体" w:cs="宋体"/>
          <w:color w:val="auto"/>
          <w:spacing w:val="9"/>
          <w:sz w:val="23"/>
          <w:szCs w:val="23"/>
        </w:rPr>
        <w:t>选供应商顺序确定成交供应商，同时书面复函采购代理机构；</w:t>
      </w:r>
    </w:p>
    <w:p>
      <w:pPr>
        <w:spacing w:before="4" w:line="375" w:lineRule="auto"/>
        <w:ind w:left="251" w:right="240" w:firstLine="485"/>
        <w:rPr>
          <w:rFonts w:ascii="宋体" w:hAnsi="宋体" w:eastAsia="宋体" w:cs="宋体"/>
          <w:color w:val="auto"/>
          <w:sz w:val="23"/>
          <w:szCs w:val="23"/>
        </w:rPr>
      </w:pPr>
      <w:r>
        <w:rPr>
          <w:rFonts w:ascii="宋体" w:hAnsi="宋体" w:eastAsia="宋体" w:cs="宋体"/>
          <w:color w:val="auto"/>
          <w:spacing w:val="14"/>
          <w:sz w:val="23"/>
          <w:szCs w:val="23"/>
        </w:rPr>
        <w:t xml:space="preserve">3.3 </w:t>
      </w:r>
      <w:r>
        <w:rPr>
          <w:rFonts w:ascii="宋体" w:hAnsi="宋体" w:eastAsia="宋体" w:cs="宋体"/>
          <w:color w:val="auto"/>
          <w:spacing w:val="7"/>
          <w:sz w:val="23"/>
          <w:szCs w:val="23"/>
        </w:rPr>
        <w:t>采购代理机构收到采购人“成交复函”后，两个工作日内在《陕西省政府</w:t>
      </w:r>
      <w:r>
        <w:rPr>
          <w:rFonts w:ascii="宋体" w:hAnsi="宋体" w:eastAsia="宋体" w:cs="宋体"/>
          <w:color w:val="auto"/>
          <w:sz w:val="23"/>
          <w:szCs w:val="23"/>
        </w:rPr>
        <w:t xml:space="preserve"> </w:t>
      </w:r>
      <w:r>
        <w:rPr>
          <w:rFonts w:ascii="宋体" w:hAnsi="宋体" w:eastAsia="宋体" w:cs="宋体"/>
          <w:color w:val="auto"/>
          <w:spacing w:val="12"/>
          <w:sz w:val="23"/>
          <w:szCs w:val="23"/>
        </w:rPr>
        <w:t>采</w:t>
      </w:r>
      <w:r>
        <w:rPr>
          <w:rFonts w:ascii="宋体" w:hAnsi="宋体" w:eastAsia="宋体" w:cs="宋体"/>
          <w:color w:val="auto"/>
          <w:spacing w:val="8"/>
          <w:sz w:val="23"/>
          <w:szCs w:val="23"/>
        </w:rPr>
        <w:t>购网》、《全国公共资源交易平台 (陕西省) 陕西省公共资源交易中心》上发布</w:t>
      </w:r>
      <w:r>
        <w:rPr>
          <w:rFonts w:ascii="宋体" w:hAnsi="宋体" w:eastAsia="宋体" w:cs="宋体"/>
          <w:color w:val="auto"/>
          <w:sz w:val="23"/>
          <w:szCs w:val="23"/>
        </w:rPr>
        <w:t xml:space="preserve"> </w:t>
      </w:r>
      <w:r>
        <w:rPr>
          <w:rFonts w:ascii="宋体" w:hAnsi="宋体" w:eastAsia="宋体" w:cs="宋体"/>
          <w:color w:val="auto"/>
          <w:spacing w:val="16"/>
          <w:sz w:val="23"/>
          <w:szCs w:val="23"/>
        </w:rPr>
        <w:t>成交</w:t>
      </w:r>
      <w:r>
        <w:rPr>
          <w:rFonts w:ascii="宋体" w:hAnsi="宋体" w:eastAsia="宋体" w:cs="宋体"/>
          <w:color w:val="auto"/>
          <w:spacing w:val="12"/>
          <w:sz w:val="23"/>
          <w:szCs w:val="23"/>
        </w:rPr>
        <w:t>公</w:t>
      </w:r>
      <w:r>
        <w:rPr>
          <w:rFonts w:ascii="宋体" w:hAnsi="宋体" w:eastAsia="宋体" w:cs="宋体"/>
          <w:color w:val="auto"/>
          <w:spacing w:val="8"/>
          <w:sz w:val="23"/>
          <w:szCs w:val="23"/>
        </w:rPr>
        <w:t>告，并向成交供应商发出“成交通知书”，《成交通知书》对成交供应商和</w:t>
      </w:r>
      <w:r>
        <w:rPr>
          <w:rFonts w:ascii="宋体" w:hAnsi="宋体" w:eastAsia="宋体" w:cs="宋体"/>
          <w:color w:val="auto"/>
          <w:sz w:val="23"/>
          <w:szCs w:val="23"/>
        </w:rPr>
        <w:t xml:space="preserve"> </w:t>
      </w:r>
      <w:r>
        <w:rPr>
          <w:rFonts w:ascii="宋体" w:hAnsi="宋体" w:eastAsia="宋体" w:cs="宋体"/>
          <w:color w:val="auto"/>
          <w:spacing w:val="13"/>
          <w:sz w:val="23"/>
          <w:szCs w:val="23"/>
        </w:rPr>
        <w:t>采</w:t>
      </w:r>
      <w:r>
        <w:rPr>
          <w:rFonts w:ascii="宋体" w:hAnsi="宋体" w:eastAsia="宋体" w:cs="宋体"/>
          <w:color w:val="auto"/>
          <w:spacing w:val="8"/>
          <w:sz w:val="23"/>
          <w:szCs w:val="23"/>
        </w:rPr>
        <w:t>购人具有同等法律效力。</w:t>
      </w:r>
    </w:p>
    <w:p>
      <w:pPr>
        <w:spacing w:line="310" w:lineRule="exact"/>
        <w:ind w:left="255"/>
        <w:outlineLvl w:val="2"/>
        <w:rPr>
          <w:rFonts w:ascii="宋体" w:hAnsi="宋体" w:eastAsia="宋体" w:cs="宋体"/>
          <w:color w:val="auto"/>
          <w:sz w:val="23"/>
          <w:szCs w:val="23"/>
        </w:rPr>
      </w:pPr>
      <w:bookmarkStart w:id="56" w:name="_Toc1533"/>
      <w:r>
        <w:rPr>
          <w:rFonts w:ascii="宋体" w:hAnsi="宋体" w:eastAsia="宋体" w:cs="宋体"/>
          <w:color w:val="auto"/>
          <w:spacing w:val="8"/>
          <w:position w:val="1"/>
          <w:sz w:val="23"/>
          <w:szCs w:val="23"/>
        </w:rPr>
        <w:t>2、授予合</w:t>
      </w:r>
      <w:r>
        <w:rPr>
          <w:rFonts w:ascii="宋体" w:hAnsi="宋体" w:eastAsia="宋体" w:cs="宋体"/>
          <w:color w:val="auto"/>
          <w:spacing w:val="7"/>
          <w:position w:val="1"/>
          <w:sz w:val="23"/>
          <w:szCs w:val="23"/>
        </w:rPr>
        <w:t>同</w:t>
      </w:r>
      <w:bookmarkEnd w:id="56"/>
    </w:p>
    <w:p>
      <w:pPr>
        <w:spacing w:before="157" w:line="227" w:lineRule="auto"/>
        <w:ind w:left="735"/>
        <w:rPr>
          <w:rFonts w:ascii="宋体" w:hAnsi="宋体" w:eastAsia="宋体" w:cs="宋体"/>
          <w:color w:val="auto"/>
          <w:sz w:val="23"/>
          <w:szCs w:val="23"/>
        </w:rPr>
      </w:pPr>
      <w:r>
        <w:rPr>
          <w:rFonts w:ascii="宋体" w:hAnsi="宋体" w:eastAsia="宋体" w:cs="宋体"/>
          <w:color w:val="auto"/>
          <w:spacing w:val="1"/>
          <w:sz w:val="23"/>
          <w:szCs w:val="23"/>
        </w:rPr>
        <w:t>2.</w:t>
      </w:r>
      <w:r>
        <w:rPr>
          <w:rFonts w:ascii="宋体" w:hAnsi="宋体" w:eastAsia="宋体" w:cs="宋体"/>
          <w:color w:val="auto"/>
          <w:sz w:val="23"/>
          <w:szCs w:val="23"/>
        </w:rPr>
        <w:t>1 成交通知书</w:t>
      </w:r>
    </w:p>
    <w:p>
      <w:pPr>
        <w:spacing w:before="185" w:line="376" w:lineRule="auto"/>
        <w:ind w:left="257" w:right="317" w:firstLine="486"/>
        <w:rPr>
          <w:rFonts w:ascii="宋体" w:hAnsi="宋体" w:eastAsia="宋体" w:cs="宋体"/>
          <w:color w:val="auto"/>
          <w:sz w:val="23"/>
          <w:szCs w:val="23"/>
        </w:rPr>
      </w:pPr>
      <w:r>
        <w:rPr>
          <w:rFonts w:ascii="宋体" w:hAnsi="宋体" w:eastAsia="宋体" w:cs="宋体"/>
          <w:color w:val="auto"/>
          <w:spacing w:val="21"/>
          <w:sz w:val="23"/>
          <w:szCs w:val="23"/>
        </w:rPr>
        <w:t>(</w:t>
      </w:r>
      <w:r>
        <w:rPr>
          <w:rFonts w:ascii="宋体" w:hAnsi="宋体" w:eastAsia="宋体" w:cs="宋体"/>
          <w:color w:val="auto"/>
          <w:spacing w:val="12"/>
          <w:sz w:val="23"/>
          <w:szCs w:val="23"/>
        </w:rPr>
        <w:t>1) 成交通知书是合同的组成部分；成交通知书发出后，采购人不得改变成</w:t>
      </w:r>
      <w:r>
        <w:rPr>
          <w:rFonts w:ascii="宋体" w:hAnsi="宋体" w:eastAsia="宋体" w:cs="宋体"/>
          <w:color w:val="auto"/>
          <w:sz w:val="23"/>
          <w:szCs w:val="23"/>
        </w:rPr>
        <w:t xml:space="preserve"> </w:t>
      </w:r>
      <w:r>
        <w:rPr>
          <w:rFonts w:ascii="宋体" w:hAnsi="宋体" w:eastAsia="宋体" w:cs="宋体"/>
          <w:color w:val="auto"/>
          <w:spacing w:val="16"/>
          <w:sz w:val="23"/>
          <w:szCs w:val="23"/>
        </w:rPr>
        <w:t>交</w:t>
      </w:r>
      <w:r>
        <w:rPr>
          <w:rFonts w:ascii="宋体" w:hAnsi="宋体" w:eastAsia="宋体" w:cs="宋体"/>
          <w:color w:val="auto"/>
          <w:spacing w:val="9"/>
          <w:sz w:val="23"/>
          <w:szCs w:val="23"/>
        </w:rPr>
        <w:t>结果，成交供应商无正当理由不得放弃成交或者拒绝领取成交通知书。</w:t>
      </w:r>
    </w:p>
    <w:p>
      <w:pPr>
        <w:spacing w:before="1" w:line="226" w:lineRule="auto"/>
        <w:ind w:left="735"/>
        <w:rPr>
          <w:rFonts w:ascii="宋体" w:hAnsi="宋体" w:eastAsia="宋体" w:cs="宋体"/>
          <w:color w:val="auto"/>
          <w:sz w:val="23"/>
          <w:szCs w:val="23"/>
        </w:rPr>
      </w:pPr>
      <w:r>
        <w:rPr>
          <w:rFonts w:ascii="宋体" w:hAnsi="宋体" w:eastAsia="宋体" w:cs="宋体"/>
          <w:color w:val="auto"/>
          <w:spacing w:val="1"/>
          <w:sz w:val="23"/>
          <w:szCs w:val="23"/>
        </w:rPr>
        <w:t>2.</w:t>
      </w:r>
      <w:r>
        <w:rPr>
          <w:rFonts w:ascii="宋体" w:hAnsi="宋体" w:eastAsia="宋体" w:cs="宋体"/>
          <w:color w:val="auto"/>
          <w:sz w:val="23"/>
          <w:szCs w:val="23"/>
        </w:rPr>
        <w:t>2 成交服务费</w:t>
      </w:r>
    </w:p>
    <w:p>
      <w:pPr>
        <w:spacing w:before="185" w:line="227" w:lineRule="auto"/>
        <w:ind w:left="744"/>
        <w:rPr>
          <w:rFonts w:ascii="宋体" w:hAnsi="宋体" w:eastAsia="宋体" w:cs="宋体"/>
          <w:color w:val="auto"/>
          <w:sz w:val="23"/>
          <w:szCs w:val="23"/>
        </w:rPr>
      </w:pPr>
      <w:r>
        <w:rPr>
          <w:rFonts w:ascii="宋体" w:hAnsi="宋体" w:eastAsia="宋体" w:cs="宋体"/>
          <w:color w:val="auto"/>
          <w:spacing w:val="15"/>
          <w:sz w:val="23"/>
          <w:szCs w:val="23"/>
        </w:rPr>
        <w:t>(</w:t>
      </w:r>
      <w:r>
        <w:rPr>
          <w:rFonts w:ascii="宋体" w:hAnsi="宋体" w:eastAsia="宋体" w:cs="宋体"/>
          <w:color w:val="auto"/>
          <w:spacing w:val="12"/>
          <w:sz w:val="23"/>
          <w:szCs w:val="23"/>
        </w:rPr>
        <w:t>1) 成交服务费按约定由成交供应商在领取成交通知书时一次性支付。</w:t>
      </w:r>
    </w:p>
    <w:p>
      <w:pPr>
        <w:spacing w:before="186" w:line="383" w:lineRule="auto"/>
        <w:ind w:left="253" w:right="162" w:firstLine="490"/>
        <w:rPr>
          <w:color w:val="auto"/>
        </w:rPr>
      </w:pPr>
      <w:r>
        <w:rPr>
          <w:rFonts w:ascii="宋体" w:hAnsi="宋体" w:eastAsia="宋体" w:cs="宋体"/>
          <w:color w:val="auto"/>
          <w:spacing w:val="14"/>
          <w:sz w:val="23"/>
          <w:szCs w:val="23"/>
        </w:rPr>
        <w:t>(2</w:t>
      </w:r>
      <w:r>
        <w:rPr>
          <w:rFonts w:ascii="宋体" w:hAnsi="宋体" w:eastAsia="宋体" w:cs="宋体"/>
          <w:color w:val="auto"/>
          <w:spacing w:val="9"/>
          <w:sz w:val="23"/>
          <w:szCs w:val="23"/>
        </w:rPr>
        <w:t>)</w:t>
      </w:r>
      <w:r>
        <w:rPr>
          <w:rFonts w:ascii="宋体" w:hAnsi="宋体" w:eastAsia="宋体" w:cs="宋体"/>
          <w:color w:val="auto"/>
          <w:spacing w:val="7"/>
          <w:sz w:val="23"/>
          <w:szCs w:val="23"/>
        </w:rPr>
        <w:t xml:space="preserve"> 成交服务费按国家发展与改革委员会《招标代理服务收费暂行办法》 (计</w:t>
      </w:r>
      <w:r>
        <w:rPr>
          <w:rFonts w:ascii="宋体" w:hAnsi="宋体" w:eastAsia="宋体" w:cs="宋体"/>
          <w:color w:val="auto"/>
          <w:sz w:val="23"/>
          <w:szCs w:val="23"/>
        </w:rPr>
        <w:t xml:space="preserve"> </w:t>
      </w:r>
      <w:r>
        <w:rPr>
          <w:rFonts w:ascii="宋体" w:hAnsi="宋体" w:eastAsia="宋体" w:cs="宋体"/>
          <w:color w:val="auto"/>
          <w:spacing w:val="6"/>
          <w:sz w:val="23"/>
          <w:szCs w:val="23"/>
        </w:rPr>
        <w:t>价格[2002]</w:t>
      </w:r>
      <w:r>
        <w:rPr>
          <w:rFonts w:ascii="宋体" w:hAnsi="宋体" w:eastAsia="宋体" w:cs="宋体"/>
          <w:color w:val="auto"/>
          <w:spacing w:val="4"/>
          <w:sz w:val="23"/>
          <w:szCs w:val="23"/>
        </w:rPr>
        <w:t>1</w:t>
      </w:r>
      <w:r>
        <w:rPr>
          <w:rFonts w:ascii="宋体" w:hAnsi="宋体" w:eastAsia="宋体" w:cs="宋体"/>
          <w:color w:val="auto"/>
          <w:spacing w:val="3"/>
          <w:sz w:val="23"/>
          <w:szCs w:val="23"/>
        </w:rPr>
        <w:t>980 号)文件规定标准计取。招标代理服务收费按差额定率累进法计算。</w:t>
      </w:r>
    </w:p>
    <w:p>
      <w:pPr>
        <w:numPr>
          <w:ilvl w:val="0"/>
          <w:numId w:val="2"/>
        </w:numPr>
        <w:spacing w:before="76" w:line="226" w:lineRule="auto"/>
        <w:ind w:left="744"/>
        <w:rPr>
          <w:rFonts w:ascii="宋体" w:hAnsi="宋体" w:eastAsia="宋体" w:cs="宋体"/>
          <w:color w:val="auto"/>
          <w:spacing w:val="11"/>
          <w:sz w:val="23"/>
          <w:szCs w:val="23"/>
        </w:rPr>
      </w:pPr>
      <w:r>
        <w:rPr>
          <w:rFonts w:ascii="宋体" w:hAnsi="宋体" w:eastAsia="宋体" w:cs="宋体"/>
          <w:color w:val="auto"/>
          <w:spacing w:val="14"/>
          <w:sz w:val="23"/>
          <w:szCs w:val="23"/>
        </w:rPr>
        <w:t>本项目代理服务费按</w:t>
      </w:r>
      <w:r>
        <w:rPr>
          <w:rFonts w:hint="eastAsia" w:ascii="宋体" w:hAnsi="宋体" w:eastAsia="宋体" w:cs="宋体"/>
          <w:color w:val="auto"/>
          <w:spacing w:val="14"/>
          <w:sz w:val="23"/>
          <w:szCs w:val="23"/>
        </w:rPr>
        <w:t>服务</w:t>
      </w:r>
      <w:r>
        <w:rPr>
          <w:rFonts w:ascii="宋体" w:hAnsi="宋体" w:eastAsia="宋体" w:cs="宋体"/>
          <w:color w:val="auto"/>
          <w:spacing w:val="14"/>
          <w:sz w:val="23"/>
          <w:szCs w:val="23"/>
        </w:rPr>
        <w:t>计取</w:t>
      </w:r>
      <w:r>
        <w:rPr>
          <w:rFonts w:ascii="宋体" w:hAnsi="宋体" w:eastAsia="宋体" w:cs="宋体"/>
          <w:color w:val="auto"/>
          <w:spacing w:val="11"/>
          <w:sz w:val="23"/>
          <w:szCs w:val="23"/>
        </w:rPr>
        <w:t>。</w:t>
      </w:r>
    </w:p>
    <w:tbl>
      <w:tblPr>
        <w:tblStyle w:val="13"/>
        <w:tblW w:w="9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1"/>
        <w:gridCol w:w="1725"/>
        <w:gridCol w:w="2250"/>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3731" w:type="dxa"/>
            <w:noWrap w:val="0"/>
            <w:vAlign w:val="center"/>
          </w:tcPr>
          <w:p>
            <w:pPr>
              <w:keepNext w:val="0"/>
              <w:keepLines w:val="0"/>
              <w:suppressLineNumbers w:val="0"/>
              <w:spacing w:before="0" w:beforeAutospacing="0" w:after="0" w:afterAutospacing="0" w:line="360" w:lineRule="auto"/>
              <w:ind w:left="0" w:right="0"/>
              <w:jc w:val="both"/>
              <w:rPr>
                <w:rFonts w:hint="eastAsia" w:ascii="宋体" w:hAnsi="宋体" w:eastAsia="宋体" w:cs="宋体"/>
                <w:color w:val="auto"/>
                <w:sz w:val="24"/>
                <w:szCs w:val="24"/>
              </w:rPr>
            </w:pPr>
            <w:r>
              <w:rPr>
                <w:rFonts w:hint="eastAsia" w:ascii="宋体" w:hAnsi="宋体" w:eastAsia="宋体" w:cs="宋体"/>
                <w:color w:val="auto"/>
                <w:sz w:val="24"/>
                <w:szCs w:val="24"/>
              </w:rPr>
              <w:t>服务类型/费率/中标金额（万元）</w:t>
            </w:r>
          </w:p>
        </w:tc>
        <w:tc>
          <w:tcPr>
            <w:tcW w:w="17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货物招标</w:t>
            </w:r>
          </w:p>
        </w:tc>
        <w:tc>
          <w:tcPr>
            <w:tcW w:w="2250"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服务招标</w:t>
            </w:r>
          </w:p>
        </w:tc>
        <w:tc>
          <w:tcPr>
            <w:tcW w:w="163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37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100以下</w:t>
            </w:r>
          </w:p>
        </w:tc>
        <w:tc>
          <w:tcPr>
            <w:tcW w:w="17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1.5%</w:t>
            </w:r>
          </w:p>
        </w:tc>
        <w:tc>
          <w:tcPr>
            <w:tcW w:w="2250"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1.5%</w:t>
            </w:r>
          </w:p>
        </w:tc>
        <w:tc>
          <w:tcPr>
            <w:tcW w:w="163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37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100-500</w:t>
            </w:r>
          </w:p>
        </w:tc>
        <w:tc>
          <w:tcPr>
            <w:tcW w:w="17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1.1%</w:t>
            </w:r>
          </w:p>
        </w:tc>
        <w:tc>
          <w:tcPr>
            <w:tcW w:w="2250"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0.8%</w:t>
            </w:r>
          </w:p>
        </w:tc>
        <w:tc>
          <w:tcPr>
            <w:tcW w:w="163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37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500-1000</w:t>
            </w:r>
          </w:p>
        </w:tc>
        <w:tc>
          <w:tcPr>
            <w:tcW w:w="17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0.8%</w:t>
            </w:r>
          </w:p>
        </w:tc>
        <w:tc>
          <w:tcPr>
            <w:tcW w:w="2250"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0.45%</w:t>
            </w:r>
          </w:p>
        </w:tc>
        <w:tc>
          <w:tcPr>
            <w:tcW w:w="163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37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1000-5000</w:t>
            </w:r>
          </w:p>
        </w:tc>
        <w:tc>
          <w:tcPr>
            <w:tcW w:w="17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0.5%</w:t>
            </w:r>
          </w:p>
        </w:tc>
        <w:tc>
          <w:tcPr>
            <w:tcW w:w="2250"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0.25%</w:t>
            </w:r>
          </w:p>
        </w:tc>
        <w:tc>
          <w:tcPr>
            <w:tcW w:w="163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37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5000-10000</w:t>
            </w:r>
          </w:p>
        </w:tc>
        <w:tc>
          <w:tcPr>
            <w:tcW w:w="17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0.25%</w:t>
            </w:r>
          </w:p>
        </w:tc>
        <w:tc>
          <w:tcPr>
            <w:tcW w:w="2250"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0.1%</w:t>
            </w:r>
          </w:p>
        </w:tc>
        <w:tc>
          <w:tcPr>
            <w:tcW w:w="163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37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10000-100000</w:t>
            </w:r>
          </w:p>
        </w:tc>
        <w:tc>
          <w:tcPr>
            <w:tcW w:w="17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0.05%</w:t>
            </w:r>
          </w:p>
        </w:tc>
        <w:tc>
          <w:tcPr>
            <w:tcW w:w="2250"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0.05%</w:t>
            </w:r>
          </w:p>
        </w:tc>
        <w:tc>
          <w:tcPr>
            <w:tcW w:w="163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37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1000000以上</w:t>
            </w:r>
          </w:p>
        </w:tc>
        <w:tc>
          <w:tcPr>
            <w:tcW w:w="17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0.01%</w:t>
            </w:r>
          </w:p>
        </w:tc>
        <w:tc>
          <w:tcPr>
            <w:tcW w:w="2250"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0.01%</w:t>
            </w:r>
          </w:p>
        </w:tc>
        <w:tc>
          <w:tcPr>
            <w:tcW w:w="163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0.01%</w:t>
            </w:r>
          </w:p>
        </w:tc>
      </w:tr>
    </w:tbl>
    <w:p>
      <w:pPr>
        <w:spacing w:line="72" w:lineRule="exact"/>
        <w:rPr>
          <w:color w:val="auto"/>
        </w:rPr>
      </w:pPr>
    </w:p>
    <w:p>
      <w:pPr>
        <w:spacing w:line="91" w:lineRule="auto"/>
        <w:rPr>
          <w:color w:val="auto"/>
          <w:sz w:val="2"/>
        </w:rPr>
      </w:pPr>
    </w:p>
    <w:p>
      <w:pPr>
        <w:spacing w:before="114" w:line="308" w:lineRule="exact"/>
        <w:ind w:left="257"/>
        <w:outlineLvl w:val="2"/>
        <w:rPr>
          <w:rFonts w:ascii="宋体" w:hAnsi="宋体" w:eastAsia="宋体" w:cs="宋体"/>
          <w:color w:val="auto"/>
          <w:sz w:val="23"/>
          <w:szCs w:val="23"/>
        </w:rPr>
      </w:pPr>
      <w:bookmarkStart w:id="57" w:name="_Toc19828"/>
      <w:r>
        <w:rPr>
          <w:rFonts w:ascii="宋体" w:hAnsi="宋体" w:eastAsia="宋体" w:cs="宋体"/>
          <w:color w:val="auto"/>
          <w:spacing w:val="10"/>
          <w:position w:val="1"/>
          <w:sz w:val="23"/>
          <w:szCs w:val="23"/>
        </w:rPr>
        <w:t>3</w:t>
      </w:r>
      <w:r>
        <w:rPr>
          <w:rFonts w:ascii="宋体" w:hAnsi="宋体" w:eastAsia="宋体" w:cs="宋体"/>
          <w:color w:val="auto"/>
          <w:spacing w:val="7"/>
          <w:position w:val="1"/>
          <w:sz w:val="23"/>
          <w:szCs w:val="23"/>
        </w:rPr>
        <w:t>、签订合同</w:t>
      </w:r>
      <w:bookmarkEnd w:id="57"/>
    </w:p>
    <w:p>
      <w:pPr>
        <w:spacing w:before="158" w:line="376" w:lineRule="auto"/>
        <w:ind w:left="253" w:right="242" w:firstLine="490"/>
        <w:rPr>
          <w:rFonts w:ascii="宋体" w:hAnsi="宋体" w:eastAsia="宋体" w:cs="宋体"/>
          <w:color w:val="auto"/>
          <w:sz w:val="23"/>
          <w:szCs w:val="23"/>
        </w:rPr>
      </w:pPr>
      <w:r>
        <w:rPr>
          <w:rFonts w:ascii="宋体" w:hAnsi="宋体" w:eastAsia="宋体" w:cs="宋体"/>
          <w:color w:val="auto"/>
          <w:spacing w:val="14"/>
          <w:sz w:val="23"/>
          <w:szCs w:val="23"/>
        </w:rPr>
        <w:t>(</w:t>
      </w:r>
      <w:r>
        <w:rPr>
          <w:rFonts w:ascii="宋体" w:hAnsi="宋体" w:eastAsia="宋体" w:cs="宋体"/>
          <w:color w:val="auto"/>
          <w:spacing w:val="7"/>
          <w:sz w:val="23"/>
          <w:szCs w:val="23"/>
        </w:rPr>
        <w:t>1) 成交供应商应当自成交通知书发出之日起 10 个工作日内，与采购人洽谈</w:t>
      </w:r>
      <w:r>
        <w:rPr>
          <w:rFonts w:hint="eastAsia" w:ascii="宋体" w:hAnsi="宋体" w:eastAsia="宋体" w:cs="宋体"/>
          <w:color w:val="auto"/>
          <w:spacing w:val="7"/>
          <w:sz w:val="23"/>
          <w:szCs w:val="23"/>
        </w:rPr>
        <w:t>合同</w:t>
      </w:r>
      <w:r>
        <w:rPr>
          <w:rFonts w:ascii="宋体" w:hAnsi="宋体" w:eastAsia="宋体" w:cs="宋体"/>
          <w:color w:val="auto"/>
          <w:spacing w:val="8"/>
          <w:sz w:val="23"/>
          <w:szCs w:val="23"/>
        </w:rPr>
        <w:t>条款，并签订采购合同，竞争性谈判文件及成交供应商的响应文件均作为合同</w:t>
      </w:r>
      <w:r>
        <w:rPr>
          <w:rFonts w:ascii="宋体" w:hAnsi="宋体" w:eastAsia="宋体" w:cs="宋体"/>
          <w:color w:val="auto"/>
          <w:sz w:val="23"/>
          <w:szCs w:val="23"/>
        </w:rPr>
        <w:t xml:space="preserve"> </w:t>
      </w:r>
      <w:r>
        <w:rPr>
          <w:rFonts w:ascii="宋体" w:hAnsi="宋体" w:eastAsia="宋体" w:cs="宋体"/>
          <w:color w:val="auto"/>
          <w:spacing w:val="9"/>
          <w:sz w:val="23"/>
          <w:szCs w:val="23"/>
        </w:rPr>
        <w:t>的</w:t>
      </w:r>
      <w:r>
        <w:rPr>
          <w:rFonts w:ascii="宋体" w:hAnsi="宋体" w:eastAsia="宋体" w:cs="宋体"/>
          <w:color w:val="auto"/>
          <w:spacing w:val="6"/>
          <w:sz w:val="23"/>
          <w:szCs w:val="23"/>
        </w:rPr>
        <w:t>组成部分；</w:t>
      </w:r>
    </w:p>
    <w:p>
      <w:pPr>
        <w:spacing w:before="1" w:line="385" w:lineRule="auto"/>
        <w:ind w:left="252" w:right="296" w:firstLine="491"/>
        <w:rPr>
          <w:rFonts w:ascii="宋体" w:hAnsi="宋体" w:eastAsia="宋体" w:cs="宋体"/>
          <w:color w:val="auto"/>
          <w:sz w:val="23"/>
          <w:szCs w:val="23"/>
        </w:rPr>
      </w:pPr>
      <w:r>
        <w:rPr>
          <w:rFonts w:ascii="宋体" w:hAnsi="宋体" w:eastAsia="宋体" w:cs="宋体"/>
          <w:color w:val="auto"/>
          <w:spacing w:val="21"/>
          <w:sz w:val="23"/>
          <w:szCs w:val="23"/>
        </w:rPr>
        <w:t>(</w:t>
      </w:r>
      <w:r>
        <w:rPr>
          <w:rFonts w:ascii="宋体" w:hAnsi="宋体" w:eastAsia="宋体" w:cs="宋体"/>
          <w:color w:val="auto"/>
          <w:spacing w:val="12"/>
          <w:sz w:val="23"/>
          <w:szCs w:val="23"/>
        </w:rPr>
        <w:t>2) 采购人在授予合同时有权对竞争性谈判文件规定的货物和服务数量予以追加，</w:t>
      </w:r>
      <w:r>
        <w:rPr>
          <w:rFonts w:ascii="宋体" w:hAnsi="宋体" w:eastAsia="宋体" w:cs="宋体"/>
          <w:color w:val="auto"/>
          <w:spacing w:val="10"/>
          <w:sz w:val="23"/>
          <w:szCs w:val="23"/>
        </w:rPr>
        <w:t>追</w:t>
      </w:r>
      <w:r>
        <w:rPr>
          <w:rFonts w:ascii="宋体" w:hAnsi="宋体" w:eastAsia="宋体" w:cs="宋体"/>
          <w:color w:val="auto"/>
          <w:spacing w:val="6"/>
          <w:sz w:val="23"/>
          <w:szCs w:val="23"/>
        </w:rPr>
        <w:t>加金额不超过成交金额的 10%，但不得对单价等实质性条款做任何改变。</w:t>
      </w:r>
    </w:p>
    <w:p>
      <w:pPr>
        <w:spacing w:before="154" w:line="236" w:lineRule="auto"/>
        <w:ind w:left="3989"/>
        <w:outlineLvl w:val="1"/>
        <w:rPr>
          <w:rFonts w:ascii="宋体" w:hAnsi="宋体" w:eastAsia="宋体" w:cs="宋体"/>
          <w:color w:val="auto"/>
          <w:sz w:val="31"/>
          <w:szCs w:val="31"/>
        </w:rPr>
      </w:pPr>
      <w:bookmarkStart w:id="58" w:name="_Toc27759"/>
      <w:r>
        <w:rPr>
          <w:rFonts w:ascii="宋体" w:hAnsi="宋体" w:eastAsia="宋体" w:cs="宋体"/>
          <w:color w:val="auto"/>
          <w:spacing w:val="8"/>
          <w:sz w:val="31"/>
          <w:szCs w:val="31"/>
        </w:rPr>
        <w:t>七</w:t>
      </w:r>
      <w:r>
        <w:rPr>
          <w:rFonts w:ascii="宋体" w:hAnsi="宋体" w:eastAsia="宋体" w:cs="宋体"/>
          <w:color w:val="auto"/>
          <w:spacing w:val="6"/>
          <w:sz w:val="31"/>
          <w:szCs w:val="31"/>
        </w:rPr>
        <w:t>.其他</w:t>
      </w:r>
      <w:bookmarkEnd w:id="58"/>
    </w:p>
    <w:p>
      <w:pPr>
        <w:spacing w:line="252" w:lineRule="auto"/>
        <w:rPr>
          <w:color w:val="auto"/>
        </w:rPr>
      </w:pPr>
    </w:p>
    <w:p>
      <w:pPr>
        <w:spacing w:before="158" w:line="376" w:lineRule="auto"/>
        <w:ind w:left="253" w:right="242" w:firstLine="490"/>
        <w:rPr>
          <w:rFonts w:ascii="宋体" w:hAnsi="宋体" w:eastAsia="宋体" w:cs="宋体"/>
          <w:color w:val="auto"/>
          <w:spacing w:val="14"/>
          <w:sz w:val="23"/>
          <w:szCs w:val="23"/>
        </w:rPr>
      </w:pPr>
      <w:bookmarkStart w:id="59" w:name="_Toc18828"/>
      <w:r>
        <w:rPr>
          <w:rFonts w:ascii="宋体" w:hAnsi="宋体" w:eastAsia="宋体" w:cs="宋体"/>
          <w:color w:val="auto"/>
          <w:spacing w:val="14"/>
          <w:sz w:val="23"/>
          <w:szCs w:val="23"/>
        </w:rPr>
        <w:t>1、成交供应商确定后，若成交人未按照上述“授予合同”中任何一项规定执</w:t>
      </w:r>
      <w:bookmarkEnd w:id="59"/>
      <w:r>
        <w:rPr>
          <w:rFonts w:ascii="宋体" w:hAnsi="宋体" w:eastAsia="宋体" w:cs="宋体"/>
          <w:color w:val="auto"/>
          <w:spacing w:val="14"/>
          <w:sz w:val="23"/>
          <w:szCs w:val="23"/>
        </w:rPr>
        <w:t>行，采购人有权取消其成交资格，并按评审顺序重新确定成交供应商或者重新组织谈判。同时报请监督机构予以通报，禁止其进入政府采购市场，给采购人造成损失的，还应当予以赔偿，并依法承担相应法律责任。</w:t>
      </w:r>
    </w:p>
    <w:p>
      <w:pPr>
        <w:spacing w:before="158" w:line="376" w:lineRule="auto"/>
        <w:ind w:left="253" w:right="242" w:firstLine="490"/>
        <w:rPr>
          <w:rFonts w:ascii="宋体" w:hAnsi="宋体" w:eastAsia="宋体" w:cs="宋体"/>
          <w:color w:val="auto"/>
          <w:spacing w:val="14"/>
          <w:sz w:val="23"/>
          <w:szCs w:val="23"/>
        </w:rPr>
      </w:pPr>
      <w:r>
        <w:rPr>
          <w:rFonts w:ascii="宋体" w:hAnsi="宋体" w:eastAsia="宋体" w:cs="宋体"/>
          <w:color w:val="auto"/>
          <w:spacing w:val="14"/>
          <w:sz w:val="23"/>
          <w:szCs w:val="23"/>
        </w:rPr>
        <w:t>2、谈判后，如果发生有效响应供应商不足三家( (财库〔2015〕124 号) 规定 的情形外)或所有供应商的报价均超过财政预算限额，采购人不能支付的情况，可 决定废标或报请榆林市财政局批准后，选用其它采购方式进行采购。</w:t>
      </w:r>
    </w:p>
    <w:p>
      <w:pPr>
        <w:spacing w:before="158" w:line="376" w:lineRule="auto"/>
        <w:ind w:left="710" w:leftChars="338" w:right="242" w:firstLine="85" w:firstLineChars="33"/>
        <w:rPr>
          <w:rFonts w:ascii="宋体" w:hAnsi="宋体" w:eastAsia="宋体" w:cs="宋体"/>
          <w:color w:val="auto"/>
          <w:spacing w:val="14"/>
          <w:sz w:val="23"/>
          <w:szCs w:val="23"/>
        </w:rPr>
      </w:pPr>
      <w:r>
        <w:rPr>
          <w:rFonts w:ascii="宋体" w:hAnsi="宋体" w:eastAsia="宋体" w:cs="宋体"/>
          <w:color w:val="auto"/>
          <w:spacing w:val="14"/>
          <w:sz w:val="23"/>
          <w:szCs w:val="23"/>
        </w:rPr>
        <w:t xml:space="preserve">3、拒绝商业贿赂                                                       </w:t>
      </w:r>
    </w:p>
    <w:p>
      <w:pPr>
        <w:spacing w:before="158" w:line="376" w:lineRule="auto"/>
        <w:ind w:left="253" w:right="242" w:firstLine="490"/>
        <w:rPr>
          <w:rFonts w:ascii="宋体" w:hAnsi="宋体" w:eastAsia="宋体" w:cs="宋体"/>
          <w:color w:val="auto"/>
          <w:spacing w:val="14"/>
          <w:sz w:val="23"/>
          <w:szCs w:val="23"/>
        </w:rPr>
      </w:pPr>
      <w:r>
        <w:rPr>
          <w:rFonts w:hint="eastAsia" w:ascii="宋体" w:hAnsi="宋体" w:eastAsia="宋体" w:cs="宋体"/>
          <w:color w:val="auto"/>
          <w:spacing w:val="14"/>
          <w:sz w:val="23"/>
          <w:szCs w:val="23"/>
        </w:rPr>
        <w:t xml:space="preserve">1)采购人、采购代理机构、供应商和谈判小组在谈判活动中，都要签订相应的《拒绝政府采购领域商业贿赂承诺书》，并对违反承诺的行为承担全部责任； </w:t>
      </w:r>
    </w:p>
    <w:p>
      <w:pPr>
        <w:spacing w:before="158" w:line="376" w:lineRule="auto"/>
        <w:ind w:left="253" w:right="242" w:firstLine="490"/>
        <w:rPr>
          <w:rFonts w:ascii="宋体" w:hAnsi="宋体" w:eastAsia="宋体" w:cs="宋体"/>
          <w:color w:val="auto"/>
          <w:spacing w:val="14"/>
          <w:sz w:val="23"/>
          <w:szCs w:val="23"/>
        </w:rPr>
      </w:pPr>
      <w:r>
        <w:rPr>
          <w:rFonts w:ascii="宋体" w:hAnsi="宋体" w:eastAsia="宋体" w:cs="宋体"/>
          <w:color w:val="auto"/>
          <w:spacing w:val="14"/>
          <w:sz w:val="23"/>
          <w:szCs w:val="23"/>
        </w:rPr>
        <w:t>2)供应商必须填写《拒绝政府采购领域商业贿赂承诺书》装订于响应文件中。(格式见第六章) 。</w:t>
      </w:r>
    </w:p>
    <w:p>
      <w:pPr>
        <w:spacing w:before="158" w:line="376" w:lineRule="auto"/>
        <w:ind w:left="253" w:right="242" w:firstLine="490"/>
        <w:rPr>
          <w:rFonts w:ascii="宋体" w:hAnsi="宋体" w:eastAsia="宋体" w:cs="宋体"/>
          <w:color w:val="auto"/>
          <w:spacing w:val="14"/>
          <w:sz w:val="23"/>
          <w:szCs w:val="23"/>
        </w:rPr>
      </w:pPr>
      <w:bookmarkStart w:id="60" w:name="_Toc30074"/>
      <w:r>
        <w:rPr>
          <w:rFonts w:ascii="宋体" w:hAnsi="宋体" w:eastAsia="宋体" w:cs="宋体"/>
          <w:color w:val="auto"/>
          <w:spacing w:val="14"/>
          <w:sz w:val="23"/>
          <w:szCs w:val="23"/>
        </w:rPr>
        <w:t>4、踏勘现场/答疑：采购人不统一组织现场踏勘。</w:t>
      </w:r>
      <w:bookmarkEnd w:id="60"/>
    </w:p>
    <w:p>
      <w:pPr>
        <w:kinsoku/>
        <w:autoSpaceDE/>
        <w:autoSpaceDN/>
        <w:adjustRightInd/>
        <w:snapToGrid/>
        <w:textAlignment w:val="auto"/>
        <w:rPr>
          <w:rFonts w:ascii="宋体" w:hAnsi="宋体" w:eastAsia="宋体" w:cs="宋体"/>
          <w:color w:val="auto"/>
          <w:spacing w:val="14"/>
          <w:sz w:val="23"/>
          <w:szCs w:val="23"/>
        </w:rPr>
      </w:pPr>
      <w:r>
        <w:rPr>
          <w:rFonts w:ascii="宋体" w:hAnsi="宋体" w:eastAsia="宋体" w:cs="宋体"/>
          <w:color w:val="auto"/>
          <w:spacing w:val="14"/>
          <w:sz w:val="23"/>
          <w:szCs w:val="23"/>
        </w:rPr>
        <w:br w:type="page"/>
      </w:r>
    </w:p>
    <w:p>
      <w:pPr>
        <w:spacing w:before="158" w:line="376" w:lineRule="auto"/>
        <w:ind w:right="242"/>
        <w:rPr>
          <w:rFonts w:ascii="宋体" w:hAnsi="宋体" w:eastAsia="宋体" w:cs="宋体"/>
          <w:color w:val="auto"/>
          <w:spacing w:val="14"/>
          <w:sz w:val="23"/>
          <w:szCs w:val="23"/>
        </w:rPr>
        <w:sectPr>
          <w:footerReference r:id="rId7" w:type="default"/>
          <w:pgSz w:w="11906" w:h="16839"/>
          <w:pgMar w:top="1431" w:right="1384" w:bottom="1307" w:left="1441" w:header="0" w:footer="1095" w:gutter="0"/>
          <w:cols w:space="720" w:num="1"/>
        </w:sectPr>
      </w:pPr>
    </w:p>
    <w:p>
      <w:pPr>
        <w:numPr>
          <w:ilvl w:val="0"/>
          <w:numId w:val="3"/>
        </w:numPr>
        <w:spacing w:before="63" w:line="224" w:lineRule="auto"/>
        <w:ind w:left="2224"/>
        <w:outlineLvl w:val="0"/>
        <w:rPr>
          <w:rFonts w:ascii="宋体" w:hAnsi="宋体" w:eastAsia="宋体" w:cs="宋体"/>
          <w:color w:val="auto"/>
          <w:spacing w:val="9"/>
          <w:sz w:val="31"/>
          <w:szCs w:val="31"/>
        </w:rPr>
      </w:pPr>
      <w:r>
        <w:rPr>
          <w:rFonts w:ascii="宋体" w:hAnsi="宋体" w:eastAsia="宋体" w:cs="宋体"/>
          <w:color w:val="auto"/>
          <w:spacing w:val="9"/>
          <w:sz w:val="31"/>
          <w:szCs w:val="31"/>
        </w:rPr>
        <w:t xml:space="preserve"> </w:t>
      </w:r>
      <w:bookmarkStart w:id="61" w:name="_Toc5004"/>
      <w:r>
        <w:rPr>
          <w:rFonts w:ascii="宋体" w:hAnsi="宋体" w:eastAsia="宋体" w:cs="宋体"/>
          <w:color w:val="auto"/>
          <w:spacing w:val="9"/>
          <w:sz w:val="31"/>
          <w:szCs w:val="31"/>
        </w:rPr>
        <w:t>商务要求及合同条款</w:t>
      </w:r>
      <w:bookmarkEnd w:id="61"/>
    </w:p>
    <w:p>
      <w:pPr>
        <w:spacing w:line="360" w:lineRule="auto"/>
        <w:rPr>
          <w:rFonts w:ascii="宋体" w:hAnsi="宋体" w:eastAsia="宋体" w:cs="宋体"/>
          <w:color w:val="auto"/>
          <w:sz w:val="22"/>
          <w:szCs w:val="22"/>
        </w:rPr>
      </w:pPr>
    </w:p>
    <w:p>
      <w:pPr>
        <w:pStyle w:val="50"/>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firstLine="0" w:firstLineChars="0"/>
        <w:jc w:val="both"/>
        <w:textAlignment w:val="baseline"/>
        <w:rPr>
          <w:rFonts w:hint="eastAsia" w:ascii="宋体" w:hAnsi="宋体" w:eastAsia="宋体" w:cs="宋体"/>
          <w:b/>
          <w:bCs/>
          <w:color w:val="auto"/>
          <w:sz w:val="24"/>
          <w:szCs w:val="24"/>
          <w:lang w:val="zh-CN" w:eastAsia="zh-CN"/>
        </w:rPr>
      </w:pPr>
      <w:r>
        <w:rPr>
          <w:rFonts w:hint="eastAsia" w:ascii="宋体" w:hAnsi="宋体" w:eastAsia="宋体" w:cs="宋体"/>
          <w:color w:val="auto"/>
          <w:spacing w:val="9"/>
          <w:sz w:val="31"/>
          <w:szCs w:val="31"/>
          <w:lang w:eastAsia="zh-CN"/>
        </w:rPr>
        <w:t>一、</w:t>
      </w:r>
      <w:r>
        <w:rPr>
          <w:rFonts w:ascii="宋体" w:hAnsi="宋体" w:eastAsia="宋体" w:cs="宋体"/>
          <w:color w:val="auto"/>
          <w:spacing w:val="9"/>
          <w:sz w:val="31"/>
          <w:szCs w:val="31"/>
        </w:rPr>
        <w:t>商务要求</w:t>
      </w:r>
    </w:p>
    <w:p>
      <w:pPr>
        <w:spacing w:before="158" w:line="376" w:lineRule="auto"/>
        <w:ind w:right="242"/>
        <w:rPr>
          <w:rFonts w:hint="eastAsia" w:ascii="宋体" w:hAnsi="宋体" w:eastAsia="宋体" w:cs="宋体"/>
          <w:color w:val="auto"/>
          <w:spacing w:val="14"/>
          <w:sz w:val="23"/>
          <w:szCs w:val="23"/>
          <w:lang w:eastAsia="zh-CN"/>
        </w:rPr>
      </w:pPr>
      <w:r>
        <w:rPr>
          <w:rFonts w:hint="eastAsia" w:ascii="宋体" w:hAnsi="宋体" w:eastAsia="宋体" w:cs="宋体"/>
          <w:color w:val="auto"/>
          <w:spacing w:val="14"/>
          <w:sz w:val="23"/>
          <w:szCs w:val="23"/>
          <w:lang w:val="zh-CN" w:eastAsia="zh-CN"/>
        </w:rPr>
        <w:t>（一）服务期限</w:t>
      </w:r>
      <w:r>
        <w:rPr>
          <w:rFonts w:hint="eastAsia" w:ascii="宋体" w:hAnsi="宋体" w:eastAsia="宋体" w:cs="宋体"/>
          <w:color w:val="auto"/>
          <w:spacing w:val="14"/>
          <w:sz w:val="23"/>
          <w:szCs w:val="23"/>
          <w:lang w:eastAsia="zh-CN"/>
        </w:rPr>
        <w:t>、地点</w:t>
      </w:r>
    </w:p>
    <w:p>
      <w:pPr>
        <w:spacing w:line="560" w:lineRule="exact"/>
        <w:ind w:firstLine="480" w:firstLineChars="200"/>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服务期限：60日历天</w:t>
      </w:r>
    </w:p>
    <w:p>
      <w:pPr>
        <w:spacing w:line="560" w:lineRule="exact"/>
        <w:ind w:firstLine="480" w:firstLineChars="200"/>
        <w:rPr>
          <w:rFonts w:hint="eastAsia" w:ascii="宋体" w:hAnsi="宋体" w:eastAsia="宋体" w:cs="宋体"/>
          <w:snapToGrid w:val="0"/>
          <w:color w:val="auto"/>
          <w:kern w:val="2"/>
          <w:sz w:val="24"/>
          <w:szCs w:val="24"/>
          <w:lang w:val="en-US" w:eastAsia="zh-CN"/>
        </w:rPr>
      </w:pPr>
      <w:r>
        <w:rPr>
          <w:rFonts w:hint="eastAsia" w:ascii="宋体" w:hAnsi="宋体" w:eastAsia="宋体" w:cs="宋体"/>
          <w:snapToGrid w:val="0"/>
          <w:color w:val="auto"/>
          <w:kern w:val="0"/>
          <w:sz w:val="24"/>
          <w:szCs w:val="24"/>
          <w:lang w:val="en-US" w:eastAsia="zh-CN"/>
        </w:rPr>
        <w:t>服务地点：采</w:t>
      </w:r>
      <w:r>
        <w:rPr>
          <w:rFonts w:hint="eastAsia" w:ascii="宋体" w:hAnsi="宋体" w:eastAsia="宋体" w:cs="宋体"/>
          <w:snapToGrid w:val="0"/>
          <w:color w:val="auto"/>
          <w:kern w:val="2"/>
          <w:sz w:val="24"/>
          <w:szCs w:val="24"/>
          <w:lang w:val="en-US" w:eastAsia="zh-CN"/>
        </w:rPr>
        <w:t>购单位指定地点。</w:t>
      </w:r>
    </w:p>
    <w:p>
      <w:pPr>
        <w:spacing w:before="158" w:line="376" w:lineRule="auto"/>
        <w:ind w:right="242"/>
        <w:rPr>
          <w:rFonts w:hint="eastAsia" w:ascii="宋体" w:hAnsi="宋体" w:eastAsia="宋体" w:cs="宋体"/>
          <w:color w:val="auto"/>
          <w:spacing w:val="14"/>
          <w:sz w:val="23"/>
          <w:szCs w:val="23"/>
          <w:lang w:eastAsia="zh-CN"/>
        </w:rPr>
      </w:pPr>
      <w:r>
        <w:rPr>
          <w:rFonts w:hint="eastAsia" w:ascii="宋体" w:hAnsi="宋体" w:eastAsia="宋体" w:cs="宋体"/>
          <w:color w:val="auto"/>
          <w:spacing w:val="14"/>
          <w:sz w:val="23"/>
          <w:szCs w:val="23"/>
          <w:lang w:eastAsia="zh-CN"/>
        </w:rPr>
        <w:t>（二）结算方式</w:t>
      </w:r>
    </w:p>
    <w:p>
      <w:pPr>
        <w:spacing w:line="560" w:lineRule="exact"/>
        <w:ind w:firstLine="480" w:firstLineChars="200"/>
        <w:rPr>
          <w:rFonts w:hint="eastAsia" w:ascii="宋体" w:hAnsi="宋体" w:eastAsia="宋体" w:cs="宋体"/>
          <w:snapToGrid w:val="0"/>
          <w:color w:val="auto"/>
          <w:kern w:val="0"/>
          <w:sz w:val="24"/>
          <w:szCs w:val="24"/>
          <w:lang w:val="en-US" w:eastAsia="zh-CN"/>
        </w:rPr>
      </w:pPr>
      <w:r>
        <w:rPr>
          <w:rFonts w:hint="eastAsia" w:ascii="宋体" w:hAnsi="宋体" w:eastAsia="宋体" w:cs="宋体"/>
          <w:snapToGrid w:val="0"/>
          <w:color w:val="auto"/>
          <w:kern w:val="0"/>
          <w:sz w:val="24"/>
          <w:szCs w:val="24"/>
          <w:lang w:val="en-US" w:eastAsia="zh-CN"/>
        </w:rPr>
        <w:t>本项目实施中标单位获得甲方及其上级主管部门组织的评审后，向乙方一次性支付项目设计服务费的100%。</w:t>
      </w:r>
    </w:p>
    <w:p>
      <w:pPr>
        <w:spacing w:line="560" w:lineRule="exact"/>
        <w:ind w:firstLine="480" w:firstLineChars="200"/>
        <w:rPr>
          <w:rFonts w:hint="eastAsia" w:ascii="宋体" w:hAnsi="宋体" w:eastAsia="宋体" w:cs="宋体"/>
          <w:snapToGrid w:val="0"/>
          <w:color w:val="auto"/>
          <w:kern w:val="0"/>
          <w:sz w:val="24"/>
          <w:szCs w:val="24"/>
          <w:lang w:val="en-US" w:eastAsia="zh-CN"/>
        </w:rPr>
      </w:pP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eastAsia="方正小标宋简体"/>
          <w:color w:val="auto"/>
          <w:sz w:val="30"/>
          <w:szCs w:val="30"/>
          <w:lang w:eastAsia="zh-CN"/>
        </w:rPr>
      </w:pP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eastAsia="方正小标宋简体"/>
          <w:color w:val="auto"/>
          <w:sz w:val="30"/>
          <w:szCs w:val="30"/>
          <w:lang w:eastAsia="zh-CN"/>
        </w:rPr>
      </w:pP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eastAsia="方正小标宋简体"/>
          <w:color w:val="auto"/>
          <w:sz w:val="30"/>
          <w:szCs w:val="30"/>
          <w:lang w:eastAsia="zh-CN"/>
        </w:rPr>
      </w:pP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eastAsia="方正小标宋简体"/>
          <w:color w:val="auto"/>
          <w:sz w:val="30"/>
          <w:szCs w:val="30"/>
          <w:lang w:eastAsia="zh-CN"/>
        </w:rPr>
      </w:pP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eastAsia="方正小标宋简体"/>
          <w:color w:val="auto"/>
          <w:sz w:val="30"/>
          <w:szCs w:val="30"/>
          <w:lang w:eastAsia="zh-CN"/>
        </w:rPr>
      </w:pP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eastAsia="方正小标宋简体"/>
          <w:color w:val="auto"/>
          <w:sz w:val="30"/>
          <w:szCs w:val="30"/>
          <w:lang w:eastAsia="zh-CN"/>
        </w:rPr>
      </w:pP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eastAsia="方正小标宋简体"/>
          <w:color w:val="auto"/>
          <w:sz w:val="30"/>
          <w:szCs w:val="30"/>
          <w:lang w:eastAsia="zh-CN"/>
        </w:rPr>
      </w:pP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eastAsia="方正小标宋简体"/>
          <w:color w:val="auto"/>
          <w:sz w:val="30"/>
          <w:szCs w:val="30"/>
          <w:lang w:eastAsia="zh-CN"/>
        </w:rPr>
      </w:pP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eastAsia="方正小标宋简体"/>
          <w:color w:val="auto"/>
          <w:sz w:val="30"/>
          <w:szCs w:val="30"/>
          <w:lang w:eastAsia="zh-CN"/>
        </w:rPr>
      </w:pP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eastAsia="方正小标宋简体"/>
          <w:color w:val="auto"/>
          <w:sz w:val="30"/>
          <w:szCs w:val="30"/>
          <w:lang w:eastAsia="zh-CN"/>
        </w:rPr>
      </w:pP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eastAsia="方正小标宋简体"/>
          <w:color w:val="auto"/>
          <w:sz w:val="30"/>
          <w:szCs w:val="30"/>
          <w:lang w:eastAsia="zh-CN"/>
        </w:rPr>
      </w:pP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eastAsia="方正小标宋简体"/>
          <w:color w:val="auto"/>
          <w:sz w:val="30"/>
          <w:szCs w:val="30"/>
          <w:lang w:eastAsia="zh-CN"/>
        </w:rPr>
      </w:pP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eastAsia="方正小标宋简体"/>
          <w:color w:val="auto"/>
          <w:sz w:val="30"/>
          <w:szCs w:val="30"/>
          <w:lang w:eastAsia="zh-CN"/>
        </w:rPr>
      </w:pPr>
    </w:p>
    <w:p>
      <w:pPr>
        <w:numPr>
          <w:ilvl w:val="0"/>
          <w:numId w:val="0"/>
        </w:numPr>
        <w:spacing w:before="63" w:line="224" w:lineRule="auto"/>
        <w:outlineLvl w:val="0"/>
        <w:rPr>
          <w:rFonts w:hint="eastAsia" w:ascii="宋体" w:hAnsi="宋体" w:eastAsia="宋体" w:cs="宋体"/>
          <w:color w:val="auto"/>
          <w:spacing w:val="9"/>
          <w:sz w:val="31"/>
          <w:szCs w:val="31"/>
          <w:lang w:eastAsia="zh-CN"/>
        </w:rPr>
      </w:pPr>
    </w:p>
    <w:p>
      <w:pPr>
        <w:pStyle w:val="4"/>
        <w:rPr>
          <w:rFonts w:hint="eastAsia" w:ascii="宋体" w:hAnsi="宋体" w:eastAsia="宋体" w:cs="宋体"/>
          <w:color w:val="auto"/>
          <w:spacing w:val="9"/>
          <w:sz w:val="31"/>
          <w:szCs w:val="31"/>
          <w:lang w:eastAsia="zh-CN"/>
        </w:rPr>
      </w:pPr>
    </w:p>
    <w:p>
      <w:pPr>
        <w:rPr>
          <w:rFonts w:hint="eastAsia" w:ascii="宋体" w:hAnsi="宋体" w:eastAsia="宋体" w:cs="宋体"/>
          <w:color w:val="auto"/>
          <w:spacing w:val="9"/>
          <w:sz w:val="31"/>
          <w:szCs w:val="31"/>
          <w:lang w:eastAsia="zh-CN"/>
        </w:rPr>
      </w:pPr>
    </w:p>
    <w:p>
      <w:pPr>
        <w:pStyle w:val="4"/>
        <w:rPr>
          <w:rFonts w:hint="eastAsia"/>
          <w:lang w:eastAsia="zh-CN"/>
        </w:rPr>
      </w:pPr>
    </w:p>
    <w:p>
      <w:pPr>
        <w:numPr>
          <w:ilvl w:val="0"/>
          <w:numId w:val="4"/>
        </w:numPr>
        <w:spacing w:before="63" w:line="224" w:lineRule="auto"/>
        <w:outlineLvl w:val="0"/>
        <w:rPr>
          <w:rFonts w:ascii="宋体" w:hAnsi="宋体" w:eastAsia="宋体" w:cs="宋体"/>
          <w:color w:val="auto"/>
          <w:spacing w:val="9"/>
          <w:sz w:val="31"/>
          <w:szCs w:val="31"/>
        </w:rPr>
      </w:pPr>
      <w:r>
        <w:rPr>
          <w:rFonts w:ascii="宋体" w:hAnsi="宋体" w:eastAsia="宋体" w:cs="宋体"/>
          <w:color w:val="auto"/>
          <w:spacing w:val="9"/>
          <w:sz w:val="31"/>
          <w:szCs w:val="31"/>
        </w:rPr>
        <w:t>合同条款</w:t>
      </w:r>
    </w:p>
    <w:p>
      <w:pPr>
        <w:pStyle w:val="4"/>
        <w:numPr>
          <w:ilvl w:val="0"/>
          <w:numId w:val="0"/>
        </w:numPr>
      </w:pPr>
      <w:r>
        <w:rPr>
          <w:rFonts w:hint="eastAsia" w:eastAsia="宋体"/>
          <w:color w:val="auto"/>
          <w:lang w:eastAsia="zh-CN"/>
        </w:rPr>
        <w:drawing>
          <wp:inline distT="0" distB="0" distL="114300" distR="114300">
            <wp:extent cx="6117590" cy="8651240"/>
            <wp:effectExtent l="0" t="0" r="16510" b="16510"/>
            <wp:docPr id="7" name="图片 7" descr="合同模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合同模版_00"/>
                    <pic:cNvPicPr>
                      <a:picLocks noChangeAspect="1"/>
                    </pic:cNvPicPr>
                  </pic:nvPicPr>
                  <pic:blipFill>
                    <a:blip r:embed="rId25"/>
                    <a:stretch>
                      <a:fillRect/>
                    </a:stretch>
                  </pic:blipFill>
                  <pic:spPr>
                    <a:xfrm>
                      <a:off x="0" y="0"/>
                      <a:ext cx="6117590" cy="8651240"/>
                    </a:xfrm>
                    <a:prstGeom prst="rect">
                      <a:avLst/>
                    </a:prstGeom>
                  </pic:spPr>
                </pic:pic>
              </a:graphicData>
            </a:graphic>
          </wp:inline>
        </w:drawing>
      </w:r>
    </w:p>
    <w:p>
      <w:pPr>
        <w:pStyle w:val="50"/>
        <w:keepNext w:val="0"/>
        <w:keepLines w:val="0"/>
        <w:pageBreakBefore w:val="0"/>
        <w:widowControl w:val="0"/>
        <w:kinsoku w:val="0"/>
        <w:wordWrap/>
        <w:overflowPunct/>
        <w:topLinePunct w:val="0"/>
        <w:autoSpaceDE w:val="0"/>
        <w:autoSpaceDN w:val="0"/>
        <w:bidi w:val="0"/>
        <w:adjustRightInd w:val="0"/>
        <w:snapToGrid w:val="0"/>
        <w:spacing w:line="360" w:lineRule="auto"/>
        <w:ind w:left="0" w:firstLine="482" w:firstLineChars="200"/>
        <w:jc w:val="both"/>
        <w:textAlignment w:val="baseline"/>
        <w:rPr>
          <w:rFonts w:hint="eastAsia" w:ascii="宋体" w:hAnsi="宋体" w:eastAsia="宋体" w:cs="宋体"/>
          <w:b/>
          <w:bCs/>
          <w:color w:val="auto"/>
          <w:sz w:val="24"/>
          <w:szCs w:val="24"/>
          <w:lang w:val="zh-CN" w:eastAsia="zh-CN"/>
        </w:rPr>
      </w:pPr>
    </w:p>
    <w:p>
      <w:pPr>
        <w:pStyle w:val="4"/>
        <w:rPr>
          <w:rFonts w:hint="eastAsia" w:eastAsia="宋体"/>
          <w:color w:val="auto"/>
          <w:lang w:eastAsia="zh-CN"/>
        </w:rPr>
      </w:pPr>
      <w:r>
        <w:rPr>
          <w:rFonts w:hint="eastAsia" w:eastAsia="宋体"/>
          <w:color w:val="auto"/>
          <w:lang w:eastAsia="zh-CN"/>
        </w:rPr>
        <w:drawing>
          <wp:inline distT="0" distB="0" distL="114300" distR="114300">
            <wp:extent cx="6117590" cy="8651240"/>
            <wp:effectExtent l="0" t="0" r="16510" b="16510"/>
            <wp:docPr id="6" name="图片 6" descr="合同模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合同模版_01"/>
                    <pic:cNvPicPr>
                      <a:picLocks noChangeAspect="1"/>
                    </pic:cNvPicPr>
                  </pic:nvPicPr>
                  <pic:blipFill>
                    <a:blip r:embed="rId26"/>
                    <a:stretch>
                      <a:fillRect/>
                    </a:stretch>
                  </pic:blipFill>
                  <pic:spPr>
                    <a:xfrm>
                      <a:off x="0" y="0"/>
                      <a:ext cx="6117590" cy="8651240"/>
                    </a:xfrm>
                    <a:prstGeom prst="rect">
                      <a:avLst/>
                    </a:prstGeom>
                  </pic:spPr>
                </pic:pic>
              </a:graphicData>
            </a:graphic>
          </wp:inline>
        </w:drawing>
      </w:r>
      <w:r>
        <w:rPr>
          <w:rFonts w:hint="eastAsia" w:eastAsia="宋体"/>
          <w:color w:val="auto"/>
          <w:lang w:eastAsia="zh-CN"/>
        </w:rPr>
        <w:drawing>
          <wp:inline distT="0" distB="0" distL="114300" distR="114300">
            <wp:extent cx="6117590" cy="8651240"/>
            <wp:effectExtent l="0" t="0" r="16510" b="16510"/>
            <wp:docPr id="5" name="图片 5" descr="合同模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合同模版_02"/>
                    <pic:cNvPicPr>
                      <a:picLocks noChangeAspect="1"/>
                    </pic:cNvPicPr>
                  </pic:nvPicPr>
                  <pic:blipFill>
                    <a:blip r:embed="rId27"/>
                    <a:stretch>
                      <a:fillRect/>
                    </a:stretch>
                  </pic:blipFill>
                  <pic:spPr>
                    <a:xfrm>
                      <a:off x="0" y="0"/>
                      <a:ext cx="6117590" cy="8651240"/>
                    </a:xfrm>
                    <a:prstGeom prst="rect">
                      <a:avLst/>
                    </a:prstGeom>
                  </pic:spPr>
                </pic:pic>
              </a:graphicData>
            </a:graphic>
          </wp:inline>
        </w:drawing>
      </w:r>
      <w:r>
        <w:rPr>
          <w:rFonts w:hint="eastAsia" w:eastAsia="宋体"/>
          <w:color w:val="auto"/>
          <w:lang w:eastAsia="zh-CN"/>
        </w:rPr>
        <w:drawing>
          <wp:inline distT="0" distB="0" distL="114300" distR="114300">
            <wp:extent cx="6117590" cy="8651240"/>
            <wp:effectExtent l="0" t="0" r="16510" b="16510"/>
            <wp:docPr id="4" name="图片 4" descr="合同模版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合同模版_03"/>
                    <pic:cNvPicPr>
                      <a:picLocks noChangeAspect="1"/>
                    </pic:cNvPicPr>
                  </pic:nvPicPr>
                  <pic:blipFill>
                    <a:blip r:embed="rId28"/>
                    <a:stretch>
                      <a:fillRect/>
                    </a:stretch>
                  </pic:blipFill>
                  <pic:spPr>
                    <a:xfrm>
                      <a:off x="0" y="0"/>
                      <a:ext cx="6117590" cy="8651240"/>
                    </a:xfrm>
                    <a:prstGeom prst="rect">
                      <a:avLst/>
                    </a:prstGeom>
                  </pic:spPr>
                </pic:pic>
              </a:graphicData>
            </a:graphic>
          </wp:inline>
        </w:drawing>
      </w:r>
      <w:r>
        <w:rPr>
          <w:rFonts w:hint="eastAsia" w:eastAsia="宋体"/>
          <w:color w:val="auto"/>
          <w:lang w:eastAsia="zh-CN"/>
        </w:rPr>
        <w:drawing>
          <wp:inline distT="0" distB="0" distL="114300" distR="114300">
            <wp:extent cx="6117590" cy="8651240"/>
            <wp:effectExtent l="0" t="0" r="16510" b="16510"/>
            <wp:docPr id="3" name="图片 3" descr="合同模版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合同模版_04"/>
                    <pic:cNvPicPr>
                      <a:picLocks noChangeAspect="1"/>
                    </pic:cNvPicPr>
                  </pic:nvPicPr>
                  <pic:blipFill>
                    <a:blip r:embed="rId29"/>
                    <a:stretch>
                      <a:fillRect/>
                    </a:stretch>
                  </pic:blipFill>
                  <pic:spPr>
                    <a:xfrm>
                      <a:off x="0" y="0"/>
                      <a:ext cx="6117590" cy="8651240"/>
                    </a:xfrm>
                    <a:prstGeom prst="rect">
                      <a:avLst/>
                    </a:prstGeom>
                  </pic:spPr>
                </pic:pic>
              </a:graphicData>
            </a:graphic>
          </wp:inline>
        </w:drawing>
      </w:r>
      <w:r>
        <w:rPr>
          <w:rFonts w:hint="eastAsia" w:eastAsia="宋体"/>
          <w:color w:val="auto"/>
          <w:lang w:eastAsia="zh-CN"/>
        </w:rPr>
        <w:drawing>
          <wp:inline distT="0" distB="0" distL="114300" distR="114300">
            <wp:extent cx="6117590" cy="8651240"/>
            <wp:effectExtent l="0" t="0" r="16510" b="16510"/>
            <wp:docPr id="1" name="图片 1" descr="合同模版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合同模版_05"/>
                    <pic:cNvPicPr>
                      <a:picLocks noChangeAspect="1"/>
                    </pic:cNvPicPr>
                  </pic:nvPicPr>
                  <pic:blipFill>
                    <a:blip r:embed="rId30"/>
                    <a:stretch>
                      <a:fillRect/>
                    </a:stretch>
                  </pic:blipFill>
                  <pic:spPr>
                    <a:xfrm>
                      <a:off x="0" y="0"/>
                      <a:ext cx="6117590" cy="8651240"/>
                    </a:xfrm>
                    <a:prstGeom prst="rect">
                      <a:avLst/>
                    </a:prstGeom>
                  </pic:spPr>
                </pic:pic>
              </a:graphicData>
            </a:graphic>
          </wp:inline>
        </w:drawing>
      </w:r>
    </w:p>
    <w:p>
      <w:pPr>
        <w:rPr>
          <w:color w:val="auto"/>
        </w:rPr>
      </w:pPr>
    </w:p>
    <w:p>
      <w:pPr>
        <w:pStyle w:val="4"/>
        <w:rPr>
          <w:color w:val="auto"/>
        </w:rPr>
      </w:pPr>
    </w:p>
    <w:p>
      <w:pPr>
        <w:rPr>
          <w:color w:val="auto"/>
        </w:rPr>
      </w:pPr>
    </w:p>
    <w:p>
      <w:pPr>
        <w:numPr>
          <w:ilvl w:val="0"/>
          <w:numId w:val="3"/>
        </w:numPr>
        <w:spacing w:before="63" w:line="224" w:lineRule="auto"/>
        <w:ind w:left="2224"/>
        <w:outlineLvl w:val="0"/>
        <w:rPr>
          <w:rFonts w:ascii="宋体" w:hAnsi="宋体" w:eastAsia="宋体" w:cs="宋体"/>
          <w:color w:val="auto"/>
          <w:spacing w:val="9"/>
          <w:sz w:val="31"/>
          <w:szCs w:val="31"/>
        </w:rPr>
      </w:pPr>
      <w:bookmarkStart w:id="62" w:name="_Toc8354"/>
      <w:bookmarkStart w:id="63" w:name="_Toc14829"/>
      <w:r>
        <w:rPr>
          <w:rFonts w:ascii="宋体" w:hAnsi="宋体" w:eastAsia="宋体" w:cs="宋体"/>
          <w:color w:val="auto"/>
          <w:spacing w:val="9"/>
          <w:sz w:val="31"/>
          <w:szCs w:val="31"/>
        </w:rPr>
        <w:t xml:space="preserve"> 采购内容及技术要求</w:t>
      </w:r>
      <w:bookmarkEnd w:id="62"/>
    </w:p>
    <w:p>
      <w:pPr>
        <w:pStyle w:val="4"/>
        <w:rPr>
          <w:color w:val="auto"/>
        </w:rPr>
      </w:pPr>
    </w:p>
    <w:p>
      <w:pPr>
        <w:rPr>
          <w:color w:val="auto"/>
        </w:rPr>
      </w:pPr>
    </w:p>
    <w:p>
      <w:pPr>
        <w:spacing w:before="183" w:line="376" w:lineRule="auto"/>
        <w:ind w:left="1" w:right="18" w:firstLine="518"/>
        <w:rPr>
          <w:rFonts w:hint="eastAsia" w:ascii="宋体" w:hAnsi="宋体" w:eastAsia="宋体" w:cs="宋体"/>
          <w:color w:val="auto"/>
          <w:spacing w:val="6"/>
          <w:sz w:val="23"/>
          <w:szCs w:val="23"/>
          <w:lang w:eastAsia="zh-CN"/>
        </w:rPr>
      </w:pPr>
      <w:r>
        <w:rPr>
          <w:rFonts w:hint="eastAsia" w:ascii="宋体" w:hAnsi="宋体" w:eastAsia="宋体" w:cs="宋体"/>
          <w:color w:val="auto"/>
          <w:spacing w:val="6"/>
          <w:sz w:val="23"/>
          <w:szCs w:val="23"/>
          <w:lang w:eastAsia="zh-CN"/>
        </w:rPr>
        <w:t>为进一步创新市场监管举措，构建“一网感知全局、 一键指挥 到位、 一屏展示成效”的监管模式，我局拟建设智慧市场监管平 台。平台建设基于“互联网+”模式，运用云计算、人工智能、5G 等新技术，根据各科室和各直属单位业务需求打造相关功能模块， 将分散在不同监管领域、不同监管层级、不同监管环节的数据进 行采集梳理、分析汇总，打通信息壁垒，最终形成互联互通、数 据共享、业务协同、统一高效的一体化智慧市场监管平台。</w:t>
      </w:r>
    </w:p>
    <w:p>
      <w:pPr>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Pr>
        <w:rPr>
          <w:color w:val="auto"/>
        </w:rPr>
      </w:pPr>
    </w:p>
    <w:p>
      <w:pPr>
        <w:spacing w:before="63" w:line="224" w:lineRule="auto"/>
        <w:jc w:val="center"/>
        <w:outlineLvl w:val="0"/>
        <w:rPr>
          <w:rFonts w:ascii="宋体" w:hAnsi="宋体" w:eastAsia="宋体" w:cs="宋体"/>
          <w:color w:val="auto"/>
          <w:sz w:val="31"/>
          <w:szCs w:val="31"/>
        </w:rPr>
      </w:pPr>
      <w:r>
        <w:rPr>
          <w:rFonts w:ascii="宋体" w:hAnsi="宋体" w:eastAsia="宋体" w:cs="宋体"/>
          <w:color w:val="auto"/>
          <w:spacing w:val="14"/>
          <w:sz w:val="31"/>
          <w:szCs w:val="31"/>
        </w:rPr>
        <w:t>第</w:t>
      </w:r>
      <w:r>
        <w:rPr>
          <w:rFonts w:ascii="宋体" w:hAnsi="宋体" w:eastAsia="宋体" w:cs="宋体"/>
          <w:color w:val="auto"/>
          <w:spacing w:val="11"/>
          <w:sz w:val="31"/>
          <w:szCs w:val="31"/>
        </w:rPr>
        <w:t>五章 评审办法</w:t>
      </w:r>
      <w:bookmarkEnd w:id="63"/>
    </w:p>
    <w:p>
      <w:pPr>
        <w:spacing w:line="270" w:lineRule="auto"/>
        <w:rPr>
          <w:color w:val="auto"/>
        </w:rPr>
      </w:pPr>
    </w:p>
    <w:p>
      <w:pPr>
        <w:spacing w:before="75" w:line="394" w:lineRule="exact"/>
        <w:ind w:left="5"/>
        <w:outlineLvl w:val="1"/>
        <w:rPr>
          <w:rFonts w:ascii="宋体" w:hAnsi="宋体" w:eastAsia="宋体" w:cs="宋体"/>
          <w:color w:val="auto"/>
          <w:sz w:val="23"/>
          <w:szCs w:val="23"/>
        </w:rPr>
      </w:pPr>
      <w:bookmarkStart w:id="64" w:name="_Toc28665"/>
      <w:r>
        <w:rPr>
          <w:rFonts w:ascii="宋体" w:hAnsi="宋体" w:eastAsia="宋体" w:cs="宋体"/>
          <w:color w:val="auto"/>
          <w:spacing w:val="13"/>
          <w:position w:val="2"/>
          <w:sz w:val="23"/>
          <w:szCs w:val="23"/>
        </w:rPr>
        <w:t>一</w:t>
      </w:r>
      <w:r>
        <w:rPr>
          <w:rFonts w:ascii="宋体" w:hAnsi="宋体" w:eastAsia="宋体" w:cs="宋体"/>
          <w:color w:val="auto"/>
          <w:spacing w:val="11"/>
          <w:position w:val="2"/>
          <w:sz w:val="23"/>
          <w:szCs w:val="23"/>
        </w:rPr>
        <w:t>、评审方法</w:t>
      </w:r>
      <w:bookmarkEnd w:id="64"/>
    </w:p>
    <w:p>
      <w:pPr>
        <w:spacing w:before="176" w:line="459" w:lineRule="auto"/>
        <w:ind w:left="1" w:right="85" w:firstLine="504"/>
        <w:rPr>
          <w:rFonts w:ascii="宋体" w:hAnsi="宋体" w:eastAsia="宋体" w:cs="宋体"/>
          <w:color w:val="auto"/>
          <w:sz w:val="23"/>
          <w:szCs w:val="23"/>
        </w:rPr>
      </w:pPr>
      <w:r>
        <w:rPr>
          <w:rFonts w:ascii="宋体" w:hAnsi="宋体" w:eastAsia="宋体" w:cs="宋体"/>
          <w:color w:val="auto"/>
          <w:spacing w:val="24"/>
          <w:sz w:val="23"/>
          <w:szCs w:val="23"/>
        </w:rPr>
        <w:t>1</w:t>
      </w:r>
      <w:r>
        <w:rPr>
          <w:rFonts w:ascii="宋体" w:hAnsi="宋体" w:eastAsia="宋体" w:cs="宋体"/>
          <w:color w:val="auto"/>
          <w:spacing w:val="13"/>
          <w:sz w:val="23"/>
          <w:szCs w:val="23"/>
        </w:rPr>
        <w:t>.</w:t>
      </w:r>
      <w:r>
        <w:rPr>
          <w:rFonts w:ascii="宋体" w:hAnsi="宋体" w:eastAsia="宋体" w:cs="宋体"/>
          <w:color w:val="auto"/>
          <w:spacing w:val="12"/>
          <w:sz w:val="23"/>
          <w:szCs w:val="23"/>
        </w:rPr>
        <w:t>1 按照《中华人民共和国政府采购法》及实施条例和中华人民共和国财政部令第</w:t>
      </w:r>
      <w:r>
        <w:rPr>
          <w:rFonts w:ascii="宋体" w:hAnsi="宋体" w:eastAsia="宋体" w:cs="宋体"/>
          <w:color w:val="auto"/>
          <w:spacing w:val="11"/>
          <w:sz w:val="23"/>
          <w:szCs w:val="23"/>
        </w:rPr>
        <w:t>8</w:t>
      </w:r>
      <w:r>
        <w:rPr>
          <w:rFonts w:ascii="宋体" w:hAnsi="宋体" w:eastAsia="宋体" w:cs="宋体"/>
          <w:color w:val="auto"/>
          <w:spacing w:val="6"/>
          <w:sz w:val="23"/>
          <w:szCs w:val="23"/>
        </w:rPr>
        <w:t>7号《政府采购货物和服务招标投标管理办法》、第 74 号《政府采购非招标采购</w:t>
      </w:r>
      <w:r>
        <w:rPr>
          <w:rFonts w:ascii="宋体" w:hAnsi="宋体" w:eastAsia="宋体" w:cs="宋体"/>
          <w:color w:val="auto"/>
          <w:spacing w:val="17"/>
          <w:sz w:val="23"/>
          <w:szCs w:val="23"/>
        </w:rPr>
        <w:t>方</w:t>
      </w:r>
      <w:r>
        <w:rPr>
          <w:rFonts w:ascii="宋体" w:hAnsi="宋体" w:eastAsia="宋体" w:cs="宋体"/>
          <w:color w:val="auto"/>
          <w:spacing w:val="10"/>
          <w:sz w:val="23"/>
          <w:szCs w:val="23"/>
        </w:rPr>
        <w:t xml:space="preserve">式管理办法》，本次评审采用最低评标价法，即在全部满足竞争性谈判文件实质性要求前提下，谈判小组应当根据谈判情况，按照谈判最终报价由低到高顺序推荐 3 </w:t>
      </w:r>
      <w:r>
        <w:rPr>
          <w:rFonts w:ascii="宋体" w:hAnsi="宋体" w:eastAsia="宋体" w:cs="宋体"/>
          <w:color w:val="auto"/>
          <w:spacing w:val="7"/>
          <w:sz w:val="23"/>
          <w:szCs w:val="23"/>
        </w:rPr>
        <w:t>名</w:t>
      </w:r>
      <w:r>
        <w:rPr>
          <w:rFonts w:ascii="宋体" w:hAnsi="宋体" w:eastAsia="宋体" w:cs="宋体"/>
          <w:color w:val="auto"/>
          <w:spacing w:val="10"/>
          <w:sz w:val="23"/>
          <w:szCs w:val="23"/>
        </w:rPr>
        <w:t>成</w:t>
      </w:r>
      <w:r>
        <w:rPr>
          <w:rFonts w:ascii="宋体" w:hAnsi="宋体" w:eastAsia="宋体" w:cs="宋体"/>
          <w:color w:val="auto"/>
          <w:spacing w:val="9"/>
          <w:sz w:val="23"/>
          <w:szCs w:val="23"/>
        </w:rPr>
        <w:t>交候选人。</w:t>
      </w:r>
    </w:p>
    <w:p>
      <w:pPr>
        <w:spacing w:line="313" w:lineRule="exact"/>
        <w:ind w:left="5"/>
        <w:outlineLvl w:val="1"/>
        <w:rPr>
          <w:rFonts w:ascii="宋体" w:hAnsi="宋体" w:eastAsia="宋体" w:cs="宋体"/>
          <w:color w:val="auto"/>
          <w:sz w:val="23"/>
          <w:szCs w:val="23"/>
        </w:rPr>
      </w:pPr>
      <w:bookmarkStart w:id="65" w:name="_Toc23403"/>
      <w:r>
        <w:rPr>
          <w:rFonts w:ascii="宋体" w:hAnsi="宋体" w:eastAsia="宋体" w:cs="宋体"/>
          <w:color w:val="auto"/>
          <w:spacing w:val="13"/>
          <w:position w:val="1"/>
          <w:sz w:val="23"/>
          <w:szCs w:val="23"/>
        </w:rPr>
        <w:t>二</w:t>
      </w:r>
      <w:r>
        <w:rPr>
          <w:rFonts w:ascii="宋体" w:hAnsi="宋体" w:eastAsia="宋体" w:cs="宋体"/>
          <w:color w:val="auto"/>
          <w:spacing w:val="11"/>
          <w:position w:val="1"/>
          <w:sz w:val="23"/>
          <w:szCs w:val="23"/>
        </w:rPr>
        <w:t>、评审程序</w:t>
      </w:r>
      <w:bookmarkEnd w:id="65"/>
    </w:p>
    <w:p>
      <w:pPr>
        <w:spacing w:before="216" w:line="398" w:lineRule="auto"/>
        <w:ind w:left="1" w:right="85" w:firstLine="367"/>
        <w:rPr>
          <w:rFonts w:ascii="宋体" w:hAnsi="宋体" w:eastAsia="宋体" w:cs="宋体"/>
          <w:color w:val="auto"/>
          <w:sz w:val="23"/>
          <w:szCs w:val="23"/>
        </w:rPr>
      </w:pPr>
      <w:r>
        <w:rPr>
          <w:rFonts w:ascii="宋体" w:hAnsi="宋体" w:eastAsia="宋体" w:cs="宋体"/>
          <w:color w:val="auto"/>
          <w:spacing w:val="18"/>
          <w:sz w:val="23"/>
          <w:szCs w:val="23"/>
        </w:rPr>
        <w:t>2.</w:t>
      </w:r>
      <w:r>
        <w:rPr>
          <w:rFonts w:ascii="宋体" w:hAnsi="宋体" w:eastAsia="宋体" w:cs="宋体"/>
          <w:color w:val="auto"/>
          <w:spacing w:val="13"/>
          <w:sz w:val="23"/>
          <w:szCs w:val="23"/>
        </w:rPr>
        <w:t>1</w:t>
      </w:r>
      <w:r>
        <w:rPr>
          <w:rFonts w:ascii="宋体" w:hAnsi="宋体" w:eastAsia="宋体" w:cs="宋体"/>
          <w:color w:val="auto"/>
          <w:spacing w:val="9"/>
          <w:sz w:val="23"/>
          <w:szCs w:val="23"/>
        </w:rPr>
        <w:t xml:space="preserve"> 评审程序：实行步骤评审制，前一步骤评审不合格的供应商，不再进入下一步</w:t>
      </w:r>
      <w:r>
        <w:rPr>
          <w:rFonts w:ascii="宋体" w:hAnsi="宋体" w:eastAsia="宋体" w:cs="宋体"/>
          <w:color w:val="auto"/>
          <w:sz w:val="23"/>
          <w:szCs w:val="23"/>
        </w:rPr>
        <w:t xml:space="preserve"> </w:t>
      </w:r>
      <w:r>
        <w:rPr>
          <w:rFonts w:ascii="宋体" w:hAnsi="宋体" w:eastAsia="宋体" w:cs="宋体"/>
          <w:color w:val="auto"/>
          <w:spacing w:val="8"/>
          <w:sz w:val="23"/>
          <w:szCs w:val="23"/>
        </w:rPr>
        <w:t>骤的评审。</w:t>
      </w:r>
    </w:p>
    <w:p>
      <w:pPr>
        <w:spacing w:line="227" w:lineRule="auto"/>
        <w:ind w:left="369"/>
        <w:outlineLvl w:val="2"/>
        <w:rPr>
          <w:rFonts w:ascii="宋体" w:hAnsi="宋体" w:eastAsia="宋体" w:cs="宋体"/>
          <w:color w:val="auto"/>
          <w:sz w:val="23"/>
          <w:szCs w:val="23"/>
        </w:rPr>
      </w:pPr>
      <w:bookmarkStart w:id="66" w:name="_Toc1097"/>
      <w:r>
        <w:rPr>
          <w:rFonts w:ascii="宋体" w:hAnsi="宋体" w:eastAsia="宋体" w:cs="宋体"/>
          <w:color w:val="auto"/>
          <w:spacing w:val="1"/>
          <w:sz w:val="23"/>
          <w:szCs w:val="23"/>
        </w:rPr>
        <w:t>2.</w:t>
      </w:r>
      <w:r>
        <w:rPr>
          <w:rFonts w:ascii="宋体" w:hAnsi="宋体" w:eastAsia="宋体" w:cs="宋体"/>
          <w:color w:val="auto"/>
          <w:sz w:val="23"/>
          <w:szCs w:val="23"/>
        </w:rPr>
        <w:t>2 步骤程序</w:t>
      </w:r>
      <w:bookmarkEnd w:id="66"/>
    </w:p>
    <w:p>
      <w:pPr>
        <w:spacing w:before="211" w:line="406" w:lineRule="auto"/>
        <w:ind w:right="82" w:firstLine="368"/>
        <w:rPr>
          <w:rFonts w:ascii="宋体" w:hAnsi="宋体" w:eastAsia="宋体" w:cs="宋体"/>
          <w:color w:val="auto"/>
          <w:sz w:val="23"/>
          <w:szCs w:val="23"/>
        </w:rPr>
      </w:pPr>
      <w:r>
        <w:rPr>
          <w:rFonts w:ascii="宋体" w:hAnsi="宋体" w:eastAsia="宋体" w:cs="宋体"/>
          <w:color w:val="auto"/>
          <w:spacing w:val="15"/>
          <w:sz w:val="23"/>
          <w:szCs w:val="23"/>
        </w:rPr>
        <w:t>2</w:t>
      </w:r>
      <w:r>
        <w:rPr>
          <w:rFonts w:ascii="宋体" w:hAnsi="宋体" w:eastAsia="宋体" w:cs="宋体"/>
          <w:color w:val="auto"/>
          <w:spacing w:val="9"/>
          <w:sz w:val="23"/>
          <w:szCs w:val="23"/>
        </w:rPr>
        <w:t>.2.1 谈判响应文件的资格性检查 (由代理机构协助采购人在投标供应商投标文件</w:t>
      </w:r>
      <w:r>
        <w:rPr>
          <w:rFonts w:ascii="宋体" w:hAnsi="宋体" w:eastAsia="宋体" w:cs="宋体"/>
          <w:color w:val="auto"/>
          <w:spacing w:val="19"/>
          <w:sz w:val="23"/>
          <w:szCs w:val="23"/>
        </w:rPr>
        <w:t>解</w:t>
      </w:r>
      <w:r>
        <w:rPr>
          <w:rFonts w:ascii="宋体" w:hAnsi="宋体" w:eastAsia="宋体" w:cs="宋体"/>
          <w:color w:val="auto"/>
          <w:spacing w:val="11"/>
          <w:sz w:val="23"/>
          <w:szCs w:val="23"/>
        </w:rPr>
        <w:t>密成功开标结束后进行审查)</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合同包1(</w:t>
      </w:r>
      <w:r>
        <w:rPr>
          <w:rFonts w:hint="eastAsia" w:ascii="宋体" w:hAnsi="宋体" w:eastAsia="宋体" w:cs="宋体"/>
          <w:color w:val="auto"/>
          <w:spacing w:val="6"/>
          <w:sz w:val="23"/>
          <w:szCs w:val="23"/>
          <w:lang w:eastAsia="zh-CN"/>
        </w:rPr>
        <w:t>智慧市场监管平台设计服务项目</w:t>
      </w:r>
      <w:r>
        <w:rPr>
          <w:rFonts w:hint="eastAsia" w:ascii="宋体" w:hAnsi="宋体" w:eastAsia="宋体" w:cs="宋体"/>
          <w:color w:val="auto"/>
          <w:spacing w:val="6"/>
          <w:sz w:val="23"/>
          <w:szCs w:val="23"/>
        </w:rPr>
        <w:t>)特定资格要求如下：</w:t>
      </w:r>
    </w:p>
    <w:p>
      <w:pPr>
        <w:spacing w:before="183" w:line="376" w:lineRule="auto"/>
        <w:ind w:left="1" w:right="18" w:firstLine="518"/>
        <w:rPr>
          <w:rFonts w:hint="eastAsia" w:ascii="宋体" w:hAnsi="宋体" w:eastAsia="宋体" w:cs="宋体"/>
          <w:color w:val="auto"/>
          <w:spacing w:val="6"/>
          <w:sz w:val="23"/>
          <w:szCs w:val="23"/>
        </w:rPr>
      </w:pPr>
      <w:r>
        <w:rPr>
          <w:rFonts w:hint="eastAsia" w:ascii="宋体" w:hAnsi="宋体" w:eastAsia="宋体" w:cs="宋体"/>
          <w:color w:val="auto"/>
          <w:spacing w:val="6"/>
          <w:sz w:val="23"/>
          <w:szCs w:val="23"/>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spacing w:before="183" w:line="376" w:lineRule="auto"/>
        <w:ind w:left="1" w:right="18" w:firstLine="518"/>
        <w:rPr>
          <w:rFonts w:hint="eastAsia" w:ascii="宋体" w:hAnsi="宋体" w:eastAsia="宋体" w:cs="宋体"/>
          <w:color w:val="auto"/>
          <w:spacing w:val="6"/>
          <w:sz w:val="23"/>
          <w:szCs w:val="23"/>
          <w:lang w:val="en-US" w:eastAsia="zh-CN"/>
        </w:rPr>
      </w:pPr>
      <w:r>
        <w:rPr>
          <w:rFonts w:hint="eastAsia" w:ascii="宋体" w:hAnsi="宋体" w:eastAsia="宋体" w:cs="宋体"/>
          <w:color w:val="auto"/>
          <w:spacing w:val="6"/>
          <w:sz w:val="23"/>
          <w:szCs w:val="23"/>
        </w:rPr>
        <w:t>（2）</w:t>
      </w:r>
      <w:r>
        <w:rPr>
          <w:rFonts w:hint="eastAsia" w:ascii="宋体" w:hAnsi="宋体" w:eastAsia="宋体" w:cs="宋体"/>
          <w:color w:val="auto"/>
          <w:spacing w:val="6"/>
          <w:sz w:val="23"/>
          <w:szCs w:val="23"/>
          <w:lang w:eastAsia="zh-CN"/>
        </w:rPr>
        <w:t>投标人具有电子通信广电行业（有线通信、无线通信或通信工程）专业甲级资质，并在人员、设备、资金等方面具备相应的设计能力。其中，投标人拟派项目负责人具备高级工程师职称，并提供连续6个月（2022年6月1日至今）社保经办机构出具的本企业为其缴纳社保证明（五险一金其中一项即可）</w:t>
      </w:r>
      <w:r>
        <w:rPr>
          <w:rFonts w:hint="eastAsia" w:ascii="宋体" w:hAnsi="宋体" w:eastAsia="宋体" w:cs="宋体"/>
          <w:color w:val="auto"/>
          <w:spacing w:val="6"/>
          <w:sz w:val="23"/>
          <w:szCs w:val="23"/>
        </w:rPr>
        <w:t>；</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3</w:t>
      </w:r>
      <w:r>
        <w:rPr>
          <w:rFonts w:hint="eastAsia" w:ascii="宋体" w:hAnsi="宋体" w:eastAsia="宋体" w:cs="宋体"/>
          <w:color w:val="auto"/>
          <w:spacing w:val="6"/>
          <w:sz w:val="23"/>
          <w:szCs w:val="23"/>
        </w:rPr>
        <w:t>）税收缴纳证明：</w:t>
      </w:r>
      <w:r>
        <w:rPr>
          <w:rFonts w:hint="eastAsia" w:ascii="宋体" w:hAnsi="宋体" w:eastAsia="宋体" w:cs="宋体"/>
          <w:color w:val="auto"/>
          <w:spacing w:val="6"/>
          <w:sz w:val="23"/>
          <w:szCs w:val="23"/>
          <w:lang w:eastAsia="zh-CN"/>
        </w:rPr>
        <w:t>提供 2023年1月至今</w:t>
      </w:r>
      <w:r>
        <w:rPr>
          <w:rFonts w:hint="eastAsia" w:ascii="宋体" w:hAnsi="宋体" w:eastAsia="宋体" w:cs="宋体"/>
          <w:color w:val="auto"/>
          <w:spacing w:val="6"/>
          <w:sz w:val="23"/>
          <w:szCs w:val="23"/>
        </w:rPr>
        <w:t>已缴纳的至少一个月的纳税证明 (银行缴费凭证) 或完税证明，依法免税的单位应提供相关证明材料；</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4</w:t>
      </w:r>
      <w:r>
        <w:rPr>
          <w:rFonts w:hint="eastAsia" w:ascii="宋体" w:hAnsi="宋体" w:eastAsia="宋体" w:cs="宋体"/>
          <w:color w:val="auto"/>
          <w:spacing w:val="6"/>
          <w:sz w:val="23"/>
          <w:szCs w:val="23"/>
        </w:rPr>
        <w:t>）社会保障资金缴纳证明：</w:t>
      </w:r>
      <w:r>
        <w:rPr>
          <w:rFonts w:hint="eastAsia" w:ascii="宋体" w:hAnsi="宋体" w:eastAsia="宋体" w:cs="宋体"/>
          <w:color w:val="auto"/>
          <w:spacing w:val="6"/>
          <w:sz w:val="23"/>
          <w:szCs w:val="23"/>
          <w:lang w:eastAsia="zh-CN"/>
        </w:rPr>
        <w:t>提供 2023年1月至今</w:t>
      </w:r>
      <w:r>
        <w:rPr>
          <w:rFonts w:hint="eastAsia" w:ascii="宋体" w:hAnsi="宋体" w:eastAsia="宋体" w:cs="宋体"/>
          <w:color w:val="auto"/>
          <w:spacing w:val="6"/>
          <w:sz w:val="23"/>
          <w:szCs w:val="23"/>
        </w:rPr>
        <w:t>已缴纳的至少一个月的社会保障 资金银行缴费单据或社保机构开具的社会保险参保缴费情况证明，依法不需要繳纳社会保障资金的单位应提供相关证明材料；</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5</w:t>
      </w:r>
      <w:r>
        <w:rPr>
          <w:rFonts w:hint="eastAsia" w:ascii="宋体" w:hAnsi="宋体" w:eastAsia="宋体" w:cs="宋体"/>
          <w:color w:val="auto"/>
          <w:spacing w:val="6"/>
          <w:sz w:val="23"/>
          <w:szCs w:val="23"/>
        </w:rPr>
        <w:t>）财务状况报告：提供 2022年度的财务审计报告(至少包括资产负债表、利润表、 现金流量表、所有者权益变动表及其附注)；成立时间至提交投标文件递交截止时间不足一年的可提供成立后任意时段的财务报表或开标前一个月内基本存款账户开户银行出具的资信证明及开户许可证 (或开户行基本信息) ；</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6</w:t>
      </w:r>
      <w:r>
        <w:rPr>
          <w:rFonts w:hint="eastAsia" w:ascii="宋体" w:hAnsi="宋体" w:eastAsia="宋体" w:cs="宋体"/>
          <w:color w:val="auto"/>
          <w:spacing w:val="6"/>
          <w:sz w:val="23"/>
          <w:szCs w:val="23"/>
        </w:rPr>
        <w:t>）参加政府采购活动前三年内，在经营活动中没有重大违法记录的书面声明；</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7</w:t>
      </w:r>
      <w:r>
        <w:rPr>
          <w:rFonts w:hint="eastAsia" w:ascii="宋体" w:hAnsi="宋体" w:eastAsia="宋体" w:cs="宋体"/>
          <w:color w:val="auto"/>
          <w:spacing w:val="6"/>
          <w:sz w:val="23"/>
          <w:szCs w:val="23"/>
        </w:rPr>
        <w:t xml:space="preserve">）供应商不得被“信用中国(www.creditchina,gov.cn)”列入失信被执行人名单（提供网页查询结果截图），不得被“中国政府釆购网(ww.ccgp.gov.cn)”列入政府釆购严重违法失信行为记录名单（提供网页查询结果截图）； </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8</w:t>
      </w: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eastAsia="zh-CN"/>
        </w:rPr>
        <w:t>本项目采用投标信用承诺书（格式详见竞争性谈判文件）代替投标保证金，提供信用中国（陕西榆林）承诺网页截图</w:t>
      </w:r>
      <w:r>
        <w:rPr>
          <w:rFonts w:hint="eastAsia" w:ascii="宋体" w:hAnsi="宋体" w:eastAsia="宋体" w:cs="宋体"/>
          <w:color w:val="auto"/>
          <w:spacing w:val="6"/>
          <w:sz w:val="23"/>
          <w:szCs w:val="23"/>
        </w:rPr>
        <w:t>；</w:t>
      </w:r>
    </w:p>
    <w:p>
      <w:pPr>
        <w:spacing w:before="183" w:line="376" w:lineRule="auto"/>
        <w:ind w:left="1" w:right="18" w:firstLine="518"/>
        <w:rPr>
          <w:rFonts w:ascii="宋体" w:hAnsi="宋体" w:eastAsia="宋体" w:cs="宋体"/>
          <w:color w:val="auto"/>
          <w:spacing w:val="6"/>
          <w:sz w:val="23"/>
          <w:szCs w:val="23"/>
        </w:rPr>
      </w:pP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val="en-US" w:eastAsia="zh-CN"/>
        </w:rPr>
        <w:t>9</w:t>
      </w:r>
      <w:r>
        <w:rPr>
          <w:rFonts w:hint="eastAsia" w:ascii="宋体" w:hAnsi="宋体" w:eastAsia="宋体" w:cs="宋体"/>
          <w:color w:val="auto"/>
          <w:spacing w:val="6"/>
          <w:sz w:val="23"/>
          <w:szCs w:val="23"/>
        </w:rPr>
        <w:t>）</w:t>
      </w:r>
      <w:r>
        <w:rPr>
          <w:rFonts w:hint="eastAsia" w:ascii="宋体" w:hAnsi="宋体" w:eastAsia="宋体" w:cs="宋体"/>
          <w:color w:val="auto"/>
          <w:spacing w:val="6"/>
          <w:sz w:val="23"/>
          <w:szCs w:val="23"/>
          <w:lang w:eastAsia="zh-CN"/>
        </w:rPr>
        <w:t xml:space="preserve">提供榆林市政府采购工程类/货物类/服务类项目供应商信用承诺书 </w:t>
      </w:r>
      <w:r>
        <w:rPr>
          <w:rFonts w:hint="eastAsia" w:ascii="宋体" w:hAnsi="宋体" w:eastAsia="宋体" w:cs="宋体"/>
          <w:color w:val="auto"/>
          <w:spacing w:val="6"/>
          <w:sz w:val="23"/>
          <w:szCs w:val="23"/>
        </w:rPr>
        <w:t>(格式详见竞争性谈判文件)及承诺查询截图 。</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60" w:beforeAutospacing="0" w:after="60" w:afterAutospacing="0" w:line="360" w:lineRule="auto"/>
        <w:ind w:right="0" w:firstLine="484" w:firstLineChars="200"/>
        <w:jc w:val="left"/>
        <w:textAlignment w:val="auto"/>
        <w:rPr>
          <w:rFonts w:hint="eastAsia" w:ascii="宋体" w:hAnsi="宋体" w:eastAsia="宋体" w:cs="宋体"/>
          <w:color w:val="auto"/>
          <w:spacing w:val="6"/>
          <w:sz w:val="23"/>
          <w:szCs w:val="23"/>
        </w:rPr>
      </w:pPr>
      <w:r>
        <w:rPr>
          <w:rFonts w:hint="eastAsia" w:ascii="宋体" w:hAnsi="宋体" w:eastAsia="宋体" w:cs="宋体"/>
          <w:color w:val="auto"/>
          <w:spacing w:val="6"/>
          <w:sz w:val="23"/>
          <w:szCs w:val="23"/>
        </w:rPr>
        <w:t>备注：(1)</w:t>
      </w:r>
      <w:r>
        <w:rPr>
          <w:rFonts w:hint="eastAsia" w:ascii="宋体" w:hAnsi="宋体" w:eastAsia="宋体" w:cs="宋体"/>
          <w:color w:val="auto"/>
          <w:spacing w:val="6"/>
          <w:sz w:val="23"/>
          <w:szCs w:val="23"/>
          <w:lang w:eastAsia="zh-CN"/>
        </w:rPr>
        <w:t>本项目非专门面向中小企业采购</w:t>
      </w:r>
      <w:r>
        <w:rPr>
          <w:rFonts w:hint="eastAsia" w:ascii="宋体" w:hAnsi="宋体" w:eastAsia="宋体" w:cs="宋体"/>
          <w:color w:val="auto"/>
          <w:spacing w:val="6"/>
          <w:sz w:val="23"/>
          <w:szCs w:val="23"/>
        </w:rPr>
        <w:t>。(2)本项目不允许分包、转包，单位负责人为同一人或者存在直接控股、管理关系的不同供应商，不得参加同一合同项下的政府采购活动。(3)事业单位法人参与投标可不提供财务状况报告和社会保障资金缴纳证明及税收缴纳证明。(4)以上为必备证明文件，不能全部提供的将拒绝其投标；电子投标文件附扫描件加电子签章。(若有与法律规定不一致的，须按现行法律法规提供相应证书或材料)。</w:t>
      </w:r>
    </w:p>
    <w:p>
      <w:pPr>
        <w:spacing w:line="227" w:lineRule="auto"/>
        <w:ind w:left="246"/>
        <w:rPr>
          <w:rFonts w:ascii="宋体" w:hAnsi="宋体" w:eastAsia="宋体" w:cs="宋体"/>
          <w:color w:val="auto"/>
          <w:sz w:val="23"/>
          <w:szCs w:val="23"/>
        </w:rPr>
      </w:pPr>
      <w:r>
        <w:rPr>
          <w:rFonts w:ascii="宋体" w:hAnsi="宋体" w:eastAsia="宋体" w:cs="宋体"/>
          <w:color w:val="auto"/>
          <w:spacing w:val="7"/>
          <w:sz w:val="23"/>
          <w:szCs w:val="23"/>
        </w:rPr>
        <w:t>2.2.2 谈判响应文件的符合性检</w:t>
      </w:r>
      <w:r>
        <w:rPr>
          <w:rFonts w:ascii="宋体" w:hAnsi="宋体" w:eastAsia="宋体" w:cs="宋体"/>
          <w:color w:val="auto"/>
          <w:spacing w:val="6"/>
          <w:sz w:val="23"/>
          <w:szCs w:val="23"/>
        </w:rPr>
        <w:t>查</w:t>
      </w:r>
    </w:p>
    <w:p>
      <w:pPr>
        <w:spacing w:before="286" w:line="460" w:lineRule="auto"/>
        <w:ind w:left="3" w:right="32" w:firstLine="360"/>
        <w:rPr>
          <w:rFonts w:ascii="宋体" w:hAnsi="宋体" w:eastAsia="宋体" w:cs="宋体"/>
          <w:color w:val="auto"/>
          <w:sz w:val="23"/>
          <w:szCs w:val="23"/>
        </w:rPr>
      </w:pPr>
      <w:r>
        <w:rPr>
          <w:rFonts w:ascii="宋体" w:hAnsi="宋体" w:eastAsia="宋体" w:cs="宋体"/>
          <w:color w:val="auto"/>
          <w:spacing w:val="16"/>
          <w:sz w:val="23"/>
          <w:szCs w:val="23"/>
        </w:rPr>
        <w:t>谈</w:t>
      </w:r>
      <w:r>
        <w:rPr>
          <w:rFonts w:ascii="宋体" w:hAnsi="宋体" w:eastAsia="宋体" w:cs="宋体"/>
          <w:color w:val="auto"/>
          <w:spacing w:val="10"/>
          <w:sz w:val="23"/>
          <w:szCs w:val="23"/>
        </w:rPr>
        <w:t>判小组依据竞争性谈判文件的规定，对谈判响应文件的有效性、完整性和对竞争</w:t>
      </w:r>
      <w:r>
        <w:rPr>
          <w:rFonts w:ascii="宋体" w:hAnsi="宋体" w:eastAsia="宋体" w:cs="宋体"/>
          <w:color w:val="auto"/>
          <w:sz w:val="23"/>
          <w:szCs w:val="23"/>
        </w:rPr>
        <w:t xml:space="preserve"> </w:t>
      </w:r>
      <w:r>
        <w:rPr>
          <w:rFonts w:ascii="宋体" w:hAnsi="宋体" w:eastAsia="宋体" w:cs="宋体"/>
          <w:color w:val="auto"/>
          <w:spacing w:val="14"/>
          <w:sz w:val="23"/>
          <w:szCs w:val="23"/>
        </w:rPr>
        <w:t>性</w:t>
      </w:r>
      <w:r>
        <w:rPr>
          <w:rFonts w:ascii="宋体" w:hAnsi="宋体" w:eastAsia="宋体" w:cs="宋体"/>
          <w:color w:val="auto"/>
          <w:spacing w:val="10"/>
          <w:sz w:val="23"/>
          <w:szCs w:val="23"/>
        </w:rPr>
        <w:t>谈判文件的响应程度进行审查， 以确定是否对竞争性谈判文件的全部实质性要求做</w:t>
      </w:r>
      <w:r>
        <w:rPr>
          <w:rFonts w:ascii="宋体" w:hAnsi="宋体" w:eastAsia="宋体" w:cs="宋体"/>
          <w:color w:val="auto"/>
          <w:spacing w:val="18"/>
          <w:sz w:val="23"/>
          <w:szCs w:val="23"/>
        </w:rPr>
        <w:t>出</w:t>
      </w:r>
      <w:r>
        <w:rPr>
          <w:rFonts w:ascii="宋体" w:hAnsi="宋体" w:eastAsia="宋体" w:cs="宋体"/>
          <w:color w:val="auto"/>
          <w:spacing w:val="9"/>
          <w:sz w:val="23"/>
          <w:szCs w:val="23"/>
        </w:rPr>
        <w:t>响应。谈判小组要审查每份谈判响应文件是否实质上响应了竞争性谈判文件的要求。</w:t>
      </w:r>
      <w:r>
        <w:rPr>
          <w:rFonts w:ascii="宋体" w:hAnsi="宋体" w:eastAsia="宋体" w:cs="宋体"/>
          <w:color w:val="auto"/>
          <w:spacing w:val="26"/>
          <w:sz w:val="23"/>
          <w:szCs w:val="23"/>
        </w:rPr>
        <w:t>实</w:t>
      </w:r>
      <w:r>
        <w:rPr>
          <w:rFonts w:ascii="宋体" w:hAnsi="宋体" w:eastAsia="宋体" w:cs="宋体"/>
          <w:color w:val="auto"/>
          <w:spacing w:val="18"/>
          <w:sz w:val="23"/>
          <w:szCs w:val="23"/>
        </w:rPr>
        <w:t>质</w:t>
      </w:r>
      <w:r>
        <w:rPr>
          <w:rFonts w:ascii="宋体" w:hAnsi="宋体" w:eastAsia="宋体" w:cs="宋体"/>
          <w:color w:val="auto"/>
          <w:spacing w:val="13"/>
          <w:sz w:val="23"/>
          <w:szCs w:val="23"/>
        </w:rPr>
        <w:t>上没有响应竞争性谈判文件要求的投标作无效投标处理。谈判小组应告知有关供</w:t>
      </w:r>
      <w:r>
        <w:rPr>
          <w:rFonts w:ascii="宋体" w:hAnsi="宋体" w:eastAsia="宋体" w:cs="宋体"/>
          <w:color w:val="auto"/>
          <w:spacing w:val="18"/>
          <w:sz w:val="23"/>
          <w:szCs w:val="23"/>
        </w:rPr>
        <w:t>应商</w:t>
      </w:r>
      <w:r>
        <w:rPr>
          <w:rFonts w:ascii="宋体" w:hAnsi="宋体" w:eastAsia="宋体" w:cs="宋体"/>
          <w:color w:val="auto"/>
          <w:spacing w:val="11"/>
          <w:sz w:val="23"/>
          <w:szCs w:val="23"/>
        </w:rPr>
        <w:t>未</w:t>
      </w:r>
      <w:r>
        <w:rPr>
          <w:rFonts w:ascii="宋体" w:hAnsi="宋体" w:eastAsia="宋体" w:cs="宋体"/>
          <w:color w:val="auto"/>
          <w:spacing w:val="9"/>
          <w:sz w:val="23"/>
          <w:szCs w:val="23"/>
        </w:rPr>
        <w:t>通过审查的原因，供应商不得通过修正或撤销不符之处而使其成为实质上响应。</w:t>
      </w:r>
    </w:p>
    <w:p>
      <w:pPr>
        <w:kinsoku/>
        <w:autoSpaceDE/>
        <w:autoSpaceDN/>
        <w:adjustRightInd/>
        <w:snapToGrid/>
        <w:textAlignment w:val="auto"/>
        <w:rPr>
          <w:rFonts w:ascii="宋体" w:hAnsi="宋体" w:eastAsia="宋体" w:cs="宋体"/>
          <w:color w:val="auto"/>
          <w:spacing w:val="15"/>
          <w:sz w:val="23"/>
          <w:szCs w:val="23"/>
        </w:rPr>
      </w:pPr>
      <w:r>
        <w:rPr>
          <w:rFonts w:ascii="宋体" w:hAnsi="宋体" w:eastAsia="宋体" w:cs="宋体"/>
          <w:color w:val="auto"/>
          <w:spacing w:val="15"/>
          <w:sz w:val="23"/>
          <w:szCs w:val="23"/>
        </w:rPr>
        <w:br w:type="page"/>
      </w:r>
    </w:p>
    <w:p>
      <w:pPr>
        <w:spacing w:before="287" w:line="227" w:lineRule="auto"/>
        <w:jc w:val="center"/>
        <w:rPr>
          <w:rFonts w:ascii="宋体" w:hAnsi="宋体" w:eastAsia="宋体" w:cs="宋体"/>
          <w:color w:val="auto"/>
          <w:sz w:val="23"/>
          <w:szCs w:val="23"/>
        </w:rPr>
      </w:pPr>
      <w:r>
        <w:rPr>
          <w:rFonts w:ascii="宋体" w:hAnsi="宋体" w:eastAsia="宋体" w:cs="宋体"/>
          <w:color w:val="auto"/>
          <w:spacing w:val="15"/>
          <w:sz w:val="23"/>
          <w:szCs w:val="23"/>
        </w:rPr>
        <w:t>符</w:t>
      </w:r>
      <w:r>
        <w:rPr>
          <w:rFonts w:ascii="宋体" w:hAnsi="宋体" w:eastAsia="宋体" w:cs="宋体"/>
          <w:color w:val="auto"/>
          <w:spacing w:val="11"/>
          <w:sz w:val="23"/>
          <w:szCs w:val="23"/>
        </w:rPr>
        <w:t>合性审查表</w:t>
      </w:r>
    </w:p>
    <w:p>
      <w:pPr>
        <w:spacing w:line="122" w:lineRule="exact"/>
        <w:rPr>
          <w:color w:val="auto"/>
        </w:rPr>
      </w:pPr>
    </w:p>
    <w:tbl>
      <w:tblPr>
        <w:tblStyle w:val="32"/>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2849"/>
        <w:gridCol w:w="55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79" w:type="dxa"/>
            <w:shd w:val="clear" w:color="auto" w:fill="D8D8D8"/>
          </w:tcPr>
          <w:p>
            <w:pPr>
              <w:spacing w:before="179" w:line="229" w:lineRule="auto"/>
              <w:ind w:left="200"/>
              <w:rPr>
                <w:rFonts w:ascii="宋体" w:hAnsi="宋体" w:eastAsia="宋体" w:cs="宋体"/>
                <w:color w:val="auto"/>
                <w:sz w:val="23"/>
                <w:szCs w:val="23"/>
              </w:rPr>
            </w:pPr>
            <w:r>
              <w:rPr>
                <w:rFonts w:ascii="宋体" w:hAnsi="宋体" w:eastAsia="宋体" w:cs="宋体"/>
                <w:color w:val="auto"/>
                <w:spacing w:val="8"/>
                <w:sz w:val="23"/>
                <w:szCs w:val="23"/>
              </w:rPr>
              <w:t>序号</w:t>
            </w:r>
          </w:p>
        </w:tc>
        <w:tc>
          <w:tcPr>
            <w:tcW w:w="2849" w:type="dxa"/>
            <w:shd w:val="clear" w:color="auto" w:fill="D8D8D8"/>
          </w:tcPr>
          <w:p>
            <w:pPr>
              <w:spacing w:before="179" w:line="227" w:lineRule="auto"/>
              <w:ind w:left="699"/>
              <w:rPr>
                <w:rFonts w:ascii="宋体" w:hAnsi="宋体" w:eastAsia="宋体" w:cs="宋体"/>
                <w:color w:val="auto"/>
                <w:sz w:val="23"/>
                <w:szCs w:val="23"/>
              </w:rPr>
            </w:pPr>
            <w:r>
              <w:rPr>
                <w:rFonts w:ascii="宋体" w:hAnsi="宋体" w:eastAsia="宋体" w:cs="宋体"/>
                <w:color w:val="auto"/>
                <w:spacing w:val="15"/>
                <w:sz w:val="23"/>
                <w:szCs w:val="23"/>
              </w:rPr>
              <w:t>符</w:t>
            </w:r>
            <w:r>
              <w:rPr>
                <w:rFonts w:ascii="宋体" w:hAnsi="宋体" w:eastAsia="宋体" w:cs="宋体"/>
                <w:color w:val="auto"/>
                <w:spacing w:val="11"/>
                <w:sz w:val="23"/>
                <w:szCs w:val="23"/>
              </w:rPr>
              <w:t>合性审查项</w:t>
            </w:r>
          </w:p>
        </w:tc>
        <w:tc>
          <w:tcPr>
            <w:tcW w:w="5562" w:type="dxa"/>
            <w:shd w:val="clear" w:color="auto" w:fill="D8D8D8"/>
          </w:tcPr>
          <w:p>
            <w:pPr>
              <w:spacing w:before="179" w:line="227" w:lineRule="auto"/>
              <w:ind w:left="2298"/>
              <w:rPr>
                <w:rFonts w:ascii="宋体" w:hAnsi="宋体" w:eastAsia="宋体" w:cs="宋体"/>
                <w:color w:val="auto"/>
                <w:sz w:val="23"/>
                <w:szCs w:val="23"/>
              </w:rPr>
            </w:pPr>
            <w:r>
              <w:rPr>
                <w:rFonts w:ascii="宋体" w:hAnsi="宋体" w:eastAsia="宋体" w:cs="宋体"/>
                <w:color w:val="auto"/>
                <w:spacing w:val="12"/>
                <w:sz w:val="23"/>
                <w:szCs w:val="23"/>
              </w:rPr>
              <w:t>通</w:t>
            </w:r>
            <w:r>
              <w:rPr>
                <w:rFonts w:ascii="宋体" w:hAnsi="宋体" w:eastAsia="宋体" w:cs="宋体"/>
                <w:color w:val="auto"/>
                <w:spacing w:val="10"/>
                <w:sz w:val="23"/>
                <w:szCs w:val="23"/>
              </w:rPr>
              <w:t>过条件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1" w:hRule="atLeast"/>
        </w:trPr>
        <w:tc>
          <w:tcPr>
            <w:tcW w:w="879" w:type="dxa"/>
          </w:tcPr>
          <w:p>
            <w:pPr>
              <w:spacing w:line="410" w:lineRule="auto"/>
              <w:rPr>
                <w:color w:val="auto"/>
              </w:rPr>
            </w:pPr>
          </w:p>
          <w:p>
            <w:pPr>
              <w:spacing w:before="75" w:line="192" w:lineRule="auto"/>
              <w:ind w:left="404"/>
              <w:rPr>
                <w:rFonts w:ascii="宋体" w:hAnsi="宋体" w:eastAsia="宋体" w:cs="宋体"/>
                <w:color w:val="auto"/>
                <w:sz w:val="23"/>
                <w:szCs w:val="23"/>
              </w:rPr>
            </w:pPr>
            <w:r>
              <w:rPr>
                <w:rFonts w:ascii="宋体" w:hAnsi="宋体" w:eastAsia="宋体" w:cs="宋体"/>
                <w:color w:val="auto"/>
                <w:sz w:val="23"/>
                <w:szCs w:val="23"/>
              </w:rPr>
              <w:t>1</w:t>
            </w:r>
          </w:p>
        </w:tc>
        <w:tc>
          <w:tcPr>
            <w:tcW w:w="2849" w:type="dxa"/>
          </w:tcPr>
          <w:p>
            <w:pPr>
              <w:spacing w:before="290" w:line="270" w:lineRule="auto"/>
              <w:ind w:left="115" w:right="100" w:hanging="4"/>
              <w:rPr>
                <w:rFonts w:ascii="宋体" w:hAnsi="宋体" w:eastAsia="宋体" w:cs="宋体"/>
                <w:color w:val="auto"/>
                <w:sz w:val="23"/>
                <w:szCs w:val="23"/>
              </w:rPr>
            </w:pPr>
            <w:r>
              <w:rPr>
                <w:rFonts w:ascii="宋体" w:hAnsi="宋体" w:eastAsia="宋体" w:cs="宋体"/>
                <w:color w:val="auto"/>
                <w:spacing w:val="12"/>
                <w:sz w:val="23"/>
                <w:szCs w:val="23"/>
              </w:rPr>
              <w:t>谈</w:t>
            </w:r>
            <w:r>
              <w:rPr>
                <w:rFonts w:ascii="宋体" w:hAnsi="宋体" w:eastAsia="宋体" w:cs="宋体"/>
                <w:color w:val="auto"/>
                <w:spacing w:val="9"/>
                <w:sz w:val="23"/>
                <w:szCs w:val="23"/>
              </w:rPr>
              <w:t>判响应文件项目名称、</w:t>
            </w:r>
            <w:r>
              <w:rPr>
                <w:rFonts w:ascii="宋体" w:hAnsi="宋体" w:eastAsia="宋体" w:cs="宋体"/>
                <w:color w:val="auto"/>
                <w:sz w:val="23"/>
                <w:szCs w:val="23"/>
              </w:rPr>
              <w:t xml:space="preserve"> </w:t>
            </w:r>
            <w:r>
              <w:rPr>
                <w:rFonts w:ascii="宋体" w:hAnsi="宋体" w:eastAsia="宋体" w:cs="宋体"/>
                <w:color w:val="auto"/>
                <w:spacing w:val="12"/>
                <w:sz w:val="23"/>
                <w:szCs w:val="23"/>
              </w:rPr>
              <w:t>项</w:t>
            </w:r>
            <w:r>
              <w:rPr>
                <w:rFonts w:ascii="宋体" w:hAnsi="宋体" w:eastAsia="宋体" w:cs="宋体"/>
                <w:color w:val="auto"/>
                <w:spacing w:val="11"/>
                <w:sz w:val="23"/>
                <w:szCs w:val="23"/>
              </w:rPr>
              <w:t>目编号、标段</w:t>
            </w:r>
          </w:p>
        </w:tc>
        <w:tc>
          <w:tcPr>
            <w:tcW w:w="5562" w:type="dxa"/>
          </w:tcPr>
          <w:p>
            <w:pPr>
              <w:spacing w:before="290" w:line="270" w:lineRule="auto"/>
              <w:ind w:left="117" w:right="102" w:hanging="4"/>
              <w:rPr>
                <w:rFonts w:ascii="宋体" w:hAnsi="宋体" w:eastAsia="宋体" w:cs="宋体"/>
                <w:color w:val="auto"/>
                <w:sz w:val="23"/>
                <w:szCs w:val="23"/>
              </w:rPr>
            </w:pPr>
            <w:r>
              <w:rPr>
                <w:rFonts w:ascii="宋体" w:hAnsi="宋体" w:eastAsia="宋体" w:cs="宋体"/>
                <w:color w:val="auto"/>
                <w:spacing w:val="24"/>
                <w:sz w:val="23"/>
                <w:szCs w:val="23"/>
              </w:rPr>
              <w:t>谈</w:t>
            </w:r>
            <w:r>
              <w:rPr>
                <w:rFonts w:ascii="宋体" w:hAnsi="宋体" w:eastAsia="宋体" w:cs="宋体"/>
                <w:color w:val="auto"/>
                <w:spacing w:val="17"/>
                <w:sz w:val="23"/>
                <w:szCs w:val="23"/>
              </w:rPr>
              <w:t>判</w:t>
            </w:r>
            <w:r>
              <w:rPr>
                <w:rFonts w:ascii="宋体" w:hAnsi="宋体" w:eastAsia="宋体" w:cs="宋体"/>
                <w:color w:val="auto"/>
                <w:spacing w:val="12"/>
                <w:sz w:val="23"/>
                <w:szCs w:val="23"/>
              </w:rPr>
              <w:t>响应文件中的项目名称、项目编号、标段与本</w:t>
            </w:r>
            <w:r>
              <w:rPr>
                <w:rFonts w:ascii="宋体" w:hAnsi="宋体" w:eastAsia="宋体" w:cs="宋体"/>
                <w:color w:val="auto"/>
                <w:sz w:val="23"/>
                <w:szCs w:val="23"/>
              </w:rPr>
              <w:t xml:space="preserve"> </w:t>
            </w:r>
            <w:r>
              <w:rPr>
                <w:rFonts w:ascii="宋体" w:hAnsi="宋体" w:eastAsia="宋体" w:cs="宋体"/>
                <w:color w:val="auto"/>
                <w:spacing w:val="11"/>
                <w:sz w:val="23"/>
                <w:szCs w:val="23"/>
              </w:rPr>
              <w:t>项目完全一致，且无遗漏</w:t>
            </w:r>
            <w:r>
              <w:rPr>
                <w:rFonts w:ascii="宋体" w:hAnsi="宋体" w:eastAsia="宋体" w:cs="宋体"/>
                <w:color w:val="auto"/>
                <w:spacing w:val="9"/>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trPr>
        <w:tc>
          <w:tcPr>
            <w:tcW w:w="879" w:type="dxa"/>
          </w:tcPr>
          <w:p>
            <w:pPr>
              <w:spacing w:line="257" w:lineRule="auto"/>
              <w:rPr>
                <w:color w:val="auto"/>
              </w:rPr>
            </w:pPr>
          </w:p>
          <w:p>
            <w:pPr>
              <w:spacing w:line="257" w:lineRule="auto"/>
              <w:rPr>
                <w:color w:val="auto"/>
              </w:rPr>
            </w:pPr>
          </w:p>
          <w:p>
            <w:pPr>
              <w:spacing w:line="257" w:lineRule="auto"/>
              <w:rPr>
                <w:color w:val="auto"/>
              </w:rPr>
            </w:pPr>
          </w:p>
          <w:p>
            <w:pPr>
              <w:spacing w:line="258" w:lineRule="auto"/>
              <w:rPr>
                <w:color w:val="auto"/>
              </w:rPr>
            </w:pPr>
          </w:p>
          <w:p>
            <w:pPr>
              <w:spacing w:line="258" w:lineRule="auto"/>
              <w:rPr>
                <w:color w:val="auto"/>
              </w:rPr>
            </w:pPr>
          </w:p>
          <w:p>
            <w:pPr>
              <w:spacing w:before="75" w:line="192" w:lineRule="auto"/>
              <w:ind w:left="389"/>
              <w:rPr>
                <w:rFonts w:ascii="宋体" w:hAnsi="宋体" w:eastAsia="宋体" w:cs="宋体"/>
                <w:color w:val="auto"/>
                <w:sz w:val="23"/>
                <w:szCs w:val="23"/>
              </w:rPr>
            </w:pPr>
            <w:r>
              <w:rPr>
                <w:rFonts w:ascii="宋体" w:hAnsi="宋体" w:eastAsia="宋体" w:cs="宋体"/>
                <w:color w:val="auto"/>
                <w:sz w:val="23"/>
                <w:szCs w:val="23"/>
              </w:rPr>
              <w:t>2</w:t>
            </w:r>
          </w:p>
        </w:tc>
        <w:tc>
          <w:tcPr>
            <w:tcW w:w="2849" w:type="dxa"/>
          </w:tcPr>
          <w:p>
            <w:pPr>
              <w:spacing w:line="250" w:lineRule="auto"/>
              <w:rPr>
                <w:color w:val="auto"/>
              </w:rPr>
            </w:pPr>
          </w:p>
          <w:p>
            <w:pPr>
              <w:spacing w:line="250" w:lineRule="auto"/>
              <w:rPr>
                <w:color w:val="auto"/>
              </w:rPr>
            </w:pPr>
          </w:p>
          <w:p>
            <w:pPr>
              <w:spacing w:line="250" w:lineRule="auto"/>
              <w:rPr>
                <w:color w:val="auto"/>
              </w:rPr>
            </w:pPr>
          </w:p>
          <w:p>
            <w:pPr>
              <w:spacing w:line="250" w:lineRule="auto"/>
              <w:rPr>
                <w:color w:val="auto"/>
              </w:rPr>
            </w:pPr>
          </w:p>
          <w:p>
            <w:pPr>
              <w:spacing w:line="251" w:lineRule="auto"/>
              <w:rPr>
                <w:color w:val="auto"/>
              </w:rPr>
            </w:pPr>
          </w:p>
          <w:p>
            <w:pPr>
              <w:spacing w:before="74" w:line="227" w:lineRule="auto"/>
              <w:ind w:left="111"/>
              <w:rPr>
                <w:rFonts w:ascii="宋体" w:hAnsi="宋体" w:eastAsia="宋体" w:cs="宋体"/>
                <w:color w:val="auto"/>
                <w:sz w:val="23"/>
                <w:szCs w:val="23"/>
              </w:rPr>
            </w:pPr>
            <w:r>
              <w:rPr>
                <w:rFonts w:ascii="宋体" w:hAnsi="宋体" w:eastAsia="宋体" w:cs="宋体"/>
                <w:color w:val="auto"/>
                <w:spacing w:val="12"/>
                <w:sz w:val="23"/>
                <w:szCs w:val="23"/>
              </w:rPr>
              <w:t>谈判响应文件组</w:t>
            </w:r>
            <w:r>
              <w:rPr>
                <w:rFonts w:ascii="宋体" w:hAnsi="宋体" w:eastAsia="宋体" w:cs="宋体"/>
                <w:color w:val="auto"/>
                <w:spacing w:val="11"/>
                <w:sz w:val="23"/>
                <w:szCs w:val="23"/>
              </w:rPr>
              <w:t>成</w:t>
            </w:r>
          </w:p>
        </w:tc>
        <w:tc>
          <w:tcPr>
            <w:tcW w:w="5562" w:type="dxa"/>
          </w:tcPr>
          <w:p>
            <w:pPr>
              <w:spacing w:before="52" w:line="227" w:lineRule="auto"/>
              <w:ind w:left="113"/>
              <w:rPr>
                <w:rFonts w:ascii="宋体" w:hAnsi="宋体" w:eastAsia="宋体" w:cs="宋体"/>
                <w:color w:val="auto"/>
                <w:sz w:val="23"/>
                <w:szCs w:val="23"/>
              </w:rPr>
            </w:pPr>
            <w:r>
              <w:rPr>
                <w:rFonts w:ascii="宋体" w:hAnsi="宋体" w:eastAsia="宋体" w:cs="宋体"/>
                <w:color w:val="auto"/>
                <w:spacing w:val="19"/>
                <w:sz w:val="23"/>
                <w:szCs w:val="23"/>
              </w:rPr>
              <w:t>谈</w:t>
            </w:r>
            <w:r>
              <w:rPr>
                <w:rFonts w:ascii="宋体" w:hAnsi="宋体" w:eastAsia="宋体" w:cs="宋体"/>
                <w:color w:val="auto"/>
                <w:spacing w:val="11"/>
                <w:sz w:val="23"/>
                <w:szCs w:val="23"/>
              </w:rPr>
              <w:t>判响应文件应包含以下内容：</w:t>
            </w:r>
          </w:p>
          <w:p>
            <w:pPr>
              <w:spacing w:before="38" w:line="229" w:lineRule="auto"/>
              <w:ind w:left="125"/>
              <w:rPr>
                <w:rFonts w:ascii="宋体" w:hAnsi="宋体" w:eastAsia="宋体" w:cs="宋体"/>
                <w:color w:val="auto"/>
                <w:sz w:val="23"/>
                <w:szCs w:val="23"/>
              </w:rPr>
            </w:pPr>
            <w:r>
              <w:rPr>
                <w:rFonts w:ascii="宋体" w:hAnsi="宋体" w:eastAsia="宋体" w:cs="宋体"/>
                <w:color w:val="auto"/>
                <w:spacing w:val="23"/>
                <w:sz w:val="23"/>
                <w:szCs w:val="23"/>
              </w:rPr>
              <w:t>(</w:t>
            </w:r>
            <w:r>
              <w:rPr>
                <w:rFonts w:ascii="宋体" w:hAnsi="宋体" w:eastAsia="宋体" w:cs="宋体"/>
                <w:color w:val="auto"/>
                <w:spacing w:val="20"/>
                <w:sz w:val="23"/>
                <w:szCs w:val="23"/>
              </w:rPr>
              <w:t>1) 响应函；</w:t>
            </w:r>
          </w:p>
          <w:p>
            <w:pPr>
              <w:spacing w:before="35" w:line="247" w:lineRule="auto"/>
              <w:ind w:left="114" w:right="99" w:firstLine="11"/>
              <w:rPr>
                <w:rFonts w:ascii="宋体" w:hAnsi="宋体" w:eastAsia="宋体" w:cs="宋体"/>
                <w:color w:val="auto"/>
                <w:sz w:val="23"/>
                <w:szCs w:val="23"/>
              </w:rPr>
            </w:pPr>
            <w:r>
              <w:rPr>
                <w:rFonts w:ascii="宋体" w:hAnsi="宋体" w:eastAsia="宋体" w:cs="宋体"/>
                <w:color w:val="auto"/>
                <w:spacing w:val="38"/>
                <w:sz w:val="23"/>
                <w:szCs w:val="23"/>
              </w:rPr>
              <w:t>(</w:t>
            </w:r>
            <w:r>
              <w:rPr>
                <w:rFonts w:ascii="宋体" w:hAnsi="宋体" w:eastAsia="宋体" w:cs="宋体"/>
                <w:color w:val="auto"/>
                <w:spacing w:val="20"/>
                <w:sz w:val="23"/>
                <w:szCs w:val="23"/>
              </w:rPr>
              <w:t>2) 第一次谈判报价表、</w:t>
            </w:r>
            <w:r>
              <w:rPr>
                <w:rFonts w:hint="eastAsia" w:ascii="宋体" w:hAnsi="宋体" w:eastAsia="宋体" w:cs="宋体"/>
                <w:color w:val="auto"/>
                <w:spacing w:val="20"/>
                <w:sz w:val="23"/>
                <w:szCs w:val="23"/>
              </w:rPr>
              <w:t>分项报价表</w:t>
            </w:r>
            <w:r>
              <w:rPr>
                <w:rFonts w:ascii="宋体" w:hAnsi="宋体" w:eastAsia="宋体" w:cs="宋体"/>
                <w:color w:val="auto"/>
                <w:spacing w:val="20"/>
                <w:sz w:val="23"/>
                <w:szCs w:val="23"/>
              </w:rPr>
              <w:t xml:space="preserve"> (竞</w:t>
            </w:r>
            <w:r>
              <w:rPr>
                <w:rFonts w:ascii="宋体" w:hAnsi="宋体" w:eastAsia="宋体" w:cs="宋体"/>
                <w:color w:val="auto"/>
                <w:spacing w:val="30"/>
                <w:sz w:val="23"/>
                <w:szCs w:val="23"/>
              </w:rPr>
              <w:t>争</w:t>
            </w:r>
            <w:r>
              <w:rPr>
                <w:rFonts w:ascii="宋体" w:hAnsi="宋体" w:eastAsia="宋体" w:cs="宋体"/>
                <w:color w:val="auto"/>
                <w:spacing w:val="19"/>
                <w:sz w:val="23"/>
                <w:szCs w:val="23"/>
              </w:rPr>
              <w:t>性谈判文件未作要求的除外) 、商务条款响应</w:t>
            </w:r>
            <w:r>
              <w:rPr>
                <w:rFonts w:ascii="Times New Roman" w:hAnsi="Times New Roman" w:eastAsia="Times New Roman" w:cs="Times New Roman"/>
                <w:color w:val="auto"/>
                <w:spacing w:val="19"/>
                <w:sz w:val="23"/>
                <w:szCs w:val="23"/>
              </w:rPr>
              <w:t>/</w:t>
            </w:r>
            <w:r>
              <w:rPr>
                <w:rFonts w:ascii="Times New Roman" w:hAnsi="Times New Roman" w:eastAsia="Times New Roman" w:cs="Times New Roman"/>
                <w:color w:val="auto"/>
                <w:sz w:val="23"/>
                <w:szCs w:val="23"/>
              </w:rPr>
              <w:t xml:space="preserve"> </w:t>
            </w:r>
            <w:r>
              <w:rPr>
                <w:rFonts w:ascii="宋体" w:hAnsi="宋体" w:eastAsia="宋体" w:cs="宋体"/>
                <w:color w:val="auto"/>
                <w:spacing w:val="7"/>
                <w:sz w:val="23"/>
                <w:szCs w:val="23"/>
              </w:rPr>
              <w:t>偏离表</w:t>
            </w:r>
            <w:r>
              <w:rPr>
                <w:rFonts w:ascii="宋体" w:hAnsi="宋体" w:eastAsia="宋体" w:cs="宋体"/>
                <w:color w:val="auto"/>
                <w:spacing w:val="6"/>
                <w:sz w:val="23"/>
                <w:szCs w:val="23"/>
              </w:rPr>
              <w:t>；</w:t>
            </w:r>
          </w:p>
          <w:p>
            <w:pPr>
              <w:spacing w:before="35" w:line="226" w:lineRule="auto"/>
              <w:ind w:left="125"/>
              <w:rPr>
                <w:rFonts w:ascii="宋体" w:hAnsi="宋体" w:eastAsia="宋体" w:cs="宋体"/>
                <w:color w:val="auto"/>
                <w:sz w:val="23"/>
                <w:szCs w:val="23"/>
              </w:rPr>
            </w:pPr>
            <w:r>
              <w:rPr>
                <w:rFonts w:ascii="宋体" w:hAnsi="宋体" w:eastAsia="宋体" w:cs="宋体"/>
                <w:color w:val="auto"/>
                <w:spacing w:val="25"/>
                <w:sz w:val="23"/>
                <w:szCs w:val="23"/>
              </w:rPr>
              <w:t>(</w:t>
            </w:r>
            <w:r>
              <w:rPr>
                <w:rFonts w:ascii="宋体" w:hAnsi="宋体" w:eastAsia="宋体" w:cs="宋体"/>
                <w:color w:val="auto"/>
                <w:spacing w:val="18"/>
                <w:sz w:val="23"/>
                <w:szCs w:val="23"/>
              </w:rPr>
              <w:t>3) 资格证明文件；</w:t>
            </w:r>
          </w:p>
          <w:p>
            <w:pPr>
              <w:spacing w:before="37" w:line="227" w:lineRule="auto"/>
              <w:ind w:left="125"/>
              <w:rPr>
                <w:rFonts w:ascii="宋体" w:hAnsi="宋体" w:eastAsia="宋体" w:cs="宋体"/>
                <w:color w:val="auto"/>
                <w:sz w:val="23"/>
                <w:szCs w:val="23"/>
              </w:rPr>
            </w:pPr>
            <w:r>
              <w:rPr>
                <w:rFonts w:ascii="宋体" w:hAnsi="宋体" w:eastAsia="宋体" w:cs="宋体"/>
                <w:color w:val="auto"/>
                <w:spacing w:val="19"/>
                <w:sz w:val="23"/>
                <w:szCs w:val="23"/>
              </w:rPr>
              <w:t>(4) 供应商概况；</w:t>
            </w:r>
          </w:p>
          <w:p>
            <w:pPr>
              <w:spacing w:before="38" w:line="227" w:lineRule="auto"/>
              <w:ind w:left="125"/>
              <w:rPr>
                <w:rFonts w:ascii="宋体" w:hAnsi="宋体" w:eastAsia="宋体" w:cs="宋体"/>
                <w:color w:val="auto"/>
                <w:sz w:val="23"/>
                <w:szCs w:val="23"/>
              </w:rPr>
            </w:pPr>
            <w:r>
              <w:rPr>
                <w:rFonts w:ascii="宋体" w:hAnsi="宋体" w:eastAsia="宋体" w:cs="宋体"/>
                <w:color w:val="auto"/>
                <w:spacing w:val="23"/>
                <w:sz w:val="23"/>
                <w:szCs w:val="23"/>
              </w:rPr>
              <w:t>(</w:t>
            </w:r>
            <w:r>
              <w:rPr>
                <w:rFonts w:ascii="宋体" w:hAnsi="宋体" w:eastAsia="宋体" w:cs="宋体"/>
                <w:color w:val="auto"/>
                <w:spacing w:val="16"/>
                <w:sz w:val="23"/>
                <w:szCs w:val="23"/>
              </w:rPr>
              <w:t>5) 供应商参加政府采购活动承诺书；</w:t>
            </w:r>
          </w:p>
          <w:p>
            <w:pPr>
              <w:spacing w:before="36" w:line="218" w:lineRule="auto"/>
              <w:ind w:left="125"/>
              <w:rPr>
                <w:rFonts w:ascii="宋体" w:hAnsi="宋体" w:eastAsia="宋体" w:cs="宋体"/>
                <w:color w:val="auto"/>
                <w:sz w:val="23"/>
                <w:szCs w:val="23"/>
              </w:rPr>
            </w:pPr>
            <w:r>
              <w:rPr>
                <w:rFonts w:ascii="宋体" w:hAnsi="宋体" w:eastAsia="宋体" w:cs="宋体"/>
                <w:color w:val="auto"/>
                <w:spacing w:val="20"/>
                <w:sz w:val="23"/>
                <w:szCs w:val="23"/>
              </w:rPr>
              <w:t>(6) 响应方案</w:t>
            </w:r>
            <w:r>
              <w:rPr>
                <w:rFonts w:ascii="宋体" w:hAnsi="宋体" w:eastAsia="宋体" w:cs="宋体"/>
                <w:color w:val="auto"/>
                <w:spacing w:val="18"/>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79" w:type="dxa"/>
          </w:tcPr>
          <w:p>
            <w:pPr>
              <w:spacing w:before="215" w:line="190" w:lineRule="auto"/>
              <w:ind w:left="391"/>
              <w:rPr>
                <w:rFonts w:ascii="宋体" w:hAnsi="宋体" w:eastAsia="宋体" w:cs="宋体"/>
                <w:color w:val="auto"/>
                <w:sz w:val="23"/>
                <w:szCs w:val="23"/>
              </w:rPr>
            </w:pPr>
            <w:r>
              <w:rPr>
                <w:rFonts w:ascii="宋体" w:hAnsi="宋体" w:eastAsia="宋体" w:cs="宋体"/>
                <w:color w:val="auto"/>
                <w:sz w:val="23"/>
                <w:szCs w:val="23"/>
              </w:rPr>
              <w:t>3</w:t>
            </w:r>
          </w:p>
        </w:tc>
        <w:tc>
          <w:tcPr>
            <w:tcW w:w="2849" w:type="dxa"/>
          </w:tcPr>
          <w:p>
            <w:pPr>
              <w:spacing w:before="177" w:line="227" w:lineRule="auto"/>
              <w:ind w:left="111"/>
              <w:rPr>
                <w:rFonts w:ascii="宋体" w:hAnsi="宋体" w:eastAsia="宋体" w:cs="宋体"/>
                <w:color w:val="auto"/>
                <w:sz w:val="23"/>
                <w:szCs w:val="23"/>
              </w:rPr>
            </w:pPr>
            <w:r>
              <w:rPr>
                <w:rFonts w:ascii="宋体" w:hAnsi="宋体" w:eastAsia="宋体" w:cs="宋体"/>
                <w:color w:val="auto"/>
                <w:spacing w:val="11"/>
                <w:sz w:val="23"/>
                <w:szCs w:val="23"/>
              </w:rPr>
              <w:t>谈</w:t>
            </w:r>
            <w:r>
              <w:rPr>
                <w:rFonts w:ascii="宋体" w:hAnsi="宋体" w:eastAsia="宋体" w:cs="宋体"/>
                <w:color w:val="auto"/>
                <w:spacing w:val="8"/>
                <w:sz w:val="23"/>
                <w:szCs w:val="23"/>
              </w:rPr>
              <w:t>判响应文件签署、盖章</w:t>
            </w:r>
          </w:p>
        </w:tc>
        <w:tc>
          <w:tcPr>
            <w:tcW w:w="5562" w:type="dxa"/>
          </w:tcPr>
          <w:p>
            <w:pPr>
              <w:spacing w:before="176" w:line="229" w:lineRule="auto"/>
              <w:ind w:left="114"/>
              <w:rPr>
                <w:rFonts w:ascii="宋体" w:hAnsi="宋体" w:eastAsia="宋体" w:cs="宋体"/>
                <w:color w:val="auto"/>
                <w:sz w:val="23"/>
                <w:szCs w:val="23"/>
              </w:rPr>
            </w:pPr>
            <w:r>
              <w:rPr>
                <w:rFonts w:ascii="宋体" w:hAnsi="宋体" w:eastAsia="宋体" w:cs="宋体"/>
                <w:color w:val="auto"/>
                <w:spacing w:val="12"/>
                <w:sz w:val="23"/>
                <w:szCs w:val="23"/>
              </w:rPr>
              <w:t>签署、盖章符合谈判文件要求，且无遗漏。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79" w:type="dxa"/>
          </w:tcPr>
          <w:p>
            <w:pPr>
              <w:spacing w:before="213" w:line="192" w:lineRule="auto"/>
              <w:ind w:left="385"/>
              <w:rPr>
                <w:rFonts w:ascii="宋体" w:hAnsi="宋体" w:eastAsia="宋体" w:cs="宋体"/>
                <w:color w:val="auto"/>
                <w:sz w:val="23"/>
                <w:szCs w:val="23"/>
              </w:rPr>
            </w:pPr>
            <w:r>
              <w:rPr>
                <w:rFonts w:ascii="宋体" w:hAnsi="宋体" w:eastAsia="宋体" w:cs="宋体"/>
                <w:color w:val="auto"/>
                <w:sz w:val="23"/>
                <w:szCs w:val="23"/>
              </w:rPr>
              <w:t>4</w:t>
            </w:r>
          </w:p>
        </w:tc>
        <w:tc>
          <w:tcPr>
            <w:tcW w:w="2849" w:type="dxa"/>
          </w:tcPr>
          <w:p>
            <w:pPr>
              <w:spacing w:before="176" w:line="227" w:lineRule="auto"/>
              <w:ind w:left="111"/>
              <w:rPr>
                <w:rFonts w:ascii="宋体" w:hAnsi="宋体" w:eastAsia="宋体" w:cs="宋体"/>
                <w:color w:val="auto"/>
                <w:sz w:val="23"/>
                <w:szCs w:val="23"/>
              </w:rPr>
            </w:pPr>
            <w:r>
              <w:rPr>
                <w:rFonts w:ascii="宋体" w:hAnsi="宋体" w:eastAsia="宋体" w:cs="宋体"/>
                <w:color w:val="auto"/>
                <w:spacing w:val="14"/>
                <w:sz w:val="23"/>
                <w:szCs w:val="23"/>
              </w:rPr>
              <w:t>谈</w:t>
            </w:r>
            <w:r>
              <w:rPr>
                <w:rFonts w:ascii="宋体" w:hAnsi="宋体" w:eastAsia="宋体" w:cs="宋体"/>
                <w:color w:val="auto"/>
                <w:spacing w:val="12"/>
                <w:sz w:val="23"/>
                <w:szCs w:val="23"/>
              </w:rPr>
              <w:t>判响应文件有效期</w:t>
            </w:r>
          </w:p>
        </w:tc>
        <w:tc>
          <w:tcPr>
            <w:tcW w:w="5562" w:type="dxa"/>
          </w:tcPr>
          <w:p>
            <w:pPr>
              <w:spacing w:before="176" w:line="227" w:lineRule="auto"/>
              <w:ind w:left="116"/>
              <w:rPr>
                <w:rFonts w:ascii="宋体" w:hAnsi="宋体" w:eastAsia="宋体" w:cs="宋体"/>
                <w:color w:val="auto"/>
                <w:sz w:val="23"/>
                <w:szCs w:val="23"/>
              </w:rPr>
            </w:pPr>
            <w:r>
              <w:rPr>
                <w:rFonts w:ascii="宋体" w:hAnsi="宋体" w:eastAsia="宋体" w:cs="宋体"/>
                <w:color w:val="auto"/>
                <w:spacing w:val="15"/>
                <w:sz w:val="23"/>
                <w:szCs w:val="23"/>
              </w:rPr>
              <w:t>符</w:t>
            </w:r>
            <w:r>
              <w:rPr>
                <w:rFonts w:ascii="宋体" w:hAnsi="宋体" w:eastAsia="宋体" w:cs="宋体"/>
                <w:color w:val="auto"/>
                <w:spacing w:val="10"/>
                <w:sz w:val="23"/>
                <w:szCs w:val="23"/>
              </w:rPr>
              <w:t>合谈判文件的要求。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79" w:type="dxa"/>
          </w:tcPr>
          <w:p>
            <w:pPr>
              <w:spacing w:before="252" w:line="189" w:lineRule="auto"/>
              <w:ind w:left="391"/>
              <w:rPr>
                <w:rFonts w:ascii="宋体" w:hAnsi="宋体" w:eastAsia="宋体" w:cs="宋体"/>
                <w:color w:val="auto"/>
                <w:sz w:val="23"/>
                <w:szCs w:val="23"/>
              </w:rPr>
            </w:pPr>
            <w:r>
              <w:rPr>
                <w:rFonts w:ascii="宋体" w:hAnsi="宋体" w:eastAsia="宋体" w:cs="宋体"/>
                <w:color w:val="auto"/>
                <w:sz w:val="23"/>
                <w:szCs w:val="23"/>
              </w:rPr>
              <w:t>5</w:t>
            </w:r>
          </w:p>
        </w:tc>
        <w:tc>
          <w:tcPr>
            <w:tcW w:w="2849" w:type="dxa"/>
          </w:tcPr>
          <w:p>
            <w:pPr>
              <w:spacing w:before="51" w:line="238" w:lineRule="auto"/>
              <w:ind w:left="111" w:right="106"/>
              <w:rPr>
                <w:rFonts w:ascii="宋体" w:hAnsi="宋体" w:eastAsia="宋体" w:cs="宋体"/>
                <w:color w:val="auto"/>
                <w:sz w:val="23"/>
                <w:szCs w:val="23"/>
              </w:rPr>
            </w:pPr>
            <w:r>
              <w:rPr>
                <w:rFonts w:ascii="宋体" w:hAnsi="宋体" w:eastAsia="宋体" w:cs="宋体"/>
                <w:color w:val="auto"/>
                <w:spacing w:val="38"/>
                <w:sz w:val="23"/>
                <w:szCs w:val="23"/>
              </w:rPr>
              <w:t>谈</w:t>
            </w:r>
            <w:r>
              <w:rPr>
                <w:rFonts w:ascii="宋体" w:hAnsi="宋体" w:eastAsia="宋体" w:cs="宋体"/>
                <w:color w:val="auto"/>
                <w:spacing w:val="32"/>
                <w:sz w:val="23"/>
                <w:szCs w:val="23"/>
              </w:rPr>
              <w:t>判响应文件的语言及</w:t>
            </w:r>
            <w:r>
              <w:rPr>
                <w:rFonts w:ascii="宋体" w:hAnsi="宋体" w:eastAsia="宋体" w:cs="宋体"/>
                <w:color w:val="auto"/>
                <w:sz w:val="23"/>
                <w:szCs w:val="23"/>
              </w:rPr>
              <w:t xml:space="preserve"> </w:t>
            </w:r>
            <w:r>
              <w:rPr>
                <w:rFonts w:ascii="宋体" w:hAnsi="宋体" w:eastAsia="宋体" w:cs="宋体"/>
                <w:color w:val="auto"/>
                <w:spacing w:val="10"/>
                <w:sz w:val="23"/>
                <w:szCs w:val="23"/>
              </w:rPr>
              <w:t>计量单位</w:t>
            </w:r>
          </w:p>
        </w:tc>
        <w:tc>
          <w:tcPr>
            <w:tcW w:w="5562" w:type="dxa"/>
          </w:tcPr>
          <w:p>
            <w:pPr>
              <w:spacing w:before="213" w:line="227" w:lineRule="auto"/>
              <w:ind w:left="115"/>
              <w:rPr>
                <w:rFonts w:ascii="宋体" w:hAnsi="宋体" w:eastAsia="宋体" w:cs="宋体"/>
                <w:color w:val="auto"/>
                <w:sz w:val="23"/>
                <w:szCs w:val="23"/>
              </w:rPr>
            </w:pPr>
            <w:r>
              <w:rPr>
                <w:rFonts w:ascii="宋体" w:hAnsi="宋体" w:eastAsia="宋体" w:cs="宋体"/>
                <w:color w:val="auto"/>
                <w:spacing w:val="11"/>
                <w:sz w:val="23"/>
                <w:szCs w:val="23"/>
              </w:rPr>
              <w:t>均符合谈判文件的要求</w:t>
            </w:r>
            <w:r>
              <w:rPr>
                <w:rFonts w:ascii="宋体" w:hAnsi="宋体" w:eastAsia="宋体" w:cs="宋体"/>
                <w:color w:val="auto"/>
                <w:spacing w:val="10"/>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879" w:type="dxa"/>
          </w:tcPr>
          <w:p>
            <w:pPr>
              <w:spacing w:line="270" w:lineRule="auto"/>
              <w:rPr>
                <w:color w:val="auto"/>
              </w:rPr>
            </w:pPr>
          </w:p>
          <w:p>
            <w:pPr>
              <w:spacing w:line="271" w:lineRule="auto"/>
              <w:rPr>
                <w:color w:val="auto"/>
              </w:rPr>
            </w:pPr>
          </w:p>
          <w:p>
            <w:pPr>
              <w:spacing w:line="271" w:lineRule="auto"/>
              <w:rPr>
                <w:color w:val="auto"/>
              </w:rPr>
            </w:pPr>
          </w:p>
          <w:p>
            <w:pPr>
              <w:spacing w:before="75" w:line="190" w:lineRule="auto"/>
              <w:ind w:left="388"/>
              <w:rPr>
                <w:rFonts w:ascii="宋体" w:hAnsi="宋体" w:eastAsia="宋体" w:cs="宋体"/>
                <w:color w:val="auto"/>
                <w:sz w:val="23"/>
                <w:szCs w:val="23"/>
              </w:rPr>
            </w:pPr>
            <w:r>
              <w:rPr>
                <w:rFonts w:ascii="宋体" w:hAnsi="宋体" w:eastAsia="宋体" w:cs="宋体"/>
                <w:color w:val="auto"/>
                <w:sz w:val="23"/>
                <w:szCs w:val="23"/>
              </w:rPr>
              <w:t>6</w:t>
            </w:r>
          </w:p>
        </w:tc>
        <w:tc>
          <w:tcPr>
            <w:tcW w:w="2849" w:type="dxa"/>
          </w:tcPr>
          <w:p>
            <w:pPr>
              <w:spacing w:line="258" w:lineRule="auto"/>
              <w:rPr>
                <w:color w:val="auto"/>
              </w:rPr>
            </w:pPr>
          </w:p>
          <w:p>
            <w:pPr>
              <w:spacing w:line="258" w:lineRule="auto"/>
              <w:rPr>
                <w:color w:val="auto"/>
              </w:rPr>
            </w:pPr>
          </w:p>
          <w:p>
            <w:pPr>
              <w:spacing w:line="259" w:lineRule="auto"/>
              <w:rPr>
                <w:color w:val="auto"/>
              </w:rPr>
            </w:pPr>
          </w:p>
          <w:p>
            <w:pPr>
              <w:spacing w:before="74" w:line="226" w:lineRule="auto"/>
              <w:ind w:left="111"/>
              <w:rPr>
                <w:rFonts w:ascii="宋体" w:hAnsi="宋体" w:eastAsia="宋体" w:cs="宋体"/>
                <w:color w:val="auto"/>
                <w:sz w:val="23"/>
                <w:szCs w:val="23"/>
              </w:rPr>
            </w:pPr>
            <w:r>
              <w:rPr>
                <w:rFonts w:ascii="宋体" w:hAnsi="宋体" w:eastAsia="宋体" w:cs="宋体"/>
                <w:color w:val="auto"/>
                <w:spacing w:val="11"/>
                <w:sz w:val="23"/>
                <w:szCs w:val="23"/>
              </w:rPr>
              <w:t>谈</w:t>
            </w:r>
            <w:r>
              <w:rPr>
                <w:rFonts w:ascii="宋体" w:hAnsi="宋体" w:eastAsia="宋体" w:cs="宋体"/>
                <w:color w:val="auto"/>
                <w:spacing w:val="10"/>
                <w:sz w:val="23"/>
                <w:szCs w:val="23"/>
              </w:rPr>
              <w:t>判报价</w:t>
            </w:r>
          </w:p>
        </w:tc>
        <w:tc>
          <w:tcPr>
            <w:tcW w:w="5562" w:type="dxa"/>
          </w:tcPr>
          <w:p>
            <w:pPr>
              <w:spacing w:before="53" w:line="227" w:lineRule="auto"/>
              <w:ind w:left="137"/>
              <w:rPr>
                <w:rFonts w:ascii="宋体" w:hAnsi="宋体" w:eastAsia="宋体" w:cs="宋体"/>
                <w:color w:val="auto"/>
                <w:sz w:val="23"/>
                <w:szCs w:val="23"/>
              </w:rPr>
            </w:pPr>
            <w:r>
              <w:rPr>
                <w:rFonts w:ascii="宋体" w:hAnsi="宋体" w:eastAsia="宋体" w:cs="宋体"/>
                <w:color w:val="auto"/>
                <w:spacing w:val="8"/>
                <w:sz w:val="23"/>
                <w:szCs w:val="23"/>
              </w:rPr>
              <w:t>同时满足以下条款</w:t>
            </w:r>
            <w:r>
              <w:rPr>
                <w:rFonts w:ascii="宋体" w:hAnsi="宋体" w:eastAsia="宋体" w:cs="宋体"/>
                <w:color w:val="auto"/>
                <w:spacing w:val="7"/>
                <w:sz w:val="23"/>
                <w:szCs w:val="23"/>
              </w:rPr>
              <w:t>：</w:t>
            </w:r>
          </w:p>
          <w:p>
            <w:pPr>
              <w:spacing w:before="38" w:line="226" w:lineRule="auto"/>
              <w:ind w:left="125"/>
              <w:rPr>
                <w:rFonts w:ascii="宋体" w:hAnsi="宋体" w:eastAsia="宋体" w:cs="宋体"/>
                <w:color w:val="auto"/>
                <w:sz w:val="23"/>
                <w:szCs w:val="23"/>
              </w:rPr>
            </w:pPr>
            <w:r>
              <w:rPr>
                <w:rFonts w:ascii="宋体" w:hAnsi="宋体" w:eastAsia="宋体" w:cs="宋体"/>
                <w:color w:val="auto"/>
                <w:spacing w:val="17"/>
                <w:sz w:val="23"/>
                <w:szCs w:val="23"/>
              </w:rPr>
              <w:t>(1) 谈判报价符合唯一性要求；</w:t>
            </w:r>
          </w:p>
          <w:p>
            <w:pPr>
              <w:spacing w:before="38" w:line="227" w:lineRule="auto"/>
              <w:ind w:left="125"/>
              <w:rPr>
                <w:rFonts w:ascii="宋体" w:hAnsi="宋体" w:eastAsia="宋体" w:cs="宋体"/>
                <w:color w:val="auto"/>
                <w:sz w:val="23"/>
                <w:szCs w:val="23"/>
              </w:rPr>
            </w:pPr>
            <w:r>
              <w:rPr>
                <w:rFonts w:ascii="宋体" w:hAnsi="宋体" w:eastAsia="宋体" w:cs="宋体"/>
                <w:color w:val="auto"/>
                <w:spacing w:val="23"/>
                <w:sz w:val="23"/>
                <w:szCs w:val="23"/>
              </w:rPr>
              <w:t>(</w:t>
            </w:r>
            <w:r>
              <w:rPr>
                <w:rFonts w:ascii="宋体" w:hAnsi="宋体" w:eastAsia="宋体" w:cs="宋体"/>
                <w:color w:val="auto"/>
                <w:spacing w:val="16"/>
                <w:sz w:val="23"/>
                <w:szCs w:val="23"/>
              </w:rPr>
              <w:t>2) 第一次谈判报价表填写符合要求；</w:t>
            </w:r>
          </w:p>
          <w:p>
            <w:pPr>
              <w:spacing w:before="36" w:line="225" w:lineRule="auto"/>
              <w:ind w:left="125"/>
              <w:rPr>
                <w:rFonts w:ascii="宋体" w:hAnsi="宋体" w:eastAsia="宋体" w:cs="宋体"/>
                <w:color w:val="auto"/>
                <w:sz w:val="23"/>
                <w:szCs w:val="23"/>
              </w:rPr>
            </w:pPr>
            <w:r>
              <w:rPr>
                <w:rFonts w:ascii="宋体" w:hAnsi="宋体" w:eastAsia="宋体" w:cs="宋体"/>
                <w:color w:val="auto"/>
                <w:spacing w:val="22"/>
                <w:sz w:val="23"/>
                <w:szCs w:val="23"/>
              </w:rPr>
              <w:t>(</w:t>
            </w:r>
            <w:r>
              <w:rPr>
                <w:rFonts w:ascii="宋体" w:hAnsi="宋体" w:eastAsia="宋体" w:cs="宋体"/>
                <w:color w:val="auto"/>
                <w:spacing w:val="16"/>
                <w:sz w:val="23"/>
                <w:szCs w:val="23"/>
              </w:rPr>
              <w:t>3) 报价货币符合竞争性谈判文件要求；</w:t>
            </w:r>
          </w:p>
          <w:p>
            <w:pPr>
              <w:spacing w:before="39" w:line="237" w:lineRule="auto"/>
              <w:ind w:left="120" w:right="100" w:firstLine="5"/>
              <w:rPr>
                <w:rFonts w:ascii="宋体" w:hAnsi="宋体" w:eastAsia="宋体" w:cs="宋体"/>
                <w:color w:val="auto"/>
                <w:sz w:val="23"/>
                <w:szCs w:val="23"/>
              </w:rPr>
            </w:pPr>
            <w:r>
              <w:rPr>
                <w:rFonts w:ascii="宋体" w:hAnsi="宋体" w:eastAsia="宋体" w:cs="宋体"/>
                <w:color w:val="auto"/>
                <w:spacing w:val="39"/>
                <w:sz w:val="23"/>
                <w:szCs w:val="23"/>
              </w:rPr>
              <w:t>(</w:t>
            </w:r>
            <w:r>
              <w:rPr>
                <w:rFonts w:ascii="宋体" w:hAnsi="宋体" w:eastAsia="宋体" w:cs="宋体"/>
                <w:color w:val="auto"/>
                <w:spacing w:val="21"/>
                <w:sz w:val="23"/>
                <w:szCs w:val="23"/>
              </w:rPr>
              <w:t>4) 未超出采购预算或竞争性谈判文件规定的最</w:t>
            </w:r>
            <w:r>
              <w:rPr>
                <w:rFonts w:ascii="宋体" w:hAnsi="宋体" w:eastAsia="宋体" w:cs="宋体"/>
                <w:color w:val="auto"/>
                <w:sz w:val="23"/>
                <w:szCs w:val="23"/>
              </w:rPr>
              <w:t xml:space="preserve"> </w:t>
            </w:r>
            <w:r>
              <w:rPr>
                <w:rFonts w:ascii="宋体" w:hAnsi="宋体" w:eastAsia="宋体" w:cs="宋体"/>
                <w:color w:val="auto"/>
                <w:spacing w:val="6"/>
                <w:sz w:val="23"/>
                <w:szCs w:val="23"/>
              </w:rPr>
              <w:t>高</w:t>
            </w:r>
            <w:r>
              <w:rPr>
                <w:rFonts w:ascii="宋体" w:hAnsi="宋体" w:eastAsia="宋体" w:cs="宋体"/>
                <w:color w:val="auto"/>
                <w:spacing w:val="5"/>
                <w:sz w:val="23"/>
                <w:szCs w:val="23"/>
              </w:rPr>
              <w:t>限价。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79" w:type="dxa"/>
          </w:tcPr>
          <w:p>
            <w:pPr>
              <w:spacing w:before="253" w:line="189" w:lineRule="auto"/>
              <w:ind w:left="392"/>
              <w:rPr>
                <w:rFonts w:ascii="宋体" w:hAnsi="宋体" w:eastAsia="宋体" w:cs="宋体"/>
                <w:color w:val="auto"/>
                <w:sz w:val="23"/>
                <w:szCs w:val="23"/>
              </w:rPr>
            </w:pPr>
            <w:r>
              <w:rPr>
                <w:rFonts w:ascii="宋体" w:hAnsi="宋体" w:eastAsia="宋体" w:cs="宋体"/>
                <w:color w:val="auto"/>
                <w:sz w:val="23"/>
                <w:szCs w:val="23"/>
              </w:rPr>
              <w:t>7</w:t>
            </w:r>
          </w:p>
        </w:tc>
        <w:tc>
          <w:tcPr>
            <w:tcW w:w="2849" w:type="dxa"/>
          </w:tcPr>
          <w:p>
            <w:pPr>
              <w:spacing w:before="214" w:line="224" w:lineRule="auto"/>
              <w:ind w:left="117"/>
              <w:rPr>
                <w:rFonts w:ascii="宋体" w:hAnsi="宋体" w:eastAsia="宋体" w:cs="宋体"/>
                <w:color w:val="auto"/>
                <w:sz w:val="23"/>
                <w:szCs w:val="23"/>
              </w:rPr>
            </w:pPr>
            <w:r>
              <w:rPr>
                <w:rFonts w:ascii="宋体" w:hAnsi="宋体" w:eastAsia="宋体" w:cs="宋体"/>
                <w:color w:val="auto"/>
                <w:spacing w:val="11"/>
                <w:sz w:val="23"/>
                <w:szCs w:val="23"/>
              </w:rPr>
              <w:t>实质性条款响</w:t>
            </w:r>
            <w:r>
              <w:rPr>
                <w:rFonts w:ascii="宋体" w:hAnsi="宋体" w:eastAsia="宋体" w:cs="宋体"/>
                <w:color w:val="auto"/>
                <w:spacing w:val="10"/>
                <w:sz w:val="23"/>
                <w:szCs w:val="23"/>
              </w:rPr>
              <w:t>应</w:t>
            </w:r>
          </w:p>
        </w:tc>
        <w:tc>
          <w:tcPr>
            <w:tcW w:w="5562" w:type="dxa"/>
          </w:tcPr>
          <w:p>
            <w:pPr>
              <w:spacing w:before="54" w:line="237" w:lineRule="auto"/>
              <w:ind w:left="118" w:right="100" w:hanging="2"/>
              <w:rPr>
                <w:rFonts w:ascii="宋体" w:hAnsi="宋体" w:eastAsia="宋体" w:cs="宋体"/>
                <w:color w:val="auto"/>
                <w:sz w:val="23"/>
                <w:szCs w:val="23"/>
              </w:rPr>
            </w:pPr>
            <w:r>
              <w:rPr>
                <w:rFonts w:ascii="宋体" w:hAnsi="宋体" w:eastAsia="宋体" w:cs="宋体"/>
                <w:color w:val="auto"/>
                <w:spacing w:val="27"/>
                <w:sz w:val="23"/>
                <w:szCs w:val="23"/>
              </w:rPr>
              <w:t>完</w:t>
            </w:r>
            <w:r>
              <w:rPr>
                <w:rFonts w:ascii="宋体" w:hAnsi="宋体" w:eastAsia="宋体" w:cs="宋体"/>
                <w:color w:val="auto"/>
                <w:spacing w:val="23"/>
                <w:sz w:val="23"/>
                <w:szCs w:val="23"/>
              </w:rPr>
              <w:t>全响应竞争性谈判文件要求的各项技术/服务/</w:t>
            </w:r>
            <w:r>
              <w:rPr>
                <w:rFonts w:ascii="宋体" w:hAnsi="宋体" w:eastAsia="宋体" w:cs="宋体"/>
                <w:color w:val="auto"/>
                <w:sz w:val="23"/>
                <w:szCs w:val="23"/>
              </w:rPr>
              <w:t xml:space="preserve"> </w:t>
            </w:r>
            <w:r>
              <w:rPr>
                <w:rFonts w:ascii="宋体" w:hAnsi="宋体" w:eastAsia="宋体" w:cs="宋体"/>
                <w:color w:val="auto"/>
                <w:spacing w:val="14"/>
                <w:sz w:val="23"/>
                <w:szCs w:val="23"/>
              </w:rPr>
              <w:t>商</w:t>
            </w:r>
            <w:r>
              <w:rPr>
                <w:rFonts w:ascii="宋体" w:hAnsi="宋体" w:eastAsia="宋体" w:cs="宋体"/>
                <w:color w:val="auto"/>
                <w:spacing w:val="9"/>
                <w:sz w:val="23"/>
                <w:szCs w:val="23"/>
              </w:rPr>
              <w:t>务实质性条款。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79" w:type="dxa"/>
          </w:tcPr>
          <w:p>
            <w:pPr>
              <w:spacing w:before="216" w:line="190" w:lineRule="auto"/>
              <w:ind w:left="387"/>
              <w:rPr>
                <w:rFonts w:ascii="宋体" w:hAnsi="宋体" w:eastAsia="宋体" w:cs="宋体"/>
                <w:color w:val="auto"/>
                <w:sz w:val="23"/>
                <w:szCs w:val="23"/>
              </w:rPr>
            </w:pPr>
            <w:r>
              <w:rPr>
                <w:rFonts w:ascii="宋体" w:hAnsi="宋体" w:eastAsia="宋体" w:cs="宋体"/>
                <w:color w:val="auto"/>
                <w:sz w:val="23"/>
                <w:szCs w:val="23"/>
              </w:rPr>
              <w:t>8</w:t>
            </w:r>
          </w:p>
        </w:tc>
        <w:tc>
          <w:tcPr>
            <w:tcW w:w="2849" w:type="dxa"/>
          </w:tcPr>
          <w:p>
            <w:pPr>
              <w:spacing w:before="179" w:line="227" w:lineRule="auto"/>
              <w:ind w:left="113"/>
              <w:rPr>
                <w:rFonts w:ascii="宋体" w:hAnsi="宋体" w:eastAsia="宋体" w:cs="宋体"/>
                <w:color w:val="auto"/>
                <w:sz w:val="23"/>
                <w:szCs w:val="23"/>
              </w:rPr>
            </w:pPr>
            <w:r>
              <w:rPr>
                <w:rFonts w:ascii="宋体" w:hAnsi="宋体" w:eastAsia="宋体" w:cs="宋体"/>
                <w:color w:val="auto"/>
                <w:spacing w:val="10"/>
                <w:sz w:val="23"/>
                <w:szCs w:val="23"/>
              </w:rPr>
              <w:t>合同条</w:t>
            </w:r>
            <w:r>
              <w:rPr>
                <w:rFonts w:ascii="宋体" w:hAnsi="宋体" w:eastAsia="宋体" w:cs="宋体"/>
                <w:color w:val="auto"/>
                <w:spacing w:val="9"/>
                <w:sz w:val="23"/>
                <w:szCs w:val="23"/>
              </w:rPr>
              <w:t>款</w:t>
            </w:r>
          </w:p>
        </w:tc>
        <w:tc>
          <w:tcPr>
            <w:tcW w:w="5562" w:type="dxa"/>
          </w:tcPr>
          <w:p>
            <w:pPr>
              <w:spacing w:before="178" w:line="227" w:lineRule="auto"/>
              <w:ind w:left="116"/>
              <w:rPr>
                <w:rFonts w:ascii="宋体" w:hAnsi="宋体" w:eastAsia="宋体" w:cs="宋体"/>
                <w:color w:val="auto"/>
                <w:sz w:val="23"/>
                <w:szCs w:val="23"/>
              </w:rPr>
            </w:pPr>
            <w:r>
              <w:rPr>
                <w:rFonts w:ascii="宋体" w:hAnsi="宋体" w:eastAsia="宋体" w:cs="宋体"/>
                <w:color w:val="auto"/>
                <w:spacing w:val="15"/>
                <w:sz w:val="23"/>
                <w:szCs w:val="23"/>
              </w:rPr>
              <w:t>完</w:t>
            </w:r>
            <w:r>
              <w:rPr>
                <w:rFonts w:ascii="宋体" w:hAnsi="宋体" w:eastAsia="宋体" w:cs="宋体"/>
                <w:color w:val="auto"/>
                <w:spacing w:val="12"/>
                <w:sz w:val="23"/>
                <w:szCs w:val="23"/>
              </w:rPr>
              <w:t>全理解并接受谈判文件合同基本条款的要求。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879" w:type="dxa"/>
          </w:tcPr>
          <w:p>
            <w:pPr>
              <w:spacing w:line="247" w:lineRule="auto"/>
              <w:rPr>
                <w:color w:val="auto"/>
              </w:rPr>
            </w:pPr>
          </w:p>
          <w:p>
            <w:pPr>
              <w:spacing w:line="248" w:lineRule="auto"/>
              <w:rPr>
                <w:color w:val="auto"/>
              </w:rPr>
            </w:pPr>
          </w:p>
          <w:p>
            <w:pPr>
              <w:spacing w:before="75" w:line="190" w:lineRule="auto"/>
              <w:ind w:left="387"/>
              <w:rPr>
                <w:rFonts w:ascii="宋体" w:hAnsi="宋体" w:eastAsia="宋体" w:cs="宋体"/>
                <w:color w:val="auto"/>
                <w:sz w:val="23"/>
                <w:szCs w:val="23"/>
              </w:rPr>
            </w:pPr>
            <w:r>
              <w:rPr>
                <w:rFonts w:ascii="宋体" w:hAnsi="宋体" w:eastAsia="宋体" w:cs="宋体"/>
                <w:color w:val="auto"/>
                <w:sz w:val="23"/>
                <w:szCs w:val="23"/>
              </w:rPr>
              <w:t>9</w:t>
            </w:r>
          </w:p>
        </w:tc>
        <w:tc>
          <w:tcPr>
            <w:tcW w:w="2849" w:type="dxa"/>
          </w:tcPr>
          <w:p>
            <w:pPr>
              <w:spacing w:line="458" w:lineRule="auto"/>
              <w:rPr>
                <w:color w:val="auto"/>
              </w:rPr>
            </w:pPr>
          </w:p>
          <w:p>
            <w:pPr>
              <w:spacing w:before="74" w:line="225" w:lineRule="auto"/>
              <w:ind w:left="113"/>
              <w:rPr>
                <w:rFonts w:ascii="宋体" w:hAnsi="宋体" w:eastAsia="宋体" w:cs="宋体"/>
                <w:color w:val="auto"/>
                <w:sz w:val="23"/>
                <w:szCs w:val="23"/>
              </w:rPr>
            </w:pPr>
            <w:r>
              <w:rPr>
                <w:rFonts w:ascii="宋体" w:hAnsi="宋体" w:eastAsia="宋体" w:cs="宋体"/>
                <w:color w:val="auto"/>
                <w:spacing w:val="6"/>
                <w:sz w:val="23"/>
                <w:szCs w:val="23"/>
              </w:rPr>
              <w:t>其他</w:t>
            </w:r>
          </w:p>
        </w:tc>
        <w:tc>
          <w:tcPr>
            <w:tcW w:w="5562" w:type="dxa"/>
          </w:tcPr>
          <w:p>
            <w:pPr>
              <w:spacing w:before="53" w:line="247" w:lineRule="auto"/>
              <w:ind w:left="115"/>
              <w:rPr>
                <w:rFonts w:ascii="宋体" w:hAnsi="宋体" w:eastAsia="宋体" w:cs="宋体"/>
                <w:color w:val="auto"/>
                <w:sz w:val="23"/>
                <w:szCs w:val="23"/>
              </w:rPr>
            </w:pPr>
            <w:r>
              <w:rPr>
                <w:rFonts w:ascii="宋体" w:hAnsi="宋体" w:eastAsia="宋体" w:cs="宋体"/>
                <w:color w:val="auto"/>
                <w:spacing w:val="24"/>
                <w:sz w:val="23"/>
                <w:szCs w:val="23"/>
              </w:rPr>
              <w:t>完</w:t>
            </w:r>
            <w:r>
              <w:rPr>
                <w:rFonts w:ascii="宋体" w:hAnsi="宋体" w:eastAsia="宋体" w:cs="宋体"/>
                <w:color w:val="auto"/>
                <w:spacing w:val="23"/>
                <w:sz w:val="23"/>
                <w:szCs w:val="23"/>
              </w:rPr>
              <w:t>全理解并接受法律法规和谈判文件对供应商的</w:t>
            </w:r>
            <w:r>
              <w:rPr>
                <w:rFonts w:ascii="宋体" w:hAnsi="宋体" w:eastAsia="宋体" w:cs="宋体"/>
                <w:color w:val="auto"/>
                <w:sz w:val="23"/>
                <w:szCs w:val="23"/>
              </w:rPr>
              <w:t xml:space="preserve"> </w:t>
            </w:r>
            <w:r>
              <w:rPr>
                <w:rFonts w:ascii="宋体" w:hAnsi="宋体" w:eastAsia="宋体" w:cs="宋体"/>
                <w:color w:val="auto"/>
                <w:spacing w:val="22"/>
                <w:sz w:val="23"/>
                <w:szCs w:val="23"/>
              </w:rPr>
              <w:t>各</w:t>
            </w:r>
            <w:r>
              <w:rPr>
                <w:rFonts w:ascii="宋体" w:hAnsi="宋体" w:eastAsia="宋体" w:cs="宋体"/>
                <w:color w:val="auto"/>
                <w:spacing w:val="15"/>
                <w:sz w:val="23"/>
                <w:szCs w:val="23"/>
              </w:rPr>
              <w:t>项</w:t>
            </w:r>
            <w:r>
              <w:rPr>
                <w:rFonts w:ascii="宋体" w:hAnsi="宋体" w:eastAsia="宋体" w:cs="宋体"/>
                <w:color w:val="auto"/>
                <w:spacing w:val="11"/>
                <w:sz w:val="23"/>
                <w:szCs w:val="23"/>
              </w:rPr>
              <w:t>须知、规约要求和责任义务，没有出现法律法</w:t>
            </w:r>
            <w:r>
              <w:rPr>
                <w:rFonts w:ascii="宋体" w:hAnsi="宋体" w:eastAsia="宋体" w:cs="宋体"/>
                <w:color w:val="auto"/>
                <w:sz w:val="23"/>
                <w:szCs w:val="23"/>
              </w:rPr>
              <w:t xml:space="preserve"> </w:t>
            </w:r>
            <w:r>
              <w:rPr>
                <w:rFonts w:ascii="宋体" w:hAnsi="宋体" w:eastAsia="宋体" w:cs="宋体"/>
                <w:color w:val="auto"/>
                <w:spacing w:val="24"/>
                <w:sz w:val="23"/>
                <w:szCs w:val="23"/>
              </w:rPr>
              <w:t>规</w:t>
            </w:r>
            <w:r>
              <w:rPr>
                <w:rFonts w:ascii="宋体" w:hAnsi="宋体" w:eastAsia="宋体" w:cs="宋体"/>
                <w:color w:val="auto"/>
                <w:spacing w:val="17"/>
                <w:sz w:val="23"/>
                <w:szCs w:val="23"/>
              </w:rPr>
              <w:t>或谈判文件明确规定的其他被视为“无效响应”</w:t>
            </w:r>
            <w:r>
              <w:rPr>
                <w:rFonts w:ascii="宋体" w:hAnsi="宋体" w:eastAsia="宋体" w:cs="宋体"/>
                <w:color w:val="auto"/>
                <w:sz w:val="23"/>
                <w:szCs w:val="23"/>
              </w:rPr>
              <w:t xml:space="preserve"> </w:t>
            </w:r>
            <w:r>
              <w:rPr>
                <w:rFonts w:ascii="宋体" w:hAnsi="宋体" w:eastAsia="宋体" w:cs="宋体"/>
                <w:color w:val="auto"/>
                <w:spacing w:val="6"/>
                <w:sz w:val="23"/>
                <w:szCs w:val="23"/>
              </w:rPr>
              <w:t>的情形</w:t>
            </w:r>
            <w:r>
              <w:rPr>
                <w:rFonts w:ascii="宋体" w:hAnsi="宋体" w:eastAsia="宋体" w:cs="宋体"/>
                <w:color w:val="auto"/>
                <w:spacing w:val="5"/>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79" w:type="dxa"/>
          </w:tcPr>
          <w:p>
            <w:pPr>
              <w:spacing w:before="214" w:line="191" w:lineRule="auto"/>
              <w:ind w:left="341"/>
              <w:rPr>
                <w:rFonts w:ascii="宋体" w:hAnsi="宋体" w:eastAsia="宋体" w:cs="宋体"/>
                <w:color w:val="auto"/>
                <w:sz w:val="23"/>
                <w:szCs w:val="23"/>
              </w:rPr>
            </w:pPr>
            <w:r>
              <w:rPr>
                <w:rFonts w:ascii="宋体" w:hAnsi="宋体" w:eastAsia="宋体" w:cs="宋体"/>
                <w:color w:val="auto"/>
                <w:spacing w:val="-10"/>
                <w:sz w:val="23"/>
                <w:szCs w:val="23"/>
              </w:rPr>
              <w:t>1</w:t>
            </w:r>
            <w:r>
              <w:rPr>
                <w:rFonts w:ascii="宋体" w:hAnsi="宋体" w:eastAsia="宋体" w:cs="宋体"/>
                <w:color w:val="auto"/>
                <w:spacing w:val="-8"/>
                <w:sz w:val="23"/>
                <w:szCs w:val="23"/>
              </w:rPr>
              <w:t>0</w:t>
            </w:r>
          </w:p>
        </w:tc>
        <w:tc>
          <w:tcPr>
            <w:tcW w:w="2849" w:type="dxa"/>
          </w:tcPr>
          <w:p>
            <w:pPr>
              <w:spacing w:before="177" w:line="228" w:lineRule="auto"/>
              <w:ind w:left="115"/>
              <w:rPr>
                <w:rFonts w:ascii="宋体" w:hAnsi="宋体" w:eastAsia="宋体" w:cs="宋体"/>
                <w:color w:val="auto"/>
                <w:sz w:val="23"/>
                <w:szCs w:val="23"/>
              </w:rPr>
            </w:pPr>
            <w:r>
              <w:rPr>
                <w:rFonts w:ascii="宋体" w:hAnsi="宋体" w:eastAsia="宋体" w:cs="宋体"/>
                <w:color w:val="auto"/>
                <w:spacing w:val="10"/>
                <w:sz w:val="23"/>
                <w:szCs w:val="23"/>
              </w:rPr>
              <w:t>投</w:t>
            </w:r>
            <w:r>
              <w:rPr>
                <w:rFonts w:ascii="宋体" w:hAnsi="宋体" w:eastAsia="宋体" w:cs="宋体"/>
                <w:color w:val="auto"/>
                <w:spacing w:val="9"/>
                <w:sz w:val="23"/>
                <w:szCs w:val="23"/>
              </w:rPr>
              <w:t>标方案</w:t>
            </w:r>
          </w:p>
        </w:tc>
        <w:tc>
          <w:tcPr>
            <w:tcW w:w="5562" w:type="dxa"/>
          </w:tcPr>
          <w:p>
            <w:pPr>
              <w:spacing w:before="177" w:line="224" w:lineRule="auto"/>
              <w:ind w:left="117"/>
              <w:rPr>
                <w:rFonts w:ascii="宋体" w:hAnsi="宋体" w:eastAsia="宋体" w:cs="宋体"/>
                <w:color w:val="auto"/>
                <w:sz w:val="23"/>
                <w:szCs w:val="23"/>
              </w:rPr>
            </w:pPr>
            <w:r>
              <w:rPr>
                <w:rFonts w:ascii="宋体" w:hAnsi="宋体" w:eastAsia="宋体" w:cs="宋体"/>
                <w:color w:val="auto"/>
                <w:spacing w:val="12"/>
                <w:sz w:val="23"/>
                <w:szCs w:val="23"/>
              </w:rPr>
              <w:t>投标方案切合实际，是否针对本项目所写</w:t>
            </w:r>
            <w:r>
              <w:rPr>
                <w:rFonts w:ascii="宋体" w:hAnsi="宋体" w:eastAsia="宋体" w:cs="宋体"/>
                <w:color w:val="auto"/>
                <w:spacing w:val="9"/>
                <w:sz w:val="23"/>
                <w:szCs w:val="23"/>
              </w:rPr>
              <w:t>。</w:t>
            </w:r>
          </w:p>
        </w:tc>
      </w:tr>
    </w:tbl>
    <w:p>
      <w:pPr>
        <w:spacing w:before="167" w:line="228" w:lineRule="auto"/>
        <w:ind w:left="612"/>
        <w:rPr>
          <w:rFonts w:ascii="宋体" w:hAnsi="宋体" w:eastAsia="宋体" w:cs="宋体"/>
          <w:color w:val="auto"/>
          <w:sz w:val="23"/>
          <w:szCs w:val="23"/>
        </w:rPr>
      </w:pPr>
      <w:r>
        <w:rPr>
          <w:rFonts w:ascii="宋体" w:hAnsi="宋体" w:eastAsia="宋体" w:cs="宋体"/>
          <w:color w:val="auto"/>
          <w:spacing w:val="10"/>
          <w:sz w:val="23"/>
          <w:szCs w:val="23"/>
        </w:rPr>
        <w:t>2</w:t>
      </w:r>
      <w:r>
        <w:rPr>
          <w:rFonts w:ascii="宋体" w:hAnsi="宋体" w:eastAsia="宋体" w:cs="宋体"/>
          <w:color w:val="auto"/>
          <w:spacing w:val="8"/>
          <w:sz w:val="23"/>
          <w:szCs w:val="23"/>
        </w:rPr>
        <w:t>.</w:t>
      </w:r>
      <w:r>
        <w:rPr>
          <w:rFonts w:ascii="宋体" w:hAnsi="宋体" w:eastAsia="宋体" w:cs="宋体"/>
          <w:color w:val="auto"/>
          <w:spacing w:val="5"/>
          <w:sz w:val="23"/>
          <w:szCs w:val="23"/>
        </w:rPr>
        <w:t>2.3 谈判及澄清有关问题</w:t>
      </w:r>
    </w:p>
    <w:p>
      <w:pPr>
        <w:spacing w:before="162" w:line="398" w:lineRule="auto"/>
        <w:ind w:firstLine="490"/>
        <w:rPr>
          <w:rFonts w:ascii="宋体" w:hAnsi="宋体" w:eastAsia="宋体" w:cs="宋体"/>
          <w:color w:val="auto"/>
          <w:sz w:val="23"/>
          <w:szCs w:val="23"/>
        </w:rPr>
      </w:pPr>
      <w:r>
        <w:rPr>
          <w:rFonts w:ascii="宋体" w:hAnsi="宋体" w:eastAsia="宋体" w:cs="宋体"/>
          <w:color w:val="auto"/>
          <w:sz w:val="23"/>
          <w:szCs w:val="23"/>
        </w:rPr>
        <w:t>对谈判响应文件中含义不明确、同类问题表述不一致或者有明显文字和计算错误的内容，谈判小组可以要求供应商作出必要的澄清、说明或者纠正。供应商的澄清、说 明或者补正应当采用书面形式， 由其授权代表签字。并不得超出谈判响应文件的范围 或者改变谈判响应文件的实质性内容。供应商在规定的澄清时限 (期限) 内，未能答 复或者拒绝答复澄清、说明或者补正内容的，谈判小组将根据其谈判响应文件，按最 大采购风险进行评审。</w:t>
      </w:r>
    </w:p>
    <w:p>
      <w:pPr>
        <w:spacing w:before="162" w:line="398" w:lineRule="auto"/>
        <w:ind w:firstLine="490"/>
        <w:rPr>
          <w:rFonts w:ascii="宋体" w:hAnsi="宋体" w:eastAsia="宋体" w:cs="宋体"/>
          <w:color w:val="auto"/>
          <w:sz w:val="23"/>
          <w:szCs w:val="23"/>
        </w:rPr>
      </w:pPr>
      <w:r>
        <w:rPr>
          <w:rFonts w:ascii="宋体" w:hAnsi="宋体" w:eastAsia="宋体" w:cs="宋体"/>
          <w:color w:val="auto"/>
          <w:sz w:val="23"/>
          <w:szCs w:val="23"/>
        </w:rPr>
        <w:t>2.2.4 谈判小组集中与初审合格的供应商单一进行谈判。</w:t>
      </w:r>
    </w:p>
    <w:p>
      <w:pPr>
        <w:spacing w:before="162" w:line="398" w:lineRule="auto"/>
        <w:ind w:firstLine="490"/>
        <w:rPr>
          <w:rFonts w:ascii="宋体" w:hAnsi="宋体" w:eastAsia="宋体" w:cs="宋体"/>
          <w:color w:val="auto"/>
          <w:sz w:val="23"/>
          <w:szCs w:val="23"/>
        </w:rPr>
      </w:pPr>
      <w:r>
        <w:rPr>
          <w:rFonts w:ascii="宋体" w:hAnsi="宋体" w:eastAsia="宋体" w:cs="宋体"/>
          <w:color w:val="auto"/>
          <w:sz w:val="23"/>
          <w:szCs w:val="23"/>
        </w:rPr>
        <w:t>2.2.5 供应商根据谈判小组提供的竞争性谈判文件变动内容及要求提供承诺与澄 清说明。</w:t>
      </w:r>
    </w:p>
    <w:p>
      <w:pPr>
        <w:spacing w:before="162" w:line="398" w:lineRule="auto"/>
        <w:ind w:firstLine="490"/>
        <w:rPr>
          <w:rFonts w:ascii="宋体" w:hAnsi="宋体" w:eastAsia="宋体" w:cs="宋体"/>
          <w:color w:val="auto"/>
          <w:sz w:val="23"/>
          <w:szCs w:val="23"/>
        </w:rPr>
      </w:pPr>
      <w:r>
        <w:rPr>
          <w:rFonts w:ascii="宋体" w:hAnsi="宋体" w:eastAsia="宋体" w:cs="宋体"/>
          <w:color w:val="auto"/>
          <w:sz w:val="23"/>
          <w:szCs w:val="23"/>
        </w:rPr>
        <w:t>2.2.6 最终报价</w:t>
      </w:r>
    </w:p>
    <w:p>
      <w:pPr>
        <w:spacing w:before="162" w:line="398" w:lineRule="auto"/>
        <w:ind w:firstLine="490"/>
        <w:rPr>
          <w:rFonts w:ascii="宋体" w:hAnsi="宋体" w:eastAsia="宋体" w:cs="宋体"/>
          <w:color w:val="auto"/>
          <w:sz w:val="23"/>
          <w:szCs w:val="23"/>
        </w:rPr>
      </w:pPr>
      <w:r>
        <w:rPr>
          <w:rFonts w:ascii="宋体" w:hAnsi="宋体" w:eastAsia="宋体" w:cs="宋体"/>
          <w:color w:val="auto"/>
          <w:sz w:val="23"/>
          <w:szCs w:val="23"/>
        </w:rPr>
        <w:t>2.2.6.1 竞争性谈判文件能够详细列明采购标的技术、服务要求的，谈判结束后， 所有通过资格性审查和符合性审查供应商进入最终报价阶段。在规定时间(系统默认二次报价时间为 20分钟) 内提交最终报价，最终报价是供应商谈判响应文件的有效组 成部分。  (最终报价相同时，可进行多次报价)</w:t>
      </w:r>
    </w:p>
    <w:p>
      <w:pPr>
        <w:spacing w:before="162" w:line="398" w:lineRule="auto"/>
        <w:ind w:firstLine="490"/>
        <w:rPr>
          <w:rFonts w:ascii="宋体" w:hAnsi="宋体" w:eastAsia="宋体" w:cs="宋体"/>
          <w:color w:val="auto"/>
          <w:sz w:val="23"/>
          <w:szCs w:val="23"/>
        </w:rPr>
      </w:pPr>
      <w:r>
        <w:rPr>
          <w:rFonts w:ascii="宋体" w:hAnsi="宋体" w:eastAsia="宋体" w:cs="宋体"/>
          <w:color w:val="auto"/>
          <w:sz w:val="23"/>
          <w:szCs w:val="23"/>
        </w:rPr>
        <w:t>2.2.6.2 竞争性谈判文件不能详细列明采购标的技术、服务要求，需经谈判由供 应商提供最终实施方案或解决方案的，谈判结束后，谈判小组应当按照少数服从多数 的原则投票推荐 3 家以上供应商的实施方案或者解决方案，并要求其在规定时间内提 交最终报价。</w:t>
      </w:r>
    </w:p>
    <w:p>
      <w:pPr>
        <w:spacing w:before="162" w:line="398" w:lineRule="auto"/>
        <w:ind w:firstLine="490"/>
        <w:rPr>
          <w:rFonts w:ascii="宋体" w:hAnsi="宋体" w:eastAsia="宋体" w:cs="宋体"/>
          <w:color w:val="auto"/>
          <w:sz w:val="23"/>
          <w:szCs w:val="23"/>
        </w:rPr>
      </w:pPr>
      <w:r>
        <w:rPr>
          <w:rFonts w:ascii="宋体" w:hAnsi="宋体" w:eastAsia="宋体" w:cs="宋体"/>
          <w:color w:val="auto"/>
          <w:sz w:val="23"/>
          <w:szCs w:val="23"/>
        </w:rPr>
        <w:t>2.2.6.3 供应商应使用 CA 锁在自带电脑上登录全国公共资源交易中心平台 (陕西省) (http://xxxq.sxggzyiy.cn/)上选择“电子交易平台一政府采购交易系统一企业 端”进行登录，登录后选择“交易乙方”身份进入，进入菜单“采购业务-我的项目- 项目流程-网上报价。对第一成交候选供应商的最终报价出现明显低于或高于同业同期 市场平均价的情形时，谈判小组应当在评审意见中详细说明推荐理由。</w:t>
      </w:r>
    </w:p>
    <w:p>
      <w:pPr>
        <w:spacing w:before="1" w:line="225" w:lineRule="auto"/>
        <w:ind w:left="490"/>
        <w:rPr>
          <w:rFonts w:ascii="宋体" w:hAnsi="宋体" w:eastAsia="宋体" w:cs="宋体"/>
          <w:color w:val="auto"/>
          <w:sz w:val="23"/>
          <w:szCs w:val="23"/>
        </w:rPr>
      </w:pPr>
      <w:r>
        <w:rPr>
          <w:rFonts w:ascii="宋体" w:hAnsi="宋体" w:eastAsia="宋体" w:cs="宋体"/>
          <w:color w:val="auto"/>
          <w:spacing w:val="7"/>
          <w:sz w:val="23"/>
          <w:szCs w:val="23"/>
        </w:rPr>
        <w:t>2</w:t>
      </w:r>
      <w:r>
        <w:rPr>
          <w:rFonts w:ascii="宋体" w:hAnsi="宋体" w:eastAsia="宋体" w:cs="宋体"/>
          <w:color w:val="auto"/>
          <w:spacing w:val="6"/>
          <w:sz w:val="23"/>
          <w:szCs w:val="23"/>
        </w:rPr>
        <w:t xml:space="preserve">.2.7 价格折扣 </w:t>
      </w:r>
    </w:p>
    <w:p>
      <w:pPr>
        <w:spacing w:before="162" w:line="398" w:lineRule="auto"/>
        <w:ind w:firstLine="490"/>
        <w:rPr>
          <w:rFonts w:ascii="宋体" w:hAnsi="宋体" w:eastAsia="宋体" w:cs="宋体"/>
          <w:color w:val="auto"/>
          <w:spacing w:val="12"/>
          <w:sz w:val="23"/>
          <w:szCs w:val="23"/>
        </w:rPr>
      </w:pPr>
      <w:r>
        <w:rPr>
          <w:rFonts w:ascii="宋体" w:hAnsi="宋体" w:eastAsia="宋体" w:cs="宋体"/>
          <w:color w:val="auto"/>
          <w:sz w:val="23"/>
          <w:szCs w:val="23"/>
        </w:rPr>
        <w:t>2.2.7.1 对参与谈判且符合《陕西省财政厅关于落实政府采购支持中小企业政策有关事项的通知》(陕财办采函〔2022〕10 号) 榆林市财政局关于转发《陕西省财政厅关于落实政府采购支持中小企业政策有关事项的通知》榆政财采发〔2022〕16 号) 《榆林市财政局关于进一步加大政府采购支持中小企业力度的通知》(榆政财采发</w:t>
      </w:r>
      <w:r>
        <w:rPr>
          <w:rFonts w:ascii="宋体" w:hAnsi="宋体" w:eastAsia="宋体" w:cs="宋体"/>
          <w:color w:val="auto"/>
          <w:spacing w:val="12"/>
          <w:sz w:val="23"/>
          <w:szCs w:val="23"/>
        </w:rPr>
        <w:t>〔202</w:t>
      </w:r>
      <w:r>
        <w:rPr>
          <w:rFonts w:ascii="宋体" w:hAnsi="宋体" w:eastAsia="宋体" w:cs="宋体"/>
          <w:color w:val="auto"/>
          <w:spacing w:val="9"/>
          <w:sz w:val="23"/>
          <w:szCs w:val="23"/>
        </w:rPr>
        <w:t>2</w:t>
      </w:r>
      <w:r>
        <w:rPr>
          <w:rFonts w:ascii="宋体" w:hAnsi="宋体" w:eastAsia="宋体" w:cs="宋体"/>
          <w:color w:val="auto"/>
          <w:spacing w:val="6"/>
          <w:sz w:val="23"/>
          <w:szCs w:val="23"/>
        </w:rPr>
        <w:t>〕10 号)《陕西省财政厅关于进一步加大政府采购支持中小企业力度的通知》</w:t>
      </w:r>
      <w:r>
        <w:rPr>
          <w:rFonts w:ascii="宋体" w:hAnsi="宋体" w:eastAsia="宋体" w:cs="宋体"/>
          <w:color w:val="auto"/>
          <w:sz w:val="23"/>
          <w:szCs w:val="23"/>
        </w:rPr>
        <w:t xml:space="preserve"> </w:t>
      </w:r>
      <w:r>
        <w:rPr>
          <w:rFonts w:ascii="宋体" w:hAnsi="宋体" w:eastAsia="宋体" w:cs="宋体"/>
          <w:color w:val="auto"/>
          <w:spacing w:val="8"/>
          <w:sz w:val="23"/>
          <w:szCs w:val="23"/>
        </w:rPr>
        <w:t>陕财办采〔2022〕5 号) 的小微企业报价给予20%的扣除，用扣除后的价格参加评审</w:t>
      </w:r>
      <w:r>
        <w:rPr>
          <w:rFonts w:ascii="宋体" w:hAnsi="宋体" w:eastAsia="宋体" w:cs="宋体"/>
          <w:color w:val="auto"/>
          <w:spacing w:val="6"/>
          <w:sz w:val="23"/>
          <w:szCs w:val="23"/>
        </w:rPr>
        <w:t>。</w:t>
      </w:r>
      <w:r>
        <w:rPr>
          <w:rFonts w:ascii="宋体" w:hAnsi="宋体" w:eastAsia="宋体" w:cs="宋体"/>
          <w:color w:val="auto"/>
          <w:sz w:val="23"/>
          <w:szCs w:val="23"/>
        </w:rPr>
        <w:t xml:space="preserve"> </w:t>
      </w:r>
      <w:r>
        <w:rPr>
          <w:rFonts w:ascii="宋体" w:hAnsi="宋体" w:eastAsia="宋体" w:cs="宋体"/>
          <w:color w:val="auto"/>
          <w:spacing w:val="24"/>
          <w:sz w:val="23"/>
          <w:szCs w:val="23"/>
        </w:rPr>
        <w:t>货</w:t>
      </w:r>
      <w:r>
        <w:rPr>
          <w:rFonts w:ascii="宋体" w:hAnsi="宋体" w:eastAsia="宋体" w:cs="宋体"/>
          <w:color w:val="auto"/>
          <w:spacing w:val="20"/>
          <w:sz w:val="23"/>
          <w:szCs w:val="23"/>
        </w:rPr>
        <w:t>物服务采购项目联合协议或者分包意向协议约定小微企业的合同金额占到合同的</w:t>
      </w:r>
      <w:r>
        <w:rPr>
          <w:rFonts w:ascii="宋体" w:hAnsi="宋体" w:eastAsia="宋体" w:cs="宋体"/>
          <w:color w:val="auto"/>
          <w:spacing w:val="24"/>
          <w:sz w:val="23"/>
          <w:szCs w:val="23"/>
        </w:rPr>
        <w:t>3</w:t>
      </w:r>
      <w:r>
        <w:rPr>
          <w:rFonts w:ascii="宋体" w:hAnsi="宋体" w:eastAsia="宋体" w:cs="宋体"/>
          <w:color w:val="auto"/>
          <w:spacing w:val="17"/>
          <w:sz w:val="23"/>
          <w:szCs w:val="23"/>
        </w:rPr>
        <w:t>0</w:t>
      </w:r>
      <w:r>
        <w:rPr>
          <w:rFonts w:ascii="宋体" w:hAnsi="宋体" w:eastAsia="宋体" w:cs="宋体"/>
          <w:color w:val="auto"/>
          <w:spacing w:val="12"/>
          <w:sz w:val="23"/>
          <w:szCs w:val="23"/>
        </w:rPr>
        <w:t>%以上的，对联合体或者大中型企业的报价给予 6%的扣除，用扣除后的价格参加评</w:t>
      </w:r>
      <w:r>
        <w:rPr>
          <w:rFonts w:ascii="宋体" w:hAnsi="宋体" w:eastAsia="宋体" w:cs="宋体"/>
          <w:color w:val="auto"/>
          <w:spacing w:val="24"/>
          <w:sz w:val="23"/>
          <w:szCs w:val="23"/>
        </w:rPr>
        <w:t>审</w:t>
      </w:r>
      <w:r>
        <w:rPr>
          <w:rFonts w:ascii="宋体" w:hAnsi="宋体" w:eastAsia="宋体" w:cs="宋体"/>
          <w:color w:val="auto"/>
          <w:spacing w:val="19"/>
          <w:sz w:val="23"/>
          <w:szCs w:val="23"/>
        </w:rPr>
        <w:t>。</w:t>
      </w:r>
      <w:r>
        <w:rPr>
          <w:rFonts w:ascii="宋体" w:hAnsi="宋体" w:eastAsia="宋体" w:cs="宋体"/>
          <w:color w:val="auto"/>
          <w:spacing w:val="12"/>
          <w:sz w:val="23"/>
          <w:szCs w:val="23"/>
        </w:rPr>
        <w:t>专门面向中小企业采购的项目或者采购包，不再执行价格评审优惠的扶持政策。</w:t>
      </w:r>
    </w:p>
    <w:p>
      <w:pPr>
        <w:spacing w:before="162" w:line="398" w:lineRule="auto"/>
        <w:ind w:firstLine="490"/>
        <w:rPr>
          <w:rFonts w:ascii="宋体" w:hAnsi="宋体" w:eastAsia="宋体" w:cs="宋体"/>
          <w:color w:val="auto"/>
          <w:sz w:val="23"/>
          <w:szCs w:val="23"/>
        </w:rPr>
      </w:pPr>
      <w:r>
        <w:rPr>
          <w:rFonts w:ascii="宋体" w:hAnsi="宋体" w:eastAsia="宋体" w:cs="宋体"/>
          <w:color w:val="auto"/>
          <w:sz w:val="23"/>
          <w:szCs w:val="23"/>
        </w:rPr>
        <w:t>2.2.7.2 谈判小组应审查供应商是否具备“落实政府采购政策”的资格，如不符 合相关文件要求或供应商未提供相关声明，供应商不可以享受价格折扣优惠政策。</w:t>
      </w:r>
    </w:p>
    <w:p>
      <w:pPr>
        <w:spacing w:before="1" w:line="397" w:lineRule="auto"/>
        <w:ind w:left="2" w:right="82" w:firstLine="488"/>
        <w:rPr>
          <w:rFonts w:ascii="宋体" w:hAnsi="宋体" w:eastAsia="宋体" w:cs="宋体"/>
          <w:color w:val="auto"/>
          <w:sz w:val="23"/>
          <w:szCs w:val="23"/>
        </w:rPr>
      </w:pPr>
      <w:r>
        <w:rPr>
          <w:rFonts w:ascii="宋体" w:hAnsi="宋体" w:eastAsia="宋体" w:cs="宋体"/>
          <w:color w:val="auto"/>
          <w:spacing w:val="15"/>
          <w:sz w:val="23"/>
          <w:szCs w:val="23"/>
        </w:rPr>
        <w:t>2</w:t>
      </w:r>
      <w:r>
        <w:rPr>
          <w:rFonts w:ascii="宋体" w:hAnsi="宋体" w:eastAsia="宋体" w:cs="宋体"/>
          <w:color w:val="auto"/>
          <w:spacing w:val="12"/>
          <w:sz w:val="23"/>
          <w:szCs w:val="23"/>
        </w:rPr>
        <w:t>.2.7.3 供应商按照《政府采购促进中小企业发展管理办法》规定提供声明函内</w:t>
      </w:r>
      <w:r>
        <w:rPr>
          <w:rFonts w:ascii="宋体" w:hAnsi="宋体" w:eastAsia="宋体" w:cs="宋体"/>
          <w:color w:val="auto"/>
          <w:sz w:val="23"/>
          <w:szCs w:val="23"/>
        </w:rPr>
        <w:t xml:space="preserve"> </w:t>
      </w:r>
      <w:r>
        <w:rPr>
          <w:rFonts w:ascii="宋体" w:hAnsi="宋体" w:eastAsia="宋体" w:cs="宋体"/>
          <w:color w:val="auto"/>
          <w:spacing w:val="17"/>
          <w:sz w:val="23"/>
          <w:szCs w:val="23"/>
        </w:rPr>
        <w:t>容</w:t>
      </w:r>
      <w:r>
        <w:rPr>
          <w:rFonts w:ascii="宋体" w:hAnsi="宋体" w:eastAsia="宋体" w:cs="宋体"/>
          <w:color w:val="auto"/>
          <w:spacing w:val="13"/>
          <w:sz w:val="23"/>
          <w:szCs w:val="23"/>
        </w:rPr>
        <w:t>不实的，属于提供虚假材料谋取中标、成交，依照《中华人民共和国政府采购法》</w:t>
      </w:r>
      <w:r>
        <w:rPr>
          <w:rFonts w:ascii="宋体" w:hAnsi="宋体" w:eastAsia="宋体" w:cs="宋体"/>
          <w:color w:val="auto"/>
          <w:sz w:val="23"/>
          <w:szCs w:val="23"/>
        </w:rPr>
        <w:t xml:space="preserve"> </w:t>
      </w:r>
      <w:r>
        <w:rPr>
          <w:rFonts w:ascii="宋体" w:hAnsi="宋体" w:eastAsia="宋体" w:cs="宋体"/>
          <w:color w:val="auto"/>
          <w:spacing w:val="26"/>
          <w:sz w:val="23"/>
          <w:szCs w:val="23"/>
        </w:rPr>
        <w:t>等</w:t>
      </w:r>
      <w:r>
        <w:rPr>
          <w:rFonts w:ascii="宋体" w:hAnsi="宋体" w:eastAsia="宋体" w:cs="宋体"/>
          <w:color w:val="auto"/>
          <w:spacing w:val="19"/>
          <w:sz w:val="23"/>
          <w:szCs w:val="23"/>
        </w:rPr>
        <w:t>国</w:t>
      </w:r>
      <w:r>
        <w:rPr>
          <w:rFonts w:ascii="宋体" w:hAnsi="宋体" w:eastAsia="宋体" w:cs="宋体"/>
          <w:color w:val="auto"/>
          <w:spacing w:val="13"/>
          <w:sz w:val="23"/>
          <w:szCs w:val="23"/>
        </w:rPr>
        <w:t>家有关规定追究相应责任。适用招标投标法的政府采购工程建设项目，投标人按</w:t>
      </w:r>
      <w:r>
        <w:rPr>
          <w:rFonts w:ascii="宋体" w:hAnsi="宋体" w:eastAsia="宋体" w:cs="宋体"/>
          <w:color w:val="auto"/>
          <w:sz w:val="23"/>
          <w:szCs w:val="23"/>
        </w:rPr>
        <w:t xml:space="preserve"> </w:t>
      </w:r>
      <w:r>
        <w:rPr>
          <w:rFonts w:ascii="宋体" w:hAnsi="宋体" w:eastAsia="宋体" w:cs="宋体"/>
          <w:color w:val="auto"/>
          <w:spacing w:val="26"/>
          <w:sz w:val="23"/>
          <w:szCs w:val="23"/>
        </w:rPr>
        <w:t>照</w:t>
      </w:r>
      <w:r>
        <w:rPr>
          <w:rFonts w:ascii="宋体" w:hAnsi="宋体" w:eastAsia="宋体" w:cs="宋体"/>
          <w:color w:val="auto"/>
          <w:spacing w:val="19"/>
          <w:sz w:val="23"/>
          <w:szCs w:val="23"/>
        </w:rPr>
        <w:t>本</w:t>
      </w:r>
      <w:r>
        <w:rPr>
          <w:rFonts w:ascii="宋体" w:hAnsi="宋体" w:eastAsia="宋体" w:cs="宋体"/>
          <w:color w:val="auto"/>
          <w:spacing w:val="13"/>
          <w:sz w:val="23"/>
          <w:szCs w:val="23"/>
        </w:rPr>
        <w:t>办法规定提供声明函内容不实的，属于弄虚作假骗取中标，依照《中华人民共和</w:t>
      </w:r>
      <w:r>
        <w:rPr>
          <w:rFonts w:ascii="宋体" w:hAnsi="宋体" w:eastAsia="宋体" w:cs="宋体"/>
          <w:color w:val="auto"/>
          <w:sz w:val="23"/>
          <w:szCs w:val="23"/>
        </w:rPr>
        <w:t xml:space="preserve"> </w:t>
      </w:r>
      <w:r>
        <w:rPr>
          <w:rFonts w:ascii="宋体" w:hAnsi="宋体" w:eastAsia="宋体" w:cs="宋体"/>
          <w:color w:val="auto"/>
          <w:spacing w:val="13"/>
          <w:sz w:val="23"/>
          <w:szCs w:val="23"/>
        </w:rPr>
        <w:t>国</w:t>
      </w:r>
      <w:r>
        <w:rPr>
          <w:rFonts w:ascii="宋体" w:hAnsi="宋体" w:eastAsia="宋体" w:cs="宋体"/>
          <w:color w:val="auto"/>
          <w:spacing w:val="12"/>
          <w:sz w:val="23"/>
          <w:szCs w:val="23"/>
        </w:rPr>
        <w:t>招标投标法》等国家有关规定追究相应责任。</w:t>
      </w:r>
    </w:p>
    <w:p>
      <w:pPr>
        <w:spacing w:before="3" w:line="397" w:lineRule="auto"/>
        <w:ind w:right="82" w:firstLine="491"/>
        <w:rPr>
          <w:rFonts w:ascii="宋体" w:hAnsi="宋体" w:eastAsia="宋体" w:cs="宋体"/>
          <w:color w:val="auto"/>
          <w:sz w:val="23"/>
          <w:szCs w:val="23"/>
        </w:rPr>
      </w:pPr>
      <w:r>
        <w:rPr>
          <w:rFonts w:ascii="宋体" w:hAnsi="宋体" w:eastAsia="宋体" w:cs="宋体"/>
          <w:color w:val="auto"/>
          <w:spacing w:val="15"/>
          <w:sz w:val="23"/>
          <w:szCs w:val="23"/>
        </w:rPr>
        <w:t>2</w:t>
      </w:r>
      <w:r>
        <w:rPr>
          <w:rFonts w:ascii="宋体" w:hAnsi="宋体" w:eastAsia="宋体" w:cs="宋体"/>
          <w:color w:val="auto"/>
          <w:spacing w:val="9"/>
          <w:sz w:val="23"/>
          <w:szCs w:val="23"/>
        </w:rPr>
        <w:t>.2.8 采用最低评标价法：对于经初审合格的所有供应商， 由谈判小组各成员依</w:t>
      </w:r>
      <w:r>
        <w:rPr>
          <w:rFonts w:ascii="宋体" w:hAnsi="宋体" w:eastAsia="宋体" w:cs="宋体"/>
          <w:color w:val="auto"/>
          <w:sz w:val="23"/>
          <w:szCs w:val="23"/>
        </w:rPr>
        <w:t xml:space="preserve"> </w:t>
      </w:r>
      <w:r>
        <w:rPr>
          <w:rFonts w:ascii="宋体" w:hAnsi="宋体" w:eastAsia="宋体" w:cs="宋体"/>
          <w:color w:val="auto"/>
          <w:spacing w:val="26"/>
          <w:sz w:val="23"/>
          <w:szCs w:val="23"/>
        </w:rPr>
        <w:t>据</w:t>
      </w:r>
      <w:r>
        <w:rPr>
          <w:rFonts w:ascii="宋体" w:hAnsi="宋体" w:eastAsia="宋体" w:cs="宋体"/>
          <w:color w:val="auto"/>
          <w:spacing w:val="19"/>
          <w:sz w:val="23"/>
          <w:szCs w:val="23"/>
        </w:rPr>
        <w:t>其</w:t>
      </w:r>
      <w:r>
        <w:rPr>
          <w:rFonts w:ascii="宋体" w:hAnsi="宋体" w:eastAsia="宋体" w:cs="宋体"/>
          <w:color w:val="auto"/>
          <w:spacing w:val="13"/>
          <w:sz w:val="23"/>
          <w:szCs w:val="23"/>
        </w:rPr>
        <w:t>谈判响应文件，从产品质量及售后服务和能力均能满足竞争性谈判文件要求的供</w:t>
      </w:r>
      <w:r>
        <w:rPr>
          <w:rFonts w:ascii="宋体" w:hAnsi="宋体" w:eastAsia="宋体" w:cs="宋体"/>
          <w:color w:val="auto"/>
          <w:sz w:val="23"/>
          <w:szCs w:val="23"/>
        </w:rPr>
        <w:t xml:space="preserve"> </w:t>
      </w:r>
      <w:r>
        <w:rPr>
          <w:rFonts w:ascii="宋体" w:hAnsi="宋体" w:eastAsia="宋体" w:cs="宋体"/>
          <w:color w:val="auto"/>
          <w:spacing w:val="24"/>
          <w:sz w:val="23"/>
          <w:szCs w:val="23"/>
        </w:rPr>
        <w:t>应</w:t>
      </w:r>
      <w:r>
        <w:rPr>
          <w:rFonts w:ascii="宋体" w:hAnsi="宋体" w:eastAsia="宋体" w:cs="宋体"/>
          <w:color w:val="auto"/>
          <w:spacing w:val="23"/>
          <w:sz w:val="23"/>
          <w:szCs w:val="23"/>
        </w:rPr>
        <w:t>商</w:t>
      </w:r>
      <w:r>
        <w:rPr>
          <w:rFonts w:ascii="宋体" w:hAnsi="宋体" w:eastAsia="宋体" w:cs="宋体"/>
          <w:color w:val="auto"/>
          <w:spacing w:val="12"/>
          <w:sz w:val="23"/>
          <w:szCs w:val="23"/>
        </w:rPr>
        <w:t>中，按上述“</w:t>
      </w:r>
      <w:r>
        <w:rPr>
          <w:rFonts w:ascii="仿宋" w:hAnsi="仿宋" w:eastAsia="仿宋" w:cs="仿宋"/>
          <w:color w:val="auto"/>
          <w:spacing w:val="12"/>
          <w:sz w:val="23"/>
          <w:szCs w:val="23"/>
        </w:rPr>
        <w:t xml:space="preserve">2.2.7 </w:t>
      </w:r>
      <w:r>
        <w:rPr>
          <w:rFonts w:ascii="宋体" w:hAnsi="宋体" w:eastAsia="宋体" w:cs="宋体"/>
          <w:color w:val="auto"/>
          <w:spacing w:val="12"/>
          <w:sz w:val="23"/>
          <w:szCs w:val="23"/>
        </w:rPr>
        <w:t>价格折扣”规则对最后报价做必要的价格扣除，按扣除后的</w:t>
      </w:r>
      <w:r>
        <w:rPr>
          <w:rFonts w:ascii="宋体" w:hAnsi="宋体" w:eastAsia="宋体" w:cs="宋体"/>
          <w:color w:val="auto"/>
          <w:sz w:val="23"/>
          <w:szCs w:val="23"/>
        </w:rPr>
        <w:t xml:space="preserve"> </w:t>
      </w:r>
      <w:r>
        <w:rPr>
          <w:rFonts w:ascii="宋体" w:hAnsi="宋体" w:eastAsia="宋体" w:cs="宋体"/>
          <w:color w:val="auto"/>
          <w:spacing w:val="26"/>
          <w:sz w:val="23"/>
          <w:szCs w:val="23"/>
        </w:rPr>
        <w:t>价</w:t>
      </w:r>
      <w:r>
        <w:rPr>
          <w:rFonts w:ascii="宋体" w:hAnsi="宋体" w:eastAsia="宋体" w:cs="宋体"/>
          <w:color w:val="auto"/>
          <w:spacing w:val="22"/>
          <w:sz w:val="23"/>
          <w:szCs w:val="23"/>
        </w:rPr>
        <w:t>格</w:t>
      </w:r>
      <w:r>
        <w:rPr>
          <w:rFonts w:ascii="宋体" w:hAnsi="宋体" w:eastAsia="宋体" w:cs="宋体"/>
          <w:color w:val="auto"/>
          <w:spacing w:val="13"/>
          <w:sz w:val="23"/>
          <w:szCs w:val="23"/>
        </w:rPr>
        <w:t>由低到高的顺序推荐三名成交候选人，扣除后的价格只用做推荐成交候选人，最</w:t>
      </w:r>
      <w:r>
        <w:rPr>
          <w:rFonts w:ascii="宋体" w:hAnsi="宋体" w:eastAsia="宋体" w:cs="宋体"/>
          <w:color w:val="auto"/>
          <w:sz w:val="23"/>
          <w:szCs w:val="23"/>
        </w:rPr>
        <w:t xml:space="preserve"> </w:t>
      </w:r>
      <w:r>
        <w:rPr>
          <w:rFonts w:ascii="宋体" w:hAnsi="宋体" w:eastAsia="宋体" w:cs="宋体"/>
          <w:color w:val="auto"/>
          <w:spacing w:val="12"/>
          <w:sz w:val="23"/>
          <w:szCs w:val="23"/>
        </w:rPr>
        <w:t>终的成交价格以供应商的最终报价为准。</w:t>
      </w:r>
    </w:p>
    <w:p>
      <w:pPr>
        <w:spacing w:before="2" w:line="397" w:lineRule="auto"/>
        <w:ind w:left="10" w:right="82" w:firstLine="480"/>
        <w:rPr>
          <w:rFonts w:ascii="宋体" w:hAnsi="宋体" w:eastAsia="宋体" w:cs="宋体"/>
          <w:color w:val="auto"/>
          <w:sz w:val="23"/>
          <w:szCs w:val="23"/>
        </w:rPr>
      </w:pPr>
      <w:r>
        <w:rPr>
          <w:rFonts w:ascii="宋体" w:hAnsi="宋体" w:eastAsia="宋体" w:cs="宋体"/>
          <w:color w:val="auto"/>
          <w:spacing w:val="24"/>
          <w:sz w:val="23"/>
          <w:szCs w:val="23"/>
        </w:rPr>
        <w:t>2</w:t>
      </w:r>
      <w:r>
        <w:rPr>
          <w:rFonts w:ascii="宋体" w:hAnsi="宋体" w:eastAsia="宋体" w:cs="宋体"/>
          <w:color w:val="auto"/>
          <w:spacing w:val="15"/>
          <w:sz w:val="23"/>
          <w:szCs w:val="23"/>
        </w:rPr>
        <w:t>.</w:t>
      </w:r>
      <w:r>
        <w:rPr>
          <w:rFonts w:ascii="宋体" w:hAnsi="宋体" w:eastAsia="宋体" w:cs="宋体"/>
          <w:color w:val="auto"/>
          <w:spacing w:val="12"/>
          <w:sz w:val="23"/>
          <w:szCs w:val="23"/>
        </w:rPr>
        <w:t>2.9 谈判小组一致认为最终报价明显不合理或者低于成本，无法保证质量和不</w:t>
      </w:r>
      <w:r>
        <w:rPr>
          <w:rFonts w:ascii="宋体" w:hAnsi="宋体" w:eastAsia="宋体" w:cs="宋体"/>
          <w:color w:val="auto"/>
          <w:sz w:val="23"/>
          <w:szCs w:val="23"/>
        </w:rPr>
        <w:t xml:space="preserve"> </w:t>
      </w:r>
      <w:r>
        <w:rPr>
          <w:rFonts w:ascii="宋体" w:hAnsi="宋体" w:eastAsia="宋体" w:cs="宋体"/>
          <w:color w:val="auto"/>
          <w:spacing w:val="11"/>
          <w:sz w:val="23"/>
          <w:szCs w:val="23"/>
        </w:rPr>
        <w:t>能诚信履约时，可按无效谈判处理。</w:t>
      </w:r>
    </w:p>
    <w:p>
      <w:pPr>
        <w:spacing w:before="1" w:line="225" w:lineRule="auto"/>
        <w:ind w:left="491"/>
        <w:rPr>
          <w:rFonts w:ascii="宋体" w:hAnsi="宋体" w:eastAsia="宋体" w:cs="宋体"/>
          <w:color w:val="auto"/>
          <w:sz w:val="23"/>
          <w:szCs w:val="23"/>
        </w:rPr>
      </w:pPr>
      <w:r>
        <w:rPr>
          <w:rFonts w:ascii="宋体" w:hAnsi="宋体" w:eastAsia="宋体" w:cs="宋体"/>
          <w:color w:val="auto"/>
          <w:spacing w:val="6"/>
          <w:sz w:val="23"/>
          <w:szCs w:val="23"/>
        </w:rPr>
        <w:t>2.2</w:t>
      </w:r>
      <w:r>
        <w:rPr>
          <w:rFonts w:ascii="宋体" w:hAnsi="宋体" w:eastAsia="宋体" w:cs="宋体"/>
          <w:color w:val="auto"/>
          <w:spacing w:val="4"/>
          <w:sz w:val="23"/>
          <w:szCs w:val="23"/>
        </w:rPr>
        <w:t>.</w:t>
      </w:r>
      <w:r>
        <w:rPr>
          <w:rFonts w:ascii="宋体" w:hAnsi="宋体" w:eastAsia="宋体" w:cs="宋体"/>
          <w:color w:val="auto"/>
          <w:spacing w:val="3"/>
          <w:sz w:val="23"/>
          <w:szCs w:val="23"/>
        </w:rPr>
        <w:t>10 编写评审报告</w:t>
      </w:r>
    </w:p>
    <w:p>
      <w:pPr>
        <w:spacing w:before="211" w:line="398" w:lineRule="auto"/>
        <w:ind w:right="82" w:firstLine="490"/>
        <w:rPr>
          <w:rFonts w:ascii="宋体" w:hAnsi="宋体" w:eastAsia="宋体" w:cs="宋体"/>
          <w:color w:val="auto"/>
          <w:sz w:val="23"/>
          <w:szCs w:val="23"/>
        </w:rPr>
      </w:pPr>
      <w:r>
        <w:rPr>
          <w:rFonts w:ascii="宋体" w:hAnsi="宋体" w:eastAsia="宋体" w:cs="宋体"/>
          <w:color w:val="auto"/>
          <w:spacing w:val="17"/>
          <w:sz w:val="23"/>
          <w:szCs w:val="23"/>
        </w:rPr>
        <w:t>2</w:t>
      </w:r>
      <w:r>
        <w:rPr>
          <w:rFonts w:ascii="宋体" w:hAnsi="宋体" w:eastAsia="宋体" w:cs="宋体"/>
          <w:color w:val="auto"/>
          <w:spacing w:val="15"/>
          <w:sz w:val="23"/>
          <w:szCs w:val="23"/>
        </w:rPr>
        <w:t>.2.10.1 应根据全体谈判小组成员签字的原始评标记录和评审结果编写评审报</w:t>
      </w:r>
      <w:r>
        <w:rPr>
          <w:rFonts w:ascii="宋体" w:hAnsi="宋体" w:eastAsia="宋体" w:cs="宋体"/>
          <w:color w:val="auto"/>
          <w:sz w:val="23"/>
          <w:szCs w:val="23"/>
        </w:rPr>
        <w:t xml:space="preserve"> </w:t>
      </w:r>
      <w:r>
        <w:rPr>
          <w:rFonts w:ascii="宋体" w:hAnsi="宋体" w:eastAsia="宋体" w:cs="宋体"/>
          <w:color w:val="auto"/>
          <w:spacing w:val="26"/>
          <w:sz w:val="23"/>
          <w:szCs w:val="23"/>
        </w:rPr>
        <w:t>告</w:t>
      </w:r>
      <w:r>
        <w:rPr>
          <w:rFonts w:ascii="宋体" w:hAnsi="宋体" w:eastAsia="宋体" w:cs="宋体"/>
          <w:color w:val="auto"/>
          <w:spacing w:val="21"/>
          <w:sz w:val="23"/>
          <w:szCs w:val="23"/>
        </w:rPr>
        <w:t>。</w:t>
      </w:r>
      <w:r>
        <w:rPr>
          <w:rFonts w:ascii="宋体" w:hAnsi="宋体" w:eastAsia="宋体" w:cs="宋体"/>
          <w:color w:val="auto"/>
          <w:spacing w:val="13"/>
          <w:sz w:val="23"/>
          <w:szCs w:val="23"/>
        </w:rPr>
        <w:t>评审报告应包括：谈判公告刊登的媒体名称、开标日期和地点；供应商名单和谈</w:t>
      </w:r>
      <w:r>
        <w:rPr>
          <w:rFonts w:ascii="宋体" w:hAnsi="宋体" w:eastAsia="宋体" w:cs="宋体"/>
          <w:color w:val="auto"/>
          <w:sz w:val="23"/>
          <w:szCs w:val="23"/>
        </w:rPr>
        <w:t xml:space="preserve"> </w:t>
      </w:r>
      <w:r>
        <w:rPr>
          <w:rFonts w:ascii="宋体" w:hAnsi="宋体" w:eastAsia="宋体" w:cs="宋体"/>
          <w:color w:val="auto"/>
          <w:spacing w:val="26"/>
          <w:sz w:val="23"/>
          <w:szCs w:val="23"/>
        </w:rPr>
        <w:t>判</w:t>
      </w:r>
      <w:r>
        <w:rPr>
          <w:rFonts w:ascii="宋体" w:hAnsi="宋体" w:eastAsia="宋体" w:cs="宋体"/>
          <w:color w:val="auto"/>
          <w:spacing w:val="21"/>
          <w:sz w:val="23"/>
          <w:szCs w:val="23"/>
        </w:rPr>
        <w:t>小</w:t>
      </w:r>
      <w:r>
        <w:rPr>
          <w:rFonts w:ascii="宋体" w:hAnsi="宋体" w:eastAsia="宋体" w:cs="宋体"/>
          <w:color w:val="auto"/>
          <w:spacing w:val="13"/>
          <w:sz w:val="23"/>
          <w:szCs w:val="23"/>
        </w:rPr>
        <w:t>组成员名单；评标方法和标准；开标记录和评审情况及说明，包括无效供应商名</w:t>
      </w:r>
      <w:r>
        <w:rPr>
          <w:rFonts w:ascii="宋体" w:hAnsi="宋体" w:eastAsia="宋体" w:cs="宋体"/>
          <w:color w:val="auto"/>
          <w:sz w:val="23"/>
          <w:szCs w:val="23"/>
        </w:rPr>
        <w:t xml:space="preserve"> </w:t>
      </w:r>
      <w:r>
        <w:rPr>
          <w:rFonts w:ascii="宋体" w:hAnsi="宋体" w:eastAsia="宋体" w:cs="宋体"/>
          <w:color w:val="auto"/>
          <w:spacing w:val="19"/>
          <w:sz w:val="23"/>
          <w:szCs w:val="23"/>
        </w:rPr>
        <w:t>单</w:t>
      </w:r>
      <w:r>
        <w:rPr>
          <w:rFonts w:ascii="宋体" w:hAnsi="宋体" w:eastAsia="宋体" w:cs="宋体"/>
          <w:color w:val="auto"/>
          <w:spacing w:val="13"/>
          <w:sz w:val="23"/>
          <w:szCs w:val="23"/>
        </w:rPr>
        <w:t>及原因；评审结果，确定的成交候选人名单或者经采购人委托直接确定的成交人；</w:t>
      </w:r>
      <w:r>
        <w:rPr>
          <w:rFonts w:ascii="宋体" w:hAnsi="宋体" w:eastAsia="宋体" w:cs="宋体"/>
          <w:color w:val="auto"/>
          <w:sz w:val="23"/>
          <w:szCs w:val="23"/>
        </w:rPr>
        <w:t xml:space="preserve"> </w:t>
      </w:r>
      <w:r>
        <w:rPr>
          <w:rFonts w:ascii="宋体" w:hAnsi="宋体" w:eastAsia="宋体" w:cs="宋体"/>
          <w:color w:val="auto"/>
          <w:spacing w:val="26"/>
          <w:sz w:val="23"/>
          <w:szCs w:val="23"/>
        </w:rPr>
        <w:t>其</w:t>
      </w:r>
      <w:r>
        <w:rPr>
          <w:rFonts w:ascii="宋体" w:hAnsi="宋体" w:eastAsia="宋体" w:cs="宋体"/>
          <w:color w:val="auto"/>
          <w:spacing w:val="21"/>
          <w:sz w:val="23"/>
          <w:szCs w:val="23"/>
        </w:rPr>
        <w:t>他</w:t>
      </w:r>
      <w:r>
        <w:rPr>
          <w:rFonts w:ascii="宋体" w:hAnsi="宋体" w:eastAsia="宋体" w:cs="宋体"/>
          <w:color w:val="auto"/>
          <w:spacing w:val="13"/>
          <w:sz w:val="23"/>
          <w:szCs w:val="23"/>
        </w:rPr>
        <w:t>需要说明的情况，包括评审过程中供应商根据谈判小组要求进行的澄清、说明或</w:t>
      </w:r>
      <w:r>
        <w:rPr>
          <w:rFonts w:ascii="宋体" w:hAnsi="宋体" w:eastAsia="宋体" w:cs="宋体"/>
          <w:color w:val="auto"/>
          <w:sz w:val="23"/>
          <w:szCs w:val="23"/>
        </w:rPr>
        <w:t xml:space="preserve"> </w:t>
      </w:r>
      <w:r>
        <w:rPr>
          <w:rFonts w:ascii="宋体" w:hAnsi="宋体" w:eastAsia="宋体" w:cs="宋体"/>
          <w:color w:val="auto"/>
          <w:spacing w:val="22"/>
          <w:sz w:val="23"/>
          <w:szCs w:val="23"/>
        </w:rPr>
        <w:t>者</w:t>
      </w:r>
      <w:r>
        <w:rPr>
          <w:rFonts w:ascii="宋体" w:hAnsi="宋体" w:eastAsia="宋体" w:cs="宋体"/>
          <w:color w:val="auto"/>
          <w:spacing w:val="11"/>
          <w:sz w:val="23"/>
          <w:szCs w:val="23"/>
        </w:rPr>
        <w:t>补正，谈判小组成员的更换等。</w:t>
      </w:r>
    </w:p>
    <w:p>
      <w:pPr>
        <w:spacing w:before="211" w:line="398" w:lineRule="auto"/>
        <w:ind w:right="82" w:firstLine="490"/>
        <w:rPr>
          <w:rFonts w:ascii="宋体" w:hAnsi="宋体" w:eastAsia="宋体" w:cs="宋体"/>
          <w:color w:val="auto"/>
          <w:spacing w:val="17"/>
          <w:sz w:val="23"/>
          <w:szCs w:val="23"/>
        </w:rPr>
      </w:pPr>
      <w:r>
        <w:rPr>
          <w:rFonts w:ascii="宋体" w:hAnsi="宋体" w:eastAsia="宋体" w:cs="宋体"/>
          <w:color w:val="auto"/>
          <w:spacing w:val="17"/>
          <w:sz w:val="23"/>
          <w:szCs w:val="23"/>
        </w:rPr>
        <w:t>2.2.10.2 评审报告应当由谈判小组全体人员签字认可。谈判小组成员对评审报告 有异议的，谈判小组按照少数服从多数的原则推荐成交候选人，采购程序继续进行。对评审报告有异议的谈判小组成员，应当在报告上签署不同意见并说明理由， 由谈判 小组书面记录相关情况。</w:t>
      </w:r>
    </w:p>
    <w:p>
      <w:pPr>
        <w:spacing w:before="1" w:line="225" w:lineRule="auto"/>
        <w:ind w:left="491"/>
        <w:rPr>
          <w:rFonts w:ascii="宋体" w:hAnsi="宋体" w:eastAsia="宋体" w:cs="宋体"/>
          <w:color w:val="auto"/>
          <w:spacing w:val="8"/>
          <w:sz w:val="23"/>
          <w:szCs w:val="23"/>
        </w:rPr>
      </w:pPr>
      <w:r>
        <w:rPr>
          <w:rFonts w:ascii="宋体" w:hAnsi="宋体" w:eastAsia="宋体" w:cs="宋体"/>
          <w:color w:val="auto"/>
          <w:spacing w:val="16"/>
          <w:sz w:val="23"/>
          <w:szCs w:val="23"/>
        </w:rPr>
        <w:t>2.</w:t>
      </w:r>
      <w:r>
        <w:rPr>
          <w:rFonts w:ascii="宋体" w:hAnsi="宋体" w:eastAsia="宋体" w:cs="宋体"/>
          <w:color w:val="auto"/>
          <w:spacing w:val="12"/>
          <w:sz w:val="23"/>
          <w:szCs w:val="23"/>
        </w:rPr>
        <w:t>2</w:t>
      </w:r>
      <w:r>
        <w:rPr>
          <w:rFonts w:ascii="宋体" w:hAnsi="宋体" w:eastAsia="宋体" w:cs="宋体"/>
          <w:color w:val="auto"/>
          <w:spacing w:val="8"/>
          <w:sz w:val="23"/>
          <w:szCs w:val="23"/>
        </w:rPr>
        <w:t>.10.3 谈判小组向采购人提出评审报告，并推荐一至三名成交候选人，</w:t>
      </w:r>
    </w:p>
    <w:p>
      <w:pPr>
        <w:spacing w:before="1" w:line="225" w:lineRule="auto"/>
        <w:ind w:left="491"/>
        <w:rPr>
          <w:rFonts w:ascii="宋体" w:hAnsi="宋体" w:eastAsia="宋体" w:cs="宋体"/>
          <w:color w:val="auto"/>
          <w:spacing w:val="8"/>
          <w:sz w:val="23"/>
          <w:szCs w:val="23"/>
        </w:rPr>
      </w:pPr>
    </w:p>
    <w:p>
      <w:pPr>
        <w:spacing w:before="1" w:line="225" w:lineRule="auto"/>
        <w:rPr>
          <w:rFonts w:ascii="宋体" w:hAnsi="宋体" w:eastAsia="宋体" w:cs="宋体"/>
          <w:color w:val="auto"/>
          <w:sz w:val="23"/>
          <w:szCs w:val="23"/>
        </w:rPr>
      </w:pPr>
      <w:r>
        <w:rPr>
          <w:rFonts w:ascii="宋体" w:hAnsi="宋体" w:eastAsia="宋体" w:cs="宋体"/>
          <w:color w:val="auto"/>
          <w:spacing w:val="8"/>
          <w:sz w:val="23"/>
          <w:szCs w:val="23"/>
        </w:rPr>
        <w:t>标明排列</w:t>
      </w:r>
      <w:r>
        <w:rPr>
          <w:rFonts w:ascii="宋体" w:hAnsi="宋体" w:eastAsia="宋体" w:cs="宋体"/>
          <w:color w:val="auto"/>
          <w:spacing w:val="5"/>
          <w:sz w:val="23"/>
          <w:szCs w:val="23"/>
        </w:rPr>
        <w:t>顺序。</w:t>
      </w:r>
    </w:p>
    <w:p>
      <w:pPr>
        <w:spacing w:before="155" w:line="304" w:lineRule="exact"/>
        <w:ind w:left="1"/>
        <w:outlineLvl w:val="1"/>
        <w:rPr>
          <w:rFonts w:ascii="宋体" w:hAnsi="宋体" w:eastAsia="宋体" w:cs="宋体"/>
          <w:color w:val="auto"/>
          <w:sz w:val="23"/>
          <w:szCs w:val="23"/>
        </w:rPr>
      </w:pPr>
      <w:bookmarkStart w:id="67" w:name="_Toc19524"/>
      <w:r>
        <w:rPr>
          <w:rFonts w:ascii="宋体" w:hAnsi="宋体" w:eastAsia="宋体" w:cs="宋体"/>
          <w:color w:val="auto"/>
          <w:spacing w:val="17"/>
          <w:position w:val="1"/>
          <w:sz w:val="23"/>
          <w:szCs w:val="23"/>
        </w:rPr>
        <w:t>三</w:t>
      </w:r>
      <w:r>
        <w:rPr>
          <w:rFonts w:ascii="宋体" w:hAnsi="宋体" w:eastAsia="宋体" w:cs="宋体"/>
          <w:color w:val="auto"/>
          <w:spacing w:val="12"/>
          <w:position w:val="1"/>
          <w:sz w:val="23"/>
          <w:szCs w:val="23"/>
        </w:rPr>
        <w:t>、无效投标情形</w:t>
      </w:r>
      <w:bookmarkEnd w:id="67"/>
    </w:p>
    <w:p>
      <w:pPr>
        <w:spacing w:before="198" w:line="227" w:lineRule="auto"/>
        <w:ind w:left="500"/>
        <w:outlineLvl w:val="2"/>
        <w:rPr>
          <w:rFonts w:ascii="宋体" w:hAnsi="宋体" w:eastAsia="宋体" w:cs="宋体"/>
          <w:color w:val="auto"/>
          <w:sz w:val="23"/>
          <w:szCs w:val="23"/>
        </w:rPr>
      </w:pPr>
      <w:bookmarkStart w:id="68" w:name="_Toc24575"/>
      <w:r>
        <w:rPr>
          <w:rFonts w:ascii="宋体" w:hAnsi="宋体" w:eastAsia="宋体" w:cs="宋体"/>
          <w:color w:val="auto"/>
          <w:spacing w:val="22"/>
          <w:sz w:val="23"/>
          <w:szCs w:val="23"/>
        </w:rPr>
        <w:t>(</w:t>
      </w:r>
      <w:r>
        <w:rPr>
          <w:rFonts w:ascii="宋体" w:hAnsi="宋体" w:eastAsia="宋体" w:cs="宋体"/>
          <w:color w:val="auto"/>
          <w:spacing w:val="17"/>
          <w:sz w:val="23"/>
          <w:szCs w:val="23"/>
        </w:rPr>
        <w:t xml:space="preserve"> </w:t>
      </w:r>
      <w:r>
        <w:rPr>
          <w:rFonts w:ascii="宋体" w:hAnsi="宋体" w:eastAsia="宋体" w:cs="宋体"/>
          <w:color w:val="auto"/>
          <w:spacing w:val="11"/>
          <w:sz w:val="23"/>
          <w:szCs w:val="23"/>
        </w:rPr>
        <w:t>一) 供应商存在下列情况之一的，投标无效:</w:t>
      </w:r>
      <w:bookmarkEnd w:id="68"/>
    </w:p>
    <w:p>
      <w:pPr>
        <w:spacing w:before="219" w:line="310" w:lineRule="exact"/>
        <w:ind w:left="506"/>
        <w:rPr>
          <w:rFonts w:ascii="宋体" w:hAnsi="宋体" w:eastAsia="宋体" w:cs="宋体"/>
          <w:color w:val="auto"/>
          <w:spacing w:val="17"/>
          <w:position w:val="1"/>
          <w:sz w:val="23"/>
          <w:szCs w:val="23"/>
        </w:rPr>
      </w:pPr>
      <w:r>
        <w:rPr>
          <w:rFonts w:ascii="宋体" w:hAnsi="宋体" w:eastAsia="宋体" w:cs="宋体"/>
          <w:color w:val="auto"/>
          <w:spacing w:val="17"/>
          <w:position w:val="1"/>
          <w:sz w:val="23"/>
          <w:szCs w:val="23"/>
        </w:rPr>
        <w:t>1、未按照竞争性谈判文件的规定提交投标保证金；</w:t>
      </w:r>
    </w:p>
    <w:p>
      <w:pPr>
        <w:spacing w:before="219" w:line="310" w:lineRule="exact"/>
        <w:ind w:left="506"/>
        <w:rPr>
          <w:rFonts w:ascii="宋体" w:hAnsi="宋体" w:eastAsia="宋体" w:cs="宋体"/>
          <w:color w:val="auto"/>
          <w:spacing w:val="17"/>
          <w:position w:val="1"/>
          <w:sz w:val="23"/>
          <w:szCs w:val="23"/>
        </w:rPr>
      </w:pPr>
      <w:r>
        <w:rPr>
          <w:rFonts w:ascii="宋体" w:hAnsi="宋体" w:eastAsia="宋体" w:cs="宋体"/>
          <w:color w:val="auto"/>
          <w:spacing w:val="17"/>
          <w:position w:val="1"/>
          <w:sz w:val="23"/>
          <w:szCs w:val="23"/>
        </w:rPr>
        <w:t>2、谈判响应文件未按竞争性谈判文件要求签署、盖章；</w:t>
      </w:r>
    </w:p>
    <w:p>
      <w:pPr>
        <w:spacing w:before="219" w:line="310" w:lineRule="exact"/>
        <w:ind w:left="506"/>
        <w:rPr>
          <w:rFonts w:ascii="宋体" w:hAnsi="宋体" w:eastAsia="宋体" w:cs="宋体"/>
          <w:color w:val="auto"/>
          <w:spacing w:val="17"/>
          <w:position w:val="1"/>
          <w:sz w:val="23"/>
          <w:szCs w:val="23"/>
        </w:rPr>
      </w:pPr>
      <w:r>
        <w:rPr>
          <w:rFonts w:ascii="宋体" w:hAnsi="宋体" w:eastAsia="宋体" w:cs="宋体"/>
          <w:color w:val="auto"/>
          <w:spacing w:val="17"/>
          <w:position w:val="1"/>
          <w:sz w:val="23"/>
          <w:szCs w:val="23"/>
        </w:rPr>
        <w:t>3、不具备竞争性谈判文件中规定的资格要求；</w:t>
      </w:r>
    </w:p>
    <w:p>
      <w:pPr>
        <w:spacing w:before="219" w:line="310" w:lineRule="exact"/>
        <w:ind w:left="506"/>
        <w:rPr>
          <w:rFonts w:ascii="宋体" w:hAnsi="宋体" w:eastAsia="宋体" w:cs="宋体"/>
          <w:color w:val="auto"/>
          <w:spacing w:val="17"/>
          <w:position w:val="1"/>
          <w:sz w:val="23"/>
          <w:szCs w:val="23"/>
        </w:rPr>
      </w:pPr>
      <w:r>
        <w:rPr>
          <w:rFonts w:ascii="宋体" w:hAnsi="宋体" w:eastAsia="宋体" w:cs="宋体"/>
          <w:color w:val="auto"/>
          <w:spacing w:val="17"/>
          <w:position w:val="1"/>
          <w:sz w:val="23"/>
          <w:szCs w:val="23"/>
        </w:rPr>
        <w:t>4、报价超过竞争性谈判文件中规定的预算金额或者最高限价；</w:t>
      </w:r>
    </w:p>
    <w:p>
      <w:pPr>
        <w:spacing w:before="219" w:line="310" w:lineRule="exact"/>
        <w:ind w:left="506"/>
        <w:rPr>
          <w:rFonts w:ascii="宋体" w:hAnsi="宋体" w:eastAsia="宋体" w:cs="宋体"/>
          <w:color w:val="auto"/>
          <w:spacing w:val="17"/>
          <w:position w:val="1"/>
          <w:sz w:val="23"/>
          <w:szCs w:val="23"/>
        </w:rPr>
      </w:pPr>
      <w:r>
        <w:rPr>
          <w:rFonts w:ascii="宋体" w:hAnsi="宋体" w:eastAsia="宋体" w:cs="宋体"/>
          <w:color w:val="auto"/>
          <w:spacing w:val="17"/>
          <w:position w:val="1"/>
          <w:sz w:val="23"/>
          <w:szCs w:val="23"/>
        </w:rPr>
        <w:t>5、报价明显不合理或者低于成本，无法保证质量和不能诚信履约的；</w:t>
      </w:r>
    </w:p>
    <w:p>
      <w:pPr>
        <w:spacing w:before="219" w:line="310" w:lineRule="exact"/>
        <w:ind w:left="506"/>
        <w:rPr>
          <w:rFonts w:ascii="宋体" w:hAnsi="宋体" w:eastAsia="宋体" w:cs="宋体"/>
          <w:color w:val="auto"/>
          <w:spacing w:val="17"/>
          <w:position w:val="1"/>
          <w:sz w:val="23"/>
          <w:szCs w:val="23"/>
        </w:rPr>
      </w:pPr>
      <w:r>
        <w:rPr>
          <w:rFonts w:ascii="宋体" w:hAnsi="宋体" w:eastAsia="宋体" w:cs="宋体"/>
          <w:color w:val="auto"/>
          <w:spacing w:val="17"/>
          <w:position w:val="1"/>
          <w:sz w:val="23"/>
          <w:szCs w:val="23"/>
        </w:rPr>
        <w:t>6、谈判响应文件含有采购人不能接受的附加条件；</w:t>
      </w:r>
    </w:p>
    <w:p>
      <w:pPr>
        <w:spacing w:before="219" w:line="310" w:lineRule="exact"/>
        <w:ind w:left="506"/>
        <w:rPr>
          <w:rFonts w:ascii="宋体" w:hAnsi="宋体" w:eastAsia="宋体" w:cs="宋体"/>
          <w:color w:val="auto"/>
          <w:spacing w:val="17"/>
          <w:position w:val="1"/>
          <w:sz w:val="23"/>
          <w:szCs w:val="23"/>
        </w:rPr>
      </w:pPr>
      <w:r>
        <w:rPr>
          <w:rFonts w:ascii="宋体" w:hAnsi="宋体" w:eastAsia="宋体" w:cs="宋体"/>
          <w:color w:val="auto"/>
          <w:spacing w:val="17"/>
          <w:position w:val="1"/>
          <w:sz w:val="23"/>
          <w:szCs w:val="23"/>
        </w:rPr>
        <w:t>7、有选择的报价将不予接受，按无效投标处理；</w:t>
      </w:r>
    </w:p>
    <w:p>
      <w:pPr>
        <w:spacing w:before="219" w:line="310" w:lineRule="exact"/>
        <w:ind w:left="506"/>
        <w:rPr>
          <w:rFonts w:ascii="宋体" w:hAnsi="宋体" w:eastAsia="宋体" w:cs="宋体"/>
          <w:color w:val="auto"/>
          <w:spacing w:val="17"/>
          <w:position w:val="1"/>
          <w:sz w:val="23"/>
          <w:szCs w:val="23"/>
        </w:rPr>
      </w:pPr>
      <w:r>
        <w:rPr>
          <w:rFonts w:ascii="宋体" w:hAnsi="宋体" w:eastAsia="宋体" w:cs="宋体"/>
          <w:color w:val="auto"/>
          <w:spacing w:val="17"/>
          <w:position w:val="1"/>
          <w:sz w:val="23"/>
          <w:szCs w:val="23"/>
        </w:rPr>
        <w:t>8、响应方案出现明显的不合理、不科学，无法保证按需提供服务的；</w:t>
      </w:r>
    </w:p>
    <w:p>
      <w:pPr>
        <w:spacing w:before="219" w:line="310" w:lineRule="exact"/>
        <w:ind w:left="506"/>
        <w:rPr>
          <w:rFonts w:ascii="宋体" w:hAnsi="宋体" w:eastAsia="宋体" w:cs="宋体"/>
          <w:color w:val="auto"/>
          <w:spacing w:val="17"/>
          <w:position w:val="1"/>
          <w:sz w:val="23"/>
          <w:szCs w:val="23"/>
        </w:rPr>
      </w:pPr>
      <w:r>
        <w:rPr>
          <w:rFonts w:ascii="宋体" w:hAnsi="宋体" w:eastAsia="宋体" w:cs="宋体"/>
          <w:color w:val="auto"/>
          <w:spacing w:val="17"/>
          <w:position w:val="1"/>
          <w:sz w:val="23"/>
          <w:szCs w:val="23"/>
        </w:rPr>
        <w:t>9、按《政府采购货物和服务招标投标管理办法》  (财政部令第87号) 修正后的报价经供应商确认后产生约束力，供应商不确认的，其投标无效。</w:t>
      </w:r>
    </w:p>
    <w:p>
      <w:pPr>
        <w:spacing w:before="217" w:line="227" w:lineRule="auto"/>
        <w:ind w:left="500"/>
        <w:outlineLvl w:val="2"/>
        <w:rPr>
          <w:rFonts w:ascii="宋体" w:hAnsi="宋体" w:eastAsia="宋体" w:cs="宋体"/>
          <w:color w:val="auto"/>
          <w:sz w:val="23"/>
          <w:szCs w:val="23"/>
        </w:rPr>
      </w:pPr>
      <w:bookmarkStart w:id="69" w:name="_Toc1911"/>
      <w:r>
        <w:rPr>
          <w:rFonts w:ascii="宋体" w:hAnsi="宋体" w:eastAsia="宋体" w:cs="宋体"/>
          <w:color w:val="auto"/>
          <w:spacing w:val="27"/>
          <w:sz w:val="23"/>
          <w:szCs w:val="23"/>
        </w:rPr>
        <w:t>(</w:t>
      </w:r>
      <w:r>
        <w:rPr>
          <w:rFonts w:ascii="宋体" w:hAnsi="宋体" w:eastAsia="宋体" w:cs="宋体"/>
          <w:color w:val="auto"/>
          <w:spacing w:val="16"/>
          <w:sz w:val="23"/>
          <w:szCs w:val="23"/>
        </w:rPr>
        <w:t>二) 供应商存在下列情形之一的，视为串通投标，其投标无效：</w:t>
      </w:r>
      <w:bookmarkEnd w:id="69"/>
    </w:p>
    <w:p>
      <w:pPr>
        <w:spacing w:before="217" w:line="310" w:lineRule="exact"/>
        <w:ind w:left="629"/>
        <w:rPr>
          <w:rFonts w:ascii="宋体" w:hAnsi="宋体" w:eastAsia="宋体" w:cs="宋体"/>
          <w:color w:val="auto"/>
          <w:sz w:val="23"/>
          <w:szCs w:val="23"/>
        </w:rPr>
      </w:pPr>
      <w:r>
        <w:rPr>
          <w:rFonts w:ascii="宋体" w:hAnsi="宋体" w:eastAsia="宋体" w:cs="宋体"/>
          <w:color w:val="auto"/>
          <w:spacing w:val="21"/>
          <w:position w:val="1"/>
          <w:sz w:val="23"/>
          <w:szCs w:val="23"/>
        </w:rPr>
        <w:t>1</w:t>
      </w:r>
      <w:r>
        <w:rPr>
          <w:rFonts w:ascii="宋体" w:hAnsi="宋体" w:eastAsia="宋体" w:cs="宋体"/>
          <w:color w:val="auto"/>
          <w:spacing w:val="11"/>
          <w:position w:val="1"/>
          <w:sz w:val="23"/>
          <w:szCs w:val="23"/>
        </w:rPr>
        <w:t>、不同供应商的谈判响应文件由同一单位或者个人编制；</w:t>
      </w:r>
    </w:p>
    <w:p>
      <w:pPr>
        <w:spacing w:before="192" w:line="310" w:lineRule="exact"/>
        <w:ind w:left="614"/>
        <w:rPr>
          <w:rFonts w:ascii="宋体" w:hAnsi="宋体" w:eastAsia="宋体" w:cs="宋体"/>
          <w:color w:val="auto"/>
          <w:sz w:val="23"/>
          <w:szCs w:val="23"/>
        </w:rPr>
      </w:pPr>
      <w:r>
        <w:rPr>
          <w:rFonts w:ascii="宋体" w:hAnsi="宋体" w:eastAsia="宋体" w:cs="宋体"/>
          <w:color w:val="auto"/>
          <w:spacing w:val="12"/>
          <w:position w:val="1"/>
          <w:sz w:val="23"/>
          <w:szCs w:val="23"/>
        </w:rPr>
        <w:t>2、不同供应商委托同一单位或者个人办理投标事宜</w:t>
      </w:r>
      <w:r>
        <w:rPr>
          <w:rFonts w:ascii="宋体" w:hAnsi="宋体" w:eastAsia="宋体" w:cs="宋体"/>
          <w:color w:val="auto"/>
          <w:spacing w:val="8"/>
          <w:position w:val="1"/>
          <w:sz w:val="23"/>
          <w:szCs w:val="23"/>
        </w:rPr>
        <w:t>；</w:t>
      </w:r>
    </w:p>
    <w:p>
      <w:pPr>
        <w:spacing w:before="189" w:line="308" w:lineRule="exact"/>
        <w:ind w:left="616"/>
        <w:rPr>
          <w:rFonts w:ascii="宋体" w:hAnsi="宋体" w:eastAsia="宋体" w:cs="宋体"/>
          <w:color w:val="auto"/>
          <w:sz w:val="23"/>
          <w:szCs w:val="23"/>
        </w:rPr>
      </w:pPr>
      <w:r>
        <w:rPr>
          <w:rFonts w:ascii="宋体" w:hAnsi="宋体" w:eastAsia="宋体" w:cs="宋体"/>
          <w:color w:val="auto"/>
          <w:spacing w:val="22"/>
          <w:position w:val="1"/>
          <w:sz w:val="23"/>
          <w:szCs w:val="23"/>
        </w:rPr>
        <w:t>3</w:t>
      </w:r>
      <w:r>
        <w:rPr>
          <w:rFonts w:ascii="宋体" w:hAnsi="宋体" w:eastAsia="宋体" w:cs="宋体"/>
          <w:color w:val="auto"/>
          <w:spacing w:val="12"/>
          <w:position w:val="1"/>
          <w:sz w:val="23"/>
          <w:szCs w:val="23"/>
        </w:rPr>
        <w:t>、不同供应商的谈判响应文件载明的项目管理成员或者联系人员为同一人；</w:t>
      </w:r>
    </w:p>
    <w:p>
      <w:pPr>
        <w:spacing w:before="191" w:line="310" w:lineRule="exact"/>
        <w:ind w:left="610"/>
        <w:rPr>
          <w:rFonts w:ascii="宋体" w:hAnsi="宋体" w:eastAsia="宋体" w:cs="宋体"/>
          <w:color w:val="auto"/>
          <w:sz w:val="23"/>
          <w:szCs w:val="23"/>
        </w:rPr>
      </w:pPr>
      <w:r>
        <w:rPr>
          <w:rFonts w:ascii="宋体" w:hAnsi="宋体" w:eastAsia="宋体" w:cs="宋体"/>
          <w:color w:val="auto"/>
          <w:spacing w:val="22"/>
          <w:position w:val="1"/>
          <w:sz w:val="23"/>
          <w:szCs w:val="23"/>
        </w:rPr>
        <w:t>4</w:t>
      </w:r>
      <w:r>
        <w:rPr>
          <w:rFonts w:ascii="宋体" w:hAnsi="宋体" w:eastAsia="宋体" w:cs="宋体"/>
          <w:color w:val="auto"/>
          <w:spacing w:val="12"/>
          <w:position w:val="1"/>
          <w:sz w:val="23"/>
          <w:szCs w:val="23"/>
        </w:rPr>
        <w:t>、不同供应商的谈判响应文件异常一致或者投标报价呈规律性差异；</w:t>
      </w:r>
    </w:p>
    <w:p>
      <w:pPr>
        <w:spacing w:before="192" w:line="308" w:lineRule="exact"/>
        <w:ind w:left="616"/>
        <w:rPr>
          <w:rFonts w:ascii="宋体" w:hAnsi="宋体" w:eastAsia="宋体" w:cs="宋体"/>
          <w:color w:val="auto"/>
          <w:sz w:val="23"/>
          <w:szCs w:val="23"/>
        </w:rPr>
      </w:pPr>
      <w:r>
        <w:rPr>
          <w:rFonts w:ascii="宋体" w:hAnsi="宋体" w:eastAsia="宋体" w:cs="宋体"/>
          <w:color w:val="auto"/>
          <w:spacing w:val="17"/>
          <w:position w:val="1"/>
          <w:sz w:val="23"/>
          <w:szCs w:val="23"/>
        </w:rPr>
        <w:t>5</w:t>
      </w:r>
      <w:r>
        <w:rPr>
          <w:rFonts w:ascii="宋体" w:hAnsi="宋体" w:eastAsia="宋体" w:cs="宋体"/>
          <w:color w:val="auto"/>
          <w:spacing w:val="11"/>
          <w:position w:val="1"/>
          <w:sz w:val="23"/>
          <w:szCs w:val="23"/>
        </w:rPr>
        <w:t>、不同供应商的谈判响应文件相互混装；</w:t>
      </w:r>
    </w:p>
    <w:p>
      <w:pPr>
        <w:spacing w:before="191" w:line="308" w:lineRule="exact"/>
        <w:ind w:left="613"/>
        <w:rPr>
          <w:rFonts w:ascii="宋体" w:hAnsi="宋体" w:eastAsia="宋体" w:cs="宋体"/>
          <w:color w:val="auto"/>
          <w:sz w:val="23"/>
          <w:szCs w:val="23"/>
        </w:rPr>
      </w:pPr>
      <w:r>
        <w:rPr>
          <w:rFonts w:ascii="宋体" w:hAnsi="宋体" w:eastAsia="宋体" w:cs="宋体"/>
          <w:color w:val="auto"/>
          <w:spacing w:val="15"/>
          <w:position w:val="1"/>
          <w:sz w:val="23"/>
          <w:szCs w:val="23"/>
        </w:rPr>
        <w:t>6</w:t>
      </w:r>
      <w:r>
        <w:rPr>
          <w:rFonts w:ascii="宋体" w:hAnsi="宋体" w:eastAsia="宋体" w:cs="宋体"/>
          <w:color w:val="auto"/>
          <w:spacing w:val="12"/>
          <w:position w:val="1"/>
          <w:sz w:val="23"/>
          <w:szCs w:val="23"/>
        </w:rPr>
        <w:t>、不同供应商的投标保证金从同一单位或者个人的账户转出。</w:t>
      </w:r>
    </w:p>
    <w:p>
      <w:pPr>
        <w:spacing w:before="191" w:line="226" w:lineRule="auto"/>
        <w:ind w:left="500"/>
        <w:outlineLvl w:val="2"/>
        <w:rPr>
          <w:rFonts w:ascii="宋体" w:hAnsi="宋体" w:eastAsia="宋体" w:cs="宋体"/>
          <w:color w:val="auto"/>
          <w:sz w:val="23"/>
          <w:szCs w:val="23"/>
        </w:rPr>
      </w:pPr>
      <w:bookmarkStart w:id="70" w:name="_Toc14345"/>
      <w:r>
        <w:rPr>
          <w:rFonts w:ascii="宋体" w:hAnsi="宋体" w:eastAsia="宋体" w:cs="宋体"/>
          <w:color w:val="auto"/>
          <w:spacing w:val="26"/>
          <w:sz w:val="23"/>
          <w:szCs w:val="23"/>
        </w:rPr>
        <w:t>(</w:t>
      </w:r>
      <w:r>
        <w:rPr>
          <w:rFonts w:ascii="宋体" w:hAnsi="宋体" w:eastAsia="宋体" w:cs="宋体"/>
          <w:color w:val="auto"/>
          <w:spacing w:val="17"/>
          <w:sz w:val="23"/>
          <w:szCs w:val="23"/>
        </w:rPr>
        <w:t>三) 供应商不得以低于成本的报价参加本次采购项目</w:t>
      </w:r>
      <w:bookmarkEnd w:id="70"/>
    </w:p>
    <w:p>
      <w:pPr>
        <w:spacing w:before="220" w:line="405" w:lineRule="auto"/>
        <w:ind w:left="1" w:firstLine="486"/>
        <w:rPr>
          <w:rFonts w:ascii="宋体" w:hAnsi="宋体" w:eastAsia="宋体" w:cs="宋体"/>
          <w:color w:val="auto"/>
          <w:spacing w:val="10"/>
          <w:sz w:val="23"/>
          <w:szCs w:val="23"/>
        </w:rPr>
      </w:pPr>
      <w:r>
        <w:rPr>
          <w:rFonts w:ascii="宋体" w:hAnsi="宋体" w:eastAsia="宋体" w:cs="宋体"/>
          <w:color w:val="auto"/>
          <w:spacing w:val="26"/>
          <w:sz w:val="23"/>
          <w:szCs w:val="23"/>
        </w:rPr>
        <w:t>谈</w:t>
      </w:r>
      <w:r>
        <w:rPr>
          <w:rFonts w:ascii="宋体" w:hAnsi="宋体" w:eastAsia="宋体" w:cs="宋体"/>
          <w:color w:val="auto"/>
          <w:spacing w:val="18"/>
          <w:sz w:val="23"/>
          <w:szCs w:val="23"/>
        </w:rPr>
        <w:t>判</w:t>
      </w:r>
      <w:r>
        <w:rPr>
          <w:rFonts w:ascii="宋体" w:hAnsi="宋体" w:eastAsia="宋体" w:cs="宋体"/>
          <w:color w:val="auto"/>
          <w:spacing w:val="13"/>
          <w:sz w:val="23"/>
          <w:szCs w:val="23"/>
        </w:rPr>
        <w:t>小组认为供应商的报价明显低于其他通过符合性审查供应商的报价，有可能</w:t>
      </w:r>
      <w:r>
        <w:rPr>
          <w:rFonts w:ascii="宋体" w:hAnsi="宋体" w:eastAsia="宋体" w:cs="宋体"/>
          <w:color w:val="auto"/>
          <w:sz w:val="23"/>
          <w:szCs w:val="23"/>
        </w:rPr>
        <w:t xml:space="preserve"> </w:t>
      </w:r>
      <w:r>
        <w:rPr>
          <w:rFonts w:ascii="宋体" w:hAnsi="宋体" w:eastAsia="宋体" w:cs="宋体"/>
          <w:color w:val="auto"/>
          <w:spacing w:val="26"/>
          <w:sz w:val="23"/>
          <w:szCs w:val="23"/>
        </w:rPr>
        <w:t>影</w:t>
      </w:r>
      <w:r>
        <w:rPr>
          <w:rFonts w:ascii="宋体" w:hAnsi="宋体" w:eastAsia="宋体" w:cs="宋体"/>
          <w:color w:val="auto"/>
          <w:spacing w:val="21"/>
          <w:sz w:val="23"/>
          <w:szCs w:val="23"/>
        </w:rPr>
        <w:t>响</w:t>
      </w:r>
      <w:r>
        <w:rPr>
          <w:rFonts w:ascii="宋体" w:hAnsi="宋体" w:eastAsia="宋体" w:cs="宋体"/>
          <w:color w:val="auto"/>
          <w:spacing w:val="13"/>
          <w:sz w:val="23"/>
          <w:szCs w:val="23"/>
        </w:rPr>
        <w:t>产品质量或者不能诚信履约的，应当要求其在评审现场合理的时间内提供书面说</w:t>
      </w:r>
      <w:r>
        <w:rPr>
          <w:rFonts w:ascii="宋体" w:hAnsi="宋体" w:eastAsia="宋体" w:cs="宋体"/>
          <w:color w:val="auto"/>
          <w:sz w:val="23"/>
          <w:szCs w:val="23"/>
        </w:rPr>
        <w:t xml:space="preserve"> </w:t>
      </w:r>
      <w:r>
        <w:rPr>
          <w:rFonts w:ascii="宋体" w:hAnsi="宋体" w:eastAsia="宋体" w:cs="宋体"/>
          <w:color w:val="auto"/>
          <w:spacing w:val="26"/>
          <w:sz w:val="23"/>
          <w:szCs w:val="23"/>
        </w:rPr>
        <w:t>明</w:t>
      </w:r>
      <w:r>
        <w:rPr>
          <w:rFonts w:ascii="宋体" w:hAnsi="宋体" w:eastAsia="宋体" w:cs="宋体"/>
          <w:color w:val="auto"/>
          <w:spacing w:val="21"/>
          <w:sz w:val="23"/>
          <w:szCs w:val="23"/>
        </w:rPr>
        <w:t>，</w:t>
      </w:r>
      <w:r>
        <w:rPr>
          <w:rFonts w:ascii="宋体" w:hAnsi="宋体" w:eastAsia="宋体" w:cs="宋体"/>
          <w:color w:val="auto"/>
          <w:spacing w:val="13"/>
          <w:sz w:val="23"/>
          <w:szCs w:val="23"/>
        </w:rPr>
        <w:t>必要时提交相关证明材料；供应商不能证明其报价合理性的，谈判小组应当将其</w:t>
      </w:r>
      <w:r>
        <w:rPr>
          <w:rFonts w:ascii="宋体" w:hAnsi="宋体" w:eastAsia="宋体" w:cs="宋体"/>
          <w:color w:val="auto"/>
          <w:sz w:val="23"/>
          <w:szCs w:val="23"/>
        </w:rPr>
        <w:t xml:space="preserve"> </w:t>
      </w:r>
      <w:r>
        <w:rPr>
          <w:rFonts w:ascii="宋体" w:hAnsi="宋体" w:eastAsia="宋体" w:cs="宋体"/>
          <w:color w:val="auto"/>
          <w:spacing w:val="14"/>
          <w:sz w:val="23"/>
          <w:szCs w:val="23"/>
        </w:rPr>
        <w:t>作</w:t>
      </w:r>
      <w:r>
        <w:rPr>
          <w:rFonts w:ascii="宋体" w:hAnsi="宋体" w:eastAsia="宋体" w:cs="宋体"/>
          <w:color w:val="auto"/>
          <w:spacing w:val="10"/>
          <w:sz w:val="23"/>
          <w:szCs w:val="23"/>
        </w:rPr>
        <w:t>为无效投标处理。</w:t>
      </w:r>
    </w:p>
    <w:p>
      <w:pPr>
        <w:kinsoku/>
        <w:autoSpaceDE/>
        <w:autoSpaceDN/>
        <w:adjustRightInd/>
        <w:snapToGrid/>
        <w:textAlignment w:val="auto"/>
        <w:rPr>
          <w:rFonts w:ascii="Times New Roman" w:eastAsiaTheme="minorEastAsia"/>
          <w:color w:val="auto"/>
          <w:kern w:val="2"/>
        </w:rPr>
      </w:pPr>
      <w:r>
        <w:rPr>
          <w:rFonts w:eastAsiaTheme="minorEastAsia"/>
          <w:color w:val="auto"/>
        </w:rPr>
        <w:br w:type="page"/>
      </w:r>
    </w:p>
    <w:p>
      <w:pPr>
        <w:spacing w:before="63" w:line="224" w:lineRule="auto"/>
        <w:ind w:left="1831"/>
        <w:outlineLvl w:val="0"/>
        <w:rPr>
          <w:color w:val="auto"/>
        </w:rPr>
      </w:pPr>
      <w:bookmarkStart w:id="71" w:name="_Toc1171"/>
      <w:r>
        <w:rPr>
          <w:rFonts w:ascii="宋体" w:hAnsi="宋体" w:eastAsia="宋体" w:cs="宋体"/>
          <w:color w:val="auto"/>
          <w:spacing w:val="23"/>
          <w:sz w:val="31"/>
          <w:szCs w:val="31"/>
        </w:rPr>
        <w:t>第</w:t>
      </w:r>
      <w:r>
        <w:rPr>
          <w:rFonts w:ascii="宋体" w:hAnsi="宋体" w:eastAsia="宋体" w:cs="宋体"/>
          <w:color w:val="auto"/>
          <w:spacing w:val="12"/>
          <w:sz w:val="31"/>
          <w:szCs w:val="31"/>
        </w:rPr>
        <w:t>六章 谈判响应文件构成及格式</w:t>
      </w:r>
      <w:bookmarkEnd w:id="71"/>
    </w:p>
    <w:p>
      <w:pPr>
        <w:rPr>
          <w:color w:val="auto"/>
        </w:rPr>
      </w:pPr>
    </w:p>
    <w:p>
      <w:pPr>
        <w:rPr>
          <w:color w:val="auto"/>
        </w:rPr>
      </w:pPr>
    </w:p>
    <w:p>
      <w:pPr>
        <w:rPr>
          <w:color w:val="auto"/>
        </w:rPr>
      </w:pPr>
    </w:p>
    <w:p>
      <w:pPr>
        <w:spacing w:line="163" w:lineRule="exact"/>
        <w:rPr>
          <w:color w:val="auto"/>
        </w:rPr>
      </w:pPr>
    </w:p>
    <w:tbl>
      <w:tblPr>
        <w:tblStyle w:val="32"/>
        <w:tblW w:w="8960" w:type="dxa"/>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960"/>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850" w:hRule="atLeast"/>
          <w:jc w:val="center"/>
        </w:trPr>
        <w:tc>
          <w:tcPr>
            <w:tcW w:w="8960" w:type="dxa"/>
          </w:tcPr>
          <w:p>
            <w:pPr>
              <w:spacing w:before="197" w:line="227" w:lineRule="auto"/>
              <w:ind w:left="116"/>
              <w:rPr>
                <w:rFonts w:ascii="宋体" w:hAnsi="宋体" w:eastAsia="宋体" w:cs="宋体"/>
                <w:color w:val="auto"/>
                <w:spacing w:val="5"/>
                <w:sz w:val="23"/>
                <w:szCs w:val="23"/>
              </w:rPr>
            </w:pPr>
            <w:r>
              <w:rPr>
                <w:rFonts w:ascii="宋体" w:hAnsi="宋体" w:eastAsia="宋体" w:cs="宋体"/>
                <w:color w:val="auto"/>
                <w:spacing w:val="5"/>
                <w:sz w:val="23"/>
                <w:szCs w:val="23"/>
              </w:rPr>
              <w:t>注释：</w:t>
            </w:r>
          </w:p>
          <w:p>
            <w:pPr>
              <w:spacing w:before="197" w:line="227" w:lineRule="auto"/>
              <w:ind w:left="116"/>
              <w:rPr>
                <w:rFonts w:ascii="宋体" w:hAnsi="宋体" w:eastAsia="宋体" w:cs="宋体"/>
                <w:color w:val="auto"/>
                <w:spacing w:val="5"/>
                <w:sz w:val="23"/>
                <w:szCs w:val="23"/>
              </w:rPr>
            </w:pPr>
            <w:r>
              <w:rPr>
                <w:rFonts w:ascii="宋体" w:hAnsi="宋体" w:eastAsia="宋体" w:cs="宋体"/>
                <w:color w:val="auto"/>
                <w:spacing w:val="5"/>
                <w:sz w:val="23"/>
                <w:szCs w:val="23"/>
              </w:rPr>
              <w:t>1、本章分为六部分，是为方便供应商制作谈判响应文件设计。第一、二、三、四、五部分应按要求或给定格式填报。</w:t>
            </w:r>
          </w:p>
          <w:p>
            <w:pPr>
              <w:spacing w:before="197" w:line="227" w:lineRule="auto"/>
              <w:ind w:left="116"/>
              <w:rPr>
                <w:rFonts w:ascii="宋体" w:hAnsi="宋体" w:eastAsia="宋体" w:cs="宋体"/>
                <w:color w:val="auto"/>
                <w:sz w:val="23"/>
                <w:szCs w:val="23"/>
              </w:rPr>
            </w:pPr>
            <w:r>
              <w:rPr>
                <w:rFonts w:ascii="宋体" w:hAnsi="宋体" w:eastAsia="宋体" w:cs="宋体"/>
                <w:color w:val="auto"/>
                <w:spacing w:val="5"/>
                <w:sz w:val="23"/>
                <w:szCs w:val="23"/>
              </w:rPr>
              <w:t>2、第六部分响应方案格式仅供参考，供应商应根据项目特点，结合本次招标要求，对有关表格进行补充或修改，但不得对实质性文件的相关条款做出变动。</w:t>
            </w:r>
          </w:p>
        </w:tc>
      </w:tr>
    </w:tbl>
    <w:p>
      <w:pPr>
        <w:rPr>
          <w:color w:val="auto"/>
        </w:rPr>
      </w:pPr>
    </w:p>
    <w:p>
      <w:pPr>
        <w:rPr>
          <w:color w:val="auto"/>
        </w:rPr>
        <w:sectPr>
          <w:footerReference r:id="rId8" w:type="default"/>
          <w:pgSz w:w="11906" w:h="16839"/>
          <w:pgMar w:top="1400" w:right="1134" w:bottom="1026" w:left="1134" w:header="0" w:footer="811" w:gutter="0"/>
          <w:cols w:space="0" w:num="1"/>
          <w:rtlGutter w:val="0"/>
          <w:docGrid w:linePitch="0" w:charSpace="0"/>
        </w:sectPr>
      </w:pPr>
    </w:p>
    <w:p>
      <w:pPr>
        <w:spacing w:before="149" w:line="222" w:lineRule="auto"/>
        <w:ind w:left="3612"/>
        <w:outlineLvl w:val="1"/>
        <w:rPr>
          <w:rFonts w:ascii="宋体" w:hAnsi="宋体" w:eastAsia="宋体" w:cs="宋体"/>
          <w:color w:val="auto"/>
          <w:sz w:val="43"/>
          <w:szCs w:val="43"/>
        </w:rPr>
      </w:pPr>
      <w:bookmarkStart w:id="72" w:name="_Toc19111"/>
      <w:r>
        <w:rPr>
          <w:rFonts w:ascii="宋体" w:hAnsi="宋体" w:eastAsia="宋体" w:cs="宋体"/>
          <w:color w:val="auto"/>
          <w:spacing w:val="11"/>
          <w:sz w:val="43"/>
          <w:szCs w:val="43"/>
        </w:rPr>
        <w:t>封</w:t>
      </w:r>
      <w:r>
        <w:rPr>
          <w:rFonts w:ascii="宋体" w:hAnsi="宋体" w:eastAsia="宋体" w:cs="宋体"/>
          <w:color w:val="auto"/>
          <w:spacing w:val="9"/>
          <w:sz w:val="43"/>
          <w:szCs w:val="43"/>
        </w:rPr>
        <w:t>面格式</w:t>
      </w:r>
      <w:bookmarkEnd w:id="72"/>
    </w:p>
    <w:p>
      <w:pPr>
        <w:spacing w:line="348" w:lineRule="auto"/>
        <w:rPr>
          <w:color w:val="auto"/>
        </w:rPr>
      </w:pPr>
    </w:p>
    <w:p>
      <w:pPr>
        <w:spacing w:line="349" w:lineRule="auto"/>
        <w:rPr>
          <w:color w:val="auto"/>
        </w:rPr>
      </w:pPr>
    </w:p>
    <w:p>
      <w:pPr>
        <w:spacing w:before="130" w:line="219" w:lineRule="auto"/>
        <w:jc w:val="right"/>
        <w:outlineLvl w:val="0"/>
        <w:rPr>
          <w:rFonts w:ascii="宋体" w:hAnsi="宋体" w:eastAsia="宋体" w:cs="宋体"/>
          <w:color w:val="auto"/>
          <w:sz w:val="40"/>
          <w:szCs w:val="40"/>
        </w:rPr>
      </w:pPr>
      <w:bookmarkStart w:id="73" w:name="_Toc25090"/>
      <w:r>
        <w:rPr>
          <w:rFonts w:ascii="宋体" w:hAnsi="宋体" w:eastAsia="宋体" w:cs="宋体"/>
          <w:color w:val="auto"/>
          <w:spacing w:val="25"/>
          <w:sz w:val="40"/>
          <w:szCs w:val="40"/>
        </w:rPr>
        <w:t>(正本或副本)</w:t>
      </w:r>
      <w:bookmarkEnd w:id="73"/>
    </w:p>
    <w:p>
      <w:pPr>
        <w:spacing w:line="266" w:lineRule="auto"/>
        <w:rPr>
          <w:rFonts w:hint="eastAsia" w:eastAsia="宋体"/>
          <w:color w:val="auto"/>
          <w:lang w:eastAsia="zh-CN"/>
        </w:rPr>
      </w:pPr>
      <w:r>
        <w:rPr>
          <w:rFonts w:ascii="宋体" w:hAnsi="宋体" w:eastAsia="宋体" w:cs="宋体"/>
          <w:color w:val="auto"/>
          <w:spacing w:val="19"/>
          <w:sz w:val="31"/>
          <w:szCs w:val="31"/>
        </w:rPr>
        <w:t>项</w:t>
      </w:r>
      <w:r>
        <w:rPr>
          <w:rFonts w:ascii="宋体" w:hAnsi="宋体" w:eastAsia="宋体" w:cs="宋体"/>
          <w:color w:val="auto"/>
          <w:spacing w:val="12"/>
          <w:sz w:val="31"/>
          <w:szCs w:val="31"/>
        </w:rPr>
        <w:t>目编号：</w:t>
      </w:r>
      <w:r>
        <w:rPr>
          <w:rFonts w:hint="eastAsia" w:ascii="宋体" w:hAnsi="宋体" w:eastAsia="宋体" w:cs="宋体"/>
          <w:color w:val="auto"/>
          <w:sz w:val="31"/>
          <w:szCs w:val="31"/>
          <w:lang w:eastAsia="zh-CN"/>
        </w:rPr>
        <w:t>YLRTCG-2023-81</w:t>
      </w:r>
    </w:p>
    <w:p>
      <w:pPr>
        <w:spacing w:line="266" w:lineRule="auto"/>
        <w:rPr>
          <w:color w:val="auto"/>
        </w:rPr>
      </w:pPr>
    </w:p>
    <w:p>
      <w:pPr>
        <w:spacing w:line="266" w:lineRule="auto"/>
        <w:rPr>
          <w:color w:val="auto"/>
        </w:rPr>
      </w:pPr>
    </w:p>
    <w:p>
      <w:pPr>
        <w:spacing w:line="266" w:lineRule="auto"/>
        <w:rPr>
          <w:color w:val="auto"/>
        </w:rPr>
      </w:pPr>
    </w:p>
    <w:p>
      <w:pPr>
        <w:spacing w:line="251" w:lineRule="auto"/>
        <w:rPr>
          <w:color w:val="auto"/>
        </w:rPr>
      </w:pPr>
    </w:p>
    <w:p>
      <w:pPr>
        <w:spacing w:line="252" w:lineRule="auto"/>
        <w:rPr>
          <w:color w:val="auto"/>
        </w:rPr>
      </w:pPr>
    </w:p>
    <w:p>
      <w:pPr>
        <w:spacing w:line="252" w:lineRule="auto"/>
        <w:jc w:val="center"/>
        <w:rPr>
          <w:rFonts w:hint="eastAsia" w:ascii="宋体" w:hAnsi="宋体" w:eastAsia="宋体" w:cs="宋体"/>
          <w:b/>
          <w:bCs/>
          <w:color w:val="auto"/>
          <w:sz w:val="52"/>
          <w:szCs w:val="52"/>
          <w:lang w:eastAsia="zh-CN"/>
        </w:rPr>
      </w:pPr>
      <w:r>
        <w:rPr>
          <w:rFonts w:hint="eastAsia" w:ascii="宋体" w:hAnsi="宋体" w:eastAsia="宋体" w:cs="宋体"/>
          <w:b/>
          <w:bCs/>
          <w:color w:val="auto"/>
          <w:sz w:val="52"/>
          <w:szCs w:val="52"/>
          <w:lang w:eastAsia="zh-CN"/>
        </w:rPr>
        <w:t>榆林市市场监督管理局</w:t>
      </w:r>
    </w:p>
    <w:p>
      <w:pPr>
        <w:spacing w:line="252" w:lineRule="auto"/>
        <w:jc w:val="center"/>
        <w:rPr>
          <w:rFonts w:hint="eastAsia" w:ascii="宋体" w:hAnsi="宋体" w:eastAsia="宋体" w:cs="宋体"/>
          <w:b/>
          <w:bCs/>
          <w:color w:val="auto"/>
          <w:sz w:val="52"/>
          <w:szCs w:val="52"/>
          <w:lang w:eastAsia="zh-CN"/>
        </w:rPr>
      </w:pPr>
      <w:r>
        <w:rPr>
          <w:rFonts w:hint="eastAsia" w:ascii="宋体" w:hAnsi="宋体" w:eastAsia="宋体" w:cs="宋体"/>
          <w:b/>
          <w:bCs/>
          <w:color w:val="auto"/>
          <w:sz w:val="52"/>
          <w:szCs w:val="52"/>
          <w:lang w:eastAsia="zh-CN"/>
        </w:rPr>
        <w:t>智慧市场监管平台设计服务项目</w:t>
      </w:r>
    </w:p>
    <w:p>
      <w:pPr>
        <w:spacing w:line="252" w:lineRule="auto"/>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
      <w:pPr>
        <w:spacing w:line="252" w:lineRule="auto"/>
        <w:rPr>
          <w:color w:val="auto"/>
        </w:rPr>
      </w:pPr>
    </w:p>
    <w:p>
      <w:pPr>
        <w:spacing w:before="231" w:line="222" w:lineRule="auto"/>
        <w:ind w:left="2333"/>
        <w:rPr>
          <w:rFonts w:ascii="宋体" w:hAnsi="宋体" w:eastAsia="宋体" w:cs="宋体"/>
          <w:color w:val="auto"/>
          <w:sz w:val="71"/>
          <w:szCs w:val="71"/>
        </w:rPr>
      </w:pPr>
      <w:r>
        <w:rPr>
          <w:rFonts w:ascii="宋体" w:hAnsi="宋体" w:eastAsia="宋体" w:cs="宋体"/>
          <w:color w:val="auto"/>
          <w:spacing w:val="11"/>
          <w:sz w:val="71"/>
          <w:szCs w:val="71"/>
        </w:rPr>
        <w:t>谈判响应文</w:t>
      </w:r>
      <w:r>
        <w:rPr>
          <w:rFonts w:ascii="宋体" w:hAnsi="宋体" w:eastAsia="宋体" w:cs="宋体"/>
          <w:color w:val="auto"/>
          <w:spacing w:val="10"/>
          <w:sz w:val="71"/>
          <w:szCs w:val="71"/>
        </w:rPr>
        <w:t>件</w:t>
      </w:r>
    </w:p>
    <w:p>
      <w:pPr>
        <w:spacing w:line="245" w:lineRule="auto"/>
        <w:rPr>
          <w:color w:val="auto"/>
        </w:rPr>
      </w:pPr>
    </w:p>
    <w:p>
      <w:pPr>
        <w:spacing w:line="245" w:lineRule="auto"/>
        <w:rPr>
          <w:color w:val="auto"/>
        </w:rPr>
      </w:pPr>
    </w:p>
    <w:p>
      <w:pPr>
        <w:spacing w:line="245" w:lineRule="auto"/>
        <w:rPr>
          <w:color w:val="auto"/>
        </w:rPr>
      </w:pPr>
    </w:p>
    <w:p>
      <w:pPr>
        <w:spacing w:line="245" w:lineRule="auto"/>
        <w:rPr>
          <w:color w:val="auto"/>
        </w:rPr>
      </w:pPr>
    </w:p>
    <w:p>
      <w:pPr>
        <w:spacing w:line="246" w:lineRule="auto"/>
        <w:rPr>
          <w:color w:val="auto"/>
        </w:rPr>
      </w:pPr>
    </w:p>
    <w:p>
      <w:pPr>
        <w:spacing w:line="246" w:lineRule="auto"/>
        <w:rPr>
          <w:color w:val="auto"/>
        </w:rPr>
      </w:pPr>
    </w:p>
    <w:p>
      <w:pPr>
        <w:spacing w:line="246" w:lineRule="auto"/>
        <w:rPr>
          <w:color w:val="auto"/>
        </w:rPr>
      </w:pPr>
    </w:p>
    <w:p>
      <w:pPr>
        <w:spacing w:line="246" w:lineRule="auto"/>
        <w:rPr>
          <w:color w:val="auto"/>
        </w:rPr>
      </w:pPr>
    </w:p>
    <w:p>
      <w:pPr>
        <w:spacing w:before="101" w:line="224" w:lineRule="auto"/>
        <w:ind w:left="642"/>
        <w:outlineLvl w:val="0"/>
        <w:rPr>
          <w:rFonts w:ascii="宋体" w:hAnsi="宋体" w:eastAsia="宋体" w:cs="宋体"/>
          <w:color w:val="auto"/>
          <w:sz w:val="31"/>
          <w:szCs w:val="31"/>
        </w:rPr>
      </w:pPr>
      <w:bookmarkStart w:id="74" w:name="_Toc22816"/>
      <w:r>
        <w:rPr>
          <w:rFonts w:ascii="宋体" w:hAnsi="宋体" w:eastAsia="宋体" w:cs="宋体"/>
          <w:color w:val="auto"/>
          <w:spacing w:val="1"/>
          <w:sz w:val="31"/>
          <w:szCs w:val="31"/>
        </w:rPr>
        <w:t>供应商全称：</w:t>
      </w:r>
      <w:r>
        <w:rPr>
          <w:rFonts w:ascii="宋体" w:hAnsi="宋体" w:eastAsia="宋体" w:cs="宋体"/>
          <w:color w:val="auto"/>
          <w:spacing w:val="1"/>
          <w:sz w:val="31"/>
          <w:szCs w:val="31"/>
          <w:u w:val="single"/>
        </w:rPr>
        <w:t xml:space="preserve">  </w:t>
      </w:r>
      <w:r>
        <w:rPr>
          <w:rFonts w:ascii="宋体" w:hAnsi="宋体" w:eastAsia="宋体" w:cs="宋体"/>
          <w:color w:val="auto"/>
          <w:sz w:val="31"/>
          <w:szCs w:val="31"/>
          <w:u w:val="single"/>
        </w:rPr>
        <w:t xml:space="preserve">                         </w:t>
      </w:r>
      <w:r>
        <w:rPr>
          <w:rFonts w:ascii="宋体" w:hAnsi="宋体" w:eastAsia="宋体" w:cs="宋体"/>
          <w:color w:val="auto"/>
          <w:sz w:val="31"/>
          <w:szCs w:val="31"/>
        </w:rPr>
        <w:t>(盖单位章)</w:t>
      </w:r>
      <w:bookmarkEnd w:id="74"/>
    </w:p>
    <w:p>
      <w:pPr>
        <w:spacing w:line="330" w:lineRule="auto"/>
        <w:rPr>
          <w:color w:val="auto"/>
        </w:rPr>
      </w:pPr>
    </w:p>
    <w:p>
      <w:pPr>
        <w:spacing w:line="331" w:lineRule="auto"/>
        <w:rPr>
          <w:color w:val="auto"/>
        </w:rPr>
      </w:pPr>
    </w:p>
    <w:p>
      <w:pPr>
        <w:spacing w:before="102" w:line="221" w:lineRule="auto"/>
        <w:ind w:left="644"/>
        <w:rPr>
          <w:rFonts w:ascii="宋体" w:hAnsi="宋体" w:eastAsia="宋体" w:cs="宋体"/>
          <w:color w:val="auto"/>
          <w:sz w:val="31"/>
          <w:szCs w:val="31"/>
        </w:rPr>
      </w:pPr>
      <w:r>
        <w:rPr>
          <w:rFonts w:ascii="宋体" w:hAnsi="宋体" w:eastAsia="宋体" w:cs="宋体"/>
          <w:color w:val="auto"/>
          <w:spacing w:val="-1"/>
          <w:sz w:val="31"/>
          <w:szCs w:val="31"/>
        </w:rPr>
        <w:t>法定代表人或其委托代理人：</w:t>
      </w:r>
      <w:r>
        <w:rPr>
          <w:rFonts w:ascii="宋体" w:hAnsi="宋体" w:eastAsia="宋体" w:cs="宋体"/>
          <w:color w:val="auto"/>
          <w:spacing w:val="-1"/>
          <w:sz w:val="31"/>
          <w:szCs w:val="31"/>
          <w:u w:val="single"/>
        </w:rPr>
        <w:t xml:space="preserve">        </w:t>
      </w:r>
      <w:r>
        <w:rPr>
          <w:rFonts w:ascii="宋体" w:hAnsi="宋体" w:eastAsia="宋体" w:cs="宋体"/>
          <w:color w:val="auto"/>
          <w:sz w:val="31"/>
          <w:szCs w:val="31"/>
          <w:u w:val="single"/>
        </w:rPr>
        <w:t xml:space="preserve">     </w:t>
      </w:r>
      <w:r>
        <w:rPr>
          <w:rFonts w:ascii="宋体" w:hAnsi="宋体" w:eastAsia="宋体" w:cs="宋体"/>
          <w:color w:val="auto"/>
          <w:sz w:val="31"/>
          <w:szCs w:val="31"/>
        </w:rPr>
        <w:t>(签字)</w:t>
      </w:r>
    </w:p>
    <w:p>
      <w:pPr>
        <w:spacing w:line="332" w:lineRule="auto"/>
        <w:rPr>
          <w:color w:val="auto"/>
        </w:rPr>
      </w:pPr>
    </w:p>
    <w:p>
      <w:pPr>
        <w:spacing w:line="333" w:lineRule="auto"/>
        <w:rPr>
          <w:color w:val="auto"/>
        </w:rPr>
      </w:pPr>
    </w:p>
    <w:p>
      <w:pPr>
        <w:spacing w:before="101" w:line="225" w:lineRule="auto"/>
        <w:ind w:left="697"/>
        <w:rPr>
          <w:rFonts w:ascii="宋体" w:hAnsi="宋体" w:eastAsia="宋体" w:cs="宋体"/>
          <w:color w:val="auto"/>
          <w:sz w:val="31"/>
          <w:szCs w:val="31"/>
        </w:rPr>
      </w:pPr>
      <w:r>
        <w:rPr>
          <w:rFonts w:ascii="宋体" w:hAnsi="宋体" w:eastAsia="宋体" w:cs="宋体"/>
          <w:color w:val="auto"/>
          <w:spacing w:val="-6"/>
          <w:sz w:val="31"/>
          <w:szCs w:val="31"/>
        </w:rPr>
        <w:t>日    期</w:t>
      </w:r>
      <w:r>
        <w:rPr>
          <w:rFonts w:ascii="宋体" w:hAnsi="宋体" w:eastAsia="宋体" w:cs="宋体"/>
          <w:color w:val="auto"/>
          <w:spacing w:val="-3"/>
          <w:sz w:val="31"/>
          <w:szCs w:val="31"/>
        </w:rPr>
        <w:t xml:space="preserve"> ：      年     月     日</w:t>
      </w:r>
    </w:p>
    <w:p>
      <w:pPr>
        <w:rPr>
          <w:color w:val="auto"/>
        </w:rPr>
        <w:sectPr>
          <w:footerReference r:id="rId9" w:type="default"/>
          <w:pgSz w:w="11906" w:h="16839"/>
          <w:pgMar w:top="1431" w:right="1512" w:bottom="1024" w:left="1435" w:header="0" w:footer="812" w:gutter="0"/>
          <w:cols w:space="720" w:num="1"/>
        </w:sectPr>
      </w:pPr>
    </w:p>
    <w:sdt>
      <w:sdtPr>
        <w:rPr>
          <w:rFonts w:ascii="宋体" w:hAnsi="宋体" w:eastAsia="宋体" w:cs="宋体"/>
          <w:color w:val="auto"/>
          <w:sz w:val="28"/>
          <w:szCs w:val="28"/>
        </w:rPr>
        <w:id w:val="2"/>
        <w:docPartObj>
          <w:docPartGallery w:val="Table of Contents"/>
          <w:docPartUnique/>
        </w:docPartObj>
      </w:sdtPr>
      <w:sdtEndPr>
        <w:rPr>
          <w:rFonts w:ascii="宋体" w:hAnsi="宋体" w:eastAsia="宋体" w:cs="宋体"/>
          <w:color w:val="auto"/>
          <w:sz w:val="23"/>
          <w:szCs w:val="23"/>
        </w:rPr>
      </w:sdtEndPr>
      <w:sdtContent>
        <w:p>
          <w:pPr>
            <w:spacing w:before="56" w:line="222" w:lineRule="auto"/>
            <w:ind w:left="4413"/>
            <w:rPr>
              <w:rFonts w:ascii="宋体" w:hAnsi="宋体" w:eastAsia="宋体" w:cs="宋体"/>
              <w:color w:val="auto"/>
              <w:sz w:val="28"/>
              <w:szCs w:val="28"/>
            </w:rPr>
          </w:pPr>
          <w:r>
            <w:rPr>
              <w:rFonts w:ascii="宋体" w:hAnsi="宋体" w:eastAsia="宋体" w:cs="宋体"/>
              <w:color w:val="auto"/>
              <w:spacing w:val="-16"/>
              <w:sz w:val="28"/>
              <w:szCs w:val="28"/>
            </w:rPr>
            <w:t>目</w:t>
          </w:r>
          <w:r>
            <w:rPr>
              <w:rFonts w:ascii="宋体" w:hAnsi="宋体" w:eastAsia="宋体" w:cs="宋体"/>
              <w:color w:val="auto"/>
              <w:spacing w:val="-15"/>
              <w:sz w:val="28"/>
              <w:szCs w:val="28"/>
            </w:rPr>
            <w:t xml:space="preserve"> 录</w:t>
          </w:r>
        </w:p>
        <w:p>
          <w:pPr>
            <w:tabs>
              <w:tab w:val="right" w:leader="hyphen" w:pos="8132"/>
            </w:tabs>
            <w:spacing w:before="187" w:line="227" w:lineRule="auto"/>
            <w:ind w:left="126"/>
            <w:rPr>
              <w:rFonts w:ascii="宋体" w:hAnsi="宋体" w:eastAsia="宋体" w:cs="宋体"/>
              <w:color w:val="auto"/>
              <w:sz w:val="23"/>
              <w:szCs w:val="23"/>
            </w:rPr>
          </w:pPr>
          <w:r>
            <w:rPr>
              <w:rFonts w:ascii="宋体" w:hAnsi="宋体" w:eastAsia="宋体" w:cs="宋体"/>
              <w:color w:val="auto"/>
              <w:spacing w:val="18"/>
              <w:sz w:val="23"/>
              <w:szCs w:val="23"/>
            </w:rPr>
            <w:t>第</w:t>
          </w:r>
          <w:r>
            <w:rPr>
              <w:rFonts w:ascii="宋体" w:hAnsi="宋体" w:eastAsia="宋体" w:cs="宋体"/>
              <w:color w:val="auto"/>
              <w:spacing w:val="12"/>
              <w:sz w:val="23"/>
              <w:szCs w:val="23"/>
            </w:rPr>
            <w:t>一部分  响应函格式</w:t>
          </w:r>
          <w:r>
            <w:rPr>
              <w:rFonts w:ascii="宋体" w:hAnsi="宋体" w:eastAsia="宋体" w:cs="宋体"/>
              <w:color w:val="auto"/>
              <w:sz w:val="23"/>
              <w:szCs w:val="23"/>
            </w:rPr>
            <w:tab/>
          </w:r>
          <w:r>
            <w:rPr>
              <w:rFonts w:ascii="宋体" w:hAnsi="宋体" w:eastAsia="宋体" w:cs="宋体"/>
              <w:color w:val="auto"/>
              <w:sz w:val="23"/>
              <w:szCs w:val="23"/>
            </w:rPr>
            <w:t>X</w:t>
          </w:r>
        </w:p>
        <w:p>
          <w:pPr>
            <w:tabs>
              <w:tab w:val="right" w:leader="hyphen" w:pos="8132"/>
            </w:tabs>
            <w:spacing w:before="217" w:line="227" w:lineRule="auto"/>
            <w:ind w:left="126"/>
            <w:rPr>
              <w:rFonts w:ascii="宋体" w:hAnsi="宋体" w:eastAsia="宋体" w:cs="宋体"/>
              <w:color w:val="auto"/>
              <w:sz w:val="23"/>
              <w:szCs w:val="23"/>
            </w:rPr>
          </w:pPr>
          <w:r>
            <w:rPr>
              <w:rFonts w:ascii="宋体" w:hAnsi="宋体" w:eastAsia="宋体" w:cs="宋体"/>
              <w:color w:val="auto"/>
              <w:spacing w:val="10"/>
              <w:sz w:val="23"/>
              <w:szCs w:val="23"/>
            </w:rPr>
            <w:t>第</w:t>
          </w:r>
          <w:r>
            <w:rPr>
              <w:rFonts w:ascii="宋体" w:hAnsi="宋体" w:eastAsia="宋体" w:cs="宋体"/>
              <w:color w:val="auto"/>
              <w:spacing w:val="8"/>
              <w:sz w:val="23"/>
              <w:szCs w:val="23"/>
            </w:rPr>
            <w:t>二部分  第一次谈判报价表</w:t>
          </w:r>
          <w:r>
            <w:rPr>
              <w:rFonts w:ascii="宋体" w:hAnsi="宋体" w:eastAsia="宋体" w:cs="宋体"/>
              <w:color w:val="auto"/>
              <w:sz w:val="23"/>
              <w:szCs w:val="23"/>
            </w:rPr>
            <w:tab/>
          </w:r>
          <w:r>
            <w:rPr>
              <w:rFonts w:ascii="宋体" w:hAnsi="宋体" w:eastAsia="宋体" w:cs="宋体"/>
              <w:color w:val="auto"/>
              <w:spacing w:val="8"/>
              <w:sz w:val="23"/>
              <w:szCs w:val="23"/>
            </w:rPr>
            <w:t xml:space="preserve"> </w:t>
          </w:r>
          <w:r>
            <w:rPr>
              <w:rFonts w:ascii="宋体" w:hAnsi="宋体" w:eastAsia="宋体" w:cs="宋体"/>
              <w:color w:val="auto"/>
              <w:sz w:val="23"/>
              <w:szCs w:val="23"/>
            </w:rPr>
            <w:t>X</w:t>
          </w:r>
        </w:p>
        <w:p>
          <w:pPr>
            <w:tabs>
              <w:tab w:val="right" w:leader="hyphen" w:pos="8132"/>
            </w:tabs>
            <w:spacing w:before="215" w:line="311" w:lineRule="exact"/>
            <w:ind w:left="740"/>
            <w:rPr>
              <w:rFonts w:ascii="宋体" w:hAnsi="宋体" w:eastAsia="宋体" w:cs="宋体"/>
              <w:color w:val="auto"/>
              <w:sz w:val="23"/>
              <w:szCs w:val="23"/>
            </w:rPr>
          </w:pPr>
          <w:r>
            <w:rPr>
              <w:rFonts w:ascii="宋体" w:hAnsi="宋体" w:eastAsia="宋体" w:cs="宋体"/>
              <w:color w:val="auto"/>
              <w:spacing w:val="4"/>
              <w:position w:val="1"/>
              <w:sz w:val="23"/>
              <w:szCs w:val="23"/>
            </w:rPr>
            <w:t>一、开</w:t>
          </w:r>
          <w:r>
            <w:rPr>
              <w:rFonts w:ascii="宋体" w:hAnsi="宋体" w:eastAsia="宋体" w:cs="宋体"/>
              <w:color w:val="auto"/>
              <w:spacing w:val="2"/>
              <w:position w:val="1"/>
              <w:sz w:val="23"/>
              <w:szCs w:val="23"/>
            </w:rPr>
            <w:t>标一览表</w:t>
          </w:r>
          <w:r>
            <w:rPr>
              <w:rFonts w:ascii="宋体" w:hAnsi="宋体" w:eastAsia="宋体" w:cs="宋体"/>
              <w:color w:val="auto"/>
              <w:position w:val="1"/>
              <w:sz w:val="23"/>
              <w:szCs w:val="23"/>
            </w:rPr>
            <w:tab/>
          </w:r>
          <w:r>
            <w:rPr>
              <w:rFonts w:ascii="宋体" w:hAnsi="宋体" w:eastAsia="宋体" w:cs="宋体"/>
              <w:color w:val="auto"/>
              <w:spacing w:val="2"/>
              <w:position w:val="1"/>
              <w:sz w:val="23"/>
              <w:szCs w:val="23"/>
            </w:rPr>
            <w:t xml:space="preserve"> </w:t>
          </w:r>
          <w:r>
            <w:rPr>
              <w:rFonts w:ascii="宋体" w:hAnsi="宋体" w:eastAsia="宋体" w:cs="宋体"/>
              <w:color w:val="auto"/>
              <w:position w:val="1"/>
              <w:sz w:val="23"/>
              <w:szCs w:val="23"/>
            </w:rPr>
            <w:t>X</w:t>
          </w:r>
        </w:p>
        <w:p>
          <w:pPr>
            <w:tabs>
              <w:tab w:val="right" w:leader="hyphen" w:pos="8132"/>
            </w:tabs>
            <w:spacing w:before="191" w:line="310" w:lineRule="exact"/>
            <w:ind w:left="740"/>
            <w:rPr>
              <w:rFonts w:ascii="宋体" w:hAnsi="宋体" w:eastAsia="宋体" w:cs="宋体"/>
              <w:color w:val="auto"/>
              <w:sz w:val="23"/>
              <w:szCs w:val="23"/>
            </w:rPr>
          </w:pPr>
          <w:r>
            <w:rPr>
              <w:rFonts w:ascii="宋体" w:hAnsi="宋体" w:eastAsia="宋体" w:cs="宋体"/>
              <w:color w:val="auto"/>
              <w:spacing w:val="4"/>
              <w:position w:val="1"/>
              <w:sz w:val="23"/>
              <w:szCs w:val="23"/>
            </w:rPr>
            <w:t>二、</w:t>
          </w:r>
          <w:r>
            <w:rPr>
              <w:rFonts w:hint="eastAsia" w:ascii="宋体" w:hAnsi="宋体" w:eastAsia="宋体" w:cs="宋体"/>
              <w:color w:val="auto"/>
              <w:spacing w:val="4"/>
              <w:position w:val="1"/>
              <w:sz w:val="23"/>
              <w:szCs w:val="23"/>
            </w:rPr>
            <w:t>分项报价表</w:t>
          </w:r>
          <w:r>
            <w:rPr>
              <w:rFonts w:ascii="宋体" w:hAnsi="宋体" w:eastAsia="宋体" w:cs="宋体"/>
              <w:color w:val="auto"/>
              <w:position w:val="1"/>
              <w:sz w:val="23"/>
              <w:szCs w:val="23"/>
            </w:rPr>
            <w:tab/>
          </w:r>
          <w:r>
            <w:rPr>
              <w:rFonts w:ascii="宋体" w:hAnsi="宋体" w:eastAsia="宋体" w:cs="宋体"/>
              <w:color w:val="auto"/>
              <w:spacing w:val="2"/>
              <w:position w:val="1"/>
              <w:sz w:val="23"/>
              <w:szCs w:val="23"/>
            </w:rPr>
            <w:t xml:space="preserve"> </w:t>
          </w:r>
          <w:r>
            <w:rPr>
              <w:rFonts w:ascii="宋体" w:hAnsi="宋体" w:eastAsia="宋体" w:cs="宋体"/>
              <w:color w:val="auto"/>
              <w:position w:val="1"/>
              <w:sz w:val="23"/>
              <w:szCs w:val="23"/>
            </w:rPr>
            <w:t>X</w:t>
          </w:r>
        </w:p>
        <w:p>
          <w:pPr>
            <w:tabs>
              <w:tab w:val="right" w:leader="hyphen" w:pos="8132"/>
            </w:tabs>
            <w:spacing w:before="145" w:line="323" w:lineRule="exact"/>
            <w:ind w:left="736"/>
            <w:rPr>
              <w:rFonts w:ascii="宋体" w:hAnsi="宋体" w:eastAsia="宋体" w:cs="宋体"/>
              <w:color w:val="auto"/>
              <w:sz w:val="23"/>
              <w:szCs w:val="23"/>
            </w:rPr>
          </w:pPr>
          <w:r>
            <w:rPr>
              <w:rFonts w:ascii="宋体" w:hAnsi="宋体" w:eastAsia="宋体" w:cs="宋体"/>
              <w:color w:val="auto"/>
              <w:spacing w:val="8"/>
              <w:position w:val="1"/>
              <w:sz w:val="23"/>
              <w:szCs w:val="23"/>
            </w:rPr>
            <w:t>三</w:t>
          </w:r>
          <w:r>
            <w:rPr>
              <w:rFonts w:ascii="宋体" w:hAnsi="宋体" w:eastAsia="宋体" w:cs="宋体"/>
              <w:color w:val="auto"/>
              <w:spacing w:val="5"/>
              <w:position w:val="1"/>
              <w:sz w:val="23"/>
              <w:szCs w:val="23"/>
            </w:rPr>
            <w:t>、商务条款响应</w:t>
          </w:r>
          <w:r>
            <w:rPr>
              <w:rFonts w:ascii="Times New Roman" w:hAnsi="Times New Roman" w:eastAsia="Times New Roman" w:cs="Times New Roman"/>
              <w:color w:val="auto"/>
              <w:spacing w:val="5"/>
              <w:position w:val="1"/>
              <w:sz w:val="23"/>
              <w:szCs w:val="23"/>
            </w:rPr>
            <w:t>/</w:t>
          </w:r>
          <w:r>
            <w:rPr>
              <w:rFonts w:ascii="宋体" w:hAnsi="宋体" w:eastAsia="宋体" w:cs="宋体"/>
              <w:color w:val="auto"/>
              <w:spacing w:val="5"/>
              <w:position w:val="1"/>
              <w:sz w:val="23"/>
              <w:szCs w:val="23"/>
            </w:rPr>
            <w:t>偏离表</w:t>
          </w:r>
          <w:r>
            <w:rPr>
              <w:rFonts w:ascii="宋体" w:hAnsi="宋体" w:eastAsia="宋体" w:cs="宋体"/>
              <w:color w:val="auto"/>
              <w:position w:val="1"/>
              <w:sz w:val="23"/>
              <w:szCs w:val="23"/>
            </w:rPr>
            <w:tab/>
          </w:r>
          <w:r>
            <w:rPr>
              <w:rFonts w:ascii="宋体" w:hAnsi="宋体" w:eastAsia="宋体" w:cs="宋体"/>
              <w:color w:val="auto"/>
              <w:spacing w:val="5"/>
              <w:position w:val="1"/>
              <w:sz w:val="23"/>
              <w:szCs w:val="23"/>
            </w:rPr>
            <w:t xml:space="preserve"> </w:t>
          </w:r>
          <w:r>
            <w:rPr>
              <w:rFonts w:ascii="宋体" w:hAnsi="宋体" w:eastAsia="宋体" w:cs="宋体"/>
              <w:color w:val="auto"/>
              <w:position w:val="1"/>
              <w:sz w:val="23"/>
              <w:szCs w:val="23"/>
            </w:rPr>
            <w:t>X</w:t>
          </w:r>
        </w:p>
        <w:p>
          <w:pPr>
            <w:tabs>
              <w:tab w:val="right" w:leader="hyphen" w:pos="8132"/>
            </w:tabs>
            <w:spacing w:before="219" w:line="226" w:lineRule="auto"/>
            <w:ind w:left="126"/>
            <w:rPr>
              <w:rFonts w:ascii="宋体" w:hAnsi="宋体" w:eastAsia="宋体" w:cs="宋体"/>
              <w:color w:val="auto"/>
              <w:sz w:val="23"/>
              <w:szCs w:val="23"/>
            </w:rPr>
          </w:pPr>
          <w:r>
            <w:rPr>
              <w:rFonts w:ascii="宋体" w:hAnsi="宋体" w:eastAsia="宋体" w:cs="宋体"/>
              <w:color w:val="auto"/>
              <w:spacing w:val="12"/>
              <w:sz w:val="23"/>
              <w:szCs w:val="23"/>
            </w:rPr>
            <w:t>第三部分  资格证明文</w:t>
          </w:r>
          <w:r>
            <w:rPr>
              <w:rFonts w:ascii="宋体" w:hAnsi="宋体" w:eastAsia="宋体" w:cs="宋体"/>
              <w:color w:val="auto"/>
              <w:spacing w:val="10"/>
              <w:sz w:val="23"/>
              <w:szCs w:val="23"/>
            </w:rPr>
            <w:t>件</w:t>
          </w:r>
          <w:r>
            <w:rPr>
              <w:rFonts w:ascii="宋体" w:hAnsi="宋体" w:eastAsia="宋体" w:cs="宋体"/>
              <w:color w:val="auto"/>
              <w:sz w:val="23"/>
              <w:szCs w:val="23"/>
            </w:rPr>
            <w:tab/>
          </w:r>
          <w:r>
            <w:rPr>
              <w:rFonts w:ascii="宋体" w:hAnsi="宋体" w:eastAsia="宋体" w:cs="宋体"/>
              <w:color w:val="auto"/>
              <w:sz w:val="23"/>
              <w:szCs w:val="23"/>
            </w:rPr>
            <w:t>X</w:t>
          </w:r>
        </w:p>
        <w:p>
          <w:pPr>
            <w:spacing w:before="220" w:line="227" w:lineRule="auto"/>
            <w:ind w:left="126"/>
            <w:rPr>
              <w:rFonts w:ascii="宋体" w:hAnsi="宋体" w:eastAsia="宋体" w:cs="宋体"/>
              <w:color w:val="auto"/>
              <w:sz w:val="23"/>
              <w:szCs w:val="23"/>
            </w:rPr>
          </w:pPr>
          <w:r>
            <w:rPr>
              <w:rFonts w:ascii="宋体" w:hAnsi="宋体" w:eastAsia="宋体" w:cs="宋体"/>
              <w:color w:val="auto"/>
              <w:spacing w:val="14"/>
              <w:sz w:val="23"/>
              <w:szCs w:val="23"/>
            </w:rPr>
            <w:t>第</w:t>
          </w:r>
          <w:r>
            <w:rPr>
              <w:rFonts w:ascii="宋体" w:hAnsi="宋体" w:eastAsia="宋体" w:cs="宋体"/>
              <w:color w:val="auto"/>
              <w:spacing w:val="11"/>
              <w:sz w:val="23"/>
              <w:szCs w:val="23"/>
            </w:rPr>
            <w:t>四部分  供应商概况</w:t>
          </w:r>
        </w:p>
        <w:p>
          <w:pPr>
            <w:tabs>
              <w:tab w:val="right" w:leader="hyphen" w:pos="8132"/>
            </w:tabs>
            <w:spacing w:before="217" w:line="310" w:lineRule="exact"/>
            <w:ind w:left="740"/>
            <w:rPr>
              <w:rFonts w:ascii="宋体" w:hAnsi="宋体" w:eastAsia="宋体" w:cs="宋体"/>
              <w:color w:val="auto"/>
              <w:sz w:val="23"/>
              <w:szCs w:val="23"/>
            </w:rPr>
          </w:pPr>
          <w:r>
            <w:rPr>
              <w:rFonts w:ascii="宋体" w:hAnsi="宋体" w:eastAsia="宋体" w:cs="宋体"/>
              <w:color w:val="auto"/>
              <w:spacing w:val="5"/>
              <w:position w:val="1"/>
              <w:sz w:val="23"/>
              <w:szCs w:val="23"/>
            </w:rPr>
            <w:t>一</w:t>
          </w:r>
          <w:r>
            <w:rPr>
              <w:rFonts w:ascii="宋体" w:hAnsi="宋体" w:eastAsia="宋体" w:cs="宋体"/>
              <w:color w:val="auto"/>
              <w:spacing w:val="3"/>
              <w:position w:val="1"/>
              <w:sz w:val="23"/>
              <w:szCs w:val="23"/>
            </w:rPr>
            <w:t>、供应商基本信息</w:t>
          </w:r>
          <w:r>
            <w:rPr>
              <w:rFonts w:ascii="宋体" w:hAnsi="宋体" w:eastAsia="宋体" w:cs="宋体"/>
              <w:color w:val="auto"/>
              <w:position w:val="1"/>
              <w:sz w:val="23"/>
              <w:szCs w:val="23"/>
            </w:rPr>
            <w:tab/>
          </w:r>
          <w:r>
            <w:rPr>
              <w:rFonts w:ascii="宋体" w:hAnsi="宋体" w:eastAsia="宋体" w:cs="宋体"/>
              <w:color w:val="auto"/>
              <w:spacing w:val="3"/>
              <w:position w:val="1"/>
              <w:sz w:val="23"/>
              <w:szCs w:val="23"/>
            </w:rPr>
            <w:t xml:space="preserve"> </w:t>
          </w:r>
          <w:r>
            <w:rPr>
              <w:rFonts w:ascii="宋体" w:hAnsi="宋体" w:eastAsia="宋体" w:cs="宋体"/>
              <w:color w:val="auto"/>
              <w:position w:val="1"/>
              <w:sz w:val="23"/>
              <w:szCs w:val="23"/>
            </w:rPr>
            <w:t>X</w:t>
          </w:r>
        </w:p>
        <w:p>
          <w:pPr>
            <w:tabs>
              <w:tab w:val="right" w:leader="hyphen" w:pos="8132"/>
            </w:tabs>
            <w:spacing w:before="189" w:line="310" w:lineRule="exact"/>
            <w:ind w:left="740"/>
            <w:rPr>
              <w:rFonts w:ascii="宋体" w:hAnsi="宋体" w:eastAsia="宋体" w:cs="宋体"/>
              <w:color w:val="auto"/>
              <w:sz w:val="23"/>
              <w:szCs w:val="23"/>
            </w:rPr>
          </w:pPr>
          <w:r>
            <w:rPr>
              <w:rFonts w:ascii="宋体" w:hAnsi="宋体" w:eastAsia="宋体" w:cs="宋体"/>
              <w:color w:val="auto"/>
              <w:spacing w:val="4"/>
              <w:position w:val="1"/>
              <w:sz w:val="23"/>
              <w:szCs w:val="23"/>
            </w:rPr>
            <w:t>二、供</w:t>
          </w:r>
          <w:r>
            <w:rPr>
              <w:rFonts w:ascii="宋体" w:hAnsi="宋体" w:eastAsia="宋体" w:cs="宋体"/>
              <w:color w:val="auto"/>
              <w:spacing w:val="2"/>
              <w:position w:val="1"/>
              <w:sz w:val="23"/>
              <w:szCs w:val="23"/>
            </w:rPr>
            <w:t>应商性质</w:t>
          </w:r>
          <w:r>
            <w:rPr>
              <w:rFonts w:ascii="宋体" w:hAnsi="宋体" w:eastAsia="宋体" w:cs="宋体"/>
              <w:color w:val="auto"/>
              <w:position w:val="1"/>
              <w:sz w:val="23"/>
              <w:szCs w:val="23"/>
            </w:rPr>
            <w:tab/>
          </w:r>
          <w:r>
            <w:rPr>
              <w:rFonts w:ascii="宋体" w:hAnsi="宋体" w:eastAsia="宋体" w:cs="宋体"/>
              <w:color w:val="auto"/>
              <w:spacing w:val="2"/>
              <w:position w:val="1"/>
              <w:sz w:val="23"/>
              <w:szCs w:val="23"/>
            </w:rPr>
            <w:t xml:space="preserve"> </w:t>
          </w:r>
          <w:r>
            <w:rPr>
              <w:rFonts w:ascii="宋体" w:hAnsi="宋体" w:eastAsia="宋体" w:cs="宋体"/>
              <w:color w:val="auto"/>
              <w:position w:val="1"/>
              <w:sz w:val="23"/>
              <w:szCs w:val="23"/>
            </w:rPr>
            <w:t>X</w:t>
          </w:r>
        </w:p>
        <w:p>
          <w:pPr>
            <w:tabs>
              <w:tab w:val="right" w:leader="hyphen" w:pos="8135"/>
            </w:tabs>
            <w:spacing w:before="192" w:line="305" w:lineRule="exact"/>
            <w:ind w:left="736"/>
            <w:rPr>
              <w:rFonts w:ascii="宋体" w:hAnsi="宋体" w:eastAsia="宋体" w:cs="宋体"/>
              <w:color w:val="auto"/>
              <w:sz w:val="23"/>
              <w:szCs w:val="23"/>
            </w:rPr>
          </w:pPr>
          <w:r>
            <w:rPr>
              <w:rFonts w:ascii="宋体" w:hAnsi="宋体" w:eastAsia="宋体" w:cs="宋体"/>
              <w:color w:val="auto"/>
              <w:spacing w:val="1"/>
              <w:position w:val="1"/>
              <w:sz w:val="23"/>
              <w:szCs w:val="23"/>
            </w:rPr>
            <w:t>三、其他</w:t>
          </w:r>
          <w:r>
            <w:rPr>
              <w:rFonts w:ascii="宋体" w:hAnsi="宋体" w:eastAsia="宋体" w:cs="宋体"/>
              <w:color w:val="auto"/>
              <w:position w:val="2"/>
              <w:sz w:val="23"/>
              <w:szCs w:val="23"/>
            </w:rPr>
            <w:tab/>
          </w:r>
          <w:r>
            <w:rPr>
              <w:rFonts w:ascii="宋体" w:hAnsi="宋体" w:eastAsia="宋体" w:cs="宋体"/>
              <w:color w:val="auto"/>
              <w:position w:val="1"/>
              <w:sz w:val="23"/>
              <w:szCs w:val="23"/>
            </w:rPr>
            <w:t xml:space="preserve"> X</w:t>
          </w:r>
        </w:p>
        <w:p>
          <w:pPr>
            <w:tabs>
              <w:tab w:val="right" w:leader="hyphen" w:pos="8135"/>
            </w:tabs>
            <w:spacing w:before="194" w:line="227" w:lineRule="auto"/>
            <w:ind w:left="126"/>
            <w:rPr>
              <w:rFonts w:ascii="宋体" w:hAnsi="宋体" w:eastAsia="宋体" w:cs="宋体"/>
              <w:color w:val="auto"/>
              <w:sz w:val="23"/>
              <w:szCs w:val="23"/>
            </w:rPr>
          </w:pPr>
          <w:r>
            <w:rPr>
              <w:rFonts w:ascii="宋体" w:hAnsi="宋体" w:eastAsia="宋体" w:cs="宋体"/>
              <w:color w:val="auto"/>
              <w:spacing w:val="8"/>
              <w:sz w:val="23"/>
              <w:szCs w:val="23"/>
            </w:rPr>
            <w:t>第五部分  供应商参加政府采购活动承诺书</w:t>
          </w:r>
          <w:r>
            <w:rPr>
              <w:rFonts w:ascii="宋体" w:hAnsi="宋体" w:eastAsia="宋体" w:cs="宋体"/>
              <w:color w:val="auto"/>
              <w:sz w:val="23"/>
              <w:szCs w:val="23"/>
            </w:rPr>
            <w:tab/>
          </w:r>
          <w:r>
            <w:rPr>
              <w:rFonts w:ascii="宋体" w:hAnsi="宋体" w:eastAsia="宋体" w:cs="宋体"/>
              <w:color w:val="auto"/>
              <w:spacing w:val="8"/>
              <w:sz w:val="23"/>
              <w:szCs w:val="23"/>
            </w:rPr>
            <w:t xml:space="preserve"> </w:t>
          </w:r>
          <w:r>
            <w:rPr>
              <w:rFonts w:ascii="宋体" w:hAnsi="宋体" w:eastAsia="宋体" w:cs="宋体"/>
              <w:color w:val="auto"/>
              <w:sz w:val="23"/>
              <w:szCs w:val="23"/>
            </w:rPr>
            <w:t>X</w:t>
          </w:r>
        </w:p>
        <w:p>
          <w:pPr>
            <w:tabs>
              <w:tab w:val="right" w:leader="hyphen" w:pos="8132"/>
            </w:tabs>
            <w:spacing w:before="217" w:line="227" w:lineRule="auto"/>
            <w:ind w:left="129"/>
            <w:rPr>
              <w:rFonts w:ascii="宋体" w:hAnsi="宋体" w:eastAsia="宋体" w:cs="宋体"/>
              <w:color w:val="auto"/>
              <w:sz w:val="23"/>
              <w:szCs w:val="23"/>
            </w:rPr>
          </w:pPr>
          <w:r>
            <w:rPr>
              <w:rFonts w:ascii="宋体" w:hAnsi="宋体" w:eastAsia="宋体" w:cs="宋体"/>
              <w:color w:val="auto"/>
              <w:spacing w:val="2"/>
              <w:sz w:val="23"/>
              <w:szCs w:val="23"/>
            </w:rPr>
            <w:t>第</w:t>
          </w:r>
          <w:r>
            <w:rPr>
              <w:rFonts w:ascii="宋体" w:hAnsi="宋体" w:eastAsia="宋体" w:cs="宋体"/>
              <w:color w:val="auto"/>
              <w:spacing w:val="1"/>
              <w:sz w:val="23"/>
              <w:szCs w:val="23"/>
            </w:rPr>
            <w:t>六部分  响应方案</w:t>
          </w:r>
          <w:r>
            <w:rPr>
              <w:rFonts w:ascii="宋体" w:hAnsi="宋体" w:eastAsia="宋体" w:cs="宋体"/>
              <w:color w:val="auto"/>
              <w:sz w:val="23"/>
              <w:szCs w:val="23"/>
            </w:rPr>
            <w:tab/>
          </w:r>
          <w:r>
            <w:rPr>
              <w:rFonts w:ascii="宋体" w:hAnsi="宋体" w:eastAsia="宋体" w:cs="宋体"/>
              <w:color w:val="auto"/>
              <w:spacing w:val="1"/>
              <w:sz w:val="23"/>
              <w:szCs w:val="23"/>
            </w:rPr>
            <w:t xml:space="preserve"> </w:t>
          </w:r>
          <w:r>
            <w:rPr>
              <w:rFonts w:ascii="宋体" w:hAnsi="宋体" w:eastAsia="宋体" w:cs="宋体"/>
              <w:color w:val="auto"/>
              <w:sz w:val="23"/>
              <w:szCs w:val="23"/>
            </w:rPr>
            <w:t>X</w:t>
          </w:r>
        </w:p>
      </w:sdtContent>
    </w:sdt>
    <w:p>
      <w:pPr>
        <w:rPr>
          <w:color w:val="auto"/>
        </w:rPr>
        <w:sectPr>
          <w:footerReference r:id="rId10" w:type="default"/>
          <w:pgSz w:w="11906" w:h="16839"/>
          <w:pgMar w:top="1412" w:right="1785" w:bottom="1024" w:left="1785" w:header="0" w:footer="812" w:gutter="0"/>
          <w:cols w:space="720" w:num="1"/>
        </w:sectPr>
      </w:pPr>
    </w:p>
    <w:p>
      <w:pPr>
        <w:spacing w:before="63" w:line="224" w:lineRule="auto"/>
        <w:ind w:left="2920"/>
        <w:outlineLvl w:val="1"/>
        <w:rPr>
          <w:rFonts w:ascii="宋体" w:hAnsi="宋体" w:eastAsia="宋体" w:cs="宋体"/>
          <w:color w:val="auto"/>
          <w:sz w:val="31"/>
          <w:szCs w:val="31"/>
        </w:rPr>
      </w:pPr>
      <w:bookmarkStart w:id="75" w:name="_Toc3690"/>
      <w:r>
        <w:rPr>
          <w:rFonts w:ascii="宋体" w:hAnsi="宋体" w:eastAsia="宋体" w:cs="宋体"/>
          <w:color w:val="auto"/>
          <w:spacing w:val="17"/>
          <w:sz w:val="31"/>
          <w:szCs w:val="31"/>
        </w:rPr>
        <w:t>第</w:t>
      </w:r>
      <w:r>
        <w:rPr>
          <w:rFonts w:ascii="宋体" w:hAnsi="宋体" w:eastAsia="宋体" w:cs="宋体"/>
          <w:color w:val="auto"/>
          <w:spacing w:val="11"/>
          <w:sz w:val="31"/>
          <w:szCs w:val="31"/>
        </w:rPr>
        <w:t>一部分  响应函格式</w:t>
      </w:r>
      <w:bookmarkEnd w:id="75"/>
    </w:p>
    <w:p>
      <w:pPr>
        <w:spacing w:before="77" w:line="221" w:lineRule="auto"/>
        <w:ind w:left="4094"/>
        <w:rPr>
          <w:rFonts w:ascii="宋体" w:hAnsi="宋体" w:eastAsia="宋体" w:cs="宋体"/>
          <w:color w:val="auto"/>
          <w:sz w:val="28"/>
          <w:szCs w:val="28"/>
        </w:rPr>
      </w:pPr>
      <w:r>
        <w:rPr>
          <w:rFonts w:ascii="宋体" w:hAnsi="宋体" w:eastAsia="宋体" w:cs="宋体"/>
          <w:color w:val="auto"/>
          <w:spacing w:val="-6"/>
          <w:sz w:val="28"/>
          <w:szCs w:val="28"/>
        </w:rPr>
        <w:t>响</w:t>
      </w:r>
      <w:r>
        <w:rPr>
          <w:rFonts w:ascii="宋体" w:hAnsi="宋体" w:eastAsia="宋体" w:cs="宋体"/>
          <w:color w:val="auto"/>
          <w:spacing w:val="-5"/>
          <w:sz w:val="28"/>
          <w:szCs w:val="28"/>
        </w:rPr>
        <w:t>应函</w:t>
      </w:r>
    </w:p>
    <w:p>
      <w:pPr>
        <w:spacing w:before="143" w:line="227" w:lineRule="auto"/>
        <w:ind w:left="18"/>
        <w:rPr>
          <w:rFonts w:ascii="宋体" w:hAnsi="宋体" w:eastAsia="宋体" w:cs="宋体"/>
          <w:color w:val="auto"/>
          <w:sz w:val="23"/>
          <w:szCs w:val="23"/>
        </w:rPr>
      </w:pPr>
      <w:r>
        <w:rPr>
          <w:rFonts w:hint="eastAsia" w:ascii="宋体" w:hAnsi="宋体" w:eastAsia="宋体" w:cs="宋体"/>
          <w:color w:val="auto"/>
          <w:spacing w:val="14"/>
          <w:sz w:val="23"/>
          <w:szCs w:val="23"/>
        </w:rPr>
        <w:t>榆林瑞通工程项目管理有限公司</w:t>
      </w:r>
      <w:r>
        <w:rPr>
          <w:rFonts w:ascii="宋体" w:hAnsi="宋体" w:eastAsia="宋体" w:cs="宋体"/>
          <w:color w:val="auto"/>
          <w:spacing w:val="9"/>
          <w:sz w:val="23"/>
          <w:szCs w:val="23"/>
        </w:rPr>
        <w:t>：</w:t>
      </w:r>
    </w:p>
    <w:p>
      <w:pPr>
        <w:spacing w:before="5" w:line="366" w:lineRule="auto"/>
        <w:ind w:left="1" w:firstLine="490"/>
        <w:rPr>
          <w:rFonts w:ascii="宋体" w:hAnsi="宋体" w:eastAsia="宋体" w:cs="宋体"/>
          <w:color w:val="auto"/>
          <w:sz w:val="23"/>
          <w:szCs w:val="23"/>
        </w:rPr>
      </w:pPr>
      <w:r>
        <w:rPr>
          <w:rFonts w:ascii="宋体" w:hAnsi="宋体" w:eastAsia="宋体" w:cs="宋体"/>
          <w:color w:val="auto"/>
          <w:sz w:val="23"/>
          <w:szCs w:val="23"/>
        </w:rPr>
        <w:t>我方收到贵公司发布的《  项目名称》  (项目编号： )竞争性谈判文件，经详细研究，我方决定参加该项目招标活动。为此，我方郑重声明以下诸点，并负法律责任。</w:t>
      </w:r>
    </w:p>
    <w:p>
      <w:pPr>
        <w:spacing w:before="5" w:line="366" w:lineRule="auto"/>
        <w:ind w:left="1" w:firstLine="490"/>
        <w:rPr>
          <w:rFonts w:ascii="宋体" w:hAnsi="宋体" w:eastAsia="宋体" w:cs="宋体"/>
          <w:color w:val="auto"/>
          <w:sz w:val="23"/>
          <w:szCs w:val="23"/>
        </w:rPr>
      </w:pPr>
      <w:r>
        <w:rPr>
          <w:rFonts w:ascii="宋体" w:hAnsi="宋体" w:eastAsia="宋体" w:cs="宋体"/>
          <w:color w:val="auto"/>
          <w:sz w:val="23"/>
          <w:szCs w:val="23"/>
        </w:rPr>
        <w:t>一、我方已详细阅读了竞争性谈判文件，完全理解并同意竞争性谈判文件的所有 事项及内容。</w:t>
      </w:r>
    </w:p>
    <w:p>
      <w:pPr>
        <w:spacing w:before="5" w:line="366" w:lineRule="auto"/>
        <w:ind w:left="1" w:firstLine="490"/>
        <w:rPr>
          <w:rFonts w:ascii="宋体" w:hAnsi="宋体" w:eastAsia="宋体" w:cs="宋体"/>
          <w:color w:val="auto"/>
          <w:sz w:val="23"/>
          <w:szCs w:val="23"/>
        </w:rPr>
      </w:pPr>
      <w:r>
        <w:rPr>
          <w:rFonts w:ascii="宋体" w:hAnsi="宋体" w:eastAsia="宋体" w:cs="宋体"/>
          <w:color w:val="auto"/>
          <w:sz w:val="23"/>
          <w:szCs w:val="23"/>
        </w:rPr>
        <w:t>二、我方已悉知并关注了贵方在政府采购信息发布媒体 (详见竞争性谈判文件第 二章第二项第 3 条中的“谈判文件的修改、澄清”) 上发布的关于本项目的有关变更 公告 (包括但不限于对竞争性谈判文件做出的修改或澄清、答疑纪要，以及项目暂停、 重启、延期、终止等) 。</w:t>
      </w:r>
    </w:p>
    <w:p>
      <w:pPr>
        <w:spacing w:before="5" w:line="366" w:lineRule="auto"/>
        <w:ind w:left="1" w:firstLine="490"/>
        <w:rPr>
          <w:rFonts w:ascii="宋体" w:hAnsi="宋体" w:eastAsia="宋体" w:cs="宋体"/>
          <w:color w:val="auto"/>
          <w:sz w:val="23"/>
          <w:szCs w:val="23"/>
        </w:rPr>
      </w:pPr>
      <w:r>
        <w:rPr>
          <w:rFonts w:ascii="宋体" w:hAnsi="宋体" w:eastAsia="宋体" w:cs="宋体"/>
          <w:color w:val="auto"/>
          <w:sz w:val="23"/>
          <w:szCs w:val="23"/>
        </w:rPr>
        <w:t>三、我方同意向贵方提供与本投标有关的任何证明材料，保证所提交的证明材料 真实、合法、有效，并尊重谈判小组的评审结果。</w:t>
      </w:r>
    </w:p>
    <w:p>
      <w:pPr>
        <w:spacing w:before="5" w:line="366" w:lineRule="auto"/>
        <w:ind w:left="1" w:firstLine="490"/>
        <w:rPr>
          <w:rFonts w:ascii="宋体" w:hAnsi="宋体" w:eastAsia="宋体" w:cs="宋体"/>
          <w:color w:val="auto"/>
          <w:sz w:val="23"/>
          <w:szCs w:val="23"/>
        </w:rPr>
      </w:pPr>
      <w:r>
        <w:rPr>
          <w:rFonts w:ascii="宋体" w:hAnsi="宋体" w:eastAsia="宋体" w:cs="宋体"/>
          <w:color w:val="auto"/>
          <w:sz w:val="23"/>
          <w:szCs w:val="23"/>
        </w:rPr>
        <w:t>四、我方愿意按照竞争性谈判文件中的一切要求，完成本项目合同责任和义务。</w:t>
      </w:r>
    </w:p>
    <w:p>
      <w:pPr>
        <w:spacing w:before="5" w:line="366" w:lineRule="auto"/>
        <w:ind w:left="1" w:firstLine="490"/>
        <w:rPr>
          <w:rFonts w:ascii="宋体" w:hAnsi="宋体" w:eastAsia="宋体" w:cs="宋体"/>
          <w:color w:val="auto"/>
          <w:sz w:val="23"/>
          <w:szCs w:val="23"/>
        </w:rPr>
      </w:pPr>
      <w:r>
        <w:rPr>
          <w:rFonts w:ascii="宋体" w:hAnsi="宋体" w:eastAsia="宋体" w:cs="宋体"/>
          <w:color w:val="auto"/>
          <w:sz w:val="23"/>
          <w:szCs w:val="23"/>
        </w:rPr>
        <w:t>五、我方提交上传电子谈判响应文件一份。</w:t>
      </w:r>
    </w:p>
    <w:p>
      <w:pPr>
        <w:spacing w:before="5" w:line="366" w:lineRule="auto"/>
        <w:ind w:left="1" w:firstLine="490"/>
        <w:rPr>
          <w:rFonts w:ascii="宋体" w:hAnsi="宋体" w:eastAsia="宋体" w:cs="宋体"/>
          <w:color w:val="auto"/>
          <w:sz w:val="23"/>
          <w:szCs w:val="23"/>
        </w:rPr>
      </w:pPr>
      <w:r>
        <w:rPr>
          <w:rFonts w:ascii="宋体" w:hAnsi="宋体" w:eastAsia="宋体" w:cs="宋体"/>
          <w:color w:val="auto"/>
          <w:sz w:val="23"/>
          <w:szCs w:val="23"/>
        </w:rPr>
        <w:t>六、开标后在规定的投标有效期内撤回投标，我们愿接受政府采购的有关处罚决定。</w:t>
      </w:r>
      <w:r>
        <w:rPr>
          <w:rFonts w:ascii="宋体" w:hAnsi="宋体" w:eastAsia="宋体" w:cs="宋体"/>
          <w:color w:val="auto"/>
          <w:sz w:val="23"/>
          <w:szCs w:val="23"/>
        </w:rPr>
        <mc:AlternateContent>
          <mc:Choice Requires="wps">
            <w:drawing>
              <wp:anchor distT="0" distB="0" distL="114300" distR="114300" simplePos="0" relativeHeight="251659264" behindDoc="0" locked="0" layoutInCell="1" allowOverlap="1">
                <wp:simplePos x="0" y="0"/>
                <wp:positionH relativeFrom="column">
                  <wp:posOffset>-8255</wp:posOffset>
                </wp:positionH>
                <wp:positionV relativeFrom="paragraph">
                  <wp:posOffset>635000</wp:posOffset>
                </wp:positionV>
                <wp:extent cx="485140" cy="227330"/>
                <wp:effectExtent l="0" t="0" r="0" b="0"/>
                <wp:wrapNone/>
                <wp:docPr id="2" name="文本框 2"/>
                <wp:cNvGraphicFramePr/>
                <a:graphic xmlns:a="http://schemas.openxmlformats.org/drawingml/2006/main">
                  <a:graphicData uri="http://schemas.microsoft.com/office/word/2010/wordprocessingShape">
                    <wps:wsp>
                      <wps:cNvSpPr txBox="1"/>
                      <wps:spPr>
                        <a:xfrm>
                          <a:off x="0" y="0"/>
                          <a:ext cx="485140" cy="227330"/>
                        </a:xfrm>
                        <a:prstGeom prst="rect">
                          <a:avLst/>
                        </a:prstGeom>
                        <a:noFill/>
                        <a:ln>
                          <a:noFill/>
                        </a:ln>
                        <a:effectLst/>
                      </wps:spPr>
                      <wps:txbx>
                        <w:txbxContent>
                          <w:p/>
                        </w:txbxContent>
                      </wps:txbx>
                      <wps:bodyPr lIns="0" tIns="0" rIns="0" bIns="0" upright="0"/>
                    </wps:wsp>
                  </a:graphicData>
                </a:graphic>
              </wp:anchor>
            </w:drawing>
          </mc:Choice>
          <mc:Fallback>
            <w:pict>
              <v:shape id="_x0000_s1026" o:spid="_x0000_s1026" o:spt="202" type="#_x0000_t202" style="position:absolute;left:0pt;margin-left:-0.65pt;margin-top:50pt;height:17.9pt;width:38.2pt;z-index:251659264;mso-width-relative:page;mso-height-relative:page;" filled="f" stroked="f" coordsize="21600,21600" o:gfxdata="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aezKDXAAAACQEAAA8AAAAAAAAAAQAgAAAAIgAAAGRycy9kb3ducmV2LnhtbFBL&#10;AQIUABQAAAAIAIdO4kBmG8QcvgEAAH8DAAAOAAAAAAAAAAEAIAAAACYBAABkcnMvZTJvRG9jLnht&#10;bFBLBQYAAAAABgAGAFkBAABWBQAAAAA=&#10;">
                <v:fill on="f" focussize="0,0"/>
                <v:stroke on="f"/>
                <v:imagedata o:title=""/>
                <o:lock v:ext="edit" aspectratio="f"/>
                <v:textbox inset="0mm,0mm,0mm,0mm">
                  <w:txbxContent>
                    <w:p/>
                  </w:txbxContent>
                </v:textbox>
              </v:shape>
            </w:pict>
          </mc:Fallback>
        </mc:AlternateContent>
      </w:r>
    </w:p>
    <w:p>
      <w:pPr>
        <w:spacing w:before="5" w:line="366" w:lineRule="auto"/>
        <w:ind w:left="1" w:firstLine="490"/>
        <w:rPr>
          <w:rFonts w:ascii="宋体" w:hAnsi="宋体" w:eastAsia="宋体" w:cs="宋体"/>
          <w:color w:val="auto"/>
          <w:sz w:val="23"/>
          <w:szCs w:val="23"/>
        </w:rPr>
      </w:pPr>
      <w:r>
        <w:rPr>
          <w:rFonts w:ascii="宋体" w:hAnsi="宋体" w:eastAsia="宋体" w:cs="宋体"/>
          <w:color w:val="auto"/>
          <w:sz w:val="23"/>
          <w:szCs w:val="23"/>
        </w:rPr>
        <w:t>七、我方的谈判响应文件在开标之日</w:t>
      </w:r>
      <w:r>
        <w:rPr>
          <w:rFonts w:ascii="宋体" w:hAnsi="宋体" w:eastAsia="宋体" w:cs="宋体"/>
          <w:color w:val="auto"/>
          <w:spacing w:val="11"/>
          <w:sz w:val="23"/>
          <w:szCs w:val="23"/>
        </w:rPr>
        <w:t>起</w:t>
      </w:r>
      <w:r>
        <w:rPr>
          <w:rFonts w:ascii="宋体" w:hAnsi="宋体" w:eastAsia="宋体" w:cs="宋体"/>
          <w:color w:val="auto"/>
          <w:spacing w:val="11"/>
          <w:sz w:val="23"/>
          <w:szCs w:val="23"/>
          <w:u w:val="single"/>
        </w:rPr>
        <w:t xml:space="preserve"> </w:t>
      </w:r>
      <w:r>
        <w:rPr>
          <w:rFonts w:ascii="宋体" w:hAnsi="宋体" w:eastAsia="宋体" w:cs="宋体"/>
          <w:color w:val="auto"/>
          <w:spacing w:val="11"/>
          <w:sz w:val="23"/>
          <w:szCs w:val="23"/>
        </w:rPr>
        <w:t>日内有效，如成交，延长至合同执行完毕</w:t>
      </w:r>
      <w:r>
        <w:rPr>
          <w:rFonts w:ascii="宋体" w:hAnsi="宋体" w:eastAsia="宋体" w:cs="宋体"/>
          <w:color w:val="auto"/>
          <w:sz w:val="23"/>
          <w:szCs w:val="23"/>
        </w:rPr>
        <w:t xml:space="preserve"> </w:t>
      </w:r>
      <w:r>
        <w:rPr>
          <w:rFonts w:ascii="宋体" w:hAnsi="宋体" w:eastAsia="宋体" w:cs="宋体"/>
          <w:color w:val="auto"/>
          <w:spacing w:val="1"/>
          <w:sz w:val="23"/>
          <w:szCs w:val="23"/>
        </w:rPr>
        <w:t>时</w:t>
      </w:r>
      <w:r>
        <w:rPr>
          <w:rFonts w:ascii="宋体" w:hAnsi="宋体" w:eastAsia="宋体" w:cs="宋体"/>
          <w:color w:val="auto"/>
          <w:sz w:val="23"/>
          <w:szCs w:val="23"/>
        </w:rPr>
        <w:t>止。</w:t>
      </w:r>
    </w:p>
    <w:p>
      <w:pPr>
        <w:spacing w:line="459" w:lineRule="exact"/>
        <w:ind w:left="492"/>
        <w:outlineLvl w:val="2"/>
        <w:rPr>
          <w:rFonts w:ascii="宋体" w:hAnsi="宋体" w:eastAsia="宋体" w:cs="宋体"/>
          <w:color w:val="auto"/>
          <w:sz w:val="23"/>
          <w:szCs w:val="23"/>
        </w:rPr>
      </w:pPr>
      <w:bookmarkStart w:id="76" w:name="_Toc26640"/>
      <w:r>
        <w:rPr>
          <w:rFonts w:ascii="宋体" w:hAnsi="宋体" w:eastAsia="宋体" w:cs="宋体"/>
          <w:color w:val="auto"/>
          <w:spacing w:val="17"/>
          <w:position w:val="17"/>
          <w:sz w:val="23"/>
          <w:szCs w:val="23"/>
        </w:rPr>
        <w:t>八</w:t>
      </w:r>
      <w:r>
        <w:rPr>
          <w:rFonts w:ascii="宋体" w:hAnsi="宋体" w:eastAsia="宋体" w:cs="宋体"/>
          <w:color w:val="auto"/>
          <w:spacing w:val="12"/>
          <w:position w:val="17"/>
          <w:sz w:val="23"/>
          <w:szCs w:val="23"/>
        </w:rPr>
        <w:t>、所有关于此次招标活动的函电，请按下列地址联系：</w:t>
      </w:r>
      <w:bookmarkEnd w:id="76"/>
    </w:p>
    <w:p>
      <w:pPr>
        <w:spacing w:before="1" w:line="226" w:lineRule="auto"/>
        <w:rPr>
          <w:rFonts w:ascii="宋体" w:hAnsi="宋体" w:eastAsia="宋体" w:cs="宋体"/>
          <w:color w:val="auto"/>
          <w:sz w:val="23"/>
          <w:szCs w:val="23"/>
        </w:rPr>
      </w:pPr>
      <w:r>
        <w:rPr>
          <w:rFonts w:ascii="宋体" w:hAnsi="宋体" w:eastAsia="宋体" w:cs="宋体"/>
          <w:color w:val="auto"/>
          <w:spacing w:val="14"/>
          <w:sz w:val="23"/>
          <w:szCs w:val="23"/>
        </w:rPr>
        <w:t>供</w:t>
      </w:r>
      <w:r>
        <w:rPr>
          <w:rFonts w:ascii="宋体" w:hAnsi="宋体" w:eastAsia="宋体" w:cs="宋体"/>
          <w:color w:val="auto"/>
          <w:spacing w:val="10"/>
          <w:sz w:val="23"/>
          <w:szCs w:val="23"/>
        </w:rPr>
        <w:t>应商：</w:t>
      </w:r>
      <w:r>
        <w:rPr>
          <w:rFonts w:ascii="宋体" w:hAnsi="宋体" w:eastAsia="宋体" w:cs="宋体"/>
          <w:color w:val="auto"/>
          <w:spacing w:val="10"/>
          <w:sz w:val="23"/>
          <w:szCs w:val="23"/>
          <w:u w:val="single"/>
        </w:rPr>
        <w:t>名称</w:t>
      </w:r>
      <w:r>
        <w:rPr>
          <w:rFonts w:ascii="宋体" w:hAnsi="宋体" w:eastAsia="宋体" w:cs="宋体"/>
          <w:color w:val="auto"/>
          <w:spacing w:val="10"/>
          <w:sz w:val="23"/>
          <w:szCs w:val="23"/>
        </w:rPr>
        <w:t xml:space="preserve"> (加盖公章)</w:t>
      </w:r>
    </w:p>
    <w:p>
      <w:pPr>
        <w:spacing w:before="173" w:line="237" w:lineRule="auto"/>
        <w:rPr>
          <w:rFonts w:ascii="宋体" w:hAnsi="宋体" w:eastAsia="宋体" w:cs="宋体"/>
          <w:color w:val="auto"/>
          <w:sz w:val="23"/>
          <w:szCs w:val="23"/>
        </w:rPr>
      </w:pPr>
      <w:r>
        <w:rPr>
          <w:rFonts w:ascii="宋体" w:hAnsi="宋体" w:eastAsia="宋体" w:cs="宋体"/>
          <w:color w:val="auto"/>
          <w:spacing w:val="5"/>
          <w:sz w:val="23"/>
          <w:szCs w:val="23"/>
        </w:rPr>
        <w:t>地</w:t>
      </w:r>
      <w:r>
        <w:rPr>
          <w:rFonts w:ascii="宋体" w:hAnsi="宋体" w:eastAsia="宋体" w:cs="宋体"/>
          <w:color w:val="auto"/>
          <w:spacing w:val="4"/>
          <w:sz w:val="23"/>
          <w:szCs w:val="23"/>
        </w:rPr>
        <w:t>址：</w:t>
      </w:r>
    </w:p>
    <w:p>
      <w:pPr>
        <w:spacing w:before="163" w:line="228" w:lineRule="auto"/>
        <w:rPr>
          <w:rFonts w:ascii="宋体" w:hAnsi="宋体" w:eastAsia="宋体" w:cs="宋体"/>
          <w:color w:val="auto"/>
          <w:sz w:val="23"/>
          <w:szCs w:val="23"/>
        </w:rPr>
      </w:pPr>
      <w:r>
        <w:rPr>
          <w:rFonts w:ascii="宋体" w:hAnsi="宋体" w:eastAsia="宋体" w:cs="宋体"/>
          <w:color w:val="auto"/>
          <w:spacing w:val="8"/>
          <w:sz w:val="23"/>
          <w:szCs w:val="23"/>
        </w:rPr>
        <w:t>开户银行</w:t>
      </w:r>
      <w:r>
        <w:rPr>
          <w:rFonts w:ascii="宋体" w:hAnsi="宋体" w:eastAsia="宋体" w:cs="宋体"/>
          <w:color w:val="auto"/>
          <w:spacing w:val="7"/>
          <w:sz w:val="23"/>
          <w:szCs w:val="23"/>
        </w:rPr>
        <w:t>：</w:t>
      </w:r>
    </w:p>
    <w:p>
      <w:pPr>
        <w:spacing w:before="172" w:line="459" w:lineRule="exact"/>
        <w:rPr>
          <w:rFonts w:ascii="宋体" w:hAnsi="宋体" w:eastAsia="宋体" w:cs="宋体"/>
          <w:color w:val="auto"/>
          <w:sz w:val="23"/>
          <w:szCs w:val="23"/>
        </w:rPr>
      </w:pPr>
      <w:r>
        <w:rPr>
          <w:rFonts w:ascii="宋体" w:hAnsi="宋体" w:eastAsia="宋体" w:cs="宋体"/>
          <w:color w:val="auto"/>
          <w:spacing w:val="3"/>
          <w:position w:val="17"/>
          <w:sz w:val="23"/>
          <w:szCs w:val="23"/>
        </w:rPr>
        <w:t>账号：</w:t>
      </w:r>
    </w:p>
    <w:p>
      <w:pPr>
        <w:spacing w:line="229" w:lineRule="auto"/>
        <w:rPr>
          <w:rFonts w:ascii="宋体" w:hAnsi="宋体" w:eastAsia="宋体" w:cs="宋体"/>
          <w:color w:val="auto"/>
          <w:sz w:val="23"/>
          <w:szCs w:val="23"/>
        </w:rPr>
      </w:pPr>
      <w:r>
        <w:rPr>
          <w:rFonts w:ascii="宋体" w:hAnsi="宋体" w:eastAsia="宋体" w:cs="宋体"/>
          <w:color w:val="auto"/>
          <w:spacing w:val="-6"/>
          <w:sz w:val="23"/>
          <w:szCs w:val="23"/>
        </w:rPr>
        <w:t>电</w:t>
      </w:r>
      <w:r>
        <w:rPr>
          <w:rFonts w:ascii="宋体" w:hAnsi="宋体" w:eastAsia="宋体" w:cs="宋体"/>
          <w:color w:val="auto"/>
          <w:spacing w:val="-5"/>
          <w:sz w:val="23"/>
          <w:szCs w:val="23"/>
        </w:rPr>
        <w:t>话：</w:t>
      </w:r>
    </w:p>
    <w:p>
      <w:pPr>
        <w:spacing w:before="170" w:line="226" w:lineRule="auto"/>
        <w:rPr>
          <w:rFonts w:ascii="宋体" w:hAnsi="宋体" w:eastAsia="宋体" w:cs="宋体"/>
          <w:color w:val="auto"/>
          <w:sz w:val="23"/>
          <w:szCs w:val="23"/>
        </w:rPr>
      </w:pPr>
      <w:r>
        <w:rPr>
          <w:rFonts w:ascii="宋体" w:hAnsi="宋体" w:eastAsia="宋体" w:cs="宋体"/>
          <w:color w:val="auto"/>
          <w:spacing w:val="-4"/>
          <w:sz w:val="23"/>
          <w:szCs w:val="23"/>
        </w:rPr>
        <w:t xml:space="preserve">电子邮箱：     </w:t>
      </w:r>
      <w:r>
        <w:rPr>
          <w:rFonts w:ascii="宋体" w:hAnsi="宋体" w:eastAsia="宋体" w:cs="宋体"/>
          <w:color w:val="auto"/>
          <w:spacing w:val="-2"/>
          <w:sz w:val="23"/>
          <w:szCs w:val="23"/>
        </w:rPr>
        <w:t xml:space="preserve">        (专用邮箱)</w:t>
      </w:r>
    </w:p>
    <w:p>
      <w:pPr>
        <w:spacing w:before="178" w:line="227" w:lineRule="auto"/>
        <w:rPr>
          <w:rFonts w:ascii="宋体" w:hAnsi="宋体" w:eastAsia="宋体" w:cs="宋体"/>
          <w:color w:val="auto"/>
          <w:sz w:val="23"/>
          <w:szCs w:val="23"/>
        </w:rPr>
      </w:pPr>
      <w:r>
        <w:rPr>
          <w:rFonts w:ascii="宋体" w:hAnsi="宋体" w:eastAsia="宋体" w:cs="宋体"/>
          <w:color w:val="auto"/>
          <w:spacing w:val="1"/>
          <w:sz w:val="23"/>
          <w:szCs w:val="23"/>
        </w:rPr>
        <w:t xml:space="preserve">日期：   </w:t>
      </w:r>
      <w:r>
        <w:rPr>
          <w:rFonts w:ascii="宋体" w:hAnsi="宋体" w:eastAsia="宋体" w:cs="宋体"/>
          <w:color w:val="auto"/>
          <w:sz w:val="23"/>
          <w:szCs w:val="23"/>
        </w:rPr>
        <w:t xml:space="preserve">  年  月  日</w:t>
      </w:r>
    </w:p>
    <w:p>
      <w:pPr>
        <w:spacing w:before="171" w:line="376" w:lineRule="auto"/>
        <w:ind w:right="16" w:firstLine="3"/>
        <w:rPr>
          <w:rFonts w:ascii="宋体" w:hAnsi="宋体" w:eastAsia="宋体" w:cs="宋体"/>
          <w:color w:val="auto"/>
          <w:sz w:val="23"/>
          <w:szCs w:val="23"/>
        </w:rPr>
      </w:pPr>
      <w:r>
        <w:rPr>
          <w:rFonts w:ascii="宋体" w:hAnsi="宋体" w:eastAsia="宋体" w:cs="宋体"/>
          <w:color w:val="auto"/>
          <w:spacing w:val="10"/>
          <w:sz w:val="23"/>
          <w:szCs w:val="23"/>
        </w:rPr>
        <w:t>备注：</w:t>
      </w:r>
      <w:r>
        <w:rPr>
          <w:rFonts w:ascii="宋体" w:hAnsi="宋体" w:eastAsia="宋体" w:cs="宋体"/>
          <w:color w:val="auto"/>
          <w:spacing w:val="5"/>
          <w:sz w:val="23"/>
          <w:szCs w:val="23"/>
        </w:rPr>
        <w:t>除可填报项目外，对本响应函的任何实质性内容修改将被视为非实质性响应，</w:t>
      </w:r>
      <w:r>
        <w:rPr>
          <w:rFonts w:ascii="宋体" w:hAnsi="宋体" w:eastAsia="宋体" w:cs="宋体"/>
          <w:color w:val="auto"/>
          <w:sz w:val="23"/>
          <w:szCs w:val="23"/>
        </w:rPr>
        <w:t xml:space="preserve"> </w:t>
      </w:r>
      <w:r>
        <w:rPr>
          <w:rFonts w:ascii="宋体" w:hAnsi="宋体" w:eastAsia="宋体" w:cs="宋体"/>
          <w:color w:val="auto"/>
          <w:spacing w:val="17"/>
          <w:sz w:val="23"/>
          <w:szCs w:val="23"/>
        </w:rPr>
        <w:t>在</w:t>
      </w:r>
      <w:r>
        <w:rPr>
          <w:rFonts w:ascii="宋体" w:hAnsi="宋体" w:eastAsia="宋体" w:cs="宋体"/>
          <w:color w:val="auto"/>
          <w:spacing w:val="11"/>
          <w:sz w:val="23"/>
          <w:szCs w:val="23"/>
        </w:rPr>
        <w:t>评审时将其视为无效响应。</w:t>
      </w:r>
    </w:p>
    <w:p>
      <w:pPr>
        <w:rPr>
          <w:color w:val="auto"/>
        </w:rPr>
        <w:sectPr>
          <w:footerReference r:id="rId11" w:type="default"/>
          <w:pgSz w:w="11906" w:h="16839"/>
          <w:pgMar w:top="1403" w:right="1383" w:bottom="1024" w:left="1426" w:header="0" w:footer="812" w:gutter="0"/>
          <w:cols w:space="720" w:num="1"/>
        </w:sectPr>
      </w:pPr>
    </w:p>
    <w:p>
      <w:pPr>
        <w:spacing w:before="208" w:line="225" w:lineRule="auto"/>
        <w:ind w:left="2472"/>
        <w:outlineLvl w:val="1"/>
        <w:rPr>
          <w:rFonts w:ascii="宋体" w:hAnsi="宋体" w:eastAsia="宋体" w:cs="宋体"/>
          <w:color w:val="auto"/>
          <w:sz w:val="31"/>
          <w:szCs w:val="31"/>
        </w:rPr>
      </w:pPr>
      <w:bookmarkStart w:id="77" w:name="_Toc21054"/>
      <w:r>
        <w:rPr>
          <w:rFonts w:ascii="宋体" w:hAnsi="宋体" w:eastAsia="宋体" w:cs="宋体"/>
          <w:color w:val="auto"/>
          <w:spacing w:val="15"/>
          <w:sz w:val="31"/>
          <w:szCs w:val="31"/>
        </w:rPr>
        <w:t>第</w:t>
      </w:r>
      <w:r>
        <w:rPr>
          <w:rFonts w:ascii="宋体" w:hAnsi="宋体" w:eastAsia="宋体" w:cs="宋体"/>
          <w:color w:val="auto"/>
          <w:spacing w:val="12"/>
          <w:sz w:val="31"/>
          <w:szCs w:val="31"/>
        </w:rPr>
        <w:t>二部分  第一次谈判报价表</w:t>
      </w:r>
      <w:bookmarkEnd w:id="77"/>
    </w:p>
    <w:p>
      <w:pPr>
        <w:spacing w:line="308" w:lineRule="auto"/>
        <w:rPr>
          <w:color w:val="auto"/>
        </w:rPr>
      </w:pPr>
    </w:p>
    <w:p>
      <w:pPr>
        <w:spacing w:before="91" w:line="469" w:lineRule="exact"/>
        <w:ind w:left="3586"/>
        <w:outlineLvl w:val="2"/>
        <w:rPr>
          <w:rFonts w:ascii="宋体" w:hAnsi="宋体" w:eastAsia="宋体" w:cs="宋体"/>
          <w:color w:val="auto"/>
          <w:sz w:val="28"/>
          <w:szCs w:val="28"/>
        </w:rPr>
      </w:pPr>
      <w:bookmarkStart w:id="78" w:name="_Toc17217"/>
      <w:r>
        <w:rPr>
          <w:rFonts w:ascii="宋体" w:hAnsi="宋体" w:eastAsia="宋体" w:cs="宋体"/>
          <w:color w:val="auto"/>
          <w:spacing w:val="2"/>
          <w:position w:val="2"/>
          <w:sz w:val="28"/>
          <w:szCs w:val="28"/>
        </w:rPr>
        <w:t>一、开标</w:t>
      </w:r>
      <w:r>
        <w:rPr>
          <w:rFonts w:ascii="宋体" w:hAnsi="宋体" w:eastAsia="宋体" w:cs="宋体"/>
          <w:color w:val="auto"/>
          <w:spacing w:val="1"/>
          <w:position w:val="2"/>
          <w:sz w:val="28"/>
          <w:szCs w:val="28"/>
        </w:rPr>
        <w:t>一览表</w:t>
      </w:r>
      <w:bookmarkEnd w:id="78"/>
    </w:p>
    <w:p>
      <w:pPr>
        <w:spacing w:before="167" w:line="600" w:lineRule="exact"/>
        <w:ind w:left="75"/>
        <w:rPr>
          <w:rFonts w:ascii="宋体" w:hAnsi="宋体" w:eastAsia="宋体" w:cs="宋体"/>
          <w:color w:val="auto"/>
          <w:sz w:val="23"/>
          <w:szCs w:val="23"/>
        </w:rPr>
      </w:pPr>
      <w:r>
        <w:rPr>
          <w:rFonts w:ascii="宋体" w:hAnsi="宋体" w:eastAsia="宋体" w:cs="宋体"/>
          <w:color w:val="auto"/>
          <w:spacing w:val="8"/>
          <w:position w:val="28"/>
          <w:sz w:val="23"/>
          <w:szCs w:val="23"/>
        </w:rPr>
        <w:t>项</w:t>
      </w:r>
      <w:r>
        <w:rPr>
          <w:rFonts w:ascii="宋体" w:hAnsi="宋体" w:eastAsia="宋体" w:cs="宋体"/>
          <w:color w:val="auto"/>
          <w:spacing w:val="7"/>
          <w:position w:val="28"/>
          <w:sz w:val="23"/>
          <w:szCs w:val="23"/>
        </w:rPr>
        <w:t>目编号：</w:t>
      </w:r>
    </w:p>
    <w:p>
      <w:pPr>
        <w:spacing w:line="227" w:lineRule="auto"/>
        <w:ind w:left="75"/>
        <w:rPr>
          <w:rFonts w:ascii="宋体" w:hAnsi="宋体" w:eastAsia="宋体" w:cs="宋体"/>
          <w:color w:val="auto"/>
          <w:sz w:val="23"/>
          <w:szCs w:val="23"/>
        </w:rPr>
      </w:pPr>
      <w:r>
        <w:rPr>
          <w:rFonts w:ascii="宋体" w:hAnsi="宋体" w:eastAsia="宋体" w:cs="宋体"/>
          <w:color w:val="auto"/>
          <w:spacing w:val="8"/>
          <w:sz w:val="23"/>
          <w:szCs w:val="23"/>
        </w:rPr>
        <w:t>项</w:t>
      </w:r>
      <w:r>
        <w:rPr>
          <w:rFonts w:ascii="宋体" w:hAnsi="宋体" w:eastAsia="宋体" w:cs="宋体"/>
          <w:color w:val="auto"/>
          <w:spacing w:val="7"/>
          <w:sz w:val="23"/>
          <w:szCs w:val="23"/>
        </w:rPr>
        <w:t>目名称：</w:t>
      </w:r>
    </w:p>
    <w:p>
      <w:pPr>
        <w:rPr>
          <w:color w:val="auto"/>
        </w:rPr>
      </w:pPr>
    </w:p>
    <w:p>
      <w:pPr>
        <w:spacing w:line="240" w:lineRule="exact"/>
        <w:rPr>
          <w:color w:val="auto"/>
        </w:rPr>
      </w:pPr>
    </w:p>
    <w:tbl>
      <w:tblPr>
        <w:tblStyle w:val="32"/>
        <w:tblW w:w="91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37"/>
        <w:gridCol w:w="3673"/>
        <w:gridCol w:w="36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1837" w:type="dxa"/>
          </w:tcPr>
          <w:p>
            <w:pPr>
              <w:rPr>
                <w:color w:val="auto"/>
              </w:rPr>
            </w:pPr>
          </w:p>
        </w:tc>
        <w:tc>
          <w:tcPr>
            <w:tcW w:w="3673" w:type="dxa"/>
          </w:tcPr>
          <w:p>
            <w:pPr>
              <w:spacing w:before="264" w:line="227" w:lineRule="auto"/>
              <w:ind w:left="1628"/>
              <w:rPr>
                <w:rFonts w:ascii="宋体" w:hAnsi="宋体" w:eastAsia="宋体" w:cs="宋体"/>
                <w:color w:val="auto"/>
                <w:sz w:val="23"/>
                <w:szCs w:val="23"/>
              </w:rPr>
            </w:pPr>
            <w:r>
              <w:rPr>
                <w:rFonts w:ascii="宋体" w:hAnsi="宋体" w:eastAsia="宋体" w:cs="宋体"/>
                <w:color w:val="auto"/>
                <w:spacing w:val="-9"/>
                <w:sz w:val="23"/>
                <w:szCs w:val="23"/>
              </w:rPr>
              <w:t>内</w:t>
            </w:r>
            <w:r>
              <w:rPr>
                <w:rFonts w:ascii="宋体" w:hAnsi="宋体" w:eastAsia="宋体" w:cs="宋体"/>
                <w:color w:val="auto"/>
                <w:spacing w:val="-8"/>
                <w:sz w:val="23"/>
                <w:szCs w:val="23"/>
              </w:rPr>
              <w:t>容</w:t>
            </w:r>
          </w:p>
        </w:tc>
        <w:tc>
          <w:tcPr>
            <w:tcW w:w="3678" w:type="dxa"/>
          </w:tcPr>
          <w:p>
            <w:pPr>
              <w:spacing w:before="170" w:line="228" w:lineRule="auto"/>
              <w:ind w:left="1605"/>
              <w:rPr>
                <w:rFonts w:hint="eastAsia" w:ascii="宋体" w:hAnsi="宋体" w:eastAsia="宋体" w:cs="宋体"/>
                <w:color w:val="auto"/>
                <w:sz w:val="23"/>
                <w:szCs w:val="23"/>
                <w:lang w:eastAsia="zh-CN"/>
              </w:rPr>
            </w:pPr>
            <w:r>
              <w:rPr>
                <w:rFonts w:hint="eastAsia" w:ascii="宋体" w:hAnsi="宋体" w:eastAsia="宋体" w:cs="宋体"/>
                <w:color w:val="auto"/>
                <w:spacing w:val="5"/>
                <w:sz w:val="23"/>
                <w:szCs w:val="23"/>
                <w:lang w:eastAsia="zh-CN"/>
              </w:rPr>
              <w:t xml:space="preserve">服务期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1" w:hRule="atLeast"/>
        </w:trPr>
        <w:tc>
          <w:tcPr>
            <w:tcW w:w="1837" w:type="dxa"/>
          </w:tcPr>
          <w:p>
            <w:pPr>
              <w:spacing w:line="330" w:lineRule="auto"/>
              <w:rPr>
                <w:color w:val="auto"/>
              </w:rPr>
            </w:pPr>
          </w:p>
          <w:p>
            <w:pPr>
              <w:spacing w:line="331" w:lineRule="auto"/>
              <w:rPr>
                <w:color w:val="auto"/>
              </w:rPr>
            </w:pPr>
          </w:p>
          <w:p>
            <w:pPr>
              <w:spacing w:before="75" w:line="226" w:lineRule="auto"/>
              <w:ind w:left="437"/>
              <w:rPr>
                <w:rFonts w:ascii="宋体" w:hAnsi="宋体" w:eastAsia="宋体" w:cs="宋体"/>
                <w:color w:val="auto"/>
                <w:sz w:val="23"/>
                <w:szCs w:val="23"/>
              </w:rPr>
            </w:pPr>
            <w:r>
              <w:rPr>
                <w:rFonts w:ascii="宋体" w:hAnsi="宋体" w:eastAsia="宋体" w:cs="宋体"/>
                <w:color w:val="auto"/>
                <w:spacing w:val="11"/>
                <w:sz w:val="23"/>
                <w:szCs w:val="23"/>
              </w:rPr>
              <w:t>谈</w:t>
            </w:r>
            <w:r>
              <w:rPr>
                <w:rFonts w:ascii="宋体" w:hAnsi="宋体" w:eastAsia="宋体" w:cs="宋体"/>
                <w:color w:val="auto"/>
                <w:spacing w:val="10"/>
                <w:sz w:val="23"/>
                <w:szCs w:val="23"/>
              </w:rPr>
              <w:t>判报价</w:t>
            </w:r>
          </w:p>
        </w:tc>
        <w:tc>
          <w:tcPr>
            <w:tcW w:w="3673" w:type="dxa"/>
          </w:tcPr>
          <w:p>
            <w:pPr>
              <w:spacing w:before="169" w:line="571" w:lineRule="exact"/>
              <w:ind w:left="69"/>
              <w:rPr>
                <w:rFonts w:ascii="宋体" w:hAnsi="宋体" w:eastAsia="宋体" w:cs="宋体"/>
                <w:color w:val="auto"/>
                <w:sz w:val="23"/>
                <w:szCs w:val="23"/>
              </w:rPr>
            </w:pPr>
            <w:r>
              <w:rPr>
                <w:rFonts w:ascii="宋体" w:hAnsi="宋体" w:eastAsia="宋体" w:cs="宋体"/>
                <w:color w:val="auto"/>
                <w:spacing w:val="2"/>
                <w:position w:val="25"/>
                <w:sz w:val="23"/>
                <w:szCs w:val="23"/>
              </w:rPr>
              <w:t>小写：</w:t>
            </w:r>
          </w:p>
          <w:p>
            <w:pPr>
              <w:spacing w:line="228" w:lineRule="auto"/>
              <w:ind w:left="66"/>
              <w:rPr>
                <w:rFonts w:ascii="宋体" w:hAnsi="宋体" w:eastAsia="宋体" w:cs="宋体"/>
                <w:color w:val="auto"/>
                <w:sz w:val="23"/>
                <w:szCs w:val="23"/>
              </w:rPr>
            </w:pPr>
            <w:r>
              <w:rPr>
                <w:rFonts w:ascii="宋体" w:hAnsi="宋体" w:eastAsia="宋体" w:cs="宋体"/>
                <w:color w:val="auto"/>
                <w:spacing w:val="4"/>
                <w:sz w:val="23"/>
                <w:szCs w:val="23"/>
              </w:rPr>
              <w:t>大</w:t>
            </w:r>
            <w:r>
              <w:rPr>
                <w:rFonts w:ascii="宋体" w:hAnsi="宋体" w:eastAsia="宋体" w:cs="宋体"/>
                <w:color w:val="auto"/>
                <w:spacing w:val="3"/>
                <w:sz w:val="23"/>
                <w:szCs w:val="23"/>
              </w:rPr>
              <w:t>写：</w:t>
            </w:r>
          </w:p>
          <w:p>
            <w:pPr>
              <w:spacing w:before="287" w:line="228" w:lineRule="auto"/>
              <w:ind w:left="1769"/>
              <w:rPr>
                <w:rFonts w:ascii="宋体" w:hAnsi="宋体" w:eastAsia="宋体" w:cs="宋体"/>
                <w:color w:val="auto"/>
                <w:sz w:val="23"/>
                <w:szCs w:val="23"/>
              </w:rPr>
            </w:pPr>
            <w:r>
              <w:rPr>
                <w:rFonts w:ascii="宋体" w:hAnsi="宋体" w:eastAsia="宋体" w:cs="宋体"/>
                <w:color w:val="auto"/>
                <w:spacing w:val="10"/>
                <w:sz w:val="23"/>
                <w:szCs w:val="23"/>
              </w:rPr>
              <w:t>单位：</w:t>
            </w:r>
            <w:r>
              <w:rPr>
                <w:rFonts w:ascii="宋体" w:hAnsi="宋体" w:eastAsia="宋体" w:cs="宋体"/>
                <w:color w:val="auto"/>
                <w:spacing w:val="9"/>
                <w:sz w:val="23"/>
                <w:szCs w:val="23"/>
              </w:rPr>
              <w:t>元</w:t>
            </w:r>
          </w:p>
        </w:tc>
        <w:tc>
          <w:tcPr>
            <w:tcW w:w="3678" w:type="dxa"/>
          </w:tcPr>
          <w:p>
            <w:pPr>
              <w:rPr>
                <w:color w:val="auto"/>
              </w:rPr>
            </w:pPr>
          </w:p>
        </w:tc>
      </w:tr>
    </w:tbl>
    <w:p>
      <w:pPr>
        <w:spacing w:line="306" w:lineRule="auto"/>
        <w:rPr>
          <w:color w:val="auto"/>
        </w:rPr>
      </w:pPr>
    </w:p>
    <w:p>
      <w:pPr>
        <w:spacing w:before="75" w:line="410" w:lineRule="auto"/>
        <w:ind w:left="4951" w:right="1815" w:hanging="116"/>
        <w:rPr>
          <w:rFonts w:ascii="宋体" w:hAnsi="宋体" w:eastAsia="宋体" w:cs="宋体"/>
          <w:color w:val="auto"/>
          <w:sz w:val="23"/>
          <w:szCs w:val="23"/>
        </w:rPr>
      </w:pPr>
      <w:r>
        <w:rPr>
          <w:rFonts w:ascii="宋体" w:hAnsi="宋体" w:eastAsia="宋体" w:cs="宋体"/>
          <w:color w:val="auto"/>
          <w:spacing w:val="1"/>
          <w:sz w:val="23"/>
          <w:szCs w:val="23"/>
          <w:u w:val="single"/>
        </w:rPr>
        <w:t>供应商名称</w:t>
      </w:r>
      <w:r>
        <w:rPr>
          <w:rFonts w:ascii="宋体" w:hAnsi="宋体" w:eastAsia="宋体" w:cs="宋体"/>
          <w:color w:val="auto"/>
          <w:spacing w:val="1"/>
          <w:sz w:val="23"/>
          <w:szCs w:val="23"/>
        </w:rPr>
        <w:t xml:space="preserve"> (加盖公章)</w:t>
      </w:r>
      <w:r>
        <w:rPr>
          <w:rFonts w:ascii="宋体" w:hAnsi="宋体" w:eastAsia="宋体" w:cs="宋体"/>
          <w:color w:val="auto"/>
          <w:sz w:val="23"/>
          <w:szCs w:val="23"/>
        </w:rPr>
        <w:t xml:space="preserve"> </w:t>
      </w:r>
      <w:r>
        <w:rPr>
          <w:rFonts w:ascii="宋体" w:hAnsi="宋体" w:eastAsia="宋体" w:cs="宋体"/>
          <w:color w:val="auto"/>
          <w:spacing w:val="16"/>
          <w:sz w:val="23"/>
          <w:szCs w:val="23"/>
        </w:rPr>
        <w:t>年</w:t>
      </w:r>
      <w:r>
        <w:rPr>
          <w:rFonts w:ascii="宋体" w:hAnsi="宋体" w:eastAsia="宋体" w:cs="宋体"/>
          <w:color w:val="auto"/>
          <w:spacing w:val="13"/>
          <w:sz w:val="23"/>
          <w:szCs w:val="23"/>
        </w:rPr>
        <w:t xml:space="preserve">  月  日</w:t>
      </w:r>
    </w:p>
    <w:p>
      <w:pPr>
        <w:spacing w:line="269" w:lineRule="auto"/>
        <w:rPr>
          <w:color w:val="auto"/>
        </w:rPr>
      </w:pPr>
    </w:p>
    <w:p>
      <w:pPr>
        <w:spacing w:line="270" w:lineRule="auto"/>
        <w:rPr>
          <w:color w:val="auto"/>
        </w:rPr>
      </w:pPr>
    </w:p>
    <w:p>
      <w:pPr>
        <w:spacing w:before="75" w:line="306" w:lineRule="auto"/>
        <w:ind w:left="73" w:right="109"/>
        <w:rPr>
          <w:rFonts w:ascii="宋体" w:hAnsi="宋体" w:eastAsia="宋体" w:cs="宋体"/>
          <w:color w:val="auto"/>
          <w:sz w:val="23"/>
          <w:szCs w:val="23"/>
        </w:rPr>
      </w:pPr>
      <w:r>
        <w:rPr>
          <w:rFonts w:ascii="宋体" w:hAnsi="宋体" w:eastAsia="宋体" w:cs="宋体"/>
          <w:color w:val="auto"/>
          <w:spacing w:val="12"/>
          <w:sz w:val="23"/>
          <w:szCs w:val="23"/>
        </w:rPr>
        <w:t xml:space="preserve">备注： </w:t>
      </w:r>
      <w:r>
        <w:rPr>
          <w:rFonts w:ascii="宋体" w:hAnsi="宋体" w:eastAsia="宋体" w:cs="宋体"/>
          <w:color w:val="auto"/>
          <w:spacing w:val="11"/>
          <w:sz w:val="23"/>
          <w:szCs w:val="23"/>
        </w:rPr>
        <w:t>1</w:t>
      </w:r>
      <w:r>
        <w:rPr>
          <w:rFonts w:ascii="宋体" w:hAnsi="宋体" w:eastAsia="宋体" w:cs="宋体"/>
          <w:color w:val="auto"/>
          <w:spacing w:val="6"/>
          <w:sz w:val="23"/>
          <w:szCs w:val="23"/>
        </w:rPr>
        <w:t>、“谈判报价”为投标总价。谈判报价必须包括：完成采购内容所需的直接</w:t>
      </w:r>
      <w:r>
        <w:rPr>
          <w:rFonts w:ascii="宋体" w:hAnsi="宋体" w:eastAsia="宋体" w:cs="宋体"/>
          <w:color w:val="auto"/>
          <w:sz w:val="23"/>
          <w:szCs w:val="23"/>
        </w:rPr>
        <w:t xml:space="preserve"> </w:t>
      </w:r>
      <w:r>
        <w:rPr>
          <w:rFonts w:ascii="宋体" w:hAnsi="宋体" w:eastAsia="宋体" w:cs="宋体"/>
          <w:color w:val="auto"/>
          <w:spacing w:val="15"/>
          <w:sz w:val="23"/>
          <w:szCs w:val="23"/>
        </w:rPr>
        <w:t>费</w:t>
      </w:r>
      <w:r>
        <w:rPr>
          <w:rFonts w:ascii="宋体" w:hAnsi="宋体" w:eastAsia="宋体" w:cs="宋体"/>
          <w:color w:val="auto"/>
          <w:spacing w:val="10"/>
          <w:sz w:val="23"/>
          <w:szCs w:val="23"/>
        </w:rPr>
        <w:t>、间接费、利润、税金及其它相关的一切费用， 以及合同实施过程中的应预见及不</w:t>
      </w:r>
      <w:r>
        <w:rPr>
          <w:rFonts w:ascii="宋体" w:hAnsi="宋体" w:eastAsia="宋体" w:cs="宋体"/>
          <w:color w:val="auto"/>
          <w:sz w:val="23"/>
          <w:szCs w:val="23"/>
        </w:rPr>
        <w:t xml:space="preserve"> </w:t>
      </w:r>
      <w:r>
        <w:rPr>
          <w:rFonts w:ascii="宋体" w:hAnsi="宋体" w:eastAsia="宋体" w:cs="宋体"/>
          <w:color w:val="auto"/>
          <w:spacing w:val="24"/>
          <w:sz w:val="23"/>
          <w:szCs w:val="23"/>
        </w:rPr>
        <w:t>可</w:t>
      </w:r>
      <w:r>
        <w:rPr>
          <w:rFonts w:ascii="宋体" w:hAnsi="宋体" w:eastAsia="宋体" w:cs="宋体"/>
          <w:color w:val="auto"/>
          <w:spacing w:val="14"/>
          <w:sz w:val="23"/>
          <w:szCs w:val="23"/>
        </w:rPr>
        <w:t>预</w:t>
      </w:r>
      <w:r>
        <w:rPr>
          <w:rFonts w:ascii="宋体" w:hAnsi="宋体" w:eastAsia="宋体" w:cs="宋体"/>
          <w:color w:val="auto"/>
          <w:spacing w:val="12"/>
          <w:sz w:val="23"/>
          <w:szCs w:val="23"/>
        </w:rPr>
        <w:t>见费用等完成合同规定责任和义务、达到合同目的的一切费用。</w:t>
      </w:r>
    </w:p>
    <w:p>
      <w:pPr>
        <w:spacing w:line="310" w:lineRule="exact"/>
        <w:ind w:left="806"/>
        <w:rPr>
          <w:rFonts w:ascii="宋体" w:hAnsi="宋体" w:eastAsia="宋体" w:cs="宋体"/>
          <w:color w:val="auto"/>
          <w:sz w:val="23"/>
          <w:szCs w:val="23"/>
        </w:rPr>
      </w:pPr>
      <w:r>
        <w:rPr>
          <w:rFonts w:ascii="宋体" w:hAnsi="宋体" w:eastAsia="宋体" w:cs="宋体"/>
          <w:color w:val="auto"/>
          <w:spacing w:val="16"/>
          <w:position w:val="1"/>
          <w:sz w:val="23"/>
          <w:szCs w:val="23"/>
        </w:rPr>
        <w:t>2</w:t>
      </w:r>
      <w:r>
        <w:rPr>
          <w:rFonts w:ascii="宋体" w:hAnsi="宋体" w:eastAsia="宋体" w:cs="宋体"/>
          <w:color w:val="auto"/>
          <w:spacing w:val="10"/>
          <w:position w:val="1"/>
          <w:sz w:val="23"/>
          <w:szCs w:val="23"/>
        </w:rPr>
        <w:t>、以上费用均为含税价格。</w:t>
      </w:r>
    </w:p>
    <w:p>
      <w:pPr>
        <w:rPr>
          <w:color w:val="auto"/>
        </w:rPr>
        <w:sectPr>
          <w:footerReference r:id="rId12" w:type="default"/>
          <w:pgSz w:w="11906" w:h="16839"/>
          <w:pgMar w:top="1431" w:right="1356" w:bottom="1024" w:left="1356" w:header="0" w:footer="812" w:gutter="0"/>
          <w:cols w:space="720" w:num="1"/>
        </w:sectPr>
      </w:pPr>
    </w:p>
    <w:p>
      <w:pPr>
        <w:numPr>
          <w:ilvl w:val="0"/>
          <w:numId w:val="5"/>
        </w:numPr>
        <w:spacing w:before="226" w:line="371" w:lineRule="exact"/>
        <w:ind w:left="2590"/>
        <w:outlineLvl w:val="2"/>
        <w:rPr>
          <w:rFonts w:ascii="宋体" w:hAnsi="宋体" w:eastAsia="宋体" w:cs="宋体"/>
          <w:color w:val="auto"/>
          <w:spacing w:val="3"/>
          <w:position w:val="1"/>
          <w:sz w:val="28"/>
          <w:szCs w:val="28"/>
        </w:rPr>
      </w:pPr>
      <w:bookmarkStart w:id="79" w:name="_Toc25277"/>
      <w:r>
        <w:rPr>
          <w:rFonts w:hint="eastAsia" w:ascii="宋体" w:hAnsi="宋体" w:eastAsia="宋体" w:cs="宋体"/>
          <w:color w:val="auto"/>
          <w:spacing w:val="3"/>
          <w:position w:val="1"/>
          <w:sz w:val="28"/>
          <w:szCs w:val="28"/>
        </w:rPr>
        <w:t>分项报价表</w:t>
      </w:r>
      <w:bookmarkEnd w:id="79"/>
    </w:p>
    <w:p>
      <w:pPr>
        <w:rPr>
          <w:rFonts w:hint="eastAsia" w:ascii="宋体" w:hAnsi="宋体" w:eastAsia="宋体" w:cs="宋体"/>
          <w:color w:val="auto"/>
          <w:spacing w:val="9"/>
          <w:sz w:val="23"/>
          <w:szCs w:val="23"/>
          <w:lang w:eastAsia="zh-CN"/>
        </w:rPr>
      </w:pPr>
      <w:r>
        <w:rPr>
          <w:rFonts w:hint="eastAsia" w:ascii="宋体" w:hAnsi="宋体" w:eastAsia="宋体" w:cs="宋体"/>
          <w:color w:val="auto"/>
          <w:spacing w:val="9"/>
          <w:sz w:val="23"/>
          <w:szCs w:val="23"/>
          <w:lang w:eastAsia="zh-CN"/>
        </w:rPr>
        <w:t>各供应商根据采购内容要求自拟格式报价。</w:t>
      </w:r>
    </w:p>
    <w:p>
      <w:pPr>
        <w:rPr>
          <w:rFonts w:eastAsiaTheme="minorEastAsia"/>
          <w:color w:val="auto"/>
        </w:rPr>
      </w:pPr>
    </w:p>
    <w:p>
      <w:pPr>
        <w:rPr>
          <w:rFonts w:eastAsiaTheme="minorEastAsia"/>
          <w:color w:val="auto"/>
        </w:rPr>
      </w:pPr>
    </w:p>
    <w:p>
      <w:pPr>
        <w:pStyle w:val="4"/>
        <w:rPr>
          <w:rFonts w:eastAsiaTheme="minorEastAsia"/>
          <w:color w:val="auto"/>
        </w:rPr>
      </w:pPr>
    </w:p>
    <w:p>
      <w:pPr>
        <w:rPr>
          <w:rFonts w:eastAsiaTheme="minorEastAsia"/>
          <w:color w:val="auto"/>
        </w:rPr>
      </w:pPr>
    </w:p>
    <w:p>
      <w:pPr>
        <w:pStyle w:val="4"/>
        <w:rPr>
          <w:rFonts w:eastAsiaTheme="minorEastAsia"/>
          <w:color w:val="auto"/>
        </w:rPr>
      </w:pPr>
    </w:p>
    <w:p>
      <w:pPr>
        <w:rPr>
          <w:rFonts w:eastAsiaTheme="minorEastAsia"/>
          <w:color w:val="auto"/>
        </w:rPr>
      </w:pPr>
    </w:p>
    <w:p>
      <w:pPr>
        <w:pStyle w:val="4"/>
        <w:rPr>
          <w:rFonts w:eastAsiaTheme="minorEastAsia"/>
          <w:color w:val="auto"/>
        </w:rPr>
      </w:pPr>
    </w:p>
    <w:p>
      <w:pPr>
        <w:rPr>
          <w:rFonts w:eastAsiaTheme="minorEastAsia"/>
          <w:color w:val="auto"/>
        </w:rPr>
      </w:pPr>
    </w:p>
    <w:p>
      <w:pPr>
        <w:pStyle w:val="4"/>
        <w:rPr>
          <w:rFonts w:eastAsiaTheme="minorEastAsia"/>
          <w:color w:val="auto"/>
        </w:rPr>
      </w:pPr>
    </w:p>
    <w:p>
      <w:pPr>
        <w:rPr>
          <w:rFonts w:eastAsiaTheme="minorEastAsia"/>
          <w:color w:val="auto"/>
        </w:rPr>
      </w:pPr>
    </w:p>
    <w:p>
      <w:pPr>
        <w:pStyle w:val="4"/>
        <w:rPr>
          <w:rFonts w:eastAsiaTheme="minorEastAsia"/>
          <w:color w:val="auto"/>
        </w:rPr>
      </w:pPr>
    </w:p>
    <w:p>
      <w:pPr>
        <w:rPr>
          <w:rFonts w:eastAsiaTheme="minorEastAsia"/>
          <w:color w:val="auto"/>
        </w:rPr>
      </w:pPr>
    </w:p>
    <w:p>
      <w:pPr>
        <w:pStyle w:val="4"/>
        <w:rPr>
          <w:rFonts w:eastAsiaTheme="minorEastAsia"/>
          <w:color w:val="auto"/>
        </w:rPr>
      </w:pPr>
    </w:p>
    <w:p/>
    <w:p>
      <w:pPr>
        <w:pStyle w:val="4"/>
      </w:pPr>
    </w:p>
    <w:p/>
    <w:p>
      <w:pPr>
        <w:pStyle w:val="4"/>
      </w:pPr>
    </w:p>
    <w:p/>
    <w:p>
      <w:pPr>
        <w:pStyle w:val="4"/>
      </w:pPr>
    </w:p>
    <w:p/>
    <w:p>
      <w:pPr>
        <w:pStyle w:val="4"/>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pacing w:val="9"/>
          <w:sz w:val="23"/>
          <w:szCs w:val="23"/>
          <w:lang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pacing w:val="9"/>
          <w:sz w:val="23"/>
          <w:szCs w:val="23"/>
          <w:lang w:eastAsia="zh-CN"/>
        </w:rPr>
      </w:pPr>
      <w:r>
        <w:rPr>
          <w:rFonts w:hint="eastAsia" w:ascii="宋体" w:hAnsi="宋体" w:eastAsia="宋体" w:cs="宋体"/>
          <w:color w:val="auto"/>
          <w:spacing w:val="9"/>
          <w:sz w:val="23"/>
          <w:szCs w:val="23"/>
          <w:lang w:eastAsia="zh-CN"/>
        </w:rPr>
        <w:t xml:space="preserve">                                 投标代表人：</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pacing w:val="9"/>
          <w:sz w:val="23"/>
          <w:szCs w:val="23"/>
          <w:lang w:eastAsia="zh-CN"/>
        </w:rPr>
      </w:pPr>
      <w:r>
        <w:rPr>
          <w:rFonts w:hint="eastAsia" w:ascii="宋体" w:hAnsi="宋体" w:eastAsia="宋体" w:cs="宋体"/>
          <w:color w:val="auto"/>
          <w:spacing w:val="9"/>
          <w:sz w:val="23"/>
          <w:szCs w:val="23"/>
          <w:lang w:eastAsia="zh-CN"/>
        </w:rPr>
        <w:t xml:space="preserve">                                 投标供应商（公章）：</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pacing w:val="9"/>
          <w:sz w:val="23"/>
          <w:szCs w:val="23"/>
          <w:lang w:eastAsia="zh-CN"/>
        </w:rPr>
      </w:pPr>
      <w:r>
        <w:rPr>
          <w:rFonts w:hint="eastAsia" w:ascii="宋体" w:hAnsi="宋体" w:eastAsia="宋体" w:cs="宋体"/>
          <w:color w:val="auto"/>
          <w:spacing w:val="9"/>
          <w:sz w:val="23"/>
          <w:szCs w:val="23"/>
          <w:lang w:eastAsia="zh-CN"/>
        </w:rPr>
        <w:t xml:space="preserve">                                 日      期：</w:t>
      </w:r>
    </w:p>
    <w:p>
      <w:pPr>
        <w:pStyle w:val="4"/>
        <w:rPr>
          <w:rFonts w:eastAsiaTheme="minorEastAsia"/>
          <w:color w:val="auto"/>
        </w:rPr>
        <w:sectPr>
          <w:footerReference r:id="rId13" w:type="default"/>
          <w:pgSz w:w="11906" w:h="16839"/>
          <w:pgMar w:top="1431" w:right="1785" w:bottom="1024" w:left="1785" w:header="0" w:footer="812" w:gutter="0"/>
          <w:cols w:space="720" w:num="1"/>
        </w:sectPr>
      </w:pPr>
      <w:r>
        <w:rPr>
          <w:rFonts w:hint="eastAsia" w:eastAsiaTheme="minorEastAsia"/>
          <w:color w:val="auto"/>
        </w:rPr>
        <w:t xml:space="preserve">   </w:t>
      </w:r>
    </w:p>
    <w:p>
      <w:pPr>
        <w:numPr>
          <w:ilvl w:val="0"/>
          <w:numId w:val="6"/>
        </w:numPr>
        <w:spacing w:before="77" w:line="389" w:lineRule="exact"/>
        <w:ind w:left="2903"/>
        <w:outlineLvl w:val="2"/>
        <w:rPr>
          <w:rFonts w:ascii="宋体" w:hAnsi="宋体" w:eastAsia="宋体" w:cs="宋体"/>
          <w:color w:val="auto"/>
          <w:spacing w:val="3"/>
          <w:position w:val="2"/>
          <w:sz w:val="28"/>
          <w:szCs w:val="28"/>
        </w:rPr>
      </w:pPr>
      <w:bookmarkStart w:id="80" w:name="_Toc26924"/>
      <w:r>
        <w:rPr>
          <w:rFonts w:hint="eastAsia" w:ascii="宋体" w:hAnsi="宋体" w:eastAsia="宋体" w:cs="宋体"/>
          <w:color w:val="auto"/>
          <w:spacing w:val="3"/>
          <w:position w:val="2"/>
          <w:sz w:val="28"/>
          <w:szCs w:val="28"/>
        </w:rPr>
        <w:t>商务/技术要求</w:t>
      </w:r>
      <w:r>
        <w:rPr>
          <w:rFonts w:ascii="宋体" w:hAnsi="宋体" w:eastAsia="宋体" w:cs="宋体"/>
          <w:color w:val="auto"/>
          <w:spacing w:val="3"/>
          <w:position w:val="2"/>
          <w:sz w:val="28"/>
          <w:szCs w:val="28"/>
        </w:rPr>
        <w:t>偏离表</w:t>
      </w:r>
      <w:bookmarkEnd w:id="80"/>
    </w:p>
    <w:p>
      <w:pPr>
        <w:pStyle w:val="4"/>
        <w:jc w:val="center"/>
        <w:rPr>
          <w:rFonts w:eastAsia="宋体"/>
          <w:color w:val="auto"/>
        </w:rPr>
      </w:pPr>
      <w:r>
        <w:rPr>
          <w:rFonts w:hint="eastAsia" w:ascii="宋体" w:hAnsi="宋体" w:eastAsia="宋体" w:cs="宋体"/>
          <w:color w:val="auto"/>
          <w:spacing w:val="3"/>
          <w:position w:val="2"/>
          <w:sz w:val="28"/>
          <w:szCs w:val="28"/>
        </w:rPr>
        <w:t>（一）商务要求</w:t>
      </w:r>
      <w:r>
        <w:rPr>
          <w:rFonts w:ascii="宋体" w:hAnsi="宋体" w:eastAsia="宋体" w:cs="宋体"/>
          <w:color w:val="auto"/>
          <w:spacing w:val="3"/>
          <w:position w:val="2"/>
          <w:sz w:val="28"/>
          <w:szCs w:val="28"/>
        </w:rPr>
        <w:t>偏离表</w:t>
      </w:r>
    </w:p>
    <w:p>
      <w:pPr>
        <w:pStyle w:val="4"/>
        <w:rPr>
          <w:color w:val="auto"/>
        </w:rPr>
      </w:pPr>
    </w:p>
    <w:p>
      <w:pPr>
        <w:spacing w:before="69" w:line="227" w:lineRule="auto"/>
        <w:ind w:left="126"/>
        <w:rPr>
          <w:rFonts w:ascii="宋体" w:hAnsi="宋体" w:eastAsia="宋体" w:cs="宋体"/>
          <w:color w:val="auto"/>
          <w:sz w:val="23"/>
          <w:szCs w:val="23"/>
        </w:rPr>
      </w:pPr>
      <w:r>
        <w:rPr>
          <w:rFonts w:ascii="宋体" w:hAnsi="宋体" w:eastAsia="宋体" w:cs="宋体"/>
          <w:color w:val="auto"/>
          <w:spacing w:val="9"/>
          <w:sz w:val="23"/>
          <w:szCs w:val="23"/>
        </w:rPr>
        <w:t>项</w:t>
      </w:r>
      <w:r>
        <w:rPr>
          <w:rFonts w:ascii="宋体" w:hAnsi="宋体" w:eastAsia="宋体" w:cs="宋体"/>
          <w:color w:val="auto"/>
          <w:spacing w:val="6"/>
          <w:sz w:val="23"/>
          <w:szCs w:val="23"/>
        </w:rPr>
        <w:t>目名称：</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lang w:val="en-US" w:eastAsia="zh-CN"/>
        </w:rPr>
        <w:t xml:space="preserve">       </w:t>
      </w:r>
      <w:r>
        <w:rPr>
          <w:rFonts w:ascii="宋体" w:hAnsi="宋体" w:eastAsia="宋体" w:cs="宋体"/>
          <w:color w:val="auto"/>
          <w:sz w:val="23"/>
          <w:szCs w:val="23"/>
          <w:u w:val="single"/>
        </w:rPr>
        <w:t xml:space="preserve">  </w:t>
      </w:r>
    </w:p>
    <w:p>
      <w:pPr>
        <w:spacing w:before="218" w:line="227" w:lineRule="auto"/>
        <w:ind w:left="126"/>
        <w:rPr>
          <w:rFonts w:ascii="宋体" w:hAnsi="宋体" w:eastAsia="宋体" w:cs="宋体"/>
          <w:color w:val="auto"/>
          <w:sz w:val="23"/>
          <w:szCs w:val="23"/>
        </w:rPr>
      </w:pPr>
      <w:r>
        <w:rPr>
          <w:rFonts w:ascii="宋体" w:hAnsi="宋体" w:eastAsia="宋体" w:cs="宋体"/>
          <w:color w:val="auto"/>
          <w:spacing w:val="8"/>
          <w:sz w:val="23"/>
          <w:szCs w:val="23"/>
        </w:rPr>
        <w:t>项</w:t>
      </w:r>
      <w:r>
        <w:rPr>
          <w:rFonts w:ascii="宋体" w:hAnsi="宋体" w:eastAsia="宋体" w:cs="宋体"/>
          <w:color w:val="auto"/>
          <w:spacing w:val="7"/>
          <w:sz w:val="23"/>
          <w:szCs w:val="23"/>
        </w:rPr>
        <w:t>目编号：</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lang w:val="en-US" w:eastAsia="zh-CN"/>
        </w:rPr>
        <w:t xml:space="preserve">      </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lang w:val="en-US" w:eastAsia="zh-CN"/>
        </w:rPr>
        <w:t xml:space="preserve"> </w:t>
      </w:r>
      <w:r>
        <w:rPr>
          <w:rFonts w:ascii="宋体" w:hAnsi="宋体" w:eastAsia="宋体" w:cs="宋体"/>
          <w:color w:val="auto"/>
          <w:sz w:val="23"/>
          <w:szCs w:val="23"/>
          <w:u w:val="single"/>
        </w:rPr>
        <w:t xml:space="preserve">  </w:t>
      </w:r>
    </w:p>
    <w:p>
      <w:pPr>
        <w:spacing w:line="146" w:lineRule="exact"/>
        <w:rPr>
          <w:color w:val="auto"/>
        </w:rPr>
      </w:pPr>
    </w:p>
    <w:tbl>
      <w:tblPr>
        <w:tblStyle w:val="32"/>
        <w:tblW w:w="8796" w:type="dxa"/>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9"/>
        <w:gridCol w:w="2277"/>
        <w:gridCol w:w="2817"/>
        <w:gridCol w:w="1218"/>
        <w:gridCol w:w="14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9" w:hRule="atLeast"/>
        </w:trPr>
        <w:tc>
          <w:tcPr>
            <w:tcW w:w="1039" w:type="dxa"/>
            <w:tcBorders>
              <w:top w:val="single" w:color="000000" w:sz="2" w:space="0"/>
              <w:bottom w:val="single" w:color="000000" w:sz="2" w:space="0"/>
            </w:tcBorders>
          </w:tcPr>
          <w:p>
            <w:pPr>
              <w:spacing w:before="75" w:line="229" w:lineRule="auto"/>
              <w:ind w:left="277"/>
              <w:rPr>
                <w:rFonts w:ascii="宋体" w:hAnsi="宋体" w:eastAsia="宋体" w:cs="宋体"/>
                <w:color w:val="auto"/>
                <w:spacing w:val="8"/>
                <w:sz w:val="23"/>
                <w:szCs w:val="23"/>
              </w:rPr>
            </w:pPr>
          </w:p>
          <w:p>
            <w:pPr>
              <w:spacing w:before="75" w:line="229" w:lineRule="auto"/>
              <w:ind w:left="277"/>
              <w:rPr>
                <w:rFonts w:ascii="宋体" w:hAnsi="宋体" w:eastAsia="宋体" w:cs="宋体"/>
                <w:color w:val="auto"/>
                <w:spacing w:val="8"/>
                <w:sz w:val="23"/>
                <w:szCs w:val="23"/>
              </w:rPr>
            </w:pPr>
            <w:r>
              <w:rPr>
                <w:rFonts w:ascii="宋体" w:hAnsi="宋体" w:eastAsia="宋体" w:cs="宋体"/>
                <w:color w:val="auto"/>
                <w:spacing w:val="8"/>
                <w:sz w:val="23"/>
                <w:szCs w:val="23"/>
              </w:rPr>
              <w:t>序号</w:t>
            </w:r>
          </w:p>
        </w:tc>
        <w:tc>
          <w:tcPr>
            <w:tcW w:w="2277" w:type="dxa"/>
            <w:tcBorders>
              <w:top w:val="single" w:color="000000" w:sz="2" w:space="0"/>
              <w:bottom w:val="single" w:color="000000" w:sz="2" w:space="0"/>
            </w:tcBorders>
            <w:vAlign w:val="center"/>
          </w:tcPr>
          <w:p>
            <w:pPr>
              <w:spacing w:before="75" w:line="229" w:lineRule="auto"/>
              <w:ind w:left="277"/>
              <w:jc w:val="center"/>
              <w:rPr>
                <w:rFonts w:ascii="宋体" w:hAnsi="宋体" w:eastAsia="宋体" w:cs="宋体"/>
                <w:color w:val="auto"/>
                <w:spacing w:val="8"/>
                <w:sz w:val="23"/>
                <w:szCs w:val="23"/>
              </w:rPr>
            </w:pPr>
            <w:r>
              <w:rPr>
                <w:rFonts w:ascii="宋体" w:hAnsi="宋体" w:eastAsia="宋体" w:cs="宋体"/>
                <w:color w:val="auto"/>
                <w:spacing w:val="8"/>
                <w:sz w:val="23"/>
                <w:szCs w:val="23"/>
              </w:rPr>
              <w:t>竞争性谈判文件</w:t>
            </w:r>
          </w:p>
          <w:p>
            <w:pPr>
              <w:spacing w:before="75" w:line="229" w:lineRule="auto"/>
              <w:ind w:left="277"/>
              <w:jc w:val="center"/>
              <w:rPr>
                <w:rFonts w:ascii="宋体" w:hAnsi="宋体" w:eastAsia="宋体" w:cs="宋体"/>
                <w:color w:val="auto"/>
                <w:spacing w:val="8"/>
                <w:sz w:val="23"/>
                <w:szCs w:val="23"/>
              </w:rPr>
            </w:pPr>
            <w:r>
              <w:rPr>
                <w:rFonts w:ascii="宋体" w:hAnsi="宋体" w:eastAsia="宋体" w:cs="宋体"/>
                <w:color w:val="auto"/>
                <w:spacing w:val="8"/>
                <w:sz w:val="23"/>
                <w:szCs w:val="23"/>
              </w:rPr>
              <w:t>商</w:t>
            </w:r>
            <w:r>
              <w:rPr>
                <w:rFonts w:hint="eastAsia" w:ascii="宋体" w:hAnsi="宋体" w:eastAsia="宋体" w:cs="宋体"/>
                <w:color w:val="auto"/>
                <w:spacing w:val="8"/>
                <w:sz w:val="23"/>
                <w:szCs w:val="23"/>
              </w:rPr>
              <w:t>务</w:t>
            </w:r>
            <w:r>
              <w:rPr>
                <w:rFonts w:ascii="宋体" w:hAnsi="宋体" w:eastAsia="宋体" w:cs="宋体"/>
                <w:color w:val="auto"/>
                <w:spacing w:val="8"/>
                <w:sz w:val="23"/>
                <w:szCs w:val="23"/>
              </w:rPr>
              <w:t>要求</w:t>
            </w:r>
          </w:p>
        </w:tc>
        <w:tc>
          <w:tcPr>
            <w:tcW w:w="2817" w:type="dxa"/>
            <w:tcBorders>
              <w:top w:val="single" w:color="000000" w:sz="2" w:space="0"/>
              <w:bottom w:val="single" w:color="000000" w:sz="2" w:space="0"/>
            </w:tcBorders>
            <w:vAlign w:val="center"/>
          </w:tcPr>
          <w:p>
            <w:pPr>
              <w:spacing w:before="75" w:line="229" w:lineRule="auto"/>
              <w:ind w:left="277"/>
              <w:jc w:val="center"/>
              <w:rPr>
                <w:rFonts w:ascii="宋体" w:hAnsi="宋体" w:eastAsia="宋体" w:cs="宋体"/>
                <w:color w:val="auto"/>
                <w:spacing w:val="8"/>
                <w:sz w:val="23"/>
                <w:szCs w:val="23"/>
              </w:rPr>
            </w:pPr>
            <w:r>
              <w:rPr>
                <w:rFonts w:ascii="宋体" w:hAnsi="宋体" w:eastAsia="宋体" w:cs="宋体"/>
                <w:color w:val="auto"/>
                <w:spacing w:val="8"/>
                <w:sz w:val="23"/>
                <w:szCs w:val="23"/>
              </w:rPr>
              <w:t>竞争性谈判响应文件</w:t>
            </w:r>
          </w:p>
          <w:p>
            <w:pPr>
              <w:spacing w:before="75" w:line="229" w:lineRule="auto"/>
              <w:ind w:left="277"/>
              <w:jc w:val="center"/>
              <w:rPr>
                <w:rFonts w:ascii="宋体" w:hAnsi="宋体" w:eastAsia="宋体" w:cs="宋体"/>
                <w:color w:val="auto"/>
                <w:spacing w:val="8"/>
                <w:sz w:val="23"/>
                <w:szCs w:val="23"/>
              </w:rPr>
            </w:pPr>
            <w:r>
              <w:rPr>
                <w:rFonts w:ascii="宋体" w:hAnsi="宋体" w:eastAsia="宋体" w:cs="宋体"/>
                <w:color w:val="auto"/>
                <w:spacing w:val="8"/>
                <w:sz w:val="23"/>
                <w:szCs w:val="23"/>
              </w:rPr>
              <w:t>商务响应</w:t>
            </w:r>
          </w:p>
        </w:tc>
        <w:tc>
          <w:tcPr>
            <w:tcW w:w="1218" w:type="dxa"/>
            <w:tcBorders>
              <w:top w:val="single" w:color="000000" w:sz="2" w:space="0"/>
              <w:bottom w:val="single" w:color="000000" w:sz="2" w:space="0"/>
            </w:tcBorders>
            <w:vAlign w:val="center"/>
          </w:tcPr>
          <w:p>
            <w:pPr>
              <w:spacing w:before="75" w:line="227" w:lineRule="auto"/>
              <w:jc w:val="center"/>
              <w:rPr>
                <w:rFonts w:ascii="宋体" w:hAnsi="宋体" w:eastAsia="宋体" w:cs="宋体"/>
                <w:color w:val="auto"/>
                <w:sz w:val="23"/>
                <w:szCs w:val="23"/>
              </w:rPr>
            </w:pPr>
            <w:r>
              <w:rPr>
                <w:rFonts w:ascii="宋体" w:hAnsi="宋体" w:eastAsia="宋体" w:cs="宋体"/>
                <w:color w:val="auto"/>
                <w:spacing w:val="8"/>
                <w:sz w:val="23"/>
                <w:szCs w:val="23"/>
              </w:rPr>
              <w:t>偏</w:t>
            </w:r>
            <w:r>
              <w:rPr>
                <w:rFonts w:ascii="宋体" w:hAnsi="宋体" w:eastAsia="宋体" w:cs="宋体"/>
                <w:color w:val="auto"/>
                <w:spacing w:val="7"/>
                <w:sz w:val="23"/>
                <w:szCs w:val="23"/>
              </w:rPr>
              <w:t>离</w:t>
            </w:r>
          </w:p>
        </w:tc>
        <w:tc>
          <w:tcPr>
            <w:tcW w:w="1445" w:type="dxa"/>
            <w:tcBorders>
              <w:top w:val="single" w:color="000000" w:sz="2" w:space="0"/>
              <w:bottom w:val="single" w:color="000000" w:sz="2" w:space="0"/>
            </w:tcBorders>
            <w:vAlign w:val="center"/>
          </w:tcPr>
          <w:p>
            <w:pPr>
              <w:spacing w:before="75" w:line="227" w:lineRule="auto"/>
              <w:jc w:val="center"/>
              <w:rPr>
                <w:rFonts w:ascii="宋体" w:hAnsi="宋体" w:eastAsia="宋体" w:cs="宋体"/>
                <w:color w:val="auto"/>
                <w:sz w:val="23"/>
                <w:szCs w:val="23"/>
              </w:rPr>
            </w:pPr>
            <w:r>
              <w:rPr>
                <w:rFonts w:ascii="宋体" w:hAnsi="宋体" w:eastAsia="宋体" w:cs="宋体"/>
                <w:color w:val="auto"/>
                <w:spacing w:val="6"/>
                <w:sz w:val="23"/>
                <w:szCs w:val="23"/>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039" w:type="dxa"/>
            <w:tcBorders>
              <w:top w:val="single" w:color="000000" w:sz="2" w:space="0"/>
              <w:bottom w:val="single" w:color="000000" w:sz="2" w:space="0"/>
            </w:tcBorders>
          </w:tcPr>
          <w:p>
            <w:pPr>
              <w:rPr>
                <w:color w:val="auto"/>
              </w:rPr>
            </w:pPr>
          </w:p>
        </w:tc>
        <w:tc>
          <w:tcPr>
            <w:tcW w:w="2277" w:type="dxa"/>
            <w:tcBorders>
              <w:top w:val="single" w:color="000000" w:sz="2" w:space="0"/>
              <w:bottom w:val="single" w:color="000000" w:sz="2" w:space="0"/>
            </w:tcBorders>
          </w:tcPr>
          <w:p>
            <w:pPr>
              <w:rPr>
                <w:color w:val="auto"/>
              </w:rPr>
            </w:pPr>
          </w:p>
        </w:tc>
        <w:tc>
          <w:tcPr>
            <w:tcW w:w="2817" w:type="dxa"/>
            <w:tcBorders>
              <w:top w:val="single" w:color="000000" w:sz="2" w:space="0"/>
              <w:bottom w:val="single" w:color="000000" w:sz="2" w:space="0"/>
            </w:tcBorders>
          </w:tcPr>
          <w:p>
            <w:pPr>
              <w:rPr>
                <w:color w:val="auto"/>
              </w:rPr>
            </w:pPr>
          </w:p>
        </w:tc>
        <w:tc>
          <w:tcPr>
            <w:tcW w:w="1218" w:type="dxa"/>
            <w:tcBorders>
              <w:top w:val="single" w:color="000000" w:sz="2" w:space="0"/>
              <w:bottom w:val="single" w:color="000000" w:sz="2" w:space="0"/>
            </w:tcBorders>
          </w:tcPr>
          <w:p>
            <w:pPr>
              <w:rPr>
                <w:color w:val="auto"/>
              </w:rPr>
            </w:pPr>
          </w:p>
        </w:tc>
        <w:tc>
          <w:tcPr>
            <w:tcW w:w="1445" w:type="dxa"/>
            <w:tcBorders>
              <w:top w:val="single" w:color="000000" w:sz="2" w:space="0"/>
              <w:bottom w:val="single" w:color="000000" w:sz="2"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039" w:type="dxa"/>
            <w:tcBorders>
              <w:top w:val="single" w:color="000000" w:sz="2" w:space="0"/>
              <w:bottom w:val="single" w:color="000000" w:sz="2" w:space="0"/>
            </w:tcBorders>
          </w:tcPr>
          <w:p>
            <w:pPr>
              <w:rPr>
                <w:color w:val="auto"/>
              </w:rPr>
            </w:pPr>
          </w:p>
        </w:tc>
        <w:tc>
          <w:tcPr>
            <w:tcW w:w="2277" w:type="dxa"/>
            <w:tcBorders>
              <w:top w:val="single" w:color="000000" w:sz="2" w:space="0"/>
              <w:bottom w:val="single" w:color="000000" w:sz="2" w:space="0"/>
            </w:tcBorders>
          </w:tcPr>
          <w:p>
            <w:pPr>
              <w:rPr>
                <w:color w:val="auto"/>
              </w:rPr>
            </w:pPr>
          </w:p>
        </w:tc>
        <w:tc>
          <w:tcPr>
            <w:tcW w:w="2817" w:type="dxa"/>
            <w:tcBorders>
              <w:top w:val="single" w:color="000000" w:sz="2" w:space="0"/>
              <w:bottom w:val="single" w:color="000000" w:sz="2" w:space="0"/>
            </w:tcBorders>
          </w:tcPr>
          <w:p>
            <w:pPr>
              <w:rPr>
                <w:color w:val="auto"/>
              </w:rPr>
            </w:pPr>
          </w:p>
        </w:tc>
        <w:tc>
          <w:tcPr>
            <w:tcW w:w="1218" w:type="dxa"/>
            <w:tcBorders>
              <w:top w:val="single" w:color="000000" w:sz="2" w:space="0"/>
              <w:bottom w:val="single" w:color="000000" w:sz="2" w:space="0"/>
            </w:tcBorders>
          </w:tcPr>
          <w:p>
            <w:pPr>
              <w:rPr>
                <w:color w:val="auto"/>
              </w:rPr>
            </w:pPr>
          </w:p>
        </w:tc>
        <w:tc>
          <w:tcPr>
            <w:tcW w:w="1445" w:type="dxa"/>
            <w:tcBorders>
              <w:top w:val="single" w:color="000000" w:sz="2" w:space="0"/>
              <w:bottom w:val="single" w:color="000000" w:sz="2"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039" w:type="dxa"/>
            <w:tcBorders>
              <w:top w:val="single" w:color="000000" w:sz="2" w:space="0"/>
              <w:bottom w:val="single" w:color="000000" w:sz="2" w:space="0"/>
            </w:tcBorders>
          </w:tcPr>
          <w:p>
            <w:pPr>
              <w:rPr>
                <w:color w:val="auto"/>
              </w:rPr>
            </w:pPr>
          </w:p>
        </w:tc>
        <w:tc>
          <w:tcPr>
            <w:tcW w:w="2277" w:type="dxa"/>
            <w:tcBorders>
              <w:top w:val="single" w:color="000000" w:sz="2" w:space="0"/>
              <w:bottom w:val="single" w:color="000000" w:sz="2" w:space="0"/>
            </w:tcBorders>
          </w:tcPr>
          <w:p>
            <w:pPr>
              <w:rPr>
                <w:color w:val="auto"/>
              </w:rPr>
            </w:pPr>
          </w:p>
        </w:tc>
        <w:tc>
          <w:tcPr>
            <w:tcW w:w="2817" w:type="dxa"/>
            <w:tcBorders>
              <w:top w:val="single" w:color="000000" w:sz="2" w:space="0"/>
              <w:bottom w:val="single" w:color="000000" w:sz="2" w:space="0"/>
            </w:tcBorders>
          </w:tcPr>
          <w:p>
            <w:pPr>
              <w:rPr>
                <w:color w:val="auto"/>
              </w:rPr>
            </w:pPr>
          </w:p>
        </w:tc>
        <w:tc>
          <w:tcPr>
            <w:tcW w:w="1218" w:type="dxa"/>
            <w:tcBorders>
              <w:top w:val="single" w:color="000000" w:sz="2" w:space="0"/>
              <w:bottom w:val="single" w:color="000000" w:sz="2" w:space="0"/>
            </w:tcBorders>
          </w:tcPr>
          <w:p>
            <w:pPr>
              <w:rPr>
                <w:color w:val="auto"/>
              </w:rPr>
            </w:pPr>
          </w:p>
        </w:tc>
        <w:tc>
          <w:tcPr>
            <w:tcW w:w="1445" w:type="dxa"/>
            <w:tcBorders>
              <w:top w:val="single" w:color="000000" w:sz="2" w:space="0"/>
              <w:bottom w:val="single" w:color="000000" w:sz="2"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039" w:type="dxa"/>
            <w:tcBorders>
              <w:top w:val="single" w:color="000000" w:sz="2" w:space="0"/>
              <w:bottom w:val="single" w:color="000000" w:sz="2" w:space="0"/>
            </w:tcBorders>
          </w:tcPr>
          <w:p>
            <w:pPr>
              <w:rPr>
                <w:color w:val="auto"/>
              </w:rPr>
            </w:pPr>
          </w:p>
        </w:tc>
        <w:tc>
          <w:tcPr>
            <w:tcW w:w="2277" w:type="dxa"/>
            <w:tcBorders>
              <w:top w:val="single" w:color="000000" w:sz="2" w:space="0"/>
              <w:bottom w:val="single" w:color="000000" w:sz="2" w:space="0"/>
            </w:tcBorders>
          </w:tcPr>
          <w:p>
            <w:pPr>
              <w:rPr>
                <w:color w:val="auto"/>
              </w:rPr>
            </w:pPr>
          </w:p>
        </w:tc>
        <w:tc>
          <w:tcPr>
            <w:tcW w:w="2817" w:type="dxa"/>
            <w:tcBorders>
              <w:top w:val="single" w:color="000000" w:sz="2" w:space="0"/>
              <w:bottom w:val="single" w:color="000000" w:sz="2" w:space="0"/>
            </w:tcBorders>
          </w:tcPr>
          <w:p>
            <w:pPr>
              <w:rPr>
                <w:color w:val="auto"/>
              </w:rPr>
            </w:pPr>
          </w:p>
        </w:tc>
        <w:tc>
          <w:tcPr>
            <w:tcW w:w="1218" w:type="dxa"/>
            <w:tcBorders>
              <w:top w:val="single" w:color="000000" w:sz="2" w:space="0"/>
              <w:bottom w:val="single" w:color="000000" w:sz="2" w:space="0"/>
            </w:tcBorders>
          </w:tcPr>
          <w:p>
            <w:pPr>
              <w:rPr>
                <w:color w:val="auto"/>
              </w:rPr>
            </w:pPr>
          </w:p>
        </w:tc>
        <w:tc>
          <w:tcPr>
            <w:tcW w:w="1445" w:type="dxa"/>
            <w:tcBorders>
              <w:top w:val="single" w:color="000000" w:sz="2" w:space="0"/>
              <w:bottom w:val="single" w:color="000000" w:sz="2"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039" w:type="dxa"/>
            <w:tcBorders>
              <w:top w:val="single" w:color="000000" w:sz="2" w:space="0"/>
              <w:bottom w:val="single" w:color="000000" w:sz="2" w:space="0"/>
            </w:tcBorders>
          </w:tcPr>
          <w:p>
            <w:pPr>
              <w:rPr>
                <w:color w:val="auto"/>
              </w:rPr>
            </w:pPr>
          </w:p>
        </w:tc>
        <w:tc>
          <w:tcPr>
            <w:tcW w:w="2277" w:type="dxa"/>
            <w:tcBorders>
              <w:top w:val="single" w:color="000000" w:sz="2" w:space="0"/>
              <w:bottom w:val="single" w:color="000000" w:sz="2" w:space="0"/>
            </w:tcBorders>
          </w:tcPr>
          <w:p>
            <w:pPr>
              <w:rPr>
                <w:color w:val="auto"/>
              </w:rPr>
            </w:pPr>
          </w:p>
        </w:tc>
        <w:tc>
          <w:tcPr>
            <w:tcW w:w="2817" w:type="dxa"/>
            <w:tcBorders>
              <w:top w:val="single" w:color="000000" w:sz="2" w:space="0"/>
              <w:bottom w:val="single" w:color="000000" w:sz="2" w:space="0"/>
            </w:tcBorders>
          </w:tcPr>
          <w:p>
            <w:pPr>
              <w:rPr>
                <w:color w:val="auto"/>
              </w:rPr>
            </w:pPr>
          </w:p>
        </w:tc>
        <w:tc>
          <w:tcPr>
            <w:tcW w:w="1218" w:type="dxa"/>
            <w:tcBorders>
              <w:top w:val="single" w:color="000000" w:sz="2" w:space="0"/>
              <w:bottom w:val="single" w:color="000000" w:sz="2" w:space="0"/>
            </w:tcBorders>
          </w:tcPr>
          <w:p>
            <w:pPr>
              <w:rPr>
                <w:color w:val="auto"/>
              </w:rPr>
            </w:pPr>
          </w:p>
        </w:tc>
        <w:tc>
          <w:tcPr>
            <w:tcW w:w="1445" w:type="dxa"/>
            <w:tcBorders>
              <w:top w:val="single" w:color="000000" w:sz="2" w:space="0"/>
              <w:bottom w:val="single" w:color="000000" w:sz="2" w:space="0"/>
            </w:tcBorders>
          </w:tcPr>
          <w:p>
            <w:pPr>
              <w:rPr>
                <w:color w:val="auto"/>
              </w:rPr>
            </w:pPr>
          </w:p>
        </w:tc>
      </w:tr>
    </w:tbl>
    <w:p>
      <w:pPr>
        <w:spacing w:before="167" w:line="459" w:lineRule="auto"/>
        <w:ind w:firstLine="364"/>
        <w:rPr>
          <w:rFonts w:ascii="宋体" w:hAnsi="宋体" w:eastAsia="宋体" w:cs="宋体"/>
          <w:color w:val="auto"/>
          <w:sz w:val="23"/>
          <w:szCs w:val="23"/>
        </w:rPr>
      </w:pPr>
      <w:r>
        <w:rPr>
          <w:rFonts w:ascii="宋体" w:hAnsi="宋体" w:eastAsia="宋体" w:cs="宋体"/>
          <w:color w:val="auto"/>
          <w:spacing w:val="17"/>
          <w:sz w:val="23"/>
          <w:szCs w:val="23"/>
        </w:rPr>
        <w:t>注</w:t>
      </w:r>
      <w:r>
        <w:rPr>
          <w:rFonts w:ascii="宋体" w:hAnsi="宋体" w:eastAsia="宋体" w:cs="宋体"/>
          <w:color w:val="auto"/>
          <w:spacing w:val="10"/>
          <w:sz w:val="23"/>
          <w:szCs w:val="23"/>
        </w:rPr>
        <w:t>：各供应商须对</w:t>
      </w:r>
      <w:r>
        <w:rPr>
          <w:rFonts w:hint="eastAsia" w:ascii="宋体" w:hAnsi="宋体" w:eastAsia="宋体" w:cs="宋体"/>
          <w:color w:val="auto"/>
          <w:spacing w:val="10"/>
          <w:sz w:val="23"/>
          <w:szCs w:val="23"/>
        </w:rPr>
        <w:t>商务</w:t>
      </w:r>
      <w:r>
        <w:rPr>
          <w:rFonts w:ascii="宋体" w:hAnsi="宋体" w:eastAsia="宋体" w:cs="宋体"/>
          <w:color w:val="auto"/>
          <w:spacing w:val="10"/>
          <w:sz w:val="23"/>
          <w:szCs w:val="23"/>
        </w:rPr>
        <w:t>要求进行</w:t>
      </w:r>
      <w:r>
        <w:rPr>
          <w:rFonts w:hint="eastAsia" w:ascii="宋体" w:hAnsi="宋体" w:eastAsia="宋体" w:cs="宋体"/>
          <w:color w:val="auto"/>
          <w:spacing w:val="10"/>
          <w:sz w:val="23"/>
          <w:szCs w:val="23"/>
        </w:rPr>
        <w:t>响应</w:t>
      </w:r>
      <w:r>
        <w:rPr>
          <w:rFonts w:ascii="宋体" w:hAnsi="宋体" w:eastAsia="宋体" w:cs="宋体"/>
          <w:color w:val="auto"/>
          <w:spacing w:val="10"/>
          <w:sz w:val="23"/>
          <w:szCs w:val="23"/>
        </w:rPr>
        <w:t>。投标人未按要求响应的</w:t>
      </w:r>
      <w:r>
        <w:rPr>
          <w:rFonts w:ascii="宋体" w:hAnsi="宋体" w:eastAsia="宋体" w:cs="宋体"/>
          <w:color w:val="auto"/>
          <w:spacing w:val="12"/>
          <w:sz w:val="23"/>
          <w:szCs w:val="23"/>
        </w:rPr>
        <w:t>按无效响应处理。</w:t>
      </w:r>
    </w:p>
    <w:p>
      <w:pPr>
        <w:spacing w:line="424" w:lineRule="auto"/>
        <w:ind w:left="3660" w:right="30"/>
        <w:rPr>
          <w:rFonts w:ascii="宋体" w:hAnsi="宋体" w:eastAsia="宋体" w:cs="宋体"/>
          <w:color w:val="auto"/>
          <w:sz w:val="23"/>
          <w:szCs w:val="23"/>
        </w:rPr>
      </w:pPr>
      <w:r>
        <w:rPr>
          <w:rFonts w:ascii="宋体" w:hAnsi="宋体" w:eastAsia="宋体" w:cs="宋体"/>
          <w:color w:val="auto"/>
          <w:spacing w:val="1"/>
          <w:sz w:val="23"/>
          <w:szCs w:val="23"/>
        </w:rPr>
        <w:t>供应商名称：</w:t>
      </w:r>
      <w:r>
        <w:rPr>
          <w:rFonts w:ascii="宋体" w:hAnsi="宋体" w:eastAsia="宋体" w:cs="宋体"/>
          <w:color w:val="auto"/>
          <w:spacing w:val="1"/>
          <w:sz w:val="23"/>
          <w:szCs w:val="23"/>
          <w:u w:val="single"/>
        </w:rPr>
        <w:t xml:space="preserve">                       </w:t>
      </w:r>
      <w:r>
        <w:rPr>
          <w:rFonts w:ascii="宋体" w:hAnsi="宋体" w:eastAsia="宋体" w:cs="宋体"/>
          <w:color w:val="auto"/>
          <w:spacing w:val="1"/>
          <w:sz w:val="23"/>
          <w:szCs w:val="23"/>
        </w:rPr>
        <w:t>(加</w:t>
      </w:r>
      <w:r>
        <w:rPr>
          <w:rFonts w:ascii="宋体" w:hAnsi="宋体" w:eastAsia="宋体" w:cs="宋体"/>
          <w:color w:val="auto"/>
          <w:sz w:val="23"/>
          <w:szCs w:val="23"/>
        </w:rPr>
        <w:t xml:space="preserve">盖公章) </w:t>
      </w:r>
      <w:r>
        <w:rPr>
          <w:rFonts w:ascii="宋体" w:hAnsi="宋体" w:eastAsia="宋体" w:cs="宋体"/>
          <w:color w:val="auto"/>
          <w:spacing w:val="1"/>
          <w:sz w:val="23"/>
          <w:szCs w:val="23"/>
        </w:rPr>
        <w:t>法定代表人：</w:t>
      </w:r>
      <w:r>
        <w:rPr>
          <w:rFonts w:ascii="宋体" w:hAnsi="宋体" w:eastAsia="宋体" w:cs="宋体"/>
          <w:color w:val="auto"/>
          <w:spacing w:val="1"/>
          <w:sz w:val="23"/>
          <w:szCs w:val="23"/>
          <w:u w:val="single"/>
        </w:rPr>
        <w:t xml:space="preserve">  </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(签 章)    </w:t>
      </w:r>
      <w:r>
        <w:rPr>
          <w:rFonts w:ascii="宋体" w:hAnsi="宋体" w:eastAsia="宋体" w:cs="宋体"/>
          <w:color w:val="auto"/>
          <w:spacing w:val="-1"/>
          <w:sz w:val="23"/>
          <w:szCs w:val="23"/>
        </w:rPr>
        <w:t xml:space="preserve">日 </w:t>
      </w:r>
      <w:r>
        <w:rPr>
          <w:rFonts w:ascii="宋体" w:hAnsi="宋体" w:eastAsia="宋体" w:cs="宋体"/>
          <w:color w:val="auto"/>
          <w:sz w:val="23"/>
          <w:szCs w:val="23"/>
        </w:rPr>
        <w:t xml:space="preserve">     期 ：     年    月    日</w:t>
      </w:r>
    </w:p>
    <w:p>
      <w:pPr>
        <w:kinsoku/>
        <w:autoSpaceDE/>
        <w:autoSpaceDN/>
        <w:adjustRightInd/>
        <w:snapToGrid/>
        <w:textAlignment w:val="auto"/>
        <w:rPr>
          <w:color w:val="auto"/>
        </w:rPr>
      </w:pPr>
      <w:r>
        <w:rPr>
          <w:color w:val="auto"/>
        </w:rPr>
        <w:br w:type="page"/>
      </w:r>
    </w:p>
    <w:p>
      <w:pPr>
        <w:rPr>
          <w:color w:val="auto"/>
        </w:rPr>
      </w:pPr>
    </w:p>
    <w:p>
      <w:pPr>
        <w:pStyle w:val="4"/>
        <w:jc w:val="center"/>
        <w:rPr>
          <w:rFonts w:eastAsia="宋体"/>
          <w:color w:val="auto"/>
        </w:rPr>
      </w:pPr>
      <w:r>
        <w:rPr>
          <w:rFonts w:hint="eastAsia" w:ascii="宋体" w:hAnsi="宋体" w:eastAsia="宋体" w:cs="宋体"/>
          <w:color w:val="auto"/>
          <w:spacing w:val="3"/>
          <w:position w:val="2"/>
          <w:sz w:val="28"/>
          <w:szCs w:val="28"/>
        </w:rPr>
        <w:t>（二）技术要求</w:t>
      </w:r>
      <w:r>
        <w:rPr>
          <w:rFonts w:ascii="宋体" w:hAnsi="宋体" w:eastAsia="宋体" w:cs="宋体"/>
          <w:color w:val="auto"/>
          <w:spacing w:val="3"/>
          <w:position w:val="2"/>
          <w:sz w:val="28"/>
          <w:szCs w:val="28"/>
        </w:rPr>
        <w:t>偏离表</w:t>
      </w:r>
    </w:p>
    <w:p>
      <w:pPr>
        <w:pStyle w:val="4"/>
        <w:rPr>
          <w:color w:val="auto"/>
        </w:rPr>
      </w:pPr>
    </w:p>
    <w:p>
      <w:pPr>
        <w:spacing w:before="69" w:line="227" w:lineRule="auto"/>
        <w:ind w:left="126"/>
        <w:rPr>
          <w:rFonts w:ascii="宋体" w:hAnsi="宋体" w:eastAsia="宋体" w:cs="宋体"/>
          <w:color w:val="auto"/>
          <w:sz w:val="23"/>
          <w:szCs w:val="23"/>
        </w:rPr>
      </w:pPr>
      <w:r>
        <w:rPr>
          <w:rFonts w:ascii="宋体" w:hAnsi="宋体" w:eastAsia="宋体" w:cs="宋体"/>
          <w:color w:val="auto"/>
          <w:spacing w:val="9"/>
          <w:sz w:val="23"/>
          <w:szCs w:val="23"/>
        </w:rPr>
        <w:t>项</w:t>
      </w:r>
      <w:r>
        <w:rPr>
          <w:rFonts w:ascii="宋体" w:hAnsi="宋体" w:eastAsia="宋体" w:cs="宋体"/>
          <w:color w:val="auto"/>
          <w:spacing w:val="6"/>
          <w:sz w:val="23"/>
          <w:szCs w:val="23"/>
        </w:rPr>
        <w:t>目名称</w:t>
      </w:r>
      <w:r>
        <w:rPr>
          <w:rFonts w:hint="eastAsia" w:ascii="宋体" w:hAnsi="宋体" w:eastAsia="宋体" w:cs="宋体"/>
          <w:color w:val="auto"/>
          <w:spacing w:val="6"/>
          <w:sz w:val="23"/>
          <w:szCs w:val="23"/>
          <w:lang w:val="en-US" w:eastAsia="zh-CN"/>
        </w:rPr>
        <w:t xml:space="preserve"> </w:t>
      </w:r>
      <w:r>
        <w:rPr>
          <w:rFonts w:ascii="宋体" w:hAnsi="宋体" w:eastAsia="宋体" w:cs="宋体"/>
          <w:color w:val="auto"/>
          <w:spacing w:val="6"/>
          <w:sz w:val="23"/>
          <w:szCs w:val="23"/>
        </w:rPr>
        <w:t>：</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lang w:val="en-US" w:eastAsia="zh-CN"/>
        </w:rPr>
        <w:t xml:space="preserve">      </w:t>
      </w:r>
      <w:r>
        <w:rPr>
          <w:rFonts w:ascii="宋体" w:hAnsi="宋体" w:eastAsia="宋体" w:cs="宋体"/>
          <w:color w:val="auto"/>
          <w:sz w:val="23"/>
          <w:szCs w:val="23"/>
          <w:u w:val="single"/>
        </w:rPr>
        <w:t xml:space="preserve">                  </w:t>
      </w:r>
    </w:p>
    <w:p>
      <w:pPr>
        <w:spacing w:before="218" w:line="227" w:lineRule="auto"/>
        <w:ind w:left="126"/>
        <w:rPr>
          <w:rFonts w:ascii="宋体" w:hAnsi="宋体" w:eastAsia="宋体" w:cs="宋体"/>
          <w:color w:val="auto"/>
          <w:sz w:val="23"/>
          <w:szCs w:val="23"/>
        </w:rPr>
      </w:pPr>
      <w:r>
        <w:rPr>
          <w:rFonts w:ascii="宋体" w:hAnsi="宋体" w:eastAsia="宋体" w:cs="宋体"/>
          <w:color w:val="auto"/>
          <w:spacing w:val="8"/>
          <w:sz w:val="23"/>
          <w:szCs w:val="23"/>
        </w:rPr>
        <w:t>项</w:t>
      </w:r>
      <w:r>
        <w:rPr>
          <w:rFonts w:ascii="宋体" w:hAnsi="宋体" w:eastAsia="宋体" w:cs="宋体"/>
          <w:color w:val="auto"/>
          <w:spacing w:val="7"/>
          <w:sz w:val="23"/>
          <w:szCs w:val="23"/>
        </w:rPr>
        <w:t>目编号：</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lang w:val="en-US" w:eastAsia="zh-CN"/>
        </w:rPr>
        <w:t xml:space="preserve">       </w:t>
      </w:r>
      <w:r>
        <w:rPr>
          <w:rFonts w:ascii="宋体" w:hAnsi="宋体" w:eastAsia="宋体" w:cs="宋体"/>
          <w:color w:val="auto"/>
          <w:sz w:val="23"/>
          <w:szCs w:val="23"/>
          <w:u w:val="single"/>
        </w:rPr>
        <w:t xml:space="preserve">    </w:t>
      </w:r>
    </w:p>
    <w:p>
      <w:pPr>
        <w:spacing w:line="146" w:lineRule="exact"/>
        <w:rPr>
          <w:color w:val="auto"/>
        </w:rPr>
      </w:pPr>
    </w:p>
    <w:tbl>
      <w:tblPr>
        <w:tblStyle w:val="32"/>
        <w:tblW w:w="8796" w:type="dxa"/>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9"/>
        <w:gridCol w:w="2277"/>
        <w:gridCol w:w="2817"/>
        <w:gridCol w:w="1218"/>
        <w:gridCol w:w="14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9" w:hRule="atLeast"/>
        </w:trPr>
        <w:tc>
          <w:tcPr>
            <w:tcW w:w="1039" w:type="dxa"/>
            <w:tcBorders>
              <w:top w:val="single" w:color="000000" w:sz="2" w:space="0"/>
              <w:bottom w:val="single" w:color="000000" w:sz="2" w:space="0"/>
            </w:tcBorders>
          </w:tcPr>
          <w:p>
            <w:pPr>
              <w:spacing w:before="75" w:line="229" w:lineRule="auto"/>
              <w:ind w:left="277"/>
              <w:rPr>
                <w:rFonts w:ascii="宋体" w:hAnsi="宋体" w:eastAsia="宋体" w:cs="宋体"/>
                <w:color w:val="auto"/>
                <w:spacing w:val="8"/>
                <w:sz w:val="23"/>
                <w:szCs w:val="23"/>
              </w:rPr>
            </w:pPr>
          </w:p>
          <w:p>
            <w:pPr>
              <w:spacing w:before="75" w:line="229" w:lineRule="auto"/>
              <w:ind w:left="277"/>
              <w:rPr>
                <w:rFonts w:ascii="宋体" w:hAnsi="宋体" w:eastAsia="宋体" w:cs="宋体"/>
                <w:color w:val="auto"/>
                <w:spacing w:val="8"/>
                <w:sz w:val="23"/>
                <w:szCs w:val="23"/>
              </w:rPr>
            </w:pPr>
            <w:r>
              <w:rPr>
                <w:rFonts w:ascii="宋体" w:hAnsi="宋体" w:eastAsia="宋体" w:cs="宋体"/>
                <w:color w:val="auto"/>
                <w:spacing w:val="8"/>
                <w:sz w:val="23"/>
                <w:szCs w:val="23"/>
              </w:rPr>
              <w:t>序号</w:t>
            </w:r>
          </w:p>
        </w:tc>
        <w:tc>
          <w:tcPr>
            <w:tcW w:w="2277" w:type="dxa"/>
            <w:tcBorders>
              <w:top w:val="single" w:color="000000" w:sz="2" w:space="0"/>
              <w:bottom w:val="single" w:color="000000" w:sz="2" w:space="0"/>
            </w:tcBorders>
            <w:vAlign w:val="center"/>
          </w:tcPr>
          <w:p>
            <w:pPr>
              <w:spacing w:before="75" w:line="229" w:lineRule="auto"/>
              <w:ind w:left="277"/>
              <w:jc w:val="center"/>
              <w:rPr>
                <w:rFonts w:ascii="宋体" w:hAnsi="宋体" w:eastAsia="宋体" w:cs="宋体"/>
                <w:color w:val="auto"/>
                <w:spacing w:val="8"/>
                <w:sz w:val="23"/>
                <w:szCs w:val="23"/>
              </w:rPr>
            </w:pPr>
            <w:r>
              <w:rPr>
                <w:rFonts w:ascii="宋体" w:hAnsi="宋体" w:eastAsia="宋体" w:cs="宋体"/>
                <w:color w:val="auto"/>
                <w:spacing w:val="8"/>
                <w:sz w:val="23"/>
                <w:szCs w:val="23"/>
              </w:rPr>
              <w:t>竞争性谈判文件</w:t>
            </w:r>
          </w:p>
          <w:p>
            <w:pPr>
              <w:spacing w:before="75" w:line="229" w:lineRule="auto"/>
              <w:ind w:left="277"/>
              <w:jc w:val="center"/>
              <w:rPr>
                <w:rFonts w:ascii="宋体" w:hAnsi="宋体" w:eastAsia="宋体" w:cs="宋体"/>
                <w:color w:val="auto"/>
                <w:spacing w:val="8"/>
                <w:sz w:val="23"/>
                <w:szCs w:val="23"/>
              </w:rPr>
            </w:pPr>
            <w:r>
              <w:rPr>
                <w:rFonts w:hint="eastAsia" w:ascii="宋体" w:hAnsi="宋体" w:eastAsia="宋体" w:cs="宋体"/>
                <w:color w:val="auto"/>
                <w:spacing w:val="8"/>
                <w:sz w:val="23"/>
                <w:szCs w:val="23"/>
              </w:rPr>
              <w:t>技术</w:t>
            </w:r>
            <w:r>
              <w:rPr>
                <w:rFonts w:ascii="宋体" w:hAnsi="宋体" w:eastAsia="宋体" w:cs="宋体"/>
                <w:color w:val="auto"/>
                <w:spacing w:val="8"/>
                <w:sz w:val="23"/>
                <w:szCs w:val="23"/>
              </w:rPr>
              <w:t>要求</w:t>
            </w:r>
          </w:p>
        </w:tc>
        <w:tc>
          <w:tcPr>
            <w:tcW w:w="2817" w:type="dxa"/>
            <w:tcBorders>
              <w:top w:val="single" w:color="000000" w:sz="2" w:space="0"/>
              <w:bottom w:val="single" w:color="000000" w:sz="2" w:space="0"/>
            </w:tcBorders>
            <w:vAlign w:val="center"/>
          </w:tcPr>
          <w:p>
            <w:pPr>
              <w:spacing w:before="75" w:line="229" w:lineRule="auto"/>
              <w:ind w:left="277"/>
              <w:jc w:val="center"/>
              <w:rPr>
                <w:rFonts w:ascii="宋体" w:hAnsi="宋体" w:eastAsia="宋体" w:cs="宋体"/>
                <w:color w:val="auto"/>
                <w:spacing w:val="8"/>
                <w:sz w:val="23"/>
                <w:szCs w:val="23"/>
              </w:rPr>
            </w:pPr>
            <w:r>
              <w:rPr>
                <w:rFonts w:ascii="宋体" w:hAnsi="宋体" w:eastAsia="宋体" w:cs="宋体"/>
                <w:color w:val="auto"/>
                <w:spacing w:val="8"/>
                <w:sz w:val="23"/>
                <w:szCs w:val="23"/>
              </w:rPr>
              <w:t>竞争性谈判响应文件</w:t>
            </w:r>
          </w:p>
          <w:p>
            <w:pPr>
              <w:spacing w:before="75" w:line="229" w:lineRule="auto"/>
              <w:ind w:left="277"/>
              <w:jc w:val="center"/>
              <w:rPr>
                <w:rFonts w:ascii="宋体" w:hAnsi="宋体" w:eastAsia="宋体" w:cs="宋体"/>
                <w:color w:val="auto"/>
                <w:spacing w:val="8"/>
                <w:sz w:val="23"/>
                <w:szCs w:val="23"/>
              </w:rPr>
            </w:pPr>
            <w:r>
              <w:rPr>
                <w:rFonts w:hint="eastAsia" w:ascii="宋体" w:hAnsi="宋体" w:eastAsia="宋体" w:cs="宋体"/>
                <w:color w:val="auto"/>
                <w:spacing w:val="8"/>
                <w:sz w:val="23"/>
                <w:szCs w:val="23"/>
              </w:rPr>
              <w:t>技术</w:t>
            </w:r>
            <w:r>
              <w:rPr>
                <w:rFonts w:ascii="宋体" w:hAnsi="宋体" w:eastAsia="宋体" w:cs="宋体"/>
                <w:color w:val="auto"/>
                <w:spacing w:val="8"/>
                <w:sz w:val="23"/>
                <w:szCs w:val="23"/>
              </w:rPr>
              <w:t>响应</w:t>
            </w:r>
          </w:p>
        </w:tc>
        <w:tc>
          <w:tcPr>
            <w:tcW w:w="1218" w:type="dxa"/>
            <w:tcBorders>
              <w:top w:val="single" w:color="000000" w:sz="2" w:space="0"/>
              <w:bottom w:val="single" w:color="000000" w:sz="2" w:space="0"/>
            </w:tcBorders>
          </w:tcPr>
          <w:p>
            <w:pPr>
              <w:spacing w:before="75" w:line="229" w:lineRule="auto"/>
              <w:ind w:left="277"/>
              <w:jc w:val="center"/>
              <w:rPr>
                <w:rFonts w:ascii="宋体" w:hAnsi="宋体" w:eastAsia="宋体" w:cs="宋体"/>
                <w:color w:val="auto"/>
                <w:spacing w:val="8"/>
                <w:sz w:val="23"/>
                <w:szCs w:val="23"/>
              </w:rPr>
            </w:pPr>
          </w:p>
          <w:p>
            <w:pPr>
              <w:spacing w:before="75" w:line="229" w:lineRule="auto"/>
              <w:ind w:left="277"/>
              <w:jc w:val="center"/>
              <w:rPr>
                <w:rFonts w:ascii="宋体" w:hAnsi="宋体" w:eastAsia="宋体" w:cs="宋体"/>
                <w:color w:val="auto"/>
                <w:spacing w:val="8"/>
                <w:sz w:val="23"/>
                <w:szCs w:val="23"/>
              </w:rPr>
            </w:pPr>
            <w:r>
              <w:rPr>
                <w:rFonts w:ascii="宋体" w:hAnsi="宋体" w:eastAsia="宋体" w:cs="宋体"/>
                <w:color w:val="auto"/>
                <w:spacing w:val="8"/>
                <w:sz w:val="23"/>
                <w:szCs w:val="23"/>
              </w:rPr>
              <w:t>偏离</w:t>
            </w:r>
          </w:p>
        </w:tc>
        <w:tc>
          <w:tcPr>
            <w:tcW w:w="1445" w:type="dxa"/>
            <w:tcBorders>
              <w:top w:val="single" w:color="000000" w:sz="2" w:space="0"/>
              <w:bottom w:val="single" w:color="000000" w:sz="2" w:space="0"/>
            </w:tcBorders>
          </w:tcPr>
          <w:p>
            <w:pPr>
              <w:spacing w:line="385" w:lineRule="auto"/>
              <w:jc w:val="center"/>
              <w:rPr>
                <w:color w:val="auto"/>
              </w:rPr>
            </w:pPr>
          </w:p>
          <w:p>
            <w:pPr>
              <w:spacing w:before="75" w:line="227" w:lineRule="auto"/>
              <w:ind w:left="485"/>
              <w:jc w:val="center"/>
              <w:rPr>
                <w:rFonts w:ascii="宋体" w:hAnsi="宋体" w:eastAsia="宋体" w:cs="宋体"/>
                <w:color w:val="auto"/>
                <w:sz w:val="23"/>
                <w:szCs w:val="23"/>
              </w:rPr>
            </w:pPr>
            <w:r>
              <w:rPr>
                <w:rFonts w:ascii="宋体" w:hAnsi="宋体" w:eastAsia="宋体" w:cs="宋体"/>
                <w:color w:val="auto"/>
                <w:spacing w:val="6"/>
                <w:sz w:val="23"/>
                <w:szCs w:val="23"/>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039" w:type="dxa"/>
            <w:tcBorders>
              <w:top w:val="single" w:color="000000" w:sz="2" w:space="0"/>
              <w:bottom w:val="single" w:color="000000" w:sz="2" w:space="0"/>
            </w:tcBorders>
          </w:tcPr>
          <w:p>
            <w:pPr>
              <w:rPr>
                <w:color w:val="auto"/>
              </w:rPr>
            </w:pPr>
          </w:p>
        </w:tc>
        <w:tc>
          <w:tcPr>
            <w:tcW w:w="2277" w:type="dxa"/>
            <w:tcBorders>
              <w:top w:val="single" w:color="000000" w:sz="2" w:space="0"/>
              <w:bottom w:val="single" w:color="000000" w:sz="2" w:space="0"/>
            </w:tcBorders>
          </w:tcPr>
          <w:p>
            <w:pPr>
              <w:rPr>
                <w:color w:val="auto"/>
              </w:rPr>
            </w:pPr>
          </w:p>
        </w:tc>
        <w:tc>
          <w:tcPr>
            <w:tcW w:w="2817" w:type="dxa"/>
            <w:tcBorders>
              <w:top w:val="single" w:color="000000" w:sz="2" w:space="0"/>
              <w:bottom w:val="single" w:color="000000" w:sz="2" w:space="0"/>
            </w:tcBorders>
          </w:tcPr>
          <w:p>
            <w:pPr>
              <w:rPr>
                <w:color w:val="auto"/>
              </w:rPr>
            </w:pPr>
          </w:p>
        </w:tc>
        <w:tc>
          <w:tcPr>
            <w:tcW w:w="1218" w:type="dxa"/>
            <w:tcBorders>
              <w:top w:val="single" w:color="000000" w:sz="2" w:space="0"/>
              <w:bottom w:val="single" w:color="000000" w:sz="2" w:space="0"/>
            </w:tcBorders>
          </w:tcPr>
          <w:p>
            <w:pPr>
              <w:rPr>
                <w:color w:val="auto"/>
              </w:rPr>
            </w:pPr>
          </w:p>
        </w:tc>
        <w:tc>
          <w:tcPr>
            <w:tcW w:w="1445" w:type="dxa"/>
            <w:tcBorders>
              <w:top w:val="single" w:color="000000" w:sz="2" w:space="0"/>
              <w:bottom w:val="single" w:color="000000" w:sz="2"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039" w:type="dxa"/>
            <w:tcBorders>
              <w:top w:val="single" w:color="000000" w:sz="2" w:space="0"/>
              <w:bottom w:val="single" w:color="000000" w:sz="2" w:space="0"/>
            </w:tcBorders>
          </w:tcPr>
          <w:p>
            <w:pPr>
              <w:rPr>
                <w:color w:val="auto"/>
              </w:rPr>
            </w:pPr>
          </w:p>
        </w:tc>
        <w:tc>
          <w:tcPr>
            <w:tcW w:w="2277" w:type="dxa"/>
            <w:tcBorders>
              <w:top w:val="single" w:color="000000" w:sz="2" w:space="0"/>
              <w:bottom w:val="single" w:color="000000" w:sz="2" w:space="0"/>
            </w:tcBorders>
          </w:tcPr>
          <w:p>
            <w:pPr>
              <w:rPr>
                <w:color w:val="auto"/>
              </w:rPr>
            </w:pPr>
          </w:p>
        </w:tc>
        <w:tc>
          <w:tcPr>
            <w:tcW w:w="2817" w:type="dxa"/>
            <w:tcBorders>
              <w:top w:val="single" w:color="000000" w:sz="2" w:space="0"/>
              <w:bottom w:val="single" w:color="000000" w:sz="2" w:space="0"/>
            </w:tcBorders>
          </w:tcPr>
          <w:p>
            <w:pPr>
              <w:rPr>
                <w:color w:val="auto"/>
              </w:rPr>
            </w:pPr>
          </w:p>
        </w:tc>
        <w:tc>
          <w:tcPr>
            <w:tcW w:w="1218" w:type="dxa"/>
            <w:tcBorders>
              <w:top w:val="single" w:color="000000" w:sz="2" w:space="0"/>
              <w:bottom w:val="single" w:color="000000" w:sz="2" w:space="0"/>
            </w:tcBorders>
          </w:tcPr>
          <w:p>
            <w:pPr>
              <w:rPr>
                <w:color w:val="auto"/>
              </w:rPr>
            </w:pPr>
          </w:p>
        </w:tc>
        <w:tc>
          <w:tcPr>
            <w:tcW w:w="1445" w:type="dxa"/>
            <w:tcBorders>
              <w:top w:val="single" w:color="000000" w:sz="2" w:space="0"/>
              <w:bottom w:val="single" w:color="000000" w:sz="2"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039" w:type="dxa"/>
            <w:tcBorders>
              <w:top w:val="single" w:color="000000" w:sz="2" w:space="0"/>
              <w:bottom w:val="single" w:color="000000" w:sz="2" w:space="0"/>
            </w:tcBorders>
          </w:tcPr>
          <w:p>
            <w:pPr>
              <w:rPr>
                <w:color w:val="auto"/>
              </w:rPr>
            </w:pPr>
          </w:p>
        </w:tc>
        <w:tc>
          <w:tcPr>
            <w:tcW w:w="2277" w:type="dxa"/>
            <w:tcBorders>
              <w:top w:val="single" w:color="000000" w:sz="2" w:space="0"/>
              <w:bottom w:val="single" w:color="000000" w:sz="2" w:space="0"/>
            </w:tcBorders>
          </w:tcPr>
          <w:p>
            <w:pPr>
              <w:rPr>
                <w:color w:val="auto"/>
              </w:rPr>
            </w:pPr>
          </w:p>
        </w:tc>
        <w:tc>
          <w:tcPr>
            <w:tcW w:w="2817" w:type="dxa"/>
            <w:tcBorders>
              <w:top w:val="single" w:color="000000" w:sz="2" w:space="0"/>
              <w:bottom w:val="single" w:color="000000" w:sz="2" w:space="0"/>
            </w:tcBorders>
          </w:tcPr>
          <w:p>
            <w:pPr>
              <w:rPr>
                <w:color w:val="auto"/>
              </w:rPr>
            </w:pPr>
          </w:p>
        </w:tc>
        <w:tc>
          <w:tcPr>
            <w:tcW w:w="1218" w:type="dxa"/>
            <w:tcBorders>
              <w:top w:val="single" w:color="000000" w:sz="2" w:space="0"/>
              <w:bottom w:val="single" w:color="000000" w:sz="2" w:space="0"/>
            </w:tcBorders>
          </w:tcPr>
          <w:p>
            <w:pPr>
              <w:rPr>
                <w:color w:val="auto"/>
              </w:rPr>
            </w:pPr>
          </w:p>
        </w:tc>
        <w:tc>
          <w:tcPr>
            <w:tcW w:w="1445" w:type="dxa"/>
            <w:tcBorders>
              <w:top w:val="single" w:color="000000" w:sz="2" w:space="0"/>
              <w:bottom w:val="single" w:color="000000" w:sz="2"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039" w:type="dxa"/>
            <w:tcBorders>
              <w:top w:val="single" w:color="000000" w:sz="2" w:space="0"/>
              <w:bottom w:val="single" w:color="000000" w:sz="2" w:space="0"/>
            </w:tcBorders>
          </w:tcPr>
          <w:p>
            <w:pPr>
              <w:rPr>
                <w:color w:val="auto"/>
              </w:rPr>
            </w:pPr>
          </w:p>
        </w:tc>
        <w:tc>
          <w:tcPr>
            <w:tcW w:w="2277" w:type="dxa"/>
            <w:tcBorders>
              <w:top w:val="single" w:color="000000" w:sz="2" w:space="0"/>
              <w:bottom w:val="single" w:color="000000" w:sz="2" w:space="0"/>
            </w:tcBorders>
          </w:tcPr>
          <w:p>
            <w:pPr>
              <w:rPr>
                <w:color w:val="auto"/>
              </w:rPr>
            </w:pPr>
          </w:p>
        </w:tc>
        <w:tc>
          <w:tcPr>
            <w:tcW w:w="2817" w:type="dxa"/>
            <w:tcBorders>
              <w:top w:val="single" w:color="000000" w:sz="2" w:space="0"/>
              <w:bottom w:val="single" w:color="000000" w:sz="2" w:space="0"/>
            </w:tcBorders>
          </w:tcPr>
          <w:p>
            <w:pPr>
              <w:rPr>
                <w:color w:val="auto"/>
              </w:rPr>
            </w:pPr>
          </w:p>
        </w:tc>
        <w:tc>
          <w:tcPr>
            <w:tcW w:w="1218" w:type="dxa"/>
            <w:tcBorders>
              <w:top w:val="single" w:color="000000" w:sz="2" w:space="0"/>
              <w:bottom w:val="single" w:color="000000" w:sz="2" w:space="0"/>
            </w:tcBorders>
          </w:tcPr>
          <w:p>
            <w:pPr>
              <w:rPr>
                <w:color w:val="auto"/>
              </w:rPr>
            </w:pPr>
          </w:p>
        </w:tc>
        <w:tc>
          <w:tcPr>
            <w:tcW w:w="1445" w:type="dxa"/>
            <w:tcBorders>
              <w:top w:val="single" w:color="000000" w:sz="2" w:space="0"/>
              <w:bottom w:val="single" w:color="000000" w:sz="2"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039" w:type="dxa"/>
            <w:tcBorders>
              <w:top w:val="single" w:color="000000" w:sz="2" w:space="0"/>
              <w:bottom w:val="single" w:color="000000" w:sz="2" w:space="0"/>
            </w:tcBorders>
          </w:tcPr>
          <w:p>
            <w:pPr>
              <w:rPr>
                <w:color w:val="auto"/>
              </w:rPr>
            </w:pPr>
          </w:p>
        </w:tc>
        <w:tc>
          <w:tcPr>
            <w:tcW w:w="2277" w:type="dxa"/>
            <w:tcBorders>
              <w:top w:val="single" w:color="000000" w:sz="2" w:space="0"/>
              <w:bottom w:val="single" w:color="000000" w:sz="2" w:space="0"/>
            </w:tcBorders>
          </w:tcPr>
          <w:p>
            <w:pPr>
              <w:rPr>
                <w:color w:val="auto"/>
              </w:rPr>
            </w:pPr>
          </w:p>
        </w:tc>
        <w:tc>
          <w:tcPr>
            <w:tcW w:w="2817" w:type="dxa"/>
            <w:tcBorders>
              <w:top w:val="single" w:color="000000" w:sz="2" w:space="0"/>
              <w:bottom w:val="single" w:color="000000" w:sz="2" w:space="0"/>
            </w:tcBorders>
          </w:tcPr>
          <w:p>
            <w:pPr>
              <w:rPr>
                <w:color w:val="auto"/>
              </w:rPr>
            </w:pPr>
          </w:p>
        </w:tc>
        <w:tc>
          <w:tcPr>
            <w:tcW w:w="1218" w:type="dxa"/>
            <w:tcBorders>
              <w:top w:val="single" w:color="000000" w:sz="2" w:space="0"/>
              <w:bottom w:val="single" w:color="000000" w:sz="2" w:space="0"/>
            </w:tcBorders>
          </w:tcPr>
          <w:p>
            <w:pPr>
              <w:rPr>
                <w:color w:val="auto"/>
              </w:rPr>
            </w:pPr>
          </w:p>
        </w:tc>
        <w:tc>
          <w:tcPr>
            <w:tcW w:w="1445" w:type="dxa"/>
            <w:tcBorders>
              <w:top w:val="single" w:color="000000" w:sz="2" w:space="0"/>
              <w:bottom w:val="single" w:color="000000" w:sz="2" w:space="0"/>
            </w:tcBorders>
          </w:tcPr>
          <w:p>
            <w:pPr>
              <w:rPr>
                <w:color w:val="auto"/>
              </w:rPr>
            </w:pPr>
          </w:p>
        </w:tc>
      </w:tr>
    </w:tbl>
    <w:p>
      <w:pPr>
        <w:spacing w:before="167" w:line="459" w:lineRule="auto"/>
        <w:ind w:firstLine="364"/>
        <w:rPr>
          <w:rFonts w:ascii="宋体" w:hAnsi="宋体" w:eastAsia="宋体" w:cs="宋体"/>
          <w:color w:val="auto"/>
          <w:sz w:val="23"/>
          <w:szCs w:val="23"/>
        </w:rPr>
      </w:pPr>
      <w:r>
        <w:rPr>
          <w:rFonts w:ascii="宋体" w:hAnsi="宋体" w:eastAsia="宋体" w:cs="宋体"/>
          <w:color w:val="auto"/>
          <w:spacing w:val="17"/>
          <w:sz w:val="23"/>
          <w:szCs w:val="23"/>
        </w:rPr>
        <w:t>注</w:t>
      </w:r>
      <w:r>
        <w:rPr>
          <w:rFonts w:ascii="宋体" w:hAnsi="宋体" w:eastAsia="宋体" w:cs="宋体"/>
          <w:color w:val="auto"/>
          <w:spacing w:val="10"/>
          <w:sz w:val="23"/>
          <w:szCs w:val="23"/>
        </w:rPr>
        <w:t>：各供应商须对</w:t>
      </w:r>
      <w:r>
        <w:rPr>
          <w:rFonts w:hint="eastAsia" w:ascii="宋体" w:hAnsi="宋体" w:eastAsia="宋体" w:cs="宋体"/>
          <w:color w:val="auto"/>
          <w:spacing w:val="10"/>
          <w:sz w:val="23"/>
          <w:szCs w:val="23"/>
        </w:rPr>
        <w:t>技术</w:t>
      </w:r>
      <w:r>
        <w:rPr>
          <w:rFonts w:ascii="宋体" w:hAnsi="宋体" w:eastAsia="宋体" w:cs="宋体"/>
          <w:color w:val="auto"/>
          <w:spacing w:val="10"/>
          <w:sz w:val="23"/>
          <w:szCs w:val="23"/>
        </w:rPr>
        <w:t>要求进行</w:t>
      </w:r>
      <w:r>
        <w:rPr>
          <w:rFonts w:hint="eastAsia" w:ascii="宋体" w:hAnsi="宋体" w:eastAsia="宋体" w:cs="宋体"/>
          <w:color w:val="auto"/>
          <w:spacing w:val="10"/>
          <w:sz w:val="23"/>
          <w:szCs w:val="23"/>
        </w:rPr>
        <w:t>响应</w:t>
      </w:r>
      <w:r>
        <w:rPr>
          <w:rFonts w:ascii="宋体" w:hAnsi="宋体" w:eastAsia="宋体" w:cs="宋体"/>
          <w:color w:val="auto"/>
          <w:spacing w:val="10"/>
          <w:sz w:val="23"/>
          <w:szCs w:val="23"/>
        </w:rPr>
        <w:t>。投标人未按要求响应的</w:t>
      </w:r>
      <w:r>
        <w:rPr>
          <w:rFonts w:ascii="宋体" w:hAnsi="宋体" w:eastAsia="宋体" w:cs="宋体"/>
          <w:color w:val="auto"/>
          <w:spacing w:val="12"/>
          <w:sz w:val="23"/>
          <w:szCs w:val="23"/>
        </w:rPr>
        <w:t>按无效响应处理。</w:t>
      </w:r>
    </w:p>
    <w:p>
      <w:pPr>
        <w:spacing w:line="424" w:lineRule="auto"/>
        <w:ind w:left="3660" w:right="30"/>
        <w:rPr>
          <w:rFonts w:ascii="宋体" w:hAnsi="宋体" w:eastAsia="宋体" w:cs="宋体"/>
          <w:color w:val="auto"/>
          <w:sz w:val="23"/>
          <w:szCs w:val="23"/>
        </w:rPr>
      </w:pPr>
      <w:r>
        <w:rPr>
          <w:rFonts w:ascii="宋体" w:hAnsi="宋体" w:eastAsia="宋体" w:cs="宋体"/>
          <w:color w:val="auto"/>
          <w:spacing w:val="1"/>
          <w:sz w:val="23"/>
          <w:szCs w:val="23"/>
        </w:rPr>
        <w:t>供应商名称：</w:t>
      </w:r>
      <w:r>
        <w:rPr>
          <w:rFonts w:ascii="宋体" w:hAnsi="宋体" w:eastAsia="宋体" w:cs="宋体"/>
          <w:color w:val="auto"/>
          <w:spacing w:val="1"/>
          <w:sz w:val="23"/>
          <w:szCs w:val="23"/>
          <w:u w:val="single"/>
        </w:rPr>
        <w:t xml:space="preserve">                       </w:t>
      </w:r>
      <w:r>
        <w:rPr>
          <w:rFonts w:ascii="宋体" w:hAnsi="宋体" w:eastAsia="宋体" w:cs="宋体"/>
          <w:color w:val="auto"/>
          <w:spacing w:val="1"/>
          <w:sz w:val="23"/>
          <w:szCs w:val="23"/>
        </w:rPr>
        <w:t>(加</w:t>
      </w:r>
      <w:r>
        <w:rPr>
          <w:rFonts w:ascii="宋体" w:hAnsi="宋体" w:eastAsia="宋体" w:cs="宋体"/>
          <w:color w:val="auto"/>
          <w:sz w:val="23"/>
          <w:szCs w:val="23"/>
        </w:rPr>
        <w:t xml:space="preserve">盖公章) </w:t>
      </w:r>
      <w:r>
        <w:rPr>
          <w:rFonts w:ascii="宋体" w:hAnsi="宋体" w:eastAsia="宋体" w:cs="宋体"/>
          <w:color w:val="auto"/>
          <w:spacing w:val="1"/>
          <w:sz w:val="23"/>
          <w:szCs w:val="23"/>
        </w:rPr>
        <w:t>法定代表人：</w:t>
      </w:r>
      <w:r>
        <w:rPr>
          <w:rFonts w:ascii="宋体" w:hAnsi="宋体" w:eastAsia="宋体" w:cs="宋体"/>
          <w:color w:val="auto"/>
          <w:spacing w:val="1"/>
          <w:sz w:val="23"/>
          <w:szCs w:val="23"/>
          <w:u w:val="single"/>
        </w:rPr>
        <w:t xml:space="preserve">  </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(签 章)    </w:t>
      </w:r>
      <w:r>
        <w:rPr>
          <w:rFonts w:ascii="宋体" w:hAnsi="宋体" w:eastAsia="宋体" w:cs="宋体"/>
          <w:color w:val="auto"/>
          <w:spacing w:val="-1"/>
          <w:sz w:val="23"/>
          <w:szCs w:val="23"/>
        </w:rPr>
        <w:t xml:space="preserve">日 </w:t>
      </w:r>
      <w:r>
        <w:rPr>
          <w:rFonts w:ascii="宋体" w:hAnsi="宋体" w:eastAsia="宋体" w:cs="宋体"/>
          <w:color w:val="auto"/>
          <w:sz w:val="23"/>
          <w:szCs w:val="23"/>
        </w:rPr>
        <w:t xml:space="preserve">     期 ：     年    月    日</w:t>
      </w:r>
    </w:p>
    <w:p>
      <w:pPr>
        <w:rPr>
          <w:color w:val="auto"/>
        </w:rPr>
        <w:sectPr>
          <w:footerReference r:id="rId14" w:type="default"/>
          <w:pgSz w:w="11906" w:h="16839"/>
          <w:pgMar w:top="1333" w:right="1466" w:bottom="1024" w:left="1427" w:header="0" w:footer="812" w:gutter="0"/>
          <w:cols w:space="720" w:num="1"/>
        </w:sectPr>
      </w:pPr>
    </w:p>
    <w:p>
      <w:pPr>
        <w:spacing w:before="208" w:line="223" w:lineRule="auto"/>
        <w:ind w:left="2725"/>
        <w:outlineLvl w:val="1"/>
        <w:rPr>
          <w:rFonts w:ascii="宋体" w:hAnsi="宋体" w:eastAsia="宋体" w:cs="宋体"/>
          <w:color w:val="auto"/>
          <w:sz w:val="31"/>
          <w:szCs w:val="31"/>
        </w:rPr>
      </w:pPr>
      <w:bookmarkStart w:id="81" w:name="_Toc12776"/>
      <w:r>
        <w:rPr>
          <w:rFonts w:ascii="宋体" w:hAnsi="宋体" w:eastAsia="宋体" w:cs="宋体"/>
          <w:color w:val="auto"/>
          <w:spacing w:val="20"/>
          <w:sz w:val="31"/>
          <w:szCs w:val="31"/>
        </w:rPr>
        <w:t>第</w:t>
      </w:r>
      <w:r>
        <w:rPr>
          <w:rFonts w:ascii="宋体" w:hAnsi="宋体" w:eastAsia="宋体" w:cs="宋体"/>
          <w:color w:val="auto"/>
          <w:spacing w:val="11"/>
          <w:sz w:val="31"/>
          <w:szCs w:val="31"/>
        </w:rPr>
        <w:t>三部分  资格证明文件</w:t>
      </w:r>
      <w:bookmarkEnd w:id="81"/>
    </w:p>
    <w:p>
      <w:pPr>
        <w:spacing w:line="283" w:lineRule="auto"/>
        <w:rPr>
          <w:color w:val="auto"/>
        </w:rPr>
      </w:pPr>
    </w:p>
    <w:p>
      <w:pPr>
        <w:spacing w:before="74" w:line="227" w:lineRule="auto"/>
        <w:ind w:left="488"/>
        <w:rPr>
          <w:rFonts w:ascii="宋体" w:hAnsi="宋体" w:eastAsia="宋体" w:cs="宋体"/>
          <w:color w:val="auto"/>
          <w:spacing w:val="6"/>
          <w:sz w:val="23"/>
          <w:szCs w:val="23"/>
        </w:rPr>
      </w:pPr>
      <w:r>
        <w:rPr>
          <w:rFonts w:ascii="宋体" w:hAnsi="宋体" w:eastAsia="宋体" w:cs="宋体"/>
          <w:color w:val="auto"/>
          <w:spacing w:val="12"/>
          <w:sz w:val="23"/>
          <w:szCs w:val="23"/>
        </w:rPr>
        <w:t>供应</w:t>
      </w:r>
      <w:r>
        <w:rPr>
          <w:rFonts w:ascii="宋体" w:hAnsi="宋体" w:eastAsia="宋体" w:cs="宋体"/>
          <w:color w:val="auto"/>
          <w:spacing w:val="8"/>
          <w:sz w:val="23"/>
          <w:szCs w:val="23"/>
        </w:rPr>
        <w:t>商</w:t>
      </w:r>
      <w:r>
        <w:rPr>
          <w:rFonts w:ascii="宋体" w:hAnsi="宋体" w:eastAsia="宋体" w:cs="宋体"/>
          <w:color w:val="auto"/>
          <w:spacing w:val="6"/>
          <w:sz w:val="23"/>
          <w:szCs w:val="23"/>
        </w:rPr>
        <w:t>按“第二章 供应商须知前附表第 7 条规定”逐一提供全部资料，缺少其</w:t>
      </w:r>
    </w:p>
    <w:p>
      <w:pPr>
        <w:spacing w:before="74" w:line="227" w:lineRule="auto"/>
        <w:rPr>
          <w:rFonts w:ascii="宋体" w:hAnsi="宋体" w:eastAsia="宋体" w:cs="宋体"/>
          <w:color w:val="auto"/>
          <w:sz w:val="23"/>
          <w:szCs w:val="23"/>
        </w:rPr>
      </w:pPr>
      <w:r>
        <w:rPr>
          <w:rFonts w:ascii="宋体" w:hAnsi="宋体" w:eastAsia="宋体" w:cs="宋体"/>
          <w:color w:val="auto"/>
          <w:spacing w:val="6"/>
          <w:sz w:val="23"/>
          <w:szCs w:val="23"/>
        </w:rPr>
        <w:t>中</w:t>
      </w:r>
      <w:bookmarkStart w:id="82" w:name="_Toc25487"/>
      <w:r>
        <w:rPr>
          <w:rFonts w:ascii="宋体" w:hAnsi="宋体" w:eastAsia="宋体" w:cs="宋体"/>
          <w:color w:val="auto"/>
          <w:spacing w:val="26"/>
          <w:sz w:val="23"/>
          <w:szCs w:val="23"/>
        </w:rPr>
        <w:t>任</w:t>
      </w:r>
      <w:r>
        <w:rPr>
          <w:rFonts w:ascii="宋体" w:hAnsi="宋体" w:eastAsia="宋体" w:cs="宋体"/>
          <w:color w:val="auto"/>
          <w:spacing w:val="17"/>
          <w:sz w:val="23"/>
          <w:szCs w:val="23"/>
        </w:rPr>
        <w:t>何</w:t>
      </w:r>
      <w:r>
        <w:rPr>
          <w:rFonts w:ascii="宋体" w:hAnsi="宋体" w:eastAsia="宋体" w:cs="宋体"/>
          <w:color w:val="auto"/>
          <w:spacing w:val="13"/>
          <w:sz w:val="23"/>
          <w:szCs w:val="23"/>
        </w:rPr>
        <w:t>一项，其谈判响应文件将被视为无效文件。其中，《法定代表人证明书》、《法</w:t>
      </w:r>
      <w:bookmarkEnd w:id="82"/>
      <w:r>
        <w:rPr>
          <w:rFonts w:ascii="宋体" w:hAnsi="宋体" w:eastAsia="宋体" w:cs="宋体"/>
          <w:color w:val="auto"/>
          <w:spacing w:val="26"/>
          <w:sz w:val="23"/>
          <w:szCs w:val="23"/>
        </w:rPr>
        <w:t>定</w:t>
      </w:r>
      <w:r>
        <w:rPr>
          <w:rFonts w:ascii="宋体" w:hAnsi="宋体" w:eastAsia="宋体" w:cs="宋体"/>
          <w:color w:val="auto"/>
          <w:spacing w:val="13"/>
          <w:sz w:val="23"/>
          <w:szCs w:val="23"/>
        </w:rPr>
        <w:t>代表人授权委托书》、《供应商信用承诺书》应按下文给定格式填写，否则按无效</w:t>
      </w:r>
      <w:r>
        <w:rPr>
          <w:rFonts w:ascii="宋体" w:hAnsi="宋体" w:eastAsia="宋体" w:cs="宋体"/>
          <w:color w:val="auto"/>
          <w:spacing w:val="4"/>
          <w:sz w:val="23"/>
          <w:szCs w:val="23"/>
        </w:rPr>
        <w:t>处</w:t>
      </w:r>
      <w:r>
        <w:rPr>
          <w:rFonts w:ascii="宋体" w:hAnsi="宋体" w:eastAsia="宋体" w:cs="宋体"/>
          <w:color w:val="auto"/>
          <w:spacing w:val="3"/>
          <w:sz w:val="23"/>
          <w:szCs w:val="23"/>
        </w:rPr>
        <w:t>理。</w:t>
      </w:r>
    </w:p>
    <w:p>
      <w:pPr>
        <w:rPr>
          <w:color w:val="auto"/>
        </w:rPr>
        <w:sectPr>
          <w:footerReference r:id="rId15" w:type="default"/>
          <w:pgSz w:w="11906" w:h="16839"/>
          <w:pgMar w:top="1431" w:right="1468" w:bottom="1024" w:left="1426" w:header="0" w:footer="812" w:gutter="0"/>
          <w:cols w:space="720" w:num="1"/>
        </w:sectPr>
      </w:pPr>
    </w:p>
    <w:p>
      <w:pPr>
        <w:spacing w:before="55" w:line="219" w:lineRule="auto"/>
        <w:ind w:left="3492"/>
        <w:rPr>
          <w:rFonts w:ascii="宋体" w:hAnsi="宋体" w:eastAsia="宋体" w:cs="宋体"/>
          <w:color w:val="auto"/>
          <w:sz w:val="28"/>
          <w:szCs w:val="28"/>
        </w:rPr>
      </w:pPr>
      <w:r>
        <w:rPr>
          <w:rFonts w:ascii="宋体" w:hAnsi="宋体" w:eastAsia="宋体" w:cs="宋体"/>
          <w:color w:val="auto"/>
          <w:spacing w:val="4"/>
          <w:sz w:val="28"/>
          <w:szCs w:val="28"/>
        </w:rPr>
        <w:t>法</w:t>
      </w:r>
      <w:r>
        <w:rPr>
          <w:rFonts w:ascii="宋体" w:hAnsi="宋体" w:eastAsia="宋体" w:cs="宋体"/>
          <w:color w:val="auto"/>
          <w:spacing w:val="2"/>
          <w:sz w:val="28"/>
          <w:szCs w:val="28"/>
        </w:rPr>
        <w:t>定代表人证明书</w:t>
      </w:r>
    </w:p>
    <w:p>
      <w:pPr>
        <w:rPr>
          <w:color w:val="auto"/>
        </w:rPr>
      </w:pPr>
    </w:p>
    <w:p>
      <w:pPr>
        <w:spacing w:line="137" w:lineRule="exact"/>
        <w:rPr>
          <w:color w:val="auto"/>
        </w:rPr>
      </w:pPr>
    </w:p>
    <w:tbl>
      <w:tblPr>
        <w:tblStyle w:val="32"/>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5"/>
        <w:gridCol w:w="2064"/>
        <w:gridCol w:w="2059"/>
        <w:gridCol w:w="176"/>
        <w:gridCol w:w="2060"/>
        <w:gridCol w:w="2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9290" w:type="dxa"/>
            <w:gridSpan w:val="6"/>
          </w:tcPr>
          <w:p>
            <w:pPr>
              <w:spacing w:before="178" w:line="226" w:lineRule="auto"/>
              <w:ind w:left="117"/>
              <w:rPr>
                <w:rFonts w:ascii="宋体" w:hAnsi="宋体" w:eastAsia="宋体" w:cs="宋体"/>
                <w:color w:val="auto"/>
                <w:sz w:val="23"/>
                <w:szCs w:val="23"/>
              </w:rPr>
            </w:pPr>
            <w:r>
              <w:rPr>
                <w:rFonts w:ascii="宋体" w:hAnsi="宋体" w:eastAsia="宋体" w:cs="宋体"/>
                <w:color w:val="auto"/>
                <w:spacing w:val="-6"/>
                <w:sz w:val="23"/>
                <w:szCs w:val="23"/>
              </w:rPr>
              <w:t>致</w:t>
            </w:r>
            <w:r>
              <w:rPr>
                <w:rFonts w:ascii="宋体" w:hAnsi="宋体" w:eastAsia="宋体" w:cs="宋体"/>
                <w:color w:val="auto"/>
                <w:spacing w:val="-4"/>
                <w:sz w:val="23"/>
                <w:szCs w:val="23"/>
              </w:rPr>
              <w:t>：</w:t>
            </w:r>
            <w:r>
              <w:rPr>
                <w:rFonts w:ascii="宋体" w:hAnsi="宋体" w:eastAsia="宋体" w:cs="宋体"/>
                <w:color w:val="auto"/>
                <w:spacing w:val="-3"/>
                <w:sz w:val="23"/>
                <w:szCs w:val="23"/>
                <w:u w:val="single"/>
              </w:rPr>
              <w:t xml:space="preserve">        </w:t>
            </w:r>
            <w:r>
              <w:rPr>
                <w:rFonts w:ascii="宋体" w:hAnsi="宋体" w:eastAsia="宋体" w:cs="宋体"/>
                <w:color w:val="auto"/>
                <w:spacing w:val="-3"/>
                <w:sz w:val="23"/>
                <w:szCs w:val="23"/>
              </w:rPr>
              <w:t>(采购代理机构名称)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865" w:type="dxa"/>
            <w:vMerge w:val="restart"/>
            <w:tcBorders>
              <w:bottom w:val="nil"/>
            </w:tcBorders>
            <w:textDirection w:val="tbRlV"/>
          </w:tcPr>
          <w:p>
            <w:pPr>
              <w:spacing w:before="310" w:line="219" w:lineRule="auto"/>
              <w:ind w:left="699"/>
              <w:rPr>
                <w:rFonts w:ascii="宋体" w:hAnsi="宋体" w:eastAsia="宋体" w:cs="宋体"/>
                <w:color w:val="auto"/>
                <w:sz w:val="23"/>
                <w:szCs w:val="23"/>
              </w:rPr>
            </w:pPr>
            <w:r>
              <w:rPr>
                <w:rFonts w:ascii="宋体" w:hAnsi="宋体" w:eastAsia="宋体" w:cs="宋体"/>
                <w:color w:val="auto"/>
                <w:spacing w:val="24"/>
                <w:sz w:val="23"/>
                <w:szCs w:val="23"/>
              </w:rPr>
              <w:t>企</w:t>
            </w:r>
            <w:r>
              <w:rPr>
                <w:rFonts w:ascii="宋体" w:hAnsi="宋体" w:eastAsia="宋体" w:cs="宋体"/>
                <w:color w:val="auto"/>
                <w:spacing w:val="15"/>
                <w:sz w:val="23"/>
                <w:szCs w:val="23"/>
              </w:rPr>
              <w:t xml:space="preserve">   业   法   人</w:t>
            </w:r>
          </w:p>
        </w:tc>
        <w:tc>
          <w:tcPr>
            <w:tcW w:w="2064" w:type="dxa"/>
          </w:tcPr>
          <w:p>
            <w:pPr>
              <w:spacing w:before="175" w:line="230" w:lineRule="auto"/>
              <w:ind w:left="554"/>
              <w:rPr>
                <w:rFonts w:ascii="宋体" w:hAnsi="宋体" w:eastAsia="宋体" w:cs="宋体"/>
                <w:color w:val="auto"/>
                <w:sz w:val="23"/>
                <w:szCs w:val="23"/>
              </w:rPr>
            </w:pPr>
            <w:r>
              <w:rPr>
                <w:rFonts w:ascii="宋体" w:hAnsi="宋体" w:eastAsia="宋体" w:cs="宋体"/>
                <w:color w:val="auto"/>
                <w:spacing w:val="9"/>
                <w:sz w:val="23"/>
                <w:szCs w:val="23"/>
              </w:rPr>
              <w:t>企业名称</w:t>
            </w:r>
          </w:p>
        </w:tc>
        <w:tc>
          <w:tcPr>
            <w:tcW w:w="6361" w:type="dxa"/>
            <w:gridSpan w:val="4"/>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65" w:type="dxa"/>
            <w:vMerge w:val="continue"/>
            <w:tcBorders>
              <w:top w:val="nil"/>
              <w:bottom w:val="nil"/>
            </w:tcBorders>
            <w:textDirection w:val="tbRlV"/>
          </w:tcPr>
          <w:p>
            <w:pPr>
              <w:rPr>
                <w:color w:val="auto"/>
              </w:rPr>
            </w:pPr>
          </w:p>
        </w:tc>
        <w:tc>
          <w:tcPr>
            <w:tcW w:w="2064" w:type="dxa"/>
          </w:tcPr>
          <w:p>
            <w:pPr>
              <w:spacing w:before="176" w:line="228" w:lineRule="auto"/>
              <w:ind w:left="551"/>
              <w:rPr>
                <w:rFonts w:ascii="宋体" w:hAnsi="宋体" w:eastAsia="宋体" w:cs="宋体"/>
                <w:color w:val="auto"/>
                <w:sz w:val="23"/>
                <w:szCs w:val="23"/>
              </w:rPr>
            </w:pPr>
            <w:r>
              <w:rPr>
                <w:rFonts w:ascii="宋体" w:hAnsi="宋体" w:eastAsia="宋体" w:cs="宋体"/>
                <w:color w:val="auto"/>
                <w:spacing w:val="10"/>
                <w:sz w:val="23"/>
                <w:szCs w:val="23"/>
              </w:rPr>
              <w:t>法定地</w:t>
            </w:r>
            <w:r>
              <w:rPr>
                <w:rFonts w:ascii="宋体" w:hAnsi="宋体" w:eastAsia="宋体" w:cs="宋体"/>
                <w:color w:val="auto"/>
                <w:spacing w:val="9"/>
                <w:sz w:val="23"/>
                <w:szCs w:val="23"/>
              </w:rPr>
              <w:t>址</w:t>
            </w:r>
          </w:p>
        </w:tc>
        <w:tc>
          <w:tcPr>
            <w:tcW w:w="6361" w:type="dxa"/>
            <w:gridSpan w:val="4"/>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65" w:type="dxa"/>
            <w:vMerge w:val="continue"/>
            <w:tcBorders>
              <w:top w:val="nil"/>
              <w:bottom w:val="nil"/>
            </w:tcBorders>
            <w:textDirection w:val="tbRlV"/>
          </w:tcPr>
          <w:p>
            <w:pPr>
              <w:rPr>
                <w:color w:val="auto"/>
              </w:rPr>
            </w:pPr>
          </w:p>
        </w:tc>
        <w:tc>
          <w:tcPr>
            <w:tcW w:w="2064" w:type="dxa"/>
          </w:tcPr>
          <w:p>
            <w:pPr>
              <w:spacing w:before="176" w:line="227" w:lineRule="auto"/>
              <w:ind w:left="568"/>
              <w:rPr>
                <w:rFonts w:ascii="宋体" w:hAnsi="宋体" w:eastAsia="宋体" w:cs="宋体"/>
                <w:color w:val="auto"/>
                <w:sz w:val="23"/>
                <w:szCs w:val="23"/>
              </w:rPr>
            </w:pPr>
            <w:r>
              <w:rPr>
                <w:rFonts w:ascii="宋体" w:hAnsi="宋体" w:eastAsia="宋体" w:cs="宋体"/>
                <w:color w:val="auto"/>
                <w:spacing w:val="7"/>
                <w:sz w:val="23"/>
                <w:szCs w:val="23"/>
              </w:rPr>
              <w:t>邮</w:t>
            </w:r>
            <w:r>
              <w:rPr>
                <w:rFonts w:ascii="宋体" w:hAnsi="宋体" w:eastAsia="宋体" w:cs="宋体"/>
                <w:color w:val="auto"/>
                <w:spacing w:val="5"/>
                <w:sz w:val="23"/>
                <w:szCs w:val="23"/>
              </w:rPr>
              <w:t>政编码</w:t>
            </w:r>
          </w:p>
        </w:tc>
        <w:tc>
          <w:tcPr>
            <w:tcW w:w="6361" w:type="dxa"/>
            <w:gridSpan w:val="4"/>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65" w:type="dxa"/>
            <w:vMerge w:val="continue"/>
            <w:tcBorders>
              <w:top w:val="nil"/>
              <w:bottom w:val="nil"/>
            </w:tcBorders>
            <w:textDirection w:val="tbRlV"/>
          </w:tcPr>
          <w:p>
            <w:pPr>
              <w:rPr>
                <w:color w:val="auto"/>
              </w:rPr>
            </w:pPr>
          </w:p>
        </w:tc>
        <w:tc>
          <w:tcPr>
            <w:tcW w:w="2064" w:type="dxa"/>
          </w:tcPr>
          <w:p>
            <w:pPr>
              <w:spacing w:before="177" w:line="227" w:lineRule="auto"/>
              <w:ind w:left="311"/>
              <w:rPr>
                <w:rFonts w:ascii="宋体" w:hAnsi="宋体" w:eastAsia="宋体" w:cs="宋体"/>
                <w:color w:val="auto"/>
                <w:sz w:val="23"/>
                <w:szCs w:val="23"/>
              </w:rPr>
            </w:pPr>
            <w:r>
              <w:rPr>
                <w:rFonts w:ascii="宋体" w:hAnsi="宋体" w:eastAsia="宋体" w:cs="宋体"/>
                <w:color w:val="auto"/>
                <w:spacing w:val="14"/>
                <w:sz w:val="23"/>
                <w:szCs w:val="23"/>
              </w:rPr>
              <w:t>工</w:t>
            </w:r>
            <w:r>
              <w:rPr>
                <w:rFonts w:ascii="宋体" w:hAnsi="宋体" w:eastAsia="宋体" w:cs="宋体"/>
                <w:color w:val="auto"/>
                <w:spacing w:val="10"/>
                <w:sz w:val="23"/>
                <w:szCs w:val="23"/>
              </w:rPr>
              <w:t>商登记机关</w:t>
            </w:r>
          </w:p>
        </w:tc>
        <w:tc>
          <w:tcPr>
            <w:tcW w:w="6361" w:type="dxa"/>
            <w:gridSpan w:val="4"/>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865" w:type="dxa"/>
            <w:vMerge w:val="continue"/>
            <w:tcBorders>
              <w:top w:val="nil"/>
              <w:bottom w:val="nil"/>
            </w:tcBorders>
            <w:textDirection w:val="tbRlV"/>
          </w:tcPr>
          <w:p>
            <w:pPr>
              <w:rPr>
                <w:color w:val="auto"/>
              </w:rPr>
            </w:pPr>
          </w:p>
        </w:tc>
        <w:tc>
          <w:tcPr>
            <w:tcW w:w="2064" w:type="dxa"/>
          </w:tcPr>
          <w:p>
            <w:pPr>
              <w:spacing w:before="209" w:line="227" w:lineRule="auto"/>
              <w:ind w:left="307"/>
              <w:rPr>
                <w:rFonts w:ascii="宋体" w:hAnsi="宋体" w:eastAsia="宋体" w:cs="宋体"/>
                <w:color w:val="auto"/>
                <w:sz w:val="23"/>
                <w:szCs w:val="23"/>
              </w:rPr>
            </w:pPr>
            <w:r>
              <w:rPr>
                <w:rFonts w:ascii="宋体" w:hAnsi="宋体" w:eastAsia="宋体" w:cs="宋体"/>
                <w:color w:val="auto"/>
                <w:spacing w:val="13"/>
                <w:sz w:val="23"/>
                <w:szCs w:val="23"/>
              </w:rPr>
              <w:t>税</w:t>
            </w:r>
            <w:r>
              <w:rPr>
                <w:rFonts w:ascii="宋体" w:hAnsi="宋体" w:eastAsia="宋体" w:cs="宋体"/>
                <w:color w:val="auto"/>
                <w:spacing w:val="11"/>
                <w:sz w:val="23"/>
                <w:szCs w:val="23"/>
              </w:rPr>
              <w:t>务登记机关</w:t>
            </w:r>
          </w:p>
        </w:tc>
        <w:tc>
          <w:tcPr>
            <w:tcW w:w="6361" w:type="dxa"/>
            <w:gridSpan w:val="4"/>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65" w:type="dxa"/>
            <w:vMerge w:val="continue"/>
            <w:tcBorders>
              <w:top w:val="nil"/>
            </w:tcBorders>
            <w:textDirection w:val="tbRlV"/>
          </w:tcPr>
          <w:p>
            <w:pPr>
              <w:rPr>
                <w:color w:val="auto"/>
              </w:rPr>
            </w:pPr>
          </w:p>
        </w:tc>
        <w:tc>
          <w:tcPr>
            <w:tcW w:w="2064" w:type="dxa"/>
          </w:tcPr>
          <w:p>
            <w:pPr>
              <w:spacing w:before="178" w:line="226" w:lineRule="auto"/>
              <w:ind w:left="307"/>
              <w:rPr>
                <w:rFonts w:ascii="宋体" w:hAnsi="宋体" w:eastAsia="宋体" w:cs="宋体"/>
                <w:color w:val="auto"/>
                <w:sz w:val="23"/>
                <w:szCs w:val="23"/>
              </w:rPr>
            </w:pPr>
            <w:r>
              <w:rPr>
                <w:rFonts w:ascii="宋体" w:hAnsi="宋体" w:eastAsia="宋体" w:cs="宋体"/>
                <w:color w:val="auto"/>
                <w:spacing w:val="13"/>
                <w:sz w:val="23"/>
                <w:szCs w:val="23"/>
              </w:rPr>
              <w:t>机</w:t>
            </w:r>
            <w:r>
              <w:rPr>
                <w:rFonts w:ascii="宋体" w:hAnsi="宋体" w:eastAsia="宋体" w:cs="宋体"/>
                <w:color w:val="auto"/>
                <w:spacing w:val="11"/>
                <w:sz w:val="23"/>
                <w:szCs w:val="23"/>
              </w:rPr>
              <w:t>构代码证号</w:t>
            </w:r>
          </w:p>
        </w:tc>
        <w:tc>
          <w:tcPr>
            <w:tcW w:w="6361" w:type="dxa"/>
            <w:gridSpan w:val="4"/>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65" w:type="dxa"/>
            <w:vMerge w:val="restart"/>
            <w:tcBorders>
              <w:bottom w:val="nil"/>
            </w:tcBorders>
          </w:tcPr>
          <w:p>
            <w:pPr>
              <w:spacing w:line="361" w:lineRule="auto"/>
              <w:rPr>
                <w:color w:val="auto"/>
              </w:rPr>
            </w:pPr>
          </w:p>
          <w:p>
            <w:pPr>
              <w:spacing w:before="75" w:line="228" w:lineRule="auto"/>
              <w:ind w:left="197"/>
              <w:rPr>
                <w:rFonts w:ascii="宋体" w:hAnsi="宋体" w:eastAsia="宋体" w:cs="宋体"/>
                <w:color w:val="auto"/>
                <w:sz w:val="23"/>
                <w:szCs w:val="23"/>
              </w:rPr>
            </w:pPr>
            <w:r>
              <w:rPr>
                <w:rFonts w:ascii="宋体" w:hAnsi="宋体" w:eastAsia="宋体" w:cs="宋体"/>
                <w:color w:val="auto"/>
                <w:spacing w:val="6"/>
                <w:sz w:val="23"/>
                <w:szCs w:val="23"/>
              </w:rPr>
              <w:t>法定</w:t>
            </w:r>
          </w:p>
          <w:p>
            <w:pPr>
              <w:spacing w:before="34" w:line="226" w:lineRule="auto"/>
              <w:ind w:left="195"/>
              <w:rPr>
                <w:rFonts w:ascii="宋体" w:hAnsi="宋体" w:eastAsia="宋体" w:cs="宋体"/>
                <w:color w:val="auto"/>
                <w:sz w:val="23"/>
                <w:szCs w:val="23"/>
              </w:rPr>
            </w:pPr>
            <w:r>
              <w:rPr>
                <w:rFonts w:ascii="宋体" w:hAnsi="宋体" w:eastAsia="宋体" w:cs="宋体"/>
                <w:color w:val="auto"/>
                <w:spacing w:val="7"/>
                <w:sz w:val="23"/>
                <w:szCs w:val="23"/>
              </w:rPr>
              <w:t>代</w:t>
            </w:r>
            <w:r>
              <w:rPr>
                <w:rFonts w:ascii="宋体" w:hAnsi="宋体" w:eastAsia="宋体" w:cs="宋体"/>
                <w:color w:val="auto"/>
                <w:spacing w:val="6"/>
                <w:sz w:val="23"/>
                <w:szCs w:val="23"/>
              </w:rPr>
              <w:t>表</w:t>
            </w:r>
          </w:p>
          <w:p>
            <w:pPr>
              <w:spacing w:before="38" w:line="230" w:lineRule="auto"/>
              <w:ind w:left="321"/>
              <w:rPr>
                <w:rFonts w:ascii="宋体" w:hAnsi="宋体" w:eastAsia="宋体" w:cs="宋体"/>
                <w:color w:val="auto"/>
                <w:sz w:val="23"/>
                <w:szCs w:val="23"/>
              </w:rPr>
            </w:pPr>
            <w:r>
              <w:rPr>
                <w:rFonts w:ascii="宋体" w:hAnsi="宋体" w:eastAsia="宋体" w:cs="宋体"/>
                <w:color w:val="auto"/>
                <w:sz w:val="23"/>
                <w:szCs w:val="23"/>
              </w:rPr>
              <w:t>人</w:t>
            </w:r>
          </w:p>
        </w:tc>
        <w:tc>
          <w:tcPr>
            <w:tcW w:w="2064" w:type="dxa"/>
          </w:tcPr>
          <w:p>
            <w:pPr>
              <w:spacing w:before="177" w:line="227" w:lineRule="auto"/>
              <w:ind w:left="793"/>
              <w:rPr>
                <w:rFonts w:ascii="宋体" w:hAnsi="宋体" w:eastAsia="宋体" w:cs="宋体"/>
                <w:color w:val="auto"/>
                <w:sz w:val="23"/>
                <w:szCs w:val="23"/>
              </w:rPr>
            </w:pPr>
            <w:r>
              <w:rPr>
                <w:rFonts w:ascii="宋体" w:hAnsi="宋体" w:eastAsia="宋体" w:cs="宋体"/>
                <w:color w:val="auto"/>
                <w:spacing w:val="7"/>
                <w:sz w:val="23"/>
                <w:szCs w:val="23"/>
              </w:rPr>
              <w:t>姓</w:t>
            </w:r>
            <w:r>
              <w:rPr>
                <w:rFonts w:ascii="宋体" w:hAnsi="宋体" w:eastAsia="宋体" w:cs="宋体"/>
                <w:color w:val="auto"/>
                <w:spacing w:val="6"/>
                <w:sz w:val="23"/>
                <w:szCs w:val="23"/>
              </w:rPr>
              <w:t>名</w:t>
            </w:r>
          </w:p>
        </w:tc>
        <w:tc>
          <w:tcPr>
            <w:tcW w:w="2235" w:type="dxa"/>
            <w:gridSpan w:val="2"/>
          </w:tcPr>
          <w:p>
            <w:pPr>
              <w:rPr>
                <w:color w:val="auto"/>
              </w:rPr>
            </w:pPr>
          </w:p>
        </w:tc>
        <w:tc>
          <w:tcPr>
            <w:tcW w:w="2060" w:type="dxa"/>
          </w:tcPr>
          <w:p>
            <w:pPr>
              <w:spacing w:before="176" w:line="228" w:lineRule="auto"/>
              <w:ind w:left="798"/>
              <w:rPr>
                <w:rFonts w:ascii="宋体" w:hAnsi="宋体" w:eastAsia="宋体" w:cs="宋体"/>
                <w:color w:val="auto"/>
                <w:sz w:val="23"/>
                <w:szCs w:val="23"/>
              </w:rPr>
            </w:pPr>
            <w:r>
              <w:rPr>
                <w:rFonts w:ascii="宋体" w:hAnsi="宋体" w:eastAsia="宋体" w:cs="宋体"/>
                <w:color w:val="auto"/>
                <w:spacing w:val="5"/>
                <w:sz w:val="23"/>
                <w:szCs w:val="23"/>
              </w:rPr>
              <w:t>性别</w:t>
            </w:r>
          </w:p>
        </w:tc>
        <w:tc>
          <w:tcPr>
            <w:tcW w:w="206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65" w:type="dxa"/>
            <w:vMerge w:val="continue"/>
            <w:tcBorders>
              <w:top w:val="nil"/>
              <w:bottom w:val="nil"/>
            </w:tcBorders>
          </w:tcPr>
          <w:p>
            <w:pPr>
              <w:rPr>
                <w:color w:val="auto"/>
              </w:rPr>
            </w:pPr>
          </w:p>
        </w:tc>
        <w:tc>
          <w:tcPr>
            <w:tcW w:w="2064" w:type="dxa"/>
          </w:tcPr>
          <w:p>
            <w:pPr>
              <w:spacing w:before="179" w:line="227" w:lineRule="auto"/>
              <w:ind w:left="794"/>
              <w:rPr>
                <w:rFonts w:ascii="宋体" w:hAnsi="宋体" w:eastAsia="宋体" w:cs="宋体"/>
                <w:color w:val="auto"/>
                <w:sz w:val="23"/>
                <w:szCs w:val="23"/>
              </w:rPr>
            </w:pPr>
            <w:r>
              <w:rPr>
                <w:rFonts w:ascii="宋体" w:hAnsi="宋体" w:eastAsia="宋体" w:cs="宋体"/>
                <w:color w:val="auto"/>
                <w:spacing w:val="6"/>
                <w:sz w:val="23"/>
                <w:szCs w:val="23"/>
              </w:rPr>
              <w:t>职务</w:t>
            </w:r>
          </w:p>
        </w:tc>
        <w:tc>
          <w:tcPr>
            <w:tcW w:w="2235" w:type="dxa"/>
            <w:gridSpan w:val="2"/>
          </w:tcPr>
          <w:p>
            <w:pPr>
              <w:rPr>
                <w:color w:val="auto"/>
              </w:rPr>
            </w:pPr>
          </w:p>
        </w:tc>
        <w:tc>
          <w:tcPr>
            <w:tcW w:w="2060" w:type="dxa"/>
          </w:tcPr>
          <w:p>
            <w:pPr>
              <w:spacing w:before="178" w:line="230" w:lineRule="auto"/>
              <w:ind w:left="551"/>
              <w:rPr>
                <w:rFonts w:ascii="宋体" w:hAnsi="宋体" w:eastAsia="宋体" w:cs="宋体"/>
                <w:color w:val="auto"/>
                <w:sz w:val="23"/>
                <w:szCs w:val="23"/>
              </w:rPr>
            </w:pPr>
            <w:r>
              <w:rPr>
                <w:rFonts w:ascii="宋体" w:hAnsi="宋体" w:eastAsia="宋体" w:cs="宋体"/>
                <w:color w:val="auto"/>
                <w:spacing w:val="10"/>
                <w:sz w:val="23"/>
                <w:szCs w:val="23"/>
              </w:rPr>
              <w:t>联系电</w:t>
            </w:r>
            <w:r>
              <w:rPr>
                <w:rFonts w:ascii="宋体" w:hAnsi="宋体" w:eastAsia="宋体" w:cs="宋体"/>
                <w:color w:val="auto"/>
                <w:spacing w:val="9"/>
                <w:sz w:val="23"/>
                <w:szCs w:val="23"/>
              </w:rPr>
              <w:t>话</w:t>
            </w:r>
          </w:p>
        </w:tc>
        <w:tc>
          <w:tcPr>
            <w:tcW w:w="206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65" w:type="dxa"/>
            <w:vMerge w:val="continue"/>
            <w:tcBorders>
              <w:top w:val="nil"/>
            </w:tcBorders>
          </w:tcPr>
          <w:p>
            <w:pPr>
              <w:rPr>
                <w:color w:val="auto"/>
              </w:rPr>
            </w:pPr>
          </w:p>
        </w:tc>
        <w:tc>
          <w:tcPr>
            <w:tcW w:w="2064" w:type="dxa"/>
          </w:tcPr>
          <w:p>
            <w:pPr>
              <w:spacing w:before="177" w:line="224" w:lineRule="auto"/>
              <w:ind w:left="791"/>
              <w:rPr>
                <w:rFonts w:ascii="宋体" w:hAnsi="宋体" w:eastAsia="宋体" w:cs="宋体"/>
                <w:color w:val="auto"/>
                <w:sz w:val="23"/>
                <w:szCs w:val="23"/>
              </w:rPr>
            </w:pPr>
            <w:r>
              <w:rPr>
                <w:rFonts w:ascii="宋体" w:hAnsi="宋体" w:eastAsia="宋体" w:cs="宋体"/>
                <w:color w:val="auto"/>
                <w:spacing w:val="7"/>
                <w:sz w:val="23"/>
                <w:szCs w:val="23"/>
              </w:rPr>
              <w:t>传真</w:t>
            </w:r>
          </w:p>
        </w:tc>
        <w:tc>
          <w:tcPr>
            <w:tcW w:w="6361" w:type="dxa"/>
            <w:gridSpan w:val="4"/>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6" w:hRule="atLeast"/>
        </w:trPr>
        <w:tc>
          <w:tcPr>
            <w:tcW w:w="865" w:type="dxa"/>
            <w:vMerge w:val="restart"/>
            <w:tcBorders>
              <w:bottom w:val="nil"/>
            </w:tcBorders>
          </w:tcPr>
          <w:p>
            <w:pPr>
              <w:spacing w:line="244" w:lineRule="auto"/>
              <w:rPr>
                <w:color w:val="auto"/>
              </w:rPr>
            </w:pPr>
          </w:p>
          <w:p>
            <w:pPr>
              <w:spacing w:line="244" w:lineRule="auto"/>
              <w:rPr>
                <w:color w:val="auto"/>
              </w:rPr>
            </w:pPr>
          </w:p>
          <w:p>
            <w:pPr>
              <w:spacing w:line="244" w:lineRule="auto"/>
              <w:rPr>
                <w:color w:val="auto"/>
              </w:rPr>
            </w:pPr>
          </w:p>
          <w:p>
            <w:pPr>
              <w:spacing w:line="244" w:lineRule="auto"/>
              <w:rPr>
                <w:color w:val="auto"/>
              </w:rPr>
            </w:pPr>
          </w:p>
          <w:p>
            <w:pPr>
              <w:spacing w:line="245" w:lineRule="auto"/>
              <w:rPr>
                <w:color w:val="auto"/>
              </w:rPr>
            </w:pPr>
          </w:p>
          <w:p>
            <w:pPr>
              <w:spacing w:line="245" w:lineRule="auto"/>
              <w:rPr>
                <w:color w:val="auto"/>
              </w:rPr>
            </w:pPr>
          </w:p>
          <w:p>
            <w:pPr>
              <w:spacing w:line="245" w:lineRule="auto"/>
              <w:rPr>
                <w:color w:val="auto"/>
              </w:rPr>
            </w:pPr>
          </w:p>
          <w:p>
            <w:pPr>
              <w:spacing w:line="245" w:lineRule="auto"/>
              <w:rPr>
                <w:color w:val="auto"/>
              </w:rPr>
            </w:pPr>
          </w:p>
          <w:p>
            <w:pPr>
              <w:spacing w:before="75" w:line="228" w:lineRule="auto"/>
              <w:ind w:left="197"/>
              <w:rPr>
                <w:rFonts w:ascii="宋体" w:hAnsi="宋体" w:eastAsia="宋体" w:cs="宋体"/>
                <w:color w:val="auto"/>
                <w:sz w:val="23"/>
                <w:szCs w:val="23"/>
              </w:rPr>
            </w:pPr>
            <w:r>
              <w:rPr>
                <w:rFonts w:ascii="宋体" w:hAnsi="宋体" w:eastAsia="宋体" w:cs="宋体"/>
                <w:color w:val="auto"/>
                <w:spacing w:val="6"/>
                <w:sz w:val="23"/>
                <w:szCs w:val="23"/>
              </w:rPr>
              <w:t>法定</w:t>
            </w:r>
          </w:p>
          <w:p>
            <w:pPr>
              <w:spacing w:before="37" w:line="226" w:lineRule="auto"/>
              <w:ind w:left="195"/>
              <w:rPr>
                <w:rFonts w:ascii="宋体" w:hAnsi="宋体" w:eastAsia="宋体" w:cs="宋体"/>
                <w:color w:val="auto"/>
                <w:sz w:val="23"/>
                <w:szCs w:val="23"/>
              </w:rPr>
            </w:pPr>
            <w:r>
              <w:rPr>
                <w:rFonts w:ascii="宋体" w:hAnsi="宋体" w:eastAsia="宋体" w:cs="宋体"/>
                <w:color w:val="auto"/>
                <w:spacing w:val="7"/>
                <w:sz w:val="23"/>
                <w:szCs w:val="23"/>
              </w:rPr>
              <w:t>代</w:t>
            </w:r>
            <w:r>
              <w:rPr>
                <w:rFonts w:ascii="宋体" w:hAnsi="宋体" w:eastAsia="宋体" w:cs="宋体"/>
                <w:color w:val="auto"/>
                <w:spacing w:val="6"/>
                <w:sz w:val="23"/>
                <w:szCs w:val="23"/>
              </w:rPr>
              <w:t>表</w:t>
            </w:r>
          </w:p>
          <w:p>
            <w:pPr>
              <w:spacing w:before="38" w:line="227" w:lineRule="auto"/>
              <w:ind w:left="198"/>
              <w:rPr>
                <w:rFonts w:ascii="宋体" w:hAnsi="宋体" w:eastAsia="宋体" w:cs="宋体"/>
                <w:color w:val="auto"/>
                <w:sz w:val="23"/>
                <w:szCs w:val="23"/>
              </w:rPr>
            </w:pPr>
            <w:r>
              <w:rPr>
                <w:rFonts w:ascii="宋体" w:hAnsi="宋体" w:eastAsia="宋体" w:cs="宋体"/>
                <w:color w:val="auto"/>
                <w:spacing w:val="6"/>
                <w:sz w:val="23"/>
                <w:szCs w:val="23"/>
              </w:rPr>
              <w:t>人</w:t>
            </w:r>
            <w:r>
              <w:rPr>
                <w:rFonts w:ascii="宋体" w:hAnsi="宋体" w:eastAsia="宋体" w:cs="宋体"/>
                <w:color w:val="auto"/>
                <w:spacing w:val="5"/>
                <w:sz w:val="23"/>
                <w:szCs w:val="23"/>
              </w:rPr>
              <w:t>身</w:t>
            </w:r>
          </w:p>
          <w:p>
            <w:pPr>
              <w:spacing w:before="36" w:line="227" w:lineRule="auto"/>
              <w:ind w:left="196"/>
              <w:rPr>
                <w:rFonts w:ascii="宋体" w:hAnsi="宋体" w:eastAsia="宋体" w:cs="宋体"/>
                <w:color w:val="auto"/>
                <w:sz w:val="23"/>
                <w:szCs w:val="23"/>
              </w:rPr>
            </w:pPr>
            <w:r>
              <w:rPr>
                <w:rFonts w:ascii="宋体" w:hAnsi="宋体" w:eastAsia="宋体" w:cs="宋体"/>
                <w:color w:val="auto"/>
                <w:spacing w:val="7"/>
                <w:sz w:val="23"/>
                <w:szCs w:val="23"/>
              </w:rPr>
              <w:t>份</w:t>
            </w:r>
            <w:r>
              <w:rPr>
                <w:rFonts w:ascii="宋体" w:hAnsi="宋体" w:eastAsia="宋体" w:cs="宋体"/>
                <w:color w:val="auto"/>
                <w:spacing w:val="6"/>
                <w:sz w:val="23"/>
                <w:szCs w:val="23"/>
              </w:rPr>
              <w:t>证</w:t>
            </w:r>
          </w:p>
          <w:p>
            <w:pPr>
              <w:spacing w:before="38" w:line="227" w:lineRule="auto"/>
              <w:ind w:left="203"/>
              <w:rPr>
                <w:rFonts w:ascii="宋体" w:hAnsi="宋体" w:eastAsia="宋体" w:cs="宋体"/>
                <w:color w:val="auto"/>
                <w:sz w:val="23"/>
                <w:szCs w:val="23"/>
              </w:rPr>
            </w:pPr>
            <w:r>
              <w:rPr>
                <w:rFonts w:ascii="宋体" w:hAnsi="宋体" w:eastAsia="宋体" w:cs="宋体"/>
                <w:color w:val="auto"/>
                <w:spacing w:val="3"/>
                <w:sz w:val="23"/>
                <w:szCs w:val="23"/>
              </w:rPr>
              <w:t>复印</w:t>
            </w:r>
          </w:p>
          <w:p>
            <w:pPr>
              <w:spacing w:before="36" w:line="227" w:lineRule="auto"/>
              <w:ind w:left="318"/>
              <w:rPr>
                <w:rFonts w:ascii="宋体" w:hAnsi="宋体" w:eastAsia="宋体" w:cs="宋体"/>
                <w:color w:val="auto"/>
                <w:sz w:val="23"/>
                <w:szCs w:val="23"/>
              </w:rPr>
            </w:pPr>
            <w:r>
              <w:rPr>
                <w:rFonts w:ascii="宋体" w:hAnsi="宋体" w:eastAsia="宋体" w:cs="宋体"/>
                <w:color w:val="auto"/>
                <w:spacing w:val="1"/>
                <w:sz w:val="23"/>
                <w:szCs w:val="23"/>
              </w:rPr>
              <w:t>件</w:t>
            </w:r>
          </w:p>
        </w:tc>
        <w:tc>
          <w:tcPr>
            <w:tcW w:w="4123" w:type="dxa"/>
            <w:gridSpan w:val="2"/>
            <w:vMerge w:val="restart"/>
            <w:tcBorders>
              <w:bottom w:val="nil"/>
            </w:tcBorders>
          </w:tcPr>
          <w:p>
            <w:pPr>
              <w:spacing w:line="250" w:lineRule="auto"/>
              <w:rPr>
                <w:color w:val="auto"/>
              </w:rPr>
            </w:pPr>
          </w:p>
          <w:p>
            <w:pPr>
              <w:spacing w:line="250" w:lineRule="auto"/>
              <w:rPr>
                <w:color w:val="auto"/>
              </w:rPr>
            </w:pPr>
          </w:p>
          <w:p>
            <w:pPr>
              <w:spacing w:line="250" w:lineRule="auto"/>
              <w:rPr>
                <w:color w:val="auto"/>
              </w:rPr>
            </w:pPr>
          </w:p>
          <w:p>
            <w:pPr>
              <w:spacing w:line="250" w:lineRule="auto"/>
              <w:rPr>
                <w:color w:val="auto"/>
              </w:rPr>
            </w:pPr>
          </w:p>
          <w:p>
            <w:pPr>
              <w:spacing w:line="250" w:lineRule="auto"/>
              <w:rPr>
                <w:color w:val="auto"/>
              </w:rPr>
            </w:pPr>
          </w:p>
          <w:p>
            <w:pPr>
              <w:spacing w:line="250" w:lineRule="auto"/>
              <w:rPr>
                <w:color w:val="auto"/>
              </w:rPr>
            </w:pPr>
          </w:p>
          <w:p>
            <w:pPr>
              <w:spacing w:line="250" w:lineRule="auto"/>
              <w:rPr>
                <w:color w:val="auto"/>
              </w:rPr>
            </w:pPr>
          </w:p>
          <w:p>
            <w:pPr>
              <w:spacing w:line="250" w:lineRule="auto"/>
              <w:rPr>
                <w:color w:val="auto"/>
              </w:rPr>
            </w:pPr>
          </w:p>
          <w:p>
            <w:pPr>
              <w:spacing w:line="251" w:lineRule="auto"/>
              <w:rPr>
                <w:color w:val="auto"/>
              </w:rPr>
            </w:pPr>
          </w:p>
          <w:p>
            <w:pPr>
              <w:spacing w:line="251" w:lineRule="auto"/>
              <w:rPr>
                <w:color w:val="auto"/>
              </w:rPr>
            </w:pPr>
          </w:p>
          <w:p>
            <w:pPr>
              <w:spacing w:line="251" w:lineRule="auto"/>
              <w:rPr>
                <w:color w:val="auto"/>
              </w:rPr>
            </w:pPr>
          </w:p>
          <w:p>
            <w:pPr>
              <w:spacing w:before="75" w:line="227" w:lineRule="auto"/>
              <w:ind w:left="1472"/>
              <w:rPr>
                <w:rFonts w:ascii="宋体" w:hAnsi="宋体" w:eastAsia="宋体" w:cs="宋体"/>
                <w:color w:val="auto"/>
                <w:sz w:val="23"/>
                <w:szCs w:val="23"/>
              </w:rPr>
            </w:pPr>
            <w:r>
              <w:rPr>
                <w:rFonts w:ascii="宋体" w:hAnsi="宋体" w:eastAsia="宋体" w:cs="宋体"/>
                <w:color w:val="auto"/>
                <w:spacing w:val="31"/>
                <w:sz w:val="23"/>
                <w:szCs w:val="23"/>
              </w:rPr>
              <w:t>(</w:t>
            </w:r>
            <w:r>
              <w:rPr>
                <w:rFonts w:ascii="宋体" w:hAnsi="宋体" w:eastAsia="宋体" w:cs="宋体"/>
                <w:color w:val="auto"/>
                <w:spacing w:val="28"/>
                <w:sz w:val="23"/>
                <w:szCs w:val="23"/>
              </w:rPr>
              <w:t>粘贴处)</w:t>
            </w:r>
          </w:p>
        </w:tc>
        <w:tc>
          <w:tcPr>
            <w:tcW w:w="4302" w:type="dxa"/>
            <w:gridSpan w:val="3"/>
          </w:tcPr>
          <w:p>
            <w:pPr>
              <w:spacing w:line="291" w:lineRule="auto"/>
              <w:rPr>
                <w:color w:val="auto"/>
              </w:rPr>
            </w:pPr>
          </w:p>
          <w:p>
            <w:pPr>
              <w:spacing w:line="291" w:lineRule="auto"/>
              <w:rPr>
                <w:color w:val="auto"/>
              </w:rPr>
            </w:pPr>
          </w:p>
          <w:p>
            <w:pPr>
              <w:spacing w:line="291" w:lineRule="auto"/>
              <w:rPr>
                <w:color w:val="auto"/>
              </w:rPr>
            </w:pPr>
          </w:p>
          <w:p>
            <w:pPr>
              <w:spacing w:before="75" w:line="226" w:lineRule="auto"/>
              <w:ind w:left="1063"/>
              <w:rPr>
                <w:rFonts w:ascii="宋体" w:hAnsi="宋体" w:eastAsia="宋体" w:cs="宋体"/>
                <w:color w:val="auto"/>
                <w:sz w:val="23"/>
                <w:szCs w:val="23"/>
              </w:rPr>
            </w:pPr>
            <w:r>
              <w:rPr>
                <w:rFonts w:ascii="宋体" w:hAnsi="宋体" w:eastAsia="宋体" w:cs="宋体"/>
                <w:color w:val="auto"/>
                <w:spacing w:val="12"/>
                <w:sz w:val="23"/>
                <w:szCs w:val="23"/>
              </w:rPr>
              <w:t>法</w:t>
            </w:r>
            <w:r>
              <w:rPr>
                <w:rFonts w:ascii="宋体" w:hAnsi="宋体" w:eastAsia="宋体" w:cs="宋体"/>
                <w:color w:val="auto"/>
                <w:spacing w:val="9"/>
                <w:sz w:val="23"/>
                <w:szCs w:val="23"/>
              </w:rPr>
              <w:t>定代表人 (签章)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8" w:hRule="atLeast"/>
        </w:trPr>
        <w:tc>
          <w:tcPr>
            <w:tcW w:w="865" w:type="dxa"/>
            <w:vMerge w:val="continue"/>
            <w:tcBorders>
              <w:top w:val="nil"/>
            </w:tcBorders>
          </w:tcPr>
          <w:p>
            <w:pPr>
              <w:rPr>
                <w:color w:val="auto"/>
              </w:rPr>
            </w:pPr>
          </w:p>
        </w:tc>
        <w:tc>
          <w:tcPr>
            <w:tcW w:w="4123" w:type="dxa"/>
            <w:gridSpan w:val="2"/>
            <w:vMerge w:val="continue"/>
            <w:tcBorders>
              <w:top w:val="nil"/>
            </w:tcBorders>
          </w:tcPr>
          <w:p>
            <w:pPr>
              <w:rPr>
                <w:color w:val="auto"/>
              </w:rPr>
            </w:pPr>
          </w:p>
        </w:tc>
        <w:tc>
          <w:tcPr>
            <w:tcW w:w="4302" w:type="dxa"/>
            <w:gridSpan w:val="3"/>
          </w:tcPr>
          <w:p>
            <w:pPr>
              <w:spacing w:line="266" w:lineRule="auto"/>
              <w:rPr>
                <w:color w:val="auto"/>
              </w:rPr>
            </w:pPr>
          </w:p>
          <w:p>
            <w:pPr>
              <w:spacing w:line="267" w:lineRule="auto"/>
              <w:rPr>
                <w:color w:val="auto"/>
              </w:rPr>
            </w:pPr>
          </w:p>
          <w:p>
            <w:pPr>
              <w:spacing w:line="267" w:lineRule="auto"/>
              <w:rPr>
                <w:color w:val="auto"/>
              </w:rPr>
            </w:pPr>
          </w:p>
          <w:p>
            <w:pPr>
              <w:spacing w:line="267" w:lineRule="auto"/>
              <w:rPr>
                <w:color w:val="auto"/>
              </w:rPr>
            </w:pPr>
          </w:p>
          <w:p>
            <w:pPr>
              <w:spacing w:line="267" w:lineRule="auto"/>
              <w:rPr>
                <w:color w:val="auto"/>
              </w:rPr>
            </w:pPr>
          </w:p>
          <w:p>
            <w:pPr>
              <w:spacing w:line="267" w:lineRule="auto"/>
              <w:rPr>
                <w:color w:val="auto"/>
              </w:rPr>
            </w:pPr>
          </w:p>
          <w:p>
            <w:pPr>
              <w:spacing w:line="267" w:lineRule="auto"/>
              <w:rPr>
                <w:color w:val="auto"/>
              </w:rPr>
            </w:pPr>
          </w:p>
          <w:p>
            <w:pPr>
              <w:spacing w:line="267" w:lineRule="auto"/>
              <w:rPr>
                <w:color w:val="auto"/>
              </w:rPr>
            </w:pPr>
          </w:p>
          <w:p>
            <w:pPr>
              <w:spacing w:before="75" w:line="227" w:lineRule="auto"/>
              <w:ind w:left="1683"/>
              <w:rPr>
                <w:rFonts w:ascii="宋体" w:hAnsi="宋体" w:eastAsia="宋体" w:cs="宋体"/>
                <w:color w:val="auto"/>
                <w:sz w:val="23"/>
                <w:szCs w:val="23"/>
              </w:rPr>
            </w:pPr>
            <w:r>
              <w:rPr>
                <w:rFonts w:ascii="宋体" w:hAnsi="宋体" w:eastAsia="宋体" w:cs="宋体"/>
                <w:color w:val="auto"/>
                <w:spacing w:val="33"/>
                <w:sz w:val="23"/>
                <w:szCs w:val="23"/>
              </w:rPr>
              <w:t>(公章</w:t>
            </w:r>
            <w:r>
              <w:rPr>
                <w:rFonts w:ascii="宋体" w:hAnsi="宋体" w:eastAsia="宋体" w:cs="宋体"/>
                <w:color w:val="auto"/>
                <w:spacing w:val="32"/>
                <w:sz w:val="23"/>
                <w:szCs w:val="23"/>
              </w:rPr>
              <w:t>)</w:t>
            </w:r>
          </w:p>
          <w:p>
            <w:pPr>
              <w:spacing w:line="306" w:lineRule="auto"/>
              <w:rPr>
                <w:color w:val="auto"/>
              </w:rPr>
            </w:pPr>
          </w:p>
          <w:p>
            <w:pPr>
              <w:spacing w:line="306" w:lineRule="auto"/>
              <w:rPr>
                <w:color w:val="auto"/>
              </w:rPr>
            </w:pPr>
          </w:p>
          <w:p>
            <w:pPr>
              <w:spacing w:line="306" w:lineRule="auto"/>
              <w:rPr>
                <w:color w:val="auto"/>
              </w:rPr>
            </w:pPr>
          </w:p>
          <w:p>
            <w:pPr>
              <w:spacing w:before="75" w:line="219" w:lineRule="auto"/>
              <w:ind w:right="66"/>
              <w:jc w:val="right"/>
              <w:rPr>
                <w:rFonts w:ascii="宋体" w:hAnsi="宋体" w:eastAsia="宋体" w:cs="宋体"/>
                <w:color w:val="auto"/>
                <w:sz w:val="23"/>
                <w:szCs w:val="23"/>
              </w:rPr>
            </w:pPr>
            <w:r>
              <w:rPr>
                <w:rFonts w:ascii="宋体" w:hAnsi="宋体" w:eastAsia="宋体" w:cs="宋体"/>
                <w:color w:val="auto"/>
                <w:spacing w:val="14"/>
                <w:sz w:val="23"/>
                <w:szCs w:val="23"/>
              </w:rPr>
              <w:t>年</w:t>
            </w:r>
            <w:r>
              <w:rPr>
                <w:rFonts w:ascii="宋体" w:hAnsi="宋体" w:eastAsia="宋体" w:cs="宋体"/>
                <w:color w:val="auto"/>
                <w:spacing w:val="13"/>
                <w:sz w:val="23"/>
                <w:szCs w:val="23"/>
              </w:rPr>
              <w:t xml:space="preserve">  月  日</w:t>
            </w:r>
          </w:p>
        </w:tc>
      </w:tr>
    </w:tbl>
    <w:p>
      <w:pPr>
        <w:spacing w:line="374" w:lineRule="auto"/>
        <w:rPr>
          <w:color w:val="auto"/>
        </w:rPr>
      </w:pPr>
    </w:p>
    <w:p>
      <w:pPr>
        <w:spacing w:before="75" w:line="227" w:lineRule="auto"/>
        <w:ind w:left="609"/>
        <w:rPr>
          <w:rFonts w:ascii="宋体" w:hAnsi="宋体" w:eastAsia="宋体" w:cs="宋体"/>
          <w:color w:val="auto"/>
          <w:sz w:val="23"/>
          <w:szCs w:val="23"/>
        </w:rPr>
      </w:pPr>
      <w:r>
        <w:rPr>
          <w:rFonts w:ascii="宋体" w:hAnsi="宋体" w:eastAsia="宋体" w:cs="宋体"/>
          <w:color w:val="auto"/>
          <w:spacing w:val="18"/>
          <w:sz w:val="23"/>
          <w:szCs w:val="23"/>
        </w:rPr>
        <w:t>注</w:t>
      </w:r>
      <w:r>
        <w:rPr>
          <w:rFonts w:ascii="宋体" w:hAnsi="宋体" w:eastAsia="宋体" w:cs="宋体"/>
          <w:color w:val="auto"/>
          <w:spacing w:val="10"/>
          <w:sz w:val="23"/>
          <w:szCs w:val="23"/>
        </w:rPr>
        <w:t>：</w:t>
      </w:r>
      <w:r>
        <w:rPr>
          <w:rFonts w:ascii="宋体" w:hAnsi="宋体" w:eastAsia="宋体" w:cs="宋体"/>
          <w:color w:val="auto"/>
          <w:spacing w:val="9"/>
          <w:sz w:val="23"/>
          <w:szCs w:val="23"/>
        </w:rPr>
        <w:t>身份证复印件均需加盖公章，身份证信息不全的授权书无效。  (请保持授权</w:t>
      </w:r>
      <w:bookmarkStart w:id="83" w:name="_Toc2874"/>
      <w:r>
        <w:rPr>
          <w:rFonts w:ascii="宋体" w:hAnsi="宋体" w:eastAsia="宋体" w:cs="宋体"/>
          <w:color w:val="auto"/>
          <w:spacing w:val="17"/>
          <w:sz w:val="23"/>
          <w:szCs w:val="23"/>
        </w:rPr>
        <w:t>委</w:t>
      </w:r>
      <w:r>
        <w:rPr>
          <w:rFonts w:ascii="宋体" w:hAnsi="宋体" w:eastAsia="宋体" w:cs="宋体"/>
          <w:color w:val="auto"/>
          <w:spacing w:val="10"/>
          <w:sz w:val="23"/>
          <w:szCs w:val="23"/>
        </w:rPr>
        <w:t>托书为完整的一页)</w:t>
      </w:r>
      <w:bookmarkEnd w:id="83"/>
    </w:p>
    <w:p>
      <w:pPr>
        <w:rPr>
          <w:color w:val="auto"/>
        </w:rPr>
        <w:sectPr>
          <w:footerReference r:id="rId16" w:type="default"/>
          <w:pgSz w:w="11906" w:h="16839"/>
          <w:pgMar w:top="1412" w:right="1305" w:bottom="1024" w:left="1305" w:header="0" w:footer="812" w:gutter="0"/>
          <w:cols w:space="720" w:num="1"/>
        </w:sectPr>
      </w:pPr>
    </w:p>
    <w:p>
      <w:pPr>
        <w:spacing w:before="56" w:line="216" w:lineRule="auto"/>
        <w:ind w:left="3087"/>
        <w:rPr>
          <w:rFonts w:ascii="宋体" w:hAnsi="宋体" w:eastAsia="宋体" w:cs="宋体"/>
          <w:color w:val="auto"/>
          <w:sz w:val="28"/>
          <w:szCs w:val="28"/>
        </w:rPr>
      </w:pPr>
      <w:r>
        <w:rPr>
          <w:rFonts w:ascii="宋体" w:hAnsi="宋体" w:eastAsia="宋体" w:cs="宋体"/>
          <w:color w:val="auto"/>
          <w:spacing w:val="3"/>
          <w:sz w:val="28"/>
          <w:szCs w:val="28"/>
        </w:rPr>
        <w:t>法定代表人授权委托</w:t>
      </w:r>
      <w:r>
        <w:rPr>
          <w:rFonts w:ascii="宋体" w:hAnsi="宋体" w:eastAsia="宋体" w:cs="宋体"/>
          <w:color w:val="auto"/>
          <w:spacing w:val="2"/>
          <w:sz w:val="28"/>
          <w:szCs w:val="28"/>
        </w:rPr>
        <w:t>书</w:t>
      </w:r>
    </w:p>
    <w:p>
      <w:pPr>
        <w:spacing w:before="197" w:line="227" w:lineRule="auto"/>
        <w:ind w:left="18"/>
        <w:rPr>
          <w:rFonts w:ascii="宋体" w:hAnsi="宋体" w:eastAsia="宋体" w:cs="宋体"/>
          <w:color w:val="auto"/>
          <w:sz w:val="23"/>
          <w:szCs w:val="23"/>
        </w:rPr>
      </w:pPr>
      <w:r>
        <w:rPr>
          <w:rFonts w:hint="eastAsia" w:ascii="宋体" w:hAnsi="宋体" w:eastAsia="宋体" w:cs="宋体"/>
          <w:color w:val="auto"/>
          <w:spacing w:val="14"/>
          <w:sz w:val="23"/>
          <w:szCs w:val="23"/>
        </w:rPr>
        <w:t>榆林瑞通工程项目管理有限公司</w:t>
      </w:r>
      <w:r>
        <w:rPr>
          <w:rFonts w:ascii="宋体" w:hAnsi="宋体" w:eastAsia="宋体" w:cs="宋体"/>
          <w:color w:val="auto"/>
          <w:spacing w:val="9"/>
          <w:sz w:val="23"/>
          <w:szCs w:val="23"/>
        </w:rPr>
        <w:t>：</w:t>
      </w:r>
    </w:p>
    <w:p>
      <w:pPr>
        <w:spacing w:line="299" w:lineRule="auto"/>
        <w:rPr>
          <w:color w:val="auto"/>
        </w:rPr>
      </w:pPr>
    </w:p>
    <w:p>
      <w:pPr>
        <w:tabs>
          <w:tab w:val="left" w:pos="126"/>
        </w:tabs>
        <w:spacing w:before="74" w:line="365" w:lineRule="auto"/>
        <w:ind w:left="3" w:right="23" w:firstLine="486"/>
        <w:rPr>
          <w:rFonts w:ascii="宋体" w:hAnsi="宋体" w:eastAsia="宋体" w:cs="宋体"/>
          <w:color w:val="auto"/>
          <w:sz w:val="23"/>
          <w:szCs w:val="23"/>
        </w:rPr>
      </w:pPr>
      <w:r>
        <w:rPr>
          <w:rFonts w:ascii="宋体" w:hAnsi="宋体" w:eastAsia="宋体" w:cs="宋体"/>
          <w:color w:val="auto"/>
          <w:spacing w:val="6"/>
          <w:sz w:val="23"/>
          <w:szCs w:val="23"/>
        </w:rPr>
        <w:t>现委派</w:t>
      </w:r>
      <w:r>
        <w:rPr>
          <w:rFonts w:ascii="宋体" w:hAnsi="宋体" w:eastAsia="宋体" w:cs="宋体"/>
          <w:color w:val="auto"/>
          <w:spacing w:val="6"/>
          <w:sz w:val="23"/>
          <w:szCs w:val="23"/>
          <w:u w:val="single"/>
        </w:rPr>
        <w:t xml:space="preserve"> (授权代表姓名) </w:t>
      </w:r>
      <w:r>
        <w:rPr>
          <w:rFonts w:ascii="宋体" w:hAnsi="宋体" w:eastAsia="宋体" w:cs="宋体"/>
          <w:color w:val="auto"/>
          <w:spacing w:val="6"/>
          <w:sz w:val="23"/>
          <w:szCs w:val="23"/>
        </w:rPr>
        <w:t xml:space="preserve">为本公司的授权代表，参加贵公司组织的《 </w:t>
      </w:r>
      <w:r>
        <w:rPr>
          <w:rFonts w:ascii="宋体" w:hAnsi="宋体" w:eastAsia="宋体" w:cs="宋体"/>
          <w:color w:val="auto"/>
          <w:spacing w:val="6"/>
          <w:sz w:val="23"/>
          <w:szCs w:val="23"/>
          <w:u w:val="single"/>
        </w:rPr>
        <w:t xml:space="preserve"> 项目名</w:t>
      </w:r>
      <w:r>
        <w:rPr>
          <w:rFonts w:ascii="宋体" w:hAnsi="宋体" w:eastAsia="宋体" w:cs="宋体"/>
          <w:color w:val="auto"/>
          <w:spacing w:val="4"/>
          <w:sz w:val="23"/>
          <w:szCs w:val="23"/>
          <w:u w:val="single"/>
        </w:rPr>
        <w:t>称</w:t>
      </w:r>
      <w:r>
        <w:rPr>
          <w:rFonts w:ascii="宋体" w:hAnsi="宋体" w:eastAsia="宋体" w:cs="宋体"/>
          <w:color w:val="auto"/>
          <w:sz w:val="23"/>
          <w:szCs w:val="23"/>
        </w:rPr>
        <w:t xml:space="preserve">》 </w:t>
      </w:r>
      <w:r>
        <w:rPr>
          <w:rFonts w:ascii="宋体" w:hAnsi="宋体" w:eastAsia="宋体" w:cs="宋体"/>
          <w:color w:val="auto"/>
          <w:sz w:val="23"/>
          <w:szCs w:val="23"/>
        </w:rPr>
        <w:tab/>
      </w:r>
      <w:r>
        <w:rPr>
          <w:rFonts w:ascii="宋体" w:hAnsi="宋体" w:eastAsia="宋体" w:cs="宋体"/>
          <w:color w:val="auto"/>
          <w:spacing w:val="12"/>
          <w:sz w:val="23"/>
          <w:szCs w:val="23"/>
        </w:rPr>
        <w:t>(</w:t>
      </w:r>
      <w:r>
        <w:rPr>
          <w:rFonts w:ascii="宋体" w:hAnsi="宋体" w:eastAsia="宋体" w:cs="宋体"/>
          <w:color w:val="auto"/>
          <w:spacing w:val="9"/>
          <w:sz w:val="23"/>
          <w:szCs w:val="23"/>
        </w:rPr>
        <w:t>项</w:t>
      </w:r>
      <w:r>
        <w:rPr>
          <w:rFonts w:ascii="宋体" w:hAnsi="宋体" w:eastAsia="宋体" w:cs="宋体"/>
          <w:color w:val="auto"/>
          <w:spacing w:val="6"/>
          <w:sz w:val="23"/>
          <w:szCs w:val="23"/>
        </w:rPr>
        <w:t>目编号： ) 政府采购活动，就该项目的投标及合同的执行和完成， 以本公司的名</w:t>
      </w:r>
      <w:r>
        <w:rPr>
          <w:rFonts w:ascii="宋体" w:hAnsi="宋体" w:eastAsia="宋体" w:cs="宋体"/>
          <w:color w:val="auto"/>
          <w:sz w:val="23"/>
          <w:szCs w:val="23"/>
        </w:rPr>
        <w:t xml:space="preserve"> </w:t>
      </w:r>
      <w:r>
        <w:rPr>
          <w:rFonts w:ascii="宋体" w:hAnsi="宋体" w:eastAsia="宋体" w:cs="宋体"/>
          <w:color w:val="auto"/>
          <w:spacing w:val="14"/>
          <w:sz w:val="23"/>
          <w:szCs w:val="23"/>
        </w:rPr>
        <w:t>义</w:t>
      </w:r>
      <w:r>
        <w:rPr>
          <w:rFonts w:ascii="宋体" w:hAnsi="宋体" w:eastAsia="宋体" w:cs="宋体"/>
          <w:color w:val="auto"/>
          <w:spacing w:val="11"/>
          <w:sz w:val="23"/>
          <w:szCs w:val="23"/>
        </w:rPr>
        <w:t>处理一切与之有关的事宜。</w:t>
      </w:r>
    </w:p>
    <w:p>
      <w:pPr>
        <w:rPr>
          <w:color w:val="auto"/>
        </w:rPr>
        <w:sectPr>
          <w:footerReference r:id="rId17" w:type="default"/>
          <w:pgSz w:w="11906" w:h="16839"/>
          <w:pgMar w:top="1412" w:right="1454" w:bottom="1024" w:left="1426" w:header="0" w:footer="812" w:gutter="0"/>
          <w:cols w:equalWidth="0" w:num="1">
            <w:col w:w="9026"/>
          </w:cols>
        </w:sectPr>
      </w:pPr>
    </w:p>
    <w:p>
      <w:pPr>
        <w:spacing w:before="47" w:line="226" w:lineRule="auto"/>
        <w:ind w:left="487"/>
        <w:rPr>
          <w:rFonts w:ascii="宋体" w:hAnsi="宋体" w:eastAsia="宋体" w:cs="宋体"/>
          <w:color w:val="auto"/>
          <w:sz w:val="23"/>
          <w:szCs w:val="23"/>
        </w:rPr>
      </w:pPr>
      <w:r>
        <w:rPr>
          <w:rFonts w:ascii="宋体" w:hAnsi="宋体" w:eastAsia="宋体" w:cs="宋体"/>
          <w:color w:val="auto"/>
          <w:spacing w:val="13"/>
          <w:sz w:val="23"/>
          <w:szCs w:val="23"/>
        </w:rPr>
        <w:t>授</w:t>
      </w:r>
      <w:r>
        <w:rPr>
          <w:rFonts w:ascii="宋体" w:hAnsi="宋体" w:eastAsia="宋体" w:cs="宋体"/>
          <w:color w:val="auto"/>
          <w:spacing w:val="8"/>
          <w:sz w:val="23"/>
          <w:szCs w:val="23"/>
        </w:rPr>
        <w:t>权代表姓名：________________</w:t>
      </w:r>
    </w:p>
    <w:p>
      <w:pPr>
        <w:spacing w:before="218" w:line="227" w:lineRule="auto"/>
        <w:ind w:left="489"/>
        <w:rPr>
          <w:rFonts w:ascii="宋体" w:hAnsi="宋体" w:eastAsia="宋体" w:cs="宋体"/>
          <w:color w:val="auto"/>
          <w:sz w:val="23"/>
          <w:szCs w:val="23"/>
        </w:rPr>
      </w:pPr>
      <w:r>
        <w:rPr>
          <w:rFonts w:ascii="宋体" w:hAnsi="宋体" w:eastAsia="宋体" w:cs="宋体"/>
          <w:color w:val="auto"/>
          <w:spacing w:val="7"/>
          <w:sz w:val="23"/>
          <w:szCs w:val="23"/>
        </w:rPr>
        <w:t>职务：________________</w:t>
      </w:r>
    </w:p>
    <w:p>
      <w:pPr>
        <w:spacing w:before="217" w:line="192" w:lineRule="auto"/>
        <w:ind w:left="488"/>
        <w:rPr>
          <w:rFonts w:ascii="宋体" w:hAnsi="宋体" w:eastAsia="宋体" w:cs="宋体"/>
          <w:color w:val="auto"/>
          <w:sz w:val="23"/>
          <w:szCs w:val="23"/>
        </w:rPr>
      </w:pPr>
      <w:r>
        <w:rPr>
          <w:rFonts w:ascii="宋体" w:hAnsi="宋体" w:eastAsia="宋体" w:cs="宋体"/>
          <w:color w:val="auto"/>
          <w:spacing w:val="14"/>
          <w:sz w:val="23"/>
          <w:szCs w:val="23"/>
        </w:rPr>
        <w:t>通</w:t>
      </w:r>
      <w:r>
        <w:rPr>
          <w:rFonts w:ascii="宋体" w:hAnsi="宋体" w:eastAsia="宋体" w:cs="宋体"/>
          <w:color w:val="auto"/>
          <w:spacing w:val="13"/>
          <w:sz w:val="23"/>
          <w:szCs w:val="23"/>
        </w:rPr>
        <w:t>讯</w:t>
      </w:r>
      <w:r>
        <w:rPr>
          <w:rFonts w:ascii="宋体" w:hAnsi="宋体" w:eastAsia="宋体" w:cs="宋体"/>
          <w:color w:val="auto"/>
          <w:spacing w:val="7"/>
          <w:sz w:val="23"/>
          <w:szCs w:val="23"/>
        </w:rPr>
        <w:t>地址：___________________</w:t>
      </w:r>
    </w:p>
    <w:p>
      <w:pPr>
        <w:spacing w:line="14" w:lineRule="auto"/>
        <w:rPr>
          <w:color w:val="auto"/>
          <w:sz w:val="2"/>
        </w:rPr>
      </w:pPr>
      <w:r>
        <w:rPr>
          <w:color w:val="auto"/>
          <w:sz w:val="2"/>
          <w:szCs w:val="2"/>
        </w:rPr>
        <w:br w:type="column"/>
      </w:r>
    </w:p>
    <w:p>
      <w:pPr>
        <w:spacing w:before="46" w:line="228" w:lineRule="auto"/>
        <w:rPr>
          <w:rFonts w:ascii="宋体" w:hAnsi="宋体" w:eastAsia="宋体" w:cs="宋体"/>
          <w:color w:val="auto"/>
          <w:sz w:val="23"/>
          <w:szCs w:val="23"/>
        </w:rPr>
      </w:pPr>
      <w:r>
        <w:rPr>
          <w:rFonts w:ascii="宋体" w:hAnsi="宋体" w:eastAsia="宋体" w:cs="宋体"/>
          <w:color w:val="auto"/>
          <w:spacing w:val="9"/>
          <w:sz w:val="23"/>
          <w:szCs w:val="23"/>
        </w:rPr>
        <w:t>性</w:t>
      </w:r>
      <w:r>
        <w:rPr>
          <w:rFonts w:ascii="宋体" w:hAnsi="宋体" w:eastAsia="宋体" w:cs="宋体"/>
          <w:color w:val="auto"/>
          <w:spacing w:val="7"/>
          <w:sz w:val="23"/>
          <w:szCs w:val="23"/>
        </w:rPr>
        <w:t>别：_______________</w:t>
      </w:r>
    </w:p>
    <w:p>
      <w:pPr>
        <w:spacing w:before="214" w:line="230" w:lineRule="auto"/>
        <w:ind w:left="25"/>
        <w:rPr>
          <w:rFonts w:ascii="宋体" w:hAnsi="宋体" w:eastAsia="宋体" w:cs="宋体"/>
          <w:color w:val="auto"/>
          <w:sz w:val="23"/>
          <w:szCs w:val="23"/>
        </w:rPr>
      </w:pPr>
      <w:r>
        <w:rPr>
          <w:rFonts w:ascii="宋体" w:hAnsi="宋体" w:eastAsia="宋体" w:cs="宋体"/>
          <w:color w:val="auto"/>
          <w:spacing w:val="10"/>
          <w:sz w:val="23"/>
          <w:szCs w:val="23"/>
        </w:rPr>
        <w:t>电话</w:t>
      </w:r>
      <w:r>
        <w:rPr>
          <w:rFonts w:ascii="宋体" w:hAnsi="宋体" w:eastAsia="宋体" w:cs="宋体"/>
          <w:color w:val="auto"/>
          <w:spacing w:val="8"/>
          <w:sz w:val="23"/>
          <w:szCs w:val="23"/>
        </w:rPr>
        <w:t>：</w:t>
      </w:r>
      <w:r>
        <w:rPr>
          <w:rFonts w:ascii="宋体" w:hAnsi="宋体" w:eastAsia="宋体" w:cs="宋体"/>
          <w:color w:val="auto"/>
          <w:spacing w:val="5"/>
          <w:sz w:val="23"/>
          <w:szCs w:val="23"/>
        </w:rPr>
        <w:t>_______________</w:t>
      </w:r>
    </w:p>
    <w:p>
      <w:pPr>
        <w:spacing w:before="214" w:line="192" w:lineRule="auto"/>
        <w:ind w:left="14"/>
        <w:rPr>
          <w:rFonts w:ascii="宋体" w:hAnsi="宋体" w:eastAsia="宋体" w:cs="宋体"/>
          <w:color w:val="auto"/>
          <w:sz w:val="23"/>
          <w:szCs w:val="23"/>
        </w:rPr>
      </w:pPr>
      <w:r>
        <w:rPr>
          <w:rFonts w:ascii="宋体" w:hAnsi="宋体" w:eastAsia="宋体" w:cs="宋体"/>
          <w:color w:val="auto"/>
          <w:spacing w:val="7"/>
          <w:sz w:val="23"/>
          <w:szCs w:val="23"/>
        </w:rPr>
        <w:t>邮政编码：__________</w:t>
      </w:r>
      <w:r>
        <w:rPr>
          <w:rFonts w:ascii="宋体" w:hAnsi="宋体" w:eastAsia="宋体" w:cs="宋体"/>
          <w:color w:val="auto"/>
          <w:spacing w:val="6"/>
          <w:sz w:val="23"/>
          <w:szCs w:val="23"/>
        </w:rPr>
        <w:t>_</w:t>
      </w:r>
    </w:p>
    <w:p>
      <w:pPr>
        <w:rPr>
          <w:color w:val="auto"/>
        </w:rPr>
        <w:sectPr>
          <w:type w:val="continuous"/>
          <w:pgSz w:w="11906" w:h="16839"/>
          <w:pgMar w:top="1412" w:right="1454" w:bottom="1024" w:left="1426" w:header="0" w:footer="812" w:gutter="0"/>
          <w:cols w:equalWidth="0" w:num="2">
            <w:col w:w="4407" w:space="100"/>
            <w:col w:w="4519"/>
          </w:cols>
        </w:sectPr>
      </w:pPr>
    </w:p>
    <w:p>
      <w:pPr>
        <w:spacing w:line="66" w:lineRule="exact"/>
        <w:rPr>
          <w:color w:val="auto"/>
        </w:rPr>
      </w:pPr>
    </w:p>
    <w:tbl>
      <w:tblPr>
        <w:tblStyle w:val="32"/>
        <w:tblW w:w="8993"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41"/>
        <w:gridCol w:w="45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4" w:hRule="atLeast"/>
        </w:trPr>
        <w:tc>
          <w:tcPr>
            <w:tcW w:w="4441" w:type="dxa"/>
          </w:tcPr>
          <w:p>
            <w:pPr>
              <w:spacing w:line="245" w:lineRule="auto"/>
              <w:rPr>
                <w:color w:val="auto"/>
              </w:rPr>
            </w:pPr>
          </w:p>
          <w:p>
            <w:pPr>
              <w:spacing w:line="245" w:lineRule="auto"/>
              <w:rPr>
                <w:color w:val="auto"/>
              </w:rPr>
            </w:pPr>
          </w:p>
          <w:p>
            <w:pPr>
              <w:spacing w:line="245" w:lineRule="auto"/>
              <w:rPr>
                <w:color w:val="auto"/>
              </w:rPr>
            </w:pPr>
          </w:p>
          <w:p>
            <w:pPr>
              <w:spacing w:line="245" w:lineRule="auto"/>
              <w:rPr>
                <w:color w:val="auto"/>
              </w:rPr>
            </w:pPr>
          </w:p>
          <w:p>
            <w:pPr>
              <w:spacing w:before="75" w:line="382" w:lineRule="exact"/>
              <w:ind w:left="124"/>
              <w:rPr>
                <w:rFonts w:ascii="宋体" w:hAnsi="宋体" w:eastAsia="宋体" w:cs="宋体"/>
                <w:color w:val="auto"/>
                <w:sz w:val="23"/>
                <w:szCs w:val="23"/>
              </w:rPr>
            </w:pPr>
            <w:r>
              <w:rPr>
                <w:rFonts w:ascii="宋体" w:hAnsi="宋体" w:eastAsia="宋体" w:cs="宋体"/>
                <w:color w:val="auto"/>
                <w:spacing w:val="13"/>
                <w:position w:val="10"/>
                <w:sz w:val="23"/>
                <w:szCs w:val="23"/>
              </w:rPr>
              <w:t>法</w:t>
            </w:r>
            <w:r>
              <w:rPr>
                <w:rFonts w:ascii="宋体" w:hAnsi="宋体" w:eastAsia="宋体" w:cs="宋体"/>
                <w:color w:val="auto"/>
                <w:spacing w:val="12"/>
                <w:position w:val="10"/>
                <w:sz w:val="23"/>
                <w:szCs w:val="23"/>
              </w:rPr>
              <w:t>定代表人身份证复印件</w:t>
            </w:r>
          </w:p>
          <w:p>
            <w:pPr>
              <w:spacing w:line="228" w:lineRule="auto"/>
              <w:ind w:left="1757"/>
              <w:rPr>
                <w:rFonts w:ascii="宋体" w:hAnsi="宋体" w:eastAsia="宋体" w:cs="宋体"/>
                <w:color w:val="auto"/>
                <w:sz w:val="23"/>
                <w:szCs w:val="23"/>
              </w:rPr>
            </w:pPr>
            <w:r>
              <w:rPr>
                <w:rFonts w:ascii="宋体" w:hAnsi="宋体" w:eastAsia="宋体" w:cs="宋体"/>
                <w:color w:val="auto"/>
                <w:spacing w:val="33"/>
                <w:sz w:val="23"/>
                <w:szCs w:val="23"/>
              </w:rPr>
              <w:t>(正面</w:t>
            </w:r>
            <w:r>
              <w:rPr>
                <w:rFonts w:ascii="宋体" w:hAnsi="宋体" w:eastAsia="宋体" w:cs="宋体"/>
                <w:color w:val="auto"/>
                <w:spacing w:val="32"/>
                <w:sz w:val="23"/>
                <w:szCs w:val="23"/>
              </w:rPr>
              <w:t>)</w:t>
            </w:r>
          </w:p>
        </w:tc>
        <w:tc>
          <w:tcPr>
            <w:tcW w:w="4552" w:type="dxa"/>
          </w:tcPr>
          <w:p>
            <w:pPr>
              <w:spacing w:line="264" w:lineRule="auto"/>
              <w:rPr>
                <w:color w:val="auto"/>
              </w:rPr>
            </w:pPr>
          </w:p>
          <w:p>
            <w:pPr>
              <w:spacing w:line="264" w:lineRule="auto"/>
              <w:rPr>
                <w:color w:val="auto"/>
              </w:rPr>
            </w:pPr>
          </w:p>
          <w:p>
            <w:pPr>
              <w:spacing w:line="264" w:lineRule="auto"/>
              <w:rPr>
                <w:color w:val="auto"/>
              </w:rPr>
            </w:pPr>
          </w:p>
          <w:p>
            <w:pPr>
              <w:spacing w:before="75" w:line="226" w:lineRule="auto"/>
              <w:ind w:left="1794"/>
              <w:rPr>
                <w:rFonts w:ascii="宋体" w:hAnsi="宋体" w:eastAsia="宋体" w:cs="宋体"/>
                <w:color w:val="auto"/>
                <w:sz w:val="23"/>
                <w:szCs w:val="23"/>
              </w:rPr>
            </w:pPr>
            <w:r>
              <w:rPr>
                <w:rFonts w:ascii="宋体" w:hAnsi="宋体" w:eastAsia="宋体" w:cs="宋体"/>
                <w:color w:val="auto"/>
                <w:spacing w:val="11"/>
                <w:sz w:val="23"/>
                <w:szCs w:val="23"/>
              </w:rPr>
              <w:t>授</w:t>
            </w:r>
            <w:r>
              <w:rPr>
                <w:rFonts w:ascii="宋体" w:hAnsi="宋体" w:eastAsia="宋体" w:cs="宋体"/>
                <w:color w:val="auto"/>
                <w:spacing w:val="10"/>
                <w:sz w:val="23"/>
                <w:szCs w:val="23"/>
              </w:rPr>
              <w:t>权代表</w:t>
            </w:r>
          </w:p>
          <w:p>
            <w:pPr>
              <w:spacing w:before="100" w:line="227" w:lineRule="auto"/>
              <w:ind w:left="1559"/>
              <w:rPr>
                <w:rFonts w:ascii="宋体" w:hAnsi="宋体" w:eastAsia="宋体" w:cs="宋体"/>
                <w:color w:val="auto"/>
                <w:sz w:val="23"/>
                <w:szCs w:val="23"/>
              </w:rPr>
            </w:pPr>
            <w:r>
              <w:rPr>
                <w:rFonts w:ascii="宋体" w:hAnsi="宋体" w:eastAsia="宋体" w:cs="宋体"/>
                <w:color w:val="auto"/>
                <w:spacing w:val="10"/>
                <w:sz w:val="23"/>
                <w:szCs w:val="23"/>
              </w:rPr>
              <w:t>身份证复印件</w:t>
            </w:r>
          </w:p>
          <w:p>
            <w:pPr>
              <w:spacing w:before="98" w:line="229" w:lineRule="auto"/>
              <w:ind w:left="1806"/>
              <w:rPr>
                <w:rFonts w:ascii="宋体" w:hAnsi="宋体" w:eastAsia="宋体" w:cs="宋体"/>
                <w:color w:val="auto"/>
                <w:sz w:val="23"/>
                <w:szCs w:val="23"/>
              </w:rPr>
            </w:pPr>
            <w:r>
              <w:rPr>
                <w:rFonts w:ascii="宋体" w:hAnsi="宋体" w:eastAsia="宋体" w:cs="宋体"/>
                <w:color w:val="auto"/>
                <w:spacing w:val="33"/>
                <w:sz w:val="23"/>
                <w:szCs w:val="23"/>
              </w:rPr>
              <w:t>(正面</w:t>
            </w:r>
            <w:r>
              <w:rPr>
                <w:rFonts w:ascii="宋体" w:hAnsi="宋体" w:eastAsia="宋体" w:cs="宋体"/>
                <w:color w:val="auto"/>
                <w:spacing w:val="32"/>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4" w:hRule="atLeast"/>
        </w:trPr>
        <w:tc>
          <w:tcPr>
            <w:tcW w:w="4441" w:type="dxa"/>
          </w:tcPr>
          <w:p>
            <w:pPr>
              <w:spacing w:line="249" w:lineRule="auto"/>
              <w:rPr>
                <w:color w:val="auto"/>
              </w:rPr>
            </w:pPr>
          </w:p>
          <w:p>
            <w:pPr>
              <w:spacing w:line="249" w:lineRule="auto"/>
              <w:rPr>
                <w:color w:val="auto"/>
              </w:rPr>
            </w:pPr>
          </w:p>
          <w:p>
            <w:pPr>
              <w:spacing w:line="250" w:lineRule="auto"/>
              <w:rPr>
                <w:color w:val="auto"/>
              </w:rPr>
            </w:pPr>
          </w:p>
          <w:p>
            <w:pPr>
              <w:spacing w:line="250" w:lineRule="auto"/>
              <w:rPr>
                <w:color w:val="auto"/>
              </w:rPr>
            </w:pPr>
          </w:p>
          <w:p>
            <w:pPr>
              <w:spacing w:before="75" w:line="382" w:lineRule="exact"/>
              <w:ind w:left="116"/>
              <w:rPr>
                <w:rFonts w:ascii="宋体" w:hAnsi="宋体" w:eastAsia="宋体" w:cs="宋体"/>
                <w:color w:val="auto"/>
                <w:sz w:val="23"/>
                <w:szCs w:val="23"/>
              </w:rPr>
            </w:pPr>
            <w:r>
              <w:rPr>
                <w:rFonts w:ascii="宋体" w:hAnsi="宋体" w:eastAsia="宋体" w:cs="宋体"/>
                <w:color w:val="auto"/>
                <w:spacing w:val="13"/>
                <w:position w:val="10"/>
                <w:sz w:val="23"/>
                <w:szCs w:val="23"/>
              </w:rPr>
              <w:t>法</w:t>
            </w:r>
            <w:r>
              <w:rPr>
                <w:rFonts w:ascii="宋体" w:hAnsi="宋体" w:eastAsia="宋体" w:cs="宋体"/>
                <w:color w:val="auto"/>
                <w:spacing w:val="12"/>
                <w:position w:val="10"/>
                <w:sz w:val="23"/>
                <w:szCs w:val="23"/>
              </w:rPr>
              <w:t>定代表人身份证复印件</w:t>
            </w:r>
          </w:p>
          <w:p>
            <w:pPr>
              <w:spacing w:line="228" w:lineRule="auto"/>
              <w:ind w:left="1754"/>
              <w:rPr>
                <w:rFonts w:ascii="宋体" w:hAnsi="宋体" w:eastAsia="宋体" w:cs="宋体"/>
                <w:color w:val="auto"/>
                <w:sz w:val="23"/>
                <w:szCs w:val="23"/>
              </w:rPr>
            </w:pPr>
            <w:r>
              <w:rPr>
                <w:rFonts w:ascii="宋体" w:hAnsi="宋体" w:eastAsia="宋体" w:cs="宋体"/>
                <w:color w:val="auto"/>
                <w:spacing w:val="32"/>
                <w:sz w:val="23"/>
                <w:szCs w:val="23"/>
              </w:rPr>
              <w:t>(反面)</w:t>
            </w:r>
          </w:p>
        </w:tc>
        <w:tc>
          <w:tcPr>
            <w:tcW w:w="4552" w:type="dxa"/>
          </w:tcPr>
          <w:p>
            <w:pPr>
              <w:spacing w:line="270" w:lineRule="auto"/>
              <w:rPr>
                <w:color w:val="auto"/>
              </w:rPr>
            </w:pPr>
          </w:p>
          <w:p>
            <w:pPr>
              <w:spacing w:line="270" w:lineRule="auto"/>
              <w:rPr>
                <w:color w:val="auto"/>
              </w:rPr>
            </w:pPr>
          </w:p>
          <w:p>
            <w:pPr>
              <w:spacing w:line="270" w:lineRule="auto"/>
              <w:rPr>
                <w:color w:val="auto"/>
              </w:rPr>
            </w:pPr>
          </w:p>
          <w:p>
            <w:pPr>
              <w:spacing w:before="75" w:line="226" w:lineRule="auto"/>
              <w:ind w:left="1794"/>
              <w:rPr>
                <w:rFonts w:ascii="宋体" w:hAnsi="宋体" w:eastAsia="宋体" w:cs="宋体"/>
                <w:color w:val="auto"/>
                <w:sz w:val="23"/>
                <w:szCs w:val="23"/>
              </w:rPr>
            </w:pPr>
            <w:r>
              <w:rPr>
                <w:rFonts w:ascii="宋体" w:hAnsi="宋体" w:eastAsia="宋体" w:cs="宋体"/>
                <w:color w:val="auto"/>
                <w:spacing w:val="11"/>
                <w:sz w:val="23"/>
                <w:szCs w:val="23"/>
              </w:rPr>
              <w:t>授</w:t>
            </w:r>
            <w:r>
              <w:rPr>
                <w:rFonts w:ascii="宋体" w:hAnsi="宋体" w:eastAsia="宋体" w:cs="宋体"/>
                <w:color w:val="auto"/>
                <w:spacing w:val="10"/>
                <w:sz w:val="23"/>
                <w:szCs w:val="23"/>
              </w:rPr>
              <w:t>权代表</w:t>
            </w:r>
          </w:p>
          <w:p>
            <w:pPr>
              <w:spacing w:before="100" w:line="227" w:lineRule="auto"/>
              <w:ind w:left="1559"/>
              <w:rPr>
                <w:rFonts w:ascii="宋体" w:hAnsi="宋体" w:eastAsia="宋体" w:cs="宋体"/>
                <w:color w:val="auto"/>
                <w:sz w:val="23"/>
                <w:szCs w:val="23"/>
              </w:rPr>
            </w:pPr>
            <w:r>
              <w:rPr>
                <w:rFonts w:ascii="宋体" w:hAnsi="宋体" w:eastAsia="宋体" w:cs="宋体"/>
                <w:color w:val="auto"/>
                <w:spacing w:val="10"/>
                <w:sz w:val="23"/>
                <w:szCs w:val="23"/>
              </w:rPr>
              <w:t>身份证复印件</w:t>
            </w:r>
          </w:p>
          <w:p>
            <w:pPr>
              <w:spacing w:before="98" w:line="229" w:lineRule="auto"/>
              <w:ind w:left="1806"/>
              <w:rPr>
                <w:rFonts w:ascii="宋体" w:hAnsi="宋体" w:eastAsia="宋体" w:cs="宋体"/>
                <w:color w:val="auto"/>
                <w:sz w:val="23"/>
                <w:szCs w:val="23"/>
              </w:rPr>
            </w:pPr>
            <w:r>
              <w:rPr>
                <w:rFonts w:ascii="宋体" w:hAnsi="宋体" w:eastAsia="宋体" w:cs="宋体"/>
                <w:color w:val="auto"/>
                <w:spacing w:val="33"/>
                <w:sz w:val="23"/>
                <w:szCs w:val="23"/>
              </w:rPr>
              <w:t>(反面</w:t>
            </w:r>
            <w:r>
              <w:rPr>
                <w:rFonts w:ascii="宋体" w:hAnsi="宋体" w:eastAsia="宋体" w:cs="宋体"/>
                <w:color w:val="auto"/>
                <w:spacing w:val="32"/>
                <w:sz w:val="23"/>
                <w:szCs w:val="23"/>
              </w:rPr>
              <w:t>)</w:t>
            </w:r>
          </w:p>
        </w:tc>
      </w:tr>
    </w:tbl>
    <w:p>
      <w:pPr>
        <w:spacing w:line="375" w:lineRule="auto"/>
        <w:rPr>
          <w:color w:val="auto"/>
        </w:rPr>
      </w:pPr>
    </w:p>
    <w:p>
      <w:pPr>
        <w:spacing w:before="75" w:line="226" w:lineRule="auto"/>
        <w:ind w:left="1344"/>
        <w:rPr>
          <w:rFonts w:ascii="宋体" w:hAnsi="宋体" w:eastAsia="宋体" w:cs="宋体"/>
          <w:color w:val="auto"/>
          <w:sz w:val="23"/>
          <w:szCs w:val="23"/>
        </w:rPr>
      </w:pPr>
      <w:r>
        <w:rPr>
          <w:rFonts w:ascii="宋体" w:hAnsi="宋体" w:eastAsia="宋体" w:cs="宋体"/>
          <w:color w:val="auto"/>
          <w:spacing w:val="3"/>
          <w:sz w:val="23"/>
          <w:szCs w:val="23"/>
          <w:u w:val="single"/>
        </w:rPr>
        <w:t>供应商名称</w:t>
      </w:r>
      <w:r>
        <w:rPr>
          <w:rFonts w:ascii="宋体" w:hAnsi="宋体" w:eastAsia="宋体" w:cs="宋体"/>
          <w:color w:val="auto"/>
          <w:spacing w:val="3"/>
          <w:sz w:val="23"/>
          <w:szCs w:val="23"/>
        </w:rPr>
        <w:t xml:space="preserve"> (加盖公章)          法定代表人：  (签</w:t>
      </w:r>
      <w:r>
        <w:rPr>
          <w:rFonts w:ascii="宋体" w:hAnsi="宋体" w:eastAsia="宋体" w:cs="宋体"/>
          <w:color w:val="auto"/>
          <w:spacing w:val="2"/>
          <w:sz w:val="23"/>
          <w:szCs w:val="23"/>
        </w:rPr>
        <w:t>章</w:t>
      </w:r>
      <w:r>
        <w:rPr>
          <w:rFonts w:ascii="宋体" w:hAnsi="宋体" w:eastAsia="宋体" w:cs="宋体"/>
          <w:color w:val="auto"/>
          <w:sz w:val="23"/>
          <w:szCs w:val="23"/>
        </w:rPr>
        <w:t>)</w:t>
      </w:r>
    </w:p>
    <w:p>
      <w:pPr>
        <w:spacing w:before="100" w:line="224" w:lineRule="auto"/>
        <w:ind w:left="5001"/>
        <w:rPr>
          <w:rFonts w:ascii="宋体" w:hAnsi="宋体" w:eastAsia="宋体" w:cs="宋体"/>
          <w:color w:val="auto"/>
          <w:sz w:val="23"/>
          <w:szCs w:val="23"/>
        </w:rPr>
      </w:pPr>
      <w:r>
        <w:rPr>
          <w:rFonts w:ascii="宋体" w:hAnsi="宋体" w:eastAsia="宋体" w:cs="宋体"/>
          <w:color w:val="auto"/>
          <w:spacing w:val="-1"/>
          <w:sz w:val="23"/>
          <w:szCs w:val="23"/>
        </w:rPr>
        <w:t xml:space="preserve">委托代理人：  </w:t>
      </w:r>
      <w:r>
        <w:rPr>
          <w:rFonts w:ascii="宋体" w:hAnsi="宋体" w:eastAsia="宋体" w:cs="宋体"/>
          <w:color w:val="auto"/>
          <w:sz w:val="23"/>
          <w:szCs w:val="23"/>
        </w:rPr>
        <w:t>(签字)</w:t>
      </w:r>
    </w:p>
    <w:p>
      <w:pPr>
        <w:spacing w:line="269" w:lineRule="auto"/>
        <w:rPr>
          <w:color w:val="auto"/>
        </w:rPr>
      </w:pPr>
    </w:p>
    <w:p>
      <w:pPr>
        <w:spacing w:line="269" w:lineRule="auto"/>
        <w:rPr>
          <w:color w:val="auto"/>
        </w:rPr>
      </w:pPr>
    </w:p>
    <w:p>
      <w:pPr>
        <w:spacing w:before="76" w:line="227" w:lineRule="auto"/>
        <w:ind w:left="5898"/>
        <w:rPr>
          <w:rFonts w:ascii="宋体" w:hAnsi="宋体" w:eastAsia="宋体" w:cs="宋体"/>
          <w:color w:val="auto"/>
          <w:sz w:val="23"/>
          <w:szCs w:val="23"/>
        </w:rPr>
      </w:pPr>
      <w:r>
        <w:rPr>
          <w:rFonts w:ascii="宋体" w:hAnsi="宋体" w:eastAsia="宋体" w:cs="宋体"/>
          <w:color w:val="auto"/>
          <w:spacing w:val="-1"/>
          <w:sz w:val="23"/>
          <w:szCs w:val="23"/>
        </w:rPr>
        <w:t xml:space="preserve">日期：   年  </w:t>
      </w:r>
      <w:r>
        <w:rPr>
          <w:rFonts w:ascii="宋体" w:hAnsi="宋体" w:eastAsia="宋体" w:cs="宋体"/>
          <w:color w:val="auto"/>
          <w:sz w:val="23"/>
          <w:szCs w:val="23"/>
        </w:rPr>
        <w:t>月  日</w:t>
      </w:r>
    </w:p>
    <w:p>
      <w:pPr>
        <w:spacing w:line="444" w:lineRule="auto"/>
        <w:rPr>
          <w:color w:val="auto"/>
        </w:rPr>
      </w:pPr>
    </w:p>
    <w:p>
      <w:pPr>
        <w:spacing w:before="75" w:line="306" w:lineRule="auto"/>
        <w:ind w:right="12" w:firstLine="246"/>
        <w:rPr>
          <w:rFonts w:ascii="宋体" w:hAnsi="宋体" w:eastAsia="宋体" w:cs="宋体"/>
          <w:color w:val="auto"/>
          <w:sz w:val="23"/>
          <w:szCs w:val="23"/>
        </w:rPr>
      </w:pPr>
      <w:r>
        <w:rPr>
          <w:rFonts w:ascii="宋体" w:hAnsi="宋体" w:eastAsia="宋体" w:cs="宋体"/>
          <w:color w:val="auto"/>
          <w:spacing w:val="18"/>
          <w:sz w:val="23"/>
          <w:szCs w:val="23"/>
        </w:rPr>
        <w:t>备</w:t>
      </w:r>
      <w:r>
        <w:rPr>
          <w:rFonts w:ascii="宋体" w:hAnsi="宋体" w:eastAsia="宋体" w:cs="宋体"/>
          <w:color w:val="auto"/>
          <w:spacing w:val="13"/>
          <w:sz w:val="23"/>
          <w:szCs w:val="23"/>
        </w:rPr>
        <w:t>注： 1、法定代表人亲自参加投标的，无需提供该委托授权书，但须提供法定代</w:t>
      </w:r>
      <w:r>
        <w:rPr>
          <w:rFonts w:ascii="宋体" w:hAnsi="宋体" w:eastAsia="宋体" w:cs="宋体"/>
          <w:color w:val="auto"/>
          <w:sz w:val="23"/>
          <w:szCs w:val="23"/>
        </w:rPr>
        <w:t xml:space="preserve"> </w:t>
      </w:r>
      <w:r>
        <w:rPr>
          <w:rFonts w:ascii="宋体" w:hAnsi="宋体" w:eastAsia="宋体" w:cs="宋体"/>
          <w:color w:val="auto"/>
          <w:spacing w:val="9"/>
          <w:sz w:val="23"/>
          <w:szCs w:val="23"/>
        </w:rPr>
        <w:t>表人证明书</w:t>
      </w:r>
      <w:r>
        <w:rPr>
          <w:rFonts w:ascii="宋体" w:hAnsi="宋体" w:eastAsia="宋体" w:cs="宋体"/>
          <w:color w:val="auto"/>
          <w:spacing w:val="8"/>
          <w:sz w:val="23"/>
          <w:szCs w:val="23"/>
        </w:rPr>
        <w:t>。</w:t>
      </w:r>
    </w:p>
    <w:p>
      <w:pPr>
        <w:spacing w:before="1" w:line="249" w:lineRule="auto"/>
        <w:ind w:right="14" w:firstLine="978"/>
        <w:rPr>
          <w:rFonts w:ascii="宋体" w:hAnsi="宋体" w:eastAsia="宋体" w:cs="宋体"/>
          <w:color w:val="auto"/>
          <w:sz w:val="23"/>
          <w:szCs w:val="23"/>
        </w:rPr>
      </w:pPr>
      <w:r>
        <w:rPr>
          <w:rFonts w:ascii="宋体" w:hAnsi="宋体" w:eastAsia="宋体" w:cs="宋体"/>
          <w:color w:val="auto"/>
          <w:spacing w:val="18"/>
          <w:sz w:val="23"/>
          <w:szCs w:val="23"/>
        </w:rPr>
        <w:t>2、</w:t>
      </w:r>
      <w:r>
        <w:rPr>
          <w:rFonts w:ascii="宋体" w:hAnsi="宋体" w:eastAsia="宋体" w:cs="宋体"/>
          <w:color w:val="auto"/>
          <w:spacing w:val="12"/>
          <w:sz w:val="23"/>
          <w:szCs w:val="23"/>
        </w:rPr>
        <w:t>法</w:t>
      </w:r>
      <w:r>
        <w:rPr>
          <w:rFonts w:ascii="宋体" w:hAnsi="宋体" w:eastAsia="宋体" w:cs="宋体"/>
          <w:color w:val="auto"/>
          <w:spacing w:val="9"/>
          <w:sz w:val="23"/>
          <w:szCs w:val="23"/>
        </w:rPr>
        <w:t>定代表人签字或盖章可采用纸质签字或盖章后，上传至电子谈判响应文</w:t>
      </w:r>
      <w:r>
        <w:rPr>
          <w:rFonts w:ascii="宋体" w:hAnsi="宋体" w:eastAsia="宋体" w:cs="宋体"/>
          <w:color w:val="auto"/>
          <w:sz w:val="23"/>
          <w:szCs w:val="23"/>
        </w:rPr>
        <w:t xml:space="preserve"> </w:t>
      </w:r>
      <w:r>
        <w:rPr>
          <w:rFonts w:ascii="宋体" w:hAnsi="宋体" w:eastAsia="宋体" w:cs="宋体"/>
          <w:color w:val="auto"/>
          <w:spacing w:val="16"/>
          <w:sz w:val="23"/>
          <w:szCs w:val="23"/>
        </w:rPr>
        <w:t>件，</w:t>
      </w:r>
      <w:r>
        <w:rPr>
          <w:rFonts w:ascii="宋体" w:hAnsi="宋体" w:eastAsia="宋体" w:cs="宋体"/>
          <w:color w:val="auto"/>
          <w:spacing w:val="11"/>
          <w:sz w:val="23"/>
          <w:szCs w:val="23"/>
        </w:rPr>
        <w:t>也</w:t>
      </w:r>
      <w:r>
        <w:rPr>
          <w:rFonts w:ascii="宋体" w:hAnsi="宋体" w:eastAsia="宋体" w:cs="宋体"/>
          <w:color w:val="auto"/>
          <w:spacing w:val="8"/>
          <w:sz w:val="23"/>
          <w:szCs w:val="23"/>
        </w:rPr>
        <w:t xml:space="preserve">可使用法定代表人 </w:t>
      </w:r>
      <w:r>
        <w:rPr>
          <w:rFonts w:ascii="宋体" w:hAnsi="宋体" w:eastAsia="宋体" w:cs="宋体"/>
          <w:color w:val="auto"/>
          <w:sz w:val="23"/>
          <w:szCs w:val="23"/>
        </w:rPr>
        <w:t>CA</w:t>
      </w:r>
      <w:r>
        <w:rPr>
          <w:rFonts w:ascii="宋体" w:hAnsi="宋体" w:eastAsia="宋体" w:cs="宋体"/>
          <w:color w:val="auto"/>
          <w:spacing w:val="8"/>
          <w:sz w:val="23"/>
          <w:szCs w:val="23"/>
        </w:rPr>
        <w:t xml:space="preserve"> 锁在电子谈判响应文件制作软件中签章。</w:t>
      </w:r>
    </w:p>
    <w:p>
      <w:pPr>
        <w:rPr>
          <w:color w:val="auto"/>
        </w:rPr>
        <w:sectPr>
          <w:type w:val="continuous"/>
          <w:pgSz w:w="11906" w:h="16839"/>
          <w:pgMar w:top="1412" w:right="1454" w:bottom="1024" w:left="1426" w:header="0" w:footer="812" w:gutter="0"/>
          <w:cols w:equalWidth="0" w:num="1">
            <w:col w:w="9026"/>
          </w:cols>
        </w:sectPr>
      </w:pPr>
    </w:p>
    <w:p>
      <w:pPr>
        <w:jc w:val="center"/>
        <w:rPr>
          <w:b/>
          <w:bCs/>
          <w:color w:val="auto"/>
          <w:szCs w:val="16"/>
        </w:rPr>
      </w:pPr>
      <w:r>
        <w:rPr>
          <w:rFonts w:hint="eastAsia"/>
          <w:b/>
          <w:bCs/>
          <w:color w:val="auto"/>
          <w:sz w:val="28"/>
          <w:szCs w:val="28"/>
        </w:rPr>
        <w:t>书面声明函</w:t>
      </w:r>
    </w:p>
    <w:p>
      <w:pPr>
        <w:rPr>
          <w:rFonts w:hAnsi="宋体" w:cs="宋体"/>
          <w:color w:val="auto"/>
        </w:rPr>
      </w:pPr>
    </w:p>
    <w:p>
      <w:pPr>
        <w:spacing w:line="360" w:lineRule="auto"/>
        <w:rPr>
          <w:rFonts w:hAnsi="宋体" w:cs="宋体"/>
          <w:color w:val="auto"/>
          <w:sz w:val="24"/>
          <w:szCs w:val="24"/>
        </w:rPr>
      </w:pPr>
      <w:r>
        <w:rPr>
          <w:rFonts w:hint="eastAsia" w:hAnsi="宋体" w:cs="宋体"/>
          <w:color w:val="auto"/>
          <w:sz w:val="24"/>
          <w:szCs w:val="24"/>
          <w:u w:val="single"/>
        </w:rPr>
        <w:t xml:space="preserve">                     </w:t>
      </w:r>
      <w:r>
        <w:rPr>
          <w:rFonts w:hint="eastAsia" w:hAnsi="宋体" w:cs="宋体"/>
          <w:color w:val="auto"/>
          <w:sz w:val="24"/>
          <w:szCs w:val="24"/>
        </w:rPr>
        <w:t>（采购人名称）：</w:t>
      </w:r>
    </w:p>
    <w:p>
      <w:pPr>
        <w:spacing w:line="360" w:lineRule="auto"/>
        <w:ind w:firstLine="480" w:firstLineChars="200"/>
        <w:rPr>
          <w:rFonts w:hAnsi="宋体" w:cs="宋体"/>
          <w:color w:val="auto"/>
          <w:sz w:val="24"/>
          <w:szCs w:val="24"/>
        </w:rPr>
      </w:pPr>
      <w:r>
        <w:rPr>
          <w:rFonts w:hint="eastAsia" w:hAnsi="宋体" w:cs="宋体"/>
          <w:color w:val="auto"/>
          <w:sz w:val="24"/>
          <w:szCs w:val="24"/>
        </w:rPr>
        <w:t>我方作为项目名称：</w:t>
      </w:r>
      <w:r>
        <w:rPr>
          <w:rFonts w:hint="eastAsia" w:hAnsi="宋体" w:cs="宋体"/>
          <w:color w:val="auto"/>
          <w:sz w:val="24"/>
          <w:szCs w:val="24"/>
          <w:u w:val="single"/>
        </w:rPr>
        <w:t xml:space="preserve">     </w:t>
      </w:r>
      <w:r>
        <w:rPr>
          <w:rFonts w:hint="eastAsia" w:hAnsi="宋体" w:eastAsia="宋体" w:cs="宋体"/>
          <w:color w:val="auto"/>
          <w:sz w:val="24"/>
          <w:szCs w:val="24"/>
          <w:u w:val="single"/>
        </w:rPr>
        <w:t xml:space="preserve">        </w:t>
      </w:r>
      <w:r>
        <w:rPr>
          <w:rFonts w:hint="eastAsia" w:hAnsi="宋体" w:cs="宋体"/>
          <w:color w:val="auto"/>
          <w:sz w:val="24"/>
          <w:szCs w:val="24"/>
        </w:rPr>
        <w:t>（项目编号：</w:t>
      </w:r>
      <w:r>
        <w:rPr>
          <w:rFonts w:hint="eastAsia" w:hAnsi="宋体" w:cs="宋体"/>
          <w:color w:val="auto"/>
          <w:sz w:val="24"/>
          <w:szCs w:val="24"/>
          <w:u w:val="single"/>
        </w:rPr>
        <w:t xml:space="preserve">     </w:t>
      </w:r>
      <w:r>
        <w:rPr>
          <w:rFonts w:hint="eastAsia" w:hAnsi="宋体" w:cs="宋体"/>
          <w:color w:val="auto"/>
          <w:sz w:val="24"/>
          <w:szCs w:val="24"/>
        </w:rPr>
        <w:t>）的投标人，在此郑重声明：</w:t>
      </w:r>
    </w:p>
    <w:p>
      <w:pPr>
        <w:spacing w:line="360" w:lineRule="auto"/>
        <w:ind w:firstLine="480" w:firstLineChars="200"/>
        <w:rPr>
          <w:rFonts w:hAnsi="宋体" w:cs="宋体"/>
          <w:color w:val="auto"/>
          <w:sz w:val="24"/>
          <w:szCs w:val="24"/>
        </w:rPr>
      </w:pPr>
      <w:r>
        <w:rPr>
          <w:rFonts w:hint="eastAsia" w:hAnsi="宋体" w:cs="宋体"/>
          <w:color w:val="auto"/>
          <w:sz w:val="24"/>
          <w:szCs w:val="24"/>
        </w:rPr>
        <w:t>1.在参加本次政府采购活动前3年内的经营活动中</w:t>
      </w:r>
      <w:r>
        <w:rPr>
          <w:rFonts w:hint="eastAsia" w:hAnsi="宋体" w:cs="宋体"/>
          <w:color w:val="auto"/>
          <w:sz w:val="24"/>
          <w:szCs w:val="24"/>
          <w:u w:val="single"/>
        </w:rPr>
        <w:t xml:space="preserve">       </w:t>
      </w:r>
      <w:r>
        <w:rPr>
          <w:rFonts w:hint="eastAsia" w:hAnsi="宋体" w:cs="宋体"/>
          <w:color w:val="auto"/>
          <w:sz w:val="24"/>
          <w:szCs w:val="24"/>
        </w:rPr>
        <w:t>（填“没有”或“有”）重大违法记录。（投标人在参加政府采购活动前3年内因违法经营被禁止在一定期限内参加政府采购活动，期限届满的，可以参加政府采购活动，但应提供期限届满的证明材料。）</w:t>
      </w:r>
    </w:p>
    <w:p>
      <w:pPr>
        <w:spacing w:line="360" w:lineRule="auto"/>
        <w:ind w:firstLine="480" w:firstLineChars="200"/>
        <w:rPr>
          <w:rFonts w:hAnsi="宋体" w:cs="宋体"/>
          <w:color w:val="auto"/>
          <w:sz w:val="24"/>
          <w:szCs w:val="24"/>
        </w:rPr>
      </w:pPr>
      <w:r>
        <w:rPr>
          <w:rFonts w:hint="eastAsia" w:hAnsi="宋体" w:cs="宋体"/>
          <w:color w:val="auto"/>
          <w:sz w:val="24"/>
          <w:szCs w:val="24"/>
        </w:rPr>
        <w:t>2.我方</w:t>
      </w:r>
      <w:r>
        <w:rPr>
          <w:rFonts w:hint="eastAsia" w:hAnsi="宋体" w:cs="宋体"/>
          <w:color w:val="auto"/>
          <w:sz w:val="24"/>
          <w:szCs w:val="24"/>
          <w:u w:val="single"/>
        </w:rPr>
        <w:t xml:space="preserve">        </w:t>
      </w:r>
      <w:r>
        <w:rPr>
          <w:rFonts w:hint="eastAsia" w:hAnsi="宋体" w:cs="宋体"/>
          <w:color w:val="auto"/>
          <w:sz w:val="24"/>
          <w:szCs w:val="24"/>
        </w:rPr>
        <w:t>（填“未被列入”或“被列入”）严重失信主体名单。</w:t>
      </w:r>
    </w:p>
    <w:p>
      <w:pPr>
        <w:spacing w:line="360" w:lineRule="auto"/>
        <w:ind w:firstLine="480" w:firstLineChars="200"/>
        <w:rPr>
          <w:rFonts w:hAnsi="宋体" w:cs="宋体"/>
          <w:color w:val="auto"/>
          <w:sz w:val="24"/>
          <w:szCs w:val="24"/>
        </w:rPr>
      </w:pPr>
      <w:r>
        <w:rPr>
          <w:rFonts w:hint="eastAsia" w:hAnsi="宋体" w:cs="宋体"/>
          <w:color w:val="auto"/>
          <w:sz w:val="24"/>
          <w:szCs w:val="24"/>
        </w:rPr>
        <w:t>3.我方</w:t>
      </w:r>
      <w:r>
        <w:rPr>
          <w:rFonts w:hint="eastAsia" w:hAnsi="宋体" w:cs="宋体"/>
          <w:color w:val="auto"/>
          <w:sz w:val="24"/>
          <w:szCs w:val="24"/>
          <w:u w:val="single"/>
        </w:rPr>
        <w:t xml:space="preserve">        </w:t>
      </w:r>
      <w:r>
        <w:rPr>
          <w:rFonts w:hint="eastAsia" w:hAnsi="宋体" w:cs="宋体"/>
          <w:color w:val="auto"/>
          <w:sz w:val="24"/>
          <w:szCs w:val="24"/>
        </w:rPr>
        <w:t>（填“未被列入”或“被列入”）重大税收违法失信主体名单。</w:t>
      </w:r>
    </w:p>
    <w:p>
      <w:pPr>
        <w:spacing w:line="360" w:lineRule="auto"/>
        <w:ind w:firstLine="480" w:firstLineChars="200"/>
        <w:rPr>
          <w:rFonts w:hAnsi="宋体" w:cs="宋体"/>
          <w:color w:val="auto"/>
          <w:sz w:val="24"/>
          <w:szCs w:val="24"/>
        </w:rPr>
      </w:pPr>
      <w:r>
        <w:rPr>
          <w:rFonts w:hint="eastAsia" w:hAnsi="宋体" w:cs="宋体"/>
          <w:color w:val="auto"/>
          <w:sz w:val="24"/>
          <w:szCs w:val="24"/>
        </w:rPr>
        <w:t>4.我方</w:t>
      </w:r>
      <w:r>
        <w:rPr>
          <w:rFonts w:hint="eastAsia" w:hAnsi="宋体" w:cs="宋体"/>
          <w:color w:val="auto"/>
          <w:sz w:val="24"/>
          <w:szCs w:val="24"/>
          <w:u w:val="single"/>
        </w:rPr>
        <w:t xml:space="preserve">        </w:t>
      </w:r>
      <w:r>
        <w:rPr>
          <w:rFonts w:hint="eastAsia" w:hAnsi="宋体" w:cs="宋体"/>
          <w:color w:val="auto"/>
          <w:sz w:val="24"/>
          <w:szCs w:val="24"/>
        </w:rPr>
        <w:t>（填“未被列入”或“被列入”）政府采购严重违法失信行为记录名单。</w:t>
      </w:r>
    </w:p>
    <w:p>
      <w:pPr>
        <w:spacing w:line="360" w:lineRule="auto"/>
        <w:ind w:firstLine="480" w:firstLineChars="200"/>
        <w:rPr>
          <w:rFonts w:hAnsi="宋体" w:cs="宋体"/>
          <w:color w:val="auto"/>
          <w:sz w:val="24"/>
          <w:szCs w:val="24"/>
        </w:rPr>
      </w:pPr>
      <w:r>
        <w:rPr>
          <w:rFonts w:hint="eastAsia" w:hAnsi="宋体" w:cs="宋体"/>
          <w:color w:val="auto"/>
          <w:sz w:val="24"/>
          <w:szCs w:val="24"/>
        </w:rPr>
        <w:t>如有不实，我方将无条件地退出本项目的采购活动，并遵照《政府采购法》有关“提供虚假材料的规定”接受处罚。</w:t>
      </w:r>
    </w:p>
    <w:p>
      <w:pPr>
        <w:spacing w:line="360" w:lineRule="auto"/>
        <w:ind w:firstLine="480" w:firstLineChars="200"/>
        <w:rPr>
          <w:rFonts w:hAnsi="宋体" w:cs="宋体"/>
          <w:color w:val="auto"/>
          <w:sz w:val="24"/>
          <w:szCs w:val="24"/>
        </w:rPr>
      </w:pPr>
      <w:r>
        <w:rPr>
          <w:rFonts w:hint="eastAsia" w:hAnsi="宋体" w:cs="宋体"/>
          <w:color w:val="auto"/>
          <w:sz w:val="24"/>
          <w:szCs w:val="24"/>
        </w:rPr>
        <w:t>特此声明。</w:t>
      </w:r>
    </w:p>
    <w:p>
      <w:pPr>
        <w:spacing w:line="288" w:lineRule="auto"/>
        <w:ind w:firstLine="480" w:firstLineChars="200"/>
        <w:rPr>
          <w:rFonts w:hAnsi="宋体" w:cs="宋体"/>
          <w:color w:val="auto"/>
          <w:sz w:val="24"/>
          <w:szCs w:val="24"/>
        </w:rPr>
      </w:pPr>
    </w:p>
    <w:p>
      <w:pPr>
        <w:spacing w:line="288" w:lineRule="auto"/>
        <w:ind w:firstLine="480" w:firstLineChars="200"/>
        <w:rPr>
          <w:rFonts w:hAnsi="宋体" w:cs="宋体"/>
          <w:color w:val="auto"/>
          <w:sz w:val="24"/>
          <w:szCs w:val="24"/>
        </w:rPr>
      </w:pPr>
    </w:p>
    <w:p>
      <w:pPr>
        <w:spacing w:line="288" w:lineRule="auto"/>
        <w:ind w:firstLine="5520" w:firstLineChars="2300"/>
        <w:rPr>
          <w:rFonts w:hAnsi="宋体" w:cs="宋体"/>
          <w:color w:val="auto"/>
          <w:sz w:val="24"/>
          <w:szCs w:val="24"/>
        </w:rPr>
      </w:pPr>
      <w:r>
        <w:rPr>
          <w:rFonts w:hint="eastAsia" w:hAnsi="宋体" w:cs="宋体"/>
          <w:color w:val="auto"/>
          <w:sz w:val="24"/>
          <w:szCs w:val="24"/>
        </w:rPr>
        <w:t>投标人：</w:t>
      </w:r>
      <w:r>
        <w:rPr>
          <w:rFonts w:hint="eastAsia" w:hAnsi="宋体" w:cs="宋体"/>
          <w:color w:val="auto"/>
          <w:sz w:val="24"/>
          <w:szCs w:val="24"/>
          <w:u w:val="single"/>
        </w:rPr>
        <w:t>名称</w:t>
      </w:r>
      <w:r>
        <w:rPr>
          <w:rFonts w:hint="eastAsia" w:hAnsi="宋体" w:cs="宋体"/>
          <w:color w:val="auto"/>
          <w:sz w:val="24"/>
          <w:szCs w:val="24"/>
        </w:rPr>
        <w:t>（盖章）</w:t>
      </w:r>
    </w:p>
    <w:p>
      <w:pPr>
        <w:spacing w:line="288" w:lineRule="auto"/>
        <w:ind w:firstLine="5520" w:firstLineChars="2300"/>
        <w:rPr>
          <w:rFonts w:hAnsi="宋体" w:cs="宋体"/>
          <w:color w:val="auto"/>
          <w:sz w:val="24"/>
          <w:szCs w:val="24"/>
        </w:rPr>
      </w:pPr>
      <w:r>
        <w:rPr>
          <w:rFonts w:hint="eastAsia" w:hAnsi="宋体" w:cs="宋体"/>
          <w:color w:val="auto"/>
          <w:sz w:val="24"/>
          <w:szCs w:val="24"/>
        </w:rPr>
        <w:t>法定代表人：（签章）</w:t>
      </w:r>
    </w:p>
    <w:p>
      <w:pPr>
        <w:spacing w:line="288" w:lineRule="auto"/>
        <w:ind w:firstLine="5520" w:firstLineChars="2300"/>
        <w:rPr>
          <w:rFonts w:hAnsi="宋体" w:cs="宋体"/>
          <w:color w:val="auto"/>
          <w:sz w:val="24"/>
          <w:szCs w:val="24"/>
        </w:rPr>
      </w:pPr>
      <w:r>
        <w:rPr>
          <w:rFonts w:hint="eastAsia" w:hAnsi="宋体" w:cs="宋体"/>
          <w:color w:val="auto"/>
          <w:sz w:val="24"/>
          <w:szCs w:val="24"/>
        </w:rPr>
        <w:t>日期：　　年　月　日</w:t>
      </w:r>
    </w:p>
    <w:p>
      <w:pPr>
        <w:rPr>
          <w:rFonts w:hAnsi="宋体" w:cs="宋体"/>
          <w:b/>
          <w:color w:val="auto"/>
        </w:rPr>
      </w:pPr>
      <w:r>
        <w:rPr>
          <w:rFonts w:hint="eastAsia" w:hAnsi="宋体" w:cs="宋体"/>
          <w:b/>
          <w:color w:val="auto"/>
          <w:szCs w:val="24"/>
        </w:rPr>
        <w:br w:type="page"/>
      </w:r>
    </w:p>
    <w:p>
      <w:pPr>
        <w:jc w:val="center"/>
        <w:rPr>
          <w:rFonts w:hAnsi="宋体" w:cs="宋体"/>
          <w:color w:val="auto"/>
          <w:szCs w:val="24"/>
        </w:rPr>
      </w:pPr>
      <w:r>
        <w:rPr>
          <w:rFonts w:hint="eastAsia" w:hAnsi="宋体" w:cs="宋体"/>
          <w:b/>
          <w:color w:val="auto"/>
          <w:sz w:val="28"/>
          <w:szCs w:val="28"/>
        </w:rPr>
        <w:t>榆林市政府采购</w:t>
      </w:r>
      <w:r>
        <w:rPr>
          <w:rFonts w:hint="eastAsia" w:hAnsi="宋体" w:eastAsia="宋体" w:cs="宋体"/>
          <w:b/>
          <w:color w:val="auto"/>
          <w:sz w:val="28"/>
          <w:szCs w:val="28"/>
          <w:lang w:eastAsia="zh-CN"/>
        </w:rPr>
        <w:t>工程类</w:t>
      </w:r>
      <w:r>
        <w:rPr>
          <w:rFonts w:hint="eastAsia" w:hAnsi="宋体" w:eastAsia="宋体" w:cs="宋体"/>
          <w:b/>
          <w:color w:val="auto"/>
          <w:sz w:val="28"/>
          <w:szCs w:val="28"/>
          <w:lang w:val="en-US" w:eastAsia="zh-CN"/>
        </w:rPr>
        <w:t>/货物类/</w:t>
      </w:r>
      <w:r>
        <w:rPr>
          <w:rFonts w:hint="eastAsia" w:hAnsi="宋体" w:eastAsia="宋体" w:cs="宋体"/>
          <w:b/>
          <w:color w:val="auto"/>
          <w:sz w:val="28"/>
          <w:szCs w:val="28"/>
          <w:lang w:eastAsia="zh-CN"/>
        </w:rPr>
        <w:t>服务</w:t>
      </w:r>
      <w:r>
        <w:rPr>
          <w:rFonts w:hint="eastAsia" w:hAnsi="宋体" w:cs="宋体"/>
          <w:b/>
          <w:color w:val="auto"/>
          <w:sz w:val="28"/>
          <w:szCs w:val="28"/>
        </w:rPr>
        <w:t>类项目供应商信用承诺书</w:t>
      </w:r>
    </w:p>
    <w:p>
      <w:pPr>
        <w:spacing w:line="288" w:lineRule="auto"/>
        <w:ind w:firstLine="480" w:firstLineChars="200"/>
        <w:rPr>
          <w:rFonts w:hAnsi="宋体" w:cs="宋体"/>
          <w:color w:val="auto"/>
          <w:sz w:val="24"/>
          <w:szCs w:val="24"/>
        </w:rPr>
      </w:pPr>
      <w:r>
        <w:rPr>
          <w:rFonts w:hint="eastAsia" w:hAnsi="宋体" w:cs="宋体"/>
          <w:color w:val="auto"/>
          <w:sz w:val="24"/>
          <w:szCs w:val="24"/>
        </w:rPr>
        <w:t>市场主体名称：</w:t>
      </w:r>
    </w:p>
    <w:p>
      <w:pPr>
        <w:spacing w:line="288" w:lineRule="auto"/>
        <w:ind w:firstLine="480" w:firstLineChars="200"/>
        <w:rPr>
          <w:rFonts w:hAnsi="宋体" w:cs="宋体"/>
          <w:color w:val="auto"/>
          <w:sz w:val="24"/>
          <w:szCs w:val="24"/>
        </w:rPr>
      </w:pPr>
      <w:r>
        <w:rPr>
          <w:rFonts w:hint="eastAsia" w:hAnsi="宋体" w:cs="宋体"/>
          <w:color w:val="auto"/>
          <w:sz w:val="24"/>
          <w:szCs w:val="24"/>
        </w:rPr>
        <w:t>证件类型：统一社会信用代码</w:t>
      </w:r>
    </w:p>
    <w:p>
      <w:pPr>
        <w:spacing w:line="288" w:lineRule="auto"/>
        <w:ind w:firstLine="480" w:firstLineChars="200"/>
        <w:rPr>
          <w:rFonts w:hAnsi="宋体" w:cs="宋体"/>
          <w:color w:val="auto"/>
          <w:sz w:val="24"/>
          <w:szCs w:val="24"/>
        </w:rPr>
      </w:pPr>
      <w:r>
        <w:rPr>
          <w:rFonts w:hint="eastAsia" w:hAnsi="宋体" w:cs="宋体"/>
          <w:color w:val="auto"/>
          <w:sz w:val="24"/>
          <w:szCs w:val="24"/>
        </w:rPr>
        <w:t>证件号码：</w:t>
      </w:r>
    </w:p>
    <w:p>
      <w:pPr>
        <w:spacing w:line="288" w:lineRule="auto"/>
        <w:ind w:firstLine="480" w:firstLineChars="200"/>
        <w:rPr>
          <w:rFonts w:hAnsi="宋体" w:cs="宋体"/>
          <w:color w:val="auto"/>
          <w:sz w:val="24"/>
          <w:szCs w:val="24"/>
        </w:rPr>
      </w:pPr>
      <w:r>
        <w:rPr>
          <w:rFonts w:hint="eastAsia" w:hAnsi="宋体" w:cs="宋体"/>
          <w:color w:val="auto"/>
          <w:sz w:val="24"/>
          <w:szCs w:val="24"/>
        </w:rPr>
        <w:t>法人代表：</w:t>
      </w:r>
    </w:p>
    <w:p>
      <w:pPr>
        <w:spacing w:line="288" w:lineRule="auto"/>
        <w:ind w:firstLine="480" w:firstLineChars="200"/>
        <w:rPr>
          <w:rFonts w:hAnsi="宋体" w:cs="宋体"/>
          <w:color w:val="auto"/>
          <w:sz w:val="24"/>
          <w:szCs w:val="24"/>
        </w:rPr>
      </w:pPr>
      <w:r>
        <w:rPr>
          <w:rFonts w:hint="eastAsia" w:hAnsi="宋体" w:cs="宋体"/>
          <w:color w:val="auto"/>
          <w:sz w:val="24"/>
          <w:szCs w:val="24"/>
        </w:rPr>
        <w:t>承诺有效期限：    年    月    日—    年    月    日</w:t>
      </w:r>
    </w:p>
    <w:p>
      <w:pPr>
        <w:spacing w:line="288" w:lineRule="auto"/>
        <w:ind w:firstLine="480" w:firstLineChars="200"/>
        <w:rPr>
          <w:rFonts w:hAnsi="宋体" w:cs="宋体"/>
          <w:color w:val="auto"/>
          <w:sz w:val="24"/>
          <w:szCs w:val="24"/>
        </w:rPr>
      </w:pPr>
      <w:r>
        <w:rPr>
          <w:rFonts w:hint="eastAsia" w:hAnsi="宋体" w:cs="宋体"/>
          <w:color w:val="auto"/>
          <w:sz w:val="24"/>
          <w:szCs w:val="24"/>
        </w:rPr>
        <w:t>承诺内容：</w:t>
      </w:r>
    </w:p>
    <w:p>
      <w:pPr>
        <w:spacing w:line="288" w:lineRule="auto"/>
        <w:ind w:firstLine="480" w:firstLineChars="200"/>
        <w:rPr>
          <w:rFonts w:hAnsi="宋体" w:cs="宋体"/>
          <w:color w:val="auto"/>
          <w:sz w:val="24"/>
          <w:szCs w:val="24"/>
        </w:rPr>
      </w:pPr>
      <w:r>
        <w:rPr>
          <w:rFonts w:hint="eastAsia" w:hAnsi="宋体" w:cs="宋体"/>
          <w:color w:val="auto"/>
          <w:sz w:val="24"/>
          <w:szCs w:val="24"/>
        </w:rPr>
        <w:t>为维护公开、公平、公正的政府采购市场秩序，树立诚实守信的政府采购供应商形象，本单位自愿做出以下承诺：</w:t>
      </w:r>
    </w:p>
    <w:p>
      <w:pPr>
        <w:spacing w:line="288" w:lineRule="auto"/>
        <w:ind w:firstLine="480" w:firstLineChars="200"/>
        <w:rPr>
          <w:rFonts w:hAnsi="宋体" w:cs="宋体"/>
          <w:color w:val="auto"/>
          <w:sz w:val="24"/>
          <w:szCs w:val="24"/>
        </w:rPr>
      </w:pPr>
      <w:r>
        <w:rPr>
          <w:rFonts w:hint="eastAsia" w:hAnsi="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288" w:lineRule="auto"/>
        <w:ind w:firstLine="480" w:firstLineChars="200"/>
        <w:rPr>
          <w:rFonts w:hAnsi="宋体" w:cs="宋体"/>
          <w:color w:val="auto"/>
          <w:sz w:val="24"/>
          <w:szCs w:val="24"/>
        </w:rPr>
      </w:pPr>
      <w:r>
        <w:rPr>
          <w:rFonts w:hint="eastAsia" w:hAnsi="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288" w:lineRule="auto"/>
        <w:ind w:firstLine="480" w:firstLineChars="200"/>
        <w:rPr>
          <w:rFonts w:hAnsi="宋体" w:cs="宋体"/>
          <w:color w:val="auto"/>
          <w:sz w:val="24"/>
          <w:szCs w:val="24"/>
        </w:rPr>
      </w:pPr>
      <w:r>
        <w:rPr>
          <w:rFonts w:hint="eastAsia" w:hAnsi="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288" w:lineRule="auto"/>
        <w:ind w:firstLine="480" w:firstLineChars="200"/>
        <w:rPr>
          <w:rFonts w:hAnsi="宋体" w:cs="宋体"/>
          <w:color w:val="auto"/>
          <w:sz w:val="24"/>
          <w:szCs w:val="24"/>
        </w:rPr>
      </w:pPr>
      <w:r>
        <w:rPr>
          <w:rFonts w:hint="eastAsia" w:hAnsi="宋体" w:cs="宋体"/>
          <w:color w:val="auto"/>
          <w:sz w:val="24"/>
          <w:szCs w:val="24"/>
        </w:rPr>
        <w:t>四、承诺本单位自觉接受行政管理部门、行业组织、社会公众、新闻舆论的监督；</w:t>
      </w:r>
    </w:p>
    <w:p>
      <w:pPr>
        <w:overflowPunct w:val="0"/>
        <w:topLinePunct/>
        <w:spacing w:line="288" w:lineRule="auto"/>
        <w:ind w:firstLine="480" w:firstLineChars="200"/>
        <w:rPr>
          <w:rFonts w:hAnsi="宋体" w:cs="宋体"/>
          <w:color w:val="auto"/>
          <w:sz w:val="24"/>
          <w:szCs w:val="24"/>
        </w:rPr>
      </w:pPr>
      <w:r>
        <w:rPr>
          <w:rFonts w:hint="eastAsia" w:hAnsi="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288" w:lineRule="auto"/>
        <w:ind w:firstLine="480" w:firstLineChars="200"/>
        <w:rPr>
          <w:rFonts w:hAnsi="宋体" w:cs="宋体"/>
          <w:color w:val="auto"/>
          <w:sz w:val="24"/>
          <w:szCs w:val="24"/>
        </w:rPr>
      </w:pPr>
      <w:r>
        <w:rPr>
          <w:rFonts w:hint="eastAsia" w:hAnsi="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288" w:lineRule="auto"/>
        <w:ind w:firstLine="480" w:firstLineChars="200"/>
        <w:rPr>
          <w:rFonts w:hAnsi="宋体" w:cs="宋体"/>
          <w:color w:val="auto"/>
          <w:sz w:val="24"/>
          <w:szCs w:val="24"/>
        </w:rPr>
      </w:pPr>
      <w:r>
        <w:rPr>
          <w:rFonts w:hint="eastAsia" w:hAnsi="宋体" w:cs="宋体"/>
          <w:color w:val="auto"/>
          <w:sz w:val="24"/>
          <w:szCs w:val="24"/>
        </w:rPr>
        <w:t>七、根据政府采购相关法律法规的规定需要作出的其他诺：</w:t>
      </w:r>
      <w:r>
        <w:rPr>
          <w:rFonts w:hint="eastAsia" w:hAnsi="宋体" w:cs="宋体"/>
          <w:color w:val="auto"/>
          <w:sz w:val="24"/>
          <w:szCs w:val="24"/>
          <w:u w:val="single"/>
        </w:rPr>
        <w:t>         </w:t>
      </w:r>
      <w:r>
        <w:rPr>
          <w:rFonts w:hint="eastAsia" w:hAnsi="宋体" w:cs="宋体"/>
          <w:color w:val="auto"/>
          <w:sz w:val="24"/>
          <w:szCs w:val="24"/>
        </w:rPr>
        <w:t>。</w:t>
      </w:r>
    </w:p>
    <w:p>
      <w:pPr>
        <w:overflowPunct w:val="0"/>
        <w:topLinePunct/>
        <w:spacing w:line="288" w:lineRule="auto"/>
        <w:ind w:firstLine="480" w:firstLineChars="200"/>
        <w:rPr>
          <w:rFonts w:hAnsi="宋体" w:cs="宋体"/>
          <w:color w:val="auto"/>
          <w:sz w:val="24"/>
          <w:szCs w:val="24"/>
        </w:rPr>
      </w:pPr>
      <w:r>
        <w:rPr>
          <w:rFonts w:hint="eastAsia" w:hAnsi="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288" w:lineRule="auto"/>
        <w:ind w:firstLine="480" w:firstLineChars="200"/>
        <w:rPr>
          <w:rFonts w:hAnsi="宋体" w:cs="宋体"/>
          <w:color w:val="auto"/>
          <w:sz w:val="24"/>
          <w:szCs w:val="24"/>
        </w:rPr>
      </w:pPr>
    </w:p>
    <w:p>
      <w:pPr>
        <w:overflowPunct w:val="0"/>
        <w:topLinePunct/>
        <w:spacing w:line="288" w:lineRule="auto"/>
        <w:ind w:firstLine="480" w:firstLineChars="200"/>
        <w:rPr>
          <w:rFonts w:hAnsi="宋体" w:cs="宋体"/>
          <w:color w:val="auto"/>
          <w:sz w:val="24"/>
          <w:szCs w:val="24"/>
        </w:rPr>
      </w:pPr>
      <w:r>
        <w:rPr>
          <w:rFonts w:hint="eastAsia" w:hAnsi="宋体" w:cs="宋体"/>
          <w:color w:val="auto"/>
          <w:sz w:val="24"/>
          <w:szCs w:val="24"/>
        </w:rPr>
        <w:t>       承诺单位（盖章）：</w:t>
      </w:r>
    </w:p>
    <w:p>
      <w:pPr>
        <w:overflowPunct w:val="0"/>
        <w:topLinePunct/>
        <w:spacing w:line="288" w:lineRule="auto"/>
        <w:ind w:firstLine="480" w:firstLineChars="200"/>
        <w:rPr>
          <w:rFonts w:hAnsi="宋体" w:cs="宋体"/>
          <w:color w:val="auto"/>
          <w:sz w:val="24"/>
          <w:szCs w:val="24"/>
        </w:rPr>
      </w:pPr>
      <w:r>
        <w:rPr>
          <w:rFonts w:hint="eastAsia" w:hAnsi="宋体" w:cs="宋体"/>
          <w:color w:val="auto"/>
          <w:sz w:val="24"/>
          <w:szCs w:val="24"/>
        </w:rPr>
        <w:t>       法定代表人（负责人）：</w:t>
      </w:r>
    </w:p>
    <w:p>
      <w:pPr>
        <w:overflowPunct w:val="0"/>
        <w:topLinePunct/>
        <w:spacing w:line="288" w:lineRule="auto"/>
        <w:ind w:firstLine="480" w:firstLineChars="200"/>
        <w:rPr>
          <w:rFonts w:hAnsi="宋体" w:cs="宋体"/>
          <w:color w:val="auto"/>
          <w:sz w:val="24"/>
          <w:szCs w:val="24"/>
        </w:rPr>
      </w:pPr>
      <w:r>
        <w:rPr>
          <w:rFonts w:hint="eastAsia" w:hAnsi="宋体" w:cs="宋体"/>
          <w:color w:val="auto"/>
          <w:sz w:val="24"/>
          <w:szCs w:val="24"/>
        </w:rPr>
        <w:t xml:space="preserve">              法定代表人（负责人）身份证号：</w:t>
      </w:r>
    </w:p>
    <w:p>
      <w:pPr>
        <w:pStyle w:val="41"/>
        <w:ind w:firstLine="0" w:firstLineChars="0"/>
        <w:rPr>
          <w:rFonts w:hAnsi="宋体" w:cs="宋体"/>
          <w:color w:val="auto"/>
          <w:sz w:val="24"/>
          <w:szCs w:val="24"/>
        </w:rPr>
      </w:pPr>
      <w:r>
        <w:rPr>
          <w:rFonts w:hint="eastAsia" w:hAnsi="宋体" w:cs="宋体"/>
          <w:color w:val="auto"/>
          <w:sz w:val="24"/>
          <w:szCs w:val="24"/>
        </w:rPr>
        <w:t>       </w:t>
      </w:r>
      <w:r>
        <w:rPr>
          <w:rFonts w:hint="eastAsia" w:hAnsi="宋体" w:eastAsia="宋体" w:cs="宋体"/>
          <w:color w:val="auto"/>
          <w:sz w:val="24"/>
          <w:szCs w:val="24"/>
          <w:lang w:val="en-US" w:eastAsia="zh-CN"/>
        </w:rPr>
        <w:t xml:space="preserve">    </w:t>
      </w:r>
      <w:r>
        <w:rPr>
          <w:rFonts w:hint="eastAsia" w:hAnsi="宋体" w:cs="宋体"/>
          <w:color w:val="auto"/>
          <w:sz w:val="24"/>
          <w:szCs w:val="24"/>
        </w:rPr>
        <w:t>承诺日期：</w:t>
      </w:r>
    </w:p>
    <w:p>
      <w:pPr>
        <w:pStyle w:val="41"/>
        <w:ind w:firstLine="0" w:firstLineChars="0"/>
        <w:rPr>
          <w:rFonts w:hAnsi="宋体" w:cs="宋体"/>
          <w:color w:val="auto"/>
        </w:rPr>
      </w:pPr>
      <w:r>
        <w:rPr>
          <w:rFonts w:hint="eastAsia" w:hAnsi="宋体" w:cs="宋体"/>
          <w:b/>
          <w:bCs/>
          <w:color w:val="auto"/>
          <w:sz w:val="24"/>
          <w:szCs w:val="24"/>
        </w:rPr>
        <w:t>注</w:t>
      </w:r>
      <w:r>
        <w:rPr>
          <w:rFonts w:hint="eastAsia" w:hAnsi="宋体" w:cs="宋体"/>
          <w:color w:val="auto"/>
          <w:sz w:val="24"/>
          <w:szCs w:val="24"/>
        </w:rPr>
        <w:t>：此承诺书除附在投标文件中外还须上传至“信用中国（陕西榆林）”网站投标人自主上报信用承诺书附件。（承诺有效期为1年，承诺起始时间为提交投标文件截止之日，须后附截图。）法定代表人或负责人、主体名称发生变更的应当重新做出承诺。</w:t>
      </w:r>
      <w:r>
        <w:rPr>
          <w:rFonts w:hint="eastAsia" w:hAnsi="宋体" w:cs="宋体"/>
          <w:color w:val="auto"/>
          <w:szCs w:val="24"/>
        </w:rPr>
        <w:br w:type="page"/>
      </w:r>
    </w:p>
    <w:p>
      <w:pPr>
        <w:spacing w:line="560" w:lineRule="exact"/>
        <w:ind w:right="-2"/>
        <w:jc w:val="center"/>
        <w:rPr>
          <w:rFonts w:hAnsi="宋体" w:cs="宋体"/>
          <w:color w:val="auto"/>
          <w:sz w:val="21"/>
          <w:szCs w:val="21"/>
        </w:rPr>
      </w:pPr>
      <w:r>
        <w:rPr>
          <w:rFonts w:hint="eastAsia" w:hAnsi="宋体" w:cs="宋体"/>
          <w:b/>
          <w:bCs/>
          <w:color w:val="auto"/>
          <w:sz w:val="28"/>
          <w:szCs w:val="28"/>
        </w:rPr>
        <w:t>投标信用承诺</w:t>
      </w:r>
    </w:p>
    <w:p>
      <w:pPr>
        <w:pStyle w:val="49"/>
        <w:keepNext w:val="0"/>
        <w:keepLines w:val="0"/>
        <w:pageBreakBefore w:val="0"/>
        <w:widowControl w:val="0"/>
        <w:shd w:val="clear" w:color="auto" w:fill="auto"/>
        <w:tabs>
          <w:tab w:val="left" w:pos="5894"/>
          <w:tab w:val="left" w:pos="9158"/>
          <w:tab w:val="left" w:pos="9163"/>
        </w:tabs>
        <w:kinsoku/>
        <w:wordWrap/>
        <w:overflowPunct/>
        <w:topLinePunct w:val="0"/>
        <w:autoSpaceDE/>
        <w:autoSpaceDN/>
        <w:bidi w:val="0"/>
        <w:adjustRightInd/>
        <w:snapToGrid/>
        <w:spacing w:before="0" w:after="0" w:line="360" w:lineRule="auto"/>
        <w:ind w:left="0" w:right="0" w:firstLine="0"/>
        <w:jc w:val="left"/>
        <w:textAlignment w:val="auto"/>
        <w:rPr>
          <w:rFonts w:hint="eastAsia" w:ascii="宋体" w:hAnsi="宋体" w:eastAsia="宋体" w:cs="宋体"/>
          <w:color w:val="auto"/>
          <w:sz w:val="24"/>
          <w:szCs w:val="24"/>
          <w:u w:val="single"/>
        </w:rPr>
      </w:pPr>
      <w:r>
        <w:rPr>
          <w:rFonts w:hint="eastAsia" w:ascii="宋体" w:hAnsi="宋体" w:eastAsia="宋体" w:cs="宋体"/>
          <w:color w:val="auto"/>
          <w:spacing w:val="0"/>
          <w:w w:val="100"/>
          <w:position w:val="0"/>
          <w:sz w:val="24"/>
          <w:szCs w:val="24"/>
        </w:rPr>
        <w:t>项目</w:t>
      </w:r>
      <w:r>
        <w:rPr>
          <w:rFonts w:hint="eastAsia" w:cs="宋体"/>
          <w:color w:val="auto"/>
          <w:spacing w:val="0"/>
          <w:w w:val="100"/>
          <w:position w:val="0"/>
          <w:sz w:val="24"/>
          <w:szCs w:val="24"/>
          <w:lang w:eastAsia="zh-CN"/>
        </w:rPr>
        <w:t>名称</w:t>
      </w:r>
      <w:r>
        <w:rPr>
          <w:rFonts w:hint="eastAsia" w:ascii="宋体" w:hAnsi="宋体" w:eastAsia="宋体" w:cs="宋体"/>
          <w:color w:val="auto"/>
          <w:spacing w:val="0"/>
          <w:w w:val="100"/>
          <w:position w:val="0"/>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pacing w:val="0"/>
          <w:w w:val="100"/>
          <w:position w:val="0"/>
          <w:sz w:val="24"/>
          <w:szCs w:val="24"/>
        </w:rPr>
        <w:t xml:space="preserve"> 投标人：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p>
    <w:p>
      <w:pPr>
        <w:pStyle w:val="49"/>
        <w:keepNext w:val="0"/>
        <w:keepLines w:val="0"/>
        <w:pageBreakBefore w:val="0"/>
        <w:widowControl w:val="0"/>
        <w:shd w:val="clear" w:color="auto" w:fill="auto"/>
        <w:tabs>
          <w:tab w:val="left" w:pos="5894"/>
          <w:tab w:val="left" w:pos="9158"/>
          <w:tab w:val="left" w:pos="9163"/>
        </w:tabs>
        <w:kinsoku/>
        <w:wordWrap/>
        <w:overflowPunct/>
        <w:topLinePunct w:val="0"/>
        <w:autoSpaceDE/>
        <w:autoSpaceDN/>
        <w:bidi w:val="0"/>
        <w:adjustRightInd/>
        <w:snapToGrid/>
        <w:spacing w:before="0" w:after="0" w:line="360" w:lineRule="auto"/>
        <w:ind w:left="0" w:right="0" w:firstLine="0"/>
        <w:jc w:val="left"/>
        <w:textAlignment w:val="auto"/>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统</w:t>
      </w:r>
      <w:r>
        <w:rPr>
          <w:rFonts w:hint="eastAsia" w:ascii="宋体" w:hAnsi="宋体" w:eastAsia="宋体" w:cs="宋体"/>
          <w:color w:val="auto"/>
          <w:spacing w:val="0"/>
          <w:w w:val="100"/>
          <w:position w:val="0"/>
          <w:sz w:val="24"/>
          <w:szCs w:val="24"/>
          <w:lang w:eastAsia="zh-CN"/>
        </w:rPr>
        <w:t>一</w:t>
      </w:r>
      <w:r>
        <w:rPr>
          <w:rFonts w:hint="eastAsia" w:ascii="宋体" w:hAnsi="宋体" w:eastAsia="宋体" w:cs="宋体"/>
          <w:color w:val="auto"/>
          <w:spacing w:val="0"/>
          <w:w w:val="100"/>
          <w:position w:val="0"/>
          <w:sz w:val="24"/>
          <w:szCs w:val="24"/>
        </w:rPr>
        <w:t>社会信用代码：</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法定代表人</w:t>
      </w:r>
      <w:r>
        <w:rPr>
          <w:rFonts w:hint="eastAsia" w:ascii="宋体" w:hAnsi="宋体" w:eastAsia="宋体" w:cs="宋体"/>
          <w:color w:val="auto"/>
          <w:spacing w:val="0"/>
          <w:w w:val="100"/>
          <w:position w:val="0"/>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pacing w:val="0"/>
          <w:w w:val="100"/>
          <w:position w:val="0"/>
          <w:sz w:val="24"/>
          <w:szCs w:val="24"/>
        </w:rPr>
        <w:t xml:space="preserve"> </w:t>
      </w:r>
    </w:p>
    <w:p>
      <w:pPr>
        <w:pStyle w:val="49"/>
        <w:keepNext w:val="0"/>
        <w:keepLines w:val="0"/>
        <w:pageBreakBefore w:val="0"/>
        <w:widowControl w:val="0"/>
        <w:shd w:val="clear" w:color="auto" w:fill="auto"/>
        <w:tabs>
          <w:tab w:val="left" w:pos="5894"/>
          <w:tab w:val="left" w:pos="9158"/>
          <w:tab w:val="left" w:pos="9163"/>
        </w:tabs>
        <w:kinsoku/>
        <w:wordWrap/>
        <w:overflowPunct/>
        <w:topLinePunct w:val="0"/>
        <w:autoSpaceDE/>
        <w:autoSpaceDN/>
        <w:bidi w:val="0"/>
        <w:adjustRightInd/>
        <w:snapToGrid/>
        <w:spacing w:before="0" w:after="0" w:line="360" w:lineRule="auto"/>
        <w:ind w:left="0" w:right="0" w:firstLine="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在</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lang w:eastAsia="zh-CN"/>
        </w:rPr>
        <w:t>（项目名称及</w:t>
      </w:r>
      <w:r>
        <w:rPr>
          <w:rFonts w:hint="eastAsia" w:cs="宋体"/>
          <w:color w:val="auto"/>
          <w:spacing w:val="0"/>
          <w:w w:val="100"/>
          <w:position w:val="0"/>
          <w:sz w:val="24"/>
          <w:szCs w:val="24"/>
          <w:lang w:eastAsia="zh-CN"/>
        </w:rPr>
        <w:t>项目编号</w:t>
      </w:r>
      <w:r>
        <w:rPr>
          <w:rFonts w:hint="eastAsia" w:ascii="宋体" w:hAnsi="宋体" w:eastAsia="宋体" w:cs="宋体"/>
          <w:color w:val="auto"/>
          <w:spacing w:val="0"/>
          <w:w w:val="100"/>
          <w:position w:val="0"/>
          <w:sz w:val="24"/>
          <w:szCs w:val="24"/>
          <w:lang w:eastAsia="zh-CN"/>
        </w:rPr>
        <w:t>）</w:t>
      </w:r>
      <w:r>
        <w:rPr>
          <w:rFonts w:hint="eastAsia" w:ascii="宋体" w:hAnsi="宋体" w:eastAsia="宋体" w:cs="宋体"/>
          <w:color w:val="auto"/>
          <w:spacing w:val="0"/>
          <w:w w:val="100"/>
          <w:position w:val="0"/>
          <w:sz w:val="24"/>
          <w:szCs w:val="24"/>
        </w:rPr>
        <w:t>招投标活动中，我公司（单位）自愿作出以下投标信用承诺：</w:t>
      </w:r>
    </w:p>
    <w:p>
      <w:pPr>
        <w:pStyle w:val="49"/>
        <w:keepNext w:val="0"/>
        <w:keepLines w:val="0"/>
        <w:pageBreakBefore w:val="0"/>
        <w:widowControl w:val="0"/>
        <w:shd w:val="clear" w:color="auto" w:fill="auto"/>
        <w:tabs>
          <w:tab w:val="left" w:pos="1238"/>
        </w:tabs>
        <w:kinsoku/>
        <w:wordWrap/>
        <w:overflowPunct/>
        <w:topLinePunct w:val="0"/>
        <w:autoSpaceDE/>
        <w:autoSpaceDN/>
        <w:bidi w:val="0"/>
        <w:adjustRightInd/>
        <w:snapToGrid/>
        <w:spacing w:before="0" w:after="0" w:line="360" w:lineRule="auto"/>
        <w:ind w:right="0"/>
        <w:jc w:val="both"/>
        <w:textAlignment w:val="auto"/>
        <w:rPr>
          <w:rFonts w:hint="eastAsia" w:ascii="宋体" w:hAnsi="宋体" w:eastAsia="宋体" w:cs="宋体"/>
          <w:color w:val="auto"/>
          <w:sz w:val="24"/>
          <w:szCs w:val="24"/>
        </w:rPr>
      </w:pPr>
      <w:bookmarkStart w:id="84" w:name="bookmark12"/>
      <w:r>
        <w:rPr>
          <w:rFonts w:hint="eastAsia" w:ascii="宋体" w:hAnsi="宋体" w:eastAsia="宋体" w:cs="宋体"/>
          <w:color w:val="auto"/>
          <w:spacing w:val="0"/>
          <w:w w:val="100"/>
          <w:position w:val="0"/>
          <w:sz w:val="24"/>
          <w:szCs w:val="24"/>
        </w:rPr>
        <w:t>（</w:t>
      </w:r>
      <w:bookmarkEnd w:id="84"/>
      <w:r>
        <w:rPr>
          <w:rFonts w:hint="eastAsia" w:ascii="宋体" w:hAnsi="宋体" w:eastAsia="宋体" w:cs="宋体"/>
          <w:color w:val="auto"/>
          <w:spacing w:val="0"/>
          <w:w w:val="100"/>
          <w:position w:val="0"/>
          <w:sz w:val="24"/>
          <w:szCs w:val="24"/>
        </w:rPr>
        <w:t>一）能严格遵守法律法规、职业道德和行业规范。</w:t>
      </w:r>
    </w:p>
    <w:p>
      <w:pPr>
        <w:pStyle w:val="49"/>
        <w:keepNext w:val="0"/>
        <w:keepLines w:val="0"/>
        <w:pageBreakBefore w:val="0"/>
        <w:widowControl w:val="0"/>
        <w:shd w:val="clear" w:color="auto" w:fill="auto"/>
        <w:tabs>
          <w:tab w:val="left" w:pos="1253"/>
        </w:tabs>
        <w:kinsoku/>
        <w:wordWrap/>
        <w:overflowPunct/>
        <w:topLinePunct w:val="0"/>
        <w:autoSpaceDE/>
        <w:autoSpaceDN/>
        <w:bidi w:val="0"/>
        <w:adjustRightInd/>
        <w:snapToGrid/>
        <w:spacing w:before="0" w:after="0" w:line="360" w:lineRule="auto"/>
        <w:ind w:right="0"/>
        <w:jc w:val="both"/>
        <w:textAlignment w:val="auto"/>
        <w:rPr>
          <w:rFonts w:hint="eastAsia" w:ascii="宋体" w:hAnsi="宋体" w:eastAsia="宋体" w:cs="宋体"/>
          <w:color w:val="auto"/>
          <w:sz w:val="24"/>
          <w:szCs w:val="24"/>
        </w:rPr>
      </w:pPr>
      <w:bookmarkStart w:id="85" w:name="bookmark13"/>
      <w:r>
        <w:rPr>
          <w:rFonts w:hint="eastAsia" w:ascii="宋体" w:hAnsi="宋体" w:eastAsia="宋体" w:cs="宋体"/>
          <w:color w:val="auto"/>
          <w:spacing w:val="0"/>
          <w:w w:val="100"/>
          <w:position w:val="0"/>
          <w:sz w:val="24"/>
          <w:szCs w:val="24"/>
        </w:rPr>
        <w:t>（</w:t>
      </w:r>
      <w:bookmarkEnd w:id="85"/>
      <w:r>
        <w:rPr>
          <w:rFonts w:hint="eastAsia" w:ascii="宋体" w:hAnsi="宋体" w:eastAsia="宋体" w:cs="宋体"/>
          <w:color w:val="auto"/>
          <w:spacing w:val="0"/>
          <w:w w:val="100"/>
          <w:position w:val="0"/>
          <w:sz w:val="24"/>
          <w:szCs w:val="24"/>
        </w:rPr>
        <w:t>二）不得有以下违法违规行为：1.围标串标；以他人名义或者其他方式弄虚作假投标；出让出租资格、资质证书供他人投标；恶意竞标、强揽工程；以暴力、威胁、利诱等 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w:t>
      </w:r>
      <w:r>
        <w:rPr>
          <w:rFonts w:hint="eastAsia" w:ascii="宋体" w:hAnsi="宋体" w:eastAsia="宋体" w:cs="宋体"/>
          <w:color w:val="auto"/>
          <w:spacing w:val="0"/>
          <w:w w:val="100"/>
          <w:position w:val="0"/>
          <w:sz w:val="24"/>
          <w:szCs w:val="24"/>
          <w:lang w:eastAsia="zh-CN"/>
        </w:rPr>
        <w:t>其他</w:t>
      </w:r>
      <w:r>
        <w:rPr>
          <w:rFonts w:hint="eastAsia" w:ascii="宋体" w:hAnsi="宋体" w:eastAsia="宋体" w:cs="宋体"/>
          <w:color w:val="auto"/>
          <w:spacing w:val="0"/>
          <w:w w:val="100"/>
          <w:position w:val="0"/>
          <w:sz w:val="24"/>
          <w:szCs w:val="24"/>
        </w:rPr>
        <w:t xml:space="preserve"> 违法违规行为。</w:t>
      </w:r>
    </w:p>
    <w:p>
      <w:pPr>
        <w:pStyle w:val="49"/>
        <w:keepNext w:val="0"/>
        <w:keepLines w:val="0"/>
        <w:pageBreakBefore w:val="0"/>
        <w:widowControl w:val="0"/>
        <w:shd w:val="clear" w:color="auto" w:fill="auto"/>
        <w:tabs>
          <w:tab w:val="left" w:pos="1248"/>
        </w:tabs>
        <w:kinsoku/>
        <w:wordWrap/>
        <w:overflowPunct/>
        <w:topLinePunct w:val="0"/>
        <w:autoSpaceDE/>
        <w:autoSpaceDN/>
        <w:bidi w:val="0"/>
        <w:adjustRightInd/>
        <w:snapToGrid/>
        <w:spacing w:before="0" w:after="480" w:line="360" w:lineRule="auto"/>
        <w:ind w:right="0"/>
        <w:jc w:val="both"/>
        <w:textAlignment w:val="auto"/>
        <w:rPr>
          <w:rFonts w:hint="eastAsia" w:ascii="宋体" w:hAnsi="宋体" w:eastAsia="宋体" w:cs="宋体"/>
          <w:color w:val="auto"/>
          <w:sz w:val="24"/>
          <w:szCs w:val="24"/>
        </w:rPr>
      </w:pPr>
      <w:bookmarkStart w:id="86" w:name="bookmark14"/>
      <w:r>
        <w:rPr>
          <w:rFonts w:hint="eastAsia" w:ascii="宋体" w:hAnsi="宋体" w:eastAsia="宋体" w:cs="宋体"/>
          <w:color w:val="auto"/>
          <w:spacing w:val="0"/>
          <w:w w:val="100"/>
          <w:position w:val="0"/>
          <w:sz w:val="24"/>
          <w:szCs w:val="24"/>
        </w:rPr>
        <w:t>（</w:t>
      </w:r>
      <w:bookmarkEnd w:id="86"/>
      <w:r>
        <w:rPr>
          <w:rFonts w:hint="eastAsia" w:ascii="宋体" w:hAnsi="宋体" w:eastAsia="宋体" w:cs="宋体"/>
          <w:color w:val="auto"/>
          <w:spacing w:val="0"/>
          <w:w w:val="100"/>
          <w:position w:val="0"/>
          <w:sz w:val="24"/>
          <w:szCs w:val="24"/>
        </w:rPr>
        <w:t xml:space="preserve">三）若我公司（单位）及相关参与人员违背以上承诺事项，即被视为失信企业（法 人），依据《关于对公共资源交易领域严重失信主体开展联合惩戒的备忘录》（发改法规 </w:t>
      </w:r>
      <w:r>
        <w:rPr>
          <w:rFonts w:hint="eastAsia" w:ascii="宋体" w:hAnsi="宋体" w:eastAsia="宋体" w:cs="宋体"/>
          <w:color w:val="auto"/>
          <w:spacing w:val="0"/>
          <w:w w:val="100"/>
          <w:position w:val="0"/>
          <w:sz w:val="24"/>
          <w:szCs w:val="24"/>
          <w:lang w:val="en-US" w:eastAsia="en-US" w:bidi="en-US"/>
        </w:rPr>
        <w:t>20181457</w:t>
      </w:r>
      <w:r>
        <w:rPr>
          <w:rFonts w:hint="eastAsia" w:ascii="宋体" w:hAnsi="宋体" w:eastAsia="宋体" w:cs="宋体"/>
          <w:color w:val="auto"/>
          <w:spacing w:val="0"/>
          <w:w w:val="100"/>
          <w:position w:val="0"/>
          <w:sz w:val="24"/>
          <w:szCs w:val="24"/>
        </w:rPr>
        <w:t>号）</w:t>
      </w:r>
      <w:r>
        <w:rPr>
          <w:rFonts w:hint="eastAsia" w:ascii="宋体" w:hAnsi="宋体" w:eastAsia="宋体" w:cs="宋体"/>
          <w:color w:val="auto"/>
          <w:spacing w:val="0"/>
          <w:w w:val="100"/>
          <w:position w:val="0"/>
          <w:sz w:val="24"/>
          <w:szCs w:val="24"/>
          <w:lang w:eastAsia="zh-CN"/>
        </w:rPr>
        <w:t>，</w:t>
      </w:r>
      <w:r>
        <w:rPr>
          <w:rFonts w:hint="eastAsia" w:ascii="宋体" w:hAnsi="宋体" w:eastAsia="宋体" w:cs="宋体"/>
          <w:color w:val="auto"/>
          <w:spacing w:val="0"/>
          <w:w w:val="100"/>
          <w:position w:val="0"/>
          <w:sz w:val="24"/>
          <w:szCs w:val="24"/>
        </w:rPr>
        <w:t>自愿接受1至3年内限制参与公共资源交易活动。</w:t>
      </w:r>
    </w:p>
    <w:p>
      <w:pPr>
        <w:pStyle w:val="49"/>
        <w:keepNext w:val="0"/>
        <w:keepLines w:val="0"/>
        <w:pageBreakBefore w:val="0"/>
        <w:widowControl w:val="0"/>
        <w:shd w:val="clear" w:color="auto" w:fill="auto"/>
        <w:tabs>
          <w:tab w:val="left" w:pos="4377"/>
        </w:tabs>
        <w:kinsoku/>
        <w:wordWrap/>
        <w:overflowPunct/>
        <w:topLinePunct w:val="0"/>
        <w:autoSpaceDE/>
        <w:autoSpaceDN/>
        <w:bidi w:val="0"/>
        <w:adjustRightInd/>
        <w:snapToGrid/>
        <w:spacing w:before="0" w:after="480" w:line="360" w:lineRule="auto"/>
        <w:ind w:left="0" w:right="0" w:firstLine="46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法定代表人（签</w:t>
      </w:r>
      <w:r>
        <w:rPr>
          <w:rFonts w:hint="eastAsia" w:ascii="宋体" w:hAnsi="宋体" w:eastAsia="宋体" w:cs="宋体"/>
          <w:color w:val="auto"/>
          <w:spacing w:val="0"/>
          <w:w w:val="100"/>
          <w:position w:val="0"/>
          <w:sz w:val="24"/>
          <w:szCs w:val="24"/>
          <w:lang w:eastAsia="zh-CN"/>
        </w:rPr>
        <w:t>字</w:t>
      </w:r>
      <w:r>
        <w:rPr>
          <w:rFonts w:hint="eastAsia" w:ascii="宋体" w:hAnsi="宋体" w:eastAsia="宋体" w:cs="宋体"/>
          <w:color w:val="auto"/>
          <w:spacing w:val="0"/>
          <w:w w:val="100"/>
          <w:position w:val="0"/>
          <w:sz w:val="24"/>
          <w:szCs w:val="24"/>
        </w:rPr>
        <w:t>）：</w:t>
      </w:r>
      <w:r>
        <w:rPr>
          <w:rFonts w:hint="eastAsia" w:ascii="宋体" w:hAnsi="宋体" w:eastAsia="宋体" w:cs="宋体"/>
          <w:color w:val="auto"/>
          <w:spacing w:val="0"/>
          <w:w w:val="100"/>
          <w:position w:val="0"/>
          <w:sz w:val="24"/>
          <w:szCs w:val="24"/>
        </w:rPr>
        <w:tab/>
      </w:r>
      <w:r>
        <w:rPr>
          <w:rFonts w:hint="eastAsia" w:ascii="宋体" w:hAnsi="宋体" w:eastAsia="宋体" w:cs="宋体"/>
          <w:color w:val="auto"/>
          <w:spacing w:val="0"/>
          <w:w w:val="100"/>
          <w:position w:val="0"/>
          <w:sz w:val="24"/>
          <w:szCs w:val="24"/>
        </w:rPr>
        <w:t>投标人（盖章）：</w:t>
      </w:r>
    </w:p>
    <w:p>
      <w:pPr>
        <w:pStyle w:val="49"/>
        <w:keepNext w:val="0"/>
        <w:keepLines w:val="0"/>
        <w:pageBreakBefore w:val="0"/>
        <w:widowControl w:val="0"/>
        <w:shd w:val="clear" w:color="auto" w:fill="auto"/>
        <w:tabs>
          <w:tab w:val="left" w:pos="4377"/>
        </w:tabs>
        <w:kinsoku/>
        <w:wordWrap/>
        <w:overflowPunct/>
        <w:topLinePunct w:val="0"/>
        <w:autoSpaceDE/>
        <w:autoSpaceDN/>
        <w:bidi w:val="0"/>
        <w:adjustRightInd/>
        <w:snapToGrid/>
        <w:spacing w:before="0" w:after="480" w:line="360" w:lineRule="auto"/>
        <w:ind w:left="0" w:right="0" w:firstLine="4288" w:firstLineChars="1787"/>
        <w:jc w:val="left"/>
        <w:textAlignment w:val="auto"/>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承诺时间：</w:t>
      </w:r>
      <w:r>
        <w:rPr>
          <w:rFonts w:hint="eastAsia" w:ascii="宋体" w:hAnsi="宋体" w:eastAsia="宋体" w:cs="宋体"/>
          <w:color w:val="auto"/>
          <w:spacing w:val="0"/>
          <w:w w:val="100"/>
          <w:position w:val="0"/>
          <w:sz w:val="24"/>
          <w:szCs w:val="24"/>
          <w:lang w:val="en-US" w:eastAsia="zh-CN"/>
        </w:rPr>
        <w:t xml:space="preserve"> </w:t>
      </w:r>
      <w:r>
        <w:rPr>
          <w:rFonts w:hint="eastAsia" w:ascii="宋体" w:hAnsi="宋体" w:eastAsia="宋体" w:cs="宋体"/>
          <w:color w:val="auto"/>
          <w:spacing w:val="0"/>
          <w:w w:val="100"/>
          <w:position w:val="0"/>
          <w:sz w:val="24"/>
          <w:szCs w:val="24"/>
        </w:rPr>
        <w:t>年</w:t>
      </w:r>
      <w:r>
        <w:rPr>
          <w:rFonts w:hint="eastAsia" w:ascii="宋体" w:hAnsi="宋体" w:eastAsia="宋体" w:cs="宋体"/>
          <w:color w:val="auto"/>
          <w:spacing w:val="0"/>
          <w:w w:val="100"/>
          <w:position w:val="0"/>
          <w:sz w:val="24"/>
          <w:szCs w:val="24"/>
          <w:lang w:val="en-US" w:eastAsia="zh-CN"/>
        </w:rPr>
        <w:t xml:space="preserve">   </w:t>
      </w:r>
      <w:r>
        <w:rPr>
          <w:rFonts w:hint="eastAsia" w:ascii="宋体" w:hAnsi="宋体" w:eastAsia="宋体" w:cs="宋体"/>
          <w:color w:val="auto"/>
          <w:spacing w:val="0"/>
          <w:w w:val="100"/>
          <w:position w:val="0"/>
          <w:sz w:val="24"/>
          <w:szCs w:val="24"/>
        </w:rPr>
        <w:t>月</w:t>
      </w:r>
      <w:r>
        <w:rPr>
          <w:rFonts w:hint="eastAsia" w:ascii="宋体" w:hAnsi="宋体" w:eastAsia="宋体" w:cs="宋体"/>
          <w:color w:val="auto"/>
          <w:spacing w:val="0"/>
          <w:w w:val="100"/>
          <w:position w:val="0"/>
          <w:sz w:val="24"/>
          <w:szCs w:val="24"/>
          <w:lang w:val="en-US" w:eastAsia="zh-CN"/>
        </w:rPr>
        <w:t xml:space="preserve">  </w:t>
      </w:r>
      <w:r>
        <w:rPr>
          <w:rFonts w:hint="eastAsia" w:ascii="宋体" w:hAnsi="宋体" w:eastAsia="宋体" w:cs="宋体"/>
          <w:color w:val="auto"/>
          <w:spacing w:val="0"/>
          <w:w w:val="100"/>
          <w:position w:val="0"/>
          <w:sz w:val="24"/>
          <w:szCs w:val="24"/>
        </w:rPr>
        <w:t>日</w:t>
      </w:r>
    </w:p>
    <w:p>
      <w:pPr>
        <w:pStyle w:val="49"/>
        <w:keepNext w:val="0"/>
        <w:keepLines w:val="0"/>
        <w:pageBreakBefore w:val="0"/>
        <w:widowControl w:val="0"/>
        <w:shd w:val="clear" w:color="auto" w:fill="auto"/>
        <w:tabs>
          <w:tab w:val="left" w:pos="4377"/>
        </w:tabs>
        <w:kinsoku/>
        <w:wordWrap/>
        <w:overflowPunct/>
        <w:topLinePunct w:val="0"/>
        <w:autoSpaceDE/>
        <w:autoSpaceDN/>
        <w:bidi w:val="0"/>
        <w:adjustRightInd/>
        <w:snapToGrid/>
        <w:spacing w:before="0" w:after="480" w:line="360" w:lineRule="auto"/>
        <w:ind w:left="0" w:right="0" w:firstLine="4288" w:firstLineChars="1787"/>
        <w:jc w:val="left"/>
        <w:textAlignment w:val="auto"/>
        <w:rPr>
          <w:rFonts w:hint="eastAsia" w:ascii="宋体" w:hAnsi="宋体" w:eastAsia="宋体" w:cs="宋体"/>
          <w:color w:val="auto"/>
          <w:spacing w:val="0"/>
          <w:w w:val="100"/>
          <w:position w:val="0"/>
          <w:sz w:val="24"/>
          <w:szCs w:val="24"/>
        </w:rPr>
      </w:pPr>
    </w:p>
    <w:p>
      <w:pPr>
        <w:ind w:firstLine="420" w:firstLineChars="200"/>
        <w:rPr>
          <w:rFonts w:hint="eastAsia" w:ascii="宋体" w:hAnsi="宋体" w:eastAsia="宋体" w:cs="宋体"/>
          <w:color w:val="auto"/>
          <w:lang w:eastAsia="zh-CN"/>
        </w:rPr>
      </w:pPr>
      <w:r>
        <w:rPr>
          <w:rFonts w:hint="eastAsia" w:ascii="宋体" w:hAnsi="宋体" w:eastAsia="宋体" w:cs="宋体"/>
          <w:color w:val="auto"/>
        </w:rPr>
        <w:t>注：</w:t>
      </w:r>
      <w:r>
        <w:rPr>
          <w:rFonts w:hint="eastAsia" w:ascii="宋体" w:hAnsi="宋体" w:eastAsia="宋体" w:cs="宋体"/>
          <w:color w:val="auto"/>
          <w:lang w:val="en-US" w:eastAsia="zh-CN"/>
        </w:rPr>
        <w:t>1.</w:t>
      </w:r>
      <w:r>
        <w:rPr>
          <w:rFonts w:hint="eastAsia" w:ascii="宋体" w:hAnsi="宋体" w:eastAsia="宋体" w:cs="宋体"/>
          <w:color w:val="auto"/>
        </w:rPr>
        <w:t>本承诺书效力和作用等同投标保证金，其有效期与投标有效期一致</w:t>
      </w:r>
      <w:r>
        <w:rPr>
          <w:rFonts w:hint="eastAsia" w:ascii="宋体" w:hAnsi="宋体" w:eastAsia="宋体" w:cs="宋体"/>
          <w:color w:val="auto"/>
          <w:lang w:eastAsia="zh-CN"/>
        </w:rPr>
        <w:t>。</w:t>
      </w:r>
    </w:p>
    <w:p>
      <w:pPr>
        <w:numPr>
          <w:ilvl w:val="0"/>
          <w:numId w:val="0"/>
        </w:numPr>
        <w:ind w:firstLine="840" w:firstLineChars="400"/>
        <w:rPr>
          <w:rFonts w:hint="eastAsia" w:ascii="宋体" w:hAnsi="宋体" w:eastAsia="宋体" w:cs="宋体"/>
          <w:color w:val="auto"/>
          <w:lang w:eastAsia="zh-CN"/>
        </w:rPr>
      </w:pPr>
      <w:r>
        <w:rPr>
          <w:rFonts w:hint="eastAsia" w:ascii="宋体" w:hAnsi="宋体" w:eastAsia="宋体" w:cs="宋体"/>
          <w:color w:val="auto"/>
          <w:lang w:val="en-US" w:eastAsia="zh-CN"/>
        </w:rPr>
        <w:t>2.</w:t>
      </w:r>
      <w:r>
        <w:rPr>
          <w:rFonts w:hint="eastAsia" w:ascii="宋体" w:hAnsi="宋体" w:eastAsia="宋体" w:cs="宋体"/>
          <w:color w:val="auto"/>
        </w:rPr>
        <w:t>此承诺书除附在投标文件中外还须上传至“信用中国（陕西榆林）”网站投标人自主上报信用承诺书附件（承诺有效期同投标有效期，承诺起始时间为提交投标文件截止之日，须后附截图）</w:t>
      </w:r>
    </w:p>
    <w:p>
      <w:pPr>
        <w:pStyle w:val="5"/>
        <w:numPr>
          <w:ilvl w:val="0"/>
          <w:numId w:val="0"/>
        </w:numPr>
        <w:kinsoku w:val="0"/>
        <w:autoSpaceDE w:val="0"/>
        <w:autoSpaceDN w:val="0"/>
        <w:adjustRightInd w:val="0"/>
        <w:snapToGrid w:val="0"/>
        <w:textAlignment w:val="baseline"/>
        <w:rPr>
          <w:rFonts w:hint="eastAsia"/>
          <w:color w:val="auto"/>
        </w:rPr>
      </w:pPr>
    </w:p>
    <w:p>
      <w:pPr>
        <w:pStyle w:val="5"/>
        <w:numPr>
          <w:ilvl w:val="0"/>
          <w:numId w:val="0"/>
        </w:numPr>
        <w:kinsoku w:val="0"/>
        <w:autoSpaceDE w:val="0"/>
        <w:autoSpaceDN w:val="0"/>
        <w:adjustRightInd w:val="0"/>
        <w:snapToGrid w:val="0"/>
        <w:textAlignment w:val="baseline"/>
        <w:rPr>
          <w:rFonts w:hint="eastAsia"/>
          <w:color w:val="auto"/>
        </w:rPr>
      </w:pPr>
    </w:p>
    <w:p>
      <w:pPr>
        <w:pStyle w:val="5"/>
        <w:numPr>
          <w:ilvl w:val="0"/>
          <w:numId w:val="0"/>
        </w:numPr>
        <w:kinsoku w:val="0"/>
        <w:autoSpaceDE w:val="0"/>
        <w:autoSpaceDN w:val="0"/>
        <w:adjustRightInd w:val="0"/>
        <w:snapToGrid w:val="0"/>
        <w:textAlignment w:val="baseline"/>
        <w:rPr>
          <w:rFonts w:hint="eastAsia"/>
          <w:color w:val="auto"/>
        </w:rPr>
      </w:pPr>
    </w:p>
    <w:p>
      <w:pPr>
        <w:pStyle w:val="5"/>
        <w:numPr>
          <w:ilvl w:val="0"/>
          <w:numId w:val="0"/>
        </w:numPr>
        <w:kinsoku w:val="0"/>
        <w:autoSpaceDE w:val="0"/>
        <w:autoSpaceDN w:val="0"/>
        <w:adjustRightInd w:val="0"/>
        <w:snapToGrid w:val="0"/>
        <w:textAlignment w:val="baseline"/>
        <w:rPr>
          <w:rFonts w:hint="eastAsia"/>
          <w:color w:val="auto"/>
        </w:rPr>
      </w:pPr>
    </w:p>
    <w:p>
      <w:pPr>
        <w:pStyle w:val="5"/>
        <w:numPr>
          <w:ilvl w:val="0"/>
          <w:numId w:val="0"/>
        </w:numPr>
        <w:kinsoku w:val="0"/>
        <w:autoSpaceDE w:val="0"/>
        <w:autoSpaceDN w:val="0"/>
        <w:adjustRightInd w:val="0"/>
        <w:snapToGrid w:val="0"/>
        <w:textAlignment w:val="baseline"/>
        <w:rPr>
          <w:rFonts w:hint="eastAsia"/>
          <w:color w:val="auto"/>
        </w:rPr>
      </w:pPr>
    </w:p>
    <w:p>
      <w:pPr>
        <w:spacing w:line="560" w:lineRule="exact"/>
        <w:ind w:right="-2"/>
        <w:jc w:val="center"/>
        <w:rPr>
          <w:rFonts w:hAnsi="宋体" w:cs="宋体"/>
          <w:color w:val="auto"/>
        </w:rPr>
      </w:pPr>
      <w:r>
        <w:rPr>
          <w:rFonts w:hint="eastAsia" w:hAnsi="宋体" w:cs="宋体"/>
          <w:b/>
          <w:bCs/>
          <w:color w:val="auto"/>
          <w:sz w:val="28"/>
          <w:szCs w:val="28"/>
        </w:rPr>
        <w:t>投标人信用承诺</w:t>
      </w:r>
    </w:p>
    <w:p>
      <w:pPr>
        <w:spacing w:line="360" w:lineRule="auto"/>
        <w:rPr>
          <w:rFonts w:hAnsi="宋体" w:cs="宋体"/>
          <w:color w:val="auto"/>
          <w:sz w:val="24"/>
          <w:szCs w:val="24"/>
          <w:u w:val="single"/>
        </w:rPr>
      </w:pPr>
      <w:r>
        <w:rPr>
          <w:rFonts w:hint="eastAsia" w:hAnsi="宋体" w:cs="宋体"/>
          <w:color w:val="auto"/>
          <w:sz w:val="24"/>
          <w:szCs w:val="24"/>
        </w:rPr>
        <w:t>投标人：</w:t>
      </w:r>
      <w:r>
        <w:rPr>
          <w:rFonts w:hint="eastAsia" w:hAnsi="宋体" w:cs="宋体"/>
          <w:color w:val="auto"/>
          <w:sz w:val="24"/>
          <w:szCs w:val="24"/>
          <w:u w:val="single"/>
        </w:rPr>
        <w:t xml:space="preserve">                                                                   </w:t>
      </w:r>
    </w:p>
    <w:p>
      <w:pPr>
        <w:spacing w:line="360" w:lineRule="auto"/>
        <w:rPr>
          <w:rFonts w:hAnsi="宋体" w:cs="宋体"/>
          <w:color w:val="auto"/>
          <w:sz w:val="24"/>
          <w:szCs w:val="24"/>
          <w:u w:val="single"/>
        </w:rPr>
      </w:pPr>
      <w:r>
        <w:rPr>
          <w:rFonts w:hint="eastAsia" w:hAnsi="宋体" w:cs="宋体"/>
          <w:color w:val="auto"/>
          <w:sz w:val="24"/>
          <w:szCs w:val="24"/>
        </w:rPr>
        <w:t>统一社会信用代码：</w:t>
      </w:r>
      <w:r>
        <w:rPr>
          <w:rFonts w:hint="eastAsia" w:hAnsi="宋体" w:cs="宋体"/>
          <w:color w:val="auto"/>
          <w:sz w:val="24"/>
          <w:szCs w:val="24"/>
          <w:u w:val="single"/>
        </w:rPr>
        <w:t xml:space="preserve">                             </w:t>
      </w:r>
      <w:r>
        <w:rPr>
          <w:rFonts w:hint="eastAsia" w:hAnsi="宋体" w:cs="宋体"/>
          <w:color w:val="auto"/>
          <w:sz w:val="24"/>
          <w:szCs w:val="24"/>
        </w:rPr>
        <w:t>法人代表：</w:t>
      </w:r>
      <w:r>
        <w:rPr>
          <w:rFonts w:hint="eastAsia" w:hAnsi="宋体" w:cs="宋体"/>
          <w:color w:val="auto"/>
          <w:sz w:val="24"/>
          <w:szCs w:val="24"/>
          <w:u w:val="single"/>
        </w:rPr>
        <w:t xml:space="preserve">                  </w:t>
      </w:r>
    </w:p>
    <w:p>
      <w:pPr>
        <w:spacing w:line="360" w:lineRule="auto"/>
        <w:rPr>
          <w:rFonts w:hAnsi="宋体" w:cs="宋体"/>
          <w:color w:val="auto"/>
          <w:sz w:val="24"/>
          <w:szCs w:val="24"/>
          <w:u w:val="single"/>
        </w:rPr>
      </w:pPr>
      <w:r>
        <w:rPr>
          <w:rFonts w:hint="eastAsia" w:hAnsi="宋体" w:cs="宋体"/>
          <w:color w:val="auto"/>
          <w:sz w:val="24"/>
          <w:szCs w:val="24"/>
        </w:rPr>
        <w:t>承诺有效期限：</w:t>
      </w:r>
      <w:r>
        <w:rPr>
          <w:rFonts w:hint="eastAsia" w:hAnsi="宋体" w:cs="宋体"/>
          <w:color w:val="auto"/>
          <w:sz w:val="24"/>
          <w:szCs w:val="24"/>
          <w:u w:val="single"/>
        </w:rPr>
        <w:t xml:space="preserve">       </w:t>
      </w:r>
      <w:r>
        <w:rPr>
          <w:rFonts w:hint="eastAsia" w:hAnsi="宋体" w:cs="宋体"/>
          <w:color w:val="auto"/>
          <w:sz w:val="24"/>
          <w:szCs w:val="24"/>
        </w:rPr>
        <w:t>年</w:t>
      </w:r>
      <w:r>
        <w:rPr>
          <w:rFonts w:hint="eastAsia" w:hAnsi="宋体" w:cs="宋体"/>
          <w:color w:val="auto"/>
          <w:sz w:val="24"/>
          <w:szCs w:val="24"/>
          <w:u w:val="single"/>
        </w:rPr>
        <w:t xml:space="preserve">      </w:t>
      </w:r>
      <w:r>
        <w:rPr>
          <w:rFonts w:hint="eastAsia" w:hAnsi="宋体" w:cs="宋体"/>
          <w:color w:val="auto"/>
          <w:sz w:val="24"/>
          <w:szCs w:val="24"/>
        </w:rPr>
        <w:t>月</w:t>
      </w:r>
      <w:r>
        <w:rPr>
          <w:rFonts w:hint="eastAsia" w:hAnsi="宋体" w:cs="宋体"/>
          <w:color w:val="auto"/>
          <w:sz w:val="24"/>
          <w:szCs w:val="24"/>
          <w:u w:val="single"/>
        </w:rPr>
        <w:t xml:space="preserve">      </w:t>
      </w:r>
      <w:r>
        <w:rPr>
          <w:rFonts w:hint="eastAsia" w:hAnsi="宋体" w:cs="宋体"/>
          <w:color w:val="auto"/>
          <w:sz w:val="24"/>
          <w:szCs w:val="24"/>
        </w:rPr>
        <w:t>日—</w:t>
      </w:r>
      <w:r>
        <w:rPr>
          <w:rFonts w:hint="eastAsia" w:hAnsi="宋体" w:cs="宋体"/>
          <w:color w:val="auto"/>
          <w:sz w:val="24"/>
          <w:szCs w:val="24"/>
          <w:u w:val="single"/>
        </w:rPr>
        <w:t xml:space="preserve">       </w:t>
      </w:r>
      <w:r>
        <w:rPr>
          <w:rFonts w:hint="eastAsia" w:hAnsi="宋体" w:cs="宋体"/>
          <w:color w:val="auto"/>
          <w:sz w:val="24"/>
          <w:szCs w:val="24"/>
        </w:rPr>
        <w:t>年</w:t>
      </w:r>
      <w:r>
        <w:rPr>
          <w:rFonts w:hint="eastAsia" w:hAnsi="宋体" w:cs="宋体"/>
          <w:color w:val="auto"/>
          <w:sz w:val="24"/>
          <w:szCs w:val="24"/>
          <w:u w:val="single"/>
        </w:rPr>
        <w:t xml:space="preserve">      </w:t>
      </w:r>
      <w:r>
        <w:rPr>
          <w:rFonts w:hint="eastAsia" w:hAnsi="宋体" w:cs="宋体"/>
          <w:color w:val="auto"/>
          <w:sz w:val="24"/>
          <w:szCs w:val="24"/>
        </w:rPr>
        <w:t>月</w:t>
      </w:r>
      <w:r>
        <w:rPr>
          <w:rFonts w:hint="eastAsia" w:hAnsi="宋体" w:cs="宋体"/>
          <w:color w:val="auto"/>
          <w:sz w:val="24"/>
          <w:szCs w:val="24"/>
          <w:u w:val="single"/>
        </w:rPr>
        <w:t xml:space="preserve">      </w:t>
      </w:r>
      <w:r>
        <w:rPr>
          <w:rFonts w:hint="eastAsia" w:hAnsi="宋体" w:cs="宋体"/>
          <w:color w:val="auto"/>
          <w:sz w:val="24"/>
          <w:szCs w:val="24"/>
        </w:rPr>
        <w:t>日</w:t>
      </w:r>
    </w:p>
    <w:p>
      <w:pPr>
        <w:spacing w:line="360" w:lineRule="auto"/>
        <w:ind w:firstLine="480" w:firstLineChars="200"/>
        <w:rPr>
          <w:rFonts w:hAnsi="宋体" w:cs="宋体"/>
          <w:color w:val="auto"/>
          <w:sz w:val="24"/>
          <w:szCs w:val="24"/>
        </w:rPr>
      </w:pPr>
      <w:r>
        <w:rPr>
          <w:rFonts w:hint="eastAsia" w:hAnsi="宋体" w:cs="宋体"/>
          <w:color w:val="auto"/>
          <w:sz w:val="24"/>
          <w:szCs w:val="24"/>
        </w:rPr>
        <w:t>在</w:t>
      </w:r>
      <w:r>
        <w:rPr>
          <w:rFonts w:hint="eastAsia" w:hAnsi="宋体" w:cs="宋体"/>
          <w:color w:val="auto"/>
          <w:sz w:val="24"/>
          <w:szCs w:val="24"/>
          <w:u w:val="single"/>
        </w:rPr>
        <w:t xml:space="preserve">               </w:t>
      </w:r>
      <w:r>
        <w:rPr>
          <w:rFonts w:hint="eastAsia" w:hAnsi="宋体" w:cs="宋体"/>
          <w:color w:val="auto"/>
          <w:sz w:val="24"/>
          <w:szCs w:val="24"/>
        </w:rPr>
        <w:t>项目招投标活动中，我公司（单位）郑重作出以下信用承诺：</w:t>
      </w:r>
    </w:p>
    <w:p>
      <w:pPr>
        <w:spacing w:line="360" w:lineRule="auto"/>
        <w:ind w:firstLine="480"/>
        <w:rPr>
          <w:rFonts w:hAnsi="宋体" w:cs="宋体"/>
          <w:color w:val="auto"/>
          <w:sz w:val="24"/>
          <w:szCs w:val="24"/>
        </w:rPr>
      </w:pPr>
      <w:r>
        <w:rPr>
          <w:rFonts w:hint="eastAsia" w:hAnsi="宋体" w:cs="宋体"/>
          <w:color w:val="auto"/>
          <w:sz w:val="24"/>
          <w:szCs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spacing w:line="360" w:lineRule="auto"/>
        <w:ind w:firstLine="480"/>
        <w:rPr>
          <w:rFonts w:hAnsi="宋体" w:cs="宋体"/>
          <w:color w:val="auto"/>
          <w:sz w:val="24"/>
          <w:szCs w:val="24"/>
        </w:rPr>
      </w:pPr>
      <w:r>
        <w:rPr>
          <w:rFonts w:hint="eastAsia" w:hAnsi="宋体" w:cs="宋体"/>
          <w:color w:val="auto"/>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spacing w:line="360" w:lineRule="auto"/>
        <w:ind w:firstLine="480" w:firstLineChars="200"/>
        <w:outlineLvl w:val="2"/>
        <w:rPr>
          <w:color w:val="auto"/>
          <w:sz w:val="24"/>
          <w:szCs w:val="24"/>
        </w:rPr>
      </w:pPr>
      <w:bookmarkStart w:id="87" w:name="_Toc32196"/>
      <w:bookmarkStart w:id="88" w:name="_Toc14973"/>
      <w:r>
        <w:rPr>
          <w:rFonts w:hint="eastAsia"/>
          <w:color w:val="auto"/>
          <w:sz w:val="24"/>
          <w:szCs w:val="24"/>
        </w:rPr>
        <w:t>（三）自愿接受招投标监督部门和有关行政监督部门的依法检查。</w:t>
      </w:r>
      <w:bookmarkEnd w:id="87"/>
      <w:bookmarkEnd w:id="88"/>
    </w:p>
    <w:p>
      <w:pPr>
        <w:spacing w:line="360" w:lineRule="auto"/>
        <w:ind w:firstLine="480" w:firstLineChars="200"/>
        <w:rPr>
          <w:rFonts w:hAnsi="宋体" w:cs="宋体"/>
          <w:color w:val="auto"/>
          <w:sz w:val="24"/>
          <w:szCs w:val="24"/>
        </w:rPr>
      </w:pPr>
      <w:r>
        <w:rPr>
          <w:rFonts w:hint="eastAsia" w:hAnsi="宋体" w:cs="宋体"/>
          <w:color w:val="auto"/>
          <w:sz w:val="24"/>
          <w:szCs w:val="24"/>
        </w:rPr>
        <w:t>（四）同意将此信用承诺纳入陕西省公共信用信息平台和榆林市公共信用信息共享平台，并上网公示，接受社会监督。</w:t>
      </w:r>
    </w:p>
    <w:p>
      <w:pPr>
        <w:spacing w:line="360" w:lineRule="auto"/>
        <w:ind w:firstLine="480"/>
        <w:rPr>
          <w:rFonts w:hAnsi="宋体" w:cs="宋体"/>
          <w:color w:val="auto"/>
          <w:sz w:val="24"/>
          <w:szCs w:val="24"/>
        </w:rPr>
      </w:pPr>
      <w:r>
        <w:rPr>
          <w:rFonts w:hint="eastAsia" w:hAnsi="宋体" w:cs="宋体"/>
          <w:color w:val="auto"/>
          <w:sz w:val="24"/>
          <w:szCs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tabs>
          <w:tab w:val="left" w:pos="4395"/>
        </w:tabs>
        <w:spacing w:line="360" w:lineRule="auto"/>
        <w:ind w:firstLine="480" w:firstLineChars="200"/>
        <w:rPr>
          <w:rFonts w:hAnsi="宋体" w:cs="宋体"/>
          <w:color w:val="auto"/>
          <w:sz w:val="24"/>
          <w:szCs w:val="24"/>
        </w:rPr>
      </w:pPr>
      <w:r>
        <w:rPr>
          <w:rFonts w:hint="eastAsia" w:hAnsi="宋体" w:cs="宋体"/>
          <w:color w:val="auto"/>
          <w:sz w:val="24"/>
          <w:szCs w:val="24"/>
        </w:rPr>
        <w:t>法定代表人（签章）：                    投标人（盖章）：</w:t>
      </w:r>
    </w:p>
    <w:p>
      <w:pPr>
        <w:spacing w:line="360" w:lineRule="auto"/>
        <w:jc w:val="center"/>
        <w:rPr>
          <w:rFonts w:hAnsi="宋体" w:cs="宋体"/>
          <w:b/>
          <w:bCs/>
          <w:color w:val="auto"/>
        </w:rPr>
      </w:pPr>
      <w:r>
        <w:rPr>
          <w:rFonts w:hint="eastAsia" w:hAnsi="宋体" w:cs="宋体"/>
          <w:color w:val="auto"/>
          <w:sz w:val="24"/>
          <w:szCs w:val="24"/>
        </w:rPr>
        <w:t xml:space="preserve">                             承诺时间：</w:t>
      </w:r>
      <w:r>
        <w:rPr>
          <w:rFonts w:hint="eastAsia" w:hAnsi="宋体" w:cs="宋体"/>
          <w:color w:val="auto"/>
          <w:sz w:val="24"/>
          <w:szCs w:val="24"/>
          <w:u w:val="single"/>
        </w:rPr>
        <w:t xml:space="preserve">       </w:t>
      </w:r>
      <w:r>
        <w:rPr>
          <w:rFonts w:hint="eastAsia" w:hAnsi="宋体" w:cs="宋体"/>
          <w:color w:val="auto"/>
          <w:sz w:val="24"/>
          <w:szCs w:val="24"/>
        </w:rPr>
        <w:t>年</w:t>
      </w:r>
      <w:r>
        <w:rPr>
          <w:rFonts w:hint="eastAsia" w:hAnsi="宋体" w:cs="宋体"/>
          <w:color w:val="auto"/>
          <w:sz w:val="24"/>
          <w:szCs w:val="24"/>
          <w:u w:val="single"/>
        </w:rPr>
        <w:t xml:space="preserve">     </w:t>
      </w:r>
      <w:r>
        <w:rPr>
          <w:rFonts w:hint="eastAsia" w:hAnsi="宋体" w:cs="宋体"/>
          <w:color w:val="auto"/>
          <w:sz w:val="24"/>
          <w:szCs w:val="24"/>
        </w:rPr>
        <w:t>月</w:t>
      </w:r>
      <w:r>
        <w:rPr>
          <w:rFonts w:hint="eastAsia" w:hAnsi="宋体" w:cs="宋体"/>
          <w:color w:val="auto"/>
          <w:sz w:val="24"/>
          <w:szCs w:val="24"/>
          <w:u w:val="single"/>
        </w:rPr>
        <w:t xml:space="preserve">     </w:t>
      </w:r>
      <w:r>
        <w:rPr>
          <w:rFonts w:hint="eastAsia" w:hAnsi="宋体" w:cs="宋体"/>
          <w:color w:val="auto"/>
          <w:sz w:val="24"/>
          <w:szCs w:val="24"/>
        </w:rPr>
        <w:t>日</w:t>
      </w:r>
    </w:p>
    <w:p>
      <w:pPr>
        <w:rPr>
          <w:rFonts w:ascii="方正小标宋简体" w:hAnsi="方正小标宋简体" w:eastAsia="方正小标宋简体" w:cs="方正小标宋简体"/>
          <w:color w:val="auto"/>
          <w:sz w:val="40"/>
          <w:szCs w:val="40"/>
        </w:rPr>
      </w:pPr>
      <w:r>
        <w:rPr>
          <w:rFonts w:hint="eastAsia" w:hAnsi="宋体" w:cs="宋体"/>
          <w:b/>
          <w:bCs/>
          <w:color w:val="auto"/>
        </w:rPr>
        <w:t>注：</w:t>
      </w:r>
      <w:r>
        <w:rPr>
          <w:rFonts w:hint="eastAsia" w:hAnsi="宋体" w:cs="宋体"/>
          <w:color w:val="auto"/>
        </w:rPr>
        <w:t>此承诺书除附在投标文件中外还须上传至“信用中国（陕西榆林）”网站投标人自主上报信用承诺书附件（承诺有效期同投标有效期，承诺起始时间为提交投标文件截止之日，须后附截图）</w:t>
      </w:r>
      <w:r>
        <w:rPr>
          <w:rFonts w:hint="eastAsia" w:hAnsi="宋体" w:eastAsia="宋体" w:cs="宋体"/>
          <w:color w:val="auto"/>
        </w:rPr>
        <w:t>。</w:t>
      </w:r>
      <w:r>
        <w:rPr>
          <w:rFonts w:hint="eastAsia" w:ascii="方正小标宋简体" w:hAnsi="方正小标宋简体" w:eastAsia="方正小标宋简体" w:cs="方正小标宋简体"/>
          <w:color w:val="auto"/>
          <w:sz w:val="40"/>
          <w:szCs w:val="40"/>
        </w:rPr>
        <w:br w:type="page"/>
      </w:r>
    </w:p>
    <w:p>
      <w:pPr>
        <w:spacing w:line="560" w:lineRule="exact"/>
        <w:ind w:right="-2"/>
        <w:jc w:val="center"/>
        <w:rPr>
          <w:rFonts w:hAnsi="宋体" w:cs="宋体"/>
          <w:color w:val="auto"/>
        </w:rPr>
      </w:pPr>
      <w:r>
        <w:rPr>
          <w:rFonts w:hint="eastAsia" w:hAnsi="宋体" w:cs="宋体"/>
          <w:b/>
          <w:bCs/>
          <w:color w:val="auto"/>
          <w:sz w:val="28"/>
          <w:szCs w:val="28"/>
        </w:rPr>
        <w:t>投标人委托代理人员信用承诺书</w:t>
      </w:r>
    </w:p>
    <w:p>
      <w:pPr>
        <w:spacing w:line="360" w:lineRule="auto"/>
        <w:ind w:firstLine="480" w:firstLineChars="200"/>
        <w:rPr>
          <w:rFonts w:hAnsi="宋体" w:cs="宋体"/>
          <w:color w:val="auto"/>
          <w:sz w:val="24"/>
          <w:szCs w:val="24"/>
        </w:rPr>
      </w:pPr>
      <w:r>
        <w:rPr>
          <w:rFonts w:hint="eastAsia" w:hAnsi="宋体" w:cs="宋体"/>
          <w:color w:val="auto"/>
          <w:sz w:val="24"/>
          <w:szCs w:val="24"/>
        </w:rPr>
        <w:t>在</w:t>
      </w:r>
      <w:r>
        <w:rPr>
          <w:rFonts w:hint="eastAsia" w:hAnsi="宋体" w:cs="宋体"/>
          <w:color w:val="auto"/>
          <w:sz w:val="24"/>
          <w:szCs w:val="24"/>
          <w:u w:val="single"/>
        </w:rPr>
        <w:t xml:space="preserve">                    </w:t>
      </w:r>
      <w:r>
        <w:rPr>
          <w:rFonts w:hint="eastAsia" w:hAnsi="宋体" w:cs="宋体"/>
          <w:color w:val="auto"/>
          <w:sz w:val="24"/>
          <w:szCs w:val="24"/>
        </w:rPr>
        <w:t>项目招投标活动中，我个人郑重作出以下信用承诺：</w:t>
      </w:r>
    </w:p>
    <w:p>
      <w:pPr>
        <w:spacing w:line="360" w:lineRule="auto"/>
        <w:ind w:firstLine="480"/>
        <w:rPr>
          <w:rFonts w:hAnsi="宋体" w:cs="宋体"/>
          <w:color w:val="auto"/>
          <w:sz w:val="24"/>
          <w:szCs w:val="24"/>
        </w:rPr>
      </w:pPr>
      <w:r>
        <w:rPr>
          <w:rFonts w:hint="eastAsia" w:hAnsi="宋体" w:cs="宋体"/>
          <w:color w:val="auto"/>
          <w:sz w:val="24"/>
          <w:szCs w:val="24"/>
        </w:rPr>
        <w:t>（一）能严格遵守法律法规、职业道德和行业规范，具有独立承担民事责任的能力；无法律法规规定禁止开展从业活动情形。我所递交的文件资料合法、真实、准确、完整、有效，无弄虚作假等情形。</w:t>
      </w:r>
    </w:p>
    <w:p>
      <w:pPr>
        <w:spacing w:line="360" w:lineRule="auto"/>
        <w:ind w:firstLine="480"/>
        <w:rPr>
          <w:rFonts w:hAnsi="宋体" w:cs="宋体"/>
          <w:color w:val="auto"/>
          <w:sz w:val="24"/>
          <w:szCs w:val="24"/>
        </w:rPr>
      </w:pPr>
      <w:r>
        <w:rPr>
          <w:rFonts w:hint="eastAsia" w:hAnsi="宋体" w:cs="宋体"/>
          <w:color w:val="auto"/>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spacing w:line="360" w:lineRule="auto"/>
        <w:ind w:firstLine="480" w:firstLineChars="200"/>
        <w:outlineLvl w:val="2"/>
        <w:rPr>
          <w:color w:val="auto"/>
          <w:sz w:val="24"/>
          <w:szCs w:val="24"/>
        </w:rPr>
      </w:pPr>
      <w:bookmarkStart w:id="89" w:name="_Toc14892"/>
      <w:bookmarkStart w:id="90" w:name="_Toc19250"/>
      <w:r>
        <w:rPr>
          <w:rFonts w:hint="eastAsia"/>
          <w:color w:val="auto"/>
          <w:sz w:val="24"/>
          <w:szCs w:val="24"/>
        </w:rPr>
        <w:t>（三）自愿接受招投标监督部门和有关行政监督部门的依法检查。</w:t>
      </w:r>
      <w:bookmarkEnd w:id="89"/>
      <w:bookmarkEnd w:id="90"/>
    </w:p>
    <w:p>
      <w:pPr>
        <w:spacing w:line="360" w:lineRule="auto"/>
        <w:ind w:firstLine="480" w:firstLineChars="200"/>
        <w:rPr>
          <w:rFonts w:hAnsi="宋体" w:cs="宋体"/>
          <w:color w:val="auto"/>
          <w:sz w:val="24"/>
          <w:szCs w:val="24"/>
        </w:rPr>
      </w:pPr>
      <w:r>
        <w:rPr>
          <w:rFonts w:hint="eastAsia" w:hAnsi="宋体" w:cs="宋体"/>
          <w:color w:val="auto"/>
          <w:sz w:val="24"/>
          <w:szCs w:val="24"/>
        </w:rPr>
        <w:t>（四）同意将此信用承诺纳入陕西省公共信用信息平台和榆林市公共信用信息共享平台，并接受社会监督。</w:t>
      </w:r>
    </w:p>
    <w:p>
      <w:pPr>
        <w:spacing w:line="360" w:lineRule="auto"/>
        <w:ind w:firstLine="480"/>
        <w:rPr>
          <w:rFonts w:hAnsi="宋体" w:cs="宋体"/>
          <w:color w:val="auto"/>
          <w:sz w:val="24"/>
          <w:szCs w:val="24"/>
        </w:rPr>
      </w:pPr>
      <w:r>
        <w:rPr>
          <w:rFonts w:hint="eastAsia" w:hAnsi="宋体" w:cs="宋体"/>
          <w:color w:val="auto"/>
          <w:sz w:val="24"/>
          <w:szCs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spacing w:line="320" w:lineRule="exact"/>
        <w:ind w:firstLine="482"/>
        <w:rPr>
          <w:rFonts w:hAnsi="宋体" w:cs="宋体"/>
          <w:color w:val="auto"/>
          <w:sz w:val="24"/>
          <w:szCs w:val="24"/>
        </w:rPr>
      </w:pPr>
    </w:p>
    <w:p>
      <w:pPr>
        <w:spacing w:line="480" w:lineRule="auto"/>
        <w:ind w:firstLine="482"/>
        <w:rPr>
          <w:rFonts w:hAnsi="宋体" w:cs="宋体"/>
          <w:color w:val="auto"/>
          <w:sz w:val="24"/>
          <w:szCs w:val="24"/>
          <w:u w:val="single"/>
        </w:rPr>
      </w:pPr>
      <w:r>
        <w:rPr>
          <w:rFonts w:hint="eastAsia" w:hAnsi="宋体" w:cs="宋体"/>
          <w:color w:val="auto"/>
          <w:sz w:val="24"/>
          <w:szCs w:val="24"/>
        </w:rPr>
        <w:t>承诺有效期限：</w:t>
      </w:r>
      <w:r>
        <w:rPr>
          <w:rFonts w:hint="eastAsia" w:hAnsi="宋体" w:cs="宋体"/>
          <w:color w:val="auto"/>
          <w:sz w:val="24"/>
          <w:szCs w:val="24"/>
          <w:u w:val="single"/>
        </w:rPr>
        <w:t xml:space="preserve">      </w:t>
      </w:r>
      <w:r>
        <w:rPr>
          <w:rFonts w:hint="eastAsia" w:hAnsi="宋体" w:cs="宋体"/>
          <w:color w:val="auto"/>
          <w:sz w:val="24"/>
          <w:szCs w:val="24"/>
        </w:rPr>
        <w:t>年</w:t>
      </w:r>
      <w:r>
        <w:rPr>
          <w:rFonts w:hint="eastAsia" w:hAnsi="宋体" w:cs="宋体"/>
          <w:color w:val="auto"/>
          <w:sz w:val="24"/>
          <w:szCs w:val="24"/>
          <w:u w:val="single"/>
        </w:rPr>
        <w:t xml:space="preserve">     </w:t>
      </w:r>
      <w:r>
        <w:rPr>
          <w:rFonts w:hint="eastAsia" w:hAnsi="宋体" w:cs="宋体"/>
          <w:color w:val="auto"/>
          <w:sz w:val="24"/>
          <w:szCs w:val="24"/>
        </w:rPr>
        <w:t>月</w:t>
      </w:r>
      <w:r>
        <w:rPr>
          <w:rFonts w:hint="eastAsia" w:hAnsi="宋体" w:cs="宋体"/>
          <w:color w:val="auto"/>
          <w:sz w:val="24"/>
          <w:szCs w:val="24"/>
          <w:u w:val="single"/>
        </w:rPr>
        <w:t xml:space="preserve">     </w:t>
      </w:r>
      <w:r>
        <w:rPr>
          <w:rFonts w:hint="eastAsia" w:hAnsi="宋体" w:cs="宋体"/>
          <w:color w:val="auto"/>
          <w:sz w:val="24"/>
          <w:szCs w:val="24"/>
        </w:rPr>
        <w:t>日—</w:t>
      </w:r>
      <w:r>
        <w:rPr>
          <w:rFonts w:hint="eastAsia" w:hAnsi="宋体" w:cs="宋体"/>
          <w:color w:val="auto"/>
          <w:sz w:val="24"/>
          <w:szCs w:val="24"/>
          <w:u w:val="single"/>
        </w:rPr>
        <w:t xml:space="preserve">      </w:t>
      </w:r>
      <w:r>
        <w:rPr>
          <w:rFonts w:hint="eastAsia" w:hAnsi="宋体" w:cs="宋体"/>
          <w:color w:val="auto"/>
          <w:sz w:val="24"/>
          <w:szCs w:val="24"/>
        </w:rPr>
        <w:t>年</w:t>
      </w:r>
      <w:r>
        <w:rPr>
          <w:rFonts w:hint="eastAsia" w:hAnsi="宋体" w:cs="宋体"/>
          <w:color w:val="auto"/>
          <w:sz w:val="24"/>
          <w:szCs w:val="24"/>
          <w:u w:val="single"/>
        </w:rPr>
        <w:t xml:space="preserve">     </w:t>
      </w:r>
      <w:r>
        <w:rPr>
          <w:rFonts w:hint="eastAsia" w:hAnsi="宋体" w:cs="宋体"/>
          <w:color w:val="auto"/>
          <w:sz w:val="24"/>
          <w:szCs w:val="24"/>
        </w:rPr>
        <w:t>月</w:t>
      </w:r>
      <w:r>
        <w:rPr>
          <w:rFonts w:hint="eastAsia" w:hAnsi="宋体" w:cs="宋体"/>
          <w:color w:val="auto"/>
          <w:sz w:val="24"/>
          <w:szCs w:val="24"/>
          <w:u w:val="single"/>
        </w:rPr>
        <w:t xml:space="preserve">     </w:t>
      </w:r>
      <w:r>
        <w:rPr>
          <w:rFonts w:hint="eastAsia" w:hAnsi="宋体" w:cs="宋体"/>
          <w:color w:val="auto"/>
          <w:sz w:val="24"/>
          <w:szCs w:val="24"/>
        </w:rPr>
        <w:t>日</w:t>
      </w:r>
    </w:p>
    <w:p>
      <w:pPr>
        <w:spacing w:line="480" w:lineRule="auto"/>
        <w:ind w:firstLine="482"/>
        <w:rPr>
          <w:rFonts w:hAnsi="宋体" w:cs="宋体"/>
          <w:color w:val="auto"/>
          <w:sz w:val="24"/>
          <w:szCs w:val="24"/>
        </w:rPr>
      </w:pPr>
      <w:r>
        <w:rPr>
          <w:rFonts w:hint="eastAsia" w:hAnsi="宋体" w:cs="宋体"/>
          <w:color w:val="auto"/>
          <w:sz w:val="24"/>
          <w:szCs w:val="24"/>
        </w:rPr>
        <w:t>投标人：</w:t>
      </w:r>
      <w:r>
        <w:rPr>
          <w:rFonts w:hint="eastAsia" w:hAnsi="宋体" w:cs="宋体"/>
          <w:color w:val="auto"/>
          <w:sz w:val="24"/>
          <w:szCs w:val="24"/>
          <w:u w:val="single"/>
        </w:rPr>
        <w:t xml:space="preserve">                        </w:t>
      </w:r>
    </w:p>
    <w:p>
      <w:pPr>
        <w:spacing w:line="480" w:lineRule="auto"/>
        <w:ind w:firstLine="482"/>
        <w:rPr>
          <w:rFonts w:hAnsi="宋体" w:cs="宋体"/>
          <w:color w:val="auto"/>
          <w:sz w:val="24"/>
          <w:szCs w:val="24"/>
          <w:u w:val="single"/>
        </w:rPr>
      </w:pPr>
      <w:r>
        <w:rPr>
          <w:rFonts w:hint="eastAsia" w:hAnsi="宋体" w:cs="宋体"/>
          <w:color w:val="auto"/>
          <w:sz w:val="24"/>
          <w:szCs w:val="24"/>
        </w:rPr>
        <w:t>承诺人（签字）：</w:t>
      </w:r>
      <w:r>
        <w:rPr>
          <w:rFonts w:hint="eastAsia" w:hAnsi="宋体" w:cs="宋体"/>
          <w:color w:val="auto"/>
          <w:sz w:val="24"/>
          <w:szCs w:val="24"/>
          <w:u w:val="single"/>
        </w:rPr>
        <w:t xml:space="preserve">                 </w:t>
      </w:r>
    </w:p>
    <w:p>
      <w:pPr>
        <w:spacing w:line="480" w:lineRule="auto"/>
        <w:ind w:firstLine="482"/>
        <w:rPr>
          <w:rFonts w:hAnsi="宋体" w:cs="宋体"/>
          <w:b/>
          <w:bCs/>
          <w:color w:val="auto"/>
        </w:rPr>
      </w:pPr>
      <w:r>
        <w:rPr>
          <w:rFonts w:hint="eastAsia" w:hAnsi="宋体" w:cs="宋体"/>
          <w:color w:val="auto"/>
          <w:sz w:val="24"/>
          <w:szCs w:val="24"/>
        </w:rPr>
        <w:t>承诺时间：</w:t>
      </w:r>
      <w:r>
        <w:rPr>
          <w:rFonts w:hint="eastAsia" w:hAnsi="宋体" w:cs="宋体"/>
          <w:color w:val="auto"/>
          <w:sz w:val="24"/>
          <w:szCs w:val="24"/>
          <w:u w:val="single"/>
        </w:rPr>
        <w:t xml:space="preserve">      </w:t>
      </w:r>
      <w:r>
        <w:rPr>
          <w:rFonts w:hint="eastAsia" w:hAnsi="宋体" w:cs="宋体"/>
          <w:color w:val="auto"/>
          <w:sz w:val="24"/>
          <w:szCs w:val="24"/>
        </w:rPr>
        <w:t>年</w:t>
      </w:r>
      <w:r>
        <w:rPr>
          <w:rFonts w:hint="eastAsia" w:hAnsi="宋体" w:cs="宋体"/>
          <w:color w:val="auto"/>
          <w:sz w:val="24"/>
          <w:szCs w:val="24"/>
          <w:u w:val="single"/>
        </w:rPr>
        <w:t xml:space="preserve">     </w:t>
      </w:r>
      <w:r>
        <w:rPr>
          <w:rFonts w:hint="eastAsia" w:hAnsi="宋体" w:cs="宋体"/>
          <w:color w:val="auto"/>
          <w:sz w:val="24"/>
          <w:szCs w:val="24"/>
        </w:rPr>
        <w:t>月</w:t>
      </w:r>
      <w:r>
        <w:rPr>
          <w:rFonts w:hint="eastAsia" w:hAnsi="宋体" w:cs="宋体"/>
          <w:color w:val="auto"/>
          <w:sz w:val="24"/>
          <w:szCs w:val="24"/>
          <w:u w:val="single"/>
        </w:rPr>
        <w:t xml:space="preserve">     </w:t>
      </w:r>
      <w:r>
        <w:rPr>
          <w:rFonts w:hint="eastAsia" w:hAnsi="宋体" w:cs="宋体"/>
          <w:color w:val="auto"/>
          <w:sz w:val="24"/>
          <w:szCs w:val="24"/>
        </w:rPr>
        <w:t>日</w:t>
      </w:r>
    </w:p>
    <w:p>
      <w:pPr>
        <w:rPr>
          <w:rFonts w:ascii="宋体" w:hAnsi="宋体" w:eastAsia="宋体" w:cs="宋体"/>
          <w:color w:val="auto"/>
        </w:rPr>
      </w:pPr>
      <w:r>
        <w:rPr>
          <w:rFonts w:hint="eastAsia" w:ascii="宋体" w:hAnsi="宋体" w:eastAsia="宋体" w:cs="宋体"/>
          <w:color w:val="auto"/>
        </w:rPr>
        <w:t>注：①法定代表人直接参与投标的无须上报但需提供《投标人委托代理人员信用承诺书》。</w:t>
      </w:r>
    </w:p>
    <w:p>
      <w:pPr>
        <w:ind w:firstLine="420" w:firstLineChars="200"/>
        <w:rPr>
          <w:rFonts w:ascii="宋体" w:hAnsi="宋体" w:eastAsia="宋体" w:cs="宋体"/>
          <w:color w:val="auto"/>
        </w:rPr>
      </w:pPr>
      <w:r>
        <w:rPr>
          <w:rFonts w:ascii="宋体" w:hAnsi="宋体" w:eastAsia="宋体" w:cs="宋体"/>
          <w:color w:val="auto"/>
        </w:rPr>
        <w:t>②</w:t>
      </w:r>
      <w:r>
        <w:rPr>
          <w:rFonts w:hint="eastAsia" w:ascii="宋体" w:hAnsi="宋体" w:eastAsia="宋体" w:cs="宋体"/>
          <w:color w:val="auto"/>
        </w:rPr>
        <w:t>此承诺书除附在投标文件中外还须上传至“信用中国（陕西榆林）”网站授权委托人自主上报信用承诺书附件（承诺有效期同投标有效期，承诺起始时间为提交投标文件截止之日，须后附截图）</w:t>
      </w:r>
    </w:p>
    <w:p>
      <w:pPr>
        <w:rPr>
          <w:rFonts w:ascii="宋体" w:hAnsi="宋体" w:eastAsia="宋体" w:cs="宋体"/>
          <w:color w:val="auto"/>
        </w:rPr>
      </w:pPr>
    </w:p>
    <w:p>
      <w:pPr>
        <w:spacing w:line="242" w:lineRule="auto"/>
        <w:rPr>
          <w:color w:val="auto"/>
        </w:rPr>
      </w:pPr>
    </w:p>
    <w:p>
      <w:pPr>
        <w:pStyle w:val="5"/>
        <w:rPr>
          <w:color w:val="auto"/>
        </w:rPr>
      </w:pPr>
    </w:p>
    <w:p>
      <w:pPr>
        <w:pStyle w:val="5"/>
        <w:rPr>
          <w:color w:val="auto"/>
        </w:rPr>
      </w:pPr>
    </w:p>
    <w:p>
      <w:pPr>
        <w:spacing w:line="242" w:lineRule="auto"/>
        <w:rPr>
          <w:color w:val="auto"/>
        </w:rPr>
      </w:pPr>
    </w:p>
    <w:p>
      <w:pPr>
        <w:spacing w:before="208" w:line="224" w:lineRule="auto"/>
        <w:jc w:val="center"/>
        <w:outlineLvl w:val="1"/>
        <w:rPr>
          <w:rFonts w:ascii="宋体" w:hAnsi="宋体" w:eastAsia="宋体" w:cs="宋体"/>
          <w:color w:val="auto"/>
          <w:sz w:val="31"/>
          <w:szCs w:val="31"/>
        </w:rPr>
      </w:pPr>
      <w:bookmarkStart w:id="91" w:name="_Toc3770"/>
      <w:r>
        <w:rPr>
          <w:rFonts w:ascii="宋体" w:hAnsi="宋体" w:eastAsia="宋体" w:cs="宋体"/>
          <w:color w:val="auto"/>
          <w:spacing w:val="17"/>
          <w:sz w:val="31"/>
          <w:szCs w:val="31"/>
        </w:rPr>
        <w:t>第</w:t>
      </w:r>
      <w:r>
        <w:rPr>
          <w:rFonts w:ascii="宋体" w:hAnsi="宋体" w:eastAsia="宋体" w:cs="宋体"/>
          <w:color w:val="auto"/>
          <w:spacing w:val="11"/>
          <w:sz w:val="31"/>
          <w:szCs w:val="31"/>
        </w:rPr>
        <w:t>四部分  供应商概况</w:t>
      </w:r>
      <w:bookmarkEnd w:id="91"/>
    </w:p>
    <w:p>
      <w:pPr>
        <w:spacing w:line="470" w:lineRule="auto"/>
        <w:rPr>
          <w:color w:val="auto"/>
        </w:rPr>
      </w:pPr>
    </w:p>
    <w:p>
      <w:pPr>
        <w:spacing w:before="75" w:line="306" w:lineRule="exact"/>
        <w:ind w:left="83"/>
        <w:rPr>
          <w:rFonts w:ascii="宋体" w:hAnsi="宋体" w:eastAsia="宋体" w:cs="宋体"/>
          <w:color w:val="auto"/>
          <w:sz w:val="23"/>
          <w:szCs w:val="23"/>
        </w:rPr>
      </w:pPr>
      <w:r>
        <w:rPr>
          <w:rFonts w:ascii="宋体" w:hAnsi="宋体" w:eastAsia="宋体" w:cs="宋体"/>
          <w:color w:val="auto"/>
          <w:spacing w:val="14"/>
          <w:position w:val="-1"/>
          <w:sz w:val="23"/>
          <w:szCs w:val="23"/>
        </w:rPr>
        <w:t>一</w:t>
      </w:r>
      <w:r>
        <w:rPr>
          <w:rFonts w:ascii="宋体" w:hAnsi="宋体" w:eastAsia="宋体" w:cs="宋体"/>
          <w:color w:val="auto"/>
          <w:spacing w:val="12"/>
          <w:position w:val="-1"/>
          <w:sz w:val="23"/>
          <w:szCs w:val="23"/>
        </w:rPr>
        <w:t>、供应商基本信息</w:t>
      </w:r>
    </w:p>
    <w:tbl>
      <w:tblPr>
        <w:tblStyle w:val="32"/>
        <w:tblW w:w="918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6"/>
        <w:gridCol w:w="1581"/>
        <w:gridCol w:w="1529"/>
        <w:gridCol w:w="1413"/>
        <w:gridCol w:w="1556"/>
        <w:gridCol w:w="14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9183" w:type="dxa"/>
            <w:gridSpan w:val="6"/>
            <w:tcBorders>
              <w:left w:val="single" w:color="000000" w:sz="10" w:space="0"/>
              <w:right w:val="single" w:color="000000" w:sz="10" w:space="0"/>
            </w:tcBorders>
            <w:shd w:val="clear" w:color="auto" w:fill="E5B8B7"/>
          </w:tcPr>
          <w:p>
            <w:pPr>
              <w:spacing w:before="142" w:line="227" w:lineRule="auto"/>
              <w:ind w:left="108"/>
              <w:rPr>
                <w:rFonts w:ascii="宋体" w:hAnsi="宋体" w:eastAsia="宋体" w:cs="宋体"/>
                <w:color w:val="auto"/>
                <w:sz w:val="23"/>
                <w:szCs w:val="23"/>
              </w:rPr>
            </w:pPr>
            <w:r>
              <w:rPr>
                <w:rFonts w:ascii="宋体" w:hAnsi="宋体" w:eastAsia="宋体" w:cs="宋体"/>
                <w:color w:val="auto"/>
                <w:spacing w:val="11"/>
                <w:sz w:val="23"/>
                <w:szCs w:val="23"/>
              </w:rPr>
              <w:t>单位基本情</w:t>
            </w:r>
            <w:r>
              <w:rPr>
                <w:rFonts w:ascii="宋体" w:hAnsi="宋体" w:eastAsia="宋体" w:cs="宋体"/>
                <w:color w:val="auto"/>
                <w:spacing w:val="10"/>
                <w:sz w:val="23"/>
                <w:szCs w:val="23"/>
              </w:rPr>
              <w:t>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696" w:type="dxa"/>
            <w:tcBorders>
              <w:left w:val="single" w:color="000000" w:sz="10" w:space="0"/>
              <w:right w:val="single" w:color="000000" w:sz="4" w:space="0"/>
            </w:tcBorders>
          </w:tcPr>
          <w:p>
            <w:pPr>
              <w:spacing w:before="177" w:line="227" w:lineRule="auto"/>
              <w:ind w:left="106"/>
              <w:rPr>
                <w:rFonts w:ascii="宋体" w:hAnsi="宋体" w:eastAsia="宋体" w:cs="宋体"/>
                <w:color w:val="auto"/>
                <w:sz w:val="23"/>
                <w:szCs w:val="23"/>
              </w:rPr>
            </w:pPr>
            <w:r>
              <w:rPr>
                <w:rFonts w:ascii="宋体" w:hAnsi="宋体" w:eastAsia="宋体" w:cs="宋体"/>
                <w:color w:val="auto"/>
                <w:spacing w:val="11"/>
                <w:sz w:val="23"/>
                <w:szCs w:val="23"/>
              </w:rPr>
              <w:t>供应商全称</w:t>
            </w:r>
          </w:p>
        </w:tc>
        <w:tc>
          <w:tcPr>
            <w:tcW w:w="7487" w:type="dxa"/>
            <w:gridSpan w:val="5"/>
            <w:tcBorders>
              <w:left w:val="single" w:color="000000" w:sz="4" w:space="0"/>
              <w:right w:val="single" w:color="000000" w:sz="10"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696" w:type="dxa"/>
            <w:tcBorders>
              <w:left w:val="single" w:color="000000" w:sz="10" w:space="0"/>
              <w:right w:val="single" w:color="000000" w:sz="4" w:space="0"/>
            </w:tcBorders>
          </w:tcPr>
          <w:p>
            <w:pPr>
              <w:spacing w:before="176" w:line="229" w:lineRule="auto"/>
              <w:ind w:left="106"/>
              <w:rPr>
                <w:rFonts w:ascii="宋体" w:hAnsi="宋体" w:eastAsia="宋体" w:cs="宋体"/>
                <w:color w:val="auto"/>
                <w:sz w:val="23"/>
                <w:szCs w:val="23"/>
              </w:rPr>
            </w:pPr>
            <w:r>
              <w:rPr>
                <w:rFonts w:ascii="宋体" w:hAnsi="宋体" w:eastAsia="宋体" w:cs="宋体"/>
                <w:color w:val="auto"/>
                <w:spacing w:val="10"/>
                <w:sz w:val="23"/>
                <w:szCs w:val="23"/>
              </w:rPr>
              <w:t>注册地址</w:t>
            </w:r>
          </w:p>
        </w:tc>
        <w:tc>
          <w:tcPr>
            <w:tcW w:w="3110" w:type="dxa"/>
            <w:gridSpan w:val="2"/>
            <w:tcBorders>
              <w:left w:val="single" w:color="000000" w:sz="4" w:space="0"/>
              <w:right w:val="single" w:color="000000" w:sz="4" w:space="0"/>
            </w:tcBorders>
          </w:tcPr>
          <w:p>
            <w:pPr>
              <w:rPr>
                <w:color w:val="auto"/>
              </w:rPr>
            </w:pPr>
          </w:p>
        </w:tc>
        <w:tc>
          <w:tcPr>
            <w:tcW w:w="1413" w:type="dxa"/>
            <w:tcBorders>
              <w:left w:val="single" w:color="000000" w:sz="4" w:space="0"/>
              <w:right w:val="single" w:color="000000" w:sz="4" w:space="0"/>
            </w:tcBorders>
          </w:tcPr>
          <w:p>
            <w:pPr>
              <w:spacing w:before="176" w:line="229" w:lineRule="auto"/>
              <w:ind w:left="227"/>
              <w:rPr>
                <w:rFonts w:ascii="宋体" w:hAnsi="宋体" w:eastAsia="宋体" w:cs="宋体"/>
                <w:color w:val="auto"/>
                <w:sz w:val="23"/>
                <w:szCs w:val="23"/>
              </w:rPr>
            </w:pPr>
            <w:r>
              <w:rPr>
                <w:rFonts w:ascii="宋体" w:hAnsi="宋体" w:eastAsia="宋体" w:cs="宋体"/>
                <w:color w:val="auto"/>
                <w:spacing w:val="11"/>
                <w:sz w:val="23"/>
                <w:szCs w:val="23"/>
              </w:rPr>
              <w:t>成</w:t>
            </w:r>
            <w:r>
              <w:rPr>
                <w:rFonts w:ascii="宋体" w:hAnsi="宋体" w:eastAsia="宋体" w:cs="宋体"/>
                <w:color w:val="auto"/>
                <w:spacing w:val="9"/>
                <w:sz w:val="23"/>
                <w:szCs w:val="23"/>
              </w:rPr>
              <w:t>立时间</w:t>
            </w:r>
          </w:p>
        </w:tc>
        <w:tc>
          <w:tcPr>
            <w:tcW w:w="2964" w:type="dxa"/>
            <w:gridSpan w:val="2"/>
            <w:tcBorders>
              <w:left w:val="single" w:color="000000" w:sz="4" w:space="0"/>
              <w:right w:val="single" w:color="000000" w:sz="10"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696" w:type="dxa"/>
            <w:tcBorders>
              <w:left w:val="single" w:color="000000" w:sz="10" w:space="0"/>
              <w:right w:val="single" w:color="000000" w:sz="4" w:space="0"/>
            </w:tcBorders>
          </w:tcPr>
          <w:p>
            <w:pPr>
              <w:spacing w:before="177" w:line="229" w:lineRule="auto"/>
              <w:ind w:left="111"/>
              <w:rPr>
                <w:rFonts w:ascii="宋体" w:hAnsi="宋体" w:eastAsia="宋体" w:cs="宋体"/>
                <w:color w:val="auto"/>
                <w:sz w:val="23"/>
                <w:szCs w:val="23"/>
              </w:rPr>
            </w:pPr>
            <w:r>
              <w:rPr>
                <w:rFonts w:ascii="宋体" w:hAnsi="宋体" w:eastAsia="宋体" w:cs="宋体"/>
                <w:color w:val="auto"/>
                <w:spacing w:val="9"/>
                <w:sz w:val="23"/>
                <w:szCs w:val="23"/>
              </w:rPr>
              <w:t>登记证</w:t>
            </w:r>
            <w:r>
              <w:rPr>
                <w:rFonts w:ascii="宋体" w:hAnsi="宋体" w:eastAsia="宋体" w:cs="宋体"/>
                <w:color w:val="auto"/>
                <w:spacing w:val="8"/>
                <w:sz w:val="23"/>
                <w:szCs w:val="23"/>
              </w:rPr>
              <w:t>号</w:t>
            </w:r>
          </w:p>
        </w:tc>
        <w:tc>
          <w:tcPr>
            <w:tcW w:w="3110" w:type="dxa"/>
            <w:gridSpan w:val="2"/>
            <w:tcBorders>
              <w:left w:val="single" w:color="000000" w:sz="4" w:space="0"/>
              <w:right w:val="single" w:color="000000" w:sz="4" w:space="0"/>
            </w:tcBorders>
          </w:tcPr>
          <w:p>
            <w:pPr>
              <w:rPr>
                <w:color w:val="auto"/>
              </w:rPr>
            </w:pPr>
          </w:p>
        </w:tc>
        <w:tc>
          <w:tcPr>
            <w:tcW w:w="1413" w:type="dxa"/>
            <w:tcBorders>
              <w:left w:val="single" w:color="000000" w:sz="4" w:space="0"/>
              <w:right w:val="single" w:color="000000" w:sz="4" w:space="0"/>
            </w:tcBorders>
          </w:tcPr>
          <w:p>
            <w:pPr>
              <w:spacing w:before="177" w:line="228" w:lineRule="auto"/>
              <w:ind w:left="227"/>
              <w:rPr>
                <w:rFonts w:ascii="宋体" w:hAnsi="宋体" w:eastAsia="宋体" w:cs="宋体"/>
                <w:color w:val="auto"/>
                <w:sz w:val="23"/>
                <w:szCs w:val="23"/>
              </w:rPr>
            </w:pPr>
            <w:r>
              <w:rPr>
                <w:rFonts w:ascii="宋体" w:hAnsi="宋体" w:eastAsia="宋体" w:cs="宋体"/>
                <w:color w:val="auto"/>
                <w:spacing w:val="11"/>
                <w:sz w:val="23"/>
                <w:szCs w:val="23"/>
              </w:rPr>
              <w:t>单</w:t>
            </w:r>
            <w:r>
              <w:rPr>
                <w:rFonts w:ascii="宋体" w:hAnsi="宋体" w:eastAsia="宋体" w:cs="宋体"/>
                <w:color w:val="auto"/>
                <w:spacing w:val="9"/>
                <w:sz w:val="23"/>
                <w:szCs w:val="23"/>
              </w:rPr>
              <w:t>位性质</w:t>
            </w:r>
          </w:p>
        </w:tc>
        <w:tc>
          <w:tcPr>
            <w:tcW w:w="2964" w:type="dxa"/>
            <w:gridSpan w:val="2"/>
            <w:tcBorders>
              <w:left w:val="single" w:color="000000" w:sz="4" w:space="0"/>
              <w:right w:val="single" w:color="000000" w:sz="10"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696" w:type="dxa"/>
            <w:tcBorders>
              <w:left w:val="single" w:color="000000" w:sz="10" w:space="0"/>
              <w:right w:val="single" w:color="000000" w:sz="4" w:space="0"/>
            </w:tcBorders>
          </w:tcPr>
          <w:p>
            <w:pPr>
              <w:spacing w:before="53" w:line="239" w:lineRule="auto"/>
              <w:ind w:left="148" w:right="124" w:hanging="41"/>
              <w:rPr>
                <w:rFonts w:ascii="宋体" w:hAnsi="宋体" w:eastAsia="宋体" w:cs="宋体"/>
                <w:color w:val="auto"/>
                <w:sz w:val="23"/>
                <w:szCs w:val="23"/>
              </w:rPr>
            </w:pPr>
            <w:r>
              <w:rPr>
                <w:rFonts w:ascii="宋体" w:hAnsi="宋体" w:eastAsia="宋体" w:cs="宋体"/>
                <w:color w:val="auto"/>
                <w:spacing w:val="11"/>
                <w:sz w:val="23"/>
                <w:szCs w:val="23"/>
              </w:rPr>
              <w:t>法定代表</w:t>
            </w:r>
            <w:r>
              <w:rPr>
                <w:rFonts w:ascii="宋体" w:hAnsi="宋体" w:eastAsia="宋体" w:cs="宋体"/>
                <w:color w:val="auto"/>
                <w:spacing w:val="10"/>
                <w:sz w:val="23"/>
                <w:szCs w:val="23"/>
              </w:rPr>
              <w:t>人</w:t>
            </w:r>
            <w:r>
              <w:rPr>
                <w:rFonts w:ascii="宋体" w:hAnsi="宋体" w:eastAsia="宋体" w:cs="宋体"/>
                <w:color w:val="auto"/>
                <w:sz w:val="23"/>
                <w:szCs w:val="23"/>
              </w:rPr>
              <w:t xml:space="preserve">  </w:t>
            </w:r>
            <w:r>
              <w:rPr>
                <w:rFonts w:ascii="宋体" w:hAnsi="宋体" w:eastAsia="宋体" w:cs="宋体"/>
                <w:color w:val="auto"/>
                <w:spacing w:val="6"/>
                <w:sz w:val="23"/>
                <w:szCs w:val="23"/>
              </w:rPr>
              <w:t>(</w:t>
            </w:r>
            <w:r>
              <w:rPr>
                <w:rFonts w:ascii="宋体" w:hAnsi="宋体" w:eastAsia="宋体" w:cs="宋体"/>
                <w:color w:val="auto"/>
                <w:spacing w:val="4"/>
                <w:sz w:val="23"/>
                <w:szCs w:val="23"/>
              </w:rPr>
              <w:t>主</w:t>
            </w:r>
            <w:r>
              <w:rPr>
                <w:rFonts w:ascii="宋体" w:hAnsi="宋体" w:eastAsia="宋体" w:cs="宋体"/>
                <w:color w:val="auto"/>
                <w:spacing w:val="3"/>
                <w:sz w:val="23"/>
                <w:szCs w:val="23"/>
              </w:rPr>
              <w:t>要负责人)</w:t>
            </w:r>
          </w:p>
        </w:tc>
        <w:tc>
          <w:tcPr>
            <w:tcW w:w="3110" w:type="dxa"/>
            <w:gridSpan w:val="2"/>
            <w:tcBorders>
              <w:left w:val="single" w:color="000000" w:sz="4" w:space="0"/>
              <w:right w:val="single" w:color="000000" w:sz="4" w:space="0"/>
            </w:tcBorders>
          </w:tcPr>
          <w:p>
            <w:pPr>
              <w:rPr>
                <w:color w:val="auto"/>
              </w:rPr>
            </w:pPr>
          </w:p>
        </w:tc>
        <w:tc>
          <w:tcPr>
            <w:tcW w:w="1413" w:type="dxa"/>
            <w:tcBorders>
              <w:left w:val="single" w:color="000000" w:sz="4" w:space="0"/>
              <w:right w:val="single" w:color="000000" w:sz="4" w:space="0"/>
            </w:tcBorders>
          </w:tcPr>
          <w:p>
            <w:pPr>
              <w:spacing w:before="214" w:line="228" w:lineRule="auto"/>
              <w:ind w:left="226"/>
              <w:rPr>
                <w:rFonts w:ascii="宋体" w:hAnsi="宋体" w:eastAsia="宋体" w:cs="宋体"/>
                <w:color w:val="auto"/>
                <w:sz w:val="23"/>
                <w:szCs w:val="23"/>
              </w:rPr>
            </w:pPr>
            <w:r>
              <w:rPr>
                <w:rFonts w:ascii="宋体" w:hAnsi="宋体" w:eastAsia="宋体" w:cs="宋体"/>
                <w:color w:val="auto"/>
                <w:spacing w:val="10"/>
                <w:sz w:val="23"/>
                <w:szCs w:val="23"/>
              </w:rPr>
              <w:t>所属行业</w:t>
            </w:r>
          </w:p>
        </w:tc>
        <w:tc>
          <w:tcPr>
            <w:tcW w:w="2964" w:type="dxa"/>
            <w:gridSpan w:val="2"/>
            <w:tcBorders>
              <w:left w:val="single" w:color="000000" w:sz="4" w:space="0"/>
              <w:right w:val="single" w:color="000000" w:sz="10"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696" w:type="dxa"/>
            <w:tcBorders>
              <w:left w:val="single" w:color="000000" w:sz="10" w:space="0"/>
              <w:right w:val="single" w:color="000000" w:sz="4" w:space="0"/>
            </w:tcBorders>
          </w:tcPr>
          <w:p>
            <w:pPr>
              <w:spacing w:before="55" w:line="319" w:lineRule="exact"/>
              <w:ind w:left="108"/>
              <w:rPr>
                <w:rFonts w:ascii="宋体" w:hAnsi="宋体" w:eastAsia="宋体" w:cs="宋体"/>
                <w:color w:val="auto"/>
                <w:sz w:val="23"/>
                <w:szCs w:val="23"/>
              </w:rPr>
            </w:pPr>
            <w:r>
              <w:rPr>
                <w:rFonts w:ascii="宋体" w:hAnsi="宋体" w:eastAsia="宋体" w:cs="宋体"/>
                <w:color w:val="auto"/>
                <w:spacing w:val="9"/>
                <w:position w:val="5"/>
                <w:sz w:val="23"/>
                <w:szCs w:val="23"/>
              </w:rPr>
              <w:t>上</w:t>
            </w:r>
            <w:r>
              <w:rPr>
                <w:rFonts w:ascii="宋体" w:hAnsi="宋体" w:eastAsia="宋体" w:cs="宋体"/>
                <w:color w:val="auto"/>
                <w:spacing w:val="8"/>
                <w:position w:val="5"/>
                <w:sz w:val="23"/>
                <w:szCs w:val="23"/>
              </w:rPr>
              <w:t>年度</w:t>
            </w:r>
          </w:p>
          <w:p>
            <w:pPr>
              <w:spacing w:line="220" w:lineRule="auto"/>
              <w:ind w:left="114"/>
              <w:rPr>
                <w:rFonts w:ascii="宋体" w:hAnsi="宋体" w:eastAsia="宋体" w:cs="宋体"/>
                <w:color w:val="auto"/>
                <w:sz w:val="23"/>
                <w:szCs w:val="23"/>
              </w:rPr>
            </w:pPr>
            <w:r>
              <w:rPr>
                <w:rFonts w:ascii="宋体" w:hAnsi="宋体" w:eastAsia="宋体" w:cs="宋体"/>
                <w:color w:val="auto"/>
                <w:spacing w:val="8"/>
                <w:sz w:val="23"/>
                <w:szCs w:val="23"/>
              </w:rPr>
              <w:t>营业收入</w:t>
            </w:r>
          </w:p>
        </w:tc>
        <w:tc>
          <w:tcPr>
            <w:tcW w:w="3110" w:type="dxa"/>
            <w:gridSpan w:val="2"/>
            <w:tcBorders>
              <w:left w:val="single" w:color="000000" w:sz="4" w:space="0"/>
              <w:right w:val="single" w:color="000000" w:sz="4" w:space="0"/>
            </w:tcBorders>
          </w:tcPr>
          <w:p>
            <w:pPr>
              <w:rPr>
                <w:color w:val="auto"/>
              </w:rPr>
            </w:pPr>
          </w:p>
        </w:tc>
        <w:tc>
          <w:tcPr>
            <w:tcW w:w="1413" w:type="dxa"/>
            <w:tcBorders>
              <w:left w:val="single" w:color="000000" w:sz="4" w:space="0"/>
              <w:right w:val="single" w:color="000000" w:sz="4" w:space="0"/>
            </w:tcBorders>
          </w:tcPr>
          <w:p>
            <w:pPr>
              <w:spacing w:before="213" w:line="226" w:lineRule="auto"/>
              <w:ind w:left="236"/>
              <w:rPr>
                <w:rFonts w:ascii="宋体" w:hAnsi="宋体" w:eastAsia="宋体" w:cs="宋体"/>
                <w:color w:val="auto"/>
                <w:sz w:val="23"/>
                <w:szCs w:val="23"/>
              </w:rPr>
            </w:pPr>
            <w:r>
              <w:rPr>
                <w:rFonts w:ascii="宋体" w:hAnsi="宋体" w:eastAsia="宋体" w:cs="宋体"/>
                <w:color w:val="auto"/>
                <w:spacing w:val="8"/>
                <w:sz w:val="23"/>
                <w:szCs w:val="23"/>
              </w:rPr>
              <w:t>资</w:t>
            </w:r>
            <w:r>
              <w:rPr>
                <w:rFonts w:ascii="宋体" w:hAnsi="宋体" w:eastAsia="宋体" w:cs="宋体"/>
                <w:color w:val="auto"/>
                <w:spacing w:val="7"/>
                <w:sz w:val="23"/>
                <w:szCs w:val="23"/>
              </w:rPr>
              <w:t>产总额</w:t>
            </w:r>
          </w:p>
        </w:tc>
        <w:tc>
          <w:tcPr>
            <w:tcW w:w="2964" w:type="dxa"/>
            <w:gridSpan w:val="2"/>
            <w:tcBorders>
              <w:left w:val="single" w:color="000000" w:sz="4" w:space="0"/>
              <w:right w:val="single" w:color="000000" w:sz="10"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1696" w:type="dxa"/>
            <w:tcBorders>
              <w:left w:val="single" w:color="000000" w:sz="10" w:space="0"/>
              <w:right w:val="single" w:color="000000" w:sz="4" w:space="0"/>
            </w:tcBorders>
          </w:tcPr>
          <w:p>
            <w:pPr>
              <w:spacing w:before="57" w:line="244" w:lineRule="auto"/>
              <w:ind w:left="105" w:right="112"/>
              <w:rPr>
                <w:rFonts w:ascii="宋体" w:hAnsi="宋体" w:eastAsia="宋体" w:cs="宋体"/>
                <w:color w:val="auto"/>
                <w:sz w:val="23"/>
                <w:szCs w:val="23"/>
              </w:rPr>
            </w:pPr>
            <w:r>
              <w:rPr>
                <w:rFonts w:ascii="宋体" w:hAnsi="宋体" w:eastAsia="宋体" w:cs="宋体"/>
                <w:color w:val="auto"/>
                <w:spacing w:val="14"/>
                <w:sz w:val="23"/>
                <w:szCs w:val="23"/>
              </w:rPr>
              <w:t>所</w:t>
            </w:r>
            <w:r>
              <w:rPr>
                <w:rFonts w:ascii="宋体" w:hAnsi="宋体" w:eastAsia="宋体" w:cs="宋体"/>
                <w:color w:val="auto"/>
                <w:spacing w:val="13"/>
                <w:sz w:val="23"/>
                <w:szCs w:val="23"/>
              </w:rPr>
              <w:t>获得资质及</w:t>
            </w:r>
            <w:r>
              <w:rPr>
                <w:rFonts w:ascii="宋体" w:hAnsi="宋体" w:eastAsia="宋体" w:cs="宋体"/>
                <w:color w:val="auto"/>
                <w:sz w:val="23"/>
                <w:szCs w:val="23"/>
              </w:rPr>
              <w:t xml:space="preserve"> </w:t>
            </w:r>
            <w:r>
              <w:rPr>
                <w:rFonts w:ascii="宋体" w:hAnsi="宋体" w:eastAsia="宋体" w:cs="宋体"/>
                <w:color w:val="auto"/>
                <w:spacing w:val="14"/>
                <w:sz w:val="23"/>
                <w:szCs w:val="23"/>
              </w:rPr>
              <w:t>等</w:t>
            </w:r>
            <w:r>
              <w:rPr>
                <w:rFonts w:ascii="宋体" w:hAnsi="宋体" w:eastAsia="宋体" w:cs="宋体"/>
                <w:color w:val="auto"/>
                <w:spacing w:val="11"/>
                <w:sz w:val="23"/>
                <w:szCs w:val="23"/>
              </w:rPr>
              <w:t>级 (国家行</w:t>
            </w:r>
            <w:r>
              <w:rPr>
                <w:rFonts w:ascii="宋体" w:hAnsi="宋体" w:eastAsia="宋体" w:cs="宋体"/>
                <w:color w:val="auto"/>
                <w:sz w:val="23"/>
                <w:szCs w:val="23"/>
              </w:rPr>
              <w:t xml:space="preserve"> </w:t>
            </w:r>
            <w:r>
              <w:rPr>
                <w:rFonts w:ascii="宋体" w:hAnsi="宋体" w:eastAsia="宋体" w:cs="宋体"/>
                <w:color w:val="auto"/>
                <w:spacing w:val="13"/>
                <w:sz w:val="23"/>
                <w:szCs w:val="23"/>
              </w:rPr>
              <w:t>政</w:t>
            </w:r>
            <w:r>
              <w:rPr>
                <w:rFonts w:ascii="宋体" w:hAnsi="宋体" w:eastAsia="宋体" w:cs="宋体"/>
                <w:color w:val="auto"/>
                <w:spacing w:val="10"/>
                <w:sz w:val="23"/>
                <w:szCs w:val="23"/>
              </w:rPr>
              <w:t>部门颁发)</w:t>
            </w:r>
          </w:p>
        </w:tc>
        <w:tc>
          <w:tcPr>
            <w:tcW w:w="7487" w:type="dxa"/>
            <w:gridSpan w:val="5"/>
            <w:tcBorders>
              <w:left w:val="single" w:color="000000" w:sz="4" w:space="0"/>
              <w:right w:val="single" w:color="000000" w:sz="10"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696" w:type="dxa"/>
            <w:tcBorders>
              <w:left w:val="single" w:color="000000" w:sz="10" w:space="0"/>
              <w:right w:val="single" w:color="000000" w:sz="4" w:space="0"/>
            </w:tcBorders>
          </w:tcPr>
          <w:p>
            <w:pPr>
              <w:spacing w:before="208" w:line="228" w:lineRule="auto"/>
              <w:ind w:left="108"/>
              <w:rPr>
                <w:rFonts w:ascii="宋体" w:hAnsi="宋体" w:eastAsia="宋体" w:cs="宋体"/>
                <w:color w:val="auto"/>
                <w:sz w:val="23"/>
                <w:szCs w:val="23"/>
              </w:rPr>
            </w:pPr>
            <w:r>
              <w:rPr>
                <w:rFonts w:ascii="宋体" w:hAnsi="宋体" w:eastAsia="宋体" w:cs="宋体"/>
                <w:color w:val="auto"/>
                <w:spacing w:val="11"/>
                <w:sz w:val="23"/>
                <w:szCs w:val="23"/>
              </w:rPr>
              <w:t>经</w:t>
            </w:r>
            <w:r>
              <w:rPr>
                <w:rFonts w:ascii="宋体" w:hAnsi="宋体" w:eastAsia="宋体" w:cs="宋体"/>
                <w:color w:val="auto"/>
                <w:spacing w:val="9"/>
                <w:sz w:val="23"/>
                <w:szCs w:val="23"/>
              </w:rPr>
              <w:t>营范围</w:t>
            </w:r>
          </w:p>
        </w:tc>
        <w:tc>
          <w:tcPr>
            <w:tcW w:w="7487" w:type="dxa"/>
            <w:gridSpan w:val="5"/>
            <w:tcBorders>
              <w:left w:val="single" w:color="000000" w:sz="4" w:space="0"/>
              <w:right w:val="single" w:color="000000" w:sz="10"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9183" w:type="dxa"/>
            <w:gridSpan w:val="6"/>
            <w:tcBorders>
              <w:left w:val="single" w:color="000000" w:sz="10" w:space="0"/>
              <w:right w:val="single" w:color="000000" w:sz="10" w:space="0"/>
            </w:tcBorders>
            <w:shd w:val="clear" w:color="auto" w:fill="E5B8B7"/>
          </w:tcPr>
          <w:p>
            <w:pPr>
              <w:spacing w:before="123" w:line="228" w:lineRule="auto"/>
              <w:ind w:left="108"/>
              <w:rPr>
                <w:rFonts w:ascii="宋体" w:hAnsi="宋体" w:eastAsia="宋体" w:cs="宋体"/>
                <w:color w:val="auto"/>
                <w:sz w:val="23"/>
                <w:szCs w:val="23"/>
              </w:rPr>
            </w:pPr>
            <w:r>
              <w:rPr>
                <w:rFonts w:ascii="宋体" w:hAnsi="宋体" w:eastAsia="宋体" w:cs="宋体"/>
                <w:color w:val="auto"/>
                <w:spacing w:val="11"/>
                <w:sz w:val="23"/>
                <w:szCs w:val="23"/>
              </w:rPr>
              <w:t>人</w:t>
            </w:r>
            <w:r>
              <w:rPr>
                <w:rFonts w:ascii="宋体" w:hAnsi="宋体" w:eastAsia="宋体" w:cs="宋体"/>
                <w:color w:val="auto"/>
                <w:spacing w:val="9"/>
                <w:sz w:val="23"/>
                <w:szCs w:val="23"/>
              </w:rPr>
              <w:t>员情况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696" w:type="dxa"/>
            <w:vMerge w:val="restart"/>
            <w:tcBorders>
              <w:left w:val="single" w:color="000000" w:sz="10" w:space="0"/>
              <w:bottom w:val="nil"/>
              <w:right w:val="single" w:color="000000" w:sz="4" w:space="0"/>
            </w:tcBorders>
          </w:tcPr>
          <w:p>
            <w:pPr>
              <w:spacing w:line="467" w:lineRule="auto"/>
              <w:rPr>
                <w:color w:val="auto"/>
              </w:rPr>
            </w:pPr>
          </w:p>
          <w:p>
            <w:pPr>
              <w:spacing w:before="75" w:line="227" w:lineRule="auto"/>
              <w:ind w:left="109"/>
              <w:rPr>
                <w:rFonts w:ascii="宋体" w:hAnsi="宋体" w:eastAsia="宋体" w:cs="宋体"/>
                <w:color w:val="auto"/>
                <w:sz w:val="23"/>
                <w:szCs w:val="23"/>
              </w:rPr>
            </w:pPr>
            <w:r>
              <w:rPr>
                <w:rFonts w:ascii="宋体" w:hAnsi="宋体" w:eastAsia="宋体" w:cs="宋体"/>
                <w:color w:val="auto"/>
                <w:spacing w:val="14"/>
                <w:sz w:val="23"/>
                <w:szCs w:val="23"/>
              </w:rPr>
              <w:t>从</w:t>
            </w:r>
            <w:r>
              <w:rPr>
                <w:rFonts w:ascii="宋体" w:hAnsi="宋体" w:eastAsia="宋体" w:cs="宋体"/>
                <w:color w:val="auto"/>
                <w:spacing w:val="10"/>
                <w:sz w:val="23"/>
                <w:szCs w:val="23"/>
              </w:rPr>
              <w:t>业人员总数</w:t>
            </w:r>
          </w:p>
        </w:tc>
        <w:tc>
          <w:tcPr>
            <w:tcW w:w="1581" w:type="dxa"/>
            <w:vMerge w:val="restart"/>
            <w:tcBorders>
              <w:left w:val="single" w:color="000000" w:sz="4" w:space="0"/>
              <w:bottom w:val="nil"/>
              <w:right w:val="single" w:color="000000" w:sz="4" w:space="0"/>
            </w:tcBorders>
          </w:tcPr>
          <w:p>
            <w:pPr>
              <w:rPr>
                <w:color w:val="auto"/>
              </w:rPr>
            </w:pPr>
          </w:p>
        </w:tc>
        <w:tc>
          <w:tcPr>
            <w:tcW w:w="1529" w:type="dxa"/>
            <w:tcBorders>
              <w:left w:val="single" w:color="000000" w:sz="4" w:space="0"/>
              <w:right w:val="single" w:color="000000" w:sz="4" w:space="0"/>
            </w:tcBorders>
          </w:tcPr>
          <w:p>
            <w:pPr>
              <w:spacing w:before="56" w:line="238" w:lineRule="auto"/>
              <w:ind w:left="525" w:right="277" w:hanging="238"/>
              <w:rPr>
                <w:rFonts w:ascii="宋体" w:hAnsi="宋体" w:eastAsia="宋体" w:cs="宋体"/>
                <w:color w:val="auto"/>
                <w:sz w:val="23"/>
                <w:szCs w:val="23"/>
              </w:rPr>
            </w:pPr>
            <w:r>
              <w:rPr>
                <w:rFonts w:ascii="宋体" w:hAnsi="宋体" w:eastAsia="宋体" w:cs="宋体"/>
                <w:color w:val="auto"/>
                <w:spacing w:val="10"/>
                <w:sz w:val="23"/>
                <w:szCs w:val="23"/>
              </w:rPr>
              <w:t>管</w:t>
            </w:r>
            <w:r>
              <w:rPr>
                <w:rFonts w:ascii="宋体" w:hAnsi="宋体" w:eastAsia="宋体" w:cs="宋体"/>
                <w:color w:val="auto"/>
                <w:spacing w:val="8"/>
                <w:sz w:val="23"/>
                <w:szCs w:val="23"/>
              </w:rPr>
              <w:t>理人员</w:t>
            </w:r>
            <w:r>
              <w:rPr>
                <w:rFonts w:ascii="宋体" w:hAnsi="宋体" w:eastAsia="宋体" w:cs="宋体"/>
                <w:color w:val="auto"/>
                <w:sz w:val="23"/>
                <w:szCs w:val="23"/>
              </w:rPr>
              <w:t xml:space="preserve"> </w:t>
            </w:r>
            <w:r>
              <w:rPr>
                <w:rFonts w:ascii="宋体" w:hAnsi="宋体" w:eastAsia="宋体" w:cs="宋体"/>
                <w:color w:val="auto"/>
                <w:spacing w:val="6"/>
                <w:sz w:val="23"/>
                <w:szCs w:val="23"/>
              </w:rPr>
              <w:t>数</w:t>
            </w:r>
            <w:r>
              <w:rPr>
                <w:rFonts w:ascii="宋体" w:hAnsi="宋体" w:eastAsia="宋体" w:cs="宋体"/>
                <w:color w:val="auto"/>
                <w:spacing w:val="5"/>
                <w:sz w:val="23"/>
                <w:szCs w:val="23"/>
              </w:rPr>
              <w:t>量</w:t>
            </w:r>
          </w:p>
        </w:tc>
        <w:tc>
          <w:tcPr>
            <w:tcW w:w="1413" w:type="dxa"/>
            <w:tcBorders>
              <w:left w:val="single" w:color="000000" w:sz="4" w:space="0"/>
              <w:right w:val="single" w:color="000000" w:sz="4" w:space="0"/>
            </w:tcBorders>
          </w:tcPr>
          <w:p>
            <w:pPr>
              <w:rPr>
                <w:color w:val="auto"/>
              </w:rPr>
            </w:pPr>
          </w:p>
        </w:tc>
        <w:tc>
          <w:tcPr>
            <w:tcW w:w="1556" w:type="dxa"/>
            <w:tcBorders>
              <w:left w:val="single" w:color="000000" w:sz="4" w:space="0"/>
              <w:right w:val="single" w:color="000000" w:sz="4" w:space="0"/>
            </w:tcBorders>
          </w:tcPr>
          <w:p>
            <w:pPr>
              <w:spacing w:before="56" w:line="238" w:lineRule="auto"/>
              <w:ind w:left="432" w:right="159" w:hanging="250"/>
              <w:rPr>
                <w:rFonts w:ascii="宋体" w:hAnsi="宋体" w:eastAsia="宋体" w:cs="宋体"/>
                <w:color w:val="auto"/>
                <w:sz w:val="23"/>
                <w:szCs w:val="23"/>
              </w:rPr>
            </w:pPr>
            <w:r>
              <w:rPr>
                <w:rFonts w:ascii="宋体" w:hAnsi="宋体" w:eastAsia="宋体" w:cs="宋体"/>
                <w:color w:val="auto"/>
                <w:spacing w:val="11"/>
                <w:sz w:val="23"/>
                <w:szCs w:val="23"/>
              </w:rPr>
              <w:t>专业技术</w:t>
            </w:r>
            <w:r>
              <w:rPr>
                <w:rFonts w:ascii="宋体" w:hAnsi="宋体" w:eastAsia="宋体" w:cs="宋体"/>
                <w:color w:val="auto"/>
                <w:spacing w:val="10"/>
                <w:sz w:val="23"/>
                <w:szCs w:val="23"/>
              </w:rPr>
              <w:t>人</w:t>
            </w:r>
            <w:r>
              <w:rPr>
                <w:rFonts w:ascii="宋体" w:hAnsi="宋体" w:eastAsia="宋体" w:cs="宋体"/>
                <w:color w:val="auto"/>
                <w:sz w:val="23"/>
                <w:szCs w:val="23"/>
              </w:rPr>
              <w:t xml:space="preserve"> </w:t>
            </w:r>
            <w:r>
              <w:rPr>
                <w:rFonts w:ascii="宋体" w:hAnsi="宋体" w:eastAsia="宋体" w:cs="宋体"/>
                <w:color w:val="auto"/>
                <w:spacing w:val="6"/>
                <w:sz w:val="23"/>
                <w:szCs w:val="23"/>
              </w:rPr>
              <w:t>员数量</w:t>
            </w:r>
          </w:p>
        </w:tc>
        <w:tc>
          <w:tcPr>
            <w:tcW w:w="1408" w:type="dxa"/>
            <w:tcBorders>
              <w:left w:val="single" w:color="000000" w:sz="4" w:space="0"/>
              <w:right w:val="single" w:color="000000" w:sz="10"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696" w:type="dxa"/>
            <w:vMerge w:val="continue"/>
            <w:tcBorders>
              <w:top w:val="nil"/>
              <w:left w:val="single" w:color="000000" w:sz="10" w:space="0"/>
              <w:right w:val="single" w:color="000000" w:sz="4" w:space="0"/>
            </w:tcBorders>
          </w:tcPr>
          <w:p>
            <w:pPr>
              <w:rPr>
                <w:color w:val="auto"/>
              </w:rPr>
            </w:pPr>
          </w:p>
        </w:tc>
        <w:tc>
          <w:tcPr>
            <w:tcW w:w="1581" w:type="dxa"/>
            <w:vMerge w:val="continue"/>
            <w:tcBorders>
              <w:top w:val="nil"/>
              <w:left w:val="single" w:color="000000" w:sz="4" w:space="0"/>
              <w:right w:val="single" w:color="000000" w:sz="4" w:space="0"/>
            </w:tcBorders>
          </w:tcPr>
          <w:p>
            <w:pPr>
              <w:rPr>
                <w:color w:val="auto"/>
              </w:rPr>
            </w:pPr>
          </w:p>
        </w:tc>
        <w:tc>
          <w:tcPr>
            <w:tcW w:w="1529" w:type="dxa"/>
            <w:tcBorders>
              <w:left w:val="single" w:color="000000" w:sz="4" w:space="0"/>
              <w:right w:val="single" w:color="000000" w:sz="4" w:space="0"/>
            </w:tcBorders>
          </w:tcPr>
          <w:p>
            <w:pPr>
              <w:spacing w:before="216" w:line="227" w:lineRule="auto"/>
              <w:ind w:left="159"/>
              <w:rPr>
                <w:rFonts w:ascii="宋体" w:hAnsi="宋体" w:eastAsia="宋体" w:cs="宋体"/>
                <w:color w:val="auto"/>
                <w:sz w:val="23"/>
                <w:szCs w:val="23"/>
              </w:rPr>
            </w:pPr>
            <w:r>
              <w:rPr>
                <w:rFonts w:ascii="宋体" w:hAnsi="宋体" w:eastAsia="宋体" w:cs="宋体"/>
                <w:color w:val="auto"/>
                <w:spacing w:val="11"/>
                <w:sz w:val="23"/>
                <w:szCs w:val="23"/>
              </w:rPr>
              <w:t>残疾人人数</w:t>
            </w:r>
          </w:p>
        </w:tc>
        <w:tc>
          <w:tcPr>
            <w:tcW w:w="1413" w:type="dxa"/>
            <w:tcBorders>
              <w:left w:val="single" w:color="000000" w:sz="4" w:space="0"/>
              <w:right w:val="single" w:color="000000" w:sz="4" w:space="0"/>
            </w:tcBorders>
          </w:tcPr>
          <w:p>
            <w:pPr>
              <w:rPr>
                <w:color w:val="auto"/>
              </w:rPr>
            </w:pPr>
          </w:p>
        </w:tc>
        <w:tc>
          <w:tcPr>
            <w:tcW w:w="1556" w:type="dxa"/>
            <w:tcBorders>
              <w:left w:val="single" w:color="000000" w:sz="4" w:space="0"/>
              <w:right w:val="single" w:color="000000" w:sz="4" w:space="0"/>
            </w:tcBorders>
          </w:tcPr>
          <w:p>
            <w:pPr>
              <w:spacing w:before="58" w:line="237" w:lineRule="auto"/>
              <w:ind w:left="547" w:right="282" w:hanging="243"/>
              <w:rPr>
                <w:rFonts w:ascii="宋体" w:hAnsi="宋体" w:eastAsia="宋体" w:cs="宋体"/>
                <w:color w:val="auto"/>
                <w:sz w:val="23"/>
                <w:szCs w:val="23"/>
              </w:rPr>
            </w:pPr>
            <w:r>
              <w:rPr>
                <w:rFonts w:ascii="宋体" w:hAnsi="宋体" w:eastAsia="宋体" w:cs="宋体"/>
                <w:color w:val="auto"/>
                <w:spacing w:val="10"/>
                <w:sz w:val="23"/>
                <w:szCs w:val="23"/>
              </w:rPr>
              <w:t>少数民</w:t>
            </w:r>
            <w:r>
              <w:rPr>
                <w:rFonts w:ascii="宋体" w:hAnsi="宋体" w:eastAsia="宋体" w:cs="宋体"/>
                <w:color w:val="auto"/>
                <w:spacing w:val="9"/>
                <w:sz w:val="23"/>
                <w:szCs w:val="23"/>
              </w:rPr>
              <w:t>族</w:t>
            </w:r>
            <w:r>
              <w:rPr>
                <w:rFonts w:ascii="宋体" w:hAnsi="宋体" w:eastAsia="宋体" w:cs="宋体"/>
                <w:color w:val="auto"/>
                <w:sz w:val="23"/>
                <w:szCs w:val="23"/>
              </w:rPr>
              <w:t xml:space="preserve"> </w:t>
            </w:r>
            <w:r>
              <w:rPr>
                <w:rFonts w:ascii="宋体" w:hAnsi="宋体" w:eastAsia="宋体" w:cs="宋体"/>
                <w:color w:val="auto"/>
                <w:spacing w:val="6"/>
                <w:sz w:val="23"/>
                <w:szCs w:val="23"/>
              </w:rPr>
              <w:t>人</w:t>
            </w:r>
            <w:r>
              <w:rPr>
                <w:rFonts w:ascii="宋体" w:hAnsi="宋体" w:eastAsia="宋体" w:cs="宋体"/>
                <w:color w:val="auto"/>
                <w:spacing w:val="5"/>
                <w:sz w:val="23"/>
                <w:szCs w:val="23"/>
              </w:rPr>
              <w:t>数</w:t>
            </w:r>
          </w:p>
        </w:tc>
        <w:tc>
          <w:tcPr>
            <w:tcW w:w="1408" w:type="dxa"/>
            <w:tcBorders>
              <w:left w:val="single" w:color="000000" w:sz="4" w:space="0"/>
              <w:right w:val="single" w:color="000000" w:sz="10"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9183" w:type="dxa"/>
            <w:gridSpan w:val="6"/>
            <w:tcBorders>
              <w:left w:val="single" w:color="000000" w:sz="10" w:space="0"/>
              <w:right w:val="single" w:color="000000" w:sz="10" w:space="0"/>
            </w:tcBorders>
            <w:shd w:val="clear" w:color="auto" w:fill="E5B8B7"/>
          </w:tcPr>
          <w:p>
            <w:pPr>
              <w:spacing w:before="124" w:line="227" w:lineRule="auto"/>
              <w:ind w:left="105"/>
              <w:rPr>
                <w:rFonts w:ascii="宋体" w:hAnsi="宋体" w:eastAsia="宋体" w:cs="宋体"/>
                <w:color w:val="auto"/>
                <w:sz w:val="23"/>
                <w:szCs w:val="23"/>
              </w:rPr>
            </w:pPr>
            <w:r>
              <w:rPr>
                <w:rFonts w:ascii="宋体" w:hAnsi="宋体" w:eastAsia="宋体" w:cs="宋体"/>
                <w:color w:val="auto"/>
                <w:spacing w:val="24"/>
                <w:sz w:val="23"/>
                <w:szCs w:val="23"/>
              </w:rPr>
              <w:t>存</w:t>
            </w:r>
            <w:r>
              <w:rPr>
                <w:rFonts w:ascii="宋体" w:hAnsi="宋体" w:eastAsia="宋体" w:cs="宋体"/>
                <w:color w:val="auto"/>
                <w:spacing w:val="12"/>
                <w:sz w:val="23"/>
                <w:szCs w:val="23"/>
              </w:rPr>
              <w:t>在直接控股、管理关系的相关供应商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696" w:type="dxa"/>
            <w:tcBorders>
              <w:left w:val="single" w:color="000000" w:sz="10" w:space="0"/>
              <w:right w:val="single" w:color="000000" w:sz="4" w:space="0"/>
            </w:tcBorders>
          </w:tcPr>
          <w:p>
            <w:pPr>
              <w:spacing w:before="125" w:line="228" w:lineRule="auto"/>
              <w:ind w:left="110"/>
              <w:rPr>
                <w:rFonts w:ascii="宋体" w:hAnsi="宋体" w:eastAsia="宋体" w:cs="宋体"/>
                <w:color w:val="auto"/>
                <w:sz w:val="23"/>
                <w:szCs w:val="23"/>
              </w:rPr>
            </w:pPr>
            <w:r>
              <w:rPr>
                <w:rFonts w:ascii="宋体" w:hAnsi="宋体" w:eastAsia="宋体" w:cs="宋体"/>
                <w:color w:val="auto"/>
                <w:spacing w:val="5"/>
                <w:sz w:val="23"/>
                <w:szCs w:val="23"/>
              </w:rPr>
              <w:t>关</w:t>
            </w:r>
            <w:r>
              <w:rPr>
                <w:rFonts w:ascii="宋体" w:hAnsi="宋体" w:eastAsia="宋体" w:cs="宋体"/>
                <w:color w:val="auto"/>
                <w:spacing w:val="4"/>
                <w:sz w:val="23"/>
                <w:szCs w:val="23"/>
              </w:rPr>
              <w:t>系</w:t>
            </w:r>
          </w:p>
        </w:tc>
        <w:tc>
          <w:tcPr>
            <w:tcW w:w="7487" w:type="dxa"/>
            <w:gridSpan w:val="5"/>
            <w:tcBorders>
              <w:left w:val="single" w:color="000000" w:sz="4" w:space="0"/>
              <w:right w:val="single" w:color="000000" w:sz="10" w:space="0"/>
            </w:tcBorders>
          </w:tcPr>
          <w:p>
            <w:pPr>
              <w:spacing w:before="124" w:line="227" w:lineRule="auto"/>
              <w:ind w:left="103"/>
              <w:rPr>
                <w:rFonts w:ascii="宋体" w:hAnsi="宋体" w:eastAsia="宋体" w:cs="宋体"/>
                <w:color w:val="auto"/>
                <w:sz w:val="23"/>
                <w:szCs w:val="23"/>
              </w:rPr>
            </w:pPr>
            <w:r>
              <w:rPr>
                <w:rFonts w:ascii="宋体" w:hAnsi="宋体" w:eastAsia="宋体" w:cs="宋体"/>
                <w:color w:val="auto"/>
                <w:spacing w:val="11"/>
                <w:sz w:val="23"/>
                <w:szCs w:val="23"/>
              </w:rPr>
              <w:t>供应商名称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696" w:type="dxa"/>
            <w:tcBorders>
              <w:left w:val="single" w:color="000000" w:sz="10" w:space="0"/>
              <w:right w:val="single" w:color="000000" w:sz="4" w:space="0"/>
            </w:tcBorders>
          </w:tcPr>
          <w:p>
            <w:pPr>
              <w:rPr>
                <w:color w:val="auto"/>
              </w:rPr>
            </w:pPr>
          </w:p>
        </w:tc>
        <w:tc>
          <w:tcPr>
            <w:tcW w:w="7487" w:type="dxa"/>
            <w:gridSpan w:val="5"/>
            <w:tcBorders>
              <w:left w:val="single" w:color="000000" w:sz="4" w:space="0"/>
              <w:right w:val="single" w:color="000000" w:sz="10"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696" w:type="dxa"/>
            <w:tcBorders>
              <w:left w:val="single" w:color="000000" w:sz="10" w:space="0"/>
              <w:right w:val="single" w:color="000000" w:sz="4" w:space="0"/>
            </w:tcBorders>
          </w:tcPr>
          <w:p>
            <w:pPr>
              <w:rPr>
                <w:color w:val="auto"/>
              </w:rPr>
            </w:pPr>
          </w:p>
        </w:tc>
        <w:tc>
          <w:tcPr>
            <w:tcW w:w="7487" w:type="dxa"/>
            <w:gridSpan w:val="5"/>
            <w:tcBorders>
              <w:left w:val="single" w:color="000000" w:sz="4" w:space="0"/>
              <w:right w:val="single" w:color="000000" w:sz="10"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696" w:type="dxa"/>
            <w:tcBorders>
              <w:left w:val="single" w:color="000000" w:sz="10" w:space="0"/>
              <w:right w:val="single" w:color="000000" w:sz="4" w:space="0"/>
            </w:tcBorders>
          </w:tcPr>
          <w:p>
            <w:pPr>
              <w:rPr>
                <w:color w:val="auto"/>
              </w:rPr>
            </w:pPr>
          </w:p>
        </w:tc>
        <w:tc>
          <w:tcPr>
            <w:tcW w:w="7487" w:type="dxa"/>
            <w:gridSpan w:val="5"/>
            <w:tcBorders>
              <w:left w:val="single" w:color="000000" w:sz="4" w:space="0"/>
              <w:right w:val="single" w:color="000000" w:sz="10"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6" w:hRule="atLeast"/>
        </w:trPr>
        <w:tc>
          <w:tcPr>
            <w:tcW w:w="1696" w:type="dxa"/>
            <w:tcBorders>
              <w:left w:val="single" w:color="000000" w:sz="10" w:space="0"/>
              <w:right w:val="single" w:color="000000" w:sz="4" w:space="0"/>
            </w:tcBorders>
          </w:tcPr>
          <w:p>
            <w:pPr>
              <w:spacing w:line="289" w:lineRule="auto"/>
              <w:rPr>
                <w:color w:val="auto"/>
              </w:rPr>
            </w:pPr>
          </w:p>
          <w:p>
            <w:pPr>
              <w:spacing w:line="289" w:lineRule="auto"/>
              <w:rPr>
                <w:color w:val="auto"/>
              </w:rPr>
            </w:pPr>
          </w:p>
          <w:p>
            <w:pPr>
              <w:spacing w:line="289" w:lineRule="auto"/>
              <w:rPr>
                <w:color w:val="auto"/>
              </w:rPr>
            </w:pPr>
          </w:p>
          <w:p>
            <w:pPr>
              <w:spacing w:before="74" w:line="227" w:lineRule="auto"/>
              <w:ind w:left="109"/>
              <w:rPr>
                <w:rFonts w:ascii="宋体" w:hAnsi="宋体" w:eastAsia="宋体" w:cs="宋体"/>
                <w:color w:val="auto"/>
                <w:sz w:val="23"/>
                <w:szCs w:val="23"/>
              </w:rPr>
            </w:pPr>
            <w:r>
              <w:rPr>
                <w:rFonts w:ascii="宋体" w:hAnsi="宋体" w:eastAsia="宋体" w:cs="宋体"/>
                <w:color w:val="auto"/>
                <w:spacing w:val="5"/>
                <w:sz w:val="23"/>
                <w:szCs w:val="23"/>
              </w:rPr>
              <w:t>说明</w:t>
            </w:r>
          </w:p>
        </w:tc>
        <w:tc>
          <w:tcPr>
            <w:tcW w:w="7487" w:type="dxa"/>
            <w:gridSpan w:val="5"/>
            <w:tcBorders>
              <w:left w:val="single" w:color="000000" w:sz="4" w:space="0"/>
              <w:right w:val="single" w:color="000000" w:sz="10" w:space="0"/>
            </w:tcBorders>
          </w:tcPr>
          <w:p>
            <w:pPr>
              <w:spacing w:before="146" w:line="242" w:lineRule="auto"/>
              <w:ind w:left="463" w:right="86" w:hanging="342"/>
              <w:rPr>
                <w:rFonts w:ascii="宋体" w:hAnsi="宋体" w:eastAsia="宋体" w:cs="宋体"/>
                <w:color w:val="auto"/>
                <w:sz w:val="23"/>
                <w:szCs w:val="23"/>
              </w:rPr>
            </w:pPr>
            <w:r>
              <w:rPr>
                <w:rFonts w:ascii="宋体" w:hAnsi="宋体" w:eastAsia="宋体" w:cs="宋体"/>
                <w:color w:val="auto"/>
                <w:spacing w:val="26"/>
                <w:sz w:val="23"/>
                <w:szCs w:val="23"/>
              </w:rPr>
              <w:t>1</w:t>
            </w:r>
            <w:r>
              <w:rPr>
                <w:rFonts w:ascii="宋体" w:hAnsi="宋体" w:eastAsia="宋体" w:cs="宋体"/>
                <w:color w:val="auto"/>
                <w:spacing w:val="15"/>
                <w:sz w:val="23"/>
                <w:szCs w:val="23"/>
              </w:rPr>
              <w:t>、登记证号指营业执照/事业单位法人证书/专业服务机构执业许可</w:t>
            </w:r>
            <w:r>
              <w:rPr>
                <w:rFonts w:ascii="宋体" w:hAnsi="宋体" w:eastAsia="宋体" w:cs="宋体"/>
                <w:color w:val="auto"/>
                <w:sz w:val="23"/>
                <w:szCs w:val="23"/>
              </w:rPr>
              <w:t xml:space="preserve"> </w:t>
            </w:r>
            <w:r>
              <w:rPr>
                <w:rFonts w:ascii="宋体" w:hAnsi="宋体" w:eastAsia="宋体" w:cs="宋体"/>
                <w:color w:val="auto"/>
                <w:spacing w:val="22"/>
                <w:sz w:val="23"/>
                <w:szCs w:val="23"/>
              </w:rPr>
              <w:t>证</w:t>
            </w:r>
            <w:r>
              <w:rPr>
                <w:rFonts w:ascii="宋体" w:hAnsi="宋体" w:eastAsia="宋体" w:cs="宋体"/>
                <w:color w:val="auto"/>
                <w:spacing w:val="11"/>
                <w:sz w:val="23"/>
                <w:szCs w:val="23"/>
              </w:rPr>
              <w:t>/民办非企业单位登记证书中的登记号。</w:t>
            </w:r>
          </w:p>
          <w:p>
            <w:pPr>
              <w:spacing w:before="36" w:line="242" w:lineRule="auto"/>
              <w:ind w:left="470" w:right="86" w:hanging="364"/>
              <w:rPr>
                <w:rFonts w:ascii="宋体" w:hAnsi="宋体" w:eastAsia="宋体" w:cs="宋体"/>
                <w:color w:val="auto"/>
                <w:sz w:val="23"/>
                <w:szCs w:val="23"/>
              </w:rPr>
            </w:pPr>
            <w:r>
              <w:rPr>
                <w:rFonts w:ascii="宋体" w:hAnsi="宋体" w:eastAsia="宋体" w:cs="宋体"/>
                <w:color w:val="auto"/>
                <w:spacing w:val="27"/>
                <w:sz w:val="23"/>
                <w:szCs w:val="23"/>
              </w:rPr>
              <w:t>2</w:t>
            </w:r>
            <w:r>
              <w:rPr>
                <w:rFonts w:ascii="宋体" w:hAnsi="宋体" w:eastAsia="宋体" w:cs="宋体"/>
                <w:color w:val="auto"/>
                <w:spacing w:val="16"/>
                <w:sz w:val="23"/>
                <w:szCs w:val="23"/>
              </w:rPr>
              <w:t>、成立时间至提交响应文件截止时间不足一年的可不提供“上年度</w:t>
            </w:r>
            <w:r>
              <w:rPr>
                <w:rFonts w:ascii="宋体" w:hAnsi="宋体" w:eastAsia="宋体" w:cs="宋体"/>
                <w:color w:val="auto"/>
                <w:sz w:val="23"/>
                <w:szCs w:val="23"/>
              </w:rPr>
              <w:t xml:space="preserve"> </w:t>
            </w:r>
            <w:r>
              <w:rPr>
                <w:rFonts w:ascii="宋体" w:hAnsi="宋体" w:eastAsia="宋体" w:cs="宋体"/>
                <w:color w:val="auto"/>
                <w:spacing w:val="8"/>
                <w:sz w:val="23"/>
                <w:szCs w:val="23"/>
              </w:rPr>
              <w:t>营业收入”</w:t>
            </w:r>
            <w:r>
              <w:rPr>
                <w:rFonts w:ascii="宋体" w:hAnsi="宋体" w:eastAsia="宋体" w:cs="宋体"/>
                <w:color w:val="auto"/>
                <w:spacing w:val="7"/>
                <w:sz w:val="23"/>
                <w:szCs w:val="23"/>
              </w:rPr>
              <w:t>。</w:t>
            </w:r>
          </w:p>
          <w:p>
            <w:pPr>
              <w:spacing w:before="39" w:line="241" w:lineRule="auto"/>
              <w:ind w:left="464" w:right="22" w:hanging="356"/>
              <w:rPr>
                <w:rFonts w:ascii="宋体" w:hAnsi="宋体" w:eastAsia="宋体" w:cs="宋体"/>
                <w:color w:val="auto"/>
                <w:sz w:val="23"/>
                <w:szCs w:val="23"/>
              </w:rPr>
            </w:pPr>
            <w:r>
              <w:rPr>
                <w:rFonts w:ascii="宋体" w:hAnsi="宋体" w:eastAsia="宋体" w:cs="宋体"/>
                <w:color w:val="auto"/>
                <w:spacing w:val="20"/>
                <w:sz w:val="23"/>
                <w:szCs w:val="23"/>
              </w:rPr>
              <w:t>3</w:t>
            </w:r>
            <w:r>
              <w:rPr>
                <w:rFonts w:ascii="宋体" w:hAnsi="宋体" w:eastAsia="宋体" w:cs="宋体"/>
                <w:color w:val="auto"/>
                <w:spacing w:val="13"/>
                <w:sz w:val="23"/>
                <w:szCs w:val="23"/>
              </w:rPr>
              <w:t>、</w:t>
            </w:r>
            <w:r>
              <w:rPr>
                <w:rFonts w:ascii="宋体" w:hAnsi="宋体" w:eastAsia="宋体" w:cs="宋体"/>
                <w:color w:val="auto"/>
                <w:spacing w:val="10"/>
                <w:sz w:val="23"/>
                <w:szCs w:val="23"/>
              </w:rPr>
              <w:t>供应商应如实填写上述信息。竞争性谈判文件允许联合体投标的，</w:t>
            </w:r>
            <w:r>
              <w:rPr>
                <w:rFonts w:ascii="宋体" w:hAnsi="宋体" w:eastAsia="宋体" w:cs="宋体"/>
                <w:color w:val="auto"/>
                <w:sz w:val="23"/>
                <w:szCs w:val="23"/>
              </w:rPr>
              <w:t xml:space="preserve"> </w:t>
            </w:r>
            <w:r>
              <w:rPr>
                <w:rFonts w:ascii="宋体" w:hAnsi="宋体" w:eastAsia="宋体" w:cs="宋体"/>
                <w:color w:val="auto"/>
                <w:spacing w:val="16"/>
                <w:sz w:val="23"/>
                <w:szCs w:val="23"/>
              </w:rPr>
              <w:t>联</w:t>
            </w:r>
            <w:r>
              <w:rPr>
                <w:rFonts w:ascii="宋体" w:hAnsi="宋体" w:eastAsia="宋体" w:cs="宋体"/>
                <w:color w:val="auto"/>
                <w:spacing w:val="10"/>
                <w:sz w:val="23"/>
                <w:szCs w:val="23"/>
              </w:rPr>
              <w:t>合体各方均应提供。</w:t>
            </w:r>
          </w:p>
        </w:tc>
      </w:tr>
    </w:tbl>
    <w:p>
      <w:pPr>
        <w:rPr>
          <w:color w:val="auto"/>
        </w:rPr>
      </w:pPr>
    </w:p>
    <w:p>
      <w:pPr>
        <w:rPr>
          <w:color w:val="auto"/>
        </w:rPr>
        <w:sectPr>
          <w:footerReference r:id="rId18" w:type="default"/>
          <w:pgSz w:w="11906" w:h="16839"/>
          <w:pgMar w:top="1431" w:right="1348" w:bottom="1024" w:left="1348" w:header="0" w:footer="812" w:gutter="0"/>
          <w:cols w:space="720" w:num="1"/>
        </w:sectPr>
      </w:pPr>
    </w:p>
    <w:p>
      <w:pPr>
        <w:spacing w:before="180" w:line="314" w:lineRule="exact"/>
        <w:ind w:left="492"/>
        <w:rPr>
          <w:rFonts w:ascii="宋体" w:hAnsi="宋体" w:eastAsia="宋体" w:cs="宋体"/>
          <w:color w:val="auto"/>
          <w:sz w:val="23"/>
          <w:szCs w:val="23"/>
        </w:rPr>
      </w:pPr>
      <w:r>
        <w:rPr>
          <w:rFonts w:ascii="宋体" w:hAnsi="宋体" w:eastAsia="宋体" w:cs="宋体"/>
          <w:color w:val="auto"/>
          <w:spacing w:val="12"/>
          <w:position w:val="1"/>
          <w:sz w:val="23"/>
          <w:szCs w:val="23"/>
        </w:rPr>
        <w:t>二、供应商性</w:t>
      </w:r>
      <w:r>
        <w:rPr>
          <w:rFonts w:ascii="宋体" w:hAnsi="宋体" w:eastAsia="宋体" w:cs="宋体"/>
          <w:color w:val="auto"/>
          <w:spacing w:val="11"/>
          <w:position w:val="1"/>
          <w:sz w:val="23"/>
          <w:szCs w:val="23"/>
        </w:rPr>
        <w:t>质</w:t>
      </w:r>
    </w:p>
    <w:p>
      <w:pPr>
        <w:spacing w:before="183" w:line="402" w:lineRule="auto"/>
        <w:ind w:right="4" w:firstLine="494"/>
        <w:rPr>
          <w:rFonts w:ascii="宋体" w:hAnsi="宋体" w:eastAsia="宋体" w:cs="宋体"/>
          <w:color w:val="auto"/>
          <w:sz w:val="23"/>
          <w:szCs w:val="23"/>
        </w:rPr>
      </w:pPr>
      <w:r>
        <w:rPr>
          <w:rFonts w:ascii="宋体" w:hAnsi="宋体" w:eastAsia="宋体" w:cs="宋体"/>
          <w:color w:val="auto"/>
          <w:spacing w:val="24"/>
          <w:sz w:val="23"/>
          <w:szCs w:val="23"/>
        </w:rPr>
        <w:t>小</w:t>
      </w:r>
      <w:r>
        <w:rPr>
          <w:rFonts w:ascii="宋体" w:hAnsi="宋体" w:eastAsia="宋体" w:cs="宋体"/>
          <w:color w:val="auto"/>
          <w:spacing w:val="21"/>
          <w:sz w:val="23"/>
          <w:szCs w:val="23"/>
        </w:rPr>
        <w:t>微</w:t>
      </w:r>
      <w:r>
        <w:rPr>
          <w:rFonts w:ascii="宋体" w:hAnsi="宋体" w:eastAsia="宋体" w:cs="宋体"/>
          <w:color w:val="auto"/>
          <w:spacing w:val="12"/>
          <w:sz w:val="23"/>
          <w:szCs w:val="23"/>
        </w:rPr>
        <w:t>企业、残疾人福利性单位投标时，应提供声明函 (按下文给定格式) 。未提</w:t>
      </w:r>
      <w:r>
        <w:rPr>
          <w:rFonts w:ascii="宋体" w:hAnsi="宋体" w:eastAsia="宋体" w:cs="宋体"/>
          <w:color w:val="auto"/>
          <w:sz w:val="23"/>
          <w:szCs w:val="23"/>
        </w:rPr>
        <w:t xml:space="preserve"> </w:t>
      </w:r>
      <w:r>
        <w:rPr>
          <w:rFonts w:ascii="宋体" w:hAnsi="宋体" w:eastAsia="宋体" w:cs="宋体"/>
          <w:color w:val="auto"/>
          <w:spacing w:val="26"/>
          <w:sz w:val="23"/>
          <w:szCs w:val="23"/>
        </w:rPr>
        <w:t>供</w:t>
      </w:r>
      <w:r>
        <w:rPr>
          <w:rFonts w:ascii="宋体" w:hAnsi="宋体" w:eastAsia="宋体" w:cs="宋体"/>
          <w:color w:val="auto"/>
          <w:spacing w:val="19"/>
          <w:sz w:val="23"/>
          <w:szCs w:val="23"/>
        </w:rPr>
        <w:t>或</w:t>
      </w:r>
      <w:r>
        <w:rPr>
          <w:rFonts w:ascii="宋体" w:hAnsi="宋体" w:eastAsia="宋体" w:cs="宋体"/>
          <w:color w:val="auto"/>
          <w:spacing w:val="13"/>
          <w:sz w:val="23"/>
          <w:szCs w:val="23"/>
        </w:rPr>
        <w:t>未按给定格式提供声明函的，其投标产品中的小型、微型企业产品、残疾人福利</w:t>
      </w:r>
      <w:r>
        <w:rPr>
          <w:rFonts w:ascii="宋体" w:hAnsi="宋体" w:eastAsia="宋体" w:cs="宋体"/>
          <w:color w:val="auto"/>
          <w:sz w:val="23"/>
          <w:szCs w:val="23"/>
        </w:rPr>
        <w:t xml:space="preserve"> </w:t>
      </w:r>
      <w:r>
        <w:rPr>
          <w:rFonts w:ascii="宋体" w:hAnsi="宋体" w:eastAsia="宋体" w:cs="宋体"/>
          <w:color w:val="auto"/>
          <w:spacing w:val="26"/>
          <w:sz w:val="23"/>
          <w:szCs w:val="23"/>
        </w:rPr>
        <w:t>性</w:t>
      </w:r>
      <w:r>
        <w:rPr>
          <w:rFonts w:ascii="宋体" w:hAnsi="宋体" w:eastAsia="宋体" w:cs="宋体"/>
          <w:color w:val="auto"/>
          <w:spacing w:val="19"/>
          <w:sz w:val="23"/>
          <w:szCs w:val="23"/>
        </w:rPr>
        <w:t>单</w:t>
      </w:r>
      <w:r>
        <w:rPr>
          <w:rFonts w:ascii="宋体" w:hAnsi="宋体" w:eastAsia="宋体" w:cs="宋体"/>
          <w:color w:val="auto"/>
          <w:spacing w:val="13"/>
          <w:sz w:val="23"/>
          <w:szCs w:val="23"/>
        </w:rPr>
        <w:t>位生产的产品将不能享受竞争性谈判文件规定的价格扣除，但不影响谈判响应文</w:t>
      </w:r>
      <w:r>
        <w:rPr>
          <w:rFonts w:ascii="宋体" w:hAnsi="宋体" w:eastAsia="宋体" w:cs="宋体"/>
          <w:color w:val="auto"/>
          <w:sz w:val="23"/>
          <w:szCs w:val="23"/>
        </w:rPr>
        <w:t xml:space="preserve"> </w:t>
      </w:r>
      <w:r>
        <w:rPr>
          <w:rFonts w:ascii="宋体" w:hAnsi="宋体" w:eastAsia="宋体" w:cs="宋体"/>
          <w:color w:val="auto"/>
          <w:spacing w:val="10"/>
          <w:sz w:val="23"/>
          <w:szCs w:val="23"/>
        </w:rPr>
        <w:t>件</w:t>
      </w:r>
      <w:r>
        <w:rPr>
          <w:rFonts w:ascii="宋体" w:hAnsi="宋体" w:eastAsia="宋体" w:cs="宋体"/>
          <w:color w:val="auto"/>
          <w:spacing w:val="9"/>
          <w:sz w:val="23"/>
          <w:szCs w:val="23"/>
        </w:rPr>
        <w:t>的有效性。</w:t>
      </w:r>
    </w:p>
    <w:p>
      <w:pPr>
        <w:spacing w:before="1" w:line="401" w:lineRule="auto"/>
        <w:ind w:left="1" w:firstLine="487"/>
        <w:rPr>
          <w:rFonts w:ascii="宋体" w:hAnsi="宋体" w:eastAsia="宋体" w:cs="宋体"/>
          <w:color w:val="auto"/>
          <w:spacing w:val="16"/>
          <w:sz w:val="23"/>
          <w:szCs w:val="23"/>
        </w:rPr>
      </w:pPr>
      <w:r>
        <w:rPr>
          <w:rFonts w:ascii="宋体" w:hAnsi="宋体" w:eastAsia="宋体" w:cs="宋体"/>
          <w:color w:val="auto"/>
          <w:spacing w:val="16"/>
          <w:sz w:val="23"/>
          <w:szCs w:val="23"/>
        </w:rPr>
        <w:t>监狱企业投标时，应当提供由省级以上监狱管理局、戒毒管理局 (含新疆生产建 设兵团) 出具的属于监狱企业的证明文件 (格式不做要求) 。未提供证明文件的不能 享受竞争性谈判文件规定的价格扣除，但不影响谈判响应文件的有效性。</w:t>
      </w:r>
    </w:p>
    <w:p>
      <w:pPr>
        <w:spacing w:before="1" w:line="401" w:lineRule="auto"/>
        <w:ind w:left="1" w:firstLine="487"/>
        <w:rPr>
          <w:rFonts w:ascii="宋体" w:hAnsi="宋体" w:eastAsia="宋体" w:cs="宋体"/>
          <w:color w:val="auto"/>
          <w:spacing w:val="16"/>
          <w:sz w:val="23"/>
          <w:szCs w:val="23"/>
        </w:rPr>
      </w:pPr>
      <w:r>
        <w:rPr>
          <w:rFonts w:ascii="宋体" w:hAnsi="宋体" w:eastAsia="宋体" w:cs="宋体"/>
          <w:color w:val="auto"/>
          <w:spacing w:val="16"/>
          <w:sz w:val="23"/>
          <w:szCs w:val="23"/>
        </w:rPr>
        <w:t>竞争性谈判文件允许联合体投标的，联合体成员应分别提供上述声明函或证明文件，此外，还须按下文给定格式提供联合体协议书。投标联合体未提供联合体协议书 的，其响应文件无效。</w:t>
      </w:r>
    </w:p>
    <w:p>
      <w:pPr>
        <w:spacing w:before="1" w:line="401" w:lineRule="auto"/>
        <w:ind w:left="1" w:firstLine="487"/>
        <w:rPr>
          <w:rFonts w:ascii="宋体" w:hAnsi="宋体" w:eastAsia="宋体" w:cs="宋体"/>
          <w:color w:val="auto"/>
          <w:spacing w:val="16"/>
          <w:sz w:val="23"/>
          <w:szCs w:val="23"/>
        </w:rPr>
      </w:pPr>
      <w:r>
        <w:rPr>
          <w:rFonts w:ascii="宋体" w:hAnsi="宋体" w:eastAsia="宋体" w:cs="宋体"/>
          <w:color w:val="auto"/>
          <w:spacing w:val="16"/>
          <w:sz w:val="23"/>
          <w:szCs w:val="23"/>
        </w:rPr>
        <w:t>非小微企业、残疾人福利性单位、监狱企业，也无联合体情况的，可不提供此项 内容。</w:t>
      </w:r>
    </w:p>
    <w:p>
      <w:pPr>
        <w:spacing w:before="175" w:line="304" w:lineRule="exact"/>
        <w:ind w:left="488"/>
        <w:outlineLvl w:val="2"/>
        <w:rPr>
          <w:rFonts w:ascii="宋体" w:hAnsi="宋体" w:eastAsia="宋体" w:cs="宋体"/>
          <w:color w:val="auto"/>
          <w:sz w:val="23"/>
          <w:szCs w:val="23"/>
        </w:rPr>
      </w:pPr>
      <w:bookmarkStart w:id="92" w:name="_Toc12250"/>
      <w:r>
        <w:rPr>
          <w:rFonts w:ascii="宋体" w:hAnsi="宋体" w:eastAsia="宋体" w:cs="宋体"/>
          <w:color w:val="auto"/>
          <w:spacing w:val="12"/>
          <w:position w:val="1"/>
          <w:sz w:val="23"/>
          <w:szCs w:val="23"/>
        </w:rPr>
        <w:t>三</w:t>
      </w:r>
      <w:r>
        <w:rPr>
          <w:rFonts w:ascii="宋体" w:hAnsi="宋体" w:eastAsia="宋体" w:cs="宋体"/>
          <w:color w:val="auto"/>
          <w:spacing w:val="10"/>
          <w:position w:val="1"/>
          <w:sz w:val="23"/>
          <w:szCs w:val="23"/>
        </w:rPr>
        <w:t>、其他</w:t>
      </w:r>
      <w:bookmarkEnd w:id="92"/>
    </w:p>
    <w:p>
      <w:pPr>
        <w:spacing w:before="195" w:line="228" w:lineRule="auto"/>
        <w:ind w:left="492"/>
        <w:rPr>
          <w:rFonts w:ascii="宋体" w:hAnsi="宋体" w:eastAsia="宋体" w:cs="宋体"/>
          <w:color w:val="auto"/>
          <w:sz w:val="23"/>
          <w:szCs w:val="23"/>
        </w:rPr>
      </w:pPr>
      <w:r>
        <w:rPr>
          <w:rFonts w:ascii="宋体" w:hAnsi="宋体" w:eastAsia="宋体" w:cs="宋体"/>
          <w:color w:val="auto"/>
          <w:spacing w:val="24"/>
          <w:sz w:val="23"/>
          <w:szCs w:val="23"/>
        </w:rPr>
        <w:t>如</w:t>
      </w:r>
      <w:r>
        <w:rPr>
          <w:rFonts w:ascii="宋体" w:hAnsi="宋体" w:eastAsia="宋体" w:cs="宋体"/>
          <w:color w:val="auto"/>
          <w:spacing w:val="12"/>
          <w:sz w:val="23"/>
          <w:szCs w:val="23"/>
        </w:rPr>
        <w:t>：经营状况、同类服务业绩、客户评价证明、获得奖励及证书等。</w:t>
      </w:r>
    </w:p>
    <w:p>
      <w:pPr>
        <w:rPr>
          <w:color w:val="auto"/>
        </w:rPr>
        <w:sectPr>
          <w:footerReference r:id="rId19" w:type="default"/>
          <w:pgSz w:w="11906" w:h="16839"/>
          <w:pgMar w:top="1431" w:right="1463" w:bottom="1024" w:left="1426" w:header="0" w:footer="812" w:gutter="0"/>
          <w:cols w:space="720" w:num="1"/>
        </w:sectPr>
      </w:pPr>
    </w:p>
    <w:p>
      <w:pPr>
        <w:spacing w:before="91" w:line="220" w:lineRule="auto"/>
        <w:ind w:left="3187"/>
        <w:rPr>
          <w:rFonts w:ascii="宋体" w:hAnsi="宋体" w:eastAsia="宋体" w:cs="宋体"/>
          <w:sz w:val="28"/>
          <w:szCs w:val="28"/>
        </w:rPr>
      </w:pPr>
      <w:r>
        <w:rPr>
          <w:rFonts w:hint="eastAsia" w:ascii="宋体" w:hAnsi="宋体" w:eastAsia="宋体" w:cs="宋体"/>
          <w:b/>
          <w:bCs/>
          <w:sz w:val="28"/>
          <w:szCs w:val="28"/>
        </w:rPr>
        <w:t>中小企业声明函（</w:t>
      </w:r>
      <w:r>
        <w:rPr>
          <w:rFonts w:hint="eastAsia" w:ascii="宋体" w:hAnsi="宋体" w:eastAsia="宋体" w:cs="宋体"/>
          <w:b/>
          <w:bCs/>
          <w:sz w:val="28"/>
          <w:szCs w:val="28"/>
          <w:lang w:eastAsia="zh-CN"/>
        </w:rPr>
        <w:t>服务</w:t>
      </w:r>
      <w:r>
        <w:rPr>
          <w:rFonts w:hint="eastAsia" w:ascii="宋体" w:hAnsi="宋体" w:eastAsia="宋体" w:cs="宋体"/>
          <w:b/>
          <w:bCs/>
          <w:sz w:val="28"/>
          <w:szCs w:val="28"/>
        </w:rPr>
        <w:t>）</w:t>
      </w:r>
    </w:p>
    <w:p>
      <w:pPr>
        <w:widowControl/>
        <w:spacing w:before="100" w:beforeAutospacing="1" w:after="100" w:afterAutospacing="1" w:line="435" w:lineRule="exact"/>
        <w:ind w:firstLine="480" w:firstLineChars="200"/>
        <w:jc w:val="left"/>
        <w:rPr>
          <w:rFonts w:hint="eastAsia" w:ascii="宋体" w:hAnsi="宋体" w:cs="宋体"/>
          <w:kern w:val="0"/>
          <w:sz w:val="24"/>
          <w:lang w:bidi="ar"/>
        </w:rPr>
      </w:pPr>
      <w:r>
        <w:rPr>
          <w:rFonts w:hint="eastAsia" w:ascii="宋体" w:hAnsi="宋体" w:cs="宋体"/>
          <w:kern w:val="0"/>
          <w:sz w:val="24"/>
          <w:lang w:bidi="ar"/>
        </w:rPr>
        <w:t>本公司（联合体）郑重声明，根据《政府采购促进中小企业发展管理办法》（财库﹝2020﹞46 号）的规定，本公司（联合体）参加</w:t>
      </w:r>
      <w:r>
        <w:rPr>
          <w:rFonts w:hint="eastAsia" w:ascii="宋体" w:hAnsi="宋体" w:cs="宋体"/>
          <w:kern w:val="0"/>
          <w:sz w:val="24"/>
          <w:u w:val="single"/>
          <w:lang w:val="en-US" w:eastAsia="zh-CN" w:bidi="ar"/>
        </w:rPr>
        <w:t xml:space="preserve">  （单位名称）</w:t>
      </w:r>
      <w:r>
        <w:rPr>
          <w:rFonts w:hint="eastAsia" w:ascii="宋体" w:hAnsi="宋体" w:cs="宋体"/>
          <w:kern w:val="0"/>
          <w:sz w:val="24"/>
          <w:u w:val="none"/>
          <w:lang w:val="en-US" w:eastAsia="zh-CN" w:bidi="ar"/>
        </w:rPr>
        <w:t>的</w:t>
      </w:r>
      <w:r>
        <w:rPr>
          <w:rFonts w:hint="eastAsia" w:ascii="宋体" w:hAnsi="宋体" w:cs="宋体"/>
          <w:kern w:val="0"/>
          <w:sz w:val="24"/>
          <w:u w:val="single"/>
          <w:lang w:val="en-US" w:eastAsia="zh-CN" w:bidi="ar"/>
        </w:rPr>
        <w:t>（项目名称）</w:t>
      </w:r>
      <w:r>
        <w:rPr>
          <w:rFonts w:hint="eastAsia" w:ascii="宋体" w:hAnsi="宋体" w:cs="宋体"/>
          <w:kern w:val="0"/>
          <w:sz w:val="24"/>
          <w:lang w:bidi="ar"/>
        </w:rPr>
        <w:t>采购活动，服务全部由符合政策要求的中小企业承接。相关企业（含联合体中的中小企业、签订分包意向协议的中小企业）的具体情况如下：</w:t>
      </w:r>
    </w:p>
    <w:p>
      <w:pPr>
        <w:widowControl/>
        <w:numPr>
          <w:ilvl w:val="0"/>
          <w:numId w:val="7"/>
        </w:numPr>
        <w:spacing w:before="100" w:beforeAutospacing="1" w:after="100" w:afterAutospacing="1" w:line="435" w:lineRule="exact"/>
        <w:ind w:firstLine="480" w:firstLineChars="200"/>
        <w:jc w:val="left"/>
        <w:rPr>
          <w:rFonts w:hint="eastAsia" w:ascii="宋体" w:hAnsi="宋体" w:cs="宋体"/>
          <w:kern w:val="0"/>
          <w:sz w:val="24"/>
          <w:lang w:bidi="ar"/>
        </w:rPr>
      </w:pPr>
      <w:r>
        <w:rPr>
          <w:rFonts w:hint="eastAsia" w:ascii="宋体" w:hAnsi="宋体" w:cs="宋体"/>
          <w:kern w:val="0"/>
          <w:sz w:val="24"/>
          <w:u w:val="single"/>
          <w:lang w:val="en-US" w:eastAsia="zh-CN" w:bidi="ar"/>
        </w:rPr>
        <w:t xml:space="preserve">    （标的名称）   </w:t>
      </w:r>
      <w:r>
        <w:rPr>
          <w:rFonts w:hint="eastAsia" w:ascii="宋体" w:hAnsi="宋体" w:cs="宋体"/>
          <w:kern w:val="0"/>
          <w:sz w:val="24"/>
          <w:lang w:bidi="ar"/>
        </w:rPr>
        <w:t>，属于</w:t>
      </w:r>
      <w:r>
        <w:rPr>
          <w:rFonts w:hint="eastAsia" w:ascii="宋体" w:hAnsi="宋体" w:cs="宋体"/>
          <w:kern w:val="0"/>
          <w:sz w:val="24"/>
          <w:u w:val="single"/>
          <w:lang w:val="en-US" w:eastAsia="zh-CN" w:bidi="ar"/>
        </w:rPr>
        <w:t xml:space="preserve"> （采购文件中明确的所属行业） </w:t>
      </w:r>
      <w:r>
        <w:rPr>
          <w:rFonts w:hint="eastAsia" w:ascii="宋体" w:hAnsi="宋体" w:cs="宋体"/>
          <w:kern w:val="0"/>
          <w:sz w:val="24"/>
          <w:lang w:bidi="ar"/>
        </w:rPr>
        <w:t>行业；承接企业为</w:t>
      </w:r>
      <w:r>
        <w:rPr>
          <w:rFonts w:hint="eastAsia" w:ascii="宋体" w:hAnsi="宋体" w:cs="宋体"/>
          <w:sz w:val="24"/>
          <w:u w:val="single"/>
          <w:lang w:eastAsia="zh-CN"/>
        </w:rPr>
        <w:t>（企业名称）</w:t>
      </w:r>
      <w:r>
        <w:rPr>
          <w:rFonts w:hint="eastAsia" w:ascii="宋体" w:hAnsi="宋体" w:cs="宋体"/>
          <w:kern w:val="0"/>
          <w:sz w:val="24"/>
          <w:lang w:bidi="ar"/>
        </w:rPr>
        <w:t>，从业人员</w:t>
      </w:r>
      <w:r>
        <w:rPr>
          <w:rFonts w:hint="eastAsia" w:ascii="宋体" w:hAnsi="宋体" w:cs="宋体"/>
          <w:kern w:val="0"/>
          <w:sz w:val="24"/>
          <w:u w:val="single"/>
          <w:lang w:val="en-US" w:eastAsia="zh-CN" w:bidi="ar"/>
        </w:rPr>
        <w:t xml:space="preserve">  </w:t>
      </w:r>
      <w:r>
        <w:rPr>
          <w:rFonts w:hint="eastAsia" w:ascii="宋体" w:hAnsi="宋体" w:cs="宋体"/>
          <w:kern w:val="0"/>
          <w:sz w:val="24"/>
          <w:lang w:bidi="ar"/>
        </w:rPr>
        <w:t>人，营业收入为</w:t>
      </w:r>
      <w:r>
        <w:rPr>
          <w:rFonts w:hint="eastAsia" w:ascii="宋体" w:hAnsi="宋体" w:cs="宋体"/>
          <w:kern w:val="0"/>
          <w:sz w:val="24"/>
          <w:u w:val="single"/>
          <w:lang w:bidi="ar"/>
        </w:rPr>
        <w:t xml:space="preserve"> </w:t>
      </w:r>
      <w:r>
        <w:rPr>
          <w:rFonts w:hint="eastAsia" w:ascii="宋体" w:hAnsi="宋体" w:cs="宋体"/>
          <w:sz w:val="24"/>
          <w:u w:val="single"/>
          <w:lang w:val="en-US" w:eastAsia="zh-CN"/>
        </w:rPr>
        <w:t xml:space="preserve">   </w:t>
      </w:r>
      <w:r>
        <w:rPr>
          <w:rFonts w:hint="eastAsia" w:ascii="宋体" w:hAnsi="宋体" w:cs="宋体"/>
          <w:kern w:val="0"/>
          <w:sz w:val="24"/>
          <w:lang w:bidi="ar"/>
        </w:rPr>
        <w:t>万元，资产总额为</w:t>
      </w:r>
      <w:r>
        <w:rPr>
          <w:rFonts w:hint="eastAsia" w:ascii="宋体" w:hAnsi="宋体" w:cs="宋体"/>
          <w:sz w:val="24"/>
          <w:u w:val="single"/>
          <w:lang w:val="en-US" w:eastAsia="zh-CN"/>
        </w:rPr>
        <w:t xml:space="preserve">   </w:t>
      </w:r>
      <w:r>
        <w:rPr>
          <w:rFonts w:hint="eastAsia" w:ascii="宋体" w:hAnsi="宋体" w:cs="宋体"/>
          <w:kern w:val="0"/>
          <w:sz w:val="24"/>
          <w:lang w:bidi="ar"/>
        </w:rPr>
        <w:t>万元，属于</w:t>
      </w:r>
      <w:r>
        <w:rPr>
          <w:rFonts w:hint="eastAsia" w:ascii="宋体" w:hAnsi="宋体" w:cs="宋体"/>
          <w:kern w:val="0"/>
          <w:sz w:val="24"/>
          <w:u w:val="single"/>
          <w:lang w:bidi="ar"/>
        </w:rPr>
        <w:t>（</w:t>
      </w:r>
      <w:r>
        <w:rPr>
          <w:rFonts w:hint="eastAsia" w:ascii="宋体" w:hAnsi="宋体" w:cs="宋体"/>
          <w:kern w:val="0"/>
          <w:sz w:val="24"/>
          <w:u w:val="single"/>
          <w:lang w:eastAsia="zh-CN" w:bidi="ar"/>
        </w:rPr>
        <w:t>中型企业、小</w:t>
      </w:r>
      <w:r>
        <w:rPr>
          <w:rFonts w:hint="eastAsia" w:ascii="宋体" w:hAnsi="宋体" w:cs="宋体"/>
          <w:kern w:val="0"/>
          <w:sz w:val="24"/>
          <w:u w:val="single"/>
          <w:lang w:bidi="ar"/>
        </w:rPr>
        <w:t>型企业</w:t>
      </w:r>
      <w:r>
        <w:rPr>
          <w:rFonts w:hint="eastAsia" w:ascii="宋体" w:hAnsi="宋体" w:cs="宋体"/>
          <w:kern w:val="0"/>
          <w:sz w:val="24"/>
          <w:u w:val="single"/>
          <w:lang w:eastAsia="zh-CN" w:bidi="ar"/>
        </w:rPr>
        <w:t>、微型企业</w:t>
      </w:r>
      <w:r>
        <w:rPr>
          <w:rFonts w:hint="eastAsia" w:ascii="宋体" w:hAnsi="宋体" w:cs="宋体"/>
          <w:kern w:val="0"/>
          <w:sz w:val="24"/>
          <w:u w:val="single"/>
          <w:lang w:bidi="ar"/>
        </w:rPr>
        <w:t>）</w:t>
      </w:r>
      <w:r>
        <w:rPr>
          <w:rFonts w:hint="eastAsia" w:ascii="宋体" w:hAnsi="宋体" w:cs="宋体"/>
          <w:kern w:val="0"/>
          <w:sz w:val="24"/>
          <w:lang w:bidi="ar"/>
        </w:rPr>
        <w:t>；</w:t>
      </w:r>
    </w:p>
    <w:p>
      <w:pPr>
        <w:widowControl/>
        <w:numPr>
          <w:ilvl w:val="0"/>
          <w:numId w:val="7"/>
        </w:numPr>
        <w:spacing w:before="100" w:beforeAutospacing="1" w:after="100" w:afterAutospacing="1" w:line="435" w:lineRule="exact"/>
        <w:ind w:firstLine="480" w:firstLineChars="200"/>
        <w:jc w:val="left"/>
        <w:rPr>
          <w:rFonts w:hint="eastAsia" w:ascii="宋体" w:hAnsi="宋体" w:cs="宋体"/>
          <w:kern w:val="0"/>
          <w:sz w:val="24"/>
          <w:lang w:bidi="ar"/>
        </w:rPr>
      </w:pPr>
      <w:r>
        <w:rPr>
          <w:rFonts w:hint="eastAsia" w:ascii="宋体" w:hAnsi="宋体" w:cs="宋体"/>
          <w:kern w:val="0"/>
          <w:sz w:val="24"/>
          <w:u w:val="single"/>
          <w:lang w:val="en-US" w:eastAsia="zh-CN" w:bidi="ar"/>
        </w:rPr>
        <w:t xml:space="preserve">    （标的名称）   </w:t>
      </w:r>
      <w:r>
        <w:rPr>
          <w:rFonts w:hint="eastAsia" w:ascii="宋体" w:hAnsi="宋体" w:cs="宋体"/>
          <w:kern w:val="0"/>
          <w:sz w:val="24"/>
          <w:lang w:bidi="ar"/>
        </w:rPr>
        <w:t>，属于</w:t>
      </w:r>
      <w:r>
        <w:rPr>
          <w:rFonts w:hint="eastAsia" w:ascii="宋体" w:hAnsi="宋体" w:cs="宋体"/>
          <w:kern w:val="0"/>
          <w:sz w:val="24"/>
          <w:u w:val="single"/>
          <w:lang w:val="en-US" w:eastAsia="zh-CN" w:bidi="ar"/>
        </w:rPr>
        <w:t xml:space="preserve"> （采购文件中明确的所属行业） </w:t>
      </w:r>
      <w:r>
        <w:rPr>
          <w:rFonts w:hint="eastAsia" w:ascii="宋体" w:hAnsi="宋体" w:cs="宋体"/>
          <w:kern w:val="0"/>
          <w:sz w:val="24"/>
          <w:lang w:bidi="ar"/>
        </w:rPr>
        <w:t>行业；承接企业为</w:t>
      </w:r>
      <w:r>
        <w:rPr>
          <w:rFonts w:hint="eastAsia" w:ascii="宋体" w:hAnsi="宋体" w:cs="宋体"/>
          <w:sz w:val="24"/>
          <w:u w:val="single"/>
          <w:lang w:eastAsia="zh-CN"/>
        </w:rPr>
        <w:t>（企业名称）</w:t>
      </w:r>
      <w:r>
        <w:rPr>
          <w:rFonts w:hint="eastAsia" w:ascii="宋体" w:hAnsi="宋体" w:cs="宋体"/>
          <w:kern w:val="0"/>
          <w:sz w:val="24"/>
          <w:lang w:bidi="ar"/>
        </w:rPr>
        <w:t>，从业人员</w:t>
      </w:r>
      <w:r>
        <w:rPr>
          <w:rFonts w:hint="eastAsia" w:ascii="宋体" w:hAnsi="宋体" w:cs="宋体"/>
          <w:kern w:val="0"/>
          <w:sz w:val="24"/>
          <w:u w:val="single"/>
          <w:lang w:val="en-US" w:eastAsia="zh-CN" w:bidi="ar"/>
        </w:rPr>
        <w:t xml:space="preserve">  </w:t>
      </w:r>
      <w:r>
        <w:rPr>
          <w:rFonts w:hint="eastAsia" w:ascii="宋体" w:hAnsi="宋体" w:cs="宋体"/>
          <w:kern w:val="0"/>
          <w:sz w:val="24"/>
          <w:lang w:bidi="ar"/>
        </w:rPr>
        <w:t>人，营业收入为</w:t>
      </w:r>
      <w:r>
        <w:rPr>
          <w:rFonts w:hint="eastAsia" w:ascii="宋体" w:hAnsi="宋体" w:cs="宋体"/>
          <w:kern w:val="0"/>
          <w:sz w:val="24"/>
          <w:u w:val="single"/>
          <w:lang w:bidi="ar"/>
        </w:rPr>
        <w:t xml:space="preserve"> </w:t>
      </w:r>
      <w:r>
        <w:rPr>
          <w:rFonts w:hint="eastAsia" w:ascii="宋体" w:hAnsi="宋体" w:cs="宋体"/>
          <w:sz w:val="24"/>
          <w:u w:val="single"/>
          <w:lang w:val="en-US" w:eastAsia="zh-CN"/>
        </w:rPr>
        <w:t xml:space="preserve">   </w:t>
      </w:r>
      <w:r>
        <w:rPr>
          <w:rFonts w:hint="eastAsia" w:ascii="宋体" w:hAnsi="宋体" w:cs="宋体"/>
          <w:kern w:val="0"/>
          <w:sz w:val="24"/>
          <w:lang w:bidi="ar"/>
        </w:rPr>
        <w:t>万元，资产总额为</w:t>
      </w:r>
      <w:r>
        <w:rPr>
          <w:rFonts w:hint="eastAsia" w:ascii="宋体" w:hAnsi="宋体" w:cs="宋体"/>
          <w:sz w:val="24"/>
          <w:u w:val="single"/>
          <w:lang w:val="en-US" w:eastAsia="zh-CN"/>
        </w:rPr>
        <w:t xml:space="preserve">   </w:t>
      </w:r>
      <w:r>
        <w:rPr>
          <w:rFonts w:hint="eastAsia" w:ascii="宋体" w:hAnsi="宋体" w:cs="宋体"/>
          <w:kern w:val="0"/>
          <w:sz w:val="24"/>
          <w:lang w:bidi="ar"/>
        </w:rPr>
        <w:t>万元，属于</w:t>
      </w:r>
      <w:r>
        <w:rPr>
          <w:rFonts w:hint="eastAsia" w:ascii="宋体" w:hAnsi="宋体" w:cs="宋体"/>
          <w:kern w:val="0"/>
          <w:sz w:val="24"/>
          <w:u w:val="single"/>
          <w:lang w:bidi="ar"/>
        </w:rPr>
        <w:t>（</w:t>
      </w:r>
      <w:r>
        <w:rPr>
          <w:rFonts w:hint="eastAsia" w:ascii="宋体" w:hAnsi="宋体" w:cs="宋体"/>
          <w:kern w:val="0"/>
          <w:sz w:val="24"/>
          <w:u w:val="single"/>
          <w:lang w:eastAsia="zh-CN" w:bidi="ar"/>
        </w:rPr>
        <w:t>中型企业、小</w:t>
      </w:r>
      <w:r>
        <w:rPr>
          <w:rFonts w:hint="eastAsia" w:ascii="宋体" w:hAnsi="宋体" w:cs="宋体"/>
          <w:kern w:val="0"/>
          <w:sz w:val="24"/>
          <w:u w:val="single"/>
          <w:lang w:bidi="ar"/>
        </w:rPr>
        <w:t>型企业</w:t>
      </w:r>
      <w:r>
        <w:rPr>
          <w:rFonts w:hint="eastAsia" w:ascii="宋体" w:hAnsi="宋体" w:cs="宋体"/>
          <w:kern w:val="0"/>
          <w:sz w:val="24"/>
          <w:u w:val="single"/>
          <w:lang w:eastAsia="zh-CN" w:bidi="ar"/>
        </w:rPr>
        <w:t>、微型企业</w:t>
      </w:r>
      <w:r>
        <w:rPr>
          <w:rFonts w:hint="eastAsia" w:ascii="宋体" w:hAnsi="宋体" w:cs="宋体"/>
          <w:kern w:val="0"/>
          <w:sz w:val="24"/>
          <w:u w:val="single"/>
          <w:lang w:bidi="ar"/>
        </w:rPr>
        <w:t>）</w:t>
      </w:r>
      <w:r>
        <w:rPr>
          <w:rFonts w:hint="eastAsia" w:ascii="宋体" w:hAnsi="宋体" w:cs="宋体"/>
          <w:kern w:val="0"/>
          <w:sz w:val="24"/>
          <w:lang w:bidi="ar"/>
        </w:rPr>
        <w:t>；</w:t>
      </w:r>
    </w:p>
    <w:p>
      <w:pPr>
        <w:widowControl/>
        <w:spacing w:before="100" w:beforeAutospacing="1" w:after="100" w:afterAutospacing="1" w:line="435" w:lineRule="exact"/>
        <w:ind w:firstLine="420" w:firstLineChars="200"/>
        <w:jc w:val="left"/>
        <w:rPr>
          <w:rFonts w:hint="default"/>
          <w:b/>
          <w:bCs/>
          <w:lang w:val="en-US" w:eastAsia="zh-CN"/>
        </w:rPr>
      </w:pPr>
      <w:r>
        <w:rPr>
          <w:rFonts w:hint="eastAsia"/>
          <w:b/>
          <w:bCs/>
          <w:lang w:val="en-US" w:eastAsia="zh-CN"/>
        </w:rPr>
        <w:t>......</w:t>
      </w:r>
    </w:p>
    <w:p>
      <w:pPr>
        <w:widowControl/>
        <w:spacing w:before="100" w:beforeAutospacing="1" w:after="100" w:afterAutospacing="1" w:line="435" w:lineRule="exact"/>
        <w:ind w:firstLine="480" w:firstLineChars="200"/>
        <w:jc w:val="left"/>
      </w:pPr>
      <w:r>
        <w:rPr>
          <w:rFonts w:hint="eastAsia" w:ascii="宋体" w:hAnsi="宋体" w:cs="宋体"/>
          <w:kern w:val="0"/>
          <w:sz w:val="24"/>
          <w:lang w:bidi="ar"/>
        </w:rPr>
        <w:t>以上企业，不属于大企业的分支机构，不存在控股股东为大企业的情形，也不存在与大企业的负责人为同一人的情形。</w:t>
      </w:r>
    </w:p>
    <w:p>
      <w:pPr>
        <w:widowControl/>
        <w:spacing w:before="100" w:beforeAutospacing="1" w:after="100" w:afterAutospacing="1" w:line="435" w:lineRule="exact"/>
        <w:ind w:firstLine="480" w:firstLineChars="200"/>
        <w:jc w:val="left"/>
      </w:pPr>
      <w:r>
        <w:rPr>
          <w:rFonts w:hint="eastAsia" w:ascii="宋体" w:hAnsi="宋体" w:cs="宋体"/>
          <w:kern w:val="0"/>
          <w:sz w:val="24"/>
          <w:lang w:bidi="ar"/>
        </w:rPr>
        <w:t>本企业对上述声明内容的真实性负责。如有虚假，将依法承担相应责任。</w:t>
      </w:r>
    </w:p>
    <w:p>
      <w:pPr>
        <w:widowControl/>
        <w:spacing w:before="100" w:beforeAutospacing="1" w:after="100" w:afterAutospacing="1" w:line="435" w:lineRule="exact"/>
        <w:ind w:firstLine="480" w:firstLineChars="200"/>
        <w:jc w:val="left"/>
      </w:pPr>
      <w:r>
        <w:rPr>
          <w:rFonts w:hint="eastAsia" w:ascii="宋体" w:hAnsi="宋体" w:cs="宋体"/>
          <w:kern w:val="0"/>
          <w:sz w:val="24"/>
          <w:lang w:bidi="ar"/>
        </w:rPr>
        <w:t> </w:t>
      </w:r>
    </w:p>
    <w:p>
      <w:pPr>
        <w:widowControl/>
        <w:spacing w:before="100" w:beforeAutospacing="1" w:after="100" w:afterAutospacing="1" w:line="435" w:lineRule="exact"/>
        <w:ind w:firstLine="5280" w:firstLineChars="2200"/>
        <w:jc w:val="left"/>
        <w:rPr>
          <w:rFonts w:hint="eastAsia" w:ascii="宋体" w:hAnsi="宋体" w:eastAsia="宋体" w:cs="宋体"/>
          <w:kern w:val="0"/>
          <w:sz w:val="24"/>
          <w:lang w:val="en-US" w:eastAsia="zh-CN" w:bidi="ar"/>
        </w:rPr>
      </w:pPr>
      <w:r>
        <w:rPr>
          <w:rFonts w:hint="eastAsia" w:ascii="宋体" w:hAnsi="宋体" w:cs="宋体"/>
          <w:kern w:val="0"/>
          <w:sz w:val="24"/>
          <w:lang w:bidi="ar"/>
        </w:rPr>
        <w:t>企业名称（盖章）：</w:t>
      </w:r>
      <w:r>
        <w:rPr>
          <w:rFonts w:hint="eastAsia" w:ascii="宋体" w:hAnsi="宋体" w:cs="宋体"/>
          <w:kern w:val="0"/>
          <w:sz w:val="24"/>
          <w:lang w:val="en-US" w:eastAsia="zh-CN" w:bidi="ar"/>
        </w:rPr>
        <w:t xml:space="preserve"> </w:t>
      </w:r>
    </w:p>
    <w:p>
      <w:pPr>
        <w:widowControl/>
        <w:spacing w:before="100" w:beforeAutospacing="1" w:after="100" w:afterAutospacing="1" w:line="435" w:lineRule="exact"/>
        <w:jc w:val="left"/>
        <w:rPr>
          <w:rFonts w:hint="eastAsia" w:ascii="宋体" w:hAnsi="宋体" w:cs="宋体"/>
          <w:kern w:val="0"/>
          <w:sz w:val="24"/>
          <w:lang w:bidi="ar"/>
        </w:rPr>
      </w:pPr>
      <w:r>
        <w:rPr>
          <w:rFonts w:hint="eastAsia" w:ascii="宋体" w:hAnsi="宋体" w:cs="宋体"/>
          <w:kern w:val="0"/>
          <w:sz w:val="24"/>
          <w:lang w:bidi="ar"/>
        </w:rPr>
        <w:t>                                           日 期：</w:t>
      </w:r>
      <w:r>
        <w:rPr>
          <w:rFonts w:hint="eastAsia" w:ascii="宋体" w:hAnsi="宋体" w:cs="宋体"/>
          <w:kern w:val="0"/>
          <w:sz w:val="24"/>
          <w:lang w:val="en-US" w:eastAsia="zh-CN" w:bidi="ar"/>
        </w:rPr>
        <w:t xml:space="preserve">  </w:t>
      </w:r>
      <w:r>
        <w:rPr>
          <w:rFonts w:hint="eastAsia" w:ascii="宋体" w:hAnsi="宋体" w:cs="宋体"/>
          <w:kern w:val="0"/>
          <w:sz w:val="24"/>
          <w:lang w:bidi="ar"/>
        </w:rPr>
        <w:t>年</w:t>
      </w:r>
      <w:r>
        <w:rPr>
          <w:rFonts w:hint="eastAsia" w:ascii="宋体" w:hAnsi="宋体" w:cs="宋体"/>
          <w:kern w:val="0"/>
          <w:sz w:val="24"/>
          <w:lang w:val="en-US" w:eastAsia="zh-CN" w:bidi="ar"/>
        </w:rPr>
        <w:t xml:space="preserve">  </w:t>
      </w:r>
      <w:r>
        <w:rPr>
          <w:rFonts w:hint="eastAsia" w:ascii="宋体" w:hAnsi="宋体" w:cs="宋体"/>
          <w:kern w:val="0"/>
          <w:sz w:val="24"/>
          <w:lang w:bidi="ar"/>
        </w:rPr>
        <w:t>月</w:t>
      </w:r>
      <w:r>
        <w:rPr>
          <w:rFonts w:hint="eastAsia" w:ascii="宋体" w:hAnsi="宋体" w:cs="宋体"/>
          <w:kern w:val="0"/>
          <w:sz w:val="24"/>
          <w:lang w:val="en-US" w:eastAsia="zh-CN" w:bidi="ar"/>
        </w:rPr>
        <w:t xml:space="preserve">  </w:t>
      </w:r>
      <w:r>
        <w:rPr>
          <w:rFonts w:hint="eastAsia" w:ascii="宋体" w:hAnsi="宋体" w:cs="宋体"/>
          <w:kern w:val="0"/>
          <w:sz w:val="24"/>
          <w:lang w:bidi="ar"/>
        </w:rPr>
        <w:t>日</w:t>
      </w:r>
    </w:p>
    <w:p>
      <w:pPr>
        <w:widowControl/>
        <w:spacing w:before="100" w:beforeAutospacing="1" w:after="100" w:afterAutospacing="1" w:line="435" w:lineRule="exact"/>
        <w:ind w:firstLine="5280" w:firstLineChars="2200"/>
        <w:jc w:val="left"/>
        <w:rPr>
          <w:rFonts w:hint="eastAsia" w:ascii="宋体" w:hAnsi="宋体" w:cs="宋体"/>
          <w:kern w:val="0"/>
          <w:sz w:val="24"/>
          <w:lang w:bidi="ar"/>
        </w:rPr>
      </w:pPr>
      <w:r>
        <w:rPr>
          <w:rFonts w:hint="eastAsia" w:ascii="宋体" w:hAnsi="宋体" w:cs="宋体"/>
          <w:kern w:val="0"/>
          <w:sz w:val="24"/>
          <w:lang w:bidi="ar"/>
        </w:rPr>
        <w:t xml:space="preserve">          </w:t>
      </w:r>
    </w:p>
    <w:p>
      <w:pPr>
        <w:widowControl/>
        <w:spacing w:before="100" w:beforeAutospacing="1" w:after="100" w:afterAutospacing="1" w:line="435" w:lineRule="exact"/>
        <w:ind w:firstLine="480" w:firstLineChars="200"/>
        <w:jc w:val="left"/>
        <w:rPr>
          <w:rFonts w:hint="eastAsia"/>
        </w:rPr>
      </w:pPr>
      <w:r>
        <w:rPr>
          <w:rFonts w:hint="eastAsia" w:ascii="宋体" w:hAnsi="宋体" w:cs="宋体"/>
          <w:kern w:val="0"/>
          <w:sz w:val="24"/>
          <w:lang w:bidi="ar"/>
        </w:rPr>
        <w:t>从业人员、营业收入、资产总额填报上一年度数据，无上一年度数据的新成立企业可不填报。</w:t>
      </w:r>
      <w:r>
        <w:rPr>
          <w:rStyle w:val="16"/>
          <w:rFonts w:hint="eastAsia" w:ascii="宋体" w:hAnsi="宋体" w:cs="宋体"/>
          <w:bCs w:val="0"/>
          <w:kern w:val="0"/>
          <w:sz w:val="28"/>
          <w:szCs w:val="28"/>
          <w:lang w:bidi="ar"/>
        </w:rPr>
        <w:t> </w:t>
      </w:r>
    </w:p>
    <w:p>
      <w:pPr>
        <w:tabs>
          <w:tab w:val="left" w:pos="5670"/>
        </w:tabs>
        <w:spacing w:line="288" w:lineRule="auto"/>
        <w:rPr>
          <w:rFonts w:hAnsi="宋体" w:cs="宋体"/>
          <w:b/>
          <w:bCs/>
          <w:color w:val="auto"/>
        </w:rPr>
      </w:pPr>
    </w:p>
    <w:p>
      <w:pPr>
        <w:pStyle w:val="4"/>
        <w:rPr>
          <w:rFonts w:hAnsi="宋体" w:cs="宋体"/>
          <w:b/>
          <w:bCs/>
          <w:color w:val="auto"/>
        </w:rPr>
      </w:pPr>
    </w:p>
    <w:p>
      <w:pPr>
        <w:rPr>
          <w:rFonts w:hAnsi="宋体" w:cs="宋体"/>
          <w:b/>
          <w:bCs/>
          <w:color w:val="auto"/>
        </w:rPr>
      </w:pPr>
    </w:p>
    <w:p>
      <w:pPr>
        <w:pStyle w:val="4"/>
        <w:rPr>
          <w:rFonts w:hAnsi="宋体" w:cs="宋体"/>
          <w:b/>
          <w:bCs/>
          <w:color w:val="auto"/>
        </w:rPr>
      </w:pPr>
    </w:p>
    <w:p>
      <w:pPr>
        <w:rPr>
          <w:rFonts w:hAnsi="宋体" w:cs="宋体"/>
          <w:b/>
          <w:bCs/>
          <w:color w:val="auto"/>
        </w:rPr>
      </w:pPr>
    </w:p>
    <w:p>
      <w:pPr>
        <w:pStyle w:val="4"/>
        <w:rPr>
          <w:rFonts w:hAnsi="宋体" w:cs="宋体"/>
          <w:b/>
          <w:bCs/>
          <w:color w:val="auto"/>
        </w:rPr>
      </w:pPr>
    </w:p>
    <w:p>
      <w:pPr>
        <w:rPr>
          <w:rFonts w:hAnsi="宋体" w:cs="宋体"/>
          <w:b/>
          <w:bCs/>
          <w:color w:val="auto"/>
        </w:rPr>
      </w:pPr>
    </w:p>
    <w:p>
      <w:pPr>
        <w:pStyle w:val="4"/>
      </w:pPr>
    </w:p>
    <w:p>
      <w:pPr>
        <w:spacing w:before="91" w:line="220" w:lineRule="auto"/>
        <w:ind w:left="3187"/>
        <w:rPr>
          <w:rFonts w:ascii="宋体" w:hAnsi="宋体" w:eastAsia="宋体" w:cs="宋体"/>
          <w:color w:val="auto"/>
          <w:sz w:val="28"/>
          <w:szCs w:val="28"/>
        </w:rPr>
      </w:pPr>
      <w:r>
        <w:rPr>
          <w:rFonts w:ascii="宋体" w:hAnsi="宋体" w:eastAsia="宋体" w:cs="宋体"/>
          <w:color w:val="auto"/>
          <w:spacing w:val="6"/>
          <w:sz w:val="28"/>
          <w:szCs w:val="28"/>
        </w:rPr>
        <w:t>残</w:t>
      </w:r>
      <w:r>
        <w:rPr>
          <w:rFonts w:ascii="宋体" w:hAnsi="宋体" w:eastAsia="宋体" w:cs="宋体"/>
          <w:color w:val="auto"/>
          <w:spacing w:val="3"/>
          <w:sz w:val="28"/>
          <w:szCs w:val="28"/>
        </w:rPr>
        <w:t>疾人福利性单位声明函</w:t>
      </w:r>
    </w:p>
    <w:p>
      <w:pPr>
        <w:spacing w:before="201" w:line="401" w:lineRule="auto"/>
        <w:ind w:firstLine="489"/>
        <w:rPr>
          <w:rFonts w:ascii="宋体" w:hAnsi="宋体" w:eastAsia="宋体" w:cs="宋体"/>
          <w:color w:val="auto"/>
          <w:sz w:val="23"/>
          <w:szCs w:val="23"/>
        </w:rPr>
      </w:pPr>
      <w:r>
        <w:rPr>
          <w:rFonts w:ascii="宋体" w:hAnsi="宋体" w:eastAsia="宋体" w:cs="宋体"/>
          <w:color w:val="auto"/>
          <w:spacing w:val="18"/>
          <w:sz w:val="23"/>
          <w:szCs w:val="23"/>
        </w:rPr>
        <w:t>本</w:t>
      </w:r>
      <w:r>
        <w:rPr>
          <w:rFonts w:ascii="宋体" w:hAnsi="宋体" w:eastAsia="宋体" w:cs="宋体"/>
          <w:color w:val="auto"/>
          <w:spacing w:val="13"/>
          <w:sz w:val="23"/>
          <w:szCs w:val="23"/>
        </w:rPr>
        <w:t>单位郑重声明，根据《财政部 民政部 中国残疾人联合会关于促进残疾人就业</w:t>
      </w:r>
      <w:r>
        <w:rPr>
          <w:rFonts w:ascii="宋体" w:hAnsi="宋体" w:eastAsia="宋体" w:cs="宋体"/>
          <w:color w:val="auto"/>
          <w:sz w:val="23"/>
          <w:szCs w:val="23"/>
        </w:rPr>
        <w:t xml:space="preserve"> </w:t>
      </w:r>
      <w:r>
        <w:rPr>
          <w:rFonts w:ascii="宋体" w:hAnsi="宋体" w:eastAsia="宋体" w:cs="宋体"/>
          <w:color w:val="auto"/>
          <w:spacing w:val="11"/>
          <w:sz w:val="23"/>
          <w:szCs w:val="23"/>
        </w:rPr>
        <w:t>政</w:t>
      </w:r>
      <w:r>
        <w:rPr>
          <w:rFonts w:ascii="宋体" w:hAnsi="宋体" w:eastAsia="宋体" w:cs="宋体"/>
          <w:color w:val="auto"/>
          <w:spacing w:val="6"/>
          <w:sz w:val="23"/>
          <w:szCs w:val="23"/>
        </w:rPr>
        <w:t>府采购政策的通知》  (财库〔2017〕 141 号) 的规定，本单位为符合条件的残疾人</w:t>
      </w:r>
      <w:r>
        <w:rPr>
          <w:rFonts w:ascii="宋体" w:hAnsi="宋体" w:eastAsia="宋体" w:cs="宋体"/>
          <w:color w:val="auto"/>
          <w:sz w:val="23"/>
          <w:szCs w:val="23"/>
        </w:rPr>
        <w:t xml:space="preserve"> </w:t>
      </w:r>
      <w:r>
        <w:rPr>
          <w:rFonts w:ascii="宋体" w:hAnsi="宋体" w:eastAsia="宋体" w:cs="宋体"/>
          <w:color w:val="auto"/>
          <w:spacing w:val="8"/>
          <w:sz w:val="23"/>
          <w:szCs w:val="23"/>
        </w:rPr>
        <w:t>福利性单位，且本单位参加</w:t>
      </w:r>
      <w:r>
        <w:rPr>
          <w:rFonts w:ascii="宋体" w:hAnsi="宋体" w:eastAsia="宋体" w:cs="宋体"/>
          <w:color w:val="auto"/>
          <w:spacing w:val="8"/>
          <w:sz w:val="23"/>
          <w:szCs w:val="23"/>
          <w:u w:val="single"/>
        </w:rPr>
        <w:t xml:space="preserve">   项目名称</w:t>
      </w:r>
      <w:r>
        <w:rPr>
          <w:rFonts w:ascii="宋体" w:hAnsi="宋体" w:eastAsia="宋体" w:cs="宋体"/>
          <w:color w:val="auto"/>
          <w:spacing w:val="8"/>
          <w:sz w:val="23"/>
          <w:szCs w:val="23"/>
        </w:rPr>
        <w:t xml:space="preserve"> (项目编号： ) 采购活动由本单位提供服务</w:t>
      </w:r>
      <w:r>
        <w:rPr>
          <w:rFonts w:ascii="宋体" w:hAnsi="宋体" w:eastAsia="宋体" w:cs="宋体"/>
          <w:color w:val="auto"/>
          <w:spacing w:val="6"/>
          <w:sz w:val="23"/>
          <w:szCs w:val="23"/>
        </w:rPr>
        <w:t>，</w:t>
      </w:r>
      <w:r>
        <w:rPr>
          <w:rFonts w:ascii="宋体" w:hAnsi="宋体" w:eastAsia="宋体" w:cs="宋体"/>
          <w:color w:val="auto"/>
          <w:sz w:val="23"/>
          <w:szCs w:val="23"/>
        </w:rPr>
        <w:t xml:space="preserve"> </w:t>
      </w:r>
      <w:r>
        <w:rPr>
          <w:rFonts w:ascii="宋体" w:hAnsi="宋体" w:eastAsia="宋体" w:cs="宋体"/>
          <w:color w:val="auto"/>
          <w:spacing w:val="15"/>
          <w:sz w:val="23"/>
          <w:szCs w:val="23"/>
        </w:rPr>
        <w:t>或</w:t>
      </w:r>
      <w:r>
        <w:rPr>
          <w:rFonts w:ascii="宋体" w:hAnsi="宋体" w:eastAsia="宋体" w:cs="宋体"/>
          <w:color w:val="auto"/>
          <w:spacing w:val="12"/>
          <w:sz w:val="23"/>
          <w:szCs w:val="23"/>
        </w:rPr>
        <w:t>者提供其他残疾人福利性单位提供的服务。</w:t>
      </w:r>
    </w:p>
    <w:p>
      <w:pPr>
        <w:spacing w:line="223" w:lineRule="auto"/>
        <w:ind w:left="489"/>
        <w:rPr>
          <w:rFonts w:ascii="宋体" w:hAnsi="宋体" w:eastAsia="宋体" w:cs="宋体"/>
          <w:color w:val="auto"/>
          <w:sz w:val="23"/>
          <w:szCs w:val="23"/>
        </w:rPr>
      </w:pPr>
      <w:r>
        <w:rPr>
          <w:rFonts w:ascii="宋体" w:hAnsi="宋体" w:eastAsia="宋体" w:cs="宋体"/>
          <w:color w:val="auto"/>
          <w:spacing w:val="24"/>
          <w:sz w:val="23"/>
          <w:szCs w:val="23"/>
        </w:rPr>
        <w:t>本</w:t>
      </w:r>
      <w:r>
        <w:rPr>
          <w:rFonts w:ascii="宋体" w:hAnsi="宋体" w:eastAsia="宋体" w:cs="宋体"/>
          <w:color w:val="auto"/>
          <w:spacing w:val="15"/>
          <w:sz w:val="23"/>
          <w:szCs w:val="23"/>
        </w:rPr>
        <w:t>单</w:t>
      </w:r>
      <w:r>
        <w:rPr>
          <w:rFonts w:ascii="宋体" w:hAnsi="宋体" w:eastAsia="宋体" w:cs="宋体"/>
          <w:color w:val="auto"/>
          <w:spacing w:val="12"/>
          <w:sz w:val="23"/>
          <w:szCs w:val="23"/>
        </w:rPr>
        <w:t>位对上述声明的真实性负责。如有虚假，将依法承担相应责任。</w:t>
      </w:r>
    </w:p>
    <w:p>
      <w:pPr>
        <w:spacing w:line="321" w:lineRule="auto"/>
        <w:rPr>
          <w:color w:val="auto"/>
        </w:rPr>
      </w:pPr>
    </w:p>
    <w:p>
      <w:pPr>
        <w:spacing w:line="321" w:lineRule="auto"/>
        <w:rPr>
          <w:color w:val="auto"/>
        </w:rPr>
      </w:pPr>
    </w:p>
    <w:p>
      <w:pPr>
        <w:spacing w:before="75" w:line="401" w:lineRule="auto"/>
        <w:ind w:left="4392"/>
        <w:rPr>
          <w:rFonts w:ascii="宋体" w:hAnsi="宋体" w:eastAsia="宋体" w:cs="宋体"/>
          <w:color w:val="auto"/>
          <w:sz w:val="23"/>
          <w:szCs w:val="23"/>
        </w:rPr>
      </w:pPr>
      <w:r>
        <w:rPr>
          <w:rFonts w:ascii="宋体" w:hAnsi="宋体" w:eastAsia="宋体" w:cs="宋体"/>
          <w:color w:val="auto"/>
          <w:spacing w:val="11"/>
          <w:sz w:val="23"/>
          <w:szCs w:val="23"/>
          <w:u w:val="single"/>
        </w:rPr>
        <w:t>供</w:t>
      </w:r>
      <w:r>
        <w:rPr>
          <w:rFonts w:ascii="宋体" w:hAnsi="宋体" w:eastAsia="宋体" w:cs="宋体"/>
          <w:color w:val="auto"/>
          <w:spacing w:val="10"/>
          <w:sz w:val="23"/>
          <w:szCs w:val="23"/>
          <w:u w:val="single"/>
        </w:rPr>
        <w:t>应商名称</w:t>
      </w:r>
      <w:r>
        <w:rPr>
          <w:rFonts w:ascii="宋体" w:hAnsi="宋体" w:eastAsia="宋体" w:cs="宋体"/>
          <w:color w:val="auto"/>
          <w:spacing w:val="10"/>
          <w:sz w:val="23"/>
          <w:szCs w:val="23"/>
        </w:rPr>
        <w:t xml:space="preserve"> (加盖公章)</w:t>
      </w:r>
    </w:p>
    <w:p>
      <w:pPr>
        <w:spacing w:before="1" w:line="227" w:lineRule="auto"/>
        <w:ind w:left="4869"/>
        <w:rPr>
          <w:rFonts w:ascii="宋体" w:hAnsi="宋体" w:eastAsia="宋体" w:cs="宋体"/>
          <w:color w:val="auto"/>
          <w:sz w:val="23"/>
          <w:szCs w:val="23"/>
        </w:rPr>
      </w:pPr>
      <w:r>
        <w:rPr>
          <w:rFonts w:ascii="宋体" w:hAnsi="宋体" w:eastAsia="宋体" w:cs="宋体"/>
          <w:color w:val="auto"/>
          <w:spacing w:val="16"/>
          <w:sz w:val="23"/>
          <w:szCs w:val="23"/>
        </w:rPr>
        <w:t>年</w:t>
      </w:r>
      <w:r>
        <w:rPr>
          <w:rFonts w:ascii="宋体" w:hAnsi="宋体" w:eastAsia="宋体" w:cs="宋体"/>
          <w:color w:val="auto"/>
          <w:spacing w:val="13"/>
          <w:sz w:val="23"/>
          <w:szCs w:val="23"/>
        </w:rPr>
        <w:t xml:space="preserve">  月  日</w:t>
      </w:r>
    </w:p>
    <w:p>
      <w:pPr>
        <w:spacing w:line="257" w:lineRule="auto"/>
        <w:rPr>
          <w:color w:val="auto"/>
        </w:rPr>
      </w:pPr>
    </w:p>
    <w:p>
      <w:pPr>
        <w:spacing w:line="258" w:lineRule="auto"/>
        <w:rPr>
          <w:color w:val="auto"/>
        </w:rPr>
      </w:pPr>
    </w:p>
    <w:p>
      <w:pPr>
        <w:spacing w:before="75" w:line="306" w:lineRule="auto"/>
        <w:ind w:left="2" w:right="63" w:firstLine="567"/>
        <w:rPr>
          <w:rFonts w:ascii="宋体" w:hAnsi="宋体" w:eastAsia="宋体" w:cs="宋体"/>
          <w:color w:val="auto"/>
          <w:sz w:val="23"/>
          <w:szCs w:val="23"/>
        </w:rPr>
      </w:pPr>
      <w:r>
        <w:rPr>
          <w:rFonts w:ascii="宋体" w:hAnsi="宋体" w:eastAsia="宋体" w:cs="宋体"/>
          <w:color w:val="auto"/>
          <w:spacing w:val="11"/>
          <w:sz w:val="23"/>
          <w:szCs w:val="23"/>
        </w:rPr>
        <w:t>备注：根据《财政部 民政部 中国残疾人联合会关于促进残疾人就业政府采购</w:t>
      </w:r>
      <w:r>
        <w:rPr>
          <w:rFonts w:ascii="宋体" w:hAnsi="宋体" w:eastAsia="宋体" w:cs="宋体"/>
          <w:color w:val="auto"/>
          <w:spacing w:val="5"/>
          <w:sz w:val="23"/>
          <w:szCs w:val="23"/>
        </w:rPr>
        <w:t>政</w:t>
      </w:r>
      <w:r>
        <w:rPr>
          <w:rFonts w:ascii="宋体" w:hAnsi="宋体" w:eastAsia="宋体" w:cs="宋体"/>
          <w:color w:val="auto"/>
          <w:sz w:val="23"/>
          <w:szCs w:val="23"/>
        </w:rPr>
        <w:t xml:space="preserve"> </w:t>
      </w:r>
      <w:r>
        <w:rPr>
          <w:rFonts w:ascii="宋体" w:hAnsi="宋体" w:eastAsia="宋体" w:cs="宋体"/>
          <w:color w:val="auto"/>
          <w:spacing w:val="4"/>
          <w:sz w:val="23"/>
          <w:szCs w:val="23"/>
        </w:rPr>
        <w:t>策的通知</w:t>
      </w:r>
      <w:r>
        <w:rPr>
          <w:rFonts w:ascii="宋体" w:hAnsi="宋体" w:eastAsia="宋体" w:cs="宋体"/>
          <w:color w:val="auto"/>
          <w:spacing w:val="3"/>
          <w:sz w:val="23"/>
          <w:szCs w:val="23"/>
        </w:rPr>
        <w:t>》</w:t>
      </w:r>
      <w:r>
        <w:rPr>
          <w:rFonts w:ascii="宋体" w:hAnsi="宋体" w:eastAsia="宋体" w:cs="宋体"/>
          <w:color w:val="auto"/>
          <w:spacing w:val="2"/>
          <w:sz w:val="23"/>
          <w:szCs w:val="23"/>
        </w:rPr>
        <w:t xml:space="preserve">  (财库〔2017〕141 号) 的规定：</w:t>
      </w:r>
    </w:p>
    <w:p>
      <w:pPr>
        <w:spacing w:line="382" w:lineRule="exact"/>
        <w:ind w:left="492"/>
        <w:rPr>
          <w:rFonts w:ascii="宋体" w:hAnsi="宋体" w:eastAsia="宋体" w:cs="宋体"/>
          <w:color w:val="auto"/>
          <w:sz w:val="23"/>
          <w:szCs w:val="23"/>
        </w:rPr>
      </w:pPr>
      <w:r>
        <w:rPr>
          <w:rFonts w:ascii="宋体" w:hAnsi="宋体" w:eastAsia="宋体" w:cs="宋体"/>
          <w:color w:val="auto"/>
          <w:spacing w:val="24"/>
          <w:position w:val="2"/>
          <w:sz w:val="23"/>
          <w:szCs w:val="23"/>
        </w:rPr>
        <w:t>一</w:t>
      </w:r>
      <w:r>
        <w:rPr>
          <w:rFonts w:ascii="宋体" w:hAnsi="宋体" w:eastAsia="宋体" w:cs="宋体"/>
          <w:color w:val="auto"/>
          <w:spacing w:val="15"/>
          <w:position w:val="2"/>
          <w:sz w:val="23"/>
          <w:szCs w:val="23"/>
        </w:rPr>
        <w:t>、</w:t>
      </w:r>
      <w:r>
        <w:rPr>
          <w:rFonts w:ascii="宋体" w:hAnsi="宋体" w:eastAsia="宋体" w:cs="宋体"/>
          <w:color w:val="auto"/>
          <w:spacing w:val="12"/>
          <w:position w:val="2"/>
          <w:sz w:val="23"/>
          <w:szCs w:val="23"/>
        </w:rPr>
        <w:t>享受政府采购支持政策的残疾人福利性单位应当同时满足以下条件：</w:t>
      </w:r>
    </w:p>
    <w:p>
      <w:pPr>
        <w:spacing w:before="1" w:line="305" w:lineRule="auto"/>
        <w:ind w:left="5" w:right="59" w:firstLine="573"/>
        <w:rPr>
          <w:rFonts w:ascii="宋体" w:hAnsi="宋体" w:eastAsia="宋体" w:cs="宋体"/>
          <w:color w:val="auto"/>
          <w:sz w:val="23"/>
          <w:szCs w:val="23"/>
        </w:rPr>
      </w:pPr>
      <w:r>
        <w:rPr>
          <w:rFonts w:ascii="宋体" w:hAnsi="宋体" w:eastAsia="宋体" w:cs="宋体"/>
          <w:color w:val="auto"/>
          <w:spacing w:val="9"/>
          <w:sz w:val="23"/>
          <w:szCs w:val="23"/>
        </w:rPr>
        <w:t>( 一) 安置的残疾人占本单位在职职工人数的比例不低于 25% (含 25%) ，并</w:t>
      </w:r>
      <w:r>
        <w:rPr>
          <w:rFonts w:ascii="宋体" w:hAnsi="宋体" w:eastAsia="宋体" w:cs="宋体"/>
          <w:color w:val="auto"/>
          <w:spacing w:val="8"/>
          <w:sz w:val="23"/>
          <w:szCs w:val="23"/>
        </w:rPr>
        <w:t>且</w:t>
      </w:r>
      <w:r>
        <w:rPr>
          <w:rFonts w:ascii="宋体" w:hAnsi="宋体" w:eastAsia="宋体" w:cs="宋体"/>
          <w:color w:val="auto"/>
          <w:sz w:val="23"/>
          <w:szCs w:val="23"/>
        </w:rPr>
        <w:t xml:space="preserve"> </w:t>
      </w:r>
      <w:r>
        <w:rPr>
          <w:rFonts w:ascii="宋体" w:hAnsi="宋体" w:eastAsia="宋体" w:cs="宋体"/>
          <w:color w:val="auto"/>
          <w:spacing w:val="1"/>
          <w:sz w:val="23"/>
          <w:szCs w:val="23"/>
        </w:rPr>
        <w:t>安置的残疾人人数不少于</w:t>
      </w:r>
      <w:r>
        <w:rPr>
          <w:rFonts w:ascii="宋体" w:hAnsi="宋体" w:eastAsia="宋体" w:cs="宋体"/>
          <w:color w:val="auto"/>
          <w:sz w:val="23"/>
          <w:szCs w:val="23"/>
        </w:rPr>
        <w:t xml:space="preserve"> 10 人 (含 10 人) ；</w:t>
      </w:r>
    </w:p>
    <w:p>
      <w:pPr>
        <w:spacing w:line="306" w:lineRule="auto"/>
        <w:ind w:left="2" w:right="61" w:firstLine="575"/>
        <w:rPr>
          <w:rFonts w:ascii="宋体" w:hAnsi="宋体" w:eastAsia="宋体" w:cs="宋体"/>
          <w:color w:val="auto"/>
          <w:sz w:val="23"/>
          <w:szCs w:val="23"/>
        </w:rPr>
      </w:pPr>
      <w:r>
        <w:rPr>
          <w:rFonts w:ascii="宋体" w:hAnsi="宋体" w:eastAsia="宋体" w:cs="宋体"/>
          <w:color w:val="auto"/>
          <w:spacing w:val="18"/>
          <w:sz w:val="23"/>
          <w:szCs w:val="23"/>
        </w:rPr>
        <w:t>(</w:t>
      </w:r>
      <w:r>
        <w:rPr>
          <w:rFonts w:ascii="宋体" w:hAnsi="宋体" w:eastAsia="宋体" w:cs="宋体"/>
          <w:color w:val="auto"/>
          <w:spacing w:val="13"/>
          <w:sz w:val="23"/>
          <w:szCs w:val="23"/>
        </w:rPr>
        <w:t>二) 依法与安置的每位残疾人签订了一年以上 (含一年) 的劳动合同或服务协</w:t>
      </w:r>
      <w:r>
        <w:rPr>
          <w:rFonts w:ascii="宋体" w:hAnsi="宋体" w:eastAsia="宋体" w:cs="宋体"/>
          <w:color w:val="auto"/>
          <w:sz w:val="23"/>
          <w:szCs w:val="23"/>
        </w:rPr>
        <w:t xml:space="preserve"> </w:t>
      </w:r>
      <w:r>
        <w:rPr>
          <w:rFonts w:ascii="宋体" w:hAnsi="宋体" w:eastAsia="宋体" w:cs="宋体"/>
          <w:color w:val="auto"/>
          <w:spacing w:val="-1"/>
          <w:sz w:val="23"/>
          <w:szCs w:val="23"/>
        </w:rPr>
        <w:t>议；</w:t>
      </w:r>
    </w:p>
    <w:p>
      <w:pPr>
        <w:spacing w:before="1" w:line="305" w:lineRule="auto"/>
        <w:ind w:left="1" w:right="61" w:firstLine="576"/>
        <w:rPr>
          <w:rFonts w:ascii="宋体" w:hAnsi="宋体" w:eastAsia="宋体" w:cs="宋体"/>
          <w:color w:val="auto"/>
          <w:sz w:val="23"/>
          <w:szCs w:val="23"/>
        </w:rPr>
      </w:pPr>
      <w:r>
        <w:rPr>
          <w:rFonts w:ascii="宋体" w:hAnsi="宋体" w:eastAsia="宋体" w:cs="宋体"/>
          <w:color w:val="auto"/>
          <w:spacing w:val="14"/>
          <w:sz w:val="23"/>
          <w:szCs w:val="23"/>
        </w:rPr>
        <w:t>(三) 为安置的每位残疾人按月足额缴纳了基本养老保险、基本医疗保险、失</w:t>
      </w:r>
      <w:r>
        <w:rPr>
          <w:rFonts w:ascii="宋体" w:hAnsi="宋体" w:eastAsia="宋体" w:cs="宋体"/>
          <w:color w:val="auto"/>
          <w:spacing w:val="9"/>
          <w:sz w:val="23"/>
          <w:szCs w:val="23"/>
        </w:rPr>
        <w:t>业</w:t>
      </w:r>
      <w:r>
        <w:rPr>
          <w:rFonts w:ascii="宋体" w:hAnsi="宋体" w:eastAsia="宋体" w:cs="宋体"/>
          <w:color w:val="auto"/>
          <w:sz w:val="23"/>
          <w:szCs w:val="23"/>
        </w:rPr>
        <w:t xml:space="preserve"> </w:t>
      </w:r>
      <w:r>
        <w:rPr>
          <w:rFonts w:ascii="宋体" w:hAnsi="宋体" w:eastAsia="宋体" w:cs="宋体"/>
          <w:color w:val="auto"/>
          <w:spacing w:val="12"/>
          <w:sz w:val="23"/>
          <w:szCs w:val="23"/>
        </w:rPr>
        <w:t>保险、工伤保险和生育保险等社会保险费</w:t>
      </w:r>
      <w:r>
        <w:rPr>
          <w:rFonts w:ascii="宋体" w:hAnsi="宋体" w:eastAsia="宋体" w:cs="宋体"/>
          <w:color w:val="auto"/>
          <w:spacing w:val="11"/>
          <w:sz w:val="23"/>
          <w:szCs w:val="23"/>
        </w:rPr>
        <w:t>；</w:t>
      </w:r>
    </w:p>
    <w:p>
      <w:pPr>
        <w:spacing w:before="1" w:line="306" w:lineRule="auto"/>
        <w:ind w:left="1" w:right="61" w:firstLine="576"/>
        <w:rPr>
          <w:rFonts w:ascii="宋体" w:hAnsi="宋体" w:eastAsia="宋体" w:cs="宋体"/>
          <w:color w:val="auto"/>
          <w:sz w:val="23"/>
          <w:szCs w:val="23"/>
        </w:rPr>
      </w:pPr>
      <w:r>
        <w:rPr>
          <w:rFonts w:ascii="宋体" w:hAnsi="宋体" w:eastAsia="宋体" w:cs="宋体"/>
          <w:color w:val="auto"/>
          <w:spacing w:val="14"/>
          <w:sz w:val="23"/>
          <w:szCs w:val="23"/>
        </w:rPr>
        <w:t>(四) 通过银行等金融机构向安置的每位残疾人，按月支付了不低于单位所在</w:t>
      </w:r>
      <w:r>
        <w:rPr>
          <w:rFonts w:ascii="宋体" w:hAnsi="宋体" w:eastAsia="宋体" w:cs="宋体"/>
          <w:color w:val="auto"/>
          <w:spacing w:val="9"/>
          <w:sz w:val="23"/>
          <w:szCs w:val="23"/>
        </w:rPr>
        <w:t>区</w:t>
      </w:r>
      <w:r>
        <w:rPr>
          <w:rFonts w:ascii="宋体" w:hAnsi="宋体" w:eastAsia="宋体" w:cs="宋体"/>
          <w:color w:val="auto"/>
          <w:sz w:val="23"/>
          <w:szCs w:val="23"/>
        </w:rPr>
        <w:t xml:space="preserve"> </w:t>
      </w:r>
      <w:r>
        <w:rPr>
          <w:rFonts w:ascii="宋体" w:hAnsi="宋体" w:eastAsia="宋体" w:cs="宋体"/>
          <w:color w:val="auto"/>
          <w:spacing w:val="20"/>
          <w:sz w:val="23"/>
          <w:szCs w:val="23"/>
        </w:rPr>
        <w:t>县</w:t>
      </w:r>
      <w:r>
        <w:rPr>
          <w:rFonts w:ascii="宋体" w:hAnsi="宋体" w:eastAsia="宋体" w:cs="宋体"/>
          <w:color w:val="auto"/>
          <w:spacing w:val="12"/>
          <w:sz w:val="23"/>
          <w:szCs w:val="23"/>
        </w:rPr>
        <w:t>适用的经省级人民政府批准的月最低工资标准的工资；</w:t>
      </w:r>
    </w:p>
    <w:p>
      <w:pPr>
        <w:spacing w:before="1" w:line="305" w:lineRule="auto"/>
        <w:ind w:right="63" w:firstLine="577"/>
        <w:rPr>
          <w:rFonts w:ascii="宋体" w:hAnsi="宋体" w:eastAsia="宋体" w:cs="宋体"/>
          <w:color w:val="auto"/>
          <w:sz w:val="23"/>
          <w:szCs w:val="23"/>
        </w:rPr>
      </w:pPr>
      <w:r>
        <w:rPr>
          <w:rFonts w:ascii="宋体" w:hAnsi="宋体" w:eastAsia="宋体" w:cs="宋体"/>
          <w:color w:val="auto"/>
          <w:spacing w:val="15"/>
          <w:sz w:val="23"/>
          <w:szCs w:val="23"/>
        </w:rPr>
        <w:t>(</w:t>
      </w:r>
      <w:r>
        <w:rPr>
          <w:rFonts w:ascii="宋体" w:hAnsi="宋体" w:eastAsia="宋体" w:cs="宋体"/>
          <w:color w:val="auto"/>
          <w:spacing w:val="13"/>
          <w:sz w:val="23"/>
          <w:szCs w:val="23"/>
        </w:rPr>
        <w:t>五) 提供本单位承担的服务 (以下简称产品) ，或者提供其他残疾人福利性单</w:t>
      </w:r>
      <w:r>
        <w:rPr>
          <w:rFonts w:ascii="宋体" w:hAnsi="宋体" w:eastAsia="宋体" w:cs="宋体"/>
          <w:color w:val="auto"/>
          <w:sz w:val="23"/>
          <w:szCs w:val="23"/>
        </w:rPr>
        <w:t xml:space="preserve"> </w:t>
      </w:r>
      <w:r>
        <w:rPr>
          <w:rFonts w:ascii="宋体" w:hAnsi="宋体" w:eastAsia="宋体" w:cs="宋体"/>
          <w:color w:val="auto"/>
          <w:spacing w:val="10"/>
          <w:sz w:val="23"/>
          <w:szCs w:val="23"/>
        </w:rPr>
        <w:t>位</w:t>
      </w:r>
      <w:r>
        <w:rPr>
          <w:rFonts w:ascii="宋体" w:hAnsi="宋体" w:eastAsia="宋体" w:cs="宋体"/>
          <w:color w:val="auto"/>
          <w:spacing w:val="9"/>
          <w:sz w:val="23"/>
          <w:szCs w:val="23"/>
        </w:rPr>
        <w:t>提供的服。</w:t>
      </w:r>
    </w:p>
    <w:p>
      <w:pPr>
        <w:spacing w:before="4" w:line="305" w:lineRule="auto"/>
        <w:ind w:right="61" w:firstLine="570"/>
        <w:rPr>
          <w:rFonts w:ascii="宋体" w:hAnsi="宋体" w:eastAsia="宋体" w:cs="宋体"/>
          <w:color w:val="auto"/>
          <w:sz w:val="23"/>
          <w:szCs w:val="23"/>
        </w:rPr>
      </w:pPr>
      <w:r>
        <w:rPr>
          <w:rFonts w:ascii="宋体" w:hAnsi="宋体" w:eastAsia="宋体" w:cs="宋体"/>
          <w:color w:val="auto"/>
          <w:spacing w:val="8"/>
          <w:sz w:val="23"/>
          <w:szCs w:val="23"/>
        </w:rPr>
        <w:t>前款所称</w:t>
      </w:r>
      <w:r>
        <w:rPr>
          <w:rFonts w:ascii="宋体" w:hAnsi="宋体" w:eastAsia="宋体" w:cs="宋体"/>
          <w:color w:val="auto"/>
          <w:spacing w:val="6"/>
          <w:sz w:val="23"/>
          <w:szCs w:val="23"/>
        </w:rPr>
        <w:t>残</w:t>
      </w:r>
      <w:r>
        <w:rPr>
          <w:rFonts w:ascii="宋体" w:hAnsi="宋体" w:eastAsia="宋体" w:cs="宋体"/>
          <w:color w:val="auto"/>
          <w:spacing w:val="4"/>
          <w:sz w:val="23"/>
          <w:szCs w:val="23"/>
        </w:rPr>
        <w:t>疾人是指法定劳动年龄内，持有《中华人民共和国残疾人证》或者《中</w:t>
      </w:r>
      <w:r>
        <w:rPr>
          <w:rFonts w:ascii="宋体" w:hAnsi="宋体" w:eastAsia="宋体" w:cs="宋体"/>
          <w:color w:val="auto"/>
          <w:sz w:val="23"/>
          <w:szCs w:val="23"/>
        </w:rPr>
        <w:t xml:space="preserve"> </w:t>
      </w:r>
      <w:r>
        <w:rPr>
          <w:rFonts w:ascii="宋体" w:hAnsi="宋体" w:eastAsia="宋体" w:cs="宋体"/>
          <w:color w:val="auto"/>
          <w:spacing w:val="12"/>
          <w:sz w:val="23"/>
          <w:szCs w:val="23"/>
        </w:rPr>
        <w:t>华</w:t>
      </w:r>
      <w:r>
        <w:rPr>
          <w:rFonts w:ascii="宋体" w:hAnsi="宋体" w:eastAsia="宋体" w:cs="宋体"/>
          <w:color w:val="auto"/>
          <w:spacing w:val="11"/>
          <w:sz w:val="23"/>
          <w:szCs w:val="23"/>
        </w:rPr>
        <w:t>人</w:t>
      </w:r>
      <w:r>
        <w:rPr>
          <w:rFonts w:ascii="宋体" w:hAnsi="宋体" w:eastAsia="宋体" w:cs="宋体"/>
          <w:color w:val="auto"/>
          <w:spacing w:val="6"/>
          <w:sz w:val="23"/>
          <w:szCs w:val="23"/>
        </w:rPr>
        <w:t>民共和国残疾军人证 ( 1 至 8 级) 》的自然人，包括具有劳动条件和劳动意愿的</w:t>
      </w:r>
      <w:r>
        <w:rPr>
          <w:rFonts w:ascii="宋体" w:hAnsi="宋体" w:eastAsia="宋体" w:cs="宋体"/>
          <w:color w:val="auto"/>
          <w:sz w:val="23"/>
          <w:szCs w:val="23"/>
        </w:rPr>
        <w:t xml:space="preserve"> </w:t>
      </w:r>
      <w:r>
        <w:rPr>
          <w:rFonts w:ascii="宋体" w:hAnsi="宋体" w:eastAsia="宋体" w:cs="宋体"/>
          <w:color w:val="auto"/>
          <w:spacing w:val="26"/>
          <w:sz w:val="23"/>
          <w:szCs w:val="23"/>
        </w:rPr>
        <w:t>精</w:t>
      </w:r>
      <w:r>
        <w:rPr>
          <w:rFonts w:ascii="宋体" w:hAnsi="宋体" w:eastAsia="宋体" w:cs="宋体"/>
          <w:color w:val="auto"/>
          <w:spacing w:val="21"/>
          <w:sz w:val="23"/>
          <w:szCs w:val="23"/>
        </w:rPr>
        <w:t>神</w:t>
      </w:r>
      <w:r>
        <w:rPr>
          <w:rFonts w:ascii="宋体" w:hAnsi="宋体" w:eastAsia="宋体" w:cs="宋体"/>
          <w:color w:val="auto"/>
          <w:spacing w:val="13"/>
          <w:sz w:val="23"/>
          <w:szCs w:val="23"/>
        </w:rPr>
        <w:t>残疾人。在职职工人数是指与残疾人福利性单位建立劳动关系并依法签订劳动合</w:t>
      </w:r>
      <w:r>
        <w:rPr>
          <w:rFonts w:ascii="宋体" w:hAnsi="宋体" w:eastAsia="宋体" w:cs="宋体"/>
          <w:color w:val="auto"/>
          <w:sz w:val="23"/>
          <w:szCs w:val="23"/>
        </w:rPr>
        <w:t xml:space="preserve"> </w:t>
      </w:r>
      <w:r>
        <w:rPr>
          <w:rFonts w:ascii="宋体" w:hAnsi="宋体" w:eastAsia="宋体" w:cs="宋体"/>
          <w:color w:val="auto"/>
          <w:spacing w:val="16"/>
          <w:sz w:val="23"/>
          <w:szCs w:val="23"/>
        </w:rPr>
        <w:t>同</w:t>
      </w:r>
      <w:r>
        <w:rPr>
          <w:rFonts w:ascii="宋体" w:hAnsi="宋体" w:eastAsia="宋体" w:cs="宋体"/>
          <w:color w:val="auto"/>
          <w:spacing w:val="11"/>
          <w:sz w:val="23"/>
          <w:szCs w:val="23"/>
        </w:rPr>
        <w:t>或者服务协议的雇员人数。</w:t>
      </w:r>
    </w:p>
    <w:p>
      <w:pPr>
        <w:spacing w:line="318" w:lineRule="auto"/>
        <w:ind w:left="3" w:right="64" w:firstLine="488"/>
        <w:rPr>
          <w:rFonts w:ascii="宋体" w:hAnsi="宋体" w:eastAsia="宋体" w:cs="宋体"/>
          <w:color w:val="auto"/>
          <w:sz w:val="23"/>
          <w:szCs w:val="23"/>
        </w:rPr>
      </w:pPr>
      <w:r>
        <w:rPr>
          <w:rFonts w:ascii="宋体" w:hAnsi="宋体" w:eastAsia="宋体" w:cs="宋体"/>
          <w:color w:val="auto"/>
          <w:spacing w:val="26"/>
          <w:sz w:val="23"/>
          <w:szCs w:val="23"/>
        </w:rPr>
        <w:t>二</w:t>
      </w:r>
      <w:r>
        <w:rPr>
          <w:rFonts w:ascii="宋体" w:hAnsi="宋体" w:eastAsia="宋体" w:cs="宋体"/>
          <w:color w:val="auto"/>
          <w:spacing w:val="13"/>
          <w:sz w:val="23"/>
          <w:szCs w:val="23"/>
        </w:rPr>
        <w:t>、中标、成交供应商为残疾人福利性单位的，采购人或者其委托的采购代理机</w:t>
      </w:r>
      <w:r>
        <w:rPr>
          <w:rFonts w:ascii="宋体" w:hAnsi="宋体" w:eastAsia="宋体" w:cs="宋体"/>
          <w:color w:val="auto"/>
          <w:sz w:val="23"/>
          <w:szCs w:val="23"/>
        </w:rPr>
        <w:t xml:space="preserve"> </w:t>
      </w:r>
      <w:r>
        <w:rPr>
          <w:rFonts w:ascii="宋体" w:hAnsi="宋体" w:eastAsia="宋体" w:cs="宋体"/>
          <w:color w:val="auto"/>
          <w:spacing w:val="18"/>
          <w:sz w:val="23"/>
          <w:szCs w:val="23"/>
        </w:rPr>
        <w:t>构</w:t>
      </w:r>
      <w:r>
        <w:rPr>
          <w:rFonts w:ascii="宋体" w:hAnsi="宋体" w:eastAsia="宋体" w:cs="宋体"/>
          <w:color w:val="auto"/>
          <w:spacing w:val="10"/>
          <w:sz w:val="23"/>
          <w:szCs w:val="23"/>
        </w:rPr>
        <w:t>应</w:t>
      </w:r>
      <w:r>
        <w:rPr>
          <w:rFonts w:ascii="宋体" w:hAnsi="宋体" w:eastAsia="宋体" w:cs="宋体"/>
          <w:color w:val="auto"/>
          <w:spacing w:val="9"/>
          <w:sz w:val="23"/>
          <w:szCs w:val="23"/>
        </w:rPr>
        <w:t>当随中标、成交结果同时公告其《残疾人福利性单位声明函》 ，接受社会监督。</w:t>
      </w:r>
    </w:p>
    <w:p>
      <w:pPr>
        <w:rPr>
          <w:color w:val="auto"/>
        </w:rPr>
        <w:sectPr>
          <w:footerReference r:id="rId20" w:type="default"/>
          <w:pgSz w:w="11906" w:h="16839"/>
          <w:pgMar w:top="1431" w:right="1404" w:bottom="1024" w:left="1426" w:header="0" w:footer="812" w:gutter="0"/>
          <w:cols w:space="720" w:num="1"/>
        </w:sectPr>
      </w:pPr>
    </w:p>
    <w:p>
      <w:pPr>
        <w:spacing w:before="56" w:line="220" w:lineRule="auto"/>
        <w:ind w:left="3796"/>
        <w:rPr>
          <w:rFonts w:ascii="宋体" w:hAnsi="宋体" w:eastAsia="宋体" w:cs="宋体"/>
          <w:color w:val="auto"/>
          <w:sz w:val="28"/>
          <w:szCs w:val="28"/>
        </w:rPr>
      </w:pPr>
      <w:r>
        <w:rPr>
          <w:rFonts w:ascii="宋体" w:hAnsi="宋体" w:eastAsia="宋体" w:cs="宋体"/>
          <w:color w:val="auto"/>
          <w:spacing w:val="3"/>
          <w:sz w:val="28"/>
          <w:szCs w:val="28"/>
        </w:rPr>
        <w:t>监</w:t>
      </w:r>
      <w:r>
        <w:rPr>
          <w:rFonts w:ascii="宋体" w:hAnsi="宋体" w:eastAsia="宋体" w:cs="宋体"/>
          <w:color w:val="auto"/>
          <w:spacing w:val="2"/>
          <w:sz w:val="28"/>
          <w:szCs w:val="28"/>
        </w:rPr>
        <w:t>狱企业证明函</w:t>
      </w:r>
    </w:p>
    <w:p>
      <w:pPr>
        <w:spacing w:before="190" w:line="407" w:lineRule="auto"/>
        <w:ind w:right="4" w:firstLine="487"/>
        <w:rPr>
          <w:rFonts w:ascii="宋体" w:hAnsi="宋体" w:eastAsia="宋体" w:cs="宋体"/>
          <w:color w:val="auto"/>
          <w:sz w:val="23"/>
          <w:szCs w:val="23"/>
        </w:rPr>
      </w:pPr>
      <w:r>
        <w:rPr>
          <w:rFonts w:ascii="宋体" w:hAnsi="宋体" w:eastAsia="宋体" w:cs="宋体"/>
          <w:color w:val="auto"/>
          <w:spacing w:val="26"/>
          <w:sz w:val="23"/>
          <w:szCs w:val="23"/>
        </w:rPr>
        <w:t>监</w:t>
      </w:r>
      <w:r>
        <w:rPr>
          <w:rFonts w:ascii="宋体" w:hAnsi="宋体" w:eastAsia="宋体" w:cs="宋体"/>
          <w:color w:val="auto"/>
          <w:spacing w:val="16"/>
          <w:sz w:val="23"/>
          <w:szCs w:val="23"/>
        </w:rPr>
        <w:t>狱</w:t>
      </w:r>
      <w:r>
        <w:rPr>
          <w:rFonts w:ascii="宋体" w:hAnsi="宋体" w:eastAsia="宋体" w:cs="宋体"/>
          <w:color w:val="auto"/>
          <w:spacing w:val="13"/>
          <w:sz w:val="23"/>
          <w:szCs w:val="23"/>
        </w:rPr>
        <w:t>企业参加政府采购活动，要求享受相关优惠政策的，应当提供由省级以上监</w:t>
      </w:r>
      <w:r>
        <w:rPr>
          <w:rFonts w:ascii="宋体" w:hAnsi="宋体" w:eastAsia="宋体" w:cs="宋体"/>
          <w:color w:val="auto"/>
          <w:sz w:val="23"/>
          <w:szCs w:val="23"/>
        </w:rPr>
        <w:t xml:space="preserve"> </w:t>
      </w:r>
      <w:r>
        <w:rPr>
          <w:rFonts w:ascii="宋体" w:hAnsi="宋体" w:eastAsia="宋体" w:cs="宋体"/>
          <w:color w:val="auto"/>
          <w:spacing w:val="13"/>
          <w:sz w:val="23"/>
          <w:szCs w:val="23"/>
        </w:rPr>
        <w:t>狱</w:t>
      </w:r>
      <w:r>
        <w:rPr>
          <w:rFonts w:ascii="宋体" w:hAnsi="宋体" w:eastAsia="宋体" w:cs="宋体"/>
          <w:color w:val="auto"/>
          <w:spacing w:val="12"/>
          <w:sz w:val="23"/>
          <w:szCs w:val="23"/>
        </w:rPr>
        <w:t>管理局、戒毒管理局 (含新疆生产建设兵团) 出具的属于监狱企业的证明文件。</w:t>
      </w:r>
    </w:p>
    <w:p>
      <w:pPr>
        <w:spacing w:line="410" w:lineRule="auto"/>
        <w:rPr>
          <w:color w:val="auto"/>
        </w:rPr>
      </w:pPr>
    </w:p>
    <w:p>
      <w:pPr>
        <w:spacing w:before="75" w:line="401" w:lineRule="auto"/>
        <w:ind w:firstLine="489"/>
        <w:jc w:val="right"/>
        <w:rPr>
          <w:rFonts w:ascii="宋体" w:hAnsi="宋体" w:eastAsia="宋体" w:cs="宋体"/>
          <w:color w:val="auto"/>
          <w:spacing w:val="13"/>
          <w:sz w:val="23"/>
          <w:szCs w:val="23"/>
        </w:rPr>
      </w:pPr>
      <w:r>
        <w:rPr>
          <w:rFonts w:ascii="宋体" w:hAnsi="宋体" w:eastAsia="宋体" w:cs="宋体"/>
          <w:color w:val="auto"/>
          <w:spacing w:val="18"/>
          <w:sz w:val="23"/>
          <w:szCs w:val="23"/>
        </w:rPr>
        <w:t>备注</w:t>
      </w:r>
      <w:r>
        <w:rPr>
          <w:rFonts w:ascii="宋体" w:hAnsi="宋体" w:eastAsia="宋体" w:cs="宋体"/>
          <w:color w:val="auto"/>
          <w:spacing w:val="12"/>
          <w:sz w:val="23"/>
          <w:szCs w:val="23"/>
        </w:rPr>
        <w:t>：</w:t>
      </w:r>
      <w:r>
        <w:rPr>
          <w:rFonts w:ascii="宋体" w:hAnsi="宋体" w:eastAsia="宋体" w:cs="宋体"/>
          <w:color w:val="auto"/>
          <w:spacing w:val="9"/>
          <w:sz w:val="23"/>
          <w:szCs w:val="23"/>
        </w:rPr>
        <w:t>财政部 司法部《关于政府采购支持监狱企业发展有关问题的通知》 (财库</w:t>
      </w:r>
      <w:r>
        <w:rPr>
          <w:rFonts w:ascii="宋体" w:hAnsi="宋体" w:eastAsia="宋体" w:cs="宋体"/>
          <w:color w:val="auto"/>
          <w:sz w:val="23"/>
          <w:szCs w:val="23"/>
        </w:rPr>
        <w:t xml:space="preserve"> </w:t>
      </w:r>
      <w:r>
        <w:rPr>
          <w:rFonts w:ascii="宋体" w:hAnsi="宋体" w:eastAsia="宋体" w:cs="宋体"/>
          <w:color w:val="auto"/>
          <w:spacing w:val="18"/>
          <w:sz w:val="23"/>
          <w:szCs w:val="23"/>
        </w:rPr>
        <w:t>〔</w:t>
      </w:r>
      <w:r>
        <w:rPr>
          <w:rFonts w:ascii="宋体" w:hAnsi="宋体" w:eastAsia="宋体" w:cs="宋体"/>
          <w:color w:val="auto"/>
          <w:spacing w:val="10"/>
          <w:sz w:val="23"/>
          <w:szCs w:val="23"/>
        </w:rPr>
        <w:t>2</w:t>
      </w:r>
      <w:r>
        <w:rPr>
          <w:rFonts w:ascii="宋体" w:hAnsi="宋体" w:eastAsia="宋体" w:cs="宋体"/>
          <w:color w:val="auto"/>
          <w:spacing w:val="9"/>
          <w:sz w:val="23"/>
          <w:szCs w:val="23"/>
        </w:rPr>
        <w:t>014〕68 号) 规定，监狱企业是指由司法部认定的为罪犯、戒毒人员提供生产项目</w:t>
      </w:r>
      <w:r>
        <w:rPr>
          <w:rFonts w:ascii="宋体" w:hAnsi="宋体" w:eastAsia="宋体" w:cs="宋体"/>
          <w:color w:val="auto"/>
          <w:sz w:val="23"/>
          <w:szCs w:val="23"/>
        </w:rPr>
        <w:t xml:space="preserve"> </w:t>
      </w:r>
      <w:r>
        <w:rPr>
          <w:rFonts w:ascii="宋体" w:hAnsi="宋体" w:eastAsia="宋体" w:cs="宋体"/>
          <w:color w:val="auto"/>
          <w:spacing w:val="26"/>
          <w:sz w:val="23"/>
          <w:szCs w:val="23"/>
        </w:rPr>
        <w:t>和</w:t>
      </w:r>
      <w:r>
        <w:rPr>
          <w:rFonts w:ascii="宋体" w:hAnsi="宋体" w:eastAsia="宋体" w:cs="宋体"/>
          <w:color w:val="auto"/>
          <w:spacing w:val="20"/>
          <w:sz w:val="23"/>
          <w:szCs w:val="23"/>
        </w:rPr>
        <w:t>劳</w:t>
      </w:r>
      <w:r>
        <w:rPr>
          <w:rFonts w:ascii="宋体" w:hAnsi="宋体" w:eastAsia="宋体" w:cs="宋体"/>
          <w:color w:val="auto"/>
          <w:spacing w:val="13"/>
          <w:sz w:val="23"/>
          <w:szCs w:val="23"/>
        </w:rPr>
        <w:t>动对象，且全部产权属于司法部监狱管理局、戒毒管理局、直属煤</w:t>
      </w:r>
    </w:p>
    <w:p>
      <w:pPr>
        <w:spacing w:before="75" w:line="401" w:lineRule="auto"/>
        <w:jc w:val="both"/>
        <w:rPr>
          <w:rFonts w:ascii="宋体" w:hAnsi="宋体" w:eastAsia="宋体" w:cs="宋体"/>
          <w:color w:val="auto"/>
          <w:sz w:val="23"/>
          <w:szCs w:val="23"/>
        </w:rPr>
      </w:pPr>
      <w:r>
        <w:rPr>
          <w:rFonts w:ascii="宋体" w:hAnsi="宋体" w:eastAsia="宋体" w:cs="宋体"/>
          <w:color w:val="auto"/>
          <w:spacing w:val="13"/>
          <w:sz w:val="23"/>
          <w:szCs w:val="23"/>
        </w:rPr>
        <w:t>矿管理局，各</w:t>
      </w:r>
      <w:r>
        <w:rPr>
          <w:rFonts w:ascii="宋体" w:hAnsi="宋体" w:eastAsia="宋体" w:cs="宋体"/>
          <w:color w:val="auto"/>
          <w:spacing w:val="18"/>
          <w:sz w:val="23"/>
          <w:szCs w:val="23"/>
        </w:rPr>
        <w:t>省、</w:t>
      </w:r>
      <w:r>
        <w:rPr>
          <w:rFonts w:ascii="宋体" w:hAnsi="宋体" w:eastAsia="宋体" w:cs="宋体"/>
          <w:color w:val="auto"/>
          <w:spacing w:val="14"/>
          <w:sz w:val="23"/>
          <w:szCs w:val="23"/>
        </w:rPr>
        <w:t xml:space="preserve"> </w:t>
      </w:r>
      <w:r>
        <w:rPr>
          <w:rFonts w:ascii="宋体" w:hAnsi="宋体" w:eastAsia="宋体" w:cs="宋体"/>
          <w:color w:val="auto"/>
          <w:spacing w:val="9"/>
          <w:sz w:val="23"/>
          <w:szCs w:val="23"/>
        </w:rPr>
        <w:t>自治区、直辖市监狱管理局、戒毒管理局，各地 (设区的市) 监狱、强制隔离戒</w:t>
      </w:r>
      <w:r>
        <w:rPr>
          <w:rFonts w:ascii="宋体" w:hAnsi="宋体" w:eastAsia="宋体" w:cs="宋体"/>
          <w:color w:val="auto"/>
          <w:sz w:val="23"/>
          <w:szCs w:val="23"/>
        </w:rPr>
        <w:t xml:space="preserve"> </w:t>
      </w:r>
      <w:r>
        <w:rPr>
          <w:rFonts w:ascii="宋体" w:hAnsi="宋体" w:eastAsia="宋体" w:cs="宋体"/>
          <w:color w:val="auto"/>
          <w:spacing w:val="9"/>
          <w:sz w:val="23"/>
          <w:szCs w:val="23"/>
        </w:rPr>
        <w:t>毒所、戒毒康复所， 以及新疆生产建设兵团监狱管理局、戒毒管理局的企业</w:t>
      </w:r>
      <w:r>
        <w:rPr>
          <w:rFonts w:ascii="宋体" w:hAnsi="宋体" w:eastAsia="宋体" w:cs="宋体"/>
          <w:color w:val="auto"/>
          <w:spacing w:val="7"/>
          <w:sz w:val="23"/>
          <w:szCs w:val="23"/>
        </w:rPr>
        <w:t>。</w:t>
      </w:r>
    </w:p>
    <w:p>
      <w:pPr>
        <w:rPr>
          <w:color w:val="auto"/>
        </w:rPr>
        <w:sectPr>
          <w:footerReference r:id="rId21" w:type="default"/>
          <w:pgSz w:w="11906" w:h="16839"/>
          <w:pgMar w:top="1412" w:right="1463" w:bottom="1024" w:left="1428" w:header="0" w:footer="812" w:gutter="0"/>
          <w:cols w:space="720" w:num="1"/>
        </w:sectPr>
      </w:pPr>
    </w:p>
    <w:p>
      <w:pPr>
        <w:spacing w:before="162" w:line="224" w:lineRule="auto"/>
        <w:ind w:left="1492"/>
        <w:outlineLvl w:val="1"/>
        <w:rPr>
          <w:rFonts w:ascii="宋体" w:hAnsi="宋体" w:eastAsia="宋体" w:cs="宋体"/>
          <w:color w:val="auto"/>
          <w:sz w:val="31"/>
          <w:szCs w:val="31"/>
        </w:rPr>
      </w:pPr>
      <w:bookmarkStart w:id="93" w:name="_Toc29440"/>
      <w:r>
        <w:rPr>
          <w:rFonts w:ascii="宋体" w:hAnsi="宋体" w:eastAsia="宋体" w:cs="宋体"/>
          <w:color w:val="auto"/>
          <w:spacing w:val="10"/>
          <w:sz w:val="31"/>
          <w:szCs w:val="31"/>
        </w:rPr>
        <w:t>第五部分  供应商参加政府采购活动承诺</w:t>
      </w:r>
      <w:r>
        <w:rPr>
          <w:rFonts w:ascii="宋体" w:hAnsi="宋体" w:eastAsia="宋体" w:cs="宋体"/>
          <w:color w:val="auto"/>
          <w:spacing w:val="8"/>
          <w:sz w:val="31"/>
          <w:szCs w:val="31"/>
        </w:rPr>
        <w:t>书</w:t>
      </w:r>
      <w:bookmarkEnd w:id="93"/>
    </w:p>
    <w:p>
      <w:pPr>
        <w:spacing w:line="261" w:lineRule="auto"/>
        <w:rPr>
          <w:color w:val="auto"/>
        </w:rPr>
      </w:pPr>
    </w:p>
    <w:p>
      <w:pPr>
        <w:spacing w:line="261" w:lineRule="auto"/>
        <w:rPr>
          <w:color w:val="auto"/>
        </w:rPr>
      </w:pPr>
    </w:p>
    <w:p>
      <w:pPr>
        <w:spacing w:before="75" w:line="227" w:lineRule="auto"/>
        <w:ind w:left="4"/>
        <w:rPr>
          <w:rFonts w:ascii="宋体" w:hAnsi="宋体" w:eastAsia="宋体" w:cs="宋体"/>
          <w:color w:val="auto"/>
          <w:sz w:val="23"/>
          <w:szCs w:val="23"/>
        </w:rPr>
      </w:pPr>
      <w:bookmarkStart w:id="94" w:name="_Toc8887"/>
      <w:r>
        <w:rPr>
          <w:rFonts w:ascii="宋体" w:hAnsi="宋体" w:eastAsia="宋体" w:cs="宋体"/>
          <w:color w:val="auto"/>
          <w:spacing w:val="9"/>
          <w:sz w:val="23"/>
          <w:szCs w:val="23"/>
        </w:rPr>
        <w:t>未签署下列承诺书的，其责任由供应商自行承担</w:t>
      </w:r>
      <w:r>
        <w:rPr>
          <w:rFonts w:ascii="宋体" w:hAnsi="宋体" w:eastAsia="宋体" w:cs="宋体"/>
          <w:color w:val="auto"/>
          <w:spacing w:val="7"/>
          <w:sz w:val="23"/>
          <w:szCs w:val="23"/>
        </w:rPr>
        <w:t>。</w:t>
      </w:r>
    </w:p>
    <w:p>
      <w:pPr>
        <w:spacing w:line="245" w:lineRule="auto"/>
        <w:rPr>
          <w:color w:val="auto"/>
        </w:rPr>
      </w:pPr>
    </w:p>
    <w:p>
      <w:pPr>
        <w:spacing w:before="91" w:line="468" w:lineRule="exact"/>
        <w:ind w:left="2155"/>
        <w:outlineLvl w:val="2"/>
        <w:rPr>
          <w:rFonts w:ascii="宋体" w:hAnsi="宋体" w:eastAsia="宋体" w:cs="宋体"/>
          <w:color w:val="auto"/>
          <w:sz w:val="28"/>
          <w:szCs w:val="28"/>
        </w:rPr>
      </w:pPr>
      <w:bookmarkStart w:id="95" w:name="_Toc619"/>
      <w:r>
        <w:rPr>
          <w:rFonts w:ascii="宋体" w:hAnsi="宋体" w:eastAsia="宋体" w:cs="宋体"/>
          <w:color w:val="auto"/>
          <w:spacing w:val="1"/>
          <w:position w:val="2"/>
          <w:sz w:val="28"/>
          <w:szCs w:val="28"/>
        </w:rPr>
        <w:t>拒</w:t>
      </w:r>
      <w:r>
        <w:rPr>
          <w:rFonts w:ascii="宋体" w:hAnsi="宋体" w:eastAsia="宋体" w:cs="宋体"/>
          <w:color w:val="auto"/>
          <w:position w:val="2"/>
          <w:sz w:val="28"/>
          <w:szCs w:val="28"/>
        </w:rPr>
        <w:t>绝政府采购领域商业贿赂承诺书</w:t>
      </w:r>
      <w:bookmarkEnd w:id="95"/>
    </w:p>
    <w:p>
      <w:pPr>
        <w:spacing w:before="173" w:line="227" w:lineRule="auto"/>
        <w:ind w:left="372"/>
        <w:rPr>
          <w:rFonts w:ascii="宋体" w:hAnsi="宋体" w:eastAsia="宋体" w:cs="宋体"/>
          <w:color w:val="auto"/>
          <w:sz w:val="23"/>
          <w:szCs w:val="23"/>
        </w:rPr>
      </w:pPr>
      <w:r>
        <w:rPr>
          <w:rFonts w:ascii="宋体" w:hAnsi="宋体" w:eastAsia="宋体" w:cs="宋体"/>
          <w:color w:val="auto"/>
          <w:spacing w:val="9"/>
          <w:sz w:val="23"/>
          <w:szCs w:val="23"/>
        </w:rPr>
        <w:t>(执行陕财办采管[2006]21 号文件)</w:t>
      </w:r>
    </w:p>
    <w:p>
      <w:pPr>
        <w:spacing w:before="207" w:line="401" w:lineRule="auto"/>
        <w:ind w:left="1" w:firstLine="481"/>
        <w:rPr>
          <w:rFonts w:ascii="宋体" w:hAnsi="宋体" w:eastAsia="宋体" w:cs="宋体"/>
          <w:color w:val="auto"/>
          <w:sz w:val="23"/>
          <w:szCs w:val="23"/>
        </w:rPr>
      </w:pPr>
      <w:r>
        <w:rPr>
          <w:rFonts w:ascii="宋体" w:hAnsi="宋体" w:eastAsia="宋体" w:cs="宋体"/>
          <w:color w:val="auto"/>
          <w:spacing w:val="16"/>
          <w:sz w:val="23"/>
          <w:szCs w:val="23"/>
        </w:rPr>
        <w:t>为</w:t>
      </w:r>
      <w:r>
        <w:rPr>
          <w:rFonts w:ascii="宋体" w:hAnsi="宋体" w:eastAsia="宋体" w:cs="宋体"/>
          <w:color w:val="auto"/>
          <w:spacing w:val="11"/>
          <w:sz w:val="23"/>
          <w:szCs w:val="23"/>
        </w:rPr>
        <w:t>响</w:t>
      </w:r>
      <w:r>
        <w:rPr>
          <w:rFonts w:ascii="宋体" w:hAnsi="宋体" w:eastAsia="宋体" w:cs="宋体"/>
          <w:color w:val="auto"/>
          <w:spacing w:val="8"/>
          <w:sz w:val="23"/>
          <w:szCs w:val="23"/>
        </w:rPr>
        <w:t>应党中央、国务院关于治理政府采购领域商业贿赂行为的号召，我公司在此庄</w:t>
      </w:r>
      <w:r>
        <w:rPr>
          <w:rFonts w:ascii="宋体" w:hAnsi="宋体" w:eastAsia="宋体" w:cs="宋体"/>
          <w:color w:val="auto"/>
          <w:sz w:val="23"/>
          <w:szCs w:val="23"/>
        </w:rPr>
        <w:t xml:space="preserve"> </w:t>
      </w:r>
      <w:r>
        <w:rPr>
          <w:rFonts w:ascii="宋体" w:hAnsi="宋体" w:eastAsia="宋体" w:cs="宋体"/>
          <w:color w:val="auto"/>
          <w:spacing w:val="5"/>
          <w:sz w:val="23"/>
          <w:szCs w:val="23"/>
        </w:rPr>
        <w:t>严承诺</w:t>
      </w:r>
      <w:r>
        <w:rPr>
          <w:rFonts w:ascii="宋体" w:hAnsi="宋体" w:eastAsia="宋体" w:cs="宋体"/>
          <w:color w:val="auto"/>
          <w:spacing w:val="4"/>
          <w:sz w:val="23"/>
          <w:szCs w:val="23"/>
        </w:rPr>
        <w:t>：</w:t>
      </w:r>
    </w:p>
    <w:p>
      <w:pPr>
        <w:spacing w:line="310" w:lineRule="exact"/>
        <w:ind w:left="498"/>
        <w:rPr>
          <w:rFonts w:ascii="宋体" w:hAnsi="宋体" w:eastAsia="宋体" w:cs="宋体"/>
          <w:color w:val="auto"/>
          <w:sz w:val="23"/>
          <w:szCs w:val="23"/>
        </w:rPr>
      </w:pPr>
      <w:r>
        <w:rPr>
          <w:rFonts w:ascii="宋体" w:hAnsi="宋体" w:eastAsia="宋体" w:cs="宋体"/>
          <w:color w:val="auto"/>
          <w:spacing w:val="16"/>
          <w:position w:val="1"/>
          <w:sz w:val="23"/>
          <w:szCs w:val="23"/>
        </w:rPr>
        <w:t>1</w:t>
      </w:r>
      <w:r>
        <w:rPr>
          <w:rFonts w:ascii="宋体" w:hAnsi="宋体" w:eastAsia="宋体" w:cs="宋体"/>
          <w:color w:val="auto"/>
          <w:spacing w:val="11"/>
          <w:position w:val="1"/>
          <w:sz w:val="23"/>
          <w:szCs w:val="23"/>
        </w:rPr>
        <w:t>、</w:t>
      </w:r>
      <w:r>
        <w:rPr>
          <w:rFonts w:ascii="宋体" w:hAnsi="宋体" w:eastAsia="宋体" w:cs="宋体"/>
          <w:color w:val="auto"/>
          <w:spacing w:val="8"/>
          <w:position w:val="1"/>
          <w:sz w:val="23"/>
          <w:szCs w:val="23"/>
        </w:rPr>
        <w:t>在参与政府采购活动中遵纪守法、诚信经营、公平竞标。</w:t>
      </w:r>
    </w:p>
    <w:p>
      <w:pPr>
        <w:spacing w:before="191" w:line="401" w:lineRule="auto"/>
        <w:ind w:left="28" w:firstLine="455"/>
        <w:rPr>
          <w:rFonts w:ascii="宋体" w:hAnsi="宋体" w:eastAsia="宋体" w:cs="宋体"/>
          <w:color w:val="auto"/>
          <w:sz w:val="23"/>
          <w:szCs w:val="23"/>
        </w:rPr>
      </w:pPr>
      <w:r>
        <w:rPr>
          <w:rFonts w:ascii="宋体" w:hAnsi="宋体" w:eastAsia="宋体" w:cs="宋体"/>
          <w:color w:val="auto"/>
          <w:spacing w:val="22"/>
          <w:sz w:val="23"/>
          <w:szCs w:val="23"/>
        </w:rPr>
        <w:t>2</w:t>
      </w:r>
      <w:r>
        <w:rPr>
          <w:rFonts w:ascii="宋体" w:hAnsi="宋体" w:eastAsia="宋体" w:cs="宋体"/>
          <w:color w:val="auto"/>
          <w:spacing w:val="18"/>
          <w:sz w:val="23"/>
          <w:szCs w:val="23"/>
        </w:rPr>
        <w:t>、</w:t>
      </w:r>
      <w:r>
        <w:rPr>
          <w:rFonts w:ascii="宋体" w:hAnsi="宋体" w:eastAsia="宋体" w:cs="宋体"/>
          <w:color w:val="auto"/>
          <w:spacing w:val="11"/>
          <w:sz w:val="23"/>
          <w:szCs w:val="23"/>
        </w:rPr>
        <w:t>不向政府采购人、采购代理机构和政府采购评审专家进行任何形式的商业贿赂</w:t>
      </w:r>
      <w:r>
        <w:rPr>
          <w:rFonts w:ascii="宋体" w:hAnsi="宋体" w:eastAsia="宋体" w:cs="宋体"/>
          <w:color w:val="auto"/>
          <w:sz w:val="23"/>
          <w:szCs w:val="23"/>
        </w:rPr>
        <w:t xml:space="preserve"> </w:t>
      </w:r>
      <w:r>
        <w:rPr>
          <w:rFonts w:ascii="宋体" w:hAnsi="宋体" w:eastAsia="宋体" w:cs="宋体"/>
          <w:color w:val="auto"/>
          <w:spacing w:val="5"/>
          <w:sz w:val="23"/>
          <w:szCs w:val="23"/>
        </w:rPr>
        <w:t>以</w:t>
      </w:r>
      <w:r>
        <w:rPr>
          <w:rFonts w:ascii="宋体" w:hAnsi="宋体" w:eastAsia="宋体" w:cs="宋体"/>
          <w:color w:val="auto"/>
          <w:spacing w:val="4"/>
          <w:sz w:val="23"/>
          <w:szCs w:val="23"/>
        </w:rPr>
        <w:t>谋取交易机会。</w:t>
      </w:r>
    </w:p>
    <w:p>
      <w:pPr>
        <w:spacing w:before="1" w:line="401" w:lineRule="auto"/>
        <w:ind w:firstLine="485"/>
        <w:rPr>
          <w:rFonts w:ascii="宋体" w:hAnsi="宋体" w:eastAsia="宋体" w:cs="宋体"/>
          <w:color w:val="auto"/>
          <w:sz w:val="23"/>
          <w:szCs w:val="23"/>
        </w:rPr>
      </w:pPr>
      <w:r>
        <w:rPr>
          <w:rFonts w:ascii="宋体" w:hAnsi="宋体" w:eastAsia="宋体" w:cs="宋体"/>
          <w:color w:val="auto"/>
          <w:spacing w:val="22"/>
          <w:sz w:val="23"/>
          <w:szCs w:val="23"/>
        </w:rPr>
        <w:t>3</w:t>
      </w:r>
      <w:r>
        <w:rPr>
          <w:rFonts w:ascii="宋体" w:hAnsi="宋体" w:eastAsia="宋体" w:cs="宋体"/>
          <w:color w:val="auto"/>
          <w:spacing w:val="16"/>
          <w:sz w:val="23"/>
          <w:szCs w:val="23"/>
        </w:rPr>
        <w:t>、</w:t>
      </w:r>
      <w:r>
        <w:rPr>
          <w:rFonts w:ascii="宋体" w:hAnsi="宋体" w:eastAsia="宋体" w:cs="宋体"/>
          <w:color w:val="auto"/>
          <w:spacing w:val="11"/>
          <w:sz w:val="23"/>
          <w:szCs w:val="23"/>
        </w:rPr>
        <w:t>不向政府采购代理机构和采购人提供虚假资质文件或采用虚假应标方式参与政</w:t>
      </w:r>
      <w:r>
        <w:rPr>
          <w:rFonts w:ascii="宋体" w:hAnsi="宋体" w:eastAsia="宋体" w:cs="宋体"/>
          <w:color w:val="auto"/>
          <w:sz w:val="23"/>
          <w:szCs w:val="23"/>
        </w:rPr>
        <w:t xml:space="preserve"> </w:t>
      </w:r>
      <w:r>
        <w:rPr>
          <w:rFonts w:ascii="宋体" w:hAnsi="宋体" w:eastAsia="宋体" w:cs="宋体"/>
          <w:color w:val="auto"/>
          <w:spacing w:val="9"/>
          <w:sz w:val="23"/>
          <w:szCs w:val="23"/>
        </w:rPr>
        <w:t>府采购市场竞争并谋取中标、成交</w:t>
      </w:r>
      <w:r>
        <w:rPr>
          <w:rFonts w:ascii="宋体" w:hAnsi="宋体" w:eastAsia="宋体" w:cs="宋体"/>
          <w:color w:val="auto"/>
          <w:spacing w:val="6"/>
          <w:sz w:val="23"/>
          <w:szCs w:val="23"/>
        </w:rPr>
        <w:t>。</w:t>
      </w:r>
    </w:p>
    <w:p>
      <w:pPr>
        <w:spacing w:line="310" w:lineRule="exact"/>
        <w:ind w:left="480"/>
        <w:rPr>
          <w:rFonts w:ascii="宋体" w:hAnsi="宋体" w:eastAsia="宋体" w:cs="宋体"/>
          <w:color w:val="auto"/>
          <w:sz w:val="23"/>
          <w:szCs w:val="23"/>
        </w:rPr>
      </w:pPr>
      <w:r>
        <w:rPr>
          <w:rFonts w:ascii="宋体" w:hAnsi="宋体" w:eastAsia="宋体" w:cs="宋体"/>
          <w:color w:val="auto"/>
          <w:spacing w:val="13"/>
          <w:position w:val="1"/>
          <w:sz w:val="23"/>
          <w:szCs w:val="23"/>
        </w:rPr>
        <w:t>4</w:t>
      </w:r>
      <w:r>
        <w:rPr>
          <w:rFonts w:ascii="宋体" w:hAnsi="宋体" w:eastAsia="宋体" w:cs="宋体"/>
          <w:color w:val="auto"/>
          <w:spacing w:val="9"/>
          <w:position w:val="1"/>
          <w:sz w:val="23"/>
          <w:szCs w:val="23"/>
        </w:rPr>
        <w:t>、不采取“围标、陪标”等商业欺诈手段获得政府采购定单。</w:t>
      </w:r>
    </w:p>
    <w:p>
      <w:pPr>
        <w:spacing w:before="189" w:line="309" w:lineRule="exact"/>
        <w:ind w:left="485"/>
        <w:rPr>
          <w:rFonts w:ascii="宋体" w:hAnsi="宋体" w:eastAsia="宋体" w:cs="宋体"/>
          <w:color w:val="auto"/>
          <w:sz w:val="23"/>
          <w:szCs w:val="23"/>
        </w:rPr>
      </w:pPr>
      <w:r>
        <w:rPr>
          <w:rFonts w:ascii="宋体" w:hAnsi="宋体" w:eastAsia="宋体" w:cs="宋体"/>
          <w:color w:val="auto"/>
          <w:spacing w:val="16"/>
          <w:position w:val="1"/>
          <w:sz w:val="23"/>
          <w:szCs w:val="23"/>
        </w:rPr>
        <w:t>5</w:t>
      </w:r>
      <w:r>
        <w:rPr>
          <w:rFonts w:ascii="宋体" w:hAnsi="宋体" w:eastAsia="宋体" w:cs="宋体"/>
          <w:color w:val="auto"/>
          <w:spacing w:val="12"/>
          <w:position w:val="1"/>
          <w:sz w:val="23"/>
          <w:szCs w:val="23"/>
        </w:rPr>
        <w:t>、</w:t>
      </w:r>
      <w:r>
        <w:rPr>
          <w:rFonts w:ascii="宋体" w:hAnsi="宋体" w:eastAsia="宋体" w:cs="宋体"/>
          <w:color w:val="auto"/>
          <w:spacing w:val="8"/>
          <w:position w:val="1"/>
          <w:sz w:val="23"/>
          <w:szCs w:val="23"/>
        </w:rPr>
        <w:t>不采取不正当手段诋毁、排挤其他供应商。</w:t>
      </w:r>
    </w:p>
    <w:p>
      <w:pPr>
        <w:spacing w:before="193" w:line="308" w:lineRule="exact"/>
        <w:ind w:left="482"/>
        <w:rPr>
          <w:rFonts w:ascii="宋体" w:hAnsi="宋体" w:eastAsia="宋体" w:cs="宋体"/>
          <w:color w:val="auto"/>
          <w:sz w:val="23"/>
          <w:szCs w:val="23"/>
        </w:rPr>
      </w:pPr>
      <w:r>
        <w:rPr>
          <w:rFonts w:ascii="宋体" w:hAnsi="宋体" w:eastAsia="宋体" w:cs="宋体"/>
          <w:color w:val="auto"/>
          <w:spacing w:val="16"/>
          <w:position w:val="1"/>
          <w:sz w:val="23"/>
          <w:szCs w:val="23"/>
        </w:rPr>
        <w:t>6</w:t>
      </w:r>
      <w:r>
        <w:rPr>
          <w:rFonts w:ascii="宋体" w:hAnsi="宋体" w:eastAsia="宋体" w:cs="宋体"/>
          <w:color w:val="auto"/>
          <w:spacing w:val="9"/>
          <w:position w:val="1"/>
          <w:sz w:val="23"/>
          <w:szCs w:val="23"/>
        </w:rPr>
        <w:t>、不在提供商品和服务时“偷梁换柱、以次充好”损害采购人的合法权益。</w:t>
      </w:r>
    </w:p>
    <w:p>
      <w:pPr>
        <w:spacing w:before="190" w:line="402" w:lineRule="auto"/>
        <w:ind w:left="3" w:firstLine="482"/>
        <w:rPr>
          <w:rFonts w:ascii="宋体" w:hAnsi="宋体" w:eastAsia="宋体" w:cs="宋体"/>
          <w:color w:val="auto"/>
          <w:sz w:val="23"/>
          <w:szCs w:val="23"/>
        </w:rPr>
      </w:pPr>
      <w:r>
        <w:rPr>
          <w:rFonts w:ascii="宋体" w:hAnsi="宋体" w:eastAsia="宋体" w:cs="宋体"/>
          <w:color w:val="auto"/>
          <w:spacing w:val="22"/>
          <w:sz w:val="23"/>
          <w:szCs w:val="23"/>
        </w:rPr>
        <w:t>7</w:t>
      </w:r>
      <w:r>
        <w:rPr>
          <w:rFonts w:ascii="宋体" w:hAnsi="宋体" w:eastAsia="宋体" w:cs="宋体"/>
          <w:color w:val="auto"/>
          <w:spacing w:val="15"/>
          <w:sz w:val="23"/>
          <w:szCs w:val="23"/>
        </w:rPr>
        <w:t>、</w:t>
      </w:r>
      <w:r>
        <w:rPr>
          <w:rFonts w:ascii="宋体" w:hAnsi="宋体" w:eastAsia="宋体" w:cs="宋体"/>
          <w:color w:val="auto"/>
          <w:spacing w:val="11"/>
          <w:sz w:val="23"/>
          <w:szCs w:val="23"/>
        </w:rPr>
        <w:t>不与采购人、采购代理机构政府采购评审专家或其它供应商恶意串通，进行质</w:t>
      </w:r>
      <w:r>
        <w:rPr>
          <w:rFonts w:ascii="宋体" w:hAnsi="宋体" w:eastAsia="宋体" w:cs="宋体"/>
          <w:color w:val="auto"/>
          <w:sz w:val="23"/>
          <w:szCs w:val="23"/>
        </w:rPr>
        <w:t xml:space="preserve"> </w:t>
      </w:r>
      <w:r>
        <w:rPr>
          <w:rFonts w:ascii="宋体" w:hAnsi="宋体" w:eastAsia="宋体" w:cs="宋体"/>
          <w:color w:val="auto"/>
          <w:spacing w:val="16"/>
          <w:sz w:val="23"/>
          <w:szCs w:val="23"/>
        </w:rPr>
        <w:t>疑</w:t>
      </w:r>
      <w:r>
        <w:rPr>
          <w:rFonts w:ascii="宋体" w:hAnsi="宋体" w:eastAsia="宋体" w:cs="宋体"/>
          <w:color w:val="auto"/>
          <w:spacing w:val="9"/>
          <w:sz w:val="23"/>
          <w:szCs w:val="23"/>
        </w:rPr>
        <w:t>和</w:t>
      </w:r>
      <w:r>
        <w:rPr>
          <w:rFonts w:ascii="宋体" w:hAnsi="宋体" w:eastAsia="宋体" w:cs="宋体"/>
          <w:color w:val="auto"/>
          <w:spacing w:val="8"/>
          <w:sz w:val="23"/>
          <w:szCs w:val="23"/>
        </w:rPr>
        <w:t>投诉，维护政府采购市场秩序。</w:t>
      </w:r>
    </w:p>
    <w:p>
      <w:pPr>
        <w:spacing w:before="2" w:line="400" w:lineRule="auto"/>
        <w:ind w:right="58" w:firstLine="480"/>
        <w:rPr>
          <w:rFonts w:ascii="宋体" w:hAnsi="宋体" w:eastAsia="宋体" w:cs="宋体"/>
          <w:color w:val="auto"/>
          <w:sz w:val="23"/>
          <w:szCs w:val="23"/>
        </w:rPr>
      </w:pPr>
      <w:r>
        <w:rPr>
          <w:rFonts w:ascii="宋体" w:hAnsi="宋体" w:eastAsia="宋体" w:cs="宋体"/>
          <w:color w:val="auto"/>
          <w:spacing w:val="10"/>
          <w:sz w:val="23"/>
          <w:szCs w:val="23"/>
        </w:rPr>
        <w:t>8、尊重和接受政府采购监督管理部门的监督和政府采购代理机构招标采购要求</w:t>
      </w:r>
      <w:r>
        <w:rPr>
          <w:rFonts w:ascii="宋体" w:hAnsi="宋体" w:eastAsia="宋体" w:cs="宋体"/>
          <w:color w:val="auto"/>
          <w:spacing w:val="7"/>
          <w:sz w:val="23"/>
          <w:szCs w:val="23"/>
        </w:rPr>
        <w:t>，</w:t>
      </w:r>
      <w:r>
        <w:rPr>
          <w:rFonts w:ascii="宋体" w:hAnsi="宋体" w:eastAsia="宋体" w:cs="宋体"/>
          <w:color w:val="auto"/>
          <w:sz w:val="23"/>
          <w:szCs w:val="23"/>
        </w:rPr>
        <w:t xml:space="preserve"> </w:t>
      </w:r>
      <w:r>
        <w:rPr>
          <w:rFonts w:ascii="宋体" w:hAnsi="宋体" w:eastAsia="宋体" w:cs="宋体"/>
          <w:color w:val="auto"/>
          <w:spacing w:val="9"/>
          <w:sz w:val="23"/>
          <w:szCs w:val="23"/>
        </w:rPr>
        <w:t>承担因违约行为给采购人造成的损失</w:t>
      </w:r>
      <w:r>
        <w:rPr>
          <w:rFonts w:ascii="宋体" w:hAnsi="宋体" w:eastAsia="宋体" w:cs="宋体"/>
          <w:color w:val="auto"/>
          <w:spacing w:val="6"/>
          <w:sz w:val="23"/>
          <w:szCs w:val="23"/>
        </w:rPr>
        <w:t>。</w:t>
      </w:r>
    </w:p>
    <w:p>
      <w:pPr>
        <w:spacing w:line="308" w:lineRule="exact"/>
        <w:ind w:left="481"/>
        <w:rPr>
          <w:rFonts w:ascii="宋体" w:hAnsi="宋体" w:eastAsia="宋体" w:cs="宋体"/>
          <w:color w:val="auto"/>
          <w:sz w:val="23"/>
          <w:szCs w:val="23"/>
        </w:rPr>
      </w:pPr>
      <w:r>
        <w:rPr>
          <w:rFonts w:ascii="宋体" w:hAnsi="宋体" w:eastAsia="宋体" w:cs="宋体"/>
          <w:color w:val="auto"/>
          <w:spacing w:val="14"/>
          <w:position w:val="1"/>
          <w:sz w:val="23"/>
          <w:szCs w:val="23"/>
        </w:rPr>
        <w:t>9</w:t>
      </w:r>
      <w:r>
        <w:rPr>
          <w:rFonts w:ascii="宋体" w:hAnsi="宋体" w:eastAsia="宋体" w:cs="宋体"/>
          <w:color w:val="auto"/>
          <w:spacing w:val="9"/>
          <w:position w:val="1"/>
          <w:sz w:val="23"/>
          <w:szCs w:val="23"/>
        </w:rPr>
        <w:t>、不发生其他有悖于政府采购公开、公平、公正和诚信原则的行为。</w:t>
      </w:r>
    </w:p>
    <w:p>
      <w:pPr>
        <w:spacing w:line="306" w:lineRule="auto"/>
        <w:rPr>
          <w:color w:val="auto"/>
        </w:rPr>
      </w:pPr>
    </w:p>
    <w:p>
      <w:pPr>
        <w:spacing w:line="307" w:lineRule="auto"/>
        <w:rPr>
          <w:color w:val="auto"/>
        </w:rPr>
      </w:pPr>
    </w:p>
    <w:p>
      <w:pPr>
        <w:spacing w:before="76" w:line="401" w:lineRule="auto"/>
        <w:ind w:left="4560"/>
        <w:rPr>
          <w:rFonts w:ascii="宋体" w:hAnsi="宋体" w:eastAsia="宋体" w:cs="宋体"/>
          <w:color w:val="auto"/>
          <w:sz w:val="23"/>
          <w:szCs w:val="23"/>
        </w:rPr>
      </w:pPr>
      <w:r>
        <w:rPr>
          <w:rFonts w:ascii="宋体" w:hAnsi="宋体" w:eastAsia="宋体" w:cs="宋体"/>
          <w:color w:val="auto"/>
          <w:spacing w:val="-1"/>
          <w:sz w:val="23"/>
          <w:szCs w:val="23"/>
          <w:u w:val="single"/>
        </w:rPr>
        <w:t>供应商名称</w:t>
      </w:r>
      <w:r>
        <w:rPr>
          <w:rFonts w:hint="eastAsia" w:ascii="宋体" w:hAnsi="宋体" w:eastAsia="宋体" w:cs="宋体"/>
          <w:color w:val="auto"/>
          <w:spacing w:val="-1"/>
          <w:sz w:val="23"/>
          <w:szCs w:val="23"/>
          <w:u w:val="single"/>
          <w:lang w:eastAsia="zh-CN"/>
        </w:rPr>
        <w:t>（</w:t>
      </w:r>
      <w:r>
        <w:rPr>
          <w:rFonts w:hint="eastAsia" w:ascii="宋体" w:hAnsi="宋体" w:eastAsia="宋体" w:cs="宋体"/>
          <w:color w:val="auto"/>
          <w:spacing w:val="-1"/>
          <w:sz w:val="23"/>
          <w:szCs w:val="23"/>
          <w:u w:val="single"/>
          <w:lang w:val="en-US" w:eastAsia="zh-CN"/>
        </w:rPr>
        <w:t>牵头单位）</w:t>
      </w:r>
      <w:r>
        <w:rPr>
          <w:rFonts w:ascii="宋体" w:hAnsi="宋体" w:eastAsia="宋体" w:cs="宋体"/>
          <w:color w:val="auto"/>
          <w:spacing w:val="-1"/>
          <w:sz w:val="23"/>
          <w:szCs w:val="23"/>
        </w:rPr>
        <w:t xml:space="preserve"> (加</w:t>
      </w:r>
      <w:r>
        <w:rPr>
          <w:rFonts w:ascii="宋体" w:hAnsi="宋体" w:eastAsia="宋体" w:cs="宋体"/>
          <w:color w:val="auto"/>
          <w:sz w:val="23"/>
          <w:szCs w:val="23"/>
        </w:rPr>
        <w:t>盖公章)</w:t>
      </w:r>
    </w:p>
    <w:p>
      <w:pPr>
        <w:spacing w:line="227" w:lineRule="auto"/>
        <w:ind w:left="5041"/>
        <w:rPr>
          <w:rFonts w:ascii="宋体" w:hAnsi="宋体" w:eastAsia="宋体" w:cs="宋体"/>
          <w:color w:val="auto"/>
          <w:spacing w:val="11"/>
          <w:sz w:val="23"/>
          <w:szCs w:val="23"/>
        </w:rPr>
      </w:pPr>
      <w:r>
        <w:rPr>
          <w:rFonts w:ascii="宋体" w:hAnsi="宋体" w:eastAsia="宋体" w:cs="宋体"/>
          <w:color w:val="auto"/>
          <w:spacing w:val="14"/>
          <w:sz w:val="23"/>
          <w:szCs w:val="23"/>
        </w:rPr>
        <w:t>年</w:t>
      </w:r>
      <w:r>
        <w:rPr>
          <w:rFonts w:ascii="宋体" w:hAnsi="宋体" w:eastAsia="宋体" w:cs="宋体"/>
          <w:color w:val="auto"/>
          <w:spacing w:val="11"/>
          <w:sz w:val="23"/>
          <w:szCs w:val="23"/>
        </w:rPr>
        <w:t xml:space="preserve">  月  日</w:t>
      </w:r>
    </w:p>
    <w:p>
      <w:pPr>
        <w:pStyle w:val="2"/>
        <w:rPr>
          <w:rFonts w:ascii="宋体" w:hAnsi="宋体" w:eastAsia="宋体" w:cs="宋体"/>
          <w:color w:val="auto"/>
          <w:spacing w:val="11"/>
          <w:sz w:val="23"/>
          <w:szCs w:val="23"/>
        </w:rPr>
      </w:pPr>
    </w:p>
    <w:p>
      <w:pPr>
        <w:rPr>
          <w:rFonts w:ascii="宋体" w:hAnsi="宋体" w:eastAsia="宋体" w:cs="宋体"/>
          <w:color w:val="auto"/>
          <w:spacing w:val="11"/>
          <w:sz w:val="23"/>
          <w:szCs w:val="23"/>
        </w:rPr>
      </w:pPr>
    </w:p>
    <w:p>
      <w:pPr>
        <w:pStyle w:val="2"/>
        <w:rPr>
          <w:rFonts w:ascii="宋体" w:hAnsi="宋体" w:eastAsia="宋体" w:cs="宋体"/>
          <w:color w:val="auto"/>
          <w:spacing w:val="11"/>
          <w:sz w:val="23"/>
          <w:szCs w:val="23"/>
        </w:rPr>
      </w:pPr>
    </w:p>
    <w:p>
      <w:pPr>
        <w:rPr>
          <w:rFonts w:ascii="宋体" w:hAnsi="宋体" w:eastAsia="宋体" w:cs="宋体"/>
          <w:color w:val="auto"/>
          <w:spacing w:val="11"/>
          <w:sz w:val="23"/>
          <w:szCs w:val="23"/>
        </w:rPr>
      </w:pPr>
    </w:p>
    <w:p>
      <w:pPr>
        <w:pStyle w:val="2"/>
        <w:rPr>
          <w:rFonts w:ascii="宋体" w:hAnsi="宋体" w:eastAsia="宋体" w:cs="宋体"/>
          <w:color w:val="auto"/>
          <w:spacing w:val="11"/>
          <w:sz w:val="23"/>
          <w:szCs w:val="23"/>
        </w:rPr>
      </w:pPr>
    </w:p>
    <w:p/>
    <w:p>
      <w:pPr>
        <w:spacing w:before="162" w:line="225" w:lineRule="auto"/>
        <w:ind w:left="3098"/>
        <w:outlineLvl w:val="1"/>
        <w:rPr>
          <w:rFonts w:ascii="宋体" w:hAnsi="宋体" w:eastAsia="宋体" w:cs="宋体"/>
          <w:color w:val="auto"/>
          <w:sz w:val="31"/>
          <w:szCs w:val="31"/>
        </w:rPr>
      </w:pPr>
      <w:r>
        <w:rPr>
          <w:rFonts w:ascii="宋体" w:hAnsi="宋体" w:eastAsia="宋体" w:cs="宋体"/>
          <w:color w:val="auto"/>
          <w:spacing w:val="12"/>
          <w:sz w:val="31"/>
          <w:szCs w:val="31"/>
        </w:rPr>
        <w:t>第</w:t>
      </w:r>
      <w:r>
        <w:rPr>
          <w:rFonts w:ascii="宋体" w:hAnsi="宋体" w:eastAsia="宋体" w:cs="宋体"/>
          <w:color w:val="auto"/>
          <w:spacing w:val="8"/>
          <w:sz w:val="31"/>
          <w:szCs w:val="31"/>
        </w:rPr>
        <w:t>六部分  响应方案</w:t>
      </w:r>
      <w:bookmarkEnd w:id="94"/>
    </w:p>
    <w:p>
      <w:pPr>
        <w:rPr>
          <w:color w:val="auto"/>
        </w:rPr>
      </w:pPr>
    </w:p>
    <w:p>
      <w:pPr>
        <w:spacing w:before="190" w:line="402" w:lineRule="auto"/>
        <w:ind w:left="3" w:firstLine="482"/>
        <w:rPr>
          <w:rFonts w:ascii="宋体" w:hAnsi="宋体" w:eastAsia="宋体" w:cs="宋体"/>
          <w:color w:val="auto"/>
          <w:spacing w:val="8"/>
          <w:sz w:val="23"/>
          <w:szCs w:val="23"/>
        </w:rPr>
      </w:pPr>
      <w:r>
        <w:rPr>
          <w:rFonts w:hint="eastAsia" w:ascii="宋体" w:hAnsi="宋体" w:eastAsia="宋体" w:cs="宋体"/>
          <w:color w:val="auto"/>
          <w:spacing w:val="8"/>
          <w:sz w:val="23"/>
          <w:szCs w:val="23"/>
        </w:rPr>
        <w:t>各投标人参照采购文件“第四章采购内容及技术要求”自行编制。</w:t>
      </w:r>
    </w:p>
    <w:p>
      <w:pPr>
        <w:kinsoku/>
        <w:autoSpaceDE/>
        <w:autoSpaceDN/>
        <w:adjustRightInd/>
        <w:snapToGrid/>
        <w:textAlignment w:val="auto"/>
        <w:rPr>
          <w:rFonts w:ascii="宋体" w:hAnsi="宋体" w:eastAsia="宋体" w:cs="宋体"/>
          <w:b/>
          <w:color w:val="auto"/>
          <w:spacing w:val="8"/>
          <w:sz w:val="23"/>
          <w:szCs w:val="23"/>
        </w:rPr>
      </w:pPr>
      <w:r>
        <w:rPr>
          <w:rFonts w:ascii="宋体" w:hAnsi="宋体" w:eastAsia="宋体" w:cs="宋体"/>
          <w:color w:val="auto"/>
          <w:spacing w:val="8"/>
          <w:sz w:val="23"/>
          <w:szCs w:val="23"/>
        </w:rPr>
        <w:br w:type="page"/>
      </w:r>
    </w:p>
    <w:p>
      <w:pPr>
        <w:spacing w:before="63" w:line="225" w:lineRule="auto"/>
        <w:jc w:val="center"/>
        <w:outlineLvl w:val="1"/>
        <w:rPr>
          <w:rFonts w:ascii="宋体" w:hAnsi="宋体" w:eastAsia="宋体" w:cs="宋体"/>
          <w:color w:val="auto"/>
          <w:sz w:val="31"/>
          <w:szCs w:val="31"/>
        </w:rPr>
      </w:pPr>
      <w:bookmarkStart w:id="96" w:name="_Toc2969"/>
      <w:r>
        <w:rPr>
          <w:rFonts w:ascii="宋体" w:hAnsi="宋体" w:eastAsia="宋体" w:cs="宋体"/>
          <w:color w:val="auto"/>
          <w:spacing w:val="14"/>
          <w:sz w:val="31"/>
          <w:szCs w:val="31"/>
        </w:rPr>
        <w:t>第</w:t>
      </w:r>
      <w:r>
        <w:rPr>
          <w:rFonts w:ascii="宋体" w:hAnsi="宋体" w:eastAsia="宋体" w:cs="宋体"/>
          <w:color w:val="auto"/>
          <w:spacing w:val="8"/>
          <w:sz w:val="31"/>
          <w:szCs w:val="31"/>
        </w:rPr>
        <w:t>七部分  特别说明</w:t>
      </w:r>
      <w:bookmarkEnd w:id="96"/>
    </w:p>
    <w:p>
      <w:pPr>
        <w:spacing w:line="272" w:lineRule="auto"/>
        <w:rPr>
          <w:color w:val="auto"/>
        </w:rPr>
      </w:pPr>
    </w:p>
    <w:p>
      <w:pPr>
        <w:spacing w:before="91" w:line="219" w:lineRule="auto"/>
        <w:ind w:left="1038"/>
        <w:outlineLvl w:val="2"/>
        <w:rPr>
          <w:rFonts w:ascii="宋体" w:hAnsi="宋体" w:eastAsia="宋体" w:cs="宋体"/>
          <w:color w:val="auto"/>
          <w:sz w:val="28"/>
          <w:szCs w:val="28"/>
        </w:rPr>
      </w:pPr>
      <w:bookmarkStart w:id="97" w:name="_Toc4950"/>
      <w:r>
        <w:rPr>
          <w:rFonts w:ascii="宋体" w:hAnsi="宋体" w:eastAsia="宋体" w:cs="宋体"/>
          <w:color w:val="auto"/>
          <w:spacing w:val="1"/>
          <w:sz w:val="28"/>
          <w:szCs w:val="28"/>
        </w:rPr>
        <w:t>榆林市公共资源交易平台全流程电子</w:t>
      </w:r>
      <w:r>
        <w:rPr>
          <w:rFonts w:ascii="宋体" w:hAnsi="宋体" w:eastAsia="宋体" w:cs="宋体"/>
          <w:color w:val="auto"/>
          <w:sz w:val="28"/>
          <w:szCs w:val="28"/>
        </w:rPr>
        <w:t>化政府采购项目内容</w:t>
      </w:r>
      <w:bookmarkEnd w:id="97"/>
    </w:p>
    <w:p>
      <w:pPr>
        <w:spacing w:line="365" w:lineRule="auto"/>
        <w:rPr>
          <w:color w:val="auto"/>
        </w:rPr>
      </w:pPr>
    </w:p>
    <w:p>
      <w:pPr>
        <w:spacing w:before="185" w:line="360" w:lineRule="exact"/>
        <w:outlineLvl w:val="0"/>
        <w:rPr>
          <w:rFonts w:ascii="宋体" w:hAnsi="宋体" w:eastAsia="宋体" w:cs="宋体"/>
          <w:b/>
          <w:bCs/>
          <w:color w:val="auto"/>
          <w:sz w:val="23"/>
          <w:szCs w:val="23"/>
        </w:rPr>
      </w:pPr>
      <w:bookmarkStart w:id="98" w:name="_Toc5603"/>
      <w:r>
        <w:rPr>
          <w:rFonts w:ascii="宋体" w:hAnsi="宋体" w:eastAsia="宋体" w:cs="宋体"/>
          <w:b/>
          <w:bCs/>
          <w:color w:val="auto"/>
          <w:sz w:val="23"/>
          <w:szCs w:val="23"/>
        </w:rPr>
        <w:t>一、关于需要特别提醒供应商的内容</w:t>
      </w:r>
      <w:bookmarkEnd w:id="98"/>
    </w:p>
    <w:p>
      <w:pPr>
        <w:spacing w:before="185" w:line="360" w:lineRule="exact"/>
        <w:outlineLvl w:val="0"/>
        <w:rPr>
          <w:rFonts w:ascii="宋体" w:hAnsi="宋体" w:eastAsia="宋体" w:cs="宋体"/>
          <w:color w:val="auto"/>
          <w:sz w:val="23"/>
          <w:szCs w:val="23"/>
        </w:rPr>
      </w:pPr>
      <w:bookmarkStart w:id="99" w:name="_Toc24093"/>
      <w:r>
        <w:rPr>
          <w:rFonts w:ascii="宋体" w:hAnsi="宋体" w:eastAsia="宋体" w:cs="宋体"/>
          <w:color w:val="auto"/>
          <w:sz w:val="23"/>
          <w:szCs w:val="23"/>
        </w:rPr>
        <w:t>1、本项目采用电子化投标的方式投标，投标人须使用数字认证证书 (CA 锁) 对电</w:t>
      </w:r>
      <w:bookmarkEnd w:id="99"/>
      <w:r>
        <w:rPr>
          <w:rFonts w:ascii="宋体" w:hAnsi="宋体" w:eastAsia="宋体" w:cs="宋体"/>
          <w:color w:val="auto"/>
          <w:sz w:val="23"/>
          <w:szCs w:val="23"/>
        </w:rPr>
        <w:t>子投标文件进行签章、加密、递交及开标时解密等相关招投标事宜。</w:t>
      </w:r>
    </w:p>
    <w:p>
      <w:pPr>
        <w:spacing w:before="185" w:line="360" w:lineRule="exact"/>
        <w:outlineLvl w:val="0"/>
        <w:rPr>
          <w:rFonts w:ascii="宋体" w:hAnsi="宋体" w:eastAsia="宋体" w:cs="宋体"/>
          <w:color w:val="auto"/>
          <w:sz w:val="23"/>
          <w:szCs w:val="23"/>
        </w:rPr>
      </w:pPr>
      <w:bookmarkStart w:id="100" w:name="_Toc32320"/>
      <w:r>
        <w:rPr>
          <w:rFonts w:ascii="宋体" w:hAnsi="宋体" w:eastAsia="宋体" w:cs="宋体"/>
          <w:color w:val="auto"/>
          <w:sz w:val="23"/>
          <w:szCs w:val="23"/>
        </w:rPr>
        <w:t>2、制作电子投标文件</w:t>
      </w:r>
      <w:bookmarkEnd w:id="100"/>
    </w:p>
    <w:p>
      <w:pPr>
        <w:spacing w:before="185" w:line="360" w:lineRule="exact"/>
        <w:outlineLvl w:val="0"/>
        <w:rPr>
          <w:rFonts w:ascii="宋体" w:hAnsi="宋体" w:eastAsia="宋体" w:cs="宋体"/>
          <w:color w:val="auto"/>
          <w:sz w:val="23"/>
          <w:szCs w:val="23"/>
        </w:rPr>
      </w:pPr>
      <w:bookmarkStart w:id="101" w:name="_Toc14865"/>
      <w:r>
        <w:rPr>
          <w:rFonts w:ascii="宋体" w:hAnsi="宋体" w:eastAsia="宋体" w:cs="宋体"/>
          <w:color w:val="auto"/>
          <w:sz w:val="23"/>
          <w:szCs w:val="23"/>
        </w:rPr>
        <w:t>投 标 供 应 商 须 在 “ 全 国 公 共 资 源 交 易 中 心 平 台  ( 陕 西 省 )</w:t>
      </w:r>
      <w:bookmarkEnd w:id="101"/>
    </w:p>
    <w:p>
      <w:pPr>
        <w:spacing w:before="185" w:line="360" w:lineRule="exact"/>
        <w:outlineLvl w:val="0"/>
        <w:rPr>
          <w:rFonts w:ascii="宋体" w:hAnsi="宋体" w:eastAsia="宋体" w:cs="宋体"/>
          <w:color w:val="auto"/>
          <w:sz w:val="23"/>
          <w:szCs w:val="23"/>
        </w:rPr>
      </w:pPr>
      <w:r>
        <w:rPr>
          <w:rFonts w:ascii="宋体" w:hAnsi="宋体" w:eastAsia="宋体" w:cs="宋体"/>
          <w:color w:val="auto"/>
          <w:sz w:val="23"/>
          <w:szCs w:val="23"/>
        </w:rPr>
        <w:t>(</w:t>
      </w:r>
      <w:r>
        <w:rPr>
          <w:color w:val="auto"/>
        </w:rPr>
        <w:fldChar w:fldCharType="begin"/>
      </w:r>
      <w:r>
        <w:rPr>
          <w:color w:val="auto"/>
        </w:rPr>
        <w:instrText xml:space="preserve"> HYPERLINK "http://www.sxggzyjy.cn/" </w:instrText>
      </w:r>
      <w:r>
        <w:rPr>
          <w:color w:val="auto"/>
        </w:rPr>
        <w:fldChar w:fldCharType="separate"/>
      </w:r>
      <w:r>
        <w:rPr>
          <w:rFonts w:ascii="宋体" w:hAnsi="宋体" w:eastAsia="宋体" w:cs="宋体"/>
          <w:color w:val="auto"/>
          <w:sz w:val="23"/>
          <w:szCs w:val="23"/>
        </w:rPr>
        <w:t>http://www.sxggzyjy.cn/</w:t>
      </w:r>
      <w:r>
        <w:rPr>
          <w:rFonts w:ascii="宋体" w:hAnsi="宋体" w:eastAsia="宋体" w:cs="宋体"/>
          <w:color w:val="auto"/>
          <w:sz w:val="23"/>
          <w:szCs w:val="23"/>
        </w:rPr>
        <w:fldChar w:fldCharType="end"/>
      </w:r>
      <w:r>
        <w:rPr>
          <w:rFonts w:ascii="宋体" w:hAnsi="宋体" w:eastAsia="宋体" w:cs="宋体"/>
          <w:color w:val="auto"/>
          <w:sz w:val="23"/>
          <w:szCs w:val="23"/>
        </w:rPr>
        <w:t>) ”的“服务指南”栏目“下载专区”中，免费下载“陕 西省公共资源交易平台政府采购电子标书制作工具(</w:t>
      </w:r>
      <w:r>
        <w:rPr>
          <w:rFonts w:hint="eastAsia" w:ascii="宋体" w:hAnsi="宋体" w:eastAsia="宋体" w:cs="宋体"/>
          <w:color w:val="auto"/>
          <w:sz w:val="23"/>
          <w:szCs w:val="23"/>
          <w:lang w:eastAsia="zh-CN"/>
        </w:rPr>
        <w:t>8.0.1.01</w:t>
      </w:r>
      <w:r>
        <w:rPr>
          <w:rFonts w:ascii="宋体" w:hAnsi="宋体" w:eastAsia="宋体" w:cs="宋体"/>
          <w:color w:val="auto"/>
          <w:sz w:val="23"/>
          <w:szCs w:val="23"/>
        </w:rPr>
        <w:t>)”，并升级至最新版本， 使用该客户端制作电子投标文件，制作扩展名为“.SXSTF”的电子投标文件。 ”</w:t>
      </w:r>
    </w:p>
    <w:p>
      <w:pPr>
        <w:spacing w:before="185" w:line="360" w:lineRule="exact"/>
        <w:outlineLvl w:val="0"/>
        <w:rPr>
          <w:rFonts w:ascii="宋体" w:hAnsi="宋体" w:eastAsia="宋体" w:cs="宋体"/>
          <w:color w:val="auto"/>
          <w:sz w:val="23"/>
          <w:szCs w:val="23"/>
        </w:rPr>
      </w:pPr>
      <w:bookmarkStart w:id="102" w:name="_Toc24031"/>
      <w:r>
        <w:rPr>
          <w:rFonts w:ascii="宋体" w:hAnsi="宋体" w:eastAsia="宋体" w:cs="宋体"/>
          <w:color w:val="auto"/>
          <w:sz w:val="23"/>
          <w:szCs w:val="23"/>
        </w:rPr>
        <w:t>3、递交电子投标文件</w:t>
      </w:r>
      <w:bookmarkEnd w:id="102"/>
    </w:p>
    <w:p>
      <w:pPr>
        <w:spacing w:before="185" w:line="360" w:lineRule="exact"/>
        <w:outlineLvl w:val="0"/>
        <w:rPr>
          <w:rFonts w:ascii="宋体" w:hAnsi="宋体" w:eastAsia="宋体" w:cs="宋体"/>
          <w:color w:val="auto"/>
          <w:sz w:val="23"/>
          <w:szCs w:val="23"/>
        </w:rPr>
      </w:pPr>
      <w:bookmarkStart w:id="103" w:name="_Toc10467"/>
      <w:r>
        <w:rPr>
          <w:rFonts w:ascii="宋体" w:hAnsi="宋体" w:eastAsia="宋体" w:cs="宋体"/>
          <w:color w:val="auto"/>
          <w:sz w:val="23"/>
          <w:szCs w:val="23"/>
        </w:rPr>
        <w:t>登录全国公共资源交易中心平台 (陕西省)  (http://www.sxggzyjy.cn/) ，选择</w:t>
      </w:r>
      <w:bookmarkEnd w:id="103"/>
      <w:r>
        <w:rPr>
          <w:rFonts w:ascii="宋体" w:hAnsi="宋体" w:eastAsia="宋体" w:cs="宋体"/>
          <w:color w:val="auto"/>
          <w:sz w:val="23"/>
          <w:szCs w:val="23"/>
        </w:rPr>
        <w:t>“电子交易平台— 陕西政府采购交易系统—企业端”进行登录，登录后选择“交易乙方” 身份进入，进入菜单“采购业务—我的项目——项目流程——上传响应文件”，上传加  密的电子投标文件。上传成功后， 电子化平台将予以记录。</w:t>
      </w:r>
    </w:p>
    <w:p>
      <w:pPr>
        <w:spacing w:before="185" w:line="360" w:lineRule="exact"/>
        <w:outlineLvl w:val="0"/>
        <w:rPr>
          <w:rFonts w:ascii="宋体" w:hAnsi="宋体" w:eastAsia="宋体" w:cs="宋体"/>
          <w:b/>
          <w:bCs/>
          <w:color w:val="auto"/>
          <w:sz w:val="23"/>
          <w:szCs w:val="23"/>
        </w:rPr>
      </w:pPr>
      <w:bookmarkStart w:id="104" w:name="_Toc12288"/>
      <w:r>
        <w:rPr>
          <w:rFonts w:ascii="宋体" w:hAnsi="宋体" w:eastAsia="宋体" w:cs="宋体"/>
          <w:b/>
          <w:bCs/>
          <w:color w:val="auto"/>
          <w:sz w:val="23"/>
          <w:szCs w:val="23"/>
        </w:rPr>
        <w:t>二、关于文件的制作和签名</w:t>
      </w:r>
      <w:bookmarkEnd w:id="104"/>
    </w:p>
    <w:p>
      <w:pPr>
        <w:spacing w:before="185" w:line="360" w:lineRule="exact"/>
        <w:outlineLvl w:val="0"/>
        <w:rPr>
          <w:rFonts w:ascii="宋体" w:hAnsi="宋体" w:eastAsia="宋体" w:cs="宋体"/>
          <w:color w:val="auto"/>
          <w:sz w:val="23"/>
          <w:szCs w:val="23"/>
        </w:rPr>
      </w:pPr>
      <w:r>
        <w:rPr>
          <w:rFonts w:ascii="宋体" w:hAnsi="宋体" w:eastAsia="宋体" w:cs="宋体"/>
          <w:color w:val="auto"/>
          <w:sz w:val="23"/>
          <w:szCs w:val="23"/>
        </w:rPr>
        <w:t>1. 编制电子投标文件时，应使用最新发布的电子招标文件及专用制作工具进行编 制。并使用数字认证证书 (CA) 对电子投标文件进行签署、加密、递交及开标时解密等 相关操作。</w:t>
      </w:r>
    </w:p>
    <w:p>
      <w:pPr>
        <w:spacing w:before="185" w:line="360" w:lineRule="exact"/>
        <w:outlineLvl w:val="0"/>
        <w:rPr>
          <w:rFonts w:ascii="宋体" w:hAnsi="宋体" w:eastAsia="宋体" w:cs="宋体"/>
          <w:color w:val="auto"/>
          <w:sz w:val="23"/>
          <w:szCs w:val="23"/>
        </w:rPr>
      </w:pPr>
      <w:r>
        <w:rPr>
          <w:rFonts w:ascii="宋体" w:hAnsi="宋体" w:eastAsia="宋体" w:cs="宋体"/>
          <w:color w:val="auto"/>
          <w:sz w:val="23"/>
          <w:szCs w:val="23"/>
        </w:rPr>
        <w:t>(1) 电子招标文件下载</w:t>
      </w:r>
    </w:p>
    <w:p>
      <w:pPr>
        <w:spacing w:before="185" w:line="360" w:lineRule="exact"/>
        <w:outlineLvl w:val="0"/>
        <w:rPr>
          <w:rFonts w:ascii="宋体" w:hAnsi="宋体" w:eastAsia="宋体" w:cs="宋体"/>
          <w:color w:val="auto"/>
          <w:sz w:val="23"/>
          <w:szCs w:val="23"/>
        </w:rPr>
      </w:pPr>
      <w:r>
        <w:rPr>
          <w:rFonts w:ascii="宋体" w:hAnsi="宋体" w:eastAsia="宋体" w:cs="宋体"/>
          <w:color w:val="auto"/>
          <w:sz w:val="23"/>
          <w:szCs w:val="23"/>
        </w:rPr>
        <w:t>供应商登录全国公共资源交易平台(陕西省)网站[电子交易平台-企业端]后，在[我 的项目]中点击“项目流程-交易文件下载”下载电子招标文件 (*.SXSZF) ;</w:t>
      </w:r>
    </w:p>
    <w:p>
      <w:pPr>
        <w:spacing w:before="185" w:line="360" w:lineRule="exact"/>
        <w:outlineLvl w:val="0"/>
        <w:rPr>
          <w:rFonts w:ascii="宋体" w:hAnsi="宋体" w:eastAsia="宋体" w:cs="宋体"/>
          <w:color w:val="auto"/>
          <w:sz w:val="23"/>
          <w:szCs w:val="23"/>
        </w:rPr>
      </w:pPr>
      <w:r>
        <w:rPr>
          <w:rFonts w:ascii="宋体" w:hAnsi="宋体" w:eastAsia="宋体" w:cs="宋体"/>
          <w:color w:val="auto"/>
          <w:sz w:val="23"/>
          <w:szCs w:val="23"/>
        </w:rPr>
        <w:t>注意：该项目如有变更文件，则应点击“项目流程&gt;答疑文件下载”下载更新后的电子 招标文件 (*.SXSCF) ，使用旧版电子招标文件制作的电子投标文件，系统将拒绝接收。</w:t>
      </w:r>
    </w:p>
    <w:p>
      <w:pPr>
        <w:spacing w:before="185" w:line="360" w:lineRule="exact"/>
        <w:outlineLvl w:val="0"/>
        <w:rPr>
          <w:rFonts w:ascii="宋体" w:hAnsi="宋体" w:eastAsia="宋体" w:cs="宋体"/>
          <w:color w:val="auto"/>
          <w:sz w:val="23"/>
          <w:szCs w:val="23"/>
        </w:rPr>
      </w:pPr>
      <w:r>
        <w:rPr>
          <w:rFonts w:ascii="宋体" w:hAnsi="宋体" w:eastAsia="宋体" w:cs="宋体"/>
          <w:color w:val="auto"/>
          <w:sz w:val="23"/>
          <w:szCs w:val="23"/>
        </w:rPr>
        <w:t>(2) 电子招标文件需要使用专用软件打开、浏览供应商登录全国公共资源交易平台 (陕西省) 网站[服务指南-下载专区]免费下载《陕 西省公共资源交易平台政府采购电子标书制作工具 (</w:t>
      </w:r>
      <w:r>
        <w:rPr>
          <w:rFonts w:hint="eastAsia" w:ascii="宋体" w:hAnsi="宋体" w:eastAsia="宋体" w:cs="宋体"/>
          <w:color w:val="auto"/>
          <w:sz w:val="23"/>
          <w:szCs w:val="23"/>
          <w:lang w:eastAsia="zh-CN"/>
        </w:rPr>
        <w:t>8.0.1.01</w:t>
      </w:r>
      <w:r>
        <w:rPr>
          <w:rFonts w:ascii="宋体" w:hAnsi="宋体" w:eastAsia="宋体" w:cs="宋体"/>
          <w:color w:val="auto"/>
          <w:sz w:val="23"/>
          <w:szCs w:val="23"/>
        </w:rPr>
        <w:t>)》 ， 下载网</w:t>
      </w:r>
      <w:r>
        <w:rPr>
          <w:rFonts w:hint="eastAsia" w:ascii="宋体" w:hAnsi="宋体" w:eastAsia="宋体" w:cs="宋体"/>
          <w:color w:val="auto"/>
          <w:sz w:val="23"/>
          <w:szCs w:val="23"/>
        </w:rPr>
        <w:t>：</w:t>
      </w:r>
      <w:r>
        <w:rPr>
          <w:color w:val="auto"/>
        </w:rPr>
        <w:fldChar w:fldCharType="begin"/>
      </w:r>
      <w:r>
        <w:rPr>
          <w:color w:val="auto"/>
        </w:rPr>
        <w:instrText xml:space="preserve"> HYPERLINK "https://share.bqpoint.com/share/a5105585-17e9-ccb0-1006-e59238176da4" </w:instrText>
      </w:r>
      <w:r>
        <w:rPr>
          <w:color w:val="auto"/>
        </w:rPr>
        <w:fldChar w:fldCharType="separate"/>
      </w:r>
      <w:r>
        <w:rPr>
          <w:rFonts w:ascii="宋体" w:hAnsi="宋体" w:eastAsia="宋体" w:cs="宋体"/>
          <w:color w:val="auto"/>
          <w:sz w:val="23"/>
          <w:szCs w:val="23"/>
        </w:rPr>
        <w:t>https://share.bqpoint.com/share/a5105585-17e9-ccb0-1006-e59238176da4</w:t>
      </w:r>
      <w:r>
        <w:rPr>
          <w:rFonts w:ascii="宋体" w:hAnsi="宋体" w:eastAsia="宋体" w:cs="宋体"/>
          <w:color w:val="auto"/>
          <w:sz w:val="23"/>
          <w:szCs w:val="23"/>
        </w:rPr>
        <w:fldChar w:fldCharType="end"/>
      </w:r>
      <w:r>
        <w:rPr>
          <w:rFonts w:ascii="宋体" w:hAnsi="宋体" w:eastAsia="宋体" w:cs="宋体"/>
          <w:color w:val="auto"/>
          <w:sz w:val="23"/>
          <w:szCs w:val="23"/>
        </w:rPr>
        <w:t>，并升级至最新版本，使用该客户端可以打开电子招标文件。</w:t>
      </w:r>
    </w:p>
    <w:p>
      <w:pPr>
        <w:spacing w:before="185" w:line="360" w:lineRule="exact"/>
        <w:outlineLvl w:val="0"/>
        <w:rPr>
          <w:rFonts w:ascii="宋体" w:hAnsi="宋体" w:eastAsia="宋体" w:cs="宋体"/>
          <w:color w:val="auto"/>
          <w:sz w:val="23"/>
          <w:szCs w:val="23"/>
        </w:rPr>
      </w:pPr>
      <w:r>
        <w:rPr>
          <w:rFonts w:ascii="宋体" w:hAnsi="宋体" w:eastAsia="宋体" w:cs="宋体"/>
          <w:color w:val="auto"/>
          <w:sz w:val="23"/>
          <w:szCs w:val="23"/>
        </w:rPr>
        <w:t>(3) 制作电子投标文件</w:t>
      </w:r>
    </w:p>
    <w:p>
      <w:pPr>
        <w:spacing w:before="185" w:line="360" w:lineRule="exact"/>
        <w:outlineLvl w:val="0"/>
        <w:rPr>
          <w:rFonts w:ascii="宋体" w:hAnsi="宋体" w:eastAsia="宋体" w:cs="宋体"/>
          <w:color w:val="auto"/>
          <w:sz w:val="23"/>
          <w:szCs w:val="23"/>
        </w:rPr>
      </w:pPr>
      <w:r>
        <w:rPr>
          <w:rFonts w:ascii="宋体" w:hAnsi="宋体" w:eastAsia="宋体" w:cs="宋体"/>
          <w:color w:val="auto"/>
          <w:sz w:val="23"/>
          <w:szCs w:val="23"/>
        </w:rPr>
        <w:t>电子投标文件同样需要使用上述软件进行编制。在编制过程中，如有技术性问题， 请先翻阅操作手册或致电软件开发商，技术支持热线：4009280095、4009980000。</w:t>
      </w:r>
    </w:p>
    <w:p>
      <w:pPr>
        <w:spacing w:before="185" w:line="360" w:lineRule="exact"/>
        <w:outlineLvl w:val="0"/>
        <w:rPr>
          <w:rFonts w:ascii="宋体" w:hAnsi="宋体" w:eastAsia="宋体" w:cs="宋体"/>
          <w:b/>
          <w:bCs/>
          <w:color w:val="auto"/>
          <w:sz w:val="23"/>
          <w:szCs w:val="23"/>
        </w:rPr>
      </w:pPr>
      <w:bookmarkStart w:id="105" w:name="_Toc32726"/>
      <w:r>
        <w:rPr>
          <w:rFonts w:hint="eastAsia" w:ascii="宋体" w:hAnsi="宋体" w:eastAsia="宋体" w:cs="宋体"/>
          <w:b/>
          <w:bCs/>
          <w:color w:val="auto"/>
          <w:sz w:val="23"/>
          <w:szCs w:val="23"/>
        </w:rPr>
        <w:t>三</w:t>
      </w:r>
      <w:r>
        <w:rPr>
          <w:rFonts w:ascii="宋体" w:hAnsi="宋体" w:eastAsia="宋体" w:cs="宋体"/>
          <w:b/>
          <w:bCs/>
          <w:color w:val="auto"/>
          <w:sz w:val="23"/>
          <w:szCs w:val="23"/>
        </w:rPr>
        <w:t>、该项目将采取“不见面”开标的形式，供应商无须到达开标现场，即可在网上直接</w:t>
      </w:r>
      <w:bookmarkEnd w:id="105"/>
      <w:r>
        <w:rPr>
          <w:rFonts w:ascii="宋体" w:hAnsi="宋体" w:eastAsia="宋体" w:cs="宋体"/>
          <w:b/>
          <w:bCs/>
          <w:color w:val="auto"/>
          <w:sz w:val="23"/>
          <w:szCs w:val="23"/>
        </w:rPr>
        <w:t>参与开标活动。相关注意事项如下：</w:t>
      </w:r>
    </w:p>
    <w:p>
      <w:pPr>
        <w:spacing w:before="185" w:line="360" w:lineRule="exact"/>
        <w:outlineLvl w:val="0"/>
        <w:rPr>
          <w:rFonts w:ascii="宋体" w:hAnsi="宋体" w:eastAsia="宋体" w:cs="宋体"/>
          <w:color w:val="auto"/>
          <w:sz w:val="23"/>
          <w:szCs w:val="23"/>
        </w:rPr>
      </w:pPr>
      <w:bookmarkStart w:id="106" w:name="_Toc18366"/>
      <w:r>
        <w:rPr>
          <w:rFonts w:ascii="宋体" w:hAnsi="宋体" w:eastAsia="宋体" w:cs="宋体"/>
          <w:color w:val="auto"/>
          <w:sz w:val="23"/>
          <w:szCs w:val="23"/>
        </w:rPr>
        <w:t>①开标当日，请各供应商在开标截止时间前至少提前半小时登录“不见面”开标</w:t>
      </w:r>
    </w:p>
    <w:p>
      <w:pPr>
        <w:spacing w:before="185" w:line="360" w:lineRule="exact"/>
        <w:outlineLvl w:val="0"/>
        <w:rPr>
          <w:rFonts w:ascii="宋体" w:hAnsi="宋体" w:eastAsia="宋体" w:cs="宋体"/>
          <w:color w:val="auto"/>
          <w:sz w:val="23"/>
          <w:szCs w:val="23"/>
        </w:rPr>
      </w:pPr>
      <w:r>
        <w:rPr>
          <w:rFonts w:ascii="宋体" w:hAnsi="宋体" w:eastAsia="宋体" w:cs="宋体"/>
          <w:color w:val="auto"/>
          <w:sz w:val="23"/>
          <w:szCs w:val="23"/>
        </w:rPr>
        <w:t>系</w:t>
      </w:r>
      <w:bookmarkEnd w:id="106"/>
      <w:r>
        <w:rPr>
          <w:rFonts w:ascii="宋体" w:hAnsi="宋体" w:eastAsia="宋体" w:cs="宋体"/>
          <w:color w:val="auto"/>
          <w:sz w:val="23"/>
          <w:szCs w:val="23"/>
        </w:rPr>
        <w:t>统登录方式有以下几种：</w:t>
      </w:r>
      <w:bookmarkStart w:id="107" w:name="_Toc21756"/>
      <w:r>
        <w:rPr>
          <w:rFonts w:ascii="宋体" w:hAnsi="宋体" w:eastAsia="宋体" w:cs="宋体"/>
          <w:color w:val="auto"/>
          <w:sz w:val="23"/>
          <w:szCs w:val="23"/>
        </w:rPr>
        <w:t>IE 浏览器输入网址：</w:t>
      </w:r>
      <w:bookmarkEnd w:id="107"/>
      <w:r>
        <w:rPr>
          <w:rFonts w:ascii="宋体" w:hAnsi="宋体" w:eastAsia="宋体" w:cs="宋体"/>
          <w:color w:val="auto"/>
          <w:sz w:val="23"/>
          <w:szCs w:val="23"/>
        </w:rPr>
        <w:fldChar w:fldCharType="begin"/>
      </w:r>
      <w:r>
        <w:rPr>
          <w:rFonts w:ascii="宋体" w:hAnsi="宋体" w:eastAsia="宋体" w:cs="宋体"/>
          <w:color w:val="auto"/>
          <w:sz w:val="23"/>
          <w:szCs w:val="23"/>
        </w:rPr>
        <w:instrText xml:space="preserve"> HYPERLINK "http://219.145.120.168:8082/BidOpeningHall/bidhall/default/login），" </w:instrText>
      </w:r>
      <w:r>
        <w:rPr>
          <w:rFonts w:ascii="宋体" w:hAnsi="宋体" w:eastAsia="宋体" w:cs="宋体"/>
          <w:color w:val="auto"/>
          <w:sz w:val="23"/>
          <w:szCs w:val="23"/>
        </w:rPr>
        <w:fldChar w:fldCharType="separate"/>
      </w:r>
      <w:r>
        <w:rPr>
          <w:rFonts w:ascii="宋体" w:hAnsi="宋体" w:eastAsia="宋体" w:cs="宋体"/>
          <w:color w:val="auto"/>
          <w:sz w:val="23"/>
          <w:szCs w:val="23"/>
        </w:rPr>
        <w:t>http://113.140.9.66:8888/BidOpening_sxs//bidopeninghallaction/hall/logi</w:t>
      </w:r>
      <w:r>
        <w:rPr>
          <w:rFonts w:ascii="宋体" w:hAnsi="宋体" w:eastAsia="宋体" w:cs="宋体"/>
          <w:color w:val="auto"/>
          <w:sz w:val="23"/>
          <w:szCs w:val="23"/>
        </w:rPr>
        <w:fldChar w:fldCharType="end"/>
      </w:r>
    </w:p>
    <w:p>
      <w:pPr>
        <w:spacing w:before="185" w:line="360" w:lineRule="exact"/>
        <w:outlineLvl w:val="0"/>
        <w:rPr>
          <w:rFonts w:ascii="宋体" w:hAnsi="宋体" w:eastAsia="宋体" w:cs="宋体"/>
          <w:color w:val="auto"/>
          <w:sz w:val="23"/>
          <w:szCs w:val="23"/>
        </w:rPr>
      </w:pPr>
      <w:r>
        <w:rPr>
          <w:rFonts w:ascii="宋体" w:hAnsi="宋体" w:eastAsia="宋体" w:cs="宋体"/>
          <w:color w:val="auto"/>
          <w:sz w:val="23"/>
          <w:szCs w:val="23"/>
        </w:rPr>
        <w:t>n；在【全国公共资源交易平台 (陕西省) 】网站电子交易平台点击不见面开标模块进</w:t>
      </w:r>
    </w:p>
    <w:p>
      <w:pPr>
        <w:spacing w:before="185" w:line="360" w:lineRule="exact"/>
        <w:outlineLvl w:val="0"/>
        <w:rPr>
          <w:rFonts w:ascii="宋体" w:hAnsi="宋体" w:eastAsia="宋体" w:cs="宋体"/>
          <w:color w:val="auto"/>
          <w:sz w:val="23"/>
          <w:szCs w:val="23"/>
        </w:rPr>
      </w:pPr>
      <w:bookmarkStart w:id="108" w:name="_Toc7379"/>
      <w:r>
        <w:rPr>
          <w:rFonts w:ascii="宋体" w:hAnsi="宋体" w:eastAsia="宋体" w:cs="宋体"/>
          <w:color w:val="auto"/>
          <w:sz w:val="23"/>
          <w:szCs w:val="23"/>
        </w:rPr>
        <w:t>入；</w:t>
      </w:r>
      <w:bookmarkEnd w:id="108"/>
      <w:bookmarkStart w:id="109" w:name="_Toc23369"/>
      <w:r>
        <w:rPr>
          <w:rFonts w:ascii="宋体" w:hAnsi="宋体" w:eastAsia="宋体" w:cs="宋体"/>
          <w:color w:val="auto"/>
          <w:sz w:val="23"/>
          <w:szCs w:val="23"/>
        </w:rPr>
        <w:t>注：登录不见面开标系统请选择 IE11 浏览器</w:t>
      </w:r>
      <w:bookmarkEnd w:id="109"/>
    </w:p>
    <w:p>
      <w:pPr>
        <w:spacing w:before="185" w:line="360" w:lineRule="exact"/>
        <w:outlineLvl w:val="0"/>
        <w:rPr>
          <w:rFonts w:ascii="宋体" w:hAnsi="宋体" w:eastAsia="宋体" w:cs="宋体"/>
          <w:color w:val="auto"/>
          <w:sz w:val="23"/>
          <w:szCs w:val="23"/>
        </w:rPr>
      </w:pPr>
      <w:bookmarkStart w:id="110" w:name="_Toc28645"/>
      <w:r>
        <w:rPr>
          <w:rFonts w:ascii="宋体" w:hAnsi="宋体" w:eastAsia="宋体" w:cs="宋体"/>
          <w:color w:val="auto"/>
          <w:sz w:val="23"/>
          <w:szCs w:val="23"/>
        </w:rPr>
        <w:t>②供应商应按要求及时签到 (签到时间为投标截止时间前 1 小时内，如果未签到</w:t>
      </w:r>
    </w:p>
    <w:p>
      <w:pPr>
        <w:spacing w:before="185" w:line="360" w:lineRule="exact"/>
        <w:outlineLvl w:val="0"/>
        <w:rPr>
          <w:rFonts w:ascii="宋体" w:hAnsi="宋体" w:eastAsia="宋体" w:cs="宋体"/>
          <w:color w:val="auto"/>
          <w:sz w:val="23"/>
          <w:szCs w:val="23"/>
        </w:rPr>
      </w:pPr>
      <w:r>
        <w:rPr>
          <w:rFonts w:ascii="宋体" w:hAnsi="宋体" w:eastAsia="宋体" w:cs="宋体"/>
          <w:color w:val="auto"/>
          <w:sz w:val="23"/>
          <w:szCs w:val="23"/>
        </w:rPr>
        <w:t>将</w:t>
      </w:r>
      <w:bookmarkEnd w:id="110"/>
      <w:r>
        <w:rPr>
          <w:rFonts w:ascii="宋体" w:hAnsi="宋体" w:eastAsia="宋体" w:cs="宋体"/>
          <w:color w:val="auto"/>
          <w:sz w:val="23"/>
          <w:szCs w:val="23"/>
        </w:rPr>
        <w:t>视为放弃投标资格) ，评审过程中，评标委员会可能会就某些问题要求供应商进行在线 澄清，请供应商保持在线直到评审结束；</w:t>
      </w:r>
    </w:p>
    <w:p>
      <w:pPr>
        <w:spacing w:before="185" w:line="360" w:lineRule="exact"/>
        <w:outlineLvl w:val="0"/>
        <w:rPr>
          <w:rFonts w:ascii="宋体" w:hAnsi="宋体" w:eastAsia="宋体" w:cs="宋体"/>
          <w:color w:val="auto"/>
          <w:sz w:val="23"/>
          <w:szCs w:val="23"/>
        </w:rPr>
      </w:pPr>
      <w:bookmarkStart w:id="111" w:name="_Toc19529"/>
      <w:r>
        <w:rPr>
          <w:rFonts w:ascii="宋体" w:hAnsi="宋体" w:eastAsia="宋体" w:cs="宋体"/>
          <w:color w:val="auto"/>
          <w:sz w:val="23"/>
          <w:szCs w:val="23"/>
        </w:rPr>
        <w:t>③投标供应商无需提交纸质响应文件，待采购结果公告后，由成交供应商补交一</w:t>
      </w:r>
    </w:p>
    <w:p>
      <w:pPr>
        <w:spacing w:before="185" w:line="360" w:lineRule="exact"/>
        <w:outlineLvl w:val="0"/>
        <w:rPr>
          <w:rFonts w:ascii="宋体" w:hAnsi="宋体" w:eastAsia="宋体" w:cs="宋体"/>
          <w:color w:val="auto"/>
          <w:sz w:val="23"/>
          <w:szCs w:val="23"/>
        </w:rPr>
      </w:pPr>
      <w:r>
        <w:rPr>
          <w:rFonts w:ascii="宋体" w:hAnsi="宋体" w:eastAsia="宋体" w:cs="宋体"/>
          <w:color w:val="auto"/>
          <w:sz w:val="23"/>
          <w:szCs w:val="23"/>
        </w:rPr>
        <w:t>正</w:t>
      </w:r>
      <w:bookmarkEnd w:id="111"/>
      <w:r>
        <w:rPr>
          <w:rFonts w:ascii="宋体" w:hAnsi="宋体" w:eastAsia="宋体" w:cs="宋体"/>
          <w:color w:val="auto"/>
          <w:sz w:val="23"/>
          <w:szCs w:val="23"/>
        </w:rPr>
        <w:t xml:space="preserve">二副纸质响应文件及电子版 (光盘或 U 盘，包含可编辑 word 版，签字盖章后的扫描 件 1 份) 响应文件一份 </w:t>
      </w:r>
    </w:p>
    <w:p>
      <w:pPr>
        <w:spacing w:before="185" w:line="360" w:lineRule="exact"/>
        <w:outlineLvl w:val="0"/>
        <w:rPr>
          <w:rFonts w:ascii="宋体" w:hAnsi="宋体" w:eastAsia="宋体" w:cs="宋体"/>
          <w:color w:val="auto"/>
          <w:sz w:val="23"/>
          <w:szCs w:val="23"/>
        </w:rPr>
      </w:pPr>
      <w:bookmarkStart w:id="112" w:name="_Toc2529"/>
      <w:r>
        <w:rPr>
          <w:rFonts w:ascii="宋体" w:hAnsi="宋体" w:eastAsia="宋体" w:cs="宋体"/>
          <w:color w:val="auto"/>
          <w:sz w:val="23"/>
          <w:szCs w:val="23"/>
        </w:rPr>
        <w:t>④开标过程中，供应商在收到工作人员“开始解密”指令后，请及时使用CA 对电</w:t>
      </w:r>
      <w:bookmarkEnd w:id="112"/>
      <w:r>
        <w:rPr>
          <w:rFonts w:ascii="宋体" w:hAnsi="宋体" w:eastAsia="宋体" w:cs="宋体"/>
          <w:color w:val="auto"/>
          <w:sz w:val="23"/>
          <w:szCs w:val="23"/>
        </w:rPr>
        <w:t>子投标文件进行解密。解密时所用CA 应与加密投标文件时所用CA 相同；注：解密时间 为 30 分钟，在解密时间内供应商全部解密完成后，可提前进入开标下一阶段。</w:t>
      </w:r>
    </w:p>
    <w:p>
      <w:pPr>
        <w:spacing w:before="185" w:line="360" w:lineRule="exact"/>
        <w:outlineLvl w:val="0"/>
        <w:rPr>
          <w:rFonts w:ascii="宋体" w:hAnsi="宋体" w:eastAsia="宋体" w:cs="宋体"/>
          <w:color w:val="auto"/>
          <w:sz w:val="23"/>
          <w:szCs w:val="23"/>
        </w:rPr>
      </w:pPr>
      <w:bookmarkStart w:id="113" w:name="_Toc13439"/>
      <w:r>
        <w:rPr>
          <w:rFonts w:ascii="宋体" w:hAnsi="宋体" w:eastAsia="宋体" w:cs="宋体"/>
          <w:color w:val="auto"/>
          <w:sz w:val="23"/>
          <w:szCs w:val="23"/>
        </w:rPr>
        <w:t>⑤相关技术问题，请咨询软件开发商：</w:t>
      </w:r>
      <w:bookmarkEnd w:id="113"/>
    </w:p>
    <w:p>
      <w:pPr>
        <w:spacing w:before="185" w:line="360" w:lineRule="exact"/>
        <w:outlineLvl w:val="0"/>
        <w:rPr>
          <w:rFonts w:ascii="宋体" w:hAnsi="宋体" w:eastAsia="宋体" w:cs="宋体"/>
          <w:color w:val="auto"/>
          <w:sz w:val="23"/>
          <w:szCs w:val="23"/>
        </w:rPr>
      </w:pPr>
      <w:bookmarkStart w:id="114" w:name="_Toc14179"/>
      <w:r>
        <w:rPr>
          <w:rFonts w:ascii="宋体" w:hAnsi="宋体" w:eastAsia="宋体" w:cs="宋体"/>
          <w:color w:val="auto"/>
          <w:sz w:val="23"/>
          <w:szCs w:val="23"/>
        </w:rPr>
        <w:t>技术支持热线：400-998-0000/400-928-0095</w:t>
      </w:r>
      <w:bookmarkEnd w:id="114"/>
    </w:p>
    <w:p>
      <w:pPr>
        <w:spacing w:before="185" w:line="360" w:lineRule="exact"/>
        <w:outlineLvl w:val="0"/>
        <w:rPr>
          <w:rFonts w:ascii="宋体" w:hAnsi="宋体" w:eastAsia="宋体" w:cs="宋体"/>
          <w:color w:val="auto"/>
          <w:sz w:val="23"/>
          <w:szCs w:val="23"/>
        </w:rPr>
      </w:pPr>
      <w:bookmarkStart w:id="115" w:name="_Toc24497"/>
      <w:r>
        <w:rPr>
          <w:rFonts w:ascii="宋体" w:hAnsi="宋体" w:eastAsia="宋体" w:cs="宋体"/>
          <w:color w:val="auto"/>
          <w:sz w:val="23"/>
          <w:szCs w:val="23"/>
        </w:rPr>
        <w:t>⑥不见面开标系统操作手册下载方式：登录【全国公共资源交易平台 (陕西省) 】</w:t>
      </w:r>
      <w:bookmarkEnd w:id="115"/>
      <w:r>
        <w:rPr>
          <w:rFonts w:ascii="宋体" w:hAnsi="宋体" w:eastAsia="宋体" w:cs="宋体"/>
          <w:color w:val="auto"/>
          <w:sz w:val="23"/>
          <w:szCs w:val="23"/>
        </w:rPr>
        <w:t>网站首页选择【服务指南】-【下载专区】-点击【关于陕西省公共资源交易平台多 CA 互认系统正式上线运行的通知】进行下载。</w:t>
      </w:r>
    </w:p>
    <w:p>
      <w:pPr>
        <w:rPr>
          <w:rFonts w:eastAsiaTheme="minorEastAsia"/>
          <w:color w:val="auto"/>
        </w:rPr>
      </w:pPr>
    </w:p>
    <w:sectPr>
      <w:footerReference r:id="rId22" w:type="default"/>
      <w:pgSz w:w="11906" w:h="16839"/>
      <w:pgMar w:top="1431" w:right="1376" w:bottom="1166" w:left="1423" w:header="0" w:footer="95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ËÎÌå">
    <w:altName w:val="Times New Roman"/>
    <w:panose1 w:val="00000000000000000000"/>
    <w:charset w:val="00"/>
    <w:family w:val="auto"/>
    <w:pitch w:val="default"/>
    <w:sig w:usb0="00000000" w:usb1="00000000" w:usb2="00000000" w:usb3="00000000" w:csb0="00000000" w:csb1="00000000"/>
  </w:font>
  <w:font w:name="MS Gothic">
    <w:panose1 w:val="020B0609070205080204"/>
    <w:charset w:val="80"/>
    <w:family w:val="modern"/>
    <w:pitch w:val="default"/>
    <w:sig w:usb0="E00002FF" w:usb1="6AC7FDFB" w:usb2="00000012" w:usb3="00000000" w:csb0="4002009F" w:csb1="DFD70000"/>
  </w:font>
  <w:font w:name="方正小标宋简体">
    <w:altName w:val="黑体"/>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533"/>
        <w:tab w:val="clear" w:pos="4153"/>
      </w:tabs>
    </w:pPr>
    <w:r>
      <w:rPr>
        <w:rFonts w:hint="eastAsia" w:eastAsia="宋体"/>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355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7x9wo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8fcKNwIAAHEEAAAOAAAAAAAAAAEAIAAAAB8BAABkcnMvZTJvRG9jLnht&#10;bFBLBQYAAAAABgAGAFkBAADI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355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356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0nKMU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ScoxTgCAABxBAAADgAAAAAAAAABACAAAAAfAQAAZHJzL2Uyb0RvYy54&#10;bWxQSwUGAAAAAAYABgBZAQAAyQ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356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357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yVYo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8lWKANwIAAHEEAAAOAAAAAAAAAAEAIAAAAB8BAABkcnMvZTJvRG9jLnht&#10;bFBLBQYAAAAABgAGAFkBAADI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357</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359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N5oE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l69oUQzhY6ffnw/&#10;/Xw4/fpGcAeBWutniLu3iAzdO9NhbIZ7j8vIu6ucir9gROCHvMeLvKILhMdH08l0msPF4RsOwM8e&#10;n1vnw3thFIlGQR36l2Rlh40PfegQErNps26kTD2UmrQg8fpt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FqN5oE5AgAAcQQAAA4AAAAAAAAAAQAgAAAAHwEAAGRycy9lMm9Eb2Mu&#10;eG1sUEsFBgAAAAAGAAYAWQEAAMo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359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360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rMQ5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s/rMQ5AgAAcQQAAA4AAAAAAAAAAQAgAAAAHwEAAGRycy9lMm9Eb2Mu&#10;eG1sUEsFBgAAAAAGAAYAWQEAAMo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360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361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jpcws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OlzCzgCAABxBAAADgAAAAAAAAABACAAAAAfAQAAZHJzL2Uyb0RvYy54&#10;bWxQSwUGAAAAAAYABgBZAQAAyQ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361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363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bOU4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l69pUQzhY6ffnw/&#10;/Xw4/fpGcAeBWutniLu3iAzdO9NhbIZ7j8vIu6ucir9gROCHvMeLvKILhMdH08l0msPF4RsOwM8e&#10;n1vnw3thFIlGQR36l2Rlh40PfegQErNps26kTD2UmrQg8fpN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lbOU45AgAAcQQAAA4AAAAAAAAAAQAgAAAAHwEAAGRycy9lMm9Eb2Mu&#10;eG1sUEsFBgAAAAAGAAYAWQEAAMo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363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367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Yewg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VNh7CDgCAABxBAAADgAAAAAAAAABACAAAAAfAQAAZHJzL2Uyb0RvYy54&#10;bWxQSwUGAAAAAAYABgBZAQAAyQ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367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369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qMU0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l69pUQzhY6ffnw/&#10;/Xw4/fpGcAeBWutniLu3iAzdO9NhbIZ7j8vIu6ucir9gROCHvMeLvKILhMdH08l0msPF4RsOwM8e&#10;n1vnw3thFIlGQR36l2Rlh40PfegQErNps26kTD2UmrQg8fpN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VqMU05AgAAcQQAAA4AAAAAAAAAAQAgAAAAHwEAAGRycy9lMm9Eb2Mu&#10;eG1sUEsFBgAAAAAGAAYAWQEAAMo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369</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370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ZkQM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FJJopdPz04/vp&#10;58Pp1zeCOwjUWj9D3L1FZOjemQ5jM9x7XEbeXeVU/AUjAj+wjhd5RRcIj4+mk+k0h4vDNxyAnz0+&#10;t86H98IoEo2COvQvycoOGx/60CEkZtNm3UiZeig1aQt69fpN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MZkQM5AgAAcQQAAA4AAAAAAAAAAQAgAAAAHwEAAGRycy9lMm9Eb2Mu&#10;eG1sUEsFBgAAAAAGAAYAWQEAAMo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25dc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BJJopdPz04/vp&#10;58Pp1zeCOwjUWj9D3L1FZOjemQ5jM9x7XEbeXeVU/AUjAj+wjhd5RRcIj4+mk+k0h4vDNxyAnz0+&#10;t86H98IoEo2COvQvycoOGx/60CEkZtNm3UiZeig1aQt69fpt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Ef25dc5AgAAcQQAAA4AAAAAAAAAAQAgAAAAHwEAAGRycy9lMm9Eb2Mu&#10;eG1sUEsFBgAAAAAGAAYAWQEAAMo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374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Xys05AgAAcQ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bXys05AgAAcQQAAA4AAAAAAAAAAQAgAAAAHwEAAGRycy9lMm9Eb2Mu&#10;eG1sUEsFBgAAAAAGAAYAWQEAAMo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374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Er5I5AgAAcQ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6hgr0jScYSKlvvRohW7b&#10;nXluTXkETWf6SfGWrxuUsmE+3DGH0UD5eDzhFkslDVKas0VJbdzXf53HeHQMXkpajFpBNV4WJfKD&#10;RicBGAbDDcZ2MPRe3RjMLpqDWpKJCy7IwaycUV/wopYxB1xMc2QqaBjMm9CPO14kF8tlCtpb1+zq&#10;/gLm0LKw0feWxzRRKm+X+wBpk+JRoF4VdCpuMImpZ+dXE0f9z32Kevx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GZEr5I5AgAAcQQAAA4AAAAAAAAAAQAgAAAAHwEAAGRycy9lMm9Eb2Mu&#10;eG1sUEsFBgAAAAAGAAYAWQEAAMo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OK9Fw6AgAAcQQAAA4AAABkcnMvZTJvRG9jLnhtbK1UzY7TMBC+I/EO&#10;lu80aWFX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5ok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jivRcOgIAAHEEAAAOAAAAAAAAAAEAIAAAAB8BAABkcnMvZTJvRG9j&#10;LnhtbFBLBQYAAAAABgAGAFkBAADL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5iklU6AgAAcQQAAA4AAABkcnMvZTJvRG9jLnhtbK1UzY7TMBC+I/EO&#10;lu80aWFX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uYpJVOgIAAHEEAAAOAAAAAAAAAAEAIAAAAB8BAABkcnMvZTJvRG9j&#10;LnhtbFBLBQYAAAAABgAGAFkBAADL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351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CV0Q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iCV0Q5AgAAcQQAAA4AAAAAAAAAAQAgAAAAHwEAAGRycy9lMm9Eb2Mu&#10;eG1sUEsFBgAAAAAGAAYAWQEAAMo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351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352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wHQE5AgAAcQQAAA4AAABkcnMvZTJvRG9jLnhtbK1UzY7TMBC+I/EO&#10;lu80aRFL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kwHQE5AgAAcQQAAA4AAAAAAAAAAQAgAAAAHwEAAGRycy9lMm9Eb2Mu&#10;eG1sUEsFBgAAAAAGAAYAWQEAAMo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352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353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FRZk6AgAAcQQAAA4AAABkcnMvZTJvRG9jLnhtbK1UzY7TMBC+I/EO&#10;lu80adGu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BhUWZOgIAAHEEAAAOAAAAAAAAAAEAIAAAAB8BAABkcnMvZTJvRG9j&#10;LnhtbFBLBQYAAAAABgAGAFkBAADL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353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fldChar w:fldCharType="begin"/>
                          </w:r>
                          <w:r>
                            <w:instrText xml:space="preserve"> PAGE  \* MERGEFORMAT </w:instrText>
                          </w:r>
                          <w:r>
                            <w:fldChar w:fldCharType="separate"/>
                          </w:r>
                          <w:r>
                            <w:t>354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9DvU8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fQ71PNwIAAHEEAAAOAAAAAAAAAAEAIAAAAB8BAABkcnMvZTJvRG9jLnht&#10;bFBLBQYAAAAABgAGAFkBAADI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354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98D0A0"/>
    <w:multiLevelType w:val="singleLevel"/>
    <w:tmpl w:val="9298D0A0"/>
    <w:lvl w:ilvl="0" w:tentative="0">
      <w:start w:val="3"/>
      <w:numFmt w:val="chineseCounting"/>
      <w:suff w:val="space"/>
      <w:lvlText w:val="第%1章"/>
      <w:lvlJc w:val="left"/>
      <w:rPr>
        <w:rFonts w:hint="eastAsia"/>
      </w:rPr>
    </w:lvl>
  </w:abstractNum>
  <w:abstractNum w:abstractNumId="1">
    <w:nsid w:val="CBA6A38D"/>
    <w:multiLevelType w:val="singleLevel"/>
    <w:tmpl w:val="CBA6A38D"/>
    <w:lvl w:ilvl="0" w:tentative="0">
      <w:start w:val="2"/>
      <w:numFmt w:val="chineseCounting"/>
      <w:suff w:val="nothing"/>
      <w:lvlText w:val="%1、"/>
      <w:lvlJc w:val="left"/>
      <w:rPr>
        <w:rFonts w:hint="eastAsia"/>
      </w:rPr>
    </w:lvl>
  </w:abstractNum>
  <w:abstractNum w:abstractNumId="2">
    <w:nsid w:val="DAC10184"/>
    <w:multiLevelType w:val="singleLevel"/>
    <w:tmpl w:val="DAC10184"/>
    <w:lvl w:ilvl="0" w:tentative="0">
      <w:start w:val="7"/>
      <w:numFmt w:val="chineseCounting"/>
      <w:suff w:val="nothing"/>
      <w:lvlText w:val="%1、"/>
      <w:lvlJc w:val="left"/>
      <w:rPr>
        <w:rFonts w:hint="eastAsia"/>
      </w:rPr>
    </w:lvl>
  </w:abstractNum>
  <w:abstractNum w:abstractNumId="3">
    <w:nsid w:val="E3E0CB56"/>
    <w:multiLevelType w:val="singleLevel"/>
    <w:tmpl w:val="E3E0CB56"/>
    <w:lvl w:ilvl="0" w:tentative="0">
      <w:start w:val="2"/>
      <w:numFmt w:val="chineseCounting"/>
      <w:suff w:val="nothing"/>
      <w:lvlText w:val="%1、"/>
      <w:lvlJc w:val="left"/>
      <w:rPr>
        <w:rFonts w:hint="eastAsia"/>
      </w:rPr>
    </w:lvl>
  </w:abstractNum>
  <w:abstractNum w:abstractNumId="4">
    <w:nsid w:val="3574E5A3"/>
    <w:multiLevelType w:val="singleLevel"/>
    <w:tmpl w:val="3574E5A3"/>
    <w:lvl w:ilvl="0" w:tentative="0">
      <w:start w:val="3"/>
      <w:numFmt w:val="chineseCounting"/>
      <w:suff w:val="nothing"/>
      <w:lvlText w:val="%1、"/>
      <w:lvlJc w:val="left"/>
      <w:rPr>
        <w:rFonts w:hint="eastAsia"/>
      </w:rPr>
    </w:lvl>
  </w:abstractNum>
  <w:abstractNum w:abstractNumId="5">
    <w:nsid w:val="4DCAFA25"/>
    <w:multiLevelType w:val="singleLevel"/>
    <w:tmpl w:val="4DCAFA25"/>
    <w:lvl w:ilvl="0" w:tentative="0">
      <w:start w:val="3"/>
      <w:numFmt w:val="decimal"/>
      <w:suff w:val="space"/>
      <w:lvlText w:val="(%1)"/>
      <w:lvlJc w:val="left"/>
    </w:lvl>
  </w:abstractNum>
  <w:abstractNum w:abstractNumId="6">
    <w:nsid w:val="6EE01ACF"/>
    <w:multiLevelType w:val="singleLevel"/>
    <w:tmpl w:val="6EE01ACF"/>
    <w:lvl w:ilvl="0" w:tentative="0">
      <w:start w:val="1"/>
      <w:numFmt w:val="decimal"/>
      <w:suff w:val="space"/>
      <w:lvlText w:val="%1."/>
      <w:lvlJc w:val="left"/>
    </w:lvl>
  </w:abstractNum>
  <w:num w:numId="1">
    <w:abstractNumId w:val="2"/>
  </w:num>
  <w:num w:numId="2">
    <w:abstractNumId w:val="5"/>
  </w:num>
  <w:num w:numId="3">
    <w:abstractNumId w:val="0"/>
  </w:num>
  <w:num w:numId="4">
    <w:abstractNumId w:val="1"/>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8"/>
  <w:embedSystemFonts/>
  <w:bordersDoNotSurroundHeader w:val="0"/>
  <w:bordersDoNotSurroundFooter w:val="0"/>
  <w:hideSpellingErrors/>
  <w:hideGrammaticalErrors/>
  <w:trackRevisions w:val="1"/>
  <w:documentProtection w:edit="trackedChanges" w:enforcement="1" w:cryptProviderType="rsaFull" w:cryptAlgorithmClass="hash" w:cryptAlgorithmType="typeAny" w:cryptAlgorithmSid="4" w:cryptSpinCount="0" w:hash="we+5gQ8b+CVR6iiKnqMvLObu7yM=" w:salt="ZsMCBgnCQaqwm148Wiq9/w=="/>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xNTIxYzRhNzc0YTE2OTA2YmE2M2MwNzE0NGU4ZDAifQ=="/>
  </w:docVars>
  <w:rsids>
    <w:rsidRoot w:val="2A710902"/>
    <w:rsid w:val="00010AE3"/>
    <w:rsid w:val="00042C21"/>
    <w:rsid w:val="000E1AE7"/>
    <w:rsid w:val="0013046D"/>
    <w:rsid w:val="001317E5"/>
    <w:rsid w:val="00217CD2"/>
    <w:rsid w:val="00257D03"/>
    <w:rsid w:val="002A3347"/>
    <w:rsid w:val="002A706B"/>
    <w:rsid w:val="002B73BA"/>
    <w:rsid w:val="002F2657"/>
    <w:rsid w:val="0032145D"/>
    <w:rsid w:val="00367432"/>
    <w:rsid w:val="003754ED"/>
    <w:rsid w:val="003C1FEC"/>
    <w:rsid w:val="003D34AC"/>
    <w:rsid w:val="003D5A9A"/>
    <w:rsid w:val="00454DA1"/>
    <w:rsid w:val="004656CB"/>
    <w:rsid w:val="004920C9"/>
    <w:rsid w:val="00495B27"/>
    <w:rsid w:val="004A7919"/>
    <w:rsid w:val="005059A2"/>
    <w:rsid w:val="005551E6"/>
    <w:rsid w:val="005F2AD5"/>
    <w:rsid w:val="006862EB"/>
    <w:rsid w:val="006D25B4"/>
    <w:rsid w:val="006D5EB9"/>
    <w:rsid w:val="007116ED"/>
    <w:rsid w:val="00732CEA"/>
    <w:rsid w:val="00754529"/>
    <w:rsid w:val="007B2206"/>
    <w:rsid w:val="007F088F"/>
    <w:rsid w:val="0087142B"/>
    <w:rsid w:val="008E2C75"/>
    <w:rsid w:val="008F1ECF"/>
    <w:rsid w:val="00933D5B"/>
    <w:rsid w:val="00933F7A"/>
    <w:rsid w:val="00950DAD"/>
    <w:rsid w:val="00957BD6"/>
    <w:rsid w:val="00993CAB"/>
    <w:rsid w:val="00A477D3"/>
    <w:rsid w:val="00A81427"/>
    <w:rsid w:val="00A87C05"/>
    <w:rsid w:val="00A97913"/>
    <w:rsid w:val="00AA5A42"/>
    <w:rsid w:val="00AE5824"/>
    <w:rsid w:val="00B2433D"/>
    <w:rsid w:val="00B32C87"/>
    <w:rsid w:val="00BA101C"/>
    <w:rsid w:val="00BA675C"/>
    <w:rsid w:val="00C05A1C"/>
    <w:rsid w:val="00C406B1"/>
    <w:rsid w:val="00E261A7"/>
    <w:rsid w:val="00E438A3"/>
    <w:rsid w:val="00E43A4D"/>
    <w:rsid w:val="00EB108A"/>
    <w:rsid w:val="00EC0286"/>
    <w:rsid w:val="00ED403D"/>
    <w:rsid w:val="00F13013"/>
    <w:rsid w:val="00F21291"/>
    <w:rsid w:val="00F4431F"/>
    <w:rsid w:val="00FE2D46"/>
    <w:rsid w:val="032714B3"/>
    <w:rsid w:val="05F768C6"/>
    <w:rsid w:val="08D37B58"/>
    <w:rsid w:val="0A560A40"/>
    <w:rsid w:val="0CBE1255"/>
    <w:rsid w:val="0EFB1BB6"/>
    <w:rsid w:val="0FDD01E5"/>
    <w:rsid w:val="12611E52"/>
    <w:rsid w:val="15C40F54"/>
    <w:rsid w:val="1D385D84"/>
    <w:rsid w:val="1F54045C"/>
    <w:rsid w:val="23093A57"/>
    <w:rsid w:val="26314479"/>
    <w:rsid w:val="26436B80"/>
    <w:rsid w:val="2A710902"/>
    <w:rsid w:val="2AC31608"/>
    <w:rsid w:val="2B6568DD"/>
    <w:rsid w:val="2BF52A5F"/>
    <w:rsid w:val="2C7F2E4A"/>
    <w:rsid w:val="2D4F281F"/>
    <w:rsid w:val="2D524C40"/>
    <w:rsid w:val="30DF101B"/>
    <w:rsid w:val="311F12DD"/>
    <w:rsid w:val="328026E7"/>
    <w:rsid w:val="35C00117"/>
    <w:rsid w:val="36663EC8"/>
    <w:rsid w:val="38CD4ED7"/>
    <w:rsid w:val="3CD25455"/>
    <w:rsid w:val="3E00790F"/>
    <w:rsid w:val="44580595"/>
    <w:rsid w:val="452E5B65"/>
    <w:rsid w:val="47584B2C"/>
    <w:rsid w:val="4A6C6EE9"/>
    <w:rsid w:val="4BB767CC"/>
    <w:rsid w:val="4CC619E5"/>
    <w:rsid w:val="4D64034B"/>
    <w:rsid w:val="508D476B"/>
    <w:rsid w:val="59C7413C"/>
    <w:rsid w:val="59D13923"/>
    <w:rsid w:val="5A987886"/>
    <w:rsid w:val="5C840FB5"/>
    <w:rsid w:val="5D6551BE"/>
    <w:rsid w:val="602C2F4B"/>
    <w:rsid w:val="60F9148A"/>
    <w:rsid w:val="61BF71A2"/>
    <w:rsid w:val="65864EAB"/>
    <w:rsid w:val="65D24506"/>
    <w:rsid w:val="66D84F52"/>
    <w:rsid w:val="698D568F"/>
    <w:rsid w:val="6DEA7FA1"/>
    <w:rsid w:val="703145A0"/>
    <w:rsid w:val="7040034C"/>
    <w:rsid w:val="733164E9"/>
    <w:rsid w:val="742A7F7A"/>
    <w:rsid w:val="75566183"/>
    <w:rsid w:val="761D001C"/>
    <w:rsid w:val="78857244"/>
    <w:rsid w:val="78860A23"/>
    <w:rsid w:val="7AD067F9"/>
    <w:rsid w:val="7F2B7F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2"/>
    <w:basedOn w:val="1"/>
    <w:next w:val="1"/>
    <w:qFormat/>
    <w:uiPriority w:val="9"/>
    <w:pPr>
      <w:keepNext/>
      <w:keepLines/>
      <w:spacing w:line="360" w:lineRule="auto"/>
      <w:outlineLvl w:val="1"/>
    </w:pPr>
    <w:rPr>
      <w:rFonts w:eastAsia="黑体"/>
      <w:b/>
      <w:sz w:val="30"/>
      <w:szCs w:val="20"/>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pPr>
    <w:rPr>
      <w:szCs w:val="20"/>
    </w:rPr>
  </w:style>
  <w:style w:type="paragraph" w:styleId="4">
    <w:name w:val="Body Text"/>
    <w:basedOn w:val="1"/>
    <w:next w:val="1"/>
    <w:qFormat/>
    <w:uiPriority w:val="0"/>
    <w:rPr>
      <w:rFonts w:ascii="Times New Roman"/>
      <w:kern w:val="2"/>
    </w:rPr>
  </w:style>
  <w:style w:type="paragraph" w:styleId="5">
    <w:name w:val="Body Text Indent 2"/>
    <w:basedOn w:val="1"/>
    <w:qFormat/>
    <w:uiPriority w:val="0"/>
    <w:pPr>
      <w:ind w:firstLine="630" w:firstLineChars="225"/>
    </w:pPr>
    <w:rPr>
      <w:rFonts w:ascii="宋体" w:hAnsi="宋体"/>
      <w:sz w:val="28"/>
    </w:rPr>
  </w:style>
  <w:style w:type="paragraph" w:styleId="6">
    <w:name w:val="Balloon Text"/>
    <w:basedOn w:val="1"/>
    <w:link w:val="48"/>
    <w:qFormat/>
    <w:uiPriority w:val="0"/>
    <w:rPr>
      <w:sz w:val="18"/>
      <w:szCs w:val="18"/>
    </w:rPr>
  </w:style>
  <w:style w:type="paragraph" w:styleId="7">
    <w:name w:val="footer"/>
    <w:basedOn w:val="1"/>
    <w:next w:val="4"/>
    <w:qFormat/>
    <w:uiPriority w:val="0"/>
    <w:pPr>
      <w:tabs>
        <w:tab w:val="center" w:pos="4153"/>
        <w:tab w:val="right" w:pos="8306"/>
      </w:tabs>
    </w:pPr>
    <w:rPr>
      <w:sz w:val="18"/>
    </w:rPr>
  </w:style>
  <w:style w:type="paragraph" w:styleId="8">
    <w:name w:val="envelope return"/>
    <w:basedOn w:val="1"/>
    <w:qFormat/>
    <w:uiPriority w:val="0"/>
    <w:pPr>
      <w:snapToGrid w:val="0"/>
    </w:pPr>
    <w:rPr>
      <w:rFonts w:ascii="Arial" w:hAnsi="Arial"/>
    </w:rPr>
  </w:style>
  <w:style w:type="paragraph" w:styleId="9">
    <w:name w:val="header"/>
    <w:basedOn w:val="1"/>
    <w:link w:val="47"/>
    <w:qFormat/>
    <w:uiPriority w:val="0"/>
    <w:pPr>
      <w:pBdr>
        <w:bottom w:val="single" w:color="auto" w:sz="6" w:space="1"/>
      </w:pBdr>
      <w:tabs>
        <w:tab w:val="center" w:pos="4153"/>
        <w:tab w:val="right" w:pos="8306"/>
      </w:tabs>
      <w:jc w:val="center"/>
    </w:pPr>
    <w:rPr>
      <w:sz w:val="18"/>
      <w:szCs w:val="18"/>
    </w:rPr>
  </w:style>
  <w:style w:type="paragraph" w:styleId="10">
    <w:name w:val="toc 1"/>
    <w:basedOn w:val="1"/>
    <w:next w:val="1"/>
    <w:unhideWhenUsed/>
    <w:qFormat/>
    <w:uiPriority w:val="39"/>
  </w:style>
  <w:style w:type="paragraph" w:styleId="11">
    <w:name w:val="Normal (Web)"/>
    <w:basedOn w:val="1"/>
    <w:next w:val="8"/>
    <w:qFormat/>
    <w:uiPriority w:val="0"/>
    <w:pPr>
      <w:spacing w:beforeAutospacing="1" w:afterAutospacing="1"/>
      <w:jc w:val="left"/>
    </w:pPr>
  </w:style>
  <w:style w:type="paragraph" w:styleId="12">
    <w:name w:val="Body Text First Indent"/>
    <w:basedOn w:val="4"/>
    <w:next w:val="1"/>
    <w:unhideWhenUsed/>
    <w:qFormat/>
    <w:uiPriority w:val="0"/>
    <w:pPr>
      <w:ind w:firstLine="420" w:firstLineChars="100"/>
    </w:pPr>
    <w:rPr>
      <w:sz w:val="18"/>
      <w:szCs w:val="18"/>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22"/>
    <w:rPr>
      <w:b/>
      <w:bCs/>
    </w:rPr>
  </w:style>
  <w:style w:type="character" w:styleId="17">
    <w:name w:val="FollowedHyperlink"/>
    <w:basedOn w:val="15"/>
    <w:qFormat/>
    <w:uiPriority w:val="0"/>
    <w:rPr>
      <w:color w:val="800080"/>
      <w:u w:val="none"/>
    </w:rPr>
  </w:style>
  <w:style w:type="character" w:styleId="18">
    <w:name w:val="Emphasis"/>
    <w:basedOn w:val="15"/>
    <w:qFormat/>
    <w:uiPriority w:val="0"/>
    <w:rPr>
      <w:b/>
      <w:bCs/>
    </w:rPr>
  </w:style>
  <w:style w:type="character" w:styleId="19">
    <w:name w:val="HTML Definition"/>
    <w:basedOn w:val="15"/>
    <w:qFormat/>
    <w:uiPriority w:val="0"/>
  </w:style>
  <w:style w:type="character" w:styleId="20">
    <w:name w:val="HTML Typewriter"/>
    <w:basedOn w:val="15"/>
    <w:qFormat/>
    <w:uiPriority w:val="0"/>
    <w:rPr>
      <w:rFonts w:hint="default" w:ascii="monospace" w:hAnsi="monospace" w:eastAsia="monospace" w:cs="monospace"/>
      <w:sz w:val="20"/>
    </w:rPr>
  </w:style>
  <w:style w:type="character" w:styleId="21">
    <w:name w:val="HTML Acronym"/>
    <w:basedOn w:val="15"/>
    <w:qFormat/>
    <w:uiPriority w:val="0"/>
  </w:style>
  <w:style w:type="character" w:styleId="22">
    <w:name w:val="HTML Variable"/>
    <w:basedOn w:val="15"/>
    <w:qFormat/>
    <w:uiPriority w:val="0"/>
  </w:style>
  <w:style w:type="character" w:styleId="23">
    <w:name w:val="Hyperlink"/>
    <w:basedOn w:val="15"/>
    <w:qFormat/>
    <w:uiPriority w:val="0"/>
    <w:rPr>
      <w:color w:val="0000FF"/>
      <w:u w:val="none"/>
    </w:rPr>
  </w:style>
  <w:style w:type="character" w:styleId="24">
    <w:name w:val="HTML Code"/>
    <w:basedOn w:val="15"/>
    <w:qFormat/>
    <w:uiPriority w:val="0"/>
    <w:rPr>
      <w:rFonts w:hint="default" w:ascii="monospace" w:hAnsi="monospace" w:eastAsia="monospace" w:cs="monospace"/>
      <w:sz w:val="20"/>
    </w:rPr>
  </w:style>
  <w:style w:type="character" w:styleId="25">
    <w:name w:val="HTML Cite"/>
    <w:basedOn w:val="15"/>
    <w:qFormat/>
    <w:uiPriority w:val="0"/>
  </w:style>
  <w:style w:type="character" w:styleId="26">
    <w:name w:val="HTML Keyboard"/>
    <w:basedOn w:val="15"/>
    <w:qFormat/>
    <w:uiPriority w:val="0"/>
    <w:rPr>
      <w:rFonts w:ascii="monospace" w:hAnsi="monospace" w:eastAsia="monospace" w:cs="monospace"/>
      <w:sz w:val="20"/>
    </w:rPr>
  </w:style>
  <w:style w:type="character" w:styleId="27">
    <w:name w:val="HTML Sample"/>
    <w:basedOn w:val="15"/>
    <w:qFormat/>
    <w:uiPriority w:val="0"/>
    <w:rPr>
      <w:rFonts w:hint="default" w:ascii="monospace" w:hAnsi="monospace" w:eastAsia="monospace" w:cs="monospace"/>
    </w:rPr>
  </w:style>
  <w:style w:type="paragraph" w:customStyle="1" w:styleId="28">
    <w:name w:val="正文缩进1"/>
    <w:basedOn w:val="1"/>
    <w:qFormat/>
    <w:uiPriority w:val="0"/>
    <w:pPr>
      <w:ind w:firstLine="420" w:firstLineChars="200"/>
    </w:pPr>
  </w:style>
  <w:style w:type="paragraph" w:customStyle="1" w:styleId="29">
    <w:name w:val="WPSOffice手动目录 1"/>
    <w:qFormat/>
    <w:uiPriority w:val="0"/>
    <w:rPr>
      <w:rFonts w:ascii="Times New Roman" w:hAnsi="Times New Roman" w:eastAsia="宋体" w:cs="Times New Roman"/>
      <w:lang w:val="en-US" w:eastAsia="zh-CN" w:bidi="ar-SA"/>
    </w:rPr>
  </w:style>
  <w:style w:type="paragraph" w:customStyle="1" w:styleId="30">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 w:type="table" w:customStyle="1" w:styleId="32">
    <w:name w:val="Table Normal"/>
    <w:semiHidden/>
    <w:unhideWhenUsed/>
    <w:qFormat/>
    <w:uiPriority w:val="0"/>
    <w:tblPr>
      <w:tblCellMar>
        <w:top w:w="0" w:type="dxa"/>
        <w:left w:w="0" w:type="dxa"/>
        <w:bottom w:w="0" w:type="dxa"/>
        <w:right w:w="0" w:type="dxa"/>
      </w:tblCellMar>
    </w:tblPr>
  </w:style>
  <w:style w:type="character" w:customStyle="1" w:styleId="33">
    <w:name w:val="font11"/>
    <w:basedOn w:val="15"/>
    <w:qFormat/>
    <w:uiPriority w:val="0"/>
    <w:rPr>
      <w:rFonts w:hint="eastAsia" w:ascii="宋体" w:hAnsi="宋体" w:eastAsia="宋体" w:cs="宋体"/>
      <w:color w:val="000000"/>
      <w:sz w:val="16"/>
      <w:szCs w:val="16"/>
      <w:u w:val="none"/>
    </w:rPr>
  </w:style>
  <w:style w:type="character" w:customStyle="1" w:styleId="34">
    <w:name w:val="font121"/>
    <w:basedOn w:val="15"/>
    <w:qFormat/>
    <w:uiPriority w:val="0"/>
    <w:rPr>
      <w:rFonts w:ascii="ËÎÌå" w:hAnsi="ËÎÌå" w:eastAsia="ËÎÌå" w:cs="ËÎÌå"/>
      <w:color w:val="000000"/>
      <w:sz w:val="16"/>
      <w:szCs w:val="16"/>
      <w:u w:val="none"/>
    </w:rPr>
  </w:style>
  <w:style w:type="character" w:customStyle="1" w:styleId="35">
    <w:name w:val="font171"/>
    <w:basedOn w:val="15"/>
    <w:qFormat/>
    <w:uiPriority w:val="0"/>
    <w:rPr>
      <w:rFonts w:ascii="Arial" w:hAnsi="Arial" w:cs="Arial"/>
      <w:color w:val="000000"/>
      <w:sz w:val="16"/>
      <w:szCs w:val="16"/>
      <w:u w:val="none"/>
    </w:rPr>
  </w:style>
  <w:style w:type="character" w:customStyle="1" w:styleId="36">
    <w:name w:val="font151"/>
    <w:basedOn w:val="15"/>
    <w:qFormat/>
    <w:uiPriority w:val="0"/>
    <w:rPr>
      <w:rFonts w:hint="default" w:ascii="ËÎÌå" w:hAnsi="ËÎÌå" w:eastAsia="ËÎÌå" w:cs="ËÎÌå"/>
      <w:color w:val="000000"/>
      <w:sz w:val="16"/>
      <w:szCs w:val="16"/>
      <w:u w:val="none"/>
    </w:rPr>
  </w:style>
  <w:style w:type="character" w:customStyle="1" w:styleId="37">
    <w:name w:val="font91"/>
    <w:basedOn w:val="15"/>
    <w:qFormat/>
    <w:uiPriority w:val="0"/>
    <w:rPr>
      <w:rFonts w:hint="eastAsia" w:ascii="宋体" w:hAnsi="宋体" w:eastAsia="宋体" w:cs="宋体"/>
      <w:color w:val="000000"/>
      <w:sz w:val="16"/>
      <w:szCs w:val="16"/>
      <w:u w:val="none"/>
    </w:rPr>
  </w:style>
  <w:style w:type="character" w:customStyle="1" w:styleId="38">
    <w:name w:val="font61"/>
    <w:basedOn w:val="15"/>
    <w:qFormat/>
    <w:uiPriority w:val="0"/>
    <w:rPr>
      <w:rFonts w:hint="eastAsia" w:ascii="宋体" w:hAnsi="宋体" w:eastAsia="宋体" w:cs="宋体"/>
      <w:color w:val="000000"/>
      <w:sz w:val="22"/>
      <w:szCs w:val="22"/>
      <w:u w:val="none"/>
    </w:rPr>
  </w:style>
  <w:style w:type="character" w:customStyle="1" w:styleId="39">
    <w:name w:val="font41"/>
    <w:basedOn w:val="15"/>
    <w:qFormat/>
    <w:uiPriority w:val="0"/>
    <w:rPr>
      <w:rFonts w:hint="eastAsia" w:ascii="宋体" w:hAnsi="宋体" w:eastAsia="宋体" w:cs="宋体"/>
      <w:color w:val="333333"/>
      <w:sz w:val="22"/>
      <w:szCs w:val="22"/>
      <w:u w:val="none"/>
    </w:rPr>
  </w:style>
  <w:style w:type="character" w:customStyle="1" w:styleId="40">
    <w:name w:val="font81"/>
    <w:basedOn w:val="15"/>
    <w:qFormat/>
    <w:uiPriority w:val="0"/>
    <w:rPr>
      <w:rFonts w:hint="eastAsia" w:ascii="宋体" w:hAnsi="宋体" w:eastAsia="宋体" w:cs="宋体"/>
      <w:color w:val="000000"/>
      <w:sz w:val="22"/>
      <w:szCs w:val="22"/>
      <w:u w:val="none"/>
    </w:rPr>
  </w:style>
  <w:style w:type="paragraph" w:customStyle="1" w:styleId="41">
    <w:name w:val="正文（缩进 2 字符）"/>
    <w:basedOn w:val="1"/>
    <w:qFormat/>
    <w:uiPriority w:val="0"/>
    <w:pPr>
      <w:ind w:firstLine="200" w:firstLineChars="200"/>
    </w:pPr>
  </w:style>
  <w:style w:type="character" w:customStyle="1" w:styleId="42">
    <w:name w:val="font21"/>
    <w:basedOn w:val="15"/>
    <w:qFormat/>
    <w:uiPriority w:val="0"/>
    <w:rPr>
      <w:rFonts w:hint="eastAsia" w:ascii="宋体" w:hAnsi="宋体" w:eastAsia="宋体" w:cs="宋体"/>
      <w:color w:val="000000"/>
      <w:sz w:val="16"/>
      <w:szCs w:val="16"/>
      <w:u w:val="none"/>
    </w:rPr>
  </w:style>
  <w:style w:type="character" w:customStyle="1" w:styleId="43">
    <w:name w:val="font112"/>
    <w:basedOn w:val="15"/>
    <w:qFormat/>
    <w:uiPriority w:val="0"/>
    <w:rPr>
      <w:rFonts w:ascii="ËÎÌå" w:hAnsi="ËÎÌå" w:eastAsia="ËÎÌå" w:cs="ËÎÌå"/>
      <w:color w:val="000000"/>
      <w:sz w:val="16"/>
      <w:szCs w:val="16"/>
      <w:u w:val="none"/>
    </w:rPr>
  </w:style>
  <w:style w:type="character" w:customStyle="1" w:styleId="44">
    <w:name w:val="font161"/>
    <w:basedOn w:val="15"/>
    <w:qFormat/>
    <w:uiPriority w:val="0"/>
    <w:rPr>
      <w:rFonts w:ascii="Arial" w:hAnsi="Arial" w:cs="Arial"/>
      <w:color w:val="000000"/>
      <w:sz w:val="16"/>
      <w:szCs w:val="16"/>
      <w:u w:val="none"/>
    </w:rPr>
  </w:style>
  <w:style w:type="character" w:customStyle="1" w:styleId="45">
    <w:name w:val="font101"/>
    <w:basedOn w:val="15"/>
    <w:qFormat/>
    <w:uiPriority w:val="0"/>
    <w:rPr>
      <w:rFonts w:hint="default" w:ascii="ËÎÌå" w:hAnsi="ËÎÌå" w:eastAsia="ËÎÌå" w:cs="ËÎÌå"/>
      <w:color w:val="000000"/>
      <w:sz w:val="16"/>
      <w:szCs w:val="16"/>
      <w:u w:val="none"/>
    </w:rPr>
  </w:style>
  <w:style w:type="character" w:customStyle="1" w:styleId="46">
    <w:name w:val="font01"/>
    <w:basedOn w:val="15"/>
    <w:qFormat/>
    <w:uiPriority w:val="0"/>
    <w:rPr>
      <w:rFonts w:hint="eastAsia" w:ascii="宋体" w:hAnsi="宋体" w:eastAsia="宋体" w:cs="宋体"/>
      <w:color w:val="333333"/>
      <w:sz w:val="22"/>
      <w:szCs w:val="22"/>
      <w:u w:val="none"/>
    </w:rPr>
  </w:style>
  <w:style w:type="character" w:customStyle="1" w:styleId="47">
    <w:name w:val="页眉 Char"/>
    <w:basedOn w:val="15"/>
    <w:link w:val="9"/>
    <w:qFormat/>
    <w:uiPriority w:val="0"/>
    <w:rPr>
      <w:rFonts w:ascii="Arial" w:hAnsi="Arial" w:eastAsia="Arial" w:cs="Arial"/>
      <w:snapToGrid w:val="0"/>
      <w:color w:val="000000"/>
      <w:sz w:val="18"/>
      <w:szCs w:val="18"/>
    </w:rPr>
  </w:style>
  <w:style w:type="character" w:customStyle="1" w:styleId="48">
    <w:name w:val="批注框文本 Char"/>
    <w:basedOn w:val="15"/>
    <w:link w:val="6"/>
    <w:qFormat/>
    <w:uiPriority w:val="0"/>
    <w:rPr>
      <w:rFonts w:ascii="Arial" w:hAnsi="Arial" w:eastAsia="Arial" w:cs="Arial"/>
      <w:snapToGrid w:val="0"/>
      <w:color w:val="000000"/>
      <w:sz w:val="18"/>
      <w:szCs w:val="18"/>
    </w:rPr>
  </w:style>
  <w:style w:type="paragraph" w:customStyle="1" w:styleId="49">
    <w:name w:val="Body text|1"/>
    <w:basedOn w:val="1"/>
    <w:qFormat/>
    <w:uiPriority w:val="0"/>
    <w:pPr>
      <w:widowControl w:val="0"/>
      <w:shd w:val="clear" w:color="auto" w:fill="auto"/>
      <w:spacing w:line="480" w:lineRule="auto"/>
      <w:ind w:firstLine="400"/>
    </w:pPr>
    <w:rPr>
      <w:rFonts w:ascii="宋体" w:hAnsi="宋体" w:eastAsia="宋体" w:cs="宋体"/>
      <w:sz w:val="22"/>
      <w:szCs w:val="22"/>
      <w:u w:val="none"/>
      <w:shd w:val="clear" w:color="auto" w:fill="auto"/>
      <w:lang w:val="zh-TW" w:eastAsia="zh-TW" w:bidi="zh-TW"/>
    </w:rPr>
  </w:style>
  <w:style w:type="paragraph" w:customStyle="1" w:styleId="50">
    <w:name w:val="列出段落1"/>
    <w:basedOn w:val="1"/>
    <w:qFormat/>
    <w:uiPriority w:val="0"/>
    <w:pPr>
      <w:widowControl/>
      <w:ind w:left="720" w:firstLine="360"/>
      <w:jc w:val="left"/>
    </w:pPr>
    <w:rPr>
      <w:rFonts w:ascii="Calibri" w:hAnsi="Calibri"/>
      <w:sz w:val="22"/>
      <w:szCs w:val="20"/>
      <w:lang w:eastAsia="en-US"/>
    </w:rPr>
  </w:style>
  <w:style w:type="character" w:customStyle="1" w:styleId="51">
    <w:name w:val="font12"/>
    <w:basedOn w:val="15"/>
    <w:qFormat/>
    <w:uiPriority w:val="0"/>
    <w:rPr>
      <w:rFonts w:hint="eastAsia" w:ascii="宋体" w:hAnsi="宋体" w:eastAsia="宋体" w:cs="宋体"/>
      <w:color w:val="000000"/>
      <w:sz w:val="20"/>
      <w:szCs w:val="20"/>
      <w:u w:val="none"/>
    </w:rPr>
  </w:style>
  <w:style w:type="character" w:customStyle="1" w:styleId="52">
    <w:name w:val="font111"/>
    <w:basedOn w:val="15"/>
    <w:qFormat/>
    <w:uiPriority w:val="0"/>
    <w:rPr>
      <w:rFonts w:hint="default" w:ascii="Times New Roman" w:hAnsi="Times New Roman" w:cs="Times New Roman"/>
      <w:color w:val="000000"/>
      <w:sz w:val="20"/>
      <w:szCs w:val="20"/>
      <w:u w:val="none"/>
    </w:rPr>
  </w:style>
  <w:style w:type="character" w:customStyle="1" w:styleId="53">
    <w:name w:val="font122"/>
    <w:basedOn w:val="15"/>
    <w:qFormat/>
    <w:uiPriority w:val="0"/>
    <w:rPr>
      <w:rFonts w:hint="eastAsia" w:ascii="宋体" w:hAnsi="宋体" w:eastAsia="宋体" w:cs="宋体"/>
      <w:color w:val="000000"/>
      <w:sz w:val="20"/>
      <w:szCs w:val="20"/>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7.jpeg"/><Relationship Id="rId3" Type="http://schemas.openxmlformats.org/officeDocument/2006/relationships/footer" Target="footer1.xml"/><Relationship Id="rId29" Type="http://schemas.openxmlformats.org/officeDocument/2006/relationships/image" Target="media/image6.jpeg"/><Relationship Id="rId28" Type="http://schemas.openxmlformats.org/officeDocument/2006/relationships/image" Target="media/image5.jpeg"/><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image" Target="media/image2.jpe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69</Pages>
  <Words>31345</Words>
  <Characters>33695</Characters>
  <Lines>3627</Lines>
  <Paragraphs>1021</Paragraphs>
  <TotalTime>1</TotalTime>
  <ScaleCrop>false</ScaleCrop>
  <LinksUpToDate>false</LinksUpToDate>
  <CharactersWithSpaces>36196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2023-04-17T09:38:00Z</dcterms:created>
  <dc:creator>邵俊艳</dc:creator>
  <cp:lastModifiedBy>姣</cp:lastModifiedBy>
  <cp:lastPrinted>2023-05-25T00:25:00Z</cp:lastPrinted>
  <dcterms:modified xsi:type="dcterms:W3CDTF">2023-09-22T01:17:46Z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3AAC851B5B334D999CF59B856CC1BA0F_13</vt:lpwstr>
  </property>
</Properties>
</file>