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bidi w:val="0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谈判内容及技术要求</w:t>
      </w:r>
      <w:bookmarkStart w:id="0" w:name="_bookmark4"/>
      <w:bookmarkEnd w:id="0"/>
    </w:p>
    <w:p>
      <w:pPr>
        <w:rPr>
          <w:rFonts w:hint="eastAsia"/>
          <w:lang w:val="en-US" w:eastAsia="zh-CN"/>
        </w:rPr>
      </w:pPr>
    </w:p>
    <w:tbl>
      <w:tblPr>
        <w:tblStyle w:val="5"/>
        <w:tblW w:w="10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60"/>
        <w:gridCol w:w="6465"/>
        <w:gridCol w:w="81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646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参数及技术要求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200抽抽纸</w:t>
            </w:r>
          </w:p>
        </w:tc>
        <w:tc>
          <w:tcPr>
            <w:tcW w:w="6465" w:type="dxa"/>
            <w:noWrap w:val="0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1、外盒定制logo200抽190*210㎜ 2层纸质为原生木浆、不含荧光剂、增白剂。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2、定量14.0+1.0g/m2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3、亮度 ≤90.0 %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4、横向吸液高度（成品层）≥30 mm/100s  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5、横向抗张指数≥1.50N.m/g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6、纵向湿抗张强度≥10.0N/m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7、柔软度≤220mN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8、洞眼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总     数≤40个/m2                          </w:t>
            </w:r>
          </w:p>
          <w:p>
            <w:pPr>
              <w:bidi w:val="0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2mm~5mm≤40个/m2        </w:t>
            </w:r>
          </w:p>
          <w:p>
            <w:pPr>
              <w:bidi w:val="0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＞5mm~8mm≤2个/m2  </w:t>
            </w:r>
          </w:p>
          <w:p>
            <w:pPr>
              <w:bidi w:val="0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＞8mm不应有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9、尘埃度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总          数≤50个/m2                          </w:t>
            </w:r>
          </w:p>
          <w:p>
            <w:pPr>
              <w:bidi w:val="0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0.2mm2~1.0mm2≤50个/m2        </w:t>
            </w:r>
          </w:p>
          <w:p>
            <w:pPr>
              <w:bidi w:val="0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＞1.0mm2~2.0mm2≤4个/m2  </w:t>
            </w:r>
          </w:p>
          <w:p>
            <w:pPr>
              <w:bidi w:val="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＞2.0mm2不应有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10、微生物   </w:t>
            </w:r>
          </w:p>
          <w:p>
            <w:pPr>
              <w:bidi w:val="0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细菌菌落总数≤200cfu/g</w:t>
            </w:r>
          </w:p>
          <w:p>
            <w:pPr>
              <w:bidi w:val="0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不含大肠菌群                       </w:t>
            </w:r>
          </w:p>
          <w:p>
            <w:pPr>
              <w:bidi w:val="0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不含金黄色葡荷球菌 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不含溶血性链球菌 </w:t>
            </w:r>
          </w:p>
          <w:p>
            <w:pPr>
              <w:bidi w:val="0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不含绿脓杆菌</w:t>
            </w:r>
          </w:p>
          <w:p>
            <w:pPr>
              <w:bidi w:val="0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真菌菌落总数≤100cfu/g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11、不含有可迁移性荧光增白剂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12、灰分≤1.0%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注：供应商需提供产品的检测报告，检测内容包含以上技术参数并且均符合参数要求。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盒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60000.00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纯棉</w:t>
            </w:r>
          </w:p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围裙</w:t>
            </w:r>
          </w:p>
        </w:tc>
        <w:tc>
          <w:tcPr>
            <w:tcW w:w="6465" w:type="dxa"/>
            <w:noWrap w:val="0"/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挂脖款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花色款样可选择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纯棉简约格子布料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规格：长95公分*宽65公分</w:t>
            </w:r>
          </w:p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设计印制logo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件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一次性纸杯</w:t>
            </w:r>
          </w:p>
        </w:tc>
        <w:tc>
          <w:tcPr>
            <w:tcW w:w="6465" w:type="dxa"/>
            <w:noWrap w:val="0"/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9盎司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290克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高8.6公分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含设计、印刷logo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2、感官要求：色泽正常，无异臭、霉斑或其他污物，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3、浸泡液：迁移试验所得浸泡液不应着色、异臭等感官性劣变。</w:t>
            </w:r>
            <w:r>
              <w:rPr>
                <w:rFonts w:hint="eastAsia"/>
              </w:rPr>
              <w:t xml:space="preserve">      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铅（Pb）≤3.0 mg/kg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砷（As）≤1.0mg/kg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6、</w:t>
            </w:r>
            <w:r>
              <w:rPr>
                <w:rFonts w:hint="eastAsia"/>
              </w:rPr>
              <w:t>甲  醛≤1.0  mg/d㎡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eastAsia"/>
              </w:rPr>
              <w:t>渗漏性能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无漏水、渗水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8、</w:t>
            </w:r>
            <w:r>
              <w:rPr>
                <w:rFonts w:hint="eastAsia"/>
              </w:rPr>
              <w:t xml:space="preserve">杯身挺度V≤250mL≥3.00N 6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9、</w:t>
            </w:r>
            <w:r>
              <w:rPr>
                <w:rFonts w:hint="eastAsia"/>
              </w:rPr>
              <w:t>荧光性物质254nm至365nm阴性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10、</w:t>
            </w:r>
            <w:r>
              <w:rPr>
                <w:rFonts w:hint="eastAsia"/>
              </w:rPr>
              <w:t>重金属（以Pb计）</w:t>
            </w:r>
            <w:r>
              <w:rPr>
                <w:rFonts w:hint="eastAsia"/>
                <w:lang w:val="en-US" w:eastAsia="zh-CN"/>
              </w:rPr>
              <w:t>4%乙酸（体积分数）（60℃，2h）</w:t>
            </w:r>
            <w:r>
              <w:rPr>
                <w:rFonts w:hint="eastAsia"/>
              </w:rPr>
              <w:t xml:space="preserve">≤1 mg/kg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11、</w:t>
            </w:r>
            <w:r>
              <w:rPr>
                <w:rFonts w:hint="eastAsia"/>
              </w:rPr>
              <w:t>高锰酸钾消耗量水</w:t>
            </w:r>
            <w:r>
              <w:rPr>
                <w:rFonts w:hint="eastAsia"/>
                <w:lang w:val="en-US" w:eastAsia="zh-CN"/>
              </w:rPr>
              <w:t>（60℃，2h）</w:t>
            </w:r>
            <w:r>
              <w:rPr>
                <w:rFonts w:hint="eastAsia"/>
              </w:rPr>
              <w:t>≤40 mg/kg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12、</w:t>
            </w:r>
            <w:r>
              <w:rPr>
                <w:rFonts w:hint="eastAsia"/>
              </w:rPr>
              <w:t xml:space="preserve">总迁移量10%乙醇（70℃，2h）≤10mg/d㎡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13、</w:t>
            </w:r>
            <w:r>
              <w:rPr>
                <w:rFonts w:hint="eastAsia"/>
              </w:rPr>
              <w:t>微</w:t>
            </w:r>
            <w:r>
              <w:rPr>
                <w:rFonts w:hint="eastAsia"/>
                <w:lang w:val="en-US" w:eastAsia="zh-CN"/>
              </w:rPr>
              <w:t>生物</w:t>
            </w:r>
            <w:r>
              <w:rPr>
                <w:rFonts w:hint="eastAsia"/>
              </w:rPr>
              <w:t xml:space="preserve">   </w:t>
            </w:r>
          </w:p>
          <w:p>
            <w:pPr>
              <w:bidi w:val="0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不含</w:t>
            </w:r>
            <w:r>
              <w:rPr>
                <w:rFonts w:hint="eastAsia"/>
              </w:rPr>
              <w:t>沙门氏菌</w:t>
            </w:r>
          </w:p>
          <w:p>
            <w:pPr>
              <w:bidi w:val="0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不含</w:t>
            </w:r>
            <w:r>
              <w:rPr>
                <w:rFonts w:hint="eastAsia"/>
              </w:rPr>
              <w:t>大肠菌群</w:t>
            </w:r>
          </w:p>
          <w:p>
            <w:pPr>
              <w:bidi w:val="0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霉  菌≤50 CFU/g</w:t>
            </w:r>
          </w:p>
          <w:p>
            <w:pPr>
              <w:pStyle w:val="2"/>
              <w:ind w:left="0" w:leftChars="0" w:firstLine="0" w:firstLineChars="0"/>
            </w:pPr>
            <w:r>
              <w:rPr>
                <w:rFonts w:hint="eastAsia"/>
                <w:b/>
                <w:bCs/>
                <w:lang w:val="en-US" w:eastAsia="zh-CN"/>
              </w:rPr>
              <w:t>注：供应商需提供产品的检测报告，检测内容包含以上技术参数并且均符合参数要求。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400000.00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无纺袋</w:t>
            </w:r>
          </w:p>
        </w:tc>
        <w:tc>
          <w:tcPr>
            <w:tcW w:w="6465" w:type="dxa"/>
            <w:noWrap w:val="0"/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材质：无纺布S级全新材料，安全无异味，纯真颗料，一手原材料， 加厚80g材质；</w:t>
            </w:r>
          </w:p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工艺：热压款手提绳接口机器热压，加固打叉可承重40斤，两道压痕防开口。 丝印logo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50000.00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手帕纸</w:t>
            </w:r>
          </w:p>
        </w:tc>
        <w:tc>
          <w:tcPr>
            <w:tcW w:w="6465" w:type="dxa"/>
            <w:noWrap w:val="0"/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单包规格：73*50*25mm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纸巾规格：195*200mm外袋材质 Pet覆pe/磨砂/珠光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4层8片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设计印制LOGO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 xml:space="preserve">洞眼总数≤40 个/m²     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2 mm~5 mm≤40 个/m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&gt;5mm~8mm≤2个/m²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&gt;8mm不应有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横向吸液高≥30m/100s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 xml:space="preserve">定量15.9g/m²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横向抗张指数≥1.50N·m/g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6、</w:t>
            </w:r>
            <w:r>
              <w:rPr>
                <w:rFonts w:hint="eastAsia"/>
              </w:rPr>
              <w:t>纵向湿抗张强度≥10.0N/m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eastAsia"/>
              </w:rPr>
              <w:t xml:space="preserve">柔软度纵横向平均≤220mN            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8、</w:t>
            </w:r>
            <w:r>
              <w:rPr>
                <w:rFonts w:hint="eastAsia"/>
              </w:rPr>
              <w:t>亮度（白度）≤90 %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9、</w:t>
            </w:r>
            <w:r>
              <w:rPr>
                <w:rFonts w:hint="eastAsia"/>
              </w:rPr>
              <w:t>交货水分≤9.0%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10、</w:t>
            </w:r>
            <w:r>
              <w:rPr>
                <w:rFonts w:hint="eastAsia"/>
              </w:rPr>
              <w:t>灰分≤1.0%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1、无</w:t>
            </w:r>
            <w:r>
              <w:rPr>
                <w:rFonts w:hint="eastAsia"/>
              </w:rPr>
              <w:t>可迁移性荧光增白剂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尘埃度</w:t>
            </w:r>
          </w:p>
          <w:p>
            <w:pPr>
              <w:bidi w:val="0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总数≤50 个/m²≤50               </w:t>
            </w:r>
          </w:p>
          <w:p>
            <w:pPr>
              <w:bidi w:val="0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0.2 mm2~1.0m²≤50个/m²</w:t>
            </w:r>
          </w:p>
          <w:p>
            <w:pPr>
              <w:bidi w:val="0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&gt;1.0mm~2.0mm≤4 个/m²              </w:t>
            </w:r>
          </w:p>
          <w:p>
            <w:pPr>
              <w:bidi w:val="0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&gt;2.0mm²&gt;2.0mm</w:t>
            </w:r>
            <w:r>
              <w:rPr>
                <w:rFonts w:hint="eastAsia"/>
                <w:lang w:val="en-US" w:eastAsia="zh-CN"/>
              </w:rPr>
              <w:t>不含有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微生物</w:t>
            </w:r>
          </w:p>
          <w:p>
            <w:pPr>
              <w:bidi w:val="0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细菌菌落总数≤200cfu/g                </w:t>
            </w:r>
          </w:p>
          <w:p>
            <w:pPr>
              <w:bidi w:val="0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不含</w:t>
            </w:r>
            <w:r>
              <w:rPr>
                <w:rFonts w:hint="eastAsia"/>
              </w:rPr>
              <w:t>大肠菌群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不含</w:t>
            </w:r>
            <w:r>
              <w:rPr>
                <w:rFonts w:hint="eastAsia"/>
              </w:rPr>
              <w:t xml:space="preserve">真菌菌落总数          </w:t>
            </w:r>
          </w:p>
          <w:p>
            <w:pPr>
              <w:bidi w:val="0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不含</w:t>
            </w:r>
            <w:r>
              <w:rPr>
                <w:rFonts w:hint="eastAsia"/>
              </w:rPr>
              <w:t>金黄色葡萄球菌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不含</w:t>
            </w:r>
            <w:r>
              <w:rPr>
                <w:rFonts w:hint="eastAsia"/>
              </w:rPr>
              <w:t>溶血性链球菌</w:t>
            </w:r>
          </w:p>
          <w:p>
            <w:pPr>
              <w:bidi w:val="0"/>
              <w:ind w:firstLine="48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不含</w:t>
            </w:r>
            <w:r>
              <w:rPr>
                <w:rFonts w:hint="eastAsia"/>
              </w:rPr>
              <w:t>绿脓杆菌</w:t>
            </w:r>
          </w:p>
          <w:p>
            <w:pPr>
              <w:pStyle w:val="2"/>
              <w:ind w:left="0" w:leftChars="0" w:firstLine="0" w:firstLineChars="0"/>
            </w:pPr>
            <w:r>
              <w:rPr>
                <w:rFonts w:hint="eastAsia"/>
                <w:b/>
                <w:bCs/>
                <w:lang w:val="en-US" w:eastAsia="zh-CN"/>
              </w:rPr>
              <w:t>注：供应商需提供产品的检测报告，检测内容包含以上技术参数并且均符合参数要求。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50000.00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玻璃杯</w:t>
            </w:r>
          </w:p>
        </w:tc>
        <w:tc>
          <w:tcPr>
            <w:tcW w:w="6465" w:type="dxa"/>
            <w:noWrap w:val="0"/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双层玻璃杯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材质:高硼硅玻璃+304不锈钢+PP+食品级硅橡胶容量:300ML 丝印标识制作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感观质量</w:t>
            </w:r>
          </w:p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杯体外表面应光滑、色泽均匀，无毛刺、裂纹或缺口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杯体内表面应平滑、均匀，不应有裂纹或变形                            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杯盖应色泽均匀、无明显色差，表面光滑、平整，无毛刺 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印刷字迹及图案清晰、完整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杯体内外壁顺直，间距无明显差异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3、气泡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不应有直径＞1.5mm 气泡                      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0.5mm≤直径≤1.5m 气泡允许有1个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    侧壁上不应有3个及以上密集在一起的直径＜0.5mm 的气泡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4、没有杂粒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 xml:space="preserve">产品不应有明显异味 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6、温度差120K杯体应无破裂和碎裂</w:t>
            </w:r>
            <w:r>
              <w:rPr>
                <w:rFonts w:hint="eastAsia"/>
              </w:rPr>
              <w:t xml:space="preserve">   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eastAsia"/>
              </w:rPr>
              <w:t>杯体溶出</w:t>
            </w:r>
            <w:r>
              <w:rPr>
                <w:rFonts w:hint="eastAsia"/>
                <w:lang w:val="en-US" w:eastAsia="zh-CN"/>
              </w:rPr>
              <w:t>量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铅（Pb）         ≤1.5 mg/L                        </w:t>
            </w:r>
          </w:p>
          <w:p>
            <w:pPr>
              <w:bidi w:val="0"/>
              <w:ind w:left="480" w:hanging="480" w:hangingChars="200"/>
              <w:rPr>
                <w:rFonts w:hint="eastAsia"/>
              </w:rPr>
            </w:pPr>
            <w:r>
              <w:rPr>
                <w:rFonts w:hint="eastAsia"/>
              </w:rPr>
              <w:t xml:space="preserve">    䃒（Cd）         ≤0.5mg/L                                      砷（As）         ≤0.2mg/L                                      锑（Sb）         ≤0.7mg/L                        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8、</w:t>
            </w:r>
            <w:r>
              <w:rPr>
                <w:rFonts w:hint="eastAsia"/>
              </w:rPr>
              <w:t xml:space="preserve">容量偏差±7 %                  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9、</w:t>
            </w:r>
            <w:r>
              <w:rPr>
                <w:rFonts w:hint="eastAsia"/>
              </w:rPr>
              <w:t xml:space="preserve">  稳定性10°倾斜角    不倾倒                       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10、</w:t>
            </w:r>
            <w:r>
              <w:rPr>
                <w:rFonts w:hint="eastAsia"/>
              </w:rPr>
              <w:t xml:space="preserve"> 外表面温度 （中间部位)≤52 </w:t>
            </w:r>
            <w:r>
              <w:rPr>
                <w:rFonts w:hint="eastAsia"/>
                <w:lang w:val="en-US" w:eastAsia="zh-CN"/>
              </w:rPr>
              <w:t>℃</w:t>
            </w:r>
            <w:r>
              <w:rPr>
                <w:rFonts w:hint="eastAsia"/>
              </w:rPr>
              <w:t xml:space="preserve">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11、</w:t>
            </w:r>
            <w:r>
              <w:rPr>
                <w:rFonts w:hint="eastAsia"/>
              </w:rPr>
              <w:t xml:space="preserve"> 不应有热水渗漏               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12、 </w:t>
            </w:r>
            <w:r>
              <w:rPr>
                <w:rFonts w:hint="eastAsia"/>
              </w:rPr>
              <w:t xml:space="preserve">橡胶件耐热水  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不应发黏、有异味，外观应无明显变化，不应有热水渗漏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13、</w:t>
            </w:r>
            <w:r>
              <w:rPr>
                <w:rFonts w:hint="eastAsia"/>
              </w:rPr>
              <w:t xml:space="preserve"> 盖与杯的配合   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应开合自如、顺畅;螺纹旋合连接的    </w:t>
            </w:r>
          </w:p>
          <w:p>
            <w:pPr>
              <w:bidi w:val="0"/>
            </w:pPr>
            <w:r>
              <w:rPr>
                <w:rFonts w:hint="eastAsia"/>
                <w:b/>
                <w:bCs/>
                <w:lang w:val="en-US" w:eastAsia="zh-CN"/>
              </w:rPr>
              <w:t>注：供应商需提供产品的检测报告，检测内容包含以上技术参数并且均符合参数要求。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保温杯</w:t>
            </w:r>
          </w:p>
        </w:tc>
        <w:tc>
          <w:tcPr>
            <w:tcW w:w="6465" w:type="dxa"/>
            <w:noWrap w:val="0"/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 xml:space="preserve">300ML高真空保温杯 材质：304食品级不锈钢印制标识制作   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2、容量偏差在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5%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3、保温效能初始温度为95℃经6小时后杯中液体温度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  <w:lang w:val="en-US" w:eastAsia="zh-CN"/>
              </w:rPr>
              <w:t>40℃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4、橡胶制品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总迁移量10%乙醇100℃浸4h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val="en-US" w:eastAsia="zh-CN"/>
              </w:rPr>
              <w:t>10mg/dm2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高锰酸钾消耗量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val="en-US" w:eastAsia="zh-CN"/>
              </w:rPr>
              <w:t>10mg/kg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感官指标：色泽正常、无异臭、污物迁移试验所得浸泡液不应有着色、浑浊、沉淀、异臭等感官劣变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重金属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val="en-US" w:eastAsia="zh-CN"/>
              </w:rPr>
              <w:t>1mg/kg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塑料制品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总迁移量10%乙醇100℃浸4h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val="en-US" w:eastAsia="zh-CN"/>
              </w:rPr>
              <w:t>10mg/dm2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高锰酸钾消耗量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val="en-US" w:eastAsia="zh-CN"/>
              </w:rPr>
              <w:t>10mg/kg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感官指标：色泽正常、无异臭、污物迁移试验所得浸泡液不应有着色、浑浊、沉淀、异臭等感官劣变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重金属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val="en-US" w:eastAsia="zh-CN"/>
              </w:rPr>
              <w:t>1mg/kg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脱色试验阴性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铅迁移量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val="en-US" w:eastAsia="zh-CN"/>
              </w:rPr>
              <w:t>0.05mg/kg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镉迁移量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val="en-US" w:eastAsia="zh-CN"/>
              </w:rPr>
              <w:t>0.02mg/kg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砷迁移量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val="en-US" w:eastAsia="zh-CN"/>
              </w:rPr>
              <w:t>0.04mg/kg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铬迁移量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val="en-US" w:eastAsia="zh-CN"/>
              </w:rPr>
              <w:t>2.0mg/kg</w:t>
            </w:r>
          </w:p>
          <w:p>
            <w:pPr>
              <w:bidi w:val="0"/>
              <w:ind w:firstLine="480" w:firstLineChars="20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镍迁移量≤0.50mg/kg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感官/浸泡液：接触食品的表面应清洁，镀层不应裂开、剥落，焊接部分应光洁，无气孔、裂缝、毛刺；迁移试验所得浸泡液不应有异臭。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不锈钢化学材质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产品内胆应选用GB/T 3280中规定的 12Crl8Ni9、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06 Crl9NilO牌号奧氏体型不锈钢材料，或耐腐蚀性能要求不低于上述规定牌号的符合GB 9684等相关国家标准的其他不锈钢材料。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产品外壳应选用GB/T20878规定的奥氏体型不锈钢材料。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注：供应商需提供产品的检测报告，检测内容包含以上技术参数并且均符合参数要求。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普法</w:t>
            </w:r>
          </w:p>
          <w:p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书包</w:t>
            </w:r>
          </w:p>
        </w:tc>
        <w:tc>
          <w:tcPr>
            <w:tcW w:w="6465" w:type="dxa"/>
            <w:noWrap w:val="0"/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休闲多色双肩包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颜色：浅绿色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黄色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黑色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浅蓝色 设计印制LOGO 材质：防泼水牛津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容量：10L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 xml:space="preserve">拉合轻滑度(N≤4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负荷拉次(双次)≥5000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缝合强度(N)] ≥300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拒水性(级)≥4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6、</w:t>
            </w:r>
            <w:r>
              <w:rPr>
                <w:rFonts w:hint="eastAsia"/>
              </w:rPr>
              <w:t>摩擦色牢度(级)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干摩 ≥3-4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湿摩 ≥3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eastAsia"/>
              </w:rPr>
              <w:t>振荡冲击性能</w:t>
            </w:r>
            <w:r>
              <w:rPr>
                <w:rFonts w:hint="eastAsia"/>
                <w:lang w:val="en-US" w:eastAsia="zh-CN"/>
              </w:rPr>
              <w:t xml:space="preserve">   负重:4kg,振荡冲击次数:400次,</w:t>
            </w:r>
            <w:r>
              <w:rPr>
                <w:rFonts w:hint="eastAsia"/>
              </w:rPr>
              <w:t>未损坏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注：供应商需提供产品的检测报告，检测内容包含以上技术参数并且均符合参数要求。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指甲刀套装</w:t>
            </w:r>
          </w:p>
        </w:tc>
        <w:tc>
          <w:tcPr>
            <w:tcW w:w="6465" w:type="dxa"/>
            <w:noWrap w:val="0"/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精工4套件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 xml:space="preserve"> 材质：PU皮套+不锈钢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 xml:space="preserve"> 设计印制LOGO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2、特定元素的迁移(硒Se )≤500 mg/kg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3、特定元素的迁移 (贡Hg )≤60mg/kg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4、特定元素的迁移 (镉Cd )≤75 mg/kg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5、特定元素的迁移 (砷As )≤25 mg/kg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6、特定元素的迁移 (锑Sb )≤60mg/kg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7、特定元素的迁移 (铅Pb )≤90 mg/kg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注：供应商需提供产品的检测报告，检测内容包含以上技术参数并且均符合参数要求。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</w:t>
            </w:r>
          </w:p>
          <w:p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数据线</w:t>
            </w:r>
          </w:p>
        </w:tc>
        <w:tc>
          <w:tcPr>
            <w:tcW w:w="6465" w:type="dxa"/>
            <w:noWrap w:val="0"/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 xml:space="preserve">材 质：镀锡铜线芯+TPE材质    </w:t>
            </w:r>
          </w:p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功 能：苹果 安卓 Type-c 三合一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接 口：Lightning+Type-C+Micro USB  线 长：110cm 电 流：3.0A 设计印制LOGO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条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口罩</w:t>
            </w:r>
          </w:p>
          <w:p>
            <w:pPr>
              <w:bidi w:val="0"/>
            </w:pPr>
            <w:r>
              <w:rPr>
                <w:rFonts w:hint="eastAsia"/>
                <w:lang w:val="en-US" w:eastAsia="zh-CN"/>
              </w:rPr>
              <w:t>(独立包装)</w:t>
            </w:r>
          </w:p>
        </w:tc>
        <w:tc>
          <w:tcPr>
            <w:tcW w:w="6465" w:type="dxa"/>
            <w:noWrap w:val="0"/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独立包装、无异味、医用熔喷布；三层防护、专业认证；细菌过滤率≥95%；产品规格：175mm*95mm；医用成人国标白色口罩，印制单色红文字及标识。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结构与尺寸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口罩佩戴好后，应能罩住佩戴者的口、鼻至下颚。尺寸应符合技术规范要求，最大偏差应不超过±5%。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鼻夹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口罩上应配有鼻夹，可由塑料材质制成，鼻夹不可外漏。鼻夹长度应不小于0.8cm。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口罩带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口罩带应戴取方便、应洁净，无黑点、口罩带长度需符合技术规范要求；不可有断带、缺带。每根口罩带与口罩连接点处的断裂强力为应不小于10N，以10N的静拉力测量，持续5S不断裂。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合成血液穿透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将2mL合成血液以16.0kpa（12mmHg）压力喷向口罩外侧面后，口罩内侧不应出现渗透。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6、颗粒后滤效率 </w:t>
            </w:r>
            <w:r>
              <w:rPr>
                <w:rFonts w:hint="eastAsia"/>
              </w:rPr>
              <w:t xml:space="preserve">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口罩对非油性过滤效率应不小于30%。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7、细菌过滤效率 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口罩对细菌过滤效率应不小于30%。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8、阻燃性能 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所用材料不应具有易燃性。移离火焰后续持续时间不超过5S。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9、微生物指标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经环氧乙烷灭菌后，应无菌。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10、环氧乙烷残留量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经经环氧乙烷灭菌的口罩，其经环氧乙烷残留量应不超过10ug/g。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11、压力差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口罩两侧而进行气体交换的压力差不大于49Pa。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注：供应商需提供产品的检测报告，检测内容包含以上技术参数并且均符合参数要求。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100000.00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对联</w:t>
            </w:r>
          </w:p>
        </w:tc>
        <w:tc>
          <w:tcPr>
            <w:tcW w:w="6465" w:type="dxa"/>
            <w:noWrap w:val="0"/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对联：1040*170mm一副，330福字2张，红包6个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对联克重：157克铜版纸，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手提袋克重：230克，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材质：铜板纸，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 xml:space="preserve">印刷工艺：四色印刷 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专色红专色金</w:t>
            </w:r>
          </w:p>
          <w:p>
            <w:pPr>
              <w:bidi w:val="0"/>
            </w:pPr>
            <w:r>
              <w:rPr>
                <w:rFonts w:hint="eastAsia"/>
              </w:rPr>
              <w:t>设计印制LOGO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付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毛巾</w:t>
            </w:r>
          </w:p>
        </w:tc>
        <w:tc>
          <w:tcPr>
            <w:tcW w:w="6465" w:type="dxa"/>
            <w:noWrap w:val="0"/>
            <w:vAlign w:val="top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加厚纯棉 定制款规格36cm*35cm面料: 纯棉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 xml:space="preserve">pH值4.0～7.5 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甲醛含量 ≤20 mg/kg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4、不含有纤维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5、无异味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</w:t>
            </w:r>
            <w:r>
              <w:rPr>
                <w:rFonts w:hint="default"/>
                <w:lang w:val="en-US" w:eastAsia="zh-CN"/>
              </w:rPr>
              <w:t>耐皂洗色牢度(级) 变色 ≥3-4</w:t>
            </w:r>
            <w:r>
              <w:rPr>
                <w:rFonts w:hint="eastAsia"/>
                <w:lang w:val="en-US" w:eastAsia="zh-CN"/>
              </w:rPr>
              <w:t xml:space="preserve">  沾色</w:t>
            </w:r>
            <w:r>
              <w:rPr>
                <w:rFonts w:hint="default"/>
                <w:lang w:val="en-US" w:eastAsia="zh-CN"/>
              </w:rPr>
              <w:t xml:space="preserve"> ≥3-4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default"/>
                <w:lang w:val="en-US" w:eastAsia="zh-CN"/>
              </w:rPr>
              <w:t>耐酸汗渍色牢度(级)变色≥3-4</w:t>
            </w:r>
            <w:r>
              <w:rPr>
                <w:rFonts w:hint="eastAsia"/>
                <w:lang w:val="en-US" w:eastAsia="zh-CN"/>
              </w:rPr>
              <w:t xml:space="preserve">  沾色</w:t>
            </w:r>
            <w:r>
              <w:rPr>
                <w:rFonts w:hint="default"/>
                <w:lang w:val="en-US" w:eastAsia="zh-CN"/>
              </w:rPr>
              <w:t xml:space="preserve"> ≥3-4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8、</w:t>
            </w:r>
            <w:r>
              <w:rPr>
                <w:rFonts w:hint="default"/>
                <w:lang w:val="en-US" w:eastAsia="zh-CN"/>
              </w:rPr>
              <w:t>耐碱汗渍色牢度(级)变色≥3-4</w:t>
            </w:r>
            <w:r>
              <w:rPr>
                <w:rFonts w:hint="eastAsia"/>
                <w:lang w:val="en-US" w:eastAsia="zh-CN"/>
              </w:rPr>
              <w:t xml:space="preserve">  沾色</w:t>
            </w:r>
            <w:r>
              <w:rPr>
                <w:rFonts w:hint="default"/>
                <w:lang w:val="en-US" w:eastAsia="zh-CN"/>
              </w:rPr>
              <w:t xml:space="preserve"> ≥3-4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9、</w:t>
            </w:r>
            <w:r>
              <w:rPr>
                <w:rFonts w:hint="default"/>
                <w:lang w:val="en-US" w:eastAsia="zh-CN"/>
              </w:rPr>
              <w:t>耐水色牢度(级)  变色≥3-4</w:t>
            </w:r>
            <w:r>
              <w:rPr>
                <w:rFonts w:hint="eastAsia"/>
                <w:lang w:val="en-US" w:eastAsia="zh-CN"/>
              </w:rPr>
              <w:t xml:space="preserve">  沾色</w:t>
            </w:r>
            <w:r>
              <w:rPr>
                <w:rFonts w:hint="default"/>
                <w:lang w:val="en-US" w:eastAsia="zh-CN"/>
              </w:rPr>
              <w:t xml:space="preserve"> ≥3-4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10、</w:t>
            </w:r>
            <w:r>
              <w:rPr>
                <w:rFonts w:hint="default"/>
                <w:lang w:val="en-US" w:eastAsia="zh-CN"/>
              </w:rPr>
              <w:t>耐摩擦色牢度(级) 干摩 ≥4</w:t>
            </w:r>
            <w:r>
              <w:rPr>
                <w:rFonts w:hint="eastAsia"/>
                <w:lang w:val="en-US" w:eastAsia="zh-CN"/>
              </w:rPr>
              <w:t xml:space="preserve">  湿摩</w:t>
            </w:r>
            <w:r>
              <w:rPr>
                <w:rFonts w:hint="default"/>
                <w:lang w:val="en-US"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3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11、</w:t>
            </w:r>
            <w:r>
              <w:rPr>
                <w:rFonts w:hint="default"/>
                <w:lang w:val="en-US" w:eastAsia="zh-CN"/>
              </w:rPr>
              <w:t>耐唾液色牢度(级)变色 ≥</w:t>
            </w:r>
            <w:r>
              <w:rPr>
                <w:rFonts w:hint="eastAsia"/>
                <w:lang w:val="en-US" w:eastAsia="zh-CN"/>
              </w:rPr>
              <w:t>4  沾色</w:t>
            </w:r>
            <w:r>
              <w:rPr>
                <w:rFonts w:hint="default"/>
                <w:lang w:val="en-US" w:eastAsia="zh-CN"/>
              </w:rPr>
              <w:t xml:space="preserve"> ≥</w:t>
            </w:r>
            <w:r>
              <w:rPr>
                <w:rFonts w:hint="eastAsia"/>
                <w:lang w:val="en-US" w:eastAsia="zh-CN"/>
              </w:rPr>
              <w:t>4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12、</w:t>
            </w:r>
            <w:r>
              <w:rPr>
                <w:rFonts w:hint="default"/>
                <w:lang w:val="en-US" w:eastAsia="zh-CN"/>
              </w:rPr>
              <w:t xml:space="preserve">吸水性(s)≤20 </w:t>
            </w:r>
            <w:r>
              <w:rPr>
                <w:rFonts w:hint="eastAsia"/>
                <w:lang w:val="en-US" w:eastAsia="zh-CN"/>
              </w:rPr>
              <w:t>s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13、</w:t>
            </w:r>
            <w:r>
              <w:rPr>
                <w:rFonts w:hint="default"/>
                <w:lang w:val="en-US" w:eastAsia="zh-CN"/>
              </w:rPr>
              <w:t>断裂强力经向≥180</w:t>
            </w:r>
            <w:r>
              <w:rPr>
                <w:rFonts w:hint="eastAsia"/>
                <w:lang w:val="en-US" w:eastAsia="zh-CN"/>
              </w:rPr>
              <w:t xml:space="preserve">n  纬向 </w:t>
            </w:r>
            <w:r>
              <w:rPr>
                <w:rFonts w:hint="default"/>
                <w:lang w:val="en-US" w:eastAsia="zh-CN"/>
              </w:rPr>
              <w:t>≥180</w:t>
            </w:r>
            <w:r>
              <w:rPr>
                <w:rFonts w:hint="eastAsia"/>
                <w:lang w:val="en-US" w:eastAsia="zh-CN"/>
              </w:rPr>
              <w:t>n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default"/>
                <w:lang w:val="en-US" w:eastAsia="zh-CN"/>
              </w:rPr>
              <w:t>脱毛率≤1.5</w:t>
            </w:r>
            <w:r>
              <w:rPr>
                <w:rFonts w:hint="eastAsia"/>
                <w:lang w:val="en-US" w:eastAsia="zh-CN"/>
              </w:rPr>
              <w:t>%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注：供应商需提供产品的检测报告，检测内容包含以上技术参数并且均符合参数要求。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条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5000.00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MWJkODQwYTAzZDhlNWEzZWVlNjI3YWRhZjlkOWEifQ=="/>
  </w:docVars>
  <w:rsids>
    <w:rsidRoot w:val="4113707E"/>
    <w:rsid w:val="4113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0" w:firstLineChars="0"/>
      <w:jc w:val="left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hAnsi="宋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2022-10-26T08:54:00Z</dcterms:created>
  <dc:creator>吴腾</dc:creator>
  <cp:lastModifiedBy>吴腾</cp:lastModifiedBy>
  <dcterms:modified xsi:type="dcterms:W3CDTF">2022-10-26T08:55:30Z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A92D123B74434250A321D01F27594C37</vt:lpwstr>
  </property>
</Properties>
</file>