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b/>
          <w:color w:val="000000"/>
          <w:sz w:val="28"/>
          <w:szCs w:val="28"/>
          <w:bdr w:val="single" w:color="auto" w:sz="4" w:space="0"/>
          <w:shd w:val="pct10" w:color="auto" w:fill="FFFFFF"/>
        </w:rPr>
      </w:pPr>
      <w:r>
        <w:rPr>
          <w:rFonts w:hint="eastAsia" w:ascii="宋体" w:hAnsi="宋体" w:eastAsia="宋体" w:cs="宋体"/>
          <w:color w:val="000000"/>
          <w:sz w:val="36"/>
          <w:szCs w:val="36"/>
        </w:rPr>
        <w:drawing>
          <wp:anchor distT="0" distB="0" distL="114300" distR="114300" simplePos="0" relativeHeight="251660288" behindDoc="0" locked="0" layoutInCell="1" allowOverlap="1">
            <wp:simplePos x="0" y="0"/>
            <wp:positionH relativeFrom="margin">
              <wp:posOffset>44450</wp:posOffset>
            </wp:positionH>
            <wp:positionV relativeFrom="margin">
              <wp:posOffset>411480</wp:posOffset>
            </wp:positionV>
            <wp:extent cx="407670" cy="372745"/>
            <wp:effectExtent l="0" t="0" r="3810" b="8255"/>
            <wp:wrapSquare wrapText="bothSides"/>
            <wp:docPr id="4"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descr="2"/>
                    <pic:cNvPicPr>
                      <a:picLocks noChangeAspect="1" noChangeArrowheads="1"/>
                    </pic:cNvPicPr>
                  </pic:nvPicPr>
                  <pic:blipFill>
                    <a:blip r:embed="rId5" cstate="print"/>
                    <a:srcRect/>
                    <a:stretch>
                      <a:fillRect/>
                    </a:stretch>
                  </pic:blipFill>
                  <pic:spPr>
                    <a:xfrm>
                      <a:off x="0" y="0"/>
                      <a:ext cx="407670" cy="372745"/>
                    </a:xfrm>
                    <a:prstGeom prst="rect">
                      <a:avLst/>
                    </a:prstGeom>
                    <a:noFill/>
                    <a:ln w="9525">
                      <a:noFill/>
                      <a:miter lim="800000"/>
                      <a:headEnd/>
                      <a:tailEnd/>
                    </a:ln>
                  </pic:spPr>
                </pic:pic>
              </a:graphicData>
            </a:graphic>
          </wp:anchor>
        </w:drawing>
      </w:r>
      <w:r>
        <w:rPr>
          <w:rFonts w:hint="eastAsia" w:ascii="宋体" w:hAnsi="宋体" w:eastAsia="宋体" w:cs="宋体"/>
          <w:color w:val="000000"/>
          <w:sz w:val="36"/>
          <w:szCs w:val="36"/>
          <w:bdr w:val="single" w:color="auto" w:sz="4" w:space="0"/>
          <w:shd w:val="pct10" w:color="auto" w:fill="FFFFFF"/>
        </w:rPr>
        <w:t>政府采购项目</w:t>
      </w:r>
    </w:p>
    <w:p>
      <w:pPr>
        <w:keepNext w:val="0"/>
        <w:keepLines w:val="0"/>
        <w:pageBreakBefore w:val="0"/>
        <w:widowControl w:val="0"/>
        <w:kinsoku/>
        <w:wordWrap/>
        <w:overflowPunct/>
        <w:topLinePunct w:val="0"/>
        <w:autoSpaceDE/>
        <w:autoSpaceDN/>
        <w:bidi w:val="0"/>
        <w:adjustRightInd/>
        <w:snapToGrid/>
        <w:spacing w:line="360" w:lineRule="auto"/>
        <w:ind w:right="720"/>
        <w:jc w:val="right"/>
        <w:textAlignment w:val="auto"/>
        <w:rPr>
          <w:rFonts w:hint="eastAsia" w:ascii="宋体" w:hAnsi="宋体" w:eastAsia="宋体" w:cs="宋体"/>
          <w:color w:val="000000"/>
          <w:sz w:val="36"/>
          <w:szCs w:val="36"/>
          <w:bdr w:val="single" w:color="auto" w:sz="4" w:space="0"/>
          <w:shd w:val="pct10" w:color="auto" w:fill="FFFFFF"/>
        </w:rPr>
      </w:pPr>
    </w:p>
    <w:p>
      <w:pPr>
        <w:spacing w:line="360" w:lineRule="auto"/>
        <w:jc w:val="right"/>
        <w:rPr>
          <w:rFonts w:hint="eastAsia" w:ascii="宋体" w:hAnsi="宋体" w:eastAsia="宋体" w:cs="宋体"/>
          <w:color w:val="000000"/>
          <w:sz w:val="36"/>
          <w:szCs w:val="36"/>
          <w:bdr w:val="single" w:color="auto" w:sz="4" w:space="0"/>
          <w:shd w:val="pct10" w:color="auto" w:fill="FFFFFF"/>
          <w:lang w:val="en-US" w:eastAsia="zh-CN"/>
        </w:rPr>
      </w:pPr>
      <w:r>
        <w:rPr>
          <w:rFonts w:hint="eastAsia" w:ascii="宋体" w:hAnsi="宋体" w:cs="宋体"/>
          <w:color w:val="000000"/>
          <w:sz w:val="36"/>
          <w:szCs w:val="36"/>
        </w:rPr>
        <w:t xml:space="preserve">项目编号: </w:t>
      </w:r>
      <w:r>
        <w:rPr>
          <w:rFonts w:hint="eastAsia" w:ascii="宋体" w:hAnsi="宋体" w:cs="宋体"/>
          <w:color w:val="000000"/>
          <w:sz w:val="36"/>
          <w:szCs w:val="36"/>
          <w:lang w:eastAsia="zh-CN"/>
        </w:rPr>
        <w:t>WDZB2022-875R</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52"/>
          <w:szCs w:val="52"/>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52"/>
          <w:szCs w:val="52"/>
          <w:lang w:eastAsia="zh-CN"/>
        </w:rPr>
      </w:pPr>
      <w:r>
        <w:rPr>
          <w:rFonts w:hint="eastAsia" w:ascii="宋体" w:hAnsi="宋体" w:cs="宋体"/>
          <w:b/>
          <w:kern w:val="0"/>
          <w:sz w:val="52"/>
          <w:szCs w:val="52"/>
          <w:lang w:val="en-US" w:eastAsia="zh-CN"/>
        </w:rPr>
        <w:t>榆林市委网信办市智慧局采购2022年“送培训下基层”活动服务项目(二次）</w:t>
      </w: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spacing w:val="20"/>
          <w:kern w:val="0"/>
          <w:sz w:val="84"/>
          <w:szCs w:val="84"/>
        </w:rPr>
      </w:pPr>
    </w:p>
    <w:p>
      <w:pPr>
        <w:pStyle w:val="11"/>
        <w:rPr>
          <w:rFonts w:hint="eastAsia"/>
        </w:rPr>
      </w:pPr>
    </w:p>
    <w:p>
      <w:pPr>
        <w:keepNext w:val="0"/>
        <w:keepLines w:val="0"/>
        <w:pageBreakBefore w:val="0"/>
        <w:widowControl w:val="0"/>
        <w:tabs>
          <w:tab w:val="left" w:pos="708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pacing w:val="20"/>
          <w:kern w:val="0"/>
          <w:sz w:val="84"/>
          <w:szCs w:val="84"/>
          <w:lang w:eastAsia="zh-CN"/>
        </w:rPr>
      </w:pPr>
      <w:r>
        <w:rPr>
          <w:rFonts w:hint="eastAsia" w:ascii="宋体" w:hAnsi="宋体" w:cs="宋体"/>
          <w:b/>
          <w:bCs/>
          <w:color w:val="000000"/>
          <w:spacing w:val="20"/>
          <w:kern w:val="0"/>
          <w:sz w:val="84"/>
          <w:szCs w:val="84"/>
          <w:lang w:eastAsia="zh-CN"/>
        </w:rPr>
        <w:t>竞争性谈判文件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Cs/>
          <w:color w:val="000000"/>
          <w:kern w:val="0"/>
          <w:sz w:val="84"/>
          <w:szCs w:val="8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Cs/>
          <w:color w:val="000000"/>
          <w:kern w:val="0"/>
          <w:sz w:val="84"/>
          <w:szCs w:val="84"/>
        </w:rPr>
      </w:pPr>
    </w:p>
    <w:p>
      <w:pPr>
        <w:pStyle w:val="11"/>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000000"/>
          <w:sz w:val="36"/>
          <w:szCs w:val="36"/>
        </w:rPr>
      </w:pPr>
      <w:r>
        <w:rPr>
          <w:rFonts w:hint="eastAsia" w:ascii="宋体" w:hAnsi="宋体" w:eastAsia="宋体" w:cs="宋体"/>
          <w:b/>
          <w:color w:val="000000"/>
          <w:sz w:val="36"/>
          <w:szCs w:val="36"/>
        </w:rPr>
        <w:t>陕西万德招标有限公司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二〇二二</w:t>
      </w:r>
      <w:r>
        <w:rPr>
          <w:rFonts w:hint="eastAsia" w:ascii="宋体" w:hAnsi="宋体" w:eastAsia="宋体" w:cs="宋体"/>
          <w:b/>
          <w:bCs/>
          <w:color w:val="000000"/>
          <w:sz w:val="36"/>
          <w:szCs w:val="36"/>
        </w:rPr>
        <w:t>年</w:t>
      </w:r>
      <w:r>
        <w:rPr>
          <w:rFonts w:hint="eastAsia" w:ascii="宋体" w:hAnsi="宋体" w:cs="宋体"/>
          <w:b/>
          <w:bCs/>
          <w:color w:val="000000"/>
          <w:sz w:val="36"/>
          <w:szCs w:val="36"/>
          <w:lang w:val="en-US" w:eastAsia="zh-CN"/>
        </w:rPr>
        <w:t>十</w:t>
      </w:r>
      <w:r>
        <w:rPr>
          <w:rFonts w:hint="eastAsia" w:ascii="宋体" w:hAnsi="宋体" w:cs="宋体"/>
          <w:b/>
          <w:bCs/>
          <w:color w:val="000000"/>
          <w:sz w:val="36"/>
          <w:szCs w:val="36"/>
          <w:lang w:eastAsia="zh-CN"/>
        </w:rPr>
        <w:t>月</w:t>
      </w:r>
    </w:p>
    <w:p>
      <w:pPr>
        <w:spacing w:before="0" w:beforeLines="0" w:after="0" w:afterLines="0" w:line="240" w:lineRule="auto"/>
        <w:ind w:left="0" w:leftChars="0" w:right="0" w:rightChars="0" w:firstLine="0" w:firstLineChars="0"/>
        <w:jc w:val="both"/>
        <w:rPr>
          <w:rFonts w:ascii="宋体" w:hAnsi="宋体" w:eastAsia="宋体" w:cs="Times New Roman"/>
          <w:kern w:val="2"/>
          <w:sz w:val="21"/>
          <w:lang w:val="en-US" w:eastAsia="zh-CN" w:bidi="ar-SA"/>
        </w:rPr>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pPr>
    </w:p>
    <w:sdt>
      <w:sdtPr>
        <w:rPr>
          <w:rFonts w:hint="eastAsia" w:ascii="宋体" w:hAnsi="宋体" w:eastAsia="宋体"/>
          <w:b/>
          <w:bCs/>
          <w:sz w:val="40"/>
          <w:szCs w:val="36"/>
          <w:lang w:val="en-US" w:eastAsia="zh-CN"/>
        </w:rPr>
        <w:id w:val="147476382"/>
        <w15:color w:val="DBDBDB"/>
        <w:docPartObj>
          <w:docPartGallery w:val="Table of Contents"/>
          <w:docPartUnique/>
        </w:docPartObj>
      </w:sdtPr>
      <w:sdtEndPr>
        <w:rPr>
          <w:rFonts w:hint="eastAsia" w:ascii="宋体" w:hAnsi="宋体" w:eastAsia="黑体" w:cs="Times New Roman"/>
          <w:b/>
          <w:bCs/>
          <w:kern w:val="44"/>
          <w:sz w:val="36"/>
          <w:szCs w:val="44"/>
          <w:lang w:val="en-US" w:eastAsia="zh-CN" w:bidi="ar-SA"/>
        </w:rPr>
      </w:sdtEndPr>
      <w:sdtContent>
        <w:p>
          <w:pPr>
            <w:pageBreakBefore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eastAsia" w:ascii="宋体" w:hAnsi="宋体" w:eastAsia="宋体"/>
              <w:b/>
              <w:bCs/>
              <w:sz w:val="40"/>
              <w:szCs w:val="36"/>
              <w:lang w:val="en-US" w:eastAsia="zh-CN"/>
            </w:rPr>
          </w:pPr>
          <w:r>
            <w:rPr>
              <w:rFonts w:hint="eastAsia" w:ascii="宋体" w:hAnsi="宋体" w:eastAsia="宋体"/>
              <w:b/>
              <w:bCs/>
              <w:sz w:val="40"/>
              <w:szCs w:val="36"/>
              <w:lang w:val="en-US" w:eastAsia="zh-CN"/>
            </w:rPr>
            <w:t>目</w:t>
          </w:r>
          <w:r>
            <w:rPr>
              <w:rFonts w:hint="eastAsia" w:ascii="宋体" w:hAnsi="宋体"/>
              <w:b/>
              <w:bCs/>
              <w:sz w:val="40"/>
              <w:szCs w:val="36"/>
              <w:lang w:val="en-US" w:eastAsia="zh-CN"/>
            </w:rPr>
            <w:t xml:space="preserve">  </w:t>
          </w:r>
          <w:r>
            <w:rPr>
              <w:rFonts w:hint="eastAsia" w:ascii="宋体" w:hAnsi="宋体" w:eastAsia="宋体"/>
              <w:b/>
              <w:bCs/>
              <w:sz w:val="40"/>
              <w:szCs w:val="36"/>
              <w:lang w:val="en-US" w:eastAsia="zh-CN"/>
            </w:rPr>
            <w:t>录</w:t>
          </w:r>
        </w:p>
        <w:p>
          <w:pPr>
            <w:pStyle w:val="38"/>
            <w:pageBreakBefore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_Toc22373 </w:instrText>
          </w:r>
          <w:r>
            <w:rPr>
              <w:rFonts w:hint="eastAsia" w:ascii="宋体" w:hAnsi="宋体" w:eastAsia="宋体" w:cs="宋体"/>
              <w:b/>
              <w:bCs/>
              <w:szCs w:val="24"/>
            </w:rPr>
            <w:fldChar w:fldCharType="separate"/>
          </w:r>
          <w:r>
            <w:rPr>
              <w:rFonts w:hint="eastAsia" w:ascii="宋体" w:hAnsi="宋体" w:eastAsia="宋体" w:cs="宋体"/>
              <w:b/>
              <w:bCs/>
            </w:rPr>
            <w:t xml:space="preserve">第一部分  </w:t>
          </w:r>
          <w:r>
            <w:rPr>
              <w:rFonts w:hint="eastAsia" w:ascii="宋体" w:hAnsi="宋体" w:eastAsia="宋体" w:cs="宋体"/>
              <w:b/>
              <w:bCs/>
              <w:lang w:eastAsia="zh-CN"/>
            </w:rPr>
            <w:t>竞争性</w:t>
          </w:r>
          <w:r>
            <w:rPr>
              <w:rFonts w:hint="eastAsia" w:ascii="宋体" w:hAnsi="宋体" w:cs="宋体"/>
              <w:b/>
              <w:bCs/>
              <w:lang w:eastAsia="zh-CN"/>
            </w:rPr>
            <w:t>谈判</w:t>
          </w:r>
          <w:r>
            <w:rPr>
              <w:rFonts w:hint="eastAsia" w:ascii="宋体" w:hAnsi="宋体" w:eastAsia="宋体" w:cs="宋体"/>
              <w:b/>
              <w:bCs/>
              <w:lang w:eastAsia="zh-CN"/>
            </w:rPr>
            <w:t>公告</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_Toc22373 \h </w:instrText>
          </w:r>
          <w:r>
            <w:rPr>
              <w:rFonts w:hint="eastAsia" w:ascii="宋体" w:hAnsi="宋体" w:eastAsia="宋体" w:cs="宋体"/>
              <w:b/>
              <w:bCs/>
            </w:rPr>
            <w:fldChar w:fldCharType="separate"/>
          </w:r>
          <w:r>
            <w:rPr>
              <w:rFonts w:hint="eastAsia" w:ascii="宋体" w:hAnsi="宋体" w:eastAsia="宋体" w:cs="宋体"/>
              <w:b/>
              <w:bCs/>
            </w:rPr>
            <w:t>3</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_Toc333 </w:instrText>
          </w:r>
          <w:r>
            <w:rPr>
              <w:rFonts w:hint="eastAsia" w:ascii="宋体" w:hAnsi="宋体" w:eastAsia="宋体" w:cs="宋体"/>
              <w:b/>
              <w:bCs/>
              <w:szCs w:val="24"/>
            </w:rPr>
            <w:fldChar w:fldCharType="separate"/>
          </w:r>
          <w:r>
            <w:rPr>
              <w:rFonts w:hint="eastAsia" w:ascii="宋体" w:hAnsi="宋体" w:eastAsia="宋体" w:cs="宋体"/>
              <w:b/>
              <w:bCs/>
            </w:rPr>
            <w:t xml:space="preserve">第二部分  </w:t>
          </w:r>
          <w:r>
            <w:rPr>
              <w:rFonts w:hint="eastAsia" w:ascii="宋体" w:hAnsi="宋体" w:eastAsia="宋体" w:cs="宋体"/>
              <w:b/>
              <w:bCs/>
              <w:lang w:eastAsia="zh-CN"/>
            </w:rPr>
            <w:t>供应商</w:t>
          </w:r>
          <w:r>
            <w:rPr>
              <w:rFonts w:hint="eastAsia" w:ascii="宋体" w:hAnsi="宋体" w:eastAsia="宋体" w:cs="宋体"/>
              <w:b/>
              <w:bCs/>
            </w:rPr>
            <w:t>须知</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_Toc333 \h </w:instrText>
          </w:r>
          <w:r>
            <w:rPr>
              <w:rFonts w:hint="eastAsia" w:ascii="宋体" w:hAnsi="宋体" w:eastAsia="宋体" w:cs="宋体"/>
              <w:b/>
              <w:bCs/>
            </w:rPr>
            <w:fldChar w:fldCharType="separate"/>
          </w:r>
          <w:r>
            <w:rPr>
              <w:rFonts w:hint="eastAsia" w:ascii="宋体" w:hAnsi="宋体" w:eastAsia="宋体" w:cs="宋体"/>
              <w:b/>
              <w:bCs/>
            </w:rPr>
            <w:t>6</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_Toc20164 </w:instrText>
          </w:r>
          <w:r>
            <w:rPr>
              <w:rFonts w:hint="eastAsia" w:ascii="宋体" w:hAnsi="宋体" w:eastAsia="宋体" w:cs="宋体"/>
              <w:szCs w:val="24"/>
            </w:rPr>
            <w:fldChar w:fldCharType="separate"/>
          </w:r>
          <w:r>
            <w:rPr>
              <w:rFonts w:hint="eastAsia" w:ascii="宋体" w:hAnsi="宋体" w:eastAsia="宋体" w:cs="宋体"/>
            </w:rPr>
            <w:t xml:space="preserve">第一章 </w:t>
          </w:r>
          <w:r>
            <w:rPr>
              <w:rFonts w:hint="eastAsia" w:ascii="宋体" w:hAnsi="宋体" w:eastAsia="宋体" w:cs="宋体"/>
              <w:lang w:val="en-US" w:eastAsia="zh-CN"/>
            </w:rPr>
            <w:t xml:space="preserve"> </w:t>
          </w:r>
          <w:r>
            <w:rPr>
              <w:rFonts w:hint="eastAsia" w:ascii="宋体" w:hAnsi="宋体" w:eastAsia="宋体" w:cs="宋体"/>
              <w:lang w:eastAsia="zh-CN"/>
            </w:rPr>
            <w:t>供应商</w:t>
          </w:r>
          <w:r>
            <w:rPr>
              <w:rFonts w:hint="eastAsia" w:ascii="宋体" w:hAnsi="宋体" w:eastAsia="宋体" w:cs="宋体"/>
            </w:rPr>
            <w:t>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_Toc20164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_Toc25853 </w:instrText>
          </w:r>
          <w:r>
            <w:rPr>
              <w:rFonts w:hint="eastAsia" w:ascii="宋体" w:hAnsi="宋体" w:eastAsia="宋体" w:cs="宋体"/>
              <w:szCs w:val="24"/>
            </w:rPr>
            <w:fldChar w:fldCharType="separate"/>
          </w:r>
          <w:r>
            <w:rPr>
              <w:rFonts w:hint="eastAsia" w:ascii="宋体" w:hAnsi="宋体" w:eastAsia="宋体" w:cs="宋体"/>
            </w:rPr>
            <w:t xml:space="preserve">第二章 </w:t>
          </w:r>
          <w:r>
            <w:rPr>
              <w:rFonts w:hint="eastAsia" w:ascii="宋体" w:hAnsi="宋体" w:eastAsia="宋体" w:cs="宋体"/>
              <w:lang w:val="en-US" w:eastAsia="zh-CN"/>
            </w:rPr>
            <w:t xml:space="preserve"> </w:t>
          </w:r>
          <w:r>
            <w:rPr>
              <w:rFonts w:hint="eastAsia" w:ascii="宋体" w:hAnsi="宋体" w:eastAsia="宋体" w:cs="宋体"/>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_Toc25853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_Toc26534 </w:instrText>
          </w:r>
          <w:r>
            <w:rPr>
              <w:rFonts w:hint="eastAsia" w:ascii="宋体" w:hAnsi="宋体" w:eastAsia="宋体" w:cs="宋体"/>
              <w:szCs w:val="24"/>
            </w:rPr>
            <w:fldChar w:fldCharType="separate"/>
          </w:r>
          <w:r>
            <w:rPr>
              <w:rFonts w:hint="eastAsia" w:ascii="宋体" w:hAnsi="宋体" w:eastAsia="宋体" w:cs="宋体"/>
            </w:rPr>
            <w:t xml:space="preserve">第三章  </w:t>
          </w:r>
          <w:r>
            <w:rPr>
              <w:rFonts w:hint="eastAsia" w:ascii="宋体" w:hAnsi="宋体" w:eastAsia="宋体" w:cs="宋体"/>
              <w:lang w:eastAsia="zh-CN"/>
            </w:rPr>
            <w:t>竞争性</w:t>
          </w:r>
          <w:r>
            <w:rPr>
              <w:rFonts w:hint="eastAsia" w:ascii="宋体" w:hAnsi="宋体" w:cs="宋体"/>
              <w:lang w:eastAsia="zh-CN"/>
            </w:rPr>
            <w:t>谈判</w:t>
          </w:r>
          <w:r>
            <w:rPr>
              <w:rFonts w:hint="eastAsia" w:ascii="宋体" w:hAnsi="宋体" w:eastAsia="宋体" w:cs="宋体"/>
              <w:lang w:eastAsia="zh-CN"/>
            </w:rPr>
            <w:t>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_Toc26534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_Toc3102 </w:instrText>
          </w:r>
          <w:r>
            <w:rPr>
              <w:rFonts w:hint="eastAsia" w:ascii="宋体" w:hAnsi="宋体" w:eastAsia="宋体" w:cs="宋体"/>
              <w:szCs w:val="24"/>
            </w:rPr>
            <w:fldChar w:fldCharType="separate"/>
          </w:r>
          <w:r>
            <w:rPr>
              <w:rFonts w:hint="eastAsia" w:ascii="宋体" w:hAnsi="宋体" w:eastAsia="宋体" w:cs="宋体"/>
            </w:rPr>
            <w:t xml:space="preserve">第四章  </w:t>
          </w:r>
          <w:r>
            <w:rPr>
              <w:rFonts w:hint="eastAsia" w:ascii="宋体" w:hAnsi="宋体" w:eastAsia="宋体" w:cs="宋体"/>
              <w:lang w:eastAsia="zh-CN"/>
            </w:rPr>
            <w:t>响应文件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_Toc3102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_Toc25612 </w:instrText>
          </w:r>
          <w:r>
            <w:rPr>
              <w:rFonts w:hint="eastAsia" w:ascii="宋体" w:hAnsi="宋体" w:eastAsia="宋体" w:cs="宋体"/>
              <w:szCs w:val="24"/>
            </w:rPr>
            <w:fldChar w:fldCharType="separate"/>
          </w:r>
          <w:r>
            <w:rPr>
              <w:rFonts w:hint="eastAsia" w:ascii="宋体" w:hAnsi="宋体" w:eastAsia="宋体" w:cs="宋体"/>
              <w:highlight w:val="none"/>
            </w:rPr>
            <w:t xml:space="preserve">第五章  </w:t>
          </w:r>
          <w:r>
            <w:rPr>
              <w:rFonts w:hint="eastAsia" w:ascii="宋体" w:hAnsi="宋体" w:cs="宋体"/>
              <w:highlight w:val="none"/>
              <w:lang w:eastAsia="zh-CN"/>
            </w:rPr>
            <w:t>谈判</w:t>
          </w:r>
          <w:r>
            <w:rPr>
              <w:rFonts w:hint="eastAsia" w:ascii="宋体" w:hAnsi="宋体" w:eastAsia="宋体" w:cs="宋体"/>
              <w:highlight w:val="none"/>
            </w:rPr>
            <w:t>、</w:t>
          </w:r>
          <w:r>
            <w:rPr>
              <w:rFonts w:hint="eastAsia" w:ascii="宋体" w:hAnsi="宋体" w:eastAsia="宋体" w:cs="宋体"/>
              <w:highlight w:val="none"/>
              <w:lang w:eastAsia="zh-CN"/>
            </w:rPr>
            <w:t>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_Toc25612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_Toc17465 </w:instrText>
          </w:r>
          <w:r>
            <w:rPr>
              <w:rFonts w:hint="eastAsia" w:ascii="宋体" w:hAnsi="宋体" w:eastAsia="宋体" w:cs="宋体"/>
              <w:szCs w:val="24"/>
            </w:rPr>
            <w:fldChar w:fldCharType="separate"/>
          </w:r>
          <w:r>
            <w:rPr>
              <w:rFonts w:hint="eastAsia" w:ascii="宋体" w:hAnsi="宋体" w:eastAsia="宋体" w:cs="宋体"/>
              <w:lang w:val="en-US" w:eastAsia="zh-CN"/>
            </w:rPr>
            <w:t>第六章  成交和合同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_Toc17465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_Toc29755 </w:instrText>
          </w:r>
          <w:r>
            <w:rPr>
              <w:rFonts w:hint="eastAsia" w:ascii="宋体" w:hAnsi="宋体" w:eastAsia="宋体" w:cs="宋体"/>
              <w:szCs w:val="24"/>
            </w:rPr>
            <w:fldChar w:fldCharType="separate"/>
          </w:r>
          <w:r>
            <w:rPr>
              <w:rFonts w:hint="eastAsia" w:ascii="宋体" w:hAnsi="宋体" w:eastAsia="宋体" w:cs="宋体"/>
              <w:lang w:eastAsia="zh-CN"/>
            </w:rPr>
            <w:t>第七章</w:t>
          </w:r>
          <w:r>
            <w:rPr>
              <w:rFonts w:hint="eastAsia" w:ascii="宋体" w:hAnsi="宋体" w:eastAsia="宋体" w:cs="宋体"/>
              <w:lang w:val="en-US" w:eastAsia="zh-CN"/>
            </w:rPr>
            <w:t xml:space="preserve">  其他</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_Toc29755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_Toc27603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第三部分  商务要求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_Toc27603 \h </w:instrText>
          </w:r>
          <w:r>
            <w:rPr>
              <w:rFonts w:hint="eastAsia" w:ascii="宋体" w:hAnsi="宋体" w:eastAsia="宋体" w:cs="宋体"/>
              <w:b/>
              <w:bCs/>
            </w:rPr>
            <w:fldChar w:fldCharType="separate"/>
          </w:r>
          <w:r>
            <w:rPr>
              <w:rFonts w:hint="eastAsia" w:ascii="宋体" w:hAnsi="宋体" w:eastAsia="宋体" w:cs="宋体"/>
              <w:b/>
              <w:bCs/>
            </w:rPr>
            <w:t>31</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_Toc24113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 xml:space="preserve">第四部分  </w:t>
          </w:r>
          <w:r>
            <w:rPr>
              <w:rFonts w:hint="eastAsia" w:ascii="宋体" w:hAnsi="宋体" w:eastAsia="宋体" w:cs="宋体"/>
              <w:b/>
              <w:bCs/>
            </w:rPr>
            <w:t>合同条款（仅供参考）</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_Toc24113 \h </w:instrText>
          </w:r>
          <w:r>
            <w:rPr>
              <w:rFonts w:hint="eastAsia" w:ascii="宋体" w:hAnsi="宋体" w:eastAsia="宋体" w:cs="宋体"/>
              <w:b/>
              <w:bCs/>
            </w:rPr>
            <w:fldChar w:fldCharType="separate"/>
          </w:r>
          <w:r>
            <w:rPr>
              <w:rFonts w:hint="eastAsia" w:ascii="宋体" w:hAnsi="宋体" w:eastAsia="宋体" w:cs="宋体"/>
              <w:b/>
              <w:bCs/>
            </w:rPr>
            <w:t>32</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_Toc3759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第五部分  响应文件格式</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_Toc3759 \h </w:instrText>
          </w:r>
          <w:r>
            <w:rPr>
              <w:rFonts w:hint="eastAsia" w:ascii="宋体" w:hAnsi="宋体" w:eastAsia="宋体" w:cs="宋体"/>
              <w:b/>
              <w:bCs/>
            </w:rPr>
            <w:fldChar w:fldCharType="separate"/>
          </w:r>
          <w:r>
            <w:rPr>
              <w:rFonts w:hint="eastAsia" w:ascii="宋体" w:hAnsi="宋体" w:eastAsia="宋体" w:cs="宋体"/>
              <w:b/>
              <w:bCs/>
            </w:rPr>
            <w:t>35</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_Toc1728 </w:instrText>
          </w:r>
          <w:r>
            <w:rPr>
              <w:rFonts w:hint="eastAsia" w:ascii="宋体" w:hAnsi="宋体" w:eastAsia="宋体" w:cs="宋体"/>
              <w:szCs w:val="24"/>
            </w:rPr>
            <w:fldChar w:fldCharType="separate"/>
          </w:r>
          <w:r>
            <w:rPr>
              <w:rFonts w:hint="eastAsia" w:ascii="宋体" w:hAnsi="宋体" w:eastAsia="宋体" w:cs="宋体"/>
            </w:rPr>
            <w:t>第一部分 “</w:t>
          </w:r>
          <w:r>
            <w:rPr>
              <w:rFonts w:hint="eastAsia" w:ascii="宋体" w:hAnsi="宋体" w:eastAsia="宋体" w:cs="宋体"/>
              <w:lang w:eastAsia="zh-CN"/>
            </w:rPr>
            <w:t>资格性响应文件</w:t>
          </w:r>
          <w:r>
            <w:rPr>
              <w:rFonts w:hint="eastAsia" w:ascii="宋体" w:hAnsi="宋体" w:eastAsia="宋体" w:cs="宋体"/>
            </w:rPr>
            <w:t>”格式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_Toc1728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szCs w:val="24"/>
            </w:rPr>
            <w:fldChar w:fldCharType="end"/>
          </w:r>
        </w:p>
        <w:p>
          <w:pPr>
            <w:pStyle w:val="18"/>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_Toc4222 </w:instrText>
          </w:r>
          <w:r>
            <w:rPr>
              <w:rFonts w:hint="eastAsia" w:ascii="宋体" w:hAnsi="宋体" w:eastAsia="宋体" w:cs="宋体"/>
              <w:szCs w:val="24"/>
            </w:rPr>
            <w:fldChar w:fldCharType="separate"/>
          </w:r>
          <w:r>
            <w:rPr>
              <w:rFonts w:hint="eastAsia" w:ascii="宋体" w:hAnsi="宋体" w:eastAsia="宋体" w:cs="宋体"/>
              <w:lang w:val="en-US" w:eastAsia="zh-CN"/>
            </w:rPr>
            <w:t>第二部分 “商务及技术性响应文件”格式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_Toc4222 \h </w:instrText>
          </w:r>
          <w:r>
            <w:rPr>
              <w:rFonts w:hint="eastAsia" w:ascii="宋体" w:hAnsi="宋体" w:eastAsia="宋体" w:cs="宋体"/>
            </w:rPr>
            <w:fldChar w:fldCharType="separate"/>
          </w:r>
          <w:r>
            <w:rPr>
              <w:rFonts w:hint="eastAsia" w:ascii="宋体" w:hAnsi="宋体" w:eastAsia="宋体" w:cs="宋体"/>
            </w:rPr>
            <w:t>43</w:t>
          </w:r>
          <w:r>
            <w:rPr>
              <w:rFonts w:hint="eastAsia" w:ascii="宋体" w:hAnsi="宋体" w:eastAsia="宋体" w:cs="宋体"/>
            </w:rPr>
            <w:fldChar w:fldCharType="end"/>
          </w:r>
          <w:r>
            <w:rPr>
              <w:rFonts w:hint="eastAsia" w:ascii="宋体" w:hAnsi="宋体" w:eastAsia="宋体" w:cs="宋体"/>
              <w:szCs w:val="24"/>
            </w:rPr>
            <w:fldChar w:fldCharType="end"/>
          </w:r>
        </w:p>
        <w:p>
          <w:pPr>
            <w:pStyle w:val="17"/>
            <w:keepNext w:val="0"/>
            <w:keepLines w:val="0"/>
            <w:pageBreakBefore w:val="0"/>
            <w:widowControl w:val="0"/>
            <w:tabs>
              <w:tab w:val="right" w:leader="dot" w:pos="9072"/>
            </w:tabs>
            <w:kinsoku/>
            <w:wordWrap/>
            <w:overflowPunct/>
            <w:topLinePunct w:val="0"/>
            <w:autoSpaceDE/>
            <w:autoSpaceDN/>
            <w:bidi w:val="0"/>
            <w:adjustRightInd/>
            <w:snapToGrid/>
            <w:spacing w:line="360" w:lineRule="auto"/>
            <w:textAlignment w:val="auto"/>
            <w:rPr>
              <w:rFonts w:hint="eastAsia" w:ascii="宋体" w:hAnsi="宋体" w:eastAsia="宋体" w:cs="宋体"/>
              <w:b/>
              <w:bCs/>
            </w:rPr>
          </w:pPr>
          <w:r>
            <w:rPr>
              <w:rFonts w:hint="eastAsia" w:ascii="宋体" w:hAnsi="宋体" w:eastAsia="宋体" w:cs="宋体"/>
              <w:b/>
              <w:bCs/>
              <w:szCs w:val="24"/>
            </w:rPr>
            <w:fldChar w:fldCharType="begin"/>
          </w:r>
          <w:r>
            <w:rPr>
              <w:rFonts w:hint="eastAsia" w:ascii="宋体" w:hAnsi="宋体" w:eastAsia="宋体" w:cs="宋体"/>
              <w:b/>
              <w:bCs/>
              <w:szCs w:val="24"/>
            </w:rPr>
            <w:instrText xml:space="preserve"> HYPERLINK \l _Toc8628 </w:instrText>
          </w:r>
          <w:r>
            <w:rPr>
              <w:rFonts w:hint="eastAsia" w:ascii="宋体" w:hAnsi="宋体" w:eastAsia="宋体" w:cs="宋体"/>
              <w:b/>
              <w:bCs/>
              <w:szCs w:val="24"/>
            </w:rPr>
            <w:fldChar w:fldCharType="separate"/>
          </w:r>
          <w:r>
            <w:rPr>
              <w:rFonts w:hint="eastAsia" w:ascii="宋体" w:hAnsi="宋体" w:eastAsia="宋体" w:cs="宋体"/>
              <w:b/>
              <w:bCs/>
              <w:lang w:val="en-US" w:eastAsia="zh-CN"/>
            </w:rPr>
            <w:t>第</w:t>
          </w:r>
          <w:r>
            <w:rPr>
              <w:rFonts w:hint="eastAsia" w:ascii="宋体" w:hAnsi="宋体" w:cs="宋体"/>
              <w:b/>
              <w:bCs/>
              <w:lang w:val="en-US" w:eastAsia="zh-CN"/>
            </w:rPr>
            <w:t>六</w:t>
          </w:r>
          <w:r>
            <w:rPr>
              <w:rFonts w:hint="eastAsia" w:ascii="宋体" w:hAnsi="宋体" w:eastAsia="宋体" w:cs="宋体"/>
              <w:b/>
              <w:bCs/>
              <w:lang w:val="en-US" w:eastAsia="zh-CN"/>
            </w:rPr>
            <w:t xml:space="preserve">部分  </w:t>
          </w:r>
          <w:r>
            <w:rPr>
              <w:rFonts w:hint="eastAsia" w:ascii="宋体" w:hAnsi="宋体" w:eastAsia="宋体" w:cs="宋体"/>
              <w:b/>
              <w:bCs/>
              <w:lang w:eastAsia="zh-CN"/>
            </w:rPr>
            <w:t>采购</w:t>
          </w:r>
          <w:r>
            <w:rPr>
              <w:rFonts w:hint="eastAsia" w:ascii="宋体" w:hAnsi="宋体" w:eastAsia="宋体" w:cs="宋体"/>
              <w:b/>
              <w:bCs/>
            </w:rPr>
            <w:t>项目要求</w:t>
          </w:r>
          <w:r>
            <w:rPr>
              <w:rFonts w:hint="eastAsia" w:ascii="宋体" w:hAnsi="宋体" w:eastAsia="宋体" w:cs="宋体"/>
              <w:b/>
              <w:bCs/>
            </w:rPr>
            <w:tab/>
          </w:r>
          <w:r>
            <w:rPr>
              <w:rFonts w:hint="eastAsia" w:ascii="宋体" w:hAnsi="宋体" w:eastAsia="宋体" w:cs="宋体"/>
              <w:b/>
              <w:bCs/>
            </w:rPr>
            <w:fldChar w:fldCharType="begin"/>
          </w:r>
          <w:r>
            <w:rPr>
              <w:rFonts w:hint="eastAsia" w:ascii="宋体" w:hAnsi="宋体" w:eastAsia="宋体" w:cs="宋体"/>
              <w:b/>
              <w:bCs/>
            </w:rPr>
            <w:instrText xml:space="preserve"> PAGEREF _Toc8628 \h </w:instrText>
          </w:r>
          <w:r>
            <w:rPr>
              <w:rFonts w:hint="eastAsia" w:ascii="宋体" w:hAnsi="宋体" w:eastAsia="宋体" w:cs="宋体"/>
              <w:b/>
              <w:bCs/>
            </w:rPr>
            <w:fldChar w:fldCharType="separate"/>
          </w:r>
          <w:r>
            <w:rPr>
              <w:rFonts w:hint="eastAsia" w:ascii="宋体" w:hAnsi="宋体" w:eastAsia="宋体" w:cs="宋体"/>
              <w:b/>
              <w:bCs/>
            </w:rPr>
            <w:t>57</w:t>
          </w:r>
          <w:r>
            <w:rPr>
              <w:rFonts w:hint="eastAsia" w:ascii="宋体" w:hAnsi="宋体" w:eastAsia="宋体" w:cs="宋体"/>
              <w:b/>
              <w:bCs/>
            </w:rPr>
            <w:fldChar w:fldCharType="end"/>
          </w:r>
          <w:r>
            <w:rPr>
              <w:rFonts w:hint="eastAsia" w:ascii="宋体" w:hAnsi="宋体" w:eastAsia="宋体" w:cs="宋体"/>
              <w:b/>
              <w:bCs/>
              <w:szCs w:val="24"/>
            </w:rPr>
            <w:fldChar w:fldCharType="end"/>
          </w:r>
        </w:p>
        <w:p>
          <w:pPr>
            <w:pStyle w:val="3"/>
            <w:pageBreakBefore w:val="0"/>
            <w:kinsoku/>
            <w:wordWrap/>
            <w:overflowPunct/>
            <w:topLinePunct w:val="0"/>
            <w:autoSpaceDE/>
            <w:autoSpaceDN/>
            <w:bidi w:val="0"/>
            <w:adjustRightInd/>
            <w:snapToGrid/>
            <w:spacing w:before="0" w:after="0" w:line="360" w:lineRule="auto"/>
            <w:jc w:val="both"/>
            <w:textAlignment w:val="auto"/>
            <w:outlineLvl w:val="9"/>
            <w:rPr>
              <w:rFonts w:hint="eastAsia"/>
            </w:rPr>
          </w:pPr>
          <w:r>
            <w:rPr>
              <w:rFonts w:hint="eastAsia" w:ascii="宋体" w:hAnsi="宋体" w:eastAsia="宋体" w:cs="宋体"/>
              <w:szCs w:val="2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br w:type="page"/>
      </w:r>
    </w:p>
    <w:p>
      <w:pPr>
        <w:pStyle w:val="3"/>
        <w:bidi w:val="0"/>
        <w:jc w:val="center"/>
        <w:rPr>
          <w:rFonts w:hint="eastAsia" w:eastAsia="黑体"/>
          <w:lang w:eastAsia="zh-CN"/>
        </w:rPr>
      </w:pPr>
      <w:bookmarkStart w:id="0" w:name="_Toc11162"/>
      <w:bookmarkStart w:id="1" w:name="_Toc22373"/>
      <w:r>
        <w:rPr>
          <w:rFonts w:hint="eastAsia"/>
        </w:rPr>
        <w:t xml:space="preserve">第一部分  </w:t>
      </w:r>
      <w:bookmarkEnd w:id="0"/>
      <w:r>
        <w:rPr>
          <w:rFonts w:hint="eastAsia"/>
          <w:lang w:eastAsia="zh-CN"/>
        </w:rPr>
        <w:t>竞争性谈判公告</w:t>
      </w:r>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项目概况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榆林市委网信办市智慧局采购2022年“送培训下基层”活动服务项目(二次)采购项目的潜在供应商应在榆林市富康路塞上景苑1号楼1单元202室陕西万德招标有限公司榆林办事处获取采购文件，并于2022年10月26日10时30分（北京时间）前提交响应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一、项目基本情况</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项目编号：WDZB2022-875R</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项目名称：榆林市委网信办市智慧局采购2022年“送培训下基层”活动服务项目(二次)</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采购方式：竞争性谈判</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预算金额：260,000.00元</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采购需求：</w:t>
      </w:r>
    </w:p>
    <w:tbl>
      <w:tblPr>
        <w:tblW w:w="9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3"/>
        <w:gridCol w:w="2637"/>
        <w:gridCol w:w="1559"/>
        <w:gridCol w:w="1340"/>
        <w:gridCol w:w="1218"/>
        <w:gridCol w:w="2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8" w:hRule="atLeast"/>
          <w:tblHeader/>
        </w:trPr>
        <w:tc>
          <w:tcPr>
            <w:tcW w:w="72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合同包号</w:t>
            </w:r>
          </w:p>
        </w:tc>
        <w:tc>
          <w:tcPr>
            <w:tcW w:w="2726"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合同包名称</w:t>
            </w:r>
          </w:p>
        </w:tc>
        <w:tc>
          <w:tcPr>
            <w:tcW w:w="142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技术规格、参数及要求</w:t>
            </w:r>
          </w:p>
        </w:tc>
        <w:tc>
          <w:tcPr>
            <w:tcW w:w="1250"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预算金额（元）</w:t>
            </w:r>
          </w:p>
        </w:tc>
        <w:tc>
          <w:tcPr>
            <w:tcW w:w="125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是否接受联合体</w:t>
            </w:r>
          </w:p>
        </w:tc>
        <w:tc>
          <w:tcPr>
            <w:tcW w:w="229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bdr w:val="none" w:color="auto" w:sz="0" w:space="0"/>
                <w:lang w:val="en-US" w:eastAsia="zh-CN" w:bidi="ar"/>
              </w:rPr>
              <w:t>合同履行期限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0" w:hRule="atLeast"/>
        </w:trPr>
        <w:tc>
          <w:tcPr>
            <w:tcW w:w="728"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1</w:t>
            </w:r>
          </w:p>
        </w:tc>
        <w:tc>
          <w:tcPr>
            <w:tcW w:w="2726"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榆林市委网信办市智慧局采购2022年“送培训下基层”活动服务项目</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lang w:val="en-US" w:eastAsia="zh-CN" w:bidi="ar"/>
              </w:rPr>
              <w:t>260,000.00</w:t>
            </w:r>
          </w:p>
        </w:tc>
        <w:tc>
          <w:tcPr>
            <w:tcW w:w="125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否</w:t>
            </w:r>
          </w:p>
        </w:tc>
        <w:tc>
          <w:tcPr>
            <w:tcW w:w="2294" w:type="dxa"/>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pPr>
              <w:keepNext w:val="0"/>
              <w:keepLines w:val="0"/>
              <w:pageBreakBefore w:val="0"/>
              <w:widowControl/>
              <w:suppressLineNumbers w:val="0"/>
              <w:kinsoku/>
              <w:wordWrap w:val="0"/>
              <w:overflowPunct/>
              <w:topLinePunct w:val="0"/>
              <w:autoSpaceDE/>
              <w:autoSpaceDN/>
              <w:bidi w:val="0"/>
              <w:snapToGrid/>
              <w:spacing w:beforeAutospacing="0" w:afterAutospacing="0" w:line="48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bdr w:val="none" w:color="auto" w:sz="0" w:space="0"/>
                <w:vertAlign w:val="baseline"/>
                <w:lang w:val="en-US" w:eastAsia="zh-CN" w:bidi="ar"/>
              </w:rPr>
              <w:t>2022年10月-2022年12月底</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二、申请人的资格要求：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1.满足《中华人民共和国政府采购法》第二十二条规定;</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2.落实政府采购政策需满足的资格要求：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合同包1(榆林市委网信办市智慧局采购2022年“送培训下基层”活动服务项目)落实政府采购政策需满足的资格要求如下: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480" w:leftChars="200" w:right="0" w:firstLine="0" w:firstLineChars="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2-1、《政府采购促进中小企业发展管理法》（财库[2020]46号）；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2-2、《财政部司法部关于政府采购支持监狱企业发展有关问题的通知》（财库〔225〕68号）；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2-3、《国务院办公厅关于建立政府强制采购节能货物制度的通知》（国办发〔2007〕51号）；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2-4、《环境标志货物政府采购实施的意见》（财库[2006]90号）；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2-5、《节能货物政府采购实施意见》（财库[2004]185号）； </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2-6、《关于促进残疾人就业政府采购政策的通知》（财库〔2017〕141号）；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2-7、《榆林市财政局关于进一步加大政府采购支持中小企业力度的通知》(陕财办采函(2022]10号)；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2-8、根据《陕西省财政厅关于进一步加大政府采购支持中小企业力度的通知》(陕财办采(2022]5号)；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2-9、陕西省财政厅关于印发《陕西省中小企业政府采购信用融资办法》(陕财办采(2018)23号)相关政策、业务流程、办理平台(http://www.ccgp-shaanxi.gov.cn/zodservice/zcd/shanxi/)；</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2-10、《关于在政府采购活动中查询及使用信用记录有关问题的通知》(财库(2016]125号)。</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rPr>
        <w:t>2-11、其他需要落实的政府采购政策。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3.本项目的特定资格要求：</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合同包1(榆林市委网信办市智慧局采购2022年“送培训下基层”活动服务项目)特定资格要求如下:</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right="0" w:firstLine="480" w:firstLineChars="20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3-1、法定代表人授权书（附法定代表人身份证复印件）及被授权人身份证；（法定代表人直接参加谈判只须提供法定代表人身份证）</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3-2、提供榆林市政府采购服务类项目供应商信用承诺书原件（格式见谈判文件）；</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3-3、本项目专门面向中小企业采购，供应商应填写中小企业（监狱企业）声明函并对真实性负责；</w:t>
      </w:r>
      <w:r>
        <w:rPr>
          <w:rFonts w:hint="eastAsia" w:ascii="宋体" w:hAnsi="宋体" w:eastAsia="宋体" w:cs="宋体"/>
          <w:i w:val="0"/>
          <w:iCs w:val="0"/>
          <w:caps w:val="0"/>
          <w:color w:val="333333"/>
          <w:spacing w:val="0"/>
          <w:sz w:val="24"/>
          <w:szCs w:val="24"/>
          <w:bdr w:val="none" w:color="auto" w:sz="0" w:space="0"/>
          <w:shd w:val="clear" w:fill="FFFFFF"/>
          <w:vertAlign w:val="baseline"/>
        </w:rPr>
        <w:br w:type="textWrapping"/>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bdr w:val="none" w:color="auto" w:sz="0" w:space="0"/>
          <w:shd w:val="clear" w:fill="FFFFFF"/>
          <w:vertAlign w:val="baseline"/>
        </w:rPr>
        <w:t>3-4、谈判保证金交纳凭证。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三、获取招标文件</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时间：2022年10月18日至2022年10月24日，每天上午09:00:00至12:00:00，下午12:00:00至1</w:t>
      </w:r>
      <w:r>
        <w:rPr>
          <w:rFonts w:hint="eastAsia" w:ascii="宋体" w:hAnsi="宋体" w:eastAsia="宋体" w:cs="宋体"/>
          <w:i w:val="0"/>
          <w:iCs w:val="0"/>
          <w:caps w:val="0"/>
          <w:color w:val="333333"/>
          <w:spacing w:val="0"/>
          <w:sz w:val="24"/>
          <w:szCs w:val="24"/>
          <w:bdr w:val="none" w:color="auto" w:sz="0" w:space="0"/>
          <w:shd w:val="clear" w:fill="FFFFFF"/>
          <w:vertAlign w:val="baseline"/>
          <w:lang w:val="en-US" w:eastAsia="zh-CN"/>
        </w:rPr>
        <w:t>7</w:t>
      </w:r>
      <w:r>
        <w:rPr>
          <w:rFonts w:hint="eastAsia" w:ascii="宋体" w:hAnsi="宋体" w:eastAsia="宋体" w:cs="宋体"/>
          <w:i w:val="0"/>
          <w:iCs w:val="0"/>
          <w:caps w:val="0"/>
          <w:color w:val="333333"/>
          <w:spacing w:val="0"/>
          <w:sz w:val="24"/>
          <w:szCs w:val="24"/>
          <w:bdr w:val="none" w:color="auto" w:sz="0" w:space="0"/>
          <w:shd w:val="clear" w:fill="FFFFFF"/>
          <w:vertAlign w:val="baseline"/>
        </w:rPr>
        <w:t>:00:00（北京时间）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途径：榆林市富康路塞上景苑1号楼1单元202室陕西万德招标有限公司榆林办事处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方式：现场获取</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售价：0元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四、提交投标文件截止时间、开标时间和地点</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时间：2022年10月26日 10时30分00秒（北京时间）</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提交投标文件地点：榆林市富康路塞上景苑1号楼1单元202室陕西万德招标有限公司榆林办事处</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开标地点：榆林市富康路塞上景苑1号楼1单元202室陕西万德招标有限公司榆林办事处</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五、公告期限</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自本公告发布之日起3个工作日。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六、其他补充事宜</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482"/>
        <w:jc w:val="left"/>
        <w:textAlignment w:val="baseline"/>
        <w:rPr>
          <w:rFonts w:hint="eastAsia" w:ascii="宋体" w:hAnsi="宋体" w:eastAsia="宋体" w:cs="宋体"/>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注：1、获取竞争性谈判文件时请携带供应商单位介绍信原件、投标回执单加盖供应商鲜章、经办人身份证原件及加盖供应商鲜章的复印件一份，竞争性谈判文件现场获取，谢绝邮寄。（榆林办事处联系人：张华17392797992 司愿15291829391）2.获取竞争性谈判文件时间：2022年10月18日至2022年10月24日上午9:00至12:00，下午13:00至17:00（法定节假日除外）。3.请投标人按照陕西省财政厅关于政府采购供应商注册登记有关事项的通知中的要求，通过陕西省政府采购网（http://www.ccgp-shaanxi.gov.cn/）注册登记加入陕西省政府采购供应商库。4、在本次招标活动中，请各投标人严格按照开标截止时间前榆林市新型冠状病毒感染的肺炎疫情联防联控工作领导小组的最新要求执行。各投标代表需提前做好疫情防控措施，否则后果自负。5、特别提醒：投标企业未办理陕西省公共资源交易中心CA锁的投标人可到榆林市市民中心四楼交易中心窗口办理，咨询电话0912-3515031、029-88661298 或 4006-369-888（陕西CA联系电话）。6、报名程序：登录陕西省公共资源交易中心，进入电子交易平台，点击其他类采购交易系统企业端CA</w:t>
      </w:r>
      <w:bookmarkStart w:id="323" w:name="_GoBack"/>
      <w:bookmarkEnd w:id="323"/>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锁登录，点击交易乙方，查询报名。报名以网上报名为准。）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Style w:val="25"/>
          <w:rFonts w:hint="eastAsia" w:ascii="宋体" w:hAnsi="宋体" w:eastAsia="宋体" w:cs="宋体"/>
          <w:b/>
          <w:bCs/>
          <w:i w:val="0"/>
          <w:iCs w:val="0"/>
          <w:caps w:val="0"/>
          <w:color w:val="333333"/>
          <w:spacing w:val="0"/>
          <w:sz w:val="24"/>
          <w:szCs w:val="24"/>
          <w:bdr w:val="none" w:color="auto" w:sz="0" w:space="0"/>
          <w:shd w:val="clear" w:fill="FFFFFF"/>
          <w:vertAlign w:val="baseline"/>
        </w:rPr>
        <w:t>七、对本次招标提出询问，请按以下方式联系。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1.采购人信息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名称：中共榆林市委网络安全和信息化委员会办公室榆林市智慧社会建设局</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地址：榆林市明珠大道新闻大厦西5楼</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联系方式：0912-3282698</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2.采购代理机构信息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名称：陕西万德招标有限公司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地址：西安市南二环西段21号华融国际商务大厦A座15层B区</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联系方式：029-85561862/029-85561863转801</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80" w:lineRule="exac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bdr w:val="none" w:color="auto" w:sz="0" w:space="0"/>
          <w:shd w:val="clear" w:fill="FFFFFF"/>
          <w:vertAlign w:val="baseline"/>
        </w:rPr>
        <w:t>3.项目联系方式</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项目联系人：饶宁、张静、戚洪良</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电话：029-85561862/029-85561863转801</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陕西万德招标有限公司</w:t>
      </w:r>
    </w:p>
    <w:p>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Autospacing="0" w:afterAutospacing="0" w:line="480" w:lineRule="exact"/>
        <w:ind w:left="0" w:right="0" w:firstLine="320"/>
        <w:jc w:val="right"/>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shd w:val="clear" w:fill="FFFFFF"/>
          <w:vertAlign w:val="baseline"/>
        </w:rPr>
        <w:t>2022年10月17日</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843" w:firstLineChars="350"/>
        <w:jc w:val="right"/>
        <w:textAlignment w:val="auto"/>
        <w:rPr>
          <w:rFonts w:hint="eastAsia" w:ascii="宋体" w:hAnsi="宋体" w:eastAsia="宋体" w:cs="宋体"/>
          <w:b/>
          <w:color w:val="333333"/>
          <w:sz w:val="24"/>
          <w:szCs w:val="24"/>
          <w:highlight w:val="none"/>
        </w:rPr>
      </w:pPr>
    </w:p>
    <w:p>
      <w:r>
        <w:br w:type="page"/>
      </w:r>
    </w:p>
    <w:p>
      <w:pPr>
        <w:pStyle w:val="3"/>
        <w:bidi w:val="0"/>
        <w:jc w:val="center"/>
        <w:rPr>
          <w:rFonts w:hint="eastAsia" w:ascii="宋体" w:hAnsi="宋体" w:eastAsia="宋体" w:cs="宋体"/>
          <w:szCs w:val="24"/>
        </w:rPr>
      </w:pPr>
      <w:bookmarkStart w:id="2" w:name="_Toc495"/>
      <w:bookmarkStart w:id="3" w:name="_Toc333"/>
      <w:r>
        <w:rPr>
          <w:rFonts w:hint="eastAsia"/>
        </w:rPr>
        <w:t xml:space="preserve">第二部分  </w:t>
      </w:r>
      <w:r>
        <w:rPr>
          <w:rFonts w:hint="eastAsia"/>
          <w:lang w:eastAsia="zh-CN"/>
        </w:rPr>
        <w:t>供应商</w:t>
      </w:r>
      <w:r>
        <w:rPr>
          <w:rFonts w:hint="eastAsia"/>
        </w:rPr>
        <w:t>须知</w:t>
      </w:r>
      <w:bookmarkEnd w:id="2"/>
      <w:bookmarkEnd w:id="3"/>
    </w:p>
    <w:p>
      <w:pPr>
        <w:pStyle w:val="4"/>
        <w:bidi w:val="0"/>
        <w:jc w:val="center"/>
        <w:rPr>
          <w:rFonts w:hint="eastAsia"/>
        </w:rPr>
      </w:pPr>
      <w:bookmarkStart w:id="4" w:name="_Toc12551"/>
      <w:bookmarkStart w:id="5" w:name="_Toc20164"/>
      <w:r>
        <w:rPr>
          <w:rFonts w:hint="eastAsia"/>
        </w:rPr>
        <w:t xml:space="preserve">第一章 </w:t>
      </w:r>
      <w:r>
        <w:rPr>
          <w:rFonts w:hint="eastAsia"/>
          <w:lang w:val="en-US" w:eastAsia="zh-CN"/>
        </w:rPr>
        <w:t xml:space="preserve"> </w:t>
      </w:r>
      <w:r>
        <w:rPr>
          <w:rFonts w:hint="eastAsia"/>
          <w:lang w:eastAsia="zh-CN"/>
        </w:rPr>
        <w:t>供应商</w:t>
      </w:r>
      <w:r>
        <w:rPr>
          <w:rFonts w:hint="eastAsia"/>
        </w:rPr>
        <w:t>须知前附表</w:t>
      </w:r>
      <w:bookmarkEnd w:id="4"/>
      <w:bookmarkEnd w:id="5"/>
    </w:p>
    <w:tbl>
      <w:tblPr>
        <w:tblStyle w:val="22"/>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560"/>
        <w:gridCol w:w="7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应知事项</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采购预算</w:t>
            </w:r>
          </w:p>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最高限价</w:t>
            </w:r>
            <w:r>
              <w:rPr>
                <w:rFonts w:hint="eastAsia" w:ascii="宋体" w:hAnsi="宋体" w:eastAsia="宋体" w:cs="宋体"/>
                <w:color w:val="000000"/>
                <w:sz w:val="24"/>
                <w:szCs w:val="24"/>
                <w:lang w:eastAsia="zh-CN"/>
              </w:rPr>
              <w:t>）</w:t>
            </w:r>
          </w:p>
        </w:tc>
        <w:tc>
          <w:tcPr>
            <w:tcW w:w="7119" w:type="dxa"/>
            <w:vAlign w:val="center"/>
          </w:tcPr>
          <w:p>
            <w:pPr>
              <w:keepNext w:val="0"/>
              <w:keepLines w:val="0"/>
              <w:pageBreakBefore w:val="0"/>
              <w:widowControl/>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本项目</w:t>
            </w:r>
            <w:r>
              <w:rPr>
                <w:rFonts w:hint="eastAsia" w:ascii="宋体" w:hAnsi="宋体" w:cs="宋体"/>
                <w:b w:val="0"/>
                <w:bCs/>
                <w:color w:val="000000"/>
                <w:sz w:val="24"/>
                <w:szCs w:val="24"/>
                <w:lang w:eastAsia="zh-CN"/>
              </w:rPr>
              <w:t>谈判报价</w:t>
            </w:r>
            <w:r>
              <w:rPr>
                <w:rFonts w:hint="eastAsia" w:ascii="宋体" w:hAnsi="宋体" w:eastAsia="宋体" w:cs="宋体"/>
                <w:b w:val="0"/>
                <w:bCs/>
                <w:color w:val="000000"/>
                <w:sz w:val="24"/>
                <w:szCs w:val="24"/>
              </w:rPr>
              <w:t>不</w:t>
            </w:r>
            <w:r>
              <w:rPr>
                <w:rFonts w:hint="eastAsia" w:ascii="宋体" w:hAnsi="宋体" w:eastAsia="宋体" w:cs="宋体"/>
                <w:b w:val="0"/>
                <w:bCs/>
                <w:color w:val="000000"/>
                <w:sz w:val="24"/>
                <w:szCs w:val="24"/>
                <w:lang w:eastAsia="zh-CN"/>
              </w:rPr>
              <w:t>得</w:t>
            </w:r>
            <w:r>
              <w:rPr>
                <w:rFonts w:hint="eastAsia" w:ascii="宋体" w:hAnsi="宋体" w:eastAsia="宋体" w:cs="宋体"/>
                <w:b w:val="0"/>
                <w:bCs/>
                <w:color w:val="000000"/>
                <w:sz w:val="24"/>
                <w:szCs w:val="24"/>
              </w:rPr>
              <w:t>超过采购预算</w:t>
            </w:r>
            <w:r>
              <w:rPr>
                <w:rFonts w:hint="eastAsia" w:ascii="宋体" w:hAnsi="宋体" w:eastAsia="宋体" w:cs="宋体"/>
                <w:b w:val="0"/>
                <w:bCs/>
                <w:color w:val="000000"/>
                <w:sz w:val="24"/>
                <w:szCs w:val="24"/>
                <w:lang w:eastAsia="zh-CN"/>
              </w:rPr>
              <w:t>（最高限价）</w:t>
            </w:r>
            <w:r>
              <w:rPr>
                <w:rFonts w:hint="eastAsia" w:ascii="宋体" w:hAnsi="宋体" w:eastAsia="宋体" w:cs="宋体"/>
                <w:b w:val="0"/>
                <w:bCs/>
                <w:color w:val="000000"/>
                <w:sz w:val="24"/>
                <w:szCs w:val="24"/>
              </w:rPr>
              <w:t>：人民币</w:t>
            </w:r>
            <w:r>
              <w:rPr>
                <w:rFonts w:hint="eastAsia" w:ascii="宋体" w:hAnsi="宋体" w:cs="宋体"/>
                <w:b w:val="0"/>
                <w:bCs/>
                <w:color w:val="000000"/>
                <w:sz w:val="24"/>
                <w:szCs w:val="24"/>
                <w:lang w:val="en-US" w:eastAsia="zh-CN"/>
              </w:rPr>
              <w:t>260000.00</w:t>
            </w:r>
            <w:r>
              <w:rPr>
                <w:rFonts w:hint="eastAsia" w:ascii="宋体" w:hAnsi="宋体" w:eastAsia="宋体" w:cs="宋体"/>
                <w:b w:val="0"/>
                <w:bCs/>
                <w:color w:val="000000"/>
                <w:sz w:val="24"/>
                <w:szCs w:val="24"/>
              </w:rPr>
              <w:t>元</w:t>
            </w:r>
            <w:r>
              <w:rPr>
                <w:rFonts w:hint="eastAsia" w:ascii="宋体" w:hAnsi="宋体" w:cs="宋体"/>
                <w:b w:val="0"/>
                <w:bCs/>
                <w:color w:val="000000"/>
                <w:sz w:val="24"/>
                <w:szCs w:val="24"/>
                <w:lang w:eastAsia="zh-CN"/>
              </w:rPr>
              <w:t>，谈判报价</w:t>
            </w:r>
            <w:r>
              <w:rPr>
                <w:rFonts w:hint="eastAsia" w:ascii="宋体" w:hAnsi="宋体" w:eastAsia="宋体" w:cs="宋体"/>
                <w:b w:val="0"/>
                <w:bCs/>
                <w:color w:val="000000"/>
                <w:sz w:val="24"/>
                <w:szCs w:val="24"/>
              </w:rPr>
              <w:t>超过采购</w:t>
            </w:r>
            <w:r>
              <w:rPr>
                <w:rFonts w:hint="eastAsia" w:ascii="宋体" w:hAnsi="宋体" w:eastAsia="宋体" w:cs="宋体"/>
                <w:b w:val="0"/>
                <w:bCs/>
                <w:color w:val="000000"/>
                <w:sz w:val="24"/>
                <w:szCs w:val="24"/>
                <w:highlight w:val="none"/>
              </w:rPr>
              <w:t>预算（最高限价）的</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，将被视为无效</w:t>
            </w:r>
            <w:r>
              <w:rPr>
                <w:rFonts w:hint="eastAsia" w:ascii="宋体" w:hAnsi="宋体" w:cs="宋体"/>
                <w:b w:val="0"/>
                <w:bCs/>
                <w:color w:val="000000"/>
                <w:sz w:val="24"/>
                <w:szCs w:val="24"/>
                <w:lang w:eastAsia="zh-CN"/>
              </w:rPr>
              <w:t>响应文件</w:t>
            </w:r>
            <w:r>
              <w:rPr>
                <w:rFonts w:hint="eastAsia" w:ascii="宋体" w:hAnsi="宋体" w:eastAsia="宋体" w:cs="宋体"/>
                <w:b w:val="0"/>
                <w:bCs/>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采购方式</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 w:val="0"/>
                <w:bCs/>
                <w:color w:val="000000"/>
                <w:kern w:val="2"/>
                <w:sz w:val="24"/>
                <w:szCs w:val="24"/>
                <w:lang w:val="en-US" w:eastAsia="zh-CN" w:bidi="ar-SA"/>
              </w:rPr>
            </w:pPr>
            <w:r>
              <w:rPr>
                <w:rFonts w:hint="eastAsia" w:ascii="宋体" w:hAnsi="宋体" w:cs="宋体"/>
                <w:b w:val="0"/>
                <w:bCs/>
                <w:color w:val="000000"/>
                <w:sz w:val="24"/>
                <w:szCs w:val="24"/>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方法</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cs="宋体"/>
                <w:b w:val="0"/>
                <w:bCs/>
                <w:color w:val="000000"/>
                <w:sz w:val="24"/>
                <w:szCs w:val="24"/>
                <w:highlight w:val="none"/>
                <w:lang w:eastAsia="zh-CN"/>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4</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eastAsia="zh-CN"/>
              </w:rPr>
              <w:t>联合体</w:t>
            </w:r>
            <w:r>
              <w:rPr>
                <w:rFonts w:hint="eastAsia" w:ascii="宋体" w:hAnsi="宋体" w:cs="宋体"/>
                <w:b w:val="0"/>
                <w:bCs/>
                <w:color w:val="000000"/>
                <w:sz w:val="24"/>
                <w:szCs w:val="24"/>
                <w:lang w:eastAsia="zh-CN"/>
              </w:rPr>
              <w:t>谈判</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5</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保证金</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保证金金额：人民币</w:t>
            </w:r>
            <w:r>
              <w:rPr>
                <w:rFonts w:hint="eastAsia" w:ascii="宋体" w:hAnsi="宋体" w:cs="宋体"/>
                <w:b/>
                <w:bCs/>
                <w:color w:val="000000"/>
                <w:sz w:val="24"/>
                <w:szCs w:val="24"/>
                <w:u w:val="single"/>
                <w:lang w:val="en-US" w:eastAsia="zh-CN"/>
              </w:rPr>
              <w:t>伍仟元整</w:t>
            </w:r>
            <w:r>
              <w:rPr>
                <w:rFonts w:hint="eastAsia" w:ascii="宋体" w:hAnsi="宋体" w:eastAsia="宋体" w:cs="宋体"/>
                <w:color w:val="000000"/>
                <w:sz w:val="24"/>
                <w:szCs w:val="24"/>
              </w:rPr>
              <w:t>。</w:t>
            </w:r>
          </w:p>
          <w:p>
            <w:pPr>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保证金交纳截止时间：</w:t>
            </w:r>
            <w:r>
              <w:rPr>
                <w:rFonts w:hint="eastAsia" w:ascii="宋体" w:hAnsi="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递交截止时间</w:t>
            </w:r>
            <w:r>
              <w:rPr>
                <w:rFonts w:hint="eastAsia" w:ascii="宋体" w:hAnsi="宋体" w:eastAsia="宋体" w:cs="宋体"/>
                <w:b/>
                <w:bCs/>
                <w:color w:val="auto"/>
                <w:sz w:val="24"/>
                <w:szCs w:val="24"/>
                <w:highlight w:val="none"/>
                <w:lang w:eastAsia="zh-CN"/>
              </w:rPr>
              <w:t>。</w:t>
            </w:r>
          </w:p>
          <w:p>
            <w:pPr>
              <w:pStyle w:val="8"/>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交款方式：</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保证金应当以网银、支票、汇票、本票或</w:t>
            </w:r>
            <w:r>
              <w:rPr>
                <w:rFonts w:hint="eastAsia" w:ascii="宋体" w:hAnsi="宋体" w:eastAsia="宋体" w:cs="宋体"/>
                <w:color w:val="auto"/>
                <w:sz w:val="24"/>
                <w:szCs w:val="24"/>
                <w:lang w:val="zh-CN"/>
              </w:rPr>
              <w:t>金融机构出具的保函</w:t>
            </w:r>
            <w:r>
              <w:rPr>
                <w:rFonts w:hint="eastAsia" w:ascii="宋体" w:hAnsi="宋体" w:eastAsia="宋体" w:cs="宋体"/>
                <w:color w:val="auto"/>
                <w:sz w:val="24"/>
                <w:szCs w:val="24"/>
              </w:rPr>
              <w:t>等非现金形式交纳。</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未按照</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规定交纳</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保证金的，</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无效。</w:t>
            </w:r>
            <w:r>
              <w:rPr>
                <w:rFonts w:hint="eastAsia" w:ascii="宋体" w:hAnsi="宋体" w:eastAsia="宋体" w:cs="宋体"/>
                <w:b/>
                <w:bCs/>
                <w:color w:val="auto"/>
                <w:sz w:val="24"/>
                <w:szCs w:val="24"/>
                <w:highlight w:val="none"/>
              </w:rPr>
              <w:t>保证金交纳时间</w:t>
            </w:r>
            <w:r>
              <w:rPr>
                <w:rFonts w:hint="eastAsia" w:ascii="宋体" w:hAnsi="宋体" w:cs="宋体"/>
                <w:b/>
                <w:bCs/>
                <w:color w:val="auto"/>
                <w:sz w:val="24"/>
                <w:szCs w:val="24"/>
                <w:highlight w:val="none"/>
                <w:lang w:eastAsia="zh-CN"/>
              </w:rPr>
              <w:t>以到账时间</w:t>
            </w:r>
            <w:r>
              <w:rPr>
                <w:rFonts w:hint="eastAsia" w:ascii="宋体" w:hAnsi="宋体" w:eastAsia="宋体" w:cs="宋体"/>
                <w:b/>
                <w:bCs/>
                <w:color w:val="auto"/>
                <w:sz w:val="24"/>
                <w:szCs w:val="24"/>
                <w:highlight w:val="none"/>
              </w:rPr>
              <w:t>为</w:t>
            </w:r>
            <w:r>
              <w:rPr>
                <w:rFonts w:hint="eastAsia" w:ascii="宋体" w:hAnsi="宋体" w:cs="宋体"/>
                <w:b/>
                <w:bCs/>
                <w:color w:val="auto"/>
                <w:sz w:val="24"/>
                <w:szCs w:val="24"/>
                <w:highlight w:val="none"/>
                <w:lang w:eastAsia="zh-CN"/>
              </w:rPr>
              <w:t>准</w:t>
            </w:r>
            <w:r>
              <w:rPr>
                <w:rFonts w:hint="eastAsia" w:ascii="宋体" w:hAnsi="宋体" w:eastAsia="宋体" w:cs="宋体"/>
                <w:color w:val="auto"/>
                <w:sz w:val="24"/>
                <w:szCs w:val="24"/>
                <w:highlight w:val="none"/>
              </w:rPr>
              <w:t>。请各报名</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rPr>
              <w:t>在规定时间内交纳</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保证金，避免因银行退票等，出现保证金未按时到账等情况影响正常</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lang w:val="zh-CN"/>
              </w:rPr>
              <w:t>（若以保函方式提交的，必须在保证金截止时间前开具</w:t>
            </w:r>
            <w:r>
              <w:rPr>
                <w:rFonts w:hint="eastAsia" w:ascii="宋体" w:hAnsi="宋体" w:eastAsia="宋体" w:cs="宋体"/>
                <w:sz w:val="24"/>
                <w:szCs w:val="24"/>
                <w:lang w:val="zh-CN"/>
              </w:rPr>
              <w:t>，且须在递交</w:t>
            </w:r>
            <w:r>
              <w:rPr>
                <w:rFonts w:hint="eastAsia" w:ascii="宋体" w:hAnsi="宋体" w:cs="宋体"/>
                <w:sz w:val="24"/>
                <w:szCs w:val="24"/>
                <w:lang w:val="zh-CN"/>
              </w:rPr>
              <w:t>响应文件</w:t>
            </w:r>
            <w:r>
              <w:rPr>
                <w:rFonts w:hint="eastAsia" w:ascii="宋体" w:hAnsi="宋体" w:eastAsia="宋体" w:cs="宋体"/>
                <w:sz w:val="24"/>
                <w:szCs w:val="24"/>
                <w:lang w:val="zh-CN"/>
              </w:rPr>
              <w:t>截止时间前提交保函原件到采购代理机构财务室</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收</w:t>
            </w:r>
            <w:r>
              <w:rPr>
                <w:rFonts w:hint="eastAsia" w:ascii="宋体" w:hAnsi="宋体" w:cs="宋体"/>
                <w:color w:val="000000"/>
                <w:sz w:val="24"/>
                <w:szCs w:val="24"/>
                <w:lang w:eastAsia="zh-CN"/>
              </w:rPr>
              <w:t>款</w:t>
            </w:r>
            <w:r>
              <w:rPr>
                <w:rFonts w:hint="eastAsia" w:ascii="宋体" w:hAnsi="宋体" w:eastAsia="宋体" w:cs="宋体"/>
                <w:color w:val="000000"/>
                <w:sz w:val="24"/>
                <w:szCs w:val="24"/>
              </w:rPr>
              <w:t>单位：陕西万德招标有限公司</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开户银行：中国工商银行西安高新路支行</w:t>
            </w:r>
          </w:p>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eastAsia="zh-CN"/>
              </w:rPr>
              <w:t>银行账号</w:t>
            </w:r>
            <w:r>
              <w:rPr>
                <w:rFonts w:hint="eastAsia" w:ascii="宋体" w:hAnsi="宋体" w:eastAsia="宋体" w:cs="宋体"/>
                <w:color w:val="000000"/>
                <w:sz w:val="24"/>
                <w:szCs w:val="24"/>
              </w:rPr>
              <w:t>：3700028719200127560</w:t>
            </w:r>
          </w:p>
          <w:p>
            <w:pPr>
              <w:pStyle w:val="13"/>
              <w:keepNext w:val="0"/>
              <w:keepLines w:val="0"/>
              <w:pageBreakBefore w:val="0"/>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bCs/>
                <w:kern w:val="0"/>
                <w:sz w:val="24"/>
                <w:szCs w:val="24"/>
                <w:lang w:val="en-US" w:eastAsia="zh-CN" w:bidi="ar-SA"/>
              </w:rPr>
            </w:pPr>
            <w:r>
              <w:rPr>
                <w:rFonts w:hint="eastAsia" w:ascii="宋体" w:hAnsi="宋体" w:eastAsia="宋体" w:cs="宋体"/>
                <w:b/>
                <w:color w:val="auto"/>
                <w:sz w:val="24"/>
                <w:szCs w:val="24"/>
              </w:rPr>
              <w:t>请务必转款时在摘要处注明:项目编号</w:t>
            </w:r>
            <w:r>
              <w:rPr>
                <w:rFonts w:hint="eastAsia" w:hAnsi="宋体" w:cs="宋体"/>
                <w:b/>
                <w:color w:val="auto"/>
                <w:sz w:val="24"/>
                <w:szCs w:val="24"/>
                <w:lang w:val="en-US" w:eastAsia="zh-CN"/>
              </w:rPr>
              <w:t>/包号</w:t>
            </w:r>
            <w:r>
              <w:rPr>
                <w:rFonts w:hint="eastAsia" w:ascii="宋体" w:hAnsi="宋体" w:eastAsia="宋体" w:cs="宋体"/>
                <w:b/>
                <w:color w:val="auto"/>
                <w:sz w:val="24"/>
                <w:szCs w:val="24"/>
              </w:rPr>
              <w:t>，同时请电话查询是否到账：（029-85561860），</w:t>
            </w:r>
            <w:r>
              <w:rPr>
                <w:rFonts w:hint="eastAsia" w:ascii="宋体" w:hAnsi="宋体" w:eastAsia="宋体" w:cs="宋体"/>
                <w:b/>
                <w:color w:val="auto"/>
                <w:sz w:val="24"/>
                <w:szCs w:val="24"/>
                <w:lang w:eastAsia="zh-CN"/>
              </w:rPr>
              <w:t>谈判</w:t>
            </w:r>
            <w:r>
              <w:rPr>
                <w:rFonts w:hint="eastAsia" w:ascii="宋体" w:hAnsi="宋体" w:eastAsia="宋体" w:cs="宋体"/>
                <w:b/>
                <w:color w:val="auto"/>
                <w:sz w:val="24"/>
                <w:szCs w:val="24"/>
              </w:rPr>
              <w:t>时只需将银行出具的保证金交纳凭证复印件</w:t>
            </w:r>
            <w:r>
              <w:rPr>
                <w:rFonts w:hint="eastAsia" w:ascii="宋体" w:hAnsi="宋体" w:eastAsia="宋体" w:cs="宋体"/>
                <w:b/>
                <w:sz w:val="24"/>
                <w:szCs w:val="24"/>
              </w:rPr>
              <w:t>（或电汇凭证复印件或采购代理机构出具的收据复印件等）</w:t>
            </w:r>
            <w:r>
              <w:rPr>
                <w:rFonts w:hint="eastAsia" w:ascii="宋体" w:hAnsi="宋体" w:eastAsia="宋体" w:cs="宋体"/>
                <w:b/>
                <w:color w:val="auto"/>
                <w:sz w:val="24"/>
                <w:szCs w:val="24"/>
              </w:rPr>
              <w:t>加盖公章放入</w:t>
            </w:r>
            <w:r>
              <w:rPr>
                <w:rFonts w:hint="eastAsia" w:hAnsi="宋体" w:cs="宋体"/>
                <w:b/>
                <w:color w:val="auto"/>
                <w:sz w:val="24"/>
                <w:szCs w:val="24"/>
                <w:lang w:eastAsia="zh-CN"/>
              </w:rPr>
              <w:t>响应文件</w:t>
            </w:r>
            <w:r>
              <w:rPr>
                <w:rFonts w:hint="eastAsia" w:ascii="宋体" w:hAnsi="宋体" w:eastAsia="宋体" w:cs="宋体"/>
                <w:b/>
                <w:color w:val="auto"/>
                <w:sz w:val="24"/>
                <w:szCs w:val="24"/>
              </w:rPr>
              <w:t>中即可。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6</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zh-CN"/>
              </w:rPr>
              <w:t>履约保证金</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7</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现场</w:t>
            </w:r>
            <w:r>
              <w:rPr>
                <w:rFonts w:hint="eastAsia" w:ascii="宋体" w:hAnsi="宋体" w:eastAsia="宋体" w:cs="宋体"/>
                <w:color w:val="000000"/>
                <w:sz w:val="24"/>
                <w:szCs w:val="24"/>
                <w:lang w:val="en-US" w:eastAsia="zh-CN"/>
              </w:rPr>
              <w:t>踏勘</w:t>
            </w:r>
          </w:p>
        </w:tc>
        <w:tc>
          <w:tcPr>
            <w:tcW w:w="7119" w:type="dxa"/>
            <w:vAlign w:val="center"/>
          </w:tcPr>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1、不组织。采购人认为有必要的，另行书面通知。</w:t>
            </w:r>
          </w:p>
          <w:p>
            <w:pPr>
              <w:keepNext w:val="0"/>
              <w:keepLines w:val="0"/>
              <w:pageBreakBefore w:val="0"/>
              <w:tabs>
                <w:tab w:val="left" w:pos="1180"/>
              </w:tabs>
              <w:kinsoku/>
              <w:wordWrap/>
              <w:overflowPunct/>
              <w:topLinePunct w:val="0"/>
              <w:bidi w:val="0"/>
              <w:snapToGrid/>
              <w:spacing w:line="360" w:lineRule="auto"/>
              <w:ind w:left="0" w:right="0" w:rightChars="0" w:firstLine="0" w:firstLineChars="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根据自身情况及需要，自行组织踏勘。（一切费用自理）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8</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节能、环保产品政府采购政策</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节能、环保产品政府采购政策：</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根据《财政部 发展改革委 生态环境部 市场监管总局关于调整优化节能产品、环境标志产品政府采购执行机制的通知》（财库〔2019〕9号）相关要求，依据品目清单和认证证书实施政府优先采购和强制采购。本项目采购的产品属于品目清单范围的，依据国家确定的认证机构出具的、处于有效期之内的节能产品、环境标志产品认证证书，对获得证书的产品实施政府优先采购或强制采购。</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lang w:val="zh-CN"/>
              </w:rPr>
              <w:t>注：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9</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小微企业（监狱企业、残疾人福利性单位视同小微企业）价格扣除</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rPr>
              <w:t>1、根据《政府采购促进中小企业发展管理办法》（财库〔2020〕46号）的规定，对于经主管预算单位统筹后未预留份额专门面向中小企业采购的采购项目，以及预留份额项目中的非预留部分采购包，对符合规定的小微</w:t>
            </w:r>
            <w:r>
              <w:rPr>
                <w:rFonts w:hint="eastAsia" w:ascii="宋体" w:hAnsi="宋体" w:eastAsia="宋体" w:cs="宋体"/>
                <w:sz w:val="24"/>
                <w:szCs w:val="24"/>
                <w:highlight w:val="none"/>
              </w:rPr>
              <w:t>企业报价给予</w:t>
            </w:r>
            <w:r>
              <w:rPr>
                <w:rFonts w:hint="eastAsia" w:cs="宋体"/>
                <w:sz w:val="24"/>
                <w:szCs w:val="24"/>
                <w:highlight w:val="none"/>
                <w:lang w:val="en-US" w:eastAsia="zh-CN"/>
              </w:rPr>
              <w:t>20</w:t>
            </w:r>
            <w:r>
              <w:rPr>
                <w:rFonts w:hint="eastAsia" w:ascii="宋体" w:hAnsi="宋体" w:eastAsia="宋体" w:cs="宋体"/>
                <w:sz w:val="24"/>
                <w:szCs w:val="24"/>
                <w:highlight w:val="none"/>
              </w:rPr>
              <w:t>%的扣除，用扣除后的价格参加评审。</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2、参加政府采购活动的中小企业（监狱企业）提供《中小企业（监狱企业）声明函》原件，未提供的，视为放弃享受小微企业价格扣除优惠政策。</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cs="宋体"/>
                <w:sz w:val="24"/>
                <w:szCs w:val="24"/>
                <w:highlight w:val="none"/>
                <w:lang w:val="en-US" w:eastAsia="zh-CN"/>
              </w:rPr>
              <w:t>6</w:t>
            </w:r>
            <w:r>
              <w:rPr>
                <w:rFonts w:hint="eastAsia" w:ascii="宋体" w:hAnsi="宋体" w:eastAsia="宋体" w:cs="宋体"/>
                <w:sz w:val="24"/>
                <w:szCs w:val="24"/>
                <w:highlight w:val="none"/>
              </w:rPr>
              <w:t>%的扣除，用扣除后的价格参加评审。</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联合体各方均为小型、微型企业的，联合体视同为小型、微型企业享受规定的扶持政策。组成联合体的大中型企业和其他自然人、法人或者其他组织，与小型、微型企业之间不得存在投资关系。</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4、参加政府采购活动的残疾人福利性单位应当提供《残疾人福利性单位声明函》原件，未提供的，视为放弃享受小微企业价格扣除优惠政策。</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000000"/>
                <w:sz w:val="24"/>
                <w:szCs w:val="24"/>
                <w:lang w:val="zh-CN" w:eastAsia="zh-CN" w:bidi="ar-SA"/>
              </w:rPr>
            </w:pPr>
            <w:r>
              <w:rPr>
                <w:rFonts w:hint="eastAsia" w:ascii="宋体" w:hAnsi="宋体" w:eastAsia="宋体" w:cs="宋体"/>
                <w:sz w:val="24"/>
                <w:szCs w:val="24"/>
              </w:rPr>
              <w:t>5. 符合中小企业划分标准的个体工商户，在政府采购活动中视同中小企业。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1560"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陕西省中小企业政府采购信用融资</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rPr>
            </w:pPr>
            <w:r>
              <w:rPr>
                <w:rFonts w:hint="eastAsia"/>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shanxi/）在线申请，依法参加政府采购信用融资活动。</w:t>
            </w:r>
          </w:p>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sz w:val="24"/>
                <w:szCs w:val="24"/>
                <w:lang w:eastAsia="zh-CN"/>
              </w:rPr>
            </w:pPr>
            <w:r>
              <w:rPr>
                <w:rFonts w:hint="eastAsia"/>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1</w:t>
            </w:r>
          </w:p>
        </w:tc>
        <w:tc>
          <w:tcPr>
            <w:tcW w:w="1560"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eastAsia" w:ascii="宋体" w:hAnsi="宋体" w:eastAsia="宋体" w:cs="宋体"/>
                <w:color w:val="000000"/>
                <w:kern w:val="0"/>
                <w:sz w:val="24"/>
                <w:szCs w:val="24"/>
                <w:lang w:val="zh-CN" w:eastAsia="zh-CN" w:bidi="ar-SA"/>
              </w:rPr>
            </w:pPr>
            <w:r>
              <w:rPr>
                <w:rFonts w:hint="eastAsia" w:ascii="宋体" w:hAnsi="宋体" w:eastAsia="宋体" w:cs="宋体"/>
                <w:color w:val="000000"/>
                <w:kern w:val="0"/>
                <w:sz w:val="24"/>
                <w:szCs w:val="24"/>
                <w:lang w:val="zh-CN"/>
              </w:rPr>
              <w:t>供应商注册登记提醒</w:t>
            </w:r>
          </w:p>
        </w:tc>
        <w:tc>
          <w:tcPr>
            <w:tcW w:w="7119" w:type="dxa"/>
            <w:vAlign w:val="center"/>
          </w:tcPr>
          <w:p>
            <w:pPr>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kern w:val="2"/>
                <w:sz w:val="24"/>
                <w:szCs w:val="24"/>
                <w:lang w:val="zh-CN" w:eastAsia="zh-CN" w:bidi="ar-SA"/>
              </w:rPr>
            </w:pPr>
            <w:r>
              <w:rPr>
                <w:rFonts w:hint="eastAsia" w:ascii="宋体" w:hAnsi="宋体" w:eastAsia="宋体" w:cs="宋体"/>
                <w:color w:val="000000"/>
                <w:kern w:val="0"/>
                <w:sz w:val="24"/>
                <w:szCs w:val="24"/>
                <w:lang w:val="zh-CN"/>
              </w:rPr>
              <w:t>根据“陕西省财政厅关于政府采购供应商注册登记有关事项的通知”，如所投本项目的供应商未在陕西省政府采购网（http://www.ccgp-shaanxi.gov.cn/）注册登记加入陕西省政府采购供应商库的，应按要求及时办理注册登记，并接受财政部门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right="0" w:rightChars="0" w:firstLine="0" w:firstLineChars="0"/>
              <w:jc w:val="center"/>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1560" w:type="dxa"/>
            <w:vAlign w:val="center"/>
          </w:tcPr>
          <w:p>
            <w:pPr>
              <w:pStyle w:val="34"/>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ascii="宋体" w:hAnsi="宋体" w:eastAsia="宋体" w:cs="宋体"/>
                <w:color w:val="auto"/>
                <w:sz w:val="24"/>
                <w:szCs w:val="24"/>
                <w:highlight w:val="none"/>
              </w:rPr>
              <w:t>本项目是否专门面向中小企业</w:t>
            </w:r>
          </w:p>
        </w:tc>
        <w:tc>
          <w:tcPr>
            <w:tcW w:w="7119" w:type="dxa"/>
            <w:vAlign w:val="center"/>
          </w:tcPr>
          <w:p>
            <w:pPr>
              <w:pStyle w:val="34"/>
              <w:keepNext w:val="0"/>
              <w:keepLines w:val="0"/>
              <w:pageBreakBefore w:val="0"/>
              <w:kinsoku/>
              <w:wordWrap/>
              <w:overflowPunct/>
              <w:topLinePunct w:val="0"/>
              <w:bidi w:val="0"/>
              <w:snapToGrid/>
              <w:spacing w:line="360" w:lineRule="auto"/>
              <w:ind w:left="0" w:right="0" w:rightChars="0" w:firstLine="0" w:firstLineChars="0"/>
              <w:textAlignment w:val="auto"/>
              <w:rPr>
                <w:rFonts w:hint="eastAsia" w:ascii="宋体" w:hAnsi="宋体" w:eastAsia="宋体" w:cs="宋体"/>
                <w:color w:val="auto"/>
                <w:sz w:val="24"/>
                <w:szCs w:val="24"/>
                <w:highlight w:val="none"/>
                <w:lang w:val="zh-CN" w:eastAsia="zh-CN" w:bidi="ar-SA"/>
              </w:rPr>
            </w:pPr>
            <w:r>
              <w:rPr>
                <w:rFonts w:hint="eastAsia" w:cs="宋体"/>
                <w:color w:val="auto"/>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01" w:type="dxa"/>
            <w:vAlign w:val="center"/>
          </w:tcPr>
          <w:p>
            <w:pPr>
              <w:keepNext w:val="0"/>
              <w:keepLines w:val="0"/>
              <w:pageBreakBefore w:val="0"/>
              <w:kinsoku/>
              <w:wordWrap/>
              <w:overflowPunct/>
              <w:topLinePunct w:val="0"/>
              <w:bidi w:val="0"/>
              <w:snapToGrid/>
              <w:spacing w:line="360" w:lineRule="auto"/>
              <w:ind w:left="0" w:leftChars="0" w:right="0" w:rightChars="0" w:firstLine="0" w:firstLineChars="0"/>
              <w:jc w:val="center"/>
              <w:textAlignment w:val="auto"/>
              <w:rPr>
                <w:rFonts w:hint="eastAsia"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13</w:t>
            </w:r>
          </w:p>
        </w:tc>
        <w:tc>
          <w:tcPr>
            <w:tcW w:w="1560" w:type="dxa"/>
            <w:vAlign w:val="center"/>
          </w:tcPr>
          <w:p>
            <w:pPr>
              <w:pStyle w:val="34"/>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hAnsi="宋体" w:cs="宋体"/>
                <w:kern w:val="0"/>
                <w:sz w:val="24"/>
                <w:szCs w:val="24"/>
                <w:highlight w:val="none"/>
                <w:lang w:bidi="ar"/>
              </w:rPr>
              <w:t>标的所属行业</w:t>
            </w:r>
          </w:p>
        </w:tc>
        <w:tc>
          <w:tcPr>
            <w:tcW w:w="7119" w:type="dxa"/>
            <w:vAlign w:val="center"/>
          </w:tcPr>
          <w:p>
            <w:pPr>
              <w:pStyle w:val="34"/>
              <w:keepNext w:val="0"/>
              <w:keepLines w:val="0"/>
              <w:pageBreakBefore w:val="0"/>
              <w:kinsoku/>
              <w:wordWrap/>
              <w:overflowPunct/>
              <w:topLinePunct w:val="0"/>
              <w:bidi w:val="0"/>
              <w:snapToGrid/>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9380" w:type="dxa"/>
            <w:gridSpan w:val="3"/>
            <w:vAlign w:val="center"/>
          </w:tcPr>
          <w:p>
            <w:pPr>
              <w:keepNext w:val="0"/>
              <w:keepLines w:val="0"/>
              <w:widowControl w:val="0"/>
              <w:suppressLineNumbers w:val="0"/>
              <w:shd w:val="clear" w:color="auto" w:fill="auto"/>
              <w:spacing w:before="0" w:beforeAutospacing="0" w:after="0" w:afterAutospacing="0" w:line="360" w:lineRule="auto"/>
              <w:ind w:left="0" w:right="0" w:firstLine="420"/>
              <w:jc w:val="both"/>
              <w:rPr>
                <w:rFonts w:hint="eastAsia" w:ascii="宋体" w:hAnsi="宋体" w:eastAsia="宋体" w:cs="宋体"/>
                <w:b/>
                <w:bCs/>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为深入贯彻信用体系建设的有关精神，根据市发改委《关于在工程招投标活动中推行信用监管试点示范工作的通知》（榆政发改发〔2020〕329号）和市财政局《关于在政府采购活动中使用信用记录和信用报告以及开展承诺工作的通知》（榆政财采函〔2020〕9号）在工程建设和政府采购领域全面推行信用公开承诺制，进入公共资源交易平台的各方交易主体，均应在“信用中国（陕西榆林）”网站进行注册、登陆，自主上报信用承诺书（网址：https://credit.yl.gov.cn/），各相关交易主体注册、登陆后根据承诺事项选择相应的模板填写《信用承诺书》，并载明承诺事由，政府采购活动中，各方交易主体的承诺事由为“公共资源交易平台的所有活动”。</w:t>
            </w:r>
          </w:p>
          <w:p>
            <w:pPr>
              <w:pStyle w:val="54"/>
              <w:spacing w:line="360" w:lineRule="auto"/>
              <w:ind w:firstLine="482" w:firstLineChars="200"/>
              <w:rPr>
                <w:rFonts w:hint="eastAsia" w:cs="宋体"/>
                <w:b/>
                <w:bCs/>
                <w:color w:val="auto"/>
                <w:sz w:val="24"/>
                <w:szCs w:val="24"/>
                <w:highlight w:val="yellow"/>
                <w:lang w:eastAsia="zh-CN"/>
              </w:rPr>
            </w:pPr>
            <w:r>
              <w:rPr>
                <w:rFonts w:hint="eastAsia" w:ascii="宋体" w:hAnsi="宋体" w:eastAsia="宋体" w:cs="宋体"/>
                <w:b/>
                <w:bCs/>
                <w:color w:val="auto"/>
                <w:kern w:val="2"/>
                <w:sz w:val="24"/>
                <w:szCs w:val="22"/>
                <w:highlight w:val="none"/>
                <w:lang w:val="en-US" w:eastAsia="zh-CN" w:bidi="ar-SA"/>
              </w:rPr>
              <w:t>供应商须将信用承诺截图并附于</w:t>
            </w:r>
            <w:r>
              <w:rPr>
                <w:rFonts w:hint="eastAsia" w:ascii="宋体" w:hAnsi="宋体" w:cs="宋体"/>
                <w:b/>
                <w:bCs/>
                <w:color w:val="auto"/>
                <w:kern w:val="2"/>
                <w:sz w:val="24"/>
                <w:szCs w:val="22"/>
                <w:highlight w:val="none"/>
                <w:lang w:val="en-US" w:eastAsia="zh-CN" w:bidi="ar-SA"/>
              </w:rPr>
              <w:t>响应</w:t>
            </w:r>
            <w:r>
              <w:rPr>
                <w:rFonts w:hint="eastAsia" w:ascii="宋体" w:hAnsi="宋体" w:eastAsia="宋体" w:cs="宋体"/>
                <w:b/>
                <w:bCs/>
                <w:color w:val="auto"/>
                <w:kern w:val="2"/>
                <w:sz w:val="24"/>
                <w:szCs w:val="22"/>
                <w:highlight w:val="none"/>
                <w:lang w:val="en-US" w:eastAsia="zh-CN" w:bidi="ar-SA"/>
              </w:rPr>
              <w:t>文件中。</w:t>
            </w:r>
          </w:p>
        </w:tc>
      </w:tr>
    </w:tbl>
    <w:p>
      <w:r>
        <w:br w:type="page"/>
      </w:r>
    </w:p>
    <w:p>
      <w:pPr>
        <w:pStyle w:val="4"/>
        <w:bidi w:val="0"/>
        <w:jc w:val="center"/>
        <w:rPr>
          <w:rFonts w:hint="eastAsia"/>
        </w:rPr>
      </w:pPr>
      <w:bookmarkStart w:id="6" w:name="_Toc25853"/>
      <w:bookmarkStart w:id="7" w:name="_Toc22121"/>
      <w:r>
        <w:rPr>
          <w:rFonts w:hint="eastAsia"/>
        </w:rPr>
        <w:t xml:space="preserve">第二章 </w:t>
      </w:r>
      <w:r>
        <w:rPr>
          <w:rFonts w:hint="eastAsia"/>
          <w:lang w:val="en-US" w:eastAsia="zh-CN"/>
        </w:rPr>
        <w:t xml:space="preserve"> </w:t>
      </w:r>
      <w:r>
        <w:rPr>
          <w:rFonts w:hint="eastAsia"/>
        </w:rPr>
        <w:t>总则</w:t>
      </w:r>
      <w:bookmarkEnd w:id="6"/>
      <w:bookmarkEnd w:id="7"/>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8" w:name="_Toc21879"/>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适用范围</w:t>
      </w:r>
      <w:bookmarkEnd w:id="8"/>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仅适用于本次</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采购项目。</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9" w:name="_Toc183582206"/>
      <w:bookmarkStart w:id="10" w:name="_Toc183682343"/>
      <w:bookmarkStart w:id="11" w:name="_Toc458"/>
      <w:bookmarkStart w:id="12" w:name="_Toc217446035"/>
      <w:r>
        <w:rPr>
          <w:rFonts w:hint="eastAsia" w:ascii="宋体" w:hAnsi="宋体" w:eastAsia="宋体" w:cs="宋体"/>
          <w:sz w:val="24"/>
          <w:szCs w:val="24"/>
        </w:rPr>
        <w:t>2</w:t>
      </w:r>
      <w:bookmarkEnd w:id="9"/>
      <w:bookmarkEnd w:id="10"/>
      <w:r>
        <w:rPr>
          <w:rFonts w:hint="eastAsia" w:ascii="宋体" w:hAnsi="宋体" w:eastAsia="宋体" w:cs="宋体"/>
          <w:sz w:val="24"/>
          <w:szCs w:val="24"/>
          <w:lang w:eastAsia="zh-CN"/>
        </w:rPr>
        <w:t>、</w:t>
      </w:r>
      <w:r>
        <w:rPr>
          <w:rFonts w:hint="eastAsia" w:ascii="宋体" w:hAnsi="宋体" w:eastAsia="宋体" w:cs="宋体"/>
          <w:sz w:val="24"/>
          <w:szCs w:val="24"/>
        </w:rPr>
        <w:t>有关定义</w:t>
      </w:r>
      <w:bookmarkEnd w:id="11"/>
      <w:bookmarkEnd w:id="12"/>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“采购人”</w:t>
      </w:r>
      <w:r>
        <w:rPr>
          <w:rFonts w:hint="eastAsia" w:ascii="宋体" w:hAnsi="宋体" w:cs="宋体"/>
          <w:color w:val="auto"/>
          <w:sz w:val="24"/>
          <w:szCs w:val="24"/>
          <w:highlight w:val="none"/>
          <w:u w:val="single"/>
          <w:lang w:val="en-US" w:eastAsia="zh-CN"/>
        </w:rPr>
        <w:t>中共榆林市委网络安全和信息化委员会办公室榆林市智慧社会建设局</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“采购代理机构”系指根据采购人的委托依法办理</w:t>
      </w:r>
      <w:r>
        <w:rPr>
          <w:rFonts w:hint="eastAsia" w:ascii="宋体" w:hAnsi="宋体" w:cs="宋体"/>
          <w:color w:val="auto"/>
          <w:sz w:val="24"/>
          <w:szCs w:val="24"/>
          <w:lang w:eastAsia="zh-CN"/>
        </w:rPr>
        <w:t>采购</w:t>
      </w:r>
      <w:r>
        <w:rPr>
          <w:rFonts w:hint="eastAsia" w:ascii="宋体" w:hAnsi="宋体" w:eastAsia="宋体" w:cs="宋体"/>
          <w:color w:val="auto"/>
          <w:sz w:val="24"/>
          <w:szCs w:val="24"/>
        </w:rPr>
        <w:t>事宜的采购机构。本次</w:t>
      </w:r>
      <w:r>
        <w:rPr>
          <w:rFonts w:hint="eastAsia" w:ascii="宋体" w:hAnsi="宋体" w:cs="宋体"/>
          <w:color w:val="auto"/>
          <w:sz w:val="24"/>
          <w:szCs w:val="24"/>
          <w:highlight w:val="none"/>
          <w:lang w:eastAsia="zh-CN"/>
        </w:rPr>
        <w:t>竞争性谈判</w:t>
      </w:r>
      <w:r>
        <w:rPr>
          <w:rFonts w:hint="eastAsia" w:ascii="宋体" w:hAnsi="宋体" w:eastAsia="宋体" w:cs="宋体"/>
          <w:color w:val="auto"/>
          <w:sz w:val="24"/>
          <w:szCs w:val="24"/>
          <w:highlight w:val="none"/>
        </w:rPr>
        <w:t>的采</w:t>
      </w:r>
      <w:r>
        <w:rPr>
          <w:rFonts w:hint="eastAsia" w:ascii="宋体" w:hAnsi="宋体" w:eastAsia="宋体" w:cs="宋体"/>
          <w:color w:val="auto"/>
          <w:sz w:val="24"/>
          <w:szCs w:val="24"/>
        </w:rPr>
        <w:t>购代理机构是</w:t>
      </w:r>
      <w:r>
        <w:rPr>
          <w:rFonts w:hint="eastAsia" w:ascii="宋体" w:hAnsi="宋体" w:eastAsia="宋体" w:cs="宋体"/>
          <w:color w:val="auto"/>
          <w:sz w:val="24"/>
          <w:szCs w:val="24"/>
          <w:u w:val="single"/>
          <w:lang w:eastAsia="zh-CN"/>
        </w:rPr>
        <w:t>陕西万德招标有限公司</w:t>
      </w:r>
      <w:r>
        <w:rPr>
          <w:rFonts w:hint="eastAsia" w:ascii="宋体" w:hAnsi="宋体" w:eastAsia="宋体" w:cs="宋体"/>
          <w:color w:val="auto"/>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”系指购买了</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拟参加</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和向采购人提供服务的供应商。</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3" w:name="_Toc217446036"/>
      <w:bookmarkStart w:id="14" w:name="_Toc183682344"/>
      <w:bookmarkStart w:id="15" w:name="_Toc183582207"/>
      <w:bookmarkStart w:id="16" w:name="_Toc217390843"/>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合格的</w:t>
      </w:r>
      <w:bookmarkEnd w:id="13"/>
      <w:bookmarkEnd w:id="14"/>
      <w:bookmarkEnd w:id="15"/>
      <w:bookmarkEnd w:id="16"/>
      <w:r>
        <w:rPr>
          <w:rFonts w:hint="eastAsia" w:eastAsia="宋体" w:cs="宋体"/>
          <w:sz w:val="24"/>
          <w:szCs w:val="24"/>
          <w:lang w:eastAsia="zh-CN"/>
        </w:rPr>
        <w:t>供应商</w:t>
      </w:r>
      <w:r>
        <w:rPr>
          <w:rFonts w:hint="eastAsia" w:ascii="宋体" w:hAnsi="宋体" w:eastAsia="宋体" w:cs="宋体"/>
          <w:sz w:val="24"/>
          <w:szCs w:val="24"/>
        </w:rPr>
        <w:t>应具备以下条件</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pacing w:val="-4"/>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本</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规定的供应商资格条件</w:t>
      </w:r>
      <w:r>
        <w:rPr>
          <w:rFonts w:hint="eastAsia" w:ascii="宋体" w:hAnsi="宋体" w:eastAsia="宋体" w:cs="宋体"/>
          <w:color w:val="auto"/>
          <w:spacing w:val="-4"/>
          <w:sz w:val="24"/>
          <w:szCs w:val="24"/>
        </w:rPr>
        <w:t>；</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3-2、</w:t>
      </w:r>
      <w:r>
        <w:rPr>
          <w:rFonts w:hint="eastAsia" w:ascii="宋体" w:hAnsi="宋体" w:eastAsia="宋体" w:cs="宋体"/>
          <w:color w:val="auto"/>
          <w:sz w:val="24"/>
          <w:szCs w:val="24"/>
        </w:rPr>
        <w:t>遵守国家有关的法律、法规、规章和其他政策制度；</w:t>
      </w:r>
    </w:p>
    <w:p>
      <w:pPr>
        <w:pageBreakBefore w:val="0"/>
        <w:widowControl w:val="0"/>
        <w:tabs>
          <w:tab w:val="left" w:pos="7665"/>
        </w:tabs>
        <w:kinsoku/>
        <w:wordWrap/>
        <w:overflowPunct/>
        <w:topLinePunct w:val="0"/>
        <w:autoSpaceDE/>
        <w:autoSpaceDN/>
        <w:bidi w:val="0"/>
        <w:snapToGrid/>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向采购代理机构购买了</w:t>
      </w:r>
      <w:r>
        <w:rPr>
          <w:rFonts w:hint="eastAsia" w:ascii="宋体" w:hAnsi="宋体" w:cs="宋体"/>
          <w:color w:val="auto"/>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bookmarkStart w:id="17" w:name="_Toc183582208"/>
      <w:bookmarkStart w:id="18" w:name="_Toc183682345"/>
      <w:bookmarkStart w:id="19" w:name="_Toc217446037"/>
      <w:r>
        <w:rPr>
          <w:rFonts w:hint="eastAsia" w:ascii="宋体" w:hAnsi="宋体" w:eastAsia="宋体" w:cs="宋体"/>
          <w:sz w:val="24"/>
          <w:szCs w:val="24"/>
        </w:rPr>
        <w:t>4</w:t>
      </w:r>
      <w:r>
        <w:rPr>
          <w:rFonts w:hint="eastAsia" w:ascii="宋体" w:hAnsi="宋体" w:eastAsia="宋体" w:cs="宋体"/>
          <w:sz w:val="24"/>
          <w:szCs w:val="24"/>
          <w:lang w:eastAsia="zh-CN"/>
        </w:rPr>
        <w:t>、谈判</w:t>
      </w:r>
      <w:r>
        <w:rPr>
          <w:rFonts w:hint="eastAsia" w:ascii="宋体" w:hAnsi="宋体" w:eastAsia="宋体" w:cs="宋体"/>
          <w:sz w:val="24"/>
          <w:szCs w:val="24"/>
        </w:rPr>
        <w:t>费用</w:t>
      </w:r>
      <w:bookmarkEnd w:id="17"/>
      <w:bookmarkEnd w:id="18"/>
      <w:bookmarkEnd w:id="19"/>
    </w:p>
    <w:p>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参加</w:t>
      </w:r>
      <w:r>
        <w:rPr>
          <w:rFonts w:hint="eastAsia" w:ascii="宋体" w:hAnsi="宋体" w:cs="宋体"/>
          <w:b w:val="0"/>
          <w:bCs/>
          <w:color w:val="000000"/>
          <w:sz w:val="24"/>
          <w:szCs w:val="24"/>
          <w:lang w:eastAsia="zh-CN"/>
        </w:rPr>
        <w:t>谈判</w:t>
      </w:r>
      <w:r>
        <w:rPr>
          <w:rFonts w:hint="eastAsia" w:ascii="宋体" w:hAnsi="宋体" w:eastAsia="宋体" w:cs="宋体"/>
          <w:color w:val="auto"/>
          <w:sz w:val="24"/>
          <w:szCs w:val="24"/>
        </w:rPr>
        <w:t>的有关费用由</w:t>
      </w:r>
      <w:r>
        <w:rPr>
          <w:rFonts w:hint="eastAsia" w:ascii="宋体" w:hAnsi="宋体" w:cs="宋体"/>
          <w:color w:val="auto"/>
          <w:sz w:val="24"/>
          <w:szCs w:val="24"/>
          <w:lang w:eastAsia="zh-CN"/>
        </w:rPr>
        <w:t>供应商</w:t>
      </w:r>
      <w:r>
        <w:rPr>
          <w:rFonts w:hint="eastAsia" w:ascii="宋体" w:hAnsi="宋体" w:eastAsia="宋体" w:cs="宋体"/>
          <w:color w:val="auto"/>
          <w:sz w:val="24"/>
          <w:szCs w:val="24"/>
        </w:rPr>
        <w:t>自行承担。</w:t>
      </w:r>
    </w:p>
    <w:p>
      <w:pPr>
        <w:pStyle w:val="5"/>
        <w:pageBreakBefore w:val="0"/>
        <w:widowControl w:val="0"/>
        <w:kinsoku/>
        <w:wordWrap/>
        <w:overflowPunct/>
        <w:topLinePunct w:val="0"/>
        <w:autoSpaceDE/>
        <w:autoSpaceDN/>
        <w:bidi w:val="0"/>
        <w:snapToGrid/>
        <w:spacing w:before="0" w:after="0" w:line="360" w:lineRule="auto"/>
        <w:ind w:left="0" w:firstLine="0" w:firstLineChars="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充分、公平竞争保障措施</w:t>
      </w:r>
    </w:p>
    <w:p>
      <w:pPr>
        <w:pStyle w:val="35"/>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1</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利害关系供应商处理。</w:t>
      </w:r>
      <w:r>
        <w:rPr>
          <w:rFonts w:hint="eastAsia" w:ascii="宋体" w:hAnsi="宋体" w:eastAsia="宋体" w:cs="宋体"/>
          <w:color w:val="auto"/>
          <w:sz w:val="24"/>
          <w:szCs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Style w:val="35"/>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2</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前期参与供应商处理。</w:t>
      </w:r>
      <w:r>
        <w:rPr>
          <w:rFonts w:hint="eastAsia" w:ascii="宋体" w:hAnsi="宋体" w:eastAsia="宋体" w:cs="宋体"/>
          <w:color w:val="auto"/>
          <w:sz w:val="24"/>
          <w:szCs w:val="24"/>
        </w:rPr>
        <w:t>为</w:t>
      </w:r>
      <w:r>
        <w:rPr>
          <w:rFonts w:hint="eastAsia" w:ascii="宋体" w:hAnsi="宋体" w:cs="宋体"/>
          <w:color w:val="auto"/>
          <w:sz w:val="24"/>
          <w:szCs w:val="24"/>
          <w:lang w:eastAsia="zh-CN"/>
        </w:rPr>
        <w:t>本</w:t>
      </w:r>
      <w:r>
        <w:rPr>
          <w:rFonts w:hint="eastAsia" w:ascii="宋体" w:hAnsi="宋体" w:eastAsia="宋体" w:cs="宋体"/>
          <w:color w:val="auto"/>
          <w:sz w:val="24"/>
          <w:szCs w:val="24"/>
        </w:rPr>
        <w:t>项目提供整体设计、规范编制或者项目管理、监理、检测等服务的供应商，不得再参加该项目的其他采购活动。供应商为采购人、采购代理机构在确定采购需求、编制采购文件过程中提供咨询论证，其提供的咨询论证意见成为采购文件中规定的供应商资格条件、技术服务商务要求、</w:t>
      </w:r>
      <w:r>
        <w:rPr>
          <w:rFonts w:hint="eastAsia" w:ascii="宋体" w:hAnsi="宋体" w:cs="宋体"/>
          <w:color w:val="auto"/>
          <w:sz w:val="24"/>
          <w:szCs w:val="24"/>
          <w:lang w:eastAsia="zh-CN"/>
        </w:rPr>
        <w:t>评审</w:t>
      </w:r>
      <w:r>
        <w:rPr>
          <w:rFonts w:hint="eastAsia" w:ascii="宋体" w:hAnsi="宋体" w:eastAsia="宋体" w:cs="宋体"/>
          <w:color w:val="auto"/>
          <w:sz w:val="24"/>
          <w:szCs w:val="24"/>
        </w:rPr>
        <w:t>因素和标准、政府采购合同等实质性内容条款的，视同为采购项目提供规范编制。</w:t>
      </w:r>
    </w:p>
    <w:p>
      <w:pPr>
        <w:pageBreakBefore w:val="0"/>
        <w:widowControl w:val="0"/>
        <w:kinsoku/>
        <w:wordWrap/>
        <w:overflowPunct/>
        <w:topLinePunct w:val="0"/>
        <w:autoSpaceDE/>
        <w:autoSpaceDN/>
        <w:bidi w:val="0"/>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5</w:t>
      </w:r>
      <w:r>
        <w:rPr>
          <w:rFonts w:hint="eastAsia" w:ascii="宋体" w:hAnsi="宋体" w:eastAsia="宋体" w:cs="宋体"/>
          <w:b/>
          <w:color w:val="auto"/>
          <w:sz w:val="24"/>
          <w:szCs w:val="24"/>
          <w:lang w:val="en-US" w:eastAsia="zh-CN"/>
        </w:rPr>
        <w:t>-</w:t>
      </w: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利害关系代理人处理。</w:t>
      </w:r>
      <w:r>
        <w:rPr>
          <w:rFonts w:hint="eastAsia" w:ascii="宋体" w:hAnsi="宋体" w:eastAsia="宋体" w:cs="宋体"/>
          <w:color w:val="auto"/>
          <w:sz w:val="24"/>
          <w:szCs w:val="24"/>
        </w:rPr>
        <w:t>2家以上的供应商不得在同一合同项下的采购项目中，同时委托同一个自然人、同一家庭的人员、同一单位的人员作为其代理人，否则，其</w:t>
      </w:r>
      <w:r>
        <w:rPr>
          <w:rFonts w:hint="eastAsia" w:ascii="宋体" w:hAnsi="宋体" w:cs="宋体"/>
          <w:color w:val="auto"/>
          <w:sz w:val="24"/>
          <w:szCs w:val="24"/>
          <w:lang w:eastAsia="zh-CN"/>
        </w:rPr>
        <w:t>响应文件</w:t>
      </w:r>
      <w:r>
        <w:rPr>
          <w:rFonts w:hint="eastAsia" w:ascii="宋体" w:hAnsi="宋体" w:eastAsia="宋体" w:cs="宋体"/>
          <w:color w:val="auto"/>
          <w:sz w:val="24"/>
          <w:szCs w:val="24"/>
        </w:rPr>
        <w:t>作为无效处理。</w:t>
      </w:r>
    </w:p>
    <w:p>
      <w:pPr>
        <w:pageBreakBefore w:val="0"/>
        <w:widowControl w:val="0"/>
        <w:shd w:val="clear" w:color="auto" w:fill="FFFFFF"/>
        <w:kinsoku/>
        <w:wordWrap/>
        <w:overflowPunct/>
        <w:topLinePunct w:val="0"/>
        <w:autoSpaceDE/>
        <w:autoSpaceDN/>
        <w:bidi w:val="0"/>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bCs/>
          <w:color w:val="auto"/>
          <w:sz w:val="24"/>
          <w:szCs w:val="24"/>
          <w:lang w:val="en-US" w:eastAsia="zh-CN"/>
        </w:rPr>
        <w:t>6、</w:t>
      </w:r>
      <w:r>
        <w:rPr>
          <w:rFonts w:hint="eastAsia" w:ascii="宋体" w:hAnsi="宋体" w:eastAsia="宋体" w:cs="宋体"/>
          <w:b/>
          <w:color w:val="000000"/>
          <w:sz w:val="24"/>
          <w:szCs w:val="24"/>
        </w:rPr>
        <w:t>特殊情形</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1、特殊情形：</w:t>
      </w:r>
      <w:r>
        <w:rPr>
          <w:rFonts w:hint="eastAsia" w:ascii="宋体" w:hAnsi="宋体" w:eastAsia="宋体" w:cs="宋体"/>
          <w:color w:val="000000"/>
          <w:sz w:val="24"/>
          <w:szCs w:val="24"/>
        </w:rPr>
        <w:t>指具有独立承担民事责任能力的其他组织或自然人。</w:t>
      </w:r>
    </w:p>
    <w:p>
      <w:pPr>
        <w:pageBreakBefore w:val="0"/>
        <w:widowControl w:val="0"/>
        <w:shd w:val="clear" w:color="auto" w:fill="FFFFFF"/>
        <w:kinsoku/>
        <w:wordWrap/>
        <w:overflowPunct/>
        <w:topLinePunct w:val="0"/>
        <w:autoSpaceDE/>
        <w:autoSpaceDN/>
        <w:bidi w:val="0"/>
        <w:snapToGrid/>
        <w:spacing w:line="360" w:lineRule="auto"/>
        <w:ind w:left="0" w:firstLine="482" w:firstLineChars="200"/>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6-</w:t>
      </w:r>
      <w:r>
        <w:rPr>
          <w:rFonts w:hint="eastAsia" w:ascii="宋体" w:hAnsi="宋体" w:eastAsia="宋体" w:cs="宋体"/>
          <w:b/>
          <w:color w:val="000000"/>
          <w:sz w:val="24"/>
          <w:szCs w:val="24"/>
        </w:rPr>
        <w:t>2、特殊情形规定</w:t>
      </w:r>
    </w:p>
    <w:p>
      <w:pPr>
        <w:pageBreakBefore w:val="0"/>
        <w:widowControl w:val="0"/>
        <w:shd w:val="clear" w:color="auto" w:fill="FFFFFF"/>
        <w:kinsoku/>
        <w:wordWrap/>
        <w:overflowPunct/>
        <w:topLinePunct w:val="0"/>
        <w:autoSpaceDE/>
        <w:autoSpaceDN/>
        <w:bidi w:val="0"/>
        <w:snapToGrid/>
        <w:spacing w:line="360" w:lineRule="auto"/>
        <w:ind w:firstLine="482" w:firstLineChars="200"/>
        <w:rPr>
          <w:rFonts w:hint="eastAsia" w:ascii="宋体" w:hAnsi="宋体" w:eastAsia="宋体" w:cs="宋体"/>
          <w:color w:val="000000"/>
          <w:sz w:val="24"/>
          <w:szCs w:val="24"/>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-1、其他组织：</w:t>
      </w:r>
    </w:p>
    <w:p>
      <w:pPr>
        <w:pageBreakBefore w:val="0"/>
        <w:widowControl w:val="0"/>
        <w:shd w:val="clear" w:color="auto" w:fill="FFFFFF"/>
        <w:kinsoku/>
        <w:wordWrap/>
        <w:overflowPunct/>
        <w:topLinePunct w:val="0"/>
        <w:autoSpaceDE/>
        <w:autoSpaceDN/>
        <w:bidi w:val="0"/>
        <w:snapToGrid/>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6-2-1-1、</w:t>
      </w:r>
      <w:r>
        <w:rPr>
          <w:rFonts w:hint="eastAsia" w:ascii="宋体" w:hAnsi="宋体" w:eastAsia="宋体" w:cs="宋体"/>
          <w:color w:val="000000"/>
          <w:sz w:val="24"/>
          <w:szCs w:val="24"/>
        </w:rPr>
        <w:t>事业单位参加</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lang w:eastAsia="zh-CN"/>
        </w:rPr>
        <w:t>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要求法人签字处可以是事业单位的法人签章；</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6-2-1-2、</w:t>
      </w:r>
      <w:r>
        <w:rPr>
          <w:rFonts w:hint="eastAsia" w:ascii="宋体" w:hAnsi="宋体" w:eastAsia="宋体" w:cs="宋体"/>
          <w:color w:val="000000"/>
          <w:sz w:val="24"/>
          <w:szCs w:val="24"/>
        </w:rPr>
        <w:t>分公司参加</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lang w:eastAsia="zh-CN"/>
        </w:rPr>
        <w:t>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要求法人签字处可以是分公司的负责人签字；</w:t>
      </w:r>
    </w:p>
    <w:p>
      <w:pPr>
        <w:pageBreakBefore w:val="0"/>
        <w:widowControl w:val="0"/>
        <w:shd w:val="clear" w:color="auto" w:fill="FFFFFF"/>
        <w:kinsoku/>
        <w:wordWrap/>
        <w:overflowPunct/>
        <w:topLinePunct w:val="0"/>
        <w:autoSpaceDE/>
        <w:autoSpaceDN/>
        <w:bidi w:val="0"/>
        <w:snapToGrid/>
        <w:spacing w:line="360" w:lineRule="auto"/>
        <w:ind w:left="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6-2-1-3、</w:t>
      </w:r>
      <w:r>
        <w:rPr>
          <w:rFonts w:hint="eastAsia" w:ascii="宋体" w:hAnsi="宋体" w:eastAsia="宋体" w:cs="宋体"/>
          <w:color w:val="000000"/>
          <w:sz w:val="24"/>
          <w:szCs w:val="24"/>
        </w:rPr>
        <w:t>个体户参加</w:t>
      </w:r>
      <w:r>
        <w:rPr>
          <w:rFonts w:hint="eastAsia" w:ascii="宋体" w:hAnsi="宋体" w:cs="宋体"/>
          <w:b w:val="0"/>
          <w:bCs/>
          <w:color w:val="000000"/>
          <w:sz w:val="24"/>
          <w:szCs w:val="24"/>
          <w:lang w:eastAsia="zh-CN"/>
        </w:rPr>
        <w:t>谈判</w:t>
      </w:r>
      <w:r>
        <w:rPr>
          <w:rFonts w:hint="eastAsia" w:ascii="宋体" w:hAnsi="宋体" w:eastAsia="宋体" w:cs="宋体"/>
          <w:color w:val="000000"/>
          <w:sz w:val="24"/>
          <w:szCs w:val="24"/>
        </w:rPr>
        <w:t>的，应参照本</w:t>
      </w:r>
      <w:r>
        <w:rPr>
          <w:rFonts w:hint="eastAsia" w:ascii="宋体" w:hAnsi="宋体" w:cs="宋体"/>
          <w:color w:val="000000"/>
          <w:sz w:val="24"/>
          <w:szCs w:val="24"/>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lang w:eastAsia="zh-CN"/>
        </w:rPr>
        <w:t>文件</w:t>
      </w:r>
      <w:r>
        <w:rPr>
          <w:rFonts w:hint="eastAsia" w:ascii="宋体" w:hAnsi="宋体" w:eastAsia="宋体" w:cs="宋体"/>
          <w:color w:val="000000"/>
          <w:sz w:val="24"/>
          <w:szCs w:val="24"/>
        </w:rPr>
        <w:t>给出的</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格式制作，其中</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要求法人签字处可以是其经营者本人签字</w:t>
      </w:r>
      <w:r>
        <w:rPr>
          <w:rFonts w:hint="eastAsia" w:ascii="宋体" w:hAnsi="宋体" w:eastAsia="宋体" w:cs="宋体"/>
          <w:color w:val="000000"/>
          <w:sz w:val="24"/>
          <w:szCs w:val="24"/>
          <w:lang w:eastAsia="zh-CN"/>
        </w:rPr>
        <w:t>。</w:t>
      </w:r>
    </w:p>
    <w:p>
      <w:pPr>
        <w:pStyle w:val="6"/>
        <w:pageBreakBefore w:val="0"/>
        <w:widowControl w:val="0"/>
        <w:kinsoku/>
        <w:wordWrap/>
        <w:overflowPunct/>
        <w:topLinePunct w:val="0"/>
        <w:autoSpaceDE/>
        <w:autoSpaceDN/>
        <w:bidi w:val="0"/>
        <w:snapToGrid/>
        <w:spacing w:before="0" w:after="0" w:line="360" w:lineRule="auto"/>
        <w:ind w:left="0" w:firstLine="482" w:firstLineChars="200"/>
        <w:rPr>
          <w:rFonts w:hint="eastAsia" w:ascii="宋体" w:hAnsi="宋体" w:eastAsia="宋体" w:cs="宋体"/>
          <w:b w:val="0"/>
          <w:bCs w:val="0"/>
          <w:color w:val="000000"/>
          <w:sz w:val="24"/>
          <w:szCs w:val="24"/>
          <w:lang w:eastAsia="zh-CN"/>
        </w:rPr>
      </w:pPr>
      <w:r>
        <w:rPr>
          <w:rFonts w:hint="eastAsia" w:ascii="宋体" w:hAnsi="宋体" w:eastAsia="宋体" w:cs="宋体"/>
          <w:b/>
          <w:color w:val="000000"/>
          <w:sz w:val="24"/>
          <w:szCs w:val="24"/>
          <w:lang w:val="en-US" w:eastAsia="zh-CN"/>
        </w:rPr>
        <w:t>6-2</w:t>
      </w:r>
      <w:r>
        <w:rPr>
          <w:rFonts w:hint="eastAsia" w:ascii="宋体" w:hAnsi="宋体" w:eastAsia="宋体" w:cs="宋体"/>
          <w:b/>
          <w:color w:val="000000"/>
          <w:sz w:val="24"/>
          <w:szCs w:val="24"/>
        </w:rPr>
        <w:t>-2、自然人：</w:t>
      </w:r>
      <w:r>
        <w:rPr>
          <w:rFonts w:hint="eastAsia" w:ascii="宋体" w:hAnsi="宋体" w:eastAsia="宋体" w:cs="宋体"/>
          <w:b w:val="0"/>
          <w:bCs w:val="0"/>
          <w:color w:val="000000"/>
          <w:sz w:val="24"/>
          <w:szCs w:val="24"/>
        </w:rPr>
        <w:t>自然人</w:t>
      </w:r>
      <w:r>
        <w:rPr>
          <w:rFonts w:hint="eastAsia" w:ascii="宋体" w:hAnsi="宋体" w:eastAsia="宋体" w:cs="宋体"/>
          <w:b w:val="0"/>
          <w:bCs w:val="0"/>
          <w:color w:val="000000"/>
          <w:sz w:val="24"/>
          <w:szCs w:val="24"/>
          <w:lang w:eastAsia="zh-CN"/>
        </w:rPr>
        <w:t>谈判</w:t>
      </w:r>
      <w:r>
        <w:rPr>
          <w:rFonts w:hint="eastAsia" w:ascii="宋体" w:hAnsi="宋体" w:eastAsia="宋体" w:cs="宋体"/>
          <w:b w:val="0"/>
          <w:bCs w:val="0"/>
          <w:color w:val="000000"/>
          <w:sz w:val="24"/>
          <w:szCs w:val="24"/>
        </w:rPr>
        <w:t>的，应参</w:t>
      </w:r>
      <w:r>
        <w:rPr>
          <w:rFonts w:hint="eastAsia" w:ascii="宋体" w:hAnsi="宋体" w:eastAsia="宋体" w:cs="宋体"/>
          <w:b w:val="0"/>
          <w:bCs w:val="0"/>
          <w:color w:val="000000"/>
          <w:sz w:val="24"/>
          <w:szCs w:val="24"/>
          <w:lang w:eastAsia="zh-CN"/>
        </w:rPr>
        <w:t>照本竞争性谈判文件给出的响应文件格式制作，其中响应文件要求盖公章处可以是自然人本人的手印；不接受自然人授权他人参加谈判。</w:t>
      </w:r>
    </w:p>
    <w:p>
      <w:pPr>
        <w:rPr>
          <w:rFonts w:hint="eastAsia" w:ascii="宋体" w:hAnsi="宋体" w:eastAsia="宋体" w:cs="宋体"/>
          <w:b w:val="0"/>
          <w:bCs w:val="0"/>
          <w:color w:val="000000"/>
          <w:sz w:val="24"/>
          <w:szCs w:val="24"/>
        </w:rPr>
      </w:pPr>
    </w:p>
    <w:p>
      <w:r>
        <w:br w:type="page"/>
      </w:r>
    </w:p>
    <w:p>
      <w:pPr>
        <w:pStyle w:val="4"/>
        <w:bidi w:val="0"/>
        <w:jc w:val="center"/>
        <w:rPr>
          <w:rFonts w:hint="eastAsia" w:ascii="宋体" w:hAnsi="宋体" w:eastAsia="黑体" w:cs="宋体"/>
          <w:b/>
          <w:color w:val="000000"/>
          <w:sz w:val="24"/>
          <w:szCs w:val="24"/>
          <w:lang w:eastAsia="zh-CN"/>
        </w:rPr>
      </w:pPr>
      <w:bookmarkStart w:id="20" w:name="_Toc15543"/>
      <w:bookmarkStart w:id="21" w:name="_Toc26534"/>
      <w:r>
        <w:rPr>
          <w:rFonts w:hint="eastAsia"/>
        </w:rPr>
        <w:t xml:space="preserve">第三章  </w:t>
      </w:r>
      <w:bookmarkEnd w:id="20"/>
      <w:r>
        <w:rPr>
          <w:rFonts w:hint="eastAsia"/>
          <w:lang w:eastAsia="zh-CN"/>
        </w:rPr>
        <w:t>竞争性谈判文件</w:t>
      </w:r>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lang w:val="en-US" w:eastAsia="zh-CN"/>
        </w:rPr>
        <w:t>1</w:t>
      </w:r>
      <w:r>
        <w:rPr>
          <w:rFonts w:hint="eastAsia" w:ascii="宋体" w:hAnsi="宋体" w:eastAsia="宋体" w:cs="宋体"/>
          <w:b/>
          <w:color w:val="000000"/>
          <w:sz w:val="24"/>
          <w:szCs w:val="24"/>
        </w:rPr>
        <w:t>、</w:t>
      </w:r>
      <w:r>
        <w:rPr>
          <w:rFonts w:hint="eastAsia" w:ascii="宋体" w:hAnsi="宋体" w:cs="宋体"/>
          <w:b/>
          <w:color w:val="000000"/>
          <w:sz w:val="24"/>
          <w:szCs w:val="24"/>
          <w:lang w:eastAsia="zh-CN"/>
        </w:rPr>
        <w:t>竞</w:t>
      </w:r>
      <w:r>
        <w:rPr>
          <w:rFonts w:hint="eastAsia" w:ascii="宋体" w:hAnsi="宋体" w:eastAsia="宋体" w:cs="宋体"/>
          <w:b/>
          <w:color w:val="000000"/>
          <w:sz w:val="24"/>
          <w:szCs w:val="24"/>
          <w:lang w:eastAsia="zh-CN"/>
        </w:rPr>
        <w:t>争性谈判文件</w:t>
      </w:r>
      <w:r>
        <w:rPr>
          <w:rFonts w:hint="eastAsia" w:ascii="宋体" w:hAnsi="宋体" w:eastAsia="宋体" w:cs="宋体"/>
          <w:b/>
          <w:color w:val="000000"/>
          <w:sz w:val="24"/>
          <w:szCs w:val="24"/>
        </w:rPr>
        <w:t>的组成</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1、</w:t>
      </w:r>
      <w:r>
        <w:rPr>
          <w:rFonts w:hint="eastAsia" w:ascii="宋体" w:hAnsi="宋体" w:cs="宋体"/>
          <w:color w:val="000000"/>
          <w:sz w:val="24"/>
          <w:szCs w:val="24"/>
          <w:lang w:eastAsia="zh-CN"/>
        </w:rPr>
        <w:t>竞争性谈判文件</w:t>
      </w:r>
      <w:r>
        <w:rPr>
          <w:rFonts w:hint="eastAsia" w:ascii="宋体" w:hAnsi="宋体" w:eastAsia="宋体" w:cs="宋体"/>
          <w:color w:val="000000"/>
          <w:sz w:val="24"/>
          <w:szCs w:val="24"/>
        </w:rPr>
        <w:t>是</w:t>
      </w:r>
      <w:r>
        <w:rPr>
          <w:rFonts w:hint="eastAsia" w:ascii="宋体" w:hAnsi="宋体" w:cs="宋体"/>
          <w:color w:val="000000"/>
          <w:sz w:val="24"/>
          <w:szCs w:val="24"/>
          <w:lang w:eastAsia="zh-CN"/>
        </w:rPr>
        <w:t>供应商</w:t>
      </w:r>
      <w:r>
        <w:rPr>
          <w:rFonts w:hint="eastAsia" w:ascii="宋体" w:hAnsi="宋体" w:eastAsia="宋体" w:cs="宋体"/>
          <w:color w:val="000000"/>
          <w:sz w:val="24"/>
          <w:szCs w:val="24"/>
        </w:rPr>
        <w:t>准备</w:t>
      </w:r>
      <w:r>
        <w:rPr>
          <w:rFonts w:hint="eastAsia" w:ascii="宋体" w:hAnsi="宋体" w:cs="宋体"/>
          <w:color w:val="000000"/>
          <w:sz w:val="24"/>
          <w:szCs w:val="24"/>
          <w:lang w:eastAsia="zh-CN"/>
        </w:rPr>
        <w:t>响应文件</w:t>
      </w:r>
      <w:r>
        <w:rPr>
          <w:rFonts w:hint="eastAsia" w:ascii="宋体" w:hAnsi="宋体" w:eastAsia="宋体" w:cs="宋体"/>
          <w:color w:val="000000"/>
          <w:sz w:val="24"/>
          <w:szCs w:val="24"/>
        </w:rPr>
        <w:t>和参加</w:t>
      </w:r>
      <w:r>
        <w:rPr>
          <w:rFonts w:hint="eastAsia" w:ascii="宋体" w:hAnsi="宋体" w:cs="宋体"/>
          <w:color w:val="000000"/>
          <w:sz w:val="24"/>
          <w:szCs w:val="24"/>
          <w:lang w:eastAsia="zh-CN"/>
        </w:rPr>
        <w:t>谈判</w:t>
      </w:r>
      <w:r>
        <w:rPr>
          <w:rFonts w:hint="eastAsia" w:ascii="宋体" w:hAnsi="宋体" w:eastAsia="宋体" w:cs="宋体"/>
          <w:color w:val="000000"/>
          <w:sz w:val="24"/>
          <w:szCs w:val="24"/>
        </w:rPr>
        <w:t>的依据，同时也是</w:t>
      </w:r>
      <w:r>
        <w:rPr>
          <w:rFonts w:hint="eastAsia" w:ascii="宋体" w:hAnsi="宋体" w:cs="宋体"/>
          <w:color w:val="000000"/>
          <w:sz w:val="24"/>
          <w:szCs w:val="24"/>
          <w:lang w:eastAsia="zh-CN"/>
        </w:rPr>
        <w:t>评审</w:t>
      </w:r>
      <w:r>
        <w:rPr>
          <w:rFonts w:hint="eastAsia" w:ascii="宋体" w:hAnsi="宋体" w:eastAsia="宋体" w:cs="宋体"/>
          <w:color w:val="000000"/>
          <w:sz w:val="24"/>
          <w:szCs w:val="24"/>
        </w:rPr>
        <w:t>的重要依据，具有准法律文件性质。</w:t>
      </w:r>
      <w:r>
        <w:rPr>
          <w:rFonts w:hint="eastAsia" w:ascii="宋体" w:hAnsi="宋体" w:cs="宋体"/>
          <w:color w:val="000000"/>
          <w:sz w:val="24"/>
          <w:szCs w:val="24"/>
          <w:lang w:eastAsia="zh-CN"/>
        </w:rPr>
        <w:t>竞争性谈判文件</w:t>
      </w:r>
      <w:r>
        <w:rPr>
          <w:rFonts w:hint="eastAsia" w:ascii="宋体" w:hAnsi="宋体" w:eastAsia="宋体" w:cs="宋体"/>
          <w:color w:val="000000"/>
          <w:sz w:val="24"/>
          <w:szCs w:val="24"/>
          <w:highlight w:val="none"/>
        </w:rPr>
        <w:t>用以阐明</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项目所需的资质、技术、服务及报价等要求、</w:t>
      </w:r>
      <w:r>
        <w:rPr>
          <w:rFonts w:hint="eastAsia" w:ascii="宋体" w:hAnsi="宋体" w:cs="宋体"/>
          <w:color w:val="000000"/>
          <w:sz w:val="24"/>
          <w:szCs w:val="24"/>
          <w:highlight w:val="none"/>
          <w:lang w:eastAsia="zh-CN"/>
        </w:rPr>
        <w:t>谈判</w:t>
      </w:r>
      <w:r>
        <w:rPr>
          <w:rFonts w:hint="eastAsia" w:ascii="宋体" w:hAnsi="宋体" w:eastAsia="宋体" w:cs="宋体"/>
          <w:color w:val="000000"/>
          <w:sz w:val="24"/>
          <w:szCs w:val="24"/>
          <w:highlight w:val="none"/>
        </w:rPr>
        <w:t>程序、有关规定和注意事项以及合同主要条款等。本</w:t>
      </w:r>
      <w:r>
        <w:rPr>
          <w:rFonts w:hint="eastAsia" w:ascii="宋体" w:hAnsi="宋体" w:cs="宋体"/>
          <w:color w:val="000000"/>
          <w:sz w:val="24"/>
          <w:szCs w:val="24"/>
          <w:highlight w:val="none"/>
          <w:lang w:eastAsia="zh-CN"/>
        </w:rPr>
        <w:t>竞争性谈判文件</w:t>
      </w:r>
      <w:r>
        <w:rPr>
          <w:rFonts w:hint="eastAsia" w:ascii="宋体" w:hAnsi="宋体" w:eastAsia="宋体" w:cs="宋体"/>
          <w:color w:val="000000"/>
          <w:sz w:val="24"/>
          <w:szCs w:val="24"/>
          <w:highlight w:val="none"/>
        </w:rPr>
        <w:t>包括</w:t>
      </w:r>
      <w:r>
        <w:rPr>
          <w:rFonts w:hint="eastAsia" w:ascii="宋体" w:hAnsi="宋体" w:eastAsia="宋体" w:cs="宋体"/>
          <w:color w:val="000000"/>
          <w:sz w:val="24"/>
          <w:szCs w:val="24"/>
          <w:highlight w:val="none"/>
          <w:lang w:eastAsia="zh-CN"/>
        </w:rPr>
        <w:t>以下</w:t>
      </w:r>
      <w:r>
        <w:rPr>
          <w:rFonts w:hint="eastAsia" w:ascii="宋体" w:hAnsi="宋体" w:eastAsia="宋体" w:cs="宋体"/>
          <w:color w:val="000000"/>
          <w:sz w:val="24"/>
          <w:szCs w:val="24"/>
          <w:highlight w:val="none"/>
        </w:rPr>
        <w:t>内容</w:t>
      </w:r>
      <w:r>
        <w:rPr>
          <w:rFonts w:hint="eastAsia" w:ascii="宋体" w:hAnsi="宋体" w:eastAsia="宋体" w:cs="宋体"/>
          <w:color w:val="000000"/>
          <w:sz w:val="24"/>
          <w:szCs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1-1-1、</w:t>
      </w:r>
      <w:r>
        <w:rPr>
          <w:rFonts w:hint="eastAsia" w:ascii="宋体" w:hAnsi="宋体" w:cs="宋体"/>
          <w:color w:val="000000"/>
          <w:sz w:val="24"/>
          <w:szCs w:val="24"/>
          <w:highlight w:val="none"/>
          <w:lang w:val="en-US"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val="en-US" w:eastAsia="zh-CN"/>
        </w:rPr>
        <w:t>公告</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1-1-2、</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en-US" w:eastAsia="zh-CN"/>
        </w:rPr>
        <w:t>须知；</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1-1-3、商务要求；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1-1-4、合同条款</w:t>
      </w:r>
      <w:r>
        <w:rPr>
          <w:rFonts w:hint="eastAsia" w:ascii="宋体" w:hAnsi="宋体" w:cs="宋体"/>
          <w:color w:val="000000"/>
          <w:sz w:val="24"/>
          <w:szCs w:val="24"/>
          <w:highlight w:val="none"/>
          <w:lang w:val="en-US" w:eastAsia="zh-CN"/>
        </w:rPr>
        <w:t>（仅供参考）</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1-1-5、</w:t>
      </w:r>
      <w:r>
        <w:rPr>
          <w:rFonts w:hint="eastAsia" w:ascii="宋体" w:hAnsi="宋体" w:cs="宋体"/>
          <w:color w:val="000000"/>
          <w:sz w:val="24"/>
          <w:szCs w:val="24"/>
          <w:highlight w:val="none"/>
          <w:lang w:val="en-US" w:eastAsia="zh-CN"/>
        </w:rPr>
        <w:t>响应文件</w:t>
      </w:r>
      <w:r>
        <w:rPr>
          <w:rFonts w:hint="eastAsia" w:ascii="宋体" w:hAnsi="宋体" w:eastAsia="宋体" w:cs="宋体"/>
          <w:color w:val="000000"/>
          <w:sz w:val="24"/>
          <w:szCs w:val="24"/>
          <w:highlight w:val="none"/>
          <w:lang w:val="en-US" w:eastAsia="zh-CN"/>
        </w:rPr>
        <w:t>格式；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1-1-</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采购项目要求</w:t>
      </w:r>
      <w:r>
        <w:rPr>
          <w:rFonts w:hint="eastAsia" w:ascii="宋体" w:hAnsi="宋体" w:eastAsia="宋体" w:cs="宋体"/>
          <w:color w:val="000000"/>
          <w:sz w:val="24"/>
          <w:szCs w:val="24"/>
          <w:highlight w:val="non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2、</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应认真</w:t>
      </w:r>
      <w:r>
        <w:rPr>
          <w:rFonts w:hint="eastAsia" w:ascii="宋体" w:hAnsi="宋体" w:eastAsia="宋体" w:cs="宋体"/>
          <w:color w:val="000000"/>
          <w:sz w:val="24"/>
          <w:szCs w:val="24"/>
          <w:highlight w:val="none"/>
          <w:lang w:eastAsia="zh-CN"/>
        </w:rPr>
        <w:t>阅读和充分理解</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中所有的事项、格式、条款和规范要求</w:t>
      </w:r>
      <w:r>
        <w:rPr>
          <w:rFonts w:hint="eastAsia" w:ascii="宋体" w:hAnsi="宋体" w:eastAsia="宋体" w:cs="宋体"/>
          <w:color w:val="000000"/>
          <w:sz w:val="24"/>
          <w:szCs w:val="24"/>
          <w:highlight w:val="none"/>
          <w:lang w:eastAsia="zh-CN"/>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没有对</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lang w:eastAsia="zh-CN"/>
        </w:rPr>
        <w:t>全面做出实质性响应是</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的风险。没有按照</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lang w:eastAsia="zh-CN"/>
        </w:rPr>
        <w:t>要求作出实质性响应的</w:t>
      </w:r>
      <w:r>
        <w:rPr>
          <w:rFonts w:hint="eastAsia" w:ascii="宋体" w:hAnsi="宋体" w:cs="宋体"/>
          <w:color w:val="000000"/>
          <w:sz w:val="24"/>
          <w:szCs w:val="24"/>
          <w:highlight w:val="none"/>
          <w:lang w:eastAsia="zh-CN"/>
        </w:rPr>
        <w:t>响应文件</w:t>
      </w:r>
      <w:r>
        <w:rPr>
          <w:rFonts w:hint="eastAsia" w:ascii="宋体" w:hAnsi="宋体" w:eastAsia="宋体" w:cs="宋体"/>
          <w:color w:val="000000"/>
          <w:sz w:val="24"/>
          <w:szCs w:val="24"/>
          <w:highlight w:val="none"/>
          <w:lang w:eastAsia="zh-CN"/>
        </w:rPr>
        <w:t>将被拒绝。</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3、</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必须从采购代理机构购买</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自行转让或复制</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视为无效。</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售后不退，仅作为本次</w:t>
      </w:r>
      <w:r>
        <w:rPr>
          <w:rFonts w:hint="eastAsia" w:ascii="宋体" w:hAnsi="宋体" w:cs="宋体"/>
          <w:color w:val="000000"/>
          <w:sz w:val="24"/>
          <w:szCs w:val="24"/>
          <w:highlight w:val="none"/>
          <w:lang w:eastAsia="zh-CN"/>
        </w:rPr>
        <w:t>采购</w:t>
      </w:r>
      <w:r>
        <w:rPr>
          <w:rFonts w:hint="eastAsia" w:ascii="宋体" w:hAnsi="宋体" w:eastAsia="宋体" w:cs="宋体"/>
          <w:color w:val="000000"/>
          <w:sz w:val="24"/>
          <w:szCs w:val="24"/>
          <w:highlight w:val="none"/>
        </w:rPr>
        <w:t>使用。</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4、</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的解释权归采购代理机构，如发现</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内容与现行法律法规不相符的情况，以现行法律法规为准。</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5、凡因对</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阅读不深、理解不透、误解、疏漏或因对市场行情了解不清而造成的后果和风险均由</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rPr>
        <w:t>自行承担。</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val="en-US" w:eastAsia="zh-CN"/>
        </w:rPr>
        <w:t>2</w:t>
      </w:r>
      <w:r>
        <w:rPr>
          <w:rFonts w:hint="eastAsia" w:ascii="宋体" w:hAnsi="宋体" w:eastAsia="宋体" w:cs="宋体"/>
          <w:b/>
          <w:color w:val="000000"/>
          <w:sz w:val="24"/>
          <w:szCs w:val="24"/>
          <w:highlight w:val="none"/>
        </w:rPr>
        <w:t>、</w:t>
      </w:r>
      <w:r>
        <w:rPr>
          <w:rFonts w:hint="eastAsia" w:ascii="宋体" w:hAnsi="宋体" w:eastAsia="宋体" w:cs="宋体"/>
          <w:b/>
          <w:color w:val="000000"/>
          <w:sz w:val="24"/>
          <w:szCs w:val="24"/>
          <w:highlight w:val="none"/>
          <w:lang w:eastAsia="zh-CN"/>
        </w:rPr>
        <w:t>竞争性谈判文件</w:t>
      </w:r>
      <w:r>
        <w:rPr>
          <w:rFonts w:hint="eastAsia" w:ascii="宋体" w:hAnsi="宋体" w:eastAsia="宋体" w:cs="宋体"/>
          <w:b/>
          <w:color w:val="000000"/>
          <w:sz w:val="24"/>
          <w:szCs w:val="24"/>
          <w:highlight w:val="none"/>
        </w:rPr>
        <w:t>的澄清和修改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1、</w:t>
      </w:r>
      <w:r>
        <w:rPr>
          <w:rFonts w:hint="eastAsia" w:ascii="宋体" w:hAnsi="宋体" w:cs="宋体"/>
          <w:sz w:val="24"/>
          <w:szCs w:val="24"/>
          <w:highlight w:val="none"/>
          <w:lang w:eastAsia="zh-CN"/>
        </w:rPr>
        <w:t>采购人、采购代理机构</w:t>
      </w:r>
      <w:r>
        <w:rPr>
          <w:rFonts w:hint="eastAsia" w:ascii="宋体" w:hAnsi="宋体" w:eastAsia="宋体" w:cs="宋体"/>
          <w:color w:val="000000"/>
          <w:sz w:val="24"/>
          <w:szCs w:val="24"/>
          <w:highlight w:val="none"/>
        </w:rPr>
        <w:t>可以依法对</w:t>
      </w:r>
      <w:r>
        <w:rPr>
          <w:rFonts w:hint="eastAsia" w:ascii="宋体" w:hAnsi="宋体" w:cs="宋体"/>
          <w:color w:val="000000"/>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color w:val="000000"/>
          <w:sz w:val="24"/>
          <w:szCs w:val="24"/>
          <w:highlight w:val="none"/>
          <w:lang w:eastAsia="zh-CN"/>
        </w:rPr>
        <w:t>文件</w:t>
      </w:r>
      <w:r>
        <w:rPr>
          <w:rFonts w:hint="eastAsia" w:ascii="宋体" w:hAnsi="宋体" w:eastAsia="宋体" w:cs="宋体"/>
          <w:color w:val="000000"/>
          <w:sz w:val="24"/>
          <w:szCs w:val="24"/>
          <w:highlight w:val="none"/>
        </w:rPr>
        <w:t>进行澄清或者修改。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2、</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对已发出的</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进行澄清或者修改，应当以书面形式将澄清或者修改的内容通知所有购买了</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的供应商，同时在《陕西省政府采购网》上发布</w:t>
      </w:r>
      <w:r>
        <w:rPr>
          <w:rFonts w:hint="eastAsia" w:ascii="宋体" w:hAnsi="宋体" w:eastAsia="宋体" w:cs="宋体"/>
          <w:b/>
          <w:bCs/>
          <w:sz w:val="24"/>
          <w:szCs w:val="24"/>
          <w:highlight w:val="none"/>
        </w:rPr>
        <w:t>更正公告</w:t>
      </w:r>
      <w:r>
        <w:rPr>
          <w:rFonts w:hint="eastAsia" w:ascii="宋体" w:hAnsi="宋体" w:eastAsia="宋体" w:cs="宋体"/>
          <w:sz w:val="24"/>
          <w:szCs w:val="24"/>
          <w:highlight w:val="none"/>
        </w:rPr>
        <w:t>。该澄清或者修改的内容为</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的组成部分，澄清或者修改的内容可能影响</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编制的，采购人或者采购代理机构发布公告并书面通知供应商的时间，应当在</w:t>
      </w:r>
      <w:r>
        <w:rPr>
          <w:rFonts w:hint="eastAsia" w:ascii="宋体" w:hAnsi="宋体" w:cs="宋体"/>
          <w:sz w:val="24"/>
          <w:szCs w:val="24"/>
          <w:highlight w:val="none"/>
          <w:lang w:eastAsia="zh-CN"/>
        </w:rPr>
        <w:t>提交首次响应文件截止之日3个工作日前</w:t>
      </w:r>
      <w:r>
        <w:rPr>
          <w:rFonts w:hint="eastAsia" w:ascii="宋体" w:hAnsi="宋体" w:eastAsia="宋体" w:cs="宋体"/>
          <w:sz w:val="24"/>
          <w:szCs w:val="24"/>
          <w:highlight w:val="none"/>
        </w:rPr>
        <w:t>；不足上述时间的，应当顺延提交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的截止时间。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3、</w:t>
      </w:r>
      <w:r>
        <w:rPr>
          <w:rFonts w:hint="eastAsia" w:ascii="宋体" w:hAnsi="宋体" w:eastAsia="宋体" w:cs="宋体"/>
          <w:sz w:val="24"/>
          <w:szCs w:val="24"/>
          <w:highlight w:val="none"/>
        </w:rPr>
        <w:t>供应商应于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递交截止时间之前在《陕西省政府采购网》查询本项目的更正公告，以保证其对</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做出正确的响应。供应商未按要求下载相关文件，或由于未及时关注更正公告的信息造成的后果，其责任由供应商自行负责</w:t>
      </w:r>
      <w:r>
        <w:rPr>
          <w:rFonts w:hint="eastAsia" w:ascii="宋体" w:hAnsi="宋体" w:eastAsia="宋体" w:cs="宋体"/>
          <w:color w:val="000000"/>
          <w:sz w:val="24"/>
          <w:szCs w:val="24"/>
          <w:highlight w:val="non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更正公告通过供应商报名时备注的电子邮箱发送至所有购买</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的供应商，供应商在收到相应更正公告后，以书面形式给予确认，该更正公告作为</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的组成部分，具有约束作用。如供应商未给予书面回复，则视为收到并认可该更正公告的内容。</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4、</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认为需要对</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进行澄清或者修改的，可以以书面形式向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提出申请，但</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可以决定是否采纳</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的申请事项。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sz w:val="24"/>
          <w:szCs w:val="24"/>
          <w:highlight w:val="none"/>
          <w:lang w:eastAsia="zh-CN"/>
        </w:rPr>
      </w:pPr>
      <w:bookmarkStart w:id="22" w:name="_Toc208848971"/>
      <w:bookmarkStart w:id="23" w:name="_Toc217446041"/>
      <w:r>
        <w:rPr>
          <w:rFonts w:hint="eastAsia" w:ascii="宋体" w:hAnsi="宋体" w:eastAsia="宋体" w:cs="宋体"/>
          <w:b/>
          <w:color w:val="000000"/>
          <w:sz w:val="24"/>
          <w:szCs w:val="24"/>
          <w:highlight w:val="none"/>
          <w:lang w:val="en-US" w:eastAsia="zh-CN"/>
        </w:rPr>
        <w:t>3、</w:t>
      </w:r>
      <w:r>
        <w:rPr>
          <w:rFonts w:hint="eastAsia" w:ascii="宋体" w:hAnsi="宋体" w:eastAsia="宋体" w:cs="宋体"/>
          <w:b/>
          <w:color w:val="000000"/>
          <w:sz w:val="24"/>
          <w:szCs w:val="24"/>
          <w:highlight w:val="none"/>
          <w:lang w:eastAsia="zh-CN"/>
        </w:rPr>
        <w:t>答疑会和现场</w:t>
      </w:r>
      <w:bookmarkEnd w:id="22"/>
      <w:bookmarkEnd w:id="23"/>
      <w:r>
        <w:rPr>
          <w:rFonts w:hint="eastAsia" w:ascii="宋体" w:hAnsi="宋体" w:eastAsia="宋体" w:cs="宋体"/>
          <w:b/>
          <w:color w:val="000000"/>
          <w:sz w:val="24"/>
          <w:szCs w:val="24"/>
          <w:highlight w:val="none"/>
          <w:lang w:eastAsia="zh-CN"/>
        </w:rPr>
        <w:t>踏勘（本项目不适用）</w:t>
      </w:r>
    </w:p>
    <w:p>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Ansi="宋体" w:cs="宋体"/>
          <w:color w:val="auto"/>
          <w:highlight w:val="none"/>
        </w:rPr>
      </w:pPr>
      <w:r>
        <w:rPr>
          <w:rFonts w:hint="eastAsia" w:hAnsi="宋体" w:cs="宋体"/>
          <w:color w:val="auto"/>
          <w:highlight w:val="none"/>
          <w:lang w:val="en-US" w:eastAsia="zh-CN"/>
        </w:rPr>
        <w:t>3-1、</w:t>
      </w:r>
      <w:r>
        <w:rPr>
          <w:rFonts w:hint="eastAsia" w:hAnsi="宋体" w:cs="宋体"/>
          <w:color w:val="auto"/>
          <w:highlight w:val="none"/>
        </w:rPr>
        <w:t>根据采购项目和具体情况，</w:t>
      </w:r>
      <w:r>
        <w:rPr>
          <w:rFonts w:hint="eastAsia" w:hAnsi="宋体" w:cs="宋体"/>
          <w:color w:val="auto"/>
          <w:highlight w:val="none"/>
          <w:lang w:eastAsia="zh-CN"/>
        </w:rPr>
        <w:t>采购人、采购代理机构</w:t>
      </w:r>
      <w:r>
        <w:rPr>
          <w:rFonts w:hint="eastAsia" w:hAnsi="宋体" w:cs="宋体"/>
          <w:color w:val="auto"/>
          <w:highlight w:val="none"/>
        </w:rPr>
        <w:t>认为有必要，可以在</w:t>
      </w:r>
      <w:r>
        <w:rPr>
          <w:rFonts w:hint="eastAsia" w:hAnsi="宋体" w:cs="宋体"/>
          <w:color w:val="auto"/>
          <w:highlight w:val="none"/>
          <w:lang w:eastAsia="zh-CN"/>
        </w:rPr>
        <w:t>竞争性谈判文件</w:t>
      </w:r>
      <w:r>
        <w:rPr>
          <w:rFonts w:hint="eastAsia" w:hAnsi="宋体" w:cs="宋体"/>
          <w:color w:val="auto"/>
          <w:highlight w:val="none"/>
        </w:rPr>
        <w:t>提供期限截止后，组织已获取</w:t>
      </w:r>
      <w:r>
        <w:rPr>
          <w:rFonts w:hint="eastAsia" w:hAnsi="宋体" w:cs="宋体"/>
          <w:color w:val="auto"/>
          <w:highlight w:val="none"/>
          <w:lang w:eastAsia="zh-CN"/>
        </w:rPr>
        <w:t>竞争性</w:t>
      </w:r>
      <w:r>
        <w:rPr>
          <w:rFonts w:hint="eastAsia" w:ascii="宋体" w:hAnsi="宋体" w:cs="宋体"/>
          <w:b w:val="0"/>
          <w:bCs/>
          <w:color w:val="000000"/>
          <w:sz w:val="24"/>
          <w:szCs w:val="24"/>
          <w:lang w:eastAsia="zh-CN"/>
        </w:rPr>
        <w:t>谈判</w:t>
      </w:r>
      <w:r>
        <w:rPr>
          <w:rFonts w:hint="eastAsia" w:hAnsi="宋体" w:cs="宋体"/>
          <w:color w:val="auto"/>
          <w:highlight w:val="none"/>
          <w:lang w:eastAsia="zh-CN"/>
        </w:rPr>
        <w:t>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现场踏勘或者召开</w:t>
      </w:r>
      <w:r>
        <w:rPr>
          <w:rFonts w:hint="eastAsia" w:hAnsi="宋体" w:cs="宋体"/>
          <w:color w:val="auto"/>
          <w:highlight w:val="none"/>
          <w:lang w:eastAsia="zh-CN"/>
        </w:rPr>
        <w:t>谈判</w:t>
      </w:r>
      <w:r>
        <w:rPr>
          <w:rFonts w:hint="eastAsia" w:hAnsi="宋体" w:cs="宋体"/>
          <w:color w:val="auto"/>
          <w:highlight w:val="none"/>
        </w:rPr>
        <w:t>前答疑会。组织现场踏勘或者召开答疑会的，应当以书面形式通知所有获取</w:t>
      </w:r>
      <w:r>
        <w:rPr>
          <w:rFonts w:hint="eastAsia" w:hAnsi="宋体" w:cs="宋体"/>
          <w:color w:val="auto"/>
          <w:highlight w:val="none"/>
          <w:lang w:eastAsia="zh-CN"/>
        </w:rPr>
        <w:t>竞争性</w:t>
      </w:r>
      <w:r>
        <w:rPr>
          <w:rFonts w:hint="eastAsia" w:ascii="宋体" w:hAnsi="宋体" w:cs="宋体"/>
          <w:b w:val="0"/>
          <w:bCs/>
          <w:color w:val="000000"/>
          <w:sz w:val="24"/>
          <w:szCs w:val="24"/>
          <w:lang w:eastAsia="zh-CN"/>
        </w:rPr>
        <w:t>谈判</w:t>
      </w:r>
      <w:r>
        <w:rPr>
          <w:rFonts w:hint="eastAsia" w:hAnsi="宋体" w:cs="宋体"/>
          <w:color w:val="auto"/>
          <w:highlight w:val="none"/>
          <w:lang w:eastAsia="zh-CN"/>
        </w:rPr>
        <w:t>文件</w:t>
      </w:r>
      <w:r>
        <w:rPr>
          <w:rFonts w:hint="eastAsia" w:hAnsi="宋体" w:cs="宋体"/>
          <w:color w:val="auto"/>
          <w:highlight w:val="none"/>
        </w:rPr>
        <w:t>的潜在</w:t>
      </w:r>
      <w:r>
        <w:rPr>
          <w:rFonts w:hint="eastAsia" w:hAnsi="宋体" w:cs="宋体"/>
          <w:color w:val="auto"/>
          <w:highlight w:val="none"/>
          <w:lang w:eastAsia="zh-CN"/>
        </w:rPr>
        <w:t>供应商</w:t>
      </w:r>
      <w:r>
        <w:rPr>
          <w:rFonts w:hint="eastAsia" w:hAnsi="宋体" w:cs="宋体"/>
          <w:color w:val="auto"/>
          <w:highlight w:val="none"/>
        </w:rPr>
        <w:t>。</w:t>
      </w:r>
    </w:p>
    <w:p>
      <w:pPr>
        <w:ind w:firstLine="480" w:firstLineChars="200"/>
        <w:rPr>
          <w:rFonts w:hint="eastAsia" w:hAnsi="宋体" w:cs="宋体"/>
          <w:color w:val="auto"/>
          <w:highlight w:val="none"/>
        </w:rPr>
      </w:pPr>
      <w:r>
        <w:rPr>
          <w:rFonts w:hint="eastAsia" w:hAnsi="宋体" w:cs="宋体"/>
          <w:color w:val="auto"/>
          <w:highlight w:val="none"/>
          <w:lang w:val="en-US" w:eastAsia="zh-CN"/>
        </w:rPr>
        <w:t>3-2、</w:t>
      </w:r>
      <w:r>
        <w:rPr>
          <w:rFonts w:hint="eastAsia" w:hAnsi="宋体" w:cs="宋体"/>
          <w:color w:val="auto"/>
          <w:highlight w:val="none"/>
        </w:rPr>
        <w:t>供应商踏勘现场所发生的一切费用由供应商自己承担。</w:t>
      </w:r>
    </w:p>
    <w:p>
      <w:pPr>
        <w:rPr>
          <w:highlight w:val="none"/>
        </w:rPr>
      </w:pPr>
      <w:r>
        <w:rPr>
          <w:highlight w:val="none"/>
        </w:rPr>
        <w:br w:type="page"/>
      </w:r>
    </w:p>
    <w:p>
      <w:pPr>
        <w:pStyle w:val="4"/>
        <w:bidi w:val="0"/>
        <w:jc w:val="center"/>
        <w:rPr>
          <w:rFonts w:hint="eastAsia" w:eastAsia="黑体"/>
          <w:highlight w:val="none"/>
          <w:lang w:eastAsia="zh-CN"/>
        </w:rPr>
      </w:pPr>
      <w:bookmarkStart w:id="24" w:name="_Toc31516"/>
      <w:bookmarkStart w:id="25" w:name="_Toc3102"/>
      <w:r>
        <w:rPr>
          <w:rFonts w:hint="eastAsia"/>
          <w:highlight w:val="none"/>
        </w:rPr>
        <w:t xml:space="preserve">第四章  </w:t>
      </w:r>
      <w:bookmarkEnd w:id="24"/>
      <w:r>
        <w:rPr>
          <w:rFonts w:hint="eastAsia"/>
          <w:highlight w:val="none"/>
          <w:lang w:eastAsia="zh-CN"/>
        </w:rPr>
        <w:t>响应文件</w:t>
      </w:r>
      <w:bookmarkEnd w:id="25"/>
    </w:p>
    <w:p>
      <w:pPr>
        <w:pStyle w:val="5"/>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响应文件</w:t>
      </w:r>
      <w:r>
        <w:rPr>
          <w:rFonts w:hint="eastAsia" w:ascii="宋体" w:hAnsi="宋体" w:eastAsia="宋体" w:cs="宋体"/>
          <w:sz w:val="24"/>
          <w:szCs w:val="24"/>
          <w:highlight w:val="none"/>
          <w:lang w:val="en-US" w:eastAsia="zh-CN"/>
        </w:rPr>
        <w:t>的组成</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应按照</w:t>
      </w:r>
      <w:r>
        <w:rPr>
          <w:rFonts w:hint="eastAsia" w:ascii="宋体" w:hAnsi="宋体" w:cs="宋体"/>
          <w:color w:val="333333"/>
          <w:kern w:val="2"/>
          <w:sz w:val="24"/>
          <w:szCs w:val="24"/>
          <w:highlight w:val="none"/>
          <w:lang w:val="en-US" w:eastAsia="zh-CN" w:bidi="ar-SA"/>
        </w:rPr>
        <w:t>竞争性</w:t>
      </w:r>
      <w:r>
        <w:rPr>
          <w:rFonts w:hint="eastAsia" w:ascii="宋体" w:hAnsi="宋体" w:cs="宋体"/>
          <w:b w:val="0"/>
          <w:bCs/>
          <w:color w:val="000000"/>
          <w:sz w:val="24"/>
          <w:szCs w:val="24"/>
          <w:lang w:eastAsia="zh-CN"/>
        </w:rPr>
        <w:t>谈判</w:t>
      </w:r>
      <w:r>
        <w:rPr>
          <w:rFonts w:hint="eastAsia" w:ascii="宋体" w:hAnsi="宋体" w:cs="宋体"/>
          <w:color w:val="333333"/>
          <w:kern w:val="2"/>
          <w:sz w:val="24"/>
          <w:szCs w:val="24"/>
          <w:highlight w:val="none"/>
          <w:lang w:val="en-US" w:eastAsia="zh-CN" w:bidi="ar-SA"/>
        </w:rPr>
        <w:t>文件</w:t>
      </w:r>
      <w:r>
        <w:rPr>
          <w:rFonts w:hint="eastAsia" w:ascii="宋体" w:hAnsi="宋体" w:eastAsia="宋体" w:cs="宋体"/>
          <w:color w:val="333333"/>
          <w:kern w:val="2"/>
          <w:sz w:val="24"/>
          <w:szCs w:val="24"/>
          <w:highlight w:val="none"/>
          <w:lang w:val="en-US" w:eastAsia="zh-CN" w:bidi="ar-SA"/>
        </w:rPr>
        <w:t>的规定和要求编制</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cs="宋体"/>
          <w:color w:val="333333"/>
          <w:kern w:val="2"/>
          <w:sz w:val="24"/>
          <w:szCs w:val="24"/>
          <w:highlight w:val="none"/>
          <w:lang w:val="en-US" w:eastAsia="zh-CN" w:bidi="ar-SA"/>
        </w:rPr>
        <w:t>供应商</w:t>
      </w:r>
      <w:r>
        <w:rPr>
          <w:rFonts w:hint="eastAsia" w:ascii="宋体" w:hAnsi="宋体" w:eastAsia="宋体" w:cs="宋体"/>
          <w:color w:val="333333"/>
          <w:kern w:val="2"/>
          <w:sz w:val="24"/>
          <w:szCs w:val="24"/>
          <w:highlight w:val="none"/>
          <w:lang w:val="en-US" w:eastAsia="zh-CN" w:bidi="ar-SA"/>
        </w:rPr>
        <w:t>编写的</w:t>
      </w:r>
      <w:r>
        <w:rPr>
          <w:rFonts w:hint="eastAsia" w:ascii="宋体" w:hAnsi="宋体" w:cs="宋体"/>
          <w:color w:val="333333"/>
          <w:kern w:val="2"/>
          <w:sz w:val="24"/>
          <w:szCs w:val="24"/>
          <w:highlight w:val="none"/>
          <w:lang w:val="en-US" w:eastAsia="zh-CN" w:bidi="ar-SA"/>
        </w:rPr>
        <w:t>响应文件</w:t>
      </w:r>
      <w:r>
        <w:rPr>
          <w:rFonts w:hint="eastAsia" w:ascii="宋体" w:hAnsi="宋体" w:eastAsia="宋体" w:cs="宋体"/>
          <w:color w:val="333333"/>
          <w:kern w:val="2"/>
          <w:sz w:val="24"/>
          <w:szCs w:val="24"/>
          <w:highlight w:val="none"/>
          <w:lang w:val="en-US" w:eastAsia="zh-CN" w:bidi="ar-SA"/>
        </w:rPr>
        <w:t>应至少包括两部分文件：“</w:t>
      </w:r>
      <w:r>
        <w:rPr>
          <w:rFonts w:hint="eastAsia" w:ascii="宋体" w:hAnsi="宋体" w:cs="宋体"/>
          <w:b/>
          <w:sz w:val="24"/>
          <w:szCs w:val="24"/>
          <w:highlight w:val="none"/>
          <w:lang w:eastAsia="zh-CN"/>
        </w:rPr>
        <w:t>资格性响应文件</w:t>
      </w:r>
      <w:r>
        <w:rPr>
          <w:rFonts w:hint="eastAsia" w:ascii="宋体" w:hAnsi="宋体" w:eastAsia="宋体" w:cs="宋体"/>
          <w:color w:val="333333"/>
          <w:kern w:val="2"/>
          <w:sz w:val="24"/>
          <w:szCs w:val="24"/>
          <w:highlight w:val="none"/>
          <w:lang w:val="en-US" w:eastAsia="zh-CN" w:bidi="ar-SA"/>
        </w:rPr>
        <w:t>”</w:t>
      </w:r>
      <w:r>
        <w:rPr>
          <w:rFonts w:hint="eastAsia" w:ascii="宋体" w:hAnsi="宋体" w:eastAsia="宋体" w:cs="宋体"/>
          <w:b/>
          <w:sz w:val="24"/>
          <w:szCs w:val="24"/>
          <w:highlight w:val="none"/>
          <w:lang w:eastAsia="zh-CN"/>
        </w:rPr>
        <w:t>和“</w:t>
      </w:r>
      <w:r>
        <w:rPr>
          <w:rFonts w:hint="eastAsia" w:ascii="宋体" w:hAnsi="宋体" w:cs="宋体"/>
          <w:b/>
          <w:sz w:val="24"/>
          <w:szCs w:val="24"/>
          <w:highlight w:val="none"/>
          <w:lang w:eastAsia="zh-CN"/>
        </w:rPr>
        <w:t>商务及技术性响应文件</w:t>
      </w:r>
      <w:r>
        <w:rPr>
          <w:rFonts w:hint="eastAsia" w:ascii="宋体" w:hAnsi="宋体" w:eastAsia="宋体" w:cs="宋体"/>
          <w:b/>
          <w:sz w:val="24"/>
          <w:szCs w:val="24"/>
          <w:highlight w:val="none"/>
          <w:lang w:eastAsia="zh-CN"/>
        </w:rPr>
        <w:t>”</w:t>
      </w:r>
    </w:p>
    <w:p>
      <w:pPr>
        <w:pStyle w:val="5"/>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eastAsia="宋体" w:cs="宋体"/>
          <w:b/>
          <w:sz w:val="24"/>
          <w:szCs w:val="24"/>
          <w:highlight w:val="none"/>
          <w:lang w:eastAsia="zh-CN"/>
        </w:rPr>
        <w:t>资格性响应文件</w:t>
      </w:r>
      <w:r>
        <w:rPr>
          <w:rFonts w:hint="eastAsia" w:ascii="宋体" w:hAnsi="宋体" w:eastAsia="宋体" w:cs="宋体"/>
          <w:b/>
          <w:sz w:val="24"/>
          <w:szCs w:val="24"/>
          <w:highlight w:val="none"/>
        </w:rPr>
        <w:t>（用于资格审查）</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w:t>
      </w:r>
      <w:r>
        <w:rPr>
          <w:rFonts w:hint="eastAsia" w:ascii="宋体" w:hAnsi="宋体" w:eastAsia="宋体" w:cs="宋体"/>
          <w:color w:val="333333"/>
          <w:sz w:val="24"/>
          <w:szCs w:val="24"/>
          <w:highlight w:val="none"/>
        </w:rPr>
        <w:t>-1、基本资格要求：</w:t>
      </w:r>
      <w:r>
        <w:rPr>
          <w:rFonts w:hint="eastAsia" w:ascii="宋体" w:hAnsi="宋体" w:eastAsia="宋体" w:cs="宋体"/>
          <w:color w:val="333333"/>
          <w:sz w:val="24"/>
          <w:szCs w:val="24"/>
          <w:highlight w:val="none"/>
          <w:lang w:eastAsia="zh-CN"/>
        </w:rPr>
        <w:t>具备</w:t>
      </w:r>
      <w:r>
        <w:rPr>
          <w:rFonts w:hint="eastAsia" w:ascii="宋体" w:hAnsi="宋体" w:eastAsia="宋体" w:cs="宋体"/>
          <w:color w:val="333333"/>
          <w:sz w:val="24"/>
          <w:szCs w:val="24"/>
          <w:highlight w:val="none"/>
        </w:rPr>
        <w:t>《中华人民共和国政府采购法》第二十二条规定</w:t>
      </w:r>
      <w:r>
        <w:rPr>
          <w:rFonts w:hint="eastAsia" w:ascii="宋体" w:hAnsi="宋体" w:eastAsia="宋体" w:cs="宋体"/>
          <w:color w:val="333333"/>
          <w:sz w:val="24"/>
          <w:szCs w:val="24"/>
          <w:highlight w:val="none"/>
          <w:lang w:eastAsia="zh-CN"/>
        </w:rPr>
        <w:t>的条件：</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2-1-1、</w:t>
      </w:r>
      <w:r>
        <w:rPr>
          <w:rFonts w:hint="eastAsia" w:ascii="宋体" w:hAnsi="宋体" w:eastAsia="宋体" w:cs="宋体"/>
          <w:color w:val="333333"/>
          <w:sz w:val="24"/>
          <w:szCs w:val="24"/>
          <w:highlight w:val="none"/>
        </w:rPr>
        <w:t>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2-1-2、</w:t>
      </w:r>
      <w:r>
        <w:rPr>
          <w:rFonts w:hint="eastAsia" w:ascii="宋体" w:hAnsi="宋体" w:eastAsia="宋体" w:cs="宋体"/>
          <w:color w:val="333333"/>
          <w:sz w:val="24"/>
          <w:szCs w:val="24"/>
          <w:highlight w:val="none"/>
        </w:rPr>
        <w:t>财务状况报告：提供</w:t>
      </w:r>
      <w:r>
        <w:rPr>
          <w:rFonts w:hint="eastAsia" w:ascii="宋体" w:hAnsi="宋体" w:eastAsia="宋体" w:cs="宋体"/>
          <w:color w:val="333333"/>
          <w:sz w:val="24"/>
          <w:szCs w:val="24"/>
          <w:highlight w:val="none"/>
          <w:lang w:val="en-US" w:eastAsia="zh-CN"/>
        </w:rPr>
        <w:t>20</w:t>
      </w:r>
      <w:r>
        <w:rPr>
          <w:rFonts w:hint="eastAsia" w:ascii="宋体" w:hAnsi="宋体" w:cs="宋体"/>
          <w:color w:val="333333"/>
          <w:sz w:val="24"/>
          <w:szCs w:val="24"/>
          <w:highlight w:val="none"/>
          <w:lang w:val="en-US" w:eastAsia="zh-CN"/>
        </w:rPr>
        <w:t>20或2021年</w:t>
      </w:r>
      <w:r>
        <w:rPr>
          <w:rFonts w:hint="eastAsia" w:ascii="宋体" w:hAnsi="宋体" w:eastAsia="宋体" w:cs="宋体"/>
          <w:color w:val="333333"/>
          <w:sz w:val="24"/>
          <w:szCs w:val="24"/>
          <w:highlight w:val="none"/>
          <w:lang w:val="en-US" w:eastAsia="zh-CN"/>
        </w:rPr>
        <w:t>度完整的财务审计报告</w:t>
      </w:r>
      <w:r>
        <w:rPr>
          <w:rFonts w:hint="eastAsia" w:ascii="宋体" w:hAnsi="宋体" w:eastAsia="宋体" w:cs="宋体"/>
          <w:color w:val="333333"/>
          <w:sz w:val="24"/>
          <w:szCs w:val="24"/>
          <w:highlight w:val="none"/>
        </w:rPr>
        <w:t>或</w:t>
      </w:r>
      <w:r>
        <w:rPr>
          <w:rFonts w:hint="eastAsia" w:ascii="宋体" w:hAnsi="宋体" w:cs="宋体"/>
          <w:b w:val="0"/>
          <w:bCs/>
          <w:color w:val="000000"/>
          <w:sz w:val="24"/>
          <w:szCs w:val="24"/>
          <w:lang w:eastAsia="zh-CN"/>
        </w:rPr>
        <w:t>谈判</w:t>
      </w:r>
      <w:r>
        <w:rPr>
          <w:rFonts w:hint="eastAsia" w:ascii="宋体" w:hAnsi="宋体" w:eastAsia="宋体" w:cs="宋体"/>
          <w:color w:val="333333"/>
          <w:sz w:val="24"/>
          <w:szCs w:val="24"/>
          <w:highlight w:val="none"/>
        </w:rPr>
        <w:t>前六个月内其基本账户银行出具的资信证明附开户许可证或基本账户证明</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2-1-3、</w:t>
      </w:r>
      <w:r>
        <w:rPr>
          <w:rFonts w:hint="eastAsia" w:ascii="宋体" w:hAnsi="宋体" w:eastAsia="宋体" w:cs="宋体"/>
          <w:color w:val="333333"/>
          <w:sz w:val="24"/>
          <w:szCs w:val="24"/>
          <w:highlight w:val="none"/>
        </w:rPr>
        <w:t>税收缴纳证明：提供202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年01月至今已缴纳的至少一个月的纳税证明或完税证明，依法免税的单位应提供相关证明材料</w:t>
      </w:r>
      <w:r>
        <w:rPr>
          <w:rFonts w:hint="eastAsia" w:ascii="宋体" w:hAnsi="宋体" w:eastAsia="宋体" w:cs="宋体"/>
          <w:color w:val="333333"/>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2-1-4、</w:t>
      </w:r>
      <w:r>
        <w:rPr>
          <w:rFonts w:hint="eastAsia" w:ascii="宋体" w:hAnsi="宋体" w:eastAsia="宋体" w:cs="宋体"/>
          <w:color w:val="333333"/>
          <w:sz w:val="24"/>
          <w:szCs w:val="24"/>
          <w:highlight w:val="none"/>
        </w:rPr>
        <w:t>社会保障资金缴纳证明：提供202</w:t>
      </w:r>
      <w:r>
        <w:rPr>
          <w:rFonts w:hint="eastAsia" w:ascii="宋体" w:hAnsi="宋体" w:cs="宋体"/>
          <w:color w:val="333333"/>
          <w:sz w:val="24"/>
          <w:szCs w:val="24"/>
          <w:highlight w:val="none"/>
          <w:lang w:val="en-US" w:eastAsia="zh-CN"/>
        </w:rPr>
        <w:t>1</w:t>
      </w:r>
      <w:r>
        <w:rPr>
          <w:rFonts w:hint="eastAsia" w:ascii="宋体" w:hAnsi="宋体" w:eastAsia="宋体" w:cs="宋体"/>
          <w:color w:val="333333"/>
          <w:sz w:val="24"/>
          <w:szCs w:val="24"/>
          <w:highlight w:val="none"/>
        </w:rPr>
        <w:t>年01月至今已缴纳的至少一个月的社会保障资金缴存单据或社保机构开具的社会保险参保缴费情况证明，依法不需要缴纳社会保障资金的单位应提供相关证明材料</w:t>
      </w:r>
      <w:r>
        <w:rPr>
          <w:rFonts w:hint="eastAsia" w:ascii="宋体" w:hAnsi="宋体" w:eastAsia="宋体" w:cs="宋体"/>
          <w:color w:val="333333"/>
          <w:sz w:val="24"/>
          <w:szCs w:val="24"/>
          <w:highlight w:val="none"/>
          <w:lang w:eastAsia="zh-CN"/>
        </w:rPr>
        <w:t>；</w:t>
      </w:r>
      <w:r>
        <w:rPr>
          <w:rFonts w:hint="eastAsia" w:ascii="宋体" w:hAnsi="宋体" w:eastAsia="宋体" w:cs="宋体"/>
          <w:color w:val="333333"/>
          <w:sz w:val="24"/>
          <w:szCs w:val="24"/>
          <w:highlight w:val="none"/>
        </w:rPr>
        <w:t xml:space="preserve"> </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2-1-5、提供参加政府采购活动前三年内在经营活动中没有重大违法记录的书面声明</w:t>
      </w:r>
      <w:r>
        <w:rPr>
          <w:rFonts w:hint="eastAsia" w:ascii="宋体" w:hAnsi="宋体" w:eastAsia="宋体" w:cs="宋体"/>
          <w:color w:val="333333"/>
          <w:sz w:val="24"/>
          <w:szCs w:val="24"/>
          <w:highlight w:val="none"/>
          <w:lang w:eastAsia="zh-CN"/>
        </w:rPr>
        <w:t>；（</w:t>
      </w:r>
      <w:r>
        <w:rPr>
          <w:rFonts w:hint="eastAsia" w:ascii="宋体" w:hAnsi="宋体" w:cs="宋体"/>
          <w:color w:val="auto"/>
          <w:sz w:val="24"/>
          <w:szCs w:val="24"/>
          <w:highlight w:val="none"/>
          <w:lang w:eastAsia="zh-CN"/>
        </w:rPr>
        <w:t>采购人、采购代理机构</w:t>
      </w:r>
      <w:r>
        <w:rPr>
          <w:rFonts w:hint="eastAsia" w:ascii="宋体" w:hAnsi="宋体" w:eastAsia="宋体" w:cs="宋体"/>
          <w:sz w:val="24"/>
          <w:szCs w:val="24"/>
          <w:highlight w:val="none"/>
        </w:rPr>
        <w:t>将于本项目</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截止日在‘信用中国’网站、‘中国政府采购网’网站等渠道对</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进行信用记录查询，凡被列入失信被执行人、重大税收违法案件当事人名单、政府采购严重违法失信行为记录名单的，视为存在不良信用记录，参与本项目的将被拒绝。</w:t>
      </w:r>
      <w:r>
        <w:rPr>
          <w:rFonts w:hint="eastAsia" w:ascii="宋体" w:hAnsi="宋体" w:eastAsia="宋体" w:cs="宋体"/>
          <w:color w:val="333333"/>
          <w:sz w:val="24"/>
          <w:szCs w:val="24"/>
          <w:highlight w:val="none"/>
          <w:lang w:eastAsia="zh-CN"/>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lang w:eastAsia="zh-CN"/>
        </w:rPr>
      </w:pPr>
      <w:r>
        <w:rPr>
          <w:rFonts w:hint="eastAsia" w:ascii="宋体" w:hAnsi="宋体" w:eastAsia="宋体" w:cs="宋体"/>
          <w:color w:val="333333"/>
          <w:sz w:val="24"/>
          <w:szCs w:val="24"/>
          <w:highlight w:val="none"/>
          <w:lang w:val="en-US" w:eastAsia="zh-CN"/>
        </w:rPr>
        <w:t>2-1-6、</w:t>
      </w:r>
      <w:r>
        <w:rPr>
          <w:rFonts w:hint="eastAsia" w:ascii="宋体" w:hAnsi="宋体" w:eastAsia="宋体" w:cs="宋体"/>
          <w:color w:val="333333"/>
          <w:sz w:val="24"/>
          <w:szCs w:val="24"/>
          <w:highlight w:val="none"/>
        </w:rPr>
        <w:t>提供具有履行本合同所必需的设备和专业技术能力的说明及承诺</w:t>
      </w:r>
      <w:r>
        <w:rPr>
          <w:rFonts w:hint="eastAsia" w:ascii="宋体" w:hAnsi="宋体" w:eastAsia="宋体" w:cs="宋体"/>
          <w:color w:val="333333"/>
          <w:sz w:val="24"/>
          <w:szCs w:val="24"/>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w:t>
      </w:r>
      <w:r>
        <w:rPr>
          <w:rFonts w:hint="eastAsia" w:ascii="宋体" w:hAnsi="宋体" w:eastAsia="宋体" w:cs="宋体"/>
          <w:color w:val="333333"/>
          <w:sz w:val="24"/>
          <w:szCs w:val="24"/>
          <w:highlight w:val="none"/>
        </w:rPr>
        <w:t xml:space="preserve">、特定资格要求： </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rPr>
      </w:pPr>
      <w:r>
        <w:rPr>
          <w:rFonts w:hint="eastAsia" w:ascii="宋体" w:hAnsi="宋体" w:eastAsia="宋体" w:cs="宋体"/>
          <w:color w:val="333333"/>
          <w:sz w:val="24"/>
          <w:szCs w:val="24"/>
          <w:highlight w:val="none"/>
          <w:lang w:val="en-US" w:eastAsia="zh-CN"/>
        </w:rPr>
        <w:t>2-2-1、法</w:t>
      </w:r>
      <w:r>
        <w:rPr>
          <w:rFonts w:hint="eastAsia" w:ascii="宋体" w:hAnsi="宋体" w:eastAsia="宋体" w:cs="宋体"/>
          <w:color w:val="333333"/>
          <w:sz w:val="24"/>
          <w:szCs w:val="24"/>
          <w:highlight w:val="none"/>
        </w:rPr>
        <w:t>定代表人授权书（附法定代表人身份证复印件）及被授权人身份证；（法定代表人直接参加</w:t>
      </w:r>
      <w:r>
        <w:rPr>
          <w:rFonts w:hint="eastAsia" w:ascii="宋体" w:hAnsi="宋体" w:cs="宋体"/>
          <w:b w:val="0"/>
          <w:bCs/>
          <w:color w:val="000000"/>
          <w:sz w:val="24"/>
          <w:szCs w:val="24"/>
          <w:lang w:eastAsia="zh-CN"/>
        </w:rPr>
        <w:t>谈判</w:t>
      </w:r>
      <w:r>
        <w:rPr>
          <w:rFonts w:hint="eastAsia" w:ascii="宋体" w:hAnsi="宋体" w:eastAsia="宋体" w:cs="宋体"/>
          <w:color w:val="333333"/>
          <w:sz w:val="24"/>
          <w:szCs w:val="24"/>
          <w:highlight w:val="none"/>
        </w:rPr>
        <w:t>只须提供法定代表人身份证）</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yellow"/>
          <w:lang w:val="en-US" w:eastAsia="zh-CN"/>
        </w:rPr>
      </w:pPr>
      <w:r>
        <w:rPr>
          <w:rFonts w:hint="eastAsia" w:ascii="宋体" w:hAnsi="宋体" w:eastAsia="宋体" w:cs="宋体"/>
          <w:color w:val="333333"/>
          <w:sz w:val="24"/>
          <w:szCs w:val="24"/>
          <w:highlight w:val="none"/>
          <w:lang w:val="en-US" w:eastAsia="zh-CN"/>
        </w:rPr>
        <w:t>2-2-2</w:t>
      </w:r>
      <w:r>
        <w:rPr>
          <w:rFonts w:hint="eastAsia" w:ascii="宋体" w:hAnsi="宋体" w:eastAsia="宋体" w:cs="宋体"/>
          <w:i w:val="0"/>
          <w:iCs w:val="0"/>
          <w:caps w:val="0"/>
          <w:color w:val="333333"/>
          <w:spacing w:val="0"/>
          <w:sz w:val="24"/>
          <w:szCs w:val="24"/>
          <w:shd w:val="clear" w:fill="FFFFFF"/>
          <w:vertAlign w:val="baseline"/>
          <w:lang w:val="en-US" w:eastAsia="zh-CN"/>
        </w:rPr>
        <w:t>、</w:t>
      </w:r>
      <w:r>
        <w:rPr>
          <w:rFonts w:hint="eastAsia" w:ascii="宋体" w:hAnsi="宋体" w:eastAsia="宋体" w:cs="宋体"/>
          <w:i w:val="0"/>
          <w:iCs w:val="0"/>
          <w:caps w:val="0"/>
          <w:color w:val="333333"/>
          <w:spacing w:val="0"/>
          <w:sz w:val="24"/>
          <w:szCs w:val="24"/>
          <w:shd w:val="clear" w:fill="FFFFFF"/>
          <w:vertAlign w:val="baseline"/>
        </w:rPr>
        <w:t>提供榆林市政府采购</w:t>
      </w:r>
      <w:r>
        <w:rPr>
          <w:rFonts w:hint="eastAsia" w:ascii="宋体" w:hAnsi="宋体" w:eastAsia="宋体" w:cs="宋体"/>
          <w:i w:val="0"/>
          <w:iCs w:val="0"/>
          <w:caps w:val="0"/>
          <w:color w:val="333333"/>
          <w:spacing w:val="0"/>
          <w:sz w:val="24"/>
          <w:szCs w:val="24"/>
          <w:shd w:val="clear" w:fill="FFFFFF"/>
          <w:vertAlign w:val="baseline"/>
          <w:lang w:eastAsia="zh-CN"/>
        </w:rPr>
        <w:t>服务</w:t>
      </w:r>
      <w:r>
        <w:rPr>
          <w:rFonts w:hint="eastAsia" w:ascii="宋体" w:hAnsi="宋体" w:eastAsia="宋体" w:cs="宋体"/>
          <w:i w:val="0"/>
          <w:iCs w:val="0"/>
          <w:caps w:val="0"/>
          <w:color w:val="333333"/>
          <w:spacing w:val="0"/>
          <w:sz w:val="24"/>
          <w:szCs w:val="24"/>
          <w:shd w:val="clear" w:fill="FFFFFF"/>
          <w:vertAlign w:val="baseline"/>
        </w:rPr>
        <w:t>类项目供应商信用承诺书原件（格式见</w:t>
      </w:r>
      <w:r>
        <w:rPr>
          <w:rFonts w:hint="eastAsia" w:ascii="宋体" w:hAnsi="宋体" w:eastAsia="宋体" w:cs="宋体"/>
          <w:i w:val="0"/>
          <w:iCs w:val="0"/>
          <w:caps w:val="0"/>
          <w:color w:val="333333"/>
          <w:spacing w:val="0"/>
          <w:sz w:val="24"/>
          <w:szCs w:val="24"/>
          <w:shd w:val="clear" w:fill="FFFFFF"/>
          <w:vertAlign w:val="baseline"/>
          <w:lang w:val="en-US" w:eastAsia="zh-CN"/>
        </w:rPr>
        <w:t>谈判</w:t>
      </w:r>
      <w:r>
        <w:rPr>
          <w:rFonts w:hint="eastAsia" w:ascii="宋体" w:hAnsi="宋体" w:eastAsia="宋体" w:cs="宋体"/>
          <w:i w:val="0"/>
          <w:iCs w:val="0"/>
          <w:caps w:val="0"/>
          <w:color w:val="333333"/>
          <w:spacing w:val="0"/>
          <w:sz w:val="24"/>
          <w:szCs w:val="24"/>
          <w:shd w:val="clear" w:fill="FFFFFF"/>
          <w:vertAlign w:val="baseline"/>
        </w:rPr>
        <w:t>文件）；</w:t>
      </w:r>
    </w:p>
    <w:p>
      <w:pPr>
        <w:pStyle w:val="19"/>
        <w:keepNext w:val="0"/>
        <w:keepLines w:val="0"/>
        <w:pageBreakBefore w:val="0"/>
        <w:widowControl w:val="0"/>
        <w:shd w:val="clear" w:color="auto" w:fill="FFFFFF"/>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333333"/>
          <w:sz w:val="24"/>
          <w:szCs w:val="24"/>
          <w:highlight w:val="none"/>
          <w:lang w:val="zh-CN"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3、</w:t>
      </w:r>
      <w:r>
        <w:rPr>
          <w:rFonts w:hint="eastAsia" w:ascii="宋体" w:hAnsi="宋体" w:eastAsia="宋体" w:cs="宋体"/>
          <w:i w:val="0"/>
          <w:iCs w:val="0"/>
          <w:caps w:val="0"/>
          <w:color w:val="333333"/>
          <w:spacing w:val="0"/>
          <w:sz w:val="24"/>
          <w:szCs w:val="24"/>
          <w:highlight w:val="none"/>
          <w:shd w:val="clear" w:fill="FFFFFF"/>
          <w:vertAlign w:val="baseline"/>
        </w:rPr>
        <w:t>本项目专门面向中小企业采购，</w:t>
      </w:r>
      <w:r>
        <w:rPr>
          <w:rFonts w:hint="eastAsia" w:ascii="宋体" w:hAnsi="宋体" w:cs="宋体"/>
          <w:i w:val="0"/>
          <w:iCs w:val="0"/>
          <w:caps w:val="0"/>
          <w:color w:val="333333"/>
          <w:spacing w:val="0"/>
          <w:sz w:val="24"/>
          <w:szCs w:val="24"/>
          <w:highlight w:val="none"/>
          <w:shd w:val="clear" w:fill="FFFFFF"/>
          <w:vertAlign w:val="baseline"/>
          <w:lang w:eastAsia="zh-CN"/>
        </w:rPr>
        <w:t>供应商</w:t>
      </w:r>
      <w:r>
        <w:rPr>
          <w:rFonts w:hint="eastAsia" w:ascii="宋体" w:hAnsi="宋体" w:eastAsia="宋体" w:cs="宋体"/>
          <w:i w:val="0"/>
          <w:iCs w:val="0"/>
          <w:caps w:val="0"/>
          <w:color w:val="333333"/>
          <w:spacing w:val="0"/>
          <w:sz w:val="24"/>
          <w:szCs w:val="24"/>
          <w:highlight w:val="none"/>
          <w:shd w:val="clear" w:fill="FFFFFF"/>
          <w:vertAlign w:val="baseline"/>
        </w:rPr>
        <w:t>应填写中小企业（监狱企业）声明函并对真实性负责；</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333333"/>
          <w:sz w:val="24"/>
          <w:szCs w:val="24"/>
          <w:highlight w:val="none"/>
          <w:lang w:val="zh-CN" w:eastAsia="zh-CN"/>
        </w:rPr>
      </w:pPr>
      <w:r>
        <w:rPr>
          <w:rFonts w:hint="eastAsia" w:ascii="宋体" w:hAnsi="宋体" w:eastAsia="宋体" w:cs="宋体"/>
          <w:color w:val="333333"/>
          <w:sz w:val="24"/>
          <w:szCs w:val="24"/>
          <w:highlight w:val="none"/>
          <w:lang w:val="en-US" w:eastAsia="zh-CN"/>
        </w:rPr>
        <w:t>2-2-</w:t>
      </w:r>
      <w:r>
        <w:rPr>
          <w:rFonts w:hint="eastAsia" w:ascii="宋体" w:hAnsi="宋体" w:cs="宋体"/>
          <w:color w:val="333333"/>
          <w:sz w:val="24"/>
          <w:szCs w:val="24"/>
          <w:highlight w:val="none"/>
          <w:lang w:val="en-US" w:eastAsia="zh-CN"/>
        </w:rPr>
        <w:t>4</w:t>
      </w:r>
      <w:r>
        <w:rPr>
          <w:rFonts w:hint="eastAsia" w:ascii="宋体" w:hAnsi="宋体" w:eastAsia="宋体" w:cs="宋体"/>
          <w:color w:val="333333"/>
          <w:sz w:val="24"/>
          <w:szCs w:val="24"/>
          <w:highlight w:val="none"/>
          <w:lang w:val="en-US" w:eastAsia="zh-CN"/>
        </w:rPr>
        <w:t>、</w:t>
      </w:r>
      <w:r>
        <w:rPr>
          <w:rFonts w:hint="eastAsia" w:ascii="宋体" w:hAnsi="宋体" w:cs="宋体"/>
          <w:b w:val="0"/>
          <w:bCs/>
          <w:color w:val="000000"/>
          <w:sz w:val="24"/>
          <w:szCs w:val="24"/>
          <w:lang w:eastAsia="zh-CN"/>
        </w:rPr>
        <w:t>谈判</w:t>
      </w:r>
      <w:r>
        <w:rPr>
          <w:rFonts w:hint="eastAsia" w:ascii="宋体" w:hAnsi="宋体" w:eastAsia="宋体" w:cs="宋体"/>
          <w:color w:val="333333"/>
          <w:sz w:val="24"/>
          <w:szCs w:val="24"/>
          <w:highlight w:val="none"/>
          <w:lang w:val="zh-CN" w:eastAsia="zh-CN"/>
        </w:rPr>
        <w:t>保证金交纳凭证。</w:t>
      </w:r>
    </w:p>
    <w:tbl>
      <w:tblPr>
        <w:tblStyle w:val="2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注：①、请</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认真核对</w:t>
            </w:r>
            <w:r>
              <w:rPr>
                <w:rFonts w:hint="eastAsia" w:ascii="宋体" w:hAnsi="宋体" w:cs="宋体"/>
                <w:b/>
                <w:bCs/>
                <w:sz w:val="24"/>
                <w:szCs w:val="24"/>
                <w:highlight w:val="none"/>
                <w:lang w:val="en-US" w:eastAsia="zh-CN"/>
              </w:rPr>
              <w:t>响应文件</w:t>
            </w:r>
            <w:r>
              <w:rPr>
                <w:rFonts w:hint="eastAsia" w:ascii="宋体" w:hAnsi="宋体" w:eastAsia="宋体" w:cs="宋体"/>
                <w:b/>
                <w:bCs/>
                <w:sz w:val="24"/>
                <w:szCs w:val="24"/>
                <w:highlight w:val="none"/>
                <w:lang w:val="en-US" w:eastAsia="zh-CN"/>
              </w:rPr>
              <w:t>中是否按上述要求提供资格证明材料，未按上述要求提供的，自行承担无法通过资格审核的风险。</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②、</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③、本项目所称“参加政府采购活动前三年内在经营活动中没有重大违法记录的书面声明”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处罚所在地省级人民政府规定的行政处罚罚款听证标准金额。</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④、以上要求的资料复印件均须加盖</w:t>
            </w:r>
            <w:r>
              <w:rPr>
                <w:rFonts w:hint="eastAsia" w:ascii="宋体" w:hAnsi="宋体" w:cs="宋体"/>
                <w:b/>
                <w:bCs/>
                <w:sz w:val="24"/>
                <w:szCs w:val="24"/>
                <w:highlight w:val="none"/>
                <w:lang w:val="en-US" w:eastAsia="zh-CN"/>
              </w:rPr>
              <w:t>供应商</w:t>
            </w:r>
            <w:r>
              <w:rPr>
                <w:rFonts w:hint="eastAsia" w:ascii="宋体" w:hAnsi="宋体" w:eastAsia="宋体" w:cs="宋体"/>
                <w:b/>
                <w:bCs/>
                <w:sz w:val="24"/>
                <w:szCs w:val="24"/>
                <w:highlight w:val="none"/>
                <w:lang w:val="en-US" w:eastAsia="zh-CN"/>
              </w:rPr>
              <w:t>公章（鲜章）。</w:t>
            </w:r>
          </w:p>
          <w:p>
            <w:pPr>
              <w:pStyle w:val="5"/>
              <w:pageBreakBefore w:val="0"/>
              <w:widowControl w:val="0"/>
              <w:kinsoku/>
              <w:wordWrap/>
              <w:overflowPunct/>
              <w:topLinePunct w:val="0"/>
              <w:autoSpaceDE/>
              <w:autoSpaceDN/>
              <w:bidi w:val="0"/>
              <w:adjustRightInd/>
              <w:snapToGrid/>
              <w:spacing w:before="0" w:after="0" w:line="460" w:lineRule="exact"/>
              <w:ind w:firstLine="482" w:firstLineChars="200"/>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b/>
                <w:bCs/>
                <w:kern w:val="2"/>
                <w:sz w:val="24"/>
                <w:szCs w:val="24"/>
                <w:highlight w:val="none"/>
                <w:lang w:val="en-US" w:eastAsia="zh-CN" w:bidi="ar-SA"/>
              </w:rPr>
              <w:t>⑤、本项目不接受联合体谈判。</w:t>
            </w:r>
          </w:p>
        </w:tc>
      </w:tr>
    </w:tbl>
    <w:p>
      <w:pPr>
        <w:pStyle w:val="5"/>
        <w:pageBreakBefore w:val="0"/>
        <w:widowControl w:val="0"/>
        <w:kinsoku/>
        <w:wordWrap/>
        <w:overflowPunct/>
        <w:topLinePunct w:val="0"/>
        <w:autoSpaceDE/>
        <w:autoSpaceDN/>
        <w:bidi w:val="0"/>
        <w:adjustRightInd/>
        <w:snapToGrid/>
        <w:spacing w:before="0" w:after="0" w:line="460" w:lineRule="exact"/>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lang w:val="en-US" w:eastAsia="zh-CN"/>
        </w:rPr>
        <w:t>3、</w:t>
      </w:r>
      <w:r>
        <w:rPr>
          <w:rFonts w:hint="eastAsia" w:eastAsia="宋体" w:cs="宋体"/>
          <w:b/>
          <w:sz w:val="24"/>
          <w:szCs w:val="24"/>
          <w:highlight w:val="none"/>
          <w:lang w:eastAsia="zh-CN"/>
        </w:rPr>
        <w:t>商务及技术性响应文件</w:t>
      </w:r>
      <w:r>
        <w:rPr>
          <w:rFonts w:hint="eastAsia" w:ascii="宋体" w:hAnsi="宋体" w:eastAsia="宋体" w:cs="宋体"/>
          <w:b/>
          <w:sz w:val="24"/>
          <w:szCs w:val="24"/>
          <w:highlight w:val="none"/>
        </w:rPr>
        <w:t>（用于资格审查以外的</w:t>
      </w:r>
      <w:r>
        <w:rPr>
          <w:rFonts w:hint="eastAsia" w:eastAsia="宋体" w:cs="宋体"/>
          <w:b/>
          <w:sz w:val="24"/>
          <w:szCs w:val="24"/>
          <w:highlight w:val="none"/>
          <w:lang w:eastAsia="zh-CN"/>
        </w:rPr>
        <w:t>评审</w:t>
      </w:r>
      <w:r>
        <w:rPr>
          <w:rFonts w:hint="eastAsia" w:ascii="宋体" w:hAnsi="宋体" w:eastAsia="宋体" w:cs="宋体"/>
          <w:b/>
          <w:sz w:val="24"/>
          <w:szCs w:val="24"/>
          <w:highlight w:val="none"/>
        </w:rPr>
        <w:t>）</w:t>
      </w:r>
    </w:p>
    <w:p>
      <w:pPr>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3-1、</w:t>
      </w:r>
      <w:r>
        <w:rPr>
          <w:rFonts w:hint="eastAsia" w:ascii="宋体" w:hAnsi="宋体" w:eastAsia="宋体" w:cs="宋体"/>
          <w:b/>
          <w:bCs/>
          <w:sz w:val="24"/>
          <w:szCs w:val="24"/>
          <w:highlight w:val="none"/>
          <w:lang w:eastAsia="zh-CN"/>
        </w:rPr>
        <w:t>商</w:t>
      </w:r>
      <w:r>
        <w:rPr>
          <w:rFonts w:hint="eastAsia" w:ascii="宋体" w:hAnsi="宋体" w:eastAsia="宋体" w:cs="宋体"/>
          <w:b/>
          <w:sz w:val="24"/>
          <w:szCs w:val="24"/>
          <w:highlight w:val="none"/>
          <w:lang w:eastAsia="zh-CN"/>
        </w:rPr>
        <w:t>务部分。</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按照</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要求提供的有关文件及优惠承诺。包括以下内容（如涉及）：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3-1-1、</w:t>
      </w:r>
      <w:r>
        <w:rPr>
          <w:rFonts w:hint="eastAsia" w:ascii="宋体" w:hAnsi="宋体" w:cs="宋体"/>
          <w:b w:val="0"/>
          <w:bCs/>
          <w:color w:val="000000"/>
          <w:sz w:val="24"/>
          <w:szCs w:val="24"/>
          <w:lang w:eastAsia="zh-CN"/>
        </w:rPr>
        <w:t>谈判</w:t>
      </w:r>
      <w:r>
        <w:rPr>
          <w:rFonts w:hint="eastAsia" w:ascii="宋体" w:hAnsi="宋体" w:eastAsia="宋体" w:cs="宋体"/>
          <w:sz w:val="24"/>
          <w:szCs w:val="24"/>
          <w:highlight w:val="none"/>
          <w:lang w:val="en-US" w:eastAsia="zh-CN"/>
        </w:rPr>
        <w:t>函；</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3-1-2、</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val="en-US" w:eastAsia="zh-CN"/>
        </w:rPr>
        <w:t>报价表</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3-1-3、商务响应偏离表；</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3-1-4、</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业绩；</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bCs/>
          <w:sz w:val="24"/>
          <w:szCs w:val="24"/>
          <w:highlight w:val="none"/>
          <w:u w:val="single"/>
        </w:rPr>
        <w:t>注：商务要求不允许负偏离，否则视为无效</w:t>
      </w:r>
      <w:r>
        <w:rPr>
          <w:rFonts w:hint="eastAsia" w:ascii="宋体" w:hAnsi="宋体" w:cs="宋体"/>
          <w:b/>
          <w:bCs/>
          <w:sz w:val="24"/>
          <w:szCs w:val="24"/>
          <w:highlight w:val="none"/>
          <w:u w:val="single"/>
          <w:lang w:eastAsia="zh-CN"/>
        </w:rPr>
        <w:t>谈判</w:t>
      </w:r>
      <w:r>
        <w:rPr>
          <w:rFonts w:hint="eastAsia" w:ascii="宋体" w:hAnsi="宋体" w:eastAsia="宋体" w:cs="宋体"/>
          <w:b/>
          <w:bCs/>
          <w:sz w:val="24"/>
          <w:szCs w:val="24"/>
          <w:highlight w:val="none"/>
          <w:u w:val="single"/>
        </w:rPr>
        <w:t>处理。</w:t>
      </w:r>
    </w:p>
    <w:p>
      <w:pPr>
        <w:pStyle w:val="11"/>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3-2、技术部分。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w:t>
      </w:r>
      <w:r>
        <w:rPr>
          <w:rFonts w:hint="eastAsia" w:ascii="宋体" w:hAnsi="宋体" w:cs="宋体"/>
          <w:b w:val="0"/>
          <w:bCs/>
          <w:color w:val="000000"/>
          <w:sz w:val="24"/>
          <w:szCs w:val="24"/>
          <w:lang w:eastAsia="zh-CN"/>
        </w:rPr>
        <w:t>谈判</w:t>
      </w:r>
      <w:r>
        <w:rPr>
          <w:rFonts w:hint="eastAsia" w:ascii="宋体" w:hAnsi="宋体" w:cs="宋体"/>
          <w:kern w:val="2"/>
          <w:sz w:val="24"/>
          <w:szCs w:val="24"/>
          <w:highlight w:val="none"/>
          <w:lang w:val="en-US" w:eastAsia="zh-CN" w:bidi="ar-SA"/>
        </w:rPr>
        <w:t>文件</w:t>
      </w:r>
      <w:r>
        <w:rPr>
          <w:rFonts w:hint="eastAsia" w:ascii="宋体" w:hAnsi="宋体" w:eastAsia="宋体" w:cs="宋体"/>
          <w:kern w:val="2"/>
          <w:sz w:val="24"/>
          <w:szCs w:val="24"/>
          <w:highlight w:val="none"/>
          <w:lang w:val="en-US" w:eastAsia="zh-CN" w:bidi="ar-SA"/>
        </w:rPr>
        <w:t>要求做出的技术应答，主要是针对</w:t>
      </w:r>
      <w:r>
        <w:rPr>
          <w:rFonts w:hint="eastAsia" w:ascii="宋体" w:hAnsi="宋体" w:cs="宋体"/>
          <w:kern w:val="2"/>
          <w:sz w:val="24"/>
          <w:szCs w:val="24"/>
          <w:highlight w:val="none"/>
          <w:lang w:val="en-US" w:eastAsia="zh-CN" w:bidi="ar-SA"/>
        </w:rPr>
        <w:t>采购</w:t>
      </w:r>
      <w:r>
        <w:rPr>
          <w:rFonts w:hint="eastAsia" w:ascii="宋体" w:hAnsi="宋体" w:eastAsia="宋体" w:cs="宋体"/>
          <w:kern w:val="2"/>
          <w:sz w:val="24"/>
          <w:szCs w:val="24"/>
          <w:highlight w:val="none"/>
          <w:lang w:val="en-US" w:eastAsia="zh-CN" w:bidi="ar-SA"/>
        </w:rPr>
        <w:t>项目的技术指标、参数和技术要求做出的实质性响应和满足。包括下列内容（如涉及）：</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3-2-1、分项报价表；</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3-2-2、</w:t>
      </w:r>
      <w:r>
        <w:rPr>
          <w:rFonts w:hint="eastAsia" w:ascii="宋体" w:hAnsi="宋体" w:cs="宋体"/>
          <w:sz w:val="24"/>
          <w:szCs w:val="24"/>
          <w:highlight w:val="none"/>
          <w:lang w:val="en-US" w:eastAsia="zh-CN"/>
        </w:rPr>
        <w:t>服务响应偏离表</w:t>
      </w:r>
      <w:r>
        <w:rPr>
          <w:rFonts w:hint="eastAsia" w:ascii="宋体" w:hAnsi="宋体" w:eastAsia="宋体" w:cs="宋体"/>
          <w:sz w:val="24"/>
          <w:szCs w:val="24"/>
          <w:highlight w:val="none"/>
          <w:lang w:val="en-US" w:eastAsia="zh-CN"/>
        </w:rPr>
        <w:t>；</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3-2-3、其他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3-3、其他部分。</w:t>
      </w: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w:t>
      </w:r>
      <w:r>
        <w:rPr>
          <w:rFonts w:hint="eastAsia" w:ascii="宋体" w:hAnsi="宋体" w:cs="宋体"/>
          <w:b w:val="0"/>
          <w:bCs/>
          <w:color w:val="000000"/>
          <w:sz w:val="24"/>
          <w:szCs w:val="24"/>
          <w:lang w:eastAsia="zh-CN"/>
        </w:rPr>
        <w:t>谈判</w:t>
      </w:r>
      <w:r>
        <w:rPr>
          <w:rFonts w:hint="eastAsia" w:ascii="宋体" w:hAnsi="宋体" w:cs="宋体"/>
          <w:kern w:val="2"/>
          <w:sz w:val="24"/>
          <w:szCs w:val="24"/>
          <w:highlight w:val="none"/>
          <w:lang w:val="en-US" w:eastAsia="zh-CN" w:bidi="ar-SA"/>
        </w:rPr>
        <w:t>文件</w:t>
      </w:r>
      <w:r>
        <w:rPr>
          <w:rFonts w:hint="eastAsia" w:ascii="宋体" w:hAnsi="宋体" w:eastAsia="宋体" w:cs="宋体"/>
          <w:kern w:val="2"/>
          <w:sz w:val="24"/>
          <w:szCs w:val="24"/>
          <w:highlight w:val="none"/>
          <w:lang w:val="en-US" w:eastAsia="zh-CN" w:bidi="ar-SA"/>
        </w:rPr>
        <w:t>要求作出的其他应答和承诺。</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2"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b/>
          <w:bCs/>
          <w:kern w:val="2"/>
          <w:sz w:val="24"/>
          <w:szCs w:val="24"/>
          <w:highlight w:val="none"/>
          <w:u w:val="single"/>
          <w:lang w:val="en-US" w:eastAsia="zh-CN" w:bidi="ar-SA"/>
        </w:rPr>
        <w:t>注：</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承诺给予</w:t>
      </w:r>
      <w:r>
        <w:rPr>
          <w:rFonts w:hint="eastAsia" w:ascii="宋体" w:hAnsi="宋体" w:cs="宋体"/>
          <w:b/>
          <w:bCs/>
          <w:kern w:val="2"/>
          <w:sz w:val="24"/>
          <w:szCs w:val="24"/>
          <w:highlight w:val="none"/>
          <w:u w:val="single"/>
          <w:lang w:val="en-US" w:eastAsia="zh-CN" w:bidi="ar-SA"/>
        </w:rPr>
        <w:t>采购人、采购代理机构</w:t>
      </w:r>
      <w:r>
        <w:rPr>
          <w:rFonts w:hint="eastAsia" w:ascii="宋体" w:hAnsi="宋体" w:eastAsia="宋体" w:cs="宋体"/>
          <w:b/>
          <w:bCs/>
          <w:kern w:val="2"/>
          <w:sz w:val="24"/>
          <w:szCs w:val="24"/>
          <w:highlight w:val="none"/>
          <w:u w:val="single"/>
          <w:lang w:val="en-US" w:eastAsia="zh-CN" w:bidi="ar-SA"/>
        </w:rPr>
        <w:t>的各种优惠条件（优惠条件事项不能包括采购项目本身所包括涉及的采购事项。</w:t>
      </w:r>
      <w:r>
        <w:rPr>
          <w:rFonts w:hint="eastAsia" w:ascii="宋体" w:hAnsi="宋体" w:cs="宋体"/>
          <w:b/>
          <w:bCs/>
          <w:kern w:val="2"/>
          <w:sz w:val="24"/>
          <w:szCs w:val="24"/>
          <w:highlight w:val="none"/>
          <w:u w:val="single"/>
          <w:lang w:val="en-US" w:eastAsia="zh-CN" w:bidi="ar-SA"/>
        </w:rPr>
        <w:t>供应商</w:t>
      </w:r>
      <w:r>
        <w:rPr>
          <w:rFonts w:hint="eastAsia" w:ascii="宋体" w:hAnsi="宋体" w:eastAsia="宋体" w:cs="宋体"/>
          <w:b/>
          <w:bCs/>
          <w:kern w:val="2"/>
          <w:sz w:val="24"/>
          <w:szCs w:val="24"/>
          <w:highlight w:val="none"/>
          <w:u w:val="single"/>
          <w:lang w:val="en-US" w:eastAsia="zh-CN" w:bidi="ar-SA"/>
        </w:rPr>
        <w:t>不能以“赠送、赠予”等任何名义提供货物和服务以规</w:t>
      </w:r>
      <w:r>
        <w:rPr>
          <w:rFonts w:hint="eastAsia" w:ascii="宋体" w:hAnsi="宋体" w:cs="宋体"/>
          <w:b/>
          <w:bCs/>
          <w:kern w:val="2"/>
          <w:sz w:val="24"/>
          <w:szCs w:val="24"/>
          <w:highlight w:val="none"/>
          <w:u w:val="single"/>
          <w:lang w:val="en-US" w:eastAsia="zh-CN" w:bidi="ar-SA"/>
        </w:rPr>
        <w:t>避竞争性谈判文件的约束。否则，供应商提供的响应文件将作为无效谈判处理，即使成交也将取消成交</w:t>
      </w:r>
      <w:r>
        <w:rPr>
          <w:rFonts w:hint="eastAsia" w:ascii="宋体" w:hAnsi="宋体" w:eastAsia="宋体" w:cs="宋体"/>
          <w:b/>
          <w:bCs/>
          <w:kern w:val="2"/>
          <w:sz w:val="24"/>
          <w:szCs w:val="24"/>
          <w:highlight w:val="none"/>
          <w:u w:val="single"/>
          <w:lang w:val="en-US" w:eastAsia="zh-CN" w:bidi="ar-SA"/>
        </w:rPr>
        <w:t>资格）</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4、</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格式</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应执行</w:t>
      </w:r>
      <w:r>
        <w:rPr>
          <w:rFonts w:hint="eastAsia" w:ascii="宋体" w:hAnsi="宋体" w:cs="宋体"/>
          <w:sz w:val="24"/>
          <w:szCs w:val="24"/>
          <w:highlight w:val="none"/>
          <w:lang w:val="en-US"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val="en-US" w:eastAsia="zh-CN"/>
        </w:rPr>
        <w:t>文件</w:t>
      </w:r>
      <w:r>
        <w:rPr>
          <w:rFonts w:hint="eastAsia" w:ascii="宋体" w:hAnsi="宋体" w:eastAsia="宋体" w:cs="宋体"/>
          <w:sz w:val="24"/>
          <w:szCs w:val="24"/>
          <w:highlight w:val="none"/>
          <w:lang w:val="en-US" w:eastAsia="zh-CN"/>
        </w:rPr>
        <w:t>规定的要求。文件格式中“注”的内容，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可自行决定是否保留在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中，未保留的视为</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默认接受“注”的内容。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4-2、对于没有格式要求的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自行编写。</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5、计量单位</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w:t>
      </w:r>
      <w:r>
        <w:rPr>
          <w:rFonts w:hint="eastAsia" w:ascii="宋体" w:hAnsi="宋体" w:cs="宋体"/>
          <w:b w:val="0"/>
          <w:bCs/>
          <w:color w:val="000000"/>
          <w:sz w:val="24"/>
          <w:szCs w:val="24"/>
          <w:lang w:eastAsia="zh-CN"/>
        </w:rPr>
        <w:t>谈判</w:t>
      </w:r>
      <w:r>
        <w:rPr>
          <w:rFonts w:hint="eastAsia" w:ascii="宋体" w:hAnsi="宋体" w:cs="宋体"/>
          <w:sz w:val="24"/>
          <w:szCs w:val="24"/>
          <w:highlight w:val="none"/>
          <w:lang w:eastAsia="zh-CN"/>
        </w:rPr>
        <w:t>文件</w:t>
      </w:r>
      <w:r>
        <w:rPr>
          <w:rFonts w:hint="eastAsia" w:ascii="宋体" w:hAnsi="宋体" w:eastAsia="宋体" w:cs="宋体"/>
          <w:sz w:val="24"/>
          <w:szCs w:val="24"/>
          <w:highlight w:val="none"/>
        </w:rPr>
        <w:t>中另有规定外，本次采购项目所有合同项下的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均采用国家法定的计量单位。</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6、谈判货币</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本次</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项目的</w:t>
      </w:r>
      <w:r>
        <w:rPr>
          <w:rFonts w:hint="eastAsia" w:ascii="宋体" w:hAnsi="宋体" w:cs="宋体"/>
          <w:b w:val="0"/>
          <w:bCs/>
          <w:color w:val="000000"/>
          <w:sz w:val="24"/>
          <w:szCs w:val="24"/>
          <w:lang w:eastAsia="zh-CN"/>
        </w:rPr>
        <w:t>谈判</w:t>
      </w:r>
      <w:r>
        <w:rPr>
          <w:rFonts w:hint="eastAsia" w:ascii="宋体" w:hAnsi="宋体" w:eastAsia="宋体" w:cs="宋体"/>
          <w:sz w:val="24"/>
          <w:szCs w:val="24"/>
          <w:highlight w:val="none"/>
        </w:rPr>
        <w:t>均以人民币报价。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7、</w:t>
      </w:r>
      <w:r>
        <w:rPr>
          <w:rFonts w:hint="eastAsia" w:ascii="宋体" w:hAnsi="宋体" w:cs="宋体"/>
          <w:b/>
          <w:kern w:val="2"/>
          <w:sz w:val="24"/>
          <w:szCs w:val="24"/>
          <w:highlight w:val="none"/>
          <w:lang w:val="en-US" w:eastAsia="zh-CN" w:bidi="ar-SA"/>
        </w:rPr>
        <w:t>谈判报价</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供应商</w:t>
      </w:r>
      <w:r>
        <w:rPr>
          <w:rFonts w:hint="eastAsia" w:ascii="宋体" w:hAnsi="宋体" w:eastAsia="宋体" w:cs="宋体"/>
          <w:kern w:val="2"/>
          <w:sz w:val="24"/>
          <w:szCs w:val="24"/>
          <w:highlight w:val="none"/>
          <w:lang w:val="en-US" w:eastAsia="zh-CN" w:bidi="ar-SA"/>
        </w:rPr>
        <w:t>按照</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要求填写“</w:t>
      </w:r>
      <w:r>
        <w:rPr>
          <w:rFonts w:hint="eastAsia" w:ascii="宋体" w:hAnsi="宋体" w:cs="宋体"/>
          <w:kern w:val="2"/>
          <w:sz w:val="24"/>
          <w:szCs w:val="24"/>
          <w:highlight w:val="none"/>
          <w:lang w:val="en-US" w:eastAsia="zh-CN" w:bidi="ar-SA"/>
        </w:rPr>
        <w:t>谈判报价表</w:t>
      </w:r>
      <w:r>
        <w:rPr>
          <w:rFonts w:hint="eastAsia" w:ascii="宋体" w:hAnsi="宋体" w:eastAsia="宋体" w:cs="宋体"/>
          <w:kern w:val="2"/>
          <w:sz w:val="24"/>
          <w:szCs w:val="24"/>
          <w:highlight w:val="none"/>
          <w:lang w:val="en-US" w:eastAsia="zh-CN" w:bidi="ar-SA"/>
        </w:rPr>
        <w:t>”及“分项报价表”。 本次</w:t>
      </w:r>
      <w:r>
        <w:rPr>
          <w:rFonts w:hint="eastAsia" w:ascii="宋体" w:hAnsi="宋体" w:cs="宋体"/>
          <w:kern w:val="2"/>
          <w:sz w:val="24"/>
          <w:szCs w:val="24"/>
          <w:highlight w:val="none"/>
          <w:lang w:val="en-US" w:eastAsia="zh-CN" w:bidi="ar-SA"/>
        </w:rPr>
        <w:t>谈判</w:t>
      </w:r>
      <w:r>
        <w:rPr>
          <w:rFonts w:hint="eastAsia" w:ascii="宋体" w:hAnsi="宋体" w:eastAsia="宋体" w:cs="宋体"/>
          <w:kern w:val="2"/>
          <w:sz w:val="24"/>
          <w:szCs w:val="24"/>
          <w:highlight w:val="none"/>
          <w:lang w:val="en-US" w:eastAsia="zh-CN" w:bidi="ar-SA"/>
        </w:rPr>
        <w:t>报价要求：</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的报价是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响应</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项目要求的全部工作内容的价格体现，包括</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完成本项目所需的一切费用。</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7-2、</w:t>
      </w:r>
      <w:r>
        <w:rPr>
          <w:rFonts w:hint="eastAsia" w:ascii="宋体" w:hAnsi="宋体" w:cs="宋体"/>
          <w:sz w:val="24"/>
          <w:szCs w:val="24"/>
          <w:highlight w:val="none"/>
          <w:lang w:eastAsia="zh-CN"/>
        </w:rPr>
        <w:t>供应商</w:t>
      </w:r>
      <w:r>
        <w:rPr>
          <w:rFonts w:hint="eastAsia" w:hAnsi="宋体"/>
          <w:sz w:val="24"/>
          <w:highlight w:val="none"/>
        </w:rPr>
        <w:t>每项服务及在服务过程中涉及使用的货物只能允许有一个报价，</w:t>
      </w:r>
      <w:r>
        <w:rPr>
          <w:rFonts w:hint="eastAsia" w:ascii="宋体" w:hAnsi="宋体" w:eastAsia="宋体" w:cs="宋体"/>
          <w:sz w:val="24"/>
          <w:szCs w:val="24"/>
          <w:highlight w:val="none"/>
        </w:rPr>
        <w:t>并且在合同履行过程中是固定不变的，任何有选择或可调整的报价将不予接受，并按无效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8、知识产权</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应保证在本项目使用的任何产品和服务（包括部分使用）时，不会产生因第三方提出侵犯其专利权、商标权或其它知识产权而引起的法律和经济纠纷，如因专利权、商标权或其它知识产权而引起法律和经济纠纷，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承担所有相关责任。</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8-2、采购人享有本项目实施过程中产生的知识成果及知识产权。</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8-3、</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如欲在项目实施过程中采用自有知识成果，需在</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中声明，并提供相关知识产权证明文件。使用该知识成果后，</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需提供开发接口和开发手册等技术文档，并承诺提供无限期技术支持，采购人享有永久使用权（含采购人委托第三方在该项目后续开发的使用权）。</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8-4、如采用</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所不拥有的知识产权，则在</w:t>
      </w:r>
      <w:r>
        <w:rPr>
          <w:rFonts w:hint="eastAsia" w:ascii="宋体" w:hAnsi="宋体" w:cs="宋体"/>
          <w:sz w:val="24"/>
          <w:szCs w:val="24"/>
          <w:highlight w:val="none"/>
          <w:lang w:val="en-US" w:eastAsia="zh-CN"/>
        </w:rPr>
        <w:t>谈判报价</w:t>
      </w:r>
      <w:r>
        <w:rPr>
          <w:rFonts w:hint="eastAsia" w:ascii="宋体" w:hAnsi="宋体" w:eastAsia="宋体" w:cs="宋体"/>
          <w:sz w:val="24"/>
          <w:szCs w:val="24"/>
          <w:highlight w:val="none"/>
          <w:lang w:val="en-US" w:eastAsia="zh-CN"/>
        </w:rPr>
        <w:t>中必须包括合法获取该知识产权的相关费用。</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9、</w:t>
      </w:r>
      <w:r>
        <w:rPr>
          <w:rFonts w:hint="eastAsia" w:ascii="宋体" w:hAnsi="宋体" w:cs="宋体"/>
          <w:b/>
          <w:kern w:val="2"/>
          <w:sz w:val="24"/>
          <w:szCs w:val="24"/>
          <w:highlight w:val="none"/>
          <w:lang w:val="en-US" w:eastAsia="zh-CN" w:bidi="ar-SA"/>
        </w:rPr>
        <w:t>响应文件</w:t>
      </w:r>
      <w:r>
        <w:rPr>
          <w:rFonts w:hint="eastAsia" w:ascii="宋体" w:hAnsi="宋体" w:eastAsia="宋体" w:cs="宋体"/>
          <w:b/>
          <w:kern w:val="2"/>
          <w:sz w:val="24"/>
          <w:szCs w:val="24"/>
          <w:highlight w:val="none"/>
          <w:lang w:val="en-US" w:eastAsia="zh-CN" w:bidi="ar-SA"/>
        </w:rPr>
        <w:t>的语言</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提交的</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以及</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与</w:t>
      </w:r>
      <w:r>
        <w:rPr>
          <w:rFonts w:hint="eastAsia" w:ascii="宋体" w:hAnsi="宋体" w:cs="宋体"/>
          <w:sz w:val="24"/>
          <w:szCs w:val="24"/>
          <w:highlight w:val="none"/>
          <w:lang w:val="en-US" w:eastAsia="zh-CN"/>
        </w:rPr>
        <w:t>采购人、采购代理机构</w:t>
      </w:r>
      <w:r>
        <w:rPr>
          <w:rFonts w:hint="eastAsia" w:ascii="宋体" w:hAnsi="宋体" w:eastAsia="宋体" w:cs="宋体"/>
          <w:sz w:val="24"/>
          <w:szCs w:val="24"/>
          <w:highlight w:val="none"/>
          <w:lang w:val="en-US" w:eastAsia="zh-CN"/>
        </w:rPr>
        <w:t>就有关</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的所有来往书面文件均须使用中文。</w:t>
      </w:r>
      <w:r>
        <w:rPr>
          <w:rFonts w:hint="eastAsia" w:ascii="宋体" w:hAnsi="宋体" w:cs="宋体"/>
          <w:sz w:val="24"/>
          <w:szCs w:val="24"/>
          <w:highlight w:val="none"/>
          <w:lang w:val="en-US" w:eastAsia="zh-CN"/>
        </w:rPr>
        <w:t>响应文件</w:t>
      </w:r>
      <w:r>
        <w:rPr>
          <w:rFonts w:hint="eastAsia" w:ascii="宋体" w:hAnsi="宋体" w:eastAsia="宋体" w:cs="宋体"/>
          <w:sz w:val="24"/>
          <w:szCs w:val="24"/>
          <w:highlight w:val="none"/>
          <w:lang w:val="en-US" w:eastAsia="zh-CN"/>
        </w:rPr>
        <w:t>中如附有外文资料，主要部分对应翻译成中文并加盖</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公章后附在相关外文资料后面。</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翻译的中文资料与外文资料如果出现差异和矛盾时，以中文为准。涉嫌虚假响应的按照相关法律法规处理。</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如因未翻译而造成的废标，由</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460" w:lineRule="exact"/>
        <w:ind w:left="0" w:leftChars="0"/>
        <w:textAlignment w:val="auto"/>
        <w:rPr>
          <w:rFonts w:hint="eastAsia" w:ascii="宋体" w:hAnsi="宋体" w:eastAsia="宋体" w:cs="宋体"/>
          <w:b/>
          <w:kern w:val="2"/>
          <w:sz w:val="24"/>
          <w:szCs w:val="24"/>
          <w:highlight w:val="none"/>
          <w:lang w:val="en-US" w:eastAsia="zh-CN" w:bidi="ar-SA"/>
        </w:rPr>
      </w:pPr>
      <w:r>
        <w:rPr>
          <w:rFonts w:hint="eastAsia" w:ascii="宋体" w:hAnsi="宋体" w:eastAsia="宋体" w:cs="宋体"/>
          <w:b/>
          <w:kern w:val="2"/>
          <w:sz w:val="24"/>
          <w:szCs w:val="24"/>
          <w:highlight w:val="none"/>
          <w:lang w:val="en-US" w:eastAsia="zh-CN" w:bidi="ar-SA"/>
        </w:rPr>
        <w:t>10、</w:t>
      </w:r>
      <w:r>
        <w:rPr>
          <w:rFonts w:hint="eastAsia" w:ascii="宋体" w:hAnsi="宋体" w:cs="宋体"/>
          <w:b/>
          <w:kern w:val="2"/>
          <w:sz w:val="24"/>
          <w:szCs w:val="24"/>
          <w:highlight w:val="none"/>
          <w:lang w:val="en-US" w:eastAsia="zh-CN" w:bidi="ar-SA"/>
        </w:rPr>
        <w:t>谈判</w:t>
      </w:r>
      <w:r>
        <w:rPr>
          <w:rFonts w:hint="eastAsia" w:ascii="宋体" w:hAnsi="宋体" w:eastAsia="宋体" w:cs="宋体"/>
          <w:b/>
          <w:kern w:val="2"/>
          <w:sz w:val="24"/>
          <w:szCs w:val="24"/>
          <w:highlight w:val="none"/>
          <w:lang w:val="en-US" w:eastAsia="zh-CN" w:bidi="ar-SA"/>
        </w:rPr>
        <w:t>有效期</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10-1、</w:t>
      </w:r>
      <w:r>
        <w:rPr>
          <w:rFonts w:hint="eastAsia" w:ascii="宋体" w:hAnsi="宋体" w:eastAsia="宋体" w:cs="宋体"/>
          <w:sz w:val="24"/>
          <w:szCs w:val="24"/>
          <w:highlight w:val="none"/>
        </w:rPr>
        <w:t>本项目</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有效期为</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截止时间届满后</w:t>
      </w:r>
      <w:r>
        <w:rPr>
          <w:rFonts w:hint="eastAsia" w:ascii="宋体" w:hAnsi="宋体" w:eastAsia="宋体" w:cs="宋体"/>
          <w:b/>
          <w:bCs/>
          <w:sz w:val="24"/>
          <w:szCs w:val="24"/>
          <w:highlight w:val="none"/>
        </w:rPr>
        <w:t>90</w:t>
      </w:r>
      <w:r>
        <w:rPr>
          <w:rFonts w:hint="eastAsia" w:ascii="宋体" w:hAnsi="宋体" w:eastAsia="宋体" w:cs="宋体"/>
          <w:sz w:val="24"/>
          <w:szCs w:val="24"/>
          <w:highlight w:val="none"/>
        </w:rPr>
        <w:t>天（</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有效期从提交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的截止之日起算）。</w:t>
      </w:r>
      <w:r>
        <w:rPr>
          <w:rFonts w:hint="eastAsia" w:ascii="宋体" w:hAnsi="宋体" w:cs="宋体"/>
          <w:sz w:val="24"/>
          <w:szCs w:val="24"/>
          <w:highlight w:val="none"/>
          <w:lang w:eastAsia="zh-CN"/>
        </w:rPr>
        <w:t>供应商响应文件</w:t>
      </w:r>
      <w:r>
        <w:rPr>
          <w:rFonts w:hint="eastAsia" w:ascii="宋体" w:hAnsi="宋体" w:eastAsia="宋体" w:cs="宋体"/>
          <w:sz w:val="24"/>
          <w:szCs w:val="24"/>
          <w:highlight w:val="none"/>
        </w:rPr>
        <w:t>中必须载明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中载明的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有效期可以长于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规定的期限，但不得短于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规定的期限。否则，其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将作为无效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10-2、</w:t>
      </w:r>
      <w:r>
        <w:rPr>
          <w:rFonts w:hint="eastAsia" w:ascii="宋体" w:hAnsi="宋体" w:eastAsia="宋体" w:cs="宋体"/>
          <w:sz w:val="24"/>
          <w:szCs w:val="24"/>
          <w:highlight w:val="none"/>
        </w:rPr>
        <w:t>因不可抗力事件，采购人可于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造成的损失，采购人可以自主决定是否可以给予适当补偿。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 xml:space="preserve">。 </w:t>
      </w:r>
    </w:p>
    <w:p>
      <w:pPr>
        <w:keepNext w:val="0"/>
        <w:keepLines w:val="0"/>
        <w:pageBreakBefore w:val="0"/>
        <w:widowControl w:val="0"/>
        <w:tabs>
          <w:tab w:val="left" w:pos="7665"/>
        </w:tabs>
        <w:kinsoku/>
        <w:wordWrap/>
        <w:overflowPunct/>
        <w:topLinePunct w:val="0"/>
        <w:autoSpaceDE/>
        <w:autoSpaceDN/>
        <w:bidi w:val="0"/>
        <w:adjustRightInd/>
        <w:snapToGrid/>
        <w:spacing w:line="460" w:lineRule="exact"/>
        <w:ind w:left="0" w:leftChars="0" w:firstLine="360" w:firstLineChars="1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10-3、</w:t>
      </w:r>
      <w:r>
        <w:rPr>
          <w:rFonts w:hint="eastAsia" w:ascii="宋体" w:hAnsi="宋体" w:eastAsia="宋体" w:cs="宋体"/>
          <w:sz w:val="24"/>
          <w:szCs w:val="24"/>
          <w:highlight w:val="none"/>
        </w:rPr>
        <w:t>因采购人采购需求作出必要调整，采购人可于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有效期届满之前与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协商延长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拒绝延长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有效期的，不得再参与该项目后续采购活动，但由此给</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造成的损失，采购人应当予以赔偿或者合理补偿。</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同意延长</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有效期的，不能修改</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Style w:val="6"/>
        <w:pageBreakBefore w:val="0"/>
        <w:widowControl w:val="0"/>
        <w:kinsoku/>
        <w:wordWrap/>
        <w:overflowPunct/>
        <w:topLinePunct w:val="0"/>
        <w:autoSpaceDE/>
        <w:autoSpaceDN/>
        <w:bidi w:val="0"/>
        <w:snapToGrid/>
        <w:spacing w:before="0" w:after="0" w:line="4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11、谈判保证金</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bCs/>
          <w:sz w:val="24"/>
          <w:szCs w:val="24"/>
          <w:highlight w:val="none"/>
          <w:lang w:val="en-US" w:eastAsia="zh-CN"/>
        </w:rPr>
      </w:pPr>
      <w:r>
        <w:rPr>
          <w:rFonts w:hint="eastAsia" w:ascii="宋体" w:hAnsi="宋体" w:cs="宋体"/>
          <w:sz w:val="24"/>
          <w:szCs w:val="24"/>
          <w:highlight w:val="none"/>
          <w:lang w:eastAsia="zh-CN"/>
        </w:rPr>
        <w:t>供应商谈判</w:t>
      </w:r>
      <w:r>
        <w:rPr>
          <w:rFonts w:hint="eastAsia" w:ascii="宋体" w:hAnsi="宋体" w:eastAsia="宋体" w:cs="宋体"/>
          <w:sz w:val="24"/>
          <w:szCs w:val="24"/>
          <w:highlight w:val="none"/>
        </w:rPr>
        <w:t>时，必须</w:t>
      </w:r>
      <w:r>
        <w:rPr>
          <w:rFonts w:hint="eastAsia" w:ascii="宋体" w:hAnsi="宋体" w:eastAsia="宋体" w:cs="宋体"/>
          <w:sz w:val="24"/>
          <w:szCs w:val="24"/>
          <w:highlight w:val="none"/>
          <w:lang w:eastAsia="zh-CN"/>
        </w:rPr>
        <w:t>按照</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提交</w:t>
      </w:r>
      <w:r>
        <w:rPr>
          <w:rFonts w:hint="eastAsia" w:ascii="宋体" w:hAnsi="宋体" w:eastAsia="宋体" w:cs="宋体"/>
          <w:sz w:val="24"/>
          <w:szCs w:val="24"/>
          <w:highlight w:val="none"/>
          <w:lang w:eastAsia="zh-CN"/>
        </w:rPr>
        <w:t>足额的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保证金，并作为其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的一部分。</w:t>
      </w:r>
    </w:p>
    <w:p>
      <w:pPr>
        <w:pageBreakBefore w:val="0"/>
        <w:widowControl w:val="0"/>
        <w:kinsoku/>
        <w:wordWrap/>
        <w:overflowPunct/>
        <w:topLinePunct w:val="0"/>
        <w:autoSpaceDE/>
        <w:autoSpaceDN/>
        <w:bidi w:val="0"/>
        <w:snapToGrid/>
        <w:spacing w:line="460" w:lineRule="exact"/>
        <w:ind w:firstLine="482" w:firstLineChars="200"/>
        <w:rPr>
          <w:rFonts w:hint="eastAsia" w:ascii="宋体" w:hAnsi="宋体" w:eastAsia="宋体" w:cs="宋体"/>
          <w:bCs/>
          <w:sz w:val="24"/>
          <w:szCs w:val="24"/>
          <w:highlight w:val="none"/>
          <w:lang w:val="en-US" w:eastAsia="zh-CN"/>
        </w:rPr>
      </w:pPr>
      <w:r>
        <w:rPr>
          <w:rFonts w:hint="eastAsia" w:ascii="宋体" w:hAnsi="宋体" w:eastAsia="宋体" w:cs="宋体"/>
          <w:b/>
          <w:bCs w:val="0"/>
          <w:sz w:val="24"/>
          <w:szCs w:val="24"/>
          <w:highlight w:val="none"/>
          <w:lang w:val="en-US" w:eastAsia="zh-CN"/>
        </w:rPr>
        <w:t>11-1、</w:t>
      </w:r>
      <w:r>
        <w:rPr>
          <w:rFonts w:hint="eastAsia" w:ascii="宋体" w:hAnsi="宋体" w:cs="宋体"/>
          <w:b/>
          <w:bCs w:val="0"/>
          <w:sz w:val="24"/>
          <w:szCs w:val="24"/>
          <w:highlight w:val="none"/>
          <w:lang w:val="en-US" w:eastAsia="zh-CN"/>
        </w:rPr>
        <w:t>谈判</w:t>
      </w:r>
      <w:r>
        <w:rPr>
          <w:rFonts w:hint="eastAsia" w:ascii="宋体" w:hAnsi="宋体" w:eastAsia="宋体" w:cs="宋体"/>
          <w:b/>
          <w:bCs w:val="0"/>
          <w:sz w:val="24"/>
          <w:szCs w:val="24"/>
          <w:highlight w:val="none"/>
          <w:lang w:val="en-US" w:eastAsia="zh-CN"/>
        </w:rPr>
        <w:t>保证金的退还</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w:t>
      </w:r>
      <w:r>
        <w:rPr>
          <w:rFonts w:hint="eastAsia" w:ascii="宋体" w:hAnsi="宋体" w:eastAsia="宋体" w:cs="宋体"/>
          <w:bCs/>
          <w:sz w:val="24"/>
          <w:szCs w:val="24"/>
          <w:highlight w:val="none"/>
          <w:u w:val="none"/>
        </w:rPr>
        <w:t>1</w:t>
      </w:r>
      <w:r>
        <w:rPr>
          <w:rFonts w:hint="eastAsia" w:ascii="宋体" w:hAnsi="宋体" w:eastAsia="宋体" w:cs="宋体"/>
          <w:bCs/>
          <w:sz w:val="24"/>
          <w:szCs w:val="24"/>
          <w:highlight w:val="none"/>
          <w:u w:val="none"/>
          <w:lang w:val="en-US" w:eastAsia="zh-CN"/>
        </w:rPr>
        <w:t>-1</w:t>
      </w:r>
      <w:r>
        <w:rPr>
          <w:rFonts w:hint="eastAsia" w:ascii="宋体" w:hAnsi="宋体" w:eastAsia="宋体" w:cs="宋体"/>
          <w:bCs/>
          <w:sz w:val="24"/>
          <w:szCs w:val="24"/>
          <w:highlight w:val="none"/>
          <w:u w:val="none"/>
        </w:rPr>
        <w:t>、在</w:t>
      </w:r>
      <w:r>
        <w:rPr>
          <w:rFonts w:hint="eastAsia" w:ascii="宋体" w:hAnsi="宋体" w:cs="宋体"/>
          <w:bCs/>
          <w:sz w:val="24"/>
          <w:szCs w:val="24"/>
          <w:highlight w:val="none"/>
          <w:u w:val="none"/>
          <w:lang w:eastAsia="zh-CN"/>
        </w:rPr>
        <w:t>谈判</w:t>
      </w:r>
      <w:r>
        <w:rPr>
          <w:rFonts w:hint="eastAsia" w:ascii="宋体" w:hAnsi="宋体" w:eastAsia="宋体" w:cs="宋体"/>
          <w:bCs/>
          <w:sz w:val="24"/>
          <w:szCs w:val="24"/>
          <w:highlight w:val="none"/>
          <w:u w:val="none"/>
        </w:rPr>
        <w:t>截止时间前撤回已提交</w:t>
      </w:r>
      <w:r>
        <w:rPr>
          <w:rFonts w:hint="eastAsia" w:ascii="宋体" w:hAnsi="宋体" w:cs="宋体"/>
          <w:bCs/>
          <w:sz w:val="24"/>
          <w:szCs w:val="24"/>
          <w:highlight w:val="none"/>
          <w:u w:val="none"/>
          <w:lang w:eastAsia="zh-CN"/>
        </w:rPr>
        <w:t>响应文件</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谈判</w:t>
      </w:r>
      <w:r>
        <w:rPr>
          <w:rFonts w:hint="eastAsia" w:ascii="宋体" w:hAnsi="宋体" w:eastAsia="宋体" w:cs="宋体"/>
          <w:bCs/>
          <w:sz w:val="24"/>
          <w:szCs w:val="24"/>
          <w:highlight w:val="none"/>
          <w:u w:val="none"/>
        </w:rPr>
        <w:t>保证金，将在采购代理机构收到</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rPr>
        <w:t>书面撤回通知之日起5个工作日内退还。</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2、</w:t>
      </w:r>
      <w:r>
        <w:rPr>
          <w:rFonts w:hint="eastAsia" w:ascii="宋体" w:hAnsi="宋体" w:eastAsia="宋体" w:cs="宋体"/>
          <w:spacing w:val="-14"/>
          <w:sz w:val="24"/>
          <w:szCs w:val="24"/>
          <w:highlight w:val="none"/>
          <w:u w:val="none"/>
        </w:rPr>
        <w:t>所</w:t>
      </w:r>
      <w:r>
        <w:rPr>
          <w:rFonts w:hint="eastAsia" w:ascii="宋体" w:hAnsi="宋体" w:eastAsia="宋体" w:cs="宋体"/>
          <w:sz w:val="24"/>
          <w:szCs w:val="24"/>
          <w:highlight w:val="none"/>
          <w:u w:val="none"/>
        </w:rPr>
        <w:t>有未</w:t>
      </w:r>
      <w:r>
        <w:rPr>
          <w:rFonts w:hint="eastAsia" w:ascii="宋体" w:hAnsi="宋体" w:cs="宋体"/>
          <w:sz w:val="24"/>
          <w:szCs w:val="24"/>
          <w:highlight w:val="none"/>
          <w:u w:val="none"/>
          <w:lang w:eastAsia="zh-CN"/>
        </w:rPr>
        <w:t>成交供应商</w:t>
      </w:r>
      <w:r>
        <w:rPr>
          <w:rFonts w:hint="eastAsia" w:ascii="宋体" w:hAnsi="宋体" w:eastAsia="宋体" w:cs="宋体"/>
          <w:sz w:val="24"/>
          <w:szCs w:val="24"/>
          <w:highlight w:val="none"/>
          <w:u w:val="none"/>
        </w:rPr>
        <w:t>的</w:t>
      </w:r>
      <w:r>
        <w:rPr>
          <w:rFonts w:hint="eastAsia" w:ascii="宋体" w:hAnsi="宋体" w:cs="宋体"/>
          <w:sz w:val="24"/>
          <w:szCs w:val="24"/>
          <w:highlight w:val="none"/>
          <w:u w:val="none"/>
          <w:lang w:eastAsia="zh-CN"/>
        </w:rPr>
        <w:t>谈判</w:t>
      </w:r>
      <w:r>
        <w:rPr>
          <w:rFonts w:hint="eastAsia" w:ascii="宋体" w:hAnsi="宋体" w:eastAsia="宋体" w:cs="宋体"/>
          <w:sz w:val="24"/>
          <w:szCs w:val="24"/>
          <w:highlight w:val="none"/>
          <w:u w:val="none"/>
        </w:rPr>
        <w:t>保证金，将在</w:t>
      </w:r>
      <w:r>
        <w:rPr>
          <w:rFonts w:hint="eastAsia" w:ascii="宋体" w:hAnsi="宋体" w:cs="宋体"/>
          <w:sz w:val="24"/>
          <w:szCs w:val="24"/>
          <w:highlight w:val="none"/>
          <w:u w:val="none"/>
          <w:lang w:eastAsia="zh-CN"/>
        </w:rPr>
        <w:t>成交通知书</w:t>
      </w:r>
      <w:r>
        <w:rPr>
          <w:rFonts w:hint="eastAsia" w:ascii="宋体" w:hAnsi="宋体" w:eastAsia="宋体" w:cs="宋体"/>
          <w:sz w:val="24"/>
          <w:szCs w:val="24"/>
          <w:highlight w:val="none"/>
          <w:u w:val="none"/>
        </w:rPr>
        <w:t>发出后5个工作日内退还。</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bCs/>
          <w:sz w:val="24"/>
          <w:szCs w:val="24"/>
          <w:highlight w:val="none"/>
          <w:u w:val="none"/>
        </w:rPr>
      </w:pPr>
      <w:r>
        <w:rPr>
          <w:rFonts w:hint="eastAsia" w:ascii="宋体" w:hAnsi="宋体" w:eastAsia="宋体" w:cs="宋体"/>
          <w:bCs/>
          <w:sz w:val="24"/>
          <w:szCs w:val="24"/>
          <w:highlight w:val="none"/>
          <w:u w:val="none"/>
          <w:lang w:val="en-US" w:eastAsia="zh-CN"/>
        </w:rPr>
        <w:t>11-1-</w:t>
      </w:r>
      <w:r>
        <w:rPr>
          <w:rFonts w:hint="eastAsia" w:ascii="宋体" w:hAnsi="宋体" w:eastAsia="宋体" w:cs="宋体"/>
          <w:bCs/>
          <w:sz w:val="24"/>
          <w:szCs w:val="24"/>
          <w:highlight w:val="none"/>
          <w:u w:val="none"/>
        </w:rPr>
        <w:t>3、</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的</w:t>
      </w:r>
      <w:r>
        <w:rPr>
          <w:rFonts w:hint="eastAsia" w:ascii="宋体" w:hAnsi="宋体" w:cs="宋体"/>
          <w:bCs/>
          <w:sz w:val="24"/>
          <w:szCs w:val="24"/>
          <w:highlight w:val="none"/>
          <w:u w:val="none"/>
          <w:lang w:eastAsia="zh-CN"/>
        </w:rPr>
        <w:t>谈判</w:t>
      </w:r>
      <w:r>
        <w:rPr>
          <w:rFonts w:hint="eastAsia" w:ascii="宋体" w:hAnsi="宋体" w:eastAsia="宋体" w:cs="宋体"/>
          <w:bCs/>
          <w:sz w:val="24"/>
          <w:szCs w:val="24"/>
          <w:highlight w:val="none"/>
          <w:u w:val="none"/>
        </w:rPr>
        <w:t>保证金，将在签订合同后</w:t>
      </w:r>
      <w:r>
        <w:rPr>
          <w:rFonts w:hint="eastAsia" w:ascii="宋体" w:hAnsi="宋体" w:eastAsia="宋体" w:cs="宋体"/>
          <w:sz w:val="24"/>
          <w:szCs w:val="24"/>
          <w:highlight w:val="none"/>
          <w:u w:val="none"/>
        </w:rPr>
        <w:t>5个工作日内</w:t>
      </w:r>
      <w:r>
        <w:rPr>
          <w:rFonts w:hint="eastAsia" w:ascii="宋体" w:hAnsi="宋体" w:eastAsia="宋体" w:cs="宋体"/>
          <w:bCs/>
          <w:sz w:val="24"/>
          <w:szCs w:val="24"/>
          <w:highlight w:val="none"/>
          <w:u w:val="none"/>
        </w:rPr>
        <w:t>执合同</w:t>
      </w:r>
      <w:r>
        <w:rPr>
          <w:rFonts w:hint="eastAsia" w:ascii="宋体" w:hAnsi="宋体" w:eastAsia="宋体" w:cs="宋体"/>
          <w:bCs/>
          <w:sz w:val="24"/>
          <w:szCs w:val="24"/>
          <w:highlight w:val="none"/>
          <w:u w:val="none"/>
          <w:lang w:eastAsia="zh-CN"/>
        </w:rPr>
        <w:t>（原件或复印件加盖</w:t>
      </w:r>
      <w:r>
        <w:rPr>
          <w:rFonts w:hint="eastAsia" w:ascii="宋体" w:hAnsi="宋体" w:cs="宋体"/>
          <w:bCs/>
          <w:sz w:val="24"/>
          <w:szCs w:val="24"/>
          <w:highlight w:val="none"/>
          <w:u w:val="none"/>
          <w:lang w:eastAsia="zh-CN"/>
        </w:rPr>
        <w:t>供应商</w:t>
      </w:r>
      <w:r>
        <w:rPr>
          <w:rFonts w:hint="eastAsia" w:ascii="宋体" w:hAnsi="宋体" w:eastAsia="宋体" w:cs="宋体"/>
          <w:bCs/>
          <w:sz w:val="24"/>
          <w:szCs w:val="24"/>
          <w:highlight w:val="none"/>
          <w:u w:val="none"/>
          <w:lang w:eastAsia="zh-CN"/>
        </w:rPr>
        <w:t>公章）</w:t>
      </w:r>
      <w:r>
        <w:rPr>
          <w:rFonts w:hint="eastAsia" w:ascii="宋体" w:hAnsi="宋体" w:eastAsia="宋体" w:cs="宋体"/>
          <w:bCs/>
          <w:sz w:val="24"/>
          <w:szCs w:val="24"/>
          <w:highlight w:val="none"/>
          <w:u w:val="none"/>
        </w:rPr>
        <w:t>予以退还。</w:t>
      </w:r>
      <w:r>
        <w:rPr>
          <w:rFonts w:hint="eastAsia" w:ascii="宋体" w:hAnsi="宋体" w:cs="宋体"/>
          <w:bCs/>
          <w:sz w:val="24"/>
          <w:szCs w:val="24"/>
          <w:highlight w:val="none"/>
          <w:u w:val="none"/>
          <w:lang w:eastAsia="zh-CN"/>
        </w:rPr>
        <w:t>成交供应商</w:t>
      </w:r>
      <w:r>
        <w:rPr>
          <w:rFonts w:hint="eastAsia" w:ascii="宋体" w:hAnsi="宋体" w:eastAsia="宋体" w:cs="宋体"/>
          <w:bCs/>
          <w:sz w:val="24"/>
          <w:szCs w:val="24"/>
          <w:highlight w:val="none"/>
          <w:u w:val="none"/>
        </w:rPr>
        <w:t>在签订合同后，应及时将合同送至采购代理机构备案。</w:t>
      </w:r>
    </w:p>
    <w:p>
      <w:pPr>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11-1-</w:t>
      </w:r>
      <w:r>
        <w:rPr>
          <w:rFonts w:hint="eastAsia" w:ascii="宋体" w:hAnsi="宋体" w:eastAsia="宋体" w:cs="宋体"/>
          <w:sz w:val="24"/>
          <w:szCs w:val="24"/>
          <w:highlight w:val="none"/>
          <w:u w:val="none"/>
        </w:rPr>
        <w:t>4、若</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终止，采购代理机构将在发布</w:t>
      </w:r>
      <w:r>
        <w:rPr>
          <w:rFonts w:hint="eastAsia" w:ascii="宋体" w:hAnsi="宋体" w:cs="宋体"/>
          <w:sz w:val="24"/>
          <w:szCs w:val="24"/>
          <w:highlight w:val="none"/>
          <w:u w:val="none"/>
          <w:lang w:eastAsia="zh-CN"/>
        </w:rPr>
        <w:t>采购</w:t>
      </w:r>
      <w:r>
        <w:rPr>
          <w:rFonts w:hint="eastAsia" w:ascii="宋体" w:hAnsi="宋体" w:eastAsia="宋体" w:cs="宋体"/>
          <w:sz w:val="24"/>
          <w:szCs w:val="24"/>
          <w:highlight w:val="none"/>
          <w:u w:val="none"/>
        </w:rPr>
        <w:t>终止公告后</w:t>
      </w: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个工作日内退还</w:t>
      </w:r>
      <w:r>
        <w:rPr>
          <w:rFonts w:hint="eastAsia" w:ascii="宋体" w:hAnsi="宋体" w:cs="宋体"/>
          <w:sz w:val="24"/>
          <w:szCs w:val="24"/>
          <w:highlight w:val="none"/>
          <w:u w:val="none"/>
          <w:lang w:eastAsia="zh-CN"/>
        </w:rPr>
        <w:t>谈判</w:t>
      </w:r>
      <w:r>
        <w:rPr>
          <w:rFonts w:hint="eastAsia" w:ascii="宋体" w:hAnsi="宋体" w:eastAsia="宋体" w:cs="宋体"/>
          <w:sz w:val="24"/>
          <w:szCs w:val="24"/>
          <w:highlight w:val="none"/>
          <w:u w:val="none"/>
        </w:rPr>
        <w:t>保证金。</w:t>
      </w:r>
    </w:p>
    <w:p>
      <w:pPr>
        <w:pageBreakBefore w:val="0"/>
        <w:widowControl w:val="0"/>
        <w:kinsoku/>
        <w:wordWrap/>
        <w:overflowPunct/>
        <w:topLinePunct w:val="0"/>
        <w:autoSpaceDE/>
        <w:autoSpaceDN/>
        <w:bidi w:val="0"/>
        <w:snapToGrid/>
        <w:spacing w:line="460" w:lineRule="exact"/>
        <w:ind w:firstLine="482" w:firstLineChars="200"/>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注：</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1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①</w:t>
      </w:r>
      <w:r>
        <w:rPr>
          <w:rFonts w:hint="eastAsia" w:ascii="宋体" w:hAnsi="宋体" w:eastAsia="宋体" w:cs="宋体"/>
          <w:b/>
          <w:bCs/>
          <w:sz w:val="24"/>
          <w:szCs w:val="24"/>
          <w:highlight w:val="none"/>
          <w:u w:val="single"/>
        </w:rPr>
        <w:fldChar w:fldCharType="end"/>
      </w:r>
      <w:r>
        <w:rPr>
          <w:rFonts w:hint="eastAsia" w:ascii="宋体" w:hAnsi="宋体" w:eastAsia="宋体" w:cs="宋体"/>
          <w:b/>
          <w:bCs/>
          <w:sz w:val="24"/>
          <w:szCs w:val="24"/>
          <w:highlight w:val="none"/>
          <w:u w:val="single"/>
        </w:rPr>
        <w:t>因</w:t>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自身原因造成的保证金延迟退还</w:t>
      </w:r>
      <w:r>
        <w:rPr>
          <w:rFonts w:hint="eastAsia" w:ascii="宋体" w:hAnsi="宋体" w:eastAsia="宋体" w:cs="宋体"/>
          <w:b/>
          <w:bCs/>
          <w:sz w:val="24"/>
          <w:szCs w:val="24"/>
          <w:highlight w:val="none"/>
          <w:u w:val="single"/>
          <w:lang w:val="en-US" w:eastAsia="zh-CN"/>
        </w:rPr>
        <w:t>(提供延迟退款的情况说明)</w:t>
      </w:r>
      <w:r>
        <w:rPr>
          <w:rFonts w:hint="eastAsia" w:ascii="宋体" w:hAnsi="宋体" w:eastAsia="宋体" w:cs="宋体"/>
          <w:b/>
          <w:bCs/>
          <w:sz w:val="24"/>
          <w:szCs w:val="24"/>
          <w:highlight w:val="none"/>
          <w:u w:val="single"/>
        </w:rPr>
        <w:t>，采购代理机构不承担相应责任；</w:t>
      </w:r>
      <w:r>
        <w:rPr>
          <w:rFonts w:hint="eastAsia" w:ascii="宋体" w:hAnsi="宋体" w:eastAsia="宋体" w:cs="宋体"/>
          <w:b/>
          <w:bCs/>
          <w:sz w:val="24"/>
          <w:szCs w:val="24"/>
          <w:highlight w:val="none"/>
          <w:u w:val="single"/>
        </w:rPr>
        <w:fldChar w:fldCharType="begin"/>
      </w:r>
      <w:r>
        <w:rPr>
          <w:rFonts w:hint="eastAsia" w:ascii="宋体" w:hAnsi="宋体" w:eastAsia="宋体" w:cs="宋体"/>
          <w:b/>
          <w:bCs/>
          <w:sz w:val="24"/>
          <w:szCs w:val="24"/>
          <w:highlight w:val="none"/>
          <w:u w:val="single"/>
        </w:rPr>
        <w:instrText xml:space="preserve"> = 2 \* GB3 \* MERGEFORMAT </w:instrText>
      </w:r>
      <w:r>
        <w:rPr>
          <w:rFonts w:hint="eastAsia" w:ascii="宋体" w:hAnsi="宋体" w:eastAsia="宋体" w:cs="宋体"/>
          <w:b/>
          <w:bCs/>
          <w:sz w:val="24"/>
          <w:szCs w:val="24"/>
          <w:highlight w:val="none"/>
          <w:u w:val="single"/>
        </w:rPr>
        <w:fldChar w:fldCharType="separate"/>
      </w:r>
      <w:r>
        <w:rPr>
          <w:rFonts w:hint="eastAsia" w:ascii="宋体" w:hAnsi="宋体" w:eastAsia="宋体" w:cs="宋体"/>
          <w:b/>
          <w:bCs/>
          <w:sz w:val="24"/>
          <w:szCs w:val="24"/>
          <w:highlight w:val="none"/>
          <w:u w:val="single"/>
        </w:rPr>
        <w:t>②</w:t>
      </w:r>
      <w:r>
        <w:rPr>
          <w:rFonts w:hint="eastAsia" w:ascii="宋体" w:hAnsi="宋体" w:eastAsia="宋体" w:cs="宋体"/>
          <w:b/>
          <w:bCs/>
          <w:sz w:val="24"/>
          <w:szCs w:val="24"/>
          <w:highlight w:val="none"/>
          <w:u w:val="single"/>
        </w:rPr>
        <w:fldChar w:fldCharType="end"/>
      </w:r>
      <w:r>
        <w:rPr>
          <w:rFonts w:hint="eastAsia" w:ascii="宋体" w:hAnsi="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因涉嫌违法违规，按照规定应当不予退还保证金的，有关部门处理认定违法违规行为期间不计入退还保证金时限之内。</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11-2、</w:t>
      </w:r>
      <w:r>
        <w:rPr>
          <w:rFonts w:hint="eastAsia" w:ascii="宋体" w:hAnsi="宋体" w:eastAsia="宋体" w:cs="宋体"/>
          <w:b/>
          <w:bCs/>
          <w:color w:val="auto"/>
          <w:sz w:val="24"/>
          <w:szCs w:val="24"/>
          <w:highlight w:val="none"/>
        </w:rPr>
        <w:t>发生下列情形之一的，采购代理机构可以不予退还</w:t>
      </w:r>
      <w:r>
        <w:rPr>
          <w:rFonts w:hint="eastAsia" w:ascii="宋体" w:hAnsi="宋体" w:cs="宋体"/>
          <w:b/>
          <w:bCs/>
          <w:color w:val="auto"/>
          <w:sz w:val="24"/>
          <w:szCs w:val="24"/>
          <w:highlight w:val="none"/>
          <w:lang w:eastAsia="zh-CN"/>
        </w:rPr>
        <w:t>谈判</w:t>
      </w:r>
      <w:r>
        <w:rPr>
          <w:rFonts w:hint="eastAsia" w:ascii="宋体" w:hAnsi="宋体" w:eastAsia="宋体" w:cs="宋体"/>
          <w:b/>
          <w:bCs/>
          <w:color w:val="auto"/>
          <w:sz w:val="24"/>
          <w:szCs w:val="24"/>
          <w:highlight w:val="none"/>
        </w:rPr>
        <w:t>保证金：</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11-2-1、</w:t>
      </w: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规定的</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截止时间后撤回</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的；</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11-2-2、</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的规定与采购人签订合同的；</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由于</w:t>
      </w:r>
      <w:r>
        <w:rPr>
          <w:rFonts w:hint="eastAsia" w:ascii="宋体" w:hAnsi="宋体" w:cs="宋体"/>
          <w:color w:val="auto"/>
          <w:sz w:val="24"/>
          <w:szCs w:val="24"/>
          <w:highlight w:val="none"/>
          <w:lang w:eastAsia="zh-CN"/>
        </w:rPr>
        <w:t>成交供应商</w:t>
      </w:r>
      <w:r>
        <w:rPr>
          <w:rFonts w:hint="eastAsia" w:ascii="宋体" w:hAnsi="宋体" w:eastAsia="宋体" w:cs="宋体"/>
          <w:color w:val="auto"/>
          <w:sz w:val="24"/>
          <w:szCs w:val="24"/>
          <w:highlight w:val="none"/>
        </w:rPr>
        <w:t>的原因未能按照</w:t>
      </w:r>
      <w:r>
        <w:rPr>
          <w:rFonts w:hint="eastAsia" w:ascii="宋体" w:hAnsi="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的规定交纳履约保证金的；</w:t>
      </w:r>
    </w:p>
    <w:p>
      <w:pPr>
        <w:keepNext w:val="0"/>
        <w:keepLines w:val="0"/>
        <w:pageBreakBefore w:val="0"/>
        <w:widowControl w:val="0"/>
        <w:kinsoku/>
        <w:wordWrap/>
        <w:overflowPunct/>
        <w:topLinePunct w:val="0"/>
        <w:autoSpaceDE/>
        <w:autoSpaceDN/>
        <w:bidi w:val="0"/>
        <w:adjustRightInd/>
        <w:snapToGrid/>
        <w:spacing w:line="460" w:lineRule="exact"/>
        <w:ind w:firstLine="470" w:firstLineChars="19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提供虚假资料的；</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谈判</w:t>
      </w:r>
      <w:r>
        <w:rPr>
          <w:rFonts w:hint="eastAsia" w:ascii="宋体" w:hAnsi="宋体" w:eastAsia="宋体" w:cs="宋体"/>
          <w:color w:val="auto"/>
          <w:sz w:val="24"/>
          <w:szCs w:val="24"/>
          <w:highlight w:val="none"/>
        </w:rPr>
        <w:t>有效期内，</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在政府采购活动中有违法、违规、违纪行为</w:t>
      </w:r>
      <w:r>
        <w:rPr>
          <w:rFonts w:hint="eastAsia" w:ascii="宋体" w:hAnsi="宋体" w:eastAsia="宋体" w:cs="宋体"/>
          <w:color w:val="auto"/>
          <w:sz w:val="24"/>
          <w:szCs w:val="24"/>
          <w:highlight w:val="none"/>
          <w:lang w:eastAsia="zh-CN"/>
        </w:rPr>
        <w:t>；</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val="en-US" w:eastAsia="zh-CN"/>
        </w:rPr>
        <w:t>12、</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的印制和签署</w:t>
      </w:r>
    </w:p>
    <w:p>
      <w:pPr>
        <w:pageBreakBefore w:val="0"/>
        <w:widowControl w:val="0"/>
        <w:tabs>
          <w:tab w:val="left" w:pos="7665"/>
        </w:tabs>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12-1、</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分为“</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”和“</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”两部分，且该两部分应分册装订、密封。每部分包含正本壹份、副本</w:t>
      </w:r>
      <w:r>
        <w:rPr>
          <w:rFonts w:hint="eastAsia" w:ascii="宋体" w:hAnsi="宋体" w:cs="宋体"/>
          <w:sz w:val="24"/>
          <w:szCs w:val="24"/>
          <w:highlight w:val="none"/>
          <w:lang w:eastAsia="zh-CN"/>
        </w:rPr>
        <w:t>叁</w:t>
      </w:r>
      <w:r>
        <w:rPr>
          <w:rFonts w:hint="eastAsia" w:ascii="宋体" w:hAnsi="宋体" w:eastAsia="宋体" w:cs="宋体"/>
          <w:sz w:val="24"/>
          <w:szCs w:val="24"/>
          <w:highlight w:val="none"/>
        </w:rPr>
        <w:t>份和相应的电子文档“U盘”壹份。</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的正本和副本应在其封面上清楚</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标明“正本”或“副本”字样。若正本和副本有不一致的内容，以正本书面</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为准。</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的打印和书写应清楚工整，任何行间插字、涂改或增删，必须由</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的法定代表人或其委托代理人签字或盖个人印鉴</w:t>
      </w:r>
      <w:r>
        <w:rPr>
          <w:rFonts w:hint="eastAsia" w:ascii="宋体" w:hAnsi="宋体" w:cs="宋体"/>
          <w:sz w:val="24"/>
          <w:szCs w:val="24"/>
          <w:highlight w:val="none"/>
          <w:lang w:eastAsia="zh-CN"/>
        </w:rPr>
        <w:t>并加盖公章</w:t>
      </w:r>
      <w:r>
        <w:rPr>
          <w:rFonts w:hint="eastAsia" w:ascii="宋体" w:hAnsi="宋体" w:eastAsia="宋体" w:cs="宋体"/>
          <w:sz w:val="24"/>
          <w:szCs w:val="24"/>
          <w:highlight w:val="none"/>
        </w:rPr>
        <w:t>。字迹潦草、表达不清或可能导致非唯一理解的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可能视为无效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12-3、</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正本和副本须装订成册并</w:t>
      </w:r>
      <w:r>
        <w:rPr>
          <w:rFonts w:hint="eastAsia" w:ascii="宋体" w:hAnsi="宋体" w:cs="宋体"/>
          <w:sz w:val="24"/>
          <w:szCs w:val="24"/>
          <w:highlight w:val="none"/>
          <w:lang w:eastAsia="zh-CN"/>
        </w:rPr>
        <w:t>编目</w:t>
      </w:r>
      <w:r>
        <w:rPr>
          <w:rFonts w:hint="eastAsia" w:ascii="宋体" w:hAnsi="宋体" w:eastAsia="宋体" w:cs="宋体"/>
          <w:sz w:val="24"/>
          <w:szCs w:val="24"/>
          <w:highlight w:val="none"/>
        </w:rPr>
        <w:t>编码（左侧胶装）。</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12-4、</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统一用A4幅面纸印制</w:t>
      </w:r>
      <w:r>
        <w:rPr>
          <w:rFonts w:hint="eastAsia" w:ascii="宋体" w:hAnsi="宋体" w:eastAsia="宋体" w:cs="宋体"/>
          <w:sz w:val="24"/>
          <w:szCs w:val="24"/>
          <w:highlight w:val="none"/>
          <w:lang w:eastAsia="zh-CN"/>
        </w:rPr>
        <w:t>，建议双面打印</w:t>
      </w:r>
      <w:r>
        <w:rPr>
          <w:rFonts w:hint="eastAsia" w:ascii="宋体" w:hAnsi="宋体" w:eastAsia="宋体" w:cs="宋体"/>
          <w:sz w:val="24"/>
          <w:szCs w:val="24"/>
          <w:highlight w:val="none"/>
        </w:rPr>
        <w:t>。</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12-5、</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须连续、逐页编制页码便于</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进行评审。</w:t>
      </w:r>
    </w:p>
    <w:p>
      <w:pPr>
        <w:pageBreakBefore w:val="0"/>
        <w:widowControl w:val="0"/>
        <w:tabs>
          <w:tab w:val="left" w:pos="7665"/>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12-6、</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应根据</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的要求制作，签署、盖章和内容应完整，如有遗漏</w:t>
      </w:r>
      <w:r>
        <w:rPr>
          <w:rFonts w:hint="eastAsia" w:ascii="宋体" w:hAnsi="宋体" w:eastAsia="宋体" w:cs="宋体"/>
          <w:sz w:val="24"/>
          <w:szCs w:val="24"/>
          <w:highlight w:val="none"/>
          <w:lang w:eastAsia="zh-CN"/>
        </w:rPr>
        <w:t>或签署错误</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将自行承担其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被视为无效</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的风险。</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凡是要求法定代表人签字或盖章之处，非法人单位的负责人均参照执行。</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eastAsia="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的密封和标注</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正本和所有副本的封面上注明“</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、正本/副本、</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包括</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正本及副本、</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正本及副本</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电子文档。</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应当密封，其中，“电子文档”单独密封。</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13-3、</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的密封袋上应当注明</w:t>
      </w:r>
      <w:r>
        <w:rPr>
          <w:rFonts w:hint="eastAsia" w:ascii="宋体" w:hAnsi="宋体" w:cs="宋体"/>
          <w:sz w:val="24"/>
          <w:szCs w:val="24"/>
          <w:highlight w:val="none"/>
          <w:lang w:eastAsia="zh-CN"/>
        </w:rPr>
        <w:t>资格性响应文件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商务及技术性响应文件</w:t>
      </w:r>
      <w:r>
        <w:rPr>
          <w:rFonts w:hint="eastAsia" w:ascii="宋体" w:hAnsi="宋体" w:eastAsia="宋体" w:cs="宋体"/>
          <w:sz w:val="24"/>
          <w:szCs w:val="24"/>
          <w:highlight w:val="none"/>
        </w:rPr>
        <w:t>/电子文档、</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、项目名称及分包号（如有分包）。</w:t>
      </w:r>
    </w:p>
    <w:p>
      <w:pPr>
        <w:pageBreakBefore w:val="0"/>
        <w:widowControl w:val="0"/>
        <w:tabs>
          <w:tab w:val="left" w:pos="1080"/>
        </w:tabs>
        <w:kinsoku/>
        <w:wordWrap/>
        <w:overflowPunct/>
        <w:topLinePunct w:val="0"/>
        <w:autoSpaceDE/>
        <w:autoSpaceDN/>
        <w:bidi w:val="0"/>
        <w:adjustRightInd/>
        <w:spacing w:line="360" w:lineRule="auto"/>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13-4、</w:t>
      </w:r>
      <w:r>
        <w:rPr>
          <w:rFonts w:hint="eastAsia" w:ascii="宋体" w:hAnsi="宋体" w:eastAsia="宋体" w:cs="宋体"/>
          <w:sz w:val="24"/>
          <w:szCs w:val="24"/>
          <w:highlight w:val="none"/>
        </w:rPr>
        <w:t>所有外层密封袋的封口处应粘贴牢固，并加盖密封章（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公章）。</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的递交</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应在</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截止时间前，将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按</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的规定密封后送达</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地点。</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截止时间以后送达的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将不予接收，</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将告知</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不予接收的原因。</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14-2、</w:t>
      </w:r>
      <w:r>
        <w:rPr>
          <w:rFonts w:hint="eastAsia" w:ascii="宋体" w:hAnsi="宋体" w:eastAsia="宋体" w:cs="宋体"/>
          <w:sz w:val="24"/>
          <w:szCs w:val="24"/>
          <w:highlight w:val="none"/>
        </w:rPr>
        <w:t>递交</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时，报名供应商名称和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、分包号应当与</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供应商名称和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、分包号一致。但是，</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实质内容报名供应商名称和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项目编号</w:t>
      </w:r>
      <w:r>
        <w:rPr>
          <w:rFonts w:hint="eastAsia" w:ascii="宋体" w:hAnsi="宋体" w:eastAsia="宋体" w:cs="宋体"/>
          <w:sz w:val="24"/>
          <w:szCs w:val="24"/>
          <w:highlight w:val="none"/>
        </w:rPr>
        <w:t>、分包号一致，只是封面文字错误的，可以在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过程中当面予以澄清，以有效的澄清材料作为认定</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是否有效的依据。</w:t>
      </w:r>
    </w:p>
    <w:p>
      <w:pPr>
        <w:pageBreakBefore w:val="0"/>
        <w:widowControl w:val="0"/>
        <w:kinsoku/>
        <w:wordWrap/>
        <w:overflowPunct/>
        <w:topLinePunct w:val="0"/>
        <w:autoSpaceDE/>
        <w:autoSpaceDN/>
        <w:bidi w:val="0"/>
        <w:adjustRightInd/>
        <w:spacing w:line="360" w:lineRule="auto"/>
        <w:ind w:left="0" w:leftChars="0" w:firstLine="470" w:firstLineChars="196"/>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14-3、</w:t>
      </w:r>
      <w:r>
        <w:rPr>
          <w:rFonts w:hint="eastAsia" w:ascii="宋体" w:hAnsi="宋体" w:eastAsia="宋体" w:cs="宋体"/>
          <w:sz w:val="24"/>
          <w:szCs w:val="24"/>
          <w:highlight w:val="none"/>
        </w:rPr>
        <w:t>本次</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不接收邮寄的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w:t>
      </w:r>
    </w:p>
    <w:p>
      <w:pPr>
        <w:pageBreakBefore w:val="0"/>
        <w:widowControl w:val="0"/>
        <w:kinsoku/>
        <w:wordWrap/>
        <w:overflowPunct/>
        <w:topLinePunct w:val="0"/>
        <w:autoSpaceDE/>
        <w:autoSpaceDN/>
        <w:bidi w:val="0"/>
        <w:adjustRightInd/>
        <w:spacing w:line="360" w:lineRule="auto"/>
        <w:ind w:left="0" w:leftChars="0" w:firstLine="472" w:firstLineChars="196"/>
        <w:textAlignment w:val="auto"/>
        <w:rPr>
          <w:rFonts w:hint="eastAsia" w:ascii="宋体" w:hAnsi="宋体" w:eastAsia="宋体" w:cs="宋体"/>
          <w:color w:val="auto"/>
          <w:sz w:val="24"/>
          <w:szCs w:val="24"/>
          <w:highlight w:val="none"/>
        </w:rPr>
      </w:pPr>
      <w:r>
        <w:rPr>
          <w:rFonts w:hint="eastAsia" w:ascii="宋体" w:hAnsi="宋体" w:eastAsia="宋体" w:cs="宋体"/>
          <w:b/>
          <w:color w:val="000000"/>
          <w:sz w:val="24"/>
          <w:szCs w:val="24"/>
          <w:highlight w:val="none"/>
          <w:u w:val="single"/>
        </w:rPr>
        <w:t>注：逾期送达或者未按照</w:t>
      </w:r>
      <w:r>
        <w:rPr>
          <w:rFonts w:hint="eastAsia" w:ascii="宋体" w:hAnsi="宋体" w:cs="宋体"/>
          <w:b/>
          <w:color w:val="000000"/>
          <w:sz w:val="24"/>
          <w:szCs w:val="24"/>
          <w:highlight w:val="none"/>
          <w:u w:val="single"/>
          <w:lang w:eastAsia="zh-CN"/>
        </w:rPr>
        <w:t>竞争性谈判文件</w:t>
      </w:r>
      <w:r>
        <w:rPr>
          <w:rFonts w:hint="eastAsia" w:ascii="宋体" w:hAnsi="宋体" w:eastAsia="宋体" w:cs="宋体"/>
          <w:b/>
          <w:color w:val="000000"/>
          <w:sz w:val="24"/>
          <w:szCs w:val="24"/>
          <w:highlight w:val="none"/>
          <w:u w:val="single"/>
        </w:rPr>
        <w:t>要求密封的</w:t>
      </w:r>
      <w:r>
        <w:rPr>
          <w:rFonts w:hint="eastAsia" w:ascii="宋体" w:hAnsi="宋体" w:cs="宋体"/>
          <w:b/>
          <w:color w:val="000000"/>
          <w:sz w:val="24"/>
          <w:szCs w:val="24"/>
          <w:highlight w:val="none"/>
          <w:u w:val="single"/>
          <w:lang w:eastAsia="zh-CN"/>
        </w:rPr>
        <w:t>响应文件</w:t>
      </w:r>
      <w:r>
        <w:rPr>
          <w:rFonts w:hint="eastAsia" w:ascii="宋体" w:hAnsi="宋体" w:eastAsia="宋体" w:cs="宋体"/>
          <w:b/>
          <w:color w:val="000000"/>
          <w:sz w:val="24"/>
          <w:szCs w:val="24"/>
          <w:highlight w:val="none"/>
          <w:u w:val="single"/>
        </w:rPr>
        <w:t>，将被拒收。</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w:t>
      </w:r>
      <w:r>
        <w:rPr>
          <w:rFonts w:hint="eastAsia" w:eastAsia="宋体" w:cs="宋体"/>
          <w:sz w:val="24"/>
          <w:szCs w:val="24"/>
          <w:highlight w:val="none"/>
          <w:lang w:eastAsia="zh-CN"/>
        </w:rPr>
        <w:t>响应文件</w:t>
      </w:r>
      <w:r>
        <w:rPr>
          <w:rFonts w:hint="eastAsia" w:ascii="宋体" w:hAnsi="宋体" w:eastAsia="宋体" w:cs="宋体"/>
          <w:sz w:val="24"/>
          <w:szCs w:val="24"/>
          <w:highlight w:val="none"/>
        </w:rPr>
        <w:t>的修改和撤回</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在递交了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后，可以修改或撤回其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，但必须在规定的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截止时间前，以书面形式通知采购代理机构。</w:t>
      </w:r>
    </w:p>
    <w:p>
      <w:pPr>
        <w:pageBreakBefore w:val="0"/>
        <w:widowControl w:val="0"/>
        <w:tabs>
          <w:tab w:val="left" w:pos="1095"/>
        </w:tabs>
        <w:kinsoku/>
        <w:wordWrap/>
        <w:overflowPunct/>
        <w:topLinePunct w:val="0"/>
        <w:autoSpaceDE/>
        <w:autoSpaceDN/>
        <w:bidi w:val="0"/>
        <w:adjustRightInd/>
        <w:spacing w:line="360" w:lineRule="auto"/>
        <w:ind w:left="0" w:leftChars="0" w:firstLine="460" w:firstLineChars="192"/>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15-2、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的修改书或撤回通知书，应由其法定代表人或委托代理人签署并盖单位印章。修改书应按</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规定进行密封和标注，并在密封袋上标注“修改”字样。</w:t>
      </w:r>
    </w:p>
    <w:p>
      <w:pPr>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color w:val="000000"/>
          <w:sz w:val="24"/>
          <w:szCs w:val="24"/>
          <w:highlight w:val="none"/>
          <w:u w:val="single"/>
        </w:rPr>
      </w:pPr>
      <w:r>
        <w:rPr>
          <w:rFonts w:hint="eastAsia" w:ascii="宋体" w:hAnsi="宋体" w:eastAsia="宋体" w:cs="宋体"/>
          <w:sz w:val="24"/>
          <w:szCs w:val="24"/>
          <w:highlight w:val="none"/>
          <w:lang w:val="en-US" w:eastAsia="zh-CN"/>
        </w:rPr>
        <w:t>15-3、</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截止时间之后，</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不得对其递交的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做任何修改或撤销</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w:t>
      </w:r>
    </w:p>
    <w:p>
      <w:pPr>
        <w:pStyle w:val="5"/>
        <w:pageBreakBefore w:val="0"/>
        <w:widowControl w:val="0"/>
        <w:kinsoku/>
        <w:wordWrap/>
        <w:overflowPunct/>
        <w:topLinePunct w:val="0"/>
        <w:autoSpaceDE/>
        <w:autoSpaceDN/>
        <w:bidi w:val="0"/>
        <w:adjustRightInd/>
        <w:spacing w:before="0" w:after="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eastAsia="宋体" w:cs="宋体"/>
          <w:sz w:val="24"/>
          <w:szCs w:val="24"/>
          <w:highlight w:val="none"/>
          <w:lang w:val="en-US" w:eastAsia="zh-CN"/>
        </w:rPr>
        <w:t>谈判</w:t>
      </w:r>
      <w:r>
        <w:rPr>
          <w:rFonts w:hint="eastAsia" w:ascii="宋体" w:hAnsi="宋体" w:eastAsia="宋体" w:cs="宋体"/>
          <w:sz w:val="24"/>
          <w:szCs w:val="24"/>
          <w:highlight w:val="none"/>
          <w:lang w:val="en-US" w:eastAsia="zh-CN"/>
        </w:rPr>
        <w:t>纪律</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应当遵循公平竞争的原则，不得恶意串通，不得妨碍其他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的竞争行为，不得损害采购人或者其他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的合法权益。</w:t>
      </w:r>
    </w:p>
    <w:p>
      <w:pPr>
        <w:pStyle w:val="8"/>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过程中发现</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应当认定其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无效，并书面报告本级财政部门。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参加本项目</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不得有下列情形：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提供虚假材料谋取</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采取不正当手段诋毁、排挤其他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、其他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恶意串通；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成员行贿或者提供其他不正当利益；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在</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过程中与</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进行协商谈判；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或者成交后无正当理由拒不与采购人签订政府采购合同；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未按照采购文件确定的事项签订政府采购合同；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将政府采购合同转包或者违规分包；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提供假冒伪劣产品；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擅自变更、中止或者终止政府采购合同；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rPr>
        <w:t>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16-1-</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rPr>
        <w:t>法律法规规定的其他情形。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有上述情形的，按照规定追究法律责任，具备</w:t>
      </w:r>
      <w:r>
        <w:rPr>
          <w:rFonts w:hint="eastAsia" w:ascii="宋体" w:hAnsi="宋体" w:eastAsia="宋体" w:cs="宋体"/>
          <w:sz w:val="24"/>
          <w:szCs w:val="24"/>
          <w:highlight w:val="none"/>
          <w:lang w:eastAsia="zh-CN"/>
        </w:rPr>
        <w:t>前</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条情形之一的，同时将取消</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资格或者认定</w:t>
      </w:r>
      <w:r>
        <w:rPr>
          <w:rFonts w:hint="eastAsia" w:ascii="宋体" w:hAnsi="宋体" w:cs="宋体"/>
          <w:sz w:val="24"/>
          <w:szCs w:val="24"/>
          <w:highlight w:val="none"/>
          <w:lang w:eastAsia="zh-CN"/>
        </w:rPr>
        <w:t>成交</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有下列情形之一的，视为</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串通</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由同一单位或者个人编制；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委托同一单位或者个人办理</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异常一致或者</w:t>
      </w:r>
      <w:r>
        <w:rPr>
          <w:rFonts w:hint="eastAsia" w:ascii="宋体" w:hAnsi="宋体" w:cs="宋体"/>
          <w:sz w:val="24"/>
          <w:szCs w:val="24"/>
          <w:highlight w:val="none"/>
          <w:lang w:eastAsia="zh-CN"/>
        </w:rPr>
        <w:t>谈判报价</w:t>
      </w:r>
      <w:r>
        <w:rPr>
          <w:rFonts w:hint="eastAsia" w:ascii="宋体" w:hAnsi="宋体" w:eastAsia="宋体" w:cs="宋体"/>
          <w:sz w:val="24"/>
          <w:szCs w:val="24"/>
          <w:highlight w:val="none"/>
        </w:rPr>
        <w:t>呈规律性差异；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相互混装；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不同</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保证金从同一单位或者个人的账户转出。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存在下列情况之一的，</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16-3-1、</w:t>
      </w:r>
      <w:r>
        <w:rPr>
          <w:rFonts w:hint="eastAsia" w:ascii="宋体" w:hAnsi="宋体" w:eastAsia="宋体" w:cs="宋体"/>
          <w:sz w:val="24"/>
          <w:szCs w:val="24"/>
          <w:highlight w:val="none"/>
        </w:rPr>
        <w:t>未按照</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的规定提交</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保证金的；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16-3-2、</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未按</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要求签署、盖章的；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16-3-3、</w:t>
      </w:r>
      <w:r>
        <w:rPr>
          <w:rFonts w:hint="eastAsia" w:ascii="宋体" w:hAnsi="宋体" w:eastAsia="宋体" w:cs="宋体"/>
          <w:sz w:val="24"/>
          <w:szCs w:val="24"/>
          <w:highlight w:val="none"/>
        </w:rPr>
        <w:t>不具备</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中规定的资格要求的；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16-3-4、</w:t>
      </w:r>
      <w:r>
        <w:rPr>
          <w:rFonts w:hint="eastAsia" w:ascii="宋体" w:hAnsi="宋体" w:eastAsia="宋体" w:cs="宋体"/>
          <w:sz w:val="24"/>
          <w:szCs w:val="24"/>
          <w:highlight w:val="none"/>
        </w:rPr>
        <w:t>报价超过</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16-3-5、</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含有采购人不能接受的附加条件的；</w:t>
      </w:r>
    </w:p>
    <w:p>
      <w:pPr>
        <w:pStyle w:val="11"/>
        <w:keepNext w:val="0"/>
        <w:keepLines w:val="0"/>
        <w:pageBreakBefore w:val="0"/>
        <w:widowControl w:val="0"/>
        <w:kinsoku/>
        <w:wordWrap/>
        <w:overflowPunct/>
        <w:topLinePunct w:val="0"/>
        <w:autoSpaceDE/>
        <w:autoSpaceDN/>
        <w:bidi w:val="0"/>
        <w:adjustRightInd/>
        <w:snapToGrid/>
        <w:spacing w:after="0" w:line="460" w:lineRule="exact"/>
        <w:ind w:firstLine="480" w:firstLineChars="200"/>
        <w:textAlignment w:val="auto"/>
        <w:rPr>
          <w:rFonts w:hint="default"/>
          <w:highlight w:val="none"/>
          <w:lang w:val="en-US" w:eastAsia="zh-CN"/>
        </w:rPr>
      </w:pPr>
      <w:r>
        <w:rPr>
          <w:rFonts w:hint="eastAsia" w:ascii="宋体" w:hAnsi="宋体" w:eastAsia="宋体" w:cs="宋体"/>
          <w:sz w:val="24"/>
          <w:szCs w:val="24"/>
          <w:highlight w:val="none"/>
          <w:lang w:val="en-US" w:eastAsia="zh-CN"/>
        </w:rPr>
        <w:t>16-3-6、</w:t>
      </w:r>
      <w:r>
        <w:rPr>
          <w:rFonts w:hint="eastAsia" w:ascii="宋体" w:hAnsi="宋体" w:eastAsia="宋体" w:cs="宋体"/>
          <w:sz w:val="24"/>
          <w:szCs w:val="24"/>
          <w:highlight w:val="none"/>
        </w:rPr>
        <w:t>法律、法规和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规定的其他无效情形。</w:t>
      </w:r>
      <w:r>
        <w:rPr>
          <w:rFonts w:hint="default"/>
          <w:highlight w:val="none"/>
          <w:lang w:val="en-US" w:eastAsia="zh-CN"/>
        </w:rPr>
        <w:br w:type="page"/>
      </w:r>
    </w:p>
    <w:p>
      <w:pPr>
        <w:pStyle w:val="4"/>
        <w:bidi w:val="0"/>
        <w:jc w:val="center"/>
        <w:rPr>
          <w:rFonts w:hint="eastAsia" w:eastAsia="黑体"/>
          <w:highlight w:val="none"/>
          <w:lang w:eastAsia="zh-CN"/>
        </w:rPr>
      </w:pPr>
      <w:bookmarkStart w:id="26" w:name="_Toc19950"/>
      <w:bookmarkStart w:id="27" w:name="_Toc25612"/>
      <w:r>
        <w:rPr>
          <w:rFonts w:hint="eastAsia"/>
          <w:highlight w:val="none"/>
        </w:rPr>
        <w:t xml:space="preserve">第五章  </w:t>
      </w:r>
      <w:r>
        <w:rPr>
          <w:rFonts w:hint="eastAsia"/>
          <w:highlight w:val="none"/>
          <w:lang w:eastAsia="zh-CN"/>
        </w:rPr>
        <w:t>谈判</w:t>
      </w:r>
      <w:r>
        <w:rPr>
          <w:rFonts w:hint="eastAsia"/>
          <w:highlight w:val="none"/>
        </w:rPr>
        <w:t>、</w:t>
      </w:r>
      <w:bookmarkEnd w:id="26"/>
      <w:r>
        <w:rPr>
          <w:rFonts w:hint="eastAsia"/>
          <w:highlight w:val="none"/>
          <w:lang w:eastAsia="zh-CN"/>
        </w:rPr>
        <w:t>评审</w:t>
      </w:r>
      <w:bookmarkEnd w:id="27"/>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highlight w:val="none"/>
          <w:lang w:val="en-US" w:eastAsia="zh-CN"/>
        </w:rPr>
      </w:pPr>
      <w:r>
        <w:rPr>
          <w:rFonts w:hint="eastAsia"/>
          <w:b/>
          <w:bCs/>
          <w:highlight w:val="none"/>
          <w:lang w:val="en-US" w:eastAsia="zh-CN"/>
        </w:rPr>
        <w:t>1、谈判及谈判程序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1-1、</w:t>
      </w:r>
      <w:r>
        <w:rPr>
          <w:rFonts w:hint="eastAsia" w:ascii="宋体" w:hAnsi="宋体" w:cs="宋体"/>
          <w:highlight w:val="none"/>
          <w:lang w:eastAsia="zh-CN"/>
        </w:rPr>
        <w:t>谈判应当在竞争性谈判文件</w:t>
      </w:r>
      <w:r>
        <w:rPr>
          <w:rFonts w:hint="eastAsia" w:ascii="宋体" w:hAnsi="宋体" w:eastAsia="宋体" w:cs="宋体"/>
          <w:highlight w:val="none"/>
        </w:rPr>
        <w:t>规定的时间和地点进行，由</w:t>
      </w:r>
      <w:r>
        <w:rPr>
          <w:rFonts w:hint="eastAsia" w:ascii="宋体" w:hAnsi="宋体" w:cs="宋体"/>
          <w:highlight w:val="none"/>
          <w:lang w:eastAsia="zh-CN"/>
        </w:rPr>
        <w:t>采购人或采购代理机构</w:t>
      </w:r>
      <w:r>
        <w:rPr>
          <w:rFonts w:hint="eastAsia" w:ascii="宋体" w:hAnsi="宋体" w:eastAsia="宋体" w:cs="宋体"/>
          <w:highlight w:val="none"/>
        </w:rPr>
        <w:t>主持，邀请</w:t>
      </w:r>
      <w:r>
        <w:rPr>
          <w:rFonts w:hint="eastAsia" w:ascii="宋体" w:hAnsi="宋体" w:cs="宋体"/>
          <w:highlight w:val="none"/>
          <w:lang w:eastAsia="zh-CN"/>
        </w:rPr>
        <w:t>供应商</w:t>
      </w:r>
      <w:r>
        <w:rPr>
          <w:rFonts w:hint="eastAsia" w:ascii="宋体" w:hAnsi="宋体" w:eastAsia="宋体" w:cs="宋体"/>
          <w:highlight w:val="none"/>
        </w:rPr>
        <w:t>参加。</w:t>
      </w:r>
      <w:r>
        <w:rPr>
          <w:rFonts w:hint="eastAsia" w:ascii="宋体" w:hAnsi="宋体" w:cs="宋体"/>
          <w:highlight w:val="none"/>
          <w:lang w:eastAsia="zh-CN"/>
        </w:rPr>
        <w:t>谈判小组</w:t>
      </w:r>
      <w:r>
        <w:rPr>
          <w:rFonts w:hint="eastAsia" w:ascii="宋体" w:hAnsi="宋体" w:eastAsia="宋体" w:cs="宋体"/>
          <w:highlight w:val="none"/>
        </w:rPr>
        <w:t>成员不参加</w:t>
      </w:r>
      <w:r>
        <w:rPr>
          <w:rFonts w:hint="eastAsia" w:ascii="宋体" w:hAnsi="宋体" w:cs="宋体"/>
          <w:highlight w:val="none"/>
          <w:lang w:eastAsia="zh-CN"/>
        </w:rPr>
        <w:t>谈判会议</w:t>
      </w:r>
      <w:r>
        <w:rPr>
          <w:rFonts w:hint="eastAsia" w:ascii="宋体" w:hAnsi="宋体" w:eastAsia="宋体" w:cs="宋体"/>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1-2、</w:t>
      </w:r>
      <w:r>
        <w:rPr>
          <w:rFonts w:hint="eastAsia" w:ascii="宋体" w:hAnsi="宋体" w:cs="宋体"/>
          <w:highlight w:val="none"/>
          <w:lang w:eastAsia="zh-CN"/>
        </w:rPr>
        <w:t>谈判前</w:t>
      </w:r>
      <w:r>
        <w:rPr>
          <w:rFonts w:hint="eastAsia" w:ascii="宋体" w:hAnsi="宋体" w:eastAsia="宋体" w:cs="宋体"/>
          <w:highlight w:val="none"/>
        </w:rPr>
        <w:t>，可根据具体情况邀请有关监督管理部门对</w:t>
      </w:r>
      <w:r>
        <w:rPr>
          <w:rFonts w:hint="eastAsia" w:ascii="宋体" w:hAnsi="宋体" w:cs="宋体"/>
          <w:highlight w:val="none"/>
          <w:lang w:eastAsia="zh-CN"/>
        </w:rPr>
        <w:t>谈判</w:t>
      </w:r>
      <w:r>
        <w:rPr>
          <w:rFonts w:hint="eastAsia" w:ascii="宋体" w:hAnsi="宋体" w:eastAsia="宋体" w:cs="宋体"/>
          <w:highlight w:val="none"/>
        </w:rPr>
        <w:t>活动进行现场监督。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1-3、</w:t>
      </w:r>
      <w:r>
        <w:rPr>
          <w:rFonts w:hint="eastAsia" w:ascii="宋体" w:hAnsi="宋体" w:cs="宋体"/>
          <w:highlight w:val="none"/>
          <w:lang w:eastAsia="zh-CN"/>
        </w:rPr>
        <w:t>谈判</w:t>
      </w:r>
      <w:r>
        <w:rPr>
          <w:rFonts w:hint="eastAsia" w:ascii="宋体" w:hAnsi="宋体" w:eastAsia="宋体" w:cs="宋体"/>
          <w:highlight w:val="none"/>
          <w:lang w:val="en-US" w:eastAsia="zh-CN"/>
        </w:rPr>
        <w:t>会主持人按照</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规定的</w:t>
      </w:r>
      <w:r>
        <w:rPr>
          <w:rFonts w:hint="eastAsia" w:ascii="宋体" w:hAnsi="宋体" w:cs="宋体"/>
          <w:highlight w:val="none"/>
          <w:lang w:eastAsia="zh-CN"/>
        </w:rPr>
        <w:t>谈判</w:t>
      </w:r>
      <w:r>
        <w:rPr>
          <w:rFonts w:hint="eastAsia" w:ascii="宋体" w:hAnsi="宋体" w:eastAsia="宋体" w:cs="宋体"/>
          <w:highlight w:val="none"/>
          <w:lang w:val="en-US" w:eastAsia="zh-CN"/>
        </w:rPr>
        <w:t>时间宣布</w:t>
      </w:r>
      <w:r>
        <w:rPr>
          <w:rFonts w:hint="eastAsia" w:ascii="宋体" w:hAnsi="宋体" w:cs="宋体"/>
          <w:highlight w:val="none"/>
          <w:lang w:eastAsia="zh-CN"/>
        </w:rPr>
        <w:t>谈判</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1-4、</w:t>
      </w:r>
      <w:r>
        <w:rPr>
          <w:rFonts w:hint="eastAsia" w:ascii="宋体" w:hAnsi="宋体" w:cs="宋体"/>
          <w:highlight w:val="none"/>
          <w:lang w:eastAsia="zh-CN"/>
        </w:rPr>
        <w:t>谈判</w:t>
      </w:r>
      <w:r>
        <w:rPr>
          <w:rFonts w:hint="eastAsia" w:ascii="宋体" w:hAnsi="宋体" w:eastAsia="宋体" w:cs="宋体"/>
          <w:highlight w:val="none"/>
          <w:lang w:val="en-US" w:eastAsia="zh-CN"/>
        </w:rPr>
        <w:t>时，当众宣布参加</w:t>
      </w:r>
      <w:r>
        <w:rPr>
          <w:rFonts w:hint="eastAsia" w:ascii="宋体" w:hAnsi="宋体" w:cs="宋体"/>
          <w:highlight w:val="none"/>
          <w:lang w:eastAsia="zh-CN"/>
        </w:rPr>
        <w:t>谈判</w:t>
      </w:r>
      <w:r>
        <w:rPr>
          <w:rFonts w:hint="eastAsia" w:ascii="宋体" w:hAnsi="宋体" w:eastAsia="宋体" w:cs="宋体"/>
          <w:highlight w:val="none"/>
          <w:lang w:val="en-US" w:eastAsia="zh-CN"/>
        </w:rPr>
        <w:t>会主持人、会议记录人以及根据情况邀请的现场监督人等工作人员。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1-5、</w:t>
      </w:r>
      <w:r>
        <w:rPr>
          <w:rFonts w:hint="eastAsia" w:ascii="宋体" w:hAnsi="宋体" w:cs="宋体"/>
          <w:highlight w:val="none"/>
          <w:lang w:val="en-US" w:eastAsia="zh-CN"/>
        </w:rPr>
        <w:t>谈判</w:t>
      </w:r>
      <w:r>
        <w:rPr>
          <w:rFonts w:hint="eastAsia" w:ascii="宋体" w:hAnsi="宋体" w:eastAsia="宋体" w:cs="宋体"/>
          <w:highlight w:val="none"/>
          <w:lang w:val="en-US" w:eastAsia="zh-CN"/>
        </w:rPr>
        <w:t>时，</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认为采购人、采购代理机构相关工作人员有需要回避的情形的，应当场提出回避申请，但不得干扰、阻挠</w:t>
      </w:r>
      <w:r>
        <w:rPr>
          <w:rFonts w:hint="eastAsia" w:ascii="宋体" w:hAnsi="宋体" w:cs="宋体"/>
          <w:highlight w:val="none"/>
          <w:lang w:val="en-US" w:eastAsia="zh-CN"/>
        </w:rPr>
        <w:t>谈判</w:t>
      </w:r>
      <w:r>
        <w:rPr>
          <w:rFonts w:hint="eastAsia" w:ascii="宋体" w:hAnsi="宋体" w:eastAsia="宋体" w:cs="宋体"/>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1-6、</w:t>
      </w:r>
      <w:r>
        <w:rPr>
          <w:rFonts w:hint="eastAsia" w:ascii="宋体" w:hAnsi="宋体" w:cs="宋体"/>
          <w:highlight w:val="none"/>
          <w:lang w:val="en-US" w:eastAsia="zh-CN"/>
        </w:rPr>
        <w:t>谈判</w:t>
      </w:r>
      <w:r>
        <w:rPr>
          <w:rFonts w:hint="eastAsia" w:ascii="宋体" w:hAnsi="宋体" w:eastAsia="宋体" w:cs="宋体"/>
          <w:highlight w:val="none"/>
          <w:lang w:val="en-US" w:eastAsia="zh-CN"/>
        </w:rPr>
        <w:t>时，由</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或者其推选的代表检查其自己递交的</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的密封情况，经确认无误后，由</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代表签字确认。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1-7、</w:t>
      </w:r>
      <w:r>
        <w:rPr>
          <w:rFonts w:hint="eastAsia" w:ascii="宋体" w:hAnsi="宋体" w:cs="宋体"/>
          <w:highlight w:val="none"/>
          <w:lang w:val="en-US" w:eastAsia="zh-CN"/>
        </w:rPr>
        <w:t>谈判</w:t>
      </w:r>
      <w:r>
        <w:rPr>
          <w:rFonts w:hint="eastAsia" w:ascii="宋体" w:hAnsi="宋体" w:eastAsia="宋体" w:cs="宋体"/>
          <w:highlight w:val="none"/>
          <w:lang w:val="en-US" w:eastAsia="zh-CN"/>
        </w:rPr>
        <w:t>时</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认为</w:t>
      </w:r>
      <w:r>
        <w:rPr>
          <w:rFonts w:hint="eastAsia" w:ascii="宋体" w:hAnsi="宋体" w:cs="宋体"/>
          <w:highlight w:val="none"/>
          <w:lang w:val="en-US" w:eastAsia="zh-CN"/>
        </w:rPr>
        <w:t>谈判</w:t>
      </w:r>
      <w:r>
        <w:rPr>
          <w:rFonts w:hint="eastAsia" w:ascii="宋体" w:hAnsi="宋体" w:eastAsia="宋体" w:cs="宋体"/>
          <w:highlight w:val="none"/>
          <w:lang w:val="en-US" w:eastAsia="zh-CN"/>
        </w:rPr>
        <w:t>过程和</w:t>
      </w:r>
      <w:r>
        <w:rPr>
          <w:rFonts w:hint="eastAsia" w:ascii="宋体" w:hAnsi="宋体" w:cs="宋体"/>
          <w:highlight w:val="none"/>
          <w:lang w:val="en-US" w:eastAsia="zh-CN"/>
        </w:rPr>
        <w:t>谈判</w:t>
      </w:r>
      <w:r>
        <w:rPr>
          <w:rFonts w:hint="eastAsia" w:ascii="宋体" w:hAnsi="宋体" w:eastAsia="宋体" w:cs="宋体"/>
          <w:highlight w:val="none"/>
          <w:lang w:val="en-US" w:eastAsia="zh-CN"/>
        </w:rPr>
        <w:t>记录有</w:t>
      </w:r>
      <w:r>
        <w:rPr>
          <w:rFonts w:hint="eastAsia" w:ascii="宋体" w:hAnsi="宋体" w:cs="宋体"/>
          <w:highlight w:val="none"/>
          <w:lang w:val="en-US" w:eastAsia="zh-CN"/>
        </w:rPr>
        <w:t>疑义</w:t>
      </w:r>
      <w:r>
        <w:rPr>
          <w:rFonts w:hint="eastAsia" w:ascii="宋体" w:hAnsi="宋体" w:eastAsia="宋体" w:cs="宋体"/>
          <w:highlight w:val="none"/>
          <w:lang w:val="en-US" w:eastAsia="zh-CN"/>
        </w:rPr>
        <w:t>的，应当当场提出</w:t>
      </w:r>
      <w:r>
        <w:rPr>
          <w:rFonts w:hint="eastAsia" w:ascii="宋体" w:hAnsi="宋体" w:cs="宋体"/>
          <w:highlight w:val="none"/>
          <w:lang w:val="en-US" w:eastAsia="zh-CN"/>
        </w:rPr>
        <w:t>异议申请</w:t>
      </w:r>
      <w:r>
        <w:rPr>
          <w:rFonts w:hint="eastAsia" w:ascii="宋体" w:hAnsi="宋体" w:eastAsia="宋体" w:cs="宋体"/>
          <w:highlight w:val="none"/>
          <w:lang w:val="en-US" w:eastAsia="zh-CN"/>
        </w:rPr>
        <w:t>，但不得干扰、阻挠</w:t>
      </w:r>
      <w:r>
        <w:rPr>
          <w:rFonts w:hint="eastAsia" w:ascii="宋体" w:hAnsi="宋体" w:cs="宋体"/>
          <w:highlight w:val="none"/>
          <w:lang w:val="en-US" w:eastAsia="zh-CN"/>
        </w:rPr>
        <w:t>谈判</w:t>
      </w:r>
      <w:r>
        <w:rPr>
          <w:rFonts w:hint="eastAsia" w:ascii="宋体" w:hAnsi="宋体" w:eastAsia="宋体" w:cs="宋体"/>
          <w:highlight w:val="none"/>
          <w:lang w:val="en-US" w:eastAsia="zh-CN"/>
        </w:rPr>
        <w:t>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1-8、宣布</w:t>
      </w:r>
      <w:r>
        <w:rPr>
          <w:rFonts w:hint="eastAsia" w:ascii="宋体" w:hAnsi="宋体" w:cs="宋体"/>
          <w:highlight w:val="none"/>
          <w:lang w:val="en-US" w:eastAsia="zh-CN"/>
        </w:rPr>
        <w:t>谈判</w:t>
      </w:r>
      <w:r>
        <w:rPr>
          <w:rFonts w:hint="eastAsia" w:ascii="宋体" w:hAnsi="宋体" w:eastAsia="宋体" w:cs="宋体"/>
          <w:highlight w:val="none"/>
          <w:lang w:val="en-US" w:eastAsia="zh-CN"/>
        </w:rPr>
        <w:t>会结束。主持人宣布</w:t>
      </w:r>
      <w:r>
        <w:rPr>
          <w:rFonts w:hint="eastAsia" w:ascii="宋体" w:hAnsi="宋体" w:cs="宋体"/>
          <w:highlight w:val="none"/>
          <w:lang w:val="en-US" w:eastAsia="zh-CN"/>
        </w:rPr>
        <w:t>谈判</w:t>
      </w:r>
      <w:r>
        <w:rPr>
          <w:rFonts w:hint="eastAsia" w:ascii="宋体" w:hAnsi="宋体" w:eastAsia="宋体" w:cs="宋体"/>
          <w:highlight w:val="none"/>
          <w:lang w:val="en-US" w:eastAsia="zh-CN"/>
        </w:rPr>
        <w:t>会结束。所有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代表应立即退场（</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要求有演示、介绍等的除外）。同时所有</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应保持通讯设备的畅通，以方便在</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过程中</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要求</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对</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的必要澄清、说明和纠正。</w:t>
      </w:r>
      <w:r>
        <w:rPr>
          <w:rFonts w:hint="eastAsia" w:ascii="宋体" w:hAnsi="宋体" w:cs="宋体"/>
          <w:highlight w:val="none"/>
          <w:lang w:val="en-US" w:eastAsia="zh-CN"/>
        </w:rPr>
        <w:t>评审</w:t>
      </w:r>
      <w:r>
        <w:rPr>
          <w:rFonts w:hint="eastAsia" w:ascii="宋体" w:hAnsi="宋体" w:eastAsia="宋体" w:cs="宋体"/>
          <w:highlight w:val="none"/>
          <w:lang w:val="en-US" w:eastAsia="zh-CN"/>
        </w:rPr>
        <w:t>结果</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在陕西省政府采购网上查询。</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注：①若</w:t>
      </w:r>
      <w:r>
        <w:rPr>
          <w:rFonts w:hint="eastAsia" w:ascii="宋体" w:hAnsi="宋体" w:cs="宋体"/>
          <w:b/>
          <w:bCs/>
          <w:highlight w:val="none"/>
          <w:u w:val="single"/>
          <w:lang w:val="en-US" w:eastAsia="zh-CN"/>
        </w:rPr>
        <w:t>供应商</w:t>
      </w:r>
      <w:r>
        <w:rPr>
          <w:rFonts w:hint="eastAsia" w:ascii="宋体" w:hAnsi="宋体" w:eastAsia="宋体" w:cs="宋体"/>
          <w:b/>
          <w:bCs/>
          <w:highlight w:val="none"/>
          <w:u w:val="single"/>
          <w:lang w:val="en-US" w:eastAsia="zh-CN"/>
        </w:rPr>
        <w:t>对</w:t>
      </w:r>
      <w:r>
        <w:rPr>
          <w:rFonts w:hint="eastAsia" w:ascii="宋体" w:hAnsi="宋体" w:cs="宋体"/>
          <w:b/>
          <w:bCs/>
          <w:highlight w:val="none"/>
          <w:u w:val="single"/>
          <w:lang w:val="en-US" w:eastAsia="zh-CN"/>
        </w:rPr>
        <w:t>响应文件</w:t>
      </w:r>
      <w:r>
        <w:rPr>
          <w:rFonts w:hint="eastAsia" w:ascii="宋体" w:hAnsi="宋体" w:eastAsia="宋体" w:cs="宋体"/>
          <w:b/>
          <w:bCs/>
          <w:highlight w:val="none"/>
          <w:u w:val="single"/>
          <w:lang w:val="en-US" w:eastAsia="zh-CN"/>
        </w:rPr>
        <w:t>密封情况有异议的，应当当场反映要求</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现场记录人员予以记录，并在</w:t>
      </w:r>
      <w:r>
        <w:rPr>
          <w:rFonts w:hint="eastAsia" w:ascii="宋体" w:hAnsi="宋体" w:cs="宋体"/>
          <w:b/>
          <w:bCs/>
          <w:highlight w:val="none"/>
          <w:u w:val="single"/>
          <w:lang w:val="en-US" w:eastAsia="zh-CN"/>
        </w:rPr>
        <w:t>评审</w:t>
      </w:r>
      <w:r>
        <w:rPr>
          <w:rFonts w:hint="eastAsia" w:ascii="宋体" w:hAnsi="宋体" w:eastAsia="宋体" w:cs="宋体"/>
          <w:b/>
          <w:bCs/>
          <w:highlight w:val="none"/>
          <w:u w:val="single"/>
          <w:lang w:val="en-US" w:eastAsia="zh-CN"/>
        </w:rPr>
        <w:t>时予以认定处理，但不得干扰、阻挠</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工作的正常进行。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highlight w:val="none"/>
          <w:u w:val="single"/>
          <w:lang w:val="en-US" w:eastAsia="zh-CN"/>
        </w:rPr>
      </w:pPr>
      <w:r>
        <w:rPr>
          <w:rFonts w:hint="eastAsia" w:ascii="宋体" w:hAnsi="宋体" w:cs="宋体"/>
          <w:b/>
          <w:bCs/>
          <w:highlight w:val="none"/>
          <w:u w:val="single"/>
          <w:lang w:val="en-US" w:eastAsia="zh-CN"/>
        </w:rPr>
        <w:t>②谈判</w:t>
      </w:r>
      <w:r>
        <w:rPr>
          <w:rFonts w:hint="eastAsia" w:ascii="宋体" w:hAnsi="宋体" w:eastAsia="宋体" w:cs="宋体"/>
          <w:b/>
          <w:bCs/>
          <w:highlight w:val="none"/>
          <w:u w:val="single"/>
          <w:lang w:val="en-US" w:eastAsia="zh-CN"/>
        </w:rPr>
        <w:t>现场</w:t>
      </w:r>
      <w:r>
        <w:rPr>
          <w:rFonts w:hint="eastAsia" w:ascii="宋体" w:hAnsi="宋体" w:cs="宋体"/>
          <w:b/>
          <w:bCs/>
          <w:highlight w:val="none"/>
          <w:u w:val="single"/>
          <w:lang w:val="en-US" w:eastAsia="zh-CN"/>
        </w:rPr>
        <w:t>供应商</w:t>
      </w:r>
      <w:r>
        <w:rPr>
          <w:rFonts w:hint="eastAsia" w:ascii="宋体" w:hAnsi="宋体" w:eastAsia="宋体" w:cs="宋体"/>
          <w:b/>
          <w:bCs/>
          <w:highlight w:val="none"/>
          <w:u w:val="single"/>
          <w:lang w:val="en-US" w:eastAsia="zh-CN"/>
        </w:rPr>
        <w:t>在任何环节不签字又不提出异议的和未参加</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的，视同认可</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内容和结果。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highlight w:val="none"/>
          <w:lang w:val="en-US" w:eastAsia="zh-CN"/>
        </w:rPr>
      </w:pPr>
      <w:r>
        <w:rPr>
          <w:rFonts w:hint="eastAsia" w:ascii="宋体" w:hAnsi="宋体" w:cs="宋体"/>
          <w:b/>
          <w:bCs/>
          <w:highlight w:val="none"/>
          <w:u w:val="single"/>
          <w:lang w:val="en-US" w:eastAsia="zh-CN"/>
        </w:rPr>
        <w:t>③</w:t>
      </w:r>
      <w:r>
        <w:rPr>
          <w:rFonts w:hint="eastAsia" w:ascii="宋体" w:hAnsi="宋体" w:eastAsia="宋体" w:cs="宋体"/>
          <w:b/>
          <w:bCs/>
          <w:highlight w:val="none"/>
          <w:u w:val="single"/>
          <w:lang w:val="en-US" w:eastAsia="zh-CN"/>
        </w:rPr>
        <w:t>采购代理机构对</w:t>
      </w:r>
      <w:r>
        <w:rPr>
          <w:rFonts w:hint="eastAsia" w:ascii="宋体" w:hAnsi="宋体" w:cs="宋体"/>
          <w:b/>
          <w:bCs/>
          <w:highlight w:val="none"/>
          <w:u w:val="single"/>
          <w:lang w:val="en-US" w:eastAsia="zh-CN"/>
        </w:rPr>
        <w:t>谈判</w:t>
      </w:r>
      <w:r>
        <w:rPr>
          <w:rFonts w:hint="eastAsia" w:ascii="宋体" w:hAnsi="宋体" w:eastAsia="宋体" w:cs="宋体"/>
          <w:b/>
          <w:bCs/>
          <w:highlight w:val="none"/>
          <w:u w:val="single"/>
          <w:lang w:val="en-US" w:eastAsia="zh-CN"/>
        </w:rPr>
        <w:t>过程进行录音录像，并存档备查。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highlight w:val="none"/>
          <w:lang w:val="en-US" w:eastAsia="zh-CN"/>
        </w:rPr>
      </w:pPr>
      <w:r>
        <w:rPr>
          <w:rFonts w:hint="eastAsia"/>
          <w:b/>
          <w:bCs/>
          <w:highlight w:val="none"/>
          <w:lang w:val="en-US" w:eastAsia="zh-CN"/>
        </w:rPr>
        <w:t>2、谈判小组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-1、</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的组成：根据《中华人民共和国政府采购法》和《政府采购非招标采购方式管理办法》等的规定并结合本次采购项目的实际情况，</w:t>
      </w:r>
      <w:r>
        <w:rPr>
          <w:rFonts w:hint="eastAsia" w:ascii="宋体" w:hAnsi="宋体" w:cs="宋体"/>
          <w:highlight w:val="none"/>
          <w:lang w:val="en-US" w:eastAsia="zh-CN"/>
        </w:rPr>
        <w:t>谈判</w:t>
      </w:r>
      <w:r>
        <w:rPr>
          <w:rFonts w:hint="eastAsia" w:ascii="宋体" w:hAnsi="宋体" w:eastAsia="宋体" w:cs="宋体"/>
          <w:highlight w:val="none"/>
          <w:lang w:val="en-US" w:eastAsia="zh-CN"/>
        </w:rPr>
        <w:t>小组由采购人的代表和有关方面的专家三人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以上的单数组成（若</w:t>
      </w:r>
      <w:r>
        <w:rPr>
          <w:rFonts w:hint="eastAsia" w:ascii="宋体" w:hAnsi="宋体" w:cs="宋体"/>
          <w:highlight w:val="none"/>
          <w:lang w:val="en-US" w:eastAsia="zh-CN"/>
        </w:rPr>
        <w:t>谈判</w:t>
      </w:r>
      <w:r>
        <w:rPr>
          <w:rFonts w:hint="eastAsia" w:ascii="宋体" w:hAnsi="宋体" w:eastAsia="宋体" w:cs="宋体"/>
          <w:highlight w:val="none"/>
          <w:lang w:val="en-US" w:eastAsia="zh-CN"/>
        </w:rPr>
        <w:t>项目预算达到政府采购公开招标限额标准的，</w:t>
      </w:r>
      <w:r>
        <w:rPr>
          <w:rFonts w:hint="eastAsia" w:ascii="宋体" w:hAnsi="宋体" w:cs="宋体"/>
          <w:highlight w:val="none"/>
          <w:lang w:val="en-US" w:eastAsia="zh-CN"/>
        </w:rPr>
        <w:t>谈判</w:t>
      </w:r>
      <w:r>
        <w:rPr>
          <w:rFonts w:hint="eastAsia" w:ascii="宋体" w:hAnsi="宋体" w:eastAsia="宋体" w:cs="宋体"/>
          <w:highlight w:val="none"/>
          <w:lang w:val="en-US" w:eastAsia="zh-CN"/>
        </w:rPr>
        <w:t>小组为五人</w:t>
      </w:r>
      <w:r>
        <w:rPr>
          <w:rFonts w:hint="eastAsia" w:ascii="宋体" w:hAnsi="宋体" w:cs="宋体"/>
          <w:highlight w:val="none"/>
          <w:lang w:val="en-US" w:eastAsia="zh-CN"/>
        </w:rPr>
        <w:t>及</w:t>
      </w:r>
      <w:r>
        <w:rPr>
          <w:rFonts w:hint="eastAsia" w:ascii="宋体" w:hAnsi="宋体" w:eastAsia="宋体" w:cs="宋体"/>
          <w:highlight w:val="none"/>
          <w:lang w:val="en-US" w:eastAsia="zh-CN"/>
        </w:rPr>
        <w:t>以上单数组成），其中专家人数不少于成员总数的三分之二，负责本次采购项目的竞争性</w:t>
      </w:r>
      <w:r>
        <w:rPr>
          <w:rFonts w:hint="eastAsia" w:ascii="宋体" w:hAnsi="宋体" w:cs="宋体"/>
          <w:highlight w:val="none"/>
          <w:lang w:val="en-US" w:eastAsia="zh-CN"/>
        </w:rPr>
        <w:t>谈判</w:t>
      </w:r>
      <w:r>
        <w:rPr>
          <w:rFonts w:hint="eastAsia" w:ascii="宋体" w:hAnsi="宋体" w:eastAsia="宋体" w:cs="宋体"/>
          <w:highlight w:val="none"/>
          <w:lang w:val="en-US" w:eastAsia="zh-CN"/>
        </w:rPr>
        <w:t>和评审工作。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-2、</w:t>
      </w:r>
      <w:r>
        <w:rPr>
          <w:rFonts w:hint="eastAsia" w:ascii="宋体" w:hAnsi="宋体" w:cs="宋体"/>
          <w:highlight w:val="none"/>
          <w:lang w:val="en-US" w:eastAsia="zh-CN"/>
        </w:rPr>
        <w:t>评审</w:t>
      </w:r>
      <w:r>
        <w:rPr>
          <w:rFonts w:hint="eastAsia" w:ascii="宋体" w:hAnsi="宋体" w:eastAsia="宋体" w:cs="宋体"/>
          <w:highlight w:val="none"/>
          <w:lang w:val="en-US" w:eastAsia="zh-CN"/>
        </w:rPr>
        <w:t>原则：遵循公平、公正、科学、择优的原则，并以相同的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程序和标准对待所有的</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按照</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规定的</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方法和标准进行</w:t>
      </w:r>
      <w:r>
        <w:rPr>
          <w:rFonts w:hint="eastAsia" w:ascii="宋体" w:hAnsi="宋体" w:cs="宋体"/>
          <w:highlight w:val="none"/>
          <w:lang w:val="en-US" w:eastAsia="zh-CN"/>
        </w:rPr>
        <w:t>评审</w:t>
      </w:r>
      <w:r>
        <w:rPr>
          <w:rFonts w:hint="eastAsia" w:ascii="宋体" w:hAnsi="宋体" w:eastAsia="宋体" w:cs="宋体"/>
          <w:highlight w:val="none"/>
          <w:lang w:val="en-US" w:eastAsia="zh-CN"/>
        </w:rPr>
        <w:t>，并独立履行下列职责：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-3-1、熟悉和理解</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-3-2、审查已通过资格审查供应商的</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是否满足</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要求，并作出评价；</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-3-3、根据需要要求</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对</w:t>
      </w:r>
      <w:r>
        <w:rPr>
          <w:rFonts w:hint="eastAsia" w:ascii="宋体" w:hAnsi="宋体" w:cs="宋体"/>
          <w:highlight w:val="none"/>
          <w:lang w:val="en-US" w:eastAsia="zh-CN"/>
        </w:rPr>
        <w:t>竞争性谈判文件</w:t>
      </w:r>
      <w:r>
        <w:rPr>
          <w:rFonts w:hint="eastAsia" w:ascii="宋体" w:hAnsi="宋体" w:eastAsia="宋体" w:cs="宋体"/>
          <w:highlight w:val="none"/>
          <w:lang w:val="en-US" w:eastAsia="zh-CN"/>
        </w:rPr>
        <w:t>作出解释；根据需要要求供应商对</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有关事项作出澄清、说明或者更正；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-3-4、推荐</w:t>
      </w:r>
      <w:r>
        <w:rPr>
          <w:rFonts w:hint="eastAsia" w:ascii="宋体" w:hAnsi="宋体" w:cs="宋体"/>
          <w:highlight w:val="none"/>
          <w:lang w:val="en-US" w:eastAsia="zh-CN"/>
        </w:rPr>
        <w:t>成交候选</w:t>
      </w:r>
      <w:r>
        <w:rPr>
          <w:rFonts w:hint="eastAsia" w:ascii="宋体" w:hAnsi="宋体" w:eastAsia="宋体" w:cs="宋体"/>
          <w:highlight w:val="none"/>
          <w:lang w:val="en-US" w:eastAsia="zh-CN"/>
        </w:rPr>
        <w:t>供应商，或者受采购人委托确定</w:t>
      </w:r>
      <w:r>
        <w:rPr>
          <w:rFonts w:hint="eastAsia" w:ascii="宋体" w:hAnsi="宋体" w:cs="宋体"/>
          <w:highlight w:val="none"/>
          <w:lang w:val="en-US" w:eastAsia="zh-CN"/>
        </w:rPr>
        <w:t>成交</w:t>
      </w:r>
      <w:r>
        <w:rPr>
          <w:rFonts w:hint="eastAsia" w:ascii="宋体" w:hAnsi="宋体" w:eastAsia="宋体" w:cs="宋体"/>
          <w:highlight w:val="none"/>
          <w:lang w:val="en-US" w:eastAsia="zh-CN"/>
        </w:rPr>
        <w:t>供应商；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-3-5、起草</w:t>
      </w:r>
      <w:r>
        <w:rPr>
          <w:rFonts w:hint="eastAsia" w:ascii="宋体" w:hAnsi="宋体" w:cs="宋体"/>
          <w:highlight w:val="none"/>
          <w:lang w:val="en-US" w:eastAsia="zh-CN"/>
        </w:rPr>
        <w:t>评审</w:t>
      </w:r>
      <w:r>
        <w:rPr>
          <w:rFonts w:hint="eastAsia" w:ascii="宋体" w:hAnsi="宋体" w:eastAsia="宋体" w:cs="宋体"/>
          <w:highlight w:val="none"/>
          <w:lang w:val="en-US" w:eastAsia="zh-CN"/>
        </w:rPr>
        <w:t>报告并进行签署；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-3-6、向</w:t>
      </w:r>
      <w:r>
        <w:rPr>
          <w:rFonts w:hint="eastAsia" w:ascii="宋体" w:hAnsi="宋体" w:cs="宋体"/>
          <w:highlight w:val="none"/>
          <w:lang w:val="en-US" w:eastAsia="zh-CN"/>
        </w:rPr>
        <w:t>采购人、采购代理机构</w:t>
      </w:r>
      <w:r>
        <w:rPr>
          <w:rFonts w:hint="eastAsia" w:ascii="宋体" w:hAnsi="宋体" w:eastAsia="宋体" w:cs="宋体"/>
          <w:highlight w:val="none"/>
          <w:lang w:val="en-US" w:eastAsia="zh-CN"/>
        </w:rPr>
        <w:t>、财政部门或者其他监督部门报告非法干预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工作的行为；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-3-7、法律、法规和规章规定的其他职责。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4</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过程独立、保密。</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非法干预</w:t>
      </w:r>
      <w:r>
        <w:rPr>
          <w:rFonts w:hint="eastAsia" w:ascii="宋体" w:hAnsi="宋体" w:cs="宋体"/>
          <w:highlight w:val="none"/>
          <w:lang w:val="en-US" w:eastAsia="zh-CN"/>
        </w:rPr>
        <w:t>评审</w:t>
      </w:r>
      <w:r>
        <w:rPr>
          <w:rFonts w:hint="eastAsia" w:ascii="宋体" w:hAnsi="宋体" w:eastAsia="宋体" w:cs="宋体"/>
          <w:highlight w:val="none"/>
          <w:lang w:val="en-US" w:eastAsia="zh-CN"/>
        </w:rPr>
        <w:t>过程的行为将导致其</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作为无效处理。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5</w:t>
      </w:r>
      <w:r>
        <w:rPr>
          <w:rFonts w:hint="eastAsia" w:ascii="宋体" w:hAnsi="宋体" w:eastAsia="宋体" w:cs="宋体"/>
          <w:highlight w:val="none"/>
          <w:lang w:val="en-US" w:eastAsia="zh-CN"/>
        </w:rPr>
        <w:t>、</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评价</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的响应性，对于</w:t>
      </w:r>
      <w:r>
        <w:rPr>
          <w:rFonts w:hint="eastAsia" w:ascii="宋体" w:hAnsi="宋体" w:cs="宋体"/>
          <w:highlight w:val="none"/>
          <w:lang w:val="en-US" w:eastAsia="zh-CN"/>
        </w:rPr>
        <w:t>供应商</w:t>
      </w:r>
      <w:r>
        <w:rPr>
          <w:rFonts w:hint="eastAsia" w:ascii="宋体" w:hAnsi="宋体" w:eastAsia="宋体" w:cs="宋体"/>
          <w:highlight w:val="none"/>
          <w:lang w:val="en-US" w:eastAsia="zh-CN"/>
        </w:rPr>
        <w:t>而言，除</w:t>
      </w:r>
      <w:r>
        <w:rPr>
          <w:rFonts w:hint="eastAsia" w:ascii="宋体" w:hAnsi="宋体" w:cs="宋体"/>
          <w:highlight w:val="none"/>
          <w:lang w:val="en-US" w:eastAsia="zh-CN"/>
        </w:rPr>
        <w:t>谈判小组</w:t>
      </w:r>
      <w:r>
        <w:rPr>
          <w:rFonts w:hint="eastAsia" w:ascii="宋体" w:hAnsi="宋体" w:eastAsia="宋体" w:cs="宋体"/>
          <w:highlight w:val="none"/>
          <w:lang w:val="en-US" w:eastAsia="zh-CN"/>
        </w:rPr>
        <w:t>要求其澄清、说明或者更正而提供的资料外，仅依据</w:t>
      </w:r>
      <w:r>
        <w:rPr>
          <w:rFonts w:hint="eastAsia" w:ascii="宋体" w:hAnsi="宋体" w:cs="宋体"/>
          <w:highlight w:val="none"/>
          <w:lang w:val="en-US" w:eastAsia="zh-CN"/>
        </w:rPr>
        <w:t>响应文件</w:t>
      </w:r>
      <w:r>
        <w:rPr>
          <w:rFonts w:hint="eastAsia" w:ascii="宋体" w:hAnsi="宋体" w:eastAsia="宋体" w:cs="宋体"/>
          <w:highlight w:val="none"/>
          <w:lang w:val="en-US" w:eastAsia="zh-CN"/>
        </w:rPr>
        <w:t>本身的内容，不寻求其他外部证据。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highlight w:val="none"/>
          <w:lang w:val="en-US" w:eastAsia="zh-CN"/>
        </w:rPr>
      </w:pPr>
      <w:r>
        <w:rPr>
          <w:rFonts w:hint="eastAsia" w:ascii="宋体" w:hAnsi="宋体" w:cs="宋体"/>
          <w:highlight w:val="none"/>
          <w:lang w:val="en-US" w:eastAsia="zh-CN"/>
        </w:rPr>
        <w:t>2</w:t>
      </w:r>
      <w:r>
        <w:rPr>
          <w:rFonts w:hint="eastAsia" w:ascii="宋体" w:hAnsi="宋体" w:eastAsia="宋体" w:cs="宋体"/>
          <w:highlight w:val="none"/>
          <w:lang w:val="en-US" w:eastAsia="zh-CN"/>
        </w:rPr>
        <w:t>-</w:t>
      </w:r>
      <w:r>
        <w:rPr>
          <w:rFonts w:hint="eastAsia" w:ascii="宋体" w:hAnsi="宋体" w:cs="宋体"/>
          <w:highlight w:val="none"/>
          <w:lang w:val="en-US" w:eastAsia="zh-CN"/>
        </w:rPr>
        <w:t>6</w:t>
      </w:r>
      <w:r>
        <w:rPr>
          <w:rFonts w:hint="eastAsia" w:ascii="宋体" w:hAnsi="宋体" w:eastAsia="宋体" w:cs="宋体"/>
          <w:highlight w:val="none"/>
          <w:lang w:val="en-US" w:eastAsia="zh-CN"/>
        </w:rPr>
        <w:t>、</w:t>
      </w:r>
      <w:r>
        <w:rPr>
          <w:rFonts w:hint="eastAsia" w:ascii="宋体" w:hAnsi="宋体" w:cs="宋体"/>
          <w:highlight w:val="none"/>
          <w:lang w:val="en-US" w:eastAsia="zh-CN"/>
        </w:rPr>
        <w:t>评审</w:t>
      </w:r>
      <w:r>
        <w:rPr>
          <w:rFonts w:hint="eastAsia" w:ascii="宋体" w:hAnsi="宋体" w:eastAsia="宋体" w:cs="宋体"/>
          <w:highlight w:val="none"/>
          <w:lang w:val="en-US" w:eastAsia="zh-CN"/>
        </w:rPr>
        <w:t>方法</w:t>
      </w:r>
      <w:r>
        <w:rPr>
          <w:rFonts w:hint="eastAsia" w:ascii="宋体" w:hAnsi="宋体" w:cs="宋体"/>
          <w:highlight w:val="none"/>
          <w:lang w:val="en-US" w:eastAsia="zh-CN"/>
        </w:rPr>
        <w:t>：综合评分法。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w:t>
      </w:r>
      <w:r>
        <w:rPr>
          <w:rFonts w:hint="eastAsia" w:ascii="宋体" w:hAnsi="宋体" w:cs="宋体"/>
          <w:b/>
          <w:bCs/>
          <w:highlight w:val="none"/>
          <w:lang w:val="en-US" w:eastAsia="zh-CN"/>
        </w:rPr>
        <w:t>谈判</w:t>
      </w:r>
      <w:r>
        <w:rPr>
          <w:rFonts w:hint="eastAsia" w:ascii="宋体" w:hAnsi="宋体" w:eastAsia="宋体" w:cs="宋体"/>
          <w:b/>
          <w:bCs/>
          <w:highlight w:val="none"/>
          <w:lang w:val="en-US" w:eastAsia="zh-CN"/>
        </w:rPr>
        <w:t>组织</w:t>
      </w:r>
    </w:p>
    <w:p>
      <w:pPr>
        <w:pStyle w:val="13"/>
        <w:keepNext w:val="0"/>
        <w:keepLines w:val="0"/>
        <w:pageBreakBefore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eastAsia="zh-CN"/>
        </w:rPr>
        <w:t>1、</w:t>
      </w:r>
      <w:r>
        <w:rPr>
          <w:rFonts w:hint="eastAsia" w:hAnsi="宋体" w:cs="宋体"/>
          <w:sz w:val="24"/>
          <w:szCs w:val="24"/>
          <w:highlight w:val="none"/>
          <w:lang w:val="zh-CN"/>
        </w:rPr>
        <w:t>谈判</w:t>
      </w:r>
      <w:r>
        <w:rPr>
          <w:rFonts w:hint="eastAsia" w:ascii="宋体" w:hAnsi="宋体" w:eastAsia="宋体" w:cs="宋体"/>
          <w:sz w:val="24"/>
          <w:szCs w:val="24"/>
          <w:highlight w:val="none"/>
          <w:lang w:val="zh-CN"/>
        </w:rPr>
        <w:t>工作由采购代理机构组织，具体</w:t>
      </w:r>
      <w:r>
        <w:rPr>
          <w:rFonts w:hint="eastAsia" w:hAnsi="宋体" w:cs="宋体"/>
          <w:sz w:val="24"/>
          <w:szCs w:val="24"/>
          <w:highlight w:val="none"/>
          <w:lang w:val="zh-CN"/>
        </w:rPr>
        <w:t>谈判</w:t>
      </w:r>
      <w:r>
        <w:rPr>
          <w:rFonts w:hint="eastAsia" w:ascii="宋体" w:hAnsi="宋体" w:eastAsia="宋体" w:cs="宋体"/>
          <w:sz w:val="24"/>
          <w:szCs w:val="24"/>
          <w:highlight w:val="none"/>
          <w:lang w:val="zh-CN"/>
        </w:rPr>
        <w:t>事务由依法组建的</w:t>
      </w:r>
      <w:r>
        <w:rPr>
          <w:rFonts w:hint="eastAsia" w:hAnsi="宋体" w:cs="宋体"/>
          <w:sz w:val="24"/>
          <w:szCs w:val="24"/>
          <w:highlight w:val="none"/>
          <w:lang w:val="zh-CN"/>
        </w:rPr>
        <w:t>谈判</w:t>
      </w:r>
      <w:r>
        <w:rPr>
          <w:rFonts w:hint="eastAsia" w:ascii="宋体" w:hAnsi="宋体" w:eastAsia="宋体" w:cs="宋体"/>
          <w:sz w:val="24"/>
          <w:szCs w:val="24"/>
          <w:highlight w:val="none"/>
          <w:lang w:val="zh-CN"/>
        </w:rPr>
        <w:t>小组负责。</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宋体" w:hAnsi="宋体" w:eastAsia="宋体" w:cs="宋体"/>
          <w:b/>
          <w:bCs/>
          <w:highlight w:val="none"/>
          <w:lang w:val="en-US" w:eastAsia="zh-CN"/>
        </w:rPr>
      </w:pPr>
      <w:bookmarkStart w:id="28" w:name="_Toc18256"/>
      <w:bookmarkStart w:id="29" w:name="_Toc25844"/>
      <w:bookmarkStart w:id="30" w:name="_Toc27694"/>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lang w:eastAsia="zh-CN"/>
        </w:rPr>
        <w:t>2、</w:t>
      </w:r>
      <w:bookmarkEnd w:id="28"/>
      <w:bookmarkEnd w:id="29"/>
      <w:bookmarkEnd w:id="30"/>
      <w:bookmarkStart w:id="31" w:name="_Toc1382"/>
      <w:bookmarkStart w:id="32" w:name="_Toc31303"/>
      <w:r>
        <w:rPr>
          <w:rFonts w:hint="eastAsia" w:ascii="宋体" w:hAnsi="宋体" w:eastAsia="宋体" w:cs="宋体"/>
          <w:bCs/>
          <w:sz w:val="24"/>
          <w:highlight w:val="none"/>
          <w:lang w:eastAsia="zh-CN"/>
        </w:rPr>
        <w:t xml:space="preserve">根据陕西省财政厅关于政府采购信息公告有关事项的通知（陕财办采资〔2018〕26号）, </w:t>
      </w:r>
      <w:r>
        <w:rPr>
          <w:rFonts w:hint="eastAsia" w:ascii="宋体" w:hAnsi="宋体" w:eastAsia="宋体"/>
          <w:highlight w:val="none"/>
        </w:rPr>
        <w:t>特殊情形的处理</w:t>
      </w:r>
      <w:r>
        <w:rPr>
          <w:rFonts w:hint="eastAsia" w:ascii="宋体" w:hAnsi="宋体" w:eastAsia="宋体"/>
          <w:highlight w:val="none"/>
          <w:lang w:eastAsia="zh-CN"/>
        </w:rPr>
        <w:t>办法：</w:t>
      </w:r>
      <w:r>
        <w:rPr>
          <w:rFonts w:hint="eastAsia" w:ascii="宋体" w:hAnsi="宋体" w:eastAsia="宋体"/>
          <w:highlight w:val="none"/>
        </w:rPr>
        <w:t>采用</w:t>
      </w:r>
      <w:r>
        <w:rPr>
          <w:rFonts w:hint="eastAsia" w:ascii="宋体" w:hAnsi="宋体"/>
          <w:highlight w:val="none"/>
          <w:lang w:eastAsia="zh-CN"/>
        </w:rPr>
        <w:t>竞争性磋商</w:t>
      </w:r>
      <w:r>
        <w:rPr>
          <w:rFonts w:hint="eastAsia" w:ascii="宋体" w:hAnsi="宋体" w:eastAsia="宋体"/>
          <w:highlight w:val="none"/>
        </w:rPr>
        <w:t>、竞争性</w:t>
      </w:r>
      <w:r>
        <w:rPr>
          <w:rFonts w:hint="eastAsia" w:ascii="宋体" w:hAnsi="宋体"/>
          <w:highlight w:val="none"/>
          <w:lang w:eastAsia="zh-CN"/>
        </w:rPr>
        <w:t>谈判</w:t>
      </w:r>
      <w:r>
        <w:rPr>
          <w:rFonts w:hint="eastAsia" w:ascii="宋体" w:hAnsi="宋体" w:eastAsia="宋体"/>
          <w:highlight w:val="none"/>
        </w:rPr>
        <w:t>或询价采购方式的货物、服务项目，参加采购活动或符合采购需求的供应商只有一家，经评审专家审核认为采购文件没有倾向性、歧视性条款，采购人不改变采购需求，拟采用单一来源方式采购的，可以现场自行决定采用，不再进行公示。</w:t>
      </w:r>
      <w:bookmarkEnd w:id="31"/>
      <w:bookmarkEnd w:id="32"/>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highlight w:val="none"/>
          <w:lang w:val="en-US" w:eastAsia="zh-CN"/>
        </w:rPr>
      </w:pPr>
      <w:r>
        <w:rPr>
          <w:rFonts w:hint="eastAsia"/>
          <w:b/>
          <w:bCs/>
          <w:highlight w:val="none"/>
          <w:lang w:val="en-US" w:eastAsia="zh-CN"/>
        </w:rPr>
        <w:t>4、评审程序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4-1、</w:t>
      </w:r>
      <w:r>
        <w:rPr>
          <w:rFonts w:hint="eastAsia" w:hAnsi="宋体" w:cs="宋体"/>
          <w:sz w:val="24"/>
          <w:szCs w:val="24"/>
          <w:highlight w:val="none"/>
        </w:rPr>
        <w:t>资格审查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zh-CN"/>
        </w:rPr>
        <w:t>在供应商递交响应文件截止时间结束后，</w:t>
      </w:r>
      <w:r>
        <w:rPr>
          <w:rFonts w:hint="eastAsia" w:hAnsi="宋体" w:cs="宋体"/>
          <w:sz w:val="24"/>
          <w:szCs w:val="24"/>
          <w:highlight w:val="none"/>
          <w:lang w:val="zh-CN"/>
        </w:rPr>
        <w:t>采购人</w:t>
      </w:r>
      <w:r>
        <w:rPr>
          <w:rFonts w:hint="eastAsia" w:hAnsi="宋体" w:eastAsia="宋体" w:cs="宋体"/>
          <w:sz w:val="24"/>
          <w:szCs w:val="24"/>
          <w:highlight w:val="none"/>
          <w:lang w:val="zh-CN"/>
        </w:rPr>
        <w:t>对递交响应文件的供应商进行资格审查。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s="宋体"/>
          <w:sz w:val="24"/>
          <w:szCs w:val="24"/>
          <w:highlight w:val="none"/>
          <w:lang w:val="zh-CN"/>
        </w:rPr>
      </w:pPr>
      <w:r>
        <w:rPr>
          <w:rFonts w:hint="eastAsia" w:hAnsi="宋体" w:eastAsia="宋体" w:cs="宋体"/>
          <w:sz w:val="24"/>
          <w:szCs w:val="24"/>
          <w:highlight w:val="none"/>
          <w:lang w:val="zh-CN"/>
        </w:rPr>
        <w:t>确定参加谈判的供应商数量采用合格数量制，即</w:t>
      </w:r>
      <w:r>
        <w:rPr>
          <w:rFonts w:hint="eastAsia" w:hAnsi="宋体" w:cs="宋体"/>
          <w:sz w:val="24"/>
          <w:szCs w:val="24"/>
          <w:highlight w:val="none"/>
          <w:lang w:val="zh-CN"/>
        </w:rPr>
        <w:t>采购人</w:t>
      </w:r>
      <w:r>
        <w:rPr>
          <w:rFonts w:hint="eastAsia" w:hAnsi="宋体" w:eastAsia="宋体" w:cs="宋体"/>
          <w:sz w:val="24"/>
          <w:szCs w:val="24"/>
          <w:highlight w:val="none"/>
          <w:lang w:val="zh-CN"/>
        </w:rPr>
        <w:t>对各供应商资格审查后，凡符合本竞争性谈判文件规定资格条件的，均进入谈判。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hAnsi="宋体" w:eastAsia="宋体" w:cs="宋体"/>
          <w:sz w:val="24"/>
          <w:szCs w:val="24"/>
          <w:highlight w:val="none"/>
          <w:lang w:val="en-US" w:eastAsia="zh-CN"/>
        </w:rPr>
      </w:pPr>
      <w:r>
        <w:rPr>
          <w:rFonts w:hint="eastAsia" w:hAnsi="宋体" w:cs="宋体"/>
          <w:sz w:val="24"/>
          <w:szCs w:val="24"/>
          <w:highlight w:val="none"/>
          <w:lang w:eastAsia="zh-CN"/>
        </w:rPr>
        <w:t>采购人</w:t>
      </w:r>
      <w:r>
        <w:rPr>
          <w:rFonts w:hint="eastAsia" w:hAnsi="宋体" w:eastAsia="宋体" w:cs="宋体"/>
          <w:sz w:val="24"/>
          <w:szCs w:val="24"/>
          <w:highlight w:val="none"/>
        </w:rPr>
        <w:t>资格审查结束后，向采购</w:t>
      </w:r>
      <w:r>
        <w:rPr>
          <w:rFonts w:hint="eastAsia" w:hAnsi="宋体" w:eastAsia="宋体" w:cs="宋体"/>
          <w:sz w:val="24"/>
          <w:szCs w:val="24"/>
          <w:highlight w:val="none"/>
          <w:lang w:val="zh-CN"/>
        </w:rPr>
        <w:t>代理机构</w:t>
      </w:r>
      <w:r>
        <w:rPr>
          <w:rFonts w:hint="eastAsia" w:hAnsi="宋体" w:eastAsia="宋体" w:cs="宋体"/>
          <w:sz w:val="24"/>
          <w:szCs w:val="24"/>
          <w:highlight w:val="none"/>
        </w:rPr>
        <w:t>出具资格审查</w:t>
      </w:r>
      <w:r>
        <w:rPr>
          <w:rFonts w:hint="eastAsia" w:hAnsi="宋体" w:eastAsia="宋体" w:cs="宋体"/>
          <w:sz w:val="24"/>
          <w:szCs w:val="24"/>
          <w:highlight w:val="none"/>
          <w:lang w:eastAsia="zh-CN"/>
        </w:rPr>
        <w:t>表</w:t>
      </w:r>
      <w:r>
        <w:rPr>
          <w:rFonts w:hint="eastAsia" w:hAnsi="宋体" w:eastAsia="宋体" w:cs="宋体"/>
          <w:sz w:val="24"/>
          <w:szCs w:val="24"/>
          <w:highlight w:val="none"/>
        </w:rPr>
        <w:t>，确定参加</w:t>
      </w:r>
      <w:r>
        <w:rPr>
          <w:rFonts w:hint="eastAsia" w:hAnsi="宋体" w:eastAsia="宋体" w:cs="宋体"/>
          <w:sz w:val="24"/>
          <w:szCs w:val="24"/>
          <w:highlight w:val="none"/>
          <w:lang w:eastAsia="zh-CN"/>
        </w:rPr>
        <w:t>谈判</w:t>
      </w:r>
      <w:r>
        <w:rPr>
          <w:rFonts w:hint="eastAsia" w:hAnsi="宋体" w:eastAsia="宋体" w:cs="宋体"/>
          <w:sz w:val="24"/>
          <w:szCs w:val="24"/>
          <w:highlight w:val="none"/>
        </w:rPr>
        <w:t>的供应商名单。没有通过资格审查的供应商，</w:t>
      </w:r>
      <w:r>
        <w:rPr>
          <w:rFonts w:hint="eastAsia" w:hAnsi="宋体" w:cs="宋体"/>
          <w:sz w:val="24"/>
          <w:szCs w:val="24"/>
          <w:highlight w:val="none"/>
          <w:lang w:eastAsia="zh-CN"/>
        </w:rPr>
        <w:t>采购人</w:t>
      </w:r>
      <w:r>
        <w:rPr>
          <w:rFonts w:hint="eastAsia" w:hAnsi="宋体" w:eastAsia="宋体" w:cs="宋体"/>
          <w:sz w:val="24"/>
          <w:szCs w:val="24"/>
          <w:highlight w:val="none"/>
        </w:rPr>
        <w:t>应在资格审查</w:t>
      </w:r>
      <w:r>
        <w:rPr>
          <w:rFonts w:hint="eastAsia" w:hAnsi="宋体" w:eastAsia="宋体" w:cs="宋体"/>
          <w:sz w:val="24"/>
          <w:szCs w:val="24"/>
          <w:highlight w:val="none"/>
          <w:lang w:eastAsia="zh-CN"/>
        </w:rPr>
        <w:t>表</w:t>
      </w:r>
      <w:r>
        <w:rPr>
          <w:rFonts w:hint="eastAsia" w:hAnsi="宋体" w:eastAsia="宋体" w:cs="宋体"/>
          <w:sz w:val="24"/>
          <w:szCs w:val="24"/>
          <w:highlight w:val="none"/>
        </w:rPr>
        <w:t>中说明原因。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hAnsi="宋体" w:eastAsia="宋体" w:cs="宋体"/>
          <w:sz w:val="24"/>
          <w:szCs w:val="24"/>
          <w:highlight w:val="none"/>
          <w:lang w:val="en-US" w:eastAsia="zh-CN"/>
        </w:rPr>
      </w:pPr>
      <w:r>
        <w:rPr>
          <w:rFonts w:hint="eastAsia" w:hAnsi="宋体" w:eastAsia="宋体" w:cs="宋体"/>
          <w:sz w:val="24"/>
          <w:szCs w:val="24"/>
          <w:highlight w:val="none"/>
        </w:rPr>
        <w:t>通过资格审查的供应商不足三家的，本次竞争性</w:t>
      </w:r>
      <w:r>
        <w:rPr>
          <w:rFonts w:hint="eastAsia" w:hAnsi="宋体" w:eastAsia="宋体" w:cs="宋体"/>
          <w:sz w:val="24"/>
          <w:szCs w:val="24"/>
          <w:highlight w:val="none"/>
          <w:lang w:eastAsia="zh-CN"/>
        </w:rPr>
        <w:t>谈判</w:t>
      </w:r>
      <w:r>
        <w:rPr>
          <w:rFonts w:hint="eastAsia" w:hAnsi="宋体" w:eastAsia="宋体" w:cs="宋体"/>
          <w:sz w:val="24"/>
          <w:szCs w:val="24"/>
          <w:highlight w:val="none"/>
        </w:rPr>
        <w:t>采购活动终止。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、符合性审查</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谈判小组</w:t>
      </w:r>
      <w:r>
        <w:rPr>
          <w:rFonts w:hint="eastAsia" w:ascii="宋体" w:hAnsi="宋体" w:eastAsia="宋体" w:cs="宋体"/>
          <w:kern w:val="2"/>
          <w:sz w:val="24"/>
          <w:szCs w:val="24"/>
          <w:highlight w:val="none"/>
          <w:lang w:val="en-US" w:eastAsia="zh-CN" w:bidi="ar-SA"/>
        </w:rPr>
        <w:t>依据本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的实质性要求，对符合资格的</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进行审查，以确定其是否满足本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的实质性要求。本项目符合性审查事项仅限于本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的明确规定。</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是否满足</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的实质性要求，必须以本</w:t>
      </w:r>
      <w:r>
        <w:rPr>
          <w:rFonts w:hint="eastAsia" w:ascii="宋体" w:hAnsi="宋体" w:cs="宋体"/>
          <w:kern w:val="2"/>
          <w:sz w:val="24"/>
          <w:szCs w:val="24"/>
          <w:highlight w:val="none"/>
          <w:lang w:val="en-US" w:eastAsia="zh-CN" w:bidi="ar-SA"/>
        </w:rPr>
        <w:t>竞争性谈判文件</w:t>
      </w:r>
      <w:r>
        <w:rPr>
          <w:rFonts w:hint="eastAsia" w:ascii="宋体" w:hAnsi="宋体" w:eastAsia="宋体" w:cs="宋体"/>
          <w:kern w:val="2"/>
          <w:sz w:val="24"/>
          <w:szCs w:val="24"/>
          <w:highlight w:val="none"/>
          <w:lang w:val="en-US" w:eastAsia="zh-CN" w:bidi="ar-SA"/>
        </w:rPr>
        <w:t>的明确规定作为依据，否则，不能对</w:t>
      </w:r>
      <w:r>
        <w:rPr>
          <w:rFonts w:hint="eastAsia" w:ascii="宋体" w:hAnsi="宋体" w:cs="宋体"/>
          <w:kern w:val="2"/>
          <w:sz w:val="24"/>
          <w:szCs w:val="24"/>
          <w:highlight w:val="none"/>
          <w:lang w:val="en-US" w:eastAsia="zh-CN" w:bidi="ar-SA"/>
        </w:rPr>
        <w:t>响应文件</w:t>
      </w:r>
      <w:r>
        <w:rPr>
          <w:rFonts w:hint="eastAsia" w:ascii="宋体" w:hAnsi="宋体" w:eastAsia="宋体" w:cs="宋体"/>
          <w:kern w:val="2"/>
          <w:sz w:val="24"/>
          <w:szCs w:val="24"/>
          <w:highlight w:val="none"/>
          <w:lang w:val="en-US" w:eastAsia="zh-CN" w:bidi="ar-SA"/>
        </w:rPr>
        <w:t>作为无效处理，</w:t>
      </w:r>
      <w:r>
        <w:rPr>
          <w:rFonts w:hint="eastAsia" w:ascii="宋体" w:hAnsi="宋体" w:cs="宋体"/>
          <w:kern w:val="2"/>
          <w:sz w:val="24"/>
          <w:szCs w:val="24"/>
          <w:highlight w:val="none"/>
          <w:lang w:val="en-US" w:eastAsia="zh-CN" w:bidi="ar-SA"/>
        </w:rPr>
        <w:t>谈判小组</w:t>
      </w:r>
      <w:r>
        <w:rPr>
          <w:rFonts w:hint="eastAsia" w:ascii="宋体" w:hAnsi="宋体" w:eastAsia="宋体" w:cs="宋体"/>
          <w:kern w:val="2"/>
          <w:sz w:val="24"/>
          <w:szCs w:val="24"/>
          <w:highlight w:val="none"/>
          <w:lang w:val="en-US" w:eastAsia="zh-CN" w:bidi="ar-SA"/>
        </w:rPr>
        <w:t>不得臆测符合性审查事项。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有下列情形的，本项目不作为实质性要求进行规定，即不作为符合性审查事项，不得作为无效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）除</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明确要求加盖</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(法人)公章的以外，其他地方以相关专用章加盖的；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）以骑缝章的形式代替</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内容逐页盖章的（但是骑缝章模糊不清，印章名称无法辨认的除外）；</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）其他不影响采购项目实质性要求的情形。</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除政府采购法律制度规定的情形外，本项目</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或者其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有下列情形之一的，作为无效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正副本数量不足的；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组成明显不符合</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的规定要求，影响</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评判的；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的格式、语言、计量单位、报价货币、知识产权、</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有效期等不符合</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的规定，影响</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评判的；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谈判报价</w:t>
      </w:r>
      <w:r>
        <w:rPr>
          <w:rFonts w:hint="eastAsia" w:ascii="宋体" w:hAnsi="宋体" w:eastAsia="宋体" w:cs="宋体"/>
          <w:sz w:val="24"/>
          <w:szCs w:val="24"/>
          <w:highlight w:val="none"/>
        </w:rPr>
        <w:t>不符合</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规定的采购预算或限价或其他报价规定的；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）商务</w:t>
      </w:r>
      <w:r>
        <w:rPr>
          <w:rFonts w:hint="eastAsia" w:ascii="宋体" w:hAnsi="宋体" w:eastAsia="宋体" w:cs="宋体"/>
          <w:sz w:val="24"/>
          <w:szCs w:val="24"/>
          <w:highlight w:val="none"/>
          <w:lang w:eastAsia="zh-CN"/>
        </w:rPr>
        <w:t>要求出现负偏离的</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未载明或者载明的</w:t>
      </w:r>
      <w:r>
        <w:rPr>
          <w:rFonts w:hint="eastAsia" w:ascii="宋体" w:hAnsi="宋体" w:cs="宋体"/>
          <w:sz w:val="24"/>
          <w:szCs w:val="24"/>
          <w:highlight w:val="none"/>
          <w:lang w:eastAsia="zh-CN"/>
        </w:rPr>
        <w:t>采购</w:t>
      </w:r>
      <w:r>
        <w:rPr>
          <w:rFonts w:hint="eastAsia" w:ascii="宋体" w:hAnsi="宋体" w:eastAsia="宋体" w:cs="宋体"/>
          <w:sz w:val="24"/>
          <w:szCs w:val="24"/>
          <w:highlight w:val="none"/>
        </w:rPr>
        <w:t>项目履约时间、方式、数量及其他政府采购合同实质性内容与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要求不一致，且</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无法接受的。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没有完全响应</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的其他实质性要求或属于</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无效情形的。</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u w:val="single"/>
        </w:rPr>
        <w:t>注：</w:t>
      </w:r>
      <w:r>
        <w:rPr>
          <w:rFonts w:hint="eastAsia" w:ascii="宋体" w:hAnsi="宋体" w:cs="宋体"/>
          <w:b/>
          <w:sz w:val="24"/>
          <w:szCs w:val="24"/>
          <w:highlight w:val="none"/>
          <w:u w:val="single"/>
          <w:lang w:eastAsia="zh-CN"/>
        </w:rPr>
        <w:t>谈判小组</w:t>
      </w:r>
      <w:r>
        <w:rPr>
          <w:rFonts w:hint="eastAsia" w:ascii="宋体" w:hAnsi="宋体" w:eastAsia="宋体" w:cs="宋体"/>
          <w:b/>
          <w:sz w:val="24"/>
          <w:szCs w:val="24"/>
          <w:highlight w:val="none"/>
          <w:u w:val="single"/>
          <w:lang w:eastAsia="zh-CN"/>
        </w:rPr>
        <w:t>应</w:t>
      </w:r>
      <w:r>
        <w:rPr>
          <w:rFonts w:hint="eastAsia" w:ascii="宋体" w:hAnsi="宋体" w:eastAsia="宋体" w:cs="宋体"/>
          <w:b/>
          <w:sz w:val="24"/>
          <w:szCs w:val="24"/>
          <w:highlight w:val="none"/>
          <w:u w:val="single"/>
        </w:rPr>
        <w:t>当积极履行澄清、说明或者更正的职责，不得滥用权力。供应商的</w:t>
      </w:r>
      <w:r>
        <w:rPr>
          <w:rFonts w:hint="eastAsia" w:ascii="宋体" w:hAnsi="宋体" w:cs="宋体"/>
          <w:b/>
          <w:sz w:val="24"/>
          <w:szCs w:val="24"/>
          <w:highlight w:val="none"/>
          <w:u w:val="single"/>
          <w:lang w:eastAsia="zh-CN"/>
        </w:rPr>
        <w:t>响应文件</w:t>
      </w:r>
      <w:r>
        <w:rPr>
          <w:rFonts w:hint="eastAsia" w:ascii="宋体" w:hAnsi="宋体" w:eastAsia="宋体" w:cs="宋体"/>
          <w:b/>
          <w:sz w:val="24"/>
          <w:szCs w:val="24"/>
          <w:highlight w:val="none"/>
          <w:u w:val="single"/>
        </w:rPr>
        <w:t>应当要求澄清、说明或者更正的，不得未经澄清、说明或者更正而直接作无效</w:t>
      </w:r>
      <w:r>
        <w:rPr>
          <w:rFonts w:hint="eastAsia" w:ascii="宋体" w:hAnsi="宋体" w:cs="宋体"/>
          <w:b/>
          <w:sz w:val="24"/>
          <w:szCs w:val="24"/>
          <w:highlight w:val="none"/>
          <w:u w:val="single"/>
          <w:lang w:eastAsia="zh-CN"/>
        </w:rPr>
        <w:t>谈判</w:t>
      </w:r>
      <w:r>
        <w:rPr>
          <w:rFonts w:hint="eastAsia" w:ascii="宋体" w:hAnsi="宋体" w:eastAsia="宋体" w:cs="宋体"/>
          <w:b/>
          <w:sz w:val="24"/>
          <w:szCs w:val="24"/>
          <w:highlight w:val="none"/>
          <w:u w:val="single"/>
        </w:rPr>
        <w:t>处理。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hAnsi="宋体" w:cs="宋体"/>
          <w:sz w:val="24"/>
          <w:szCs w:val="24"/>
          <w:highlight w:val="none"/>
        </w:rPr>
        <w:t>通过</w:t>
      </w:r>
      <w:r>
        <w:rPr>
          <w:rFonts w:hint="eastAsia" w:hAnsi="宋体" w:cs="宋体"/>
          <w:sz w:val="24"/>
          <w:szCs w:val="24"/>
          <w:highlight w:val="none"/>
          <w:lang w:val="zh-CN"/>
        </w:rPr>
        <w:t>有效性、完整性和响应程度</w:t>
      </w:r>
      <w:r>
        <w:rPr>
          <w:rFonts w:hint="eastAsia" w:hAnsi="宋体" w:cs="宋体"/>
          <w:sz w:val="24"/>
          <w:szCs w:val="24"/>
          <w:highlight w:val="none"/>
        </w:rPr>
        <w:t>审查的供应商不足三家的，本次竞争性</w:t>
      </w:r>
      <w:r>
        <w:rPr>
          <w:rFonts w:hint="eastAsia" w:hAnsi="宋体" w:cs="宋体"/>
          <w:sz w:val="24"/>
          <w:szCs w:val="24"/>
          <w:highlight w:val="none"/>
          <w:lang w:eastAsia="zh-CN"/>
        </w:rPr>
        <w:t>谈判</w:t>
      </w:r>
      <w:r>
        <w:rPr>
          <w:rFonts w:hint="eastAsia" w:hAnsi="宋体" w:cs="宋体"/>
          <w:sz w:val="24"/>
          <w:szCs w:val="24"/>
          <w:highlight w:val="none"/>
        </w:rPr>
        <w:t>采购活动终止。</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小组所有成员应当集中与单一供应商分别进行</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，并给予所有参加</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的供应商平等的</w:t>
      </w:r>
      <w:r>
        <w:rPr>
          <w:rFonts w:hint="eastAsia" w:ascii="宋体" w:hAnsi="宋体" w:cs="宋体"/>
          <w:sz w:val="24"/>
          <w:szCs w:val="24"/>
          <w:highlight w:val="none"/>
          <w:lang w:val="en-US" w:eastAsia="zh-CN"/>
        </w:rPr>
        <w:t>谈判</w:t>
      </w:r>
      <w:r>
        <w:rPr>
          <w:rFonts w:hint="eastAsia" w:ascii="宋体" w:hAnsi="宋体" w:eastAsia="宋体" w:cs="宋体"/>
          <w:sz w:val="24"/>
          <w:szCs w:val="24"/>
          <w:highlight w:val="none"/>
          <w:lang w:val="en-US" w:eastAsia="zh-CN"/>
        </w:rPr>
        <w:t>机会。</w:t>
      </w:r>
    </w:p>
    <w:p>
      <w:pPr>
        <w:pStyle w:val="13"/>
        <w:keepNext w:val="0"/>
        <w:keepLines w:val="0"/>
        <w:pageBreakBefore w:val="0"/>
        <w:kinsoku/>
        <w:wordWrap/>
        <w:overflowPunct/>
        <w:topLinePunct w:val="0"/>
        <w:bidi w:val="0"/>
        <w:snapToGrid/>
        <w:spacing w:line="440" w:lineRule="exact"/>
        <w:ind w:firstLine="480" w:firstLineChars="200"/>
        <w:contextualSpacing/>
        <w:textAlignment w:val="auto"/>
        <w:rPr>
          <w:rFonts w:hAnsi="宋体" w:cs="宋体"/>
          <w:sz w:val="24"/>
          <w:szCs w:val="24"/>
          <w:highlight w:val="none"/>
        </w:rPr>
      </w:pPr>
      <w:r>
        <w:rPr>
          <w:rFonts w:hint="eastAsia" w:hAnsi="宋体" w:cs="宋体"/>
          <w:sz w:val="24"/>
          <w:szCs w:val="24"/>
          <w:highlight w:val="none"/>
          <w:lang w:eastAsia="zh-CN"/>
        </w:rPr>
        <w:t>谈判</w:t>
      </w:r>
      <w:r>
        <w:rPr>
          <w:rFonts w:hint="eastAsia" w:hAnsi="宋体" w:cs="宋体"/>
          <w:sz w:val="24"/>
          <w:szCs w:val="24"/>
          <w:highlight w:val="none"/>
        </w:rPr>
        <w:t>过程中，</w:t>
      </w:r>
      <w:r>
        <w:rPr>
          <w:rFonts w:hint="eastAsia" w:hAnsi="宋体" w:cs="宋体"/>
          <w:sz w:val="24"/>
          <w:szCs w:val="24"/>
          <w:highlight w:val="none"/>
          <w:lang w:eastAsia="zh-CN"/>
        </w:rPr>
        <w:t>谈判</w:t>
      </w:r>
      <w:r>
        <w:rPr>
          <w:rFonts w:hint="eastAsia" w:hAnsi="宋体" w:cs="宋体"/>
          <w:sz w:val="24"/>
          <w:szCs w:val="24"/>
          <w:highlight w:val="none"/>
        </w:rPr>
        <w:t>小组可以根据</w:t>
      </w:r>
      <w:r>
        <w:rPr>
          <w:rFonts w:hint="eastAsia" w:hAnsi="宋体" w:cs="宋体"/>
          <w:sz w:val="24"/>
          <w:szCs w:val="24"/>
          <w:highlight w:val="none"/>
          <w:lang w:eastAsia="zh-CN"/>
        </w:rPr>
        <w:t>谈判</w:t>
      </w:r>
      <w:r>
        <w:rPr>
          <w:rFonts w:hint="eastAsia" w:hAnsi="宋体" w:cs="宋体"/>
          <w:sz w:val="24"/>
          <w:szCs w:val="24"/>
          <w:highlight w:val="none"/>
        </w:rPr>
        <w:t>情况调整</w:t>
      </w:r>
      <w:r>
        <w:rPr>
          <w:rFonts w:hint="eastAsia" w:hAnsi="宋体" w:cs="宋体"/>
          <w:sz w:val="24"/>
          <w:szCs w:val="24"/>
          <w:highlight w:val="none"/>
          <w:lang w:eastAsia="zh-CN"/>
        </w:rPr>
        <w:t>谈判</w:t>
      </w:r>
      <w:r>
        <w:rPr>
          <w:rFonts w:hint="eastAsia" w:hAnsi="宋体" w:cs="宋体"/>
          <w:sz w:val="24"/>
          <w:szCs w:val="24"/>
          <w:highlight w:val="none"/>
        </w:rPr>
        <w:t>轮次。</w:t>
      </w:r>
      <w:r>
        <w:rPr>
          <w:rFonts w:hint="eastAsia" w:hAnsi="宋体" w:cs="宋体"/>
          <w:sz w:val="24"/>
          <w:szCs w:val="24"/>
          <w:highlight w:val="none"/>
          <w:lang w:eastAsia="zh-CN"/>
        </w:rPr>
        <w:t>谈判</w:t>
      </w:r>
      <w:r>
        <w:rPr>
          <w:rFonts w:hint="eastAsia" w:hAnsi="宋体" w:cs="宋体"/>
          <w:sz w:val="24"/>
          <w:szCs w:val="24"/>
          <w:highlight w:val="none"/>
        </w:rPr>
        <w:t>小组经采购人代表确认后，可以根据</w:t>
      </w:r>
      <w:r>
        <w:rPr>
          <w:rFonts w:hint="eastAsia" w:hAnsi="宋体" w:cs="宋体"/>
          <w:sz w:val="24"/>
          <w:szCs w:val="24"/>
          <w:highlight w:val="none"/>
          <w:lang w:eastAsia="zh-CN"/>
        </w:rPr>
        <w:t>谈判</w:t>
      </w:r>
      <w:r>
        <w:rPr>
          <w:rFonts w:hint="eastAsia" w:hAnsi="宋体" w:cs="宋体"/>
          <w:sz w:val="24"/>
          <w:szCs w:val="24"/>
          <w:highlight w:val="none"/>
        </w:rPr>
        <w:t>情况实质性变动采购需求中的技术、服务要求以及合同草案条款，并将变更的内容及时以书面形式通知所有参加</w:t>
      </w:r>
      <w:r>
        <w:rPr>
          <w:rFonts w:hint="eastAsia" w:hAnsi="宋体" w:cs="宋体"/>
          <w:sz w:val="24"/>
          <w:szCs w:val="24"/>
          <w:highlight w:val="none"/>
          <w:lang w:eastAsia="zh-CN"/>
        </w:rPr>
        <w:t>谈判</w:t>
      </w:r>
      <w:r>
        <w:rPr>
          <w:rFonts w:hint="eastAsia" w:hAnsi="宋体" w:cs="宋体"/>
          <w:sz w:val="24"/>
          <w:szCs w:val="24"/>
          <w:highlight w:val="none"/>
        </w:rPr>
        <w:t>的供应商，变动通知为本次</w:t>
      </w:r>
      <w:r>
        <w:rPr>
          <w:rFonts w:hint="eastAsia" w:hAnsi="宋体" w:cs="宋体"/>
          <w:sz w:val="24"/>
          <w:szCs w:val="24"/>
          <w:highlight w:val="none"/>
          <w:lang w:eastAsia="zh-CN"/>
        </w:rPr>
        <w:t>竞争性谈判</w:t>
      </w:r>
      <w:r>
        <w:rPr>
          <w:rFonts w:hint="eastAsia" w:hAnsi="宋体" w:cs="宋体"/>
          <w:sz w:val="24"/>
          <w:szCs w:val="24"/>
          <w:highlight w:val="none"/>
        </w:rPr>
        <w:t>文件的有效组成部分。供应商可以根据</w:t>
      </w:r>
      <w:r>
        <w:rPr>
          <w:rFonts w:hint="eastAsia" w:hAnsi="宋体" w:cs="宋体"/>
          <w:sz w:val="24"/>
          <w:szCs w:val="24"/>
          <w:highlight w:val="none"/>
          <w:lang w:eastAsia="zh-CN"/>
        </w:rPr>
        <w:t>谈判</w:t>
      </w:r>
      <w:r>
        <w:rPr>
          <w:rFonts w:hint="eastAsia" w:hAnsi="宋体" w:cs="宋体"/>
          <w:sz w:val="24"/>
          <w:szCs w:val="24"/>
          <w:highlight w:val="none"/>
        </w:rPr>
        <w:t>情况变更其响应文件，并将变更内容形成书面材料送</w:t>
      </w:r>
      <w:r>
        <w:rPr>
          <w:rFonts w:hint="eastAsia" w:hAnsi="宋体" w:cs="宋体"/>
          <w:sz w:val="24"/>
          <w:szCs w:val="24"/>
          <w:highlight w:val="none"/>
          <w:lang w:eastAsia="zh-CN"/>
        </w:rPr>
        <w:t>谈判</w:t>
      </w:r>
      <w:r>
        <w:rPr>
          <w:rFonts w:hint="eastAsia" w:hAnsi="宋体" w:cs="宋体"/>
          <w:sz w:val="24"/>
          <w:szCs w:val="24"/>
          <w:highlight w:val="none"/>
        </w:rPr>
        <w:t>小组。变更内容应作为响应文件的一部分。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hAnsi="宋体" w:cs="宋体"/>
          <w:sz w:val="24"/>
          <w:szCs w:val="24"/>
          <w:highlight w:val="none"/>
        </w:rPr>
        <w:t>供应商书面材料应当签字确认，否则无效。供应商为法人的，应当由其法定代表人/单位负责人或者代理人签字确认。</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4-</w:t>
      </w:r>
      <w:r>
        <w:rPr>
          <w:rFonts w:hint="eastAsia" w:ascii="宋体" w:hAnsi="宋体" w:cs="宋体"/>
          <w:b w:val="0"/>
          <w:bCs w:val="0"/>
          <w:sz w:val="24"/>
          <w:szCs w:val="24"/>
          <w:highlight w:val="none"/>
          <w:lang w:val="en-US" w:eastAsia="zh-CN"/>
        </w:rPr>
        <w:t>5</w:t>
      </w:r>
      <w:r>
        <w:rPr>
          <w:rFonts w:hint="eastAsia" w:ascii="宋体" w:hAnsi="宋体" w:eastAsia="宋体" w:cs="宋体"/>
          <w:b w:val="0"/>
          <w:bCs w:val="0"/>
          <w:sz w:val="24"/>
          <w:szCs w:val="24"/>
          <w:highlight w:val="none"/>
          <w:lang w:eastAsia="zh-CN"/>
        </w:rPr>
        <w:t>、</w:t>
      </w:r>
      <w:r>
        <w:rPr>
          <w:rFonts w:hint="eastAsia" w:ascii="宋体" w:hAnsi="宋体" w:eastAsia="宋体" w:cs="宋体"/>
          <w:sz w:val="24"/>
          <w:szCs w:val="24"/>
          <w:highlight w:val="none"/>
        </w:rPr>
        <w:t>本项目采购过程中，</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报价出现前后不一致的，按照下列规定修正：</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w:t>
      </w:r>
      <w:r>
        <w:rPr>
          <w:rFonts w:hint="eastAsia" w:ascii="宋体" w:hAnsi="宋体" w:cs="宋体"/>
          <w:sz w:val="24"/>
          <w:szCs w:val="24"/>
          <w:highlight w:val="none"/>
          <w:lang w:eastAsia="zh-CN"/>
        </w:rPr>
        <w:t>谈判报价表</w:t>
      </w:r>
      <w:r>
        <w:rPr>
          <w:rFonts w:hint="eastAsia" w:ascii="宋体" w:hAnsi="宋体" w:eastAsia="宋体" w:cs="宋体"/>
          <w:sz w:val="24"/>
          <w:szCs w:val="24"/>
          <w:highlight w:val="none"/>
        </w:rPr>
        <w:t>内容与</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中相应内容不一致的，以</w:t>
      </w:r>
      <w:r>
        <w:rPr>
          <w:rFonts w:hint="eastAsia" w:ascii="宋体" w:hAnsi="宋体" w:cs="宋体"/>
          <w:sz w:val="24"/>
          <w:szCs w:val="24"/>
          <w:highlight w:val="none"/>
          <w:lang w:eastAsia="zh-CN"/>
        </w:rPr>
        <w:t>谈判报价表</w:t>
      </w:r>
      <w:r>
        <w:rPr>
          <w:rFonts w:hint="eastAsia" w:ascii="宋体" w:hAnsi="宋体" w:eastAsia="宋体" w:cs="宋体"/>
          <w:sz w:val="24"/>
          <w:szCs w:val="24"/>
          <w:highlight w:val="none"/>
        </w:rPr>
        <w:t>为准；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）大写金额和小写金额不一致的，以大写金额为准；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）单价金额小数点或者百分比有明显错位的，以</w:t>
      </w:r>
      <w:r>
        <w:rPr>
          <w:rFonts w:hint="eastAsia" w:ascii="宋体" w:hAnsi="宋体" w:cs="宋体"/>
          <w:sz w:val="24"/>
          <w:szCs w:val="24"/>
          <w:highlight w:val="none"/>
          <w:lang w:eastAsia="zh-CN"/>
        </w:rPr>
        <w:t>谈判报价表</w:t>
      </w:r>
      <w:r>
        <w:rPr>
          <w:rFonts w:hint="eastAsia" w:ascii="宋体" w:hAnsi="宋体" w:eastAsia="宋体" w:cs="宋体"/>
          <w:sz w:val="24"/>
          <w:szCs w:val="24"/>
          <w:highlight w:val="none"/>
        </w:rPr>
        <w:t>的总价为准，并修改单价；</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）总价金额与按单价汇总金额不一致的，以单价金额计算结果为准。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同时出现两种以上不一致的，按照前款规定的顺序修正。修正后的报价按照</w:t>
      </w:r>
      <w:r>
        <w:rPr>
          <w:rFonts w:hint="eastAsia" w:ascii="宋体" w:hAnsi="宋体" w:eastAsia="宋体" w:cs="宋体"/>
          <w:sz w:val="24"/>
          <w:szCs w:val="24"/>
          <w:highlight w:val="none"/>
          <w:lang w:eastAsia="zh-CN"/>
        </w:rPr>
        <w:t>文件</w:t>
      </w:r>
      <w:r>
        <w:rPr>
          <w:rFonts w:hint="eastAsia" w:ascii="宋体" w:hAnsi="宋体" w:eastAsia="宋体" w:cs="宋体"/>
          <w:sz w:val="24"/>
          <w:szCs w:val="24"/>
          <w:highlight w:val="none"/>
        </w:rPr>
        <w:t>规定经</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确认后产生约束力，</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不确认的，其</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无效。</w:t>
      </w:r>
    </w:p>
    <w:p>
      <w:pPr>
        <w:pStyle w:val="13"/>
        <w:keepNext w:val="0"/>
        <w:keepLines w:val="0"/>
        <w:pageBreakBefore w:val="0"/>
        <w:kinsoku/>
        <w:wordWrap/>
        <w:overflowPunct/>
        <w:topLinePunct w:val="0"/>
        <w:bidi w:val="0"/>
        <w:snapToGrid/>
        <w:spacing w:line="440" w:lineRule="exact"/>
        <w:ind w:firstLine="480" w:firstLineChars="200"/>
        <w:contextualSpacing/>
        <w:textAlignment w:val="auto"/>
        <w:rPr>
          <w:rFonts w:hAnsi="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w:t>
      </w:r>
      <w:r>
        <w:rPr>
          <w:rFonts w:hint="eastAsia" w:hAnsi="宋体" w:cs="宋体"/>
          <w:sz w:val="24"/>
          <w:szCs w:val="24"/>
          <w:highlight w:val="none"/>
          <w:lang w:val="en-US" w:eastAsia="zh-CN"/>
        </w:rPr>
        <w:t>竞争性</w:t>
      </w:r>
      <w:r>
        <w:rPr>
          <w:rFonts w:hint="eastAsia" w:hAnsi="宋体" w:cs="宋体"/>
          <w:sz w:val="24"/>
          <w:szCs w:val="24"/>
          <w:highlight w:val="none"/>
          <w:lang w:eastAsia="zh-CN"/>
        </w:rPr>
        <w:t>谈判</w:t>
      </w:r>
      <w:r>
        <w:rPr>
          <w:rFonts w:hint="eastAsia" w:hAnsi="宋体" w:cs="宋体"/>
          <w:sz w:val="24"/>
          <w:szCs w:val="24"/>
          <w:highlight w:val="none"/>
        </w:rPr>
        <w:t>文件能够详细列明采购标的的技术、服务要求的，</w:t>
      </w:r>
      <w:r>
        <w:rPr>
          <w:rFonts w:hint="eastAsia" w:hAnsi="宋体" w:cs="宋体"/>
          <w:sz w:val="24"/>
          <w:szCs w:val="24"/>
          <w:highlight w:val="none"/>
          <w:lang w:eastAsia="zh-CN"/>
        </w:rPr>
        <w:t>谈判</w:t>
      </w:r>
      <w:r>
        <w:rPr>
          <w:rFonts w:hint="eastAsia" w:hAnsi="宋体" w:cs="宋体"/>
          <w:sz w:val="24"/>
          <w:szCs w:val="24"/>
          <w:highlight w:val="none"/>
        </w:rPr>
        <w:t>结束后，</w:t>
      </w:r>
      <w:r>
        <w:rPr>
          <w:rFonts w:hint="eastAsia" w:hAnsi="宋体" w:cs="宋体"/>
          <w:sz w:val="24"/>
          <w:szCs w:val="24"/>
          <w:highlight w:val="none"/>
          <w:lang w:eastAsia="zh-CN"/>
        </w:rPr>
        <w:t>谈判</w:t>
      </w:r>
      <w:r>
        <w:rPr>
          <w:rFonts w:hint="eastAsia" w:hAnsi="宋体" w:cs="宋体"/>
          <w:sz w:val="24"/>
          <w:szCs w:val="24"/>
          <w:highlight w:val="none"/>
        </w:rPr>
        <w:t>小组应当要求所有实质性响应的供应商在规定时间内提交最终报价，提交最终报价的供应商不得少于3家。</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hAnsi="宋体" w:cs="宋体"/>
          <w:sz w:val="24"/>
          <w:highlight w:val="none"/>
        </w:rPr>
        <w:t>最终报价采用现场报价，参与报价的供应商按</w:t>
      </w:r>
      <w:r>
        <w:rPr>
          <w:rFonts w:hint="eastAsia" w:hAnsi="宋体" w:cs="宋体"/>
          <w:sz w:val="24"/>
          <w:highlight w:val="none"/>
          <w:lang w:eastAsia="zh-CN"/>
        </w:rPr>
        <w:t>谈判</w:t>
      </w:r>
      <w:r>
        <w:rPr>
          <w:rFonts w:hint="eastAsia" w:hAnsi="宋体" w:cs="宋体"/>
          <w:sz w:val="24"/>
          <w:highlight w:val="none"/>
        </w:rPr>
        <w:t>小组要求进行报价，供应商在未提高响应文件中承诺的产品及其服务质量的情况下，其最终报价不得高于对该项目之前的报价（若最终报价只要求报总价，供应商最终报价大写金额和小写金额不一致的，以大写金额为准，但大写金额文字存在错误的，应当先对大写金额的文字错误进行澄清、说明或者更正，再行修正），否则，</w:t>
      </w:r>
      <w:r>
        <w:rPr>
          <w:rFonts w:hint="eastAsia" w:hAnsi="宋体" w:cs="宋体"/>
          <w:sz w:val="24"/>
          <w:highlight w:val="none"/>
          <w:lang w:eastAsia="zh-CN"/>
        </w:rPr>
        <w:t>谈判</w:t>
      </w:r>
      <w:r>
        <w:rPr>
          <w:rFonts w:hint="eastAsia" w:hAnsi="宋体" w:cs="宋体"/>
          <w:sz w:val="24"/>
          <w:highlight w:val="none"/>
        </w:rPr>
        <w:t>小组应当对其响应文件按无效处理</w:t>
      </w:r>
      <w:r>
        <w:rPr>
          <w:rFonts w:hint="eastAsia" w:hAnsi="宋体" w:cs="宋体"/>
          <w:sz w:val="24"/>
          <w:highlight w:val="none"/>
          <w:lang w:eastAsia="zh-CN"/>
        </w:rPr>
        <w:t>，</w:t>
      </w:r>
      <w:r>
        <w:rPr>
          <w:rFonts w:hint="eastAsia" w:hAnsi="宋体" w:cs="宋体"/>
          <w:sz w:val="24"/>
          <w:highlight w:val="none"/>
        </w:rPr>
        <w:t>并书面告知供应商，说明理</w:t>
      </w:r>
      <w:r>
        <w:rPr>
          <w:rFonts w:hint="eastAsia" w:hAnsi="宋体" w:eastAsia="宋体" w:cs="宋体"/>
          <w:sz w:val="24"/>
          <w:highlight w:val="none"/>
        </w:rPr>
        <w:t>由</w:t>
      </w:r>
      <w:r>
        <w:rPr>
          <w:rFonts w:hint="eastAsia" w:hAnsi="宋体" w:eastAsia="宋体" w:cs="宋体"/>
          <w:sz w:val="24"/>
          <w:highlight w:val="none"/>
          <w:lang w:eastAsia="zh-CN"/>
        </w:rPr>
        <w:t>。</w:t>
      </w:r>
      <w:r>
        <w:rPr>
          <w:rFonts w:hint="eastAsia" w:hAnsi="宋体" w:eastAsia="宋体" w:cs="宋体"/>
          <w:sz w:val="24"/>
          <w:highlight w:val="none"/>
        </w:rPr>
        <w:t>谈判小组按其最终承诺和最终报价内容，从质量和服务均能满足谈判文件实质性响应要求的供应商中，按照最后报价由低到高的顺序提出3名以上成交候选人，并编写评审报告。</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复核。</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结束后，</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应当进行复核，特别要对拟推荐为</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供应商的、报价最低的、</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被认定为无效的进行重点复核。</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推荐</w:t>
      </w:r>
      <w:r>
        <w:rPr>
          <w:rFonts w:hint="eastAsia" w:ascii="宋体" w:hAnsi="宋体" w:cs="宋体"/>
          <w:sz w:val="24"/>
          <w:szCs w:val="24"/>
          <w:highlight w:val="none"/>
          <w:lang w:eastAsia="zh-CN"/>
        </w:rPr>
        <w:t>成交候选人</w:t>
      </w:r>
      <w:r>
        <w:rPr>
          <w:rFonts w:hint="eastAsia" w:ascii="宋体" w:hAnsi="宋体" w:eastAsia="宋体" w:cs="宋体"/>
          <w:sz w:val="24"/>
          <w:szCs w:val="24"/>
          <w:highlight w:val="none"/>
        </w:rPr>
        <w:t>后，应当向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出具</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报告应当包括下列内容：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eastAsia="zh-CN"/>
        </w:rPr>
        <w:t>竞争性谈判公告</w:t>
      </w:r>
      <w:r>
        <w:rPr>
          <w:rFonts w:hint="eastAsia" w:ascii="宋体" w:hAnsi="宋体" w:eastAsia="宋体" w:cs="宋体"/>
          <w:sz w:val="24"/>
          <w:szCs w:val="24"/>
          <w:highlight w:val="none"/>
        </w:rPr>
        <w:t>刊登的媒体名称、</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日期和地点；</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获取</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的</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名单和</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成员名单；</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方法和标准；</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记录和</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情况及说明，包括无效</w:t>
      </w:r>
      <w:r>
        <w:rPr>
          <w:rFonts w:hint="eastAsia" w:ascii="宋体" w:hAnsi="宋体" w:cs="宋体"/>
          <w:sz w:val="24"/>
          <w:szCs w:val="24"/>
          <w:highlight w:val="none"/>
          <w:lang w:eastAsia="zh-CN"/>
        </w:rPr>
        <w:t>供应商</w:t>
      </w:r>
      <w:r>
        <w:rPr>
          <w:rFonts w:hint="eastAsia" w:ascii="宋体" w:hAnsi="宋体" w:eastAsia="宋体" w:cs="宋体"/>
          <w:sz w:val="24"/>
          <w:szCs w:val="24"/>
          <w:highlight w:val="none"/>
        </w:rPr>
        <w:t>名单及原因；</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-5、</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结果和</w:t>
      </w:r>
      <w:r>
        <w:rPr>
          <w:rFonts w:hint="eastAsia" w:ascii="宋体" w:hAnsi="宋体" w:cs="宋体"/>
          <w:sz w:val="24"/>
          <w:szCs w:val="24"/>
          <w:highlight w:val="none"/>
          <w:lang w:eastAsia="zh-CN"/>
        </w:rPr>
        <w:t>成交候选</w:t>
      </w:r>
      <w:r>
        <w:rPr>
          <w:rFonts w:hint="eastAsia" w:ascii="宋体" w:hAnsi="宋体" w:eastAsia="宋体" w:cs="宋体"/>
          <w:sz w:val="24"/>
          <w:szCs w:val="24"/>
          <w:highlight w:val="none"/>
        </w:rPr>
        <w:t>供应商排序表；</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授标建议</w:t>
      </w:r>
      <w:r>
        <w:rPr>
          <w:rFonts w:hint="eastAsia" w:ascii="宋体" w:hAnsi="宋体" w:eastAsia="宋体" w:cs="宋体"/>
          <w:sz w:val="24"/>
          <w:szCs w:val="24"/>
          <w:highlight w:val="none"/>
          <w:lang w:eastAsia="zh-CN"/>
        </w:rPr>
        <w:t>；</w:t>
      </w:r>
    </w:p>
    <w:p>
      <w:pPr>
        <w:pStyle w:val="11"/>
        <w:keepNext w:val="0"/>
        <w:keepLines w:val="0"/>
        <w:pageBreakBefore w:val="0"/>
        <w:widowControl w:val="0"/>
        <w:kinsoku/>
        <w:wordWrap/>
        <w:overflowPunct/>
        <w:topLinePunct w:val="0"/>
        <w:bidi w:val="0"/>
        <w:snapToGrid/>
        <w:spacing w:after="0" w:line="4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报告中签字确认，对</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过程和结果有不同意见的，应当在</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报告中写明并说明理由。签字但未写明不同意见或者未说明理由的，视同无意见。拒不签字又未另行书面说明其不同意见和理由的，视同同意</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结果。</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评审</w:t>
      </w:r>
      <w:r>
        <w:rPr>
          <w:rFonts w:hint="eastAsia" w:ascii="宋体" w:hAnsi="宋体" w:eastAsia="宋体" w:cs="宋体"/>
          <w:sz w:val="24"/>
          <w:szCs w:val="24"/>
          <w:highlight w:val="none"/>
        </w:rPr>
        <w:t>争议处理规则。</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在评审过程中，对于符合性审查、对供应商</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做无效</w:t>
      </w:r>
      <w:r>
        <w:rPr>
          <w:rFonts w:hint="eastAsia" w:ascii="宋体" w:hAnsi="宋体" w:cs="宋体"/>
          <w:sz w:val="24"/>
          <w:szCs w:val="24"/>
          <w:highlight w:val="none"/>
          <w:lang w:eastAsia="zh-CN"/>
        </w:rPr>
        <w:t>谈判</w:t>
      </w:r>
      <w:r>
        <w:rPr>
          <w:rFonts w:hint="eastAsia" w:ascii="宋体" w:hAnsi="宋体" w:eastAsia="宋体" w:cs="宋体"/>
          <w:sz w:val="24"/>
          <w:szCs w:val="24"/>
          <w:highlight w:val="none"/>
        </w:rPr>
        <w:t>处理及其他需要共同认定的事项存在争议的，应当以少数服从多数的原则做出结论，但不得违背法律法规和</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规定。有不同意见的</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成员认为认定过程和结果不符合法律法规或者</w:t>
      </w:r>
      <w:r>
        <w:rPr>
          <w:rFonts w:hint="eastAsia" w:ascii="宋体" w:hAnsi="宋体" w:cs="宋体"/>
          <w:sz w:val="24"/>
          <w:szCs w:val="24"/>
          <w:highlight w:val="none"/>
          <w:lang w:eastAsia="zh-CN"/>
        </w:rPr>
        <w:t>竞争性谈判文件</w:t>
      </w:r>
      <w:r>
        <w:rPr>
          <w:rFonts w:hint="eastAsia" w:ascii="宋体" w:hAnsi="宋体" w:eastAsia="宋体" w:cs="宋体"/>
          <w:sz w:val="24"/>
          <w:szCs w:val="24"/>
          <w:highlight w:val="none"/>
        </w:rPr>
        <w:t>规定的，应当及时向</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书面反映。</w:t>
      </w:r>
      <w:r>
        <w:rPr>
          <w:rFonts w:hint="eastAsia" w:ascii="宋体" w:hAnsi="宋体" w:cs="宋体"/>
          <w:sz w:val="24"/>
          <w:szCs w:val="24"/>
          <w:highlight w:val="none"/>
          <w:lang w:eastAsia="zh-CN"/>
        </w:rPr>
        <w:t>采购人、采购代理机构</w:t>
      </w:r>
      <w:r>
        <w:rPr>
          <w:rFonts w:hint="eastAsia" w:ascii="宋体" w:hAnsi="宋体" w:eastAsia="宋体" w:cs="宋体"/>
          <w:sz w:val="24"/>
          <w:szCs w:val="24"/>
          <w:highlight w:val="none"/>
        </w:rPr>
        <w:t>收到书面反映后，应当书面报告采购项目同级财政部门依法处理。</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u w:val="none"/>
          <w:lang w:val="en-US" w:eastAsia="zh-CN"/>
        </w:rPr>
        <w:t>4-</w:t>
      </w:r>
      <w:r>
        <w:rPr>
          <w:rFonts w:hint="eastAsia" w:ascii="宋体" w:hAnsi="宋体" w:cs="宋体"/>
          <w:b/>
          <w:sz w:val="24"/>
          <w:szCs w:val="24"/>
          <w:highlight w:val="none"/>
          <w:u w:val="none"/>
          <w:lang w:val="en-US" w:eastAsia="zh-CN"/>
        </w:rPr>
        <w:t>10</w:t>
      </w:r>
      <w:r>
        <w:rPr>
          <w:rFonts w:hint="eastAsia" w:ascii="宋体" w:hAnsi="宋体" w:eastAsia="宋体" w:cs="宋体"/>
          <w:b/>
          <w:sz w:val="24"/>
          <w:szCs w:val="24"/>
          <w:highlight w:val="none"/>
          <w:u w:val="none"/>
          <w:lang w:val="en-US" w:eastAsia="zh-CN"/>
        </w:rPr>
        <w:t>、</w:t>
      </w:r>
      <w:r>
        <w:rPr>
          <w:rFonts w:hint="eastAsia" w:ascii="宋体" w:hAnsi="宋体" w:eastAsia="宋体" w:cs="宋体"/>
          <w:b/>
          <w:sz w:val="24"/>
          <w:szCs w:val="24"/>
          <w:highlight w:val="none"/>
        </w:rPr>
        <w:t>低于成本价</w:t>
      </w:r>
      <w:r>
        <w:rPr>
          <w:rFonts w:hint="eastAsia" w:ascii="宋体" w:hAnsi="宋体" w:cs="宋体"/>
          <w:b/>
          <w:sz w:val="24"/>
          <w:szCs w:val="24"/>
          <w:highlight w:val="none"/>
          <w:lang w:eastAsia="zh-CN"/>
        </w:rPr>
        <w:t>谈判</w:t>
      </w:r>
      <w:r>
        <w:rPr>
          <w:rFonts w:hint="eastAsia" w:ascii="宋体" w:hAnsi="宋体" w:eastAsia="宋体" w:cs="宋体"/>
          <w:b/>
          <w:sz w:val="24"/>
          <w:szCs w:val="24"/>
          <w:highlight w:val="none"/>
        </w:rPr>
        <w:t>处理</w:t>
      </w:r>
    </w:p>
    <w:p>
      <w:pPr>
        <w:keepNext w:val="0"/>
        <w:keepLines w:val="0"/>
        <w:pageBreakBefore w:val="0"/>
        <w:widowControl w:val="0"/>
        <w:kinsoku/>
        <w:wordWrap/>
        <w:overflowPunct/>
        <w:topLinePunct w:val="0"/>
        <w:bidi w:val="0"/>
        <w:snapToGrid/>
        <w:spacing w:line="44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lang w:val="en-US" w:eastAsia="zh-CN"/>
        </w:rPr>
        <w:t>4-</w:t>
      </w:r>
      <w:r>
        <w:rPr>
          <w:rFonts w:hint="eastAsia" w:ascii="宋体" w:hAnsi="宋体" w:cs="宋体"/>
          <w:b/>
          <w:sz w:val="24"/>
          <w:szCs w:val="24"/>
          <w:highlight w:val="none"/>
          <w:u w:val="none"/>
          <w:lang w:val="en-US" w:eastAsia="zh-CN"/>
        </w:rPr>
        <w:t>10</w:t>
      </w:r>
      <w:r>
        <w:rPr>
          <w:rFonts w:hint="eastAsia" w:ascii="宋体" w:hAnsi="宋体" w:eastAsia="宋体" w:cs="宋体"/>
          <w:b/>
          <w:sz w:val="24"/>
          <w:szCs w:val="24"/>
          <w:highlight w:val="none"/>
          <w:lang w:val="en-US" w:eastAsia="zh-CN"/>
        </w:rPr>
        <w:t>-1、</w:t>
      </w:r>
      <w:r>
        <w:rPr>
          <w:rFonts w:hint="eastAsia" w:ascii="宋体" w:hAnsi="宋体" w:cs="宋体"/>
          <w:b/>
          <w:sz w:val="24"/>
          <w:szCs w:val="24"/>
          <w:highlight w:val="none"/>
          <w:lang w:eastAsia="zh-CN"/>
        </w:rPr>
        <w:t>谈判小组</w:t>
      </w:r>
      <w:r>
        <w:rPr>
          <w:rFonts w:hint="eastAsia" w:ascii="宋体" w:hAnsi="宋体" w:eastAsia="宋体" w:cs="宋体"/>
          <w:b/>
          <w:sz w:val="24"/>
          <w:szCs w:val="24"/>
          <w:highlight w:val="none"/>
        </w:rPr>
        <w:t>认为</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的报价明显低于其他通过符合性审查</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的报价，有可能影响产品质量或者不能诚信履约的，应当要求其在</w:t>
      </w:r>
      <w:r>
        <w:rPr>
          <w:rFonts w:hint="eastAsia" w:ascii="宋体" w:hAnsi="宋体" w:cs="宋体"/>
          <w:b/>
          <w:sz w:val="24"/>
          <w:szCs w:val="24"/>
          <w:highlight w:val="none"/>
          <w:lang w:eastAsia="zh-CN"/>
        </w:rPr>
        <w:t>评审</w:t>
      </w:r>
      <w:r>
        <w:rPr>
          <w:rFonts w:hint="eastAsia" w:ascii="宋体" w:hAnsi="宋体" w:eastAsia="宋体" w:cs="宋体"/>
          <w:b/>
          <w:sz w:val="24"/>
          <w:szCs w:val="24"/>
          <w:highlight w:val="none"/>
        </w:rPr>
        <w:t>现场合理的时间内提供书面说明，必要时提交相关证明材料；</w:t>
      </w:r>
      <w:r>
        <w:rPr>
          <w:rFonts w:hint="eastAsia" w:ascii="宋体" w:hAnsi="宋体" w:cs="宋体"/>
          <w:b/>
          <w:sz w:val="24"/>
          <w:szCs w:val="24"/>
          <w:highlight w:val="none"/>
          <w:lang w:eastAsia="zh-CN"/>
        </w:rPr>
        <w:t>供应商</w:t>
      </w:r>
      <w:r>
        <w:rPr>
          <w:rFonts w:hint="eastAsia" w:ascii="宋体" w:hAnsi="宋体" w:eastAsia="宋体" w:cs="宋体"/>
          <w:b/>
          <w:sz w:val="24"/>
          <w:szCs w:val="24"/>
          <w:highlight w:val="none"/>
        </w:rPr>
        <w:t>不能证明其报价合理性的，</w:t>
      </w:r>
      <w:r>
        <w:rPr>
          <w:rFonts w:hint="eastAsia" w:ascii="宋体" w:hAnsi="宋体" w:cs="宋体"/>
          <w:b/>
          <w:sz w:val="24"/>
          <w:szCs w:val="24"/>
          <w:highlight w:val="none"/>
          <w:lang w:eastAsia="zh-CN"/>
        </w:rPr>
        <w:t>谈判小组</w:t>
      </w:r>
      <w:r>
        <w:rPr>
          <w:rFonts w:hint="eastAsia" w:ascii="宋体" w:hAnsi="宋体" w:eastAsia="宋体" w:cs="宋体"/>
          <w:b/>
          <w:sz w:val="24"/>
          <w:szCs w:val="24"/>
          <w:highlight w:val="none"/>
        </w:rPr>
        <w:t>应当将其作为无效</w:t>
      </w:r>
      <w:r>
        <w:rPr>
          <w:rFonts w:hint="eastAsia" w:ascii="宋体" w:hAnsi="宋体" w:cs="宋体"/>
          <w:b/>
          <w:sz w:val="24"/>
          <w:szCs w:val="24"/>
          <w:highlight w:val="none"/>
          <w:lang w:eastAsia="zh-CN"/>
        </w:rPr>
        <w:t>谈判</w:t>
      </w:r>
      <w:r>
        <w:rPr>
          <w:rFonts w:hint="eastAsia" w:ascii="宋体" w:hAnsi="宋体" w:eastAsia="宋体" w:cs="宋体"/>
          <w:b/>
          <w:sz w:val="24"/>
          <w:szCs w:val="24"/>
          <w:highlight w:val="none"/>
        </w:rPr>
        <w:t>处理</w:t>
      </w:r>
      <w:r>
        <w:rPr>
          <w:rFonts w:hint="eastAsia" w:ascii="宋体" w:hAnsi="宋体" w:eastAsia="宋体" w:cs="宋体"/>
          <w:sz w:val="24"/>
          <w:szCs w:val="24"/>
          <w:highlight w:val="none"/>
        </w:rPr>
        <w:t>。</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cs="宋体"/>
          <w:sz w:val="24"/>
          <w:szCs w:val="24"/>
          <w:highlight w:val="none"/>
          <w:lang w:val="en-US" w:eastAsia="zh-CN"/>
        </w:rPr>
        <w:t>10</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签字确认。</w:t>
      </w:r>
    </w:p>
    <w:p>
      <w:pPr>
        <w:keepNext w:val="0"/>
        <w:keepLines w:val="0"/>
        <w:pageBreakBefore w:val="0"/>
        <w:widowControl w:val="0"/>
        <w:kinsoku/>
        <w:wordWrap/>
        <w:overflowPunct/>
        <w:topLinePunct w:val="0"/>
        <w:bidi w:val="0"/>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供应商提供书面说明后，</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宋体" w:hAnsi="宋体" w:cs="宋体"/>
          <w:sz w:val="24"/>
          <w:szCs w:val="24"/>
          <w:highlight w:val="none"/>
          <w:lang w:eastAsia="zh-CN"/>
        </w:rPr>
        <w:t>谈判小组</w:t>
      </w:r>
      <w:r>
        <w:rPr>
          <w:rFonts w:hint="eastAsia" w:ascii="宋体" w:hAnsi="宋体" w:eastAsia="宋体" w:cs="宋体"/>
          <w:sz w:val="24"/>
          <w:szCs w:val="24"/>
          <w:highlight w:val="none"/>
        </w:rPr>
        <w:t>应当将其</w:t>
      </w:r>
      <w:r>
        <w:rPr>
          <w:rFonts w:hint="eastAsia" w:ascii="宋体" w:hAnsi="宋体" w:cs="宋体"/>
          <w:sz w:val="24"/>
          <w:szCs w:val="24"/>
          <w:highlight w:val="none"/>
          <w:lang w:eastAsia="zh-CN"/>
        </w:rPr>
        <w:t>响应文件</w:t>
      </w:r>
      <w:r>
        <w:rPr>
          <w:rFonts w:hint="eastAsia" w:ascii="宋体" w:hAnsi="宋体" w:eastAsia="宋体" w:cs="宋体"/>
          <w:sz w:val="24"/>
          <w:szCs w:val="24"/>
          <w:highlight w:val="none"/>
        </w:rPr>
        <w:t>、响应文件作为无效处理。</w:t>
      </w:r>
    </w:p>
    <w:p>
      <w:pPr>
        <w:pStyle w:val="34"/>
        <w:keepNext w:val="0"/>
        <w:keepLines w:val="0"/>
        <w:pageBreakBefore w:val="0"/>
        <w:widowControl w:val="0"/>
        <w:kinsoku/>
        <w:wordWrap/>
        <w:overflowPunct/>
        <w:topLinePunct w:val="0"/>
        <w:bidi w:val="0"/>
        <w:snapToGrid/>
        <w:spacing w:line="440" w:lineRule="exact"/>
        <w:ind w:firstLine="480" w:firstLineChars="200"/>
        <w:jc w:val="both"/>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r>
        <w:rPr>
          <w:rFonts w:hint="eastAsia" w:cs="宋体"/>
          <w:b w:val="0"/>
          <w:bCs w:val="0"/>
          <w:sz w:val="24"/>
          <w:szCs w:val="24"/>
          <w:highlight w:val="none"/>
          <w:lang w:val="en-US" w:eastAsia="zh-CN"/>
        </w:rPr>
        <w:t>11</w:t>
      </w:r>
      <w:r>
        <w:rPr>
          <w:rFonts w:hint="eastAsia" w:ascii="宋体" w:hAnsi="宋体" w:eastAsia="宋体" w:cs="宋体"/>
          <w:b w:val="0"/>
          <w:bCs w:val="0"/>
          <w:sz w:val="24"/>
          <w:szCs w:val="24"/>
          <w:highlight w:val="none"/>
          <w:lang w:eastAsia="zh-CN"/>
        </w:rPr>
        <w:t>、</w:t>
      </w:r>
      <w:r>
        <w:rPr>
          <w:rFonts w:hint="eastAsia" w:cs="宋体"/>
          <w:b w:val="0"/>
          <w:bCs w:val="0"/>
          <w:sz w:val="24"/>
          <w:szCs w:val="24"/>
          <w:highlight w:val="none"/>
          <w:lang w:eastAsia="zh-CN"/>
        </w:rPr>
        <w:t>采购人、采购代理机构</w:t>
      </w:r>
      <w:r>
        <w:rPr>
          <w:rFonts w:hint="eastAsia" w:ascii="宋体" w:hAnsi="宋体" w:eastAsia="宋体" w:cs="宋体"/>
          <w:b w:val="0"/>
          <w:bCs w:val="0"/>
          <w:sz w:val="24"/>
          <w:szCs w:val="24"/>
          <w:highlight w:val="none"/>
        </w:rPr>
        <w:t>现场复核</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结果</w:t>
      </w:r>
      <w:r>
        <w:rPr>
          <w:rFonts w:hint="eastAsia" w:ascii="宋体" w:hAnsi="宋体" w:eastAsia="宋体" w:cs="宋体"/>
          <w:sz w:val="24"/>
          <w:szCs w:val="24"/>
          <w:highlight w:val="none"/>
        </w:rPr>
        <w:t>。</w:t>
      </w:r>
    </w:p>
    <w:p>
      <w:pPr>
        <w:pStyle w:val="11"/>
        <w:keepNext w:val="0"/>
        <w:keepLines w:val="0"/>
        <w:pageBreakBefore w:val="0"/>
        <w:widowControl w:val="0"/>
        <w:kinsoku/>
        <w:wordWrap/>
        <w:overflowPunct/>
        <w:topLinePunct w:val="0"/>
        <w:bidi w:val="0"/>
        <w:snapToGrid/>
        <w:spacing w:after="0" w:line="360" w:lineRule="auto"/>
        <w:ind w:firstLine="560" w:firstLineChars="200"/>
        <w:textAlignment w:val="auto"/>
        <w:rPr>
          <w:rFonts w:hint="eastAsia"/>
          <w:highlight w:val="none"/>
          <w:lang w:val="en-US" w:eastAsia="zh-CN"/>
        </w:rPr>
      </w:pPr>
      <w:r>
        <w:rPr>
          <w:rFonts w:hint="eastAsia"/>
          <w:highlight w:val="none"/>
          <w:lang w:val="en-US" w:eastAsia="zh-CN"/>
        </w:rPr>
        <w:br w:type="page"/>
      </w:r>
    </w:p>
    <w:p>
      <w:pPr>
        <w:pStyle w:val="4"/>
        <w:bidi w:val="0"/>
        <w:jc w:val="center"/>
        <w:rPr>
          <w:rFonts w:hint="eastAsia"/>
          <w:highlight w:val="none"/>
          <w:lang w:val="en-US" w:eastAsia="zh-CN"/>
        </w:rPr>
      </w:pPr>
      <w:bookmarkStart w:id="33" w:name="_Toc17831"/>
      <w:bookmarkStart w:id="34" w:name="_Toc17465"/>
      <w:r>
        <w:rPr>
          <w:rFonts w:hint="eastAsia"/>
          <w:highlight w:val="none"/>
          <w:lang w:val="en-US" w:eastAsia="zh-CN"/>
        </w:rPr>
        <w:t>第六章  成交和合同</w:t>
      </w:r>
      <w:bookmarkEnd w:id="33"/>
      <w:bookmarkEnd w:id="34"/>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1、</w:t>
      </w:r>
      <w:r>
        <w:rPr>
          <w:rFonts w:hint="eastAsia" w:ascii="宋体" w:hAnsi="宋体" w:cs="宋体"/>
          <w:b/>
          <w:bCs/>
          <w:highlight w:val="none"/>
          <w:lang w:val="en-US" w:eastAsia="zh-CN"/>
        </w:rPr>
        <w:t>成交</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1-1、</w:t>
      </w:r>
      <w:r>
        <w:rPr>
          <w:rFonts w:hint="eastAsia" w:ascii="宋体" w:hAnsi="宋体" w:eastAsia="宋体" w:cs="宋体"/>
          <w:b w:val="0"/>
          <w:bCs w:val="0"/>
          <w:sz w:val="24"/>
          <w:szCs w:val="24"/>
          <w:highlight w:val="none"/>
        </w:rPr>
        <w:t>采购代理机构在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结束后2个工作日内将</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报告送采购人。</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1-2、</w:t>
      </w:r>
      <w:r>
        <w:rPr>
          <w:rFonts w:hint="eastAsia" w:ascii="宋体" w:hAnsi="宋体" w:eastAsia="宋体" w:cs="宋体"/>
          <w:b w:val="0"/>
          <w:bCs w:val="0"/>
          <w:sz w:val="24"/>
          <w:szCs w:val="24"/>
          <w:highlight w:val="none"/>
        </w:rPr>
        <w:t>采购人应当自收到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报告之日起</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个工作日内，在</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报告确定的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名单中按顺序确定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并列的，由采购人或者采购人委托</w:t>
      </w:r>
      <w:r>
        <w:rPr>
          <w:rFonts w:hint="eastAsia" w:cs="宋体"/>
          <w:b w:val="0"/>
          <w:bCs w:val="0"/>
          <w:sz w:val="24"/>
          <w:szCs w:val="24"/>
          <w:highlight w:val="none"/>
          <w:lang w:eastAsia="zh-CN"/>
        </w:rPr>
        <w:t>谈判小组</w:t>
      </w:r>
      <w:r>
        <w:rPr>
          <w:rFonts w:hint="eastAsia" w:ascii="宋体" w:hAnsi="宋体" w:eastAsia="宋体" w:cs="宋体"/>
          <w:b w:val="0"/>
          <w:bCs w:val="0"/>
          <w:sz w:val="24"/>
          <w:szCs w:val="24"/>
          <w:highlight w:val="none"/>
        </w:rPr>
        <w:t>按照</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规定的方式确定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未规定的，采取随机抽取的方式确定。</w:t>
      </w:r>
    </w:p>
    <w:p>
      <w:pPr>
        <w:pStyle w:val="34"/>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ascii="宋体" w:hAnsi="宋体" w:eastAsia="宋体" w:cs="宋体"/>
          <w:b w:val="0"/>
          <w:bCs w:val="0"/>
          <w:sz w:val="24"/>
          <w:szCs w:val="24"/>
          <w:highlight w:val="none"/>
        </w:rPr>
      </w:pPr>
      <w:r>
        <w:rPr>
          <w:rFonts w:hint="eastAsia" w:hAnsi="宋体" w:cs="宋体"/>
          <w:b/>
          <w:color w:val="auto"/>
          <w:highlight w:val="none"/>
        </w:rPr>
        <w:t>注意，采购人按照推荐的</w:t>
      </w:r>
      <w:r>
        <w:rPr>
          <w:rFonts w:hint="eastAsia" w:cs="宋体"/>
          <w:b/>
          <w:color w:val="auto"/>
          <w:highlight w:val="none"/>
          <w:lang w:eastAsia="zh-CN"/>
        </w:rPr>
        <w:t>成交候选</w:t>
      </w:r>
      <w:r>
        <w:rPr>
          <w:rFonts w:hint="eastAsia" w:hAnsi="宋体" w:cs="宋体"/>
          <w:b/>
          <w:color w:val="auto"/>
          <w:highlight w:val="none"/>
        </w:rPr>
        <w:t>供应商顺序确定</w:t>
      </w:r>
      <w:r>
        <w:rPr>
          <w:rFonts w:hint="eastAsia" w:cs="宋体"/>
          <w:b/>
          <w:color w:val="auto"/>
          <w:highlight w:val="none"/>
          <w:lang w:eastAsia="zh-CN"/>
        </w:rPr>
        <w:t>成交</w:t>
      </w:r>
      <w:r>
        <w:rPr>
          <w:rFonts w:hint="eastAsia" w:hAnsi="宋体" w:cs="宋体"/>
          <w:b/>
          <w:color w:val="auto"/>
          <w:highlight w:val="none"/>
        </w:rPr>
        <w:t>供应商，不能认为采购人只能确定第一</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供应商，采购人有正当理由的，可以确定后一顺序</w:t>
      </w:r>
      <w:r>
        <w:rPr>
          <w:rFonts w:hint="eastAsia" w:cs="宋体"/>
          <w:b/>
          <w:color w:val="auto"/>
          <w:highlight w:val="none"/>
          <w:lang w:eastAsia="zh-CN"/>
        </w:rPr>
        <w:t>成交候选</w:t>
      </w:r>
      <w:r>
        <w:rPr>
          <w:rFonts w:hint="eastAsia" w:hAnsi="宋体" w:cs="宋体"/>
          <w:b/>
          <w:color w:val="auto"/>
          <w:highlight w:val="none"/>
        </w:rPr>
        <w:t>供应商为</w:t>
      </w:r>
      <w:r>
        <w:rPr>
          <w:rFonts w:hint="eastAsia" w:cs="宋体"/>
          <w:b/>
          <w:color w:val="auto"/>
          <w:highlight w:val="none"/>
          <w:lang w:eastAsia="zh-CN"/>
        </w:rPr>
        <w:t>成交</w:t>
      </w:r>
      <w:r>
        <w:rPr>
          <w:rFonts w:hint="eastAsia" w:hAnsi="宋体" w:cs="宋体"/>
          <w:b/>
          <w:color w:val="auto"/>
          <w:highlight w:val="none"/>
        </w:rPr>
        <w:t>供应商，依次类推。</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1-3、</w:t>
      </w:r>
      <w:r>
        <w:rPr>
          <w:rFonts w:hint="eastAsia" w:ascii="宋体" w:hAnsi="宋体" w:eastAsia="宋体" w:cs="宋体"/>
          <w:b w:val="0"/>
          <w:bCs w:val="0"/>
          <w:sz w:val="24"/>
          <w:szCs w:val="24"/>
          <w:highlight w:val="none"/>
        </w:rPr>
        <w:t>采购人在收到</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报告5个工作日内未按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顺序确定</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，又不能说明合法理由的，视同按</w:t>
      </w:r>
      <w:r>
        <w:rPr>
          <w:rFonts w:hint="eastAsia" w:cs="宋体"/>
          <w:b w:val="0"/>
          <w:bCs w:val="0"/>
          <w:sz w:val="24"/>
          <w:szCs w:val="24"/>
          <w:highlight w:val="none"/>
          <w:lang w:eastAsia="zh-CN"/>
        </w:rPr>
        <w:t>评审</w:t>
      </w:r>
      <w:r>
        <w:rPr>
          <w:rFonts w:hint="eastAsia" w:ascii="宋体" w:hAnsi="宋体" w:eastAsia="宋体" w:cs="宋体"/>
          <w:b w:val="0"/>
          <w:bCs w:val="0"/>
          <w:sz w:val="24"/>
          <w:szCs w:val="24"/>
          <w:highlight w:val="none"/>
        </w:rPr>
        <w:t>报告推荐的顺序确定排名第一的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1-4、</w:t>
      </w:r>
      <w:r>
        <w:rPr>
          <w:rFonts w:hint="eastAsia" w:ascii="宋体" w:hAnsi="宋体" w:eastAsia="宋体" w:cs="宋体"/>
          <w:b w:val="0"/>
          <w:bCs w:val="0"/>
          <w:sz w:val="24"/>
          <w:szCs w:val="24"/>
          <w:highlight w:val="none"/>
        </w:rPr>
        <w:t>采购人或者采购代理机构应当自</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确定之日起2个工作日内，在</w:t>
      </w:r>
      <w:r>
        <w:rPr>
          <w:rFonts w:hint="eastAsia" w:ascii="宋体" w:hAnsi="宋体" w:eastAsia="宋体" w:cs="宋体"/>
          <w:b w:val="0"/>
          <w:bCs w:val="0"/>
          <w:sz w:val="24"/>
          <w:szCs w:val="24"/>
          <w:highlight w:val="none"/>
          <w:lang w:eastAsia="zh-CN"/>
        </w:rPr>
        <w:t>陕西省政府采购网上</w:t>
      </w:r>
      <w:r>
        <w:rPr>
          <w:rFonts w:hint="eastAsia" w:ascii="宋体" w:hAnsi="宋体" w:eastAsia="宋体" w:cs="宋体"/>
          <w:b w:val="0"/>
          <w:bCs w:val="0"/>
          <w:sz w:val="24"/>
          <w:szCs w:val="24"/>
          <w:highlight w:val="none"/>
        </w:rPr>
        <w:t>公告</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应当随</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结果同时公告。</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val="en-US" w:eastAsia="zh-CN"/>
        </w:rPr>
        <w:t>1-5、</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公告期限为1个工作日。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2、签订合同</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2-1、</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应在</w:t>
      </w:r>
      <w:r>
        <w:rPr>
          <w:rFonts w:hint="eastAsia" w:cs="宋体"/>
          <w:b w:val="0"/>
          <w:bCs w:val="0"/>
          <w:sz w:val="24"/>
          <w:szCs w:val="24"/>
          <w:highlight w:val="none"/>
          <w:lang w:eastAsia="zh-CN"/>
        </w:rPr>
        <w:t>成交通知书</w:t>
      </w:r>
      <w:r>
        <w:rPr>
          <w:rFonts w:hint="eastAsia" w:ascii="宋体" w:hAnsi="宋体" w:eastAsia="宋体" w:cs="宋体"/>
          <w:b w:val="0"/>
          <w:bCs w:val="0"/>
          <w:sz w:val="24"/>
          <w:szCs w:val="24"/>
          <w:highlight w:val="none"/>
        </w:rPr>
        <w:t>发出之日起</w:t>
      </w:r>
      <w:r>
        <w:rPr>
          <w:rFonts w:hint="eastAsia" w:cs="宋体"/>
          <w:b w:val="0"/>
          <w:bCs w:val="0"/>
          <w:sz w:val="24"/>
          <w:szCs w:val="24"/>
          <w:highlight w:val="none"/>
          <w:lang w:val="en-US" w:eastAsia="zh-CN"/>
        </w:rPr>
        <w:t>10</w:t>
      </w:r>
      <w:r>
        <w:rPr>
          <w:rFonts w:hint="eastAsia" w:cs="宋体"/>
          <w:b w:val="0"/>
          <w:bCs w:val="0"/>
          <w:sz w:val="24"/>
          <w:szCs w:val="24"/>
          <w:highlight w:val="none"/>
          <w:lang w:eastAsia="zh-CN"/>
        </w:rPr>
        <w:t>个工作日</w:t>
      </w:r>
      <w:r>
        <w:rPr>
          <w:rFonts w:hint="eastAsia" w:ascii="宋体" w:hAnsi="宋体" w:eastAsia="宋体" w:cs="宋体"/>
          <w:b w:val="0"/>
          <w:bCs w:val="0"/>
          <w:sz w:val="24"/>
          <w:szCs w:val="24"/>
          <w:highlight w:val="none"/>
        </w:rPr>
        <w:t>内与采购人签订采购合同。由于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的原因逾期未与采购人签订采购合同的，将视为放弃</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，取消其</w:t>
      </w:r>
      <w:r>
        <w:rPr>
          <w:rFonts w:hint="eastAsia" w:cs="宋体"/>
          <w:b w:val="0"/>
          <w:bCs w:val="0"/>
          <w:sz w:val="24"/>
          <w:szCs w:val="24"/>
          <w:highlight w:val="none"/>
          <w:lang w:eastAsia="zh-CN"/>
        </w:rPr>
        <w:t>成交</w:t>
      </w:r>
      <w:r>
        <w:rPr>
          <w:rFonts w:hint="eastAsia" w:ascii="宋体" w:hAnsi="宋体" w:eastAsia="宋体" w:cs="宋体"/>
          <w:b w:val="0"/>
          <w:bCs w:val="0"/>
          <w:sz w:val="24"/>
          <w:szCs w:val="24"/>
          <w:highlight w:val="none"/>
        </w:rPr>
        <w:t>资格并将按相关规定进行处理。</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2-2、</w:t>
      </w:r>
      <w:r>
        <w:rPr>
          <w:rFonts w:hint="eastAsia" w:ascii="宋体" w:hAnsi="宋体" w:eastAsia="宋体" w:cs="宋体"/>
          <w:b w:val="0"/>
          <w:bCs w:val="0"/>
          <w:sz w:val="24"/>
          <w:szCs w:val="24"/>
          <w:highlight w:val="none"/>
        </w:rPr>
        <w:t>采购人不得向</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提出任何不合理的要求，作为签订合同的条件，不得与</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私下订立背离合同实质性内容的任何协议，所签订的合同不得对</w:t>
      </w:r>
      <w:r>
        <w:rPr>
          <w:rFonts w:hint="eastAsia" w:cs="宋体"/>
          <w:b w:val="0"/>
          <w:bCs w:val="0"/>
          <w:sz w:val="24"/>
          <w:szCs w:val="24"/>
          <w:highlight w:val="none"/>
          <w:lang w:eastAsia="zh-CN"/>
        </w:rPr>
        <w:t>竞争性谈判文件</w:t>
      </w:r>
      <w:r>
        <w:rPr>
          <w:rFonts w:hint="eastAsia" w:ascii="宋体" w:hAnsi="宋体" w:eastAsia="宋体" w:cs="宋体"/>
          <w:b w:val="0"/>
          <w:bCs w:val="0"/>
          <w:sz w:val="24"/>
          <w:szCs w:val="24"/>
          <w:highlight w:val="none"/>
        </w:rPr>
        <w:t>和</w:t>
      </w:r>
      <w:r>
        <w:rPr>
          <w:rFonts w:hint="eastAsia" w:cs="宋体"/>
          <w:b w:val="0"/>
          <w:bCs w:val="0"/>
          <w:sz w:val="24"/>
          <w:szCs w:val="24"/>
          <w:highlight w:val="none"/>
          <w:lang w:eastAsia="zh-CN"/>
        </w:rPr>
        <w:t>成交供应商响应文件</w:t>
      </w:r>
      <w:r>
        <w:rPr>
          <w:rFonts w:hint="eastAsia" w:ascii="宋体" w:hAnsi="宋体" w:eastAsia="宋体" w:cs="宋体"/>
          <w:b w:val="0"/>
          <w:bCs w:val="0"/>
          <w:sz w:val="24"/>
          <w:szCs w:val="24"/>
          <w:highlight w:val="none"/>
        </w:rPr>
        <w:t>确定的事项进行实质性修改。</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2-3、</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拒绝与采购人签订合同的，采购人可以按照评审报告推荐的</w:t>
      </w:r>
      <w:r>
        <w:rPr>
          <w:rFonts w:hint="eastAsia" w:cs="宋体"/>
          <w:b w:val="0"/>
          <w:bCs w:val="0"/>
          <w:sz w:val="24"/>
          <w:szCs w:val="24"/>
          <w:highlight w:val="none"/>
          <w:lang w:eastAsia="zh-CN"/>
        </w:rPr>
        <w:t>成交候选人</w:t>
      </w:r>
      <w:r>
        <w:rPr>
          <w:rFonts w:hint="eastAsia" w:ascii="宋体" w:hAnsi="宋体" w:eastAsia="宋体" w:cs="宋体"/>
          <w:b w:val="0"/>
          <w:bCs w:val="0"/>
          <w:sz w:val="24"/>
          <w:szCs w:val="24"/>
          <w:highlight w:val="none"/>
        </w:rPr>
        <w:t>名单排序，确定下一候选人为</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，也可以重新开展政府采购活动。</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2-4、</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在合同签订之后</w:t>
      </w: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个工作日内，将签订的合同（一式壹份）送采购代理机构。</w:t>
      </w:r>
      <w:r>
        <w:rPr>
          <w:rFonts w:hint="eastAsia" w:cs="宋体"/>
          <w:b w:val="0"/>
          <w:bCs w:val="0"/>
          <w:sz w:val="24"/>
          <w:szCs w:val="24"/>
          <w:highlight w:val="none"/>
          <w:lang w:eastAsia="zh-CN"/>
        </w:rPr>
        <w:t>成交供应商</w:t>
      </w:r>
      <w:r>
        <w:rPr>
          <w:rFonts w:hint="eastAsia" w:ascii="宋体" w:hAnsi="宋体" w:eastAsia="宋体" w:cs="宋体"/>
          <w:b w:val="0"/>
          <w:bCs w:val="0"/>
          <w:sz w:val="24"/>
          <w:szCs w:val="24"/>
          <w:highlight w:val="none"/>
        </w:rPr>
        <w:t>应及时到采购代理机构办理。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3、合同分包（本项目</w:t>
      </w:r>
      <w:r>
        <w:rPr>
          <w:rFonts w:hint="eastAsia" w:ascii="宋体" w:hAnsi="宋体" w:cs="宋体"/>
          <w:b/>
          <w:bCs/>
          <w:highlight w:val="none"/>
          <w:lang w:val="en-US" w:eastAsia="zh-CN"/>
        </w:rPr>
        <w:t>不</w:t>
      </w:r>
      <w:r>
        <w:rPr>
          <w:rFonts w:hint="eastAsia" w:ascii="宋体" w:hAnsi="宋体" w:eastAsia="宋体" w:cs="宋体"/>
          <w:b/>
          <w:bCs/>
          <w:highlight w:val="none"/>
          <w:lang w:val="en-US" w:eastAsia="zh-CN"/>
        </w:rPr>
        <w:t>适用）</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3-1、</w:t>
      </w:r>
      <w:r>
        <w:rPr>
          <w:rFonts w:hint="eastAsia" w:ascii="宋体" w:hAnsi="宋体" w:eastAsia="宋体" w:cs="宋体"/>
          <w:highlight w:val="none"/>
        </w:rPr>
        <w:t>经采购人同意，</w:t>
      </w:r>
      <w:r>
        <w:rPr>
          <w:rFonts w:hint="eastAsia" w:ascii="宋体" w:hAnsi="宋体" w:cs="宋体"/>
          <w:highlight w:val="none"/>
          <w:lang w:eastAsia="zh-CN"/>
        </w:rPr>
        <w:t>成交供应商</w:t>
      </w:r>
      <w:r>
        <w:rPr>
          <w:rFonts w:hint="eastAsia" w:ascii="宋体" w:hAnsi="宋体" w:eastAsia="宋体" w:cs="宋体"/>
          <w:highlight w:val="none"/>
        </w:rPr>
        <w:t>可以依法采取分包方式履行合同。这种要求应当在合同签订之前征得采购人同意，并且分包</w:t>
      </w:r>
      <w:r>
        <w:rPr>
          <w:rFonts w:hint="eastAsia" w:ascii="宋体" w:hAnsi="宋体" w:cs="宋体"/>
          <w:highlight w:val="none"/>
          <w:lang w:eastAsia="zh-CN"/>
        </w:rPr>
        <w:t>供应商</w:t>
      </w:r>
      <w:r>
        <w:rPr>
          <w:rFonts w:hint="eastAsia" w:ascii="宋体" w:hAnsi="宋体" w:eastAsia="宋体" w:cs="宋体"/>
          <w:highlight w:val="none"/>
        </w:rPr>
        <w:t>履行的分包项目的品牌、规格型号及技术要求等，必须与</w:t>
      </w:r>
      <w:r>
        <w:rPr>
          <w:rFonts w:hint="eastAsia" w:ascii="宋体" w:hAnsi="宋体" w:cs="宋体"/>
          <w:highlight w:val="none"/>
          <w:lang w:eastAsia="zh-CN"/>
        </w:rPr>
        <w:t>成交</w:t>
      </w:r>
      <w:r>
        <w:rPr>
          <w:rFonts w:hint="eastAsia" w:ascii="宋体" w:hAnsi="宋体" w:eastAsia="宋体" w:cs="宋体"/>
          <w:highlight w:val="none"/>
        </w:rPr>
        <w:t>的一致。</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分包履行合同的部分应当为采购项目的非主体、非关键性工作，不属于</w:t>
      </w:r>
      <w:r>
        <w:rPr>
          <w:rFonts w:hint="eastAsia" w:ascii="宋体" w:hAnsi="宋体" w:cs="宋体"/>
          <w:highlight w:val="none"/>
          <w:lang w:eastAsia="zh-CN"/>
        </w:rPr>
        <w:t>成交供应商</w:t>
      </w:r>
      <w:r>
        <w:rPr>
          <w:rFonts w:hint="eastAsia" w:ascii="宋体" w:hAnsi="宋体" w:eastAsia="宋体" w:cs="宋体"/>
          <w:highlight w:val="none"/>
        </w:rPr>
        <w:t>的主要合同义务。</w:t>
      </w:r>
      <w:r>
        <w:rPr>
          <w:rFonts w:hint="eastAsia" w:ascii="宋体" w:hAnsi="宋体" w:cs="宋体"/>
          <w:highlight w:val="none"/>
          <w:lang w:eastAsia="zh-CN"/>
        </w:rPr>
        <w:t>供应商</w:t>
      </w:r>
      <w:r>
        <w:rPr>
          <w:rFonts w:hint="eastAsia" w:ascii="宋体" w:hAnsi="宋体" w:eastAsia="宋体" w:cs="宋体"/>
          <w:highlight w:val="none"/>
        </w:rPr>
        <w:t>根据</w:t>
      </w:r>
      <w:r>
        <w:rPr>
          <w:rFonts w:hint="eastAsia" w:ascii="宋体" w:hAnsi="宋体" w:cs="宋体"/>
          <w:highlight w:val="none"/>
          <w:lang w:eastAsia="zh-CN"/>
        </w:rPr>
        <w:t>竞争性谈判文件</w:t>
      </w:r>
      <w:r>
        <w:rPr>
          <w:rFonts w:hint="eastAsia" w:ascii="宋体" w:hAnsi="宋体" w:eastAsia="宋体" w:cs="宋体"/>
          <w:highlight w:val="none"/>
        </w:rPr>
        <w:t>的规定和采购项目的实际情况，拟在</w:t>
      </w:r>
      <w:r>
        <w:rPr>
          <w:rFonts w:hint="eastAsia" w:ascii="宋体" w:hAnsi="宋体" w:cs="宋体"/>
          <w:highlight w:val="none"/>
          <w:lang w:eastAsia="zh-CN"/>
        </w:rPr>
        <w:t>成交</w:t>
      </w:r>
      <w:r>
        <w:rPr>
          <w:rFonts w:hint="eastAsia" w:ascii="宋体" w:hAnsi="宋体" w:eastAsia="宋体" w:cs="宋体"/>
          <w:highlight w:val="none"/>
        </w:rPr>
        <w:t>后将</w:t>
      </w:r>
      <w:r>
        <w:rPr>
          <w:rFonts w:hint="eastAsia" w:ascii="宋体" w:hAnsi="宋体" w:cs="宋体"/>
          <w:highlight w:val="none"/>
          <w:lang w:eastAsia="zh-CN"/>
        </w:rPr>
        <w:t>成交</w:t>
      </w:r>
      <w:r>
        <w:rPr>
          <w:rFonts w:hint="eastAsia" w:ascii="宋体" w:hAnsi="宋体" w:eastAsia="宋体" w:cs="宋体"/>
          <w:highlight w:val="none"/>
        </w:rPr>
        <w:t>项目的非主体、非关键性工作分包的，应当在</w:t>
      </w:r>
      <w:r>
        <w:rPr>
          <w:rFonts w:hint="eastAsia" w:ascii="宋体" w:hAnsi="宋体" w:cs="宋体"/>
          <w:highlight w:val="none"/>
          <w:lang w:eastAsia="zh-CN"/>
        </w:rPr>
        <w:t>响应文件</w:t>
      </w:r>
      <w:r>
        <w:rPr>
          <w:rFonts w:hint="eastAsia" w:ascii="宋体" w:hAnsi="宋体" w:eastAsia="宋体" w:cs="宋体"/>
          <w:highlight w:val="none"/>
        </w:rPr>
        <w:t>中载明分包承担主体，分包承担主体应当具备相应资质条件且不得再次分包。</w:t>
      </w:r>
    </w:p>
    <w:p>
      <w:pPr>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val="en-US" w:eastAsia="zh-CN"/>
        </w:rPr>
        <w:t>3-2、</w:t>
      </w:r>
      <w:r>
        <w:rPr>
          <w:rFonts w:hint="eastAsia" w:ascii="宋体" w:hAnsi="宋体" w:eastAsia="宋体" w:cs="宋体"/>
          <w:highlight w:val="none"/>
        </w:rPr>
        <w:t>采购合同实行分包履行的，</w:t>
      </w:r>
      <w:r>
        <w:rPr>
          <w:rFonts w:hint="eastAsia" w:ascii="宋体" w:hAnsi="宋体" w:cs="宋体"/>
          <w:highlight w:val="none"/>
          <w:lang w:eastAsia="zh-CN"/>
        </w:rPr>
        <w:t>成交供应商</w:t>
      </w:r>
      <w:r>
        <w:rPr>
          <w:rFonts w:hint="eastAsia" w:ascii="宋体" w:hAnsi="宋体" w:eastAsia="宋体" w:cs="宋体"/>
          <w:highlight w:val="none"/>
        </w:rPr>
        <w:t>就采购项目和分包项目向采购人负责，分包</w:t>
      </w:r>
      <w:r>
        <w:rPr>
          <w:rFonts w:hint="eastAsia" w:ascii="宋体" w:hAnsi="宋体" w:cs="宋体"/>
          <w:highlight w:val="none"/>
          <w:lang w:eastAsia="zh-CN"/>
        </w:rPr>
        <w:t>供应商</w:t>
      </w:r>
      <w:r>
        <w:rPr>
          <w:rFonts w:hint="eastAsia" w:ascii="宋体" w:hAnsi="宋体" w:eastAsia="宋体" w:cs="宋体"/>
          <w:highlight w:val="none"/>
        </w:rPr>
        <w:t>就分包项目承担责任。</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lang w:val="en-US" w:eastAsia="zh-CN"/>
        </w:rPr>
        <w:t>3-3、</w:t>
      </w:r>
      <w:r>
        <w:rPr>
          <w:rFonts w:hint="eastAsia" w:ascii="宋体" w:hAnsi="宋体" w:eastAsia="宋体" w:cs="宋体"/>
          <w:highlight w:val="none"/>
        </w:rPr>
        <w:t>中小企业依据《政府采购促进中小企业发展管理办法》（财库〔2020〕46号）规定的政策获取政府采购合同后，小型、微型企业不得分包或转包给大型、中型企业，中型企业不得分包或转包给大型企业。</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5" w:name="_Toc18995"/>
      <w:bookmarkStart w:id="36" w:name="_Toc32611"/>
      <w:bookmarkStart w:id="37" w:name="_Toc28120"/>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合同转包（本项目</w:t>
      </w:r>
      <w:r>
        <w:rPr>
          <w:rFonts w:hint="eastAsia" w:ascii="宋体" w:hAnsi="宋体" w:eastAsia="宋体" w:cs="宋体"/>
          <w:sz w:val="24"/>
          <w:highlight w:val="none"/>
          <w:lang w:eastAsia="zh-CN"/>
        </w:rPr>
        <w:t>不</w:t>
      </w:r>
      <w:r>
        <w:rPr>
          <w:rFonts w:hint="eastAsia" w:ascii="宋体" w:hAnsi="宋体" w:eastAsia="宋体" w:cs="宋体"/>
          <w:sz w:val="24"/>
          <w:highlight w:val="none"/>
        </w:rPr>
        <w:t>适用）</w:t>
      </w:r>
      <w:bookmarkEnd w:id="35"/>
      <w:bookmarkEnd w:id="36"/>
      <w:bookmarkEnd w:id="37"/>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eastAsia="宋体" w:cs="宋体"/>
          <w:highlight w:val="none"/>
        </w:rPr>
        <w:t>本采购项目严禁</w:t>
      </w:r>
      <w:r>
        <w:rPr>
          <w:rFonts w:hint="eastAsia" w:ascii="宋体" w:hAnsi="宋体" w:cs="宋体"/>
          <w:highlight w:val="none"/>
          <w:lang w:eastAsia="zh-CN"/>
        </w:rPr>
        <w:t>成交供应商</w:t>
      </w:r>
      <w:r>
        <w:rPr>
          <w:rFonts w:hint="eastAsia" w:ascii="宋体" w:hAnsi="宋体" w:eastAsia="宋体" w:cs="宋体"/>
          <w:highlight w:val="none"/>
        </w:rPr>
        <w:t>将任何政府采购合同义务转包。本项目所称转包，是指</w:t>
      </w:r>
      <w:r>
        <w:rPr>
          <w:rFonts w:hint="eastAsia" w:ascii="宋体" w:hAnsi="宋体" w:cs="宋体"/>
          <w:highlight w:val="none"/>
          <w:lang w:eastAsia="zh-CN"/>
        </w:rPr>
        <w:t>成交供应商</w:t>
      </w:r>
      <w:r>
        <w:rPr>
          <w:rFonts w:hint="eastAsia" w:ascii="宋体" w:hAnsi="宋体" w:eastAsia="宋体" w:cs="宋体"/>
          <w:highlight w:val="none"/>
        </w:rPr>
        <w:t>将政府采购合同义务转让给第三人，并退出现有政府采购合同当事人双方的权利义务关系，受让人（即第三人）成为政府采购合同的另一方当事人的行为。</w:t>
      </w:r>
    </w:p>
    <w:p>
      <w:pPr>
        <w:pageBreakBefore w:val="0"/>
        <w:widowControl w:val="0"/>
        <w:kinsoku/>
        <w:wordWrap/>
        <w:overflowPunct/>
        <w:topLinePunct w:val="0"/>
        <w:bidi w:val="0"/>
        <w:snapToGrid/>
        <w:spacing w:line="360" w:lineRule="auto"/>
        <w:ind w:firstLine="540" w:firstLineChars="225"/>
        <w:textAlignment w:val="auto"/>
        <w:rPr>
          <w:rFonts w:hint="eastAsia" w:ascii="宋体" w:hAnsi="宋体" w:eastAsia="宋体" w:cs="宋体"/>
          <w:highlight w:val="none"/>
        </w:rPr>
      </w:pPr>
      <w:r>
        <w:rPr>
          <w:rFonts w:hint="eastAsia" w:ascii="宋体" w:hAnsi="宋体" w:cs="宋体"/>
          <w:highlight w:val="none"/>
          <w:lang w:eastAsia="zh-CN"/>
        </w:rPr>
        <w:t>成交供应商</w:t>
      </w:r>
      <w:r>
        <w:rPr>
          <w:rFonts w:hint="eastAsia" w:ascii="宋体" w:hAnsi="宋体" w:eastAsia="宋体" w:cs="宋体"/>
          <w:highlight w:val="none"/>
        </w:rPr>
        <w:t>转包的，视同拒绝履行政府采购合同义务，将依法追究法律责任。</w:t>
      </w:r>
    </w:p>
    <w:p>
      <w:pPr>
        <w:pStyle w:val="4"/>
        <w:pageBreakBefore w:val="0"/>
        <w:widowControl w:val="0"/>
        <w:kinsoku/>
        <w:wordWrap/>
        <w:overflowPunct/>
        <w:topLinePunct w:val="0"/>
        <w:bidi w:val="0"/>
        <w:snapToGrid/>
        <w:spacing w:before="0" w:after="0" w:line="360" w:lineRule="auto"/>
        <w:textAlignment w:val="auto"/>
        <w:rPr>
          <w:rFonts w:hint="eastAsia" w:ascii="宋体" w:hAnsi="宋体" w:eastAsia="宋体" w:cs="宋体"/>
          <w:sz w:val="24"/>
          <w:highlight w:val="none"/>
        </w:rPr>
      </w:pPr>
      <w:bookmarkStart w:id="38" w:name="_Toc12192"/>
      <w:bookmarkStart w:id="39" w:name="_Toc23336"/>
      <w:bookmarkStart w:id="40" w:name="_Toc16866"/>
      <w:r>
        <w:rPr>
          <w:rFonts w:hint="eastAsia" w:ascii="宋体" w:hAnsi="宋体" w:eastAsia="宋体" w:cs="宋体"/>
          <w:sz w:val="24"/>
          <w:highlight w:val="none"/>
          <w:lang w:val="en-US" w:eastAsia="zh-CN"/>
        </w:rPr>
        <w:t>5、</w:t>
      </w:r>
      <w:r>
        <w:rPr>
          <w:rFonts w:hint="eastAsia" w:ascii="宋体" w:hAnsi="宋体" w:eastAsia="宋体" w:cs="宋体"/>
          <w:sz w:val="24"/>
          <w:highlight w:val="none"/>
        </w:rPr>
        <w:t>补充合同</w:t>
      </w:r>
      <w:bookmarkEnd w:id="38"/>
      <w:bookmarkEnd w:id="39"/>
      <w:bookmarkEnd w:id="40"/>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采购合同履行过程中，采购人需要追加与合同标的相同的货物或者服务的，在不改变合同其他条款的前提下，可以与</w:t>
      </w:r>
      <w:r>
        <w:rPr>
          <w:rFonts w:hint="eastAsia" w:cs="宋体"/>
          <w:highlight w:val="none"/>
          <w:lang w:eastAsia="zh-CN"/>
        </w:rPr>
        <w:t>成交供应商</w:t>
      </w:r>
      <w:r>
        <w:rPr>
          <w:rFonts w:hint="eastAsia" w:ascii="宋体" w:hAnsi="宋体" w:eastAsia="宋体" w:cs="宋体"/>
          <w:highlight w:val="none"/>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pStyle w:val="4"/>
        <w:bidi w:val="0"/>
        <w:jc w:val="center"/>
        <w:rPr>
          <w:rFonts w:hint="eastAsia" w:ascii="宋体" w:hAnsi="宋体" w:cs="宋体"/>
          <w:highlight w:val="none"/>
          <w:lang w:val="en-US" w:eastAsia="zh-CN"/>
        </w:rPr>
      </w:pPr>
      <w:r>
        <w:rPr>
          <w:rFonts w:hint="eastAsia" w:ascii="宋体" w:hAnsi="宋体" w:eastAsia="宋体" w:cs="宋体"/>
          <w:highlight w:val="none"/>
        </w:rPr>
        <w:br w:type="page"/>
      </w:r>
      <w:bookmarkStart w:id="41" w:name="_Toc29755"/>
      <w:bookmarkStart w:id="42" w:name="_Toc10715"/>
      <w:r>
        <w:rPr>
          <w:rFonts w:hint="eastAsia" w:ascii="宋体" w:hAnsi="宋体" w:cs="宋体"/>
          <w:highlight w:val="none"/>
          <w:lang w:eastAsia="zh-CN"/>
        </w:rPr>
        <w:t>第七章</w:t>
      </w:r>
      <w:r>
        <w:rPr>
          <w:rFonts w:hint="eastAsia" w:ascii="宋体" w:hAnsi="宋体" w:cs="宋体"/>
          <w:highlight w:val="none"/>
          <w:lang w:val="en-US" w:eastAsia="zh-CN"/>
        </w:rPr>
        <w:t xml:space="preserve">  其他</w:t>
      </w:r>
      <w:bookmarkEnd w:id="41"/>
      <w:bookmarkEnd w:id="42"/>
    </w:p>
    <w:p>
      <w:pPr>
        <w:keepNext w:val="0"/>
        <w:keepLines w:val="0"/>
        <w:pageBreakBefore w:val="0"/>
        <w:widowControl w:val="0"/>
        <w:kinsoku/>
        <w:wordWrap/>
        <w:overflowPunct/>
        <w:topLinePunct w:val="0"/>
        <w:bidi w:val="0"/>
        <w:snapToGrid/>
        <w:spacing w:line="360" w:lineRule="auto"/>
        <w:textAlignment w:val="auto"/>
        <w:rPr>
          <w:rFonts w:hint="default"/>
          <w:highlight w:val="none"/>
          <w:lang w:val="en-US" w:eastAsia="zh-CN"/>
        </w:rPr>
      </w:pPr>
      <w:r>
        <w:rPr>
          <w:rFonts w:hint="eastAsia" w:ascii="宋体" w:hAnsi="宋体" w:eastAsia="宋体" w:cs="宋体"/>
          <w:b/>
          <w:bCs/>
          <w:kern w:val="0"/>
          <w:sz w:val="24"/>
          <w:szCs w:val="32"/>
          <w:highlight w:val="none"/>
          <w:lang w:val="en-US" w:eastAsia="zh-CN" w:bidi="ar-SA"/>
        </w:rPr>
        <w:t>1、</w:t>
      </w:r>
      <w:r>
        <w:rPr>
          <w:rFonts w:hint="eastAsia" w:ascii="宋体" w:hAnsi="宋体" w:cs="宋体"/>
          <w:b/>
          <w:bCs/>
          <w:kern w:val="0"/>
          <w:sz w:val="24"/>
          <w:szCs w:val="32"/>
          <w:highlight w:val="none"/>
          <w:lang w:val="en-US" w:eastAsia="zh-CN" w:bidi="ar-SA"/>
        </w:rPr>
        <w:t>采购</w:t>
      </w:r>
      <w:r>
        <w:rPr>
          <w:rFonts w:hint="eastAsia" w:ascii="宋体" w:hAnsi="宋体" w:eastAsia="宋体" w:cs="宋体"/>
          <w:b/>
          <w:bCs/>
          <w:kern w:val="0"/>
          <w:sz w:val="24"/>
          <w:szCs w:val="32"/>
          <w:highlight w:val="none"/>
          <w:lang w:val="en-US" w:eastAsia="zh-CN" w:bidi="ar-SA"/>
        </w:rPr>
        <w:t>代理服务费</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ascii="宋体" w:hAnsi="宋体" w:eastAsia="宋体" w:cs="宋体"/>
          <w:highlight w:val="none"/>
        </w:rPr>
      </w:pPr>
      <w:r>
        <w:rPr>
          <w:rFonts w:hint="eastAsia" w:cs="宋体"/>
          <w:highlight w:val="none"/>
          <w:lang w:val="en-US" w:eastAsia="zh-CN"/>
        </w:rPr>
        <w:t>1-1、服务费收取：</w:t>
      </w:r>
      <w:r>
        <w:rPr>
          <w:rFonts w:hint="eastAsia" w:ascii="宋体" w:hAnsi="宋体" w:eastAsia="宋体" w:cs="宋体"/>
          <w:highlight w:val="none"/>
        </w:rPr>
        <w:t>参照国家计委计价格[2002]1980号及发改办价格[2003]857号通知规定</w:t>
      </w:r>
      <w:r>
        <w:rPr>
          <w:rFonts w:hint="eastAsia" w:ascii="宋体" w:hAnsi="宋体" w:eastAsia="宋体" w:cs="宋体"/>
          <w:highlight w:val="none"/>
          <w:lang w:eastAsia="zh-CN"/>
        </w:rPr>
        <w:t>收取</w:t>
      </w:r>
      <w:r>
        <w:rPr>
          <w:rFonts w:hint="eastAsia" w:ascii="宋体" w:hAnsi="宋体" w:eastAsia="宋体" w:cs="宋体"/>
          <w:highlight w:val="none"/>
        </w:rPr>
        <w:t>，由</w:t>
      </w:r>
      <w:r>
        <w:rPr>
          <w:rFonts w:hint="eastAsia" w:cs="宋体"/>
          <w:highlight w:val="none"/>
          <w:lang w:eastAsia="zh-CN"/>
        </w:rPr>
        <w:t>成交供应商</w:t>
      </w:r>
      <w:r>
        <w:rPr>
          <w:rFonts w:hint="eastAsia" w:ascii="宋体" w:hAnsi="宋体" w:eastAsia="宋体" w:cs="宋体"/>
          <w:highlight w:val="none"/>
        </w:rPr>
        <w:t>在领取</w:t>
      </w:r>
      <w:r>
        <w:rPr>
          <w:rFonts w:hint="eastAsia" w:cs="宋体"/>
          <w:highlight w:val="none"/>
          <w:lang w:eastAsia="zh-CN"/>
        </w:rPr>
        <w:t>成交通知书</w:t>
      </w:r>
      <w:r>
        <w:rPr>
          <w:rFonts w:hint="eastAsia" w:ascii="宋体" w:hAnsi="宋体" w:eastAsia="宋体" w:cs="宋体"/>
          <w:highlight w:val="none"/>
          <w:lang w:eastAsia="zh-CN"/>
        </w:rPr>
        <w:t>前</w:t>
      </w:r>
      <w:r>
        <w:rPr>
          <w:rFonts w:hint="eastAsia" w:ascii="宋体" w:hAnsi="宋体" w:eastAsia="宋体" w:cs="宋体"/>
          <w:highlight w:val="none"/>
        </w:rPr>
        <w:t>向</w:t>
      </w:r>
      <w:r>
        <w:rPr>
          <w:rFonts w:hint="eastAsia" w:ascii="宋体" w:hAnsi="宋体" w:eastAsia="宋体" w:cs="宋体"/>
          <w:highlight w:val="none"/>
          <w:lang w:eastAsia="zh-CN"/>
        </w:rPr>
        <w:t>采购代理机构</w:t>
      </w:r>
      <w:r>
        <w:rPr>
          <w:rFonts w:hint="eastAsia" w:ascii="宋体" w:hAnsi="宋体" w:eastAsia="宋体" w:cs="宋体"/>
          <w:highlight w:val="none"/>
        </w:rPr>
        <w:t>交纳</w:t>
      </w:r>
      <w:r>
        <w:rPr>
          <w:rFonts w:hint="eastAsia" w:cs="宋体"/>
          <w:highlight w:val="none"/>
          <w:lang w:eastAsia="zh-CN"/>
        </w:rPr>
        <w:t>采购</w:t>
      </w:r>
      <w:r>
        <w:rPr>
          <w:rFonts w:hint="eastAsia" w:ascii="宋体" w:hAnsi="宋体" w:eastAsia="宋体" w:cs="宋体"/>
          <w:highlight w:val="none"/>
        </w:rPr>
        <w:t>服务费。</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1-2、采购代理服务费支付方式：银行转账或现金方式</w:t>
      </w:r>
    </w:p>
    <w:tbl>
      <w:tblPr>
        <w:tblStyle w:val="23"/>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288"/>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c>
          <w:tcPr>
            <w:tcW w:w="9288" w:type="dxa"/>
            <w:tcBorders>
              <w:tl2br w:val="nil"/>
              <w:tr2bl w:val="nil"/>
            </w:tcBorders>
          </w:tcPr>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收款单位：陕西万德招标有限公司</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cs="宋体"/>
                <w:highlight w:val="none"/>
                <w:lang w:val="en-US" w:eastAsia="zh-CN"/>
              </w:rPr>
            </w:pPr>
            <w:r>
              <w:rPr>
                <w:rFonts w:hint="eastAsia" w:cs="宋体"/>
                <w:highlight w:val="none"/>
                <w:lang w:val="en-US" w:eastAsia="zh-CN"/>
              </w:rPr>
              <w:t>开户银行：中国银行西安南二环支行</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cs="宋体"/>
                <w:highlight w:val="none"/>
                <w:vertAlign w:val="baseline"/>
                <w:lang w:val="en-US" w:eastAsia="zh-CN"/>
              </w:rPr>
            </w:pPr>
            <w:r>
              <w:rPr>
                <w:rFonts w:hint="eastAsia" w:cs="宋体"/>
                <w:highlight w:val="none"/>
                <w:lang w:val="en-US" w:eastAsia="zh-CN"/>
              </w:rPr>
              <w:t>银行账号：103673241394</w:t>
            </w:r>
          </w:p>
        </w:tc>
      </w:tr>
    </w:tbl>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2、询问、质疑和投诉</w:t>
      </w:r>
    </w:p>
    <w:p>
      <w:pPr>
        <w:keepNext w:val="0"/>
        <w:keepLines w:val="0"/>
        <w:pageBreakBefore w:val="0"/>
        <w:widowControl w:val="0"/>
        <w:kinsoku/>
        <w:wordWrap/>
        <w:overflowPunct/>
        <w:topLinePunct w:val="0"/>
        <w:bidi w:val="0"/>
        <w:snapToGrid/>
        <w:spacing w:line="360" w:lineRule="auto"/>
        <w:ind w:firstLine="470" w:firstLineChars="196"/>
        <w:jc w:val="left"/>
        <w:textAlignment w:val="auto"/>
        <w:outlineLvl w:val="1"/>
        <w:rPr>
          <w:rFonts w:hAnsi="宋体"/>
          <w:highlight w:val="none"/>
        </w:rPr>
      </w:pPr>
      <w:bookmarkStart w:id="43" w:name="_Toc6460"/>
      <w:bookmarkStart w:id="44" w:name="_Toc30451"/>
      <w:bookmarkStart w:id="45" w:name="_Toc24816"/>
      <w:r>
        <w:rPr>
          <w:rFonts w:hint="eastAsia"/>
          <w:highlight w:val="none"/>
        </w:rPr>
        <w:t>询问、质疑、投诉的接收和处理严格按照《中华人共和国政府采购法》、《中华人民共和国政府采购法实施条例》、《政府采购货物和服务招标投标管理办法》、《政府采购供应商投诉办法》、《财政部关于加强政府采购供应商投诉受理审查工作的通知》和</w:t>
      </w:r>
      <w:r>
        <w:rPr>
          <w:rFonts w:hint="eastAsia" w:hAnsi="宋体"/>
          <w:highlight w:val="none"/>
        </w:rPr>
        <w:t>《中华人民共和国财政部令第94号--政府采购质疑和投诉办法》等的相关规定办理。</w:t>
      </w:r>
      <w:bookmarkEnd w:id="43"/>
      <w:bookmarkEnd w:id="44"/>
      <w:bookmarkEnd w:id="45"/>
    </w:p>
    <w:p>
      <w:pPr>
        <w:pStyle w:val="34"/>
        <w:keepNext w:val="0"/>
        <w:keepLines w:val="0"/>
        <w:pageBreakBefore w:val="0"/>
        <w:widowControl w:val="0"/>
        <w:kinsoku/>
        <w:wordWrap/>
        <w:overflowPunct/>
        <w:topLinePunct w:val="0"/>
        <w:bidi w:val="0"/>
        <w:snapToGrid/>
        <w:spacing w:line="360" w:lineRule="auto"/>
        <w:ind w:firstLine="482" w:firstLineChars="200"/>
        <w:jc w:val="both"/>
        <w:textAlignment w:val="auto"/>
        <w:rPr>
          <w:rFonts w:hint="eastAsia"/>
          <w:szCs w:val="20"/>
          <w:highlight w:val="none"/>
        </w:rPr>
      </w:pPr>
      <w:r>
        <w:rPr>
          <w:rFonts w:hint="eastAsia"/>
          <w:b/>
          <w:bCs/>
          <w:szCs w:val="20"/>
          <w:highlight w:val="none"/>
          <w:u w:val="single"/>
        </w:rPr>
        <w:t>注：根据《中华人民共和国政府采购法》等规定，供应商质疑不得超出采购文件、采购过程、采购结果的范围,供应商针对同一采购程序环节的质疑应在法定质疑期内一次性提出。</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highlight w:val="none"/>
        </w:rPr>
      </w:pPr>
      <w:r>
        <w:rPr>
          <w:szCs w:val="20"/>
          <w:highlight w:val="none"/>
        </w:rPr>
        <w:t>接收质疑函的方式</w:t>
      </w:r>
      <w:r>
        <w:rPr>
          <w:rFonts w:hint="eastAsia"/>
          <w:szCs w:val="20"/>
          <w:highlight w:val="none"/>
        </w:rPr>
        <w:t>：书面形式</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eastAsia="宋体"/>
          <w:szCs w:val="20"/>
          <w:highlight w:val="none"/>
          <w:lang w:val="en-US" w:eastAsia="zh-CN"/>
        </w:rPr>
      </w:pPr>
      <w:r>
        <w:rPr>
          <w:rFonts w:hint="eastAsia"/>
          <w:szCs w:val="20"/>
          <w:highlight w:val="none"/>
        </w:rPr>
        <w:t>联系部门：招标部</w:t>
      </w:r>
      <w:r>
        <w:rPr>
          <w:rFonts w:hint="eastAsia"/>
          <w:szCs w:val="20"/>
          <w:highlight w:val="none"/>
          <w:lang w:val="en-US" w:eastAsia="zh-CN"/>
        </w:rPr>
        <w:t xml:space="preserve">          </w:t>
      </w:r>
      <w:r>
        <w:rPr>
          <w:rFonts w:hint="eastAsia"/>
          <w:szCs w:val="20"/>
          <w:highlight w:val="none"/>
        </w:rPr>
        <w:t>项目负责人：</w:t>
      </w:r>
      <w:r>
        <w:rPr>
          <w:rFonts w:hint="eastAsia"/>
          <w:szCs w:val="20"/>
          <w:highlight w:val="none"/>
          <w:lang w:val="en-US" w:eastAsia="zh-CN"/>
        </w:rPr>
        <w:t>饶宁</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default"/>
          <w:szCs w:val="20"/>
          <w:highlight w:val="none"/>
          <w:lang w:val="en-US" w:eastAsia="zh-CN"/>
        </w:rPr>
      </w:pPr>
      <w:r>
        <w:rPr>
          <w:rFonts w:hint="eastAsia"/>
          <w:szCs w:val="20"/>
          <w:highlight w:val="none"/>
        </w:rPr>
        <w:t>联系电话：</w:t>
      </w:r>
      <w:r>
        <w:rPr>
          <w:rFonts w:hint="eastAsia" w:ascii="宋体" w:hAnsi="宋体" w:eastAsia="宋体" w:cs="宋体"/>
          <w:i w:val="0"/>
          <w:iCs w:val="0"/>
          <w:caps w:val="0"/>
          <w:color w:val="333333"/>
          <w:spacing w:val="0"/>
          <w:sz w:val="24"/>
          <w:szCs w:val="24"/>
          <w:shd w:val="clear" w:fill="FFFFFF"/>
          <w:vertAlign w:val="baseline"/>
        </w:rPr>
        <w:t>029-85561862/85561863转801</w:t>
      </w:r>
    </w:p>
    <w:p>
      <w:pPr>
        <w:pStyle w:val="34"/>
        <w:keepNext w:val="0"/>
        <w:keepLines w:val="0"/>
        <w:pageBreakBefore w:val="0"/>
        <w:widowControl w:val="0"/>
        <w:kinsoku/>
        <w:wordWrap/>
        <w:overflowPunct/>
        <w:topLinePunct w:val="0"/>
        <w:bidi w:val="0"/>
        <w:snapToGrid/>
        <w:spacing w:line="360" w:lineRule="auto"/>
        <w:ind w:firstLine="480" w:firstLineChars="200"/>
        <w:jc w:val="both"/>
        <w:textAlignment w:val="auto"/>
        <w:rPr>
          <w:rFonts w:hint="eastAsia"/>
          <w:szCs w:val="20"/>
          <w:highlight w:val="none"/>
        </w:rPr>
      </w:pPr>
      <w:r>
        <w:rPr>
          <w:rFonts w:hint="eastAsia"/>
          <w:szCs w:val="20"/>
          <w:highlight w:val="none"/>
        </w:rPr>
        <w:t>联系地址：西安市南二环西段21号华融国际商务大厦A座15层B区</w:t>
      </w: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kern w:val="0"/>
          <w:sz w:val="24"/>
          <w:szCs w:val="32"/>
          <w:highlight w:val="none"/>
          <w:lang w:val="en-US" w:eastAsia="zh-CN" w:bidi="ar-SA"/>
        </w:rPr>
      </w:pPr>
      <w:r>
        <w:rPr>
          <w:rFonts w:hint="eastAsia" w:ascii="宋体" w:hAnsi="宋体" w:eastAsia="宋体" w:cs="宋体"/>
          <w:b/>
          <w:bCs/>
          <w:kern w:val="0"/>
          <w:sz w:val="24"/>
          <w:szCs w:val="32"/>
          <w:highlight w:val="none"/>
          <w:lang w:val="en-US" w:eastAsia="zh-CN" w:bidi="ar-SA"/>
        </w:rPr>
        <w:t>3、其他</w:t>
      </w:r>
    </w:p>
    <w:p>
      <w:pPr>
        <w:pStyle w:val="11"/>
        <w:keepNext w:val="0"/>
        <w:keepLines w:val="0"/>
        <w:pageBreakBefore w:val="0"/>
        <w:widowControl w:val="0"/>
        <w:kinsoku/>
        <w:wordWrap/>
        <w:overflowPunct/>
        <w:topLinePunct w:val="0"/>
        <w:bidi w:val="0"/>
        <w:snapToGrid/>
        <w:spacing w:after="0" w:line="360" w:lineRule="auto"/>
        <w:textAlignment w:val="auto"/>
        <w:rPr>
          <w:rFonts w:hint="eastAsia" w:ascii="宋体" w:hAnsi="宋体" w:eastAsia="宋体" w:cs="宋体"/>
          <w:sz w:val="24"/>
          <w:szCs w:val="20"/>
          <w:highlight w:val="none"/>
          <w:lang w:val="en-US" w:eastAsia="zh-CN" w:bidi="ar-SA"/>
        </w:rPr>
      </w:pPr>
      <w:r>
        <w:rPr>
          <w:rFonts w:hint="eastAsia"/>
          <w:highlight w:val="none"/>
          <w:lang w:val="en-US" w:eastAsia="zh-CN"/>
        </w:rPr>
        <w:t xml:space="preserve">  </w:t>
      </w:r>
      <w:r>
        <w:rPr>
          <w:rFonts w:hint="eastAsia" w:ascii="宋体" w:hAnsi="宋体" w:eastAsia="宋体" w:cs="宋体"/>
          <w:sz w:val="24"/>
          <w:szCs w:val="20"/>
          <w:highlight w:val="none"/>
          <w:lang w:val="en-US" w:eastAsia="zh-CN" w:bidi="ar-SA"/>
        </w:rPr>
        <w:t>本</w:t>
      </w:r>
      <w:r>
        <w:rPr>
          <w:rFonts w:hint="eastAsia" w:ascii="宋体" w:hAnsi="宋体" w:cs="宋体"/>
          <w:sz w:val="24"/>
          <w:szCs w:val="20"/>
          <w:highlight w:val="none"/>
          <w:lang w:val="en-US" w:eastAsia="zh-CN" w:bidi="ar-SA"/>
        </w:rPr>
        <w:t>竞争性谈判文件</w:t>
      </w:r>
      <w:r>
        <w:rPr>
          <w:rFonts w:hint="eastAsia" w:ascii="宋体" w:hAnsi="宋体" w:eastAsia="宋体" w:cs="宋体"/>
          <w:sz w:val="24"/>
          <w:szCs w:val="20"/>
          <w:highlight w:val="none"/>
          <w:lang w:val="en-US" w:eastAsia="zh-CN" w:bidi="ar-SA"/>
        </w:rPr>
        <w:t>中所引相关法律制度规定，在政府采购中有变化的，按照变化后的相关法律制度规定执行。本</w:t>
      </w:r>
      <w:r>
        <w:rPr>
          <w:rFonts w:hint="eastAsia" w:ascii="宋体" w:hAnsi="宋体" w:cs="宋体"/>
          <w:sz w:val="24"/>
          <w:szCs w:val="20"/>
          <w:highlight w:val="none"/>
          <w:lang w:val="en-US" w:eastAsia="zh-CN" w:bidi="ar-SA"/>
        </w:rPr>
        <w:t>竞争性谈判文件</w:t>
      </w:r>
      <w:r>
        <w:rPr>
          <w:rFonts w:hint="eastAsia" w:ascii="宋体" w:hAnsi="宋体" w:eastAsia="宋体" w:cs="宋体"/>
          <w:sz w:val="24"/>
          <w:szCs w:val="20"/>
          <w:highlight w:val="none"/>
          <w:lang w:val="en-US" w:eastAsia="zh-CN" w:bidi="ar-SA"/>
        </w:rPr>
        <w:t>规定的内容条款，在本项目</w:t>
      </w:r>
      <w:r>
        <w:rPr>
          <w:rFonts w:hint="eastAsia" w:ascii="宋体" w:hAnsi="宋体" w:cs="宋体"/>
          <w:sz w:val="24"/>
          <w:szCs w:val="20"/>
          <w:highlight w:val="none"/>
          <w:lang w:val="en-US" w:eastAsia="zh-CN" w:bidi="ar-SA"/>
        </w:rPr>
        <w:t>谈判</w:t>
      </w:r>
      <w:r>
        <w:rPr>
          <w:rFonts w:hint="eastAsia" w:ascii="宋体" w:hAnsi="宋体" w:eastAsia="宋体" w:cs="宋体"/>
          <w:sz w:val="24"/>
          <w:szCs w:val="20"/>
          <w:highlight w:val="none"/>
          <w:lang w:val="en-US" w:eastAsia="zh-CN" w:bidi="ar-SA"/>
        </w:rPr>
        <w:t>截止时间届满后，因相关法律制度规定的变化导致不符合相关法律制度规定的，直接按照变化后的相关法律制度规定执行，本</w:t>
      </w:r>
      <w:r>
        <w:rPr>
          <w:rFonts w:hint="eastAsia" w:ascii="宋体" w:hAnsi="宋体" w:cs="宋体"/>
          <w:sz w:val="24"/>
          <w:szCs w:val="20"/>
          <w:highlight w:val="none"/>
          <w:lang w:val="en-US" w:eastAsia="zh-CN" w:bidi="ar-SA"/>
        </w:rPr>
        <w:t>竞争性谈判文件</w:t>
      </w:r>
      <w:r>
        <w:rPr>
          <w:rFonts w:hint="eastAsia" w:ascii="宋体" w:hAnsi="宋体" w:eastAsia="宋体" w:cs="宋体"/>
          <w:sz w:val="24"/>
          <w:szCs w:val="20"/>
          <w:highlight w:val="none"/>
          <w:lang w:val="en-US" w:eastAsia="zh-CN" w:bidi="ar-SA"/>
        </w:rPr>
        <w:t>不再做调整。</w:t>
      </w:r>
    </w:p>
    <w:p>
      <w:pPr>
        <w:rPr>
          <w:rFonts w:hint="default"/>
          <w:highlight w:val="none"/>
          <w:lang w:val="en-US" w:eastAsia="zh-CN"/>
        </w:rPr>
      </w:pPr>
      <w:r>
        <w:rPr>
          <w:rFonts w:hint="default"/>
          <w:highlight w:val="none"/>
          <w:lang w:val="en-US" w:eastAsia="zh-CN"/>
        </w:rPr>
        <w:br w:type="page"/>
      </w:r>
    </w:p>
    <w:p>
      <w:pPr>
        <w:pStyle w:val="3"/>
        <w:bidi w:val="0"/>
        <w:jc w:val="center"/>
        <w:rPr>
          <w:rFonts w:hint="eastAsia"/>
          <w:highlight w:val="none"/>
          <w:lang w:val="en-US" w:eastAsia="zh-CN"/>
        </w:rPr>
      </w:pPr>
      <w:bookmarkStart w:id="46" w:name="_Toc27603"/>
      <w:bookmarkStart w:id="47" w:name="_Toc13972"/>
      <w:r>
        <w:rPr>
          <w:rFonts w:hint="eastAsia"/>
          <w:highlight w:val="none"/>
          <w:lang w:val="en-US" w:eastAsia="zh-CN"/>
        </w:rPr>
        <w:t>第三部分  商务要求</w:t>
      </w:r>
      <w:bookmarkEnd w:id="46"/>
      <w:bookmarkEnd w:id="47"/>
    </w:p>
    <w:p>
      <w:pPr>
        <w:keepNext w:val="0"/>
        <w:keepLines w:val="0"/>
        <w:pageBreakBefore w:val="0"/>
        <w:widowControl w:val="0"/>
        <w:kinsoku/>
        <w:wordWrap/>
        <w:overflowPunct/>
        <w:topLinePunct w:val="0"/>
        <w:autoSpaceDE/>
        <w:autoSpaceDN/>
        <w:bidi w:val="0"/>
        <w:snapToGrid/>
        <w:spacing w:line="360" w:lineRule="auto"/>
        <w:textAlignment w:val="auto"/>
        <w:outlineLvl w:val="1"/>
        <w:rPr>
          <w:rFonts w:hint="eastAsia" w:ascii="宋体" w:hAnsi="宋体" w:eastAsia="宋体" w:cs="宋体"/>
          <w:b/>
          <w:bCs/>
          <w:kern w:val="0"/>
          <w:sz w:val="24"/>
          <w:szCs w:val="24"/>
          <w:highlight w:val="none"/>
          <w:lang w:val="en-US" w:eastAsia="zh-CN" w:bidi="ar-SA"/>
        </w:rPr>
      </w:pPr>
      <w:bookmarkStart w:id="48" w:name="_Toc19070"/>
      <w:bookmarkStart w:id="49" w:name="_Toc21923"/>
      <w:bookmarkStart w:id="50" w:name="_Toc22442"/>
      <w:r>
        <w:rPr>
          <w:rFonts w:hint="eastAsia" w:ascii="宋体" w:hAnsi="宋体" w:eastAsia="宋体" w:cs="宋体"/>
          <w:b/>
          <w:bCs/>
          <w:kern w:val="0"/>
          <w:sz w:val="24"/>
          <w:szCs w:val="24"/>
          <w:highlight w:val="none"/>
          <w:lang w:val="en-US" w:eastAsia="zh-CN" w:bidi="ar-SA"/>
        </w:rPr>
        <w:t>1、</w:t>
      </w:r>
      <w:r>
        <w:rPr>
          <w:rFonts w:hint="eastAsia" w:ascii="宋体" w:hAnsi="宋体" w:cs="宋体"/>
          <w:b/>
          <w:bCs/>
          <w:kern w:val="0"/>
          <w:sz w:val="24"/>
          <w:szCs w:val="24"/>
          <w:highlight w:val="none"/>
          <w:lang w:val="en-US" w:eastAsia="zh-CN" w:bidi="ar-SA"/>
        </w:rPr>
        <w:t>培训时间</w:t>
      </w:r>
      <w:r>
        <w:rPr>
          <w:rFonts w:hint="eastAsia" w:ascii="宋体" w:hAnsi="宋体" w:eastAsia="宋体" w:cs="宋体"/>
          <w:b/>
          <w:bCs/>
          <w:kern w:val="0"/>
          <w:sz w:val="24"/>
          <w:szCs w:val="24"/>
          <w:highlight w:val="none"/>
          <w:lang w:val="en-US" w:eastAsia="zh-CN" w:bidi="ar-SA"/>
        </w:rPr>
        <w:t>及地点</w:t>
      </w:r>
      <w:bookmarkEnd w:id="48"/>
      <w:bookmarkEnd w:id="49"/>
      <w:bookmarkEnd w:id="5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eastAsia="zh-CN"/>
        </w:rPr>
        <w:t>培训时间</w:t>
      </w:r>
      <w:r>
        <w:rPr>
          <w:rFonts w:hint="eastAsia" w:ascii="宋体" w:hAnsi="宋体" w:eastAsia="宋体" w:cs="宋体"/>
          <w:sz w:val="24"/>
          <w:szCs w:val="24"/>
          <w:highlight w:val="none"/>
        </w:rPr>
        <w:t>：2022年10月-2022年12月底。</w:t>
      </w:r>
    </w:p>
    <w:p>
      <w:pPr>
        <w:pStyle w:val="11"/>
        <w:keepNext w:val="0"/>
        <w:keepLines w:val="0"/>
        <w:pageBreakBefore w:val="0"/>
        <w:widowControl w:val="0"/>
        <w:kinsoku/>
        <w:wordWrap/>
        <w:overflowPunct/>
        <w:topLinePunct w:val="0"/>
        <w:autoSpaceDE/>
        <w:autoSpaceDN/>
        <w:bidi w:val="0"/>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w:t>
      </w:r>
      <w:r>
        <w:rPr>
          <w:rFonts w:hint="eastAsia" w:ascii="宋体" w:hAnsi="宋体" w:cs="宋体"/>
          <w:sz w:val="24"/>
          <w:szCs w:val="24"/>
          <w:highlight w:val="none"/>
          <w:lang w:eastAsia="zh-CN"/>
        </w:rPr>
        <w:t>培训</w:t>
      </w:r>
      <w:r>
        <w:rPr>
          <w:rFonts w:hint="eastAsia" w:ascii="宋体" w:hAnsi="宋体" w:eastAsia="宋体" w:cs="宋体"/>
          <w:sz w:val="24"/>
          <w:szCs w:val="24"/>
          <w:highlight w:val="none"/>
        </w:rPr>
        <w:t>地点: 榆林市区及12个县市区（根据实际情况调整，具体培训地点由供应商提供）。</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rPr>
      </w:pPr>
      <w:bookmarkStart w:id="51" w:name="_Toc5716"/>
      <w:bookmarkStart w:id="52" w:name="_Toc25308"/>
      <w:bookmarkStart w:id="53" w:name="_Toc11456"/>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付款方式：</w:t>
      </w:r>
      <w:bookmarkEnd w:id="51"/>
      <w:bookmarkEnd w:id="52"/>
      <w:bookmarkEnd w:id="53"/>
    </w:p>
    <w:p>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bookmarkStart w:id="54" w:name="_Toc32220"/>
      <w:bookmarkStart w:id="55" w:name="_Toc7361"/>
      <w:r>
        <w:rPr>
          <w:rFonts w:hint="eastAsia" w:ascii="宋体" w:hAnsi="宋体" w:eastAsia="宋体" w:cs="宋体"/>
          <w:sz w:val="24"/>
          <w:szCs w:val="24"/>
          <w:highlight w:val="none"/>
          <w:lang w:val="en-US" w:eastAsia="zh-CN"/>
        </w:rPr>
        <w:t>2-1、</w:t>
      </w:r>
      <w:r>
        <w:rPr>
          <w:rFonts w:hint="eastAsia" w:ascii="宋体" w:hAnsi="宋体" w:eastAsia="宋体" w:cs="宋体"/>
          <w:sz w:val="24"/>
          <w:szCs w:val="24"/>
          <w:u w:val="none"/>
          <w:lang w:eastAsia="zh-CN"/>
        </w:rPr>
        <w:t>合同签订后，</w:t>
      </w:r>
      <w:r>
        <w:rPr>
          <w:rFonts w:hint="eastAsia" w:ascii="宋体" w:hAnsi="宋体" w:eastAsia="宋体" w:cs="宋体"/>
          <w:sz w:val="24"/>
          <w:szCs w:val="24"/>
          <w:u w:val="none"/>
        </w:rPr>
        <w:t>收到</w:t>
      </w:r>
      <w:r>
        <w:rPr>
          <w:rFonts w:hint="eastAsia" w:ascii="宋体" w:hAnsi="宋体" w:cs="宋体"/>
          <w:sz w:val="24"/>
          <w:szCs w:val="24"/>
          <w:u w:val="none"/>
          <w:lang w:eastAsia="zh-CN"/>
        </w:rPr>
        <w:t>成交供应商</w:t>
      </w:r>
      <w:r>
        <w:rPr>
          <w:rFonts w:hint="eastAsia" w:ascii="宋体" w:hAnsi="宋体" w:eastAsia="宋体" w:cs="宋体"/>
          <w:sz w:val="24"/>
          <w:szCs w:val="24"/>
          <w:u w:val="none"/>
        </w:rPr>
        <w:t>开具的正规发票，</w:t>
      </w:r>
      <w:r>
        <w:rPr>
          <w:rFonts w:hint="eastAsia" w:ascii="宋体" w:hAnsi="宋体" w:eastAsia="宋体" w:cs="宋体"/>
          <w:sz w:val="24"/>
          <w:szCs w:val="24"/>
          <w:lang w:val="zh-CN"/>
        </w:rPr>
        <w:t>采购人</w:t>
      </w:r>
      <w:r>
        <w:rPr>
          <w:rFonts w:hint="eastAsia" w:ascii="宋体" w:hAnsi="宋体" w:eastAsia="宋体" w:cs="宋体"/>
          <w:sz w:val="24"/>
          <w:szCs w:val="24"/>
          <w:u w:val="none"/>
        </w:rPr>
        <w:t>向</w:t>
      </w:r>
      <w:r>
        <w:rPr>
          <w:rFonts w:hint="eastAsia" w:ascii="宋体" w:hAnsi="宋体" w:cs="宋体"/>
          <w:sz w:val="24"/>
          <w:szCs w:val="24"/>
          <w:u w:val="none"/>
          <w:lang w:eastAsia="zh-CN"/>
        </w:rPr>
        <w:t>供应商</w:t>
      </w:r>
      <w:r>
        <w:rPr>
          <w:rFonts w:hint="eastAsia" w:ascii="宋体" w:hAnsi="宋体" w:eastAsia="宋体" w:cs="宋体"/>
          <w:sz w:val="24"/>
          <w:szCs w:val="24"/>
          <w:u w:val="none"/>
        </w:rPr>
        <w:t>支付本合同总费用的</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0%</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1"/>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2-2、</w:t>
      </w:r>
      <w:r>
        <w:rPr>
          <w:rFonts w:hint="eastAsia" w:ascii="宋体" w:hAnsi="宋体" w:eastAsia="宋体" w:cs="宋体"/>
          <w:sz w:val="24"/>
          <w:szCs w:val="24"/>
          <w:u w:val="none"/>
        </w:rPr>
        <w:t>达到服务标准</w:t>
      </w:r>
      <w:r>
        <w:rPr>
          <w:rFonts w:hint="eastAsia" w:ascii="宋体" w:hAnsi="宋体" w:cs="宋体"/>
          <w:sz w:val="24"/>
          <w:szCs w:val="24"/>
          <w:u w:val="none"/>
          <w:lang w:eastAsia="zh-CN"/>
        </w:rPr>
        <w:t>经采购人验收</w:t>
      </w:r>
      <w:r>
        <w:rPr>
          <w:rFonts w:hint="eastAsia" w:ascii="宋体" w:hAnsi="宋体" w:eastAsia="宋体" w:cs="宋体"/>
          <w:sz w:val="24"/>
          <w:szCs w:val="24"/>
          <w:u w:val="none"/>
        </w:rPr>
        <w:t>后，</w:t>
      </w:r>
      <w:r>
        <w:rPr>
          <w:rFonts w:hint="eastAsia" w:ascii="宋体" w:hAnsi="宋体" w:cs="宋体"/>
          <w:sz w:val="24"/>
          <w:szCs w:val="24"/>
          <w:u w:val="none"/>
          <w:lang w:eastAsia="zh-CN"/>
        </w:rPr>
        <w:t>供应商</w:t>
      </w:r>
      <w:r>
        <w:rPr>
          <w:rFonts w:hint="eastAsia" w:ascii="宋体" w:hAnsi="宋体" w:eastAsia="宋体" w:cs="宋体"/>
          <w:sz w:val="24"/>
          <w:szCs w:val="24"/>
          <w:u w:val="none"/>
        </w:rPr>
        <w:t>开具正规发票</w:t>
      </w:r>
      <w:r>
        <w:rPr>
          <w:rFonts w:hint="eastAsia" w:ascii="宋体" w:hAnsi="宋体" w:eastAsia="宋体" w:cs="宋体"/>
          <w:sz w:val="24"/>
          <w:szCs w:val="24"/>
          <w:u w:val="none"/>
          <w:lang w:eastAsia="zh-CN"/>
        </w:rPr>
        <w:t>，</w:t>
      </w:r>
      <w:r>
        <w:rPr>
          <w:rFonts w:hint="eastAsia" w:ascii="宋体" w:hAnsi="宋体" w:eastAsia="宋体" w:cs="宋体"/>
          <w:sz w:val="24"/>
          <w:szCs w:val="24"/>
          <w:lang w:val="zh-CN"/>
        </w:rPr>
        <w:t>采购人</w:t>
      </w:r>
      <w:r>
        <w:rPr>
          <w:rFonts w:hint="eastAsia" w:ascii="宋体" w:hAnsi="宋体" w:eastAsia="宋体" w:cs="宋体"/>
          <w:sz w:val="24"/>
          <w:szCs w:val="24"/>
          <w:u w:val="none"/>
        </w:rPr>
        <w:t>向</w:t>
      </w:r>
      <w:r>
        <w:rPr>
          <w:rFonts w:hint="eastAsia" w:ascii="宋体" w:hAnsi="宋体" w:cs="宋体"/>
          <w:sz w:val="24"/>
          <w:szCs w:val="24"/>
          <w:u w:val="none"/>
          <w:lang w:eastAsia="zh-CN"/>
        </w:rPr>
        <w:t>供应商</w:t>
      </w:r>
      <w:r>
        <w:rPr>
          <w:rFonts w:hint="eastAsia" w:ascii="宋体" w:hAnsi="宋体" w:eastAsia="宋体" w:cs="宋体"/>
          <w:sz w:val="24"/>
          <w:szCs w:val="24"/>
          <w:u w:val="none"/>
        </w:rPr>
        <w:t>支付合同总价款的</w:t>
      </w:r>
      <w:r>
        <w:rPr>
          <w:rFonts w:hint="eastAsia" w:ascii="宋体" w:hAnsi="宋体" w:eastAsia="宋体" w:cs="宋体"/>
          <w:sz w:val="24"/>
          <w:szCs w:val="24"/>
          <w:u w:val="none"/>
          <w:lang w:val="en-US" w:eastAsia="zh-CN"/>
        </w:rPr>
        <w:t>60</w:t>
      </w:r>
      <w:r>
        <w:rPr>
          <w:rFonts w:hint="eastAsia" w:ascii="宋体" w:hAnsi="宋体" w:eastAsia="宋体" w:cs="宋体"/>
          <w:sz w:val="24"/>
          <w:szCs w:val="24"/>
          <w:u w:val="none"/>
        </w:rPr>
        <w:t>%</w:t>
      </w:r>
      <w:r>
        <w:rPr>
          <w:rFonts w:hint="eastAsia" w:ascii="宋体" w:hAnsi="宋体" w:eastAsia="宋体" w:cs="宋体"/>
          <w:bCs/>
          <w:sz w:val="24"/>
          <w:szCs w:val="24"/>
        </w:rPr>
        <w:t>。</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lang w:val="en-US" w:eastAsia="zh-CN"/>
        </w:rPr>
      </w:pPr>
      <w:bookmarkStart w:id="56" w:name="_Toc6938"/>
      <w:r>
        <w:rPr>
          <w:rFonts w:hint="eastAsia" w:ascii="宋体" w:hAnsi="宋体" w:eastAsia="宋体" w:cs="宋体"/>
          <w:b/>
          <w:bCs/>
          <w:sz w:val="24"/>
          <w:szCs w:val="24"/>
          <w:highlight w:val="none"/>
          <w:lang w:val="en-US" w:eastAsia="zh-CN"/>
        </w:rPr>
        <w:t>3、</w:t>
      </w:r>
      <w:bookmarkEnd w:id="54"/>
      <w:bookmarkEnd w:id="55"/>
      <w:bookmarkEnd w:id="56"/>
      <w:r>
        <w:rPr>
          <w:rFonts w:hint="eastAsia" w:ascii="宋体" w:hAnsi="宋体" w:cs="宋体"/>
          <w:b/>
          <w:bCs/>
          <w:sz w:val="24"/>
          <w:szCs w:val="24"/>
          <w:highlight w:val="none"/>
          <w:lang w:val="en-US" w:eastAsia="zh-CN"/>
        </w:rPr>
        <w:t>服务质量</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en-US" w:eastAsia="zh-CN" w:bidi="ar-SA"/>
        </w:rPr>
      </w:pPr>
      <w:bookmarkStart w:id="57" w:name="_Toc15589"/>
      <w:bookmarkStart w:id="58" w:name="_Toc31005"/>
      <w:bookmarkStart w:id="59" w:name="_Toc2473"/>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zh-TW" w:eastAsia="zh-CN" w:bidi="ar-SA"/>
        </w:rPr>
        <w:t>1、</w:t>
      </w:r>
      <w:bookmarkStart w:id="60" w:name="_Toc167714053"/>
      <w:bookmarkStart w:id="61" w:name="_Toc167715250"/>
      <w:bookmarkStart w:id="62" w:name="_Toc167712855"/>
      <w:r>
        <w:rPr>
          <w:rFonts w:hint="eastAsia" w:ascii="宋体" w:hAnsi="宋体" w:eastAsia="宋体" w:cs="宋体"/>
          <w:kern w:val="2"/>
          <w:sz w:val="24"/>
          <w:szCs w:val="24"/>
          <w:lang w:val="zh-TW" w:eastAsia="zh-CN" w:bidi="ar-SA"/>
        </w:rPr>
        <w:t>服务质量必须符合国家有关规范和相关政策</w:t>
      </w:r>
      <w:bookmarkEnd w:id="60"/>
      <w:bookmarkEnd w:id="61"/>
      <w:bookmarkEnd w:id="62"/>
      <w:r>
        <w:rPr>
          <w:rFonts w:hint="eastAsia" w:ascii="宋体" w:hAnsi="宋体" w:eastAsia="宋体" w:cs="宋体"/>
          <w:kern w:val="2"/>
          <w:sz w:val="24"/>
          <w:szCs w:val="24"/>
          <w:lang w:val="zh-TW"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kern w:val="2"/>
          <w:sz w:val="24"/>
          <w:szCs w:val="24"/>
          <w:lang w:val="zh-TW" w:eastAsia="zh-CN" w:bidi="ar-SA"/>
        </w:rPr>
      </w:pPr>
      <w:r>
        <w:rPr>
          <w:rFonts w:hint="eastAsia" w:ascii="宋体" w:hAnsi="宋体" w:cs="宋体"/>
          <w:kern w:val="2"/>
          <w:sz w:val="24"/>
          <w:szCs w:val="24"/>
          <w:lang w:val="en-US" w:eastAsia="zh-CN" w:bidi="ar-SA"/>
        </w:rPr>
        <w:t>3-2</w:t>
      </w:r>
      <w:r>
        <w:rPr>
          <w:rFonts w:hint="eastAsia" w:ascii="宋体" w:hAnsi="宋体" w:eastAsia="宋体" w:cs="宋体"/>
          <w:kern w:val="2"/>
          <w:sz w:val="24"/>
          <w:szCs w:val="24"/>
          <w:lang w:val="zh-TW" w:eastAsia="zh-CN" w:bidi="ar-SA"/>
        </w:rPr>
        <w:t>、服务质量必须符合行业标准及相关规定；</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kern w:val="2"/>
          <w:sz w:val="24"/>
          <w:szCs w:val="24"/>
          <w:lang w:val="en-US" w:eastAsia="zh-CN" w:bidi="ar-SA"/>
        </w:rPr>
        <w:t>3-3</w:t>
      </w:r>
      <w:r>
        <w:rPr>
          <w:rFonts w:hint="eastAsia" w:ascii="宋体" w:hAnsi="宋体" w:eastAsia="宋体" w:cs="宋体"/>
          <w:kern w:val="2"/>
          <w:sz w:val="24"/>
          <w:szCs w:val="24"/>
          <w:lang w:val="zh-TW" w:eastAsia="zh-CN" w:bidi="ar-SA"/>
        </w:rPr>
        <w:t>、所有因服务质量出现的问题由</w:t>
      </w:r>
      <w:r>
        <w:rPr>
          <w:rFonts w:hint="eastAsia" w:ascii="宋体" w:hAnsi="宋体" w:eastAsia="宋体" w:cs="宋体"/>
          <w:bCs/>
          <w:sz w:val="24"/>
          <w:szCs w:val="24"/>
          <w:lang w:eastAsia="zh-CN"/>
        </w:rPr>
        <w:t>供应商</w:t>
      </w:r>
      <w:r>
        <w:rPr>
          <w:rFonts w:hint="eastAsia" w:ascii="宋体" w:hAnsi="宋体" w:eastAsia="宋体" w:cs="宋体"/>
          <w:kern w:val="2"/>
          <w:sz w:val="24"/>
          <w:szCs w:val="24"/>
          <w:lang w:val="zh-TW" w:eastAsia="zh-CN" w:bidi="ar-SA"/>
        </w:rPr>
        <w:t>负责解决并承担所有费用。</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4、验收</w:t>
      </w:r>
      <w:bookmarkEnd w:id="57"/>
      <w:bookmarkEnd w:id="58"/>
      <w:bookmarkEnd w:id="59"/>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4-1、</w:t>
      </w:r>
      <w:r>
        <w:rPr>
          <w:rFonts w:hint="eastAsia" w:ascii="宋体" w:hAnsi="宋体" w:eastAsia="宋体" w:cs="宋体"/>
          <w:sz w:val="24"/>
          <w:szCs w:val="24"/>
          <w:lang w:val="zh-CN"/>
        </w:rPr>
        <w:t>采购人根据合同要求进行验收,验收依据为合同文本、</w:t>
      </w:r>
      <w:r>
        <w:rPr>
          <w:rFonts w:hint="eastAsia" w:ascii="宋体" w:hAnsi="宋体" w:cs="宋体"/>
          <w:sz w:val="24"/>
          <w:szCs w:val="24"/>
          <w:lang w:val="zh-CN"/>
        </w:rPr>
        <w:t>竞争性谈判文件</w:t>
      </w:r>
      <w:r>
        <w:rPr>
          <w:rFonts w:hint="eastAsia" w:ascii="宋体" w:hAnsi="宋体" w:eastAsia="宋体" w:cs="宋体"/>
          <w:sz w:val="24"/>
          <w:szCs w:val="24"/>
          <w:lang w:val="zh-CN"/>
        </w:rPr>
        <w:t>、</w:t>
      </w:r>
      <w:r>
        <w:rPr>
          <w:rFonts w:hint="eastAsia" w:ascii="宋体" w:hAnsi="宋体" w:cs="宋体"/>
          <w:sz w:val="24"/>
          <w:szCs w:val="24"/>
          <w:lang w:val="zh-CN"/>
        </w:rPr>
        <w:t>响应文件</w:t>
      </w:r>
      <w:r>
        <w:rPr>
          <w:rFonts w:hint="eastAsia" w:ascii="宋体" w:hAnsi="宋体" w:eastAsia="宋体" w:cs="宋体"/>
          <w:sz w:val="24"/>
          <w:szCs w:val="24"/>
          <w:lang w:val="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lang w:val="zh-CN"/>
        </w:rPr>
        <w:t>验收合格后，填写验收单，并向采购人提交所有资料，以便使用单位日后管理和维护。</w:t>
      </w:r>
    </w:p>
    <w:p>
      <w:pPr>
        <w:pStyle w:val="11"/>
        <w:keepNext w:val="0"/>
        <w:keepLines w:val="0"/>
        <w:pageBreakBefore w:val="0"/>
        <w:widowControl w:val="0"/>
        <w:kinsoku/>
        <w:wordWrap/>
        <w:overflowPunct/>
        <w:topLinePunct w:val="0"/>
        <w:autoSpaceDE/>
        <w:autoSpaceDN/>
        <w:bidi w:val="0"/>
        <w:spacing w:after="0" w:line="360" w:lineRule="auto"/>
        <w:ind w:firstLine="482" w:firstLineChars="200"/>
        <w:textAlignment w:val="auto"/>
        <w:rPr>
          <w:rFonts w:hint="eastAsia" w:ascii="宋体" w:hAnsi="宋体" w:eastAsia="宋体" w:cs="宋体"/>
          <w:b/>
          <w:bCs/>
          <w:sz w:val="24"/>
          <w:szCs w:val="24"/>
          <w:u w:val="single"/>
        </w:rPr>
      </w:pPr>
    </w:p>
    <w:p>
      <w:pPr>
        <w:rPr>
          <w:rFonts w:hint="default"/>
          <w:lang w:val="en-US" w:eastAsia="zh-CN"/>
        </w:rPr>
      </w:pPr>
      <w:r>
        <w:rPr>
          <w:rFonts w:hint="default"/>
          <w:lang w:val="en-US" w:eastAsia="zh-CN"/>
        </w:rPr>
        <w:br w:type="page"/>
      </w:r>
    </w:p>
    <w:p>
      <w:pPr>
        <w:pStyle w:val="3"/>
        <w:bidi w:val="0"/>
        <w:jc w:val="center"/>
        <w:rPr>
          <w:rFonts w:hint="eastAsia"/>
        </w:rPr>
      </w:pPr>
      <w:bookmarkStart w:id="63" w:name="_Toc11286"/>
      <w:bookmarkStart w:id="64" w:name="_Toc24113"/>
      <w:r>
        <w:rPr>
          <w:rFonts w:hint="eastAsia"/>
          <w:lang w:val="en-US" w:eastAsia="zh-CN"/>
        </w:rPr>
        <w:t xml:space="preserve">第四部分  </w:t>
      </w:r>
      <w:r>
        <w:rPr>
          <w:rFonts w:hint="eastAsia"/>
        </w:rPr>
        <w:t>合同条款（仅供参考）</w:t>
      </w:r>
      <w:bookmarkEnd w:id="63"/>
      <w:bookmarkEnd w:id="64"/>
    </w:p>
    <w:p>
      <w:pPr>
        <w:keepNext w:val="0"/>
        <w:keepLines w:val="0"/>
        <w:pageBreakBefore w:val="0"/>
        <w:widowControl w:val="0"/>
        <w:tabs>
          <w:tab w:val="left" w:pos="7380"/>
        </w:tabs>
        <w:kinsoku/>
        <w:wordWrap/>
        <w:overflowPunct/>
        <w:topLinePunct w:val="0"/>
        <w:autoSpaceDE/>
        <w:autoSpaceDN/>
        <w:bidi w:val="0"/>
        <w:adjustRightInd/>
        <w:snapToGrid/>
        <w:spacing w:line="560" w:lineRule="exact"/>
        <w:ind w:left="1500" w:hanging="1205" w:hangingChars="500"/>
        <w:textAlignment w:val="auto"/>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lang w:val="en-US" w:eastAsia="zh-CN"/>
        </w:rPr>
        <w:t>甲方:</w:t>
      </w:r>
      <w:r>
        <w:rPr>
          <w:rFonts w:hint="eastAsia" w:ascii="宋体" w:hAnsi="宋体" w:eastAsia="宋体" w:cs="宋体"/>
          <w:b/>
          <w:bCs/>
          <w:sz w:val="24"/>
          <w:szCs w:val="24"/>
          <w:u w:val="single"/>
          <w:lang w:val="en-US" w:eastAsia="zh-CN"/>
        </w:rPr>
        <w:t>中共榆林市委网络安全和信息化委员会办公室榆林市智慧社会建设局</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乙方:</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ind w:firstLine="642"/>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根据《中华人民共和国民法典》及相关法律法规，甲乙双方经友好协商，就委托乙方开展培训相关事宜达成一致，特订立本合同。</w:t>
      </w:r>
    </w:p>
    <w:p>
      <w:pPr>
        <w:keepNext w:val="0"/>
        <w:keepLines w:val="0"/>
        <w:pageBreakBefore w:val="0"/>
        <w:tabs>
          <w:tab w:val="left" w:pos="7380"/>
        </w:tabs>
        <w:kinsoku/>
        <w:wordWrap/>
        <w:overflowPunct/>
        <w:topLinePunct w:val="0"/>
        <w:bidi w:val="0"/>
        <w:spacing w:line="560" w:lineRule="exact"/>
        <w:ind w:firstLine="482" w:firstLineChars="2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一、</w:t>
      </w:r>
      <w:r>
        <w:rPr>
          <w:rFonts w:hint="eastAsia" w:ascii="宋体" w:hAnsi="宋体" w:eastAsia="宋体" w:cs="宋体"/>
          <w:b/>
          <w:sz w:val="24"/>
          <w:szCs w:val="24"/>
        </w:rPr>
        <w:t>合作期限：</w:t>
      </w:r>
      <w:r>
        <w:rPr>
          <w:rFonts w:hint="eastAsia" w:ascii="宋体" w:hAnsi="宋体" w:eastAsia="宋体" w:cs="宋体"/>
          <w:b w:val="0"/>
          <w:bCs w:val="0"/>
          <w:sz w:val="24"/>
          <w:szCs w:val="24"/>
        </w:rPr>
        <w:t xml:space="preserve"> 2022年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月至2022年</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月</w:t>
      </w:r>
    </w:p>
    <w:p>
      <w:pPr>
        <w:keepNext w:val="0"/>
        <w:keepLines w:val="0"/>
        <w:pageBreakBefore w:val="0"/>
        <w:tabs>
          <w:tab w:val="left" w:pos="7380"/>
        </w:tabs>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二、合作金额：</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甲方向乙方支付</w:t>
      </w:r>
      <w:r>
        <w:rPr>
          <w:rFonts w:hint="eastAsia" w:ascii="宋体" w:hAnsi="宋体" w:eastAsia="宋体" w:cs="宋体"/>
          <w:sz w:val="24"/>
          <w:szCs w:val="24"/>
          <w:lang w:eastAsia="zh-CN"/>
        </w:rPr>
        <w:t>活动</w:t>
      </w:r>
      <w:r>
        <w:rPr>
          <w:rFonts w:hint="eastAsia" w:ascii="宋体" w:hAnsi="宋体" w:eastAsia="宋体" w:cs="宋体"/>
          <w:sz w:val="24"/>
          <w:szCs w:val="24"/>
        </w:rPr>
        <w:t>服务费共计人民币大写：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eastAsia" w:ascii="宋体" w:hAnsi="宋体" w:eastAsia="宋体" w:cs="宋体"/>
          <w:b w:val="0"/>
          <w:bCs w:val="0"/>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 xml:space="preserve">三、合作内容：  </w:t>
      </w:r>
    </w:p>
    <w:p>
      <w:pPr>
        <w:pStyle w:val="11"/>
        <w:keepNext w:val="0"/>
        <w:keepLines w:val="0"/>
        <w:pageBreakBefore w:val="0"/>
        <w:kinsoku/>
        <w:wordWrap/>
        <w:overflowPunct/>
        <w:topLinePunct w:val="0"/>
        <w:bidi w:val="0"/>
        <w:spacing w:after="0" w:line="560" w:lineRule="exact"/>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甲方委托乙方承办</w:t>
      </w:r>
      <w:r>
        <w:rPr>
          <w:rFonts w:hint="eastAsia" w:ascii="宋体" w:hAnsi="宋体" w:eastAsia="宋体" w:cs="宋体"/>
          <w:sz w:val="24"/>
          <w:szCs w:val="24"/>
          <w:u w:val="single"/>
        </w:rPr>
        <w:t>2022年“送培训下基层”活动</w:t>
      </w:r>
      <w:r>
        <w:rPr>
          <w:rFonts w:hint="eastAsia" w:ascii="宋体" w:hAnsi="宋体" w:eastAsia="宋体" w:cs="宋体"/>
          <w:sz w:val="24"/>
          <w:szCs w:val="24"/>
          <w:u w:val="none"/>
        </w:rPr>
        <w:t>，乙方负责</w:t>
      </w:r>
      <w:r>
        <w:rPr>
          <w:rFonts w:hint="eastAsia" w:ascii="宋体" w:hAnsi="宋体" w:eastAsia="宋体" w:cs="宋体"/>
          <w:sz w:val="24"/>
          <w:szCs w:val="24"/>
          <w:u w:val="none"/>
          <w:lang w:eastAsia="zh-CN"/>
        </w:rPr>
        <w:t>该</w:t>
      </w:r>
      <w:r>
        <w:rPr>
          <w:rFonts w:hint="eastAsia" w:ascii="宋体" w:hAnsi="宋体" w:eastAsia="宋体" w:cs="宋体"/>
          <w:sz w:val="24"/>
          <w:szCs w:val="24"/>
          <w:u w:val="none"/>
        </w:rPr>
        <w:t>活动的组织、举办以及该活动产生的各类支出。</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、验收</w:t>
      </w:r>
      <w:r>
        <w:rPr>
          <w:rFonts w:hint="eastAsia" w:ascii="宋体" w:hAnsi="宋体" w:eastAsia="宋体" w:cs="宋体"/>
          <w:b/>
          <w:sz w:val="24"/>
          <w:szCs w:val="24"/>
          <w:lang w:val="en-US" w:eastAsia="zh-CN"/>
        </w:rPr>
        <w:t>条款</w:t>
      </w:r>
      <w:r>
        <w:rPr>
          <w:rFonts w:hint="eastAsia" w:ascii="宋体" w:hAnsi="宋体" w:eastAsia="宋体" w:cs="宋体"/>
          <w:b/>
          <w:sz w:val="24"/>
          <w:szCs w:val="24"/>
        </w:rPr>
        <w:t xml:space="preserve">：  </w:t>
      </w:r>
    </w:p>
    <w:p>
      <w:pPr>
        <w:keepNext w:val="0"/>
        <w:keepLines w:val="0"/>
        <w:pageBreakBefore w:val="0"/>
        <w:numPr>
          <w:ilvl w:val="0"/>
          <w:numId w:val="0"/>
        </w:numPr>
        <w:kinsoku/>
        <w:wordWrap/>
        <w:overflowPunct/>
        <w:topLinePunct w:val="0"/>
        <w:bidi w:val="0"/>
        <w:spacing w:line="560" w:lineRule="exact"/>
        <w:ind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甲方应在乙方完成相关服务工作后</w:t>
      </w:r>
      <w:r>
        <w:rPr>
          <w:rFonts w:hint="eastAsia" w:ascii="宋体" w:hAnsi="宋体" w:eastAsia="宋体" w:cs="宋体"/>
          <w:sz w:val="24"/>
          <w:szCs w:val="24"/>
          <w:u w:val="non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日内对服务质量、技术指标、服务成果进行验收</w:t>
      </w:r>
      <w:r>
        <w:rPr>
          <w:rFonts w:hint="eastAsia" w:ascii="宋体" w:hAnsi="宋体" w:eastAsia="宋体" w:cs="宋体"/>
          <w:sz w:val="24"/>
          <w:szCs w:val="24"/>
          <w:u w:val="none"/>
          <w:lang w:eastAsia="zh-CN"/>
        </w:rPr>
        <w:t>，</w:t>
      </w:r>
      <w:r>
        <w:rPr>
          <w:rFonts w:hint="eastAsia" w:ascii="宋体" w:hAnsi="宋体" w:eastAsia="宋体" w:cs="宋体"/>
          <w:sz w:val="24"/>
          <w:szCs w:val="24"/>
          <w:u w:val="none"/>
          <w:lang w:val="en-US" w:eastAsia="zh-CN"/>
        </w:rPr>
        <w:t>并</w:t>
      </w:r>
      <w:r>
        <w:rPr>
          <w:rFonts w:hint="eastAsia" w:ascii="宋体" w:hAnsi="宋体" w:eastAsia="宋体" w:cs="宋体"/>
          <w:sz w:val="24"/>
          <w:szCs w:val="24"/>
          <w:u w:val="none"/>
        </w:rPr>
        <w:t>反馈书面验收意见。</w:t>
      </w:r>
    </w:p>
    <w:p>
      <w:pPr>
        <w:keepNext w:val="0"/>
        <w:keepLines w:val="0"/>
        <w:pageBreakBefore w:val="0"/>
        <w:tabs>
          <w:tab w:val="left" w:pos="4980"/>
        </w:tabs>
        <w:kinsoku/>
        <w:wordWrap/>
        <w:overflowPunct/>
        <w:topLinePunct w:val="0"/>
        <w:bidi w:val="0"/>
        <w:spacing w:line="560" w:lineRule="exact"/>
        <w:ind w:right="-94"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五</w:t>
      </w:r>
      <w:r>
        <w:rPr>
          <w:rFonts w:hint="eastAsia" w:ascii="宋体" w:hAnsi="宋体" w:eastAsia="宋体" w:cs="宋体"/>
          <w:b/>
          <w:sz w:val="24"/>
          <w:szCs w:val="24"/>
        </w:rPr>
        <w:t>、费用结算周期及方式：</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费用结算周期：</w:t>
      </w:r>
    </w:p>
    <w:p>
      <w:pPr>
        <w:keepNext w:val="0"/>
        <w:keepLines w:val="0"/>
        <w:pageBreakBefore w:val="0"/>
        <w:kinsoku/>
        <w:wordWrap/>
        <w:overflowPunct/>
        <w:topLinePunct w:val="0"/>
        <w:bidi w:val="0"/>
        <w:spacing w:line="560" w:lineRule="exact"/>
        <w:ind w:left="52" w:firstLine="420"/>
        <w:textAlignment w:val="auto"/>
        <w:rPr>
          <w:rFonts w:hint="eastAsia" w:ascii="宋体" w:hAnsi="宋体" w:eastAsia="宋体" w:cs="宋体"/>
          <w:sz w:val="24"/>
          <w:szCs w:val="24"/>
          <w:u w:val="none"/>
        </w:rPr>
      </w:pPr>
      <w:r>
        <w:rPr>
          <w:rFonts w:hint="eastAsia" w:ascii="宋体" w:hAnsi="宋体" w:eastAsia="宋体" w:cs="宋体"/>
          <w:sz w:val="24"/>
          <w:szCs w:val="24"/>
          <w:u w:val="none"/>
        </w:rPr>
        <w:t>第一次付款时间：</w:t>
      </w:r>
      <w:r>
        <w:rPr>
          <w:rFonts w:hint="eastAsia" w:ascii="宋体" w:hAnsi="宋体" w:eastAsia="宋体" w:cs="宋体"/>
          <w:sz w:val="24"/>
          <w:szCs w:val="24"/>
          <w:u w:val="none"/>
          <w:lang w:eastAsia="zh-CN"/>
        </w:rPr>
        <w:t>合同签订后，</w:t>
      </w:r>
      <w:r>
        <w:rPr>
          <w:rFonts w:hint="eastAsia" w:ascii="宋体" w:hAnsi="宋体" w:eastAsia="宋体" w:cs="宋体"/>
          <w:sz w:val="24"/>
          <w:szCs w:val="24"/>
          <w:u w:val="none"/>
        </w:rPr>
        <w:t>收到乙方开具的正规发票，甲方向乙方支付本合同总费用的</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0%，计人民币</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u w:val="none"/>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kinsoku/>
        <w:wordWrap/>
        <w:overflowPunct/>
        <w:topLinePunct w:val="0"/>
        <w:bidi w:val="0"/>
        <w:spacing w:line="560" w:lineRule="exact"/>
        <w:ind w:left="52" w:firstLine="420"/>
        <w:textAlignment w:val="auto"/>
        <w:rPr>
          <w:rFonts w:hint="eastAsia" w:ascii="宋体" w:hAnsi="宋体" w:eastAsia="宋体" w:cs="宋体"/>
          <w:sz w:val="24"/>
          <w:szCs w:val="24"/>
        </w:rPr>
      </w:pPr>
      <w:r>
        <w:rPr>
          <w:rFonts w:hint="eastAsia" w:ascii="宋体" w:hAnsi="宋体" w:eastAsia="宋体" w:cs="宋体"/>
          <w:sz w:val="24"/>
          <w:szCs w:val="24"/>
          <w:u w:val="none"/>
        </w:rPr>
        <w:t>第</w:t>
      </w:r>
      <w:r>
        <w:rPr>
          <w:rFonts w:hint="eastAsia" w:ascii="宋体" w:hAnsi="宋体" w:eastAsia="宋体" w:cs="宋体"/>
          <w:sz w:val="24"/>
          <w:szCs w:val="24"/>
          <w:u w:val="none"/>
          <w:lang w:eastAsia="zh-CN"/>
        </w:rPr>
        <w:t>二</w:t>
      </w:r>
      <w:r>
        <w:rPr>
          <w:rFonts w:hint="eastAsia" w:ascii="宋体" w:hAnsi="宋体" w:eastAsia="宋体" w:cs="宋体"/>
          <w:sz w:val="24"/>
          <w:szCs w:val="24"/>
          <w:u w:val="none"/>
        </w:rPr>
        <w:t>次付款时间：达到服务标准经甲方</w:t>
      </w:r>
      <w:r>
        <w:rPr>
          <w:rFonts w:hint="eastAsia" w:ascii="宋体" w:hAnsi="宋体" w:eastAsia="宋体" w:cs="宋体"/>
          <w:sz w:val="24"/>
          <w:szCs w:val="24"/>
          <w:u w:val="none"/>
          <w:lang w:eastAsia="zh-CN"/>
        </w:rPr>
        <w:t>验收</w:t>
      </w:r>
      <w:r>
        <w:rPr>
          <w:rFonts w:hint="eastAsia" w:ascii="宋体" w:hAnsi="宋体" w:eastAsia="宋体" w:cs="宋体"/>
          <w:sz w:val="24"/>
          <w:szCs w:val="24"/>
          <w:u w:val="none"/>
        </w:rPr>
        <w:t>后，乙方开具正规发票</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甲方向乙方支付合同总价款的</w:t>
      </w:r>
      <w:r>
        <w:rPr>
          <w:rFonts w:hint="eastAsia" w:ascii="宋体" w:hAnsi="宋体" w:eastAsia="宋体" w:cs="宋体"/>
          <w:sz w:val="24"/>
          <w:szCs w:val="24"/>
          <w:u w:val="none"/>
          <w:lang w:val="en-US" w:eastAsia="zh-CN"/>
        </w:rPr>
        <w:t>60</w:t>
      </w:r>
      <w:r>
        <w:rPr>
          <w:rFonts w:hint="eastAsia" w:ascii="宋体" w:hAnsi="宋体" w:eastAsia="宋体" w:cs="宋体"/>
          <w:sz w:val="24"/>
          <w:szCs w:val="24"/>
          <w:u w:val="none"/>
        </w:rPr>
        <w:t>%，计人民币</w:t>
      </w:r>
      <w:r>
        <w:rPr>
          <w:rFonts w:hint="eastAsia" w:ascii="宋体" w:hAnsi="宋体" w:eastAsia="宋体" w:cs="宋体"/>
          <w:sz w:val="24"/>
          <w:szCs w:val="24"/>
        </w:rPr>
        <w:t>：</w:t>
      </w:r>
    </w:p>
    <w:p>
      <w:pPr>
        <w:keepNext w:val="0"/>
        <w:keepLines w:val="0"/>
        <w:pageBreakBefore w:val="0"/>
        <w:kinsoku/>
        <w:wordWrap/>
        <w:overflowPunct/>
        <w:topLinePunct w:val="0"/>
        <w:bidi w:val="0"/>
        <w:spacing w:line="560" w:lineRule="exac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元</w:t>
      </w:r>
      <w:r>
        <w:rPr>
          <w:rFonts w:hint="eastAsia" w:ascii="宋体" w:hAnsi="宋体" w:eastAsia="宋体" w:cs="宋体"/>
          <w:sz w:val="24"/>
          <w:szCs w:val="24"/>
          <w:u w:val="none"/>
        </w:rPr>
        <w:t>（</w:t>
      </w:r>
      <w:r>
        <w:rPr>
          <w:rFonts w:hint="eastAsia" w:ascii="宋体" w:hAnsi="宋体" w:eastAsia="宋体" w:cs="宋体"/>
          <w:sz w:val="24"/>
          <w:szCs w:val="24"/>
          <w:u w:val="none"/>
          <w:lang w:val="en-US" w:eastAsia="zh-CN"/>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rPr>
        <w:t>）。</w:t>
      </w:r>
    </w:p>
    <w:p>
      <w:pPr>
        <w:keepNext w:val="0"/>
        <w:keepLines w:val="0"/>
        <w:pageBreakBefore w:val="0"/>
        <w:tabs>
          <w:tab w:val="left" w:pos="4980"/>
        </w:tabs>
        <w:kinsoku/>
        <w:wordWrap/>
        <w:overflowPunct/>
        <w:topLinePunct w:val="0"/>
        <w:bidi w:val="0"/>
        <w:spacing w:line="560" w:lineRule="exact"/>
        <w:ind w:right="-9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费用结算方式：银行转账</w:t>
      </w:r>
    </w:p>
    <w:p>
      <w:pPr>
        <w:keepNext w:val="0"/>
        <w:keepLines w:val="0"/>
        <w:pageBreakBefore w:val="0"/>
        <w:tabs>
          <w:tab w:val="left" w:pos="4980"/>
        </w:tabs>
        <w:kinsoku/>
        <w:wordWrap/>
        <w:overflowPunct/>
        <w:topLinePunct w:val="0"/>
        <w:bidi w:val="0"/>
        <w:spacing w:line="560" w:lineRule="exact"/>
        <w:ind w:right="-94"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账号信息：</w:t>
      </w:r>
    </w:p>
    <w:p>
      <w:pPr>
        <w:keepNext w:val="0"/>
        <w:keepLines w:val="0"/>
        <w:pageBreakBefore w:val="0"/>
        <w:kinsoku/>
        <w:wordWrap/>
        <w:overflowPunct/>
        <w:topLinePunct w:val="0"/>
        <w:bidi w:val="0"/>
        <w:spacing w:line="560" w:lineRule="exact"/>
        <w:ind w:firstLine="840" w:firstLineChars="35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eastAsia="宋体" w:cs="宋体"/>
          <w:sz w:val="24"/>
          <w:szCs w:val="24"/>
          <w:lang w:val="en-US" w:eastAsia="zh-CN"/>
        </w:rPr>
        <w:t xml:space="preserve"> </w:t>
      </w:r>
    </w:p>
    <w:p>
      <w:pPr>
        <w:keepNext w:val="0"/>
        <w:keepLines w:val="0"/>
        <w:pageBreakBefore w:val="0"/>
        <w:kinsoku/>
        <w:wordWrap/>
        <w:overflowPunct/>
        <w:topLinePunct w:val="0"/>
        <w:bidi w:val="0"/>
        <w:spacing w:line="560" w:lineRule="exact"/>
        <w:ind w:firstLine="840" w:firstLineChars="350"/>
        <w:textAlignment w:val="auto"/>
        <w:rPr>
          <w:rFonts w:hint="eastAsia" w:ascii="宋体" w:hAnsi="宋体" w:eastAsia="宋体" w:cs="宋体"/>
          <w:sz w:val="24"/>
          <w:szCs w:val="24"/>
        </w:rPr>
      </w:pPr>
      <w:r>
        <w:rPr>
          <w:rFonts w:hint="eastAsia" w:ascii="宋体" w:hAnsi="宋体" w:eastAsia="宋体" w:cs="宋体"/>
          <w:sz w:val="24"/>
          <w:szCs w:val="24"/>
        </w:rPr>
        <w:t>开户银行：</w:t>
      </w:r>
    </w:p>
    <w:p>
      <w:pPr>
        <w:keepNext w:val="0"/>
        <w:keepLines w:val="0"/>
        <w:pageBreakBefore w:val="0"/>
        <w:kinsoku/>
        <w:wordWrap/>
        <w:overflowPunct/>
        <w:topLinePunct w:val="0"/>
        <w:bidi w:val="0"/>
        <w:spacing w:line="560" w:lineRule="exact"/>
        <w:ind w:firstLine="840" w:firstLineChars="350"/>
        <w:jc w:val="left"/>
        <w:textAlignment w:val="auto"/>
        <w:rPr>
          <w:rFonts w:hint="eastAsia" w:ascii="宋体" w:hAnsi="宋体" w:eastAsia="宋体" w:cs="宋体"/>
          <w:sz w:val="24"/>
          <w:szCs w:val="24"/>
        </w:rPr>
      </w:pPr>
      <w:r>
        <w:rPr>
          <w:rFonts w:hint="eastAsia" w:ascii="宋体" w:hAnsi="宋体" w:eastAsia="宋体" w:cs="宋体"/>
          <w:sz w:val="24"/>
          <w:szCs w:val="24"/>
        </w:rPr>
        <w:t>银行账号：</w:t>
      </w:r>
    </w:p>
    <w:p>
      <w:pPr>
        <w:keepNext w:val="0"/>
        <w:keepLines w:val="0"/>
        <w:pageBreakBefore w:val="0"/>
        <w:kinsoku/>
        <w:wordWrap/>
        <w:overflowPunct/>
        <w:topLinePunct w:val="0"/>
        <w:bidi w:val="0"/>
        <w:spacing w:line="56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　　</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乙方须向甲方提供等额增值税</w:t>
      </w:r>
      <w:r>
        <w:rPr>
          <w:rFonts w:hint="eastAsia" w:ascii="宋体" w:hAnsi="宋体" w:eastAsia="宋体" w:cs="宋体"/>
          <w:sz w:val="24"/>
          <w:szCs w:val="24"/>
          <w:lang w:eastAsia="zh-CN"/>
        </w:rPr>
        <w:t>普通</w:t>
      </w:r>
      <w:r>
        <w:rPr>
          <w:rFonts w:hint="eastAsia" w:ascii="宋体" w:hAnsi="宋体" w:eastAsia="宋体" w:cs="宋体"/>
          <w:sz w:val="24"/>
          <w:szCs w:val="24"/>
        </w:rPr>
        <w:t>发票。</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六、甲乙方权利和义务：</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1.甲方对培训实施方案进行审核，为培训顺利举办提供必要协助，并按相关约定支付活动费用。</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ind w:firstLine="6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2.乙方</w:t>
      </w:r>
      <w:r>
        <w:rPr>
          <w:rFonts w:hint="eastAsia" w:ascii="宋体" w:hAnsi="宋体" w:eastAsia="宋体" w:cs="宋体"/>
          <w:sz w:val="24"/>
          <w:szCs w:val="24"/>
        </w:rPr>
        <w:t>负责本次培训活动的组织和具体实施工作，包括提供培训场地、培训期间食宿、邀请授课老师、组织举办培训等具体事宜。</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3.乙方</w:t>
      </w:r>
      <w:r>
        <w:rPr>
          <w:rFonts w:hint="eastAsia" w:ascii="宋体" w:hAnsi="宋体" w:eastAsia="宋体" w:cs="宋体"/>
          <w:sz w:val="24"/>
          <w:szCs w:val="24"/>
        </w:rPr>
        <w:t>负责按照本次培训内容、课时设置、师资配备等要求，严格按</w:t>
      </w:r>
      <w:r>
        <w:rPr>
          <w:rFonts w:hint="eastAsia" w:ascii="宋体" w:hAnsi="宋体" w:eastAsia="宋体" w:cs="宋体"/>
          <w:sz w:val="24"/>
          <w:szCs w:val="24"/>
          <w:lang w:val="en-US" w:eastAsia="zh-CN"/>
        </w:rPr>
        <w:t>本合同</w:t>
      </w:r>
      <w:r>
        <w:rPr>
          <w:rFonts w:hint="eastAsia" w:ascii="宋体" w:hAnsi="宋体" w:eastAsia="宋体" w:cs="宋体"/>
          <w:sz w:val="24"/>
          <w:szCs w:val="24"/>
        </w:rPr>
        <w:t>要求的服务期完成培训工作。</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4.乙方</w:t>
      </w:r>
      <w:r>
        <w:rPr>
          <w:rFonts w:hint="eastAsia" w:ascii="宋体" w:hAnsi="宋体" w:eastAsia="宋体" w:cs="宋体"/>
          <w:sz w:val="24"/>
          <w:szCs w:val="24"/>
        </w:rPr>
        <w:t>负责本次活动产生的相关授课费、授课老师及参训人员食宿费、场地费、交通费等各类支出。</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七、共同权责：</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1.双方严格按照国家和榆林市有关规定组织培训，不得有任何违法违规行为;</w:t>
      </w:r>
    </w:p>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ind w:firstLine="240"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2.原则上按照本合同的日程安排组织专家授课，如临时有变，双方可在友好协商基础上，做出调整。</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w:t>
      </w:r>
      <w:r>
        <w:rPr>
          <w:rFonts w:hint="eastAsia" w:ascii="宋体" w:hAnsi="宋体" w:eastAsia="宋体" w:cs="宋体"/>
          <w:b/>
          <w:sz w:val="24"/>
          <w:szCs w:val="24"/>
        </w:rPr>
        <w:t>违约责任：</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1.乙方未按照合同约定（详见附件技术要求）提供服务或提供服务不到位、不及时，甲方提出整改，乙方不予整改或者整改不到位，扣除合同总费用10%作为违约金。</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2.未按合同要求提供服务，甲方有权终止合同和对乙方违约行为进行追究，同时按政府采购法的有关规定进行相应的处罚。</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3.乙方保证其提交的工作成果不侵犯任何第三方的商业秘密、所有权和知识产权及其他合法权益。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4.乙方必须按照甲方的工作内容、要求和时限开展工作，不得拖延，保证按时、保质、保量完成相关工作。</w:t>
      </w:r>
    </w:p>
    <w:p>
      <w:pPr>
        <w:keepNext w:val="0"/>
        <w:keepLines w:val="0"/>
        <w:pageBreakBefore w:val="0"/>
        <w:tabs>
          <w:tab w:val="left" w:pos="900"/>
        </w:tabs>
        <w:kinsoku/>
        <w:wordWrap/>
        <w:overflowPunct/>
        <w:topLinePunct w:val="0"/>
        <w:autoSpaceDE w:val="0"/>
        <w:autoSpaceDN w:val="0"/>
        <w:bidi w:val="0"/>
        <w:adjustRightInd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九</w:t>
      </w:r>
      <w:r>
        <w:rPr>
          <w:rFonts w:hint="eastAsia" w:ascii="宋体" w:hAnsi="宋体" w:eastAsia="宋体" w:cs="宋体"/>
          <w:b/>
          <w:sz w:val="24"/>
          <w:szCs w:val="24"/>
        </w:rPr>
        <w:t>、本协议未尽事宜双方协商解决。若未能协商一致，有关争议提交</w:t>
      </w:r>
      <w:r>
        <w:rPr>
          <w:rFonts w:hint="eastAsia" w:ascii="宋体" w:hAnsi="宋体" w:eastAsia="宋体" w:cs="宋体"/>
          <w:b/>
          <w:sz w:val="24"/>
          <w:szCs w:val="24"/>
          <w:lang w:eastAsia="zh-CN"/>
        </w:rPr>
        <w:t>甲</w:t>
      </w:r>
      <w:r>
        <w:rPr>
          <w:rFonts w:hint="eastAsia" w:ascii="宋体" w:hAnsi="宋体" w:eastAsia="宋体" w:cs="宋体"/>
          <w:b/>
          <w:sz w:val="24"/>
          <w:szCs w:val="24"/>
        </w:rPr>
        <w:t>方所在地人民法院解决。</w:t>
      </w:r>
    </w:p>
    <w:p>
      <w:pPr>
        <w:keepNext w:val="0"/>
        <w:keepLines w:val="0"/>
        <w:pageBreakBefore w:val="0"/>
        <w:kinsoku/>
        <w:wordWrap/>
        <w:overflowPunct/>
        <w:topLinePunct w:val="0"/>
        <w:bidi w:val="0"/>
        <w:spacing w:line="56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十</w:t>
      </w:r>
      <w:r>
        <w:rPr>
          <w:rFonts w:hint="eastAsia" w:ascii="宋体" w:hAnsi="宋体" w:eastAsia="宋体" w:cs="宋体"/>
          <w:b/>
          <w:sz w:val="24"/>
          <w:szCs w:val="24"/>
        </w:rPr>
        <w:t>、本协议自双方签订之日起生效，至协议履行完毕合同终止。</w:t>
      </w:r>
    </w:p>
    <w:p>
      <w:pPr>
        <w:pStyle w:val="12"/>
        <w:keepNext w:val="0"/>
        <w:keepLines w:val="0"/>
        <w:pageBreakBefore w:val="0"/>
        <w:tabs>
          <w:tab w:val="left" w:pos="0"/>
        </w:tabs>
        <w:kinsoku/>
        <w:wordWrap/>
        <w:overflowPunct/>
        <w:topLinePunct w:val="0"/>
        <w:autoSpaceDE w:val="0"/>
        <w:autoSpaceDN w:val="0"/>
        <w:bidi w:val="0"/>
        <w:adjustRightInd w:val="0"/>
        <w:spacing w:line="560" w:lineRule="exact"/>
        <w:textAlignment w:val="auto"/>
        <w:rPr>
          <w:rFonts w:hint="eastAsia" w:ascii="宋体" w:hAnsi="宋体" w:eastAsia="宋体" w:cs="宋体"/>
          <w:b/>
          <w:kern w:val="2"/>
          <w:sz w:val="24"/>
          <w:szCs w:val="24"/>
          <w:lang w:val="en-US" w:eastAsia="zh-CN" w:bidi="ar-SA"/>
        </w:rPr>
      </w:pPr>
      <w:r>
        <w:rPr>
          <w:rFonts w:hint="eastAsia" w:ascii="宋体" w:hAnsi="宋体" w:eastAsia="宋体" w:cs="宋体"/>
          <w:b/>
          <w:sz w:val="24"/>
          <w:szCs w:val="24"/>
          <w:lang w:val="en-US" w:eastAsia="zh-CN"/>
        </w:rPr>
        <w:t>十一</w:t>
      </w:r>
      <w:r>
        <w:rPr>
          <w:rFonts w:hint="eastAsia" w:ascii="宋体" w:hAnsi="宋体" w:eastAsia="宋体" w:cs="宋体"/>
          <w:b/>
          <w:sz w:val="24"/>
          <w:szCs w:val="24"/>
        </w:rPr>
        <w:t>、</w:t>
      </w:r>
      <w:r>
        <w:rPr>
          <w:rFonts w:hint="eastAsia" w:ascii="宋体" w:hAnsi="宋体" w:eastAsia="宋体" w:cs="宋体"/>
          <w:b/>
          <w:kern w:val="2"/>
          <w:sz w:val="24"/>
          <w:szCs w:val="24"/>
          <w:lang w:val="en-US" w:eastAsia="zh-CN" w:bidi="ar-SA"/>
        </w:rPr>
        <w:t>本协议一式</w:t>
      </w:r>
      <w:r>
        <w:rPr>
          <w:rFonts w:hint="eastAsia" w:ascii="宋体" w:hAnsi="宋体" w:eastAsia="宋体" w:cs="宋体"/>
          <w:b/>
          <w:kern w:val="2"/>
          <w:sz w:val="24"/>
          <w:szCs w:val="24"/>
          <w:u w:val="single"/>
          <w:lang w:val="en-US" w:eastAsia="zh-CN" w:bidi="ar-SA"/>
        </w:rPr>
        <w:t>肆</w:t>
      </w:r>
      <w:r>
        <w:rPr>
          <w:rFonts w:hint="eastAsia" w:ascii="宋体" w:hAnsi="宋体" w:eastAsia="宋体" w:cs="宋体"/>
          <w:b/>
          <w:kern w:val="2"/>
          <w:sz w:val="24"/>
          <w:szCs w:val="24"/>
          <w:lang w:val="en-US" w:eastAsia="zh-CN" w:bidi="ar-SA"/>
        </w:rPr>
        <w:t>份，甲乙双方各执</w:t>
      </w:r>
      <w:r>
        <w:rPr>
          <w:rFonts w:hint="eastAsia" w:ascii="宋体" w:hAnsi="宋体" w:eastAsia="宋体" w:cs="宋体"/>
          <w:b/>
          <w:kern w:val="2"/>
          <w:sz w:val="24"/>
          <w:szCs w:val="24"/>
          <w:u w:val="single"/>
          <w:lang w:val="en-US" w:eastAsia="zh-CN" w:bidi="ar-SA"/>
        </w:rPr>
        <w:t>贰</w:t>
      </w:r>
      <w:r>
        <w:rPr>
          <w:rFonts w:hint="eastAsia" w:ascii="宋体" w:hAnsi="宋体" w:eastAsia="宋体" w:cs="宋体"/>
          <w:b/>
          <w:kern w:val="2"/>
          <w:sz w:val="24"/>
          <w:szCs w:val="24"/>
          <w:lang w:val="en-US" w:eastAsia="zh-CN" w:bidi="ar-SA"/>
        </w:rPr>
        <w:t>份。</w:t>
      </w:r>
    </w:p>
    <w:p>
      <w:pPr>
        <w:keepNext w:val="0"/>
        <w:keepLines w:val="0"/>
        <w:pageBreakBefore w:val="0"/>
        <w:widowControl/>
        <w:kinsoku/>
        <w:wordWrap/>
        <w:overflowPunct/>
        <w:topLinePunct w:val="0"/>
        <w:bidi w:val="0"/>
        <w:spacing w:line="560" w:lineRule="exact"/>
        <w:jc w:val="left"/>
        <w:textAlignment w:val="auto"/>
        <w:rPr>
          <w:rFonts w:hint="eastAsia" w:ascii="宋体" w:hAnsi="宋体" w:eastAsia="宋体" w:cs="宋体"/>
          <w:b/>
          <w:sz w:val="24"/>
          <w:szCs w:val="24"/>
        </w:rPr>
      </w:pPr>
    </w:p>
    <w:p>
      <w:pPr>
        <w:keepNext w:val="0"/>
        <w:keepLines w:val="0"/>
        <w:pageBreakBefore w:val="0"/>
        <w:widowControl/>
        <w:kinsoku/>
        <w:wordWrap/>
        <w:overflowPunct/>
        <w:topLinePunct w:val="0"/>
        <w:bidi w:val="0"/>
        <w:spacing w:line="560" w:lineRule="exact"/>
        <w:jc w:val="left"/>
        <w:textAlignment w:val="auto"/>
        <w:rPr>
          <w:rFonts w:hint="eastAsia" w:ascii="宋体" w:hAnsi="宋体" w:eastAsia="宋体" w:cs="宋体"/>
          <w:b/>
          <w:sz w:val="24"/>
          <w:szCs w:val="24"/>
        </w:rPr>
      </w:pPr>
      <w:r>
        <w:rPr>
          <w:rFonts w:hint="eastAsia" w:ascii="宋体" w:hAnsi="宋体" w:eastAsia="宋体" w:cs="宋体"/>
          <w:b/>
          <w:sz w:val="24"/>
          <w:szCs w:val="24"/>
        </w:rPr>
        <w:t xml:space="preserve">甲  方： </w:t>
      </w:r>
      <w:r>
        <w:rPr>
          <w:rFonts w:hint="eastAsia" w:ascii="宋体" w:hAnsi="宋体" w:eastAsia="宋体" w:cs="宋体"/>
          <w:sz w:val="24"/>
          <w:szCs w:val="24"/>
        </w:rPr>
        <w:t xml:space="preserve">                  </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sz w:val="24"/>
          <w:szCs w:val="24"/>
        </w:rPr>
        <w:t>乙 方</w:t>
      </w:r>
      <w:r>
        <w:rPr>
          <w:rFonts w:hint="eastAsia" w:ascii="宋体" w:hAnsi="宋体" w:eastAsia="宋体" w:cs="宋体"/>
          <w:b/>
          <w:bCs/>
          <w:sz w:val="24"/>
          <w:szCs w:val="24"/>
        </w:rPr>
        <w:t>：</w:t>
      </w:r>
    </w:p>
    <w:p>
      <w:pPr>
        <w:keepNext w:val="0"/>
        <w:keepLines w:val="0"/>
        <w:pageBreakBefore w:val="0"/>
        <w:kinsoku/>
        <w:wordWrap/>
        <w:overflowPunct/>
        <w:topLinePunct w:val="0"/>
        <w:bidi w:val="0"/>
        <w:spacing w:line="560" w:lineRule="exact"/>
        <w:textAlignment w:val="auto"/>
        <w:rPr>
          <w:rFonts w:hint="eastAsia" w:ascii="宋体" w:hAnsi="宋体" w:eastAsia="宋体" w:cs="宋体"/>
          <w:b/>
          <w:sz w:val="24"/>
          <w:szCs w:val="24"/>
        </w:rPr>
      </w:pPr>
    </w:p>
    <w:p>
      <w:pPr>
        <w:keepNext w:val="0"/>
        <w:keepLines w:val="0"/>
        <w:pageBreakBefore w:val="0"/>
        <w:kinsoku/>
        <w:wordWrap/>
        <w:overflowPunct/>
        <w:topLinePunct w:val="0"/>
        <w:bidi w:val="0"/>
        <w:spacing w:line="560" w:lineRule="exact"/>
        <w:textAlignment w:val="auto"/>
        <w:rPr>
          <w:rFonts w:hint="eastAsia" w:ascii="宋体" w:hAnsi="宋体" w:eastAsia="宋体" w:cs="宋体"/>
          <w:b/>
          <w:sz w:val="24"/>
          <w:szCs w:val="24"/>
        </w:rPr>
      </w:pPr>
      <w:r>
        <w:rPr>
          <w:rFonts w:hint="eastAsia" w:ascii="宋体" w:hAnsi="宋体" w:eastAsia="宋体" w:cs="宋体"/>
          <w:b/>
          <w:sz w:val="24"/>
          <w:szCs w:val="24"/>
        </w:rPr>
        <w:t>代表签字：                          代表签字：</w:t>
      </w:r>
    </w:p>
    <w:p>
      <w:pPr>
        <w:keepNext w:val="0"/>
        <w:keepLines w:val="0"/>
        <w:pageBreakBefore w:val="0"/>
        <w:kinsoku/>
        <w:wordWrap/>
        <w:overflowPunct/>
        <w:topLinePunct w:val="0"/>
        <w:bidi w:val="0"/>
        <w:spacing w:line="560" w:lineRule="exact"/>
        <w:textAlignment w:val="auto"/>
        <w:rPr>
          <w:rFonts w:hint="eastAsia" w:ascii="宋体" w:hAnsi="宋体" w:eastAsia="宋体" w:cs="宋体"/>
          <w:b/>
          <w:sz w:val="24"/>
          <w:szCs w:val="24"/>
        </w:rPr>
      </w:pPr>
    </w:p>
    <w:p>
      <w:pPr>
        <w:keepNext w:val="0"/>
        <w:keepLines w:val="0"/>
        <w:pageBreakBefore w:val="0"/>
        <w:widowControl w:val="0"/>
        <w:wordWrap/>
        <w:overflowPunct/>
        <w:topLinePunct w:val="0"/>
        <w:autoSpaceDE/>
        <w:bidi w:val="0"/>
        <w:spacing w:line="360" w:lineRule="auto"/>
        <w:rPr>
          <w:rFonts w:hint="eastAsia"/>
          <w:lang w:val="en-US" w:eastAsia="zh-CN"/>
        </w:rPr>
      </w:pPr>
      <w:r>
        <w:rPr>
          <w:rFonts w:hint="eastAsia" w:ascii="宋体" w:hAnsi="宋体" w:eastAsia="宋体" w:cs="宋体"/>
          <w:b/>
          <w:sz w:val="24"/>
          <w:szCs w:val="24"/>
        </w:rPr>
        <w:t>日  期：  年   月  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sz w:val="24"/>
          <w:szCs w:val="24"/>
        </w:rPr>
        <w:t>日  期：  年   月   日</w:t>
      </w:r>
      <w:r>
        <w:rPr>
          <w:rFonts w:hint="eastAsia"/>
          <w:lang w:val="en-US" w:eastAsia="zh-CN"/>
        </w:rPr>
        <w:br w:type="page"/>
      </w:r>
    </w:p>
    <w:p>
      <w:pPr>
        <w:pStyle w:val="3"/>
        <w:bidi w:val="0"/>
        <w:jc w:val="center"/>
        <w:rPr>
          <w:rFonts w:hAnsi="宋体"/>
          <w:sz w:val="32"/>
        </w:rPr>
      </w:pPr>
      <w:bookmarkStart w:id="65" w:name="_Toc3155"/>
      <w:bookmarkStart w:id="66" w:name="_Toc3759"/>
      <w:r>
        <w:rPr>
          <w:rFonts w:hint="eastAsia"/>
          <w:lang w:val="en-US" w:eastAsia="zh-CN"/>
        </w:rPr>
        <w:t>第五部分  响应文件格式</w:t>
      </w:r>
      <w:bookmarkEnd w:id="65"/>
      <w:bookmarkEnd w:id="66"/>
    </w:p>
    <w:p>
      <w:pPr>
        <w:pStyle w:val="4"/>
        <w:bidi w:val="0"/>
        <w:jc w:val="center"/>
        <w:rPr>
          <w:rFonts w:hint="eastAsia"/>
        </w:rPr>
      </w:pPr>
      <w:bookmarkStart w:id="67" w:name="_Toc1728"/>
      <w:bookmarkStart w:id="68" w:name="_Toc19520"/>
      <w:bookmarkStart w:id="69" w:name="_Toc53566139"/>
      <w:bookmarkStart w:id="70" w:name="_Toc44410861"/>
      <w:r>
        <w:rPr>
          <w:rFonts w:hint="eastAsia"/>
        </w:rPr>
        <w:t>第一部分 “</w:t>
      </w:r>
      <w:r>
        <w:rPr>
          <w:rFonts w:hint="eastAsia"/>
          <w:lang w:eastAsia="zh-CN"/>
        </w:rPr>
        <w:t>资格性响应文件</w:t>
      </w:r>
      <w:r>
        <w:rPr>
          <w:rFonts w:hint="eastAsia"/>
        </w:rPr>
        <w:t>”格式</w:t>
      </w:r>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pacing w:line="360" w:lineRule="auto"/>
        <w:jc w:val="both"/>
        <w:rPr>
          <w:rFonts w:hint="eastAsia" w:ascii="华文中宋" w:hAnsi="华文中宋" w:eastAsia="华文中宋"/>
          <w:b/>
          <w:sz w:val="22"/>
          <w:szCs w:val="22"/>
        </w:rPr>
      </w:pPr>
    </w:p>
    <w:p>
      <w:pPr>
        <w:pStyle w:val="11"/>
        <w:rPr>
          <w:rFonts w:hint="eastAsia"/>
        </w:rPr>
      </w:pPr>
    </w:p>
    <w:p>
      <w:pPr>
        <w:spacing w:line="360" w:lineRule="auto"/>
        <w:jc w:val="center"/>
        <w:rPr>
          <w:rFonts w:hint="eastAsia" w:ascii="华文中宋" w:hAnsi="华文中宋" w:eastAsia="宋体"/>
          <w:b/>
          <w:sz w:val="36"/>
          <w:lang w:eastAsia="zh-CN"/>
        </w:rPr>
      </w:pPr>
      <w:r>
        <w:rPr>
          <w:rFonts w:hint="eastAsia" w:ascii="华文中宋" w:hAnsi="华文中宋" w:eastAsia="宋体"/>
          <w:b/>
          <w:sz w:val="52"/>
          <w:szCs w:val="52"/>
          <w:lang w:eastAsia="zh-CN"/>
        </w:rPr>
        <w:t>资格性响应文件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lang w:eastAsia="zh-CN"/>
        </w:rPr>
        <w:t>、身份证明文件</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000000"/>
          <w:sz w:val="24"/>
          <w:szCs w:val="24"/>
          <w:highlight w:val="none"/>
        </w:rPr>
      </w:pP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法定代表人证明书</w:t>
      </w:r>
    </w:p>
    <w:p>
      <w:pPr>
        <w:pStyle w:val="11"/>
        <w:keepNext w:val="0"/>
        <w:keepLines w:val="0"/>
        <w:pageBreakBefore w:val="0"/>
        <w:widowControl w:val="0"/>
        <w:kinsoku/>
        <w:wordWrap/>
        <w:overflowPunct/>
        <w:topLinePunct w:val="0"/>
        <w:bidi w:val="0"/>
        <w:snapToGrid/>
        <w:spacing w:after="0" w:line="360" w:lineRule="auto"/>
        <w:textAlignment w:val="auto"/>
        <w:rPr>
          <w:rFonts w:hint="eastAsia"/>
          <w:sz w:val="24"/>
          <w:szCs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589"/>
        <w:gridCol w:w="2357"/>
        <w:gridCol w:w="1336"/>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740" w:type="dxa"/>
            <w:gridSpan w:val="5"/>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企 业 名 称 </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 定 地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邮 政 编 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80"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统</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一</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社</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信</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用</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代</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码</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代表人</w:t>
            </w: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姓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名</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职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 xml:space="preserve">  务</w:t>
            </w:r>
          </w:p>
        </w:tc>
        <w:tc>
          <w:tcPr>
            <w:tcW w:w="2357"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336"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378"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589"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传    </w:t>
            </w:r>
            <w:r>
              <w:rPr>
                <w:rFonts w:hint="eastAsia" w:ascii="宋体" w:hAnsi="宋体" w:eastAsia="宋体" w:cs="宋体"/>
                <w:bCs/>
                <w:caps/>
                <w:color w:val="000000"/>
                <w:sz w:val="24"/>
                <w:szCs w:val="24"/>
                <w:highlight w:val="none"/>
                <w:lang w:val="en-US" w:eastAsia="zh-CN"/>
              </w:rPr>
              <w:t xml:space="preserve">   </w:t>
            </w:r>
            <w:r>
              <w:rPr>
                <w:rFonts w:hint="eastAsia" w:ascii="宋体" w:hAnsi="宋体" w:eastAsia="宋体" w:cs="宋体"/>
                <w:bCs/>
                <w:caps/>
                <w:color w:val="000000"/>
                <w:sz w:val="24"/>
                <w:szCs w:val="24"/>
                <w:highlight w:val="none"/>
              </w:rPr>
              <w:t>真</w:t>
            </w:r>
          </w:p>
        </w:tc>
        <w:tc>
          <w:tcPr>
            <w:tcW w:w="6071"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jc w:val="center"/>
        </w:trPr>
        <w:tc>
          <w:tcPr>
            <w:tcW w:w="1080"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法定代表人身份证复印件</w:t>
            </w:r>
          </w:p>
        </w:tc>
        <w:tc>
          <w:tcPr>
            <w:tcW w:w="3946" w:type="dxa"/>
            <w:gridSpan w:val="2"/>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color w:val="000000"/>
                <w:spacing w:val="-4"/>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（法定代表人签字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atLeast"/>
          <w:jc w:val="center"/>
        </w:trPr>
        <w:tc>
          <w:tcPr>
            <w:tcW w:w="1080"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46" w:type="dxa"/>
            <w:gridSpan w:val="2"/>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714"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w:t>
      </w:r>
      <w:r>
        <w:rPr>
          <w:rFonts w:hint="eastAsia" w:ascii="宋体" w:hAnsi="宋体" w:eastAsia="宋体" w:cs="宋体"/>
          <w:b/>
          <w:bCs/>
          <w:color w:val="000000"/>
          <w:sz w:val="24"/>
          <w:szCs w:val="24"/>
          <w:highlight w:val="none"/>
        </w:rPr>
        <w:t>-2</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法定代表人授权书</w:t>
      </w:r>
    </w:p>
    <w:p>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eastAsia" w:ascii="宋体" w:hAnsi="宋体" w:eastAsia="宋体" w:cs="宋体"/>
          <w:bCs/>
          <w:color w:val="000000"/>
          <w:sz w:val="24"/>
          <w:szCs w:val="24"/>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1780"/>
        <w:gridCol w:w="2223"/>
        <w:gridCol w:w="55"/>
        <w:gridCol w:w="1444"/>
        <w:gridCol w:w="2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00" w:type="dxa"/>
            <w:gridSpan w:val="6"/>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致：陕西万德招标有限公司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权人</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姓    名</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性    别</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职    务</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手机号码</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联系电话</w:t>
            </w:r>
          </w:p>
        </w:tc>
        <w:tc>
          <w:tcPr>
            <w:tcW w:w="2278" w:type="dxa"/>
            <w:gridSpan w:val="2"/>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1444"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图文传真</w:t>
            </w:r>
          </w:p>
        </w:tc>
        <w:tc>
          <w:tcPr>
            <w:tcW w:w="2413"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通讯地址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网    址</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被授权项目与内容</w:t>
            </w: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项目名称</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项目编号</w:t>
            </w:r>
            <w:r>
              <w:rPr>
                <w:rFonts w:hint="eastAsia" w:ascii="宋体" w:hAnsi="宋体" w:eastAsia="宋体" w:cs="宋体"/>
                <w:sz w:val="24"/>
                <w:szCs w:val="24"/>
              </w:rPr>
              <w:t>/包号</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授权范围</w:t>
            </w:r>
          </w:p>
        </w:tc>
        <w:tc>
          <w:tcPr>
            <w:tcW w:w="6135" w:type="dxa"/>
            <w:gridSpan w:val="4"/>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全权办理本次采购项目的</w:t>
            </w:r>
            <w:r>
              <w:rPr>
                <w:rFonts w:hint="eastAsia" w:ascii="宋体" w:hAnsi="宋体" w:cs="宋体"/>
                <w:bCs/>
                <w:caps/>
                <w:color w:val="000000"/>
                <w:sz w:val="24"/>
                <w:szCs w:val="24"/>
                <w:highlight w:val="none"/>
                <w:lang w:eastAsia="zh-CN"/>
              </w:rPr>
              <w:t>谈判</w:t>
            </w:r>
            <w:r>
              <w:rPr>
                <w:rFonts w:hint="eastAsia" w:ascii="宋体" w:hAnsi="宋体" w:eastAsia="宋体" w:cs="宋体"/>
                <w:bCs/>
                <w:caps/>
                <w:color w:val="000000"/>
                <w:sz w:val="24"/>
                <w:szCs w:val="24"/>
                <w:highlight w:val="none"/>
              </w:rPr>
              <w:t>、联系、洽谈、签约、执行等具体事务，签署全部有关文件、文书、协议及合同。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法律责任</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85" w:type="dxa"/>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p>
        </w:tc>
        <w:tc>
          <w:tcPr>
            <w:tcW w:w="1780" w:type="dxa"/>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lang w:eastAsia="zh-CN"/>
              </w:rPr>
            </w:pPr>
            <w:r>
              <w:rPr>
                <w:rFonts w:hint="eastAsia" w:ascii="宋体" w:hAnsi="宋体" w:cs="宋体"/>
                <w:bCs/>
                <w:caps/>
                <w:color w:val="000000"/>
                <w:sz w:val="24"/>
                <w:szCs w:val="24"/>
                <w:highlight w:val="none"/>
                <w:lang w:eastAsia="zh-CN"/>
              </w:rPr>
              <w:t>授权期限</w:t>
            </w:r>
          </w:p>
        </w:tc>
        <w:tc>
          <w:tcPr>
            <w:tcW w:w="6135" w:type="dxa"/>
            <w:gridSpan w:val="4"/>
            <w:vAlign w:val="top"/>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288"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被授权人身份证复印件</w:t>
            </w: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法定代表人签署栏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5288" w:type="dxa"/>
            <w:gridSpan w:val="3"/>
            <w:vMerge w:val="restart"/>
            <w:vAlign w:val="center"/>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二代身份证正、反两面都需复印</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center"/>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（粘贴处）</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签字</w:t>
            </w:r>
            <w:r>
              <w:rPr>
                <w:rFonts w:hint="eastAsia" w:ascii="宋体" w:hAnsi="宋体" w:eastAsia="宋体" w:cs="宋体"/>
                <w:bCs/>
                <w:caps/>
                <w:color w:val="000000"/>
                <w:sz w:val="24"/>
                <w:szCs w:val="24"/>
                <w:highlight w:val="none"/>
                <w:lang w:val="zh-CN"/>
              </w:rPr>
              <w:t>或盖章</w:t>
            </w:r>
            <w:r>
              <w:rPr>
                <w:rFonts w:hint="eastAsia" w:ascii="宋体" w:hAnsi="宋体" w:eastAsia="宋体" w:cs="宋体"/>
                <w:bCs/>
                <w:caps/>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5288" w:type="dxa"/>
            <w:gridSpan w:val="3"/>
            <w:vMerge w:val="continue"/>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tc>
        <w:tc>
          <w:tcPr>
            <w:tcW w:w="3912" w:type="dxa"/>
            <w:gridSpan w:val="3"/>
          </w:tcPr>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（企业公章）</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lef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w:t>
            </w:r>
          </w:p>
          <w:p>
            <w:pPr>
              <w:keepNext w:val="0"/>
              <w:keepLines w:val="0"/>
              <w:pageBreakBefore w:val="0"/>
              <w:widowControl w:val="0"/>
              <w:tabs>
                <w:tab w:val="right" w:leader="dot" w:pos="9022"/>
              </w:tabs>
              <w:kinsoku/>
              <w:wordWrap/>
              <w:overflowPunct/>
              <w:topLinePunct w:val="0"/>
              <w:autoSpaceDE w:val="0"/>
              <w:autoSpaceDN w:val="0"/>
              <w:bidi w:val="0"/>
              <w:adjustRightInd w:val="0"/>
              <w:snapToGrid/>
              <w:spacing w:line="360" w:lineRule="auto"/>
              <w:ind w:left="0" w:leftChars="0" w:firstLine="0" w:firstLineChars="0"/>
              <w:jc w:val="right"/>
              <w:textAlignment w:val="auto"/>
              <w:rPr>
                <w:rFonts w:hint="eastAsia" w:ascii="宋体" w:hAnsi="宋体" w:eastAsia="宋体" w:cs="宋体"/>
                <w:bCs/>
                <w:caps/>
                <w:color w:val="000000"/>
                <w:sz w:val="24"/>
                <w:szCs w:val="24"/>
                <w:highlight w:val="none"/>
              </w:rPr>
            </w:pPr>
            <w:r>
              <w:rPr>
                <w:rFonts w:hint="eastAsia" w:ascii="宋体" w:hAnsi="宋体" w:eastAsia="宋体" w:cs="宋体"/>
                <w:bCs/>
                <w:caps/>
                <w:color w:val="000000"/>
                <w:sz w:val="24"/>
                <w:szCs w:val="24"/>
                <w:highlight w:val="none"/>
              </w:rPr>
              <w:t xml:space="preserve"> 年  月  日</w:t>
            </w:r>
          </w:p>
        </w:tc>
      </w:tr>
    </w:tbl>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t>注：本授权有效期限自谈判之日起不得少于90天。</w:t>
      </w:r>
    </w:p>
    <w:p>
      <w:pPr>
        <w:rPr>
          <w:rFonts w:hint="eastAsia" w:ascii="宋体" w:hAnsi="宋体" w:cs="宋体"/>
          <w:b/>
          <w:bCs/>
          <w:color w:val="000000"/>
          <w:sz w:val="24"/>
          <w:szCs w:val="24"/>
          <w:highlight w:val="none"/>
          <w:lang w:val="en-US" w:eastAsia="zh-CN"/>
        </w:rPr>
      </w:pPr>
      <w:r>
        <w:rPr>
          <w:rFonts w:hint="eastAsia" w:ascii="宋体" w:hAnsi="宋体" w:cs="宋体"/>
          <w:b/>
          <w:bCs/>
          <w:color w:val="000000"/>
          <w:sz w:val="24"/>
          <w:szCs w:val="24"/>
          <w:highlight w:val="non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2、具备《中华人民共和国政府采购法》第二十二条规定的条件</w:t>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b/>
          <w:bCs/>
          <w:color w:val="000000"/>
          <w:sz w:val="24"/>
          <w:szCs w:val="24"/>
          <w:highlight w:val="none"/>
          <w:lang w:val="en-US" w:eastAsia="zh-CN"/>
        </w:rPr>
        <w:t>2-1、参加政府采购活动前三年内在经营活动中没有重大违法记录的书面声明</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71" w:name="_Toc9255"/>
      <w:bookmarkStart w:id="72" w:name="_Toc1276"/>
      <w:bookmarkStart w:id="73" w:name="_Toc28128"/>
      <w:r>
        <w:rPr>
          <w:rFonts w:hint="eastAsia" w:ascii="宋体" w:hAnsi="宋体" w:eastAsia="宋体" w:cs="宋体"/>
          <w:sz w:val="24"/>
          <w:szCs w:val="24"/>
        </w:rPr>
        <w:t>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竞争性谈判文件</w:t>
      </w:r>
      <w:r>
        <w:rPr>
          <w:rFonts w:hint="eastAsia" w:ascii="宋体" w:hAnsi="宋体" w:eastAsia="宋体" w:cs="宋体"/>
          <w:sz w:val="24"/>
          <w:szCs w:val="24"/>
        </w:rPr>
        <w:t>要求，现郑重承诺如下：</w:t>
      </w:r>
      <w:bookmarkEnd w:id="71"/>
      <w:bookmarkEnd w:id="72"/>
      <w:bookmarkEnd w:id="73"/>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color w:val="000000"/>
          <w:sz w:val="24"/>
          <w:szCs w:val="24"/>
        </w:rPr>
      </w:pPr>
      <w:bookmarkStart w:id="74" w:name="_Toc19375"/>
      <w:bookmarkStart w:id="75" w:name="_Toc25068"/>
      <w:bookmarkStart w:id="76" w:name="_Toc18106"/>
      <w:r>
        <w:rPr>
          <w:rFonts w:hint="eastAsia" w:ascii="宋体" w:hAnsi="宋体" w:eastAsia="宋体" w:cs="宋体"/>
          <w:sz w:val="24"/>
          <w:szCs w:val="24"/>
        </w:rPr>
        <w:t>本单位未被列入失信被执行人、重大税收违法案件当事人名单、政府采购严重违法失信行为记录名单。</w:t>
      </w:r>
      <w:bookmarkEnd w:id="74"/>
      <w:bookmarkEnd w:id="75"/>
      <w:bookmarkEnd w:id="76"/>
    </w:p>
    <w:p>
      <w:pPr>
        <w:keepNext w:val="0"/>
        <w:keepLines w:val="0"/>
        <w:pageBreakBefore w:val="0"/>
        <w:widowControl w:val="0"/>
        <w:kinsoku/>
        <w:wordWrap/>
        <w:overflowPunct/>
        <w:topLinePunct w:val="0"/>
        <w:bidi w:val="0"/>
        <w:snapToGrid/>
        <w:spacing w:line="360" w:lineRule="auto"/>
        <w:ind w:left="0" w:leftChars="0" w:firstLine="480" w:firstLineChars="200"/>
        <w:jc w:val="left"/>
        <w:textAlignment w:val="auto"/>
        <w:outlineLvl w:val="1"/>
        <w:rPr>
          <w:rFonts w:hint="eastAsia" w:ascii="宋体" w:hAnsi="宋体" w:eastAsia="宋体" w:cs="宋体"/>
          <w:sz w:val="24"/>
          <w:szCs w:val="24"/>
        </w:rPr>
      </w:pPr>
      <w:bookmarkStart w:id="77" w:name="_Toc9124"/>
      <w:bookmarkStart w:id="78" w:name="_Toc13679"/>
      <w:bookmarkStart w:id="79" w:name="_Toc23784"/>
      <w:r>
        <w:rPr>
          <w:rFonts w:hint="eastAsia" w:ascii="宋体" w:hAnsi="宋体" w:eastAsia="宋体" w:cs="宋体"/>
          <w:sz w:val="24"/>
          <w:szCs w:val="24"/>
        </w:rPr>
        <w:t>本单位对上述承诺的内容事项真实性负责。如经查实上述承诺的内容事项存在虚假情形，本单位愿意承担因此产生的后果及法律责任。</w:t>
      </w:r>
      <w:bookmarkEnd w:id="77"/>
      <w:bookmarkEnd w:id="78"/>
      <w:bookmarkEnd w:id="79"/>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80" w:name="_Toc19221"/>
      <w:bookmarkStart w:id="81" w:name="_Toc5594"/>
      <w:bookmarkStart w:id="82" w:name="_Toc1480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80"/>
      <w:bookmarkEnd w:id="81"/>
      <w:bookmarkEnd w:id="82"/>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83" w:name="_Toc32672"/>
      <w:bookmarkStart w:id="84" w:name="_Toc27751"/>
      <w:bookmarkStart w:id="85" w:name="_Toc8062"/>
      <w:r>
        <w:rPr>
          <w:rFonts w:hint="eastAsia" w:ascii="宋体" w:hAnsi="宋体" w:eastAsia="宋体" w:cs="宋体"/>
          <w:sz w:val="24"/>
          <w:szCs w:val="24"/>
        </w:rPr>
        <w:t>法定代表人或委托代理人（签字或盖章）：</w:t>
      </w:r>
      <w:bookmarkEnd w:id="83"/>
      <w:bookmarkEnd w:id="84"/>
      <w:bookmarkEnd w:id="85"/>
      <w:r>
        <w:rPr>
          <w:rFonts w:hint="eastAsia" w:ascii="宋体" w:hAnsi="宋体" w:eastAsia="宋体" w:cs="宋体"/>
          <w:sz w:val="24"/>
          <w:szCs w:val="24"/>
          <w:u w:val="single"/>
          <w:lang w:val="en-US" w:eastAsia="zh-CN"/>
        </w:rPr>
        <w:t xml:space="preserve">           </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single"/>
          <w:lang w:val="en-US" w:eastAsia="zh-CN"/>
        </w:rPr>
        <w:br w:type="page"/>
      </w: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2-2、具有履行本合同所必需的设备和专业技术能力的说明及承诺</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eastAsia="zh-CN"/>
        </w:rPr>
      </w:pP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p>
    <w:p>
      <w:pPr>
        <w:pStyle w:val="11"/>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p>
    <w:p>
      <w:pPr>
        <w:pStyle w:val="11"/>
        <w:keepNext w:val="0"/>
        <w:keepLines w:val="0"/>
        <w:pageBreakBefore w:val="0"/>
        <w:widowControl w:val="0"/>
        <w:kinsoku/>
        <w:wordWrap/>
        <w:overflowPunct/>
        <w:topLinePunct w:val="0"/>
        <w:bidi w:val="0"/>
        <w:snapToGrid/>
        <w:spacing w:after="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我公司承诺具有相关的培训经验和能力</w:t>
      </w:r>
      <w:r>
        <w:rPr>
          <w:rFonts w:hint="eastAsia" w:ascii="宋体" w:hAnsi="宋体" w:cs="宋体"/>
          <w:kern w:val="0"/>
          <w:sz w:val="24"/>
          <w:szCs w:val="24"/>
          <w:lang w:eastAsia="zh-CN"/>
        </w:rPr>
        <w:t>，</w:t>
      </w:r>
      <w:r>
        <w:rPr>
          <w:rFonts w:hint="eastAsia" w:ascii="宋体" w:hAnsi="宋体" w:eastAsia="宋体" w:cs="宋体"/>
          <w:sz w:val="24"/>
          <w:szCs w:val="24"/>
        </w:rPr>
        <w:t>具备履行合同所必需的设备和专业技术能力</w:t>
      </w:r>
      <w:r>
        <w:rPr>
          <w:rFonts w:hint="eastAsia" w:ascii="宋体" w:hAnsi="宋体" w:eastAsia="宋体" w:cs="宋体"/>
          <w:kern w:val="0"/>
          <w:sz w:val="24"/>
          <w:szCs w:val="24"/>
        </w:rPr>
        <w:t>。</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86" w:name="_Toc11632"/>
      <w:bookmarkStart w:id="87" w:name="_Toc26927"/>
      <w:bookmarkStart w:id="88" w:name="_Toc12376"/>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86"/>
      <w:bookmarkEnd w:id="87"/>
      <w:bookmarkEnd w:id="88"/>
    </w:p>
    <w:p>
      <w:pPr>
        <w:keepNext w:val="0"/>
        <w:keepLines w:val="0"/>
        <w:pageBreakBefore w:val="0"/>
        <w:widowControl w:val="0"/>
        <w:kinsoku/>
        <w:wordWrap/>
        <w:overflowPunct/>
        <w:topLinePunct w:val="0"/>
        <w:bidi w:val="0"/>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89" w:name="_Toc32227"/>
      <w:bookmarkStart w:id="90" w:name="_Toc21227"/>
      <w:bookmarkStart w:id="91" w:name="_Toc6542"/>
      <w:r>
        <w:rPr>
          <w:rFonts w:hint="eastAsia" w:ascii="宋体" w:hAnsi="宋体" w:eastAsia="宋体" w:cs="宋体"/>
          <w:sz w:val="24"/>
          <w:szCs w:val="24"/>
        </w:rPr>
        <w:t>法定代表人或委托代理人（签字或盖章）：</w:t>
      </w:r>
      <w:bookmarkEnd w:id="89"/>
      <w:bookmarkEnd w:id="90"/>
      <w:bookmarkEnd w:id="91"/>
      <w:r>
        <w:rPr>
          <w:rFonts w:hint="eastAsia" w:ascii="宋体" w:hAnsi="宋体" w:eastAsia="宋体" w:cs="宋体"/>
          <w:sz w:val="24"/>
          <w:szCs w:val="24"/>
          <w:u w:val="single"/>
          <w:lang w:val="en-US" w:eastAsia="zh-CN"/>
        </w:rPr>
        <w:t xml:space="preserve">           </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u w:val="single"/>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Style w:val="4"/>
        <w:adjustRightInd w:val="0"/>
        <w:spacing w:line="360" w:lineRule="auto"/>
        <w:jc w:val="both"/>
        <w:textAlignment w:val="baseline"/>
        <w:rPr>
          <w:rFonts w:hint="default"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2-3、信用承诺书</w:t>
      </w:r>
    </w:p>
    <w:p>
      <w:pPr>
        <w:pStyle w:val="4"/>
        <w:adjustRightInd w:val="0"/>
        <w:spacing w:line="360" w:lineRule="auto"/>
        <w:jc w:val="center"/>
        <w:textAlignment w:val="baseline"/>
        <w:rPr>
          <w:rFonts w:hint="eastAsia" w:ascii="宋体" w:hAnsi="宋体" w:eastAsia="宋体" w:cs="宋体"/>
          <w:b/>
          <w:color w:val="auto"/>
          <w:sz w:val="28"/>
          <w:szCs w:val="21"/>
          <w:lang w:val="en-US" w:eastAsia="zh-CN"/>
        </w:rPr>
      </w:pPr>
      <w:r>
        <w:rPr>
          <w:rFonts w:hint="eastAsia" w:ascii="宋体" w:hAnsi="宋体" w:eastAsia="宋体" w:cs="宋体"/>
          <w:b/>
          <w:color w:val="auto"/>
          <w:sz w:val="28"/>
          <w:szCs w:val="21"/>
          <w:lang w:val="en-US" w:eastAsia="zh-CN"/>
        </w:rPr>
        <w:t>榆林市政府采购服务类项目供应商信用承诺书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市场主体名称：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证件类型：统一社会信用代码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证件号码：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法人代表：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承诺有效期限：   年    月    日—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48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承诺内容：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为维护公开、公平、公正的政府采购市场秩序，树立诚实守信的政府采购供应商形象，本单位自愿做出以下承诺：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一、承诺本单位严格遵守国家法律、法规和规章，全面履行应尽的责任和义务，全面做到履约守信，具备《政府采购法》第二十二条第一款规定的条件;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四、承诺本单位自觉接受行政管理部门、行业组织、社会公众、新闻舆论的监督；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六、承诺本单位提出政府采购质疑和投诉坚持依法依规、诚实信用原则，在全国范围12个月内没有三次以上查无实据的政府采购投诉；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u w:val="none"/>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七、根据政府采购相关法律法规的规定需要作出的其他承诺：</w:t>
      </w:r>
      <w:r>
        <w:rPr>
          <w:rFonts w:hint="eastAsia" w:ascii="宋体" w:hAnsi="宋体" w:eastAsia="宋体" w:cs="宋体"/>
          <w:i w:val="0"/>
          <w:caps w:val="0"/>
          <w:color w:val="auto"/>
          <w:spacing w:val="0"/>
          <w:kern w:val="0"/>
          <w:sz w:val="24"/>
          <w:szCs w:val="24"/>
          <w:u w:val="single"/>
          <w:shd w:val="clear" w:color="auto" w:fill="FFFFFF"/>
          <w:lang w:val="en-US" w:eastAsia="zh-CN" w:bidi="ar-SA"/>
        </w:rPr>
        <w:t xml:space="preserve">                                                                                                                      </w:t>
      </w:r>
      <w:r>
        <w:rPr>
          <w:rFonts w:hint="eastAsia" w:ascii="宋体" w:hAnsi="宋体" w:eastAsia="宋体" w:cs="宋体"/>
          <w:i w:val="0"/>
          <w:caps w:val="0"/>
          <w:color w:val="auto"/>
          <w:spacing w:val="0"/>
          <w:kern w:val="0"/>
          <w:sz w:val="24"/>
          <w:szCs w:val="24"/>
          <w:u w:val="none"/>
          <w:shd w:val="clear" w:color="auto" w:fill="FFFFFF"/>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         承诺单位（盖章）：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       法定代表人（负责人）：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right="0" w:firstLine="1920" w:firstLineChars="800"/>
        <w:jc w:val="both"/>
        <w:textAlignment w:val="auto"/>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法定代表人（负责人）身份证号：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Autospacing="0" w:line="360" w:lineRule="auto"/>
        <w:ind w:left="0" w:right="0" w:firstLine="640"/>
        <w:jc w:val="both"/>
        <w:textAlignment w:val="auto"/>
        <w:rPr>
          <w:rFonts w:hint="eastAsia" w:ascii="宋体" w:hAnsi="宋体" w:eastAsia="宋体" w:cs="宋体"/>
          <w:i w:val="0"/>
          <w:caps w:val="0"/>
          <w:color w:val="auto"/>
          <w:spacing w:val="0"/>
          <w:kern w:val="0"/>
          <w:sz w:val="24"/>
          <w:szCs w:val="24"/>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          承诺日期：</w:t>
      </w:r>
    </w:p>
    <w:p>
      <w:pPr>
        <w:shd w:val="clear"/>
        <w:spacing w:line="360" w:lineRule="auto"/>
        <w:ind w:right="-2"/>
        <w:jc w:val="left"/>
        <w:rPr>
          <w:rFonts w:hint="eastAsia" w:ascii="宋体" w:hAnsi="宋体" w:eastAsia="宋体" w:cs="宋体"/>
          <w:i w:val="0"/>
          <w:caps w:val="0"/>
          <w:color w:val="auto"/>
          <w:spacing w:val="0"/>
          <w:kern w:val="0"/>
          <w:sz w:val="24"/>
          <w:szCs w:val="24"/>
          <w:shd w:val="clear" w:color="auto" w:fill="FFFFFF"/>
          <w:lang w:val="en-US" w:eastAsia="zh-CN" w:bidi="ar-SA"/>
        </w:rPr>
      </w:pPr>
    </w:p>
    <w:p>
      <w:pPr>
        <w:shd w:val="clear"/>
        <w:spacing w:line="360" w:lineRule="auto"/>
        <w:ind w:right="-2"/>
        <w:jc w:val="left"/>
        <w:rPr>
          <w:rFonts w:hint="eastAsia" w:ascii="宋体" w:hAnsi="宋体" w:eastAsia="宋体" w:cs="宋体"/>
          <w:i w:val="0"/>
          <w:caps w:val="0"/>
          <w:color w:val="auto"/>
          <w:spacing w:val="0"/>
          <w:kern w:val="0"/>
          <w:sz w:val="24"/>
          <w:szCs w:val="24"/>
          <w:shd w:val="clear" w:color="auto" w:fill="FFFFFF"/>
          <w:lang w:val="en-US" w:eastAsia="zh-CN" w:bidi="ar-SA"/>
        </w:rPr>
      </w:pPr>
      <w:r>
        <w:rPr>
          <w:rFonts w:hint="eastAsia" w:ascii="宋体" w:hAnsi="宋体" w:eastAsia="宋体" w:cs="宋体"/>
          <w:i w:val="0"/>
          <w:caps w:val="0"/>
          <w:color w:val="auto"/>
          <w:spacing w:val="0"/>
          <w:kern w:val="0"/>
          <w:sz w:val="24"/>
          <w:szCs w:val="24"/>
          <w:shd w:val="clear" w:color="auto" w:fill="FFFFFF"/>
          <w:lang w:val="en-US" w:eastAsia="zh-CN" w:bidi="ar-SA"/>
        </w:rPr>
        <w:t>注：1、承诺有效期：自开标之日起一年，法定代表人或负责人、主体名称发生变更的应当重新做出承诺。</w:t>
      </w:r>
    </w:p>
    <w:p>
      <w:pPr>
        <w:shd w:val="clear"/>
        <w:spacing w:line="360" w:lineRule="auto"/>
        <w:ind w:right="-2"/>
        <w:jc w:val="left"/>
        <w:rPr>
          <w:rFonts w:hint="eastAsia" w:ascii="宋体" w:hAnsi="宋体" w:eastAsia="宋体" w:cs="宋体"/>
          <w:b/>
          <w:bCs/>
          <w:color w:val="000000"/>
          <w:sz w:val="24"/>
          <w:szCs w:val="24"/>
          <w:highlight w:val="none"/>
          <w:lang w:val="en-US" w:eastAsia="zh-CN"/>
        </w:rPr>
      </w:pPr>
      <w:r>
        <w:rPr>
          <w:rFonts w:hint="eastAsia" w:ascii="宋体" w:hAnsi="宋体" w:eastAsia="宋体" w:cs="宋体"/>
          <w:i w:val="0"/>
          <w:caps w:val="0"/>
          <w:color w:val="auto"/>
          <w:spacing w:val="0"/>
          <w:kern w:val="0"/>
          <w:sz w:val="24"/>
          <w:szCs w:val="24"/>
          <w:shd w:val="clear" w:color="auto" w:fill="FFFFFF"/>
          <w:lang w:val="en-US" w:eastAsia="zh-CN" w:bidi="ar-SA"/>
        </w:rPr>
        <w:t>2、以上承诺书及信用中国(陕西榆林)申报截图须一并装订在投标文件中。</w:t>
      </w:r>
    </w:p>
    <w:p>
      <w:pPr>
        <w:keepNext w:val="0"/>
        <w:keepLines w:val="0"/>
        <w:pageBreakBefore/>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3、其他资格要求</w:t>
      </w:r>
    </w:p>
    <w:p>
      <w:pPr>
        <w:pStyle w:val="11"/>
        <w:keepNext w:val="0"/>
        <w:keepLines w:val="0"/>
        <w:pageBreakBefore w:val="0"/>
        <w:widowControl w:val="0"/>
        <w:kinsoku/>
        <w:wordWrap/>
        <w:overflowPunct/>
        <w:topLinePunct w:val="0"/>
        <w:bidi w:val="0"/>
        <w:snapToGrid/>
        <w:spacing w:after="0" w:line="360" w:lineRule="auto"/>
        <w:ind w:left="0" w:leftChars="0" w:firstLine="0" w:firstLineChars="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ind w:left="0" w:leftChars="0" w:firstLine="480" w:firstLineChars="200"/>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rPr>
      </w:pPr>
    </w:p>
    <w:p>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注：</w:t>
      </w:r>
      <w:r>
        <w:rPr>
          <w:rFonts w:hint="eastAsia" w:ascii="宋体" w:hAnsi="宋体" w:cs="宋体"/>
          <w:bCs/>
          <w:sz w:val="24"/>
          <w:szCs w:val="24"/>
          <w:lang w:val="en-US" w:eastAsia="zh-CN"/>
        </w:rPr>
        <w:t>1</w:t>
      </w:r>
      <w:r>
        <w:rPr>
          <w:rFonts w:hint="eastAsia" w:ascii="宋体" w:hAnsi="宋体" w:eastAsia="宋体" w:cs="宋体"/>
          <w:bCs/>
          <w:sz w:val="24"/>
          <w:szCs w:val="24"/>
          <w:lang w:val="en-US" w:eastAsia="zh-CN"/>
        </w:rPr>
        <w:t>、</w:t>
      </w:r>
      <w:r>
        <w:rPr>
          <w:rFonts w:hint="eastAsia" w:ascii="宋体" w:hAnsi="宋体" w:cs="宋体"/>
          <w:bCs/>
          <w:sz w:val="24"/>
          <w:szCs w:val="24"/>
          <w:lang w:eastAsia="zh-CN"/>
        </w:rPr>
        <w:t>供应商</w:t>
      </w:r>
      <w:r>
        <w:rPr>
          <w:rFonts w:hint="eastAsia" w:ascii="宋体" w:hAnsi="宋体" w:eastAsia="宋体" w:cs="宋体"/>
          <w:bCs/>
          <w:sz w:val="24"/>
          <w:szCs w:val="24"/>
        </w:rPr>
        <w:t>应按</w:t>
      </w:r>
      <w:r>
        <w:rPr>
          <w:rFonts w:hint="eastAsia" w:ascii="宋体" w:hAnsi="宋体" w:cs="宋体"/>
          <w:bCs/>
          <w:sz w:val="24"/>
          <w:szCs w:val="24"/>
          <w:lang w:eastAsia="zh-CN"/>
        </w:rPr>
        <w:t>竞争性谈判文件</w:t>
      </w:r>
      <w:r>
        <w:rPr>
          <w:rFonts w:hint="eastAsia" w:ascii="宋体" w:hAnsi="宋体" w:eastAsia="宋体" w:cs="宋体"/>
          <w:bCs/>
          <w:sz w:val="24"/>
          <w:szCs w:val="24"/>
        </w:rPr>
        <w:t>相关</w:t>
      </w:r>
      <w:r>
        <w:rPr>
          <w:rFonts w:hint="eastAsia" w:ascii="宋体" w:hAnsi="宋体" w:eastAsia="宋体" w:cs="宋体"/>
          <w:bCs/>
          <w:sz w:val="24"/>
          <w:szCs w:val="24"/>
          <w:lang w:eastAsia="zh-CN"/>
        </w:rPr>
        <w:t>资格要求</w:t>
      </w:r>
      <w:r>
        <w:rPr>
          <w:rFonts w:hint="eastAsia" w:ascii="宋体" w:hAnsi="宋体" w:eastAsia="宋体" w:cs="宋体"/>
          <w:bCs/>
          <w:sz w:val="24"/>
          <w:szCs w:val="24"/>
        </w:rPr>
        <w:t>提供佐证材料，有格式要求的从其要求，无格式要求的格式自拟。</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bCs/>
          <w:sz w:val="24"/>
          <w:szCs w:val="24"/>
          <w:lang w:val="en-US" w:eastAsia="zh-CN"/>
        </w:rPr>
        <w:t>2、资格性响应文件须</w:t>
      </w:r>
      <w:r>
        <w:rPr>
          <w:rFonts w:hint="eastAsia" w:ascii="宋体" w:hAnsi="宋体" w:eastAsia="宋体" w:cs="宋体"/>
          <w:bCs/>
          <w:sz w:val="24"/>
          <w:szCs w:val="24"/>
          <w:lang w:eastAsia="zh-CN"/>
        </w:rPr>
        <w:t>提供</w:t>
      </w:r>
      <w:r>
        <w:rPr>
          <w:rFonts w:hint="eastAsia" w:ascii="宋体" w:hAnsi="宋体" w:eastAsia="宋体" w:cs="宋体"/>
          <w:bCs/>
          <w:sz w:val="24"/>
          <w:szCs w:val="24"/>
        </w:rPr>
        <w:t>复印件加盖</w:t>
      </w:r>
      <w:r>
        <w:rPr>
          <w:rFonts w:hint="eastAsia" w:ascii="宋体" w:hAnsi="宋体" w:cs="宋体"/>
          <w:bCs/>
          <w:sz w:val="24"/>
          <w:szCs w:val="24"/>
          <w:lang w:eastAsia="zh-CN"/>
        </w:rPr>
        <w:t>供应商</w:t>
      </w:r>
      <w:r>
        <w:rPr>
          <w:rFonts w:hint="eastAsia" w:ascii="宋体" w:hAnsi="宋体" w:eastAsia="宋体" w:cs="宋体"/>
          <w:bCs/>
          <w:sz w:val="24"/>
          <w:szCs w:val="24"/>
        </w:rPr>
        <w:t>公章</w:t>
      </w:r>
      <w:r>
        <w:rPr>
          <w:rFonts w:hint="eastAsia" w:ascii="宋体" w:hAnsi="宋体" w:eastAsia="宋体" w:cs="宋体"/>
          <w:bCs/>
          <w:sz w:val="24"/>
          <w:szCs w:val="24"/>
          <w:lang w:eastAsia="zh-CN"/>
        </w:rPr>
        <w:t>（鲜章）</w:t>
      </w:r>
      <w:r>
        <w:rPr>
          <w:rFonts w:hint="eastAsia" w:ascii="宋体" w:hAnsi="宋体" w:eastAsia="宋体" w:cs="宋体"/>
          <w:bCs/>
          <w:sz w:val="24"/>
          <w:szCs w:val="24"/>
        </w:rPr>
        <w:t>。</w:t>
      </w:r>
    </w:p>
    <w:p>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sz w:val="24"/>
          <w:szCs w:val="24"/>
        </w:rPr>
      </w:pPr>
      <w:r>
        <w:rPr>
          <w:rFonts w:hint="eastAsia" w:ascii="宋体" w:hAnsi="宋体" w:cs="宋体"/>
          <w:bCs/>
          <w:sz w:val="24"/>
          <w:szCs w:val="24"/>
          <w:lang w:val="en-US" w:eastAsia="zh-CN"/>
        </w:rPr>
        <w:t>3</w:t>
      </w:r>
      <w:r>
        <w:rPr>
          <w:rFonts w:hint="eastAsia" w:ascii="宋体" w:hAnsi="宋体" w:eastAsia="宋体" w:cs="宋体"/>
          <w:bCs/>
          <w:sz w:val="24"/>
          <w:szCs w:val="24"/>
        </w:rPr>
        <w:t>、</w:t>
      </w:r>
      <w:r>
        <w:rPr>
          <w:rFonts w:hint="eastAsia" w:ascii="宋体" w:hAnsi="宋体" w:eastAsia="宋体" w:cs="宋体"/>
          <w:bCs/>
          <w:sz w:val="24"/>
          <w:szCs w:val="24"/>
          <w:lang w:eastAsia="zh-CN"/>
        </w:rPr>
        <w:t>《</w:t>
      </w:r>
      <w:r>
        <w:rPr>
          <w:rFonts w:hint="eastAsia" w:ascii="宋体" w:hAnsi="宋体" w:cs="宋体"/>
          <w:bCs/>
          <w:sz w:val="24"/>
          <w:szCs w:val="24"/>
          <w:lang w:eastAsia="zh-CN"/>
        </w:rPr>
        <w:t>资格性响应文件</w:t>
      </w:r>
      <w:r>
        <w:rPr>
          <w:rFonts w:hint="eastAsia" w:ascii="宋体" w:hAnsi="宋体" w:eastAsia="宋体" w:cs="宋体"/>
          <w:bCs/>
          <w:sz w:val="24"/>
          <w:szCs w:val="24"/>
          <w:lang w:eastAsia="zh-CN"/>
        </w:rPr>
        <w:t>》</w:t>
      </w:r>
      <w:r>
        <w:rPr>
          <w:rFonts w:hint="eastAsia" w:ascii="宋体" w:hAnsi="宋体" w:eastAsia="宋体" w:cs="宋体"/>
          <w:bCs/>
          <w:sz w:val="24"/>
          <w:szCs w:val="24"/>
        </w:rPr>
        <w:t>须与</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商务及技术性响应文件</w:t>
      </w:r>
      <w:r>
        <w:rPr>
          <w:rFonts w:hint="eastAsia" w:ascii="宋体" w:hAnsi="宋体" w:eastAsia="宋体" w:cs="宋体"/>
          <w:bCs/>
          <w:sz w:val="24"/>
          <w:szCs w:val="24"/>
          <w:lang w:eastAsia="zh-CN"/>
        </w:rPr>
        <w:t>》</w:t>
      </w:r>
      <w:r>
        <w:rPr>
          <w:rFonts w:hint="eastAsia" w:ascii="宋体" w:hAnsi="宋体" w:eastAsia="宋体" w:cs="宋体"/>
          <w:bCs/>
          <w:sz w:val="24"/>
          <w:szCs w:val="24"/>
        </w:rPr>
        <w:t>分开装订。</w:t>
      </w:r>
    </w:p>
    <w:p>
      <w:pPr>
        <w:pStyle w:val="4"/>
        <w:bidi w:val="0"/>
        <w:jc w:val="center"/>
        <w:rPr>
          <w:rFonts w:hint="eastAsia"/>
          <w:lang w:val="en-US" w:eastAsia="zh-CN"/>
        </w:rPr>
      </w:pPr>
      <w:bookmarkStart w:id="92" w:name="_Toc31099"/>
      <w:bookmarkStart w:id="93" w:name="_Toc4222"/>
      <w:r>
        <w:rPr>
          <w:rFonts w:hint="eastAsia"/>
          <w:lang w:val="en-US" w:eastAsia="zh-CN"/>
        </w:rPr>
        <w:t>第二部分 “商务及技术性响应文件”格式</w:t>
      </w:r>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rPr>
          <w:rFonts w:hint="eastAsia" w:ascii="宋体" w:hAnsi="宋体" w:eastAsia="宋体" w:cs="宋体"/>
          <w:color w:val="000000"/>
          <w:sz w:val="36"/>
          <w:szCs w:val="36"/>
          <w:bdr w:val="single" w:color="auto" w:sz="4" w:space="0"/>
          <w:shd w:val="pct10" w:color="auto" w:fill="FFFFFF"/>
        </w:rPr>
      </w:pPr>
    </w:p>
    <w:p>
      <w:pPr>
        <w:keepNext w:val="0"/>
        <w:keepLines w:val="0"/>
        <w:pageBreakBefore w:val="0"/>
        <w:widowControl w:val="0"/>
        <w:kinsoku/>
        <w:wordWrap/>
        <w:overflowPunct/>
        <w:topLinePunct w:val="0"/>
        <w:autoSpaceDE/>
        <w:autoSpaceDN/>
        <w:bidi w:val="0"/>
        <w:adjustRightInd/>
        <w:snapToGrid/>
        <w:spacing w:line="360" w:lineRule="auto"/>
        <w:ind w:right="720"/>
        <w:textAlignment w:val="auto"/>
      </w:pPr>
      <w:r>
        <w:rPr>
          <w:rFonts w:hint="eastAsia" w:ascii="宋体" w:hAnsi="宋体" w:eastAsia="宋体" w:cs="宋体"/>
          <w:color w:val="000000"/>
          <w:sz w:val="36"/>
          <w:szCs w:val="36"/>
          <w:bdr w:val="single" w:color="auto" w:sz="4" w:space="0"/>
          <w:shd w:val="pct10" w:color="auto" w:fill="FFFFFF"/>
        </w:rPr>
        <w:t>政府采购项目</w:t>
      </w:r>
    </w:p>
    <w:p>
      <w:pPr>
        <w:spacing w:line="360" w:lineRule="auto"/>
        <w:jc w:val="right"/>
        <w:rPr>
          <w:rFonts w:ascii="华文中宋" w:hAnsi="华文中宋" w:eastAsia="华文中宋"/>
          <w:b/>
          <w:sz w:val="36"/>
        </w:rPr>
      </w:pPr>
    </w:p>
    <w:p>
      <w:pPr>
        <w:spacing w:line="360" w:lineRule="auto"/>
        <w:jc w:val="right"/>
        <w:rPr>
          <w:rFonts w:ascii="华文中宋" w:hAnsi="华文中宋" w:eastAsia="华文中宋"/>
          <w:b/>
          <w:sz w:val="36"/>
        </w:rPr>
      </w:pPr>
      <w:r>
        <w:rPr>
          <w:rFonts w:ascii="华文中宋" w:hAnsi="华文中宋" w:eastAsia="华文中宋"/>
          <w:b/>
          <w:sz w:val="36"/>
        </w:rPr>
        <w:t>（正本/副本）</w:t>
      </w:r>
    </w:p>
    <w:p>
      <w:pPr>
        <w:spacing w:line="360" w:lineRule="auto"/>
        <w:rPr>
          <w:rFonts w:ascii="华文中宋" w:hAnsi="华文中宋" w:eastAsia="华文中宋"/>
          <w:b/>
          <w:sz w:val="32"/>
          <w:szCs w:val="32"/>
        </w:rPr>
      </w:pPr>
    </w:p>
    <w:p>
      <w:pPr>
        <w:spacing w:line="360" w:lineRule="auto"/>
        <w:jc w:val="center"/>
        <w:rPr>
          <w:rFonts w:hint="eastAsia" w:ascii="华文中宋" w:hAnsi="华文中宋" w:eastAsia="华文中宋"/>
          <w:b/>
          <w:sz w:val="40"/>
          <w:szCs w:val="48"/>
          <w:lang w:val="en-US" w:eastAsia="zh-CN"/>
        </w:rPr>
      </w:pPr>
    </w:p>
    <w:p>
      <w:pPr>
        <w:spacing w:line="360" w:lineRule="auto"/>
        <w:jc w:val="center"/>
        <w:rPr>
          <w:rFonts w:ascii="华文中宋" w:hAnsi="华文中宋" w:eastAsia="华文中宋"/>
          <w:b/>
          <w:sz w:val="72"/>
        </w:rPr>
      </w:pPr>
      <w:r>
        <w:rPr>
          <w:rFonts w:hint="eastAsia" w:ascii="华文中宋" w:hAnsi="华文中宋" w:eastAsia="华文中宋"/>
          <w:b/>
          <w:sz w:val="40"/>
          <w:szCs w:val="48"/>
          <w:lang w:val="en-US" w:eastAsia="zh-CN"/>
        </w:rPr>
        <w:t>***项目</w:t>
      </w:r>
    </w:p>
    <w:p>
      <w:pPr>
        <w:spacing w:line="360" w:lineRule="auto"/>
        <w:jc w:val="both"/>
        <w:rPr>
          <w:rFonts w:hint="eastAsia" w:ascii="华文中宋" w:hAnsi="华文中宋" w:eastAsia="华文中宋"/>
          <w:b/>
          <w:sz w:val="22"/>
          <w:szCs w:val="22"/>
        </w:rPr>
      </w:pPr>
    </w:p>
    <w:p>
      <w:pPr>
        <w:pStyle w:val="11"/>
        <w:rPr>
          <w:rFonts w:hint="eastAsia"/>
        </w:rPr>
      </w:pPr>
    </w:p>
    <w:p>
      <w:pPr>
        <w:spacing w:line="360" w:lineRule="auto"/>
        <w:jc w:val="center"/>
        <w:rPr>
          <w:rFonts w:ascii="华文中宋" w:hAnsi="华文中宋" w:eastAsia="华文中宋"/>
          <w:b/>
          <w:sz w:val="36"/>
        </w:rPr>
      </w:pPr>
      <w:r>
        <w:rPr>
          <w:rFonts w:hint="eastAsia" w:ascii="华文中宋" w:hAnsi="华文中宋" w:eastAsia="华文中宋"/>
          <w:b/>
          <w:sz w:val="52"/>
          <w:szCs w:val="52"/>
          <w:lang w:val="en-US" w:eastAsia="zh-CN"/>
        </w:rPr>
        <w:t>商务及技术性响应文件</w:t>
      </w:r>
    </w:p>
    <w:p>
      <w:pPr>
        <w:spacing w:line="360" w:lineRule="auto"/>
        <w:rPr>
          <w:rFonts w:ascii="华文中宋" w:hAnsi="华文中宋" w:eastAsia="华文中宋"/>
          <w:b/>
          <w:sz w:val="36"/>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hint="eastAsia" w:ascii="华文中宋" w:hAnsi="华文中宋" w:eastAsia="华文中宋"/>
          <w:b/>
          <w:sz w:val="32"/>
        </w:rPr>
      </w:pPr>
    </w:p>
    <w:p>
      <w:pPr>
        <w:spacing w:line="360" w:lineRule="auto"/>
        <w:jc w:val="left"/>
        <w:rPr>
          <w:rFonts w:ascii="华文中宋" w:hAnsi="华文中宋" w:eastAsia="华文中宋"/>
          <w:b/>
          <w:spacing w:val="34"/>
          <w:sz w:val="32"/>
          <w:u w:val="single"/>
        </w:rPr>
      </w:pPr>
      <w:r>
        <w:rPr>
          <w:rFonts w:hint="eastAsia" w:ascii="华文中宋" w:hAnsi="华文中宋" w:eastAsia="宋体"/>
          <w:b/>
          <w:spacing w:val="34"/>
          <w:sz w:val="32"/>
          <w:lang w:eastAsia="zh-CN"/>
        </w:rPr>
        <w:t>供应商</w:t>
      </w:r>
      <w:r>
        <w:rPr>
          <w:rFonts w:ascii="华文中宋" w:hAnsi="华文中宋" w:eastAsia="华文中宋"/>
          <w:b/>
          <w:spacing w:val="34"/>
          <w:sz w:val="32"/>
        </w:rPr>
        <w:t>名称：</w:t>
      </w:r>
    </w:p>
    <w:p>
      <w:pPr>
        <w:spacing w:line="360" w:lineRule="auto"/>
        <w:jc w:val="left"/>
        <w:rPr>
          <w:rFonts w:ascii="华文中宋" w:hAnsi="华文中宋" w:eastAsia="华文中宋"/>
          <w:b/>
          <w:sz w:val="32"/>
        </w:rPr>
      </w:pPr>
      <w:r>
        <w:rPr>
          <w:rFonts w:hint="eastAsia" w:ascii="华文中宋" w:hAnsi="华文中宋" w:eastAsia="华文中宋"/>
          <w:b/>
          <w:sz w:val="32"/>
        </w:rPr>
        <w:t>采购项目</w:t>
      </w:r>
      <w:r>
        <w:rPr>
          <w:rFonts w:ascii="华文中宋" w:hAnsi="华文中宋" w:eastAsia="华文中宋"/>
          <w:b/>
          <w:sz w:val="32"/>
        </w:rPr>
        <w:t>编号：</w:t>
      </w:r>
    </w:p>
    <w:p>
      <w:pPr>
        <w:spacing w:line="360" w:lineRule="auto"/>
        <w:jc w:val="left"/>
        <w:rPr>
          <w:rFonts w:ascii="华文中宋" w:hAnsi="华文中宋" w:eastAsia="华文中宋"/>
          <w:b/>
          <w:sz w:val="32"/>
          <w:u w:val="single"/>
        </w:rPr>
      </w:pPr>
      <w:r>
        <w:rPr>
          <w:rFonts w:hint="eastAsia" w:ascii="华文中宋" w:hAnsi="华文中宋" w:eastAsia="华文中宋"/>
          <w:b/>
          <w:sz w:val="32"/>
        </w:rPr>
        <w:t>包</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号：</w:t>
      </w:r>
    </w:p>
    <w:p>
      <w:pPr>
        <w:rPr>
          <w:rFonts w:ascii="华文中宋" w:hAnsi="华文中宋" w:eastAsia="华文中宋"/>
          <w:b/>
          <w:sz w:val="32"/>
        </w:rPr>
      </w:pPr>
      <w:r>
        <w:rPr>
          <w:rFonts w:hint="eastAsia" w:ascii="华文中宋" w:hAnsi="华文中宋" w:eastAsia="华文中宋"/>
          <w:b/>
          <w:sz w:val="32"/>
        </w:rPr>
        <w:t>时</w:t>
      </w:r>
      <w:r>
        <w:rPr>
          <w:rFonts w:hint="eastAsia" w:ascii="华文中宋" w:hAnsi="华文中宋" w:eastAsia="华文中宋"/>
          <w:b/>
          <w:sz w:val="32"/>
          <w:lang w:val="en-US" w:eastAsia="zh-CN"/>
        </w:rPr>
        <w:t xml:space="preserve">        </w:t>
      </w:r>
      <w:r>
        <w:rPr>
          <w:rFonts w:hint="eastAsia" w:ascii="华文中宋" w:hAnsi="华文中宋" w:eastAsia="华文中宋"/>
          <w:b/>
          <w:sz w:val="32"/>
        </w:rPr>
        <w:t>间</w:t>
      </w:r>
      <w:r>
        <w:rPr>
          <w:rFonts w:ascii="华文中宋" w:hAnsi="华文中宋" w:eastAsia="华文中宋"/>
          <w:b/>
          <w:sz w:val="32"/>
        </w:rPr>
        <w:t>：</w:t>
      </w:r>
      <w:r>
        <w:rPr>
          <w:rFonts w:hint="eastAsia" w:ascii="华文中宋" w:hAnsi="华文中宋" w:eastAsia="华文中宋"/>
          <w:b/>
          <w:sz w:val="32"/>
          <w:lang w:val="en-US" w:eastAsia="zh-CN"/>
        </w:rPr>
        <w:t xml:space="preserve">     </w:t>
      </w:r>
      <w:r>
        <w:rPr>
          <w:rFonts w:ascii="华文中宋" w:hAnsi="华文中宋" w:eastAsia="华文中宋"/>
          <w:b/>
          <w:sz w:val="32"/>
        </w:rPr>
        <w:t>年</w:t>
      </w:r>
      <w:r>
        <w:rPr>
          <w:rFonts w:hint="eastAsia" w:ascii="华文中宋" w:hAnsi="华文中宋" w:eastAsia="华文中宋"/>
          <w:b/>
          <w:sz w:val="32"/>
          <w:lang w:val="en-US" w:eastAsia="zh-CN"/>
        </w:rPr>
        <w:t xml:space="preserve">   </w:t>
      </w:r>
      <w:r>
        <w:rPr>
          <w:rFonts w:ascii="华文中宋" w:hAnsi="华文中宋" w:eastAsia="华文中宋"/>
          <w:b/>
          <w:sz w:val="32"/>
        </w:rPr>
        <w:t>月</w:t>
      </w:r>
      <w:r>
        <w:rPr>
          <w:rFonts w:hint="eastAsia" w:ascii="华文中宋" w:hAnsi="华文中宋" w:eastAsia="华文中宋"/>
          <w:b/>
          <w:sz w:val="32"/>
          <w:lang w:val="en-US" w:eastAsia="zh-CN"/>
        </w:rPr>
        <w:t xml:space="preserve">   </w:t>
      </w:r>
      <w:r>
        <w:rPr>
          <w:rFonts w:ascii="华文中宋" w:hAnsi="华文中宋" w:eastAsia="华文中宋"/>
          <w:b/>
          <w:sz w:val="32"/>
        </w:rPr>
        <w:t>日</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eastAsia="zh-CN"/>
        </w:rPr>
        <w:t>商</w:t>
      </w:r>
      <w:r>
        <w:rPr>
          <w:rFonts w:hint="eastAsia" w:ascii="宋体" w:hAnsi="宋体" w:eastAsia="宋体" w:cs="宋体"/>
          <w:b/>
          <w:sz w:val="24"/>
          <w:szCs w:val="24"/>
          <w:lang w:eastAsia="zh-CN"/>
        </w:rPr>
        <w:t>务部分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谈判</w:t>
      </w:r>
      <w:r>
        <w:rPr>
          <w:rFonts w:hint="eastAsia" w:ascii="宋体" w:hAnsi="宋体" w:eastAsia="宋体" w:cs="宋体"/>
          <w:sz w:val="24"/>
          <w:szCs w:val="24"/>
          <w:lang w:val="en-US" w:eastAsia="zh-CN"/>
        </w:rPr>
        <w:t>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94" w:name="_Toc14803"/>
      <w:bookmarkStart w:id="95" w:name="_Toc5895"/>
      <w:bookmarkStart w:id="96" w:name="_Toc5982"/>
      <w:r>
        <w:rPr>
          <w:rFonts w:hint="eastAsia" w:ascii="宋体" w:hAnsi="宋体" w:cs="宋体"/>
          <w:b/>
          <w:sz w:val="24"/>
          <w:szCs w:val="24"/>
          <w:lang w:eastAsia="zh-CN"/>
        </w:rPr>
        <w:t>谈</w:t>
      </w:r>
      <w:r>
        <w:rPr>
          <w:rFonts w:hint="eastAsia" w:ascii="宋体" w:hAnsi="宋体" w:cs="宋体"/>
          <w:b/>
          <w:sz w:val="24"/>
          <w:szCs w:val="24"/>
          <w:lang w:val="en-US" w:eastAsia="zh-CN"/>
        </w:rPr>
        <w:t xml:space="preserve"> </w:t>
      </w:r>
      <w:r>
        <w:rPr>
          <w:rFonts w:hint="eastAsia" w:ascii="宋体" w:hAnsi="宋体" w:cs="宋体"/>
          <w:b/>
          <w:sz w:val="24"/>
          <w:szCs w:val="24"/>
          <w:lang w:eastAsia="zh-CN"/>
        </w:rPr>
        <w:t>判</w:t>
      </w:r>
      <w:r>
        <w:rPr>
          <w:rFonts w:hint="eastAsia" w:ascii="宋体" w:hAnsi="宋体" w:eastAsia="宋体" w:cs="宋体"/>
          <w:b/>
          <w:sz w:val="24"/>
          <w:szCs w:val="24"/>
        </w:rPr>
        <w:t xml:space="preserve"> 函</w:t>
      </w:r>
      <w:bookmarkEnd w:id="94"/>
      <w:bookmarkEnd w:id="95"/>
      <w:bookmarkEnd w:id="96"/>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r>
        <w:rPr>
          <w:rFonts w:hint="eastAsia" w:ascii="宋体" w:hAnsi="宋体" w:eastAsia="宋体" w:cs="宋体"/>
          <w:bCs/>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我方全面研究了</w:t>
      </w:r>
      <w:r>
        <w:rPr>
          <w:rFonts w:hint="eastAsia" w:ascii="宋体" w:hAnsi="宋体" w:eastAsia="宋体" w:cs="宋体"/>
          <w:bCs/>
          <w:sz w:val="24"/>
          <w:szCs w:val="24"/>
          <w:u w:val="single"/>
        </w:rPr>
        <w:t>(项目名称)项目</w:t>
      </w:r>
      <w:r>
        <w:rPr>
          <w:rFonts w:hint="eastAsia" w:ascii="宋体" w:hAnsi="宋体" w:cs="宋体"/>
          <w:bCs/>
          <w:sz w:val="24"/>
          <w:szCs w:val="24"/>
          <w:lang w:eastAsia="zh-CN"/>
        </w:rPr>
        <w:t>竞争性谈判文件</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项目编号</w:t>
      </w:r>
      <w:r>
        <w:rPr>
          <w:rFonts w:hint="eastAsia" w:ascii="宋体" w:hAnsi="宋体" w:eastAsia="宋体" w:cs="宋体"/>
          <w:bCs/>
          <w:sz w:val="24"/>
          <w:szCs w:val="24"/>
          <w:u w:val="single"/>
        </w:rPr>
        <w:t>/包号：）</w:t>
      </w:r>
      <w:r>
        <w:rPr>
          <w:rFonts w:hint="eastAsia" w:ascii="宋体" w:hAnsi="宋体" w:eastAsia="宋体" w:cs="宋体"/>
          <w:bCs/>
          <w:sz w:val="24"/>
          <w:szCs w:val="24"/>
        </w:rPr>
        <w:t>，决定参加贵单位组织的本项目</w:t>
      </w:r>
      <w:r>
        <w:rPr>
          <w:rFonts w:hint="eastAsia" w:ascii="宋体" w:hAnsi="宋体" w:cs="宋体"/>
          <w:bCs/>
          <w:sz w:val="24"/>
          <w:szCs w:val="24"/>
          <w:lang w:eastAsia="zh-CN"/>
        </w:rPr>
        <w:t>谈判</w:t>
      </w:r>
      <w:r>
        <w:rPr>
          <w:rFonts w:hint="eastAsia" w:ascii="宋体" w:hAnsi="宋体" w:eastAsia="宋体" w:cs="宋体"/>
          <w:bCs/>
          <w:sz w:val="24"/>
          <w:szCs w:val="24"/>
        </w:rPr>
        <w:t>。我方授权</w:t>
      </w:r>
      <w:r>
        <w:rPr>
          <w:rFonts w:hint="eastAsia" w:ascii="宋体" w:hAnsi="宋体" w:eastAsia="宋体" w:cs="宋体"/>
          <w:bCs/>
          <w:sz w:val="24"/>
          <w:szCs w:val="24"/>
          <w:u w:val="single"/>
        </w:rPr>
        <w:t>（姓名、职务）</w:t>
      </w:r>
      <w:r>
        <w:rPr>
          <w:rFonts w:hint="eastAsia" w:ascii="宋体" w:hAnsi="宋体" w:eastAsia="宋体" w:cs="宋体"/>
          <w:bCs/>
          <w:sz w:val="24"/>
          <w:szCs w:val="24"/>
        </w:rPr>
        <w:t>代表我方</w:t>
      </w:r>
      <w:r>
        <w:rPr>
          <w:rFonts w:hint="eastAsia" w:ascii="宋体" w:hAnsi="宋体" w:eastAsia="宋体" w:cs="宋体"/>
          <w:bCs/>
          <w:sz w:val="24"/>
          <w:szCs w:val="24"/>
          <w:u w:val="single"/>
        </w:rPr>
        <w:t>（</w:t>
      </w:r>
      <w:r>
        <w:rPr>
          <w:rFonts w:hint="eastAsia" w:ascii="宋体" w:hAnsi="宋体" w:cs="宋体"/>
          <w:bCs/>
          <w:sz w:val="24"/>
          <w:szCs w:val="24"/>
          <w:u w:val="single"/>
          <w:lang w:eastAsia="zh-CN"/>
        </w:rPr>
        <w:t>谈判</w:t>
      </w:r>
      <w:r>
        <w:rPr>
          <w:rFonts w:hint="eastAsia" w:ascii="宋体" w:hAnsi="宋体" w:eastAsia="宋体" w:cs="宋体"/>
          <w:bCs/>
          <w:sz w:val="24"/>
          <w:szCs w:val="24"/>
          <w:u w:val="single"/>
        </w:rPr>
        <w:t>单位的名称）</w:t>
      </w:r>
      <w:r>
        <w:rPr>
          <w:rFonts w:hint="eastAsia" w:ascii="宋体" w:hAnsi="宋体" w:eastAsia="宋体" w:cs="宋体"/>
          <w:bCs/>
          <w:sz w:val="24"/>
          <w:szCs w:val="24"/>
        </w:rPr>
        <w:t>全权处理本项目</w:t>
      </w:r>
      <w:r>
        <w:rPr>
          <w:rFonts w:hint="eastAsia" w:ascii="宋体" w:hAnsi="宋体" w:cs="宋体"/>
          <w:bCs/>
          <w:sz w:val="24"/>
          <w:szCs w:val="24"/>
          <w:lang w:eastAsia="zh-CN"/>
        </w:rPr>
        <w:t>谈判</w:t>
      </w:r>
      <w:r>
        <w:rPr>
          <w:rFonts w:hint="eastAsia" w:ascii="宋体" w:hAnsi="宋体" w:eastAsia="宋体" w:cs="宋体"/>
          <w:bCs/>
          <w:sz w:val="24"/>
          <w:szCs w:val="24"/>
        </w:rPr>
        <w:t>的有关事宜。</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1、我方自愿按照</w:t>
      </w:r>
      <w:r>
        <w:rPr>
          <w:rFonts w:hint="eastAsia" w:ascii="宋体" w:hAnsi="宋体" w:cs="宋体"/>
          <w:bCs/>
          <w:sz w:val="24"/>
          <w:szCs w:val="24"/>
          <w:lang w:eastAsia="zh-CN"/>
        </w:rPr>
        <w:t>竞争性谈判文件</w:t>
      </w:r>
      <w:r>
        <w:rPr>
          <w:rFonts w:hint="eastAsia" w:ascii="宋体" w:hAnsi="宋体" w:eastAsia="宋体" w:cs="宋体"/>
          <w:bCs/>
          <w:sz w:val="24"/>
          <w:szCs w:val="24"/>
        </w:rPr>
        <w:t>规定的各项要求向采购人提供所需货物/服务。</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2、一旦我方</w:t>
      </w:r>
      <w:r>
        <w:rPr>
          <w:rFonts w:hint="eastAsia" w:ascii="宋体" w:hAnsi="宋体" w:cs="宋体"/>
          <w:bCs/>
          <w:sz w:val="24"/>
          <w:szCs w:val="24"/>
          <w:lang w:eastAsia="zh-CN"/>
        </w:rPr>
        <w:t>成交</w:t>
      </w:r>
      <w:r>
        <w:rPr>
          <w:rFonts w:hint="eastAsia" w:ascii="宋体" w:hAnsi="宋体" w:eastAsia="宋体" w:cs="宋体"/>
          <w:bCs/>
          <w:sz w:val="24"/>
          <w:szCs w:val="24"/>
        </w:rPr>
        <w:t>，我方将严格履行合同规定的责任和义务，保证按我方承诺时间内完成项目的供货、安装、调试并交付采购人验收、使用。</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3、我方同意按照</w:t>
      </w:r>
      <w:r>
        <w:rPr>
          <w:rFonts w:hint="eastAsia" w:ascii="宋体" w:hAnsi="宋体" w:cs="宋体"/>
          <w:bCs/>
          <w:sz w:val="24"/>
          <w:szCs w:val="24"/>
          <w:lang w:eastAsia="zh-CN"/>
        </w:rPr>
        <w:t>竞争性谈判文件</w:t>
      </w:r>
      <w:r>
        <w:rPr>
          <w:rFonts w:hint="eastAsia" w:ascii="宋体" w:hAnsi="宋体" w:eastAsia="宋体" w:cs="宋体"/>
          <w:bCs/>
          <w:sz w:val="24"/>
          <w:szCs w:val="24"/>
        </w:rPr>
        <w:t>的要求，向贵单位交纳人民币</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（大写：  ）</w:t>
      </w:r>
      <w:r>
        <w:rPr>
          <w:rFonts w:hint="eastAsia" w:ascii="宋体" w:hAnsi="宋体" w:eastAsia="宋体" w:cs="宋体"/>
          <w:bCs/>
          <w:sz w:val="24"/>
          <w:szCs w:val="24"/>
        </w:rPr>
        <w:t>的</w:t>
      </w:r>
      <w:r>
        <w:rPr>
          <w:rFonts w:hint="eastAsia" w:ascii="宋体" w:hAnsi="宋体" w:cs="宋体"/>
          <w:bCs/>
          <w:sz w:val="24"/>
          <w:szCs w:val="24"/>
          <w:lang w:eastAsia="zh-CN"/>
        </w:rPr>
        <w:t>谈判</w:t>
      </w:r>
      <w:r>
        <w:rPr>
          <w:rFonts w:hint="eastAsia" w:ascii="宋体" w:hAnsi="宋体" w:eastAsia="宋体" w:cs="宋体"/>
          <w:bCs/>
          <w:sz w:val="24"/>
          <w:szCs w:val="24"/>
        </w:rPr>
        <w:t>保证金。并承诺：下列任何情况发生时，我方将不要求退还</w:t>
      </w:r>
      <w:r>
        <w:rPr>
          <w:rFonts w:hint="eastAsia" w:ascii="宋体" w:hAnsi="宋体" w:cs="宋体"/>
          <w:bCs/>
          <w:sz w:val="24"/>
          <w:szCs w:val="24"/>
          <w:lang w:eastAsia="zh-CN"/>
        </w:rPr>
        <w:t>谈判</w:t>
      </w:r>
      <w:r>
        <w:rPr>
          <w:rFonts w:hint="eastAsia" w:ascii="宋体" w:hAnsi="宋体" w:eastAsia="宋体" w:cs="宋体"/>
          <w:bCs/>
          <w:sz w:val="24"/>
          <w:szCs w:val="24"/>
        </w:rPr>
        <w:t>保证金：</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（1）如果我方在</w:t>
      </w:r>
      <w:r>
        <w:rPr>
          <w:rFonts w:hint="eastAsia" w:ascii="宋体" w:hAnsi="宋体" w:cs="宋体"/>
          <w:bCs/>
          <w:sz w:val="24"/>
          <w:szCs w:val="24"/>
          <w:lang w:eastAsia="zh-CN"/>
        </w:rPr>
        <w:t>谈判</w:t>
      </w:r>
      <w:r>
        <w:rPr>
          <w:rFonts w:hint="eastAsia" w:ascii="宋体" w:hAnsi="宋体" w:eastAsia="宋体" w:cs="宋体"/>
          <w:bCs/>
          <w:sz w:val="24"/>
          <w:szCs w:val="24"/>
        </w:rPr>
        <w:t>有效期内撤回</w:t>
      </w:r>
      <w:r>
        <w:rPr>
          <w:rFonts w:hint="eastAsia" w:ascii="宋体" w:hAnsi="宋体" w:cs="宋体"/>
          <w:bCs/>
          <w:sz w:val="24"/>
          <w:szCs w:val="24"/>
          <w:lang w:eastAsia="zh-CN"/>
        </w:rPr>
        <w:t>谈判</w:t>
      </w:r>
      <w:r>
        <w:rPr>
          <w:rFonts w:hint="eastAsia" w:ascii="宋体" w:hAnsi="宋体" w:eastAsia="宋体" w:cs="宋体"/>
          <w:bCs/>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（2）我方提供了虚假响应</w:t>
      </w:r>
      <w:r>
        <w:rPr>
          <w:rFonts w:hint="eastAsia" w:ascii="宋体" w:hAnsi="宋体" w:cs="宋体"/>
          <w:bCs/>
          <w:sz w:val="24"/>
          <w:szCs w:val="24"/>
          <w:lang w:eastAsia="zh-CN"/>
        </w:rPr>
        <w:t>竞争性谈判文件</w:t>
      </w:r>
      <w:r>
        <w:rPr>
          <w:rFonts w:hint="eastAsia" w:ascii="宋体" w:hAnsi="宋体" w:eastAsia="宋体" w:cs="宋体"/>
          <w:bCs/>
          <w:sz w:val="24"/>
          <w:szCs w:val="24"/>
        </w:rPr>
        <w:t>的</w:t>
      </w:r>
      <w:r>
        <w:rPr>
          <w:rFonts w:hint="eastAsia" w:ascii="宋体" w:hAnsi="宋体" w:cs="宋体"/>
          <w:bCs/>
          <w:sz w:val="24"/>
          <w:szCs w:val="24"/>
          <w:lang w:eastAsia="zh-CN"/>
        </w:rPr>
        <w:t>响应文件</w:t>
      </w:r>
      <w:r>
        <w:rPr>
          <w:rFonts w:hint="eastAsia" w:ascii="宋体" w:hAnsi="宋体" w:eastAsia="宋体" w:cs="宋体"/>
          <w:bCs/>
          <w:sz w:val="24"/>
          <w:szCs w:val="24"/>
        </w:rPr>
        <w:t>；</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（3）在</w:t>
      </w:r>
      <w:r>
        <w:rPr>
          <w:rFonts w:hint="eastAsia" w:ascii="宋体" w:hAnsi="宋体" w:cs="宋体"/>
          <w:bCs/>
          <w:sz w:val="24"/>
          <w:szCs w:val="24"/>
          <w:lang w:eastAsia="zh-CN"/>
        </w:rPr>
        <w:t>谈判</w:t>
      </w:r>
      <w:r>
        <w:rPr>
          <w:rFonts w:hint="eastAsia" w:ascii="宋体" w:hAnsi="宋体" w:eastAsia="宋体" w:cs="宋体"/>
          <w:bCs/>
          <w:sz w:val="24"/>
          <w:szCs w:val="24"/>
        </w:rPr>
        <w:t>过程中有违规违纪行为；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（4）我方在</w:t>
      </w:r>
      <w:r>
        <w:rPr>
          <w:rFonts w:hint="eastAsia" w:ascii="宋体" w:hAnsi="宋体" w:cs="宋体"/>
          <w:bCs/>
          <w:sz w:val="24"/>
          <w:szCs w:val="24"/>
          <w:lang w:eastAsia="zh-CN"/>
        </w:rPr>
        <w:t>谈判</w:t>
      </w:r>
      <w:r>
        <w:rPr>
          <w:rFonts w:hint="eastAsia" w:ascii="宋体" w:hAnsi="宋体" w:eastAsia="宋体" w:cs="宋体"/>
          <w:bCs/>
          <w:sz w:val="24"/>
          <w:szCs w:val="24"/>
        </w:rPr>
        <w:t>有效期内收到</w:t>
      </w:r>
      <w:r>
        <w:rPr>
          <w:rFonts w:hint="eastAsia" w:ascii="宋体" w:hAnsi="宋体" w:cs="宋体"/>
          <w:bCs/>
          <w:sz w:val="24"/>
          <w:szCs w:val="24"/>
          <w:lang w:eastAsia="zh-CN"/>
        </w:rPr>
        <w:t>成交通知书</w:t>
      </w:r>
      <w:r>
        <w:rPr>
          <w:rFonts w:hint="eastAsia" w:ascii="宋体" w:hAnsi="宋体" w:eastAsia="宋体" w:cs="宋体"/>
          <w:bCs/>
          <w:sz w:val="24"/>
          <w:szCs w:val="24"/>
        </w:rPr>
        <w:t>后，由于我方原因未能按照</w:t>
      </w:r>
      <w:r>
        <w:rPr>
          <w:rFonts w:hint="eastAsia" w:ascii="宋体" w:hAnsi="宋体" w:cs="宋体"/>
          <w:bCs/>
          <w:sz w:val="24"/>
          <w:szCs w:val="24"/>
          <w:lang w:eastAsia="zh-CN"/>
        </w:rPr>
        <w:t>竞争性谈判文件</w:t>
      </w:r>
      <w:r>
        <w:rPr>
          <w:rFonts w:hint="eastAsia" w:ascii="宋体" w:hAnsi="宋体" w:eastAsia="宋体" w:cs="宋体"/>
          <w:bCs/>
          <w:sz w:val="24"/>
          <w:szCs w:val="24"/>
        </w:rPr>
        <w:t>要求提交履约保证金或与采购人签订并履行合同。</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4、我方为本项目提交的</w:t>
      </w:r>
      <w:r>
        <w:rPr>
          <w:rFonts w:hint="eastAsia" w:ascii="宋体" w:hAnsi="宋体" w:cs="宋体"/>
          <w:bCs/>
          <w:sz w:val="24"/>
          <w:szCs w:val="24"/>
          <w:lang w:eastAsia="zh-CN"/>
        </w:rPr>
        <w:t>响应文件</w:t>
      </w:r>
      <w:r>
        <w:rPr>
          <w:rFonts w:hint="eastAsia" w:ascii="宋体" w:hAnsi="宋体" w:eastAsia="宋体" w:cs="宋体"/>
          <w:bCs/>
          <w:sz w:val="24"/>
          <w:szCs w:val="24"/>
        </w:rPr>
        <w:t>正本1份，副本</w:t>
      </w:r>
      <w:r>
        <w:rPr>
          <w:rFonts w:hint="eastAsia" w:ascii="宋体" w:hAnsi="宋体" w:cs="宋体"/>
          <w:bCs/>
          <w:sz w:val="24"/>
          <w:szCs w:val="24"/>
          <w:lang w:val="en-US" w:eastAsia="zh-CN"/>
        </w:rPr>
        <w:t>3</w:t>
      </w:r>
      <w:r>
        <w:rPr>
          <w:rFonts w:hint="eastAsia" w:ascii="宋体" w:hAnsi="宋体" w:eastAsia="宋体" w:cs="宋体"/>
          <w:bCs/>
          <w:sz w:val="24"/>
          <w:szCs w:val="24"/>
        </w:rPr>
        <w:t>份，电子文档（U盘）1份。</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5、我方承诺</w:t>
      </w:r>
      <w:r>
        <w:rPr>
          <w:rFonts w:hint="eastAsia" w:ascii="宋体" w:hAnsi="宋体" w:cs="宋体"/>
          <w:bCs/>
          <w:sz w:val="24"/>
          <w:szCs w:val="24"/>
          <w:lang w:eastAsia="zh-CN"/>
        </w:rPr>
        <w:t>谈判</w:t>
      </w:r>
      <w:r>
        <w:rPr>
          <w:rFonts w:hint="eastAsia" w:ascii="宋体" w:hAnsi="宋体" w:eastAsia="宋体" w:cs="宋体"/>
          <w:bCs/>
          <w:sz w:val="24"/>
          <w:szCs w:val="24"/>
        </w:rPr>
        <w:t>有效期为</w:t>
      </w:r>
      <w:r>
        <w:rPr>
          <w:rFonts w:hint="eastAsia" w:ascii="宋体" w:hAnsi="宋体" w:cs="宋体"/>
          <w:bCs/>
          <w:sz w:val="24"/>
          <w:szCs w:val="24"/>
          <w:lang w:eastAsia="zh-CN"/>
        </w:rPr>
        <w:t>谈判</w:t>
      </w:r>
      <w:r>
        <w:rPr>
          <w:rFonts w:hint="eastAsia" w:ascii="宋体" w:hAnsi="宋体" w:eastAsia="宋体" w:cs="宋体"/>
          <w:bCs/>
          <w:sz w:val="24"/>
          <w:szCs w:val="24"/>
        </w:rPr>
        <w:t>后</w:t>
      </w:r>
      <w:r>
        <w:rPr>
          <w:rFonts w:hint="eastAsia" w:ascii="宋体" w:hAnsi="宋体" w:eastAsia="宋体" w:cs="宋体"/>
          <w:bCs/>
          <w:sz w:val="24"/>
          <w:szCs w:val="24"/>
          <w:u w:val="single"/>
        </w:rPr>
        <w:t>（</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w:t>
      </w:r>
      <w:r>
        <w:rPr>
          <w:rFonts w:hint="eastAsia" w:ascii="宋体" w:hAnsi="宋体" w:eastAsia="宋体" w:cs="宋体"/>
          <w:bCs/>
          <w:sz w:val="24"/>
          <w:szCs w:val="24"/>
        </w:rPr>
        <w:t>天（日历日）。</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6、我方愿意提供贵公司可能另外要求的，与</w:t>
      </w:r>
      <w:r>
        <w:rPr>
          <w:rFonts w:hint="eastAsia" w:ascii="宋体" w:hAnsi="宋体" w:cs="宋体"/>
          <w:bCs/>
          <w:sz w:val="24"/>
          <w:szCs w:val="24"/>
          <w:lang w:eastAsia="zh-CN"/>
        </w:rPr>
        <w:t>谈判</w:t>
      </w:r>
      <w:r>
        <w:rPr>
          <w:rFonts w:hint="eastAsia" w:ascii="宋体" w:hAnsi="宋体" w:eastAsia="宋体" w:cs="宋体"/>
          <w:bCs/>
          <w:sz w:val="24"/>
          <w:szCs w:val="24"/>
        </w:rPr>
        <w:t>有关的文件资料，并保证我方已提供和将要提供的文件资料是真实、准确的。</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rPr>
        <w:t>7、我方完全理解采购人不一定将合同授予最低报价的</w:t>
      </w:r>
      <w:r>
        <w:rPr>
          <w:rFonts w:hint="eastAsia" w:ascii="宋体" w:hAnsi="宋体" w:cs="宋体"/>
          <w:bCs/>
          <w:sz w:val="24"/>
          <w:szCs w:val="24"/>
          <w:lang w:eastAsia="zh-CN"/>
        </w:rPr>
        <w:t>供应商</w:t>
      </w:r>
      <w:r>
        <w:rPr>
          <w:rFonts w:hint="eastAsia" w:ascii="宋体" w:hAnsi="宋体" w:eastAsia="宋体" w:cs="宋体"/>
          <w:bCs/>
          <w:sz w:val="24"/>
          <w:szCs w:val="24"/>
        </w:rPr>
        <w:t>的行为。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cs="宋体"/>
          <w:bCs/>
          <w:sz w:val="24"/>
          <w:szCs w:val="24"/>
          <w:lang w:eastAsia="zh-CN"/>
        </w:rPr>
        <w:t>供应商</w:t>
      </w:r>
      <w:r>
        <w:rPr>
          <w:rFonts w:hint="eastAsia" w:ascii="宋体" w:hAnsi="宋体" w:eastAsia="宋体" w:cs="宋体"/>
          <w:bCs/>
          <w:sz w:val="24"/>
          <w:szCs w:val="24"/>
        </w:rPr>
        <w:t>名称：</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（盖公章）</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法定代表人或</w:t>
      </w:r>
      <w:r>
        <w:rPr>
          <w:rFonts w:hint="eastAsia" w:ascii="宋体" w:hAnsi="宋体" w:eastAsia="宋体" w:cs="宋体"/>
          <w:sz w:val="24"/>
          <w:szCs w:val="24"/>
        </w:rPr>
        <w:t>委托代理人</w:t>
      </w:r>
      <w:r>
        <w:rPr>
          <w:rFonts w:hint="eastAsia" w:ascii="宋体" w:hAnsi="宋体" w:eastAsia="宋体" w:cs="宋体"/>
          <w:bCs/>
          <w:sz w:val="24"/>
          <w:szCs w:val="24"/>
        </w:rPr>
        <w:t>（签字或盖章）：</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通讯地址：</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邮政编码：</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联系电话：</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传    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日    期：</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谈判报价表</w:t>
      </w: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
          <w:sz w:val="24"/>
          <w:szCs w:val="24"/>
          <w:lang w:eastAsia="zh-CN"/>
        </w:rPr>
        <w:t>谈判报价表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tbl>
      <w:tblPr>
        <w:tblStyle w:val="23"/>
        <w:tblW w:w="0" w:type="auto"/>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7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供应商</w:t>
            </w:r>
            <w:r>
              <w:rPr>
                <w:rFonts w:hint="eastAsia" w:ascii="宋体" w:hAnsi="宋体" w:eastAsia="宋体" w:cs="宋体"/>
                <w:sz w:val="24"/>
                <w:szCs w:val="24"/>
                <w:vertAlign w:val="baseline"/>
                <w:lang w:val="en-US" w:eastAsia="zh-CN"/>
              </w:rPr>
              <w:t>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项目编号</w:t>
            </w:r>
            <w:r>
              <w:rPr>
                <w:rFonts w:hint="eastAsia" w:ascii="宋体" w:hAnsi="宋体" w:eastAsia="宋体" w:cs="宋体"/>
                <w:sz w:val="24"/>
                <w:szCs w:val="24"/>
              </w:rPr>
              <w:t>/包号</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谈判报价</w:t>
            </w:r>
            <w:r>
              <w:rPr>
                <w:rFonts w:hint="eastAsia" w:ascii="宋体" w:hAnsi="宋体" w:eastAsia="宋体" w:cs="宋体"/>
                <w:sz w:val="24"/>
                <w:szCs w:val="24"/>
                <w:vertAlign w:val="baseline"/>
                <w:lang w:val="en-US" w:eastAsia="zh-CN"/>
              </w:rPr>
              <w:t>（元）</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r>
              <w:rPr>
                <w:rFonts w:hint="eastAsia" w:ascii="宋体" w:hAnsi="宋体" w:eastAsia="宋体" w:cs="宋体"/>
                <w:sz w:val="24"/>
                <w:szCs w:val="24"/>
                <w:u w:val="none"/>
                <w:vertAlign w:val="baseline"/>
                <w:lang w:val="en-US" w:eastAsia="zh-CN"/>
              </w:rPr>
              <w:t xml:space="preserve">             小写：¥</w:t>
            </w:r>
            <w:r>
              <w:rPr>
                <w:rFonts w:hint="eastAsia" w:ascii="宋体" w:hAnsi="宋体" w:eastAsia="宋体" w:cs="宋体"/>
                <w:sz w:val="24"/>
                <w:szCs w:val="24"/>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培训时间</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5" w:type="dxa"/>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    注</w:t>
            </w:r>
          </w:p>
        </w:tc>
        <w:tc>
          <w:tcPr>
            <w:tcW w:w="7105" w:type="dxa"/>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注：报价应是最终用户验收合格后的总价，包括</w:t>
      </w:r>
      <w:r>
        <w:rPr>
          <w:rFonts w:hint="eastAsia" w:ascii="宋体" w:hAnsi="宋体" w:eastAsia="宋体" w:cs="宋体"/>
          <w:sz w:val="24"/>
          <w:szCs w:val="24"/>
          <w:lang w:eastAsia="zh-CN"/>
        </w:rPr>
        <w:t>供应商</w:t>
      </w:r>
      <w:r>
        <w:rPr>
          <w:rFonts w:hint="eastAsia" w:ascii="宋体" w:hAnsi="宋体" w:eastAsia="宋体" w:cs="宋体"/>
          <w:sz w:val="24"/>
          <w:szCs w:val="24"/>
        </w:rPr>
        <w:t>完成本项目所需的一切费用。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97" w:name="_Toc5401"/>
      <w:bookmarkStart w:id="98" w:name="_Toc25054"/>
      <w:bookmarkStart w:id="99" w:name="_Toc13643"/>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97"/>
      <w:bookmarkEnd w:id="98"/>
      <w:bookmarkEnd w:id="99"/>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00" w:name="_Toc10933"/>
      <w:bookmarkStart w:id="101" w:name="_Toc24336"/>
      <w:bookmarkStart w:id="102" w:name="_Toc1946"/>
      <w:r>
        <w:rPr>
          <w:rFonts w:hint="eastAsia" w:ascii="宋体" w:hAnsi="宋体" w:eastAsia="宋体" w:cs="宋体"/>
          <w:sz w:val="24"/>
          <w:szCs w:val="24"/>
        </w:rPr>
        <w:t>法定代表人或委托代理人（签字或盖章）：</w:t>
      </w:r>
      <w:bookmarkEnd w:id="100"/>
      <w:bookmarkEnd w:id="101"/>
      <w:bookmarkEnd w:id="102"/>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1-3、商务响应偏离表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商务响应偏离表</w:t>
      </w:r>
    </w:p>
    <w:p>
      <w:pPr>
        <w:pStyle w:val="13"/>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3"/>
        <w:gridCol w:w="2557"/>
        <w:gridCol w:w="2829"/>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谈判</w:t>
            </w:r>
            <w:r>
              <w:rPr>
                <w:rFonts w:hint="eastAsia" w:ascii="宋体" w:hAnsi="宋体" w:eastAsia="宋体" w:cs="宋体"/>
                <w:sz w:val="24"/>
                <w:szCs w:val="24"/>
                <w:lang w:val="en-US" w:eastAsia="zh-CN"/>
              </w:rPr>
              <w:t>响应</w:t>
            </w: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1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557"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829"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eastAsia="zh-CN"/>
        </w:rPr>
        <w:t>、</w:t>
      </w:r>
      <w:r>
        <w:rPr>
          <w:rFonts w:hint="eastAsia" w:ascii="宋体" w:hAnsi="宋体" w:cs="宋体"/>
          <w:sz w:val="24"/>
          <w:szCs w:val="24"/>
          <w:lang w:eastAsia="zh-CN"/>
        </w:rPr>
        <w:t>谈判</w:t>
      </w:r>
      <w:r>
        <w:rPr>
          <w:rFonts w:hint="eastAsia" w:ascii="宋体" w:hAnsi="宋体" w:eastAsia="宋体" w:cs="宋体"/>
          <w:sz w:val="24"/>
          <w:szCs w:val="24"/>
        </w:rPr>
        <w:t>供应商须对商务条款逐条响应，并保证响应的真实性。</w:t>
      </w:r>
    </w:p>
    <w:p>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cs="宋体"/>
          <w:sz w:val="24"/>
          <w:szCs w:val="24"/>
          <w:lang w:eastAsia="zh-CN"/>
        </w:rPr>
        <w:t>谈判</w:t>
      </w:r>
      <w:r>
        <w:rPr>
          <w:rFonts w:hint="eastAsia" w:ascii="宋体" w:hAnsi="宋体" w:eastAsia="宋体" w:cs="宋体"/>
          <w:sz w:val="24"/>
          <w:szCs w:val="24"/>
        </w:rPr>
        <w:t>供应商未按要求响应的，漏项的，自行承担被视为无效</w:t>
      </w:r>
      <w:r>
        <w:rPr>
          <w:rFonts w:hint="eastAsia" w:ascii="宋体" w:hAnsi="宋体" w:cs="宋体"/>
          <w:sz w:val="24"/>
          <w:szCs w:val="24"/>
          <w:lang w:eastAsia="zh-CN"/>
        </w:rPr>
        <w:t>响应文件</w:t>
      </w:r>
      <w:r>
        <w:rPr>
          <w:rFonts w:hint="eastAsia" w:ascii="宋体" w:hAnsi="宋体" w:eastAsia="宋体" w:cs="宋体"/>
          <w:sz w:val="24"/>
          <w:szCs w:val="24"/>
        </w:rPr>
        <w:t>的风险。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商务条款不允许负偏离。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03" w:name="_Toc15048"/>
      <w:bookmarkStart w:id="104" w:name="_Toc16023"/>
      <w:bookmarkStart w:id="105" w:name="_Toc9008"/>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03"/>
      <w:bookmarkEnd w:id="104"/>
      <w:bookmarkEnd w:id="105"/>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06" w:name="_Toc4252"/>
      <w:bookmarkStart w:id="107" w:name="_Toc26907"/>
      <w:bookmarkStart w:id="108" w:name="_Toc14399"/>
      <w:r>
        <w:rPr>
          <w:rFonts w:hint="eastAsia" w:ascii="宋体" w:hAnsi="宋体" w:eastAsia="宋体" w:cs="宋体"/>
          <w:sz w:val="24"/>
          <w:szCs w:val="24"/>
        </w:rPr>
        <w:t>法定代表人或委托代理人（签字或盖章）：</w:t>
      </w:r>
      <w:bookmarkEnd w:id="106"/>
      <w:bookmarkEnd w:id="107"/>
      <w:bookmarkEnd w:id="108"/>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业绩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09" w:name="_Toc20749"/>
      <w:bookmarkStart w:id="110" w:name="_Toc29691"/>
      <w:bookmarkStart w:id="111" w:name="_Toc5153"/>
      <w:r>
        <w:rPr>
          <w:rFonts w:hint="eastAsia" w:ascii="宋体" w:hAnsi="宋体" w:eastAsia="宋体" w:cs="宋体"/>
          <w:b/>
          <w:sz w:val="24"/>
          <w:szCs w:val="24"/>
        </w:rPr>
        <w:t>同类</w:t>
      </w:r>
      <w:r>
        <w:rPr>
          <w:rFonts w:hint="eastAsia" w:ascii="宋体" w:hAnsi="宋体" w:eastAsia="宋体" w:cs="宋体"/>
          <w:b/>
          <w:sz w:val="24"/>
          <w:szCs w:val="24"/>
          <w:lang w:eastAsia="zh-CN"/>
        </w:rPr>
        <w:t>业绩</w:t>
      </w:r>
      <w:r>
        <w:rPr>
          <w:rFonts w:hint="eastAsia" w:ascii="宋体" w:hAnsi="宋体" w:eastAsia="宋体" w:cs="宋体"/>
          <w:b/>
          <w:sz w:val="24"/>
          <w:szCs w:val="24"/>
        </w:rPr>
        <w:t>一览表</w:t>
      </w:r>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b/>
          <w:sz w:val="24"/>
          <w:szCs w:val="24"/>
        </w:rPr>
      </w:pPr>
      <w:bookmarkStart w:id="112" w:name="_Toc17471"/>
      <w:bookmarkStart w:id="113" w:name="_Toc2429"/>
      <w:bookmarkStart w:id="114" w:name="_Toc31394"/>
      <w:r>
        <w:rPr>
          <w:rFonts w:hint="eastAsia" w:ascii="宋体" w:hAnsi="宋体" w:cs="宋体"/>
          <w:sz w:val="24"/>
          <w:szCs w:val="24"/>
          <w:lang w:eastAsia="zh-CN"/>
        </w:rPr>
        <w:t>项目编号</w:t>
      </w:r>
      <w:r>
        <w:rPr>
          <w:rFonts w:hint="eastAsia" w:ascii="宋体" w:hAnsi="宋体" w:eastAsia="宋体" w:cs="宋体"/>
          <w:sz w:val="24"/>
          <w:szCs w:val="24"/>
        </w:rPr>
        <w:t>/包号：</w:t>
      </w:r>
      <w:bookmarkEnd w:id="112"/>
      <w:bookmarkEnd w:id="113"/>
      <w:bookmarkEnd w:id="114"/>
    </w:p>
    <w:tbl>
      <w:tblPr>
        <w:tblStyle w:val="22"/>
        <w:tblW w:w="90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65"/>
        <w:gridCol w:w="1530"/>
        <w:gridCol w:w="1403"/>
        <w:gridCol w:w="1234"/>
        <w:gridCol w:w="1339"/>
        <w:gridCol w:w="9"/>
        <w:gridCol w:w="1723"/>
        <w:gridCol w:w="105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9" w:hRule="atLeast"/>
          <w:jc w:val="center"/>
        </w:trPr>
        <w:tc>
          <w:tcPr>
            <w:tcW w:w="76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15" w:name="_Toc32642"/>
            <w:bookmarkStart w:id="116" w:name="_Toc13981"/>
            <w:bookmarkStart w:id="117" w:name="_Toc1288"/>
            <w:r>
              <w:rPr>
                <w:rFonts w:hint="eastAsia" w:ascii="宋体" w:hAnsi="宋体" w:eastAsia="宋体" w:cs="宋体"/>
                <w:sz w:val="24"/>
                <w:szCs w:val="24"/>
              </w:rPr>
              <w:t>年份</w:t>
            </w:r>
            <w:bookmarkEnd w:id="115"/>
            <w:bookmarkEnd w:id="116"/>
            <w:bookmarkEnd w:id="117"/>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18" w:name="_Toc14848"/>
            <w:bookmarkStart w:id="119" w:name="_Toc12033"/>
            <w:bookmarkStart w:id="120" w:name="_Toc11302"/>
            <w:r>
              <w:rPr>
                <w:rFonts w:hint="eastAsia" w:ascii="宋体" w:hAnsi="宋体" w:eastAsia="宋体" w:cs="宋体"/>
                <w:sz w:val="24"/>
                <w:szCs w:val="24"/>
              </w:rPr>
              <w:t>用户名称</w:t>
            </w:r>
            <w:bookmarkEnd w:id="118"/>
            <w:bookmarkEnd w:id="119"/>
            <w:bookmarkEnd w:id="120"/>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21" w:name="_Toc8653"/>
            <w:bookmarkStart w:id="122" w:name="_Toc3149"/>
            <w:bookmarkStart w:id="123" w:name="_Toc10067"/>
            <w:r>
              <w:rPr>
                <w:rFonts w:hint="eastAsia" w:ascii="宋体" w:hAnsi="宋体" w:eastAsia="宋体" w:cs="宋体"/>
                <w:sz w:val="24"/>
                <w:szCs w:val="24"/>
              </w:rPr>
              <w:t>项目名称</w:t>
            </w:r>
            <w:bookmarkEnd w:id="121"/>
            <w:bookmarkEnd w:id="122"/>
            <w:bookmarkEnd w:id="123"/>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24" w:name="_Toc23014"/>
            <w:bookmarkStart w:id="125" w:name="_Toc20534"/>
            <w:bookmarkStart w:id="126" w:name="_Toc4033"/>
            <w:r>
              <w:rPr>
                <w:rFonts w:hint="eastAsia" w:ascii="宋体" w:hAnsi="宋体" w:eastAsia="宋体" w:cs="宋体"/>
                <w:sz w:val="24"/>
                <w:szCs w:val="24"/>
              </w:rPr>
              <w:t>完成时间</w:t>
            </w:r>
            <w:bookmarkEnd w:id="124"/>
            <w:bookmarkEnd w:id="125"/>
            <w:bookmarkEnd w:id="126"/>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27" w:name="_Toc26047"/>
            <w:bookmarkStart w:id="128" w:name="_Toc22349"/>
            <w:bookmarkStart w:id="129" w:name="_Toc28556"/>
            <w:r>
              <w:rPr>
                <w:rFonts w:hint="eastAsia" w:ascii="宋体" w:hAnsi="宋体" w:eastAsia="宋体" w:cs="宋体"/>
                <w:sz w:val="24"/>
                <w:szCs w:val="24"/>
              </w:rPr>
              <w:t>合同金额</w:t>
            </w:r>
            <w:bookmarkEnd w:id="127"/>
            <w:bookmarkEnd w:id="128"/>
            <w:bookmarkEnd w:id="129"/>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0" w:name="_Toc3144"/>
            <w:bookmarkStart w:id="131" w:name="_Toc6507"/>
            <w:bookmarkStart w:id="132" w:name="_Toc24355"/>
            <w:r>
              <w:rPr>
                <w:rFonts w:hint="eastAsia" w:ascii="宋体" w:hAnsi="宋体" w:eastAsia="宋体" w:cs="宋体"/>
                <w:sz w:val="24"/>
                <w:szCs w:val="24"/>
              </w:rPr>
              <w:t>是否通过验收</w:t>
            </w:r>
            <w:bookmarkEnd w:id="130"/>
            <w:bookmarkEnd w:id="131"/>
            <w:bookmarkEnd w:id="132"/>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sz w:val="24"/>
                <w:szCs w:val="24"/>
              </w:rPr>
            </w:pPr>
            <w:bookmarkStart w:id="133" w:name="_Toc28577"/>
            <w:bookmarkStart w:id="134" w:name="_Toc17036"/>
            <w:bookmarkStart w:id="135" w:name="_Toc18157"/>
            <w:r>
              <w:rPr>
                <w:rFonts w:hint="eastAsia" w:ascii="宋体" w:hAnsi="宋体" w:eastAsia="宋体" w:cs="宋体"/>
                <w:sz w:val="24"/>
                <w:szCs w:val="24"/>
              </w:rPr>
              <w:t>备注</w:t>
            </w:r>
            <w:bookmarkEnd w:id="133"/>
            <w:bookmarkEnd w:id="134"/>
            <w:bookmarkEnd w:id="13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3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32"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4" w:hRule="atLeast"/>
          <w:jc w:val="center"/>
        </w:trPr>
        <w:tc>
          <w:tcPr>
            <w:tcW w:w="76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4" w:hRule="atLeast"/>
          <w:jc w:val="center"/>
        </w:trPr>
        <w:tc>
          <w:tcPr>
            <w:tcW w:w="765"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34" w:hRule="atLeast"/>
          <w:jc w:val="center"/>
        </w:trPr>
        <w:tc>
          <w:tcPr>
            <w:tcW w:w="765"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53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403"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23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348" w:type="dxa"/>
            <w:gridSpan w:val="2"/>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7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c>
          <w:tcPr>
            <w:tcW w:w="1054"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可根据自身情况提供相关资料，如企业荣誉等、所获证书等。</w:t>
      </w: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Style w:val="11"/>
        <w:rPr>
          <w:rFonts w:hint="default"/>
          <w:lang w:val="en-US" w:eastAsia="zh-CN"/>
        </w:rPr>
      </w:pPr>
    </w:p>
    <w:p>
      <w:pPr>
        <w:pStyle w:val="11"/>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11"/>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pStyle w:val="11"/>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sectPr>
          <w:footerReference r:id="rId3"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2"/>
          <w:cols w:space="425"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b/>
          <w:kern w:val="2"/>
          <w:sz w:val="24"/>
          <w:szCs w:val="24"/>
          <w:lang w:val="en-US" w:eastAsia="zh-CN" w:bidi="ar-SA"/>
        </w:rPr>
        <w:t>2、技术部分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2-1、分项报价表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36" w:name="_Toc23897"/>
      <w:bookmarkStart w:id="137" w:name="_Toc15316"/>
      <w:bookmarkStart w:id="138" w:name="_Toc8493"/>
      <w:r>
        <w:rPr>
          <w:rFonts w:hint="eastAsia" w:ascii="宋体" w:hAnsi="宋体" w:eastAsia="宋体" w:cs="宋体"/>
          <w:b/>
          <w:sz w:val="24"/>
          <w:szCs w:val="24"/>
          <w:lang w:val="en-US" w:eastAsia="zh-CN"/>
        </w:rPr>
        <w:t>分项报价表</w:t>
      </w:r>
      <w:bookmarkEnd w:id="136"/>
      <w:bookmarkEnd w:id="137"/>
      <w:bookmarkEnd w:id="138"/>
    </w:p>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lang w:val="en-US" w:eastAsia="zh-CN"/>
        </w:rPr>
      </w:pPr>
      <w:bookmarkStart w:id="139" w:name="_Toc29969"/>
      <w:bookmarkStart w:id="140" w:name="_Toc15656"/>
      <w:bookmarkStart w:id="141" w:name="_Toc27409"/>
      <w:r>
        <w:rPr>
          <w:rFonts w:hint="eastAsia" w:ascii="宋体" w:hAnsi="宋体" w:cs="宋体"/>
          <w:sz w:val="24"/>
          <w:szCs w:val="24"/>
          <w:lang w:eastAsia="zh-CN"/>
        </w:rPr>
        <w:t>项目编号</w:t>
      </w:r>
      <w:r>
        <w:rPr>
          <w:rFonts w:hint="eastAsia" w:ascii="宋体" w:hAnsi="宋体" w:eastAsia="宋体" w:cs="宋体"/>
          <w:sz w:val="24"/>
          <w:szCs w:val="24"/>
        </w:rPr>
        <w:t>/包号：</w:t>
      </w:r>
      <w:bookmarkEnd w:id="139"/>
      <w:bookmarkEnd w:id="140"/>
      <w:bookmarkEnd w:id="141"/>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2046"/>
        <w:gridCol w:w="1419"/>
        <w:gridCol w:w="1419"/>
        <w:gridCol w:w="2719"/>
        <w:gridCol w:w="1058"/>
        <w:gridCol w:w="960"/>
        <w:gridCol w:w="1222"/>
        <w:gridCol w:w="1647"/>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序号</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4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05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96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p>
        </w:tc>
        <w:tc>
          <w:tcPr>
            <w:tcW w:w="12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cs="宋体"/>
                <w:sz w:val="24"/>
                <w:szCs w:val="24"/>
                <w:lang w:eastAsia="zh-CN"/>
              </w:rPr>
              <w:t>谈判</w:t>
            </w:r>
            <w:r>
              <w:rPr>
                <w:rFonts w:hint="eastAsia" w:ascii="宋体" w:hAnsi="宋体" w:eastAsia="宋体" w:cs="宋体"/>
                <w:sz w:val="24"/>
                <w:szCs w:val="24"/>
              </w:rPr>
              <w:t>单价</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164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eastAsia="zh-CN"/>
              </w:rPr>
              <w:t>元</w:t>
            </w:r>
            <w:r>
              <w:rPr>
                <w:rFonts w:hint="eastAsia" w:ascii="宋体" w:hAnsi="宋体" w:eastAsia="宋体" w:cs="宋体"/>
                <w:sz w:val="24"/>
                <w:szCs w:val="24"/>
              </w:rPr>
              <w:t>）</w:t>
            </w:r>
          </w:p>
        </w:tc>
        <w:tc>
          <w:tcPr>
            <w:tcW w:w="93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w:t>
            </w: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dxa"/>
          </w:tcPr>
          <w:p>
            <w:pPr>
              <w:pStyle w:val="11"/>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204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120" w:firstLineChars="50"/>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4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2719"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058"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60"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222"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164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c>
          <w:tcPr>
            <w:tcW w:w="937" w:type="dxa"/>
          </w:tcPr>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7" w:type="dxa"/>
            <w:gridSpan w:val="10"/>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eastAsia="zh-CN"/>
              </w:rPr>
              <w:t>谈判</w:t>
            </w:r>
            <w:r>
              <w:rPr>
                <w:rFonts w:hint="eastAsia" w:ascii="宋体" w:hAnsi="宋体" w:eastAsia="宋体" w:cs="宋体"/>
                <w:sz w:val="24"/>
                <w:szCs w:val="24"/>
              </w:rPr>
              <w:t>总价（人民币）小写：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pStyle w:val="1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写：</w:t>
            </w:r>
            <w:r>
              <w:rPr>
                <w:rFonts w:hint="eastAsia" w:ascii="宋体" w:hAnsi="宋体" w:eastAsia="宋体" w:cs="宋体"/>
                <w:sz w:val="24"/>
                <w:szCs w:val="24"/>
                <w:u w:val="single"/>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cs="宋体"/>
          <w:sz w:val="24"/>
          <w:szCs w:val="24"/>
          <w:lang w:eastAsia="zh-CN"/>
        </w:rPr>
        <w:t>供应商</w:t>
      </w:r>
      <w:r>
        <w:rPr>
          <w:rFonts w:hint="eastAsia" w:ascii="宋体" w:hAnsi="宋体" w:eastAsia="宋体" w:cs="宋体"/>
          <w:sz w:val="24"/>
          <w:szCs w:val="24"/>
        </w:rPr>
        <w:t>必须按“分项报价表”的格式详细报出</w:t>
      </w:r>
      <w:r>
        <w:rPr>
          <w:rFonts w:hint="eastAsia" w:ascii="宋体" w:hAnsi="宋体" w:cs="宋体"/>
          <w:sz w:val="24"/>
          <w:szCs w:val="24"/>
          <w:lang w:eastAsia="zh-CN"/>
        </w:rPr>
        <w:t>谈判</w:t>
      </w:r>
      <w:r>
        <w:rPr>
          <w:rFonts w:hint="eastAsia" w:ascii="宋体" w:hAnsi="宋体" w:eastAsia="宋体" w:cs="宋体"/>
          <w:sz w:val="24"/>
          <w:szCs w:val="24"/>
        </w:rPr>
        <w:t>总价的各个组成部分的报价，否则作无效</w:t>
      </w:r>
      <w:r>
        <w:rPr>
          <w:rFonts w:hint="eastAsia" w:ascii="宋体" w:hAnsi="宋体" w:cs="宋体"/>
          <w:sz w:val="24"/>
          <w:szCs w:val="24"/>
          <w:lang w:eastAsia="zh-CN"/>
        </w:rPr>
        <w:t>谈判</w:t>
      </w:r>
      <w:r>
        <w:rPr>
          <w:rFonts w:hint="eastAsia" w:ascii="宋体" w:hAnsi="宋体" w:eastAsia="宋体" w:cs="宋体"/>
          <w:sz w:val="24"/>
          <w:szCs w:val="24"/>
        </w:rPr>
        <w:t>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rPr>
        <w:t>2、</w:t>
      </w:r>
      <w:r>
        <w:rPr>
          <w:rFonts w:hint="eastAsia" w:ascii="宋体" w:hAnsi="宋体" w:eastAsia="宋体" w:cs="宋体"/>
          <w:color w:val="000000"/>
          <w:sz w:val="24"/>
          <w:szCs w:val="24"/>
          <w:highlight w:val="none"/>
        </w:rPr>
        <w:t>“分项报价表”各分项报价合计应当与“</w:t>
      </w:r>
      <w:r>
        <w:rPr>
          <w:rFonts w:hint="eastAsia" w:ascii="宋体" w:hAnsi="宋体" w:cs="宋体"/>
          <w:color w:val="000000"/>
          <w:sz w:val="24"/>
          <w:szCs w:val="24"/>
          <w:highlight w:val="none"/>
          <w:lang w:eastAsia="zh-CN"/>
        </w:rPr>
        <w:t>谈判报价表</w:t>
      </w:r>
      <w:r>
        <w:rPr>
          <w:rFonts w:hint="eastAsia" w:ascii="宋体" w:hAnsi="宋体" w:eastAsia="宋体" w:cs="宋体"/>
          <w:color w:val="000000"/>
          <w:sz w:val="24"/>
          <w:szCs w:val="24"/>
          <w:highlight w:val="none"/>
        </w:rPr>
        <w:t>”报价合计相等。</w:t>
      </w:r>
    </w:p>
    <w:p>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rPr>
        <w:t>“分项报价表”为多页的，每页均须由</w:t>
      </w:r>
      <w:r>
        <w:rPr>
          <w:rFonts w:hint="eastAsia" w:ascii="宋体" w:hAnsi="宋体" w:eastAsia="宋体" w:cs="宋体"/>
          <w:sz w:val="24"/>
          <w:szCs w:val="24"/>
        </w:rPr>
        <w:t>法定代表人或委托代理人</w:t>
      </w:r>
      <w:r>
        <w:rPr>
          <w:rFonts w:hint="eastAsia" w:ascii="宋体" w:hAnsi="宋体" w:eastAsia="宋体" w:cs="宋体"/>
          <w:sz w:val="24"/>
          <w:szCs w:val="24"/>
          <w:lang w:eastAsia="zh-CN"/>
        </w:rPr>
        <w:t>签字或</w:t>
      </w:r>
      <w:r>
        <w:rPr>
          <w:rFonts w:hint="eastAsia" w:ascii="宋体" w:hAnsi="宋体" w:eastAsia="宋体" w:cs="宋体"/>
          <w:color w:val="000000"/>
          <w:sz w:val="24"/>
          <w:szCs w:val="24"/>
          <w:highlight w:val="none"/>
          <w:lang w:eastAsia="zh-CN"/>
        </w:rPr>
        <w:t>盖章</w:t>
      </w:r>
      <w:r>
        <w:rPr>
          <w:rFonts w:hint="eastAsia" w:ascii="宋体" w:hAnsi="宋体" w:eastAsia="宋体" w:cs="宋体"/>
          <w:sz w:val="24"/>
          <w:szCs w:val="24"/>
          <w:lang w:eastAsia="zh-CN"/>
        </w:rPr>
        <w:t>或</w:t>
      </w:r>
      <w:r>
        <w:rPr>
          <w:rFonts w:hint="eastAsia" w:ascii="宋体" w:hAnsi="宋体" w:eastAsia="宋体" w:cs="宋体"/>
          <w:color w:val="000000"/>
          <w:sz w:val="24"/>
          <w:szCs w:val="24"/>
          <w:highlight w:val="none"/>
          <w:lang w:eastAsia="zh-CN"/>
        </w:rPr>
        <w:t>加</w:t>
      </w:r>
      <w:r>
        <w:rPr>
          <w:rFonts w:hint="eastAsia" w:ascii="宋体" w:hAnsi="宋体" w:eastAsia="宋体" w:cs="宋体"/>
          <w:color w:val="000000"/>
          <w:sz w:val="24"/>
          <w:szCs w:val="24"/>
          <w:highlight w:val="none"/>
        </w:rPr>
        <w:t>盖</w:t>
      </w:r>
      <w:r>
        <w:rPr>
          <w:rFonts w:hint="eastAsia" w:ascii="宋体" w:hAnsi="宋体" w:cs="宋体"/>
          <w:color w:val="000000"/>
          <w:sz w:val="24"/>
          <w:szCs w:val="24"/>
          <w:highlight w:val="none"/>
          <w:lang w:eastAsia="zh-CN"/>
        </w:rPr>
        <w:t>供应商</w:t>
      </w:r>
      <w:r>
        <w:rPr>
          <w:rFonts w:hint="eastAsia" w:ascii="宋体" w:hAnsi="宋体" w:eastAsia="宋体" w:cs="宋体"/>
          <w:color w:val="000000"/>
          <w:sz w:val="24"/>
          <w:szCs w:val="24"/>
          <w:highlight w:val="none"/>
          <w:lang w:eastAsia="zh-CN"/>
        </w:rPr>
        <w:t>公章（鲜章）</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cs="宋体"/>
          <w:sz w:val="24"/>
          <w:szCs w:val="24"/>
          <w:lang w:val="en-US" w:eastAsia="zh-CN"/>
        </w:rPr>
      </w:pPr>
      <w:bookmarkStart w:id="142" w:name="_Toc10895"/>
      <w:bookmarkStart w:id="143" w:name="_Toc1406"/>
      <w:bookmarkStart w:id="144" w:name="_Toc3561"/>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42"/>
      <w:bookmarkEnd w:id="143"/>
      <w:bookmarkEnd w:id="144"/>
      <w:r>
        <w:rPr>
          <w:rFonts w:hint="eastAsia" w:ascii="宋体" w:hAnsi="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sectPr>
          <w:pgSz w:w="16838" w:h="11906" w:orient="landscape"/>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45" w:name="_Toc4522"/>
      <w:bookmarkStart w:id="146" w:name="_Toc25761"/>
      <w:bookmarkStart w:id="147" w:name="_Toc4232"/>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bookmarkEnd w:id="145"/>
      <w:bookmarkEnd w:id="146"/>
      <w:bookmarkEnd w:id="14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2-2、技术响应偏离表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lang w:val="en-US" w:eastAsia="zh-CN"/>
        </w:rPr>
      </w:pPr>
      <w:bookmarkStart w:id="148" w:name="_Toc16679"/>
      <w:bookmarkStart w:id="149" w:name="_Toc27717"/>
      <w:bookmarkStart w:id="150" w:name="_Toc10298"/>
      <w:r>
        <w:rPr>
          <w:rFonts w:hint="eastAsia" w:ascii="宋体" w:hAnsi="宋体" w:cs="宋体"/>
          <w:b/>
          <w:sz w:val="24"/>
          <w:szCs w:val="24"/>
          <w:lang w:val="en-US" w:eastAsia="zh-CN"/>
        </w:rPr>
        <w:t>服务</w:t>
      </w:r>
      <w:r>
        <w:rPr>
          <w:rFonts w:hint="eastAsia" w:ascii="宋体" w:hAnsi="宋体" w:eastAsia="宋体" w:cs="宋体"/>
          <w:b/>
          <w:sz w:val="24"/>
          <w:szCs w:val="24"/>
          <w:lang w:val="en-US" w:eastAsia="zh-CN"/>
        </w:rPr>
        <w:t>响应偏离表</w:t>
      </w:r>
      <w:bookmarkEnd w:id="148"/>
      <w:bookmarkEnd w:id="149"/>
      <w:bookmarkEnd w:id="150"/>
    </w:p>
    <w:p>
      <w:pPr>
        <w:pStyle w:val="13"/>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hAnsi="宋体" w:cs="宋体"/>
          <w:sz w:val="24"/>
          <w:szCs w:val="24"/>
          <w:lang w:eastAsia="zh-CN"/>
        </w:rPr>
        <w:t>项目编号</w:t>
      </w:r>
      <w:r>
        <w:rPr>
          <w:rFonts w:hint="eastAsia" w:ascii="宋体" w:hAnsi="宋体" w:eastAsia="宋体" w:cs="宋体"/>
          <w:sz w:val="24"/>
          <w:szCs w:val="24"/>
        </w:rPr>
        <w:t xml:space="preserve">/包号：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728"/>
        <w:gridCol w:w="2658"/>
        <w:gridCol w:w="1371"/>
        <w:gridCol w:w="1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采购</w:t>
            </w:r>
            <w:r>
              <w:rPr>
                <w:rFonts w:hint="eastAsia" w:ascii="宋体" w:hAnsi="宋体" w:eastAsia="宋体" w:cs="宋体"/>
                <w:sz w:val="24"/>
                <w:szCs w:val="24"/>
                <w:lang w:val="en-US" w:eastAsia="zh-CN"/>
              </w:rPr>
              <w:t>要求</w:t>
            </w: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谈判</w:t>
            </w:r>
            <w:r>
              <w:rPr>
                <w:rFonts w:hint="eastAsia" w:ascii="宋体" w:hAnsi="宋体" w:eastAsia="宋体" w:cs="宋体"/>
                <w:sz w:val="24"/>
                <w:szCs w:val="24"/>
                <w:lang w:val="en-US" w:eastAsia="zh-CN"/>
              </w:rPr>
              <w:t>响应</w:t>
            </w: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偏离</w:t>
            </w: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Cs/>
                <w:sz w:val="24"/>
                <w:szCs w:val="24"/>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80"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72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2658"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371"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c>
          <w:tcPr>
            <w:tcW w:w="1223" w:type="dxa"/>
            <w:noWrap w:val="0"/>
            <w:vAlign w:val="center"/>
          </w:tcPr>
          <w:p>
            <w:pPr>
              <w:pStyle w:val="13"/>
              <w:keepNext w:val="0"/>
              <w:keepLines w:val="0"/>
              <w:pageBreakBefore w:val="0"/>
              <w:widowControl w:val="0"/>
              <w:kinsoku/>
              <w:overflowPunct/>
              <w:topLinePunct w:val="0"/>
              <w:autoSpaceDE/>
              <w:autoSpaceDN/>
              <w:bidi w:val="0"/>
              <w:adjustRightInd/>
              <w:snapToGrid/>
              <w:spacing w:line="360" w:lineRule="auto"/>
              <w:ind w:left="1157" w:leftChars="257" w:hanging="540"/>
              <w:jc w:val="center"/>
              <w:textAlignment w:val="auto"/>
              <w:rPr>
                <w:rFonts w:hint="eastAsia" w:ascii="宋体" w:hAnsi="宋体" w:eastAsia="宋体" w:cs="宋体"/>
                <w:sz w:val="24"/>
                <w:szCs w:val="24"/>
                <w:lang w:val="en-US" w:eastAsia="zh-CN"/>
              </w:rPr>
            </w:pPr>
          </w:p>
        </w:tc>
      </w:tr>
    </w:tbl>
    <w:p>
      <w:pPr>
        <w:spacing w:line="360" w:lineRule="auto"/>
        <w:rPr>
          <w:rFonts w:hAnsi="宋体" w:cs="宋体"/>
        </w:rPr>
      </w:pPr>
      <w:r>
        <w:rPr>
          <w:rFonts w:hint="eastAsia" w:ascii="宋体" w:hAnsi="宋体" w:eastAsia="宋体" w:cs="宋体"/>
          <w:sz w:val="24"/>
          <w:szCs w:val="24"/>
        </w:rPr>
        <w:t>注：</w:t>
      </w:r>
      <w:r>
        <w:rPr>
          <w:rFonts w:hint="eastAsia" w:hAnsi="宋体" w:cs="宋体"/>
        </w:rPr>
        <w:t>1</w:t>
      </w:r>
      <w:r>
        <w:rPr>
          <w:rFonts w:hint="eastAsia" w:hAnsi="宋体" w:cs="宋体"/>
          <w:lang w:eastAsia="zh-CN"/>
        </w:rPr>
        <w:t>、供应商</w:t>
      </w:r>
      <w:r>
        <w:rPr>
          <w:rFonts w:hint="eastAsia" w:hAnsi="宋体" w:cs="宋体"/>
        </w:rPr>
        <w:t>须</w:t>
      </w:r>
      <w:r>
        <w:rPr>
          <w:rFonts w:hint="eastAsia" w:hAnsi="宋体" w:cs="宋体"/>
          <w:lang w:eastAsia="zh-CN"/>
        </w:rPr>
        <w:t>将采购</w:t>
      </w:r>
      <w:r>
        <w:rPr>
          <w:rFonts w:hint="eastAsia" w:hAnsi="宋体" w:cs="宋体"/>
        </w:rPr>
        <w:t>项目</w:t>
      </w:r>
      <w:r>
        <w:rPr>
          <w:rFonts w:hint="eastAsia" w:hAnsi="宋体" w:cs="宋体"/>
          <w:lang w:eastAsia="zh-CN"/>
        </w:rPr>
        <w:t>要求全部</w:t>
      </w:r>
      <w:r>
        <w:rPr>
          <w:rFonts w:hint="eastAsia" w:hAnsi="宋体" w:cs="宋体"/>
        </w:rPr>
        <w:t>列入此表。</w:t>
      </w:r>
    </w:p>
    <w:p>
      <w:pPr>
        <w:spacing w:line="360" w:lineRule="auto"/>
        <w:ind w:firstLine="480" w:firstLineChars="200"/>
        <w:rPr>
          <w:rFonts w:hAnsi="宋体" w:cs="宋体"/>
        </w:rPr>
      </w:pPr>
      <w:r>
        <w:rPr>
          <w:rFonts w:hint="eastAsia" w:hAnsi="宋体" w:cs="宋体"/>
        </w:rPr>
        <w:t>2</w:t>
      </w:r>
      <w:r>
        <w:rPr>
          <w:rFonts w:hint="eastAsia" w:hAnsi="宋体" w:cs="宋体"/>
          <w:lang w:eastAsia="zh-CN"/>
        </w:rPr>
        <w:t>、</w:t>
      </w:r>
      <w:r>
        <w:rPr>
          <w:rFonts w:hint="eastAsia" w:hAnsi="宋体" w:cs="宋体"/>
        </w:rPr>
        <w:t>按照</w:t>
      </w:r>
      <w:r>
        <w:rPr>
          <w:rFonts w:hint="eastAsia" w:hAnsi="宋体" w:cs="宋体"/>
          <w:lang w:eastAsia="zh-CN"/>
        </w:rPr>
        <w:t>采购</w:t>
      </w:r>
      <w:r>
        <w:rPr>
          <w:rFonts w:hint="eastAsia" w:hAnsi="宋体" w:cs="宋体"/>
        </w:rPr>
        <w:t>项目要求的顺序对应填写。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cs="宋体"/>
        </w:rPr>
      </w:pPr>
      <w:r>
        <w:rPr>
          <w:rFonts w:hint="eastAsia" w:hAnsi="宋体" w:cs="宋体"/>
        </w:rPr>
        <w:t>3</w:t>
      </w:r>
      <w:r>
        <w:rPr>
          <w:rFonts w:hint="eastAsia" w:hAnsi="宋体" w:cs="宋体"/>
          <w:lang w:eastAsia="zh-CN"/>
        </w:rPr>
        <w:t>、</w:t>
      </w:r>
      <w:r>
        <w:rPr>
          <w:rFonts w:hint="eastAsia" w:hAnsi="宋体" w:cs="宋体"/>
        </w:rPr>
        <w:t>按照响应的技术参数尽可能的提供证明材料复印件予以</w:t>
      </w:r>
      <w:r>
        <w:rPr>
          <w:rFonts w:hint="eastAsia" w:hAnsi="宋体" w:cs="宋体"/>
          <w:lang w:eastAsia="zh-CN"/>
        </w:rPr>
        <w:t>佐证</w:t>
      </w:r>
      <w:r>
        <w:rPr>
          <w:rFonts w:hint="eastAsia" w:hAnsi="宋体" w:cs="宋体"/>
        </w:rPr>
        <w:t>。</w:t>
      </w:r>
    </w:p>
    <w:p>
      <w:pPr>
        <w:spacing w:line="360" w:lineRule="auto"/>
        <w:ind w:firstLine="480" w:firstLineChars="200"/>
        <w:rPr>
          <w:rFonts w:hint="eastAsia" w:hAnsi="宋体" w:cs="宋体"/>
          <w:lang w:val="en-US" w:eastAsia="zh-CN"/>
        </w:rPr>
      </w:pPr>
      <w:r>
        <w:rPr>
          <w:rFonts w:hint="eastAsia" w:hAnsi="宋体" w:cs="宋体"/>
          <w:lang w:val="en-US" w:eastAsia="zh-CN"/>
        </w:rPr>
        <w:t>4、</w:t>
      </w:r>
      <w:r>
        <w:rPr>
          <w:rFonts w:hint="eastAsia" w:hAnsi="宋体" w:cs="宋体"/>
          <w:lang w:eastAsia="zh-CN"/>
        </w:rPr>
        <w:t>谈判</w:t>
      </w:r>
      <w:r>
        <w:rPr>
          <w:rFonts w:hint="eastAsia" w:hAnsi="宋体" w:cs="宋体"/>
        </w:rPr>
        <w:t>供应商未按要求响应的，漏项的，自行承担被视为无效</w:t>
      </w:r>
      <w:r>
        <w:rPr>
          <w:rFonts w:hint="eastAsia" w:hAnsi="宋体" w:cs="宋体"/>
          <w:lang w:eastAsia="zh-CN"/>
        </w:rPr>
        <w:t>响应文件</w:t>
      </w:r>
      <w:r>
        <w:rPr>
          <w:rFonts w:hint="eastAsia" w:hAnsi="宋体" w:cs="宋体"/>
        </w:rPr>
        <w:t>的风险。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151" w:name="_Toc2819"/>
      <w:bookmarkStart w:id="152" w:name="_Toc15803"/>
      <w:bookmarkStart w:id="153" w:name="_Toc26122"/>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151"/>
      <w:bookmarkEnd w:id="152"/>
      <w:bookmarkEnd w:id="15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154" w:name="_Toc29324"/>
      <w:bookmarkStart w:id="155" w:name="_Toc10282"/>
      <w:bookmarkStart w:id="156" w:name="_Toc12897"/>
      <w:r>
        <w:rPr>
          <w:rFonts w:hint="eastAsia" w:ascii="宋体" w:hAnsi="宋体" w:eastAsia="宋体" w:cs="宋体"/>
          <w:sz w:val="24"/>
          <w:szCs w:val="24"/>
        </w:rPr>
        <w:t>法定代表人或委托代理人（签字或盖章）：</w:t>
      </w:r>
      <w:bookmarkEnd w:id="154"/>
      <w:bookmarkEnd w:id="155"/>
      <w:bookmarkEnd w:id="156"/>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2-3、其他</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认为需要提供的文件和资料</w:t>
      </w:r>
    </w:p>
    <w:p>
      <w:pPr>
        <w:pStyle w:val="11"/>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pStyle w:val="6"/>
        <w:outlineLvl w:val="9"/>
        <w:rPr>
          <w:rFonts w:hint="eastAsia"/>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eastAsia" w:ascii="宋体" w:hAnsi="宋体" w:cs="宋体"/>
          <w:sz w:val="24"/>
          <w:szCs w:val="24"/>
          <w:lang w:val="en-US" w:eastAsia="zh-CN"/>
        </w:rPr>
        <w:t>服务</w:t>
      </w:r>
      <w:r>
        <w:rPr>
          <w:rFonts w:hint="eastAsia" w:ascii="宋体" w:hAnsi="宋体" w:eastAsia="宋体" w:cs="宋体"/>
          <w:sz w:val="24"/>
          <w:szCs w:val="24"/>
          <w:lang w:val="en-US" w:eastAsia="zh-CN"/>
        </w:rPr>
        <w:t>方案</w:t>
      </w: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lang w:val="en-US" w:eastAsia="zh-CN"/>
        </w:rPr>
      </w:pPr>
    </w:p>
    <w:p>
      <w:pPr>
        <w:rPr>
          <w:rFonts w:hint="eastAsia" w:ascii="宋体" w:hAnsi="宋体" w:eastAsia="宋体" w:cs="宋体"/>
          <w:sz w:val="24"/>
          <w:szCs w:val="24"/>
          <w:lang w:val="en-US" w:eastAsia="zh-CN"/>
        </w:rPr>
      </w:pPr>
    </w:p>
    <w:p>
      <w:pPr>
        <w:pStyle w:val="11"/>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11"/>
        <w:rPr>
          <w:rFonts w:hint="eastAsia" w:ascii="宋体" w:hAnsi="宋体" w:cs="宋体"/>
          <w:sz w:val="24"/>
          <w:szCs w:val="24"/>
          <w:lang w:val="en-US" w:eastAsia="zh-CN"/>
        </w:rPr>
      </w:pPr>
    </w:p>
    <w:p>
      <w:pPr>
        <w:pStyle w:val="11"/>
        <w:rPr>
          <w:rFonts w:hint="eastAsia" w:ascii="宋体" w:hAnsi="宋体" w:cs="宋体"/>
          <w:sz w:val="24"/>
          <w:szCs w:val="24"/>
          <w:lang w:val="en-US" w:eastAsia="zh-CN"/>
        </w:rPr>
      </w:pPr>
    </w:p>
    <w:p>
      <w:pPr>
        <w:rPr>
          <w:rFonts w:hint="eastAsia" w:ascii="宋体" w:hAnsi="宋体" w:eastAsia="宋体" w:cs="宋体"/>
          <w:b/>
          <w:kern w:val="2"/>
          <w:sz w:val="24"/>
          <w:szCs w:val="24"/>
          <w:lang w:val="en-US" w:eastAsia="zh-CN" w:bidi="ar-SA"/>
        </w:rPr>
      </w:pPr>
    </w:p>
    <w:p>
      <w:pPr>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kern w:val="2"/>
          <w:sz w:val="24"/>
          <w:szCs w:val="24"/>
          <w:lang w:val="en-US" w:eastAsia="zh-CN" w:bidi="ar-SA"/>
        </w:rPr>
        <w:t>3、其他部分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基本情况表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157" w:name="_Toc5467"/>
      <w:bookmarkStart w:id="158" w:name="_Toc29386"/>
      <w:bookmarkStart w:id="159" w:name="_Toc15665"/>
      <w:r>
        <w:rPr>
          <w:rFonts w:hint="eastAsia" w:ascii="宋体" w:hAnsi="宋体" w:cs="宋体"/>
          <w:b/>
          <w:sz w:val="24"/>
          <w:szCs w:val="24"/>
          <w:lang w:eastAsia="zh-CN"/>
        </w:rPr>
        <w:t>供应商</w:t>
      </w:r>
      <w:r>
        <w:rPr>
          <w:rFonts w:hint="eastAsia" w:ascii="宋体" w:hAnsi="宋体" w:eastAsia="宋体" w:cs="宋体"/>
          <w:b/>
          <w:sz w:val="24"/>
          <w:szCs w:val="24"/>
        </w:rPr>
        <w:t>基本情况表</w:t>
      </w:r>
      <w:bookmarkEnd w:id="157"/>
      <w:bookmarkEnd w:id="158"/>
      <w:bookmarkEnd w:id="159"/>
    </w:p>
    <w:tbl>
      <w:tblPr>
        <w:tblStyle w:val="2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12"/>
        <w:gridCol w:w="1076"/>
        <w:gridCol w:w="1396"/>
        <w:gridCol w:w="1408"/>
        <w:gridCol w:w="1486"/>
        <w:gridCol w:w="355"/>
        <w:gridCol w:w="602"/>
        <w:gridCol w:w="1224"/>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0" w:name="_Toc2612"/>
            <w:bookmarkStart w:id="161" w:name="_Toc72"/>
            <w:bookmarkStart w:id="162" w:name="_Toc10164"/>
            <w:r>
              <w:rPr>
                <w:rFonts w:hint="eastAsia" w:ascii="宋体" w:hAnsi="宋体" w:cs="宋体"/>
                <w:sz w:val="24"/>
                <w:szCs w:val="24"/>
                <w:lang w:eastAsia="zh-CN"/>
              </w:rPr>
              <w:t>供应商</w:t>
            </w:r>
            <w:r>
              <w:rPr>
                <w:rFonts w:hint="eastAsia" w:ascii="宋体" w:hAnsi="宋体" w:eastAsia="宋体" w:cs="宋体"/>
                <w:sz w:val="24"/>
                <w:szCs w:val="24"/>
              </w:rPr>
              <w:t>名称</w:t>
            </w:r>
            <w:bookmarkEnd w:id="160"/>
            <w:bookmarkEnd w:id="161"/>
            <w:bookmarkEnd w:id="162"/>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3" w:name="_Toc26289"/>
            <w:bookmarkStart w:id="164" w:name="_Toc24310"/>
            <w:bookmarkStart w:id="165" w:name="_Toc30725"/>
            <w:r>
              <w:rPr>
                <w:rFonts w:hint="eastAsia" w:ascii="宋体" w:hAnsi="宋体" w:eastAsia="宋体" w:cs="宋体"/>
                <w:sz w:val="24"/>
                <w:szCs w:val="24"/>
              </w:rPr>
              <w:t>注册地址</w:t>
            </w:r>
            <w:bookmarkEnd w:id="163"/>
            <w:bookmarkEnd w:id="164"/>
            <w:bookmarkEnd w:id="165"/>
          </w:p>
        </w:tc>
        <w:tc>
          <w:tcPr>
            <w:tcW w:w="3880"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66" w:name="_Toc16854"/>
            <w:bookmarkStart w:id="167" w:name="_Toc18933"/>
            <w:bookmarkStart w:id="168" w:name="_Toc24793"/>
            <w:r>
              <w:rPr>
                <w:rFonts w:hint="eastAsia" w:ascii="宋体" w:hAnsi="宋体" w:eastAsia="宋体" w:cs="宋体"/>
                <w:sz w:val="24"/>
                <w:szCs w:val="24"/>
              </w:rPr>
              <w:t>邮政编码</w:t>
            </w:r>
            <w:bookmarkEnd w:id="166"/>
            <w:bookmarkEnd w:id="167"/>
            <w:bookmarkEnd w:id="168"/>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69" w:name="_Toc14712"/>
            <w:bookmarkStart w:id="170" w:name="_Toc29740"/>
            <w:bookmarkStart w:id="171" w:name="_Toc10024"/>
            <w:r>
              <w:rPr>
                <w:rFonts w:hint="eastAsia" w:ascii="宋体" w:hAnsi="宋体" w:eastAsia="宋体" w:cs="宋体"/>
                <w:sz w:val="24"/>
                <w:szCs w:val="24"/>
              </w:rPr>
              <w:t>联系方式</w:t>
            </w:r>
            <w:bookmarkEnd w:id="169"/>
            <w:bookmarkEnd w:id="170"/>
            <w:bookmarkEnd w:id="171"/>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72" w:name="_Toc19208"/>
            <w:bookmarkStart w:id="173" w:name="_Toc7005"/>
            <w:bookmarkStart w:id="174" w:name="_Toc23245"/>
            <w:r>
              <w:rPr>
                <w:rFonts w:hint="eastAsia" w:ascii="宋体" w:hAnsi="宋体" w:eastAsia="宋体" w:cs="宋体"/>
                <w:sz w:val="24"/>
                <w:szCs w:val="24"/>
              </w:rPr>
              <w:t>联系人</w:t>
            </w:r>
            <w:bookmarkEnd w:id="172"/>
            <w:bookmarkEnd w:id="173"/>
            <w:bookmarkEnd w:id="174"/>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75" w:name="_Toc10998"/>
            <w:bookmarkStart w:id="176" w:name="_Toc13265"/>
            <w:bookmarkStart w:id="177" w:name="_Toc25209"/>
            <w:r>
              <w:rPr>
                <w:rFonts w:hint="eastAsia" w:ascii="宋体" w:hAnsi="宋体" w:eastAsia="宋体" w:cs="宋体"/>
                <w:sz w:val="24"/>
                <w:szCs w:val="24"/>
              </w:rPr>
              <w:t>电话</w:t>
            </w:r>
            <w:bookmarkEnd w:id="175"/>
            <w:bookmarkEnd w:id="176"/>
            <w:bookmarkEnd w:id="177"/>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78" w:name="_Toc22705"/>
            <w:bookmarkStart w:id="179" w:name="_Toc3209"/>
            <w:bookmarkStart w:id="180" w:name="_Toc12460"/>
            <w:r>
              <w:rPr>
                <w:rFonts w:hint="eastAsia" w:ascii="宋体" w:hAnsi="宋体" w:eastAsia="宋体" w:cs="宋体"/>
                <w:sz w:val="24"/>
                <w:szCs w:val="24"/>
              </w:rPr>
              <w:t>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真</w:t>
            </w:r>
            <w:bookmarkEnd w:id="178"/>
            <w:bookmarkEnd w:id="179"/>
            <w:bookmarkEnd w:id="180"/>
          </w:p>
        </w:tc>
        <w:tc>
          <w:tcPr>
            <w:tcW w:w="2804"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1"/>
              <w:rPr>
                <w:rFonts w:hint="eastAsia" w:ascii="宋体" w:hAnsi="宋体" w:eastAsia="宋体" w:cs="宋体"/>
                <w:sz w:val="24"/>
                <w:szCs w:val="24"/>
              </w:rPr>
            </w:pPr>
            <w:bookmarkStart w:id="181" w:name="_Toc5728"/>
            <w:bookmarkStart w:id="182" w:name="_Toc9621"/>
            <w:bookmarkStart w:id="183" w:name="_Toc12255"/>
            <w:r>
              <w:rPr>
                <w:rFonts w:hint="eastAsia" w:ascii="宋体" w:hAnsi="宋体" w:eastAsia="宋体" w:cs="宋体"/>
                <w:sz w:val="24"/>
                <w:szCs w:val="24"/>
              </w:rPr>
              <w:t>网址</w:t>
            </w:r>
            <w:bookmarkEnd w:id="181"/>
            <w:bookmarkEnd w:id="182"/>
            <w:bookmarkEnd w:id="183"/>
          </w:p>
        </w:tc>
        <w:tc>
          <w:tcPr>
            <w:tcW w:w="2181"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84" w:name="_Toc16962"/>
            <w:bookmarkStart w:id="185" w:name="_Toc15067"/>
            <w:bookmarkStart w:id="186" w:name="_Toc14944"/>
            <w:r>
              <w:rPr>
                <w:rFonts w:hint="eastAsia" w:ascii="宋体" w:hAnsi="宋体" w:eastAsia="宋体" w:cs="宋体"/>
                <w:sz w:val="24"/>
                <w:szCs w:val="24"/>
              </w:rPr>
              <w:t>组织结构</w:t>
            </w:r>
            <w:bookmarkEnd w:id="184"/>
            <w:bookmarkEnd w:id="185"/>
            <w:bookmarkEnd w:id="186"/>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87" w:name="_Toc15289"/>
            <w:bookmarkStart w:id="188" w:name="_Toc25128"/>
            <w:bookmarkStart w:id="189" w:name="_Toc13078"/>
            <w:r>
              <w:rPr>
                <w:rFonts w:hint="eastAsia" w:ascii="宋体" w:hAnsi="宋体" w:eastAsia="宋体" w:cs="宋体"/>
                <w:sz w:val="24"/>
                <w:szCs w:val="24"/>
              </w:rPr>
              <w:t>法定代表人</w:t>
            </w:r>
            <w:bookmarkEnd w:id="187"/>
            <w:bookmarkEnd w:id="188"/>
            <w:bookmarkEnd w:id="189"/>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90" w:name="_Toc28333"/>
            <w:bookmarkStart w:id="191" w:name="_Toc11395"/>
            <w:bookmarkStart w:id="192" w:name="_Toc24827"/>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190"/>
            <w:bookmarkEnd w:id="191"/>
            <w:bookmarkEnd w:id="192"/>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93" w:name="_Toc31702"/>
            <w:bookmarkStart w:id="194" w:name="_Toc16372"/>
            <w:bookmarkStart w:id="195" w:name="_Toc9730"/>
            <w:r>
              <w:rPr>
                <w:rFonts w:hint="eastAsia" w:ascii="宋体" w:hAnsi="宋体" w:eastAsia="宋体" w:cs="宋体"/>
                <w:sz w:val="24"/>
                <w:szCs w:val="24"/>
              </w:rPr>
              <w:t>技术职称</w:t>
            </w:r>
            <w:bookmarkEnd w:id="193"/>
            <w:bookmarkEnd w:id="194"/>
            <w:bookmarkEnd w:id="195"/>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196" w:name="_Toc21009"/>
            <w:bookmarkStart w:id="197" w:name="_Toc17622"/>
            <w:bookmarkStart w:id="198" w:name="_Toc8267"/>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196"/>
            <w:bookmarkEnd w:id="197"/>
            <w:bookmarkEnd w:id="198"/>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199" w:name="_Toc12498"/>
            <w:bookmarkStart w:id="200" w:name="_Toc6320"/>
            <w:bookmarkStart w:id="201" w:name="_Toc4016"/>
            <w:r>
              <w:rPr>
                <w:rFonts w:hint="eastAsia" w:ascii="宋体" w:hAnsi="宋体" w:eastAsia="宋体" w:cs="宋体"/>
                <w:sz w:val="24"/>
                <w:szCs w:val="24"/>
              </w:rPr>
              <w:t>技术负责人</w:t>
            </w:r>
            <w:bookmarkEnd w:id="199"/>
            <w:bookmarkEnd w:id="200"/>
            <w:bookmarkEnd w:id="201"/>
          </w:p>
        </w:tc>
        <w:tc>
          <w:tcPr>
            <w:tcW w:w="1076"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2" w:name="_Toc7385"/>
            <w:bookmarkStart w:id="203" w:name="_Toc12063"/>
            <w:bookmarkStart w:id="204" w:name="_Toc24947"/>
            <w:r>
              <w:rPr>
                <w:rFonts w:hint="eastAsia" w:ascii="宋体" w:hAnsi="宋体" w:eastAsia="宋体" w:cs="宋体"/>
                <w:sz w:val="24"/>
                <w:szCs w:val="24"/>
              </w:rPr>
              <w:t>姓</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名</w:t>
            </w:r>
            <w:bookmarkEnd w:id="202"/>
            <w:bookmarkEnd w:id="203"/>
            <w:bookmarkEnd w:id="204"/>
          </w:p>
        </w:tc>
        <w:tc>
          <w:tcPr>
            <w:tcW w:w="139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5" w:name="_Toc11995"/>
            <w:bookmarkStart w:id="206" w:name="_Toc14019"/>
            <w:bookmarkStart w:id="207" w:name="_Toc31236"/>
            <w:r>
              <w:rPr>
                <w:rFonts w:hint="eastAsia" w:ascii="宋体" w:hAnsi="宋体" w:eastAsia="宋体" w:cs="宋体"/>
                <w:sz w:val="24"/>
                <w:szCs w:val="24"/>
              </w:rPr>
              <w:t>技术职称</w:t>
            </w:r>
            <w:bookmarkEnd w:id="205"/>
            <w:bookmarkEnd w:id="206"/>
            <w:bookmarkEnd w:id="207"/>
          </w:p>
        </w:tc>
        <w:tc>
          <w:tcPr>
            <w:tcW w:w="148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957"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08" w:name="_Toc8380"/>
            <w:bookmarkStart w:id="209" w:name="_Toc6075"/>
            <w:bookmarkStart w:id="210" w:name="_Toc11058"/>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bookmarkEnd w:id="208"/>
            <w:bookmarkEnd w:id="209"/>
            <w:bookmarkEnd w:id="210"/>
          </w:p>
        </w:tc>
        <w:tc>
          <w:tcPr>
            <w:tcW w:w="1224"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11" w:name="_Toc17164"/>
            <w:bookmarkStart w:id="212" w:name="_Toc5708"/>
            <w:bookmarkStart w:id="213" w:name="_Toc30793"/>
            <w:r>
              <w:rPr>
                <w:rFonts w:hint="eastAsia" w:ascii="宋体" w:hAnsi="宋体" w:eastAsia="宋体" w:cs="宋体"/>
                <w:sz w:val="24"/>
                <w:szCs w:val="24"/>
              </w:rPr>
              <w:t>成立时间</w:t>
            </w:r>
            <w:bookmarkEnd w:id="211"/>
            <w:bookmarkEnd w:id="212"/>
            <w:bookmarkEnd w:id="213"/>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507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14" w:name="_Toc17309"/>
            <w:bookmarkStart w:id="215" w:name="_Toc14519"/>
            <w:bookmarkStart w:id="216" w:name="_Toc32524"/>
            <w:r>
              <w:rPr>
                <w:rFonts w:hint="eastAsia" w:ascii="宋体" w:hAnsi="宋体" w:eastAsia="宋体" w:cs="宋体"/>
                <w:sz w:val="24"/>
                <w:szCs w:val="24"/>
              </w:rPr>
              <w:t>员工总人数：</w:t>
            </w:r>
            <w:bookmarkEnd w:id="214"/>
            <w:bookmarkEnd w:id="215"/>
            <w:bookmarkEnd w:id="216"/>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17" w:name="_Toc12511"/>
            <w:bookmarkStart w:id="218" w:name="_Toc13007"/>
            <w:bookmarkStart w:id="219" w:name="_Toc23059"/>
            <w:r>
              <w:rPr>
                <w:rFonts w:hint="eastAsia" w:ascii="宋体" w:hAnsi="宋体" w:eastAsia="宋体" w:cs="宋体"/>
                <w:sz w:val="24"/>
                <w:szCs w:val="24"/>
              </w:rPr>
              <w:t>企业资质等级</w:t>
            </w:r>
            <w:bookmarkEnd w:id="217"/>
            <w:bookmarkEnd w:id="218"/>
            <w:bookmarkEnd w:id="219"/>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0" w:name="_Toc22654"/>
            <w:bookmarkStart w:id="221" w:name="_Toc26935"/>
            <w:bookmarkStart w:id="222" w:name="_Toc26201"/>
            <w:r>
              <w:rPr>
                <w:rFonts w:hint="eastAsia" w:ascii="宋体" w:hAnsi="宋体" w:eastAsia="宋体" w:cs="宋体"/>
                <w:sz w:val="24"/>
                <w:szCs w:val="24"/>
              </w:rPr>
              <w:t>其中</w:t>
            </w:r>
            <w:bookmarkEnd w:id="220"/>
            <w:bookmarkEnd w:id="221"/>
            <w:bookmarkEnd w:id="222"/>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3" w:name="_Toc15367"/>
            <w:bookmarkStart w:id="224" w:name="_Toc4585"/>
            <w:bookmarkStart w:id="225" w:name="_Toc30196"/>
            <w:r>
              <w:rPr>
                <w:rFonts w:hint="eastAsia" w:ascii="宋体" w:hAnsi="宋体" w:eastAsia="宋体" w:cs="宋体"/>
                <w:sz w:val="24"/>
                <w:szCs w:val="24"/>
              </w:rPr>
              <w:t>项目经理</w:t>
            </w:r>
            <w:bookmarkEnd w:id="223"/>
            <w:bookmarkEnd w:id="224"/>
            <w:bookmarkEnd w:id="225"/>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6" w:name="_Toc3371"/>
            <w:bookmarkStart w:id="227" w:name="_Toc19469"/>
            <w:bookmarkStart w:id="228" w:name="_Toc31168"/>
            <w:r>
              <w:rPr>
                <w:rFonts w:hint="eastAsia" w:ascii="宋体" w:hAnsi="宋体" w:eastAsia="宋体" w:cs="宋体"/>
                <w:sz w:val="24"/>
                <w:szCs w:val="24"/>
              </w:rPr>
              <w:t>营业执照号</w:t>
            </w:r>
            <w:bookmarkEnd w:id="226"/>
            <w:bookmarkEnd w:id="227"/>
            <w:bookmarkEnd w:id="228"/>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29" w:name="_Toc28739"/>
            <w:bookmarkStart w:id="230" w:name="_Toc17846"/>
            <w:bookmarkStart w:id="231" w:name="_Toc12182"/>
            <w:r>
              <w:rPr>
                <w:rFonts w:hint="eastAsia" w:ascii="宋体" w:hAnsi="宋体" w:eastAsia="宋体" w:cs="宋体"/>
                <w:sz w:val="24"/>
                <w:szCs w:val="24"/>
              </w:rPr>
              <w:t>高级职称人员</w:t>
            </w:r>
            <w:bookmarkEnd w:id="229"/>
            <w:bookmarkEnd w:id="230"/>
            <w:bookmarkEnd w:id="231"/>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2" w:name="_Toc32209"/>
            <w:bookmarkStart w:id="233" w:name="_Toc32560"/>
            <w:bookmarkStart w:id="234" w:name="_Toc22756"/>
            <w:r>
              <w:rPr>
                <w:rFonts w:hint="eastAsia" w:ascii="宋体" w:hAnsi="宋体" w:eastAsia="宋体" w:cs="宋体"/>
                <w:sz w:val="24"/>
                <w:szCs w:val="24"/>
              </w:rPr>
              <w:t>注册资金</w:t>
            </w:r>
            <w:bookmarkEnd w:id="232"/>
            <w:bookmarkEnd w:id="233"/>
            <w:bookmarkEnd w:id="234"/>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5" w:name="_Toc23941"/>
            <w:bookmarkStart w:id="236" w:name="_Toc15616"/>
            <w:bookmarkStart w:id="237" w:name="_Toc20867"/>
            <w:r>
              <w:rPr>
                <w:rFonts w:hint="eastAsia" w:ascii="宋体" w:hAnsi="宋体" w:eastAsia="宋体" w:cs="宋体"/>
                <w:sz w:val="24"/>
                <w:szCs w:val="24"/>
              </w:rPr>
              <w:t>中级职称人员</w:t>
            </w:r>
            <w:bookmarkEnd w:id="235"/>
            <w:bookmarkEnd w:id="236"/>
            <w:bookmarkEnd w:id="237"/>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38" w:name="_Toc128"/>
            <w:bookmarkStart w:id="239" w:name="_Toc29238"/>
            <w:bookmarkStart w:id="240" w:name="_Toc6616"/>
            <w:r>
              <w:rPr>
                <w:rFonts w:hint="eastAsia" w:ascii="宋体" w:hAnsi="宋体" w:eastAsia="宋体" w:cs="宋体"/>
                <w:sz w:val="24"/>
                <w:szCs w:val="24"/>
              </w:rPr>
              <w:t>开户银行</w:t>
            </w:r>
            <w:bookmarkEnd w:id="238"/>
            <w:bookmarkEnd w:id="239"/>
            <w:bookmarkEnd w:id="240"/>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1" w:name="_Toc32693"/>
            <w:bookmarkStart w:id="242" w:name="_Toc21349"/>
            <w:bookmarkStart w:id="243" w:name="_Toc15072"/>
            <w:r>
              <w:rPr>
                <w:rFonts w:hint="eastAsia" w:ascii="宋体" w:hAnsi="宋体" w:eastAsia="宋体" w:cs="宋体"/>
                <w:sz w:val="24"/>
                <w:szCs w:val="24"/>
              </w:rPr>
              <w:t>初级职称人员</w:t>
            </w:r>
            <w:bookmarkEnd w:id="241"/>
            <w:bookmarkEnd w:id="242"/>
            <w:bookmarkEnd w:id="243"/>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4" w:name="_Toc479"/>
            <w:bookmarkStart w:id="245" w:name="_Toc32344"/>
            <w:bookmarkStart w:id="246" w:name="_Toc32023"/>
            <w:r>
              <w:rPr>
                <w:rFonts w:hint="eastAsia" w:ascii="宋体" w:hAnsi="宋体" w:eastAsia="宋体" w:cs="宋体"/>
                <w:sz w:val="24"/>
                <w:szCs w:val="24"/>
              </w:rPr>
              <w:t>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号</w:t>
            </w:r>
            <w:bookmarkEnd w:id="244"/>
            <w:bookmarkEnd w:id="245"/>
            <w:bookmarkEnd w:id="246"/>
          </w:p>
        </w:tc>
        <w:tc>
          <w:tcPr>
            <w:tcW w:w="247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c>
          <w:tcPr>
            <w:tcW w:w="140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tc>
        <w:tc>
          <w:tcPr>
            <w:tcW w:w="1841"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47" w:name="_Toc26929"/>
            <w:bookmarkStart w:id="248" w:name="_Toc12191"/>
            <w:bookmarkStart w:id="249" w:name="_Toc9741"/>
            <w:r>
              <w:rPr>
                <w:rFonts w:hint="eastAsia" w:ascii="宋体" w:hAnsi="宋体" w:eastAsia="宋体" w:cs="宋体"/>
                <w:sz w:val="24"/>
                <w:szCs w:val="24"/>
              </w:rPr>
              <w:t>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w:t>
            </w:r>
            <w:bookmarkEnd w:id="247"/>
            <w:bookmarkEnd w:id="248"/>
            <w:bookmarkEnd w:id="249"/>
          </w:p>
        </w:tc>
        <w:tc>
          <w:tcPr>
            <w:tcW w:w="1826"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37"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0" w:name="_Toc2845"/>
            <w:bookmarkStart w:id="251" w:name="_Toc13952"/>
            <w:bookmarkStart w:id="252" w:name="_Toc28262"/>
            <w:r>
              <w:rPr>
                <w:rFonts w:hint="eastAsia" w:ascii="宋体" w:hAnsi="宋体" w:eastAsia="宋体" w:cs="宋体"/>
                <w:sz w:val="24"/>
                <w:szCs w:val="24"/>
              </w:rPr>
              <w:t>经营范围</w:t>
            </w:r>
            <w:bookmarkEnd w:id="250"/>
            <w:bookmarkEnd w:id="251"/>
            <w:bookmarkEnd w:id="252"/>
          </w:p>
        </w:tc>
        <w:tc>
          <w:tcPr>
            <w:tcW w:w="7547" w:type="dxa"/>
            <w:gridSpan w:val="7"/>
            <w:vAlign w:val="center"/>
          </w:tcPr>
          <w:p>
            <w:pPr>
              <w:keepNext w:val="0"/>
              <w:keepLines w:val="0"/>
              <w:pageBreakBefore w:val="0"/>
              <w:widowControl w:val="0"/>
              <w:kinsoku/>
              <w:wordWrap/>
              <w:overflowPunct/>
              <w:topLinePunct w:val="0"/>
              <w:autoSpaceDE/>
              <w:autoSpaceDN/>
              <w:bidi w:val="0"/>
              <w:adjustRightInd/>
              <w:snapToGrid/>
              <w:spacing w:line="360" w:lineRule="auto"/>
              <w:ind w:firstLine="470" w:firstLineChars="196"/>
              <w:jc w:val="left"/>
              <w:textAlignment w:val="auto"/>
              <w:outlineLvl w:val="9"/>
              <w:rPr>
                <w:rFonts w:hint="eastAsia"/>
              </w:rPr>
            </w:pPr>
          </w:p>
          <w:p>
            <w:pPr>
              <w:pStyle w:val="11"/>
              <w:rPr>
                <w:rFonts w:hint="eastAsia"/>
              </w:rPr>
            </w:pPr>
          </w:p>
          <w:p>
            <w:pPr>
              <w:rPr>
                <w:rFonts w:hint="eastAsia"/>
              </w:rPr>
            </w:pPr>
          </w:p>
          <w:p>
            <w:pPr>
              <w:pStyle w:val="11"/>
              <w:rPr>
                <w:rFonts w:hint="eastAsia"/>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2" w:hRule="atLeast"/>
        </w:trPr>
        <w:tc>
          <w:tcPr>
            <w:tcW w:w="171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sz w:val="24"/>
                <w:szCs w:val="24"/>
              </w:rPr>
            </w:pPr>
            <w:bookmarkStart w:id="253" w:name="_Toc27560"/>
            <w:bookmarkStart w:id="254" w:name="_Toc20210"/>
            <w:bookmarkStart w:id="255" w:name="_Toc29234"/>
            <w:r>
              <w:rPr>
                <w:rFonts w:hint="eastAsia" w:ascii="宋体" w:hAnsi="宋体" w:eastAsia="宋体" w:cs="宋体"/>
                <w:sz w:val="24"/>
                <w:szCs w:val="24"/>
              </w:rPr>
              <w:t>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注</w:t>
            </w:r>
            <w:bookmarkEnd w:id="253"/>
            <w:bookmarkEnd w:id="254"/>
            <w:bookmarkEnd w:id="255"/>
          </w:p>
        </w:tc>
        <w:tc>
          <w:tcPr>
            <w:tcW w:w="7547" w:type="dxa"/>
            <w:gridSpan w:val="7"/>
          </w:tcPr>
          <w:p>
            <w:pPr>
              <w:pStyle w:val="11"/>
              <w:rPr>
                <w:rFonts w:hint="eastAsia"/>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56" w:name="_Toc29390"/>
      <w:bookmarkStart w:id="257" w:name="_Toc2801"/>
      <w:bookmarkStart w:id="258" w:name="_Toc949"/>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56"/>
      <w:bookmarkEnd w:id="257"/>
      <w:bookmarkEnd w:id="25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59" w:name="_Toc7564"/>
      <w:bookmarkStart w:id="260" w:name="_Toc17754"/>
      <w:bookmarkStart w:id="261" w:name="_Toc31007"/>
      <w:r>
        <w:rPr>
          <w:rFonts w:hint="eastAsia" w:ascii="宋体" w:hAnsi="宋体" w:eastAsia="宋体" w:cs="宋体"/>
          <w:sz w:val="24"/>
          <w:szCs w:val="24"/>
        </w:rPr>
        <w:t>法定代表人或委托代理人（签字或盖章）：</w:t>
      </w:r>
      <w:bookmarkEnd w:id="259"/>
      <w:bookmarkEnd w:id="260"/>
      <w:bookmarkEnd w:id="261"/>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pPr>
      <w:bookmarkStart w:id="262" w:name="_Toc26098"/>
      <w:bookmarkStart w:id="263" w:name="_Toc29054"/>
      <w:bookmarkStart w:id="264" w:name="_Toc32399"/>
      <w:r>
        <w:rPr>
          <w:rFonts w:hint="eastAsia" w:ascii="宋体" w:hAnsi="宋体" w:eastAsia="宋体" w:cs="宋体"/>
          <w:sz w:val="24"/>
          <w:szCs w:val="24"/>
        </w:rPr>
        <w:t>日    期：</w:t>
      </w:r>
      <w:bookmarkEnd w:id="262"/>
      <w:bookmarkEnd w:id="263"/>
      <w:bookmarkEnd w:id="264"/>
      <w:r>
        <w:rPr>
          <w:rFonts w:hint="eastAsia" w:ascii="宋体" w:hAnsi="宋体" w:eastAsia="宋体" w:cs="宋体"/>
          <w:sz w:val="24"/>
          <w:szCs w:val="24"/>
          <w:u w:val="single"/>
          <w:lang w:val="en-US" w:eastAsia="zh-CN"/>
        </w:rPr>
        <w:t xml:space="preserve">           </w:t>
      </w:r>
      <w:r>
        <w:rPr>
          <w:rFonts w:hint="eastAsia"/>
        </w:rPr>
        <w:t xml:space="preserve"> </w:t>
      </w:r>
    </w:p>
    <w:p>
      <w:pPr>
        <w:rPr>
          <w:rFonts w:hint="eastAsia" w:ascii="黑体" w:eastAsia="黑体"/>
          <w:b/>
          <w:sz w:val="32"/>
          <w:szCs w:val="32"/>
        </w:rPr>
      </w:pPr>
      <w:r>
        <w:rPr>
          <w:rFonts w:hint="eastAsia" w:ascii="黑体" w:eastAsia="黑体"/>
          <w:b/>
          <w:sz w:val="32"/>
          <w:szCs w:val="32"/>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kern w:val="2"/>
          <w:sz w:val="24"/>
          <w:szCs w:val="24"/>
          <w:lang w:val="en-US" w:eastAsia="zh-CN" w:bidi="ar-SA"/>
        </w:rPr>
        <w:t>3-2、</w:t>
      </w:r>
      <w:r>
        <w:rPr>
          <w:rFonts w:hint="eastAsia" w:ascii="宋体" w:hAnsi="宋体" w:cs="宋体"/>
          <w:b w:val="0"/>
          <w:bCs/>
          <w:kern w:val="2"/>
          <w:sz w:val="24"/>
          <w:szCs w:val="24"/>
          <w:lang w:val="en-US" w:eastAsia="zh-CN" w:bidi="ar-SA"/>
        </w:rPr>
        <w:t>供应商</w:t>
      </w:r>
      <w:r>
        <w:rPr>
          <w:rFonts w:hint="eastAsia" w:ascii="宋体" w:hAnsi="宋体" w:eastAsia="宋体" w:cs="宋体"/>
          <w:b w:val="0"/>
          <w:bCs/>
          <w:kern w:val="2"/>
          <w:sz w:val="24"/>
          <w:szCs w:val="24"/>
          <w:lang w:val="en-US" w:eastAsia="zh-CN" w:bidi="ar-SA"/>
        </w:rPr>
        <w:t>本项目管理、技术、服务人员情况表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65" w:name="_Toc22357"/>
      <w:bookmarkStart w:id="266" w:name="_Toc16051"/>
      <w:bookmarkStart w:id="267" w:name="_Toc15131"/>
      <w:r>
        <w:rPr>
          <w:rFonts w:hint="eastAsia" w:ascii="宋体" w:hAnsi="宋体" w:cs="宋体"/>
          <w:b/>
          <w:sz w:val="24"/>
          <w:szCs w:val="24"/>
          <w:lang w:eastAsia="zh-CN"/>
        </w:rPr>
        <w:t>供应商</w:t>
      </w:r>
      <w:r>
        <w:rPr>
          <w:rFonts w:hint="eastAsia" w:ascii="宋体" w:hAnsi="宋体" w:eastAsia="宋体" w:cs="宋体"/>
          <w:b/>
          <w:sz w:val="24"/>
          <w:szCs w:val="24"/>
        </w:rPr>
        <w:t>本项目管理、技术、服务人员情况表</w:t>
      </w:r>
      <w:bookmarkEnd w:id="265"/>
      <w:bookmarkEnd w:id="266"/>
      <w:bookmarkEnd w:id="26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cs="宋体"/>
          <w:sz w:val="24"/>
          <w:szCs w:val="24"/>
          <w:lang w:eastAsia="zh-CN"/>
        </w:rPr>
        <w:t>项目编号</w:t>
      </w:r>
      <w:r>
        <w:rPr>
          <w:rFonts w:hint="eastAsia" w:ascii="宋体" w:hAnsi="宋体" w:eastAsia="宋体" w:cs="宋体"/>
          <w:sz w:val="24"/>
          <w:szCs w:val="24"/>
        </w:rPr>
        <w:t>/包号：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175"/>
        <w:gridCol w:w="901"/>
        <w:gridCol w:w="3069"/>
        <w:gridCol w:w="1845"/>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77"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类别</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职务</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姓名</w:t>
            </w: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身份证号码</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联系方式</w:t>
            </w: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bookmarkStart w:id="268" w:name="OLE_LINK11"/>
            <w:r>
              <w:rPr>
                <w:rFonts w:hint="eastAsia" w:ascii="宋体" w:hAnsi="宋体" w:eastAsia="宋体" w:cs="宋体"/>
                <w:sz w:val="24"/>
                <w:szCs w:val="24"/>
              </w:rPr>
              <w:t>技术职称</w:t>
            </w:r>
            <w:bookmarkEnd w:id="26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术</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777"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售后</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服务</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人员</w:t>
            </w: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atLeast"/>
          <w:jc w:val="center"/>
        </w:trPr>
        <w:tc>
          <w:tcPr>
            <w:tcW w:w="777"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117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4"/>
                <w:szCs w:val="24"/>
              </w:rPr>
            </w:pPr>
          </w:p>
        </w:tc>
        <w:tc>
          <w:tcPr>
            <w:tcW w:w="901"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30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c>
          <w:tcPr>
            <w:tcW w:w="1369"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sz w:val="24"/>
                <w:szCs w:val="24"/>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69" w:name="_Toc18538"/>
      <w:bookmarkStart w:id="270" w:name="_Toc30236"/>
      <w:bookmarkStart w:id="271" w:name="_Toc5068"/>
      <w:r>
        <w:rPr>
          <w:rFonts w:hint="eastAsia" w:ascii="宋体" w:hAnsi="宋体" w:eastAsia="宋体" w:cs="宋体"/>
          <w:sz w:val="24"/>
          <w:szCs w:val="24"/>
        </w:rPr>
        <w:t>注：</w:t>
      </w:r>
      <w:r>
        <w:rPr>
          <w:rFonts w:hint="eastAsia" w:ascii="宋体" w:hAnsi="宋体" w:cs="宋体"/>
          <w:sz w:val="24"/>
          <w:szCs w:val="24"/>
          <w:lang w:eastAsia="zh-CN"/>
        </w:rPr>
        <w:t>供应商</w:t>
      </w:r>
      <w:r>
        <w:rPr>
          <w:rFonts w:hint="eastAsia" w:ascii="宋体" w:hAnsi="宋体" w:eastAsia="宋体" w:cs="宋体"/>
          <w:sz w:val="24"/>
          <w:szCs w:val="24"/>
        </w:rPr>
        <w:t>应按</w:t>
      </w:r>
      <w:r>
        <w:rPr>
          <w:rFonts w:hint="eastAsia" w:ascii="宋体" w:hAnsi="宋体" w:cs="宋体"/>
          <w:sz w:val="24"/>
          <w:szCs w:val="24"/>
          <w:lang w:eastAsia="zh-CN"/>
        </w:rPr>
        <w:t>竞争性谈判文件</w:t>
      </w:r>
      <w:r>
        <w:rPr>
          <w:rFonts w:hint="eastAsia" w:ascii="宋体" w:hAnsi="宋体" w:eastAsia="宋体" w:cs="宋体"/>
          <w:sz w:val="24"/>
          <w:szCs w:val="24"/>
        </w:rPr>
        <w:t>要求提供为本</w:t>
      </w:r>
      <w:r>
        <w:rPr>
          <w:rFonts w:hint="eastAsia" w:ascii="宋体" w:hAnsi="宋体" w:eastAsia="宋体" w:cs="宋体"/>
          <w:sz w:val="24"/>
          <w:szCs w:val="24"/>
          <w:lang w:eastAsia="zh-CN"/>
        </w:rPr>
        <w:t>项目</w:t>
      </w:r>
      <w:r>
        <w:rPr>
          <w:rFonts w:hint="eastAsia" w:ascii="宋体" w:hAnsi="宋体" w:eastAsia="宋体" w:cs="宋体"/>
          <w:sz w:val="24"/>
          <w:szCs w:val="24"/>
        </w:rPr>
        <w:t>服务及售后工作人员相关证明材料，便于</w:t>
      </w:r>
      <w:r>
        <w:rPr>
          <w:rFonts w:hint="eastAsia" w:ascii="宋体" w:hAnsi="宋体" w:cs="宋体"/>
          <w:sz w:val="24"/>
          <w:szCs w:val="24"/>
          <w:lang w:eastAsia="zh-CN"/>
        </w:rPr>
        <w:t>谈判小组</w:t>
      </w:r>
      <w:r>
        <w:rPr>
          <w:rFonts w:hint="eastAsia" w:ascii="宋体" w:hAnsi="宋体" w:eastAsia="宋体" w:cs="宋体"/>
          <w:sz w:val="24"/>
          <w:szCs w:val="24"/>
        </w:rPr>
        <w:t>予以综合评定。</w:t>
      </w:r>
      <w:bookmarkEnd w:id="269"/>
      <w:bookmarkEnd w:id="270"/>
      <w:bookmarkEnd w:id="27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pStyle w:val="21"/>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272" w:name="_Toc21366"/>
      <w:bookmarkStart w:id="273" w:name="_Toc27501"/>
      <w:bookmarkStart w:id="274" w:name="_Toc23857"/>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275" w:name="_Toc24899"/>
      <w:bookmarkStart w:id="276" w:name="_Toc24350"/>
      <w:bookmarkStart w:id="277" w:name="_Toc31403"/>
      <w:r>
        <w:rPr>
          <w:rFonts w:hint="eastAsia" w:ascii="宋体" w:hAnsi="宋体" w:eastAsia="宋体" w:cs="宋体"/>
          <w:sz w:val="24"/>
          <w:szCs w:val="24"/>
        </w:rPr>
        <w:t>法定代表人或委托代理人（签字或盖章）：</w:t>
      </w:r>
      <w:bookmarkEnd w:id="275"/>
      <w:bookmarkEnd w:id="276"/>
      <w:bookmarkEnd w:id="277"/>
      <w:r>
        <w:rPr>
          <w:rFonts w:hint="eastAsia" w:ascii="宋体" w:hAnsi="宋体" w:eastAsia="宋体" w:cs="宋体"/>
          <w:sz w:val="24"/>
          <w:szCs w:val="24"/>
          <w:u w:val="single"/>
          <w:lang w:val="en-US" w:eastAsia="zh-CN"/>
        </w:rPr>
        <w:t xml:space="preserve">           </w:t>
      </w:r>
    </w:p>
    <w:p>
      <w:pPr>
        <w:spacing w:line="360" w:lineRule="atLeast"/>
        <w:jc w:val="left"/>
        <w:outlineLvl w:val="1"/>
      </w:pPr>
      <w:bookmarkStart w:id="278" w:name="_Toc20997"/>
      <w:bookmarkStart w:id="279" w:name="_Toc32574"/>
      <w:bookmarkStart w:id="280" w:name="_Toc19355"/>
      <w:r>
        <w:rPr>
          <w:rFonts w:hint="eastAsia" w:ascii="宋体" w:hAnsi="宋体" w:eastAsia="宋体" w:cs="宋体"/>
          <w:sz w:val="24"/>
          <w:szCs w:val="24"/>
        </w:rPr>
        <w:t>日    期：</w:t>
      </w:r>
      <w:bookmarkEnd w:id="278"/>
      <w:bookmarkEnd w:id="279"/>
      <w:bookmarkEnd w:id="280"/>
      <w:r>
        <w:rPr>
          <w:rFonts w:hint="eastAsia" w:ascii="宋体" w:hAnsi="宋体" w:eastAsia="宋体" w:cs="宋体"/>
          <w:sz w:val="24"/>
          <w:szCs w:val="24"/>
          <w:u w:val="single"/>
          <w:lang w:val="en-US" w:eastAsia="zh-CN"/>
        </w:rPr>
        <w:t xml:space="preserve">           </w:t>
      </w:r>
    </w:p>
    <w:p>
      <w:pPr>
        <w:spacing w:line="360" w:lineRule="atLeast"/>
        <w:ind w:firstLine="470" w:firstLineChars="196"/>
        <w:jc w:val="left"/>
        <w:outlineLvl w:val="9"/>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3-3、承诺函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281" w:name="_Toc10132"/>
      <w:bookmarkStart w:id="282" w:name="_Toc32682"/>
      <w:bookmarkStart w:id="283" w:name="_Toc22408"/>
      <w:r>
        <w:rPr>
          <w:rFonts w:hint="eastAsia" w:ascii="宋体" w:hAnsi="宋体" w:eastAsia="宋体" w:cs="宋体"/>
          <w:b/>
          <w:sz w:val="24"/>
          <w:szCs w:val="24"/>
        </w:rPr>
        <w:t>承诺函</w:t>
      </w:r>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eastAsia="宋体" w:cs="宋体"/>
          <w:sz w:val="24"/>
          <w:szCs w:val="24"/>
        </w:rPr>
      </w:pPr>
      <w:bookmarkStart w:id="284" w:name="_Toc24287"/>
      <w:bookmarkStart w:id="285" w:name="_Toc1690"/>
      <w:bookmarkStart w:id="286" w:name="_Toc21199"/>
      <w:r>
        <w:rPr>
          <w:rFonts w:hint="eastAsia" w:ascii="宋体" w:hAnsi="宋体" w:eastAsia="宋体" w:cs="宋体"/>
          <w:sz w:val="24"/>
          <w:szCs w:val="24"/>
          <w:lang w:eastAsia="zh-CN"/>
        </w:rPr>
        <w:t>致：</w:t>
      </w:r>
      <w:r>
        <w:rPr>
          <w:rFonts w:hint="eastAsia" w:ascii="宋体" w:hAnsi="宋体" w:eastAsia="宋体" w:cs="宋体"/>
          <w:sz w:val="24"/>
          <w:szCs w:val="24"/>
          <w:u w:val="single"/>
        </w:rPr>
        <w:t>采购代理机构名称</w:t>
      </w:r>
      <w:bookmarkEnd w:id="284"/>
      <w:bookmarkEnd w:id="285"/>
      <w:bookmarkEnd w:id="28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87" w:name="_Toc10663"/>
      <w:bookmarkStart w:id="288" w:name="_Toc8084"/>
      <w:bookmarkStart w:id="289" w:name="_Toc1258"/>
      <w:r>
        <w:rPr>
          <w:rFonts w:hint="eastAsia" w:ascii="宋体" w:hAnsi="宋体" w:eastAsia="宋体" w:cs="宋体"/>
          <w:sz w:val="24"/>
          <w:szCs w:val="24"/>
        </w:rPr>
        <w:t>我单位作为本次采购项目的</w:t>
      </w:r>
      <w:r>
        <w:rPr>
          <w:rFonts w:hint="eastAsia" w:ascii="宋体" w:hAnsi="宋体" w:cs="宋体"/>
          <w:sz w:val="24"/>
          <w:szCs w:val="24"/>
          <w:lang w:eastAsia="zh-CN"/>
        </w:rPr>
        <w:t>供应商</w:t>
      </w:r>
      <w:r>
        <w:rPr>
          <w:rFonts w:hint="eastAsia" w:ascii="宋体" w:hAnsi="宋体" w:eastAsia="宋体" w:cs="宋体"/>
          <w:sz w:val="24"/>
          <w:szCs w:val="24"/>
        </w:rPr>
        <w:t>，根据</w:t>
      </w:r>
      <w:r>
        <w:rPr>
          <w:rFonts w:hint="eastAsia" w:ascii="宋体" w:hAnsi="宋体" w:cs="宋体"/>
          <w:sz w:val="24"/>
          <w:szCs w:val="24"/>
          <w:lang w:eastAsia="zh-CN"/>
        </w:rPr>
        <w:t>竞争性谈判文件</w:t>
      </w:r>
      <w:r>
        <w:rPr>
          <w:rFonts w:hint="eastAsia" w:ascii="宋体" w:hAnsi="宋体" w:eastAsia="宋体" w:cs="宋体"/>
          <w:sz w:val="24"/>
          <w:szCs w:val="24"/>
        </w:rPr>
        <w:t>要求，现郑重承诺如下：</w:t>
      </w:r>
      <w:bookmarkEnd w:id="287"/>
      <w:bookmarkEnd w:id="288"/>
      <w:bookmarkEnd w:id="28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90" w:name="_Toc12946"/>
      <w:bookmarkStart w:id="291" w:name="_Toc5977"/>
      <w:bookmarkStart w:id="292" w:name="_Toc6978"/>
      <w:r>
        <w:rPr>
          <w:rFonts w:hint="eastAsia" w:ascii="宋体" w:hAnsi="宋体" w:eastAsia="宋体" w:cs="宋体"/>
          <w:sz w:val="24"/>
          <w:szCs w:val="24"/>
        </w:rPr>
        <w:t>一、完全接受和满足本项目</w:t>
      </w:r>
      <w:r>
        <w:rPr>
          <w:rFonts w:hint="eastAsia" w:ascii="宋体" w:hAnsi="宋体" w:cs="宋体"/>
          <w:sz w:val="24"/>
          <w:szCs w:val="24"/>
          <w:lang w:eastAsia="zh-CN"/>
        </w:rPr>
        <w:t>竞争性谈判文件</w:t>
      </w:r>
      <w:r>
        <w:rPr>
          <w:rFonts w:hint="eastAsia" w:ascii="宋体" w:hAnsi="宋体" w:eastAsia="宋体" w:cs="宋体"/>
          <w:sz w:val="24"/>
          <w:szCs w:val="24"/>
        </w:rPr>
        <w:t>中规定的实质性要求，如对</w:t>
      </w:r>
      <w:r>
        <w:rPr>
          <w:rFonts w:hint="eastAsia" w:ascii="宋体" w:hAnsi="宋体" w:cs="宋体"/>
          <w:sz w:val="24"/>
          <w:szCs w:val="24"/>
          <w:lang w:eastAsia="zh-CN"/>
        </w:rPr>
        <w:t>竞争性谈判文件</w:t>
      </w:r>
      <w:r>
        <w:rPr>
          <w:rFonts w:hint="eastAsia" w:ascii="宋体" w:hAnsi="宋体" w:eastAsia="宋体" w:cs="宋体"/>
          <w:sz w:val="24"/>
          <w:szCs w:val="24"/>
        </w:rPr>
        <w:t>有异议，已依法进行维权救济，不存在对</w:t>
      </w:r>
      <w:r>
        <w:rPr>
          <w:rFonts w:hint="eastAsia" w:ascii="宋体" w:hAnsi="宋体" w:cs="宋体"/>
          <w:sz w:val="24"/>
          <w:szCs w:val="24"/>
          <w:lang w:eastAsia="zh-CN"/>
        </w:rPr>
        <w:t>竞争性谈判文件</w:t>
      </w:r>
      <w:r>
        <w:rPr>
          <w:rFonts w:hint="eastAsia" w:ascii="宋体" w:hAnsi="宋体" w:eastAsia="宋体" w:cs="宋体"/>
          <w:sz w:val="24"/>
          <w:szCs w:val="24"/>
        </w:rPr>
        <w:t>有异议的同时又参加</w:t>
      </w:r>
      <w:r>
        <w:rPr>
          <w:rFonts w:hint="eastAsia" w:ascii="宋体" w:hAnsi="宋体" w:cs="宋体"/>
          <w:sz w:val="24"/>
          <w:szCs w:val="24"/>
          <w:lang w:eastAsia="zh-CN"/>
        </w:rPr>
        <w:t>谈判</w:t>
      </w:r>
      <w:r>
        <w:rPr>
          <w:rFonts w:hint="eastAsia" w:ascii="宋体" w:hAnsi="宋体" w:eastAsia="宋体" w:cs="宋体"/>
          <w:sz w:val="24"/>
          <w:szCs w:val="24"/>
        </w:rPr>
        <w:t>以求侥幸</w:t>
      </w:r>
      <w:r>
        <w:rPr>
          <w:rFonts w:hint="eastAsia" w:ascii="宋体" w:hAnsi="宋体" w:cs="宋体"/>
          <w:sz w:val="24"/>
          <w:szCs w:val="24"/>
          <w:lang w:eastAsia="zh-CN"/>
        </w:rPr>
        <w:t>成交</w:t>
      </w:r>
      <w:r>
        <w:rPr>
          <w:rFonts w:hint="eastAsia" w:ascii="宋体" w:hAnsi="宋体" w:eastAsia="宋体" w:cs="宋体"/>
          <w:sz w:val="24"/>
          <w:szCs w:val="24"/>
        </w:rPr>
        <w:t>或者为实现其他非法目的的行为。</w:t>
      </w:r>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93" w:name="_Toc14861"/>
      <w:bookmarkStart w:id="294" w:name="_Toc17345"/>
      <w:bookmarkStart w:id="295" w:name="_Toc30971"/>
      <w:r>
        <w:rPr>
          <w:rFonts w:hint="eastAsia" w:ascii="宋体" w:hAnsi="宋体" w:eastAsia="宋体" w:cs="宋体"/>
          <w:sz w:val="24"/>
          <w:szCs w:val="24"/>
        </w:rPr>
        <w:t>二、参加本次采购活动，不存在与单位负责人为同一人或者存在直接控股、管理关系的其他供应商参与同一合同项下的政府采购活动的行为。为采购项目提供整体设计、规范编制或者项目管理、监理、检测等服务的供应商，不得再参加该采购项目的其他采购活动。</w:t>
      </w:r>
      <w:bookmarkEnd w:id="293"/>
      <w:bookmarkEnd w:id="294"/>
      <w:bookmarkEnd w:id="29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96" w:name="_Toc14736"/>
      <w:bookmarkStart w:id="297" w:name="_Toc14115"/>
      <w:bookmarkStart w:id="298" w:name="_Toc27508"/>
      <w:r>
        <w:rPr>
          <w:rFonts w:hint="eastAsia" w:ascii="宋体" w:hAnsi="宋体" w:eastAsia="宋体" w:cs="宋体"/>
          <w:sz w:val="24"/>
          <w:szCs w:val="24"/>
        </w:rPr>
        <w:t>三、参加本次采购活动，不存在和其他供应商在同一合同项下的采购项目中，同时委托同一个自然人、同一家庭的人员、同一单位的人员作为代理人的行为。</w:t>
      </w:r>
      <w:bookmarkEnd w:id="296"/>
      <w:bookmarkEnd w:id="297"/>
      <w:bookmarkEnd w:id="2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299" w:name="_Toc18263"/>
      <w:bookmarkStart w:id="300" w:name="_Toc1146"/>
      <w:bookmarkStart w:id="301" w:name="_Toc30380"/>
      <w:r>
        <w:rPr>
          <w:rFonts w:hint="eastAsia" w:ascii="宋体" w:hAnsi="宋体" w:eastAsia="宋体" w:cs="宋体"/>
          <w:sz w:val="24"/>
          <w:szCs w:val="24"/>
        </w:rPr>
        <w:t>四、</w:t>
      </w:r>
      <w:r>
        <w:rPr>
          <w:rFonts w:hint="eastAsia" w:ascii="宋体" w:hAnsi="宋体" w:cs="宋体"/>
          <w:sz w:val="24"/>
          <w:szCs w:val="24"/>
          <w:lang w:eastAsia="zh-CN"/>
        </w:rPr>
        <w:t>响应文件</w:t>
      </w:r>
      <w:r>
        <w:rPr>
          <w:rFonts w:hint="eastAsia" w:ascii="宋体" w:hAnsi="宋体" w:eastAsia="宋体" w:cs="宋体"/>
          <w:sz w:val="24"/>
          <w:szCs w:val="24"/>
        </w:rPr>
        <w:t>中提供的能够给予我单位带来优惠、好处的任何材料资料和技术、服务、商务、响应产品等响应承诺情况都是真实的、有效的、合法的。</w:t>
      </w:r>
      <w:bookmarkEnd w:id="299"/>
      <w:bookmarkEnd w:id="300"/>
      <w:bookmarkEnd w:id="30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rPr>
      </w:pPr>
      <w:bookmarkStart w:id="302" w:name="_Toc1643"/>
      <w:bookmarkStart w:id="303" w:name="_Toc19576"/>
      <w:bookmarkStart w:id="304" w:name="_Toc2594"/>
      <w:r>
        <w:rPr>
          <w:rFonts w:hint="eastAsia" w:ascii="宋体" w:hAnsi="宋体" w:eastAsia="宋体" w:cs="宋体"/>
          <w:sz w:val="24"/>
          <w:szCs w:val="24"/>
        </w:rPr>
        <w:t>五、如本项目</w:t>
      </w:r>
      <w:r>
        <w:rPr>
          <w:rFonts w:hint="eastAsia" w:ascii="宋体" w:hAnsi="宋体" w:cs="宋体"/>
          <w:sz w:val="24"/>
          <w:szCs w:val="24"/>
          <w:lang w:eastAsia="zh-CN"/>
        </w:rPr>
        <w:t>评审</w:t>
      </w:r>
      <w:r>
        <w:rPr>
          <w:rFonts w:hint="eastAsia" w:ascii="宋体" w:hAnsi="宋体" w:eastAsia="宋体" w:cs="宋体"/>
          <w:sz w:val="24"/>
          <w:szCs w:val="24"/>
        </w:rPr>
        <w:t>过程中需要提供样品，则我单位提供的样品即为</w:t>
      </w:r>
      <w:r>
        <w:rPr>
          <w:rFonts w:hint="eastAsia" w:ascii="宋体" w:hAnsi="宋体" w:cs="宋体"/>
          <w:sz w:val="24"/>
          <w:szCs w:val="24"/>
          <w:lang w:eastAsia="zh-CN"/>
        </w:rPr>
        <w:t>成交</w:t>
      </w:r>
      <w:r>
        <w:rPr>
          <w:rFonts w:hint="eastAsia" w:ascii="宋体" w:hAnsi="宋体" w:eastAsia="宋体" w:cs="宋体"/>
          <w:sz w:val="24"/>
          <w:szCs w:val="24"/>
        </w:rPr>
        <w:t>后将要提供的</w:t>
      </w:r>
      <w:r>
        <w:rPr>
          <w:rFonts w:hint="eastAsia" w:ascii="宋体" w:hAnsi="宋体" w:cs="宋体"/>
          <w:sz w:val="24"/>
          <w:szCs w:val="24"/>
          <w:lang w:eastAsia="zh-CN"/>
        </w:rPr>
        <w:t>成交</w:t>
      </w:r>
      <w:r>
        <w:rPr>
          <w:rFonts w:hint="eastAsia" w:ascii="宋体" w:hAnsi="宋体" w:eastAsia="宋体" w:cs="宋体"/>
          <w:sz w:val="24"/>
          <w:szCs w:val="24"/>
        </w:rPr>
        <w:t>产品，我单位对提供样品的性能和质量负责，因样品存在缺陷或者不符合</w:t>
      </w:r>
      <w:r>
        <w:rPr>
          <w:rFonts w:hint="eastAsia" w:ascii="宋体" w:hAnsi="宋体" w:cs="宋体"/>
          <w:sz w:val="24"/>
          <w:szCs w:val="24"/>
          <w:lang w:eastAsia="zh-CN"/>
        </w:rPr>
        <w:t>竞争性谈判文件</w:t>
      </w:r>
      <w:r>
        <w:rPr>
          <w:rFonts w:hint="eastAsia" w:ascii="宋体" w:hAnsi="宋体" w:eastAsia="宋体" w:cs="宋体"/>
          <w:sz w:val="24"/>
          <w:szCs w:val="24"/>
        </w:rPr>
        <w:t>要求导致未能</w:t>
      </w:r>
      <w:r>
        <w:rPr>
          <w:rFonts w:hint="eastAsia" w:ascii="宋体" w:hAnsi="宋体" w:cs="宋体"/>
          <w:sz w:val="24"/>
          <w:szCs w:val="24"/>
          <w:lang w:eastAsia="zh-CN"/>
        </w:rPr>
        <w:t>成交</w:t>
      </w:r>
      <w:r>
        <w:rPr>
          <w:rFonts w:hint="eastAsia" w:ascii="宋体" w:hAnsi="宋体" w:eastAsia="宋体" w:cs="宋体"/>
          <w:sz w:val="24"/>
          <w:szCs w:val="24"/>
        </w:rPr>
        <w:t>的，我单位愿意承担相应不利后果。</w:t>
      </w:r>
      <w:bookmarkEnd w:id="302"/>
      <w:bookmarkEnd w:id="303"/>
      <w:bookmarkEnd w:id="30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sz w:val="24"/>
          <w:szCs w:val="24"/>
        </w:rPr>
        <w:t>本单位对上述承诺的内容事项真实性负责。如经查实上述承诺的内容事项存在虚假，我单位愿意接受以提供虚假材料谋取</w:t>
      </w:r>
      <w:r>
        <w:rPr>
          <w:rFonts w:hint="eastAsia" w:ascii="宋体" w:hAnsi="宋体" w:cs="宋体"/>
          <w:sz w:val="24"/>
          <w:szCs w:val="24"/>
          <w:lang w:eastAsia="zh-CN"/>
        </w:rPr>
        <w:t>成交</w:t>
      </w:r>
      <w:r>
        <w:rPr>
          <w:rFonts w:hint="eastAsia" w:ascii="宋体" w:hAnsi="宋体" w:eastAsia="宋体" w:cs="宋体"/>
          <w:sz w:val="24"/>
          <w:szCs w:val="24"/>
        </w:rPr>
        <w:t>追究法律责任。</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rPr>
      </w:pPr>
      <w:bookmarkStart w:id="305" w:name="_Toc6826"/>
      <w:bookmarkStart w:id="306" w:name="_Toc13890"/>
      <w:bookmarkStart w:id="307" w:name="_Toc24959"/>
      <w:r>
        <w:rPr>
          <w:rFonts w:hint="eastAsia" w:ascii="宋体" w:hAnsi="宋体" w:cs="宋体"/>
          <w:sz w:val="24"/>
          <w:szCs w:val="24"/>
          <w:lang w:eastAsia="zh-CN"/>
        </w:rPr>
        <w:t>供应商</w:t>
      </w:r>
      <w:r>
        <w:rPr>
          <w:rFonts w:hint="eastAsia" w:ascii="宋体" w:hAnsi="宋体" w:eastAsia="宋体" w:cs="宋体"/>
          <w:sz w:val="24"/>
          <w:szCs w:val="24"/>
        </w:rPr>
        <w:t>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（盖公章）</w:t>
      </w:r>
      <w:bookmarkEnd w:id="305"/>
      <w:bookmarkEnd w:id="306"/>
      <w:bookmarkEnd w:id="30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sz w:val="24"/>
          <w:szCs w:val="24"/>
          <w:u w:val="single"/>
          <w:lang w:val="en-US" w:eastAsia="zh-CN"/>
        </w:rPr>
      </w:pPr>
      <w:bookmarkStart w:id="308" w:name="_Toc10316"/>
      <w:bookmarkStart w:id="309" w:name="_Toc21180"/>
      <w:bookmarkStart w:id="310" w:name="_Toc24456"/>
      <w:r>
        <w:rPr>
          <w:rFonts w:hint="eastAsia" w:ascii="宋体" w:hAnsi="宋体" w:eastAsia="宋体" w:cs="宋体"/>
          <w:sz w:val="24"/>
          <w:szCs w:val="24"/>
        </w:rPr>
        <w:t>法定代表人或委托代理人（签字或盖章）：</w:t>
      </w:r>
      <w:bookmarkEnd w:id="308"/>
      <w:bookmarkEnd w:id="309"/>
      <w:bookmarkEnd w:id="310"/>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sz w:val="24"/>
          <w:szCs w:val="24"/>
        </w:rPr>
        <w:t>日    期：</w:t>
      </w:r>
      <w:r>
        <w:rPr>
          <w:rFonts w:hint="eastAsia" w:ascii="宋体" w:hAnsi="宋体" w:eastAsia="宋体" w:cs="宋体"/>
          <w:sz w:val="24"/>
          <w:szCs w:val="24"/>
          <w:u w:val="single"/>
          <w:lang w:val="en-US" w:eastAsia="zh-CN"/>
        </w:rPr>
        <w:t xml:space="preserve">           </w:t>
      </w:r>
    </w:p>
    <w:p>
      <w:pPr>
        <w:pStyle w:val="11"/>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3-4、中小企业（监狱企业）声明函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sz w:val="24"/>
          <w:szCs w:val="24"/>
        </w:rPr>
      </w:pPr>
      <w:bookmarkStart w:id="311" w:name="_Toc12573"/>
      <w:bookmarkStart w:id="312" w:name="_Toc18442"/>
      <w:bookmarkStart w:id="313" w:name="_Toc27140"/>
      <w:r>
        <w:rPr>
          <w:rFonts w:hint="eastAsia" w:ascii="宋体" w:hAnsi="宋体" w:eastAsia="宋体" w:cs="宋体"/>
          <w:b/>
          <w:sz w:val="24"/>
          <w:szCs w:val="24"/>
        </w:rPr>
        <w:t>中小企业（监狱企业）声明函</w:t>
      </w:r>
      <w:bookmarkEnd w:id="311"/>
      <w:bookmarkEnd w:id="312"/>
      <w:bookmarkEnd w:id="313"/>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本公司郑重声明，根据《政府采购促进中小企业发展管理办法》（财库〔2020〕46 号）或《政府采购支持监狱企业发展有关问题的通知》（财库〔2014〕68号）的规定，本公司（联合体）参加 </w:t>
      </w:r>
      <w:r>
        <w:rPr>
          <w:rFonts w:hint="eastAsia" w:ascii="宋体" w:hAnsi="宋体" w:eastAsia="宋体" w:cs="宋体"/>
          <w:sz w:val="24"/>
          <w:szCs w:val="24"/>
          <w:u w:val="single"/>
        </w:rPr>
        <w:t xml:space="preserve">（单位名称） </w:t>
      </w:r>
      <w:r>
        <w:rPr>
          <w:rFonts w:hint="eastAsia" w:ascii="宋体" w:hAnsi="宋体" w:eastAsia="宋体" w:cs="宋体"/>
          <w:sz w:val="24"/>
          <w:szCs w:val="24"/>
        </w:rPr>
        <w:t xml:space="preserve">的 </w:t>
      </w:r>
      <w:r>
        <w:rPr>
          <w:rFonts w:hint="eastAsia" w:ascii="宋体" w:hAnsi="宋体" w:eastAsia="宋体" w:cs="宋体"/>
          <w:sz w:val="24"/>
          <w:szCs w:val="24"/>
          <w:u w:val="single"/>
        </w:rPr>
        <w:t xml:space="preserve">（项目名称） </w:t>
      </w:r>
      <w:r>
        <w:rPr>
          <w:rFonts w:hint="eastAsia" w:ascii="宋体" w:hAnsi="宋体" w:eastAsia="宋体" w:cs="宋体"/>
          <w:sz w:val="24"/>
          <w:szCs w:val="24"/>
        </w:rPr>
        <w:t>采购活动，工程的施工单位全部为符合政策要求的中小企业（或者：服务全部由符合政策要求的中小企业承接）。相关企业（ 含联合体中的中小企业、签订分包意向协议的中小企业）的具体情况如下：</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　　</w:t>
      </w:r>
      <w:bookmarkStart w:id="314" w:name="_Toc419811733"/>
      <w:bookmarkStart w:id="315" w:name="_Toc417911732"/>
      <w:bookmarkStart w:id="316" w:name="_Toc387147344"/>
      <w:bookmarkStart w:id="317" w:name="_Toc387658050"/>
      <w:bookmarkStart w:id="318" w:name="_Toc413748654"/>
      <w:r>
        <w:rPr>
          <w:rFonts w:hint="eastAsia" w:ascii="宋体" w:hAnsi="宋体" w:eastAsia="宋体" w:cs="宋体"/>
          <w:sz w:val="24"/>
          <w:szCs w:val="24"/>
        </w:rPr>
        <w:t>1.</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（标的名称） </w:t>
      </w:r>
      <w:r>
        <w:rPr>
          <w:rFonts w:hint="eastAsia" w:ascii="宋体" w:hAnsi="宋体" w:eastAsia="宋体" w:cs="宋体"/>
          <w:sz w:val="24"/>
          <w:szCs w:val="24"/>
        </w:rPr>
        <w:t>，属于</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相关</w:t>
      </w:r>
      <w:r>
        <w:rPr>
          <w:rFonts w:hint="eastAsia" w:ascii="宋体" w:hAnsi="宋体" w:eastAsia="宋体" w:cs="宋体"/>
          <w:sz w:val="24"/>
          <w:szCs w:val="24"/>
          <w:u w:val="single"/>
        </w:rPr>
        <w:t xml:space="preserve">所属行业） </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keepNext w:val="0"/>
        <w:keepLines w:val="0"/>
        <w:pageBreakBefore w:val="0"/>
        <w:widowControl w:val="0"/>
        <w:shd w:val="clear"/>
        <w:kinsoku/>
        <w:wordWrap/>
        <w:overflowPunct/>
        <w:topLinePunct w:val="0"/>
        <w:autoSpaceDE/>
        <w:autoSpaceDN/>
        <w:bidi w:val="0"/>
        <w:adjustRightInd/>
        <w:snapToGrid/>
        <w:spacing w:line="360" w:lineRule="auto"/>
        <w:ind w:firstLine="600" w:firstLineChars="25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 xml:space="preserve">                            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bookmarkEnd w:id="314"/>
      <w:bookmarkEnd w:id="315"/>
      <w:bookmarkEnd w:id="316"/>
      <w:bookmarkEnd w:id="317"/>
      <w:bookmarkEnd w:id="318"/>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s="宋体"/>
        </w:rPr>
      </w:pPr>
      <w:r>
        <w:rPr>
          <w:rFonts w:hint="eastAsia" w:ascii="宋体" w:hAnsi="宋体" w:eastAsia="宋体" w:cs="宋体"/>
          <w:sz w:val="24"/>
          <w:szCs w:val="24"/>
        </w:rPr>
        <w:t>3、从业人员、营业收入、资产总额填报上一年度数据，无上一年度数据的新成立企业及监狱企业可不填报。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bookmarkStart w:id="319" w:name="OLE_LINK14"/>
      <w:r>
        <w:rPr>
          <w:rFonts w:hint="eastAsia" w:ascii="宋体" w:hAnsi="宋体" w:eastAsia="宋体" w:cs="宋体"/>
          <w:sz w:val="24"/>
          <w:szCs w:val="24"/>
          <w:lang w:val="en-US" w:eastAsia="zh-CN"/>
        </w:rPr>
        <w:t>3-5、残疾人福利性单位声明函</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rPr>
      </w:pPr>
    </w:p>
    <w:bookmarkEnd w:id="319"/>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6"/>
        </w:rPr>
      </w:pPr>
      <w:r>
        <w:rPr>
          <w:rFonts w:hint="eastAsia" w:ascii="宋体" w:hAnsi="宋体" w:eastAsia="宋体" w:cs="宋体"/>
          <w:b/>
          <w:sz w:val="24"/>
          <w:szCs w:val="24"/>
        </w:rPr>
        <w:t>残疾人福利性单位声明函</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本单位郑重声明，根据《财政部 民政部 中国残疾人联合会关于促进残疾人就业政府采购政策的通知》（财库</w:t>
      </w:r>
      <w:r>
        <w:rPr>
          <w:rFonts w:hint="eastAsia" w:ascii="宋体" w:hAnsi="宋体" w:eastAsia="宋体" w:cs="宋体"/>
        </w:rPr>
        <w:t>〔2017〕 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6"/>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企业名称（盖章）：</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val="en-US" w:eastAsia="zh-CN"/>
        </w:rPr>
        <w:t>1、</w:t>
      </w:r>
      <w:r>
        <w:rPr>
          <w:rFonts w:hint="eastAsia" w:ascii="宋体" w:hAnsi="宋体" w:eastAsia="宋体" w:cs="宋体"/>
          <w:sz w:val="24"/>
          <w:szCs w:val="24"/>
        </w:rPr>
        <w:t>残疾人福利性单位视同小型、微型企业，享受预留份额、评审中价格扣除等促进中小企业发展的政府采购政策。残疾人福利性单位属于小型、微型企业的，不重复享受政策。</w:t>
      </w:r>
    </w:p>
    <w:p>
      <w:pPr>
        <w:ind w:firstLine="480" w:firstLineChars="200"/>
        <w:rPr>
          <w:rFonts w:hint="eastAsia"/>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eastAsia="zh-CN"/>
        </w:rPr>
        <w:t>供应商</w:t>
      </w:r>
      <w:r>
        <w:rPr>
          <w:rFonts w:hint="eastAsia" w:ascii="宋体" w:hAnsi="宋体" w:eastAsia="宋体" w:cs="宋体"/>
          <w:sz w:val="24"/>
          <w:szCs w:val="24"/>
        </w:rPr>
        <w:t>为非残疾人福利性单位的，可不提供此声明。</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rPr>
      </w:pPr>
    </w:p>
    <w:p>
      <w:pPr>
        <w:rPr>
          <w:rFonts w:hint="eastAsia" w:hAnsi="宋体" w:cs="宋体"/>
        </w:rPr>
      </w:pPr>
      <w:r>
        <w:rPr>
          <w:rFonts w:hint="default"/>
          <w:lang w:val="en-US" w:eastAsia="zh-CN"/>
        </w:rPr>
        <w:br w:type="page"/>
      </w:r>
    </w:p>
    <w:p>
      <w:pPr>
        <w:pStyle w:val="6"/>
        <w:pageBreakBefore w:val="0"/>
        <w:widowControl w:val="0"/>
        <w:kinsoku/>
        <w:wordWrap/>
        <w:overflowPunct/>
        <w:topLinePunct w:val="0"/>
        <w:autoSpaceDE/>
        <w:autoSpaceDN/>
        <w:bidi w:val="0"/>
        <w:snapToGrid/>
        <w:spacing w:before="0" w:after="0" w:line="360" w:lineRule="auto"/>
        <w:outlineLvl w:val="9"/>
        <w:rPr>
          <w:rFonts w:hint="eastAsia" w:ascii="宋体" w:hAnsi="宋体" w:eastAsia="宋体" w:cs="宋体"/>
          <w:sz w:val="24"/>
          <w:szCs w:val="24"/>
          <w:lang w:val="en-US" w:eastAsia="zh-CN"/>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s="宋体"/>
          <w:sz w:val="24"/>
          <w:szCs w:val="24"/>
          <w:lang w:val="en-US" w:eastAsia="zh-CN"/>
        </w:rPr>
      </w:pPr>
      <w:bookmarkStart w:id="320" w:name="_Toc22248"/>
      <w:bookmarkStart w:id="321" w:name="_Toc8628"/>
      <w:bookmarkStart w:id="322" w:name="_Toc17736"/>
      <w:r>
        <w:rPr>
          <w:rFonts w:hint="eastAsia"/>
          <w:lang w:val="en-US" w:eastAsia="zh-CN"/>
        </w:rPr>
        <w:t xml:space="preserve">第六部分  </w:t>
      </w:r>
      <w:r>
        <w:rPr>
          <w:rFonts w:hint="eastAsia" w:cs="宋体"/>
          <w:lang w:eastAsia="zh-CN"/>
        </w:rPr>
        <w:t>采购</w:t>
      </w:r>
      <w:r>
        <w:rPr>
          <w:rFonts w:hint="eastAsia" w:hAnsi="宋体" w:cs="宋体"/>
        </w:rPr>
        <w:t>项目要求</w:t>
      </w:r>
      <w:bookmarkEnd w:id="320"/>
      <w:bookmarkEnd w:id="321"/>
    </w:p>
    <w:bookmarkEnd w:id="322"/>
    <w:p>
      <w:pPr>
        <w:pStyle w:val="19"/>
        <w:keepNext w:val="0"/>
        <w:keepLines w:val="0"/>
        <w:pageBreakBefore w:val="0"/>
        <w:kinsoku/>
        <w:wordWrap/>
        <w:overflowPunct/>
        <w:topLinePunct w:val="0"/>
        <w:bidi w:val="0"/>
        <w:spacing w:before="0" w:beforeAutospacing="0" w:after="0" w:afterAutospacing="0" w:line="5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为进一步提升全市新媒体运营管理工作水平，为</w:t>
      </w:r>
      <w:r>
        <w:rPr>
          <w:rFonts w:hint="eastAsia" w:ascii="宋体" w:hAnsi="宋体" w:eastAsia="宋体" w:cs="宋体"/>
          <w:sz w:val="24"/>
          <w:szCs w:val="24"/>
          <w:lang w:eastAsia="zh-CN"/>
        </w:rPr>
        <w:t>榆林</w:t>
      </w:r>
      <w:r>
        <w:rPr>
          <w:rFonts w:hint="eastAsia" w:ascii="宋体" w:hAnsi="宋体" w:eastAsia="宋体" w:cs="宋体"/>
          <w:sz w:val="24"/>
          <w:szCs w:val="24"/>
        </w:rPr>
        <w:t>市经济社会发展大局服务，结合</w:t>
      </w:r>
      <w:r>
        <w:rPr>
          <w:rFonts w:hint="eastAsia" w:ascii="宋体" w:hAnsi="宋体" w:eastAsia="宋体" w:cs="宋体"/>
          <w:sz w:val="24"/>
          <w:szCs w:val="24"/>
          <w:lang w:eastAsia="zh-CN"/>
        </w:rPr>
        <w:t>榆林</w:t>
      </w:r>
      <w:r>
        <w:rPr>
          <w:rFonts w:hint="eastAsia" w:ascii="宋体" w:hAnsi="宋体" w:eastAsia="宋体" w:cs="宋体"/>
          <w:sz w:val="24"/>
          <w:szCs w:val="24"/>
        </w:rPr>
        <w:t>市工作实际，计划组织开展2022年度“送培训下基层”活动。</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一、总体要求</w:t>
      </w:r>
    </w:p>
    <w:p>
      <w:pPr>
        <w:pStyle w:val="20"/>
        <w:keepNext w:val="0"/>
        <w:keepLines w:val="0"/>
        <w:pageBreakBefore w:val="0"/>
        <w:tabs>
          <w:tab w:val="left" w:pos="5503"/>
        </w:tabs>
        <w:kinsoku/>
        <w:wordWrap/>
        <w:overflowPunct/>
        <w:topLinePunct w:val="0"/>
        <w:bidi w:val="0"/>
        <w:spacing w:after="0" w:line="560" w:lineRule="exact"/>
        <w:ind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以习近平新时代中国特色社会主义思想为指导，深入贯彻落实</w:t>
      </w:r>
      <w:r>
        <w:rPr>
          <w:rFonts w:hint="eastAsia" w:ascii="宋体" w:hAnsi="宋体" w:eastAsia="宋体" w:cs="宋体"/>
          <w:sz w:val="24"/>
          <w:szCs w:val="24"/>
        </w:rPr>
        <w:t>习近平总书记系列重要讲话精神特别是网络强国战略思想，以提高新媒体人才素养为根本，全方位、分层次、多元化、有重点地开展培训工作，为维护社会稳定、促进经济社会协调发展，提供强有力的政治思想保证和人才智力支撑。</w:t>
      </w:r>
    </w:p>
    <w:p>
      <w:pPr>
        <w:keepNext w:val="0"/>
        <w:keepLines w:val="0"/>
        <w:pageBreakBefore w:val="0"/>
        <w:widowControl/>
        <w:kinsoku/>
        <w:wordWrap/>
        <w:overflowPunct/>
        <w:topLinePunct w:val="0"/>
        <w:bidi w:val="0"/>
        <w:spacing w:line="560" w:lineRule="exact"/>
        <w:ind w:firstLine="432" w:firstLineChars="180"/>
        <w:jc w:val="left"/>
        <w:textAlignment w:val="auto"/>
        <w:rPr>
          <w:rFonts w:hint="eastAsia" w:ascii="宋体" w:hAnsi="宋体" w:eastAsia="宋体" w:cs="宋体"/>
          <w:sz w:val="24"/>
          <w:szCs w:val="24"/>
        </w:rPr>
      </w:pPr>
      <w:r>
        <w:rPr>
          <w:rFonts w:hint="eastAsia" w:ascii="宋体" w:hAnsi="宋体" w:eastAsia="宋体" w:cs="宋体"/>
          <w:sz w:val="24"/>
          <w:szCs w:val="24"/>
        </w:rPr>
        <w:t>二、目标任务</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自2022年10月份开始，利用3个月的时间，深入开展</w:t>
      </w:r>
      <w:r>
        <w:rPr>
          <w:rFonts w:hint="eastAsia" w:ascii="宋体" w:hAnsi="宋体" w:eastAsia="宋体" w:cs="宋体"/>
          <w:sz w:val="24"/>
          <w:szCs w:val="24"/>
        </w:rPr>
        <w:t>新媒体运营管理</w:t>
      </w:r>
      <w:r>
        <w:rPr>
          <w:rFonts w:hint="eastAsia" w:ascii="宋体" w:hAnsi="宋体" w:eastAsia="宋体" w:cs="宋体"/>
          <w:kern w:val="0"/>
          <w:sz w:val="24"/>
          <w:szCs w:val="24"/>
        </w:rPr>
        <w:t>培训，有组织有计划地培训各县市区相关工作人员1000余人左右（详见附件）。</w:t>
      </w:r>
    </w:p>
    <w:p>
      <w:pPr>
        <w:keepNext w:val="0"/>
        <w:keepLines w:val="0"/>
        <w:pageBreakBefore w:val="0"/>
        <w:widowControl/>
        <w:kinsoku/>
        <w:wordWrap/>
        <w:overflowPunct/>
        <w:topLinePunct w:val="0"/>
        <w:bidi w:val="0"/>
        <w:spacing w:line="560" w:lineRule="exact"/>
        <w:ind w:firstLine="432" w:firstLineChars="1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三、培训内容</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1.新闻理论与实战策略；</w:t>
      </w:r>
    </w:p>
    <w:p>
      <w:pPr>
        <w:pStyle w:val="11"/>
        <w:keepNext w:val="0"/>
        <w:keepLines w:val="0"/>
        <w:pageBreakBefore w:val="0"/>
        <w:kinsoku/>
        <w:wordWrap/>
        <w:overflowPunct/>
        <w:topLinePunct w:val="0"/>
        <w:bidi w:val="0"/>
        <w:spacing w:after="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2.网络传播政策与法规；</w:t>
      </w:r>
    </w:p>
    <w:p>
      <w:pPr>
        <w:pStyle w:val="11"/>
        <w:keepNext w:val="0"/>
        <w:keepLines w:val="0"/>
        <w:pageBreakBefore w:val="0"/>
        <w:kinsoku/>
        <w:wordWrap/>
        <w:overflowPunct/>
        <w:topLinePunct w:val="0"/>
        <w:bidi w:val="0"/>
        <w:spacing w:after="0"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.新闻选题采访与写作；</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.新媒体运营与管理；</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.新媒体作品的策划制作与宣传推广；</w:t>
      </w:r>
    </w:p>
    <w:p>
      <w:pPr>
        <w:keepNext w:val="0"/>
        <w:keepLines w:val="0"/>
        <w:pageBreakBefore w:val="0"/>
        <w:widowControl/>
        <w:kinsoku/>
        <w:wordWrap/>
        <w:overflowPunct/>
        <w:topLinePunct w:val="0"/>
        <w:bidi w:val="0"/>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.其他需要培训的内容。</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四、培训对象</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各县市区委宣传部副科级以上领导干部；各县市区网信工作相关人员；各县市区融媒体中心相关工作人员；各县市区新媒体运营负责人。或根据本县市区相关培训需要进行调整。</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五</w:t>
      </w:r>
      <w:r>
        <w:rPr>
          <w:rFonts w:hint="eastAsia" w:ascii="宋体" w:hAnsi="宋体" w:eastAsia="宋体" w:cs="宋体"/>
          <w:kern w:val="0"/>
          <w:sz w:val="24"/>
          <w:szCs w:val="24"/>
        </w:rPr>
        <w:t>、培训课时及要求</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1.培训采取集中授课，现场讲解、现场操作为主，穿插理论讲授；</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2.每个县市区预计一天时间，授课课时不少于6小时；</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3.每场次参训人员不少于90人。</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六</w:t>
      </w:r>
      <w:r>
        <w:rPr>
          <w:rFonts w:hint="eastAsia" w:ascii="宋体" w:hAnsi="宋体" w:eastAsia="宋体" w:cs="宋体"/>
          <w:kern w:val="0"/>
          <w:sz w:val="24"/>
          <w:szCs w:val="24"/>
          <w:highlight w:val="none"/>
        </w:rPr>
        <w:t>、</w:t>
      </w:r>
      <w:r>
        <w:rPr>
          <w:rFonts w:hint="eastAsia" w:ascii="宋体" w:hAnsi="宋体" w:eastAsia="宋体" w:cs="宋体"/>
          <w:sz w:val="24"/>
          <w:szCs w:val="24"/>
        </w:rPr>
        <w:t>师资配备等要求</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师资力量应为培训内容相关专业领域内知名专家、高校老师、新闻媒体领域从业人员（均具备副高级以上资质）</w:t>
      </w:r>
      <w:r>
        <w:rPr>
          <w:rFonts w:hint="eastAsia" w:ascii="宋体" w:hAnsi="宋体" w:eastAsia="宋体" w:cs="宋体"/>
          <w:sz w:val="24"/>
          <w:szCs w:val="24"/>
          <w:lang w:eastAsia="zh-CN"/>
        </w:rPr>
        <w:t>。</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七</w:t>
      </w:r>
      <w:r>
        <w:rPr>
          <w:rFonts w:hint="eastAsia" w:ascii="宋体" w:hAnsi="宋体" w:eastAsia="宋体" w:cs="宋体"/>
          <w:kern w:val="0"/>
          <w:sz w:val="24"/>
          <w:szCs w:val="24"/>
        </w:rPr>
        <w:t>、工作要求</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（一）供应商需负责本次培训活动的组织和具体实施工作，包括提供培训场地、培训期间食宿、邀请授课老师、组织举办培训等具体事宜。</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（二）供应商要按照本次培训内容、课时设置、师资配备等要求，严格按采购人要求的服务期完成培训工作。</w:t>
      </w:r>
    </w:p>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sz w:val="24"/>
          <w:szCs w:val="24"/>
        </w:rPr>
        <w:t>（三）供应商负责本次活动产生的相关授课费、授课老师及参训人员食宿费、场地费、交通费等各类支出。</w:t>
      </w:r>
    </w:p>
    <w:p>
      <w:pPr>
        <w:pStyle w:val="19"/>
        <w:keepNext w:val="0"/>
        <w:keepLines w:val="0"/>
        <w:pageBreakBefore w:val="0"/>
        <w:kinsoku/>
        <w:wordWrap/>
        <w:overflowPunct/>
        <w:topLinePunct w:val="0"/>
        <w:bidi w:val="0"/>
        <w:spacing w:before="0" w:beforeAutospacing="0" w:after="0" w:afterAutospacing="0" w:line="560" w:lineRule="exact"/>
        <w:jc w:val="center"/>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2022年度“送培训下基层”活动计划</w:t>
      </w:r>
    </w:p>
    <w:tbl>
      <w:tblPr>
        <w:tblStyle w:val="23"/>
        <w:tblW w:w="8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5"/>
        <w:gridCol w:w="2807"/>
        <w:gridCol w:w="3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245" w:type="dxa"/>
            <w:vAlign w:val="center"/>
          </w:tcPr>
          <w:p>
            <w:pPr>
              <w:pStyle w:val="19"/>
              <w:keepNext w:val="0"/>
              <w:keepLines w:val="0"/>
              <w:pageBreakBefore w:val="0"/>
              <w:kinsoku/>
              <w:wordWrap/>
              <w:overflowPunct/>
              <w:topLinePunct w:val="0"/>
              <w:bidi w:val="0"/>
              <w:spacing w:before="0" w:beforeAutospacing="0" w:after="0" w:afterAutospacing="0" w:line="5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培训时间</w:t>
            </w:r>
          </w:p>
        </w:tc>
        <w:tc>
          <w:tcPr>
            <w:tcW w:w="2807" w:type="dxa"/>
            <w:vAlign w:val="center"/>
          </w:tcPr>
          <w:p>
            <w:pPr>
              <w:pStyle w:val="19"/>
              <w:keepNext w:val="0"/>
              <w:keepLines w:val="0"/>
              <w:pageBreakBefore w:val="0"/>
              <w:kinsoku/>
              <w:wordWrap/>
              <w:overflowPunct/>
              <w:topLinePunct w:val="0"/>
              <w:bidi w:val="0"/>
              <w:spacing w:before="0" w:beforeAutospacing="0" w:after="0" w:afterAutospacing="0" w:line="5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县市区</w:t>
            </w:r>
          </w:p>
        </w:tc>
        <w:tc>
          <w:tcPr>
            <w:tcW w:w="3666" w:type="dxa"/>
            <w:vAlign w:val="center"/>
          </w:tcPr>
          <w:p>
            <w:pPr>
              <w:pStyle w:val="19"/>
              <w:keepNext w:val="0"/>
              <w:keepLines w:val="0"/>
              <w:pageBreakBefore w:val="0"/>
              <w:kinsoku/>
              <w:wordWrap/>
              <w:overflowPunct/>
              <w:topLinePunct w:val="0"/>
              <w:bidi w:val="0"/>
              <w:spacing w:before="0" w:beforeAutospacing="0" w:after="0" w:afterAutospacing="0" w:line="560" w:lineRule="exact"/>
              <w:jc w:val="center"/>
              <w:textAlignment w:val="auto"/>
              <w:rPr>
                <w:rFonts w:hint="eastAsia" w:ascii="宋体" w:hAnsi="宋体" w:eastAsia="宋体" w:cs="宋体"/>
                <w:kern w:val="2"/>
                <w:sz w:val="24"/>
                <w:szCs w:val="24"/>
              </w:rPr>
            </w:pPr>
            <w:r>
              <w:rPr>
                <w:rFonts w:hint="eastAsia" w:ascii="宋体" w:hAnsi="宋体" w:eastAsia="宋体" w:cs="宋体"/>
                <w:kern w:val="2"/>
                <w:sz w:val="24"/>
                <w:szCs w:val="24"/>
              </w:rPr>
              <w:t>培训对象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245" w:type="dxa"/>
            <w:vMerge w:val="restart"/>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2022年10月</w:t>
            </w: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榆阳区</w:t>
            </w:r>
          </w:p>
        </w:tc>
        <w:tc>
          <w:tcPr>
            <w:tcW w:w="3666" w:type="dxa"/>
            <w:vMerge w:val="restart"/>
            <w:vAlign w:val="center"/>
          </w:tcPr>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各县市区委宣传部副科级以上领导干部；各县市区网信工作相关人员；各县市区融媒体中心相关工作人员；各县市区新媒体运营负责人。或根据本县市区相关培训需要进行调整。</w:t>
            </w:r>
          </w:p>
          <w:p>
            <w:pPr>
              <w:keepNext w:val="0"/>
              <w:keepLines w:val="0"/>
              <w:pageBreakBefore w:val="0"/>
              <w:widowControl/>
              <w:kinsoku/>
              <w:wordWrap/>
              <w:overflowPunct/>
              <w:topLinePunct w:val="0"/>
              <w:bidi w:val="0"/>
              <w:spacing w:line="560" w:lineRule="exact"/>
              <w:ind w:firstLine="480" w:firstLineChars="20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横山区</w:t>
            </w:r>
          </w:p>
        </w:tc>
        <w:tc>
          <w:tcPr>
            <w:tcW w:w="3666" w:type="dxa"/>
            <w:vMerge w:val="continue"/>
          </w:tcPr>
          <w:p>
            <w:pPr>
              <w:pStyle w:val="19"/>
              <w:keepNext w:val="0"/>
              <w:keepLines w:val="0"/>
              <w:pageBreakBefore w:val="0"/>
              <w:kinsoku/>
              <w:wordWrap/>
              <w:overflowPunct/>
              <w:topLinePunct w:val="0"/>
              <w:bidi w:val="0"/>
              <w:spacing w:before="0" w:beforeAutospacing="0" w:after="0" w:afterAutospacing="0" w:line="560" w:lineRule="exact"/>
              <w:jc w:val="both"/>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神木市</w:t>
            </w:r>
          </w:p>
        </w:tc>
        <w:tc>
          <w:tcPr>
            <w:tcW w:w="3666" w:type="dxa"/>
            <w:vMerge w:val="continue"/>
          </w:tcPr>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府谷县</w:t>
            </w:r>
          </w:p>
        </w:tc>
        <w:tc>
          <w:tcPr>
            <w:tcW w:w="3666" w:type="dxa"/>
            <w:vMerge w:val="continue"/>
          </w:tcPr>
          <w:p>
            <w:pPr>
              <w:pStyle w:val="19"/>
              <w:keepNext w:val="0"/>
              <w:keepLines w:val="0"/>
              <w:pageBreakBefore w:val="0"/>
              <w:kinsoku/>
              <w:wordWrap/>
              <w:overflowPunct/>
              <w:topLinePunct w:val="0"/>
              <w:bidi w:val="0"/>
              <w:spacing w:before="0" w:beforeAutospacing="0" w:after="0" w:afterAutospacing="0" w:line="560" w:lineRule="exact"/>
              <w:jc w:val="both"/>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245" w:type="dxa"/>
            <w:vMerge w:val="restart"/>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2022年11月</w:t>
            </w: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定边县</w:t>
            </w:r>
          </w:p>
        </w:tc>
        <w:tc>
          <w:tcPr>
            <w:tcW w:w="3666" w:type="dxa"/>
            <w:vMerge w:val="continue"/>
          </w:tcPr>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靖边县</w:t>
            </w:r>
          </w:p>
        </w:tc>
        <w:tc>
          <w:tcPr>
            <w:tcW w:w="3666" w:type="dxa"/>
            <w:vMerge w:val="continue"/>
          </w:tcPr>
          <w:p>
            <w:pPr>
              <w:pStyle w:val="19"/>
              <w:keepNext w:val="0"/>
              <w:keepLines w:val="0"/>
              <w:pageBreakBefore w:val="0"/>
              <w:kinsoku/>
              <w:wordWrap/>
              <w:overflowPunct/>
              <w:topLinePunct w:val="0"/>
              <w:bidi w:val="0"/>
              <w:spacing w:before="0" w:beforeAutospacing="0" w:after="0" w:afterAutospacing="0" w:line="560" w:lineRule="exact"/>
              <w:jc w:val="both"/>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吴堡县</w:t>
            </w:r>
          </w:p>
        </w:tc>
        <w:tc>
          <w:tcPr>
            <w:tcW w:w="3666" w:type="dxa"/>
            <w:vMerge w:val="continue"/>
          </w:tcPr>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清涧县</w:t>
            </w:r>
          </w:p>
        </w:tc>
        <w:tc>
          <w:tcPr>
            <w:tcW w:w="3666" w:type="dxa"/>
            <w:vMerge w:val="continue"/>
          </w:tcPr>
          <w:p>
            <w:pPr>
              <w:pStyle w:val="19"/>
              <w:keepNext w:val="0"/>
              <w:keepLines w:val="0"/>
              <w:pageBreakBefore w:val="0"/>
              <w:kinsoku/>
              <w:wordWrap/>
              <w:overflowPunct/>
              <w:topLinePunct w:val="0"/>
              <w:bidi w:val="0"/>
              <w:spacing w:before="0" w:beforeAutospacing="0" w:after="0" w:afterAutospacing="0" w:line="560" w:lineRule="exact"/>
              <w:jc w:val="both"/>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245" w:type="dxa"/>
            <w:vMerge w:val="restart"/>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2022年12月</w:t>
            </w: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子洲县</w:t>
            </w:r>
          </w:p>
        </w:tc>
        <w:tc>
          <w:tcPr>
            <w:tcW w:w="3666" w:type="dxa"/>
            <w:vMerge w:val="continue"/>
          </w:tcPr>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绥德县</w:t>
            </w:r>
          </w:p>
        </w:tc>
        <w:tc>
          <w:tcPr>
            <w:tcW w:w="3666" w:type="dxa"/>
            <w:vMerge w:val="continue"/>
          </w:tcPr>
          <w:p>
            <w:pPr>
              <w:pStyle w:val="19"/>
              <w:keepNext w:val="0"/>
              <w:keepLines w:val="0"/>
              <w:pageBreakBefore w:val="0"/>
              <w:kinsoku/>
              <w:wordWrap/>
              <w:overflowPunct/>
              <w:topLinePunct w:val="0"/>
              <w:bidi w:val="0"/>
              <w:spacing w:before="0" w:beforeAutospacing="0" w:after="0" w:afterAutospacing="0" w:line="560" w:lineRule="exact"/>
              <w:jc w:val="both"/>
              <w:textAlignment w:val="auto"/>
              <w:rPr>
                <w:rFonts w:hint="eastAsia" w:ascii="宋体" w:hAnsi="宋体" w:eastAsia="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2245" w:type="dxa"/>
            <w:vMerge w:val="continue"/>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米脂县</w:t>
            </w:r>
          </w:p>
        </w:tc>
        <w:tc>
          <w:tcPr>
            <w:tcW w:w="3666" w:type="dxa"/>
            <w:vMerge w:val="continue"/>
          </w:tcPr>
          <w:p>
            <w:pPr>
              <w:keepNext w:val="0"/>
              <w:keepLines w:val="0"/>
              <w:pageBreakBefore w:val="0"/>
              <w:kinsoku/>
              <w:wordWrap/>
              <w:overflowPunct/>
              <w:topLinePunct w:val="0"/>
              <w:bidi w:val="0"/>
              <w:spacing w:line="560" w:lineRule="exact"/>
              <w:ind w:firstLine="480" w:firstLineChars="200"/>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245" w:type="dxa"/>
            <w:vMerge w:val="continue"/>
            <w:vAlign w:val="center"/>
          </w:tcPr>
          <w:p>
            <w:pPr>
              <w:pStyle w:val="19"/>
              <w:keepNext w:val="0"/>
              <w:keepLines w:val="0"/>
              <w:pageBreakBefore w:val="0"/>
              <w:kinsoku/>
              <w:wordWrap/>
              <w:overflowPunct/>
              <w:topLinePunct w:val="0"/>
              <w:bidi w:val="0"/>
              <w:spacing w:before="0" w:beforeAutospacing="0" w:after="0" w:afterAutospacing="0" w:line="560" w:lineRule="exact"/>
              <w:jc w:val="center"/>
              <w:textAlignment w:val="auto"/>
              <w:rPr>
                <w:rFonts w:hint="eastAsia" w:ascii="宋体" w:hAnsi="宋体" w:eastAsia="宋体" w:cs="宋体"/>
                <w:kern w:val="2"/>
                <w:sz w:val="24"/>
                <w:szCs w:val="24"/>
              </w:rPr>
            </w:pPr>
          </w:p>
        </w:tc>
        <w:tc>
          <w:tcPr>
            <w:tcW w:w="2807" w:type="dxa"/>
            <w:vAlign w:val="center"/>
          </w:tcPr>
          <w:p>
            <w:pPr>
              <w:keepNext w:val="0"/>
              <w:keepLines w:val="0"/>
              <w:pageBreakBefore w:val="0"/>
              <w:kinsoku/>
              <w:wordWrap/>
              <w:overflowPunct/>
              <w:topLinePunct w:val="0"/>
              <w:bidi w:val="0"/>
              <w:spacing w:line="5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佳  县</w:t>
            </w:r>
          </w:p>
        </w:tc>
        <w:tc>
          <w:tcPr>
            <w:tcW w:w="3666" w:type="dxa"/>
            <w:vMerge w:val="continue"/>
          </w:tcPr>
          <w:p>
            <w:pPr>
              <w:pStyle w:val="19"/>
              <w:keepNext w:val="0"/>
              <w:keepLines w:val="0"/>
              <w:pageBreakBefore w:val="0"/>
              <w:kinsoku/>
              <w:wordWrap/>
              <w:overflowPunct/>
              <w:topLinePunct w:val="0"/>
              <w:bidi w:val="0"/>
              <w:spacing w:before="0" w:beforeAutospacing="0" w:after="0" w:afterAutospacing="0" w:line="560" w:lineRule="exact"/>
              <w:jc w:val="both"/>
              <w:textAlignment w:val="auto"/>
              <w:rPr>
                <w:rFonts w:hint="eastAsia" w:ascii="宋体" w:hAnsi="宋体" w:eastAsia="宋体" w:cs="宋体"/>
                <w:kern w:val="2"/>
                <w:sz w:val="24"/>
                <w:szCs w:val="24"/>
              </w:rPr>
            </w:pPr>
          </w:p>
        </w:tc>
      </w:tr>
    </w:tbl>
    <w:p>
      <w:pPr>
        <w:pStyle w:val="20"/>
        <w:keepNext w:val="0"/>
        <w:keepLines w:val="0"/>
        <w:pageBreakBefore w:val="0"/>
        <w:widowControl w:val="0"/>
        <w:numPr>
          <w:ilvl w:val="0"/>
          <w:numId w:val="0"/>
        </w:numPr>
        <w:tabs>
          <w:tab w:val="left" w:pos="5503"/>
        </w:tabs>
        <w:kinsoku/>
        <w:wordWrap/>
        <w:overflowPunct/>
        <w:topLinePunct w:val="0"/>
        <w:autoSpaceDE/>
        <w:autoSpaceDN/>
        <w:bidi w:val="0"/>
        <w:adjustRightInd/>
        <w:snapToGrid/>
        <w:spacing w:after="0" w:line="560" w:lineRule="exact"/>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s="宋体"/>
          <w:sz w:val="24"/>
          <w:szCs w:val="24"/>
          <w:lang w:val="en-US" w:eastAsia="zh-CN"/>
        </w:rPr>
      </w:pPr>
    </w:p>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ZDVhZGVkMjBhY2ZhZDUyNGFiN2ZlYjZhMGQ0ZTYifQ=="/>
  </w:docVars>
  <w:rsids>
    <w:rsidRoot w:val="3B7C5E44"/>
    <w:rsid w:val="022F3581"/>
    <w:rsid w:val="02695CB7"/>
    <w:rsid w:val="02BC7626"/>
    <w:rsid w:val="02C12427"/>
    <w:rsid w:val="044E6413"/>
    <w:rsid w:val="045A4BB0"/>
    <w:rsid w:val="04F50DD9"/>
    <w:rsid w:val="057F744E"/>
    <w:rsid w:val="060B65BE"/>
    <w:rsid w:val="06906E92"/>
    <w:rsid w:val="07502C63"/>
    <w:rsid w:val="0763585D"/>
    <w:rsid w:val="080040A8"/>
    <w:rsid w:val="081469F8"/>
    <w:rsid w:val="0889686F"/>
    <w:rsid w:val="09C47CA4"/>
    <w:rsid w:val="09DE5511"/>
    <w:rsid w:val="0C144F2A"/>
    <w:rsid w:val="0C42158C"/>
    <w:rsid w:val="0DB30074"/>
    <w:rsid w:val="0DD1755E"/>
    <w:rsid w:val="0E3834B7"/>
    <w:rsid w:val="0E470A1E"/>
    <w:rsid w:val="0E7F16FE"/>
    <w:rsid w:val="0F055DCA"/>
    <w:rsid w:val="0F2E7AD9"/>
    <w:rsid w:val="100437BD"/>
    <w:rsid w:val="102E6508"/>
    <w:rsid w:val="10CE231F"/>
    <w:rsid w:val="116763D3"/>
    <w:rsid w:val="124543DF"/>
    <w:rsid w:val="129C794F"/>
    <w:rsid w:val="12C87D8F"/>
    <w:rsid w:val="13246366"/>
    <w:rsid w:val="139B0BE1"/>
    <w:rsid w:val="13EC2AAD"/>
    <w:rsid w:val="143446E0"/>
    <w:rsid w:val="14400001"/>
    <w:rsid w:val="14DC6870"/>
    <w:rsid w:val="15034925"/>
    <w:rsid w:val="15264F53"/>
    <w:rsid w:val="171F0A33"/>
    <w:rsid w:val="17290A30"/>
    <w:rsid w:val="17573DD2"/>
    <w:rsid w:val="177E3568"/>
    <w:rsid w:val="1786291F"/>
    <w:rsid w:val="19493BA7"/>
    <w:rsid w:val="1A3D24CB"/>
    <w:rsid w:val="1A640A2C"/>
    <w:rsid w:val="1B8347FC"/>
    <w:rsid w:val="1BBC4D9B"/>
    <w:rsid w:val="1CD87DAB"/>
    <w:rsid w:val="1E42510C"/>
    <w:rsid w:val="1E8233C5"/>
    <w:rsid w:val="1EC74AD7"/>
    <w:rsid w:val="1F3C1BD1"/>
    <w:rsid w:val="208E49FE"/>
    <w:rsid w:val="21AB14B4"/>
    <w:rsid w:val="22B1294F"/>
    <w:rsid w:val="23B40123"/>
    <w:rsid w:val="23CB7669"/>
    <w:rsid w:val="24B70A65"/>
    <w:rsid w:val="25AB56CD"/>
    <w:rsid w:val="25F45E71"/>
    <w:rsid w:val="25F70683"/>
    <w:rsid w:val="263D2658"/>
    <w:rsid w:val="26890629"/>
    <w:rsid w:val="27183AD7"/>
    <w:rsid w:val="27636322"/>
    <w:rsid w:val="292D23B7"/>
    <w:rsid w:val="2A175072"/>
    <w:rsid w:val="2B037ACC"/>
    <w:rsid w:val="2C33118D"/>
    <w:rsid w:val="2C5F3547"/>
    <w:rsid w:val="2CA6606F"/>
    <w:rsid w:val="2CC3719D"/>
    <w:rsid w:val="2DF301D1"/>
    <w:rsid w:val="2F381E93"/>
    <w:rsid w:val="2F8A76B0"/>
    <w:rsid w:val="31644F41"/>
    <w:rsid w:val="328D727D"/>
    <w:rsid w:val="32C9196D"/>
    <w:rsid w:val="33707BCD"/>
    <w:rsid w:val="338F6064"/>
    <w:rsid w:val="33A942F1"/>
    <w:rsid w:val="33CC3272"/>
    <w:rsid w:val="33DA3F06"/>
    <w:rsid w:val="34BD03C4"/>
    <w:rsid w:val="354E3F3E"/>
    <w:rsid w:val="358223D7"/>
    <w:rsid w:val="35A30EF6"/>
    <w:rsid w:val="363F270C"/>
    <w:rsid w:val="377275F2"/>
    <w:rsid w:val="3818461A"/>
    <w:rsid w:val="38295AF1"/>
    <w:rsid w:val="38612A62"/>
    <w:rsid w:val="38BC4020"/>
    <w:rsid w:val="390F065C"/>
    <w:rsid w:val="392A43A1"/>
    <w:rsid w:val="398B7F1C"/>
    <w:rsid w:val="3A764D8D"/>
    <w:rsid w:val="3B136C1B"/>
    <w:rsid w:val="3B7C5E44"/>
    <w:rsid w:val="3B95529A"/>
    <w:rsid w:val="3BB53158"/>
    <w:rsid w:val="3C1E5B19"/>
    <w:rsid w:val="3D32145F"/>
    <w:rsid w:val="3ECA5ED6"/>
    <w:rsid w:val="412F5329"/>
    <w:rsid w:val="42764706"/>
    <w:rsid w:val="42AD6FFB"/>
    <w:rsid w:val="43AF59AE"/>
    <w:rsid w:val="446E528E"/>
    <w:rsid w:val="4493464E"/>
    <w:rsid w:val="45133A88"/>
    <w:rsid w:val="4546622B"/>
    <w:rsid w:val="459F78B1"/>
    <w:rsid w:val="46133F27"/>
    <w:rsid w:val="46843F54"/>
    <w:rsid w:val="46E74753"/>
    <w:rsid w:val="49337C1E"/>
    <w:rsid w:val="4978572B"/>
    <w:rsid w:val="49F470C7"/>
    <w:rsid w:val="4A2934F2"/>
    <w:rsid w:val="4A47035C"/>
    <w:rsid w:val="4A630034"/>
    <w:rsid w:val="4AB42DFA"/>
    <w:rsid w:val="4B330587"/>
    <w:rsid w:val="4B595063"/>
    <w:rsid w:val="4B5A7CCA"/>
    <w:rsid w:val="4B857CD8"/>
    <w:rsid w:val="4C94105E"/>
    <w:rsid w:val="4C9E2F5D"/>
    <w:rsid w:val="4D6C3006"/>
    <w:rsid w:val="4DAC6E5D"/>
    <w:rsid w:val="4DD95E40"/>
    <w:rsid w:val="4E58315A"/>
    <w:rsid w:val="4E921986"/>
    <w:rsid w:val="4FA32A71"/>
    <w:rsid w:val="50C474CA"/>
    <w:rsid w:val="50ED6E17"/>
    <w:rsid w:val="51BB7D74"/>
    <w:rsid w:val="51DC41C7"/>
    <w:rsid w:val="52C146E8"/>
    <w:rsid w:val="52DA13EE"/>
    <w:rsid w:val="52DD66E2"/>
    <w:rsid w:val="52EA0F66"/>
    <w:rsid w:val="53FE19FE"/>
    <w:rsid w:val="54234CDD"/>
    <w:rsid w:val="54282C98"/>
    <w:rsid w:val="545E3293"/>
    <w:rsid w:val="54AB2416"/>
    <w:rsid w:val="54D03487"/>
    <w:rsid w:val="567541F8"/>
    <w:rsid w:val="56EF4E4A"/>
    <w:rsid w:val="573613AE"/>
    <w:rsid w:val="57474424"/>
    <w:rsid w:val="574879CF"/>
    <w:rsid w:val="58161412"/>
    <w:rsid w:val="58D07C6C"/>
    <w:rsid w:val="5A4A2F08"/>
    <w:rsid w:val="5A4E7ED0"/>
    <w:rsid w:val="5C40096E"/>
    <w:rsid w:val="5C986443"/>
    <w:rsid w:val="5CAA5A82"/>
    <w:rsid w:val="5D1F7155"/>
    <w:rsid w:val="5D2D6F81"/>
    <w:rsid w:val="5D5F620B"/>
    <w:rsid w:val="5DEC3AC4"/>
    <w:rsid w:val="5EC53611"/>
    <w:rsid w:val="5EE412EC"/>
    <w:rsid w:val="5EF07756"/>
    <w:rsid w:val="5F674944"/>
    <w:rsid w:val="60267D61"/>
    <w:rsid w:val="61CE0C58"/>
    <w:rsid w:val="63084F03"/>
    <w:rsid w:val="638D5042"/>
    <w:rsid w:val="63D3224D"/>
    <w:rsid w:val="6416434C"/>
    <w:rsid w:val="652F3DE1"/>
    <w:rsid w:val="655A5962"/>
    <w:rsid w:val="65945D75"/>
    <w:rsid w:val="680A098E"/>
    <w:rsid w:val="682714FC"/>
    <w:rsid w:val="68451260"/>
    <w:rsid w:val="69206E09"/>
    <w:rsid w:val="69231C27"/>
    <w:rsid w:val="6A5F090F"/>
    <w:rsid w:val="6A61349F"/>
    <w:rsid w:val="6A641533"/>
    <w:rsid w:val="6ADE633E"/>
    <w:rsid w:val="6B0C229C"/>
    <w:rsid w:val="6CBE0B7A"/>
    <w:rsid w:val="6CC46713"/>
    <w:rsid w:val="6DC87EFE"/>
    <w:rsid w:val="6E7429C0"/>
    <w:rsid w:val="6F0144A4"/>
    <w:rsid w:val="6F037464"/>
    <w:rsid w:val="70ED1DA9"/>
    <w:rsid w:val="718B090A"/>
    <w:rsid w:val="726D6E86"/>
    <w:rsid w:val="728F6F2F"/>
    <w:rsid w:val="73025868"/>
    <w:rsid w:val="732C6410"/>
    <w:rsid w:val="73457FE7"/>
    <w:rsid w:val="73CE6221"/>
    <w:rsid w:val="73EA265A"/>
    <w:rsid w:val="7447614D"/>
    <w:rsid w:val="7531098E"/>
    <w:rsid w:val="75382976"/>
    <w:rsid w:val="755F415E"/>
    <w:rsid w:val="76133131"/>
    <w:rsid w:val="76633246"/>
    <w:rsid w:val="769335FC"/>
    <w:rsid w:val="7778453F"/>
    <w:rsid w:val="77A52BC3"/>
    <w:rsid w:val="78561091"/>
    <w:rsid w:val="79532E9E"/>
    <w:rsid w:val="79931D0A"/>
    <w:rsid w:val="7A166FB9"/>
    <w:rsid w:val="7B614FE7"/>
    <w:rsid w:val="7BBE625B"/>
    <w:rsid w:val="7C3626D3"/>
    <w:rsid w:val="7CA8687F"/>
    <w:rsid w:val="7D0D3F97"/>
    <w:rsid w:val="7D634E65"/>
    <w:rsid w:val="7E881AAB"/>
    <w:rsid w:val="7EB15776"/>
    <w:rsid w:val="7EDF12E6"/>
    <w:rsid w:val="7F3B46BE"/>
    <w:rsid w:val="7F786060"/>
    <w:rsid w:val="7FD2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3">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paragraph" w:styleId="4">
    <w:name w:val="heading 2"/>
    <w:basedOn w:val="1"/>
    <w:next w:val="1"/>
    <w:qFormat/>
    <w:uiPriority w:val="9"/>
    <w:pPr>
      <w:keepNext/>
      <w:keepLines/>
      <w:spacing w:before="260" w:after="260" w:line="413" w:lineRule="auto"/>
      <w:outlineLvl w:val="1"/>
    </w:pPr>
    <w:rPr>
      <w:rFonts w:ascii="Cambria" w:hAnsi="Cambria" w:eastAsia="黑体"/>
      <w:b/>
      <w:bCs/>
      <w:kern w:val="0"/>
      <w:sz w:val="32"/>
      <w:szCs w:val="32"/>
    </w:rPr>
  </w:style>
  <w:style w:type="paragraph" w:styleId="5">
    <w:name w:val="heading 3"/>
    <w:basedOn w:val="1"/>
    <w:next w:val="1"/>
    <w:qFormat/>
    <w:uiPriority w:val="99"/>
    <w:pPr>
      <w:keepNext/>
      <w:keepLines/>
      <w:spacing w:before="260" w:after="260" w:line="413" w:lineRule="auto"/>
      <w:outlineLvl w:val="2"/>
    </w:pPr>
    <w:rPr>
      <w:rFonts w:ascii="宋体" w:hAnsi="宋体" w:eastAsia="黑体"/>
      <w:b/>
      <w:bCs/>
      <w:kern w:val="0"/>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Cambria" w:hAnsi="Cambria" w:eastAsia="仿宋"/>
      <w:b/>
      <w:bCs/>
      <w:kern w:val="0"/>
      <w:szCs w:val="28"/>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200" w:leftChars="200"/>
    </w:pPr>
  </w:style>
  <w:style w:type="paragraph" w:styleId="8">
    <w:name w:val="Normal Indent"/>
    <w:basedOn w:val="1"/>
    <w:qFormat/>
    <w:uiPriority w:val="0"/>
    <w:pPr>
      <w:ind w:firstLine="420"/>
    </w:pPr>
    <w:rPr>
      <w:rFonts w:ascii="Times New Roman" w:hAnsi="Times New Roman"/>
      <w:sz w:val="21"/>
      <w:szCs w:val="24"/>
    </w:rPr>
  </w:style>
  <w:style w:type="paragraph" w:styleId="9">
    <w:name w:val="annotation text"/>
    <w:basedOn w:val="1"/>
    <w:qFormat/>
    <w:uiPriority w:val="0"/>
    <w:pPr>
      <w:jc w:val="left"/>
    </w:pPr>
    <w:rPr>
      <w:rFonts w:ascii="Times New Roman"/>
      <w:kern w:val="2"/>
      <w:sz w:val="21"/>
    </w:rPr>
  </w:style>
  <w:style w:type="paragraph" w:styleId="10">
    <w:name w:val="Body Text 3"/>
    <w:basedOn w:val="1"/>
    <w:qFormat/>
    <w:uiPriority w:val="0"/>
    <w:pPr>
      <w:spacing w:after="120"/>
    </w:pPr>
    <w:rPr>
      <w:sz w:val="16"/>
      <w:szCs w:val="16"/>
    </w:rPr>
  </w:style>
  <w:style w:type="paragraph" w:styleId="11">
    <w:name w:val="Body Text"/>
    <w:basedOn w:val="1"/>
    <w:next w:val="1"/>
    <w:qFormat/>
    <w:uiPriority w:val="0"/>
    <w:pPr>
      <w:spacing w:after="120"/>
    </w:pPr>
    <w:rPr>
      <w:rFonts w:ascii="Times New Roman" w:hAnsi="Times New Roman"/>
      <w:sz w:val="28"/>
      <w:szCs w:val="22"/>
    </w:rPr>
  </w:style>
  <w:style w:type="paragraph" w:styleId="12">
    <w:name w:val="Body Text Indent"/>
    <w:basedOn w:val="1"/>
    <w:qFormat/>
    <w:uiPriority w:val="0"/>
    <w:pPr>
      <w:widowControl w:val="0"/>
      <w:spacing w:after="120"/>
      <w:ind w:left="420" w:leftChars="200"/>
    </w:pPr>
    <w:rPr>
      <w:szCs w:val="24"/>
    </w:rPr>
  </w:style>
  <w:style w:type="paragraph" w:styleId="13">
    <w:name w:val="Plain Text"/>
    <w:basedOn w:val="1"/>
    <w:qFormat/>
    <w:uiPriority w:val="0"/>
    <w:rPr>
      <w:rFonts w:ascii="宋体" w:hAnsi="Courier New"/>
      <w:kern w:val="0"/>
      <w:sz w:val="20"/>
      <w:szCs w:val="21"/>
    </w:rPr>
  </w:style>
  <w:style w:type="paragraph" w:styleId="14">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next w:val="15"/>
    <w:qFormat/>
    <w:uiPriority w:val="99"/>
    <w:rPr>
      <w:szCs w:val="24"/>
    </w:rPr>
  </w:style>
  <w:style w:type="paragraph" w:styleId="20">
    <w:name w:val="Body Text First Indent"/>
    <w:basedOn w:val="11"/>
    <w:qFormat/>
    <w:uiPriority w:val="0"/>
    <w:pPr>
      <w:ind w:firstLine="420" w:firstLineChars="100"/>
    </w:pPr>
  </w:style>
  <w:style w:type="paragraph" w:styleId="21">
    <w:name w:val="Body Text First Indent 2"/>
    <w:basedOn w:val="12"/>
    <w:qFormat/>
    <w:uiPriority w:val="0"/>
    <w:pPr>
      <w:spacing w:after="120" w:afterLines="0" w:line="240" w:lineRule="auto"/>
      <w:ind w:left="420" w:leftChars="200" w:firstLine="420"/>
    </w:pPr>
    <w:rPr>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FollowedHyperlink"/>
    <w:basedOn w:val="24"/>
    <w:qFormat/>
    <w:uiPriority w:val="0"/>
    <w:rPr>
      <w:color w:val="333333"/>
      <w:u w:val="none"/>
    </w:rPr>
  </w:style>
  <w:style w:type="character" w:styleId="27">
    <w:name w:val="Emphasis"/>
    <w:basedOn w:val="24"/>
    <w:qFormat/>
    <w:uiPriority w:val="0"/>
  </w:style>
  <w:style w:type="character" w:styleId="28">
    <w:name w:val="HTML Definition"/>
    <w:basedOn w:val="24"/>
    <w:qFormat/>
    <w:uiPriority w:val="0"/>
    <w:rPr>
      <w:i/>
      <w:iCs/>
    </w:rPr>
  </w:style>
  <w:style w:type="character" w:styleId="29">
    <w:name w:val="Hyperlink"/>
    <w:qFormat/>
    <w:uiPriority w:val="99"/>
    <w:rPr>
      <w:rFonts w:ascii="宋体" w:hAnsi="宋体" w:eastAsia="宋体"/>
      <w:b/>
      <w:color w:val="0000FF"/>
      <w:kern w:val="2"/>
      <w:sz w:val="24"/>
      <w:szCs w:val="24"/>
      <w:u w:val="single"/>
      <w:lang w:val="en-US" w:eastAsia="zh-CN" w:bidi="ar-SA"/>
    </w:rPr>
  </w:style>
  <w:style w:type="character" w:styleId="30">
    <w:name w:val="HTML Code"/>
    <w:basedOn w:val="24"/>
    <w:qFormat/>
    <w:uiPriority w:val="0"/>
    <w:rPr>
      <w:rFonts w:ascii="Consolas" w:hAnsi="Consolas" w:eastAsia="Consolas" w:cs="Consolas"/>
      <w:color w:val="C7254E"/>
      <w:sz w:val="21"/>
      <w:szCs w:val="21"/>
      <w:shd w:val="clear" w:fill="F9F2F4"/>
    </w:rPr>
  </w:style>
  <w:style w:type="character" w:styleId="31">
    <w:name w:val="HTML Keyboard"/>
    <w:basedOn w:val="24"/>
    <w:qFormat/>
    <w:uiPriority w:val="0"/>
    <w:rPr>
      <w:rFonts w:hint="default" w:ascii="Consolas" w:hAnsi="Consolas" w:eastAsia="Consolas" w:cs="Consolas"/>
      <w:color w:val="FFFFFF"/>
      <w:sz w:val="21"/>
      <w:szCs w:val="21"/>
      <w:shd w:val="clear" w:fill="333333"/>
    </w:rPr>
  </w:style>
  <w:style w:type="character" w:styleId="32">
    <w:name w:val="HTML Sample"/>
    <w:basedOn w:val="24"/>
    <w:qFormat/>
    <w:uiPriority w:val="0"/>
    <w:rPr>
      <w:rFonts w:hint="default" w:ascii="Consolas" w:hAnsi="Consolas" w:eastAsia="Consolas" w:cs="Consolas"/>
      <w:sz w:val="21"/>
      <w:szCs w:val="21"/>
    </w:rPr>
  </w:style>
  <w:style w:type="paragraph" w:customStyle="1" w:styleId="33">
    <w:name w:val="title1"/>
    <w:basedOn w:val="1"/>
    <w:qFormat/>
    <w:uiPriority w:val="0"/>
    <w:pPr>
      <w:widowControl/>
      <w:jc w:val="left"/>
    </w:pPr>
    <w:rPr>
      <w:rFonts w:ascii="宋体" w:hAnsi="宋体" w:cs="宋体"/>
      <w:kern w:val="0"/>
      <w:szCs w:val="24"/>
    </w:rPr>
  </w:style>
  <w:style w:type="paragraph" w:customStyle="1" w:styleId="3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5">
    <w:name w:val="正文1"/>
    <w:basedOn w:val="1"/>
    <w:qFormat/>
    <w:uiPriority w:val="0"/>
    <w:pPr>
      <w:widowControl/>
      <w:suppressAutoHyphens/>
      <w:spacing w:before="156" w:after="156"/>
      <w:ind w:firstLine="420"/>
      <w:jc w:val="left"/>
    </w:pPr>
    <w:rPr>
      <w:rFonts w:ascii="Times New Roman" w:hAnsi="Times New Roman"/>
      <w:kern w:val="1"/>
      <w:sz w:val="21"/>
      <w:szCs w:val="24"/>
      <w:lang w:eastAsia="ar-SA"/>
    </w:rPr>
  </w:style>
  <w:style w:type="paragraph" w:customStyle="1" w:styleId="36">
    <w:name w:val="正文首行缩进两字符"/>
    <w:basedOn w:val="1"/>
    <w:qFormat/>
    <w:uiPriority w:val="0"/>
    <w:pPr>
      <w:widowControl w:val="0"/>
      <w:spacing w:line="360" w:lineRule="auto"/>
      <w:ind w:firstLine="200" w:firstLineChars="200"/>
    </w:pPr>
  </w:style>
  <w:style w:type="paragraph" w:customStyle="1" w:styleId="37">
    <w:name w:val="样式 首行缩进:  2 字符"/>
    <w:basedOn w:val="1"/>
    <w:qFormat/>
    <w:uiPriority w:val="0"/>
    <w:pPr>
      <w:spacing w:line="400" w:lineRule="exact"/>
      <w:ind w:firstLine="200" w:firstLineChars="200"/>
    </w:pPr>
    <w:rPr>
      <w:rFonts w:cs="宋体"/>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 w:type="character" w:customStyle="1" w:styleId="40">
    <w:name w:val="hover"/>
    <w:basedOn w:val="24"/>
    <w:qFormat/>
    <w:uiPriority w:val="0"/>
    <w:rPr>
      <w:shd w:val="clear" w:fill="EEEEEE"/>
    </w:rPr>
  </w:style>
  <w:style w:type="character" w:customStyle="1" w:styleId="41">
    <w:name w:val="hour_pm"/>
    <w:basedOn w:val="24"/>
    <w:qFormat/>
    <w:uiPriority w:val="0"/>
  </w:style>
  <w:style w:type="character" w:customStyle="1" w:styleId="42">
    <w:name w:val="indent"/>
    <w:basedOn w:val="24"/>
    <w:qFormat/>
    <w:uiPriority w:val="0"/>
  </w:style>
  <w:style w:type="character" w:customStyle="1" w:styleId="43">
    <w:name w:val="button"/>
    <w:basedOn w:val="24"/>
    <w:qFormat/>
    <w:uiPriority w:val="0"/>
  </w:style>
  <w:style w:type="character" w:customStyle="1" w:styleId="44">
    <w:name w:val="hour_am"/>
    <w:basedOn w:val="24"/>
    <w:qFormat/>
    <w:uiPriority w:val="0"/>
  </w:style>
  <w:style w:type="character" w:customStyle="1" w:styleId="45">
    <w:name w:val="glyphicon4"/>
    <w:basedOn w:val="24"/>
    <w:qFormat/>
    <w:uiPriority w:val="0"/>
  </w:style>
  <w:style w:type="character" w:customStyle="1" w:styleId="46">
    <w:name w:val="old"/>
    <w:basedOn w:val="24"/>
    <w:qFormat/>
    <w:uiPriority w:val="0"/>
    <w:rPr>
      <w:color w:val="999999"/>
    </w:rPr>
  </w:style>
  <w:style w:type="character" w:customStyle="1" w:styleId="47">
    <w:name w:val="tmpztreemove_arrow"/>
    <w:basedOn w:val="24"/>
    <w:qFormat/>
    <w:uiPriority w:val="0"/>
    <w:rPr>
      <w:shd w:val="clear" w:fill="FFFFFF"/>
    </w:rPr>
  </w:style>
  <w:style w:type="character" w:customStyle="1" w:styleId="48">
    <w:name w:val="hover3"/>
    <w:basedOn w:val="24"/>
    <w:qFormat/>
    <w:uiPriority w:val="0"/>
    <w:rPr>
      <w:shd w:val="clear" w:fill="EEEEEE"/>
    </w:rPr>
  </w:style>
  <w:style w:type="character" w:customStyle="1" w:styleId="49">
    <w:name w:val="glyphicon"/>
    <w:basedOn w:val="24"/>
    <w:qFormat/>
    <w:uiPriority w:val="0"/>
  </w:style>
  <w:style w:type="character" w:customStyle="1" w:styleId="50">
    <w:name w:val="hover2"/>
    <w:basedOn w:val="24"/>
    <w:qFormat/>
    <w:uiPriority w:val="0"/>
    <w:rPr>
      <w:shd w:val="clear" w:fill="EEEEEE"/>
    </w:rPr>
  </w:style>
  <w:style w:type="paragraph" w:customStyle="1" w:styleId="51">
    <w:name w:val="title11"/>
    <w:basedOn w:val="1"/>
    <w:qFormat/>
    <w:uiPriority w:val="0"/>
    <w:pPr>
      <w:spacing w:before="150" w:beforeAutospacing="0" w:after="0" w:afterAutospacing="0" w:line="450" w:lineRule="atLeast"/>
      <w:ind w:left="0" w:right="0"/>
      <w:jc w:val="left"/>
    </w:pPr>
    <w:rPr>
      <w:b/>
      <w:bCs/>
      <w:kern w:val="0"/>
      <w:sz w:val="24"/>
      <w:szCs w:val="24"/>
      <w:lang w:val="en-US" w:eastAsia="zh-CN" w:bidi="ar"/>
    </w:rPr>
  </w:style>
  <w:style w:type="paragraph" w:customStyle="1" w:styleId="52">
    <w:name w:val="无间隔1"/>
    <w:qFormat/>
    <w:uiPriority w:val="1"/>
    <w:pPr>
      <w:widowControl w:val="0"/>
    </w:pPr>
    <w:rPr>
      <w:rFonts w:ascii="Calibri" w:hAnsi="Calibri" w:eastAsia="宋体" w:cs="Times New Roman"/>
      <w:kern w:val="2"/>
      <w:sz w:val="21"/>
      <w:szCs w:val="22"/>
      <w:lang w:val="en-US" w:eastAsia="zh-CN" w:bidi="ar-SA"/>
    </w:rPr>
  </w:style>
  <w:style w:type="paragraph" w:customStyle="1" w:styleId="53">
    <w:name w:val="Body text|1"/>
    <w:basedOn w:val="1"/>
    <w:qFormat/>
    <w:uiPriority w:val="0"/>
    <w:pPr>
      <w:widowControl w:val="0"/>
      <w:shd w:val="clear" w:color="auto" w:fill="auto"/>
      <w:spacing w:line="413" w:lineRule="auto"/>
      <w:ind w:firstLine="400"/>
    </w:pPr>
    <w:rPr>
      <w:rFonts w:ascii="宋体" w:hAnsi="宋体" w:eastAsia="宋体" w:cs="宋体"/>
      <w:sz w:val="28"/>
      <w:szCs w:val="28"/>
      <w:u w:val="none"/>
      <w:shd w:val="clear" w:color="auto" w:fill="auto"/>
      <w:lang w:val="zh-TW" w:eastAsia="zh-TW" w:bidi="zh-TW"/>
    </w:rPr>
  </w:style>
  <w:style w:type="paragraph" w:customStyle="1" w:styleId="5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25925</Words>
  <Characters>27466</Characters>
  <Lines>0</Lines>
  <Paragraphs>0</Paragraphs>
  <TotalTime>8</TotalTime>
  <ScaleCrop>false</ScaleCrop>
  <LinksUpToDate>false</LinksUpToDate>
  <CharactersWithSpaces>29071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2021-04-13T02:13:00Z</dcterms:created>
  <dc:creator>sun。</dc:creator>
  <cp:lastModifiedBy>阿宅</cp:lastModifiedBy>
  <dcterms:modified xsi:type="dcterms:W3CDTF">2022-10-17T11:03:49Z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FC72DEB703004E96993A65412E495D19</vt:lpwstr>
  </property>
</Properties>
</file>