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jc w:val="center"/>
        <w:rPr>
          <w:rFonts w:hint="eastAsia" w:ascii="宋体" w:hAnsi="宋体" w:eastAsia="宋体" w:cs="宋体"/>
          <w:highlight w:val="none"/>
        </w:rPr>
      </w:pPr>
      <w:bookmarkStart w:id="4" w:name="_GoBack"/>
      <w:bookmarkEnd w:id="4"/>
      <w:bookmarkStart w:id="0" w:name="_Toc18497"/>
      <w:r>
        <w:rPr>
          <w:rFonts w:hint="eastAsia" w:ascii="宋体" w:hAnsi="宋体" w:eastAsia="宋体" w:cs="宋体"/>
          <w:highlight w:val="none"/>
        </w:rPr>
        <w:t>谈判内容及技术要求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725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bookmarkStart w:id="1" w:name="四、商务要求"/>
            <w:bookmarkEnd w:id="1"/>
            <w:bookmarkStart w:id="2" w:name="2、成果交付要求"/>
            <w:bookmarkEnd w:id="2"/>
            <w:bookmarkStart w:id="3" w:name="_bookmark79"/>
            <w:bookmarkEnd w:id="3"/>
            <w:r>
              <w:rPr>
                <w:rFonts w:hint="default"/>
                <w:color w:val="auto"/>
                <w:lang w:val="en-US" w:eastAsia="zh-CN"/>
              </w:rPr>
              <w:t>项目名称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技术要求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21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微信公众号宣传前期编辑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1.做好优化自定义菜单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2.编排法治宣传工作内容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3.建设品牌虚拟发言人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4.打造《普法栏目》内容，撰写原创内容，每月 2 篇等前期工作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lang w:val="en-US" w:eastAsia="zh-CN" w:bidi="ar-SA"/>
              </w:rPr>
              <w:t>5.</w:t>
            </w:r>
            <w:r>
              <w:rPr>
                <w:rFonts w:hint="default"/>
                <w:lang w:val="en-US" w:eastAsia="zh-CN"/>
              </w:rPr>
              <w:t>公众号上传信息前期编辑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</w:t>
            </w:r>
            <w:r>
              <w:rPr>
                <w:rFonts w:hint="default"/>
                <w:color w:val="auto"/>
                <w:lang w:val="en-US" w:eastAsia="zh-CN"/>
              </w:rPr>
              <w:t>无特殊情况每日推送一次，经审核后每次推送5-8 条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网站维护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对门户网站进行技术支持，随时完成政府网站要求内容，定期备份，ipv6 服务器租赁及安全维护，</w:t>
            </w:r>
            <w:r>
              <w:rPr>
                <w:rFonts w:hint="eastAsia"/>
                <w:lang w:val="en-US" w:eastAsia="zh-CN"/>
              </w:rPr>
              <w:t>全年</w:t>
            </w:r>
            <w:r>
              <w:rPr>
                <w:rFonts w:hint="default"/>
                <w:lang w:val="en-US" w:eastAsia="zh-CN"/>
              </w:rPr>
              <w:t>7*24 小时服务。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软件系统故障实现即时响应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2小时内完成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1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抖音号宣传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前期摄制编辑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搭建抖音号的完整体系，账号策划定位，培养摄制视频主持人，根据法治宣传工作要求摄制、编辑原创视频+非原创视频，每周至少编辑完成 2个视频。经审核后发布。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1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微博号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宣传前期编辑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编辑司法行政等法治宣传各种工作信息，转载上级机关有关法治资讯、观点、新闻等相关内容，及时完成法治宣传工作任务，每天至少完成20-30条信息的前期编辑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经审核后推送。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FlZDMyYjQ5MTFiNzVmZDM3NzYwMGQwOWEwZWUifQ=="/>
  </w:docVars>
  <w:rsids>
    <w:rsidRoot w:val="6AA30BD8"/>
    <w:rsid w:val="6AA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18" w:firstLineChars="20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宋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 w:firstLineChars="200"/>
    </w:pPr>
    <w:rPr>
      <w:szCs w:val="24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2022-11-10T08:27:00Z</dcterms:created>
  <dc:creator>cg</dc:creator>
  <cp:lastModifiedBy>cg</cp:lastModifiedBy>
  <dcterms:modified xsi:type="dcterms:W3CDTF">2022-11-10T08:30:53Z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3580EB9BDC34446E9C3931855BD53801</vt:lpwstr>
  </property>
</Properties>
</file>