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b/>
          <w:bCs/>
        </w:rPr>
      </w:pPr>
      <w:bookmarkStart w:id="0" w:name="_GoBack"/>
      <w:r>
        <w:rPr>
          <w:rFonts w:hint="eastAsia" w:ascii="宋体" w:hAnsi="宋体" w:eastAsia="宋体" w:cs="宋体"/>
          <w:b/>
          <w:bCs/>
          <w:color w:val="auto"/>
          <w:sz w:val="32"/>
          <w:szCs w:val="32"/>
          <w:highlight w:val="none"/>
        </w:rPr>
        <w:t>竞争性谈判公告</w:t>
      </w:r>
    </w:p>
    <w:bookmarkEnd w:id="0"/>
    <w:p>
      <w:pPr>
        <w:rPr>
          <w:rFonts w:hint="eastAsia"/>
          <w:b/>
          <w:bCs/>
        </w:rPr>
      </w:pPr>
    </w:p>
    <w:p>
      <w:pPr>
        <w:rPr>
          <w:rFonts w:hint="eastAsia"/>
          <w:b/>
          <w:bCs/>
        </w:rPr>
      </w:pPr>
      <w:r>
        <w:rPr>
          <w:rFonts w:hint="eastAsia"/>
          <w:b/>
          <w:bCs/>
        </w:rPr>
        <w:t>项目概况</w:t>
      </w:r>
    </w:p>
    <w:p>
      <w:pPr>
        <w:spacing w:line="360" w:lineRule="auto"/>
        <w:ind w:firstLine="480" w:firstLineChars="200"/>
        <w:rPr>
          <w:rFonts w:hint="eastAsia"/>
          <w:sz w:val="24"/>
          <w:szCs w:val="24"/>
        </w:rPr>
      </w:pPr>
      <w:r>
        <w:rPr>
          <w:rFonts w:hint="eastAsia"/>
          <w:sz w:val="24"/>
          <w:szCs w:val="24"/>
        </w:rPr>
        <w:t>榆林市环境工程评估中心关于排污许可审核、环评技术复核服务采购项目采购项目的潜在供应商应在登录全国公共资源交易中心平台（陕西省）使用CA锁报名后自行下载获取采购文件，并于 2022年11月23日 10时00分 （北京时间）前提交响应文件。</w:t>
      </w:r>
    </w:p>
    <w:p>
      <w:pPr>
        <w:spacing w:line="360" w:lineRule="auto"/>
        <w:rPr>
          <w:rFonts w:hint="eastAsia"/>
          <w:b/>
          <w:bCs/>
          <w:sz w:val="24"/>
          <w:szCs w:val="24"/>
        </w:rPr>
      </w:pPr>
      <w:r>
        <w:rPr>
          <w:rFonts w:hint="eastAsia"/>
          <w:b/>
          <w:bCs/>
          <w:sz w:val="24"/>
          <w:szCs w:val="24"/>
        </w:rPr>
        <w:t>一、项目基本情况</w:t>
      </w:r>
    </w:p>
    <w:p>
      <w:pPr>
        <w:spacing w:line="360" w:lineRule="auto"/>
        <w:ind w:left="0" w:leftChars="0" w:firstLine="420" w:firstLineChars="175"/>
        <w:rPr>
          <w:rFonts w:hint="eastAsia"/>
          <w:sz w:val="24"/>
          <w:szCs w:val="24"/>
        </w:rPr>
      </w:pPr>
      <w:r>
        <w:rPr>
          <w:rFonts w:hint="eastAsia"/>
          <w:sz w:val="24"/>
          <w:szCs w:val="24"/>
        </w:rPr>
        <w:t>项目编号：SXHS-2022-84</w:t>
      </w:r>
    </w:p>
    <w:p>
      <w:pPr>
        <w:spacing w:line="360" w:lineRule="auto"/>
        <w:ind w:left="0" w:leftChars="0" w:firstLine="420" w:firstLineChars="175"/>
        <w:rPr>
          <w:rFonts w:hint="eastAsia"/>
          <w:sz w:val="24"/>
          <w:szCs w:val="24"/>
        </w:rPr>
      </w:pPr>
      <w:r>
        <w:rPr>
          <w:rFonts w:hint="eastAsia"/>
          <w:sz w:val="24"/>
          <w:szCs w:val="24"/>
        </w:rPr>
        <w:t>项目名称：市环境工程评估中心关于排污许可审核、环评技术复核服务采购项目</w:t>
      </w:r>
    </w:p>
    <w:p>
      <w:pPr>
        <w:spacing w:line="360" w:lineRule="auto"/>
        <w:ind w:left="0" w:leftChars="0" w:firstLine="420" w:firstLineChars="175"/>
        <w:rPr>
          <w:rFonts w:hint="eastAsia"/>
          <w:sz w:val="24"/>
          <w:szCs w:val="24"/>
        </w:rPr>
      </w:pPr>
      <w:r>
        <w:rPr>
          <w:rFonts w:hint="eastAsia"/>
          <w:sz w:val="24"/>
          <w:szCs w:val="24"/>
        </w:rPr>
        <w:t>采购方式：竞争性谈判</w:t>
      </w:r>
    </w:p>
    <w:p>
      <w:pPr>
        <w:spacing w:line="360" w:lineRule="auto"/>
        <w:ind w:left="0" w:leftChars="0" w:firstLine="420" w:firstLineChars="175"/>
        <w:rPr>
          <w:rFonts w:hint="eastAsia"/>
          <w:sz w:val="24"/>
          <w:szCs w:val="24"/>
        </w:rPr>
      </w:pPr>
      <w:r>
        <w:rPr>
          <w:rFonts w:hint="eastAsia"/>
          <w:sz w:val="24"/>
          <w:szCs w:val="24"/>
        </w:rPr>
        <w:t>预算金额：1,200,000.00元</w:t>
      </w:r>
    </w:p>
    <w:p>
      <w:pPr>
        <w:spacing w:line="360" w:lineRule="auto"/>
        <w:ind w:left="0" w:leftChars="0" w:firstLine="420" w:firstLineChars="175"/>
        <w:rPr>
          <w:rFonts w:hint="eastAsia"/>
          <w:sz w:val="24"/>
          <w:szCs w:val="24"/>
        </w:rPr>
      </w:pPr>
      <w:r>
        <w:rPr>
          <w:rFonts w:hint="eastAsia"/>
          <w:sz w:val="24"/>
          <w:szCs w:val="24"/>
        </w:rPr>
        <w:t>采购需求：</w:t>
      </w:r>
    </w:p>
    <w:p>
      <w:pPr>
        <w:spacing w:line="360" w:lineRule="auto"/>
        <w:ind w:left="0" w:leftChars="0" w:firstLine="420" w:firstLineChars="175"/>
        <w:rPr>
          <w:rFonts w:hint="eastAsia"/>
          <w:sz w:val="24"/>
          <w:szCs w:val="24"/>
        </w:rPr>
      </w:pPr>
      <w:r>
        <w:rPr>
          <w:rFonts w:hint="eastAsia"/>
          <w:sz w:val="24"/>
          <w:szCs w:val="24"/>
        </w:rPr>
        <w:t>合同包1(其他专业技术服务):</w:t>
      </w:r>
    </w:p>
    <w:p>
      <w:pPr>
        <w:spacing w:line="360" w:lineRule="auto"/>
        <w:ind w:left="0" w:leftChars="0" w:firstLine="420" w:firstLineChars="175"/>
        <w:rPr>
          <w:rFonts w:hint="eastAsia"/>
          <w:sz w:val="24"/>
          <w:szCs w:val="24"/>
        </w:rPr>
      </w:pPr>
      <w:r>
        <w:rPr>
          <w:rFonts w:hint="eastAsia"/>
          <w:sz w:val="24"/>
          <w:szCs w:val="24"/>
        </w:rPr>
        <w:t>合同包预算金额：710,000.00元</w:t>
      </w:r>
    </w:p>
    <w:p>
      <w:pPr>
        <w:spacing w:line="360" w:lineRule="auto"/>
        <w:ind w:left="0" w:leftChars="0" w:firstLine="420" w:firstLineChars="175"/>
        <w:rPr>
          <w:rFonts w:hint="eastAsia"/>
          <w:sz w:val="24"/>
          <w:szCs w:val="24"/>
        </w:rPr>
      </w:pPr>
      <w:r>
        <w:rPr>
          <w:rFonts w:hint="eastAsia"/>
          <w:sz w:val="24"/>
          <w:szCs w:val="24"/>
        </w:rPr>
        <w:t>合同包最高限价：710,000.00元</w:t>
      </w:r>
    </w:p>
    <w:tbl>
      <w:tblPr>
        <w:tblStyle w:val="6"/>
        <w:tblW w:w="9124"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autofit"/>
        <w:tblCellMar>
          <w:top w:w="15" w:type="dxa"/>
          <w:left w:w="15" w:type="dxa"/>
          <w:bottom w:w="15" w:type="dxa"/>
          <w:right w:w="15" w:type="dxa"/>
        </w:tblCellMar>
      </w:tblPr>
      <w:tblGrid>
        <w:gridCol w:w="836"/>
        <w:gridCol w:w="1073"/>
        <w:gridCol w:w="2692"/>
        <w:gridCol w:w="958"/>
        <w:gridCol w:w="1084"/>
        <w:gridCol w:w="1247"/>
        <w:gridCol w:w="1234"/>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PrEx>
        <w:trPr>
          <w:trHeight w:val="1042" w:hRule="atLeast"/>
          <w:tblHeader/>
        </w:trPr>
        <w:tc>
          <w:tcPr>
            <w:tcW w:w="836"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073"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692"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958"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084" w:type="dxa"/>
            <w:noWrap w:val="0"/>
            <w:tcMar>
              <w:top w:w="0" w:type="dxa"/>
              <w:left w:w="0" w:type="dxa"/>
              <w:bottom w:w="0" w:type="dxa"/>
              <w:right w:w="0" w:type="dxa"/>
            </w:tcMar>
            <w:vAlign w:val="center"/>
          </w:tcPr>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247"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34"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PrEx>
        <w:trPr>
          <w:trHeight w:val="709" w:hRule="atLeast"/>
        </w:trPr>
        <w:tc>
          <w:tcPr>
            <w:tcW w:w="83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07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其他专业技术服务</w:t>
            </w:r>
          </w:p>
        </w:tc>
        <w:tc>
          <w:tcPr>
            <w:tcW w:w="269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一标段：排污许可审核 排污许可证质量技术评估根据《排污许可管理条例》第十条“审批部门可以组织技术机构对排污许可证申请材料进行技术评估，并承担相应费用。”榆林市环境评估中心受榆林市生态环境局委托对排污许</w:t>
            </w:r>
          </w:p>
        </w:tc>
        <w:tc>
          <w:tcPr>
            <w:tcW w:w="958"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084"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24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ascii="微软雅黑" w:hAnsi="微软雅黑" w:eastAsia="微软雅黑" w:cs="微软雅黑"/>
                <w:i w:val="0"/>
                <w:iCs w:val="0"/>
                <w:caps w:val="0"/>
                <w:color w:val="333333"/>
                <w:spacing w:val="0"/>
                <w:sz w:val="21"/>
                <w:szCs w:val="21"/>
                <w:shd w:val="clear" w:fill="FFFFFF"/>
              </w:rPr>
              <w:t>710,000.00</w:t>
            </w:r>
          </w:p>
        </w:tc>
        <w:tc>
          <w:tcPr>
            <w:tcW w:w="1234"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ascii="微软雅黑" w:hAnsi="微软雅黑" w:eastAsia="微软雅黑" w:cs="微软雅黑"/>
                <w:i w:val="0"/>
                <w:iCs w:val="0"/>
                <w:caps w:val="0"/>
                <w:color w:val="333333"/>
                <w:spacing w:val="0"/>
                <w:sz w:val="21"/>
                <w:szCs w:val="21"/>
                <w:shd w:val="clear" w:fill="FFFFFF"/>
              </w:rPr>
              <w:t>710,000.00</w:t>
            </w:r>
          </w:p>
        </w:tc>
      </w:tr>
    </w:tbl>
    <w:p>
      <w:pPr>
        <w:spacing w:line="360" w:lineRule="auto"/>
        <w:rPr>
          <w:rFonts w:hint="eastAsia"/>
          <w:sz w:val="24"/>
          <w:szCs w:val="24"/>
        </w:rPr>
      </w:pPr>
      <w:r>
        <w:rPr>
          <w:rFonts w:hint="eastAsia"/>
          <w:sz w:val="24"/>
          <w:szCs w:val="24"/>
        </w:rPr>
        <w:t>本合同包不接受联合体投标</w:t>
      </w:r>
    </w:p>
    <w:p>
      <w:pPr>
        <w:spacing w:line="360" w:lineRule="auto"/>
        <w:rPr>
          <w:rFonts w:hint="eastAsia"/>
          <w:sz w:val="24"/>
          <w:szCs w:val="24"/>
        </w:rPr>
      </w:pPr>
      <w:r>
        <w:rPr>
          <w:rFonts w:hint="eastAsia"/>
          <w:sz w:val="24"/>
          <w:szCs w:val="24"/>
        </w:rPr>
        <w:t>合同履行期限：合同签订后1年</w:t>
      </w:r>
    </w:p>
    <w:p>
      <w:pPr>
        <w:spacing w:line="360" w:lineRule="auto"/>
        <w:rPr>
          <w:rFonts w:hint="eastAsia"/>
          <w:sz w:val="24"/>
          <w:szCs w:val="24"/>
        </w:rPr>
      </w:pPr>
      <w:r>
        <w:rPr>
          <w:rFonts w:hint="eastAsia"/>
          <w:sz w:val="24"/>
          <w:szCs w:val="24"/>
        </w:rPr>
        <w:t>合同包2(其他专业技术服务):</w:t>
      </w:r>
    </w:p>
    <w:p>
      <w:pPr>
        <w:spacing w:line="360" w:lineRule="auto"/>
        <w:rPr>
          <w:rFonts w:hint="eastAsia"/>
          <w:sz w:val="24"/>
          <w:szCs w:val="24"/>
        </w:rPr>
      </w:pPr>
      <w:r>
        <w:rPr>
          <w:rFonts w:hint="eastAsia"/>
          <w:sz w:val="24"/>
          <w:szCs w:val="24"/>
        </w:rPr>
        <w:t>合同包预算金额：490,000.00元</w:t>
      </w:r>
    </w:p>
    <w:p>
      <w:pPr>
        <w:spacing w:line="360" w:lineRule="auto"/>
        <w:rPr>
          <w:rFonts w:hint="eastAsia"/>
          <w:sz w:val="24"/>
          <w:szCs w:val="24"/>
        </w:rPr>
      </w:pPr>
      <w:r>
        <w:rPr>
          <w:rFonts w:hint="eastAsia"/>
          <w:sz w:val="24"/>
          <w:szCs w:val="24"/>
        </w:rPr>
        <w:t>合同包最高限价：490,000.00元</w:t>
      </w:r>
    </w:p>
    <w:tbl>
      <w:tblPr>
        <w:tblStyle w:val="6"/>
        <w:tblW w:w="9124"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autofit"/>
        <w:tblCellMar>
          <w:top w:w="15" w:type="dxa"/>
          <w:left w:w="15" w:type="dxa"/>
          <w:bottom w:w="15" w:type="dxa"/>
          <w:right w:w="15" w:type="dxa"/>
        </w:tblCellMar>
      </w:tblPr>
      <w:tblGrid>
        <w:gridCol w:w="836"/>
        <w:gridCol w:w="1073"/>
        <w:gridCol w:w="2674"/>
        <w:gridCol w:w="976"/>
        <w:gridCol w:w="1103"/>
        <w:gridCol w:w="1301"/>
        <w:gridCol w:w="1161"/>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PrEx>
        <w:trPr>
          <w:trHeight w:val="1042" w:hRule="atLeast"/>
          <w:tblHeader/>
        </w:trPr>
        <w:tc>
          <w:tcPr>
            <w:tcW w:w="836"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073"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674"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976"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103" w:type="dxa"/>
            <w:noWrap w:val="0"/>
            <w:tcMar>
              <w:top w:w="0" w:type="dxa"/>
              <w:left w:w="0" w:type="dxa"/>
              <w:bottom w:w="0" w:type="dxa"/>
              <w:right w:w="0" w:type="dxa"/>
            </w:tcMar>
            <w:vAlign w:val="center"/>
          </w:tcPr>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301"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161"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PrEx>
        <w:trPr>
          <w:trHeight w:val="709" w:hRule="atLeast"/>
        </w:trPr>
        <w:tc>
          <w:tcPr>
            <w:tcW w:w="83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07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其他专业技术服务</w:t>
            </w:r>
          </w:p>
        </w:tc>
        <w:tc>
          <w:tcPr>
            <w:tcW w:w="2674"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二标段：环评技术复核 2022年建设项目环评复核资金申请：依据《榆林市生态环境局关于印发2022年度目标责任考核指标的通知》（榆政环发（2022）33号），榆林市环境工程评估中心个性考核指标要求组织开</w:t>
            </w:r>
          </w:p>
        </w:tc>
        <w:tc>
          <w:tcPr>
            <w:tcW w:w="97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10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30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sz w:val="24"/>
                <w:szCs w:val="24"/>
                <w:lang w:val="en-US" w:eastAsia="zh-CN"/>
              </w:rPr>
            </w:pPr>
            <w:r>
              <w:rPr>
                <w:rFonts w:hint="eastAsia" w:ascii="微软雅黑" w:hAnsi="微软雅黑" w:eastAsia="微软雅黑" w:cs="微软雅黑"/>
                <w:i w:val="0"/>
                <w:iCs w:val="0"/>
                <w:caps w:val="0"/>
                <w:color w:val="333333"/>
                <w:spacing w:val="0"/>
                <w:kern w:val="0"/>
                <w:sz w:val="21"/>
                <w:szCs w:val="21"/>
                <w:lang w:val="en-US" w:eastAsia="zh-CN" w:bidi="ar"/>
              </w:rPr>
              <w:t>490,000.00</w:t>
            </w:r>
          </w:p>
        </w:tc>
        <w:tc>
          <w:tcPr>
            <w:tcW w:w="116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sz w:val="24"/>
                <w:szCs w:val="24"/>
                <w:lang w:val="en-US" w:eastAsia="zh-CN"/>
              </w:rPr>
            </w:pPr>
            <w:r>
              <w:rPr>
                <w:rFonts w:hint="eastAsia" w:ascii="微软雅黑" w:hAnsi="微软雅黑" w:eastAsia="微软雅黑" w:cs="微软雅黑"/>
                <w:i w:val="0"/>
                <w:iCs w:val="0"/>
                <w:caps w:val="0"/>
                <w:color w:val="333333"/>
                <w:spacing w:val="0"/>
                <w:kern w:val="0"/>
                <w:sz w:val="21"/>
                <w:szCs w:val="21"/>
                <w:lang w:val="en-US" w:eastAsia="zh-CN" w:bidi="ar"/>
              </w:rPr>
              <w:t>490,000.00</w:t>
            </w:r>
          </w:p>
        </w:tc>
      </w:tr>
    </w:tbl>
    <w:p>
      <w:pPr>
        <w:spacing w:line="360" w:lineRule="auto"/>
        <w:ind w:left="0" w:leftChars="0" w:firstLine="638" w:firstLineChars="266"/>
        <w:rPr>
          <w:rFonts w:hint="eastAsia"/>
          <w:sz w:val="24"/>
          <w:szCs w:val="24"/>
        </w:rPr>
      </w:pPr>
      <w:r>
        <w:rPr>
          <w:rFonts w:hint="eastAsia"/>
          <w:sz w:val="24"/>
          <w:szCs w:val="24"/>
        </w:rPr>
        <w:t>本合同包不接受联合体投标</w:t>
      </w:r>
    </w:p>
    <w:p>
      <w:pPr>
        <w:spacing w:line="360" w:lineRule="auto"/>
        <w:ind w:left="0" w:leftChars="0" w:firstLine="638" w:firstLineChars="266"/>
        <w:rPr>
          <w:rFonts w:hint="eastAsia"/>
          <w:sz w:val="24"/>
          <w:szCs w:val="24"/>
        </w:rPr>
      </w:pPr>
      <w:r>
        <w:rPr>
          <w:rFonts w:hint="eastAsia"/>
          <w:sz w:val="24"/>
          <w:szCs w:val="24"/>
        </w:rPr>
        <w:t>合同履行期限：合同签订后1年</w:t>
      </w:r>
    </w:p>
    <w:p>
      <w:pPr>
        <w:spacing w:line="360" w:lineRule="auto"/>
        <w:rPr>
          <w:rFonts w:hint="eastAsia"/>
          <w:b/>
          <w:bCs/>
          <w:sz w:val="24"/>
          <w:szCs w:val="24"/>
        </w:rPr>
      </w:pPr>
      <w:r>
        <w:rPr>
          <w:rFonts w:hint="eastAsia"/>
          <w:b/>
          <w:bCs/>
          <w:sz w:val="24"/>
          <w:szCs w:val="24"/>
        </w:rPr>
        <w:t>二、申请人的资格要求：</w:t>
      </w:r>
    </w:p>
    <w:p>
      <w:pPr>
        <w:spacing w:line="360" w:lineRule="auto"/>
        <w:ind w:left="0" w:leftChars="0" w:firstLine="420" w:firstLineChars="175"/>
        <w:rPr>
          <w:rFonts w:hint="eastAsia"/>
          <w:sz w:val="24"/>
          <w:szCs w:val="24"/>
        </w:rPr>
      </w:pPr>
      <w:r>
        <w:rPr>
          <w:rFonts w:hint="eastAsia"/>
          <w:sz w:val="24"/>
          <w:szCs w:val="24"/>
        </w:rPr>
        <w:t>1.满足《中华人民共和国政府采购法》第二十二条规定;</w:t>
      </w:r>
    </w:p>
    <w:p>
      <w:pPr>
        <w:spacing w:line="360" w:lineRule="auto"/>
        <w:ind w:left="0" w:leftChars="0" w:firstLine="420" w:firstLineChars="175"/>
        <w:rPr>
          <w:rFonts w:hint="eastAsia"/>
          <w:sz w:val="24"/>
          <w:szCs w:val="24"/>
        </w:rPr>
      </w:pPr>
      <w:r>
        <w:rPr>
          <w:rFonts w:hint="eastAsia"/>
          <w:sz w:val="24"/>
          <w:szCs w:val="24"/>
        </w:rPr>
        <w:t>2.落实政府采购政策需满足的资格要求：</w:t>
      </w:r>
    </w:p>
    <w:p>
      <w:pPr>
        <w:spacing w:line="360" w:lineRule="auto"/>
        <w:ind w:left="0" w:leftChars="0" w:firstLine="420" w:firstLineChars="175"/>
        <w:rPr>
          <w:rFonts w:hint="eastAsia"/>
          <w:sz w:val="24"/>
          <w:szCs w:val="24"/>
        </w:rPr>
      </w:pPr>
      <w:r>
        <w:rPr>
          <w:rFonts w:hint="eastAsia"/>
          <w:sz w:val="24"/>
          <w:szCs w:val="24"/>
        </w:rPr>
        <w:t>合同包1(其他专业技术服务)落实政府采购政策需满足的资格要求如下:</w:t>
      </w:r>
    </w:p>
    <w:p>
      <w:pPr>
        <w:spacing w:line="360" w:lineRule="auto"/>
        <w:ind w:left="0" w:leftChars="0" w:firstLine="420" w:firstLineChars="175"/>
        <w:rPr>
          <w:rFonts w:hint="eastAsia"/>
          <w:sz w:val="24"/>
          <w:szCs w:val="24"/>
        </w:rPr>
      </w:pPr>
      <w:r>
        <w:rPr>
          <w:rFonts w:hint="eastAsia"/>
          <w:sz w:val="24"/>
          <w:szCs w:val="24"/>
        </w:rPr>
        <w:t xml:space="preserve">（1）《节能产品政府采购实施意见》（财库〔2004〕185号）； </w:t>
      </w:r>
    </w:p>
    <w:p>
      <w:pPr>
        <w:spacing w:line="360" w:lineRule="auto"/>
        <w:ind w:left="0" w:leftChars="0" w:firstLine="420" w:firstLineChars="175"/>
        <w:rPr>
          <w:rFonts w:hint="eastAsia"/>
          <w:sz w:val="24"/>
          <w:szCs w:val="24"/>
        </w:rPr>
      </w:pPr>
      <w:r>
        <w:rPr>
          <w:rFonts w:hint="eastAsia"/>
          <w:sz w:val="24"/>
          <w:szCs w:val="24"/>
        </w:rPr>
        <w:t xml:space="preserve">（2）《环境标志产品政府采购实施的意见》（财库〔2006〕90号）； </w:t>
      </w:r>
    </w:p>
    <w:p>
      <w:pPr>
        <w:spacing w:line="360" w:lineRule="auto"/>
        <w:ind w:left="0" w:leftChars="0" w:firstLine="420" w:firstLineChars="175"/>
        <w:rPr>
          <w:rFonts w:hint="eastAsia"/>
          <w:sz w:val="24"/>
          <w:szCs w:val="24"/>
        </w:rPr>
      </w:pPr>
      <w:r>
        <w:rPr>
          <w:rFonts w:hint="eastAsia"/>
          <w:sz w:val="24"/>
          <w:szCs w:val="24"/>
        </w:rPr>
        <w:t xml:space="preserve">（3）《国务院办公厅关于建立政府强制采购节能产品制度的通知》（国办发〔2007〕51号）； </w:t>
      </w:r>
    </w:p>
    <w:p>
      <w:pPr>
        <w:spacing w:line="360" w:lineRule="auto"/>
        <w:ind w:left="0" w:leftChars="0" w:firstLine="420" w:firstLineChars="175"/>
        <w:rPr>
          <w:rFonts w:hint="eastAsia"/>
          <w:sz w:val="24"/>
          <w:szCs w:val="24"/>
        </w:rPr>
      </w:pPr>
      <w:r>
        <w:rPr>
          <w:rFonts w:hint="eastAsia"/>
          <w:sz w:val="24"/>
          <w:szCs w:val="24"/>
        </w:rPr>
        <w:t xml:space="preserve">（4）财政部司法部关于政府采购支持监狱企业发展有关问题的通知（财库〔2014〕68号）； </w:t>
      </w:r>
    </w:p>
    <w:p>
      <w:pPr>
        <w:spacing w:line="360" w:lineRule="auto"/>
        <w:ind w:left="0" w:leftChars="0" w:firstLine="420" w:firstLineChars="175"/>
        <w:rPr>
          <w:rFonts w:hint="eastAsia"/>
          <w:sz w:val="24"/>
          <w:szCs w:val="24"/>
        </w:rPr>
      </w:pPr>
      <w:r>
        <w:rPr>
          <w:rFonts w:hint="eastAsia"/>
          <w:sz w:val="24"/>
          <w:szCs w:val="24"/>
        </w:rPr>
        <w:t xml:space="preserve">（5）《财政部民政部中国残疾人联合会关于促进残疾人就业政府采购政策的通知》（财库〔2017〕141号）； </w:t>
      </w:r>
    </w:p>
    <w:p>
      <w:pPr>
        <w:spacing w:line="360" w:lineRule="auto"/>
        <w:ind w:left="0" w:leftChars="0" w:firstLine="420" w:firstLineChars="175"/>
        <w:rPr>
          <w:rFonts w:hint="eastAsia"/>
          <w:sz w:val="24"/>
          <w:szCs w:val="24"/>
        </w:rPr>
      </w:pPr>
      <w:r>
        <w:rPr>
          <w:rFonts w:hint="eastAsia"/>
          <w:sz w:val="24"/>
          <w:szCs w:val="24"/>
        </w:rPr>
        <w:t xml:space="preserve">（6）《关于在政府采购活动中查询及使用信用记录有关问题的通知》（财库〔2016〕125号）； </w:t>
      </w:r>
    </w:p>
    <w:p>
      <w:pPr>
        <w:spacing w:line="360" w:lineRule="auto"/>
        <w:ind w:left="0" w:leftChars="0" w:firstLine="420" w:firstLineChars="175"/>
        <w:rPr>
          <w:rFonts w:hint="eastAsia"/>
          <w:sz w:val="24"/>
          <w:szCs w:val="24"/>
        </w:rPr>
      </w:pPr>
      <w:r>
        <w:rPr>
          <w:rFonts w:hint="eastAsia"/>
          <w:sz w:val="24"/>
          <w:szCs w:val="24"/>
        </w:rPr>
        <w:t xml:space="preserve">（7）《政府采购促进中小企业发展管理办法》（财库〔2020〕46号）； </w:t>
      </w:r>
    </w:p>
    <w:p>
      <w:pPr>
        <w:spacing w:line="360" w:lineRule="auto"/>
        <w:ind w:left="0" w:leftChars="0" w:firstLine="420" w:firstLineChars="175"/>
        <w:rPr>
          <w:rFonts w:hint="eastAsia"/>
          <w:sz w:val="24"/>
          <w:szCs w:val="24"/>
        </w:rPr>
      </w:pPr>
      <w:r>
        <w:rPr>
          <w:rFonts w:hint="eastAsia"/>
          <w:sz w:val="24"/>
          <w:szCs w:val="24"/>
        </w:rPr>
        <w:t>（8）陕西省财政厅关于印发《陕西省中小企业政府采购信用融资办法》（陕财办采〔2018〕23号）</w:t>
      </w:r>
    </w:p>
    <w:p>
      <w:pPr>
        <w:spacing w:line="360" w:lineRule="auto"/>
        <w:ind w:left="0" w:leftChars="0" w:firstLine="420" w:firstLineChars="175"/>
        <w:rPr>
          <w:rFonts w:hint="eastAsia"/>
          <w:sz w:val="24"/>
          <w:szCs w:val="24"/>
        </w:rPr>
      </w:pPr>
      <w:r>
        <w:rPr>
          <w:rFonts w:hint="eastAsia"/>
          <w:sz w:val="24"/>
          <w:szCs w:val="24"/>
        </w:rPr>
        <w:t>(9)《榆林市财政局关于进一步加大政府采购支持中小企业力度的通知》（榆政财采发〔2022〕10号)；</w:t>
      </w:r>
    </w:p>
    <w:p>
      <w:pPr>
        <w:spacing w:line="360" w:lineRule="auto"/>
        <w:ind w:left="0" w:leftChars="0" w:firstLine="420" w:firstLineChars="175"/>
        <w:rPr>
          <w:rFonts w:hint="eastAsia"/>
          <w:sz w:val="24"/>
          <w:szCs w:val="24"/>
        </w:rPr>
      </w:pPr>
      <w:r>
        <w:rPr>
          <w:rFonts w:hint="eastAsia"/>
          <w:sz w:val="24"/>
          <w:szCs w:val="24"/>
        </w:rPr>
        <w:t>(10)《陕西省财政厅关于进一步加大政府采购支持中小企业力度的通知》(陕财采发〔2022〕5号)；</w:t>
      </w:r>
    </w:p>
    <w:p>
      <w:pPr>
        <w:spacing w:line="360" w:lineRule="auto"/>
        <w:ind w:left="0" w:leftChars="0" w:firstLine="420" w:firstLineChars="175"/>
        <w:rPr>
          <w:rFonts w:hint="eastAsia"/>
          <w:sz w:val="24"/>
          <w:szCs w:val="24"/>
        </w:rPr>
      </w:pPr>
      <w:r>
        <w:rPr>
          <w:rFonts w:hint="eastAsia"/>
          <w:sz w:val="24"/>
          <w:szCs w:val="24"/>
        </w:rPr>
        <w:t>(11)陕西省财政厅关于印发《陕西省中小企业政府采购信用融资办法》（陕财办采〔2018〕23号）；相关政策、业务流程、办理平台(http://www.ccgpshaanxi.gov.cn/zcdservice/zcd/shanxi/)；</w:t>
      </w:r>
    </w:p>
    <w:p>
      <w:pPr>
        <w:spacing w:line="360" w:lineRule="auto"/>
        <w:ind w:left="0" w:leftChars="0" w:firstLine="420" w:firstLineChars="175"/>
        <w:rPr>
          <w:rFonts w:hint="eastAsia"/>
          <w:sz w:val="24"/>
          <w:szCs w:val="24"/>
        </w:rPr>
      </w:pPr>
      <w:r>
        <w:rPr>
          <w:rFonts w:hint="eastAsia"/>
          <w:sz w:val="24"/>
          <w:szCs w:val="24"/>
        </w:rPr>
        <w:t>（12）详见竞争性谈判文件中“落实的政府采购政策”有关内容。</w:t>
      </w:r>
    </w:p>
    <w:p>
      <w:pPr>
        <w:spacing w:line="360" w:lineRule="auto"/>
        <w:rPr>
          <w:rFonts w:hint="eastAsia"/>
          <w:sz w:val="24"/>
          <w:szCs w:val="24"/>
        </w:rPr>
      </w:pPr>
      <w:r>
        <w:rPr>
          <w:rFonts w:hint="eastAsia"/>
          <w:sz w:val="24"/>
          <w:szCs w:val="24"/>
        </w:rPr>
        <w:t>合同包2(其他专业技术服务)落实政府采购政策需满足的资格要求如下:</w:t>
      </w:r>
    </w:p>
    <w:p>
      <w:pPr>
        <w:spacing w:line="360" w:lineRule="auto"/>
        <w:ind w:left="0" w:leftChars="0" w:firstLine="420" w:firstLineChars="175"/>
        <w:rPr>
          <w:rFonts w:hint="eastAsia"/>
          <w:sz w:val="24"/>
          <w:szCs w:val="24"/>
        </w:rPr>
      </w:pPr>
      <w:r>
        <w:rPr>
          <w:rFonts w:hint="eastAsia"/>
          <w:sz w:val="24"/>
          <w:szCs w:val="24"/>
        </w:rPr>
        <w:t xml:space="preserve">（1）《节能产品政府采购实施意见》（财库〔2004〕185号）； </w:t>
      </w:r>
    </w:p>
    <w:p>
      <w:pPr>
        <w:spacing w:line="360" w:lineRule="auto"/>
        <w:ind w:left="0" w:leftChars="0" w:firstLine="420" w:firstLineChars="175"/>
        <w:rPr>
          <w:rFonts w:hint="eastAsia"/>
          <w:sz w:val="24"/>
          <w:szCs w:val="24"/>
        </w:rPr>
      </w:pPr>
      <w:r>
        <w:rPr>
          <w:rFonts w:hint="eastAsia"/>
          <w:sz w:val="24"/>
          <w:szCs w:val="24"/>
        </w:rPr>
        <w:t xml:space="preserve">（2）《环境标志产品政府采购实施的意见》（财库〔2006〕90号）； </w:t>
      </w:r>
    </w:p>
    <w:p>
      <w:pPr>
        <w:spacing w:line="360" w:lineRule="auto"/>
        <w:ind w:left="0" w:leftChars="0" w:firstLine="420" w:firstLineChars="175"/>
        <w:rPr>
          <w:rFonts w:hint="eastAsia"/>
          <w:sz w:val="24"/>
          <w:szCs w:val="24"/>
        </w:rPr>
      </w:pPr>
      <w:r>
        <w:rPr>
          <w:rFonts w:hint="eastAsia"/>
          <w:sz w:val="24"/>
          <w:szCs w:val="24"/>
        </w:rPr>
        <w:t xml:space="preserve">（3）《国务院办公厅关于建立政府强制采购节能产品制度的通知》（国办发〔2007〕51号）； </w:t>
      </w:r>
    </w:p>
    <w:p>
      <w:pPr>
        <w:spacing w:line="360" w:lineRule="auto"/>
        <w:ind w:left="0" w:leftChars="0" w:firstLine="420" w:firstLineChars="175"/>
        <w:rPr>
          <w:rFonts w:hint="eastAsia"/>
          <w:sz w:val="24"/>
          <w:szCs w:val="24"/>
        </w:rPr>
      </w:pPr>
      <w:r>
        <w:rPr>
          <w:rFonts w:hint="eastAsia"/>
          <w:sz w:val="24"/>
          <w:szCs w:val="24"/>
        </w:rPr>
        <w:t xml:space="preserve">（4）财政部司法部关于政府采购支持监狱企业发展有关问题的通知（财库〔2014〕68号）； </w:t>
      </w:r>
    </w:p>
    <w:p>
      <w:pPr>
        <w:spacing w:line="360" w:lineRule="auto"/>
        <w:ind w:left="0" w:leftChars="0" w:firstLine="420" w:firstLineChars="175"/>
        <w:rPr>
          <w:rFonts w:hint="eastAsia"/>
          <w:sz w:val="24"/>
          <w:szCs w:val="24"/>
        </w:rPr>
      </w:pPr>
      <w:r>
        <w:rPr>
          <w:rFonts w:hint="eastAsia"/>
          <w:sz w:val="24"/>
          <w:szCs w:val="24"/>
        </w:rPr>
        <w:t xml:space="preserve">（5）《财政部民政部中国残疾人联合会关于促进残疾人就业政府采购政策的通知》（财库〔2017〕141号）； </w:t>
      </w:r>
    </w:p>
    <w:p>
      <w:pPr>
        <w:spacing w:line="360" w:lineRule="auto"/>
        <w:ind w:left="0" w:leftChars="0" w:firstLine="420" w:firstLineChars="175"/>
        <w:rPr>
          <w:rFonts w:hint="eastAsia"/>
          <w:sz w:val="24"/>
          <w:szCs w:val="24"/>
        </w:rPr>
      </w:pPr>
      <w:r>
        <w:rPr>
          <w:rFonts w:hint="eastAsia"/>
          <w:sz w:val="24"/>
          <w:szCs w:val="24"/>
        </w:rPr>
        <w:t xml:space="preserve">（6）《关于在政府采购活动中查询及使用信用记录有关问题的通知》（财库〔2016〕125号）； </w:t>
      </w:r>
    </w:p>
    <w:p>
      <w:pPr>
        <w:spacing w:line="360" w:lineRule="auto"/>
        <w:ind w:left="0" w:leftChars="0" w:firstLine="420" w:firstLineChars="175"/>
        <w:rPr>
          <w:rFonts w:hint="eastAsia"/>
          <w:sz w:val="24"/>
          <w:szCs w:val="24"/>
        </w:rPr>
      </w:pPr>
      <w:r>
        <w:rPr>
          <w:rFonts w:hint="eastAsia"/>
          <w:sz w:val="24"/>
          <w:szCs w:val="24"/>
        </w:rPr>
        <w:t xml:space="preserve">（7）《政府采购促进中小企业发展管理办法》（财库〔2020〕46号）； </w:t>
      </w:r>
    </w:p>
    <w:p>
      <w:pPr>
        <w:spacing w:line="360" w:lineRule="auto"/>
        <w:ind w:left="0" w:leftChars="0" w:firstLine="420" w:firstLineChars="175"/>
        <w:rPr>
          <w:rFonts w:hint="eastAsia"/>
          <w:sz w:val="24"/>
          <w:szCs w:val="24"/>
        </w:rPr>
      </w:pPr>
      <w:r>
        <w:rPr>
          <w:rFonts w:hint="eastAsia"/>
          <w:sz w:val="24"/>
          <w:szCs w:val="24"/>
        </w:rPr>
        <w:t>（8）陕西省财政厅关于印发《陕西省中小企业政府采购信用融资办法》（陕财办采〔2018〕23号）</w:t>
      </w:r>
    </w:p>
    <w:p>
      <w:pPr>
        <w:spacing w:line="360" w:lineRule="auto"/>
        <w:ind w:left="0" w:leftChars="0" w:firstLine="420" w:firstLineChars="175"/>
        <w:rPr>
          <w:rFonts w:hint="eastAsia"/>
          <w:sz w:val="24"/>
          <w:szCs w:val="24"/>
        </w:rPr>
      </w:pPr>
      <w:r>
        <w:rPr>
          <w:rFonts w:hint="eastAsia"/>
          <w:sz w:val="24"/>
          <w:szCs w:val="24"/>
        </w:rPr>
        <w:t>(9)《榆林市财政局关于进一步加大政府采购支持中小企业力度的通知》（榆政财采发〔2022〕10号)；</w:t>
      </w:r>
    </w:p>
    <w:p>
      <w:pPr>
        <w:spacing w:line="360" w:lineRule="auto"/>
        <w:ind w:left="0" w:leftChars="0" w:firstLine="420" w:firstLineChars="175"/>
        <w:rPr>
          <w:rFonts w:hint="eastAsia"/>
          <w:sz w:val="24"/>
          <w:szCs w:val="24"/>
        </w:rPr>
      </w:pPr>
      <w:r>
        <w:rPr>
          <w:rFonts w:hint="eastAsia"/>
          <w:sz w:val="24"/>
          <w:szCs w:val="24"/>
        </w:rPr>
        <w:t>(10)《陕西省财政厅关于进一步加大政府采购支持中小企业力度的通知》(陕财采发〔2022〕5号)；</w:t>
      </w:r>
    </w:p>
    <w:p>
      <w:pPr>
        <w:spacing w:line="360" w:lineRule="auto"/>
        <w:ind w:left="0" w:leftChars="0" w:firstLine="420" w:firstLineChars="175"/>
        <w:rPr>
          <w:rFonts w:hint="eastAsia"/>
          <w:sz w:val="24"/>
          <w:szCs w:val="24"/>
        </w:rPr>
      </w:pPr>
      <w:r>
        <w:rPr>
          <w:rFonts w:hint="eastAsia"/>
          <w:sz w:val="24"/>
          <w:szCs w:val="24"/>
        </w:rPr>
        <w:t>(11)陕西省财政厅关于印发《陕西省中小企业政府采购信用融资办法》（陕财办采〔2018〕23号）；相关政策、业务流程、办理平台(http://www.ccgpshaanxi.gov.cn/zcdservice/zcd/shanxi/)；</w:t>
      </w:r>
    </w:p>
    <w:p>
      <w:pPr>
        <w:spacing w:line="360" w:lineRule="auto"/>
        <w:ind w:left="0" w:leftChars="0" w:firstLine="420" w:firstLineChars="175"/>
        <w:rPr>
          <w:rFonts w:hint="eastAsia"/>
          <w:sz w:val="24"/>
          <w:szCs w:val="24"/>
        </w:rPr>
      </w:pPr>
      <w:r>
        <w:rPr>
          <w:rFonts w:hint="eastAsia"/>
          <w:sz w:val="24"/>
          <w:szCs w:val="24"/>
        </w:rPr>
        <w:t>（12）详见竞争性谈判文件中“落实的政府采购政策”有关内容。</w:t>
      </w:r>
    </w:p>
    <w:p>
      <w:pPr>
        <w:spacing w:line="360" w:lineRule="auto"/>
        <w:ind w:left="0" w:leftChars="0" w:firstLine="420" w:firstLineChars="175"/>
        <w:rPr>
          <w:rFonts w:hint="eastAsia"/>
          <w:sz w:val="24"/>
          <w:szCs w:val="24"/>
        </w:rPr>
      </w:pPr>
      <w:r>
        <w:rPr>
          <w:rFonts w:hint="eastAsia"/>
          <w:sz w:val="24"/>
          <w:szCs w:val="24"/>
        </w:rPr>
        <w:t>3.本项目的特定资格要求：</w:t>
      </w:r>
    </w:p>
    <w:p>
      <w:pPr>
        <w:spacing w:line="360" w:lineRule="auto"/>
        <w:ind w:left="0" w:leftChars="0" w:firstLine="420" w:firstLineChars="175"/>
        <w:rPr>
          <w:rFonts w:hint="eastAsia"/>
          <w:sz w:val="24"/>
          <w:szCs w:val="24"/>
        </w:rPr>
      </w:pPr>
      <w:r>
        <w:rPr>
          <w:rFonts w:hint="eastAsia"/>
          <w:sz w:val="24"/>
          <w:szCs w:val="24"/>
        </w:rPr>
        <w:t>合同包1(其他专业技术服务)特定资格要求如下:</w:t>
      </w:r>
    </w:p>
    <w:p>
      <w:pPr>
        <w:spacing w:line="360" w:lineRule="auto"/>
        <w:ind w:left="0" w:leftChars="0" w:firstLine="420" w:firstLineChars="175"/>
        <w:rPr>
          <w:rFonts w:hint="eastAsia"/>
          <w:sz w:val="24"/>
          <w:szCs w:val="24"/>
        </w:rPr>
      </w:pPr>
      <w:r>
        <w:rPr>
          <w:rFonts w:hint="eastAsia"/>
          <w:sz w:val="24"/>
          <w:szCs w:val="24"/>
        </w:rPr>
        <w:t>（1）投标人具有独立承担民事责任能力的法人、其他组织或自然人，并出具合法有效的营业执照副本及2021年检报告；（2）财务状况报告：须提供经会计事务所或审计机构出具的企业2021年的财务审计报告（利润表、资产负债表、现金流量表、所有者权益变动表、会计报表附注），成立时间至提交响应文件截止时间不足一年的提供其基本账户开户银行出具的资信证明及基本账户开户许可证或开户行基本信息；（3）社会缴纳证明：提供2022年1月至今已缴存的至少1个月的社会保障资金缴存单据或社保机构开具的社会保险参保缴费情况证明，依法不需要缴纳社会保障资金的单位应提供相关证明材料。（4）税收缴纳证明：提供2022年1月至今已缴纳的至少1个月的纳税证明或完税证明，依法免税的单位应提供相关证明材料；（5）供应商应当在竞争性谈判文件发出期至响应文件递交截止时间前通过“信用中国”网站(www.creditchina.gov.cn)中未被列入失信被执行人和税收违法黑名单及失信惩戒记录的供应商，“国家企业信用信息公示系统”不得有行政处罚记录、严重违法失信企业名单（黑名单）信息等，中国政府采购网(www.ccgp.gov.cn) 政府采购严重违法失信行为记录名单中被财政部门禁止参加政府采购活动的供应商，供应商的法定代表人、授权委托人均未被列入“中国执行信息公开网”被执行人名单中（提供网页查询截图加盖供应商公章（鲜章）为准）；（6）供应商应出具参加政府采购活动前三年内在经营活动中没有重大违法记录的书面声明（格式自拟，加盖供应商公章）；（7）法定代表人或授权代表参加谈判的，须出具法定代表人授权书原件（法定代表人直接参加谈判须提供法定代表人身份证明）；（8）提供谈判保证金交纳凭证或谈判保函；（9）本项目不接受联合体谈判。各供应商单位负责人为同一人或者存在直接控股、管理关系的不同供应商，不得参加同一合同项下的政府采购活动。违反规定的，其投标均无效。</w:t>
      </w:r>
    </w:p>
    <w:p>
      <w:pPr>
        <w:spacing w:line="360" w:lineRule="auto"/>
        <w:ind w:left="0" w:leftChars="0" w:firstLine="638" w:firstLineChars="266"/>
        <w:rPr>
          <w:rFonts w:hint="eastAsia"/>
          <w:sz w:val="24"/>
          <w:szCs w:val="24"/>
        </w:rPr>
      </w:pPr>
      <w:r>
        <w:rPr>
          <w:rFonts w:hint="eastAsia"/>
          <w:sz w:val="24"/>
          <w:szCs w:val="24"/>
        </w:rPr>
        <w:t>合同包2(其他专业技术服务)特定资格要求如下:</w:t>
      </w:r>
    </w:p>
    <w:p>
      <w:pPr>
        <w:spacing w:line="360" w:lineRule="auto"/>
        <w:ind w:left="0" w:leftChars="0" w:firstLine="638" w:firstLineChars="266"/>
        <w:rPr>
          <w:rFonts w:hint="eastAsia"/>
          <w:sz w:val="24"/>
          <w:szCs w:val="24"/>
        </w:rPr>
      </w:pPr>
      <w:r>
        <w:rPr>
          <w:rFonts w:hint="eastAsia"/>
          <w:sz w:val="24"/>
          <w:szCs w:val="24"/>
        </w:rPr>
        <w:t>（1）投标人具有独立承担民事责任能力的法人、其他组织或自然人，并出具合法有效的营业执照副本及2021年检报告；（2）财务状况报告：须提供经会计事务所或审计机构出具的企业2021年的财务审计报告（利润表、资产负债表、现金流量表、所有者权益变动表、会计报表附注），成立时间至提交响应文件截止时间不足一年的提供其基本账户开户银行出具的资信证明及基本账户开户许可证或开户行基本信息；（3）社会缴纳证明：提供2022年1月至今已缴存的至少1个月的社会保障资金缴存单据或社保机构开具的社会保险参保缴费情况证明，依法不需要缴纳社会保障资金的单位应提供相关证明材料。（4）税收缴纳证明：提供2022年1月至今已缴纳的至少1个月的纳税证明或完税证明，依法免税的单位应提供相关证明材料；（5）供应商应当在竞争性谈判文件发出期至响应文件递交截止时间前通过“信用中国”网站(www.creditchina.gov.cn)中未被列入失信被执行人和税收违法黑名单及失信惩戒记录的供应商，“国家企业信用信息公示系统”不得有行政处罚记录、严重违法失信企业名单（黑名单）信息等，中国政府采购网(www.ccgp.gov.cn) 政府采购严重违法失信行为记录名单中被财政部门禁止参加政府采购活动的供应商，供应商的法定代表人、授权委托人均未被列入“中国执行信息公开网”被执行人名单中（提供网页查询截图加盖供应商公章（鲜章）为准）；（6）供应商应出具参加政府采购活动前三年内在经营活动中没有重大违法记录的书面声明（格式自拟，加盖供应商公章）；（7）法定代表人或授权代表参加谈判的，须出具法定代表人授权书原件（法定代表人直接参加谈判须提供法定代表人身份证明）；（8）提供谈判保证金交纳凭证或谈判保函；（9）本项目不接受联合体谈判。各供应商单位负责人为同一人或者存在直接控股、管理关系的不同供应商，不得参加同一合同项下的政府采购活动。违反规定的，其投标均无效。</w:t>
      </w:r>
    </w:p>
    <w:p>
      <w:pPr>
        <w:spacing w:line="360" w:lineRule="auto"/>
        <w:rPr>
          <w:rFonts w:hint="eastAsia"/>
          <w:b/>
          <w:bCs/>
          <w:sz w:val="24"/>
          <w:szCs w:val="24"/>
        </w:rPr>
      </w:pPr>
      <w:r>
        <w:rPr>
          <w:rFonts w:hint="eastAsia"/>
          <w:b/>
          <w:bCs/>
          <w:sz w:val="24"/>
          <w:szCs w:val="24"/>
        </w:rPr>
        <w:t>三、获取招标文件</w:t>
      </w:r>
    </w:p>
    <w:p>
      <w:pPr>
        <w:spacing w:line="360" w:lineRule="auto"/>
        <w:ind w:left="0" w:leftChars="0" w:firstLine="420" w:firstLineChars="175"/>
        <w:rPr>
          <w:rFonts w:hint="eastAsia"/>
          <w:sz w:val="24"/>
          <w:szCs w:val="24"/>
        </w:rPr>
      </w:pPr>
      <w:r>
        <w:rPr>
          <w:rFonts w:hint="eastAsia"/>
          <w:sz w:val="24"/>
          <w:szCs w:val="24"/>
        </w:rPr>
        <w:t>时间： 2022年11月14日 至 2022年11月18日 ，每天上午 08:30:00 至 12:00:00 ，下午 12:00:00 至 17:30:00 （北京时间）</w:t>
      </w:r>
    </w:p>
    <w:p>
      <w:pPr>
        <w:spacing w:line="360" w:lineRule="auto"/>
        <w:ind w:left="0" w:leftChars="0" w:firstLine="420" w:firstLineChars="175"/>
        <w:rPr>
          <w:rFonts w:hint="eastAsia"/>
          <w:sz w:val="24"/>
          <w:szCs w:val="24"/>
        </w:rPr>
      </w:pPr>
      <w:r>
        <w:rPr>
          <w:rFonts w:hint="eastAsia"/>
          <w:sz w:val="24"/>
          <w:szCs w:val="24"/>
        </w:rPr>
        <w:t>途径：登录全国公共资源交易中心平台（陕西省）使用CA锁报名后自行下载</w:t>
      </w:r>
    </w:p>
    <w:p>
      <w:pPr>
        <w:spacing w:line="360" w:lineRule="auto"/>
        <w:ind w:left="0" w:leftChars="0" w:firstLine="420" w:firstLineChars="175"/>
        <w:rPr>
          <w:rFonts w:hint="eastAsia"/>
          <w:sz w:val="24"/>
          <w:szCs w:val="24"/>
        </w:rPr>
      </w:pPr>
      <w:r>
        <w:rPr>
          <w:rFonts w:hint="eastAsia"/>
          <w:sz w:val="24"/>
          <w:szCs w:val="24"/>
        </w:rPr>
        <w:t>方式：在线获取</w:t>
      </w:r>
    </w:p>
    <w:p>
      <w:pPr>
        <w:spacing w:line="360" w:lineRule="auto"/>
        <w:ind w:left="0" w:leftChars="0" w:firstLine="420" w:firstLineChars="175"/>
        <w:rPr>
          <w:rFonts w:hint="eastAsia"/>
          <w:sz w:val="24"/>
          <w:szCs w:val="24"/>
        </w:rPr>
      </w:pPr>
      <w:r>
        <w:rPr>
          <w:rFonts w:hint="eastAsia"/>
          <w:sz w:val="24"/>
          <w:szCs w:val="24"/>
        </w:rPr>
        <w:t>售价： 0元</w:t>
      </w:r>
    </w:p>
    <w:p>
      <w:pPr>
        <w:spacing w:line="360" w:lineRule="auto"/>
        <w:rPr>
          <w:rFonts w:hint="eastAsia"/>
          <w:b/>
          <w:bCs/>
          <w:sz w:val="24"/>
          <w:szCs w:val="24"/>
        </w:rPr>
      </w:pPr>
      <w:r>
        <w:rPr>
          <w:rFonts w:hint="eastAsia"/>
          <w:b/>
          <w:bCs/>
          <w:sz w:val="24"/>
          <w:szCs w:val="24"/>
        </w:rPr>
        <w:t>四、提交投标文件截止时间、开标时间和地点</w:t>
      </w:r>
    </w:p>
    <w:p>
      <w:pPr>
        <w:spacing w:line="360" w:lineRule="auto"/>
        <w:ind w:left="0" w:leftChars="0" w:firstLine="420" w:firstLineChars="175"/>
        <w:rPr>
          <w:rFonts w:hint="eastAsia"/>
          <w:sz w:val="24"/>
          <w:szCs w:val="24"/>
        </w:rPr>
      </w:pPr>
      <w:r>
        <w:rPr>
          <w:rFonts w:hint="eastAsia"/>
          <w:sz w:val="24"/>
          <w:szCs w:val="24"/>
        </w:rPr>
        <w:t>时间： 2022年11月23日 10时00分00秒 （北京时间）</w:t>
      </w:r>
    </w:p>
    <w:p>
      <w:pPr>
        <w:spacing w:line="360" w:lineRule="auto"/>
        <w:ind w:left="0" w:leftChars="0" w:firstLine="420" w:firstLineChars="175"/>
        <w:rPr>
          <w:rFonts w:hint="eastAsia"/>
          <w:sz w:val="24"/>
          <w:szCs w:val="24"/>
        </w:rPr>
      </w:pPr>
      <w:r>
        <w:rPr>
          <w:rFonts w:hint="eastAsia"/>
          <w:sz w:val="24"/>
          <w:szCs w:val="24"/>
        </w:rPr>
        <w:t>提交投标文件地点：陕西省公共资源交易平台</w:t>
      </w:r>
    </w:p>
    <w:p>
      <w:pPr>
        <w:spacing w:line="360" w:lineRule="auto"/>
        <w:ind w:left="0" w:leftChars="0" w:firstLine="420" w:firstLineChars="175"/>
        <w:rPr>
          <w:rFonts w:hint="eastAsia"/>
          <w:sz w:val="24"/>
          <w:szCs w:val="24"/>
        </w:rPr>
      </w:pPr>
      <w:r>
        <w:rPr>
          <w:rFonts w:hint="eastAsia"/>
          <w:sz w:val="24"/>
          <w:szCs w:val="24"/>
        </w:rPr>
        <w:t>开标地点：榆林市公共资源交易中心十楼开标室10</w:t>
      </w:r>
    </w:p>
    <w:p>
      <w:pPr>
        <w:spacing w:line="360" w:lineRule="auto"/>
        <w:rPr>
          <w:rFonts w:hint="eastAsia"/>
          <w:b/>
          <w:bCs/>
          <w:sz w:val="24"/>
          <w:szCs w:val="24"/>
        </w:rPr>
      </w:pPr>
      <w:r>
        <w:rPr>
          <w:rFonts w:hint="eastAsia"/>
          <w:b/>
          <w:bCs/>
          <w:sz w:val="24"/>
          <w:szCs w:val="24"/>
        </w:rPr>
        <w:t>五、公告期限</w:t>
      </w:r>
    </w:p>
    <w:p>
      <w:pPr>
        <w:spacing w:line="360" w:lineRule="auto"/>
        <w:ind w:left="0" w:leftChars="0" w:firstLine="420" w:firstLineChars="175"/>
        <w:rPr>
          <w:rFonts w:hint="eastAsia"/>
          <w:sz w:val="24"/>
          <w:szCs w:val="24"/>
        </w:rPr>
      </w:pPr>
      <w:r>
        <w:rPr>
          <w:rFonts w:hint="eastAsia"/>
          <w:sz w:val="24"/>
          <w:szCs w:val="24"/>
        </w:rPr>
        <w:t>自本公告发布之日起3个工作日。</w:t>
      </w:r>
    </w:p>
    <w:p>
      <w:pPr>
        <w:spacing w:line="360" w:lineRule="auto"/>
        <w:rPr>
          <w:rFonts w:hint="eastAsia"/>
          <w:b/>
          <w:bCs/>
          <w:sz w:val="24"/>
          <w:szCs w:val="24"/>
        </w:rPr>
      </w:pPr>
      <w:r>
        <w:rPr>
          <w:rFonts w:hint="eastAsia"/>
          <w:b/>
          <w:bCs/>
          <w:sz w:val="24"/>
          <w:szCs w:val="24"/>
        </w:rPr>
        <w:t>六、其他补充事宜</w:t>
      </w:r>
    </w:p>
    <w:p>
      <w:pPr>
        <w:spacing w:line="360" w:lineRule="auto"/>
        <w:ind w:left="0" w:leftChars="0" w:firstLine="420" w:firstLineChars="175"/>
        <w:rPr>
          <w:rFonts w:hint="eastAsia"/>
          <w:sz w:val="24"/>
          <w:szCs w:val="24"/>
        </w:rPr>
      </w:pPr>
      <w:r>
        <w:rPr>
          <w:rFonts w:hint="eastAsia"/>
          <w:sz w:val="24"/>
          <w:szCs w:val="24"/>
        </w:rPr>
        <w:t>注：1、本项目专门面向中小企业采购。</w:t>
      </w:r>
    </w:p>
    <w:p>
      <w:pPr>
        <w:spacing w:line="360" w:lineRule="auto"/>
        <w:ind w:left="0" w:leftChars="0" w:firstLine="420" w:firstLineChars="175"/>
        <w:rPr>
          <w:rFonts w:hint="eastAsia"/>
          <w:sz w:val="24"/>
          <w:szCs w:val="24"/>
        </w:rPr>
      </w:pPr>
      <w:r>
        <w:rPr>
          <w:rFonts w:hint="eastAsia"/>
          <w:sz w:val="24"/>
          <w:szCs w:val="24"/>
        </w:rPr>
        <w:t>2、（1）供应商登录全国公共资源交易中心平台（陕西省）（http://www.sxggzyjy.cn/）,选择“电子交易平台→陕西政府采购交易系统→陕西省公共资源交易平台→投标人”进行登录，登录后选择“交易乙方”身份进入投标人界面进行报名并下载竞争性谈判文件。电子竞争性谈判文件在获取期内进行下载，逾期下载通道将关闭，未及时下载竞争性谈判文件将会影响后续开评标活动，其后果自负。（2）特别提醒：本项目采用电子化招投标的方式（本项目将采取“不见面”开标的形式，供应商无须到达开标现场，即可在网上直接参与开标活动，具体操作方式详见竞争性谈判文件须知前附表），供应商使用CA锁对响应文件进行制作、签封、加密、递交、解密等相关招投标事宜。电子响应文件制作软件技术支持热线：400-998-0000 CA锁购买：榆林市市民大厦四楼窗口,联系电话：0912-3515031；供应商初次使用交易平台，须先完成诚信入库登记、CA锁认证及企业信息绑定。相关操作流程详见全国公共资源交易平台（陕西省）网站首页“服务指南”下载专区中的《陕西省公共资源交易中心政府采购项目投标指南》。 （3）供应商自行在电脑上进行二次报价。建议使用带有麦克风和摄像头的笔记本电脑。（4）请各供应商获取竞争性谈判文件后，按照陕西省财政厅《关于 政 府 采 购 投 标 供 应 商 注 册 登 记 有 关 事 项 的 通 知 》 要 求 ， 通 过 陕 西 省 政 府 采 购（http://www.ccgp-shaanxi.gov.cn/）注册登记加入陕西省政府采购投标供应商库。（5）在本次招标活动中，请各供应商严格按照开标截止时间前榆林市新型冠状病毒感染的肺炎疫情联防联控工作领导小组的最新要求执行。各供应商代表需提前做好疫情防控措施，否则后果自负。</w:t>
      </w:r>
    </w:p>
    <w:p>
      <w:pPr>
        <w:spacing w:line="360" w:lineRule="auto"/>
        <w:rPr>
          <w:rFonts w:hint="eastAsia"/>
          <w:b/>
          <w:bCs/>
          <w:sz w:val="24"/>
          <w:szCs w:val="24"/>
        </w:rPr>
      </w:pPr>
      <w:r>
        <w:rPr>
          <w:rFonts w:hint="eastAsia"/>
          <w:b/>
          <w:bCs/>
          <w:sz w:val="24"/>
          <w:szCs w:val="24"/>
        </w:rPr>
        <w:t>七、对本次招标提出询问，请按以下方式联系。</w:t>
      </w:r>
    </w:p>
    <w:p>
      <w:pPr>
        <w:spacing w:line="360" w:lineRule="auto"/>
        <w:ind w:left="0" w:leftChars="0" w:firstLine="420" w:firstLineChars="175"/>
        <w:rPr>
          <w:rFonts w:hint="eastAsia"/>
          <w:sz w:val="24"/>
          <w:szCs w:val="24"/>
        </w:rPr>
      </w:pPr>
      <w:r>
        <w:rPr>
          <w:rFonts w:hint="eastAsia"/>
          <w:sz w:val="24"/>
          <w:szCs w:val="24"/>
        </w:rPr>
        <w:t>1.采购人信息</w:t>
      </w:r>
    </w:p>
    <w:p>
      <w:pPr>
        <w:spacing w:line="360" w:lineRule="auto"/>
        <w:ind w:left="0" w:leftChars="0" w:firstLine="420" w:firstLineChars="175"/>
        <w:rPr>
          <w:rFonts w:hint="eastAsia"/>
          <w:sz w:val="24"/>
          <w:szCs w:val="24"/>
        </w:rPr>
      </w:pPr>
      <w:r>
        <w:rPr>
          <w:rFonts w:hint="eastAsia"/>
          <w:sz w:val="24"/>
          <w:szCs w:val="24"/>
        </w:rPr>
        <w:t>名称：榆林市环境工程评估中心</w:t>
      </w:r>
    </w:p>
    <w:p>
      <w:pPr>
        <w:spacing w:line="360" w:lineRule="auto"/>
        <w:ind w:left="0" w:leftChars="0" w:firstLine="420" w:firstLineChars="175"/>
        <w:rPr>
          <w:rFonts w:hint="eastAsia"/>
          <w:sz w:val="24"/>
          <w:szCs w:val="24"/>
        </w:rPr>
      </w:pPr>
      <w:r>
        <w:rPr>
          <w:rFonts w:hint="eastAsia"/>
          <w:sz w:val="24"/>
          <w:szCs w:val="24"/>
        </w:rPr>
        <w:t>地址：市民大厦16楼</w:t>
      </w:r>
    </w:p>
    <w:p>
      <w:pPr>
        <w:spacing w:line="360" w:lineRule="auto"/>
        <w:ind w:left="0" w:leftChars="0" w:firstLine="638" w:firstLineChars="266"/>
        <w:rPr>
          <w:rFonts w:hint="eastAsia"/>
          <w:sz w:val="24"/>
          <w:szCs w:val="24"/>
        </w:rPr>
      </w:pPr>
      <w:r>
        <w:rPr>
          <w:rFonts w:hint="eastAsia"/>
          <w:sz w:val="24"/>
          <w:szCs w:val="24"/>
        </w:rPr>
        <w:t>联系方式：09127186005</w:t>
      </w:r>
    </w:p>
    <w:p>
      <w:pPr>
        <w:spacing w:line="360" w:lineRule="auto"/>
        <w:ind w:left="0" w:leftChars="0" w:firstLine="638" w:firstLineChars="266"/>
        <w:rPr>
          <w:rFonts w:hint="eastAsia"/>
          <w:sz w:val="24"/>
          <w:szCs w:val="24"/>
        </w:rPr>
      </w:pPr>
      <w:r>
        <w:rPr>
          <w:rFonts w:hint="eastAsia"/>
          <w:sz w:val="24"/>
          <w:szCs w:val="24"/>
        </w:rPr>
        <w:t>2.采购代理机构信息</w:t>
      </w:r>
    </w:p>
    <w:p>
      <w:pPr>
        <w:spacing w:line="360" w:lineRule="auto"/>
        <w:ind w:left="0" w:leftChars="0" w:firstLine="638" w:firstLineChars="266"/>
        <w:rPr>
          <w:rFonts w:hint="eastAsia"/>
          <w:sz w:val="24"/>
          <w:szCs w:val="24"/>
        </w:rPr>
      </w:pPr>
      <w:r>
        <w:rPr>
          <w:rFonts w:hint="eastAsia"/>
          <w:sz w:val="24"/>
          <w:szCs w:val="24"/>
        </w:rPr>
        <w:t>名称：陕西和盛招投标代理有限公司</w:t>
      </w:r>
    </w:p>
    <w:p>
      <w:pPr>
        <w:spacing w:line="360" w:lineRule="auto"/>
        <w:ind w:left="0" w:leftChars="0" w:firstLine="638" w:firstLineChars="266"/>
        <w:rPr>
          <w:rFonts w:hint="eastAsia"/>
          <w:sz w:val="24"/>
          <w:szCs w:val="24"/>
        </w:rPr>
      </w:pPr>
      <w:r>
        <w:rPr>
          <w:rFonts w:hint="eastAsia"/>
          <w:sz w:val="24"/>
          <w:szCs w:val="24"/>
        </w:rPr>
        <w:t>地址：榆林市高新区流沙杏小区E区16排2号</w:t>
      </w:r>
    </w:p>
    <w:p>
      <w:pPr>
        <w:spacing w:line="360" w:lineRule="auto"/>
        <w:ind w:left="0" w:leftChars="0" w:firstLine="638" w:firstLineChars="266"/>
        <w:rPr>
          <w:rFonts w:hint="eastAsia"/>
          <w:sz w:val="24"/>
          <w:szCs w:val="24"/>
        </w:rPr>
      </w:pPr>
      <w:r>
        <w:rPr>
          <w:rFonts w:hint="eastAsia"/>
          <w:sz w:val="24"/>
          <w:szCs w:val="24"/>
        </w:rPr>
        <w:t>联系方式：15596018777</w:t>
      </w:r>
    </w:p>
    <w:p>
      <w:pPr>
        <w:spacing w:line="360" w:lineRule="auto"/>
        <w:ind w:left="0" w:leftChars="0" w:firstLine="638" w:firstLineChars="266"/>
        <w:rPr>
          <w:rFonts w:hint="eastAsia"/>
          <w:sz w:val="24"/>
          <w:szCs w:val="24"/>
        </w:rPr>
      </w:pPr>
      <w:r>
        <w:rPr>
          <w:rFonts w:hint="eastAsia"/>
          <w:sz w:val="24"/>
          <w:szCs w:val="24"/>
        </w:rPr>
        <w:t>3.项目联系方式</w:t>
      </w:r>
    </w:p>
    <w:p>
      <w:pPr>
        <w:spacing w:line="360" w:lineRule="auto"/>
        <w:ind w:left="0" w:leftChars="0" w:firstLine="638" w:firstLineChars="266"/>
        <w:rPr>
          <w:rFonts w:hint="eastAsia"/>
          <w:sz w:val="24"/>
          <w:szCs w:val="24"/>
        </w:rPr>
      </w:pPr>
      <w:r>
        <w:rPr>
          <w:rFonts w:hint="eastAsia"/>
          <w:sz w:val="24"/>
          <w:szCs w:val="24"/>
        </w:rPr>
        <w:t>项目联系人：李保香</w:t>
      </w:r>
    </w:p>
    <w:p>
      <w:pPr>
        <w:spacing w:line="360" w:lineRule="auto"/>
        <w:ind w:left="0" w:leftChars="0" w:firstLine="638" w:firstLineChars="266"/>
        <w:rPr>
          <w:rFonts w:hint="eastAsia"/>
          <w:sz w:val="24"/>
          <w:szCs w:val="24"/>
        </w:rPr>
      </w:pPr>
      <w:r>
        <w:rPr>
          <w:rFonts w:hint="eastAsia"/>
          <w:sz w:val="24"/>
          <w:szCs w:val="24"/>
        </w:rPr>
        <w:t>电话：15596018777</w:t>
      </w:r>
    </w:p>
    <w:p>
      <w:pPr>
        <w:spacing w:line="360" w:lineRule="auto"/>
        <w:ind w:left="0" w:leftChars="0" w:firstLine="638" w:firstLineChars="266"/>
        <w:rPr>
          <w:rFonts w:hint="eastAsia"/>
          <w:sz w:val="24"/>
          <w:szCs w:val="24"/>
        </w:rPr>
      </w:pPr>
    </w:p>
    <w:p>
      <w:pPr>
        <w:spacing w:line="360" w:lineRule="auto"/>
        <w:ind w:left="0" w:leftChars="0" w:firstLine="638" w:firstLineChars="266"/>
        <w:rPr>
          <w:rFonts w:hint="eastAsia"/>
          <w:sz w:val="24"/>
          <w:szCs w:val="24"/>
        </w:rPr>
      </w:pPr>
    </w:p>
    <w:p>
      <w:pPr>
        <w:spacing w:line="360" w:lineRule="auto"/>
        <w:ind w:left="0" w:leftChars="0" w:firstLine="4228" w:firstLineChars="1762"/>
        <w:rPr>
          <w:sz w:val="24"/>
          <w:szCs w:val="24"/>
        </w:rPr>
      </w:pPr>
      <w:r>
        <w:rPr>
          <w:rFonts w:hint="eastAsia"/>
          <w:sz w:val="24"/>
          <w:szCs w:val="24"/>
        </w:rPr>
        <w:t>陕西和盛招投标代理有限公司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MDNjNjAyNjJkZTM0NDRmZDNkYTMxZjQyYmIxZjcifQ=="/>
  </w:docVars>
  <w:rsids>
    <w:rsidRoot w:val="00093EE9"/>
    <w:rsid w:val="0009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2022-11-13T12:37:00Z</dcterms:created>
  <dc:creator>明</dc:creator>
  <cp:lastModifiedBy>明</cp:lastModifiedBy>
  <dcterms:modified xsi:type="dcterms:W3CDTF">2022-11-13T12:49:13Z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A85360C513AB49F0829EDBADA37031CA</vt:lpwstr>
  </property>
</Properties>
</file>