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50" w:rsidRDefault="00AC6750" w:rsidP="00AC6750">
      <w:pPr>
        <w:spacing w:line="500" w:lineRule="exact"/>
        <w:ind w:firstLineChars="200" w:firstLine="562"/>
        <w:rPr>
          <w:rFonts w:ascii="仿宋" w:eastAsia="仿宋" w:hAnsi="仿宋" w:cs="Times New Roman"/>
          <w:b/>
        </w:rPr>
      </w:pPr>
      <w:r>
        <w:rPr>
          <w:rFonts w:ascii="仿宋" w:eastAsia="仿宋" w:hAnsi="仿宋" w:cs="Times New Roman" w:hint="eastAsia"/>
          <w:b/>
        </w:rPr>
        <w:t>一、项目基本情况：</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项目编号：YLCG2022-093J</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项目名称：物业管理服务采购项目</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采购方式：竞争性谈判</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 xml:space="preserve">预算金额：476000.00元 </w:t>
      </w:r>
    </w:p>
    <w:p w:rsidR="00AC6750" w:rsidRDefault="00AC6750" w:rsidP="00AC6750">
      <w:pPr>
        <w:spacing w:line="500" w:lineRule="exact"/>
        <w:ind w:firstLineChars="200" w:firstLine="560"/>
        <w:rPr>
          <w:rFonts w:ascii="仿宋" w:eastAsia="仿宋" w:hAnsi="仿宋" w:cs="Times New Roman"/>
        </w:rPr>
      </w:pPr>
      <w:r>
        <w:rPr>
          <w:rFonts w:ascii="仿宋" w:eastAsia="仿宋" w:hAnsi="仿宋" w:cs="Times New Roman" w:hint="eastAsia"/>
        </w:rPr>
        <w:t>采购需求：</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685"/>
        <w:gridCol w:w="1277"/>
        <w:gridCol w:w="1425"/>
        <w:gridCol w:w="1493"/>
        <w:gridCol w:w="862"/>
        <w:gridCol w:w="2764"/>
      </w:tblGrid>
      <w:tr w:rsidR="00AC6750" w:rsidTr="00627BAF">
        <w:trPr>
          <w:trHeight w:val="728"/>
          <w:tblHeader/>
        </w:trPr>
        <w:tc>
          <w:tcPr>
            <w:tcW w:w="726"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b/>
                <w:bCs/>
                <w:color w:val="000000"/>
                <w:kern w:val="0"/>
                <w:sz w:val="21"/>
                <w:szCs w:val="21"/>
              </w:rPr>
            </w:pPr>
            <w:r>
              <w:rPr>
                <w:rFonts w:ascii="仿宋" w:eastAsia="仿宋" w:hAnsi="仿宋" w:cs="仿宋" w:hint="eastAsia"/>
                <w:b/>
                <w:bCs/>
                <w:color w:val="222222"/>
                <w:kern w:val="0"/>
                <w:sz w:val="21"/>
                <w:szCs w:val="21"/>
                <w:lang/>
              </w:rPr>
              <w:t>合同包号</w:t>
            </w:r>
          </w:p>
        </w:tc>
        <w:tc>
          <w:tcPr>
            <w:tcW w:w="1407"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b/>
                <w:bCs/>
                <w:color w:val="000000"/>
                <w:kern w:val="0"/>
                <w:sz w:val="21"/>
                <w:szCs w:val="21"/>
              </w:rPr>
            </w:pPr>
            <w:r>
              <w:rPr>
                <w:rFonts w:ascii="仿宋" w:eastAsia="仿宋" w:hAnsi="仿宋" w:cs="仿宋" w:hint="eastAsia"/>
                <w:b/>
                <w:bCs/>
                <w:color w:val="222222"/>
                <w:kern w:val="0"/>
                <w:sz w:val="21"/>
                <w:szCs w:val="21"/>
                <w:lang/>
              </w:rPr>
              <w:t>合同包名称</w:t>
            </w:r>
          </w:p>
        </w:tc>
        <w:tc>
          <w:tcPr>
            <w:tcW w:w="1545"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b/>
                <w:bCs/>
                <w:color w:val="000000"/>
                <w:kern w:val="0"/>
                <w:sz w:val="21"/>
                <w:szCs w:val="21"/>
              </w:rPr>
            </w:pPr>
            <w:r>
              <w:rPr>
                <w:rFonts w:ascii="仿宋" w:eastAsia="仿宋" w:hAnsi="仿宋" w:cs="仿宋" w:hint="eastAsia"/>
                <w:b/>
                <w:bCs/>
                <w:color w:val="222222"/>
                <w:kern w:val="0"/>
                <w:sz w:val="21"/>
                <w:szCs w:val="21"/>
                <w:lang/>
              </w:rPr>
              <w:t>技术规格、参数及要求</w:t>
            </w:r>
          </w:p>
        </w:tc>
        <w:tc>
          <w:tcPr>
            <w:tcW w:w="1545"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b/>
                <w:bCs/>
                <w:color w:val="000000"/>
                <w:kern w:val="0"/>
                <w:sz w:val="21"/>
                <w:szCs w:val="21"/>
              </w:rPr>
            </w:pPr>
            <w:r>
              <w:rPr>
                <w:rFonts w:ascii="仿宋" w:eastAsia="仿宋" w:hAnsi="仿宋" w:cs="仿宋" w:hint="eastAsia"/>
                <w:b/>
                <w:bCs/>
                <w:color w:val="222222"/>
                <w:kern w:val="0"/>
                <w:sz w:val="21"/>
                <w:szCs w:val="21"/>
                <w:lang/>
              </w:rPr>
              <w:t>预算金额（元）</w:t>
            </w:r>
          </w:p>
        </w:tc>
        <w:tc>
          <w:tcPr>
            <w:tcW w:w="930"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b/>
                <w:bCs/>
                <w:color w:val="000000"/>
                <w:kern w:val="0"/>
                <w:sz w:val="21"/>
                <w:szCs w:val="21"/>
              </w:rPr>
            </w:pPr>
            <w:r>
              <w:rPr>
                <w:rFonts w:ascii="仿宋" w:eastAsia="仿宋" w:hAnsi="仿宋" w:cs="仿宋" w:hint="eastAsia"/>
                <w:b/>
                <w:bCs/>
                <w:color w:val="222222"/>
                <w:kern w:val="0"/>
                <w:sz w:val="21"/>
                <w:szCs w:val="21"/>
                <w:lang/>
              </w:rPr>
              <w:t>是否接受联合体</w:t>
            </w:r>
          </w:p>
        </w:tc>
        <w:tc>
          <w:tcPr>
            <w:tcW w:w="3117"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b/>
                <w:bCs/>
                <w:color w:val="000000"/>
                <w:kern w:val="0"/>
                <w:sz w:val="21"/>
                <w:szCs w:val="21"/>
              </w:rPr>
            </w:pPr>
            <w:r>
              <w:rPr>
                <w:rFonts w:ascii="仿宋" w:eastAsia="仿宋" w:hAnsi="仿宋" w:cs="仿宋" w:hint="eastAsia"/>
                <w:b/>
                <w:bCs/>
                <w:color w:val="222222"/>
                <w:kern w:val="0"/>
                <w:sz w:val="21"/>
                <w:szCs w:val="21"/>
                <w:lang/>
              </w:rPr>
              <w:t>合同履行期限</w:t>
            </w:r>
          </w:p>
        </w:tc>
      </w:tr>
      <w:tr w:rsidR="00AC6750" w:rsidTr="00627BAF">
        <w:trPr>
          <w:trHeight w:val="984"/>
        </w:trPr>
        <w:tc>
          <w:tcPr>
            <w:tcW w:w="726"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color w:val="000000"/>
                <w:kern w:val="0"/>
                <w:sz w:val="21"/>
                <w:szCs w:val="21"/>
              </w:rPr>
            </w:pPr>
            <w:r>
              <w:rPr>
                <w:rFonts w:ascii="仿宋" w:eastAsia="仿宋" w:hAnsi="仿宋" w:cs="仿宋" w:hint="eastAsia"/>
                <w:color w:val="222222"/>
                <w:kern w:val="0"/>
                <w:sz w:val="21"/>
                <w:szCs w:val="21"/>
                <w:lang/>
              </w:rPr>
              <w:t>1</w:t>
            </w:r>
          </w:p>
        </w:tc>
        <w:tc>
          <w:tcPr>
            <w:tcW w:w="1407"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物业管理服务采购项目</w:t>
            </w:r>
          </w:p>
        </w:tc>
        <w:tc>
          <w:tcPr>
            <w:tcW w:w="1545"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详见采购文件</w:t>
            </w:r>
          </w:p>
        </w:tc>
        <w:tc>
          <w:tcPr>
            <w:tcW w:w="1545"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476000.00</w:t>
            </w:r>
          </w:p>
        </w:tc>
        <w:tc>
          <w:tcPr>
            <w:tcW w:w="930"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color w:val="000000"/>
                <w:kern w:val="0"/>
                <w:sz w:val="21"/>
                <w:szCs w:val="21"/>
              </w:rPr>
            </w:pPr>
            <w:r>
              <w:rPr>
                <w:rFonts w:ascii="仿宋" w:eastAsia="仿宋" w:hAnsi="仿宋" w:cs="仿宋" w:hint="eastAsia"/>
                <w:color w:val="222222"/>
                <w:kern w:val="0"/>
                <w:sz w:val="21"/>
                <w:szCs w:val="21"/>
                <w:lang/>
              </w:rPr>
              <w:t>否</w:t>
            </w:r>
          </w:p>
        </w:tc>
        <w:tc>
          <w:tcPr>
            <w:tcW w:w="3117" w:type="dxa"/>
            <w:tcBorders>
              <w:top w:val="single" w:sz="4" w:space="0" w:color="333333"/>
              <w:left w:val="single" w:sz="4" w:space="0" w:color="333333"/>
              <w:bottom w:val="single" w:sz="4" w:space="0" w:color="333333"/>
              <w:right w:val="single" w:sz="4" w:space="0" w:color="333333"/>
            </w:tcBorders>
            <w:shd w:val="clear" w:color="auto" w:fill="FFFFFF"/>
            <w:tcMar>
              <w:top w:w="63" w:type="dxa"/>
              <w:left w:w="100" w:type="dxa"/>
              <w:bottom w:w="63" w:type="dxa"/>
              <w:right w:w="100" w:type="dxa"/>
            </w:tcMar>
            <w:vAlign w:val="center"/>
          </w:tcPr>
          <w:p w:rsidR="00AC6750" w:rsidRDefault="00AC6750" w:rsidP="00627BAF">
            <w:pPr>
              <w:spacing w:line="360" w:lineRule="atLeast"/>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1年</w:t>
            </w:r>
          </w:p>
        </w:tc>
      </w:tr>
    </w:tbl>
    <w:p w:rsidR="00AC6750" w:rsidRDefault="00AC6750" w:rsidP="00AC6750">
      <w:pPr>
        <w:spacing w:line="500" w:lineRule="exact"/>
        <w:ind w:firstLineChars="200" w:firstLine="562"/>
        <w:rPr>
          <w:rFonts w:ascii="仿宋" w:eastAsia="仿宋" w:hAnsi="仿宋" w:cs="Times New Roman" w:hint="eastAsia"/>
          <w:b/>
        </w:rPr>
      </w:pPr>
      <w:r>
        <w:rPr>
          <w:rFonts w:ascii="仿宋" w:eastAsia="仿宋" w:hAnsi="仿宋" w:cs="Times New Roman" w:hint="eastAsia"/>
          <w:b/>
        </w:rPr>
        <w:t>二、申请人的资格要求</w:t>
      </w:r>
    </w:p>
    <w:p w:rsidR="00AC6750" w:rsidRDefault="00AC6750" w:rsidP="00AC6750">
      <w:pPr>
        <w:wordWrap w:val="0"/>
        <w:autoSpaceDE w:val="0"/>
        <w:autoSpaceDN w:val="0"/>
        <w:adjustRightInd w:val="0"/>
        <w:snapToGrid w:val="0"/>
        <w:spacing w:line="360" w:lineRule="auto"/>
        <w:ind w:firstLineChars="200" w:firstLine="568"/>
        <w:rPr>
          <w:rFonts w:ascii="仿宋" w:eastAsia="仿宋" w:hAnsi="仿宋" w:cs="仿宋" w:hint="eastAsia"/>
          <w:spacing w:val="2"/>
          <w:kern w:val="0"/>
        </w:rPr>
      </w:pPr>
      <w:r>
        <w:rPr>
          <w:rFonts w:ascii="仿宋" w:eastAsia="仿宋" w:hAnsi="仿宋" w:cs="仿宋" w:hint="eastAsia"/>
          <w:spacing w:val="2"/>
          <w:kern w:val="0"/>
        </w:rPr>
        <w:t>1、满足《中华人民共和国政府采购法》第二十二条规定。</w:t>
      </w:r>
    </w:p>
    <w:p w:rsidR="00AC6750" w:rsidRDefault="00AC6750" w:rsidP="00AC6750">
      <w:pPr>
        <w:pStyle w:val="2"/>
        <w:spacing w:line="360" w:lineRule="auto"/>
        <w:ind w:left="560"/>
        <w:rPr>
          <w:rFonts w:hint="eastAsia"/>
        </w:rPr>
      </w:pPr>
      <w:r>
        <w:rPr>
          <w:rFonts w:ascii="仿宋" w:eastAsia="仿宋" w:hAnsi="仿宋" w:cs="仿宋" w:hint="eastAsia"/>
          <w:spacing w:val="2"/>
          <w:kern w:val="0"/>
        </w:rPr>
        <w:t>2、落实政府采购政策需满足的资格要求：根据相关政策落实。</w:t>
      </w:r>
    </w:p>
    <w:p w:rsidR="00AC6750" w:rsidRDefault="00AC6750" w:rsidP="00AC6750">
      <w:pPr>
        <w:wordWrap w:val="0"/>
        <w:autoSpaceDE w:val="0"/>
        <w:autoSpaceDN w:val="0"/>
        <w:adjustRightInd w:val="0"/>
        <w:snapToGrid w:val="0"/>
        <w:spacing w:line="360" w:lineRule="auto"/>
        <w:ind w:firstLineChars="200" w:firstLine="568"/>
        <w:rPr>
          <w:rFonts w:ascii="仿宋" w:eastAsia="仿宋" w:hAnsi="仿宋" w:cs="仿宋" w:hint="eastAsia"/>
          <w:spacing w:val="2"/>
          <w:kern w:val="0"/>
        </w:rPr>
      </w:pPr>
      <w:r>
        <w:rPr>
          <w:rFonts w:ascii="仿宋" w:eastAsia="仿宋" w:hAnsi="仿宋" w:cs="仿宋" w:hint="eastAsia"/>
          <w:spacing w:val="2"/>
          <w:kern w:val="0"/>
        </w:rPr>
        <w:t>3、本项目的特定资格要求：</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供应商需在响应文件中提供相关证明材料复印件加盖公章。</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 xml:space="preserve">（1）营业执照等主体资格证明文件。 </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（2）社保缴纳证明：供应商提供已缴存的2021年6月1日以来任意月份的社会保障资金缴存单据或社保机构开具的社会保险参保缴费情况证明。依法不需要缴纳社会保障资金的应提供相关文件证明。</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（3）税收缴纳证明：供应商提供已缴纳的2021年6月1日以来连续三个月的纳税证明或完税证明，纳税证明或完税证明上应有代收机构或税务机关的公章或业务专用章。依法免税的应提供相关文件证明。</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lastRenderedPageBreak/>
        <w:t>（4）法定代表人授权委托书：法定代表人参加投标的，提供本人身份证复印件；法定代表人授权他人参加投标的，提供法定代表人授权委托书。</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（5）信用记录：供应商是否被列入“信用中国”网站记录的“失信被执行人”或“税收违法黑名单”名单；是否处于“中国政府采购网”记录的“政府采购严重违法失信行为记录名单 ”中的禁止参加政府采购活动期间。（资格审查人现场通过网络查询）</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（6）供应商应在“信用中国（陕西榆林）”网站进行注册、登录，自主上报信用承诺书（网址：https://credit.yl.gov.cn/）。 承诺事项：《榆林市政府采购工程类/货物类/服务类项目供应商信用承诺书》，需上传至承诺附件；承诺有效期为一年。（资格审查人现场通过网络查询）</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hint="eastAsia"/>
          <w:color w:val="000000"/>
          <w:spacing w:val="2"/>
          <w:kern w:val="0"/>
        </w:rPr>
      </w:pPr>
      <w:r>
        <w:rPr>
          <w:rFonts w:ascii="仿宋" w:eastAsia="仿宋" w:hAnsi="仿宋" w:cs="仿宋" w:hint="eastAsia"/>
          <w:color w:val="000000"/>
          <w:spacing w:val="2"/>
          <w:kern w:val="0"/>
        </w:rPr>
        <w:t>（7）供应商书面声明函。</w:t>
      </w:r>
    </w:p>
    <w:p w:rsidR="00AC6750" w:rsidRDefault="00AC6750" w:rsidP="00AC6750">
      <w:pPr>
        <w:autoSpaceDE w:val="0"/>
        <w:autoSpaceDN w:val="0"/>
        <w:adjustRightInd w:val="0"/>
        <w:snapToGrid w:val="0"/>
        <w:spacing w:line="360" w:lineRule="auto"/>
        <w:ind w:firstLineChars="200" w:firstLine="568"/>
        <w:rPr>
          <w:rFonts w:ascii="仿宋" w:eastAsia="仿宋" w:hAnsi="仿宋" w:cs="仿宋"/>
          <w:color w:val="000000"/>
          <w:spacing w:val="2"/>
          <w:kern w:val="0"/>
        </w:rPr>
      </w:pPr>
      <w:r>
        <w:rPr>
          <w:rFonts w:ascii="仿宋" w:eastAsia="仿宋" w:hAnsi="仿宋" w:cs="仿宋" w:hint="eastAsia"/>
          <w:color w:val="000000"/>
          <w:spacing w:val="2"/>
          <w:kern w:val="0"/>
        </w:rPr>
        <w:t>（8）本项目专门面向中小企业采购，预留份额为整体预留，供应商须填写《中小企业声明函》。</w:t>
      </w:r>
    </w:p>
    <w:p w:rsidR="00AC6750" w:rsidRDefault="00AC6750" w:rsidP="00AC6750">
      <w:pPr>
        <w:spacing w:line="360" w:lineRule="auto"/>
        <w:ind w:firstLineChars="200" w:firstLine="422"/>
        <w:rPr>
          <w:rFonts w:ascii="仿宋" w:eastAsia="仿宋" w:hAnsi="仿宋" w:cs="宋体" w:hint="eastAsia"/>
          <w:sz w:val="21"/>
          <w:szCs w:val="21"/>
        </w:rPr>
      </w:pPr>
      <w:r>
        <w:rPr>
          <w:rFonts w:ascii="仿宋" w:eastAsia="仿宋" w:hAnsi="仿宋" w:cs="宋体" w:hint="eastAsia"/>
          <w:b/>
          <w:sz w:val="21"/>
          <w:szCs w:val="21"/>
        </w:rPr>
        <w:t>备注：</w:t>
      </w:r>
      <w:r>
        <w:rPr>
          <w:rFonts w:ascii="仿宋" w:eastAsia="仿宋" w:hAnsi="仿宋" w:cs="宋体" w:hint="eastAsia"/>
          <w:sz w:val="21"/>
          <w:szCs w:val="21"/>
        </w:rPr>
        <w:t>1.</w:t>
      </w:r>
      <w:r>
        <w:rPr>
          <w:rFonts w:ascii="仿宋" w:eastAsia="仿宋" w:hAnsi="仿宋" w:cs="宋体" w:hint="eastAsia"/>
          <w:bCs/>
          <w:sz w:val="21"/>
          <w:szCs w:val="21"/>
        </w:rPr>
        <w:t>《法定代表人授权委托书》、《</w:t>
      </w:r>
      <w:r>
        <w:rPr>
          <w:rFonts w:ascii="仿宋" w:eastAsia="仿宋" w:hAnsi="仿宋" w:cs="宋体"/>
          <w:bCs/>
          <w:sz w:val="21"/>
          <w:szCs w:val="21"/>
        </w:rPr>
        <w:t>榆林市政府采购工程类/货物类/服务类项目供应商信用承诺书</w:t>
      </w:r>
      <w:r>
        <w:rPr>
          <w:rFonts w:ascii="仿宋" w:eastAsia="仿宋" w:hAnsi="仿宋" w:cs="宋体" w:hint="eastAsia"/>
          <w:bCs/>
          <w:sz w:val="21"/>
          <w:szCs w:val="21"/>
        </w:rPr>
        <w:t>》、《供应</w:t>
      </w:r>
      <w:r>
        <w:rPr>
          <w:rFonts w:ascii="仿宋" w:eastAsia="仿宋" w:hAnsi="仿宋" w:cs="宋体"/>
          <w:bCs/>
          <w:sz w:val="21"/>
          <w:szCs w:val="21"/>
        </w:rPr>
        <w:t>商书面声明函</w:t>
      </w:r>
      <w:r>
        <w:rPr>
          <w:rFonts w:ascii="仿宋" w:eastAsia="仿宋" w:hAnsi="仿宋" w:cs="宋体" w:hint="eastAsia"/>
          <w:bCs/>
          <w:sz w:val="21"/>
          <w:szCs w:val="21"/>
        </w:rPr>
        <w:t>》、《中小企业声明函》</w:t>
      </w:r>
      <w:r>
        <w:rPr>
          <w:rFonts w:ascii="仿宋" w:eastAsia="仿宋" w:hAnsi="仿宋" w:cs="宋体" w:hint="eastAsia"/>
          <w:sz w:val="21"/>
          <w:szCs w:val="21"/>
        </w:rPr>
        <w:t xml:space="preserve">应按谈判文件第五章给定的格式填写。      </w:t>
      </w:r>
    </w:p>
    <w:p w:rsidR="00AC6750" w:rsidRDefault="00AC6750" w:rsidP="00AC6750">
      <w:pPr>
        <w:spacing w:line="360" w:lineRule="auto"/>
        <w:ind w:firstLineChars="300" w:firstLine="630"/>
        <w:rPr>
          <w:rFonts w:ascii="仿宋" w:eastAsia="仿宋" w:hAnsi="仿宋" w:cs="宋体" w:hint="eastAsia"/>
          <w:bCs/>
          <w:color w:val="FF0000"/>
          <w:sz w:val="21"/>
          <w:szCs w:val="21"/>
        </w:rPr>
      </w:pPr>
      <w:r>
        <w:rPr>
          <w:rFonts w:ascii="仿宋" w:eastAsia="仿宋" w:hAnsi="仿宋" w:cs="宋体" w:hint="eastAsia"/>
          <w:bCs/>
          <w:color w:val="FF0000"/>
          <w:sz w:val="21"/>
          <w:szCs w:val="21"/>
        </w:rPr>
        <w:t>2. 本项目专门面向中小企业采购，残疾人福利性单位、监狱企业投标视同为中小企业，不再单独享受价格扣除。</w:t>
      </w:r>
    </w:p>
    <w:p w:rsidR="00AC6750" w:rsidRDefault="00AC6750" w:rsidP="00AC6750">
      <w:pPr>
        <w:spacing w:line="500" w:lineRule="exact"/>
        <w:ind w:firstLineChars="200" w:firstLine="562"/>
        <w:rPr>
          <w:rFonts w:ascii="仿宋" w:eastAsia="仿宋" w:hAnsi="仿宋" w:cs="Times New Roman" w:hint="eastAsia"/>
          <w:b/>
        </w:rPr>
      </w:pPr>
      <w:r>
        <w:rPr>
          <w:rFonts w:ascii="仿宋" w:eastAsia="仿宋" w:hAnsi="仿宋" w:cs="Times New Roman" w:hint="eastAsia"/>
          <w:b/>
        </w:rPr>
        <w:t>三、获取采购文件</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 xml:space="preserve">时间：2022年 11月04日 至 2022年11月10日 ，每天上午 00:00:00 至 12:00:00 ，下午 12:00:00 至 23:59:59 （北京时间,法定节假日除外）   </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地点：CA锁报名后自行下载</w:t>
      </w:r>
    </w:p>
    <w:p w:rsidR="00AC6750" w:rsidRDefault="00AC6750" w:rsidP="00AC6750">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方式：在线获取</w:t>
      </w:r>
    </w:p>
    <w:p w:rsidR="00AC6750" w:rsidRDefault="00AC6750" w:rsidP="00AC6750">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lastRenderedPageBreak/>
        <w:t>售价：免费获取</w:t>
      </w:r>
    </w:p>
    <w:p w:rsidR="00AC6750" w:rsidRDefault="00AC6750" w:rsidP="00AC6750">
      <w:pPr>
        <w:spacing w:line="500" w:lineRule="exact"/>
        <w:ind w:firstLineChars="200" w:firstLine="562"/>
        <w:rPr>
          <w:rFonts w:ascii="仿宋" w:eastAsia="仿宋" w:hAnsi="仿宋" w:cs="Times New Roman" w:hint="eastAsia"/>
          <w:b/>
          <w:bCs/>
        </w:rPr>
      </w:pPr>
      <w:r>
        <w:rPr>
          <w:rFonts w:ascii="仿宋" w:eastAsia="仿宋" w:hAnsi="仿宋" w:cs="Times New Roman" w:hint="eastAsia"/>
          <w:b/>
          <w:bCs/>
        </w:rPr>
        <w:t>四、响应文件提交</w:t>
      </w:r>
    </w:p>
    <w:p w:rsidR="00AC6750" w:rsidRDefault="00AC6750" w:rsidP="00AC6750">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截止时间：2022年 11月11日09时30分00秒（北京时间）</w:t>
      </w:r>
    </w:p>
    <w:p w:rsidR="00AC6750" w:rsidRDefault="00AC6750" w:rsidP="00AC6750">
      <w:pPr>
        <w:spacing w:line="500" w:lineRule="exact"/>
        <w:ind w:firstLineChars="200" w:firstLine="562"/>
        <w:rPr>
          <w:rFonts w:ascii="仿宋" w:eastAsia="仿宋" w:hAnsi="仿宋" w:cs="Times New Roman"/>
          <w:b/>
        </w:rPr>
      </w:pPr>
      <w:r>
        <w:rPr>
          <w:rFonts w:ascii="仿宋" w:eastAsia="仿宋" w:hAnsi="仿宋" w:cs="Times New Roman" w:hint="eastAsia"/>
          <w:b/>
          <w:bCs/>
        </w:rPr>
        <w:t>五、开启</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时间：2022年 11月11日 09时30分00秒（北京时间）</w:t>
      </w:r>
    </w:p>
    <w:p w:rsidR="00AC6750" w:rsidRDefault="00AC6750" w:rsidP="00AC6750">
      <w:pPr>
        <w:spacing w:line="500" w:lineRule="exact"/>
        <w:ind w:firstLineChars="200" w:firstLine="560"/>
        <w:rPr>
          <w:rFonts w:ascii="仿宋" w:eastAsia="仿宋" w:hAnsi="仿宋" w:cs="Times New Roman" w:hint="eastAsia"/>
          <w:bCs/>
        </w:rPr>
      </w:pPr>
      <w:r>
        <w:rPr>
          <w:rFonts w:ascii="仿宋" w:eastAsia="仿宋" w:hAnsi="仿宋" w:cs="Times New Roman" w:hint="eastAsia"/>
          <w:bCs/>
        </w:rPr>
        <w:t>地点：网上递交</w:t>
      </w:r>
    </w:p>
    <w:p w:rsidR="00AC6750" w:rsidRDefault="00AC6750" w:rsidP="00AC6750">
      <w:pPr>
        <w:spacing w:line="500" w:lineRule="exact"/>
        <w:ind w:firstLineChars="200" w:firstLine="562"/>
        <w:rPr>
          <w:rFonts w:ascii="仿宋" w:eastAsia="仿宋" w:hAnsi="仿宋" w:cs="Times New Roman" w:hint="eastAsia"/>
          <w:b/>
        </w:rPr>
      </w:pPr>
      <w:r>
        <w:rPr>
          <w:rFonts w:ascii="仿宋" w:eastAsia="仿宋" w:hAnsi="仿宋" w:cs="Times New Roman" w:hint="eastAsia"/>
          <w:b/>
        </w:rPr>
        <w:t>六、公告期限</w:t>
      </w:r>
    </w:p>
    <w:p w:rsidR="00AC6750" w:rsidRDefault="00AC6750" w:rsidP="00AC6750">
      <w:pPr>
        <w:spacing w:line="500" w:lineRule="exact"/>
        <w:ind w:firstLineChars="200" w:firstLine="560"/>
        <w:rPr>
          <w:rFonts w:ascii="仿宋" w:eastAsia="仿宋" w:hAnsi="仿宋" w:cs="Times New Roman" w:hint="eastAsia"/>
        </w:rPr>
      </w:pPr>
      <w:r>
        <w:rPr>
          <w:rFonts w:ascii="仿宋" w:eastAsia="仿宋" w:hAnsi="仿宋" w:cs="Times New Roman" w:hint="eastAsia"/>
        </w:rPr>
        <w:t>自本公告发布之日起3个工作日。</w:t>
      </w:r>
    </w:p>
    <w:p w:rsidR="00AC6750" w:rsidRDefault="00AC6750" w:rsidP="00AC6750">
      <w:pPr>
        <w:spacing w:line="500" w:lineRule="exact"/>
        <w:ind w:firstLineChars="200" w:firstLine="562"/>
        <w:rPr>
          <w:rFonts w:ascii="仿宋" w:eastAsia="仿宋" w:hAnsi="仿宋" w:cs="Times New Roman" w:hint="eastAsia"/>
          <w:b/>
        </w:rPr>
      </w:pPr>
      <w:r>
        <w:rPr>
          <w:rFonts w:ascii="仿宋" w:eastAsia="仿宋" w:hAnsi="仿宋" w:cs="Times New Roman" w:hint="eastAsia"/>
          <w:b/>
        </w:rPr>
        <w:t>七、其他补充事宜</w:t>
      </w:r>
    </w:p>
    <w:p w:rsidR="00AC6750" w:rsidRDefault="00AC6750" w:rsidP="00AC6750">
      <w:pPr>
        <w:spacing w:line="276" w:lineRule="auto"/>
        <w:ind w:firstLineChars="200" w:firstLine="560"/>
        <w:rPr>
          <w:rFonts w:hint="eastAsia"/>
        </w:rPr>
      </w:pPr>
      <w:r>
        <w:rPr>
          <w:rFonts w:ascii="仿宋" w:eastAsia="仿宋" w:hAnsi="仿宋" w:cs="Times New Roman" w:hint="eastAsia"/>
        </w:rPr>
        <w:t>1、方式：供应商可登录全国公共资源交易中心平台（陕西省）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r>
        <w:rPr>
          <w:rFonts w:ascii="仿宋" w:eastAsia="仿宋" w:hAnsi="仿宋" w:cs="Times New Roman" w:hint="eastAsia"/>
          <w:b/>
          <w:bCs/>
        </w:rPr>
        <w:t>特别提醒</w:t>
      </w:r>
      <w:r>
        <w:rPr>
          <w:rFonts w:ascii="仿宋" w:eastAsia="仿宋" w:hAnsi="仿宋" w:cs="Times New Roman" w:hint="eastAsia"/>
          <w:bCs/>
        </w:rPr>
        <w:t>：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ascii="仿宋" w:eastAsia="仿宋" w:hAnsi="仿宋" w:cs="Times New Roman" w:hint="eastAsia"/>
        </w:rPr>
        <w:t>电子响应文件制作软件技术支持热线：400-998-0000</w:t>
      </w:r>
      <w:r>
        <w:rPr>
          <w:rFonts w:ascii="仿宋" w:eastAsia="仿宋" w:hAnsi="仿宋" w:cs="Times New Roman" w:hint="eastAsia"/>
          <w:bCs/>
        </w:rPr>
        <w:t xml:space="preserve"> </w:t>
      </w:r>
      <w:r>
        <w:rPr>
          <w:rFonts w:ascii="仿宋" w:eastAsia="仿宋" w:hAnsi="仿宋" w:cs="仿宋" w:hint="eastAsia"/>
          <w:bCs/>
        </w:rPr>
        <w:t>CA锁购买：榆林市市民大厦四楼窗口购买,或下载手机APP：陕公共资源交易服务，线上购买。联系电话：0912-3515031</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lastRenderedPageBreak/>
        <w:t>2、供应商自行在电脑上进行二次报价。建议使用带有麦克风和摄像头的笔记本电脑。</w:t>
      </w:r>
    </w:p>
    <w:p w:rsidR="00AC6750" w:rsidRDefault="00AC6750" w:rsidP="00AC6750">
      <w:pPr>
        <w:spacing w:line="288" w:lineRule="auto"/>
        <w:ind w:firstLineChars="200" w:firstLine="562"/>
        <w:rPr>
          <w:rFonts w:ascii="仿宋" w:eastAsia="仿宋" w:hAnsi="仿宋" w:cs="Times New Roman" w:hint="eastAsia"/>
          <w:b/>
        </w:rPr>
      </w:pPr>
      <w:r>
        <w:rPr>
          <w:rFonts w:ascii="仿宋" w:eastAsia="仿宋" w:hAnsi="仿宋" w:cs="Times New Roman" w:hint="eastAsia"/>
          <w:b/>
        </w:rPr>
        <w:t>八、凡对本次采购提出询问，请按以下方式联系。</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1、采购人信息</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名称：米脂县人民监察院</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地址：米脂县河西片区迎宾大道南侧78号米脂县人民检察院驻地</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联系方式：</w:t>
      </w:r>
      <w:r>
        <w:rPr>
          <w:rFonts w:ascii="仿宋" w:eastAsia="仿宋" w:hAnsi="仿宋" w:cs="Times New Roman"/>
        </w:rPr>
        <w:t>18098010360</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 xml:space="preserve"> 2、采购代理机构信息</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名称：榆林市市级政府采购中心</w:t>
      </w:r>
    </w:p>
    <w:p w:rsidR="00AC6750" w:rsidRDefault="00AC6750" w:rsidP="00AC6750">
      <w:pPr>
        <w:spacing w:line="288" w:lineRule="auto"/>
        <w:ind w:firstLineChars="200" w:firstLine="560"/>
        <w:rPr>
          <w:rFonts w:ascii="仿宋" w:eastAsia="仿宋" w:hAnsi="仿宋" w:cs="Times New Roman" w:hint="eastAsia"/>
        </w:rPr>
      </w:pPr>
      <w:r>
        <w:rPr>
          <w:rFonts w:ascii="仿宋" w:eastAsia="仿宋" w:hAnsi="仿宋" w:cs="Times New Roman" w:hint="eastAsia"/>
        </w:rPr>
        <w:t>地址：榆林市榆阳区文化南路市民大厦11楼</w:t>
      </w:r>
    </w:p>
    <w:p w:rsidR="00AC6750" w:rsidRDefault="00AC6750" w:rsidP="00AC6750">
      <w:pPr>
        <w:spacing w:line="288" w:lineRule="auto"/>
        <w:rPr>
          <w:rFonts w:ascii="仿宋" w:eastAsia="仿宋" w:hAnsi="仿宋" w:cs="Times New Roman"/>
        </w:rPr>
      </w:pPr>
      <w:r>
        <w:rPr>
          <w:rFonts w:ascii="仿宋" w:eastAsia="仿宋" w:hAnsi="仿宋" w:cs="Times New Roman" w:hint="eastAsia"/>
        </w:rPr>
        <w:t xml:space="preserve">    联系方式：0912-3515051</w:t>
      </w:r>
    </w:p>
    <w:p w:rsidR="00AC6750" w:rsidRDefault="00AC6750" w:rsidP="00AC6750">
      <w:pPr>
        <w:pStyle w:val="a6"/>
        <w:spacing w:line="288" w:lineRule="auto"/>
        <w:ind w:left="181" w:firstLineChars="0" w:firstLine="0"/>
        <w:jc w:val="left"/>
        <w:rPr>
          <w:rFonts w:ascii="仿宋" w:eastAsia="仿宋" w:hAnsi="仿宋" w:cs="Times New Roman" w:hint="eastAsia"/>
        </w:rPr>
      </w:pPr>
      <w:r>
        <w:rPr>
          <w:rFonts w:ascii="仿宋" w:eastAsia="仿宋" w:hAnsi="仿宋" w:cs="Times New Roman" w:hint="eastAsia"/>
        </w:rPr>
        <w:t xml:space="preserve">   3、项目联系方式</w:t>
      </w:r>
    </w:p>
    <w:p w:rsidR="00AC6750" w:rsidRDefault="00AC6750" w:rsidP="00AC6750">
      <w:pPr>
        <w:pStyle w:val="a6"/>
        <w:spacing w:line="288" w:lineRule="auto"/>
        <w:ind w:left="181" w:firstLineChars="0" w:firstLine="0"/>
        <w:jc w:val="left"/>
        <w:rPr>
          <w:rFonts w:ascii="仿宋" w:eastAsia="仿宋" w:hAnsi="仿宋" w:cs="Times New Roman" w:hint="eastAsia"/>
        </w:rPr>
      </w:pPr>
      <w:r>
        <w:rPr>
          <w:rFonts w:ascii="仿宋" w:eastAsia="仿宋" w:hAnsi="仿宋" w:cs="Times New Roman" w:hint="eastAsia"/>
        </w:rPr>
        <w:t xml:space="preserve">   项目联系人：潘老师</w:t>
      </w:r>
    </w:p>
    <w:p w:rsidR="00AC6750" w:rsidRDefault="00AC6750" w:rsidP="00AC6750">
      <w:pPr>
        <w:pStyle w:val="a6"/>
        <w:spacing w:line="500" w:lineRule="exact"/>
        <w:ind w:left="181" w:firstLineChars="0" w:firstLine="0"/>
        <w:jc w:val="left"/>
        <w:rPr>
          <w:rFonts w:ascii="仿宋" w:eastAsia="仿宋" w:hAnsi="仿宋" w:cs="Times New Roman" w:hint="eastAsia"/>
        </w:rPr>
      </w:pPr>
      <w:r>
        <w:rPr>
          <w:rFonts w:ascii="仿宋" w:eastAsia="仿宋" w:hAnsi="仿宋" w:cs="Times New Roman" w:hint="eastAsia"/>
        </w:rPr>
        <w:t xml:space="preserve">   电话：0912-3515051     </w:t>
      </w:r>
    </w:p>
    <w:p w:rsidR="00AC6750" w:rsidRDefault="00AC6750" w:rsidP="00AC6750">
      <w:pPr>
        <w:pStyle w:val="a6"/>
        <w:spacing w:line="500" w:lineRule="exact"/>
        <w:ind w:left="181" w:firstLineChars="0" w:firstLine="0"/>
        <w:jc w:val="left"/>
        <w:rPr>
          <w:rFonts w:ascii="仿宋" w:eastAsia="仿宋" w:hAnsi="仿宋" w:cs="Times New Roman" w:hint="eastAsia"/>
        </w:rPr>
      </w:pPr>
    </w:p>
    <w:p w:rsidR="00AC6750" w:rsidRDefault="00AC6750" w:rsidP="00AC6750">
      <w:pPr>
        <w:pStyle w:val="a6"/>
        <w:spacing w:line="500" w:lineRule="exact"/>
        <w:ind w:left="181" w:firstLineChars="0" w:firstLine="0"/>
        <w:jc w:val="left"/>
        <w:rPr>
          <w:rFonts w:ascii="仿宋" w:eastAsia="仿宋" w:hAnsi="仿宋" w:cs="Times New Roman" w:hint="eastAsia"/>
        </w:rPr>
      </w:pPr>
    </w:p>
    <w:p w:rsidR="00892AF8" w:rsidRPr="00AC6750" w:rsidRDefault="00892AF8" w:rsidP="00AC6750"/>
    <w:sectPr w:rsidR="00892AF8" w:rsidRPr="00AC6750" w:rsidSect="00636E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CDE" w:rsidRDefault="00386CDE" w:rsidP="005F4F10">
      <w:pPr>
        <w:spacing w:line="240" w:lineRule="auto"/>
      </w:pPr>
      <w:r>
        <w:separator/>
      </w:r>
    </w:p>
  </w:endnote>
  <w:endnote w:type="continuationSeparator" w:id="1">
    <w:p w:rsidR="00386CDE" w:rsidRDefault="00386CDE" w:rsidP="005F4F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roman"/>
    <w:pitch w:val="default"/>
    <w:sig w:usb0="00000001"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CDE" w:rsidRDefault="00386CDE" w:rsidP="005F4F10">
      <w:pPr>
        <w:spacing w:line="240" w:lineRule="auto"/>
      </w:pPr>
      <w:r>
        <w:separator/>
      </w:r>
    </w:p>
  </w:footnote>
  <w:footnote w:type="continuationSeparator" w:id="1">
    <w:p w:rsidR="00386CDE" w:rsidRDefault="00386CDE" w:rsidP="005F4F1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F10"/>
    <w:rsid w:val="00386CDE"/>
    <w:rsid w:val="005F4F10"/>
    <w:rsid w:val="00636EFF"/>
    <w:rsid w:val="00892AF8"/>
    <w:rsid w:val="00AC6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4F10"/>
    <w:pPr>
      <w:spacing w:line="400" w:lineRule="exact"/>
      <w:jc w:val="both"/>
    </w:pPr>
    <w:rPr>
      <w:rFonts w:ascii="Calibri Light" w:eastAsia="华文仿宋" w:hAnsi="Calibri Light" w:cs="Calibri Light"/>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F4F1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F4F10"/>
    <w:rPr>
      <w:sz w:val="18"/>
      <w:szCs w:val="18"/>
    </w:rPr>
  </w:style>
  <w:style w:type="paragraph" w:styleId="a5">
    <w:name w:val="footer"/>
    <w:basedOn w:val="a"/>
    <w:link w:val="Char0"/>
    <w:uiPriority w:val="99"/>
    <w:semiHidden/>
    <w:unhideWhenUsed/>
    <w:rsid w:val="005F4F10"/>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F4F10"/>
    <w:rPr>
      <w:sz w:val="18"/>
      <w:szCs w:val="18"/>
    </w:rPr>
  </w:style>
  <w:style w:type="paragraph" w:styleId="2">
    <w:name w:val="Body Text Indent 2"/>
    <w:basedOn w:val="a"/>
    <w:link w:val="2Char"/>
    <w:uiPriority w:val="99"/>
    <w:unhideWhenUsed/>
    <w:rsid w:val="005F4F10"/>
    <w:pPr>
      <w:spacing w:after="120" w:line="480" w:lineRule="auto"/>
      <w:ind w:leftChars="200" w:left="420"/>
    </w:pPr>
  </w:style>
  <w:style w:type="character" w:customStyle="1" w:styleId="2Char">
    <w:name w:val="正文文本缩进 2 Char"/>
    <w:basedOn w:val="a1"/>
    <w:link w:val="2"/>
    <w:uiPriority w:val="99"/>
    <w:rsid w:val="005F4F10"/>
    <w:rPr>
      <w:rFonts w:ascii="Calibri Light" w:eastAsia="华文仿宋" w:hAnsi="Calibri Light" w:cs="Calibri Light"/>
      <w:sz w:val="28"/>
      <w:szCs w:val="28"/>
    </w:rPr>
  </w:style>
  <w:style w:type="paragraph" w:styleId="a6">
    <w:name w:val="List Paragraph"/>
    <w:basedOn w:val="a"/>
    <w:qFormat/>
    <w:rsid w:val="005F4F10"/>
    <w:pPr>
      <w:ind w:firstLineChars="200" w:firstLine="420"/>
    </w:pPr>
  </w:style>
  <w:style w:type="paragraph" w:styleId="a7">
    <w:name w:val="Body Text"/>
    <w:basedOn w:val="a"/>
    <w:link w:val="Char1"/>
    <w:uiPriority w:val="99"/>
    <w:semiHidden/>
    <w:unhideWhenUsed/>
    <w:rsid w:val="005F4F10"/>
    <w:pPr>
      <w:spacing w:after="120"/>
    </w:pPr>
  </w:style>
  <w:style w:type="character" w:customStyle="1" w:styleId="Char1">
    <w:name w:val="正文文本 Char"/>
    <w:basedOn w:val="a1"/>
    <w:link w:val="a7"/>
    <w:uiPriority w:val="99"/>
    <w:semiHidden/>
    <w:rsid w:val="005F4F10"/>
    <w:rPr>
      <w:rFonts w:ascii="Calibri Light" w:eastAsia="华文仿宋" w:hAnsi="Calibri Light" w:cs="Calibri Light"/>
      <w:sz w:val="28"/>
      <w:szCs w:val="28"/>
    </w:rPr>
  </w:style>
  <w:style w:type="paragraph" w:styleId="a0">
    <w:name w:val="Body Text First Indent"/>
    <w:basedOn w:val="a7"/>
    <w:link w:val="Char2"/>
    <w:uiPriority w:val="99"/>
    <w:semiHidden/>
    <w:unhideWhenUsed/>
    <w:rsid w:val="005F4F10"/>
    <w:pPr>
      <w:ind w:firstLineChars="100" w:firstLine="420"/>
    </w:pPr>
  </w:style>
  <w:style w:type="character" w:customStyle="1" w:styleId="Char2">
    <w:name w:val="正文首行缩进 Char"/>
    <w:basedOn w:val="Char1"/>
    <w:link w:val="a0"/>
    <w:uiPriority w:val="99"/>
    <w:semiHidden/>
    <w:rsid w:val="005F4F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2022-10-31T06:53:00Z</dcterms:created>
  <dcterms:modified xsi:type="dcterms:W3CDTF">2022-11-02T02:10:00Z</dcterms:modified>
</cp:coreProperties>
</file>