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榆林中科洁净能源创新研究院实验室综合改造项目招标公告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bookmarkStart w:id="0" w:name="_GoBack"/>
      <w:r>
        <w:rPr>
          <w:rFonts w:ascii="微软雅黑" w:hAnsi="微软雅黑" w:eastAsia="微软雅黑" w:cs="微软雅黑"/>
          <w:i w:val="0"/>
          <w:iCs w:val="0"/>
          <w:caps w:val="0"/>
          <w:color w:val="333333"/>
          <w:spacing w:val="0"/>
          <w:sz w:val="21"/>
          <w:szCs w:val="21"/>
          <w:bdr w:val="none" w:color="auto" w:sz="0" w:space="0"/>
          <w:shd w:val="clear" w:fill="FFFFFF"/>
        </w:rPr>
        <w:t>园区综合改造工程项目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2023年01月05日 10时30分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项目编号：SXZC2022-GC-152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项目名称：园区综合改造工程项目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预算金额：4,068,361.00元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合同包1(榆林中科洁净能源创新研究院实验室综合改造项目):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合同包预算金额：4,068,361.00元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合同包最高限价：4,068,361.00元</w:t>
      </w:r>
    </w:p>
    <w:bookmarkEnd w:id="0"/>
    <w:tbl>
      <w:tblPr>
        <w:tblW w:w="94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0"/>
        <w:gridCol w:w="1887"/>
        <w:gridCol w:w="1898"/>
        <w:gridCol w:w="749"/>
        <w:gridCol w:w="134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8" w:hRule="atLeast"/>
          <w:tblHeader/>
        </w:trPr>
        <w:tc>
          <w:tcPr>
            <w:tcW w:w="6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科研用房施工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园区综合改造工程项目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4,068,361.00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4,068,361.00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合同包1(榆林中科洁净能源创新研究院实验室综合改造项目)落实政府采购政策需满足的资格要求如下: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（7）《陕西省财政厅关于进一步加大政府采购支持中小企业力度的通知》(陕财采发〔2022〕5号)；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合同包1(榆林中科洁净能源创新研究院实验室综合改造项目)特定资格要求如下: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具备建筑工程施工总承包三级及以上资质或建筑装饰装修二级及以上资质，具备有效的安全生产许可证；拟派本项目的建造师须具备建筑工程专业二级及以上注册建造师资格，并持有效的安全生产考核合格证书（B证），提供由社保经办机构出具的本企业为其缴纳的2022年1月至今连续3个月的养老保险证明材料，未担任其他在建工程项目且无不良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（3）财务状况报告：提供2021年度的财务审计报告，成立时间至提交投标文件递交截止时间不足一年的，须提供其基本存款账户开户银行近三个月内出具的银行资信证明或自成立以来的财务报表；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（4）税收缴纳证明：提供2022年01月至今已缴纳的至少一个月的纳税证明（银行缴费凭证）或完税证明，依法免税的单位应提供相关证明材料；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（10）榆林市政府采购工程类项目供应商信用承诺书；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（11）本项目专门面向中小企业采购，供应商需提供中小企业声明函（格式后附）。</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2022年12月15日 至 2022年12月23日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2023年01月05日 10时30分00秒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榆林市公共资源交易中心十楼开标7室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（2）特别提醒：注：1、投标人可登录全国公共资源交易中心平台（陕西省）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榆林中科洁净能源创新研究院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陕西省榆林市科创新城科创四路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13942643522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0912-3538488、18220221671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0912-3538488、18220221671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pPr>
        <w:keepNext w:val="0"/>
        <w:keepLines w:val="0"/>
        <w:pageBreakBefore w:val="0"/>
        <w:kinsoku/>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4035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2022-12-14T07:48:04Z</dcterms:created>
  <dc:creator>Administrator</dc:creator>
  <cp:lastModifiedBy>Dreams°凉兮</cp:lastModifiedBy>
  <dcterms:modified xsi:type="dcterms:W3CDTF">2022-12-14T07:50:24Z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6352582AD55F4C689B4737BA0F1C733D</vt:lpwstr>
  </property>
</Properties>
</file>