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360" w:lineRule="auto"/>
        <w:ind w:left="375" w:right="375"/>
        <w:jc w:val="center"/>
        <w:textAlignment w:val="auto"/>
        <w:rPr>
          <w:b/>
          <w:bCs/>
          <w:color w:val="0A82E5"/>
          <w:sz w:val="36"/>
          <w:szCs w:val="36"/>
        </w:rPr>
      </w:pPr>
      <w:r>
        <w:rPr>
          <w:rFonts w:ascii="宋体" w:hAnsi="宋体" w:eastAsia="宋体" w:cs="宋体"/>
          <w:b/>
          <w:bCs/>
          <w:color w:val="0A82E5"/>
          <w:kern w:val="0"/>
          <w:sz w:val="36"/>
          <w:szCs w:val="36"/>
          <w:bdr w:val="none" w:color="auto" w:sz="0" w:space="0"/>
          <w:shd w:val="clear" w:fill="FFFFFF"/>
          <w:lang w:val="en-US" w:eastAsia="zh-CN" w:bidi="ar"/>
        </w:rPr>
        <w:t>榆林中科洁净能源创新研究院中试反应釜采购项目(二次)竞争性谈判公告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ascii="微软雅黑" w:hAnsi="微软雅黑" w:eastAsia="微软雅黑" w:cs="微软雅黑"/>
          <w:sz w:val="21"/>
          <w:szCs w:val="21"/>
          <w:bdr w:val="none" w:color="auto" w:sz="0" w:space="0"/>
          <w:shd w:val="clear" w:fill="FFFFFF"/>
        </w:rPr>
        <w:t>中试反应釜采购项目(二次)</w:t>
      </w:r>
      <w:r>
        <w:rPr>
          <w:rFonts w:hint="eastAsia" w:ascii="微软雅黑" w:hAnsi="微软雅黑" w:eastAsia="微软雅黑" w:cs="微软雅黑"/>
          <w:sz w:val="21"/>
          <w:szCs w:val="21"/>
          <w:bdr w:val="none" w:color="auto" w:sz="0" w:space="0"/>
          <w:shd w:val="clear" w:fill="FFFFFF"/>
        </w:rPr>
        <w:t>采购项目的潜在供应商应在</w:t>
      </w:r>
      <w:r>
        <w:rPr>
          <w:rFonts w:hint="eastAsia" w:ascii="微软雅黑" w:hAnsi="微软雅黑" w:eastAsia="微软雅黑" w:cs="微软雅黑"/>
          <w:color w:val="0A82E5"/>
          <w:sz w:val="21"/>
          <w:szCs w:val="21"/>
          <w:bdr w:val="none" w:color="auto" w:sz="0" w:space="0"/>
          <w:shd w:val="clear" w:fill="FFFFFF"/>
        </w:rPr>
        <w:t>登录全国公共资源交易中心平台（陕西省）使用CA锁报名后自行下载</w:t>
      </w:r>
      <w:r>
        <w:rPr>
          <w:rFonts w:hint="eastAsia" w:ascii="微软雅黑" w:hAnsi="微软雅黑" w:eastAsia="微软雅黑" w:cs="微软雅黑"/>
          <w:sz w:val="21"/>
          <w:szCs w:val="21"/>
          <w:bdr w:val="none" w:color="auto" w:sz="0" w:space="0"/>
          <w:shd w:val="clear" w:fill="FFFFFF"/>
        </w:rPr>
        <w:t>获取采购文件，并于</w:t>
      </w:r>
      <w:r>
        <w:rPr>
          <w:rFonts w:hint="eastAsia" w:ascii="微软雅黑" w:hAnsi="微软雅黑" w:eastAsia="微软雅黑" w:cs="微软雅黑"/>
          <w:color w:val="0A82E5"/>
          <w:sz w:val="21"/>
          <w:szCs w:val="21"/>
          <w:bdr w:val="none" w:color="auto" w:sz="0" w:space="0"/>
          <w:shd w:val="clear" w:fill="FFFFFF"/>
        </w:rPr>
        <w:t> 2022年12月22日 11时30分 </w:t>
      </w:r>
      <w:r>
        <w:rPr>
          <w:rFonts w:hint="eastAsia" w:ascii="微软雅黑" w:hAnsi="微软雅黑" w:eastAsia="微软雅黑" w:cs="微软雅黑"/>
          <w:sz w:val="21"/>
          <w:szCs w:val="21"/>
          <w:bdr w:val="none" w:color="auto" w:sz="0" w:space="0"/>
          <w:shd w:val="clear" w:fill="FFFFFF"/>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项目编号：SXZC2022-HW-144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项目名称：中试反应釜采购项目(二次)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预算金额：900,000.00元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合同包1(榆林中科洁净能源创新研究院中试反应釜采购项目):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合同包预算金额：900,000.00元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合同包最高限价：900,000.00元</w:t>
      </w:r>
    </w:p>
    <w:tbl>
      <w:tblPr>
        <w:tblW w:w="93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90"/>
        <w:gridCol w:w="2032"/>
        <w:gridCol w:w="2032"/>
        <w:gridCol w:w="754"/>
        <w:gridCol w:w="1409"/>
        <w:gridCol w:w="1290"/>
        <w:gridCol w:w="12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83" w:hRule="atLeast"/>
          <w:tblHeader/>
        </w:trPr>
        <w:tc>
          <w:tcPr>
            <w:tcW w:w="61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3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3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77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54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9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92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3"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催化剂原料生产装置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中试反应釜</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900,000.00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900,000.00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63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合同履行期限：无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合同包1(榆林中科洁净能源创新研究院中试反应釜采购项目)落实政府采购政策需满足的资格要求如下: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856" w:right="376" w:firstLine="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（1）《政府采购促进中小企业发展管理办法》（财库〔2020〕46号）；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（2）《财政部司法部关于政府采购支持监狱企业发展有关问题的通知》（财库〔2014〕68号）；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（3）《国务院办公厅关于建立政府强制采购节能产品制度的通知》（国办发〔2007〕51号）；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（4）《节能产品政府采购实施意见》（财库[2004]185号）；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（5）《环境标志产品政府采购实施的意见》（财库[2006]90号）；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（6）《财政部、民政部、中国残疾人联合会关于促进残疾人就业政府采购政策的通知》（财库[2017]141号）；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（8）《关于在政府采购活动中查询及使用信用记录有关问题的通知》（财库〔2016〕125号）；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（9）《榆林市财政局关于进一步加大政府采购支持中小企业力度的通知》（榆政财采发〔2022〕10号)；</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（10）《陕西省财政厅关于进一步加大政府采购支持中小企业力度的通知》(陕财采发〔2022〕5号)；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合同包1(榆林中科洁净能源创新研究院中试反应釜采购项目)特定资格要求如下: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856" w:right="376" w:firstLine="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（2）财务状况报告：提供2021年度的财务审计报告，成立时间至提交谈判响应文件递交截止时间不足一年的，须提供其基本存款账户开户银行近三个月内出具的银行资信证明或自成立以来的财务报表；</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3）税收缴纳证明：提供2022年01月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（4）社会保障资金缴纳证明：提供2022年01月至今已缴纳的至少一个月的社会保障资金银行缴费单据或社保机构开具的社会保险参保缴费情况证明，依法不需要缴纳社会保障资金的单位应提供相关证明材料；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（6）提供具有履行合同所必需的设备和专业技术能力的证明资料或承诺书；</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（8）榆林市政府采购货物类项目供应商信用承诺书；</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（9）谈判保证金交纳凭证或投标保函。 </w:t>
      </w:r>
      <w:r>
        <w:rPr>
          <w:rFonts w:hint="eastAsia" w:ascii="微软雅黑" w:hAnsi="微软雅黑" w:eastAsia="微软雅黑" w:cs="微软雅黑"/>
          <w:sz w:val="21"/>
          <w:szCs w:val="21"/>
          <w:bdr w:val="none" w:color="auto" w:sz="0" w:space="0"/>
          <w:shd w:val="clear" w:fill="FFFFFF"/>
        </w:rPr>
        <w:br w:type="textWrapping"/>
      </w:r>
      <w:r>
        <w:rPr>
          <w:rFonts w:hint="eastAsia" w:ascii="微软雅黑" w:hAnsi="微软雅黑" w:eastAsia="微软雅黑" w:cs="微软雅黑"/>
          <w:sz w:val="21"/>
          <w:szCs w:val="21"/>
          <w:bdr w:val="none" w:color="auto" w:sz="0" w:space="0"/>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2022年12月15日 至 2022年12月21日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途径：</w:t>
      </w:r>
      <w:r>
        <w:rPr>
          <w:rFonts w:hint="eastAsia" w:ascii="微软雅黑" w:hAnsi="微软雅黑" w:eastAsia="微软雅黑" w:cs="微软雅黑"/>
          <w:color w:val="0A82E5"/>
          <w:sz w:val="21"/>
          <w:szCs w:val="21"/>
          <w:bdr w:val="none" w:color="auto" w:sz="0" w:space="0"/>
          <w:shd w:val="clear" w:fill="FFFFFF"/>
        </w:rPr>
        <w:t>登录全国公共资源交易中心平台（陕</w:t>
      </w:r>
      <w:bookmarkStart w:id="0" w:name="_GoBack"/>
      <w:bookmarkEnd w:id="0"/>
      <w:r>
        <w:rPr>
          <w:rFonts w:hint="eastAsia" w:ascii="微软雅黑" w:hAnsi="微软雅黑" w:eastAsia="微软雅黑" w:cs="微软雅黑"/>
          <w:color w:val="0A82E5"/>
          <w:sz w:val="21"/>
          <w:szCs w:val="21"/>
          <w:bdr w:val="none" w:color="auto" w:sz="0" w:space="0"/>
          <w:shd w:val="clear" w:fill="FFFFFF"/>
        </w:rPr>
        <w:t>西省）使用CA锁报名后自行下载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方式：</w:t>
      </w:r>
      <w:r>
        <w:rPr>
          <w:rFonts w:hint="eastAsia" w:ascii="微软雅黑" w:hAnsi="微软雅黑" w:eastAsia="微软雅黑" w:cs="微软雅黑"/>
          <w:color w:val="0A82E5"/>
          <w:sz w:val="21"/>
          <w:szCs w:val="21"/>
          <w:bdr w:val="none" w:color="auto" w:sz="0" w:space="0"/>
          <w:shd w:val="clear" w:fill="FFFFFF"/>
        </w:rPr>
        <w:t>在线获取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售价：</w:t>
      </w:r>
      <w:r>
        <w:rPr>
          <w:rFonts w:hint="eastAsia" w:ascii="微软雅黑" w:hAnsi="微软雅黑" w:eastAsia="微软雅黑" w:cs="微软雅黑"/>
          <w:color w:val="0A82E5"/>
          <w:sz w:val="21"/>
          <w:szCs w:val="21"/>
          <w:bdr w:val="none" w:color="auto" w:sz="0" w:space="0"/>
          <w:shd w:val="clear" w:fill="FFFFFF"/>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时间：</w:t>
      </w:r>
      <w:r>
        <w:rPr>
          <w:rFonts w:hint="eastAsia" w:ascii="微软雅黑" w:hAnsi="微软雅黑" w:eastAsia="微软雅黑" w:cs="微软雅黑"/>
          <w:color w:val="0A82E5"/>
          <w:sz w:val="21"/>
          <w:szCs w:val="21"/>
          <w:bdr w:val="none" w:color="auto" w:sz="0" w:space="0"/>
          <w:shd w:val="clear" w:fill="FFFFFF"/>
        </w:rPr>
        <w:t> 2022年12月22日 11时30分00秒 </w:t>
      </w:r>
      <w:r>
        <w:rPr>
          <w:rFonts w:hint="eastAsia" w:ascii="微软雅黑" w:hAnsi="微软雅黑" w:eastAsia="微软雅黑" w:cs="微软雅黑"/>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提交投标文件地点：</w:t>
      </w:r>
      <w:r>
        <w:rPr>
          <w:rFonts w:hint="eastAsia" w:ascii="微软雅黑" w:hAnsi="微软雅黑" w:eastAsia="微软雅黑" w:cs="微软雅黑"/>
          <w:color w:val="0A82E5"/>
          <w:sz w:val="21"/>
          <w:szCs w:val="21"/>
          <w:bdr w:val="none" w:color="auto" w:sz="0" w:space="0"/>
          <w:shd w:val="clear" w:fill="FFFFFF"/>
        </w:rPr>
        <w:t>陕西公共资源交易平台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开标地点：</w:t>
      </w:r>
      <w:r>
        <w:rPr>
          <w:rFonts w:hint="eastAsia" w:ascii="微软雅黑" w:hAnsi="微软雅黑" w:eastAsia="微软雅黑" w:cs="微软雅黑"/>
          <w:color w:val="0A82E5"/>
          <w:sz w:val="21"/>
          <w:szCs w:val="21"/>
          <w:bdr w:val="none" w:color="auto" w:sz="0" w:space="0"/>
          <w:shd w:val="clear" w:fill="FFFFFF"/>
        </w:rPr>
        <w:t>榆林市公共资源交易中心十楼开标室9（不见面开标）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自本公告发布之日起</w:t>
      </w:r>
      <w:r>
        <w:rPr>
          <w:rFonts w:hint="eastAsia" w:ascii="微软雅黑" w:hAnsi="微软雅黑" w:eastAsia="微软雅黑" w:cs="微软雅黑"/>
          <w:color w:val="0A82E5"/>
          <w:sz w:val="21"/>
          <w:szCs w:val="21"/>
          <w:bdr w:val="none" w:color="auto" w:sz="0" w:space="0"/>
          <w:shd w:val="clear" w:fill="FFFFFF"/>
        </w:rPr>
        <w:t>3</w:t>
      </w:r>
      <w:r>
        <w:rPr>
          <w:rFonts w:hint="eastAsia" w:ascii="微软雅黑" w:hAnsi="微软雅黑" w:eastAsia="微软雅黑" w:cs="微软雅黑"/>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宋体" w:hAnsi="宋体" w:eastAsia="宋体" w:cs="宋体"/>
          <w:color w:val="0A82E5"/>
          <w:sz w:val="21"/>
          <w:szCs w:val="21"/>
          <w:bdr w:val="none" w:color="auto" w:sz="0" w:space="0"/>
          <w:shd w:val="clear" w:fill="FFFFFF"/>
        </w:rPr>
        <w:t>（1）投标单位初次使用交易平台，须先完成诚信入库登记、CA锁认证及企业信息绑定。相关操作流程详见全国公共资源交易平台（陕西省）网站首页“服务指南”下载专区中的《陕西省公共资源交易中心政府采购项目投标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宋体" w:hAnsi="宋体" w:eastAsia="宋体" w:cs="宋体"/>
          <w:color w:val="0A82E5"/>
          <w:sz w:val="21"/>
          <w:szCs w:val="21"/>
          <w:bdr w:val="none" w:color="auto" w:sz="0" w:space="0"/>
          <w:shd w:val="clear" w:fill="FFFFFF"/>
        </w:rPr>
        <w:t>（2）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投标文件制作软件技术支持热线：400-998-0000；CA锁购买：榆林市市民大厦四楼窗口,联系电话：0912-3515031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rStyle w:val="7"/>
          <w:b/>
          <w:bCs/>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b w:val="0"/>
          <w:bCs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榆林中科洁净能源创新研究院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陕西省榆林市科创新城科创四路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18220226624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b w:val="0"/>
          <w:bCs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名称：</w:t>
      </w:r>
      <w:r>
        <w:rPr>
          <w:rFonts w:hint="eastAsia" w:ascii="微软雅黑" w:hAnsi="微软雅黑" w:eastAsia="微软雅黑" w:cs="微软雅黑"/>
          <w:color w:val="0A82E5"/>
          <w:sz w:val="21"/>
          <w:szCs w:val="21"/>
          <w:bdr w:val="none" w:color="auto" w:sz="0" w:space="0"/>
          <w:shd w:val="clear" w:fill="FFFFFF"/>
        </w:rPr>
        <w:t>陕西中财招标代理有限公司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地址：</w:t>
      </w:r>
      <w:r>
        <w:rPr>
          <w:rFonts w:hint="eastAsia" w:ascii="微软雅黑" w:hAnsi="微软雅黑" w:eastAsia="微软雅黑" w:cs="微软雅黑"/>
          <w:color w:val="0A82E5"/>
          <w:sz w:val="21"/>
          <w:szCs w:val="21"/>
          <w:bdr w:val="none" w:color="auto" w:sz="0" w:space="0"/>
          <w:shd w:val="clear" w:fill="FFFFFF"/>
        </w:rPr>
        <w:t>陕西省榆林市榆阳区航宇路住建局正对面（中财）二楼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联系方式：</w:t>
      </w:r>
      <w:r>
        <w:rPr>
          <w:rFonts w:hint="eastAsia" w:ascii="微软雅黑" w:hAnsi="微软雅黑" w:eastAsia="微软雅黑" w:cs="微软雅黑"/>
          <w:color w:val="0A82E5"/>
          <w:sz w:val="21"/>
          <w:szCs w:val="21"/>
          <w:bdr w:val="none" w:color="auto" w:sz="0" w:space="0"/>
          <w:shd w:val="clear" w:fill="FFFFFF"/>
        </w:rPr>
        <w:t>0912-3538488、18220221671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jc w:val="left"/>
        <w:textAlignment w:val="auto"/>
        <w:rPr>
          <w:b w:val="0"/>
          <w:bCs w:val="0"/>
          <w:sz w:val="21"/>
          <w:szCs w:val="21"/>
        </w:rPr>
      </w:pPr>
      <w:r>
        <w:rPr>
          <w:b w:val="0"/>
          <w:bCs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项目联系人：</w:t>
      </w:r>
      <w:r>
        <w:rPr>
          <w:rFonts w:hint="eastAsia" w:ascii="微软雅黑" w:hAnsi="微软雅黑" w:eastAsia="微软雅黑" w:cs="微软雅黑"/>
          <w:color w:val="0A82E5"/>
          <w:sz w:val="21"/>
          <w:szCs w:val="21"/>
          <w:bdr w:val="none" w:color="auto" w:sz="0" w:space="0"/>
          <w:shd w:val="clear" w:fill="FFFFFF"/>
        </w:rPr>
        <w:t>冯莹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both"/>
        <w:textAlignment w:val="auto"/>
        <w:rPr>
          <w:sz w:val="21"/>
          <w:szCs w:val="21"/>
        </w:rPr>
      </w:pPr>
      <w:r>
        <w:rPr>
          <w:rFonts w:hint="eastAsia" w:ascii="微软雅黑" w:hAnsi="微软雅黑" w:eastAsia="微软雅黑" w:cs="微软雅黑"/>
          <w:sz w:val="21"/>
          <w:szCs w:val="21"/>
          <w:bdr w:val="none" w:color="auto" w:sz="0" w:space="0"/>
          <w:shd w:val="clear" w:fill="FFFFFF"/>
        </w:rPr>
        <w:t>电话：</w:t>
      </w:r>
      <w:r>
        <w:rPr>
          <w:rFonts w:hint="eastAsia" w:ascii="微软雅黑" w:hAnsi="微软雅黑" w:eastAsia="微软雅黑" w:cs="微软雅黑"/>
          <w:color w:val="0A82E5"/>
          <w:sz w:val="21"/>
          <w:szCs w:val="21"/>
          <w:bdr w:val="none" w:color="auto" w:sz="0" w:space="0"/>
          <w:shd w:val="clear" w:fill="FFFFFF"/>
        </w:rPr>
        <w:t>0912-3538488、18220221671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376" w:right="376" w:firstLine="480"/>
        <w:jc w:val="right"/>
        <w:textAlignment w:val="auto"/>
        <w:rPr>
          <w:sz w:val="21"/>
          <w:szCs w:val="21"/>
        </w:rPr>
      </w:pPr>
      <w:r>
        <w:rPr>
          <w:rFonts w:hint="eastAsia" w:ascii="微软雅黑" w:hAnsi="微软雅黑" w:eastAsia="微软雅黑" w:cs="微软雅黑"/>
          <w:sz w:val="21"/>
          <w:szCs w:val="21"/>
          <w:bdr w:val="none" w:color="auto" w:sz="0" w:space="0"/>
          <w:shd w:val="clear" w:fill="FFFFFF"/>
        </w:rPr>
        <w:t>陕西中财招标代理有限公司</w:t>
      </w:r>
    </w:p>
    <w:p>
      <w:pPr>
        <w:pStyle w:val="9"/>
        <w:keepNext w:val="0"/>
        <w:keepLines w:val="0"/>
        <w:pageBreakBefore w:val="0"/>
        <w:kinsoku/>
        <w:overflowPunct/>
        <w:topLinePunct w:val="0"/>
        <w:autoSpaceDE/>
        <w:autoSpaceDN/>
        <w:bidi w:val="0"/>
        <w:adjustRightInd/>
        <w:snapToGrid/>
        <w:spacing w:line="360" w:lineRule="auto"/>
        <w:textAlignment w:val="auto"/>
      </w:pPr>
      <w:r>
        <w:t>窗体底端</w:t>
      </w:r>
    </w:p>
    <w:p>
      <w:pPr>
        <w:keepNext w:val="0"/>
        <w:keepLines w:val="0"/>
        <w:pageBreakBefore w:val="0"/>
        <w:kinsoku/>
        <w:overflowPunct/>
        <w:topLinePunct w:val="0"/>
        <w:autoSpaceDE/>
        <w:autoSpaceDN/>
        <w:bidi w:val="0"/>
        <w:adjustRightInd/>
        <w:snapToGrid/>
        <w:spacing w:line="36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00000000"/>
    <w:rsid w:val="1A6E1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
    <w:basedOn w:val="1"/>
    <w:next w:val="1"/>
    <w:uiPriority w:val="0"/>
    <w:pPr>
      <w:pBdr>
        <w:bottom w:val="single" w:color="auto" w:sz="6" w:space="1"/>
      </w:pBdr>
      <w:jc w:val="center"/>
    </w:pPr>
    <w:rPr>
      <w:rFonts w:ascii="Arial" w:eastAsia="宋体"/>
      <w:vanish/>
      <w:sz w:val="16"/>
    </w:rPr>
  </w:style>
  <w:style w:type="paragraph" w:styleId="9">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2022-12-14T09:15:46Z</dcterms:created>
  <dc:creator>Administrator</dc:creator>
  <cp:lastModifiedBy>Dreams°凉兮</cp:lastModifiedBy>
  <dcterms:modified xsi:type="dcterms:W3CDTF">2022-12-14T09:16:31Z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9537F23A55BE49168F913EF50E4535C7</vt:lpwstr>
  </property>
</Properties>
</file>