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Fonts w:hint="default" w:eastAsia="宋体"/>
          <w:b/>
          <w:bCs/>
          <w:i w:val="0"/>
          <w:iCs w:val="0"/>
          <w:caps w:val="0"/>
          <w:color w:val="333333"/>
          <w:spacing w:val="0"/>
          <w:sz w:val="21"/>
          <w:szCs w:val="21"/>
          <w:bdr w:val="none" w:color="auto" w:sz="0" w:space="0"/>
          <w:shd w:val="clear" w:fill="FFFFFF"/>
          <w:lang w:val="en-US" w:eastAsia="zh-CN"/>
        </w:rPr>
      </w:pPr>
      <w:r>
        <w:rPr>
          <w:b/>
          <w:bCs/>
          <w:i w:val="0"/>
          <w:iCs w:val="0"/>
          <w:caps w:val="0"/>
          <w:color w:val="333333"/>
          <w:spacing w:val="0"/>
          <w:sz w:val="21"/>
          <w:szCs w:val="21"/>
          <w:bdr w:val="none" w:color="auto" w:sz="0" w:space="0"/>
          <w:shd w:val="clear" w:fill="FFFFFF"/>
        </w:rPr>
        <w:br w:type="textWrapping"/>
      </w:r>
      <w:r>
        <w:rPr>
          <w:rFonts w:hint="eastAsia"/>
          <w:b/>
          <w:bCs/>
          <w:i w:val="0"/>
          <w:iCs w:val="0"/>
          <w:caps w:val="0"/>
          <w:color w:val="333333"/>
          <w:spacing w:val="0"/>
          <w:sz w:val="21"/>
          <w:szCs w:val="21"/>
          <w:bdr w:val="none" w:color="auto" w:sz="0" w:space="0"/>
          <w:shd w:val="clear" w:fill="FFFFFF"/>
          <w:lang w:val="en-US" w:eastAsia="zh-CN"/>
        </w:rPr>
        <w:t>谈判公告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bdr w:val="none" w:color="auto" w:sz="0" w:space="0"/>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执法制式服装采购项目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 (陕西省) 使用CA 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项目编号：JYSH2022-政采016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项目名称：执法制式服装采购项目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预算金额：300,000.00元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合同包1(榆林市卫生健康行政执法支队执法制式服装采购项目):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合同包预算金额：300,000.00元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合同包最高限价：300,000.00元</w:t>
      </w:r>
    </w:p>
    <w:tbl>
      <w:tblPr>
        <w:tblW w:w="102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5"/>
        <w:gridCol w:w="2664"/>
        <w:gridCol w:w="2095"/>
        <w:gridCol w:w="803"/>
        <w:gridCol w:w="1470"/>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84" w:hRule="atLeast"/>
          <w:tblHeader/>
        </w:trPr>
        <w:tc>
          <w:tcPr>
            <w:tcW w:w="6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5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5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警用服装、训练用服等专业服装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制式服装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300,000.00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合同包1(榆林市卫生健康行政执法支队执法制式服装采购项目)落实政府采购政策需满足的资格要求如下: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 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 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合同包1(榆林市卫生健康行政执法支队执法制式服装采购项目)特定资格要求如下: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严重失信主体和重大税收违法失信主体”记录名单；中国政府采购网(www.ccgp.gov.cn)“政府采购严重违法失信行为信息记录”的单位，应当拒绝参与政府采购活动（附投标截止日前的查询结果但以投标截止日当天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应在“信用中国（陕西榆林）”网站进行注册、登录、并提供截图，自主上报投标人信用承诺书、投标人委托代理人员信用承诺书、投标信用（保证金）（承诺书效力和作用等同投标保证金）的承诺事由（网址：https://www.ylcredit.gov.cn/），开标现场由工作人员登录网站查询；</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2022年12月19日 至 2022年12月23日 ，每天上午 08:00:00 至 12:00:00 ，下午 12:00:00 至 18:00:00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 (陕西省) 使用CA 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陕西省榆林市开发区榆溪大道阳光商务大厦8楼801室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陕西省榆林市开发区榆溪大道阳光商务大厦8楼801室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74"/>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注：投标以网上报名为准。（1）平台报名：供应商可登录全国公共资源交易中心平台（陕西省）选择“电子交易平台-陕西政府采购交易系统-陕西省公共资源交易平台-投标人”进行登录，登录后选择“交易乙方”身份进入投标人界面进行报名并免费下载竞争性谈判文件。供应商未办理陕西省公共资源交易中心CA锁的供应商可到榆林市市民中心四楼交易中心窗口办理，咨询电话0912-3515031、029-88661298或4006-369-888（陕西CA联系电话）；（2）请供应商按照陕西省财政厅关于政府采购投标人注册登记有关事项的通知中的要求，通过陕西省政府采购网（http://www.ccgp-shaanxi.gov.cn/）注册登记加入陕西省政府采购投标人库；（3）所各投标企业严格按照市民大厦的统一规定，具体特殊情况咨询市民大厦物业办电话：0912-3515048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榆林市卫生健康行政执法支队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榆林市榆阳区上郡北路284号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18992255197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陕西君悦山河工程项目管理有限公司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陕西省榆林市开发区榆溪大道阳光商务大厦8楼801室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0912-3830779、19909120664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高美玲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0912-3830779、19909120664</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陕西君悦山河工程项目管理有限公司</w:t>
      </w:r>
    </w:p>
    <w:p/>
    <w:sectPr>
      <w:pgSz w:w="11906" w:h="16838"/>
      <w:pgMar w:top="1134" w:right="1106" w:bottom="1134" w:left="11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jc5OTEyY2NiZGVkM2NhNmEyZmI5ODc2NmU0MWUifQ=="/>
  </w:docVars>
  <w:rsids>
    <w:rsidRoot w:val="17A94F9C"/>
    <w:rsid w:val="17A94F9C"/>
    <w:rsid w:val="1DC7236A"/>
    <w:rsid w:val="33767200"/>
    <w:rsid w:val="33AD6F28"/>
    <w:rsid w:val="3BE61C11"/>
    <w:rsid w:val="45265427"/>
    <w:rsid w:val="5A283961"/>
    <w:rsid w:val="7DCB0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jc w:val="center"/>
      <w:outlineLvl w:val="0"/>
    </w:pPr>
    <w:rPr>
      <w:rFonts w:ascii="宋体" w:hAnsi="宋体" w:eastAsia="黑体" w:cs="宋体"/>
      <w:sz w:val="32"/>
      <w:szCs w:val="40"/>
      <w:lang w:val="zh-CN" w:bidi="zh-CN"/>
    </w:rPr>
  </w:style>
  <w:style w:type="paragraph" w:styleId="3">
    <w:name w:val="heading 2"/>
    <w:basedOn w:val="1"/>
    <w:next w:val="1"/>
    <w:semiHidden/>
    <w:unhideWhenUsed/>
    <w:qFormat/>
    <w:uiPriority w:val="0"/>
    <w:pPr>
      <w:keepNext/>
      <w:keepLines/>
      <w:spacing w:line="360" w:lineRule="auto"/>
      <w:jc w:val="center"/>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line="360" w:lineRule="auto"/>
      <w:jc w:val="left"/>
      <w:outlineLvl w:val="2"/>
    </w:pPr>
    <w:rPr>
      <w:rFonts w:ascii="Times New Roman" w:hAnsi="Times New Roman" w:eastAsia="宋体" w:cs="Times New Roman"/>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2"/>
    <w:qFormat/>
    <w:uiPriority w:val="0"/>
    <w:rPr>
      <w:rFonts w:ascii="宋体" w:hAnsi="宋体" w:eastAsia="黑体" w:cs="宋体"/>
      <w:sz w:val="32"/>
      <w:szCs w:val="4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2022-12-16T08:14:00Z</dcterms:created>
  <dc:creator>浸宁静の夜色</dc:creator>
  <cp:lastModifiedBy>浸宁静の夜色</cp:lastModifiedBy>
  <dcterms:modified xsi:type="dcterms:W3CDTF">2022-12-16T08:14:22Z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90120542E3EE487CAB8EDAB65E7E35B6</vt:lpwstr>
  </property>
</Properties>
</file>