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ind w:firstLine="643" w:firstLineChars="200"/>
        <w:jc w:val="center"/>
        <w:rPr>
          <w:rFonts w:hint="eastAsia" w:ascii="仿宋" w:hAnsi="仿宋" w:eastAsia="仿宋" w:cs="仿宋"/>
          <w:sz w:val="30"/>
          <w:szCs w:val="30"/>
        </w:rPr>
      </w:pPr>
      <w:bookmarkStart w:id="7" w:name="_GoBack"/>
      <w:bookmarkEnd w:id="7"/>
      <w:bookmarkStart w:id="0" w:name="_Toc48834545"/>
      <w:bookmarkStart w:id="1" w:name="_Toc14082138"/>
      <w:bookmarkStart w:id="2" w:name="_Toc48834466"/>
      <w:bookmarkStart w:id="3" w:name="_Toc48834304"/>
      <w:bookmarkStart w:id="4" w:name="_Toc48834107"/>
      <w:bookmarkStart w:id="5" w:name="_Toc20365"/>
      <w:bookmarkStart w:id="6" w:name="_Toc48834177"/>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pPr>
        <w:spacing w:line="500" w:lineRule="exact"/>
        <w:ind w:firstLine="420" w:firstLineChars="200"/>
        <w:rPr>
          <w:rFonts w:hint="eastAsia" w:ascii="仿宋" w:hAnsi="仿宋" w:eastAsia="仿宋" w:cs="Times New Roman"/>
        </w:rPr>
      </w:pPr>
      <w:r>
        <w:rPr>
          <w:rFonts w:hint="eastAsia" w:ascii="仿宋" w:hAnsi="仿宋" w:eastAsia="仿宋" w:cs="Times New Roman"/>
        </w:rPr>
        <w:t>本次采购项目为物业管理服务项目，投标人必须对本项目进行整体响应，只对其中一部分内容进行的响应都被视为无效响应。投标报价应遵守《中华人民共和国价格法》，投标人不得以低于成本的报价参与投标。</w:t>
      </w:r>
    </w:p>
    <w:bookmarkEnd w:id="0"/>
    <w:bookmarkEnd w:id="1"/>
    <w:bookmarkEnd w:id="2"/>
    <w:bookmarkEnd w:id="3"/>
    <w:bookmarkEnd w:id="4"/>
    <w:bookmarkEnd w:id="5"/>
    <w:bookmarkEnd w:id="6"/>
    <w:p>
      <w:pPr>
        <w:spacing w:line="500" w:lineRule="exact"/>
        <w:ind w:firstLine="422" w:firstLineChars="200"/>
        <w:rPr>
          <w:rFonts w:hint="eastAsia" w:ascii="仿宋" w:hAnsi="仿宋" w:eastAsia="仿宋" w:cs="Times New Roman"/>
        </w:rPr>
      </w:pPr>
      <w:r>
        <w:rPr>
          <w:rFonts w:hint="eastAsia" w:ascii="仿宋" w:hAnsi="仿宋" w:eastAsia="仿宋" w:cs="Times New Roman"/>
          <w:b/>
          <w:bCs/>
        </w:rPr>
        <w:t>一、采购需求</w:t>
      </w:r>
    </w:p>
    <w:p>
      <w:pPr>
        <w:jc w:val="center"/>
        <w:rPr>
          <w:rFonts w:ascii="仿宋" w:hAnsi="仿宋" w:eastAsia="仿宋" w:cs="仿宋"/>
          <w:b/>
          <w:bCs/>
        </w:rPr>
      </w:pPr>
      <w:r>
        <w:rPr>
          <w:rFonts w:hint="eastAsia" w:ascii="仿宋" w:hAnsi="仿宋" w:eastAsia="仿宋" w:cs="仿宋"/>
          <w:b/>
          <w:bCs/>
          <w:spacing w:val="2"/>
          <w:w w:val="95"/>
          <w:sz w:val="24"/>
          <w:szCs w:val="24"/>
        </w:rPr>
        <w:t>人员配置技术参数</w:t>
      </w:r>
    </w:p>
    <w:tbl>
      <w:tblPr>
        <w:tblStyle w:val="6"/>
        <w:tblW w:w="8973" w:type="dxa"/>
        <w:tblInd w:w="-3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3"/>
        <w:gridCol w:w="1391"/>
        <w:gridCol w:w="899"/>
        <w:gridCol w:w="61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1391"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岗位</w:t>
            </w:r>
          </w:p>
        </w:tc>
        <w:tc>
          <w:tcPr>
            <w:tcW w:w="899"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人员</w:t>
            </w:r>
          </w:p>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配置</w:t>
            </w:r>
          </w:p>
        </w:tc>
        <w:tc>
          <w:tcPr>
            <w:tcW w:w="6150"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391"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项目经理</w:t>
            </w:r>
          </w:p>
        </w:tc>
        <w:tc>
          <w:tcPr>
            <w:tcW w:w="899"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1 人</w:t>
            </w:r>
          </w:p>
        </w:tc>
        <w:tc>
          <w:tcPr>
            <w:tcW w:w="6150" w:type="dxa"/>
            <w:noWrap w:val="0"/>
            <w:vAlign w:val="center"/>
          </w:tcPr>
          <w:p>
            <w:pPr>
              <w:autoSpaceDE w:val="0"/>
              <w:autoSpaceDN w:val="0"/>
              <w:spacing w:line="360" w:lineRule="auto"/>
              <w:rPr>
                <w:rFonts w:ascii="仿宋" w:hAnsi="仿宋" w:eastAsia="仿宋" w:cs="仿宋"/>
                <w:sz w:val="24"/>
                <w:szCs w:val="24"/>
              </w:rPr>
            </w:pPr>
            <w:r>
              <w:rPr>
                <w:rFonts w:hint="eastAsia" w:ascii="仿宋" w:hAnsi="仿宋" w:eastAsia="仿宋" w:cs="仿宋"/>
                <w:sz w:val="24"/>
                <w:szCs w:val="24"/>
              </w:rPr>
              <w:t>男女不限，45 周岁以下；</w:t>
            </w:r>
            <w:r>
              <w:rPr>
                <w:rFonts w:hint="eastAsia" w:ascii="仿宋" w:hAnsi="仿宋" w:eastAsia="仿宋" w:cs="仿宋"/>
                <w:sz w:val="24"/>
                <w:szCs w:val="24"/>
                <w:lang w:val="en-US" w:eastAsia="zh-CN"/>
              </w:rPr>
              <w:t>3</w:t>
            </w:r>
            <w:r>
              <w:rPr>
                <w:rFonts w:hint="eastAsia" w:ascii="仿宋" w:hAnsi="仿宋" w:eastAsia="仿宋" w:cs="仿宋"/>
                <w:sz w:val="24"/>
                <w:szCs w:val="24"/>
              </w:rPr>
              <w:t xml:space="preserve"> 年以上办公写字楼物业管理经历、具有大专（含）以上文化；专业职能熟练，有较强的组织管理能力、协调能力，身体健康；本单位缴纳社保(养老保险、失业保险、医疗保险、工伤保险)半年以上。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391"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物管员</w:t>
            </w:r>
          </w:p>
        </w:tc>
        <w:tc>
          <w:tcPr>
            <w:tcW w:w="899"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1 人</w:t>
            </w:r>
          </w:p>
        </w:tc>
        <w:tc>
          <w:tcPr>
            <w:tcW w:w="6150" w:type="dxa"/>
            <w:noWrap w:val="0"/>
            <w:vAlign w:val="center"/>
          </w:tcPr>
          <w:p>
            <w:pPr>
              <w:autoSpaceDE w:val="0"/>
              <w:autoSpaceDN w:val="0"/>
              <w:spacing w:line="360" w:lineRule="auto"/>
              <w:rPr>
                <w:rFonts w:ascii="仿宋" w:hAnsi="仿宋" w:eastAsia="仿宋" w:cs="仿宋"/>
                <w:sz w:val="24"/>
                <w:szCs w:val="24"/>
              </w:rPr>
            </w:pPr>
            <w:r>
              <w:rPr>
                <w:rFonts w:hint="eastAsia" w:ascii="仿宋" w:hAnsi="仿宋" w:eastAsia="仿宋" w:cs="仿宋"/>
                <w:sz w:val="24"/>
                <w:szCs w:val="24"/>
              </w:rPr>
              <w:t>男女不限，40 周岁以下；专业职能熟练，有较强的组织管理能力、协调能力，身体健康；本单位缴纳社保(养老保险、失业保险、医疗保险、工伤保险)半年以上。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水暖电工</w:t>
            </w:r>
          </w:p>
        </w:tc>
        <w:tc>
          <w:tcPr>
            <w:tcW w:w="899"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4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年龄 50 周岁以下，具有综合水、电路、消防、楼宇智能化等专业知识，对发电机性能掌握熟练，熟悉物业维修工程各项规程，身体健康。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秩序维护员</w:t>
            </w:r>
          </w:p>
        </w:tc>
        <w:tc>
          <w:tcPr>
            <w:tcW w:w="899"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15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男性，年龄 40 周岁以下，责任心强，身体健康。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lang w:val="zh-CN" w:bidi="zh-CN"/>
              </w:rPr>
              <w:t>保洁主管</w:t>
            </w:r>
          </w:p>
        </w:tc>
        <w:tc>
          <w:tcPr>
            <w:tcW w:w="899" w:type="dxa"/>
            <w:noWrap w:val="0"/>
            <w:vAlign w:val="center"/>
          </w:tcPr>
          <w:p>
            <w:pPr>
              <w:autoSpaceDE w:val="0"/>
              <w:autoSpaceDN w:val="0"/>
              <w:spacing w:line="360" w:lineRule="auto"/>
              <w:jc w:val="center"/>
              <w:rPr>
                <w:rFonts w:ascii="仿宋" w:hAnsi="仿宋" w:eastAsia="仿宋" w:cs="仿宋"/>
                <w:sz w:val="24"/>
                <w:szCs w:val="24"/>
                <w:lang w:bidi="zh-CN"/>
              </w:rPr>
            </w:pPr>
            <w:r>
              <w:rPr>
                <w:rFonts w:hint="eastAsia" w:ascii="仿宋" w:hAnsi="仿宋" w:eastAsia="仿宋" w:cs="仿宋"/>
                <w:sz w:val="24"/>
                <w:szCs w:val="24"/>
                <w:lang w:bidi="zh-CN"/>
              </w:rPr>
              <w:t>1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女性，45 周岁以下；有较强的组织管理能力、协调能力，身体健康；本单位缴纳社保(养老保险、失业保险、医疗保险、工伤保险)半年以上。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6</w:t>
            </w:r>
          </w:p>
        </w:tc>
        <w:tc>
          <w:tcPr>
            <w:tcW w:w="1391"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护工</w:t>
            </w:r>
          </w:p>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（保洁员）</w:t>
            </w:r>
          </w:p>
        </w:tc>
        <w:tc>
          <w:tcPr>
            <w:tcW w:w="899" w:type="dxa"/>
            <w:noWrap w:val="0"/>
            <w:vAlign w:val="center"/>
          </w:tcPr>
          <w:p>
            <w:pPr>
              <w:autoSpaceDE w:val="0"/>
              <w:autoSpaceDN w:val="0"/>
              <w:spacing w:line="360" w:lineRule="auto"/>
              <w:jc w:val="center"/>
              <w:rPr>
                <w:rFonts w:ascii="仿宋" w:hAnsi="仿宋" w:eastAsia="仿宋" w:cs="仿宋"/>
                <w:sz w:val="24"/>
                <w:szCs w:val="24"/>
                <w:lang w:bidi="zh-CN"/>
              </w:rPr>
            </w:pPr>
            <w:r>
              <w:rPr>
                <w:rFonts w:hint="eastAsia" w:ascii="仿宋" w:hAnsi="仿宋" w:eastAsia="仿宋" w:cs="仿宋"/>
                <w:sz w:val="24"/>
                <w:szCs w:val="24"/>
              </w:rPr>
              <w:t>16 人</w:t>
            </w:r>
          </w:p>
        </w:tc>
        <w:tc>
          <w:tcPr>
            <w:tcW w:w="6150" w:type="dxa"/>
            <w:noWrap w:val="0"/>
            <w:vAlign w:val="center"/>
          </w:tcPr>
          <w:p>
            <w:pPr>
              <w:autoSpaceDE w:val="0"/>
              <w:autoSpaceDN w:val="0"/>
              <w:spacing w:line="360" w:lineRule="auto"/>
              <w:rPr>
                <w:rFonts w:ascii="仿宋" w:hAnsi="仿宋" w:eastAsia="仿宋" w:cs="仿宋"/>
                <w:sz w:val="24"/>
                <w:szCs w:val="24"/>
                <w:lang w:bidi="zh-CN"/>
              </w:rPr>
            </w:pPr>
            <w:r>
              <w:rPr>
                <w:rFonts w:hint="eastAsia" w:ascii="仿宋" w:hAnsi="仿宋" w:eastAsia="仿宋" w:cs="仿宋"/>
                <w:sz w:val="24"/>
                <w:szCs w:val="24"/>
              </w:rPr>
              <w:t>女性，年龄 50 周岁以下，责任心强，身体健康，吃苦耐劳。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7</w:t>
            </w:r>
          </w:p>
        </w:tc>
        <w:tc>
          <w:tcPr>
            <w:tcW w:w="1391" w:type="dxa"/>
            <w:noWrap w:val="0"/>
            <w:vAlign w:val="center"/>
          </w:tcPr>
          <w:p>
            <w:pPr>
              <w:autoSpaceDE w:val="0"/>
              <w:autoSpaceDN w:val="0"/>
              <w:spacing w:line="360" w:lineRule="auto"/>
              <w:jc w:val="center"/>
              <w:textAlignment w:val="center"/>
              <w:rPr>
                <w:rFonts w:ascii="仿宋" w:hAnsi="仿宋" w:eastAsia="仿宋" w:cs="仿宋"/>
                <w:color w:val="000000"/>
                <w:sz w:val="22"/>
                <w:szCs w:val="22"/>
                <w:lang w:val="zh-CN" w:bidi="zh-CN"/>
              </w:rPr>
            </w:pPr>
            <w:r>
              <w:rPr>
                <w:rFonts w:hint="eastAsia" w:ascii="仿宋" w:hAnsi="仿宋" w:eastAsia="仿宋" w:cs="仿宋"/>
                <w:color w:val="000000"/>
                <w:kern w:val="0"/>
                <w:sz w:val="24"/>
                <w:szCs w:val="24"/>
              </w:rPr>
              <w:t>消防维保员</w:t>
            </w:r>
          </w:p>
        </w:tc>
        <w:tc>
          <w:tcPr>
            <w:tcW w:w="899"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lang w:bidi="zh-CN"/>
              </w:rPr>
              <w:t>4 人</w:t>
            </w:r>
          </w:p>
        </w:tc>
        <w:tc>
          <w:tcPr>
            <w:tcW w:w="6150" w:type="dxa"/>
            <w:noWrap w:val="0"/>
            <w:vAlign w:val="center"/>
          </w:tcPr>
          <w:p>
            <w:pPr>
              <w:autoSpaceDE w:val="0"/>
              <w:autoSpaceDN w:val="0"/>
              <w:spacing w:line="360" w:lineRule="auto"/>
              <w:jc w:val="left"/>
              <w:rPr>
                <w:rFonts w:ascii="仿宋" w:hAnsi="仿宋" w:eastAsia="仿宋" w:cs="仿宋"/>
                <w:sz w:val="24"/>
                <w:szCs w:val="24"/>
                <w:lang w:val="zh-CN" w:bidi="zh-CN"/>
              </w:rPr>
            </w:pPr>
            <w:r>
              <w:rPr>
                <w:rFonts w:hint="eastAsia" w:ascii="仿宋" w:hAnsi="仿宋" w:eastAsia="仿宋" w:cs="仿宋"/>
                <w:color w:val="000000"/>
                <w:kern w:val="0"/>
                <w:sz w:val="24"/>
                <w:szCs w:val="24"/>
              </w:rPr>
              <w:t>爱岗敬业、服从管理， 退伍军人优先，年龄不得超过 50 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8</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餐厅主管</w:t>
            </w:r>
          </w:p>
        </w:tc>
        <w:tc>
          <w:tcPr>
            <w:tcW w:w="899"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1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限女性，40岁以下，形象气质佳，配合项目经理的管理工作；身体健康，责任心强，负责餐厅用具消毒、美化和卫生清洁工作，做好会议接待、食堂安全消防工作。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9</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主厨</w:t>
            </w:r>
          </w:p>
        </w:tc>
        <w:tc>
          <w:tcPr>
            <w:tcW w:w="899"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1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50 岁以下，身体健康，至少擅长两种以上菜系，严格进行成本的控制和管理，狠抓餐厅食品制作质量。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10</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lang w:val="zh-CN" w:bidi="zh-CN"/>
              </w:rPr>
              <w:t>副厨</w:t>
            </w:r>
          </w:p>
        </w:tc>
        <w:tc>
          <w:tcPr>
            <w:tcW w:w="899"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lang w:bidi="zh-CN"/>
              </w:rPr>
              <w:t>1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50 岁以下，身体健康，擅长本地菜。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11</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lang w:val="zh-CN" w:bidi="zh-CN"/>
              </w:rPr>
              <w:t>凉菜师</w:t>
            </w:r>
          </w:p>
        </w:tc>
        <w:tc>
          <w:tcPr>
            <w:tcW w:w="899"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lang w:bidi="zh-CN"/>
              </w:rPr>
              <w:t>1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50 岁以下，身体健康，有经验者优先。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12</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面点师</w:t>
            </w:r>
          </w:p>
        </w:tc>
        <w:tc>
          <w:tcPr>
            <w:tcW w:w="899" w:type="dxa"/>
            <w:noWrap w:val="0"/>
            <w:vAlign w:val="center"/>
          </w:tcPr>
          <w:p>
            <w:pPr>
              <w:autoSpaceDE w:val="0"/>
              <w:autoSpaceDN w:val="0"/>
              <w:spacing w:line="360" w:lineRule="auto"/>
              <w:jc w:val="center"/>
              <w:rPr>
                <w:rFonts w:ascii="仿宋" w:hAnsi="仿宋" w:eastAsia="仿宋" w:cs="仿宋"/>
                <w:sz w:val="24"/>
                <w:szCs w:val="24"/>
                <w:lang w:bidi="zh-CN"/>
              </w:rPr>
            </w:pPr>
            <w:r>
              <w:rPr>
                <w:rFonts w:hint="eastAsia" w:ascii="仿宋" w:hAnsi="仿宋" w:eastAsia="仿宋" w:cs="仿宋"/>
                <w:sz w:val="24"/>
                <w:szCs w:val="24"/>
              </w:rPr>
              <w:t>1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50 岁以下，身体健康，有全面的面食、油条、糕点、小吃、拉面等制作技术。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13</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帮厨</w:t>
            </w:r>
          </w:p>
        </w:tc>
        <w:tc>
          <w:tcPr>
            <w:tcW w:w="899" w:type="dxa"/>
            <w:noWrap w:val="0"/>
            <w:vAlign w:val="center"/>
          </w:tcPr>
          <w:p>
            <w:pPr>
              <w:autoSpaceDE w:val="0"/>
              <w:autoSpaceDN w:val="0"/>
              <w:spacing w:line="360" w:lineRule="auto"/>
              <w:jc w:val="center"/>
              <w:rPr>
                <w:rFonts w:ascii="仿宋" w:hAnsi="仿宋" w:eastAsia="仿宋" w:cs="仿宋"/>
                <w:sz w:val="24"/>
                <w:szCs w:val="24"/>
                <w:lang w:bidi="zh-CN"/>
              </w:rPr>
            </w:pPr>
            <w:r>
              <w:rPr>
                <w:rFonts w:hint="eastAsia" w:ascii="仿宋" w:hAnsi="仿宋" w:eastAsia="仿宋" w:cs="仿宋"/>
                <w:sz w:val="24"/>
                <w:szCs w:val="24"/>
              </w:rPr>
              <w:t>2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45 岁以下，身体健康，保质保量完成厨房日常清洁及通道卫生工作。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14</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lang w:val="zh-CN" w:bidi="zh-CN"/>
              </w:rPr>
              <w:t>勤杂工</w:t>
            </w:r>
          </w:p>
        </w:tc>
        <w:tc>
          <w:tcPr>
            <w:tcW w:w="899"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lang w:bidi="zh-CN"/>
              </w:rPr>
              <w:t>2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45 岁以下，身体健康，服从管理。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15</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服务员</w:t>
            </w:r>
          </w:p>
        </w:tc>
        <w:tc>
          <w:tcPr>
            <w:tcW w:w="899"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2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45 岁以下，身体健康，责任心强，做到按时、按量、保鲜分装饭菜，严格按照规定路线和标准送、收餐具。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16</w:t>
            </w:r>
          </w:p>
        </w:tc>
        <w:tc>
          <w:tcPr>
            <w:tcW w:w="1391" w:type="dxa"/>
            <w:noWrap w:val="0"/>
            <w:vAlign w:val="center"/>
          </w:tcPr>
          <w:p>
            <w:pPr>
              <w:autoSpaceDE w:val="0"/>
              <w:autoSpaceDN w:val="0"/>
              <w:spacing w:line="360" w:lineRule="auto"/>
              <w:jc w:val="center"/>
              <w:rPr>
                <w:rFonts w:ascii="仿宋" w:hAnsi="仿宋" w:eastAsia="仿宋" w:cs="仿宋"/>
                <w:sz w:val="24"/>
                <w:szCs w:val="24"/>
                <w:lang w:val="zh-CN" w:bidi="zh-CN"/>
              </w:rPr>
            </w:pPr>
            <w:r>
              <w:rPr>
                <w:rFonts w:hint="eastAsia" w:ascii="仿宋" w:hAnsi="仿宋" w:eastAsia="仿宋" w:cs="仿宋"/>
                <w:sz w:val="24"/>
                <w:szCs w:val="24"/>
              </w:rPr>
              <w:t>医疗废弃物收集员</w:t>
            </w:r>
          </w:p>
        </w:tc>
        <w:tc>
          <w:tcPr>
            <w:tcW w:w="899" w:type="dxa"/>
            <w:noWrap w:val="0"/>
            <w:vAlign w:val="center"/>
          </w:tcPr>
          <w:p>
            <w:pPr>
              <w:autoSpaceDE w:val="0"/>
              <w:autoSpaceDN w:val="0"/>
              <w:spacing w:line="360" w:lineRule="auto"/>
              <w:jc w:val="center"/>
              <w:rPr>
                <w:rFonts w:ascii="仿宋" w:hAnsi="仿宋" w:eastAsia="仿宋" w:cs="仿宋"/>
                <w:sz w:val="24"/>
                <w:szCs w:val="24"/>
                <w:lang w:bidi="zh-CN"/>
              </w:rPr>
            </w:pPr>
            <w:r>
              <w:rPr>
                <w:rFonts w:hint="eastAsia" w:ascii="仿宋" w:hAnsi="仿宋" w:eastAsia="仿宋" w:cs="仿宋"/>
                <w:sz w:val="24"/>
                <w:szCs w:val="24"/>
              </w:rPr>
              <w:t>2 人</w:t>
            </w:r>
          </w:p>
        </w:tc>
        <w:tc>
          <w:tcPr>
            <w:tcW w:w="6150" w:type="dxa"/>
            <w:noWrap w:val="0"/>
            <w:vAlign w:val="center"/>
          </w:tcPr>
          <w:p>
            <w:pPr>
              <w:autoSpaceDE w:val="0"/>
              <w:autoSpaceDN w:val="0"/>
              <w:spacing w:line="360" w:lineRule="auto"/>
              <w:rPr>
                <w:rFonts w:ascii="仿宋" w:hAnsi="仿宋" w:eastAsia="仿宋" w:cs="仿宋"/>
                <w:sz w:val="24"/>
                <w:szCs w:val="24"/>
                <w:lang w:val="zh-CN" w:bidi="zh-CN"/>
              </w:rPr>
            </w:pPr>
            <w:r>
              <w:rPr>
                <w:rFonts w:hint="eastAsia" w:ascii="仿宋" w:hAnsi="仿宋" w:eastAsia="仿宋" w:cs="仿宋"/>
                <w:sz w:val="24"/>
                <w:szCs w:val="24"/>
              </w:rPr>
              <w:t>爱岗敬业、服从管理，年龄不得超过 50 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533" w:type="dxa"/>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合计</w:t>
            </w:r>
          </w:p>
        </w:tc>
        <w:tc>
          <w:tcPr>
            <w:tcW w:w="2290" w:type="dxa"/>
            <w:gridSpan w:val="2"/>
            <w:noWrap w:val="0"/>
            <w:vAlign w:val="center"/>
          </w:tcPr>
          <w:p>
            <w:pPr>
              <w:autoSpaceDE w:val="0"/>
              <w:autoSpaceDN w:val="0"/>
              <w:spacing w:line="360" w:lineRule="auto"/>
              <w:jc w:val="center"/>
              <w:rPr>
                <w:rFonts w:ascii="仿宋" w:hAnsi="仿宋" w:eastAsia="仿宋" w:cs="仿宋"/>
                <w:sz w:val="24"/>
                <w:szCs w:val="24"/>
              </w:rPr>
            </w:pPr>
            <w:r>
              <w:rPr>
                <w:rFonts w:hint="eastAsia" w:ascii="仿宋" w:hAnsi="仿宋" w:eastAsia="仿宋" w:cs="仿宋"/>
                <w:sz w:val="24"/>
                <w:szCs w:val="24"/>
              </w:rPr>
              <w:t>55人</w:t>
            </w:r>
          </w:p>
        </w:tc>
        <w:tc>
          <w:tcPr>
            <w:tcW w:w="6150" w:type="dxa"/>
            <w:noWrap w:val="0"/>
            <w:vAlign w:val="center"/>
          </w:tcPr>
          <w:p>
            <w:pPr>
              <w:autoSpaceDE w:val="0"/>
              <w:autoSpaceDN w:val="0"/>
              <w:spacing w:line="360" w:lineRule="auto"/>
              <w:rPr>
                <w:rFonts w:ascii="仿宋" w:hAnsi="仿宋" w:eastAsia="仿宋" w:cs="仿宋"/>
                <w:sz w:val="24"/>
                <w:szCs w:val="24"/>
              </w:rPr>
            </w:pPr>
          </w:p>
        </w:tc>
      </w:tr>
    </w:tbl>
    <w:p>
      <w:pPr>
        <w:pStyle w:val="3"/>
        <w:autoSpaceDE w:val="0"/>
        <w:autoSpaceDN w:val="0"/>
        <w:spacing w:line="360" w:lineRule="auto"/>
        <w:jc w:val="center"/>
        <w:rPr>
          <w:sz w:val="24"/>
          <w:szCs w:val="24"/>
        </w:rPr>
      </w:pPr>
      <w:r>
        <w:rPr>
          <w:rFonts w:hint="eastAsia"/>
          <w:spacing w:val="2"/>
          <w:w w:val="95"/>
          <w:sz w:val="24"/>
          <w:szCs w:val="24"/>
        </w:rPr>
        <w:t>采购内容及要求</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(一)物业管理服务的内容</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1、物业管理区域内物业共用部位、共用设施、设备的维修、养护、 运行和管理，包括：对大楼房屋构筑物，房屋使用的设备、设施等的维修、养护和管理；共用的上下管道、落水管、共用照明等的维修和管理。</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2、物业管理区域内环境卫生的维护，包括：病房、公共过道、楼梯、楼道、停车场、大楼外四周和大门口的清洁卫生、垃圾的收集。</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3、物业管理区域内立体停车库、院落内车辆（机动车和非机动车）行驶、停放秩序及场所管理。</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4、供水、供电、供气、通讯等专业单位在物业管理区域内对相关管线、设施维修养护时，进行必要的协调和管理；</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5、物业管理区域公共区间公共秩序维护和门岗执勤。</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6、物业档案资料的保管。</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7、房屋部位，设施及设备的更换、维修、养护，在单位科室提出委托时，投标供应商应接受委托，费用由提出委托的单位科室支付投标供应商。</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8、承担餐厅餐厅、餐厅保洁等业务和与此相关的管理工作。</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9、单位委托的其他物业服务事项。</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(二)物业管理服务项目的基本要求及标准</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1、房屋日常养护维修</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（1）服务内容：办公楼（区）房屋地面、墙台面及吊顶、门窗、楼梯、通风道等的日常养护维修。</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（2）服务标准：确保办公楼（区）房屋的完好等级和正常使用；墙面砖、地坪、地砖平整不起壳、无遗缺；碎裂或隔热板有断裂、缺损的， 应在规定时间内安排专项修理；对房屋共用部位进行日常管理和维修养 护，维修养护记录完整；根据房屋实际使用情况和使用年限，定期检查房屋的安全状况，做好检查记录；发现问题及时向采购人报告，提出方案或建议，经采购人同意后组织实施。遇紧急情况时，应采取必要的应急措施； 及时完成各项零星维修任务，零修合格率 100%，一般维修任务不超过 24 小时。</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2、给排水设备运行维护</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（1）服务内容：对办公楼（区）室内外给排水系统的设备、设施， 如水泵、水箱、气压给水装置、水处理设备、消火栓、管道、管件、阀门、水嘴、卫生洁具、排水管、透气管及疏通、水封设备、室外排水管及其附属构筑物等正常运行使用进行日常养护维修。</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定期对排水管进行清通、养护及清除污垢，保证室内外排水系统畅通，保证汛期道路、地下室、设备间无积水和浸泡的现象发生；化粪池每年清理 1 次（费用由采购方支付），每季巡查 1 次。出入口畅通，井内无积物浮于面上，池盖无污渍、污物，清理后及时清洁现场；楼面落水管落水口等保持完好。开裂、破损等及时更换，定期检查；每 2 个月对地下管井清理 1 次，捞起井内泥沙和悬浮物；每季度对地下管井彻底疏通 1 次，清理结束地面冲洗干净。清理时地面竖警示牌，必要时加护拦。清理后达到目视管道内壁无粘附物， 井底无沉淀物，水面无漂浮物，水流畅通，井盖上无污渍、污物。</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3、供电设备管理维护</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（1）服务内容：对办公楼（区）供电系统低压电器设备、电线电缆 、网络网线、照明装置等设备正常运行使用进行日常管理和养护维修。</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维修人员必须持证上岗；及时排除故障，一般故障排除时间不超过 2 小时，零维修合格率 100%；加强日常维护检修，公共使用的照明、指示灯具线路、开关要保证完好，确保用电完全；管理和维护好办公楼（区）灯光亮化的设施；制定突发事件应急处理程序和临时用电管理措施，明确停、送审批权限；供电设备完好率达到 99%、弱电设备完好率达到 98%。</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4、环境卫生管理</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总体要求:经过保洁后，地面应无可见的任何垃圾杂物、积水及水滴，在正常光照条件下，应无 明显的拖布擦拭痕迹。地面每季度全面打蜡一次，地面经打蜡抛光后，正常目视条件下抛光面 应光亮平滑，无明显的凹凸不平与毛钝感。桌、柜、椅、门框、窗沿、墙面、天花、灯具、地 毯等物品表面应无可视污渍、尘土、痕迹及异味，在物体转折处用手擦拭应无明显的尘埃。 </w:t>
      </w:r>
    </w:p>
    <w:p>
      <w:pPr>
        <w:widowControl w:val="0"/>
        <w:numPr>
          <w:ilvl w:val="0"/>
          <w:numId w:val="1"/>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病区（含房间、通道楼梯、治疗室） </w:t>
      </w:r>
    </w:p>
    <w:p>
      <w:pPr>
        <w:widowControl w:val="0"/>
        <w:numPr>
          <w:ilvl w:val="0"/>
          <w:numId w:val="2"/>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地面无尘土、污迹、烟头、纸屑及垃圾，墙壁干净整洁，空调口、排风口定期清洁，每周一 次；</w:t>
      </w:r>
    </w:p>
    <w:p>
      <w:pPr>
        <w:widowControl w:val="0"/>
        <w:numPr>
          <w:ilvl w:val="0"/>
          <w:numId w:val="2"/>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家具、台面外表干净，无杂物，无污迹皮，沙发每月至少上光打蜡一次； </w:t>
      </w:r>
    </w:p>
    <w:p>
      <w:pPr>
        <w:widowControl w:val="0"/>
        <w:numPr>
          <w:ilvl w:val="0"/>
          <w:numId w:val="2"/>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洗手间洗手池、水龙头、洗手池台面、镜面、大便器光亮，无污迹； </w:t>
      </w:r>
    </w:p>
    <w:p>
      <w:pPr>
        <w:widowControl w:val="0"/>
        <w:numPr>
          <w:ilvl w:val="0"/>
          <w:numId w:val="2"/>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纸篓外表干净，每日清倒，污物量不得超过桶体的 2／3； </w:t>
      </w:r>
    </w:p>
    <w:p>
      <w:pPr>
        <w:widowControl w:val="0"/>
        <w:numPr>
          <w:ilvl w:val="0"/>
          <w:numId w:val="2"/>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灯具表面清洁，每周擦拭一次； </w:t>
      </w:r>
    </w:p>
    <w:p>
      <w:pPr>
        <w:widowControl w:val="0"/>
        <w:numPr>
          <w:ilvl w:val="0"/>
          <w:numId w:val="2"/>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门、窗无尘土、污迹，玻璃窗每周擦拭一次（人力可达处）。 </w:t>
      </w:r>
    </w:p>
    <w:p>
      <w:pPr>
        <w:widowControl w:val="0"/>
        <w:numPr>
          <w:ilvl w:val="0"/>
          <w:numId w:val="1"/>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公共部位 </w:t>
      </w:r>
    </w:p>
    <w:p>
      <w:pPr>
        <w:widowControl w:val="0"/>
        <w:numPr>
          <w:ilvl w:val="0"/>
          <w:numId w:val="3"/>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地面无尘土、污迹、烟头、纸屑及垃圾，墙壁干净整洁，无乱张贴；发现墙体、天花、门窗 等公共设施损坏及时上报； </w:t>
      </w:r>
    </w:p>
    <w:p>
      <w:pPr>
        <w:widowControl w:val="0"/>
        <w:numPr>
          <w:ilvl w:val="0"/>
          <w:numId w:val="3"/>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地面干净，无积水、烟头、纸屑及垃圾，洗手池、水龙头、洗手池台面、镜面无污迹；门窗 及隔板干净，无无尘土、污迹； </w:t>
      </w:r>
    </w:p>
    <w:p>
      <w:pPr>
        <w:widowControl w:val="0"/>
        <w:numPr>
          <w:ilvl w:val="0"/>
          <w:numId w:val="3"/>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雨污水井、盖：排水通畅，井盖没有明显裂纹或破损，井壁没有塌裂，明暗沟：沟体完好， 明沟盖板齐全，沟渠通畅无阻塞； </w:t>
      </w:r>
    </w:p>
    <w:p>
      <w:pPr>
        <w:widowControl w:val="0"/>
        <w:numPr>
          <w:ilvl w:val="0"/>
          <w:numId w:val="3"/>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化粪池：排水通畅，抽吸及时，定期消毒（每月一次）。 </w:t>
      </w:r>
    </w:p>
    <w:p>
      <w:pPr>
        <w:widowControl w:val="0"/>
        <w:numPr>
          <w:ilvl w:val="0"/>
          <w:numId w:val="1"/>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电梯厢内及电梯厅 </w:t>
      </w:r>
    </w:p>
    <w:p>
      <w:pPr>
        <w:widowControl w:val="0"/>
        <w:numPr>
          <w:ilvl w:val="0"/>
          <w:numId w:val="4"/>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厢体内光洁明亮，每日用不锈钢清洁油、粉擦拭；无尘土，无任何印迹； </w:t>
      </w:r>
    </w:p>
    <w:p>
      <w:pPr>
        <w:widowControl w:val="0"/>
        <w:numPr>
          <w:ilvl w:val="0"/>
          <w:numId w:val="4"/>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电梯轿厢内地垫需每日清洁更换； </w:t>
      </w:r>
    </w:p>
    <w:p>
      <w:pPr>
        <w:widowControl w:val="0"/>
        <w:numPr>
          <w:ilvl w:val="0"/>
          <w:numId w:val="4"/>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照明灯具定期擦拭，每周一次； </w:t>
      </w:r>
    </w:p>
    <w:p>
      <w:pPr>
        <w:widowControl w:val="0"/>
        <w:numPr>
          <w:ilvl w:val="0"/>
          <w:numId w:val="4"/>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必须专人负责，随时清理脏、污，对电梯异常及时上报。 </w:t>
      </w:r>
    </w:p>
    <w:p>
      <w:pPr>
        <w:widowControl w:val="0"/>
        <w:numPr>
          <w:ilvl w:val="0"/>
          <w:numId w:val="1"/>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卫生间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公共卫生间必须有专人负责，确保卫生、干净、无异味；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b地面：无尘土、碎纸、垃圾、积水、污渍，凡含酸性的清洁剂不允许洒落在地面上；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洗手池：池壁无污垢、痰迹、头发等不洁物；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水龙头：光亮洁净，无任何污垢；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烘手器：光亮洁净，无尘土、污迹、污垢；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小便器：无尿碱、水锈印迹（黄渍）、无污垢，喷水嘴应洁净；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大便器：内外洁净，无大便痕迹，无污垢黄渍；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手纸架：光亮洁净，无手印；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纸篓：外表干净，每日清倒，污物量不能超过桶体 2/3；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顶板：无尘土、污迹、定期清抹，每周一次；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隔板：无尘土、污迹、手印清抹；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墙壁：无灰尘、污迹，无乱张贴（如有破损应及时上报）； </w:t>
      </w:r>
    </w:p>
    <w:p>
      <w:pPr>
        <w:widowControl w:val="0"/>
        <w:numPr>
          <w:ilvl w:val="0"/>
          <w:numId w:val="5"/>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清洁剂、清扫工具等按指定位置分类放置。 </w:t>
      </w:r>
    </w:p>
    <w:p>
      <w:pPr>
        <w:widowControl w:val="0"/>
        <w:numPr>
          <w:ilvl w:val="0"/>
          <w:numId w:val="1"/>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办公室清洁标准： </w:t>
      </w:r>
    </w:p>
    <w:p>
      <w:pPr>
        <w:widowControl w:val="0"/>
        <w:numPr>
          <w:ilvl w:val="0"/>
          <w:numId w:val="6"/>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地面：无灰尘、污迹、烟头、垃圾； </w:t>
      </w:r>
    </w:p>
    <w:p>
      <w:pPr>
        <w:widowControl w:val="0"/>
        <w:numPr>
          <w:ilvl w:val="0"/>
          <w:numId w:val="6"/>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墙壁：无灰尘、污迹，无乱张贴（如有破损应及时上报）； </w:t>
      </w:r>
    </w:p>
    <w:p>
      <w:pPr>
        <w:widowControl w:val="0"/>
        <w:numPr>
          <w:ilvl w:val="0"/>
          <w:numId w:val="6"/>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门：无灰尘、污迹，拉手洁净； </w:t>
      </w:r>
    </w:p>
    <w:p>
      <w:pPr>
        <w:widowControl w:val="0"/>
        <w:numPr>
          <w:ilvl w:val="0"/>
          <w:numId w:val="6"/>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窗：无灰尘、污迹，拉手洁净，每周擦拭一次（仅限人力可达处）； </w:t>
      </w:r>
    </w:p>
    <w:p>
      <w:pPr>
        <w:widowControl w:val="0"/>
        <w:numPr>
          <w:ilvl w:val="0"/>
          <w:numId w:val="6"/>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灯具：无灰尘、污迹，每周擦拭一次； </w:t>
      </w:r>
    </w:p>
    <w:p>
      <w:pPr>
        <w:widowControl w:val="0"/>
        <w:numPr>
          <w:ilvl w:val="0"/>
          <w:numId w:val="6"/>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洗手盆：无污迹，龙头无污垢； </w:t>
      </w:r>
    </w:p>
    <w:p>
      <w:pPr>
        <w:widowControl w:val="0"/>
        <w:numPr>
          <w:ilvl w:val="0"/>
          <w:numId w:val="6"/>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垃圾桶：外表干净，每日清倒，污物量不能超过桶体 2/3； </w:t>
      </w:r>
    </w:p>
    <w:p>
      <w:pPr>
        <w:widowControl w:val="0"/>
        <w:numPr>
          <w:ilvl w:val="0"/>
          <w:numId w:val="6"/>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家用电器：洁净，无污迹，电线、开关：洁净； </w:t>
      </w:r>
    </w:p>
    <w:p>
      <w:pPr>
        <w:widowControl w:val="0"/>
        <w:numPr>
          <w:ilvl w:val="0"/>
          <w:numId w:val="6"/>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柜：洁净。 </w:t>
      </w:r>
    </w:p>
    <w:p>
      <w:pPr>
        <w:widowControl w:val="0"/>
        <w:numPr>
          <w:ilvl w:val="0"/>
          <w:numId w:val="1"/>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会议室清洁标准： </w:t>
      </w:r>
    </w:p>
    <w:p>
      <w:pPr>
        <w:widowControl w:val="0"/>
        <w:numPr>
          <w:ilvl w:val="0"/>
          <w:numId w:val="7"/>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地面：无灰尘、污迹、烟头、垃圾； </w:t>
      </w:r>
    </w:p>
    <w:p>
      <w:pPr>
        <w:widowControl w:val="0"/>
        <w:numPr>
          <w:ilvl w:val="0"/>
          <w:numId w:val="7"/>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墙壁：无灰尘、污迹；无乱张贴（如有破损应及时上报）； </w:t>
      </w:r>
    </w:p>
    <w:p>
      <w:pPr>
        <w:widowControl w:val="0"/>
        <w:numPr>
          <w:ilvl w:val="0"/>
          <w:numId w:val="7"/>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门：无灰尘、污迹，拉手洁净； </w:t>
      </w:r>
    </w:p>
    <w:p>
      <w:pPr>
        <w:widowControl w:val="0"/>
        <w:numPr>
          <w:ilvl w:val="0"/>
          <w:numId w:val="7"/>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窗：无灰尘、污迹，拉手洁净，每周擦拭一次（仅限人力可达处）； </w:t>
      </w:r>
    </w:p>
    <w:p>
      <w:pPr>
        <w:widowControl w:val="0"/>
        <w:numPr>
          <w:ilvl w:val="0"/>
          <w:numId w:val="7"/>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灯具：无灰尘、污迹，每-月擦拭一次； </w:t>
      </w:r>
    </w:p>
    <w:p>
      <w:pPr>
        <w:widowControl w:val="0"/>
        <w:numPr>
          <w:ilvl w:val="0"/>
          <w:numId w:val="7"/>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沙发、座椅：无灰尘、无污迹； </w:t>
      </w:r>
    </w:p>
    <w:p>
      <w:pPr>
        <w:widowControl w:val="0"/>
        <w:numPr>
          <w:ilvl w:val="0"/>
          <w:numId w:val="7"/>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柜、装饰物：洁净 </w:t>
      </w:r>
    </w:p>
    <w:p>
      <w:pPr>
        <w:widowControl w:val="0"/>
        <w:numPr>
          <w:ilvl w:val="0"/>
          <w:numId w:val="7"/>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家用电器：洁净，无污迹，电线、开关：洁净； </w:t>
      </w:r>
    </w:p>
    <w:p>
      <w:pPr>
        <w:widowControl w:val="0"/>
        <w:numPr>
          <w:ilvl w:val="0"/>
          <w:numId w:val="7"/>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垃圾桶：外表干净，每日清倒，污物量不能超过桶体 2/3。 </w:t>
      </w:r>
    </w:p>
    <w:p>
      <w:pPr>
        <w:widowControl w:val="0"/>
        <w:numPr>
          <w:ilvl w:val="0"/>
          <w:numId w:val="1"/>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垃圾处理 </w:t>
      </w:r>
    </w:p>
    <w:p>
      <w:pPr>
        <w:widowControl w:val="0"/>
        <w:numPr>
          <w:ilvl w:val="0"/>
          <w:numId w:val="8"/>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对垃圾进行分类收集，生活垃圾用黑色袋装，医疗垃圾用医疗垃圾专用袋装，可回收用绿色 垃圾袋；放射性废弃物和其它特殊的废弃物使用有特殊标志的污物袋进行收集。使用合格的包 装物、容器，使用的污物袋应坚韧耐用、不漏水； </w:t>
      </w:r>
    </w:p>
    <w:p>
      <w:pPr>
        <w:widowControl w:val="0"/>
        <w:numPr>
          <w:ilvl w:val="0"/>
          <w:numId w:val="8"/>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指定专人每日定时、定点，按规定的路线运送医疗废物。为专职人员配备必要的职业卫生安 全防护物品，每年对专职人员进行健康体检，必要时进行预防免疫接种； </w:t>
      </w:r>
    </w:p>
    <w:p>
      <w:pPr>
        <w:widowControl w:val="0"/>
        <w:numPr>
          <w:ilvl w:val="0"/>
          <w:numId w:val="8"/>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医疗废物必须由专人负责，在规定时限内将医疗废物集中到指定停发地点，并和管理人员进 行交接，并确保无误； </w:t>
      </w:r>
    </w:p>
    <w:p>
      <w:pPr>
        <w:widowControl w:val="0"/>
        <w:numPr>
          <w:ilvl w:val="0"/>
          <w:numId w:val="8"/>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医疗废物在规定时限内交由医院委托的取得上级行政主管部门许可的医疗废物集中处置单位 处置，妥善保存危险废物转移联单至少二年； </w:t>
      </w:r>
    </w:p>
    <w:p>
      <w:pPr>
        <w:widowControl w:val="0"/>
        <w:numPr>
          <w:ilvl w:val="0"/>
          <w:numId w:val="8"/>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严禁转让、买卖医疗废物。严禁在非收集、非暂时贮存地点倾倒、堆放医疗废物，严禁将医 疗废物混入其它废物和生活垃圾； </w:t>
      </w:r>
    </w:p>
    <w:p>
      <w:pPr>
        <w:widowControl w:val="0"/>
        <w:numPr>
          <w:ilvl w:val="0"/>
          <w:numId w:val="8"/>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垃圾处理达标率、及时率%，二次污染为零； </w:t>
      </w:r>
    </w:p>
    <w:p>
      <w:pPr>
        <w:widowControl w:val="0"/>
        <w:numPr>
          <w:ilvl w:val="0"/>
          <w:numId w:val="8"/>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对院内垃圾的处理必须符合医院院感科的要求。 </w:t>
      </w:r>
    </w:p>
    <w:p>
      <w:pPr>
        <w:widowControl w:val="0"/>
        <w:numPr>
          <w:ilvl w:val="0"/>
          <w:numId w:val="1"/>
        </w:num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各类物体表面的清洁和消毒： </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消毒原则：清洁区、半污染区和污染区应分别进行常规清洁、消毒处理。清洁区和污染区的 消毒要求、方法和重点有所不同，若清洁区与污染区无明显界限，按污染区处理； </w:t>
      </w:r>
    </w:p>
    <w:p>
      <w:pPr>
        <w:autoSpaceDE w:val="0"/>
        <w:autoSpaceDN w:val="0"/>
        <w:spacing w:line="360" w:lineRule="auto"/>
        <w:ind w:left="420" w:leftChars="200"/>
        <w:rPr>
          <w:rFonts w:ascii="仿宋" w:hAnsi="仿宋" w:eastAsia="仿宋" w:cs="仿宋"/>
          <w:sz w:val="24"/>
          <w:szCs w:val="24"/>
        </w:rPr>
      </w:pPr>
      <w:r>
        <w:rPr>
          <w:rFonts w:hint="eastAsia" w:ascii="仿宋" w:hAnsi="仿宋" w:eastAsia="仿宋" w:cs="仿宋"/>
          <w:sz w:val="24"/>
          <w:szCs w:val="24"/>
        </w:rPr>
        <w:t>6、传达、门卫、秩序管理</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（1）服务内容：办公楼（区）来人来访的通报、证件检验、登记等； 防盗、防火报警监控设备运行维修管理，门卫、守护和巡逻，公共秩序维护，治安及其它突发事件处理等；楼区道路交通管理，院落内和停车场机动车和非机动车停放管理等。</w:t>
      </w:r>
    </w:p>
    <w:p>
      <w:pPr>
        <w:autoSpaceDE w:val="0"/>
        <w:autoSpaceDN w:val="0"/>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服务标准：建立办公楼（区）传达、安保、车辆、道路及公共秩序等管理制度并认真落实，确保办公区安全和正常的工作环境；严格验证、登记，杜绝闲杂人员进入办公楼（区），环境秩序良好；维护和保证防盗、防火等报警监控设备的正常运行，对办公区的安全状况实行 24 小时监控，监控记录保持完整；监控中心收到火情、险情及其他异常情况报警信号后，应及时报警，并通知相关人员及时赶到现场进行处理；做好安全防范和日常巡视工作，及时发现和处理各种安全和事故隐患，迅速有效处置突发事件，重点、要害部位每小时至少巡逻一次，发现违法、违章行为应及时制止；道路畅通，各种车辆停放有序，无堵塞交通现象，不影响行人通行。</w:t>
      </w:r>
    </w:p>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7、餐厅服务</w:t>
      </w:r>
    </w:p>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（1）厨房卫生、安全管理要求</w:t>
      </w:r>
    </w:p>
    <w:tbl>
      <w:tblPr>
        <w:tblStyle w:val="6"/>
        <w:tblW w:w="8739" w:type="dxa"/>
        <w:tblInd w:w="-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0"/>
        <w:gridCol w:w="750"/>
        <w:gridCol w:w="7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1500" w:type="dxa"/>
            <w:gridSpan w:val="2"/>
            <w:noWrap w:val="0"/>
            <w:vAlign w:val="center"/>
          </w:tcPr>
          <w:p>
            <w:pPr>
              <w:tabs>
                <w:tab w:val="left" w:pos="1163"/>
              </w:tabs>
              <w:autoSpaceDE w:val="0"/>
              <w:autoSpaceDN w:val="0"/>
              <w:spacing w:line="360" w:lineRule="auto"/>
              <w:jc w:val="center"/>
              <w:rPr>
                <w:rFonts w:ascii="仿宋" w:hAnsi="仿宋" w:eastAsia="仿宋" w:cs="仿宋"/>
                <w:b/>
                <w:sz w:val="24"/>
                <w:szCs w:val="24"/>
              </w:rPr>
            </w:pPr>
            <w:r>
              <w:rPr>
                <w:rFonts w:hint="eastAsia" w:ascii="仿宋" w:hAnsi="仿宋" w:eastAsia="仿宋" w:cs="仿宋"/>
                <w:b/>
                <w:sz w:val="24"/>
                <w:szCs w:val="24"/>
              </w:rPr>
              <w:t>项目</w:t>
            </w:r>
          </w:p>
        </w:tc>
        <w:tc>
          <w:tcPr>
            <w:tcW w:w="7239" w:type="dxa"/>
            <w:noWrap w:val="0"/>
            <w:vAlign w:val="center"/>
          </w:tcPr>
          <w:p>
            <w:pPr>
              <w:tabs>
                <w:tab w:val="left" w:pos="887"/>
              </w:tabs>
              <w:autoSpaceDE w:val="0"/>
              <w:autoSpaceDN w:val="0"/>
              <w:spacing w:line="360" w:lineRule="auto"/>
              <w:jc w:val="center"/>
              <w:rPr>
                <w:rFonts w:ascii="仿宋" w:hAnsi="仿宋" w:eastAsia="仿宋" w:cs="仿宋"/>
                <w:b/>
                <w:sz w:val="24"/>
                <w:szCs w:val="24"/>
              </w:rPr>
            </w:pPr>
            <w:r>
              <w:rPr>
                <w:rFonts w:hint="eastAsia" w:ascii="仿宋" w:hAnsi="仿宋" w:eastAsia="仿宋" w:cs="仿宋"/>
                <w:b/>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750" w:type="dxa"/>
            <w:vMerge w:val="restart"/>
            <w:noWrap w:val="0"/>
            <w:vAlign w:val="center"/>
          </w:tcPr>
          <w:p>
            <w:pPr>
              <w:autoSpaceDE w:val="0"/>
              <w:autoSpaceDN w:val="0"/>
              <w:spacing w:line="560" w:lineRule="exact"/>
              <w:jc w:val="center"/>
              <w:rPr>
                <w:rFonts w:ascii="仿宋" w:hAnsi="仿宋" w:eastAsia="仿宋" w:cs="仿宋"/>
                <w:sz w:val="24"/>
                <w:szCs w:val="24"/>
              </w:rPr>
            </w:pPr>
            <w:r>
              <w:rPr>
                <w:rFonts w:hint="eastAsia" w:ascii="仿宋" w:hAnsi="仿宋" w:eastAsia="仿宋" w:cs="仿宋"/>
                <w:sz w:val="24"/>
                <w:szCs w:val="24"/>
              </w:rPr>
              <w:t>卫生</w:t>
            </w:r>
          </w:p>
        </w:tc>
        <w:tc>
          <w:tcPr>
            <w:tcW w:w="750" w:type="dxa"/>
            <w:noWrap w:val="0"/>
            <w:vAlign w:val="center"/>
          </w:tcPr>
          <w:p>
            <w:pPr>
              <w:autoSpaceDE w:val="0"/>
              <w:autoSpaceDN w:val="0"/>
              <w:spacing w:line="560" w:lineRule="exact"/>
              <w:jc w:val="center"/>
              <w:rPr>
                <w:rFonts w:ascii="仿宋" w:hAnsi="仿宋" w:eastAsia="仿宋" w:cs="仿宋"/>
                <w:sz w:val="24"/>
                <w:szCs w:val="24"/>
              </w:rPr>
            </w:pPr>
            <w:r>
              <w:rPr>
                <w:rFonts w:hint="eastAsia" w:ascii="仿宋" w:hAnsi="仿宋" w:eastAsia="仿宋" w:cs="仿宋"/>
                <w:sz w:val="24"/>
                <w:szCs w:val="24"/>
              </w:rPr>
              <w:t>个人</w:t>
            </w:r>
          </w:p>
        </w:tc>
        <w:tc>
          <w:tcPr>
            <w:tcW w:w="7239" w:type="dxa"/>
            <w:noWrap w:val="0"/>
            <w:vAlign w:val="center"/>
          </w:tcPr>
          <w:p>
            <w:pPr>
              <w:widowControl w:val="0"/>
              <w:numPr>
                <w:ilvl w:val="0"/>
                <w:numId w:val="9"/>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11"/>
                <w:sz w:val="24"/>
                <w:szCs w:val="24"/>
              </w:rPr>
              <w:t xml:space="preserve">应每年进行 </w:t>
            </w:r>
            <w:r>
              <w:rPr>
                <w:rFonts w:hint="eastAsia" w:ascii="仿宋" w:hAnsi="仿宋" w:eastAsia="仿宋" w:cs="仿宋"/>
                <w:sz w:val="24"/>
                <w:szCs w:val="24"/>
              </w:rPr>
              <w:t>1</w:t>
            </w:r>
            <w:r>
              <w:rPr>
                <w:rFonts w:hint="eastAsia" w:ascii="仿宋" w:hAnsi="仿宋" w:eastAsia="仿宋" w:cs="仿宋"/>
                <w:spacing w:val="-8"/>
                <w:sz w:val="24"/>
                <w:szCs w:val="24"/>
              </w:rPr>
              <w:t xml:space="preserve"> 次健康体检，并取得《健康证》；</w:t>
            </w:r>
          </w:p>
          <w:p>
            <w:pPr>
              <w:widowControl w:val="0"/>
              <w:numPr>
                <w:ilvl w:val="0"/>
                <w:numId w:val="9"/>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11"/>
                <w:sz w:val="24"/>
                <w:szCs w:val="24"/>
              </w:rPr>
              <w:t>应按规定着装，佩戴工作帽，女职工应将头发扎起，供</w:t>
            </w:r>
            <w:r>
              <w:rPr>
                <w:rFonts w:hint="eastAsia" w:ascii="仿宋" w:hAnsi="仿宋" w:eastAsia="仿宋" w:cs="仿宋"/>
                <w:sz w:val="24"/>
                <w:szCs w:val="24"/>
              </w:rPr>
              <w:t>餐员应佩戴口罩，应使用工具打饭菜；</w:t>
            </w:r>
          </w:p>
          <w:p>
            <w:pPr>
              <w:widowControl w:val="0"/>
              <w:numPr>
                <w:ilvl w:val="0"/>
                <w:numId w:val="9"/>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不应佩戴首饰；</w:t>
            </w:r>
          </w:p>
          <w:p>
            <w:pPr>
              <w:widowControl w:val="0"/>
              <w:numPr>
                <w:ilvl w:val="0"/>
                <w:numId w:val="9"/>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不应带病工作；</w:t>
            </w:r>
          </w:p>
          <w:p>
            <w:pPr>
              <w:widowControl w:val="0"/>
              <w:numPr>
                <w:ilvl w:val="0"/>
                <w:numId w:val="9"/>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工作前及出操作间再次进入应洗手消毒；</w:t>
            </w:r>
          </w:p>
          <w:p>
            <w:pPr>
              <w:widowControl w:val="0"/>
              <w:numPr>
                <w:ilvl w:val="0"/>
                <w:numId w:val="9"/>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工作时，手不能直接接触已消毒过的餐具（</w:t>
            </w:r>
            <w:r>
              <w:rPr>
                <w:rFonts w:hint="eastAsia" w:ascii="仿宋" w:hAnsi="仿宋" w:eastAsia="仿宋" w:cs="仿宋"/>
                <w:spacing w:val="-3"/>
                <w:sz w:val="24"/>
                <w:szCs w:val="24"/>
              </w:rPr>
              <w:t>如杯、碗、</w:t>
            </w:r>
            <w:r>
              <w:rPr>
                <w:rFonts w:hint="eastAsia" w:ascii="仿宋" w:hAnsi="仿宋" w:eastAsia="仿宋" w:cs="仿宋"/>
                <w:sz w:val="24"/>
                <w:szCs w:val="24"/>
              </w:rPr>
              <w:t>碟）内侧；</w:t>
            </w:r>
          </w:p>
          <w:p>
            <w:pPr>
              <w:widowControl w:val="0"/>
              <w:numPr>
                <w:ilvl w:val="0"/>
                <w:numId w:val="9"/>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不应在操作间吸烟；</w:t>
            </w:r>
          </w:p>
          <w:p>
            <w:pPr>
              <w:widowControl w:val="0"/>
              <w:numPr>
                <w:ilvl w:val="0"/>
                <w:numId w:val="9"/>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不应用烹饪工具直接尝口味；</w:t>
            </w:r>
          </w:p>
          <w:p>
            <w:pPr>
              <w:widowControl w:val="0"/>
              <w:numPr>
                <w:ilvl w:val="0"/>
                <w:numId w:val="9"/>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不应在厨房内躺卧，不应放置个人衣物、鞋子。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9" w:hRule="atLeast"/>
        </w:trPr>
        <w:tc>
          <w:tcPr>
            <w:tcW w:w="750" w:type="dxa"/>
            <w:vMerge w:val="continue"/>
            <w:noWrap w:val="0"/>
            <w:vAlign w:val="center"/>
          </w:tcPr>
          <w:p>
            <w:pPr>
              <w:autoSpaceDE w:val="0"/>
              <w:autoSpaceDN w:val="0"/>
              <w:jc w:val="center"/>
              <w:rPr>
                <w:rFonts w:ascii="仿宋" w:hAnsi="仿宋" w:eastAsia="仿宋" w:cs="仿宋"/>
                <w:sz w:val="24"/>
                <w:szCs w:val="24"/>
              </w:rPr>
            </w:pPr>
          </w:p>
        </w:tc>
        <w:tc>
          <w:tcPr>
            <w:tcW w:w="750" w:type="dxa"/>
            <w:noWrap w:val="0"/>
            <w:vAlign w:val="center"/>
          </w:tcPr>
          <w:p>
            <w:pPr>
              <w:autoSpaceDE w:val="0"/>
              <w:autoSpaceDN w:val="0"/>
              <w:jc w:val="center"/>
              <w:rPr>
                <w:rFonts w:ascii="仿宋" w:hAnsi="仿宋" w:eastAsia="仿宋" w:cs="仿宋"/>
                <w:sz w:val="24"/>
                <w:szCs w:val="24"/>
              </w:rPr>
            </w:pPr>
            <w:r>
              <w:rPr>
                <w:rFonts w:hint="eastAsia" w:ascii="仿宋" w:hAnsi="仿宋" w:eastAsia="仿宋" w:cs="仿宋"/>
                <w:sz w:val="24"/>
                <w:szCs w:val="24"/>
              </w:rPr>
              <w:t>环境</w:t>
            </w:r>
          </w:p>
        </w:tc>
        <w:tc>
          <w:tcPr>
            <w:tcW w:w="7239" w:type="dxa"/>
            <w:noWrap w:val="0"/>
            <w:vAlign w:val="center"/>
          </w:tcPr>
          <w:p>
            <w:pPr>
              <w:widowControl w:val="0"/>
              <w:numPr>
                <w:ilvl w:val="0"/>
                <w:numId w:val="10"/>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pacing w:val="-6"/>
                <w:sz w:val="24"/>
                <w:szCs w:val="24"/>
              </w:rPr>
              <w:t xml:space="preserve">应每餐完毕后清洁 </w:t>
            </w:r>
            <w:r>
              <w:rPr>
                <w:rFonts w:hint="eastAsia" w:ascii="仿宋" w:hAnsi="仿宋" w:eastAsia="仿宋" w:cs="仿宋"/>
                <w:sz w:val="24"/>
                <w:szCs w:val="24"/>
              </w:rPr>
              <w:t>1</w:t>
            </w:r>
            <w:r>
              <w:rPr>
                <w:rFonts w:hint="eastAsia" w:ascii="仿宋" w:hAnsi="仿宋" w:eastAsia="仿宋" w:cs="仿宋"/>
                <w:spacing w:val="-19"/>
                <w:sz w:val="24"/>
                <w:szCs w:val="24"/>
              </w:rPr>
              <w:t xml:space="preserve"> 次，每周全面清洁 </w:t>
            </w:r>
            <w:r>
              <w:rPr>
                <w:rFonts w:hint="eastAsia" w:ascii="仿宋" w:hAnsi="仿宋" w:eastAsia="仿宋" w:cs="仿宋"/>
                <w:sz w:val="24"/>
                <w:szCs w:val="24"/>
              </w:rPr>
              <w:t>1</w:t>
            </w:r>
            <w:r>
              <w:rPr>
                <w:rFonts w:hint="eastAsia" w:ascii="仿宋" w:hAnsi="仿宋" w:eastAsia="仿宋" w:cs="仿宋"/>
                <w:spacing w:val="-59"/>
                <w:sz w:val="24"/>
                <w:szCs w:val="24"/>
              </w:rPr>
              <w:t xml:space="preserve"> 次</w:t>
            </w:r>
            <w:r>
              <w:rPr>
                <w:rFonts w:hint="eastAsia" w:ascii="仿宋" w:hAnsi="仿宋" w:eastAsia="仿宋" w:cs="仿宋"/>
                <w:sz w:val="24"/>
                <w:szCs w:val="24"/>
              </w:rPr>
              <w:t>（含下水道清理）；</w:t>
            </w:r>
          </w:p>
          <w:p>
            <w:pPr>
              <w:widowControl w:val="0"/>
              <w:numPr>
                <w:ilvl w:val="0"/>
                <w:numId w:val="10"/>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pacing w:val="-17"/>
                <w:sz w:val="24"/>
                <w:szCs w:val="24"/>
              </w:rPr>
              <w:t>在厨房入口处应设置洗手池，以便工作人员洗手、消毒；</w:t>
            </w:r>
          </w:p>
          <w:p>
            <w:pPr>
              <w:widowControl w:val="0"/>
              <w:numPr>
                <w:ilvl w:val="0"/>
                <w:numId w:val="10"/>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z w:val="24"/>
                <w:szCs w:val="24"/>
              </w:rPr>
              <w:t>非厨房工作人员不得进入厨房；</w:t>
            </w:r>
          </w:p>
          <w:p>
            <w:pPr>
              <w:widowControl w:val="0"/>
              <w:numPr>
                <w:ilvl w:val="0"/>
                <w:numId w:val="10"/>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z w:val="24"/>
                <w:szCs w:val="24"/>
              </w:rPr>
              <w:t>应保持地面无油渍、无水迹、无卫生死角、无杂物；</w:t>
            </w:r>
          </w:p>
          <w:p>
            <w:pPr>
              <w:widowControl w:val="0"/>
              <w:numPr>
                <w:ilvl w:val="0"/>
                <w:numId w:val="10"/>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pacing w:val="-12"/>
                <w:sz w:val="24"/>
                <w:szCs w:val="24"/>
              </w:rPr>
              <w:t>地面、天花板、墙壁门窗应无破损，所有孔洞缝隙应予</w:t>
            </w:r>
            <w:r>
              <w:rPr>
                <w:rFonts w:hint="eastAsia" w:ascii="仿宋" w:hAnsi="仿宋" w:eastAsia="仿宋" w:cs="仿宋"/>
                <w:spacing w:val="-19"/>
                <w:sz w:val="24"/>
                <w:szCs w:val="24"/>
              </w:rPr>
              <w:t>填实密封，并保持整洁，以免蟑螂、老鼠隐身躲藏或出入；</w:t>
            </w:r>
          </w:p>
          <w:p>
            <w:pPr>
              <w:widowControl w:val="0"/>
              <w:numPr>
                <w:ilvl w:val="0"/>
                <w:numId w:val="11"/>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pacing w:val="-8"/>
                <w:sz w:val="24"/>
                <w:szCs w:val="24"/>
              </w:rPr>
              <w:t>垃圾桶和馊水桶身应保持干净、标识明确并加盖，每餐</w:t>
            </w:r>
            <w:r>
              <w:rPr>
                <w:rFonts w:hint="eastAsia" w:ascii="仿宋" w:hAnsi="仿宋" w:eastAsia="仿宋" w:cs="仿宋"/>
                <w:spacing w:val="-18"/>
                <w:sz w:val="24"/>
                <w:szCs w:val="24"/>
              </w:rPr>
              <w:t xml:space="preserve">完毕后清理 </w:t>
            </w:r>
            <w:r>
              <w:rPr>
                <w:rFonts w:hint="eastAsia" w:ascii="仿宋" w:hAnsi="仿宋" w:eastAsia="仿宋" w:cs="仿宋"/>
                <w:sz w:val="24"/>
                <w:szCs w:val="24"/>
              </w:rPr>
              <w:t>1</w:t>
            </w:r>
            <w:r>
              <w:rPr>
                <w:rFonts w:hint="eastAsia" w:ascii="仿宋" w:hAnsi="仿宋" w:eastAsia="仿宋" w:cs="仿宋"/>
                <w:spacing w:val="-23"/>
                <w:sz w:val="24"/>
                <w:szCs w:val="24"/>
              </w:rPr>
              <w:t xml:space="preserve"> 次；</w:t>
            </w:r>
          </w:p>
          <w:p>
            <w:pPr>
              <w:widowControl w:val="0"/>
              <w:numPr>
                <w:ilvl w:val="0"/>
                <w:numId w:val="11"/>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z w:val="24"/>
                <w:szCs w:val="24"/>
              </w:rPr>
              <w:t>如下水道堵塞或溢水应立即报修。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3" w:hRule="atLeast"/>
        </w:trPr>
        <w:tc>
          <w:tcPr>
            <w:tcW w:w="750" w:type="dxa"/>
            <w:vMerge w:val="continue"/>
            <w:noWrap w:val="0"/>
            <w:vAlign w:val="center"/>
          </w:tcPr>
          <w:p>
            <w:pPr>
              <w:autoSpaceDE w:val="0"/>
              <w:autoSpaceDN w:val="0"/>
              <w:jc w:val="center"/>
              <w:rPr>
                <w:rFonts w:ascii="仿宋" w:hAnsi="仿宋" w:eastAsia="仿宋" w:cs="仿宋"/>
                <w:sz w:val="24"/>
                <w:szCs w:val="24"/>
              </w:rPr>
            </w:pPr>
          </w:p>
        </w:tc>
        <w:tc>
          <w:tcPr>
            <w:tcW w:w="750" w:type="dxa"/>
            <w:noWrap w:val="0"/>
            <w:vAlign w:val="center"/>
          </w:tcPr>
          <w:p>
            <w:pPr>
              <w:autoSpaceDE w:val="0"/>
              <w:autoSpaceDN w:val="0"/>
              <w:jc w:val="center"/>
              <w:rPr>
                <w:rFonts w:ascii="仿宋" w:hAnsi="仿宋" w:eastAsia="仿宋" w:cs="仿宋"/>
                <w:sz w:val="24"/>
                <w:szCs w:val="24"/>
              </w:rPr>
            </w:pPr>
            <w:r>
              <w:rPr>
                <w:rFonts w:hint="eastAsia" w:ascii="仿宋" w:hAnsi="仿宋" w:eastAsia="仿宋" w:cs="仿宋"/>
                <w:sz w:val="24"/>
                <w:szCs w:val="24"/>
              </w:rPr>
              <w:t>冰箱</w:t>
            </w:r>
          </w:p>
        </w:tc>
        <w:tc>
          <w:tcPr>
            <w:tcW w:w="7239" w:type="dxa"/>
            <w:noWrap w:val="0"/>
            <w:vAlign w:val="center"/>
          </w:tcPr>
          <w:p>
            <w:pPr>
              <w:widowControl w:val="0"/>
              <w:numPr>
                <w:ilvl w:val="0"/>
                <w:numId w:val="12"/>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pacing w:val="-14"/>
                <w:sz w:val="24"/>
                <w:szCs w:val="24"/>
              </w:rPr>
              <w:t xml:space="preserve">冰箱应有专人管理，应当霜层达到 </w:t>
            </w:r>
            <w:r>
              <w:rPr>
                <w:rFonts w:hint="eastAsia" w:ascii="仿宋" w:hAnsi="仿宋" w:eastAsia="仿宋" w:cs="仿宋"/>
                <w:sz w:val="24"/>
                <w:szCs w:val="24"/>
              </w:rPr>
              <w:t>3mm</w:t>
            </w:r>
            <w:r>
              <w:rPr>
                <w:rFonts w:hint="eastAsia" w:ascii="仿宋" w:hAnsi="仿宋" w:eastAsia="仿宋" w:cs="仿宋"/>
                <w:spacing w:val="-7"/>
                <w:sz w:val="24"/>
                <w:szCs w:val="24"/>
              </w:rPr>
              <w:t xml:space="preserve"> 或每星期定期化霜；</w:t>
            </w:r>
          </w:p>
          <w:p>
            <w:pPr>
              <w:widowControl w:val="0"/>
              <w:numPr>
                <w:ilvl w:val="0"/>
                <w:numId w:val="12"/>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z w:val="24"/>
                <w:szCs w:val="24"/>
              </w:rPr>
              <w:t>冰箱内外应每日擦拭一次，保持洁净；</w:t>
            </w:r>
          </w:p>
          <w:p>
            <w:pPr>
              <w:widowControl w:val="0"/>
              <w:numPr>
                <w:ilvl w:val="0"/>
                <w:numId w:val="12"/>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pacing w:val="-18"/>
                <w:sz w:val="24"/>
                <w:szCs w:val="24"/>
              </w:rPr>
              <w:t xml:space="preserve">应每日检查冰箱内食品质量，杜绝生熟混放，严禁叠盘， </w:t>
            </w:r>
            <w:r>
              <w:rPr>
                <w:rFonts w:hint="eastAsia" w:ascii="仿宋" w:hAnsi="仿宋" w:eastAsia="仿宋" w:cs="仿宋"/>
                <w:spacing w:val="-12"/>
                <w:sz w:val="24"/>
                <w:szCs w:val="24"/>
              </w:rPr>
              <w:t>鱼类、肉类、蔬菜类，应相对分开；</w:t>
            </w:r>
          </w:p>
          <w:p>
            <w:pPr>
              <w:widowControl w:val="0"/>
              <w:numPr>
                <w:ilvl w:val="0"/>
                <w:numId w:val="12"/>
              </w:numPr>
              <w:tabs>
                <w:tab w:val="left" w:pos="541"/>
              </w:tabs>
              <w:autoSpaceDE w:val="0"/>
              <w:autoSpaceDN w:val="0"/>
              <w:ind w:left="0" w:firstLine="0"/>
              <w:rPr>
                <w:rFonts w:ascii="仿宋" w:hAnsi="仿宋" w:eastAsia="仿宋" w:cs="仿宋"/>
                <w:sz w:val="24"/>
                <w:szCs w:val="24"/>
              </w:rPr>
            </w:pPr>
            <w:r>
              <w:rPr>
                <w:rFonts w:hint="eastAsia" w:ascii="仿宋" w:hAnsi="仿宋" w:eastAsia="仿宋" w:cs="仿宋"/>
                <w:sz w:val="24"/>
                <w:szCs w:val="24"/>
              </w:rPr>
              <w:t>应放置脱臭剂或燃过的木炭，吸除臭味；</w:t>
            </w:r>
          </w:p>
          <w:p>
            <w:pPr>
              <w:widowControl w:val="0"/>
              <w:numPr>
                <w:ilvl w:val="0"/>
                <w:numId w:val="12"/>
              </w:numPr>
              <w:tabs>
                <w:tab w:val="left" w:pos="406"/>
              </w:tabs>
              <w:autoSpaceDE w:val="0"/>
              <w:autoSpaceDN w:val="0"/>
              <w:ind w:left="0" w:firstLine="0"/>
              <w:rPr>
                <w:rFonts w:ascii="仿宋" w:hAnsi="仿宋" w:eastAsia="仿宋" w:cs="仿宋"/>
                <w:sz w:val="24"/>
                <w:szCs w:val="24"/>
              </w:rPr>
            </w:pPr>
            <w:r>
              <w:rPr>
                <w:rFonts w:hint="eastAsia" w:ascii="仿宋" w:hAnsi="仿宋" w:eastAsia="仿宋" w:cs="仿宋"/>
                <w:spacing w:val="8"/>
                <w:sz w:val="24"/>
                <w:szCs w:val="24"/>
              </w:rPr>
              <w:t>冷冻柜温度应设置在 0</w:t>
            </w:r>
            <w:r>
              <w:rPr>
                <w:rFonts w:hint="eastAsia" w:ascii="仿宋" w:hAnsi="仿宋" w:eastAsia="仿宋" w:cs="仿宋"/>
                <w:spacing w:val="6"/>
                <w:sz w:val="24"/>
                <w:szCs w:val="24"/>
              </w:rPr>
              <w:t>℃以下，冷藏柜温度应设置在</w:t>
            </w:r>
          </w:p>
          <w:p>
            <w:pPr>
              <w:autoSpaceDE w:val="0"/>
              <w:autoSpaceDN w:val="0"/>
              <w:rPr>
                <w:rFonts w:ascii="仿宋" w:hAnsi="仿宋" w:eastAsia="仿宋" w:cs="仿宋"/>
                <w:sz w:val="24"/>
                <w:szCs w:val="24"/>
              </w:rPr>
            </w:pPr>
            <w:r>
              <w:rPr>
                <w:rFonts w:hint="eastAsia" w:ascii="仿宋" w:hAnsi="仿宋" w:eastAsia="仿宋" w:cs="仿宋"/>
                <w:sz w:val="24"/>
                <w:szCs w:val="24"/>
              </w:rPr>
              <w:t>3-7℃；</w:t>
            </w:r>
          </w:p>
          <w:p>
            <w:pPr>
              <w:widowControl w:val="0"/>
              <w:numPr>
                <w:ilvl w:val="0"/>
                <w:numId w:val="12"/>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z w:val="24"/>
                <w:szCs w:val="24"/>
              </w:rPr>
              <w:t>如遇故障应立即报修；</w:t>
            </w:r>
          </w:p>
          <w:p>
            <w:pPr>
              <w:widowControl w:val="0"/>
              <w:numPr>
                <w:ilvl w:val="0"/>
                <w:numId w:val="12"/>
              </w:numPr>
              <w:tabs>
                <w:tab w:val="left" w:pos="399"/>
              </w:tabs>
              <w:autoSpaceDE w:val="0"/>
              <w:autoSpaceDN w:val="0"/>
              <w:ind w:left="0" w:firstLine="0"/>
              <w:rPr>
                <w:rFonts w:ascii="仿宋" w:hAnsi="仿宋" w:eastAsia="仿宋" w:cs="仿宋"/>
                <w:sz w:val="24"/>
                <w:szCs w:val="24"/>
              </w:rPr>
            </w:pPr>
            <w:r>
              <w:rPr>
                <w:rFonts w:hint="eastAsia" w:ascii="仿宋" w:hAnsi="仿宋" w:eastAsia="仿宋" w:cs="仿宋"/>
                <w:spacing w:val="-8"/>
                <w:sz w:val="24"/>
                <w:szCs w:val="24"/>
              </w:rPr>
              <w:t>放入冰箱内的食物用干净的食品袋包装，在外包装上贴</w:t>
            </w:r>
            <w:r>
              <w:rPr>
                <w:rFonts w:hint="eastAsia" w:ascii="仿宋" w:hAnsi="仿宋" w:eastAsia="仿宋" w:cs="仿宋"/>
                <w:spacing w:val="-13"/>
                <w:sz w:val="24"/>
                <w:szCs w:val="24"/>
              </w:rPr>
              <w:t>上标签，注明食物名称、入箱时间，使用时，遵循先进先出的原则。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trPr>
        <w:tc>
          <w:tcPr>
            <w:tcW w:w="750" w:type="dxa"/>
            <w:vMerge w:val="continue"/>
            <w:noWrap w:val="0"/>
            <w:vAlign w:val="center"/>
          </w:tcPr>
          <w:p>
            <w:pPr>
              <w:autoSpaceDE w:val="0"/>
              <w:autoSpaceDN w:val="0"/>
              <w:jc w:val="center"/>
              <w:rPr>
                <w:rFonts w:ascii="仿宋" w:hAnsi="仿宋" w:eastAsia="仿宋" w:cs="仿宋"/>
                <w:sz w:val="24"/>
                <w:szCs w:val="24"/>
              </w:rPr>
            </w:pPr>
          </w:p>
        </w:tc>
        <w:tc>
          <w:tcPr>
            <w:tcW w:w="750" w:type="dxa"/>
            <w:noWrap w:val="0"/>
            <w:vAlign w:val="center"/>
          </w:tcPr>
          <w:p>
            <w:pPr>
              <w:autoSpaceDE w:val="0"/>
              <w:autoSpaceDN w:val="0"/>
              <w:jc w:val="center"/>
              <w:rPr>
                <w:rFonts w:ascii="仿宋" w:hAnsi="仿宋" w:eastAsia="仿宋" w:cs="仿宋"/>
                <w:sz w:val="24"/>
                <w:szCs w:val="24"/>
              </w:rPr>
            </w:pPr>
            <w:r>
              <w:rPr>
                <w:rFonts w:hint="eastAsia" w:ascii="仿宋" w:hAnsi="仿宋" w:eastAsia="仿宋" w:cs="仿宋"/>
                <w:sz w:val="24"/>
                <w:szCs w:val="24"/>
              </w:rPr>
              <w:t>食品</w:t>
            </w:r>
          </w:p>
        </w:tc>
        <w:tc>
          <w:tcPr>
            <w:tcW w:w="7239" w:type="dxa"/>
            <w:noWrap w:val="0"/>
            <w:vAlign w:val="center"/>
          </w:tcPr>
          <w:p>
            <w:pPr>
              <w:widowControl w:val="0"/>
              <w:numPr>
                <w:ilvl w:val="0"/>
                <w:numId w:val="13"/>
              </w:numPr>
              <w:tabs>
                <w:tab w:val="left" w:pos="399"/>
              </w:tabs>
              <w:autoSpaceDE w:val="0"/>
              <w:autoSpaceDN w:val="0"/>
              <w:ind w:firstLine="0"/>
              <w:rPr>
                <w:rFonts w:ascii="仿宋" w:hAnsi="仿宋" w:eastAsia="仿宋" w:cs="仿宋"/>
                <w:sz w:val="24"/>
                <w:szCs w:val="24"/>
              </w:rPr>
            </w:pPr>
            <w:r>
              <w:rPr>
                <w:rFonts w:hint="eastAsia" w:ascii="仿宋" w:hAnsi="仿宋" w:eastAsia="仿宋" w:cs="仿宋"/>
                <w:sz w:val="24"/>
                <w:szCs w:val="24"/>
              </w:rPr>
              <w:t>变质、有毒、有害食品不得使用；</w:t>
            </w:r>
          </w:p>
          <w:p>
            <w:pPr>
              <w:widowControl w:val="0"/>
              <w:numPr>
                <w:ilvl w:val="0"/>
                <w:numId w:val="13"/>
              </w:numPr>
              <w:tabs>
                <w:tab w:val="left" w:pos="399"/>
              </w:tabs>
              <w:autoSpaceDE w:val="0"/>
              <w:autoSpaceDN w:val="0"/>
              <w:ind w:firstLine="0"/>
              <w:rPr>
                <w:rFonts w:ascii="仿宋" w:hAnsi="仿宋" w:eastAsia="仿宋" w:cs="仿宋"/>
                <w:sz w:val="24"/>
                <w:szCs w:val="24"/>
              </w:rPr>
            </w:pPr>
            <w:r>
              <w:rPr>
                <w:rFonts w:hint="eastAsia" w:ascii="仿宋" w:hAnsi="仿宋" w:eastAsia="仿宋" w:cs="仿宋"/>
                <w:spacing w:val="-11"/>
                <w:sz w:val="24"/>
                <w:szCs w:val="24"/>
              </w:rPr>
              <w:t>食物应保持新鲜、清洁、卫生，并于洗清后，分类以食</w:t>
            </w:r>
            <w:r>
              <w:rPr>
                <w:rFonts w:hint="eastAsia" w:ascii="仿宋" w:hAnsi="仿宋" w:eastAsia="仿宋" w:cs="仿宋"/>
                <w:spacing w:val="-19"/>
                <w:sz w:val="24"/>
                <w:szCs w:val="24"/>
              </w:rPr>
              <w:t>品袋包紧，或装在有盖容器内，分别储放冰箱或冷冻室内；</w:t>
            </w:r>
          </w:p>
          <w:p>
            <w:pPr>
              <w:widowControl w:val="0"/>
              <w:numPr>
                <w:ilvl w:val="0"/>
                <w:numId w:val="13"/>
              </w:numPr>
              <w:tabs>
                <w:tab w:val="left" w:pos="399"/>
              </w:tabs>
              <w:autoSpaceDE w:val="0"/>
              <w:autoSpaceDN w:val="0"/>
              <w:ind w:firstLine="0"/>
              <w:rPr>
                <w:rFonts w:ascii="仿宋" w:hAnsi="仿宋" w:eastAsia="仿宋" w:cs="仿宋"/>
                <w:sz w:val="24"/>
                <w:szCs w:val="24"/>
              </w:rPr>
            </w:pPr>
            <w:r>
              <w:rPr>
                <w:rFonts w:hint="eastAsia" w:ascii="仿宋" w:hAnsi="仿宋" w:eastAsia="仿宋" w:cs="仿宋"/>
                <w:spacing w:val="-19"/>
                <w:sz w:val="24"/>
                <w:szCs w:val="24"/>
              </w:rPr>
              <w:t>.</w:t>
            </w:r>
            <w:r>
              <w:rPr>
                <w:rFonts w:hint="eastAsia" w:ascii="仿宋" w:hAnsi="仿宋" w:eastAsia="仿宋" w:cs="仿宋"/>
                <w:spacing w:val="-10"/>
                <w:sz w:val="24"/>
                <w:szCs w:val="24"/>
              </w:rPr>
              <w:t>鱼肉类取用处理应迅速，以免反覆解冻而影响鲜度；</w:t>
            </w:r>
          </w:p>
          <w:p>
            <w:pPr>
              <w:widowControl w:val="0"/>
              <w:numPr>
                <w:ilvl w:val="0"/>
                <w:numId w:val="13"/>
              </w:numPr>
              <w:tabs>
                <w:tab w:val="left" w:pos="399"/>
              </w:tabs>
              <w:autoSpaceDE w:val="0"/>
              <w:autoSpaceDN w:val="0"/>
              <w:ind w:firstLine="0"/>
              <w:rPr>
                <w:rFonts w:ascii="仿宋" w:hAnsi="仿宋" w:eastAsia="仿宋" w:cs="仿宋"/>
                <w:sz w:val="24"/>
                <w:szCs w:val="24"/>
              </w:rPr>
            </w:pPr>
            <w:r>
              <w:rPr>
                <w:rFonts w:hint="eastAsia" w:ascii="仿宋" w:hAnsi="仿宋" w:eastAsia="仿宋" w:cs="仿宋"/>
                <w:spacing w:val="-4"/>
                <w:sz w:val="24"/>
                <w:szCs w:val="24"/>
              </w:rPr>
              <w:t xml:space="preserve">不应将食物暴露在生活常温下超过 </w:t>
            </w:r>
            <w:r>
              <w:rPr>
                <w:rFonts w:hint="eastAsia" w:ascii="仿宋" w:hAnsi="仿宋" w:eastAsia="仿宋" w:cs="仿宋"/>
                <w:sz w:val="24"/>
                <w:szCs w:val="24"/>
              </w:rPr>
              <w:t>2</w:t>
            </w:r>
            <w:r>
              <w:rPr>
                <w:rFonts w:hint="eastAsia" w:ascii="仿宋" w:hAnsi="仿宋" w:eastAsia="仿宋" w:cs="仿宋"/>
                <w:spacing w:val="-17"/>
                <w:sz w:val="24"/>
                <w:szCs w:val="24"/>
              </w:rPr>
              <w:t xml:space="preserve"> 小时；</w:t>
            </w:r>
          </w:p>
          <w:p>
            <w:pPr>
              <w:widowControl w:val="0"/>
              <w:numPr>
                <w:ilvl w:val="0"/>
                <w:numId w:val="13"/>
              </w:numPr>
              <w:tabs>
                <w:tab w:val="left" w:pos="399"/>
              </w:tabs>
              <w:autoSpaceDE w:val="0"/>
              <w:autoSpaceDN w:val="0"/>
              <w:ind w:firstLine="0"/>
              <w:rPr>
                <w:rFonts w:ascii="仿宋" w:hAnsi="仿宋" w:eastAsia="仿宋" w:cs="仿宋"/>
                <w:sz w:val="24"/>
                <w:szCs w:val="24"/>
              </w:rPr>
            </w:pPr>
            <w:r>
              <w:rPr>
                <w:rFonts w:hint="eastAsia" w:ascii="仿宋" w:hAnsi="仿宋" w:eastAsia="仿宋" w:cs="仿宋"/>
                <w:spacing w:val="-11"/>
                <w:sz w:val="24"/>
                <w:szCs w:val="24"/>
              </w:rPr>
              <w:t>易腐败饮食物品，应贮藏摄氏零度以下冷藏容器内，熟</w:t>
            </w:r>
            <w:r>
              <w:rPr>
                <w:rFonts w:hint="eastAsia" w:ascii="仿宋" w:hAnsi="仿宋" w:eastAsia="仿宋" w:cs="仿宋"/>
                <w:spacing w:val="-9"/>
                <w:sz w:val="24"/>
                <w:szCs w:val="24"/>
              </w:rPr>
              <w:t>的与生的食物应分开贮放；</w:t>
            </w:r>
          </w:p>
          <w:p>
            <w:pPr>
              <w:widowControl w:val="0"/>
              <w:numPr>
                <w:ilvl w:val="0"/>
                <w:numId w:val="13"/>
              </w:numPr>
              <w:tabs>
                <w:tab w:val="left" w:pos="399"/>
              </w:tabs>
              <w:autoSpaceDE w:val="0"/>
              <w:autoSpaceDN w:val="0"/>
              <w:ind w:firstLine="0"/>
              <w:rPr>
                <w:rFonts w:ascii="仿宋" w:hAnsi="仿宋" w:eastAsia="仿宋" w:cs="仿宋"/>
                <w:sz w:val="24"/>
                <w:szCs w:val="24"/>
              </w:rPr>
            </w:pPr>
            <w:r>
              <w:rPr>
                <w:rFonts w:hint="eastAsia" w:ascii="仿宋" w:hAnsi="仿宋" w:eastAsia="仿宋" w:cs="仿宋"/>
                <w:spacing w:val="-10"/>
                <w:sz w:val="24"/>
                <w:szCs w:val="24"/>
              </w:rPr>
              <w:t>米饭不应过夜存放，剩余面点应保存至冷藏柜，但不应</w:t>
            </w:r>
            <w:r>
              <w:rPr>
                <w:rFonts w:hint="eastAsia" w:ascii="仿宋" w:hAnsi="仿宋" w:eastAsia="仿宋" w:cs="仿宋"/>
                <w:spacing w:val="-29"/>
                <w:sz w:val="24"/>
                <w:szCs w:val="24"/>
              </w:rPr>
              <w:t xml:space="preserve">超过 </w:t>
            </w:r>
            <w:r>
              <w:rPr>
                <w:rFonts w:hint="eastAsia" w:ascii="仿宋" w:hAnsi="仿宋" w:eastAsia="仿宋" w:cs="仿宋"/>
                <w:sz w:val="24"/>
                <w:szCs w:val="24"/>
              </w:rPr>
              <w:t>24</w:t>
            </w:r>
            <w:r>
              <w:rPr>
                <w:rFonts w:hint="eastAsia" w:ascii="仿宋" w:hAnsi="仿宋" w:eastAsia="仿宋" w:cs="仿宋"/>
                <w:spacing w:val="-18"/>
                <w:sz w:val="24"/>
                <w:szCs w:val="24"/>
              </w:rPr>
              <w:t xml:space="preserve"> 小时；</w:t>
            </w:r>
          </w:p>
          <w:p>
            <w:pPr>
              <w:widowControl w:val="0"/>
              <w:numPr>
                <w:ilvl w:val="0"/>
                <w:numId w:val="13"/>
              </w:numPr>
              <w:autoSpaceDE w:val="0"/>
              <w:autoSpaceDN w:val="0"/>
              <w:ind w:firstLine="0"/>
              <w:rPr>
                <w:rFonts w:ascii="仿宋" w:hAnsi="仿宋" w:eastAsia="仿宋" w:cs="仿宋"/>
                <w:sz w:val="24"/>
                <w:szCs w:val="24"/>
              </w:rPr>
            </w:pPr>
            <w:r>
              <w:rPr>
                <w:rFonts w:hint="eastAsia" w:ascii="仿宋" w:hAnsi="仿宋" w:eastAsia="仿宋" w:cs="仿宋"/>
                <w:spacing w:val="-12"/>
                <w:sz w:val="24"/>
                <w:szCs w:val="24"/>
              </w:rPr>
              <w:t>当餐剩余素菜、半荤菜、汤类面食应倒掉，荤菜应保存</w:t>
            </w:r>
            <w:r>
              <w:rPr>
                <w:rFonts w:hint="eastAsia" w:ascii="仿宋" w:hAnsi="仿宋" w:eastAsia="仿宋" w:cs="仿宋"/>
                <w:sz w:val="24"/>
                <w:szCs w:val="24"/>
              </w:rPr>
              <w:t>至冷藏柜，但不应超过 24 小时；</w:t>
            </w:r>
          </w:p>
          <w:p>
            <w:pPr>
              <w:widowControl w:val="0"/>
              <w:numPr>
                <w:ilvl w:val="0"/>
                <w:numId w:val="13"/>
              </w:numPr>
              <w:autoSpaceDE w:val="0"/>
              <w:autoSpaceDN w:val="0"/>
              <w:ind w:firstLine="0"/>
              <w:rPr>
                <w:rFonts w:ascii="仿宋" w:hAnsi="仿宋" w:eastAsia="仿宋" w:cs="仿宋"/>
                <w:sz w:val="24"/>
                <w:szCs w:val="24"/>
              </w:rPr>
            </w:pPr>
            <w:r>
              <w:rPr>
                <w:rFonts w:hint="eastAsia" w:ascii="仿宋" w:hAnsi="仿宋" w:eastAsia="仿宋" w:cs="仿宋"/>
                <w:sz w:val="24"/>
                <w:szCs w:val="24"/>
              </w:rPr>
              <w:t>冰箱内保存的剩余菜肴及食品在食用前应经过高温加热处理，加热时必须热透，但不应混装加热，如发现菜肴食品在感官、味觉有异常时，不应食用；</w:t>
            </w:r>
          </w:p>
          <w:p>
            <w:pPr>
              <w:widowControl w:val="0"/>
              <w:numPr>
                <w:ilvl w:val="0"/>
                <w:numId w:val="13"/>
              </w:numPr>
              <w:autoSpaceDE w:val="0"/>
              <w:autoSpaceDN w:val="0"/>
              <w:ind w:firstLine="0"/>
              <w:rPr>
                <w:rFonts w:ascii="仿宋" w:hAnsi="仿宋" w:eastAsia="仿宋" w:cs="仿宋"/>
                <w:sz w:val="24"/>
                <w:szCs w:val="24"/>
              </w:rPr>
            </w:pPr>
            <w:r>
              <w:rPr>
                <w:rFonts w:hint="eastAsia" w:ascii="仿宋" w:hAnsi="仿宋" w:eastAsia="仿宋" w:cs="仿宋"/>
                <w:sz w:val="24"/>
                <w:szCs w:val="24"/>
              </w:rPr>
              <w:t>外购熟食应经过回烧处理方可供应；</w:t>
            </w:r>
          </w:p>
          <w:p>
            <w:pPr>
              <w:widowControl w:val="0"/>
              <w:numPr>
                <w:ilvl w:val="0"/>
                <w:numId w:val="13"/>
              </w:numPr>
              <w:autoSpaceDE w:val="0"/>
              <w:autoSpaceDN w:val="0"/>
              <w:ind w:firstLine="0"/>
              <w:rPr>
                <w:rFonts w:ascii="仿宋" w:hAnsi="仿宋" w:eastAsia="仿宋" w:cs="仿宋"/>
                <w:sz w:val="24"/>
                <w:szCs w:val="24"/>
              </w:rPr>
            </w:pPr>
            <w:r>
              <w:rPr>
                <w:rFonts w:hint="eastAsia" w:ascii="仿宋" w:hAnsi="仿宋" w:eastAsia="仿宋" w:cs="仿宋"/>
                <w:sz w:val="24"/>
                <w:szCs w:val="24"/>
              </w:rPr>
              <w:t>食品加工，洗涤要在专门地方和用具中进行操作，不能随意在地面加工食品，蔬菜至少要漂洗 15 分钟以上；</w:t>
            </w:r>
          </w:p>
          <w:p>
            <w:pPr>
              <w:widowControl w:val="0"/>
              <w:numPr>
                <w:ilvl w:val="0"/>
                <w:numId w:val="13"/>
              </w:numPr>
              <w:autoSpaceDE w:val="0"/>
              <w:autoSpaceDN w:val="0"/>
              <w:ind w:firstLine="0"/>
              <w:rPr>
                <w:rFonts w:ascii="仿宋" w:hAnsi="仿宋" w:eastAsia="仿宋" w:cs="仿宋"/>
                <w:sz w:val="24"/>
                <w:szCs w:val="24"/>
              </w:rPr>
            </w:pPr>
            <w:r>
              <w:rPr>
                <w:rFonts w:hint="eastAsia" w:ascii="仿宋" w:hAnsi="仿宋" w:eastAsia="仿宋" w:cs="仿宋"/>
                <w:spacing w:val="-11"/>
                <w:sz w:val="24"/>
                <w:szCs w:val="24"/>
              </w:rPr>
              <w:t>蔬果不应有枯叶、霉斑、虫蛀、腐烂、如卫生不合格，</w:t>
            </w:r>
            <w:r>
              <w:rPr>
                <w:rFonts w:hint="eastAsia" w:ascii="仿宋" w:hAnsi="仿宋" w:eastAsia="仿宋" w:cs="仿宋"/>
                <w:sz w:val="24"/>
                <w:szCs w:val="24"/>
              </w:rPr>
              <w:t>应退回粗加工清洗；</w:t>
            </w:r>
          </w:p>
          <w:p>
            <w:pPr>
              <w:widowControl w:val="0"/>
              <w:numPr>
                <w:ilvl w:val="0"/>
                <w:numId w:val="13"/>
              </w:numPr>
              <w:autoSpaceDE w:val="0"/>
              <w:autoSpaceDN w:val="0"/>
              <w:ind w:firstLine="0"/>
              <w:rPr>
                <w:rFonts w:ascii="仿宋" w:hAnsi="仿宋" w:eastAsia="仿宋" w:cs="仿宋"/>
                <w:sz w:val="24"/>
                <w:szCs w:val="24"/>
              </w:rPr>
            </w:pPr>
            <w:r>
              <w:rPr>
                <w:rFonts w:hint="eastAsia" w:ascii="仿宋" w:hAnsi="仿宋" w:eastAsia="仿宋" w:cs="仿宋"/>
                <w:sz w:val="24"/>
                <w:szCs w:val="24"/>
              </w:rPr>
              <w:t>干货、炒货、海货、粉丝、调味品、罐头等，应放入专用储藏柜内储存，不得散放，落地；</w:t>
            </w:r>
          </w:p>
          <w:p>
            <w:pPr>
              <w:widowControl w:val="0"/>
              <w:numPr>
                <w:ilvl w:val="0"/>
                <w:numId w:val="13"/>
              </w:numPr>
              <w:tabs>
                <w:tab w:val="left" w:pos="399"/>
              </w:tabs>
              <w:autoSpaceDE w:val="0"/>
              <w:autoSpaceDN w:val="0"/>
              <w:ind w:firstLine="0"/>
              <w:rPr>
                <w:rFonts w:ascii="仿宋" w:hAnsi="仿宋" w:eastAsia="仿宋" w:cs="仿宋"/>
                <w:sz w:val="24"/>
                <w:szCs w:val="24"/>
              </w:rPr>
            </w:pPr>
            <w:r>
              <w:rPr>
                <w:rFonts w:hint="eastAsia" w:ascii="仿宋" w:hAnsi="仿宋" w:eastAsia="仿宋" w:cs="仿宋"/>
                <w:sz w:val="24"/>
                <w:szCs w:val="24"/>
              </w:rPr>
              <w:t>严禁使用未经批准的色素，硼砂等食品涤加剂。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96" w:hRule="atLeast"/>
        </w:trPr>
        <w:tc>
          <w:tcPr>
            <w:tcW w:w="750" w:type="dxa"/>
            <w:tcBorders>
              <w:top w:val="nil"/>
              <w:right w:val="single" w:color="000000" w:sz="4" w:space="0"/>
            </w:tcBorders>
            <w:noWrap w:val="0"/>
            <w:vAlign w:val="top"/>
          </w:tcPr>
          <w:p>
            <w:pPr>
              <w:autoSpaceDE w:val="0"/>
              <w:autoSpaceDN w:val="0"/>
              <w:rPr>
                <w:rFonts w:ascii="仿宋" w:hAnsi="仿宋" w:eastAsia="仿宋" w:cs="仿宋"/>
                <w:sz w:val="24"/>
                <w:szCs w:val="24"/>
              </w:rPr>
            </w:pPr>
          </w:p>
        </w:tc>
        <w:tc>
          <w:tcPr>
            <w:tcW w:w="750" w:type="dxa"/>
            <w:tcBorders>
              <w:top w:val="single" w:color="000000" w:sz="6" w:space="0"/>
              <w:left w:val="single" w:color="000000" w:sz="4" w:space="0"/>
              <w:right w:val="single" w:color="000000" w:sz="6" w:space="0"/>
            </w:tcBorders>
            <w:noWrap w:val="0"/>
            <w:vAlign w:val="center"/>
          </w:tcPr>
          <w:p>
            <w:pPr>
              <w:autoSpaceDE w:val="0"/>
              <w:autoSpaceDN w:val="0"/>
              <w:jc w:val="center"/>
              <w:rPr>
                <w:rFonts w:ascii="仿宋" w:hAnsi="仿宋" w:eastAsia="仿宋" w:cs="仿宋"/>
                <w:sz w:val="24"/>
                <w:szCs w:val="24"/>
              </w:rPr>
            </w:pPr>
            <w:r>
              <w:rPr>
                <w:rFonts w:hint="eastAsia" w:ascii="仿宋" w:hAnsi="仿宋" w:eastAsia="仿宋" w:cs="仿宋"/>
                <w:sz w:val="24"/>
                <w:szCs w:val="24"/>
              </w:rPr>
              <w:t>用具</w:t>
            </w:r>
          </w:p>
          <w:p>
            <w:pPr>
              <w:autoSpaceDE w:val="0"/>
              <w:autoSpaceDN w:val="0"/>
              <w:jc w:val="center"/>
              <w:rPr>
                <w:rFonts w:ascii="仿宋" w:hAnsi="仿宋" w:eastAsia="仿宋" w:cs="仿宋"/>
                <w:sz w:val="24"/>
                <w:szCs w:val="24"/>
              </w:rPr>
            </w:pPr>
            <w:r>
              <w:rPr>
                <w:rFonts w:hint="eastAsia" w:ascii="仿宋" w:hAnsi="仿宋" w:eastAsia="仿宋" w:cs="仿宋"/>
                <w:sz w:val="24"/>
                <w:szCs w:val="24"/>
              </w:rPr>
              <w:t>餐具</w:t>
            </w:r>
          </w:p>
        </w:tc>
        <w:tc>
          <w:tcPr>
            <w:tcW w:w="7239" w:type="dxa"/>
            <w:tcBorders>
              <w:top w:val="single" w:color="000000" w:sz="6" w:space="0"/>
              <w:left w:val="single" w:color="000000" w:sz="6" w:space="0"/>
            </w:tcBorders>
            <w:noWrap w:val="0"/>
            <w:vAlign w:val="top"/>
          </w:tcPr>
          <w:p>
            <w:pPr>
              <w:autoSpaceDE w:val="0"/>
              <w:autoSpaceDN w:val="0"/>
              <w:rPr>
                <w:rFonts w:ascii="仿宋" w:hAnsi="仿宋" w:eastAsia="仿宋" w:cs="仿宋"/>
                <w:sz w:val="24"/>
                <w:szCs w:val="24"/>
              </w:rPr>
            </w:pPr>
            <w:r>
              <w:rPr>
                <w:rFonts w:hint="eastAsia" w:ascii="仿宋" w:hAnsi="仿宋" w:eastAsia="仿宋" w:cs="仿宋"/>
                <w:sz w:val="24"/>
                <w:szCs w:val="24"/>
              </w:rPr>
              <w:t>1.所有餐具使用前应经过清洗、消毒处理；</w:t>
            </w:r>
          </w:p>
          <w:p>
            <w:pPr>
              <w:autoSpaceDE w:val="0"/>
              <w:autoSpaceDN w:val="0"/>
              <w:rPr>
                <w:rFonts w:ascii="仿宋" w:hAnsi="仿宋" w:eastAsia="仿宋" w:cs="仿宋"/>
                <w:sz w:val="24"/>
                <w:szCs w:val="24"/>
              </w:rPr>
            </w:pPr>
            <w:r>
              <w:rPr>
                <w:rFonts w:hint="eastAsia" w:ascii="仿宋" w:hAnsi="仿宋" w:eastAsia="仿宋" w:cs="仿宋"/>
                <w:sz w:val="24"/>
                <w:szCs w:val="24"/>
              </w:rPr>
              <w:t>2.切配器具应生熟分开使用，切配完每种食材后清洗干净；</w:t>
            </w:r>
          </w:p>
          <w:p>
            <w:pPr>
              <w:autoSpaceDE w:val="0"/>
              <w:autoSpaceDN w:val="0"/>
              <w:rPr>
                <w:rFonts w:ascii="仿宋" w:hAnsi="仿宋" w:eastAsia="仿宋" w:cs="仿宋"/>
                <w:sz w:val="24"/>
                <w:szCs w:val="24"/>
              </w:rPr>
            </w:pPr>
            <w:r>
              <w:rPr>
                <w:rFonts w:hint="eastAsia" w:ascii="仿宋" w:hAnsi="仿宋" w:eastAsia="仿宋" w:cs="仿宋"/>
                <w:sz w:val="24"/>
                <w:szCs w:val="24"/>
              </w:rPr>
              <w:t>3.餐具不应缺口、破边，以防发生意外伤害；</w:t>
            </w:r>
          </w:p>
          <w:p>
            <w:pPr>
              <w:autoSpaceDE w:val="0"/>
              <w:autoSpaceDN w:val="0"/>
              <w:rPr>
                <w:rFonts w:ascii="仿宋" w:hAnsi="仿宋" w:eastAsia="仿宋" w:cs="仿宋"/>
                <w:sz w:val="24"/>
                <w:szCs w:val="24"/>
              </w:rPr>
            </w:pPr>
            <w:r>
              <w:rPr>
                <w:rFonts w:hint="eastAsia" w:ascii="仿宋" w:hAnsi="仿宋" w:eastAsia="仿宋" w:cs="仿宋"/>
                <w:sz w:val="24"/>
                <w:szCs w:val="24"/>
              </w:rPr>
              <w:t>4.应尽量使用不锈钢器具，并应保持本色，不洁餐具应退</w:t>
            </w:r>
          </w:p>
          <w:p>
            <w:pPr>
              <w:autoSpaceDE w:val="0"/>
              <w:autoSpaceDN w:val="0"/>
              <w:rPr>
                <w:rFonts w:ascii="仿宋" w:hAnsi="仿宋" w:eastAsia="仿宋" w:cs="仿宋"/>
                <w:sz w:val="24"/>
                <w:szCs w:val="24"/>
              </w:rPr>
            </w:pPr>
            <w:r>
              <w:rPr>
                <w:rFonts w:hint="eastAsia" w:ascii="仿宋" w:hAnsi="仿宋" w:eastAsia="仿宋" w:cs="仿宋"/>
                <w:sz w:val="24"/>
                <w:szCs w:val="24"/>
              </w:rPr>
              <w:t>洗碗间重洗；</w:t>
            </w:r>
          </w:p>
          <w:p>
            <w:pPr>
              <w:autoSpaceDE w:val="0"/>
              <w:autoSpaceDN w:val="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9"/>
                <w:sz w:val="24"/>
                <w:szCs w:val="24"/>
              </w:rPr>
              <w:t xml:space="preserve">砧板应生熟区分使用，每种食材用毕清洗 </w:t>
            </w:r>
            <w:r>
              <w:rPr>
                <w:rFonts w:hint="eastAsia" w:ascii="仿宋" w:hAnsi="仿宋" w:eastAsia="仿宋" w:cs="仿宋"/>
                <w:sz w:val="24"/>
                <w:szCs w:val="24"/>
              </w:rPr>
              <w:t>1</w:t>
            </w:r>
            <w:r>
              <w:rPr>
                <w:rFonts w:hint="eastAsia" w:ascii="仿宋" w:hAnsi="仿宋" w:eastAsia="仿宋" w:cs="仿宋"/>
                <w:spacing w:val="-20"/>
                <w:sz w:val="24"/>
                <w:szCs w:val="24"/>
              </w:rPr>
              <w:t xml:space="preserve"> 次，并竖放</w:t>
            </w:r>
            <w:r>
              <w:rPr>
                <w:rFonts w:hint="eastAsia" w:ascii="仿宋" w:hAnsi="仿宋" w:eastAsia="仿宋" w:cs="仿宋"/>
                <w:sz w:val="24"/>
                <w:szCs w:val="24"/>
              </w:rPr>
              <w:t>于固定位置；</w:t>
            </w:r>
          </w:p>
          <w:p>
            <w:pPr>
              <w:autoSpaceDE w:val="0"/>
              <w:autoSpaceDN w:val="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pacing w:val="-1"/>
                <w:sz w:val="24"/>
                <w:szCs w:val="24"/>
              </w:rPr>
              <w:t>灶台应保持其本色，不应有油垢，用毕后应清洗干净；</w:t>
            </w:r>
          </w:p>
          <w:p>
            <w:pPr>
              <w:autoSpaceDE w:val="0"/>
              <w:autoSpaceDN w:val="0"/>
              <w:rPr>
                <w:rFonts w:ascii="仿宋" w:hAnsi="仿宋" w:eastAsia="仿宋" w:cs="仿宋"/>
                <w:sz w:val="24"/>
                <w:szCs w:val="24"/>
              </w:rPr>
            </w:pPr>
            <w:r>
              <w:rPr>
                <w:rFonts w:hint="eastAsia" w:ascii="仿宋" w:hAnsi="仿宋" w:eastAsia="仿宋" w:cs="仿宋"/>
                <w:sz w:val="24"/>
                <w:szCs w:val="24"/>
              </w:rPr>
              <w:t>7.锅具用毕应立即清洗，并整齐放置；</w:t>
            </w:r>
          </w:p>
          <w:p>
            <w:pPr>
              <w:autoSpaceDE w:val="0"/>
              <w:autoSpaceDN w:val="0"/>
              <w:rPr>
                <w:rFonts w:ascii="仿宋" w:hAnsi="仿宋" w:eastAsia="仿宋" w:cs="仿宋"/>
                <w:sz w:val="24"/>
                <w:szCs w:val="24"/>
              </w:rPr>
            </w:pPr>
            <w:r>
              <w:rPr>
                <w:rFonts w:hint="eastAsia" w:ascii="仿宋" w:hAnsi="仿宋" w:eastAsia="仿宋" w:cs="仿宋"/>
                <w:sz w:val="24"/>
                <w:szCs w:val="24"/>
              </w:rPr>
              <w:t>8.各种调料罐、缸应可加盖密封；</w:t>
            </w:r>
          </w:p>
          <w:p>
            <w:pPr>
              <w:autoSpaceDE w:val="0"/>
              <w:autoSpaceDN w:val="0"/>
              <w:rPr>
                <w:rFonts w:ascii="仿宋" w:hAnsi="仿宋" w:eastAsia="仿宋" w:cs="仿宋"/>
                <w:sz w:val="24"/>
                <w:szCs w:val="24"/>
              </w:rPr>
            </w:pPr>
            <w:r>
              <w:rPr>
                <w:rFonts w:hint="eastAsia" w:ascii="仿宋" w:hAnsi="仿宋" w:eastAsia="仿宋" w:cs="仿宋"/>
                <w:sz w:val="24"/>
                <w:szCs w:val="24"/>
              </w:rPr>
              <w:t>9.炉灶排烟机应每周清洗 1 次，不应有油污。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750" w:type="dxa"/>
            <w:tcBorders>
              <w:bottom w:val="single" w:color="000000" w:sz="6" w:space="0"/>
              <w:right w:val="single" w:color="000000" w:sz="4" w:space="0"/>
            </w:tcBorders>
            <w:noWrap w:val="0"/>
            <w:vAlign w:val="top"/>
          </w:tcPr>
          <w:p>
            <w:pPr>
              <w:autoSpaceDE w:val="0"/>
              <w:autoSpaceDN w:val="0"/>
              <w:rPr>
                <w:rFonts w:ascii="仿宋" w:hAnsi="仿宋" w:eastAsia="仿宋" w:cs="仿宋"/>
                <w:sz w:val="24"/>
                <w:szCs w:val="24"/>
              </w:rPr>
            </w:pPr>
          </w:p>
        </w:tc>
        <w:tc>
          <w:tcPr>
            <w:tcW w:w="750" w:type="dxa"/>
            <w:tcBorders>
              <w:top w:val="single" w:color="000000" w:sz="4" w:space="0"/>
              <w:left w:val="single" w:color="000000" w:sz="4" w:space="0"/>
              <w:bottom w:val="single" w:color="000000" w:sz="6" w:space="0"/>
              <w:right w:val="single" w:color="000000" w:sz="6" w:space="0"/>
            </w:tcBorders>
            <w:noWrap w:val="0"/>
            <w:vAlign w:val="center"/>
          </w:tcPr>
          <w:p>
            <w:pPr>
              <w:autoSpaceDE w:val="0"/>
              <w:autoSpaceDN w:val="0"/>
              <w:jc w:val="center"/>
              <w:rPr>
                <w:rFonts w:ascii="仿宋" w:hAnsi="仿宋" w:eastAsia="仿宋" w:cs="仿宋"/>
                <w:sz w:val="24"/>
                <w:szCs w:val="24"/>
              </w:rPr>
            </w:pPr>
            <w:r>
              <w:rPr>
                <w:rFonts w:hint="eastAsia" w:ascii="仿宋" w:hAnsi="仿宋" w:eastAsia="仿宋" w:cs="仿宋"/>
                <w:sz w:val="24"/>
                <w:szCs w:val="24"/>
              </w:rPr>
              <w:t>消毒</w:t>
            </w:r>
          </w:p>
          <w:p>
            <w:pPr>
              <w:autoSpaceDE w:val="0"/>
              <w:autoSpaceDN w:val="0"/>
              <w:jc w:val="center"/>
              <w:rPr>
                <w:rFonts w:ascii="仿宋" w:hAnsi="仿宋" w:eastAsia="仿宋" w:cs="仿宋"/>
                <w:sz w:val="24"/>
                <w:szCs w:val="24"/>
              </w:rPr>
            </w:pPr>
            <w:r>
              <w:rPr>
                <w:rFonts w:hint="eastAsia" w:ascii="仿宋" w:hAnsi="仿宋" w:eastAsia="仿宋" w:cs="仿宋"/>
                <w:sz w:val="24"/>
                <w:szCs w:val="24"/>
              </w:rPr>
              <w:t>消杀</w:t>
            </w:r>
          </w:p>
        </w:tc>
        <w:tc>
          <w:tcPr>
            <w:tcW w:w="7239" w:type="dxa"/>
            <w:tcBorders>
              <w:top w:val="single" w:color="000000" w:sz="4" w:space="0"/>
              <w:left w:val="single" w:color="000000" w:sz="6" w:space="0"/>
              <w:bottom w:val="single" w:color="000000" w:sz="6" w:space="0"/>
            </w:tcBorders>
            <w:noWrap w:val="0"/>
            <w:vAlign w:val="top"/>
          </w:tcPr>
          <w:p>
            <w:pPr>
              <w:widowControl w:val="0"/>
              <w:numPr>
                <w:ilvl w:val="0"/>
                <w:numId w:val="14"/>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应按照说明书正确使用消毒工具及消毒液；</w:t>
            </w:r>
          </w:p>
          <w:p>
            <w:pPr>
              <w:widowControl w:val="0"/>
              <w:numPr>
                <w:ilvl w:val="0"/>
                <w:numId w:val="14"/>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4"/>
                <w:sz w:val="24"/>
                <w:szCs w:val="24"/>
              </w:rPr>
              <w:t xml:space="preserve">餐具应在每次使用后消毒 </w:t>
            </w:r>
            <w:r>
              <w:rPr>
                <w:rFonts w:hint="eastAsia" w:ascii="仿宋" w:hAnsi="仿宋" w:eastAsia="仿宋" w:cs="仿宋"/>
                <w:sz w:val="24"/>
                <w:szCs w:val="24"/>
              </w:rPr>
              <w:t>1</w:t>
            </w:r>
            <w:r>
              <w:rPr>
                <w:rFonts w:hint="eastAsia" w:ascii="仿宋" w:hAnsi="仿宋" w:eastAsia="仿宋" w:cs="仿宋"/>
                <w:spacing w:val="-17"/>
                <w:sz w:val="24"/>
                <w:szCs w:val="24"/>
              </w:rPr>
              <w:t xml:space="preserve"> 次，并在消毒完成后放置于</w:t>
            </w:r>
            <w:r>
              <w:rPr>
                <w:rFonts w:hint="eastAsia" w:ascii="仿宋" w:hAnsi="仿宋" w:eastAsia="仿宋" w:cs="仿宋"/>
                <w:sz w:val="24"/>
                <w:szCs w:val="24"/>
              </w:rPr>
              <w:t>密封的保洁柜内；</w:t>
            </w:r>
          </w:p>
          <w:p>
            <w:pPr>
              <w:widowControl w:val="0"/>
              <w:numPr>
                <w:ilvl w:val="0"/>
                <w:numId w:val="14"/>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11"/>
                <w:sz w:val="24"/>
                <w:szCs w:val="24"/>
              </w:rPr>
              <w:t>其它器具</w:t>
            </w:r>
            <w:r>
              <w:rPr>
                <w:rFonts w:hint="eastAsia" w:ascii="仿宋" w:hAnsi="仿宋" w:eastAsia="仿宋" w:cs="仿宋"/>
                <w:sz w:val="24"/>
                <w:szCs w:val="24"/>
              </w:rPr>
              <w:t>（</w:t>
            </w:r>
            <w:r>
              <w:rPr>
                <w:rFonts w:hint="eastAsia" w:ascii="仿宋" w:hAnsi="仿宋" w:eastAsia="仿宋" w:cs="仿宋"/>
                <w:spacing w:val="-5"/>
                <w:sz w:val="24"/>
                <w:szCs w:val="24"/>
              </w:rPr>
              <w:t>锅具、砧板烹饪用具等</w:t>
            </w:r>
            <w:r>
              <w:rPr>
                <w:rFonts w:hint="eastAsia" w:ascii="仿宋" w:hAnsi="仿宋" w:eastAsia="仿宋" w:cs="仿宋"/>
                <w:spacing w:val="-41"/>
                <w:sz w:val="24"/>
                <w:szCs w:val="24"/>
              </w:rPr>
              <w:t>）</w:t>
            </w:r>
            <w:r>
              <w:rPr>
                <w:rFonts w:hint="eastAsia" w:ascii="仿宋" w:hAnsi="仿宋" w:eastAsia="仿宋" w:cs="仿宋"/>
                <w:spacing w:val="-2"/>
                <w:sz w:val="24"/>
                <w:szCs w:val="24"/>
              </w:rPr>
              <w:t>及与食品接触可消</w:t>
            </w:r>
            <w:r>
              <w:rPr>
                <w:rFonts w:hint="eastAsia" w:ascii="仿宋" w:hAnsi="仿宋" w:eastAsia="仿宋" w:cs="仿宋"/>
                <w:spacing w:val="-6"/>
                <w:sz w:val="24"/>
                <w:szCs w:val="24"/>
              </w:rPr>
              <w:t xml:space="preserve">毒部位机械应每日消毒 </w:t>
            </w:r>
            <w:r>
              <w:rPr>
                <w:rFonts w:hint="eastAsia" w:ascii="仿宋" w:hAnsi="仿宋" w:eastAsia="仿宋" w:cs="仿宋"/>
                <w:sz w:val="24"/>
                <w:szCs w:val="24"/>
              </w:rPr>
              <w:t>1</w:t>
            </w:r>
            <w:r>
              <w:rPr>
                <w:rFonts w:hint="eastAsia" w:ascii="仿宋" w:hAnsi="仿宋" w:eastAsia="仿宋" w:cs="仿宋"/>
                <w:spacing w:val="-22"/>
                <w:sz w:val="24"/>
                <w:szCs w:val="24"/>
              </w:rPr>
              <w:t xml:space="preserve"> 次；</w:t>
            </w:r>
          </w:p>
          <w:p>
            <w:pPr>
              <w:widowControl w:val="0"/>
              <w:numPr>
                <w:ilvl w:val="0"/>
                <w:numId w:val="14"/>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已消毒器具不应与未消毒器具混放；</w:t>
            </w:r>
          </w:p>
          <w:p>
            <w:pPr>
              <w:widowControl w:val="0"/>
              <w:numPr>
                <w:ilvl w:val="0"/>
                <w:numId w:val="14"/>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9"/>
                <w:sz w:val="24"/>
                <w:szCs w:val="24"/>
              </w:rPr>
              <w:t xml:space="preserve">灶台、消毒柜、冰箱及其它使用设备外部应每日消毒 </w:t>
            </w:r>
            <w:r>
              <w:rPr>
                <w:rFonts w:hint="eastAsia" w:ascii="仿宋" w:hAnsi="仿宋" w:eastAsia="仿宋" w:cs="仿宋"/>
                <w:spacing w:val="-11"/>
                <w:sz w:val="24"/>
                <w:szCs w:val="24"/>
              </w:rPr>
              <w:t xml:space="preserve">1 </w:t>
            </w:r>
            <w:r>
              <w:rPr>
                <w:rFonts w:hint="eastAsia" w:ascii="仿宋" w:hAnsi="仿宋" w:eastAsia="仿宋" w:cs="仿宋"/>
                <w:sz w:val="24"/>
                <w:szCs w:val="24"/>
              </w:rPr>
              <w:t>次；</w:t>
            </w:r>
          </w:p>
          <w:p>
            <w:pPr>
              <w:widowControl w:val="0"/>
              <w:numPr>
                <w:ilvl w:val="0"/>
                <w:numId w:val="14"/>
              </w:numPr>
              <w:tabs>
                <w:tab w:val="left" w:pos="406"/>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6"/>
                <w:sz w:val="24"/>
                <w:szCs w:val="24"/>
              </w:rPr>
              <w:t>厨房工作人员在工作前及出操作间再次进入应洗手消</w:t>
            </w:r>
            <w:r>
              <w:rPr>
                <w:rFonts w:hint="eastAsia" w:ascii="仿宋" w:hAnsi="仿宋" w:eastAsia="仿宋" w:cs="仿宋"/>
                <w:sz w:val="24"/>
                <w:szCs w:val="24"/>
              </w:rPr>
              <w:t>毒；</w:t>
            </w:r>
          </w:p>
          <w:p>
            <w:pPr>
              <w:widowControl w:val="0"/>
              <w:numPr>
                <w:ilvl w:val="0"/>
                <w:numId w:val="14"/>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6"/>
                <w:sz w:val="24"/>
                <w:szCs w:val="24"/>
              </w:rPr>
              <w:t>应配置两种抹布</w:t>
            </w:r>
            <w:r>
              <w:rPr>
                <w:rFonts w:hint="eastAsia" w:ascii="仿宋" w:hAnsi="仿宋" w:eastAsia="仿宋" w:cs="仿宋"/>
                <w:sz w:val="24"/>
                <w:szCs w:val="24"/>
              </w:rPr>
              <w:t>（以颜色区分</w:t>
            </w:r>
            <w:r>
              <w:rPr>
                <w:rFonts w:hint="eastAsia" w:ascii="仿宋" w:hAnsi="仿宋" w:eastAsia="仿宋" w:cs="仿宋"/>
                <w:spacing w:val="-41"/>
                <w:sz w:val="24"/>
                <w:szCs w:val="24"/>
              </w:rPr>
              <w:t>），</w:t>
            </w:r>
            <w:r>
              <w:rPr>
                <w:rFonts w:hint="eastAsia" w:ascii="仿宋" w:hAnsi="仿宋" w:eastAsia="仿宋" w:cs="仿宋"/>
                <w:sz w:val="24"/>
                <w:szCs w:val="24"/>
              </w:rPr>
              <w:t>在每次工作前应进行</w:t>
            </w:r>
            <w:r>
              <w:rPr>
                <w:rFonts w:hint="eastAsia" w:ascii="仿宋" w:hAnsi="仿宋" w:eastAsia="仿宋" w:cs="仿宋"/>
                <w:spacing w:val="-11"/>
                <w:sz w:val="24"/>
                <w:szCs w:val="24"/>
              </w:rPr>
              <w:t>消毒处理，一条用于擦拭餐具，另一条用于擦拭灶台等其它部位；</w:t>
            </w:r>
          </w:p>
          <w:p>
            <w:pPr>
              <w:widowControl w:val="0"/>
              <w:numPr>
                <w:ilvl w:val="0"/>
                <w:numId w:val="14"/>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8"/>
                <w:sz w:val="24"/>
                <w:szCs w:val="24"/>
              </w:rPr>
              <w:t xml:space="preserve">消毒时间应不少于 </w:t>
            </w:r>
            <w:r>
              <w:rPr>
                <w:rFonts w:hint="eastAsia" w:ascii="仿宋" w:hAnsi="仿宋" w:eastAsia="仿宋" w:cs="仿宋"/>
                <w:sz w:val="24"/>
                <w:szCs w:val="24"/>
              </w:rPr>
              <w:t>30</w:t>
            </w:r>
            <w:r>
              <w:rPr>
                <w:rFonts w:hint="eastAsia" w:ascii="仿宋" w:hAnsi="仿宋" w:eastAsia="仿宋" w:cs="仿宋"/>
                <w:spacing w:val="-17"/>
                <w:sz w:val="24"/>
                <w:szCs w:val="24"/>
              </w:rPr>
              <w:t xml:space="preserve"> 分钟；</w:t>
            </w:r>
          </w:p>
          <w:p>
            <w:pPr>
              <w:widowControl w:val="0"/>
              <w:numPr>
                <w:ilvl w:val="0"/>
                <w:numId w:val="14"/>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“四害”消杀；</w:t>
            </w:r>
          </w:p>
          <w:p>
            <w:pPr>
              <w:widowControl w:val="0"/>
              <w:numPr>
                <w:ilvl w:val="0"/>
                <w:numId w:val="14"/>
              </w:numPr>
              <w:tabs>
                <w:tab w:val="left" w:pos="541"/>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所有消毒工作应做消毒记录。</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98" w:hRule="atLeast"/>
        </w:trPr>
        <w:tc>
          <w:tcPr>
            <w:tcW w:w="750" w:type="dxa"/>
            <w:tcBorders>
              <w:top w:val="single" w:color="000000" w:sz="6" w:space="0"/>
              <w:right w:val="single" w:color="000000" w:sz="4" w:space="0"/>
            </w:tcBorders>
            <w:noWrap w:val="0"/>
            <w:vAlign w:val="center"/>
          </w:tcPr>
          <w:p>
            <w:pPr>
              <w:autoSpaceDE w:val="0"/>
              <w:autoSpaceDN w:val="0"/>
              <w:jc w:val="center"/>
              <w:rPr>
                <w:rFonts w:ascii="仿宋" w:hAnsi="仿宋" w:eastAsia="仿宋" w:cs="仿宋"/>
                <w:sz w:val="24"/>
                <w:szCs w:val="24"/>
              </w:rPr>
            </w:pPr>
            <w:r>
              <w:rPr>
                <w:rFonts w:hint="eastAsia" w:ascii="仿宋" w:hAnsi="仿宋" w:eastAsia="仿宋" w:cs="仿宋"/>
                <w:sz w:val="24"/>
                <w:szCs w:val="24"/>
              </w:rPr>
              <w:t>安全</w:t>
            </w:r>
          </w:p>
        </w:tc>
        <w:tc>
          <w:tcPr>
            <w:tcW w:w="750" w:type="dxa"/>
            <w:tcBorders>
              <w:top w:val="single" w:color="000000" w:sz="6" w:space="0"/>
              <w:left w:val="single" w:color="000000" w:sz="4" w:space="0"/>
              <w:right w:val="single" w:color="000000" w:sz="6" w:space="0"/>
            </w:tcBorders>
            <w:noWrap w:val="0"/>
            <w:vAlign w:val="center"/>
          </w:tcPr>
          <w:p>
            <w:pPr>
              <w:autoSpaceDE w:val="0"/>
              <w:autoSpaceDN w:val="0"/>
              <w:jc w:val="center"/>
              <w:rPr>
                <w:rFonts w:ascii="仿宋" w:hAnsi="仿宋" w:eastAsia="仿宋" w:cs="仿宋"/>
                <w:sz w:val="24"/>
                <w:szCs w:val="24"/>
              </w:rPr>
            </w:pPr>
            <w:r>
              <w:rPr>
                <w:rFonts w:hint="eastAsia" w:ascii="仿宋" w:hAnsi="仿宋" w:eastAsia="仿宋" w:cs="仿宋"/>
                <w:sz w:val="24"/>
                <w:szCs w:val="24"/>
              </w:rPr>
              <w:t>安全</w:t>
            </w:r>
          </w:p>
          <w:p>
            <w:pPr>
              <w:autoSpaceDE w:val="0"/>
              <w:autoSpaceDN w:val="0"/>
              <w:jc w:val="center"/>
              <w:rPr>
                <w:rFonts w:ascii="仿宋" w:hAnsi="仿宋" w:eastAsia="仿宋" w:cs="仿宋"/>
                <w:sz w:val="24"/>
                <w:szCs w:val="24"/>
              </w:rPr>
            </w:pPr>
            <w:r>
              <w:rPr>
                <w:rFonts w:hint="eastAsia" w:ascii="仿宋" w:hAnsi="仿宋" w:eastAsia="仿宋" w:cs="仿宋"/>
                <w:sz w:val="24"/>
                <w:szCs w:val="24"/>
              </w:rPr>
              <w:t>制度</w:t>
            </w:r>
          </w:p>
        </w:tc>
        <w:tc>
          <w:tcPr>
            <w:tcW w:w="7239" w:type="dxa"/>
            <w:tcBorders>
              <w:top w:val="single" w:color="000000" w:sz="6" w:space="0"/>
              <w:left w:val="single" w:color="000000" w:sz="6" w:space="0"/>
            </w:tcBorders>
            <w:noWrap w:val="0"/>
            <w:vAlign w:val="top"/>
          </w:tcPr>
          <w:p>
            <w:pPr>
              <w:widowControl w:val="0"/>
              <w:numPr>
                <w:ilvl w:val="0"/>
                <w:numId w:val="15"/>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承包人法定代表人是食堂安全管理第一责任人；</w:t>
            </w:r>
          </w:p>
          <w:p>
            <w:pPr>
              <w:widowControl w:val="0"/>
              <w:numPr>
                <w:ilvl w:val="0"/>
                <w:numId w:val="15"/>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主厨是后厨安全管理第一责任人；</w:t>
            </w:r>
          </w:p>
          <w:p>
            <w:pPr>
              <w:widowControl w:val="0"/>
              <w:numPr>
                <w:ilvl w:val="0"/>
                <w:numId w:val="15"/>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10"/>
                <w:sz w:val="24"/>
                <w:szCs w:val="24"/>
              </w:rPr>
              <w:t xml:space="preserve">应每月进行 </w:t>
            </w:r>
            <w:r>
              <w:rPr>
                <w:rFonts w:hint="eastAsia" w:ascii="仿宋" w:hAnsi="仿宋" w:eastAsia="仿宋" w:cs="仿宋"/>
                <w:sz w:val="24"/>
                <w:szCs w:val="24"/>
              </w:rPr>
              <w:t>1</w:t>
            </w:r>
            <w:r>
              <w:rPr>
                <w:rFonts w:hint="eastAsia" w:ascii="仿宋" w:hAnsi="仿宋" w:eastAsia="仿宋" w:cs="仿宋"/>
                <w:spacing w:val="-7"/>
                <w:sz w:val="24"/>
                <w:szCs w:val="24"/>
              </w:rPr>
              <w:t xml:space="preserve"> 次安全培训，并在培训后进行考核；</w:t>
            </w:r>
          </w:p>
          <w:p>
            <w:pPr>
              <w:widowControl w:val="0"/>
              <w:numPr>
                <w:ilvl w:val="0"/>
                <w:numId w:val="15"/>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10"/>
                <w:sz w:val="24"/>
                <w:szCs w:val="24"/>
              </w:rPr>
              <w:t xml:space="preserve">每月组织进行 </w:t>
            </w:r>
            <w:r>
              <w:rPr>
                <w:rFonts w:hint="eastAsia" w:ascii="仿宋" w:hAnsi="仿宋" w:eastAsia="仿宋" w:cs="仿宋"/>
                <w:sz w:val="24"/>
                <w:szCs w:val="24"/>
              </w:rPr>
              <w:t>1</w:t>
            </w:r>
            <w:r>
              <w:rPr>
                <w:rFonts w:hint="eastAsia" w:ascii="仿宋" w:hAnsi="仿宋" w:eastAsia="仿宋" w:cs="仿宋"/>
                <w:spacing w:val="-11"/>
                <w:sz w:val="24"/>
                <w:szCs w:val="24"/>
              </w:rPr>
              <w:t xml:space="preserve"> 次安全检查。</w:t>
            </w:r>
          </w:p>
        </w:tc>
      </w:tr>
    </w:tbl>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（2）餐厅服务管理要求</w:t>
      </w:r>
    </w:p>
    <w:tbl>
      <w:tblPr>
        <w:tblStyle w:val="6"/>
        <w:tblW w:w="8775" w:type="dxa"/>
        <w:tblInd w:w="-8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313"/>
        <w:gridCol w:w="746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0" w:hRule="atLeast"/>
        </w:trPr>
        <w:tc>
          <w:tcPr>
            <w:tcW w:w="1313" w:type="dxa"/>
            <w:tcBorders>
              <w:bottom w:val="single" w:color="000000" w:sz="6" w:space="0"/>
              <w:right w:val="single" w:color="000000" w:sz="6" w:space="0"/>
            </w:tcBorders>
            <w:noWrap w:val="0"/>
            <w:vAlign w:val="top"/>
          </w:tcPr>
          <w:p>
            <w:pPr>
              <w:tabs>
                <w:tab w:val="left" w:pos="583"/>
              </w:tabs>
              <w:autoSpaceDE w:val="0"/>
              <w:autoSpaceDN w:val="0"/>
              <w:spacing w:line="500" w:lineRule="exact"/>
              <w:jc w:val="center"/>
              <w:rPr>
                <w:rFonts w:ascii="仿宋" w:hAnsi="仿宋" w:eastAsia="仿宋" w:cs="仿宋"/>
                <w:b/>
                <w:sz w:val="24"/>
                <w:szCs w:val="24"/>
              </w:rPr>
            </w:pPr>
            <w:r>
              <w:rPr>
                <w:rFonts w:hint="eastAsia" w:ascii="仿宋" w:hAnsi="仿宋" w:eastAsia="仿宋" w:cs="仿宋"/>
                <w:b/>
                <w:sz w:val="24"/>
                <w:szCs w:val="24"/>
              </w:rPr>
              <w:t>项</w:t>
            </w:r>
            <w:r>
              <w:rPr>
                <w:rFonts w:hint="eastAsia" w:ascii="仿宋" w:hAnsi="仿宋" w:eastAsia="仿宋" w:cs="仿宋"/>
                <w:b/>
                <w:sz w:val="24"/>
                <w:szCs w:val="24"/>
              </w:rPr>
              <w:tab/>
            </w:r>
            <w:r>
              <w:rPr>
                <w:rFonts w:hint="eastAsia" w:ascii="仿宋" w:hAnsi="仿宋" w:eastAsia="仿宋" w:cs="仿宋"/>
                <w:b/>
                <w:sz w:val="24"/>
                <w:szCs w:val="24"/>
              </w:rPr>
              <w:t>目</w:t>
            </w:r>
          </w:p>
        </w:tc>
        <w:tc>
          <w:tcPr>
            <w:tcW w:w="7462" w:type="dxa"/>
            <w:tcBorders>
              <w:left w:val="single" w:color="000000" w:sz="6" w:space="0"/>
              <w:bottom w:val="single" w:color="000000" w:sz="6" w:space="0"/>
            </w:tcBorders>
            <w:noWrap w:val="0"/>
            <w:vAlign w:val="top"/>
          </w:tcPr>
          <w:p>
            <w:pPr>
              <w:tabs>
                <w:tab w:val="left" w:pos="887"/>
              </w:tabs>
              <w:autoSpaceDE w:val="0"/>
              <w:autoSpaceDN w:val="0"/>
              <w:spacing w:line="500" w:lineRule="exact"/>
              <w:jc w:val="center"/>
              <w:rPr>
                <w:rFonts w:ascii="仿宋" w:hAnsi="仿宋" w:eastAsia="仿宋" w:cs="仿宋"/>
                <w:b/>
                <w:sz w:val="24"/>
                <w:szCs w:val="24"/>
              </w:rPr>
            </w:pPr>
            <w:r>
              <w:rPr>
                <w:rFonts w:hint="eastAsia" w:ascii="仿宋" w:hAnsi="仿宋" w:eastAsia="仿宋" w:cs="仿宋"/>
                <w:b/>
                <w:sz w:val="24"/>
                <w:szCs w:val="24"/>
              </w:rPr>
              <w:t>要</w:t>
            </w:r>
            <w:r>
              <w:rPr>
                <w:rFonts w:hint="eastAsia" w:ascii="仿宋" w:hAnsi="仿宋" w:eastAsia="仿宋" w:cs="仿宋"/>
                <w:b/>
                <w:sz w:val="24"/>
                <w:szCs w:val="24"/>
              </w:rPr>
              <w:tab/>
            </w:r>
            <w:r>
              <w:rPr>
                <w:rFonts w:hint="eastAsia" w:ascii="仿宋" w:hAnsi="仿宋" w:eastAsia="仿宋" w:cs="仿宋"/>
                <w:b/>
                <w:sz w:val="24"/>
                <w:szCs w:val="24"/>
              </w:rPr>
              <w:t>求</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95" w:hRule="atLeast"/>
        </w:trPr>
        <w:tc>
          <w:tcPr>
            <w:tcW w:w="1313" w:type="dxa"/>
            <w:tcBorders>
              <w:top w:val="single" w:color="000000" w:sz="6" w:space="0"/>
              <w:bottom w:val="single" w:color="000000" w:sz="6" w:space="0"/>
              <w:right w:val="single" w:color="000000" w:sz="6" w:space="0"/>
            </w:tcBorders>
            <w:noWrap w:val="0"/>
            <w:vAlign w:val="center"/>
          </w:tcPr>
          <w:p>
            <w:pPr>
              <w:autoSpaceDE w:val="0"/>
              <w:autoSpaceDN w:val="0"/>
              <w:spacing w:line="500" w:lineRule="exact"/>
              <w:jc w:val="center"/>
              <w:rPr>
                <w:rFonts w:ascii="仿宋" w:hAnsi="仿宋" w:eastAsia="仿宋" w:cs="仿宋"/>
                <w:sz w:val="24"/>
                <w:szCs w:val="24"/>
              </w:rPr>
            </w:pPr>
            <w:r>
              <w:rPr>
                <w:rFonts w:hint="eastAsia" w:ascii="仿宋" w:hAnsi="仿宋" w:eastAsia="仿宋" w:cs="仿宋"/>
                <w:sz w:val="24"/>
                <w:szCs w:val="24"/>
              </w:rPr>
              <w:t>餐厅服务</w:t>
            </w:r>
          </w:p>
        </w:tc>
        <w:tc>
          <w:tcPr>
            <w:tcW w:w="7462" w:type="dxa"/>
            <w:tcBorders>
              <w:top w:val="single" w:color="000000" w:sz="6" w:space="0"/>
              <w:left w:val="single" w:color="000000" w:sz="6" w:space="0"/>
              <w:bottom w:val="single" w:color="000000" w:sz="6" w:space="0"/>
            </w:tcBorders>
            <w:noWrap w:val="0"/>
            <w:vAlign w:val="top"/>
          </w:tcPr>
          <w:p>
            <w:pPr>
              <w:widowControl w:val="0"/>
              <w:numPr>
                <w:ilvl w:val="0"/>
                <w:numId w:val="16"/>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服务期间不应饮食、抽烟、接打私人电话；</w:t>
            </w:r>
          </w:p>
          <w:p>
            <w:pPr>
              <w:widowControl w:val="0"/>
              <w:numPr>
                <w:ilvl w:val="0"/>
                <w:numId w:val="16"/>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遇到客户询问应予以解释，指引；</w:t>
            </w:r>
          </w:p>
          <w:p>
            <w:pPr>
              <w:widowControl w:val="0"/>
              <w:numPr>
                <w:ilvl w:val="0"/>
                <w:numId w:val="16"/>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客户用餐完毕离开应收拾、清洁桌面；</w:t>
            </w:r>
          </w:p>
          <w:p>
            <w:pPr>
              <w:widowControl w:val="0"/>
              <w:numPr>
                <w:ilvl w:val="0"/>
                <w:numId w:val="16"/>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6"/>
                <w:sz w:val="24"/>
                <w:szCs w:val="24"/>
              </w:rPr>
              <w:t xml:space="preserve">餐具在每次使用后应消毒 </w:t>
            </w:r>
            <w:r>
              <w:rPr>
                <w:rFonts w:hint="eastAsia" w:ascii="仿宋" w:hAnsi="仿宋" w:eastAsia="仿宋" w:cs="仿宋"/>
                <w:sz w:val="24"/>
                <w:szCs w:val="24"/>
              </w:rPr>
              <w:t>1</w:t>
            </w:r>
            <w:r>
              <w:rPr>
                <w:rFonts w:hint="eastAsia" w:ascii="仿宋" w:hAnsi="仿宋" w:eastAsia="仿宋" w:cs="仿宋"/>
                <w:spacing w:val="-9"/>
                <w:sz w:val="24"/>
                <w:szCs w:val="24"/>
              </w:rPr>
              <w:t xml:space="preserve"> 次，并做好记录；</w:t>
            </w:r>
          </w:p>
          <w:p>
            <w:pPr>
              <w:widowControl w:val="0"/>
              <w:numPr>
                <w:ilvl w:val="0"/>
                <w:numId w:val="16"/>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pacing w:val="1"/>
                <w:sz w:val="24"/>
                <w:szCs w:val="24"/>
              </w:rPr>
              <w:t>特殊气候</w:t>
            </w:r>
            <w:r>
              <w:rPr>
                <w:rFonts w:hint="eastAsia" w:ascii="仿宋" w:hAnsi="仿宋" w:eastAsia="仿宋" w:cs="仿宋"/>
                <w:spacing w:val="4"/>
                <w:sz w:val="24"/>
                <w:szCs w:val="24"/>
              </w:rPr>
              <w:t>（</w:t>
            </w:r>
            <w:r>
              <w:rPr>
                <w:rFonts w:hint="eastAsia" w:ascii="仿宋" w:hAnsi="仿宋" w:eastAsia="仿宋" w:cs="仿宋"/>
                <w:sz w:val="24"/>
                <w:szCs w:val="24"/>
              </w:rPr>
              <w:t>雨天、雪天</w:t>
            </w:r>
            <w:r>
              <w:rPr>
                <w:rFonts w:hint="eastAsia" w:ascii="仿宋" w:hAnsi="仿宋" w:eastAsia="仿宋" w:cs="仿宋"/>
                <w:spacing w:val="4"/>
                <w:sz w:val="24"/>
                <w:szCs w:val="24"/>
              </w:rPr>
              <w:t>）</w:t>
            </w:r>
            <w:r>
              <w:rPr>
                <w:rFonts w:hint="eastAsia" w:ascii="仿宋" w:hAnsi="仿宋" w:eastAsia="仿宋" w:cs="仿宋"/>
                <w:sz w:val="24"/>
                <w:szCs w:val="24"/>
              </w:rPr>
              <w:t>应在入口处增设防滑垫，并树立提</w:t>
            </w:r>
            <w:r>
              <w:rPr>
                <w:rFonts w:hint="eastAsia" w:ascii="仿宋" w:hAnsi="仿宋" w:eastAsia="仿宋" w:cs="仿宋"/>
              </w:rPr>
              <w:t>示标识。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87" w:hRule="atLeast"/>
        </w:trPr>
        <w:tc>
          <w:tcPr>
            <w:tcW w:w="1313" w:type="dxa"/>
            <w:tcBorders>
              <w:top w:val="single" w:color="000000" w:sz="6" w:space="0"/>
              <w:bottom w:val="single" w:color="000000" w:sz="6" w:space="0"/>
              <w:right w:val="single" w:color="000000" w:sz="6" w:space="0"/>
            </w:tcBorders>
            <w:noWrap w:val="0"/>
            <w:vAlign w:val="center"/>
          </w:tcPr>
          <w:p>
            <w:pPr>
              <w:autoSpaceDE w:val="0"/>
              <w:autoSpaceDN w:val="0"/>
              <w:spacing w:line="500" w:lineRule="exact"/>
              <w:jc w:val="center"/>
              <w:rPr>
                <w:rFonts w:ascii="仿宋" w:hAnsi="仿宋" w:eastAsia="仿宋" w:cs="仿宋"/>
                <w:sz w:val="24"/>
                <w:szCs w:val="24"/>
              </w:rPr>
            </w:pPr>
            <w:r>
              <w:rPr>
                <w:rFonts w:hint="eastAsia" w:ascii="仿宋" w:hAnsi="仿宋" w:eastAsia="仿宋" w:cs="仿宋"/>
                <w:sz w:val="24"/>
                <w:szCs w:val="24"/>
              </w:rPr>
              <w:t>卫生</w:t>
            </w:r>
          </w:p>
        </w:tc>
        <w:tc>
          <w:tcPr>
            <w:tcW w:w="7462" w:type="dxa"/>
            <w:tcBorders>
              <w:top w:val="single" w:color="000000" w:sz="6" w:space="0"/>
              <w:left w:val="single" w:color="000000" w:sz="6" w:space="0"/>
              <w:bottom w:val="single" w:color="000000" w:sz="6" w:space="0"/>
            </w:tcBorders>
            <w:noWrap w:val="0"/>
            <w:vAlign w:val="top"/>
          </w:tcPr>
          <w:p>
            <w:pPr>
              <w:autoSpaceDE w:val="0"/>
              <w:autoSpaceDN w:val="0"/>
              <w:spacing w:line="500" w:lineRule="exact"/>
              <w:rPr>
                <w:rFonts w:ascii="仿宋" w:hAnsi="仿宋" w:eastAsia="仿宋" w:cs="仿宋"/>
                <w:sz w:val="24"/>
                <w:szCs w:val="24"/>
              </w:rPr>
            </w:pPr>
            <w:r>
              <w:rPr>
                <w:rFonts w:hint="eastAsia" w:ascii="仿宋" w:hAnsi="仿宋" w:eastAsia="仿宋" w:cs="仿宋"/>
                <w:sz w:val="24"/>
                <w:szCs w:val="24"/>
              </w:rPr>
              <w:t>1 餐厅应每日清洁 3 次，每周全面清洁、消毒 1 次；</w:t>
            </w:r>
          </w:p>
          <w:p>
            <w:pPr>
              <w:widowControl w:val="0"/>
              <w:numPr>
                <w:ilvl w:val="0"/>
                <w:numId w:val="17"/>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保洁工具应放入专用房间；</w:t>
            </w:r>
          </w:p>
          <w:p>
            <w:pPr>
              <w:widowControl w:val="0"/>
              <w:numPr>
                <w:ilvl w:val="0"/>
                <w:numId w:val="17"/>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不得有与餐厅无关的杂物；</w:t>
            </w:r>
          </w:p>
          <w:p>
            <w:pPr>
              <w:widowControl w:val="0"/>
              <w:numPr>
                <w:ilvl w:val="0"/>
                <w:numId w:val="17"/>
              </w:numPr>
              <w:tabs>
                <w:tab w:val="left" w:pos="541"/>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“四害”消杀：</w:t>
            </w:r>
          </w:p>
          <w:p>
            <w:pPr>
              <w:widowControl w:val="0"/>
              <w:numPr>
                <w:ilvl w:val="1"/>
                <w:numId w:val="17"/>
              </w:numPr>
              <w:tabs>
                <w:tab w:val="left" w:pos="682"/>
              </w:tabs>
              <w:autoSpaceDE w:val="0"/>
              <w:autoSpaceDN w:val="0"/>
              <w:spacing w:line="500" w:lineRule="exact"/>
              <w:ind w:left="0" w:firstLine="452" w:firstLineChars="200"/>
              <w:rPr>
                <w:rFonts w:ascii="仿宋" w:hAnsi="仿宋" w:eastAsia="仿宋" w:cs="仿宋"/>
                <w:sz w:val="24"/>
                <w:szCs w:val="24"/>
              </w:rPr>
            </w:pPr>
            <w:r>
              <w:rPr>
                <w:rFonts w:hint="eastAsia" w:ascii="仿宋" w:hAnsi="仿宋" w:eastAsia="仿宋" w:cs="仿宋"/>
                <w:spacing w:val="-7"/>
                <w:sz w:val="24"/>
                <w:szCs w:val="24"/>
              </w:rPr>
              <w:t xml:space="preserve">在餐厅区域内应每 </w:t>
            </w:r>
            <w:r>
              <w:rPr>
                <w:rFonts w:hint="eastAsia" w:ascii="仿宋" w:hAnsi="仿宋" w:eastAsia="仿宋" w:cs="仿宋"/>
                <w:sz w:val="24"/>
                <w:szCs w:val="24"/>
              </w:rPr>
              <w:t>50</w:t>
            </w:r>
            <w:r>
              <w:rPr>
                <w:rFonts w:hint="eastAsia" w:ascii="仿宋" w:hAnsi="仿宋" w:eastAsia="仿宋" w:cs="仿宋"/>
                <w:spacing w:val="-23"/>
                <w:sz w:val="24"/>
                <w:szCs w:val="24"/>
              </w:rPr>
              <w:t xml:space="preserve"> 平米配置 </w:t>
            </w:r>
            <w:r>
              <w:rPr>
                <w:rFonts w:hint="eastAsia" w:ascii="仿宋" w:hAnsi="仿宋" w:eastAsia="仿宋" w:cs="仿宋"/>
                <w:sz w:val="24"/>
                <w:szCs w:val="24"/>
              </w:rPr>
              <w:t>1</w:t>
            </w:r>
            <w:r>
              <w:rPr>
                <w:rFonts w:hint="eastAsia" w:ascii="仿宋" w:hAnsi="仿宋" w:eastAsia="仿宋" w:cs="仿宋"/>
                <w:spacing w:val="-15"/>
                <w:sz w:val="24"/>
                <w:szCs w:val="24"/>
              </w:rPr>
              <w:t xml:space="preserve"> 诱蝇灯；</w:t>
            </w:r>
          </w:p>
          <w:p>
            <w:pPr>
              <w:widowControl w:val="0"/>
              <w:numPr>
                <w:ilvl w:val="1"/>
                <w:numId w:val="17"/>
              </w:numPr>
              <w:tabs>
                <w:tab w:val="left" w:pos="682"/>
              </w:tabs>
              <w:autoSpaceDE w:val="0"/>
              <w:autoSpaceDN w:val="0"/>
              <w:spacing w:line="500" w:lineRule="exact"/>
              <w:ind w:left="0" w:firstLine="480" w:firstLineChars="200"/>
              <w:rPr>
                <w:rFonts w:ascii="仿宋" w:hAnsi="仿宋" w:eastAsia="仿宋" w:cs="仿宋"/>
                <w:sz w:val="24"/>
                <w:szCs w:val="24"/>
              </w:rPr>
            </w:pPr>
            <w:r>
              <w:rPr>
                <w:rFonts w:hint="eastAsia" w:ascii="仿宋" w:hAnsi="仿宋" w:eastAsia="仿宋" w:cs="仿宋"/>
                <w:sz w:val="24"/>
                <w:szCs w:val="24"/>
              </w:rPr>
              <w:t>在沿墙边隐蔽处设置一定数量的灭鼠设施</w:t>
            </w:r>
            <w:r>
              <w:rPr>
                <w:rFonts w:hint="eastAsia" w:ascii="仿宋" w:hAnsi="仿宋" w:eastAsia="仿宋" w:cs="仿宋"/>
                <w:spacing w:val="10"/>
                <w:sz w:val="24"/>
                <w:szCs w:val="24"/>
              </w:rPr>
              <w:t>（</w:t>
            </w:r>
            <w:r>
              <w:rPr>
                <w:rFonts w:hint="eastAsia" w:ascii="仿宋" w:hAnsi="仿宋" w:eastAsia="仿宋" w:cs="仿宋"/>
                <w:sz w:val="24"/>
                <w:szCs w:val="24"/>
              </w:rPr>
              <w:t>鼠夹、鼠笼、粘鼠板、毒饵站等）</w:t>
            </w:r>
            <w:r>
              <w:rPr>
                <w:rFonts w:hint="eastAsia" w:ascii="仿宋" w:hAnsi="仿宋" w:eastAsia="仿宋" w:cs="仿宋"/>
                <w:spacing w:val="-3"/>
                <w:sz w:val="24"/>
                <w:szCs w:val="24"/>
              </w:rPr>
              <w:t xml:space="preserve">，并每月检查清理 </w:t>
            </w:r>
            <w:r>
              <w:rPr>
                <w:rFonts w:hint="eastAsia" w:ascii="仿宋" w:hAnsi="仿宋" w:eastAsia="仿宋" w:cs="仿宋"/>
                <w:sz w:val="24"/>
                <w:szCs w:val="24"/>
              </w:rPr>
              <w:t>1</w:t>
            </w:r>
            <w:r>
              <w:rPr>
                <w:rFonts w:hint="eastAsia" w:ascii="仿宋" w:hAnsi="仿宋" w:eastAsia="仿宋" w:cs="仿宋"/>
                <w:spacing w:val="-4"/>
                <w:sz w:val="24"/>
                <w:szCs w:val="24"/>
              </w:rPr>
              <w:t xml:space="preserve"> 次，严禁使用毒鼠强等国家禁用的急性剧毒鼠药；</w:t>
            </w:r>
          </w:p>
          <w:p>
            <w:pPr>
              <w:widowControl w:val="0"/>
              <w:numPr>
                <w:ilvl w:val="1"/>
                <w:numId w:val="17"/>
              </w:numPr>
              <w:tabs>
                <w:tab w:val="left" w:pos="682"/>
              </w:tabs>
              <w:autoSpaceDE w:val="0"/>
              <w:autoSpaceDN w:val="0"/>
              <w:spacing w:line="500" w:lineRule="exact"/>
              <w:ind w:left="0" w:firstLine="480" w:firstLineChars="200"/>
              <w:rPr>
                <w:rFonts w:ascii="仿宋" w:hAnsi="仿宋" w:eastAsia="仿宋" w:cs="仿宋"/>
                <w:sz w:val="24"/>
                <w:szCs w:val="24"/>
              </w:rPr>
            </w:pPr>
            <w:r>
              <w:rPr>
                <w:rFonts w:hint="eastAsia" w:ascii="仿宋" w:hAnsi="仿宋" w:eastAsia="仿宋" w:cs="仿宋"/>
                <w:sz w:val="24"/>
                <w:szCs w:val="24"/>
              </w:rPr>
              <w:t>在柜下、操作台下设置一定数量的灭蟑药，并每月检查清</w:t>
            </w:r>
            <w:r>
              <w:rPr>
                <w:rFonts w:hint="eastAsia" w:ascii="仿宋" w:hAnsi="仿宋" w:eastAsia="仿宋" w:cs="仿宋"/>
                <w:spacing w:val="-33"/>
                <w:sz w:val="24"/>
                <w:szCs w:val="24"/>
              </w:rPr>
              <w:t xml:space="preserve">理 </w:t>
            </w:r>
            <w:r>
              <w:rPr>
                <w:rFonts w:hint="eastAsia" w:ascii="仿宋" w:hAnsi="仿宋" w:eastAsia="仿宋" w:cs="仿宋"/>
                <w:sz w:val="24"/>
                <w:szCs w:val="24"/>
              </w:rPr>
              <w:t>1</w:t>
            </w:r>
            <w:r>
              <w:rPr>
                <w:rFonts w:hint="eastAsia" w:ascii="仿宋" w:hAnsi="仿宋" w:eastAsia="仿宋" w:cs="仿宋"/>
                <w:spacing w:val="-23"/>
                <w:sz w:val="24"/>
                <w:szCs w:val="24"/>
              </w:rPr>
              <w:t xml:space="preserve"> 次；</w:t>
            </w:r>
          </w:p>
          <w:p>
            <w:pPr>
              <w:widowControl w:val="0"/>
              <w:numPr>
                <w:ilvl w:val="0"/>
                <w:numId w:val="17"/>
              </w:numPr>
              <w:tabs>
                <w:tab w:val="left" w:pos="399"/>
              </w:tabs>
              <w:autoSpaceDE w:val="0"/>
              <w:autoSpaceDN w:val="0"/>
              <w:spacing w:line="500" w:lineRule="exact"/>
              <w:ind w:left="0" w:firstLine="0"/>
              <w:rPr>
                <w:rFonts w:ascii="仿宋" w:hAnsi="仿宋" w:eastAsia="仿宋" w:cs="仿宋"/>
                <w:sz w:val="24"/>
                <w:szCs w:val="24"/>
              </w:rPr>
            </w:pPr>
            <w:r>
              <w:rPr>
                <w:rFonts w:hint="eastAsia" w:ascii="仿宋" w:hAnsi="仿宋" w:eastAsia="仿宋" w:cs="仿宋"/>
                <w:sz w:val="24"/>
                <w:szCs w:val="24"/>
              </w:rPr>
              <w:t>特殊气候（雨天、雪天、沙尘暴等）应增加清洁次数。</w:t>
            </w:r>
          </w:p>
        </w:tc>
      </w:tr>
    </w:tbl>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8、资料档案管理</w:t>
      </w:r>
    </w:p>
    <w:p>
      <w:pPr>
        <w:autoSpaceDE w:val="0"/>
        <w:autoSpaceDN w:val="0"/>
        <w:spacing w:line="360" w:lineRule="auto"/>
        <w:ind w:firstLine="492" w:firstLineChars="200"/>
        <w:rPr>
          <w:rFonts w:ascii="仿宋" w:hAnsi="仿宋" w:eastAsia="仿宋" w:cs="仿宋"/>
          <w:sz w:val="24"/>
          <w:szCs w:val="24"/>
        </w:rPr>
      </w:pPr>
      <w:r>
        <w:rPr>
          <w:rFonts w:hint="eastAsia" w:ascii="仿宋" w:hAnsi="仿宋" w:eastAsia="仿宋" w:cs="仿宋"/>
          <w:spacing w:val="3"/>
          <w:sz w:val="24"/>
          <w:szCs w:val="24"/>
        </w:rPr>
        <w:t>加强物业管理区域内有关物业管理服务的档案和资料的管理。档案</w:t>
      </w:r>
      <w:r>
        <w:rPr>
          <w:rFonts w:hint="eastAsia" w:ascii="仿宋" w:hAnsi="仿宋" w:eastAsia="仿宋" w:cs="仿宋"/>
          <w:spacing w:val="-6"/>
          <w:sz w:val="24"/>
          <w:szCs w:val="24"/>
        </w:rPr>
        <w:t>和资料的管理包括：设备设施档案、清洁卫生管理档案</w:t>
      </w:r>
      <w:r>
        <w:rPr>
          <w:rFonts w:hint="eastAsia" w:ascii="仿宋" w:hAnsi="仿宋" w:eastAsia="仿宋" w:cs="仿宋"/>
          <w:spacing w:val="-10"/>
          <w:sz w:val="24"/>
          <w:szCs w:val="24"/>
        </w:rPr>
        <w:t>、人事管理及人员培训档案以及具体的管理方案、工作计划等资料档</w:t>
      </w:r>
      <w:r>
        <w:rPr>
          <w:rFonts w:hint="eastAsia" w:ascii="仿宋" w:hAnsi="仿宋" w:eastAsia="仿宋" w:cs="仿宋"/>
          <w:spacing w:val="-9"/>
          <w:sz w:val="24"/>
          <w:szCs w:val="24"/>
        </w:rPr>
        <w:t>案，所有资料档案做到保存完整，管理完善，交接手续完备，检索方便准</w:t>
      </w:r>
      <w:r>
        <w:rPr>
          <w:rFonts w:hint="eastAsia" w:ascii="仿宋" w:hAnsi="仿宋" w:eastAsia="仿宋" w:cs="仿宋"/>
          <w:spacing w:val="-8"/>
          <w:sz w:val="24"/>
          <w:szCs w:val="24"/>
        </w:rPr>
        <w:t>确，符合有关标准。</w:t>
      </w:r>
    </w:p>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9、建立健全物业管理制度</w:t>
      </w:r>
    </w:p>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根据项目的具体情况，制定内部管理、日常服务运作等管理制度。如中标后，未能按这些制度执行，应视为违约，将按违约处理。</w:t>
      </w:r>
    </w:p>
    <w:p>
      <w:pPr>
        <w:widowControl w:val="0"/>
        <w:numPr>
          <w:ilvl w:val="0"/>
          <w:numId w:val="18"/>
        </w:numPr>
        <w:tabs>
          <w:tab w:val="left" w:pos="967"/>
        </w:tabs>
        <w:autoSpaceDE w:val="0"/>
        <w:autoSpaceDN w:val="0"/>
        <w:spacing w:line="360" w:lineRule="auto"/>
        <w:ind w:left="0" w:firstLine="480" w:firstLineChars="200"/>
        <w:rPr>
          <w:rFonts w:ascii="仿宋" w:hAnsi="仿宋" w:eastAsia="仿宋" w:cs="仿宋"/>
          <w:sz w:val="24"/>
          <w:szCs w:val="24"/>
        </w:rPr>
      </w:pPr>
      <w:r>
        <w:rPr>
          <w:rFonts w:hint="eastAsia" w:ascii="仿宋" w:hAnsi="仿宋" w:eastAsia="仿宋" w:cs="仿宋"/>
          <w:sz w:val="24"/>
          <w:szCs w:val="24"/>
        </w:rPr>
        <w:t>物业管理员工行为规范；</w:t>
      </w:r>
    </w:p>
    <w:p>
      <w:pPr>
        <w:widowControl w:val="0"/>
        <w:numPr>
          <w:ilvl w:val="0"/>
          <w:numId w:val="18"/>
        </w:numPr>
        <w:tabs>
          <w:tab w:val="left" w:pos="967"/>
        </w:tabs>
        <w:autoSpaceDE w:val="0"/>
        <w:autoSpaceDN w:val="0"/>
        <w:spacing w:line="360" w:lineRule="auto"/>
        <w:ind w:left="0" w:firstLine="480" w:firstLineChars="200"/>
        <w:rPr>
          <w:rFonts w:ascii="仿宋" w:hAnsi="仿宋" w:eastAsia="仿宋" w:cs="仿宋"/>
          <w:sz w:val="24"/>
          <w:szCs w:val="24"/>
        </w:rPr>
      </w:pPr>
      <w:r>
        <w:rPr>
          <w:rFonts w:hint="eastAsia" w:ascii="仿宋" w:hAnsi="仿宋" w:eastAsia="仿宋" w:cs="仿宋"/>
          <w:sz w:val="24"/>
          <w:szCs w:val="24"/>
        </w:rPr>
        <w:t>各部门工作职责；</w:t>
      </w:r>
    </w:p>
    <w:p>
      <w:pPr>
        <w:widowControl w:val="0"/>
        <w:numPr>
          <w:ilvl w:val="0"/>
          <w:numId w:val="18"/>
        </w:numPr>
        <w:tabs>
          <w:tab w:val="left" w:pos="967"/>
        </w:tabs>
        <w:autoSpaceDE w:val="0"/>
        <w:autoSpaceDN w:val="0"/>
        <w:spacing w:line="360" w:lineRule="auto"/>
        <w:ind w:left="0" w:firstLine="480" w:firstLineChars="200"/>
        <w:rPr>
          <w:rFonts w:ascii="仿宋" w:hAnsi="仿宋" w:eastAsia="仿宋" w:cs="仿宋"/>
          <w:sz w:val="24"/>
          <w:szCs w:val="24"/>
        </w:rPr>
      </w:pPr>
      <w:r>
        <w:rPr>
          <w:rFonts w:hint="eastAsia" w:ascii="仿宋" w:hAnsi="仿宋" w:eastAsia="仿宋" w:cs="仿宋"/>
          <w:sz w:val="24"/>
          <w:szCs w:val="24"/>
        </w:rPr>
        <w:t>各类工作人员岗位职责；</w:t>
      </w:r>
    </w:p>
    <w:p>
      <w:pPr>
        <w:widowControl w:val="0"/>
        <w:numPr>
          <w:ilvl w:val="0"/>
          <w:numId w:val="18"/>
        </w:numPr>
        <w:tabs>
          <w:tab w:val="left" w:pos="967"/>
        </w:tabs>
        <w:autoSpaceDE w:val="0"/>
        <w:autoSpaceDN w:val="0"/>
        <w:spacing w:line="360" w:lineRule="auto"/>
        <w:ind w:left="0" w:firstLine="480" w:firstLineChars="200"/>
        <w:rPr>
          <w:rFonts w:ascii="仿宋" w:hAnsi="仿宋" w:eastAsia="仿宋" w:cs="仿宋"/>
          <w:sz w:val="24"/>
          <w:szCs w:val="24"/>
        </w:rPr>
      </w:pPr>
      <w:r>
        <w:rPr>
          <w:rFonts w:hint="eastAsia" w:ascii="仿宋" w:hAnsi="仿宋" w:eastAsia="仿宋" w:cs="仿宋"/>
          <w:sz w:val="24"/>
          <w:szCs w:val="24"/>
        </w:rPr>
        <w:t>各类工作人员培训计划、岗位考核办法和考核奖惩制度；</w:t>
      </w:r>
    </w:p>
    <w:p>
      <w:pPr>
        <w:widowControl w:val="0"/>
        <w:numPr>
          <w:ilvl w:val="0"/>
          <w:numId w:val="18"/>
        </w:numPr>
        <w:tabs>
          <w:tab w:val="left" w:pos="967"/>
        </w:tabs>
        <w:autoSpaceDE w:val="0"/>
        <w:autoSpaceDN w:val="0"/>
        <w:spacing w:line="360" w:lineRule="auto"/>
        <w:ind w:left="0" w:firstLine="480" w:firstLineChars="200"/>
        <w:rPr>
          <w:rFonts w:ascii="仿宋" w:hAnsi="仿宋" w:eastAsia="仿宋" w:cs="仿宋"/>
          <w:sz w:val="24"/>
          <w:szCs w:val="24"/>
        </w:rPr>
      </w:pPr>
      <w:r>
        <w:rPr>
          <w:rFonts w:hint="eastAsia" w:ascii="仿宋" w:hAnsi="仿宋" w:eastAsia="仿宋" w:cs="仿宋"/>
          <w:sz w:val="24"/>
          <w:szCs w:val="24"/>
        </w:rPr>
        <w:t>各类设备运行管理制度、设备维修制度；</w:t>
      </w:r>
    </w:p>
    <w:p>
      <w:pPr>
        <w:widowControl w:val="0"/>
        <w:numPr>
          <w:ilvl w:val="0"/>
          <w:numId w:val="18"/>
        </w:numPr>
        <w:tabs>
          <w:tab w:val="left" w:pos="967"/>
        </w:tabs>
        <w:autoSpaceDE w:val="0"/>
        <w:autoSpaceDN w:val="0"/>
        <w:spacing w:line="360" w:lineRule="auto"/>
        <w:ind w:left="0" w:firstLine="480" w:firstLineChars="200"/>
        <w:rPr>
          <w:rFonts w:ascii="仿宋" w:hAnsi="仿宋" w:eastAsia="仿宋" w:cs="仿宋"/>
          <w:sz w:val="24"/>
          <w:szCs w:val="24"/>
        </w:rPr>
      </w:pPr>
      <w:r>
        <w:rPr>
          <w:rFonts w:hint="eastAsia" w:ascii="仿宋" w:hAnsi="仿宋" w:eastAsia="仿宋" w:cs="仿宋"/>
          <w:sz w:val="24"/>
          <w:szCs w:val="24"/>
        </w:rPr>
        <w:t>其他管理服务制度。</w:t>
      </w:r>
    </w:p>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（七）其他事项</w:t>
      </w:r>
    </w:p>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1、采购人负责本项目所有物业管理工作人员提供必要的办公用房。办公桌椅、办公设备、保洁用具等由中标单位自理。</w:t>
      </w:r>
    </w:p>
    <w:p>
      <w:pPr>
        <w:autoSpaceDE w:val="0"/>
        <w:autoSpaceDN w:val="0"/>
        <w:spacing w:line="360" w:lineRule="auto"/>
        <w:ind w:firstLine="480" w:firstLineChars="200"/>
        <w:jc w:val="left"/>
        <w:rPr>
          <w:rFonts w:ascii="仿宋" w:hAnsi="仿宋" w:eastAsia="仿宋" w:cs="仿宋"/>
          <w:spacing w:val="-9"/>
          <w:sz w:val="24"/>
          <w:szCs w:val="24"/>
        </w:rPr>
      </w:pPr>
      <w:r>
        <w:rPr>
          <w:rFonts w:hint="eastAsia" w:ascii="仿宋" w:hAnsi="仿宋" w:eastAsia="仿宋" w:cs="仿宋"/>
          <w:sz w:val="24"/>
          <w:szCs w:val="24"/>
        </w:rPr>
        <w:t>2、本项目服务要求中养护费用说明：管理区域内共用设施设备，如</w:t>
      </w:r>
      <w:r>
        <w:rPr>
          <w:rFonts w:hint="eastAsia" w:ascii="仿宋" w:hAnsi="仿宋" w:eastAsia="仿宋" w:cs="仿宋"/>
          <w:spacing w:val="-8"/>
          <w:sz w:val="24"/>
          <w:szCs w:val="24"/>
        </w:rPr>
        <w:t>共用管道、共用线路、发电机组、电梯、厨房设备、场地绿化每年必须的</w:t>
      </w:r>
      <w:r>
        <w:rPr>
          <w:rFonts w:hint="eastAsia" w:ascii="仿宋" w:hAnsi="仿宋" w:eastAsia="仿宋" w:cs="仿宋"/>
          <w:spacing w:val="-12"/>
          <w:sz w:val="24"/>
          <w:szCs w:val="24"/>
        </w:rPr>
        <w:t>养护经费由供应商向招标单位提交相关经费申请，经招标单位同意后实施</w:t>
      </w:r>
      <w:r>
        <w:rPr>
          <w:rFonts w:hint="eastAsia" w:ascii="仿宋" w:hAnsi="仿宋" w:eastAsia="仿宋" w:cs="仿宋"/>
          <w:spacing w:val="-9"/>
          <w:sz w:val="24"/>
          <w:szCs w:val="24"/>
        </w:rPr>
        <w:t>养护工作，并由招标单位按实际发生费用支付。</w:t>
      </w:r>
    </w:p>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pacing w:val="-11"/>
          <w:sz w:val="24"/>
          <w:szCs w:val="24"/>
        </w:rPr>
        <w:t xml:space="preserve">、在供应商提供服务期间，采购人可以根据办公区使用的实际情况， </w:t>
      </w:r>
      <w:r>
        <w:rPr>
          <w:rFonts w:hint="eastAsia" w:ascii="仿宋" w:hAnsi="仿宋" w:eastAsia="仿宋" w:cs="仿宋"/>
          <w:spacing w:val="-9"/>
          <w:sz w:val="24"/>
          <w:szCs w:val="24"/>
        </w:rPr>
        <w:t>在供应商和招标人协商下变更或增加相应的服务条款内容。</w:t>
      </w:r>
    </w:p>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4、本项目要求标准的最终解释权归榆林市第三医院所有。</w:t>
      </w:r>
    </w:p>
    <w:p>
      <w:pPr>
        <w:autoSpaceDE w:val="0"/>
        <w:autoSpaceDN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5、本项目公共区域所需设施，保洁耗品由供应商提供，需及时更新更换，此项费用包含在投标报价中。</w:t>
      </w:r>
    </w:p>
    <w:p>
      <w:pPr>
        <w:pStyle w:val="5"/>
        <w:widowControl w:val="0"/>
        <w:spacing w:line="600" w:lineRule="exact"/>
        <w:ind w:firstLine="640" w:firstLineChars="200"/>
        <w:rPr>
          <w:rFonts w:hint="eastAsia" w:ascii="仿宋_GB2312" w:hAnsi="仿宋_GB2312" w:eastAsia="仿宋_GB2312" w:cs="仿宋_GB2312"/>
          <w:sz w:val="32"/>
          <w:szCs w:val="32"/>
        </w:rPr>
      </w:pPr>
    </w:p>
    <w:p>
      <w:pPr>
        <w:rPr>
          <w:rFonts w:hint="eastAsia" w:eastAsiaTheme="minorEastAsia"/>
          <w:lang w:eastAsia="zh-CN"/>
        </w:rPr>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lang w:eastAsia="zh-CN"/>
        </w:rPr>
        <w:instrText xml:space="preserve">ADDIN CNKISM.UserStyle</w:instrText>
      </w:r>
      <w:r>
        <w:fldChar w:fldCharType="separate"/>
      </w:r>
      <w: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decimal"/>
      <w:lvlText w:val="%1."/>
      <w:lvlJc w:val="left"/>
      <w:pPr>
        <w:ind w:left="398" w:hanging="284"/>
      </w:pPr>
      <w:rPr>
        <w:rFonts w:hint="default" w:ascii="仿宋" w:hAnsi="仿宋" w:eastAsia="仿宋" w:cs="仿宋"/>
        <w:spacing w:val="1"/>
        <w:w w:val="100"/>
        <w:sz w:val="26"/>
        <w:szCs w:val="26"/>
        <w:lang w:val="zh-CN" w:eastAsia="zh-CN" w:bidi="zh-CN"/>
      </w:rPr>
    </w:lvl>
    <w:lvl w:ilvl="1" w:tentative="0">
      <w:start w:val="0"/>
      <w:numFmt w:val="bullet"/>
      <w:lvlText w:val="•"/>
      <w:lvlJc w:val="left"/>
      <w:pPr>
        <w:ind w:left="1147" w:hanging="284"/>
      </w:pPr>
      <w:rPr>
        <w:rFonts w:hint="default"/>
        <w:lang w:val="zh-CN" w:eastAsia="zh-CN" w:bidi="zh-CN"/>
      </w:rPr>
    </w:lvl>
    <w:lvl w:ilvl="2" w:tentative="0">
      <w:start w:val="0"/>
      <w:numFmt w:val="bullet"/>
      <w:lvlText w:val="•"/>
      <w:lvlJc w:val="left"/>
      <w:pPr>
        <w:ind w:left="1895" w:hanging="284"/>
      </w:pPr>
      <w:rPr>
        <w:rFonts w:hint="default"/>
        <w:lang w:val="zh-CN" w:eastAsia="zh-CN" w:bidi="zh-CN"/>
      </w:rPr>
    </w:lvl>
    <w:lvl w:ilvl="3" w:tentative="0">
      <w:start w:val="0"/>
      <w:numFmt w:val="bullet"/>
      <w:lvlText w:val="•"/>
      <w:lvlJc w:val="left"/>
      <w:pPr>
        <w:ind w:left="2643" w:hanging="284"/>
      </w:pPr>
      <w:rPr>
        <w:rFonts w:hint="default"/>
        <w:lang w:val="zh-CN" w:eastAsia="zh-CN" w:bidi="zh-CN"/>
      </w:rPr>
    </w:lvl>
    <w:lvl w:ilvl="4" w:tentative="0">
      <w:start w:val="0"/>
      <w:numFmt w:val="bullet"/>
      <w:lvlText w:val="•"/>
      <w:lvlJc w:val="left"/>
      <w:pPr>
        <w:ind w:left="3391" w:hanging="284"/>
      </w:pPr>
      <w:rPr>
        <w:rFonts w:hint="default"/>
        <w:lang w:val="zh-CN" w:eastAsia="zh-CN" w:bidi="zh-CN"/>
      </w:rPr>
    </w:lvl>
    <w:lvl w:ilvl="5" w:tentative="0">
      <w:start w:val="0"/>
      <w:numFmt w:val="bullet"/>
      <w:lvlText w:val="•"/>
      <w:lvlJc w:val="left"/>
      <w:pPr>
        <w:ind w:left="4138" w:hanging="284"/>
      </w:pPr>
      <w:rPr>
        <w:rFonts w:hint="default"/>
        <w:lang w:val="zh-CN" w:eastAsia="zh-CN" w:bidi="zh-CN"/>
      </w:rPr>
    </w:lvl>
    <w:lvl w:ilvl="6" w:tentative="0">
      <w:start w:val="0"/>
      <w:numFmt w:val="bullet"/>
      <w:lvlText w:val="•"/>
      <w:lvlJc w:val="left"/>
      <w:pPr>
        <w:ind w:left="4886" w:hanging="284"/>
      </w:pPr>
      <w:rPr>
        <w:rFonts w:hint="default"/>
        <w:lang w:val="zh-CN" w:eastAsia="zh-CN" w:bidi="zh-CN"/>
      </w:rPr>
    </w:lvl>
    <w:lvl w:ilvl="7" w:tentative="0">
      <w:start w:val="0"/>
      <w:numFmt w:val="bullet"/>
      <w:lvlText w:val="•"/>
      <w:lvlJc w:val="left"/>
      <w:pPr>
        <w:ind w:left="5634" w:hanging="284"/>
      </w:pPr>
      <w:rPr>
        <w:rFonts w:hint="default"/>
        <w:lang w:val="zh-CN" w:eastAsia="zh-CN" w:bidi="zh-CN"/>
      </w:rPr>
    </w:lvl>
    <w:lvl w:ilvl="8" w:tentative="0">
      <w:start w:val="0"/>
      <w:numFmt w:val="bullet"/>
      <w:lvlText w:val="•"/>
      <w:lvlJc w:val="left"/>
      <w:pPr>
        <w:ind w:left="6382" w:hanging="284"/>
      </w:pPr>
      <w:rPr>
        <w:rFonts w:hint="default"/>
        <w:lang w:val="zh-CN" w:eastAsia="zh-CN" w:bidi="zh-CN"/>
      </w:rPr>
    </w:lvl>
  </w:abstractNum>
  <w:abstractNum w:abstractNumId="1">
    <w:nsid w:val="88E2E7AA"/>
    <w:multiLevelType w:val="singleLevel"/>
    <w:tmpl w:val="88E2E7AA"/>
    <w:lvl w:ilvl="0" w:tentative="0">
      <w:start w:val="1"/>
      <w:numFmt w:val="decimal"/>
      <w:suff w:val="nothing"/>
      <w:lvlText w:val="%1．"/>
      <w:lvlJc w:val="left"/>
      <w:pPr>
        <w:ind w:left="0" w:firstLine="400"/>
      </w:pPr>
      <w:rPr>
        <w:rFonts w:hint="default"/>
      </w:rPr>
    </w:lvl>
  </w:abstractNum>
  <w:abstractNum w:abstractNumId="2">
    <w:nsid w:val="9968E598"/>
    <w:multiLevelType w:val="singleLevel"/>
    <w:tmpl w:val="9968E598"/>
    <w:lvl w:ilvl="0" w:tentative="0">
      <w:start w:val="1"/>
      <w:numFmt w:val="lowerLetter"/>
      <w:suff w:val="nothing"/>
      <w:lvlText w:val="%1、"/>
      <w:lvlJc w:val="left"/>
    </w:lvl>
  </w:abstractNum>
  <w:abstractNum w:abstractNumId="3">
    <w:nsid w:val="9B93A0BA"/>
    <w:multiLevelType w:val="singleLevel"/>
    <w:tmpl w:val="9B93A0BA"/>
    <w:lvl w:ilvl="0" w:tentative="0">
      <w:start w:val="1"/>
      <w:numFmt w:val="decimal"/>
      <w:suff w:val="nothing"/>
      <w:lvlText w:val="%1）"/>
      <w:lvlJc w:val="left"/>
    </w:lvl>
  </w:abstractNum>
  <w:abstractNum w:abstractNumId="4">
    <w:nsid w:val="AC11F2CB"/>
    <w:multiLevelType w:val="singleLevel"/>
    <w:tmpl w:val="AC11F2CB"/>
    <w:lvl w:ilvl="0" w:tentative="0">
      <w:start w:val="1"/>
      <w:numFmt w:val="lowerLetter"/>
      <w:suff w:val="space"/>
      <w:lvlText w:val="%1."/>
      <w:lvlJc w:val="left"/>
    </w:lvl>
  </w:abstractNum>
  <w:abstractNum w:abstractNumId="5">
    <w:nsid w:val="B0F1ACD9"/>
    <w:multiLevelType w:val="multilevel"/>
    <w:tmpl w:val="B0F1ACD9"/>
    <w:lvl w:ilvl="0" w:tentative="0">
      <w:start w:val="1"/>
      <w:numFmt w:val="decimal"/>
      <w:lvlText w:val="%1."/>
      <w:lvlJc w:val="left"/>
      <w:pPr>
        <w:ind w:left="115" w:hanging="284"/>
      </w:pPr>
      <w:rPr>
        <w:rFonts w:hint="default" w:ascii="仿宋" w:hAnsi="仿宋" w:eastAsia="仿宋" w:cs="仿宋"/>
        <w:spacing w:val="1"/>
        <w:w w:val="100"/>
        <w:sz w:val="26"/>
        <w:szCs w:val="26"/>
        <w:lang w:val="zh-CN" w:eastAsia="zh-CN" w:bidi="zh-CN"/>
      </w:rPr>
    </w:lvl>
    <w:lvl w:ilvl="1" w:tentative="0">
      <w:start w:val="0"/>
      <w:numFmt w:val="bullet"/>
      <w:lvlText w:val="•"/>
      <w:lvlJc w:val="left"/>
      <w:pPr>
        <w:ind w:left="823" w:hanging="284"/>
      </w:pPr>
      <w:rPr>
        <w:rFonts w:hint="default"/>
        <w:lang w:val="zh-CN" w:eastAsia="zh-CN" w:bidi="zh-CN"/>
      </w:rPr>
    </w:lvl>
    <w:lvl w:ilvl="2" w:tentative="0">
      <w:start w:val="0"/>
      <w:numFmt w:val="bullet"/>
      <w:lvlText w:val="•"/>
      <w:lvlJc w:val="left"/>
      <w:pPr>
        <w:ind w:left="1526" w:hanging="284"/>
      </w:pPr>
      <w:rPr>
        <w:rFonts w:hint="default"/>
        <w:lang w:val="zh-CN" w:eastAsia="zh-CN" w:bidi="zh-CN"/>
      </w:rPr>
    </w:lvl>
    <w:lvl w:ilvl="3" w:tentative="0">
      <w:start w:val="0"/>
      <w:numFmt w:val="bullet"/>
      <w:lvlText w:val="•"/>
      <w:lvlJc w:val="left"/>
      <w:pPr>
        <w:ind w:left="2229" w:hanging="284"/>
      </w:pPr>
      <w:rPr>
        <w:rFonts w:hint="default"/>
        <w:lang w:val="zh-CN" w:eastAsia="zh-CN" w:bidi="zh-CN"/>
      </w:rPr>
    </w:lvl>
    <w:lvl w:ilvl="4" w:tentative="0">
      <w:start w:val="0"/>
      <w:numFmt w:val="bullet"/>
      <w:lvlText w:val="•"/>
      <w:lvlJc w:val="left"/>
      <w:pPr>
        <w:ind w:left="2933" w:hanging="284"/>
      </w:pPr>
      <w:rPr>
        <w:rFonts w:hint="default"/>
        <w:lang w:val="zh-CN" w:eastAsia="zh-CN" w:bidi="zh-CN"/>
      </w:rPr>
    </w:lvl>
    <w:lvl w:ilvl="5" w:tentative="0">
      <w:start w:val="0"/>
      <w:numFmt w:val="bullet"/>
      <w:lvlText w:val="•"/>
      <w:lvlJc w:val="left"/>
      <w:pPr>
        <w:ind w:left="3636" w:hanging="284"/>
      </w:pPr>
      <w:rPr>
        <w:rFonts w:hint="default"/>
        <w:lang w:val="zh-CN" w:eastAsia="zh-CN" w:bidi="zh-CN"/>
      </w:rPr>
    </w:lvl>
    <w:lvl w:ilvl="6" w:tentative="0">
      <w:start w:val="0"/>
      <w:numFmt w:val="bullet"/>
      <w:lvlText w:val="•"/>
      <w:lvlJc w:val="left"/>
      <w:pPr>
        <w:ind w:left="4339" w:hanging="284"/>
      </w:pPr>
      <w:rPr>
        <w:rFonts w:hint="default"/>
        <w:lang w:val="zh-CN" w:eastAsia="zh-CN" w:bidi="zh-CN"/>
      </w:rPr>
    </w:lvl>
    <w:lvl w:ilvl="7" w:tentative="0">
      <w:start w:val="0"/>
      <w:numFmt w:val="bullet"/>
      <w:lvlText w:val="•"/>
      <w:lvlJc w:val="left"/>
      <w:pPr>
        <w:ind w:left="5042" w:hanging="284"/>
      </w:pPr>
      <w:rPr>
        <w:rFonts w:hint="default"/>
        <w:lang w:val="zh-CN" w:eastAsia="zh-CN" w:bidi="zh-CN"/>
      </w:rPr>
    </w:lvl>
    <w:lvl w:ilvl="8" w:tentative="0">
      <w:start w:val="0"/>
      <w:numFmt w:val="bullet"/>
      <w:lvlText w:val="•"/>
      <w:lvlJc w:val="left"/>
      <w:pPr>
        <w:ind w:left="5746" w:hanging="284"/>
      </w:pPr>
      <w:rPr>
        <w:rFonts w:hint="default"/>
        <w:lang w:val="zh-CN" w:eastAsia="zh-CN" w:bidi="zh-CN"/>
      </w:rPr>
    </w:lvl>
  </w:abstractNum>
  <w:abstractNum w:abstractNumId="6">
    <w:nsid w:val="BE923771"/>
    <w:multiLevelType w:val="multilevel"/>
    <w:tmpl w:val="BE923771"/>
    <w:lvl w:ilvl="0" w:tentative="0">
      <w:start w:val="1"/>
      <w:numFmt w:val="decimal"/>
      <w:lvlText w:val="%1."/>
      <w:lvlJc w:val="left"/>
      <w:pPr>
        <w:ind w:left="398" w:hanging="284"/>
      </w:pPr>
      <w:rPr>
        <w:rFonts w:hint="default" w:ascii="仿宋" w:hAnsi="仿宋" w:eastAsia="仿宋" w:cs="仿宋"/>
        <w:spacing w:val="1"/>
        <w:w w:val="100"/>
        <w:sz w:val="26"/>
        <w:szCs w:val="26"/>
        <w:lang w:val="zh-CN" w:eastAsia="zh-CN" w:bidi="zh-CN"/>
      </w:rPr>
    </w:lvl>
    <w:lvl w:ilvl="1" w:tentative="0">
      <w:start w:val="0"/>
      <w:numFmt w:val="bullet"/>
      <w:lvlText w:val="•"/>
      <w:lvlJc w:val="left"/>
      <w:pPr>
        <w:ind w:left="1075" w:hanging="284"/>
      </w:pPr>
      <w:rPr>
        <w:rFonts w:hint="default"/>
        <w:lang w:val="zh-CN" w:eastAsia="zh-CN" w:bidi="zh-CN"/>
      </w:rPr>
    </w:lvl>
    <w:lvl w:ilvl="2" w:tentative="0">
      <w:start w:val="0"/>
      <w:numFmt w:val="bullet"/>
      <w:lvlText w:val="•"/>
      <w:lvlJc w:val="left"/>
      <w:pPr>
        <w:ind w:left="1750" w:hanging="284"/>
      </w:pPr>
      <w:rPr>
        <w:rFonts w:hint="default"/>
        <w:lang w:val="zh-CN" w:eastAsia="zh-CN" w:bidi="zh-CN"/>
      </w:rPr>
    </w:lvl>
    <w:lvl w:ilvl="3" w:tentative="0">
      <w:start w:val="0"/>
      <w:numFmt w:val="bullet"/>
      <w:lvlText w:val="•"/>
      <w:lvlJc w:val="left"/>
      <w:pPr>
        <w:ind w:left="2425" w:hanging="284"/>
      </w:pPr>
      <w:rPr>
        <w:rFonts w:hint="default"/>
        <w:lang w:val="zh-CN" w:eastAsia="zh-CN" w:bidi="zh-CN"/>
      </w:rPr>
    </w:lvl>
    <w:lvl w:ilvl="4" w:tentative="0">
      <w:start w:val="0"/>
      <w:numFmt w:val="bullet"/>
      <w:lvlText w:val="•"/>
      <w:lvlJc w:val="left"/>
      <w:pPr>
        <w:ind w:left="3101" w:hanging="284"/>
      </w:pPr>
      <w:rPr>
        <w:rFonts w:hint="default"/>
        <w:lang w:val="zh-CN" w:eastAsia="zh-CN" w:bidi="zh-CN"/>
      </w:rPr>
    </w:lvl>
    <w:lvl w:ilvl="5" w:tentative="0">
      <w:start w:val="0"/>
      <w:numFmt w:val="bullet"/>
      <w:lvlText w:val="•"/>
      <w:lvlJc w:val="left"/>
      <w:pPr>
        <w:ind w:left="3776" w:hanging="284"/>
      </w:pPr>
      <w:rPr>
        <w:rFonts w:hint="default"/>
        <w:lang w:val="zh-CN" w:eastAsia="zh-CN" w:bidi="zh-CN"/>
      </w:rPr>
    </w:lvl>
    <w:lvl w:ilvl="6" w:tentative="0">
      <w:start w:val="0"/>
      <w:numFmt w:val="bullet"/>
      <w:lvlText w:val="•"/>
      <w:lvlJc w:val="left"/>
      <w:pPr>
        <w:ind w:left="4451" w:hanging="284"/>
      </w:pPr>
      <w:rPr>
        <w:rFonts w:hint="default"/>
        <w:lang w:val="zh-CN" w:eastAsia="zh-CN" w:bidi="zh-CN"/>
      </w:rPr>
    </w:lvl>
    <w:lvl w:ilvl="7" w:tentative="0">
      <w:start w:val="0"/>
      <w:numFmt w:val="bullet"/>
      <w:lvlText w:val="•"/>
      <w:lvlJc w:val="left"/>
      <w:pPr>
        <w:ind w:left="5126" w:hanging="284"/>
      </w:pPr>
      <w:rPr>
        <w:rFonts w:hint="default"/>
        <w:lang w:val="zh-CN" w:eastAsia="zh-CN" w:bidi="zh-CN"/>
      </w:rPr>
    </w:lvl>
    <w:lvl w:ilvl="8" w:tentative="0">
      <w:start w:val="0"/>
      <w:numFmt w:val="bullet"/>
      <w:lvlText w:val="•"/>
      <w:lvlJc w:val="left"/>
      <w:pPr>
        <w:ind w:left="5802" w:hanging="284"/>
      </w:pPr>
      <w:rPr>
        <w:rFonts w:hint="default"/>
        <w:lang w:val="zh-CN" w:eastAsia="zh-CN" w:bidi="zh-CN"/>
      </w:rPr>
    </w:lvl>
  </w:abstractNum>
  <w:abstractNum w:abstractNumId="7">
    <w:nsid w:val="03B8D71A"/>
    <w:multiLevelType w:val="singleLevel"/>
    <w:tmpl w:val="03B8D71A"/>
    <w:lvl w:ilvl="0" w:tentative="0">
      <w:start w:val="1"/>
      <w:numFmt w:val="lowerLetter"/>
      <w:suff w:val="nothing"/>
      <w:lvlText w:val="%1、"/>
      <w:lvlJc w:val="left"/>
    </w:lvl>
  </w:abstractNum>
  <w:abstractNum w:abstractNumId="8">
    <w:nsid w:val="0E640482"/>
    <w:multiLevelType w:val="multilevel"/>
    <w:tmpl w:val="0E640482"/>
    <w:lvl w:ilvl="0" w:tentative="0">
      <w:start w:val="1"/>
      <w:numFmt w:val="decimal"/>
      <w:lvlText w:val="%1."/>
      <w:lvlJc w:val="left"/>
      <w:pPr>
        <w:ind w:left="115" w:hanging="284"/>
      </w:pPr>
      <w:rPr>
        <w:rFonts w:hint="default" w:ascii="仿宋" w:hAnsi="仿宋" w:eastAsia="仿宋" w:cs="仿宋"/>
        <w:spacing w:val="1"/>
        <w:w w:val="100"/>
        <w:sz w:val="26"/>
        <w:szCs w:val="26"/>
        <w:lang w:val="zh-CN" w:eastAsia="zh-CN" w:bidi="zh-CN"/>
      </w:rPr>
    </w:lvl>
    <w:lvl w:ilvl="1" w:tentative="0">
      <w:start w:val="0"/>
      <w:numFmt w:val="bullet"/>
      <w:lvlText w:val="•"/>
      <w:lvlJc w:val="left"/>
      <w:pPr>
        <w:ind w:left="823" w:hanging="284"/>
      </w:pPr>
      <w:rPr>
        <w:rFonts w:hint="default"/>
        <w:lang w:val="zh-CN" w:eastAsia="zh-CN" w:bidi="zh-CN"/>
      </w:rPr>
    </w:lvl>
    <w:lvl w:ilvl="2" w:tentative="0">
      <w:start w:val="0"/>
      <w:numFmt w:val="bullet"/>
      <w:lvlText w:val="•"/>
      <w:lvlJc w:val="left"/>
      <w:pPr>
        <w:ind w:left="1526" w:hanging="284"/>
      </w:pPr>
      <w:rPr>
        <w:rFonts w:hint="default"/>
        <w:lang w:val="zh-CN" w:eastAsia="zh-CN" w:bidi="zh-CN"/>
      </w:rPr>
    </w:lvl>
    <w:lvl w:ilvl="3" w:tentative="0">
      <w:start w:val="0"/>
      <w:numFmt w:val="bullet"/>
      <w:lvlText w:val="•"/>
      <w:lvlJc w:val="left"/>
      <w:pPr>
        <w:ind w:left="2229" w:hanging="284"/>
      </w:pPr>
      <w:rPr>
        <w:rFonts w:hint="default"/>
        <w:lang w:val="zh-CN" w:eastAsia="zh-CN" w:bidi="zh-CN"/>
      </w:rPr>
    </w:lvl>
    <w:lvl w:ilvl="4" w:tentative="0">
      <w:start w:val="0"/>
      <w:numFmt w:val="bullet"/>
      <w:lvlText w:val="•"/>
      <w:lvlJc w:val="left"/>
      <w:pPr>
        <w:ind w:left="2933" w:hanging="284"/>
      </w:pPr>
      <w:rPr>
        <w:rFonts w:hint="default"/>
        <w:lang w:val="zh-CN" w:eastAsia="zh-CN" w:bidi="zh-CN"/>
      </w:rPr>
    </w:lvl>
    <w:lvl w:ilvl="5" w:tentative="0">
      <w:start w:val="0"/>
      <w:numFmt w:val="bullet"/>
      <w:lvlText w:val="•"/>
      <w:lvlJc w:val="left"/>
      <w:pPr>
        <w:ind w:left="3636" w:hanging="284"/>
      </w:pPr>
      <w:rPr>
        <w:rFonts w:hint="default"/>
        <w:lang w:val="zh-CN" w:eastAsia="zh-CN" w:bidi="zh-CN"/>
      </w:rPr>
    </w:lvl>
    <w:lvl w:ilvl="6" w:tentative="0">
      <w:start w:val="0"/>
      <w:numFmt w:val="bullet"/>
      <w:lvlText w:val="•"/>
      <w:lvlJc w:val="left"/>
      <w:pPr>
        <w:ind w:left="4339" w:hanging="284"/>
      </w:pPr>
      <w:rPr>
        <w:rFonts w:hint="default"/>
        <w:lang w:val="zh-CN" w:eastAsia="zh-CN" w:bidi="zh-CN"/>
      </w:rPr>
    </w:lvl>
    <w:lvl w:ilvl="7" w:tentative="0">
      <w:start w:val="0"/>
      <w:numFmt w:val="bullet"/>
      <w:lvlText w:val="•"/>
      <w:lvlJc w:val="left"/>
      <w:pPr>
        <w:ind w:left="5042" w:hanging="284"/>
      </w:pPr>
      <w:rPr>
        <w:rFonts w:hint="default"/>
        <w:lang w:val="zh-CN" w:eastAsia="zh-CN" w:bidi="zh-CN"/>
      </w:rPr>
    </w:lvl>
    <w:lvl w:ilvl="8" w:tentative="0">
      <w:start w:val="0"/>
      <w:numFmt w:val="bullet"/>
      <w:lvlText w:val="•"/>
      <w:lvlJc w:val="left"/>
      <w:pPr>
        <w:ind w:left="5746" w:hanging="284"/>
      </w:pPr>
      <w:rPr>
        <w:rFonts w:hint="default"/>
        <w:lang w:val="zh-CN" w:eastAsia="zh-CN" w:bidi="zh-CN"/>
      </w:rPr>
    </w:lvl>
  </w:abstractNum>
  <w:abstractNum w:abstractNumId="9">
    <w:nsid w:val="19522DBB"/>
    <w:multiLevelType w:val="singleLevel"/>
    <w:tmpl w:val="19522DBB"/>
    <w:lvl w:ilvl="0" w:tentative="0">
      <w:start w:val="1"/>
      <w:numFmt w:val="lowerLetter"/>
      <w:lvlText w:val="%1."/>
      <w:lvlJc w:val="left"/>
      <w:pPr>
        <w:tabs>
          <w:tab w:val="left" w:pos="312"/>
        </w:tabs>
      </w:pPr>
    </w:lvl>
  </w:abstractNum>
  <w:abstractNum w:abstractNumId="10">
    <w:nsid w:val="38238710"/>
    <w:multiLevelType w:val="singleLevel"/>
    <w:tmpl w:val="38238710"/>
    <w:lvl w:ilvl="0" w:tentative="0">
      <w:start w:val="1"/>
      <w:numFmt w:val="lowerLetter"/>
      <w:suff w:val="space"/>
      <w:lvlText w:val="%1."/>
      <w:lvlJc w:val="left"/>
    </w:lvl>
  </w:abstractNum>
  <w:abstractNum w:abstractNumId="11">
    <w:nsid w:val="39A0D9AC"/>
    <w:multiLevelType w:val="multilevel"/>
    <w:tmpl w:val="39A0D9AC"/>
    <w:lvl w:ilvl="0" w:tentative="0">
      <w:start w:val="2"/>
      <w:numFmt w:val="decimal"/>
      <w:lvlText w:val="%1."/>
      <w:lvlJc w:val="left"/>
      <w:pPr>
        <w:ind w:left="398" w:hanging="284"/>
      </w:pPr>
      <w:rPr>
        <w:rFonts w:hint="default" w:ascii="仿宋" w:hAnsi="仿宋" w:eastAsia="仿宋" w:cs="仿宋"/>
        <w:spacing w:val="1"/>
        <w:w w:val="100"/>
        <w:sz w:val="26"/>
        <w:szCs w:val="26"/>
        <w:lang w:val="zh-CN" w:eastAsia="zh-CN" w:bidi="zh-CN"/>
      </w:rPr>
    </w:lvl>
    <w:lvl w:ilvl="1" w:tentative="0">
      <w:start w:val="1"/>
      <w:numFmt w:val="lowerLetter"/>
      <w:lvlText w:val="%2."/>
      <w:lvlJc w:val="left"/>
      <w:pPr>
        <w:ind w:left="681" w:hanging="284"/>
      </w:pPr>
      <w:rPr>
        <w:rFonts w:hint="default" w:ascii="仿宋" w:hAnsi="仿宋" w:eastAsia="仿宋" w:cs="仿宋"/>
        <w:spacing w:val="1"/>
        <w:w w:val="100"/>
        <w:sz w:val="26"/>
        <w:szCs w:val="26"/>
        <w:lang w:val="zh-CN" w:eastAsia="zh-CN" w:bidi="zh-CN"/>
      </w:rPr>
    </w:lvl>
    <w:lvl w:ilvl="2" w:tentative="0">
      <w:start w:val="0"/>
      <w:numFmt w:val="bullet"/>
      <w:lvlText w:val="•"/>
      <w:lvlJc w:val="left"/>
      <w:pPr>
        <w:ind w:left="1479" w:hanging="284"/>
      </w:pPr>
      <w:rPr>
        <w:rFonts w:hint="default"/>
        <w:lang w:val="zh-CN" w:eastAsia="zh-CN" w:bidi="zh-CN"/>
      </w:rPr>
    </w:lvl>
    <w:lvl w:ilvl="3" w:tentative="0">
      <w:start w:val="0"/>
      <w:numFmt w:val="bullet"/>
      <w:lvlText w:val="•"/>
      <w:lvlJc w:val="left"/>
      <w:pPr>
        <w:ind w:left="2279" w:hanging="284"/>
      </w:pPr>
      <w:rPr>
        <w:rFonts w:hint="default"/>
        <w:lang w:val="zh-CN" w:eastAsia="zh-CN" w:bidi="zh-CN"/>
      </w:rPr>
    </w:lvl>
    <w:lvl w:ilvl="4" w:tentative="0">
      <w:start w:val="0"/>
      <w:numFmt w:val="bullet"/>
      <w:lvlText w:val="•"/>
      <w:lvlJc w:val="left"/>
      <w:pPr>
        <w:ind w:left="3079" w:hanging="284"/>
      </w:pPr>
      <w:rPr>
        <w:rFonts w:hint="default"/>
        <w:lang w:val="zh-CN" w:eastAsia="zh-CN" w:bidi="zh-CN"/>
      </w:rPr>
    </w:lvl>
    <w:lvl w:ilvl="5" w:tentative="0">
      <w:start w:val="0"/>
      <w:numFmt w:val="bullet"/>
      <w:lvlText w:val="•"/>
      <w:lvlJc w:val="left"/>
      <w:pPr>
        <w:ind w:left="3878" w:hanging="284"/>
      </w:pPr>
      <w:rPr>
        <w:rFonts w:hint="default"/>
        <w:lang w:val="zh-CN" w:eastAsia="zh-CN" w:bidi="zh-CN"/>
      </w:rPr>
    </w:lvl>
    <w:lvl w:ilvl="6" w:tentative="0">
      <w:start w:val="0"/>
      <w:numFmt w:val="bullet"/>
      <w:lvlText w:val="•"/>
      <w:lvlJc w:val="left"/>
      <w:pPr>
        <w:ind w:left="4678" w:hanging="284"/>
      </w:pPr>
      <w:rPr>
        <w:rFonts w:hint="default"/>
        <w:lang w:val="zh-CN" w:eastAsia="zh-CN" w:bidi="zh-CN"/>
      </w:rPr>
    </w:lvl>
    <w:lvl w:ilvl="7" w:tentative="0">
      <w:start w:val="0"/>
      <w:numFmt w:val="bullet"/>
      <w:lvlText w:val="•"/>
      <w:lvlJc w:val="left"/>
      <w:pPr>
        <w:ind w:left="5478" w:hanging="284"/>
      </w:pPr>
      <w:rPr>
        <w:rFonts w:hint="default"/>
        <w:lang w:val="zh-CN" w:eastAsia="zh-CN" w:bidi="zh-CN"/>
      </w:rPr>
    </w:lvl>
    <w:lvl w:ilvl="8" w:tentative="0">
      <w:start w:val="0"/>
      <w:numFmt w:val="bullet"/>
      <w:lvlText w:val="•"/>
      <w:lvlJc w:val="left"/>
      <w:pPr>
        <w:ind w:left="6278" w:hanging="284"/>
      </w:pPr>
      <w:rPr>
        <w:rFonts w:hint="default"/>
        <w:lang w:val="zh-CN" w:eastAsia="zh-CN" w:bidi="zh-CN"/>
      </w:rPr>
    </w:lvl>
  </w:abstractNum>
  <w:abstractNum w:abstractNumId="12">
    <w:nsid w:val="46A08BB8"/>
    <w:multiLevelType w:val="multilevel"/>
    <w:tmpl w:val="46A08BB8"/>
    <w:lvl w:ilvl="0" w:tentative="0">
      <w:start w:val="6"/>
      <w:numFmt w:val="decimal"/>
      <w:lvlText w:val="%1."/>
      <w:lvlJc w:val="left"/>
      <w:pPr>
        <w:ind w:left="115" w:hanging="284"/>
      </w:pPr>
      <w:rPr>
        <w:rFonts w:hint="default" w:ascii="仿宋" w:hAnsi="仿宋" w:eastAsia="仿宋" w:cs="仿宋"/>
        <w:spacing w:val="1"/>
        <w:w w:val="100"/>
        <w:sz w:val="26"/>
        <w:szCs w:val="26"/>
        <w:lang w:val="zh-CN" w:eastAsia="zh-CN" w:bidi="zh-CN"/>
      </w:rPr>
    </w:lvl>
    <w:lvl w:ilvl="1" w:tentative="0">
      <w:start w:val="0"/>
      <w:numFmt w:val="bullet"/>
      <w:lvlText w:val="•"/>
      <w:lvlJc w:val="left"/>
      <w:pPr>
        <w:ind w:left="823" w:hanging="284"/>
      </w:pPr>
      <w:rPr>
        <w:rFonts w:hint="default"/>
        <w:lang w:val="zh-CN" w:eastAsia="zh-CN" w:bidi="zh-CN"/>
      </w:rPr>
    </w:lvl>
    <w:lvl w:ilvl="2" w:tentative="0">
      <w:start w:val="0"/>
      <w:numFmt w:val="bullet"/>
      <w:lvlText w:val="•"/>
      <w:lvlJc w:val="left"/>
      <w:pPr>
        <w:ind w:left="1526" w:hanging="284"/>
      </w:pPr>
      <w:rPr>
        <w:rFonts w:hint="default"/>
        <w:lang w:val="zh-CN" w:eastAsia="zh-CN" w:bidi="zh-CN"/>
      </w:rPr>
    </w:lvl>
    <w:lvl w:ilvl="3" w:tentative="0">
      <w:start w:val="0"/>
      <w:numFmt w:val="bullet"/>
      <w:lvlText w:val="•"/>
      <w:lvlJc w:val="left"/>
      <w:pPr>
        <w:ind w:left="2229" w:hanging="284"/>
      </w:pPr>
      <w:rPr>
        <w:rFonts w:hint="default"/>
        <w:lang w:val="zh-CN" w:eastAsia="zh-CN" w:bidi="zh-CN"/>
      </w:rPr>
    </w:lvl>
    <w:lvl w:ilvl="4" w:tentative="0">
      <w:start w:val="0"/>
      <w:numFmt w:val="bullet"/>
      <w:lvlText w:val="•"/>
      <w:lvlJc w:val="left"/>
      <w:pPr>
        <w:ind w:left="2933" w:hanging="284"/>
      </w:pPr>
      <w:rPr>
        <w:rFonts w:hint="default"/>
        <w:lang w:val="zh-CN" w:eastAsia="zh-CN" w:bidi="zh-CN"/>
      </w:rPr>
    </w:lvl>
    <w:lvl w:ilvl="5" w:tentative="0">
      <w:start w:val="0"/>
      <w:numFmt w:val="bullet"/>
      <w:lvlText w:val="•"/>
      <w:lvlJc w:val="left"/>
      <w:pPr>
        <w:ind w:left="3636" w:hanging="284"/>
      </w:pPr>
      <w:rPr>
        <w:rFonts w:hint="default"/>
        <w:lang w:val="zh-CN" w:eastAsia="zh-CN" w:bidi="zh-CN"/>
      </w:rPr>
    </w:lvl>
    <w:lvl w:ilvl="6" w:tentative="0">
      <w:start w:val="0"/>
      <w:numFmt w:val="bullet"/>
      <w:lvlText w:val="•"/>
      <w:lvlJc w:val="left"/>
      <w:pPr>
        <w:ind w:left="4339" w:hanging="284"/>
      </w:pPr>
      <w:rPr>
        <w:rFonts w:hint="default"/>
        <w:lang w:val="zh-CN" w:eastAsia="zh-CN" w:bidi="zh-CN"/>
      </w:rPr>
    </w:lvl>
    <w:lvl w:ilvl="7" w:tentative="0">
      <w:start w:val="0"/>
      <w:numFmt w:val="bullet"/>
      <w:lvlText w:val="•"/>
      <w:lvlJc w:val="left"/>
      <w:pPr>
        <w:ind w:left="5042" w:hanging="284"/>
      </w:pPr>
      <w:rPr>
        <w:rFonts w:hint="default"/>
        <w:lang w:val="zh-CN" w:eastAsia="zh-CN" w:bidi="zh-CN"/>
      </w:rPr>
    </w:lvl>
    <w:lvl w:ilvl="8" w:tentative="0">
      <w:start w:val="0"/>
      <w:numFmt w:val="bullet"/>
      <w:lvlText w:val="•"/>
      <w:lvlJc w:val="left"/>
      <w:pPr>
        <w:ind w:left="5746" w:hanging="284"/>
      </w:pPr>
      <w:rPr>
        <w:rFonts w:hint="default"/>
        <w:lang w:val="zh-CN" w:eastAsia="zh-CN" w:bidi="zh-CN"/>
      </w:rPr>
    </w:lvl>
  </w:abstractNum>
  <w:abstractNum w:abstractNumId="13">
    <w:nsid w:val="58765686"/>
    <w:multiLevelType w:val="multilevel"/>
    <w:tmpl w:val="58765686"/>
    <w:lvl w:ilvl="0" w:tentative="0">
      <w:start w:val="1"/>
      <w:numFmt w:val="decimal"/>
      <w:lvlText w:val="（%1）"/>
      <w:lvlJc w:val="left"/>
      <w:pPr>
        <w:ind w:left="966" w:hanging="708"/>
      </w:pPr>
      <w:rPr>
        <w:rFonts w:hint="default" w:ascii="仿宋" w:hAnsi="仿宋" w:eastAsia="仿宋" w:cs="仿宋"/>
        <w:spacing w:val="1"/>
        <w:w w:val="100"/>
        <w:sz w:val="26"/>
        <w:szCs w:val="26"/>
        <w:lang w:val="zh-CN" w:eastAsia="zh-CN" w:bidi="zh-CN"/>
      </w:rPr>
    </w:lvl>
    <w:lvl w:ilvl="1" w:tentative="0">
      <w:start w:val="0"/>
      <w:numFmt w:val="bullet"/>
      <w:lvlText w:val="•"/>
      <w:lvlJc w:val="left"/>
      <w:pPr>
        <w:ind w:left="1876" w:hanging="708"/>
      </w:pPr>
      <w:rPr>
        <w:rFonts w:hint="default"/>
        <w:lang w:val="zh-CN" w:eastAsia="zh-CN" w:bidi="zh-CN"/>
      </w:rPr>
    </w:lvl>
    <w:lvl w:ilvl="2" w:tentative="0">
      <w:start w:val="0"/>
      <w:numFmt w:val="bullet"/>
      <w:lvlText w:val="•"/>
      <w:lvlJc w:val="left"/>
      <w:pPr>
        <w:ind w:left="2793" w:hanging="708"/>
      </w:pPr>
      <w:rPr>
        <w:rFonts w:hint="default"/>
        <w:lang w:val="zh-CN" w:eastAsia="zh-CN" w:bidi="zh-CN"/>
      </w:rPr>
    </w:lvl>
    <w:lvl w:ilvl="3" w:tentative="0">
      <w:start w:val="0"/>
      <w:numFmt w:val="bullet"/>
      <w:lvlText w:val="•"/>
      <w:lvlJc w:val="left"/>
      <w:pPr>
        <w:ind w:left="3709" w:hanging="708"/>
      </w:pPr>
      <w:rPr>
        <w:rFonts w:hint="default"/>
        <w:lang w:val="zh-CN" w:eastAsia="zh-CN" w:bidi="zh-CN"/>
      </w:rPr>
    </w:lvl>
    <w:lvl w:ilvl="4" w:tentative="0">
      <w:start w:val="0"/>
      <w:numFmt w:val="bullet"/>
      <w:lvlText w:val="•"/>
      <w:lvlJc w:val="left"/>
      <w:pPr>
        <w:ind w:left="4626" w:hanging="708"/>
      </w:pPr>
      <w:rPr>
        <w:rFonts w:hint="default"/>
        <w:lang w:val="zh-CN" w:eastAsia="zh-CN" w:bidi="zh-CN"/>
      </w:rPr>
    </w:lvl>
    <w:lvl w:ilvl="5" w:tentative="0">
      <w:start w:val="0"/>
      <w:numFmt w:val="bullet"/>
      <w:lvlText w:val="•"/>
      <w:lvlJc w:val="left"/>
      <w:pPr>
        <w:ind w:left="5543" w:hanging="708"/>
      </w:pPr>
      <w:rPr>
        <w:rFonts w:hint="default"/>
        <w:lang w:val="zh-CN" w:eastAsia="zh-CN" w:bidi="zh-CN"/>
      </w:rPr>
    </w:lvl>
    <w:lvl w:ilvl="6" w:tentative="0">
      <w:start w:val="0"/>
      <w:numFmt w:val="bullet"/>
      <w:lvlText w:val="•"/>
      <w:lvlJc w:val="left"/>
      <w:pPr>
        <w:ind w:left="6459" w:hanging="708"/>
      </w:pPr>
      <w:rPr>
        <w:rFonts w:hint="default"/>
        <w:lang w:val="zh-CN" w:eastAsia="zh-CN" w:bidi="zh-CN"/>
      </w:rPr>
    </w:lvl>
    <w:lvl w:ilvl="7" w:tentative="0">
      <w:start w:val="0"/>
      <w:numFmt w:val="bullet"/>
      <w:lvlText w:val="•"/>
      <w:lvlJc w:val="left"/>
      <w:pPr>
        <w:ind w:left="7376" w:hanging="708"/>
      </w:pPr>
      <w:rPr>
        <w:rFonts w:hint="default"/>
        <w:lang w:val="zh-CN" w:eastAsia="zh-CN" w:bidi="zh-CN"/>
      </w:rPr>
    </w:lvl>
    <w:lvl w:ilvl="8" w:tentative="0">
      <w:start w:val="0"/>
      <w:numFmt w:val="bullet"/>
      <w:lvlText w:val="•"/>
      <w:lvlJc w:val="left"/>
      <w:pPr>
        <w:ind w:left="8293" w:hanging="708"/>
      </w:pPr>
      <w:rPr>
        <w:rFonts w:hint="default"/>
        <w:lang w:val="zh-CN" w:eastAsia="zh-CN" w:bidi="zh-CN"/>
      </w:rPr>
    </w:lvl>
  </w:abstractNum>
  <w:abstractNum w:abstractNumId="14">
    <w:nsid w:val="60382F6E"/>
    <w:multiLevelType w:val="multilevel"/>
    <w:tmpl w:val="60382F6E"/>
    <w:lvl w:ilvl="0" w:tentative="0">
      <w:start w:val="1"/>
      <w:numFmt w:val="decimal"/>
      <w:lvlText w:val="%1."/>
      <w:lvlJc w:val="left"/>
      <w:pPr>
        <w:ind w:left="398" w:hanging="284"/>
      </w:pPr>
      <w:rPr>
        <w:rFonts w:hint="default" w:ascii="仿宋" w:hAnsi="仿宋" w:eastAsia="仿宋" w:cs="仿宋"/>
        <w:spacing w:val="1"/>
        <w:w w:val="100"/>
        <w:sz w:val="26"/>
        <w:szCs w:val="26"/>
        <w:lang w:val="zh-CN" w:eastAsia="zh-CN" w:bidi="zh-CN"/>
      </w:rPr>
    </w:lvl>
    <w:lvl w:ilvl="1" w:tentative="0">
      <w:start w:val="0"/>
      <w:numFmt w:val="bullet"/>
      <w:lvlText w:val="•"/>
      <w:lvlJc w:val="left"/>
      <w:pPr>
        <w:ind w:left="1075" w:hanging="284"/>
      </w:pPr>
      <w:rPr>
        <w:rFonts w:hint="default"/>
        <w:lang w:val="zh-CN" w:eastAsia="zh-CN" w:bidi="zh-CN"/>
      </w:rPr>
    </w:lvl>
    <w:lvl w:ilvl="2" w:tentative="0">
      <w:start w:val="0"/>
      <w:numFmt w:val="bullet"/>
      <w:lvlText w:val="•"/>
      <w:lvlJc w:val="left"/>
      <w:pPr>
        <w:ind w:left="1750" w:hanging="284"/>
      </w:pPr>
      <w:rPr>
        <w:rFonts w:hint="default"/>
        <w:lang w:val="zh-CN" w:eastAsia="zh-CN" w:bidi="zh-CN"/>
      </w:rPr>
    </w:lvl>
    <w:lvl w:ilvl="3" w:tentative="0">
      <w:start w:val="0"/>
      <w:numFmt w:val="bullet"/>
      <w:lvlText w:val="•"/>
      <w:lvlJc w:val="left"/>
      <w:pPr>
        <w:ind w:left="2425" w:hanging="284"/>
      </w:pPr>
      <w:rPr>
        <w:rFonts w:hint="default"/>
        <w:lang w:val="zh-CN" w:eastAsia="zh-CN" w:bidi="zh-CN"/>
      </w:rPr>
    </w:lvl>
    <w:lvl w:ilvl="4" w:tentative="0">
      <w:start w:val="0"/>
      <w:numFmt w:val="bullet"/>
      <w:lvlText w:val="•"/>
      <w:lvlJc w:val="left"/>
      <w:pPr>
        <w:ind w:left="3101" w:hanging="284"/>
      </w:pPr>
      <w:rPr>
        <w:rFonts w:hint="default"/>
        <w:lang w:val="zh-CN" w:eastAsia="zh-CN" w:bidi="zh-CN"/>
      </w:rPr>
    </w:lvl>
    <w:lvl w:ilvl="5" w:tentative="0">
      <w:start w:val="0"/>
      <w:numFmt w:val="bullet"/>
      <w:lvlText w:val="•"/>
      <w:lvlJc w:val="left"/>
      <w:pPr>
        <w:ind w:left="3776" w:hanging="284"/>
      </w:pPr>
      <w:rPr>
        <w:rFonts w:hint="default"/>
        <w:lang w:val="zh-CN" w:eastAsia="zh-CN" w:bidi="zh-CN"/>
      </w:rPr>
    </w:lvl>
    <w:lvl w:ilvl="6" w:tentative="0">
      <w:start w:val="0"/>
      <w:numFmt w:val="bullet"/>
      <w:lvlText w:val="•"/>
      <w:lvlJc w:val="left"/>
      <w:pPr>
        <w:ind w:left="4451" w:hanging="284"/>
      </w:pPr>
      <w:rPr>
        <w:rFonts w:hint="default"/>
        <w:lang w:val="zh-CN" w:eastAsia="zh-CN" w:bidi="zh-CN"/>
      </w:rPr>
    </w:lvl>
    <w:lvl w:ilvl="7" w:tentative="0">
      <w:start w:val="0"/>
      <w:numFmt w:val="bullet"/>
      <w:lvlText w:val="•"/>
      <w:lvlJc w:val="left"/>
      <w:pPr>
        <w:ind w:left="5126" w:hanging="284"/>
      </w:pPr>
      <w:rPr>
        <w:rFonts w:hint="default"/>
        <w:lang w:val="zh-CN" w:eastAsia="zh-CN" w:bidi="zh-CN"/>
      </w:rPr>
    </w:lvl>
    <w:lvl w:ilvl="8" w:tentative="0">
      <w:start w:val="0"/>
      <w:numFmt w:val="bullet"/>
      <w:lvlText w:val="•"/>
      <w:lvlJc w:val="left"/>
      <w:pPr>
        <w:ind w:left="5802" w:hanging="284"/>
      </w:pPr>
      <w:rPr>
        <w:rFonts w:hint="default"/>
        <w:lang w:val="zh-CN" w:eastAsia="zh-CN" w:bidi="zh-CN"/>
      </w:rPr>
    </w:lvl>
  </w:abstractNum>
  <w:abstractNum w:abstractNumId="15">
    <w:nsid w:val="629F7852"/>
    <w:multiLevelType w:val="multilevel"/>
    <w:tmpl w:val="629F7852"/>
    <w:lvl w:ilvl="0" w:tentative="0">
      <w:start w:val="1"/>
      <w:numFmt w:val="decimal"/>
      <w:lvlText w:val="%1."/>
      <w:lvlJc w:val="left"/>
      <w:pPr>
        <w:ind w:left="398" w:hanging="284"/>
      </w:pPr>
      <w:rPr>
        <w:rFonts w:hint="default" w:ascii="仿宋" w:hAnsi="仿宋" w:eastAsia="仿宋" w:cs="仿宋"/>
        <w:spacing w:val="1"/>
        <w:w w:val="100"/>
        <w:sz w:val="26"/>
        <w:szCs w:val="26"/>
        <w:lang w:val="zh-CN" w:eastAsia="zh-CN" w:bidi="zh-CN"/>
      </w:rPr>
    </w:lvl>
    <w:lvl w:ilvl="1" w:tentative="0">
      <w:start w:val="0"/>
      <w:numFmt w:val="bullet"/>
      <w:lvlText w:val="•"/>
      <w:lvlJc w:val="left"/>
      <w:pPr>
        <w:ind w:left="1075" w:hanging="284"/>
      </w:pPr>
      <w:rPr>
        <w:rFonts w:hint="default"/>
        <w:lang w:val="zh-CN" w:eastAsia="zh-CN" w:bidi="zh-CN"/>
      </w:rPr>
    </w:lvl>
    <w:lvl w:ilvl="2" w:tentative="0">
      <w:start w:val="0"/>
      <w:numFmt w:val="bullet"/>
      <w:lvlText w:val="•"/>
      <w:lvlJc w:val="left"/>
      <w:pPr>
        <w:ind w:left="1750" w:hanging="284"/>
      </w:pPr>
      <w:rPr>
        <w:rFonts w:hint="default"/>
        <w:lang w:val="zh-CN" w:eastAsia="zh-CN" w:bidi="zh-CN"/>
      </w:rPr>
    </w:lvl>
    <w:lvl w:ilvl="3" w:tentative="0">
      <w:start w:val="0"/>
      <w:numFmt w:val="bullet"/>
      <w:lvlText w:val="•"/>
      <w:lvlJc w:val="left"/>
      <w:pPr>
        <w:ind w:left="2425" w:hanging="284"/>
      </w:pPr>
      <w:rPr>
        <w:rFonts w:hint="default"/>
        <w:lang w:val="zh-CN" w:eastAsia="zh-CN" w:bidi="zh-CN"/>
      </w:rPr>
    </w:lvl>
    <w:lvl w:ilvl="4" w:tentative="0">
      <w:start w:val="0"/>
      <w:numFmt w:val="bullet"/>
      <w:lvlText w:val="•"/>
      <w:lvlJc w:val="left"/>
      <w:pPr>
        <w:ind w:left="3101" w:hanging="284"/>
      </w:pPr>
      <w:rPr>
        <w:rFonts w:hint="default"/>
        <w:lang w:val="zh-CN" w:eastAsia="zh-CN" w:bidi="zh-CN"/>
      </w:rPr>
    </w:lvl>
    <w:lvl w:ilvl="5" w:tentative="0">
      <w:start w:val="0"/>
      <w:numFmt w:val="bullet"/>
      <w:lvlText w:val="•"/>
      <w:lvlJc w:val="left"/>
      <w:pPr>
        <w:ind w:left="3776" w:hanging="284"/>
      </w:pPr>
      <w:rPr>
        <w:rFonts w:hint="default"/>
        <w:lang w:val="zh-CN" w:eastAsia="zh-CN" w:bidi="zh-CN"/>
      </w:rPr>
    </w:lvl>
    <w:lvl w:ilvl="6" w:tentative="0">
      <w:start w:val="0"/>
      <w:numFmt w:val="bullet"/>
      <w:lvlText w:val="•"/>
      <w:lvlJc w:val="left"/>
      <w:pPr>
        <w:ind w:left="4451" w:hanging="284"/>
      </w:pPr>
      <w:rPr>
        <w:rFonts w:hint="default"/>
        <w:lang w:val="zh-CN" w:eastAsia="zh-CN" w:bidi="zh-CN"/>
      </w:rPr>
    </w:lvl>
    <w:lvl w:ilvl="7" w:tentative="0">
      <w:start w:val="0"/>
      <w:numFmt w:val="bullet"/>
      <w:lvlText w:val="•"/>
      <w:lvlJc w:val="left"/>
      <w:pPr>
        <w:ind w:left="5126" w:hanging="284"/>
      </w:pPr>
      <w:rPr>
        <w:rFonts w:hint="default"/>
        <w:lang w:val="zh-CN" w:eastAsia="zh-CN" w:bidi="zh-CN"/>
      </w:rPr>
    </w:lvl>
    <w:lvl w:ilvl="8" w:tentative="0">
      <w:start w:val="0"/>
      <w:numFmt w:val="bullet"/>
      <w:lvlText w:val="•"/>
      <w:lvlJc w:val="left"/>
      <w:pPr>
        <w:ind w:left="5802" w:hanging="284"/>
      </w:pPr>
      <w:rPr>
        <w:rFonts w:hint="default"/>
        <w:lang w:val="zh-CN" w:eastAsia="zh-CN" w:bidi="zh-CN"/>
      </w:rPr>
    </w:lvl>
  </w:abstractNum>
  <w:abstractNum w:abstractNumId="16">
    <w:nsid w:val="6C0CC8A5"/>
    <w:multiLevelType w:val="singleLevel"/>
    <w:tmpl w:val="6C0CC8A5"/>
    <w:lvl w:ilvl="0" w:tentative="0">
      <w:start w:val="1"/>
      <w:numFmt w:val="lowerLetter"/>
      <w:suff w:val="space"/>
      <w:lvlText w:val="%1."/>
      <w:lvlJc w:val="left"/>
    </w:lvl>
  </w:abstractNum>
  <w:abstractNum w:abstractNumId="17">
    <w:nsid w:val="6D09620A"/>
    <w:multiLevelType w:val="singleLevel"/>
    <w:tmpl w:val="6D09620A"/>
    <w:lvl w:ilvl="0" w:tentative="0">
      <w:start w:val="1"/>
      <w:numFmt w:val="lowerLetter"/>
      <w:suff w:val="nothing"/>
      <w:lvlText w:val="%1、"/>
      <w:lvlJc w:val="left"/>
    </w:lvl>
  </w:abstractNum>
  <w:num w:numId="1">
    <w:abstractNumId w:val="3"/>
  </w:num>
  <w:num w:numId="2">
    <w:abstractNumId w:val="2"/>
  </w:num>
  <w:num w:numId="3">
    <w:abstractNumId w:val="17"/>
  </w:num>
  <w:num w:numId="4">
    <w:abstractNumId w:val="7"/>
  </w:num>
  <w:num w:numId="5">
    <w:abstractNumId w:val="4"/>
  </w:num>
  <w:num w:numId="6">
    <w:abstractNumId w:val="16"/>
  </w:num>
  <w:num w:numId="7">
    <w:abstractNumId w:val="10"/>
  </w:num>
  <w:num w:numId="8">
    <w:abstractNumId w:val="9"/>
  </w:num>
  <w:num w:numId="9">
    <w:abstractNumId w:val="14"/>
  </w:num>
  <w:num w:numId="10">
    <w:abstractNumId w:val="8"/>
  </w:num>
  <w:num w:numId="11">
    <w:abstractNumId w:val="12"/>
  </w:num>
  <w:num w:numId="12">
    <w:abstractNumId w:val="5"/>
  </w:num>
  <w:num w:numId="13">
    <w:abstractNumId w:val="1"/>
  </w:num>
  <w:num w:numId="14">
    <w:abstractNumId w:val="6"/>
  </w:num>
  <w:num w:numId="15">
    <w:abstractNumId w:val="15"/>
  </w:num>
  <w:num w:numId="16">
    <w:abstractNumId w:val="0"/>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Njg5MWJmMzRlNDU0OTJhNzE3Nzg3YzBiNDRjNjcifQ=="/>
  </w:docVars>
  <w:rsids>
    <w:rsidRoot w:val="00000000"/>
    <w:rsid w:val="18426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line="240" w:lineRule="auto"/>
      <w:outlineLvl w:val="1"/>
    </w:pPr>
    <w:rPr>
      <w:rFonts w:ascii="Calibri" w:hAnsi="Calibri"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Body Text"/>
    <w:basedOn w:val="1"/>
    <w:next w:val="1"/>
    <w:qFormat/>
    <w:uiPriority w:val="0"/>
    <w:pPr>
      <w:spacing w:afterLines="50" w:line="360" w:lineRule="auto"/>
    </w:pPr>
    <w:rPr>
      <w:rFonts w:ascii="宋体" w:hAnsi="宋体"/>
      <w:color w:val="000000"/>
      <w:sz w:val="24"/>
    </w:rPr>
  </w:style>
  <w:style w:type="paragraph" w:styleId="5">
    <w:name w:val="Body Text First Indent"/>
    <w:basedOn w:val="4"/>
    <w:unhideWhenUsed/>
    <w:qFormat/>
    <w:uiPriority w:val="0"/>
    <w:pPr>
      <w:spacing w:afterLines="0" w:line="240" w:lineRule="auto"/>
      <w:ind w:firstLine="420" w:firstLineChars="100"/>
    </w:pPr>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7130</Words>
  <Characters>7192</Characters>
  <Lines>0</Lines>
  <Paragraphs>0</Paragraphs>
  <TotalTime>0</TotalTime>
  <ScaleCrop>false</ScaleCrop>
  <LinksUpToDate>false</LinksUpToDate>
  <CharactersWithSpaces>7393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2022-12-20T02:18:14Z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86359314EEAD4D30AC6ABDC4C0EB3FC8</vt:lpwstr>
  </property>
</Properties>
</file>