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6758E" w14:textId="77777777" w:rsidR="006D7CB6" w:rsidRDefault="006D7CB6" w:rsidP="006D7CB6">
      <w:pPr>
        <w:snapToGrid w:val="0"/>
        <w:spacing w:line="500" w:lineRule="exact"/>
        <w:ind w:firstLineChars="200" w:firstLine="643"/>
        <w:jc w:val="center"/>
        <w:rPr>
          <w:rFonts w:ascii="仿宋" w:eastAsia="仿宋" w:hAnsi="仿宋" w:cs="仿宋" w:hint="eastAsia"/>
          <w:sz w:val="30"/>
          <w:szCs w:val="30"/>
        </w:rPr>
      </w:pPr>
      <w:r>
        <w:rPr>
          <w:rFonts w:ascii="仿宋" w:eastAsia="仿宋" w:hAnsi="仿宋" w:cs="Times New Roman"/>
          <w:b/>
          <w:sz w:val="32"/>
          <w:szCs w:val="32"/>
        </w:rPr>
        <w:t>招标内容及采购</w:t>
      </w:r>
      <w:r>
        <w:rPr>
          <w:rFonts w:ascii="仿宋" w:eastAsia="仿宋" w:hAnsi="仿宋" w:cs="Times New Roman" w:hint="eastAsia"/>
          <w:b/>
          <w:sz w:val="32"/>
          <w:szCs w:val="32"/>
        </w:rPr>
        <w:t>需</w:t>
      </w:r>
      <w:r>
        <w:rPr>
          <w:rFonts w:ascii="仿宋" w:eastAsia="仿宋" w:hAnsi="仿宋" w:cs="Times New Roman"/>
          <w:b/>
          <w:sz w:val="32"/>
          <w:szCs w:val="32"/>
        </w:rPr>
        <w:t>求</w:t>
      </w:r>
    </w:p>
    <w:p w14:paraId="1168C485" w14:textId="77777777" w:rsidR="006D7CB6" w:rsidRDefault="006D7CB6" w:rsidP="006D7CB6">
      <w:pPr>
        <w:spacing w:line="500" w:lineRule="exact"/>
        <w:ind w:firstLineChars="200" w:firstLine="560"/>
        <w:rPr>
          <w:rFonts w:ascii="仿宋" w:eastAsia="仿宋" w:hAnsi="仿宋" w:cs="Times New Roman" w:hint="eastAsia"/>
        </w:rPr>
      </w:pPr>
      <w:r>
        <w:rPr>
          <w:rFonts w:ascii="仿宋" w:eastAsia="仿宋" w:hAnsi="仿宋" w:cs="Times New Roman" w:hint="eastAsia"/>
        </w:rPr>
        <w:t>本次采购项目为</w:t>
      </w:r>
      <w:r>
        <w:rPr>
          <w:rFonts w:ascii="仿宋" w:eastAsia="仿宋" w:hAnsi="仿宋" w:cs="Times New Roman" w:hint="eastAsia"/>
          <w:iCs/>
        </w:rPr>
        <w:t>陕西榆林煤制油气战略基地规划服务采购项目</w:t>
      </w:r>
      <w:r>
        <w:rPr>
          <w:rFonts w:ascii="仿宋" w:eastAsia="仿宋" w:hAnsi="仿宋" w:cs="Times New Roman" w:hint="eastAsia"/>
        </w:rPr>
        <w:t>，投标人必须对本项目进行整体响应，只对其中一部分内容进行的响应都被视为无效响应。投标报价应遵守《中华人民共和国价格法》，投标人不得以低于成本的报价参与投标。</w:t>
      </w:r>
    </w:p>
    <w:p w14:paraId="7B47E693" w14:textId="77777777" w:rsidR="006D7CB6" w:rsidRDefault="006D7CB6" w:rsidP="006D7CB6">
      <w:pPr>
        <w:spacing w:line="500" w:lineRule="exact"/>
        <w:ind w:leftChars="200" w:left="560"/>
        <w:jc w:val="left"/>
        <w:rPr>
          <w:rFonts w:ascii="仿宋" w:eastAsia="仿宋" w:hAnsi="仿宋" w:hint="eastAsia"/>
          <w:b/>
        </w:rPr>
      </w:pPr>
      <w:r>
        <w:rPr>
          <w:rFonts w:ascii="仿宋" w:eastAsia="仿宋" w:hAnsi="仿宋" w:hint="eastAsia"/>
          <w:b/>
        </w:rPr>
        <w:t>采购需求：</w:t>
      </w:r>
    </w:p>
    <w:p w14:paraId="10658174" w14:textId="77777777" w:rsidR="006D7CB6" w:rsidRDefault="006D7CB6" w:rsidP="006D7CB6">
      <w:pPr>
        <w:pStyle w:val="a9"/>
        <w:spacing w:line="500" w:lineRule="exact"/>
        <w:ind w:firstLineChars="200" w:firstLine="562"/>
        <w:jc w:val="left"/>
        <w:outlineLvl w:val="1"/>
        <w:rPr>
          <w:rFonts w:ascii="仿宋" w:eastAsia="仿宋" w:hAnsi="仿宋" w:cs="Times New Roman" w:hint="eastAsia"/>
          <w:b/>
          <w:bCs/>
          <w:sz w:val="28"/>
          <w:szCs w:val="28"/>
        </w:rPr>
      </w:pPr>
      <w:r>
        <w:rPr>
          <w:rFonts w:ascii="仿宋" w:eastAsia="仿宋" w:hAnsi="仿宋" w:cs="Times New Roman" w:hint="eastAsia"/>
          <w:b/>
          <w:bCs/>
          <w:sz w:val="28"/>
          <w:szCs w:val="28"/>
        </w:rPr>
        <w:t>（一）项目采购内容</w:t>
      </w:r>
    </w:p>
    <w:p w14:paraId="2123EFEC" w14:textId="77777777" w:rsidR="006D7CB6" w:rsidRDefault="006D7CB6" w:rsidP="006D7CB6">
      <w:pPr>
        <w:pStyle w:val="a9"/>
        <w:spacing w:line="500" w:lineRule="exact"/>
        <w:ind w:firstLineChars="200" w:firstLine="560"/>
        <w:jc w:val="left"/>
        <w:outlineLvl w:val="1"/>
        <w:rPr>
          <w:rFonts w:ascii="仿宋" w:eastAsia="仿宋" w:hAnsi="仿宋" w:cs="Times New Roman" w:hint="eastAsia"/>
          <w:sz w:val="28"/>
          <w:szCs w:val="28"/>
        </w:rPr>
      </w:pPr>
      <w:r>
        <w:rPr>
          <w:rFonts w:ascii="仿宋" w:eastAsia="仿宋" w:hAnsi="仿宋" w:cs="Times New Roman" w:hint="eastAsia"/>
          <w:sz w:val="28"/>
          <w:szCs w:val="28"/>
        </w:rPr>
        <w:t>依据《中华人民共和国国民经济和社会发展第十四个五年规划和2035年远景目标纲要》《陕西省国民经济和社会发展第十四个五年规划和2035年远景目标纲要》《榆林市国民经济和社会发展第十四个五年规划和2035年远景目标纲要》的要求，编制《陕西榆林煤制油气战略基地规划》。规划内容主要包括陕西榆林煤制油气战略基地发展的指导思想、基本原则、发展思路、规划目标、任务部署、空间布局和保障措施等内容。</w:t>
      </w:r>
    </w:p>
    <w:p w14:paraId="7AB7EDB9" w14:textId="77777777" w:rsidR="006D7CB6" w:rsidRDefault="006D7CB6" w:rsidP="006D7CB6">
      <w:pPr>
        <w:pStyle w:val="a9"/>
        <w:spacing w:line="500" w:lineRule="exact"/>
        <w:ind w:firstLineChars="200" w:firstLine="560"/>
        <w:jc w:val="left"/>
        <w:outlineLvl w:val="1"/>
        <w:rPr>
          <w:rFonts w:ascii="仿宋" w:eastAsia="仿宋" w:hAnsi="仿宋" w:cs="Times New Roman" w:hint="eastAsia"/>
          <w:sz w:val="28"/>
          <w:szCs w:val="28"/>
        </w:rPr>
      </w:pPr>
      <w:r>
        <w:rPr>
          <w:rFonts w:ascii="仿宋" w:eastAsia="仿宋" w:hAnsi="仿宋" w:cs="Times New Roman" w:hint="eastAsia"/>
          <w:sz w:val="28"/>
          <w:szCs w:val="28"/>
        </w:rPr>
        <w:t>1.研究范围</w:t>
      </w:r>
    </w:p>
    <w:p w14:paraId="7D27CCDC" w14:textId="77777777" w:rsidR="006D7CB6" w:rsidRDefault="006D7CB6" w:rsidP="006D7CB6">
      <w:pPr>
        <w:pStyle w:val="a9"/>
        <w:spacing w:line="500" w:lineRule="exact"/>
        <w:ind w:firstLineChars="200" w:firstLine="560"/>
        <w:jc w:val="left"/>
        <w:outlineLvl w:val="1"/>
        <w:rPr>
          <w:rFonts w:ascii="仿宋" w:eastAsia="仿宋" w:hAnsi="仿宋" w:cs="Times New Roman" w:hint="eastAsia"/>
          <w:sz w:val="28"/>
          <w:szCs w:val="28"/>
        </w:rPr>
      </w:pPr>
      <w:r>
        <w:rPr>
          <w:rFonts w:ascii="仿宋" w:eastAsia="仿宋" w:hAnsi="仿宋" w:cs="Times New Roman" w:hint="eastAsia"/>
          <w:sz w:val="28"/>
          <w:szCs w:val="28"/>
        </w:rPr>
        <w:t>空间范围：榆神工业区、</w:t>
      </w:r>
      <w:proofErr w:type="gramStart"/>
      <w:r>
        <w:rPr>
          <w:rFonts w:ascii="仿宋" w:eastAsia="仿宋" w:hAnsi="仿宋" w:cs="Times New Roman" w:hint="eastAsia"/>
          <w:sz w:val="28"/>
          <w:szCs w:val="28"/>
        </w:rPr>
        <w:t>榆横工业区</w:t>
      </w:r>
      <w:proofErr w:type="gramEnd"/>
      <w:r>
        <w:rPr>
          <w:rFonts w:ascii="仿宋" w:eastAsia="仿宋" w:hAnsi="仿宋" w:cs="Times New Roman" w:hint="eastAsia"/>
          <w:sz w:val="28"/>
          <w:szCs w:val="28"/>
        </w:rPr>
        <w:t>、靖边经济技术开发区等适宜开展煤制油气项目建设的工业园区。</w:t>
      </w:r>
    </w:p>
    <w:p w14:paraId="7AEB2175" w14:textId="77777777" w:rsidR="006D7CB6" w:rsidRDefault="006D7CB6" w:rsidP="006D7CB6">
      <w:pPr>
        <w:pStyle w:val="a9"/>
        <w:spacing w:line="500" w:lineRule="exact"/>
        <w:ind w:firstLineChars="200" w:firstLine="560"/>
        <w:jc w:val="left"/>
        <w:outlineLvl w:val="1"/>
        <w:rPr>
          <w:rFonts w:ascii="仿宋" w:eastAsia="仿宋" w:hAnsi="仿宋" w:cs="Times New Roman" w:hint="eastAsia"/>
          <w:sz w:val="28"/>
          <w:szCs w:val="28"/>
        </w:rPr>
      </w:pPr>
      <w:r>
        <w:rPr>
          <w:rFonts w:ascii="仿宋" w:eastAsia="仿宋" w:hAnsi="仿宋" w:cs="Times New Roman" w:hint="eastAsia"/>
          <w:sz w:val="28"/>
          <w:szCs w:val="28"/>
        </w:rPr>
        <w:t>时间范围：2022年至2030年。</w:t>
      </w:r>
    </w:p>
    <w:p w14:paraId="296F8A5A" w14:textId="77777777" w:rsidR="006D7CB6" w:rsidRDefault="006D7CB6" w:rsidP="006D7CB6">
      <w:pPr>
        <w:pStyle w:val="a9"/>
        <w:spacing w:line="500" w:lineRule="exact"/>
        <w:ind w:firstLineChars="200" w:firstLine="560"/>
        <w:jc w:val="left"/>
        <w:outlineLvl w:val="1"/>
        <w:rPr>
          <w:rFonts w:ascii="仿宋" w:eastAsia="仿宋" w:hAnsi="仿宋" w:cs="Times New Roman" w:hint="eastAsia"/>
          <w:sz w:val="28"/>
          <w:szCs w:val="28"/>
        </w:rPr>
      </w:pPr>
      <w:r>
        <w:rPr>
          <w:rFonts w:ascii="仿宋" w:eastAsia="仿宋" w:hAnsi="仿宋" w:cs="Times New Roman" w:hint="eastAsia"/>
          <w:sz w:val="28"/>
          <w:szCs w:val="28"/>
        </w:rPr>
        <w:t>产业范围：各种工艺路径的煤制油气及下游化工产业（包括煤焦油加氢制油）。</w:t>
      </w:r>
    </w:p>
    <w:p w14:paraId="371B7A7C" w14:textId="77777777" w:rsidR="006D7CB6" w:rsidRDefault="006D7CB6" w:rsidP="006D7CB6">
      <w:pPr>
        <w:pStyle w:val="a9"/>
        <w:spacing w:line="500" w:lineRule="exact"/>
        <w:ind w:firstLineChars="200" w:firstLine="560"/>
        <w:jc w:val="left"/>
        <w:outlineLvl w:val="1"/>
        <w:rPr>
          <w:rFonts w:ascii="仿宋" w:eastAsia="仿宋" w:hAnsi="仿宋" w:cs="Times New Roman" w:hint="eastAsia"/>
          <w:sz w:val="28"/>
          <w:szCs w:val="28"/>
        </w:rPr>
      </w:pPr>
      <w:r>
        <w:rPr>
          <w:rFonts w:ascii="仿宋" w:eastAsia="仿宋" w:hAnsi="仿宋" w:cs="Times New Roman" w:hint="eastAsia"/>
          <w:sz w:val="28"/>
          <w:szCs w:val="28"/>
        </w:rPr>
        <w:t>2.规划目标</w:t>
      </w:r>
    </w:p>
    <w:p w14:paraId="3436AE14" w14:textId="77777777" w:rsidR="006D7CB6" w:rsidRDefault="006D7CB6" w:rsidP="006D7CB6">
      <w:pPr>
        <w:pStyle w:val="a9"/>
        <w:spacing w:line="500" w:lineRule="exact"/>
        <w:ind w:firstLineChars="200" w:firstLine="560"/>
        <w:jc w:val="left"/>
        <w:outlineLvl w:val="1"/>
        <w:rPr>
          <w:rFonts w:ascii="仿宋" w:eastAsia="仿宋" w:hAnsi="仿宋" w:cs="Times New Roman" w:hint="eastAsia"/>
          <w:sz w:val="28"/>
          <w:szCs w:val="28"/>
        </w:rPr>
      </w:pPr>
      <w:r>
        <w:rPr>
          <w:rFonts w:ascii="仿宋" w:eastAsia="仿宋" w:hAnsi="仿宋" w:cs="Times New Roman" w:hint="eastAsia"/>
          <w:sz w:val="28"/>
          <w:szCs w:val="28"/>
        </w:rPr>
        <w:t>至2025年末，规划的首批项目顺利开工或手续办理工作取得实质性进展。至2027年，陕西榆林煤制油气战略基地基本建成，产业体系基本建立。至2030年，陕西榆林煤制油气战略基地全面建成，产业规模大幅提升、科技实力大幅跃升，在国家能源战略安全中发挥重要作用。</w:t>
      </w:r>
    </w:p>
    <w:p w14:paraId="30C11699" w14:textId="77777777" w:rsidR="006D7CB6" w:rsidRDefault="006D7CB6" w:rsidP="006D7CB6">
      <w:pPr>
        <w:pStyle w:val="a9"/>
        <w:spacing w:line="500" w:lineRule="exact"/>
        <w:ind w:firstLineChars="200" w:firstLine="560"/>
        <w:jc w:val="left"/>
        <w:outlineLvl w:val="1"/>
        <w:rPr>
          <w:rFonts w:ascii="仿宋" w:eastAsia="仿宋" w:hAnsi="仿宋" w:cs="Times New Roman" w:hint="eastAsia"/>
          <w:sz w:val="28"/>
          <w:szCs w:val="28"/>
        </w:rPr>
      </w:pPr>
      <w:r>
        <w:rPr>
          <w:rFonts w:ascii="仿宋" w:eastAsia="仿宋" w:hAnsi="仿宋" w:cs="Times New Roman" w:hint="eastAsia"/>
          <w:sz w:val="28"/>
          <w:szCs w:val="28"/>
        </w:rPr>
        <w:t>3.规划思路</w:t>
      </w:r>
    </w:p>
    <w:p w14:paraId="7A8CC38B" w14:textId="77777777" w:rsidR="006D7CB6" w:rsidRDefault="006D7CB6" w:rsidP="006D7CB6">
      <w:pPr>
        <w:pStyle w:val="a9"/>
        <w:spacing w:line="500" w:lineRule="exact"/>
        <w:ind w:firstLineChars="200" w:firstLine="560"/>
        <w:jc w:val="left"/>
        <w:outlineLvl w:val="1"/>
        <w:rPr>
          <w:rFonts w:ascii="仿宋" w:eastAsia="仿宋" w:hAnsi="仿宋" w:cs="Times New Roman" w:hint="eastAsia"/>
          <w:sz w:val="28"/>
          <w:szCs w:val="28"/>
        </w:rPr>
      </w:pPr>
      <w:r>
        <w:rPr>
          <w:rFonts w:ascii="仿宋" w:eastAsia="仿宋" w:hAnsi="仿宋" w:cs="Times New Roman" w:hint="eastAsia"/>
          <w:sz w:val="28"/>
          <w:szCs w:val="28"/>
        </w:rPr>
        <w:lastRenderedPageBreak/>
        <w:t>依托榆林市丰富的煤炭、风能、太阳能资源优势，积极</w:t>
      </w:r>
      <w:proofErr w:type="gramStart"/>
      <w:r>
        <w:rPr>
          <w:rFonts w:ascii="仿宋" w:eastAsia="仿宋" w:hAnsi="仿宋" w:cs="Times New Roman" w:hint="eastAsia"/>
          <w:sz w:val="28"/>
          <w:szCs w:val="28"/>
        </w:rPr>
        <w:t>构建油</w:t>
      </w:r>
      <w:proofErr w:type="gramEnd"/>
      <w:r>
        <w:rPr>
          <w:rFonts w:ascii="仿宋" w:eastAsia="仿宋" w:hAnsi="仿宋" w:cs="Times New Roman" w:hint="eastAsia"/>
          <w:sz w:val="28"/>
          <w:szCs w:val="28"/>
        </w:rPr>
        <w:t>化联产、平战结合、多能融合的陕西榆林煤制油气战略基地发展新格局，在保障国家能源安全中彰显新担当，在率先开展煤制油气战略基地建设上迈出新步伐，在持续推动产业融合和模式创新上实现新突破。</w:t>
      </w:r>
    </w:p>
    <w:p w14:paraId="0536B525" w14:textId="77777777" w:rsidR="006D7CB6" w:rsidRDefault="006D7CB6" w:rsidP="006D7CB6">
      <w:pPr>
        <w:pStyle w:val="a9"/>
        <w:spacing w:line="500" w:lineRule="exact"/>
        <w:ind w:firstLineChars="200" w:firstLine="560"/>
        <w:jc w:val="left"/>
        <w:outlineLvl w:val="1"/>
        <w:rPr>
          <w:rFonts w:ascii="仿宋" w:eastAsia="仿宋" w:hAnsi="仿宋" w:cs="Times New Roman" w:hint="eastAsia"/>
          <w:sz w:val="28"/>
          <w:szCs w:val="28"/>
        </w:rPr>
      </w:pPr>
      <w:r>
        <w:rPr>
          <w:rFonts w:ascii="仿宋" w:eastAsia="仿宋" w:hAnsi="仿宋" w:cs="Times New Roman" w:hint="eastAsia"/>
          <w:sz w:val="28"/>
          <w:szCs w:val="28"/>
        </w:rPr>
        <w:t>4.规划主要内容</w:t>
      </w:r>
    </w:p>
    <w:p w14:paraId="1ECFF37B" w14:textId="77777777" w:rsidR="006D7CB6" w:rsidRDefault="006D7CB6" w:rsidP="006D7CB6">
      <w:pPr>
        <w:pStyle w:val="a9"/>
        <w:spacing w:line="500" w:lineRule="exact"/>
        <w:ind w:firstLineChars="200" w:firstLine="560"/>
        <w:jc w:val="left"/>
        <w:outlineLvl w:val="1"/>
        <w:rPr>
          <w:rFonts w:ascii="仿宋" w:eastAsia="仿宋" w:hAnsi="仿宋" w:cs="Times New Roman" w:hint="eastAsia"/>
          <w:sz w:val="28"/>
          <w:szCs w:val="28"/>
        </w:rPr>
      </w:pPr>
      <w:r>
        <w:rPr>
          <w:rFonts w:ascii="仿宋" w:eastAsia="仿宋" w:hAnsi="仿宋" w:cs="Times New Roman" w:hint="eastAsia"/>
          <w:sz w:val="28"/>
          <w:szCs w:val="28"/>
        </w:rPr>
        <w:t>（1）前言。包括规划背景、目的、意义、产业定位、编制依据、范围、期限、总体指标等。</w:t>
      </w:r>
    </w:p>
    <w:p w14:paraId="2ABC8183" w14:textId="77777777" w:rsidR="006D7CB6" w:rsidRDefault="006D7CB6" w:rsidP="006D7CB6">
      <w:pPr>
        <w:pStyle w:val="a9"/>
        <w:spacing w:line="500" w:lineRule="exact"/>
        <w:ind w:firstLineChars="200" w:firstLine="560"/>
        <w:jc w:val="left"/>
        <w:outlineLvl w:val="1"/>
        <w:rPr>
          <w:rFonts w:ascii="仿宋" w:eastAsia="仿宋" w:hAnsi="仿宋" w:cs="Times New Roman" w:hint="eastAsia"/>
          <w:sz w:val="28"/>
          <w:szCs w:val="28"/>
        </w:rPr>
      </w:pPr>
      <w:r>
        <w:rPr>
          <w:rFonts w:ascii="仿宋" w:eastAsia="仿宋" w:hAnsi="仿宋" w:cs="Times New Roman" w:hint="eastAsia"/>
          <w:sz w:val="28"/>
          <w:szCs w:val="28"/>
        </w:rPr>
        <w:t>（2）规划环境和形势分析。包括宏观环境、煤制油气产业发展现状和产业发展趋势等。</w:t>
      </w:r>
    </w:p>
    <w:p w14:paraId="1CC1518A" w14:textId="77777777" w:rsidR="006D7CB6" w:rsidRDefault="006D7CB6" w:rsidP="006D7CB6">
      <w:pPr>
        <w:pStyle w:val="a9"/>
        <w:spacing w:line="500" w:lineRule="exact"/>
        <w:ind w:firstLineChars="200" w:firstLine="560"/>
        <w:jc w:val="left"/>
        <w:outlineLvl w:val="1"/>
        <w:rPr>
          <w:rFonts w:ascii="仿宋" w:eastAsia="仿宋" w:hAnsi="仿宋" w:cs="Times New Roman" w:hint="eastAsia"/>
          <w:sz w:val="28"/>
          <w:szCs w:val="28"/>
        </w:rPr>
      </w:pPr>
      <w:r>
        <w:rPr>
          <w:rFonts w:ascii="仿宋" w:eastAsia="仿宋" w:hAnsi="仿宋" w:cs="Times New Roman" w:hint="eastAsia"/>
          <w:sz w:val="28"/>
          <w:szCs w:val="28"/>
        </w:rPr>
        <w:t>（3）发展基础。包括</w:t>
      </w:r>
      <w:proofErr w:type="gramStart"/>
      <w:r>
        <w:rPr>
          <w:rFonts w:ascii="仿宋" w:eastAsia="仿宋" w:hAnsi="仿宋" w:cs="Times New Roman" w:hint="eastAsia"/>
          <w:sz w:val="28"/>
          <w:szCs w:val="28"/>
        </w:rPr>
        <w:t>榆林市煤制</w:t>
      </w:r>
      <w:proofErr w:type="gramEnd"/>
      <w:r>
        <w:rPr>
          <w:rFonts w:ascii="仿宋" w:eastAsia="仿宋" w:hAnsi="仿宋" w:cs="Times New Roman" w:hint="eastAsia"/>
          <w:sz w:val="28"/>
          <w:szCs w:val="28"/>
        </w:rPr>
        <w:t>油气产业发展现状、优劣势分析、机遇和挑战等。</w:t>
      </w:r>
    </w:p>
    <w:p w14:paraId="3F61D188" w14:textId="77777777" w:rsidR="006D7CB6" w:rsidRDefault="006D7CB6" w:rsidP="006D7CB6">
      <w:pPr>
        <w:pStyle w:val="a9"/>
        <w:spacing w:line="500" w:lineRule="exact"/>
        <w:ind w:firstLineChars="200" w:firstLine="560"/>
        <w:jc w:val="left"/>
        <w:outlineLvl w:val="1"/>
        <w:rPr>
          <w:rFonts w:ascii="仿宋" w:eastAsia="仿宋" w:hAnsi="仿宋" w:cs="Times New Roman" w:hint="eastAsia"/>
          <w:sz w:val="28"/>
          <w:szCs w:val="28"/>
        </w:rPr>
      </w:pPr>
      <w:r>
        <w:rPr>
          <w:rFonts w:ascii="仿宋" w:eastAsia="仿宋" w:hAnsi="仿宋" w:cs="Times New Roman" w:hint="eastAsia"/>
          <w:sz w:val="28"/>
          <w:szCs w:val="28"/>
        </w:rPr>
        <w:t>（4）总体要求。包括指导思想、基本原则、发展定位、发展思路和发展目标等。</w:t>
      </w:r>
    </w:p>
    <w:p w14:paraId="26B0234D" w14:textId="77777777" w:rsidR="006D7CB6" w:rsidRDefault="006D7CB6" w:rsidP="006D7CB6">
      <w:pPr>
        <w:pStyle w:val="a9"/>
        <w:spacing w:line="500" w:lineRule="exact"/>
        <w:ind w:firstLineChars="200" w:firstLine="560"/>
        <w:jc w:val="left"/>
        <w:outlineLvl w:val="1"/>
        <w:rPr>
          <w:rFonts w:ascii="仿宋" w:eastAsia="仿宋" w:hAnsi="仿宋" w:cs="Times New Roman" w:hint="eastAsia"/>
          <w:sz w:val="28"/>
          <w:szCs w:val="28"/>
        </w:rPr>
      </w:pPr>
      <w:r>
        <w:rPr>
          <w:rFonts w:ascii="仿宋" w:eastAsia="仿宋" w:hAnsi="仿宋" w:cs="Times New Roman" w:hint="eastAsia"/>
          <w:sz w:val="28"/>
          <w:szCs w:val="28"/>
        </w:rPr>
        <w:t>（5）规划方案。包括煤制油气产业的规模、技术路线图、产品方案等；以及规划中涉及的具体项目规模、产品方案和主要产品的市场分析等。</w:t>
      </w:r>
    </w:p>
    <w:p w14:paraId="4E471318" w14:textId="77777777" w:rsidR="006D7CB6" w:rsidRDefault="006D7CB6" w:rsidP="006D7CB6">
      <w:pPr>
        <w:pStyle w:val="a9"/>
        <w:spacing w:line="500" w:lineRule="exact"/>
        <w:ind w:firstLineChars="200" w:firstLine="560"/>
        <w:jc w:val="left"/>
        <w:outlineLvl w:val="1"/>
        <w:rPr>
          <w:rFonts w:ascii="仿宋" w:eastAsia="仿宋" w:hAnsi="仿宋" w:cs="Times New Roman" w:hint="eastAsia"/>
          <w:sz w:val="28"/>
          <w:szCs w:val="28"/>
        </w:rPr>
      </w:pPr>
      <w:r>
        <w:rPr>
          <w:rFonts w:ascii="仿宋" w:eastAsia="仿宋" w:hAnsi="仿宋" w:cs="Times New Roman" w:hint="eastAsia"/>
          <w:sz w:val="28"/>
          <w:szCs w:val="28"/>
        </w:rPr>
        <w:t>（6）基地规划布局。包括煤制油气产业在榆神工业区、</w:t>
      </w:r>
      <w:proofErr w:type="gramStart"/>
      <w:r>
        <w:rPr>
          <w:rFonts w:ascii="仿宋" w:eastAsia="仿宋" w:hAnsi="仿宋" w:cs="Times New Roman" w:hint="eastAsia"/>
          <w:sz w:val="28"/>
          <w:szCs w:val="28"/>
        </w:rPr>
        <w:t>榆横工业区</w:t>
      </w:r>
      <w:proofErr w:type="gramEnd"/>
      <w:r>
        <w:rPr>
          <w:rFonts w:ascii="仿宋" w:eastAsia="仿宋" w:hAnsi="仿宋" w:cs="Times New Roman" w:hint="eastAsia"/>
          <w:sz w:val="28"/>
          <w:szCs w:val="28"/>
        </w:rPr>
        <w:t>、靖边经济技术开发区等园区的布局规模。</w:t>
      </w:r>
    </w:p>
    <w:p w14:paraId="17B45C8F" w14:textId="77777777" w:rsidR="006D7CB6" w:rsidRDefault="006D7CB6" w:rsidP="006D7CB6">
      <w:pPr>
        <w:pStyle w:val="a9"/>
        <w:spacing w:line="500" w:lineRule="exact"/>
        <w:ind w:firstLineChars="200" w:firstLine="560"/>
        <w:jc w:val="left"/>
        <w:outlineLvl w:val="1"/>
        <w:rPr>
          <w:rFonts w:ascii="仿宋" w:eastAsia="仿宋" w:hAnsi="仿宋" w:cs="Times New Roman" w:hint="eastAsia"/>
          <w:sz w:val="28"/>
          <w:szCs w:val="28"/>
        </w:rPr>
      </w:pPr>
      <w:r>
        <w:rPr>
          <w:rFonts w:ascii="仿宋" w:eastAsia="仿宋" w:hAnsi="仿宋" w:cs="Times New Roman" w:hint="eastAsia"/>
          <w:sz w:val="28"/>
          <w:szCs w:val="28"/>
        </w:rPr>
        <w:t>（7）生态环境保护规划。研究环境保护现状，提出基地发展的三废排放量、环保措施等。</w:t>
      </w:r>
    </w:p>
    <w:p w14:paraId="7D4F8F72" w14:textId="77777777" w:rsidR="006D7CB6" w:rsidRDefault="006D7CB6" w:rsidP="006D7CB6">
      <w:pPr>
        <w:pStyle w:val="a9"/>
        <w:spacing w:line="500" w:lineRule="exact"/>
        <w:ind w:firstLineChars="200" w:firstLine="560"/>
        <w:jc w:val="left"/>
        <w:outlineLvl w:val="1"/>
        <w:rPr>
          <w:rFonts w:ascii="仿宋" w:eastAsia="仿宋" w:hAnsi="仿宋" w:cs="Times New Roman" w:hint="eastAsia"/>
          <w:sz w:val="28"/>
          <w:szCs w:val="28"/>
        </w:rPr>
      </w:pPr>
      <w:r>
        <w:rPr>
          <w:rFonts w:ascii="仿宋" w:eastAsia="仿宋" w:hAnsi="仿宋" w:cs="Times New Roman" w:hint="eastAsia"/>
          <w:sz w:val="28"/>
          <w:szCs w:val="28"/>
        </w:rPr>
        <w:t>（8）规划效果分析。包括投资效果分析、经济效果分析和社会影响分析等。</w:t>
      </w:r>
    </w:p>
    <w:p w14:paraId="703EFCC6" w14:textId="77777777" w:rsidR="006D7CB6" w:rsidRDefault="006D7CB6" w:rsidP="006D7CB6">
      <w:pPr>
        <w:pStyle w:val="a9"/>
        <w:spacing w:line="500" w:lineRule="exact"/>
        <w:ind w:firstLineChars="200" w:firstLine="560"/>
        <w:jc w:val="left"/>
        <w:outlineLvl w:val="1"/>
        <w:rPr>
          <w:rFonts w:ascii="仿宋" w:eastAsia="仿宋" w:hAnsi="仿宋" w:cs="Times New Roman" w:hint="eastAsia"/>
          <w:sz w:val="28"/>
          <w:szCs w:val="28"/>
        </w:rPr>
      </w:pPr>
      <w:r>
        <w:rPr>
          <w:rFonts w:ascii="仿宋" w:eastAsia="仿宋" w:hAnsi="仿宋" w:cs="Times New Roman" w:hint="eastAsia"/>
          <w:sz w:val="28"/>
          <w:szCs w:val="28"/>
        </w:rPr>
        <w:t>（9）保障措施和实施建议。提出保障规划目标落实的措施和建议，以及相关的政策支持需求等。</w:t>
      </w:r>
    </w:p>
    <w:p w14:paraId="3B743B94" w14:textId="77777777" w:rsidR="006D7CB6" w:rsidRDefault="006D7CB6" w:rsidP="006D7CB6">
      <w:pPr>
        <w:pStyle w:val="a9"/>
        <w:spacing w:line="500" w:lineRule="exact"/>
        <w:ind w:firstLineChars="200" w:firstLine="562"/>
        <w:jc w:val="left"/>
        <w:outlineLvl w:val="1"/>
        <w:rPr>
          <w:rFonts w:ascii="仿宋" w:eastAsia="仿宋" w:hAnsi="仿宋" w:cs="Times New Roman" w:hint="eastAsia"/>
          <w:b/>
          <w:bCs/>
          <w:sz w:val="28"/>
          <w:szCs w:val="28"/>
        </w:rPr>
      </w:pPr>
      <w:r>
        <w:rPr>
          <w:rFonts w:ascii="仿宋" w:eastAsia="仿宋" w:hAnsi="仿宋" w:cs="Times New Roman" w:hint="eastAsia"/>
          <w:b/>
          <w:bCs/>
          <w:sz w:val="28"/>
          <w:szCs w:val="28"/>
        </w:rPr>
        <w:t>（二）有关要求</w:t>
      </w:r>
    </w:p>
    <w:p w14:paraId="751E7C25" w14:textId="77777777" w:rsidR="006D7CB6" w:rsidRDefault="006D7CB6" w:rsidP="006D7CB6">
      <w:pPr>
        <w:pStyle w:val="a9"/>
        <w:spacing w:line="500" w:lineRule="exact"/>
        <w:ind w:firstLineChars="200" w:firstLine="560"/>
        <w:jc w:val="left"/>
        <w:outlineLvl w:val="1"/>
        <w:rPr>
          <w:rFonts w:ascii="仿宋" w:eastAsia="仿宋" w:hAnsi="仿宋" w:cs="Times New Roman" w:hint="eastAsia"/>
          <w:sz w:val="28"/>
          <w:szCs w:val="28"/>
        </w:rPr>
      </w:pPr>
      <w:r>
        <w:rPr>
          <w:rFonts w:ascii="仿宋" w:eastAsia="仿宋" w:hAnsi="仿宋" w:cs="Times New Roman" w:hint="eastAsia"/>
          <w:sz w:val="28"/>
          <w:szCs w:val="28"/>
        </w:rPr>
        <w:t>1.编制技术要求</w:t>
      </w:r>
    </w:p>
    <w:p w14:paraId="2D8DA069" w14:textId="77777777" w:rsidR="006D7CB6" w:rsidRDefault="006D7CB6" w:rsidP="006D7CB6">
      <w:pPr>
        <w:pStyle w:val="a9"/>
        <w:spacing w:line="500" w:lineRule="exact"/>
        <w:ind w:firstLineChars="200" w:firstLine="560"/>
        <w:jc w:val="left"/>
        <w:outlineLvl w:val="1"/>
        <w:rPr>
          <w:rFonts w:ascii="仿宋" w:eastAsia="仿宋" w:hAnsi="仿宋" w:cs="Times New Roman" w:hint="eastAsia"/>
          <w:sz w:val="28"/>
          <w:szCs w:val="28"/>
        </w:rPr>
      </w:pPr>
      <w:r>
        <w:rPr>
          <w:rFonts w:ascii="仿宋" w:eastAsia="仿宋" w:hAnsi="仿宋" w:cs="Times New Roman" w:hint="eastAsia"/>
          <w:sz w:val="28"/>
          <w:szCs w:val="28"/>
        </w:rPr>
        <w:lastRenderedPageBreak/>
        <w:t>（1）符合国家、陕西省和榆林市关于煤制油气战略基地建设的相关要求（包括产业定位、发展方向等）。</w:t>
      </w:r>
    </w:p>
    <w:p w14:paraId="2D4FB77C" w14:textId="77777777" w:rsidR="006D7CB6" w:rsidRDefault="006D7CB6" w:rsidP="006D7CB6">
      <w:pPr>
        <w:pStyle w:val="a9"/>
        <w:spacing w:line="500" w:lineRule="exact"/>
        <w:ind w:firstLineChars="200" w:firstLine="560"/>
        <w:jc w:val="left"/>
        <w:outlineLvl w:val="1"/>
        <w:rPr>
          <w:rFonts w:ascii="仿宋" w:eastAsia="仿宋" w:hAnsi="仿宋" w:cs="Times New Roman" w:hint="eastAsia"/>
          <w:sz w:val="28"/>
          <w:szCs w:val="28"/>
        </w:rPr>
      </w:pPr>
      <w:r>
        <w:rPr>
          <w:rFonts w:ascii="仿宋" w:eastAsia="仿宋" w:hAnsi="仿宋" w:cs="Times New Roman" w:hint="eastAsia"/>
          <w:sz w:val="28"/>
          <w:szCs w:val="28"/>
        </w:rPr>
        <w:t>（2）符合榆林市创建能源革命创新示范区的指导思想和相关内容。</w:t>
      </w:r>
    </w:p>
    <w:p w14:paraId="663ED3A1" w14:textId="77777777" w:rsidR="006D7CB6" w:rsidRDefault="006D7CB6" w:rsidP="006D7CB6">
      <w:pPr>
        <w:pStyle w:val="a9"/>
        <w:spacing w:line="500" w:lineRule="exact"/>
        <w:ind w:firstLineChars="200" w:firstLine="560"/>
        <w:jc w:val="left"/>
        <w:outlineLvl w:val="1"/>
        <w:rPr>
          <w:rFonts w:ascii="仿宋" w:eastAsia="仿宋" w:hAnsi="仿宋" w:cs="Times New Roman" w:hint="eastAsia"/>
          <w:sz w:val="28"/>
          <w:szCs w:val="28"/>
        </w:rPr>
      </w:pPr>
      <w:r>
        <w:rPr>
          <w:rFonts w:ascii="仿宋" w:eastAsia="仿宋" w:hAnsi="仿宋" w:cs="Times New Roman" w:hint="eastAsia"/>
          <w:sz w:val="28"/>
          <w:szCs w:val="28"/>
        </w:rPr>
        <w:t>（3）与榆林市国土空间规划和化工产业相关规划等充分衔接。</w:t>
      </w:r>
    </w:p>
    <w:p w14:paraId="1349C18D" w14:textId="77777777" w:rsidR="006D7CB6" w:rsidRDefault="006D7CB6" w:rsidP="006D7CB6">
      <w:pPr>
        <w:pStyle w:val="a9"/>
        <w:spacing w:line="500" w:lineRule="exact"/>
        <w:ind w:firstLineChars="200" w:firstLine="560"/>
        <w:jc w:val="left"/>
        <w:outlineLvl w:val="1"/>
        <w:rPr>
          <w:rFonts w:ascii="仿宋" w:eastAsia="仿宋" w:hAnsi="仿宋" w:cs="Times New Roman" w:hint="eastAsia"/>
          <w:sz w:val="28"/>
          <w:szCs w:val="28"/>
        </w:rPr>
      </w:pPr>
      <w:r>
        <w:rPr>
          <w:rFonts w:ascii="仿宋" w:eastAsia="仿宋" w:hAnsi="仿宋" w:cs="Times New Roman" w:hint="eastAsia"/>
          <w:sz w:val="28"/>
          <w:szCs w:val="28"/>
        </w:rPr>
        <w:t>（4）统筹考虑榆林煤炭、水、土地、环境容量等情况，研究提出陕西榆林煤制油气战略基地的总体目标、发展规模、空间布局等，科学指导榆林市发展煤制油气产业，并为相关项目的审批提供支撑。</w:t>
      </w:r>
    </w:p>
    <w:p w14:paraId="0F92ED95" w14:textId="77777777" w:rsidR="006D7CB6" w:rsidRDefault="006D7CB6" w:rsidP="006D7CB6">
      <w:pPr>
        <w:pStyle w:val="a9"/>
        <w:spacing w:line="500" w:lineRule="exact"/>
        <w:ind w:firstLineChars="200" w:firstLine="560"/>
        <w:jc w:val="left"/>
        <w:outlineLvl w:val="1"/>
        <w:rPr>
          <w:rFonts w:ascii="仿宋" w:eastAsia="仿宋" w:hAnsi="仿宋" w:cs="Times New Roman" w:hint="eastAsia"/>
          <w:sz w:val="28"/>
          <w:szCs w:val="28"/>
        </w:rPr>
      </w:pPr>
      <w:r>
        <w:rPr>
          <w:rFonts w:ascii="仿宋" w:eastAsia="仿宋" w:hAnsi="仿宋" w:cs="Times New Roman" w:hint="eastAsia"/>
          <w:sz w:val="28"/>
          <w:szCs w:val="28"/>
        </w:rPr>
        <w:t>2.工作要求</w:t>
      </w:r>
    </w:p>
    <w:p w14:paraId="12B118D1" w14:textId="77777777" w:rsidR="006D7CB6" w:rsidRDefault="006D7CB6" w:rsidP="006D7CB6">
      <w:pPr>
        <w:pStyle w:val="a9"/>
        <w:spacing w:line="500" w:lineRule="exact"/>
        <w:ind w:firstLineChars="200" w:firstLine="560"/>
        <w:jc w:val="left"/>
        <w:outlineLvl w:val="1"/>
        <w:rPr>
          <w:rFonts w:ascii="仿宋" w:eastAsia="仿宋" w:hAnsi="仿宋" w:cs="Times New Roman" w:hint="eastAsia"/>
          <w:sz w:val="28"/>
          <w:szCs w:val="28"/>
        </w:rPr>
      </w:pPr>
      <w:r>
        <w:rPr>
          <w:rFonts w:ascii="仿宋" w:eastAsia="仿宋" w:hAnsi="仿宋" w:cs="Times New Roman" w:hint="eastAsia"/>
          <w:sz w:val="28"/>
          <w:szCs w:val="28"/>
        </w:rPr>
        <w:t>（1）服务方应按合同约定的要求组织和开展规划编制。根据研究需要深入开展实地调研，定期或不定期向采购人报告规划编制情况。</w:t>
      </w:r>
    </w:p>
    <w:p w14:paraId="2F11B96F" w14:textId="77777777" w:rsidR="006D7CB6" w:rsidRDefault="006D7CB6" w:rsidP="006D7CB6">
      <w:pPr>
        <w:pStyle w:val="a9"/>
        <w:spacing w:line="500" w:lineRule="exact"/>
        <w:ind w:firstLineChars="200" w:firstLine="560"/>
        <w:jc w:val="left"/>
        <w:outlineLvl w:val="1"/>
        <w:rPr>
          <w:rFonts w:ascii="仿宋" w:eastAsia="仿宋" w:hAnsi="仿宋" w:cs="Times New Roman" w:hint="eastAsia"/>
          <w:sz w:val="28"/>
          <w:szCs w:val="28"/>
        </w:rPr>
      </w:pPr>
      <w:r>
        <w:rPr>
          <w:rFonts w:ascii="仿宋" w:eastAsia="仿宋" w:hAnsi="仿宋" w:cs="Times New Roman" w:hint="eastAsia"/>
          <w:sz w:val="28"/>
          <w:szCs w:val="28"/>
        </w:rPr>
        <w:t>（2）采购人对规划编制进行监督，如发现有违规行为，视情况</w:t>
      </w:r>
      <w:proofErr w:type="gramStart"/>
      <w:r>
        <w:rPr>
          <w:rFonts w:ascii="仿宋" w:eastAsia="仿宋" w:hAnsi="仿宋" w:cs="Times New Roman" w:hint="eastAsia"/>
          <w:sz w:val="28"/>
          <w:szCs w:val="28"/>
        </w:rPr>
        <w:t>作出</w:t>
      </w:r>
      <w:proofErr w:type="gramEnd"/>
      <w:r>
        <w:rPr>
          <w:rFonts w:ascii="仿宋" w:eastAsia="仿宋" w:hAnsi="仿宋" w:cs="Times New Roman" w:hint="eastAsia"/>
          <w:sz w:val="28"/>
          <w:szCs w:val="28"/>
        </w:rPr>
        <w:t>相应处理。</w:t>
      </w:r>
    </w:p>
    <w:p w14:paraId="560390F1" w14:textId="77777777" w:rsidR="006D7CB6" w:rsidRDefault="006D7CB6" w:rsidP="006D7CB6">
      <w:pPr>
        <w:pStyle w:val="a9"/>
        <w:spacing w:line="500" w:lineRule="exact"/>
        <w:ind w:firstLineChars="200" w:firstLine="560"/>
        <w:jc w:val="left"/>
        <w:outlineLvl w:val="1"/>
        <w:rPr>
          <w:rFonts w:ascii="仿宋" w:eastAsia="仿宋" w:hAnsi="仿宋" w:cs="Times New Roman" w:hint="eastAsia"/>
          <w:sz w:val="28"/>
          <w:szCs w:val="28"/>
        </w:rPr>
      </w:pPr>
      <w:r>
        <w:rPr>
          <w:rFonts w:ascii="仿宋" w:eastAsia="仿宋" w:hAnsi="仿宋" w:cs="Times New Roman" w:hint="eastAsia"/>
          <w:sz w:val="28"/>
          <w:szCs w:val="28"/>
        </w:rPr>
        <w:t>（3）服务方应按国家规定的技术规范和标准及采购人提出的研究要求进行研究，按合同规定的进度要求提交质量合格的研究成果，并对其负责。</w:t>
      </w:r>
    </w:p>
    <w:p w14:paraId="61DC618A" w14:textId="77777777" w:rsidR="006D7CB6" w:rsidRDefault="006D7CB6" w:rsidP="006D7CB6">
      <w:pPr>
        <w:pStyle w:val="a9"/>
        <w:spacing w:line="500" w:lineRule="exact"/>
        <w:ind w:firstLineChars="200" w:firstLine="560"/>
        <w:jc w:val="left"/>
        <w:outlineLvl w:val="1"/>
        <w:rPr>
          <w:rFonts w:ascii="仿宋" w:eastAsia="仿宋" w:hAnsi="仿宋" w:cs="Times New Roman" w:hint="eastAsia"/>
          <w:sz w:val="28"/>
          <w:szCs w:val="28"/>
        </w:rPr>
      </w:pPr>
      <w:r>
        <w:rPr>
          <w:rFonts w:ascii="仿宋" w:eastAsia="仿宋" w:hAnsi="仿宋" w:cs="Times New Roman" w:hint="eastAsia"/>
          <w:sz w:val="28"/>
          <w:szCs w:val="28"/>
        </w:rPr>
        <w:t>（4）服务方应明确项目负责人，项目负责人应全过程服务；研究过程中服务方与采购人紧密配合，采购人对研究成果的合理修改意见服务方应予以采纳。</w:t>
      </w:r>
    </w:p>
    <w:p w14:paraId="5E96CBDD" w14:textId="77777777" w:rsidR="006D7CB6" w:rsidRDefault="006D7CB6" w:rsidP="006D7CB6">
      <w:pPr>
        <w:pStyle w:val="a9"/>
        <w:spacing w:line="500" w:lineRule="exact"/>
        <w:ind w:firstLineChars="200" w:firstLine="562"/>
        <w:jc w:val="left"/>
        <w:outlineLvl w:val="1"/>
        <w:rPr>
          <w:rFonts w:ascii="仿宋" w:eastAsia="仿宋" w:hAnsi="仿宋" w:cs="Times New Roman" w:hint="eastAsia"/>
          <w:b/>
          <w:bCs/>
          <w:sz w:val="28"/>
          <w:szCs w:val="28"/>
        </w:rPr>
      </w:pPr>
      <w:r>
        <w:rPr>
          <w:rFonts w:ascii="仿宋" w:eastAsia="仿宋" w:hAnsi="仿宋" w:cs="Times New Roman" w:hint="eastAsia"/>
          <w:b/>
          <w:bCs/>
          <w:sz w:val="28"/>
          <w:szCs w:val="28"/>
        </w:rPr>
        <w:t>（三）产出要求</w:t>
      </w:r>
    </w:p>
    <w:p w14:paraId="5A17CA3B" w14:textId="77777777" w:rsidR="006D7CB6" w:rsidRDefault="006D7CB6" w:rsidP="006D7CB6">
      <w:pPr>
        <w:pStyle w:val="a9"/>
        <w:spacing w:line="500" w:lineRule="exact"/>
        <w:ind w:firstLineChars="200" w:firstLine="560"/>
        <w:jc w:val="left"/>
        <w:outlineLvl w:val="1"/>
        <w:rPr>
          <w:rFonts w:ascii="仿宋" w:eastAsia="仿宋" w:hAnsi="仿宋" w:cs="Times New Roman" w:hint="eastAsia"/>
          <w:sz w:val="28"/>
          <w:szCs w:val="28"/>
        </w:rPr>
      </w:pPr>
      <w:r>
        <w:rPr>
          <w:rFonts w:ascii="仿宋" w:eastAsia="仿宋" w:hAnsi="仿宋" w:cs="Times New Roman" w:hint="eastAsia"/>
          <w:sz w:val="28"/>
          <w:szCs w:val="28"/>
        </w:rPr>
        <w:t>完成并提交《陕西榆林煤制油气战略基地规划》及相关的规划图。</w:t>
      </w:r>
    </w:p>
    <w:p w14:paraId="5DB61751" w14:textId="77777777" w:rsidR="006D7CB6" w:rsidRDefault="006D7CB6" w:rsidP="006D7CB6">
      <w:pPr>
        <w:pStyle w:val="a9"/>
        <w:spacing w:line="500" w:lineRule="exact"/>
        <w:ind w:firstLineChars="200" w:firstLine="562"/>
        <w:jc w:val="left"/>
        <w:outlineLvl w:val="1"/>
        <w:rPr>
          <w:rFonts w:ascii="仿宋" w:eastAsia="仿宋" w:hAnsi="仿宋" w:cs="Times New Roman" w:hint="eastAsia"/>
          <w:b/>
          <w:bCs/>
          <w:sz w:val="28"/>
          <w:szCs w:val="28"/>
        </w:rPr>
      </w:pPr>
      <w:r>
        <w:rPr>
          <w:rFonts w:ascii="仿宋" w:eastAsia="仿宋" w:hAnsi="仿宋" w:cs="Times New Roman" w:hint="eastAsia"/>
          <w:b/>
          <w:bCs/>
          <w:sz w:val="28"/>
          <w:szCs w:val="28"/>
        </w:rPr>
        <w:t>（四）成果验收</w:t>
      </w:r>
    </w:p>
    <w:p w14:paraId="2DA96F1F" w14:textId="77777777" w:rsidR="006D7CB6" w:rsidRDefault="006D7CB6" w:rsidP="006D7CB6">
      <w:pPr>
        <w:pStyle w:val="a9"/>
        <w:spacing w:line="500" w:lineRule="exact"/>
        <w:ind w:firstLineChars="200" w:firstLine="560"/>
        <w:jc w:val="left"/>
        <w:outlineLvl w:val="1"/>
        <w:rPr>
          <w:rFonts w:ascii="仿宋" w:eastAsia="仿宋" w:hAnsi="仿宋" w:cs="Times New Roman" w:hint="eastAsia"/>
          <w:sz w:val="28"/>
          <w:szCs w:val="28"/>
        </w:rPr>
      </w:pPr>
      <w:r>
        <w:rPr>
          <w:rFonts w:ascii="仿宋" w:eastAsia="仿宋" w:hAnsi="仿宋" w:cs="Times New Roman" w:hint="eastAsia"/>
          <w:sz w:val="28"/>
          <w:szCs w:val="28"/>
        </w:rPr>
        <w:t>1.规划编制完成后，由采购人组织召开评审会，组织专</w:t>
      </w:r>
    </w:p>
    <w:p w14:paraId="5818B2EE" w14:textId="77777777" w:rsidR="006D7CB6" w:rsidRDefault="006D7CB6" w:rsidP="006D7CB6">
      <w:pPr>
        <w:pStyle w:val="a9"/>
        <w:spacing w:line="500" w:lineRule="exact"/>
        <w:ind w:firstLineChars="200" w:firstLine="560"/>
        <w:jc w:val="left"/>
        <w:outlineLvl w:val="1"/>
        <w:rPr>
          <w:rFonts w:ascii="仿宋" w:eastAsia="仿宋" w:hAnsi="仿宋" w:cs="Times New Roman" w:hint="eastAsia"/>
          <w:sz w:val="28"/>
          <w:szCs w:val="28"/>
        </w:rPr>
      </w:pPr>
      <w:r>
        <w:rPr>
          <w:rFonts w:ascii="仿宋" w:eastAsia="仿宋" w:hAnsi="仿宋" w:cs="Times New Roman" w:hint="eastAsia"/>
          <w:sz w:val="28"/>
          <w:szCs w:val="28"/>
        </w:rPr>
        <w:t>家对规划成果进行评审验收。</w:t>
      </w:r>
    </w:p>
    <w:p w14:paraId="469536EB" w14:textId="77777777" w:rsidR="006D7CB6" w:rsidRDefault="006D7CB6" w:rsidP="006D7CB6">
      <w:pPr>
        <w:pStyle w:val="a9"/>
        <w:spacing w:line="500" w:lineRule="exact"/>
        <w:ind w:firstLineChars="200" w:firstLine="560"/>
        <w:jc w:val="left"/>
        <w:outlineLvl w:val="1"/>
        <w:rPr>
          <w:rFonts w:ascii="仿宋" w:eastAsia="仿宋" w:hAnsi="仿宋" w:cs="Times New Roman" w:hint="eastAsia"/>
          <w:sz w:val="28"/>
          <w:szCs w:val="28"/>
        </w:rPr>
      </w:pPr>
      <w:r>
        <w:rPr>
          <w:rFonts w:ascii="仿宋" w:eastAsia="仿宋" w:hAnsi="仿宋" w:cs="Times New Roman" w:hint="eastAsia"/>
          <w:sz w:val="28"/>
          <w:szCs w:val="28"/>
        </w:rPr>
        <w:lastRenderedPageBreak/>
        <w:t>2.评审验收的标准与内容</w:t>
      </w:r>
    </w:p>
    <w:p w14:paraId="6568A2C5" w14:textId="77777777" w:rsidR="006D7CB6" w:rsidRDefault="006D7CB6" w:rsidP="006D7CB6">
      <w:pPr>
        <w:pStyle w:val="a9"/>
        <w:spacing w:line="500" w:lineRule="exact"/>
        <w:ind w:firstLineChars="200" w:firstLine="560"/>
        <w:jc w:val="left"/>
        <w:outlineLvl w:val="1"/>
        <w:rPr>
          <w:rFonts w:ascii="仿宋" w:eastAsia="仿宋" w:hAnsi="仿宋" w:cs="Times New Roman" w:hint="eastAsia"/>
          <w:sz w:val="28"/>
          <w:szCs w:val="28"/>
        </w:rPr>
      </w:pPr>
      <w:r>
        <w:rPr>
          <w:rFonts w:ascii="仿宋" w:eastAsia="仿宋" w:hAnsi="仿宋" w:cs="Times New Roman" w:hint="eastAsia"/>
          <w:sz w:val="28"/>
          <w:szCs w:val="28"/>
        </w:rPr>
        <w:t>（1）规划成果是否达到合同约定的要求。</w:t>
      </w:r>
    </w:p>
    <w:p w14:paraId="7A3951C1" w14:textId="77777777" w:rsidR="006D7CB6" w:rsidRDefault="006D7CB6" w:rsidP="006D7CB6">
      <w:pPr>
        <w:pStyle w:val="a9"/>
        <w:spacing w:line="500" w:lineRule="exact"/>
        <w:ind w:firstLineChars="200" w:firstLine="560"/>
        <w:jc w:val="left"/>
        <w:outlineLvl w:val="1"/>
        <w:rPr>
          <w:rFonts w:ascii="仿宋" w:eastAsia="仿宋" w:hAnsi="仿宋" w:cs="Times New Roman" w:hint="eastAsia"/>
          <w:sz w:val="28"/>
          <w:szCs w:val="28"/>
        </w:rPr>
      </w:pPr>
      <w:r>
        <w:rPr>
          <w:rFonts w:ascii="仿宋" w:eastAsia="仿宋" w:hAnsi="仿宋" w:cs="Times New Roman" w:hint="eastAsia"/>
          <w:sz w:val="28"/>
          <w:szCs w:val="28"/>
        </w:rPr>
        <w:t>（2）规划的研究方法是否科学。</w:t>
      </w:r>
    </w:p>
    <w:p w14:paraId="0402526D" w14:textId="77777777" w:rsidR="006D7CB6" w:rsidRDefault="006D7CB6" w:rsidP="006D7CB6">
      <w:pPr>
        <w:pStyle w:val="a9"/>
        <w:spacing w:line="500" w:lineRule="exact"/>
        <w:ind w:firstLineChars="200" w:firstLine="560"/>
        <w:jc w:val="left"/>
        <w:outlineLvl w:val="1"/>
        <w:rPr>
          <w:rFonts w:ascii="仿宋" w:eastAsia="仿宋" w:hAnsi="仿宋" w:cs="Times New Roman" w:hint="eastAsia"/>
          <w:sz w:val="28"/>
          <w:szCs w:val="28"/>
        </w:rPr>
      </w:pPr>
      <w:r>
        <w:rPr>
          <w:rFonts w:ascii="仿宋" w:eastAsia="仿宋" w:hAnsi="仿宋" w:cs="Times New Roman" w:hint="eastAsia"/>
          <w:sz w:val="28"/>
          <w:szCs w:val="28"/>
        </w:rPr>
        <w:t>（3）规划编制所采用的资料和数据是否准确、完整、可信。</w:t>
      </w:r>
    </w:p>
    <w:p w14:paraId="6820D612" w14:textId="77777777" w:rsidR="006D7CB6" w:rsidRDefault="006D7CB6" w:rsidP="006D7CB6">
      <w:pPr>
        <w:pStyle w:val="a9"/>
        <w:spacing w:line="500" w:lineRule="exact"/>
        <w:ind w:firstLineChars="200" w:firstLine="560"/>
        <w:jc w:val="left"/>
        <w:outlineLvl w:val="1"/>
        <w:rPr>
          <w:rFonts w:ascii="仿宋" w:eastAsia="仿宋" w:hAnsi="仿宋" w:cs="Times New Roman" w:hint="eastAsia"/>
          <w:sz w:val="28"/>
          <w:szCs w:val="28"/>
        </w:rPr>
      </w:pPr>
      <w:r>
        <w:rPr>
          <w:rFonts w:ascii="仿宋" w:eastAsia="仿宋" w:hAnsi="仿宋" w:cs="Times New Roman" w:hint="eastAsia"/>
          <w:sz w:val="28"/>
          <w:szCs w:val="28"/>
        </w:rPr>
        <w:t>（4）规划的指导思想、基本原则和规划思路等是否符合榆林市的实际，规划的技术路线、产业规模和布局方案是否科学、合理，规划能否科学指导榆林市发展煤制油气产业，并为相关项目的审批提供支撑。</w:t>
      </w:r>
    </w:p>
    <w:p w14:paraId="4EC14C67" w14:textId="77777777" w:rsidR="006D7CB6" w:rsidRDefault="006D7CB6" w:rsidP="006D7CB6">
      <w:pPr>
        <w:pStyle w:val="a9"/>
        <w:spacing w:line="500" w:lineRule="exact"/>
        <w:ind w:firstLineChars="200" w:firstLine="560"/>
        <w:jc w:val="left"/>
        <w:outlineLvl w:val="1"/>
        <w:rPr>
          <w:rFonts w:ascii="仿宋" w:eastAsia="仿宋" w:hAnsi="仿宋" w:cs="Times New Roman" w:hint="eastAsia"/>
          <w:sz w:val="28"/>
          <w:szCs w:val="28"/>
        </w:rPr>
      </w:pPr>
      <w:r>
        <w:rPr>
          <w:rFonts w:ascii="仿宋" w:eastAsia="仿宋" w:hAnsi="仿宋" w:cs="Times New Roman" w:hint="eastAsia"/>
          <w:sz w:val="28"/>
          <w:szCs w:val="28"/>
        </w:rPr>
        <w:t>（5）规划的保障措施和实施建议是否具有可操作性。</w:t>
      </w:r>
    </w:p>
    <w:p w14:paraId="689CD96B" w14:textId="77777777" w:rsidR="006D7CB6" w:rsidRDefault="006D7CB6" w:rsidP="006D7CB6">
      <w:pPr>
        <w:pStyle w:val="a9"/>
        <w:spacing w:line="500" w:lineRule="exact"/>
        <w:ind w:firstLineChars="200" w:firstLine="560"/>
        <w:jc w:val="left"/>
        <w:outlineLvl w:val="1"/>
        <w:rPr>
          <w:rFonts w:ascii="仿宋" w:eastAsia="仿宋" w:hAnsi="仿宋" w:cs="Times New Roman" w:hint="eastAsia"/>
          <w:sz w:val="28"/>
          <w:szCs w:val="28"/>
        </w:rPr>
      </w:pPr>
      <w:r>
        <w:rPr>
          <w:rFonts w:ascii="仿宋" w:eastAsia="仿宋" w:hAnsi="仿宋" w:cs="Times New Roman" w:hint="eastAsia"/>
          <w:sz w:val="28"/>
          <w:szCs w:val="28"/>
        </w:rPr>
        <w:t>（6）规划成果尚存在哪些问题与不足，需要</w:t>
      </w:r>
      <w:proofErr w:type="gramStart"/>
      <w:r>
        <w:rPr>
          <w:rFonts w:ascii="仿宋" w:eastAsia="仿宋" w:hAnsi="仿宋" w:cs="Times New Roman" w:hint="eastAsia"/>
          <w:sz w:val="28"/>
          <w:szCs w:val="28"/>
        </w:rPr>
        <w:t>作出</w:t>
      </w:r>
      <w:proofErr w:type="gramEnd"/>
      <w:r>
        <w:rPr>
          <w:rFonts w:ascii="仿宋" w:eastAsia="仿宋" w:hAnsi="仿宋" w:cs="Times New Roman" w:hint="eastAsia"/>
          <w:sz w:val="28"/>
          <w:szCs w:val="28"/>
        </w:rPr>
        <w:t>哪些方面的补充、修改和完善。</w:t>
      </w:r>
    </w:p>
    <w:p w14:paraId="644DBB14" w14:textId="77777777" w:rsidR="006D7CB6" w:rsidRDefault="006D7CB6" w:rsidP="006D7CB6">
      <w:pPr>
        <w:pStyle w:val="a9"/>
        <w:spacing w:line="500" w:lineRule="exact"/>
        <w:ind w:firstLineChars="200" w:firstLine="560"/>
        <w:jc w:val="left"/>
        <w:outlineLvl w:val="1"/>
        <w:rPr>
          <w:rFonts w:ascii="仿宋" w:eastAsia="仿宋" w:hAnsi="仿宋" w:cs="Times New Roman" w:hint="eastAsia"/>
          <w:sz w:val="28"/>
          <w:szCs w:val="28"/>
        </w:rPr>
      </w:pPr>
      <w:r>
        <w:rPr>
          <w:rFonts w:ascii="仿宋" w:eastAsia="仿宋" w:hAnsi="仿宋" w:cs="Times New Roman" w:hint="eastAsia"/>
          <w:sz w:val="28"/>
          <w:szCs w:val="28"/>
        </w:rPr>
        <w:t>3.服务方若最终未按时提交课题研究成果，将按违约予</w:t>
      </w:r>
    </w:p>
    <w:p w14:paraId="150EECF9" w14:textId="77777777" w:rsidR="006D7CB6" w:rsidRDefault="006D7CB6" w:rsidP="006D7CB6">
      <w:pPr>
        <w:pStyle w:val="a9"/>
        <w:spacing w:line="500" w:lineRule="exact"/>
        <w:ind w:firstLineChars="200" w:firstLine="560"/>
        <w:jc w:val="left"/>
        <w:outlineLvl w:val="1"/>
        <w:rPr>
          <w:rFonts w:ascii="仿宋" w:eastAsia="仿宋" w:hAnsi="仿宋" w:cs="Times New Roman" w:hint="eastAsia"/>
          <w:sz w:val="28"/>
          <w:szCs w:val="28"/>
        </w:rPr>
      </w:pPr>
      <w:r>
        <w:rPr>
          <w:rFonts w:ascii="仿宋" w:eastAsia="仿宋" w:hAnsi="仿宋" w:cs="Times New Roman" w:hint="eastAsia"/>
          <w:sz w:val="28"/>
          <w:szCs w:val="28"/>
        </w:rPr>
        <w:t>以撤项，已拨付的课题研究经费要如数退回。</w:t>
      </w:r>
    </w:p>
    <w:p w14:paraId="78A5C5D9" w14:textId="77777777" w:rsidR="006D7CB6" w:rsidRDefault="006D7CB6" w:rsidP="006D7CB6">
      <w:pPr>
        <w:pStyle w:val="a9"/>
        <w:spacing w:line="500" w:lineRule="exact"/>
        <w:ind w:firstLineChars="200" w:firstLine="560"/>
        <w:jc w:val="left"/>
        <w:outlineLvl w:val="1"/>
        <w:rPr>
          <w:rFonts w:ascii="仿宋" w:eastAsia="仿宋" w:hAnsi="仿宋" w:cs="Times New Roman" w:hint="eastAsia"/>
          <w:sz w:val="28"/>
          <w:szCs w:val="28"/>
        </w:rPr>
      </w:pPr>
      <w:r>
        <w:rPr>
          <w:rFonts w:ascii="仿宋" w:eastAsia="仿宋" w:hAnsi="仿宋" w:cs="Times New Roman" w:hint="eastAsia"/>
          <w:sz w:val="28"/>
          <w:szCs w:val="28"/>
        </w:rPr>
        <w:t>4.因不可抗力原因需要延期验收的课题，服务方须向采购人提出书面申请。经批准后在一定期限内仍无法完成研究任务的，应提前报告并办理撤项手续。</w:t>
      </w:r>
    </w:p>
    <w:p w14:paraId="0AA41B48" w14:textId="77777777" w:rsidR="006D7CB6" w:rsidRDefault="006D7CB6" w:rsidP="006D7CB6">
      <w:pPr>
        <w:pStyle w:val="a9"/>
        <w:spacing w:line="500" w:lineRule="exact"/>
        <w:ind w:firstLineChars="200" w:firstLine="562"/>
        <w:jc w:val="left"/>
        <w:outlineLvl w:val="1"/>
        <w:rPr>
          <w:rFonts w:ascii="仿宋" w:eastAsia="仿宋" w:hAnsi="仿宋" w:cs="Times New Roman" w:hint="eastAsia"/>
          <w:b/>
          <w:bCs/>
          <w:sz w:val="28"/>
          <w:szCs w:val="28"/>
        </w:rPr>
      </w:pPr>
      <w:r>
        <w:rPr>
          <w:rFonts w:ascii="仿宋" w:eastAsia="仿宋" w:hAnsi="仿宋" w:cs="Times New Roman" w:hint="eastAsia"/>
          <w:b/>
          <w:bCs/>
          <w:sz w:val="28"/>
          <w:szCs w:val="28"/>
        </w:rPr>
        <w:t>（五）提交成果期</w:t>
      </w:r>
    </w:p>
    <w:p w14:paraId="54B75FF6" w14:textId="77777777" w:rsidR="006D7CB6" w:rsidRDefault="006D7CB6" w:rsidP="006D7CB6">
      <w:pPr>
        <w:pStyle w:val="a9"/>
        <w:spacing w:line="500" w:lineRule="exact"/>
        <w:ind w:firstLineChars="200" w:firstLine="560"/>
        <w:jc w:val="left"/>
        <w:outlineLvl w:val="1"/>
        <w:rPr>
          <w:rFonts w:ascii="仿宋" w:eastAsia="仿宋" w:hAnsi="仿宋" w:cs="Times New Roman" w:hint="eastAsia"/>
          <w:sz w:val="28"/>
          <w:szCs w:val="28"/>
        </w:rPr>
      </w:pPr>
      <w:r>
        <w:rPr>
          <w:rFonts w:ascii="仿宋" w:eastAsia="仿宋" w:hAnsi="仿宋" w:cs="Times New Roman" w:hint="eastAsia"/>
          <w:sz w:val="28"/>
          <w:szCs w:val="28"/>
        </w:rPr>
        <w:t>签订合同后1个月内，形成规划基本思路框架；3个月内形成规划初稿；4个月内规划通过专家评审并结题。</w:t>
      </w:r>
    </w:p>
    <w:p w14:paraId="2C703C3F" w14:textId="77777777" w:rsidR="00A12DFD" w:rsidRPr="006D7CB6" w:rsidRDefault="00A12DFD"/>
    <w:sectPr w:rsidR="00A12DFD" w:rsidRPr="006D7C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53987" w14:textId="77777777" w:rsidR="003F5CB8" w:rsidRDefault="003F5CB8" w:rsidP="006D7CB6">
      <w:pPr>
        <w:spacing w:line="240" w:lineRule="auto"/>
      </w:pPr>
      <w:r>
        <w:separator/>
      </w:r>
    </w:p>
  </w:endnote>
  <w:endnote w:type="continuationSeparator" w:id="0">
    <w:p w14:paraId="791E5AA5" w14:textId="77777777" w:rsidR="003F5CB8" w:rsidRDefault="003F5CB8" w:rsidP="006D7C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7D871" w14:textId="77777777" w:rsidR="003F5CB8" w:rsidRDefault="003F5CB8" w:rsidP="006D7CB6">
      <w:pPr>
        <w:spacing w:line="240" w:lineRule="auto"/>
      </w:pPr>
      <w:r>
        <w:separator/>
      </w:r>
    </w:p>
  </w:footnote>
  <w:footnote w:type="continuationSeparator" w:id="0">
    <w:p w14:paraId="6AE8566B" w14:textId="77777777" w:rsidR="003F5CB8" w:rsidRDefault="003F5CB8" w:rsidP="006D7CB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301"/>
    <w:rsid w:val="003F5CB8"/>
    <w:rsid w:val="006D7CB6"/>
    <w:rsid w:val="00A12DFD"/>
    <w:rsid w:val="00C34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8017A1E-998F-425E-BD59-79B8929BF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6D7CB6"/>
    <w:pPr>
      <w:spacing w:line="400" w:lineRule="exact"/>
      <w:jc w:val="both"/>
    </w:pPr>
    <w:rPr>
      <w:rFonts w:ascii="Calibri Light" w:eastAsia="华文仿宋" w:hAnsi="Calibri Light" w:cs="Calibri Light"/>
      <w:sz w:val="28"/>
      <w:szCs w:val="28"/>
    </w:rPr>
  </w:style>
  <w:style w:type="paragraph" w:styleId="2">
    <w:name w:val="heading 2"/>
    <w:basedOn w:val="a"/>
    <w:next w:val="a"/>
    <w:link w:val="20"/>
    <w:uiPriority w:val="9"/>
    <w:semiHidden/>
    <w:unhideWhenUsed/>
    <w:qFormat/>
    <w:rsid w:val="006D7CB6"/>
    <w:pPr>
      <w:keepNext/>
      <w:keepLines/>
      <w:spacing w:before="260" w:after="260" w:line="416" w:lineRule="atLeast"/>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7CB6"/>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D7CB6"/>
    <w:rPr>
      <w:sz w:val="18"/>
      <w:szCs w:val="18"/>
    </w:rPr>
  </w:style>
  <w:style w:type="paragraph" w:styleId="a5">
    <w:name w:val="footer"/>
    <w:basedOn w:val="a"/>
    <w:link w:val="a6"/>
    <w:uiPriority w:val="99"/>
    <w:unhideWhenUsed/>
    <w:rsid w:val="006D7CB6"/>
    <w:pPr>
      <w:widowControl w:val="0"/>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D7CB6"/>
    <w:rPr>
      <w:sz w:val="18"/>
      <w:szCs w:val="18"/>
    </w:rPr>
  </w:style>
  <w:style w:type="paragraph" w:styleId="a7">
    <w:name w:val="Body Text"/>
    <w:basedOn w:val="a"/>
    <w:link w:val="a8"/>
    <w:uiPriority w:val="99"/>
    <w:semiHidden/>
    <w:unhideWhenUsed/>
    <w:rsid w:val="006D7CB6"/>
    <w:pPr>
      <w:spacing w:after="120"/>
    </w:pPr>
  </w:style>
  <w:style w:type="character" w:customStyle="1" w:styleId="a8">
    <w:name w:val="正文文本 字符"/>
    <w:basedOn w:val="a0"/>
    <w:link w:val="a7"/>
    <w:uiPriority w:val="99"/>
    <w:semiHidden/>
    <w:rsid w:val="006D7CB6"/>
    <w:rPr>
      <w:rFonts w:ascii="Calibri Light" w:eastAsia="华文仿宋" w:hAnsi="Calibri Light" w:cs="Calibri Light"/>
      <w:sz w:val="28"/>
      <w:szCs w:val="28"/>
    </w:rPr>
  </w:style>
  <w:style w:type="paragraph" w:styleId="a9">
    <w:name w:val="Body Text First Indent"/>
    <w:basedOn w:val="a7"/>
    <w:link w:val="aa"/>
    <w:unhideWhenUsed/>
    <w:qFormat/>
    <w:rsid w:val="006D7CB6"/>
    <w:pPr>
      <w:spacing w:after="0" w:line="240" w:lineRule="auto"/>
      <w:ind w:firstLineChars="100" w:firstLine="420"/>
    </w:pPr>
    <w:rPr>
      <w:rFonts w:ascii="Times New Roman" w:hAnsi="Times New Roman"/>
      <w:sz w:val="18"/>
      <w:szCs w:val="18"/>
    </w:rPr>
  </w:style>
  <w:style w:type="character" w:customStyle="1" w:styleId="aa">
    <w:name w:val="正文文本首行缩进 字符"/>
    <w:basedOn w:val="a8"/>
    <w:link w:val="a9"/>
    <w:rsid w:val="006D7CB6"/>
    <w:rPr>
      <w:rFonts w:ascii="Times New Roman" w:eastAsia="华文仿宋" w:hAnsi="Times New Roman" w:cs="Calibri Light"/>
      <w:sz w:val="18"/>
      <w:szCs w:val="18"/>
    </w:rPr>
  </w:style>
  <w:style w:type="character" w:customStyle="1" w:styleId="20">
    <w:name w:val="标题 2 字符"/>
    <w:basedOn w:val="a0"/>
    <w:link w:val="2"/>
    <w:uiPriority w:val="9"/>
    <w:semiHidden/>
    <w:rsid w:val="006D7CB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303</Words>
  <Characters>1732</Characters>
  <Application>Microsoft Office Word</Application>
  <DocSecurity>0</DocSecurity>
  <Lines>14</Lines>
  <Paragraphs>4</Paragraphs>
  <ScaleCrop>false</ScaleCrop>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 国枢</dc:creator>
  <cp:keywords/>
  <dc:description/>
  <cp:lastModifiedBy>曹 国枢</cp:lastModifiedBy>
  <cp:revision>2</cp:revision>
  <dcterms:created xsi:type="dcterms:W3CDTF">2022-12-06T02:24:00Z</dcterms:created>
  <dcterms:modified xsi:type="dcterms:W3CDTF">2022-12-06T02:25:00Z</dcterms:modified>
</cp:coreProperties>
</file>