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val="0"/>
          <w:sz w:val="28"/>
          <w:szCs w:val="22"/>
          <w:lang w:val="en-US" w:eastAsia="zh-CN"/>
        </w:rPr>
      </w:pPr>
      <w:bookmarkStart w:id="0" w:name="_Toc10783"/>
      <w:bookmarkStart w:id="1" w:name="_Toc32434"/>
      <w:bookmarkStart w:id="2" w:name="_Toc9614"/>
      <w:bookmarkStart w:id="3" w:name="_Toc14687"/>
      <w:bookmarkStart w:id="4" w:name="_Toc28728"/>
      <w:r>
        <w:rPr>
          <w:rFonts w:hint="eastAsia" w:ascii="宋体" w:hAnsi="宋体" w:eastAsia="宋体" w:cs="宋体"/>
          <w:b/>
          <w:bCs w:val="0"/>
          <w:sz w:val="28"/>
          <w:szCs w:val="22"/>
          <w:lang w:eastAsia="zh-CN"/>
        </w:rPr>
        <w:t>项目</w:t>
      </w:r>
      <w:r>
        <w:rPr>
          <w:rFonts w:hint="eastAsia" w:ascii="宋体" w:hAnsi="宋体" w:eastAsia="宋体" w:cs="宋体"/>
          <w:b/>
          <w:bCs w:val="0"/>
          <w:sz w:val="28"/>
          <w:szCs w:val="22"/>
        </w:rPr>
        <w:t>编号：</w:t>
      </w:r>
      <w:bookmarkEnd w:id="0"/>
      <w:bookmarkEnd w:id="1"/>
      <w:bookmarkEnd w:id="2"/>
      <w:bookmarkEnd w:id="3"/>
      <w:r>
        <w:rPr>
          <w:rFonts w:hint="eastAsia" w:ascii="宋体" w:hAnsi="宋体" w:cs="宋体"/>
          <w:b/>
          <w:bCs w:val="0"/>
          <w:sz w:val="28"/>
          <w:szCs w:val="22"/>
          <w:lang w:val="en-US" w:eastAsia="zh-CN"/>
        </w:rPr>
        <w:t>SXWSC-ZC-2022-26</w:t>
      </w:r>
      <w:bookmarkEnd w:id="4"/>
    </w:p>
    <w:p>
      <w:pPr>
        <w:pStyle w:val="8"/>
        <w:rPr>
          <w:rFonts w:hint="eastAsia" w:ascii="宋体" w:hAnsi="宋体" w:eastAsia="宋体" w:cs="宋体"/>
          <w:b/>
          <w:bCs w:val="0"/>
          <w:sz w:val="28"/>
          <w:szCs w:val="22"/>
          <w:lang w:eastAsia="zh-CN"/>
        </w:rPr>
      </w:pPr>
    </w:p>
    <w:p>
      <w:pPr>
        <w:spacing w:line="1000" w:lineRule="exact"/>
        <w:jc w:val="center"/>
        <w:outlineLvl w:val="0"/>
        <w:rPr>
          <w:rFonts w:hint="eastAsia" w:ascii="宋体" w:hAnsi="宋体" w:eastAsia="宋体" w:cs="宋体"/>
          <w:b/>
          <w:bCs w:val="0"/>
          <w:sz w:val="21"/>
          <w:szCs w:val="21"/>
        </w:rPr>
      </w:pPr>
      <w:bookmarkStart w:id="5" w:name="_Toc13284"/>
      <w:r>
        <w:rPr>
          <w:rFonts w:hint="eastAsia" w:ascii="宋体" w:hAnsi="宋体" w:cs="宋体"/>
          <w:b/>
          <w:bCs w:val="0"/>
          <w:spacing w:val="20"/>
          <w:sz w:val="44"/>
          <w:szCs w:val="44"/>
          <w:lang w:val="en-US" w:eastAsia="zh-CN"/>
        </w:rPr>
        <w:t>榆林市爱国卫生运动服务中心22年中心城区部分公共区域蚊蝇消杀采购货物项目</w:t>
      </w:r>
      <w:bookmarkEnd w:id="5"/>
    </w:p>
    <w:p>
      <w:pPr>
        <w:pStyle w:val="8"/>
        <w:ind w:left="0" w:leftChars="0" w:firstLine="0" w:firstLineChars="0"/>
        <w:rPr>
          <w:rFonts w:hint="eastAsia" w:ascii="宋体" w:hAnsi="宋体" w:eastAsia="宋体" w:cs="宋体"/>
        </w:rPr>
      </w:pPr>
    </w:p>
    <w:p>
      <w:pPr>
        <w:pStyle w:val="8"/>
        <w:rPr>
          <w:rFonts w:hint="eastAsia" w:ascii="宋体" w:hAnsi="宋体" w:eastAsia="宋体" w:cs="宋体"/>
        </w:rPr>
      </w:pPr>
    </w:p>
    <w:p>
      <w:pPr>
        <w:spacing w:line="1000" w:lineRule="exact"/>
        <w:jc w:val="center"/>
        <w:outlineLvl w:val="0"/>
        <w:rPr>
          <w:rFonts w:hint="eastAsia" w:ascii="宋体" w:hAnsi="宋体" w:eastAsia="宋体" w:cs="宋体"/>
          <w:b/>
          <w:bCs w:val="0"/>
          <w:spacing w:val="20"/>
          <w:sz w:val="56"/>
          <w:szCs w:val="56"/>
          <w:lang w:eastAsia="zh-CN"/>
        </w:rPr>
      </w:pPr>
      <w:bookmarkStart w:id="6" w:name="_Toc23710"/>
      <w:bookmarkStart w:id="7" w:name="_Toc8303"/>
      <w:bookmarkStart w:id="8" w:name="_Toc2389"/>
      <w:bookmarkStart w:id="9" w:name="_Toc5823"/>
    </w:p>
    <w:p>
      <w:pPr>
        <w:spacing w:line="1000" w:lineRule="exact"/>
        <w:jc w:val="center"/>
        <w:outlineLvl w:val="0"/>
        <w:rPr>
          <w:rFonts w:hint="eastAsia" w:ascii="宋体" w:hAnsi="宋体" w:eastAsia="宋体" w:cs="宋体"/>
          <w:b/>
          <w:bCs w:val="0"/>
          <w:spacing w:val="20"/>
          <w:sz w:val="56"/>
          <w:szCs w:val="56"/>
          <w:lang w:eastAsia="zh-CN"/>
        </w:rPr>
      </w:pPr>
    </w:p>
    <w:p>
      <w:pPr>
        <w:spacing w:line="1000" w:lineRule="exact"/>
        <w:jc w:val="center"/>
        <w:outlineLvl w:val="0"/>
        <w:rPr>
          <w:rFonts w:hint="eastAsia" w:ascii="宋体" w:hAnsi="宋体" w:eastAsia="宋体" w:cs="宋体"/>
          <w:b/>
          <w:bCs w:val="0"/>
          <w:spacing w:val="20"/>
          <w:sz w:val="56"/>
          <w:szCs w:val="56"/>
        </w:rPr>
      </w:pPr>
      <w:bookmarkStart w:id="10" w:name="_Toc12890"/>
      <w:r>
        <w:rPr>
          <w:rFonts w:hint="eastAsia" w:ascii="宋体" w:hAnsi="宋体" w:eastAsia="宋体" w:cs="宋体"/>
          <w:b/>
          <w:bCs w:val="0"/>
          <w:spacing w:val="20"/>
          <w:sz w:val="56"/>
          <w:szCs w:val="56"/>
          <w:lang w:eastAsia="zh-CN"/>
        </w:rPr>
        <w:t>竞争性谈判</w:t>
      </w:r>
      <w:r>
        <w:rPr>
          <w:rFonts w:hint="eastAsia" w:ascii="宋体" w:hAnsi="宋体" w:eastAsia="宋体" w:cs="宋体"/>
          <w:b/>
          <w:bCs w:val="0"/>
          <w:spacing w:val="20"/>
          <w:sz w:val="56"/>
          <w:szCs w:val="56"/>
        </w:rPr>
        <w:t>文件</w:t>
      </w:r>
      <w:bookmarkEnd w:id="6"/>
      <w:bookmarkEnd w:id="7"/>
      <w:bookmarkEnd w:id="8"/>
      <w:bookmarkEnd w:id="9"/>
      <w:bookmarkEnd w:id="10"/>
    </w:p>
    <w:p>
      <w:pPr>
        <w:spacing w:line="600" w:lineRule="exact"/>
        <w:jc w:val="center"/>
        <w:rPr>
          <w:rFonts w:hint="eastAsia" w:ascii="宋体" w:hAnsi="宋体" w:eastAsia="宋体" w:cs="宋体"/>
          <w:sz w:val="36"/>
          <w:szCs w:val="36"/>
        </w:rPr>
      </w:pPr>
    </w:p>
    <w:p>
      <w:pPr>
        <w:spacing w:line="800" w:lineRule="exact"/>
        <w:jc w:val="left"/>
        <w:rPr>
          <w:rFonts w:hint="eastAsia" w:ascii="宋体" w:hAnsi="宋体" w:eastAsia="宋体" w:cs="宋体"/>
          <w:b/>
          <w:sz w:val="28"/>
          <w:szCs w:val="28"/>
          <w:lang w:eastAsia="zh-CN"/>
        </w:rPr>
      </w:pPr>
    </w:p>
    <w:p>
      <w:pPr>
        <w:spacing w:line="800" w:lineRule="exact"/>
        <w:jc w:val="left"/>
        <w:rPr>
          <w:rFonts w:hint="eastAsia" w:ascii="宋体" w:hAnsi="宋体" w:eastAsia="宋体" w:cs="宋体"/>
          <w:b/>
          <w:sz w:val="28"/>
          <w:szCs w:val="28"/>
          <w:lang w:eastAsia="zh-CN"/>
        </w:rPr>
      </w:pPr>
    </w:p>
    <w:p>
      <w:pPr>
        <w:pStyle w:val="3"/>
        <w:rPr>
          <w:rFonts w:hint="eastAsia" w:ascii="宋体" w:hAnsi="宋体" w:eastAsia="宋体" w:cs="宋体"/>
          <w:b/>
          <w:sz w:val="28"/>
          <w:szCs w:val="28"/>
          <w:lang w:eastAsia="zh-CN"/>
        </w:rPr>
      </w:pPr>
    </w:p>
    <w:p>
      <w:pPr>
        <w:rPr>
          <w:rFonts w:hint="eastAsia"/>
          <w:lang w:eastAsia="zh-CN"/>
        </w:rPr>
      </w:pPr>
    </w:p>
    <w:p>
      <w:pPr>
        <w:pStyle w:val="8"/>
        <w:ind w:left="0" w:leftChars="0" w:firstLine="0" w:firstLineChars="0"/>
        <w:rPr>
          <w:rFonts w:hint="eastAsia" w:ascii="宋体" w:hAnsi="宋体" w:eastAsia="宋体" w:cs="宋体"/>
          <w:b/>
          <w:sz w:val="28"/>
          <w:szCs w:val="28"/>
          <w:lang w:eastAsia="zh-CN"/>
        </w:rPr>
      </w:pPr>
    </w:p>
    <w:p>
      <w:pPr>
        <w:keepNext w:val="0"/>
        <w:keepLines w:val="0"/>
        <w:pageBreakBefore w:val="0"/>
        <w:widowControl w:val="0"/>
        <w:kinsoku/>
        <w:wordWrap/>
        <w:overflowPunct/>
        <w:topLinePunct w:val="0"/>
        <w:autoSpaceDE/>
        <w:autoSpaceDN/>
        <w:bidi w:val="0"/>
        <w:adjustRightInd/>
        <w:snapToGrid/>
        <w:spacing w:after="313" w:afterLines="100" w:line="800" w:lineRule="exact"/>
        <w:ind w:firstLine="1124" w:firstLineChars="400"/>
        <w:jc w:val="both"/>
        <w:textAlignment w:val="auto"/>
        <w:outlineLvl w:val="0"/>
        <w:rPr>
          <w:rFonts w:hint="eastAsia" w:ascii="宋体" w:hAnsi="宋体" w:eastAsia="宋体" w:cs="宋体"/>
          <w:b/>
          <w:bCs w:val="0"/>
          <w:sz w:val="28"/>
          <w:szCs w:val="28"/>
          <w:lang w:eastAsia="zh-CN"/>
        </w:rPr>
      </w:pPr>
      <w:bookmarkStart w:id="11" w:name="_Toc3176"/>
      <w:bookmarkStart w:id="12" w:name="_Toc1999"/>
      <w:bookmarkStart w:id="13" w:name="_Toc12009"/>
      <w:bookmarkStart w:id="14" w:name="_Toc15338"/>
      <w:bookmarkStart w:id="15" w:name="_Toc21048"/>
      <w:r>
        <w:rPr>
          <w:rFonts w:hint="eastAsia" w:ascii="宋体" w:hAnsi="宋体" w:eastAsia="宋体" w:cs="宋体"/>
          <w:b/>
          <w:bCs w:val="0"/>
          <w:sz w:val="28"/>
          <w:szCs w:val="28"/>
          <w:lang w:eastAsia="zh-CN"/>
        </w:rPr>
        <w:t>采</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lang w:eastAsia="zh-CN"/>
        </w:rPr>
        <w:t>购</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人：</w:t>
      </w:r>
      <w:bookmarkEnd w:id="11"/>
      <w:bookmarkEnd w:id="12"/>
      <w:bookmarkEnd w:id="13"/>
      <w:bookmarkEnd w:id="14"/>
      <w:r>
        <w:rPr>
          <w:rFonts w:hint="eastAsia" w:ascii="宋体" w:hAnsi="宋体" w:eastAsia="宋体" w:cs="宋体"/>
          <w:b/>
          <w:bCs w:val="0"/>
          <w:sz w:val="28"/>
          <w:szCs w:val="28"/>
        </w:rPr>
        <w:t>榆林市爱国卫生运动服务中心</w:t>
      </w:r>
      <w:bookmarkEnd w:id="15"/>
    </w:p>
    <w:p>
      <w:pPr>
        <w:keepNext w:val="0"/>
        <w:keepLines w:val="0"/>
        <w:pageBreakBefore w:val="0"/>
        <w:widowControl w:val="0"/>
        <w:kinsoku/>
        <w:wordWrap/>
        <w:overflowPunct/>
        <w:topLinePunct w:val="0"/>
        <w:autoSpaceDE/>
        <w:autoSpaceDN/>
        <w:bidi w:val="0"/>
        <w:adjustRightInd w:val="0"/>
        <w:snapToGrid/>
        <w:spacing w:after="313" w:afterLines="100" w:line="800" w:lineRule="exact"/>
        <w:ind w:firstLine="1124" w:firstLineChars="400"/>
        <w:jc w:val="both"/>
        <w:textAlignment w:val="auto"/>
        <w:rPr>
          <w:rFonts w:hint="eastAsia" w:ascii="宋体" w:hAnsi="宋体" w:eastAsia="宋体" w:cs="宋体"/>
          <w:b/>
          <w:bCs w:val="0"/>
          <w:sz w:val="28"/>
          <w:szCs w:val="28"/>
          <w:lang w:eastAsia="zh-CN"/>
        </w:rPr>
      </w:pPr>
      <w:r>
        <w:rPr>
          <w:rFonts w:hint="eastAsia" w:ascii="宋体" w:hAnsi="宋体" w:cs="宋体"/>
          <w:b/>
          <w:bCs w:val="0"/>
          <w:sz w:val="28"/>
          <w:szCs w:val="28"/>
          <w:lang w:eastAsia="zh-CN"/>
        </w:rPr>
        <w:t>采购</w:t>
      </w:r>
      <w:r>
        <w:rPr>
          <w:rFonts w:hint="eastAsia" w:ascii="宋体" w:hAnsi="宋体" w:eastAsia="宋体" w:cs="宋体"/>
          <w:b/>
          <w:bCs w:val="0"/>
          <w:sz w:val="28"/>
          <w:szCs w:val="28"/>
        </w:rPr>
        <w:t>代理机构：</w:t>
      </w:r>
      <w:r>
        <w:rPr>
          <w:rFonts w:hint="eastAsia" w:ascii="宋体" w:hAnsi="宋体" w:cs="宋体"/>
          <w:b/>
          <w:bCs w:val="0"/>
          <w:sz w:val="28"/>
          <w:szCs w:val="28"/>
          <w:u w:val="none"/>
          <w:lang w:eastAsia="zh-CN"/>
        </w:rPr>
        <w:t>陕西五顺成建设项目管理有限公司</w:t>
      </w:r>
    </w:p>
    <w:p>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lang w:eastAsia="zh-CN"/>
        </w:rPr>
        <w:t>编制日期：</w:t>
      </w:r>
      <w:r>
        <w:rPr>
          <w:rFonts w:hint="eastAsia" w:ascii="宋体" w:hAnsi="宋体" w:eastAsia="宋体" w:cs="宋体"/>
          <w:b/>
          <w:bCs w:val="0"/>
          <w:sz w:val="28"/>
          <w:szCs w:val="28"/>
          <w:lang w:val="en-US" w:eastAsia="zh-CN"/>
        </w:rPr>
        <w:t>202</w:t>
      </w:r>
      <w:r>
        <w:rPr>
          <w:rFonts w:hint="eastAsia" w:ascii="宋体" w:hAnsi="宋体" w:cs="宋体"/>
          <w:b/>
          <w:bCs w:val="0"/>
          <w:sz w:val="28"/>
          <w:szCs w:val="28"/>
          <w:lang w:val="en-US" w:eastAsia="zh-CN"/>
        </w:rPr>
        <w:t>2</w:t>
      </w:r>
      <w:r>
        <w:rPr>
          <w:rFonts w:hint="eastAsia" w:ascii="宋体" w:hAnsi="宋体" w:eastAsia="宋体" w:cs="宋体"/>
          <w:b/>
          <w:bCs w:val="0"/>
          <w:sz w:val="28"/>
          <w:szCs w:val="28"/>
        </w:rPr>
        <w:t>年</w:t>
      </w:r>
      <w:r>
        <w:rPr>
          <w:rFonts w:hint="eastAsia" w:ascii="宋体" w:hAnsi="宋体" w:cs="宋体"/>
          <w:b/>
          <w:bCs w:val="0"/>
          <w:sz w:val="28"/>
          <w:szCs w:val="28"/>
          <w:lang w:val="en-US" w:eastAsia="zh-CN"/>
        </w:rPr>
        <w:t>09</w:t>
      </w:r>
      <w:r>
        <w:rPr>
          <w:rFonts w:hint="eastAsia" w:ascii="宋体" w:hAnsi="宋体" w:eastAsia="宋体" w:cs="宋体"/>
          <w:b/>
          <w:bCs w:val="0"/>
          <w:sz w:val="28"/>
          <w:szCs w:val="28"/>
        </w:rPr>
        <w:t>月</w:t>
      </w:r>
    </w:p>
    <w:p>
      <w:pPr>
        <w:pStyle w:val="23"/>
        <w:rPr>
          <w:rFonts w:hint="eastAsia" w:ascii="宋体" w:hAnsi="宋体" w:eastAsia="宋体" w:cs="宋体"/>
          <w:b/>
          <w:bCs w:val="0"/>
          <w:sz w:val="28"/>
          <w:szCs w:val="28"/>
        </w:rPr>
      </w:pPr>
    </w:p>
    <w:p>
      <w:pPr>
        <w:rPr>
          <w:rFonts w:hint="eastAsia"/>
          <w:lang w:val="en-US" w:eastAsia="zh-CN"/>
        </w:rPr>
      </w:pPr>
    </w:p>
    <w:sdt>
      <w:sdtPr>
        <w:rPr>
          <w:rFonts w:ascii="宋体" w:hAnsi="宋体" w:eastAsia="宋体" w:cs="Times New Roman"/>
          <w:kern w:val="2"/>
          <w:sz w:val="21"/>
          <w:szCs w:val="24"/>
          <w:lang w:val="en-US" w:eastAsia="zh-CN" w:bidi="ar-SA"/>
        </w:rPr>
        <w:id w:val="14748333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600" w:lineRule="auto"/>
            <w:ind w:left="0" w:leftChars="0" w:right="0" w:rightChars="0" w:firstLine="0" w:firstLineChars="0"/>
            <w:jc w:val="center"/>
            <w:rPr>
              <w:sz w:val="21"/>
              <w:szCs w:val="21"/>
            </w:rPr>
          </w:pPr>
          <w:r>
            <w:rPr>
              <w:rFonts w:ascii="宋体" w:hAnsi="宋体" w:eastAsia="宋体"/>
              <w:sz w:val="21"/>
              <w:szCs w:val="21"/>
            </w:rPr>
            <w:t>目录</w:t>
          </w:r>
        </w:p>
        <w:p>
          <w:pPr>
            <w:pStyle w:val="18"/>
            <w:tabs>
              <w:tab w:val="right" w:leader="dot" w:pos="9072"/>
            </w:tabs>
            <w:spacing w:line="600" w:lineRule="auto"/>
            <w:rPr>
              <w:sz w:val="21"/>
              <w:szCs w:val="21"/>
            </w:rPr>
          </w:pPr>
        </w:p>
        <w:p>
          <w:pPr>
            <w:pStyle w:val="18"/>
            <w:tabs>
              <w:tab w:val="right" w:leader="dot" w:pos="9072"/>
            </w:tabs>
            <w:spacing w:line="600" w:lineRule="auto"/>
            <w:rPr>
              <w:sz w:val="21"/>
              <w:szCs w:val="21"/>
            </w:rPr>
          </w:pPr>
          <w:r>
            <w:rPr>
              <w:sz w:val="21"/>
              <w:szCs w:val="21"/>
            </w:rPr>
            <w:fldChar w:fldCharType="begin"/>
          </w:r>
          <w:r>
            <w:rPr>
              <w:sz w:val="21"/>
              <w:szCs w:val="21"/>
            </w:rPr>
            <w:instrText xml:space="preserve">TOC \o "1-3" \h \u </w:instrText>
          </w:r>
          <w:r>
            <w:rPr>
              <w:sz w:val="21"/>
              <w:szCs w:val="21"/>
            </w:rPr>
            <w:fldChar w:fldCharType="separate"/>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_Toc31178 </w:instrText>
          </w:r>
          <w:r>
            <w:rPr>
              <w:sz w:val="21"/>
              <w:szCs w:val="21"/>
            </w:rPr>
            <w:fldChar w:fldCharType="separate"/>
          </w:r>
          <w:r>
            <w:rPr>
              <w:rFonts w:hint="eastAsia" w:ascii="宋体" w:hAnsi="宋体" w:eastAsia="宋体" w:cs="宋体"/>
              <w:bCs/>
              <w:sz w:val="21"/>
              <w:szCs w:val="21"/>
              <w:highlight w:val="none"/>
            </w:rPr>
            <w:t>第一</w:t>
          </w:r>
          <w:r>
            <w:rPr>
              <w:rFonts w:hint="eastAsia" w:ascii="宋体" w:hAnsi="宋体" w:cs="宋体"/>
              <w:bCs/>
              <w:sz w:val="21"/>
              <w:szCs w:val="21"/>
              <w:highlight w:val="none"/>
              <w:lang w:val="en-US" w:eastAsia="zh-CN"/>
            </w:rPr>
            <w:t>部分</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eastAsia="zh-CN"/>
            </w:rPr>
            <w:t>竞争性谈判公告</w:t>
          </w:r>
          <w:r>
            <w:rPr>
              <w:sz w:val="21"/>
              <w:szCs w:val="21"/>
            </w:rPr>
            <w:tab/>
          </w:r>
          <w:r>
            <w:rPr>
              <w:sz w:val="21"/>
              <w:szCs w:val="21"/>
            </w:rPr>
            <w:fldChar w:fldCharType="begin"/>
          </w:r>
          <w:r>
            <w:rPr>
              <w:sz w:val="21"/>
              <w:szCs w:val="21"/>
            </w:rPr>
            <w:instrText xml:space="preserve"> PAGEREF _Toc31178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_Toc6379 </w:instrText>
          </w:r>
          <w:r>
            <w:rPr>
              <w:sz w:val="21"/>
              <w:szCs w:val="21"/>
            </w:rPr>
            <w:fldChar w:fldCharType="separate"/>
          </w:r>
          <w:r>
            <w:rPr>
              <w:sz w:val="21"/>
              <w:szCs w:val="21"/>
            </w:rPr>
            <w:t>第二</w:t>
          </w:r>
          <w:r>
            <w:rPr>
              <w:rFonts w:hint="eastAsia"/>
              <w:sz w:val="21"/>
              <w:szCs w:val="21"/>
              <w:lang w:val="en-US" w:eastAsia="zh-CN"/>
            </w:rPr>
            <w:t>部分</w:t>
          </w:r>
          <w:r>
            <w:rPr>
              <w:sz w:val="21"/>
              <w:szCs w:val="21"/>
            </w:rPr>
            <w:t xml:space="preserve">  供应商须知</w:t>
          </w:r>
          <w:r>
            <w:rPr>
              <w:sz w:val="21"/>
              <w:szCs w:val="21"/>
            </w:rPr>
            <w:tab/>
          </w:r>
          <w:r>
            <w:rPr>
              <w:sz w:val="21"/>
              <w:szCs w:val="21"/>
            </w:rPr>
            <w:fldChar w:fldCharType="begin"/>
          </w:r>
          <w:r>
            <w:rPr>
              <w:sz w:val="21"/>
              <w:szCs w:val="21"/>
            </w:rPr>
            <w:instrText xml:space="preserve"> PAGEREF _Toc6379 \h </w:instrText>
          </w:r>
          <w:r>
            <w:rPr>
              <w:sz w:val="21"/>
              <w:szCs w:val="21"/>
            </w:rPr>
            <w:fldChar w:fldCharType="separate"/>
          </w:r>
          <w:r>
            <w:rPr>
              <w:sz w:val="21"/>
              <w:szCs w:val="21"/>
            </w:rPr>
            <w:t>- 4 -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_Toc10279 </w:instrText>
          </w:r>
          <w:r>
            <w:rPr>
              <w:sz w:val="21"/>
              <w:szCs w:val="21"/>
            </w:rPr>
            <w:fldChar w:fldCharType="separate"/>
          </w:r>
          <w:r>
            <w:rPr>
              <w:rFonts w:hint="eastAsia"/>
              <w:sz w:val="21"/>
              <w:szCs w:val="21"/>
            </w:rPr>
            <w:t>第三部分  合同格式及主要条款</w:t>
          </w:r>
          <w:r>
            <w:rPr>
              <w:sz w:val="21"/>
              <w:szCs w:val="21"/>
            </w:rPr>
            <w:tab/>
          </w:r>
          <w:r>
            <w:rPr>
              <w:sz w:val="21"/>
              <w:szCs w:val="21"/>
            </w:rPr>
            <w:fldChar w:fldCharType="begin"/>
          </w:r>
          <w:r>
            <w:rPr>
              <w:sz w:val="21"/>
              <w:szCs w:val="21"/>
            </w:rPr>
            <w:instrText xml:space="preserve"> PAGEREF _Toc10279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_Toc7197 </w:instrText>
          </w:r>
          <w:r>
            <w:rPr>
              <w:sz w:val="21"/>
              <w:szCs w:val="21"/>
            </w:rPr>
            <w:fldChar w:fldCharType="separate"/>
          </w:r>
          <w:r>
            <w:rPr>
              <w:rFonts w:hint="eastAsia" w:ascii="宋体" w:hAnsi="宋体" w:eastAsia="宋体" w:cs="宋体"/>
              <w:sz w:val="21"/>
              <w:szCs w:val="21"/>
            </w:rPr>
            <w:t xml:space="preserve">第四部分  </w:t>
          </w:r>
          <w:r>
            <w:rPr>
              <w:rFonts w:hint="eastAsia" w:ascii="宋体" w:hAnsi="宋体" w:cs="宋体"/>
              <w:sz w:val="21"/>
              <w:szCs w:val="21"/>
              <w:lang w:val="en-US" w:eastAsia="zh-CN"/>
            </w:rPr>
            <w:t>谈判</w:t>
          </w:r>
          <w:r>
            <w:rPr>
              <w:rFonts w:hint="eastAsia" w:ascii="宋体" w:hAnsi="宋体" w:eastAsia="宋体" w:cs="宋体"/>
              <w:sz w:val="21"/>
              <w:szCs w:val="21"/>
            </w:rPr>
            <w:t>内容及技术要求</w:t>
          </w:r>
          <w:r>
            <w:rPr>
              <w:sz w:val="21"/>
              <w:szCs w:val="21"/>
            </w:rPr>
            <w:tab/>
          </w:r>
          <w:r>
            <w:rPr>
              <w:sz w:val="21"/>
              <w:szCs w:val="21"/>
            </w:rPr>
            <w:fldChar w:fldCharType="begin"/>
          </w:r>
          <w:r>
            <w:rPr>
              <w:sz w:val="21"/>
              <w:szCs w:val="21"/>
            </w:rPr>
            <w:instrText xml:space="preserve"> PAGEREF _Toc7197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_Toc24357 </w:instrText>
          </w:r>
          <w:r>
            <w:rPr>
              <w:sz w:val="21"/>
              <w:szCs w:val="21"/>
            </w:rPr>
            <w:fldChar w:fldCharType="separate"/>
          </w:r>
          <w:r>
            <w:rPr>
              <w:rFonts w:hint="eastAsia"/>
              <w:sz w:val="21"/>
              <w:szCs w:val="21"/>
            </w:rPr>
            <w:t>第五部分  评审方法</w:t>
          </w:r>
          <w:r>
            <w:rPr>
              <w:sz w:val="21"/>
              <w:szCs w:val="21"/>
            </w:rPr>
            <w:tab/>
          </w:r>
          <w:r>
            <w:rPr>
              <w:sz w:val="21"/>
              <w:szCs w:val="21"/>
            </w:rPr>
            <w:fldChar w:fldCharType="begin"/>
          </w:r>
          <w:r>
            <w:rPr>
              <w:sz w:val="21"/>
              <w:szCs w:val="21"/>
            </w:rPr>
            <w:instrText xml:space="preserve"> PAGEREF _Toc24357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_Toc6850 </w:instrText>
          </w:r>
          <w:r>
            <w:rPr>
              <w:sz w:val="21"/>
              <w:szCs w:val="21"/>
            </w:rPr>
            <w:fldChar w:fldCharType="separate"/>
          </w:r>
          <w:r>
            <w:rPr>
              <w:rFonts w:hint="eastAsia" w:ascii="宋体" w:hAnsi="宋体" w:eastAsia="宋体" w:cs="宋体"/>
              <w:sz w:val="21"/>
              <w:szCs w:val="21"/>
              <w:lang w:eastAsia="zh-CN"/>
            </w:rPr>
            <w:t>第六部分  商务要求</w:t>
          </w:r>
          <w:r>
            <w:rPr>
              <w:sz w:val="21"/>
              <w:szCs w:val="21"/>
            </w:rPr>
            <w:tab/>
          </w:r>
          <w:r>
            <w:rPr>
              <w:sz w:val="21"/>
              <w:szCs w:val="21"/>
            </w:rPr>
            <w:fldChar w:fldCharType="begin"/>
          </w:r>
          <w:r>
            <w:rPr>
              <w:sz w:val="21"/>
              <w:szCs w:val="21"/>
            </w:rPr>
            <w:instrText xml:space="preserve"> PAGEREF _Toc6850 \h </w:instrText>
          </w:r>
          <w:r>
            <w:rPr>
              <w:sz w:val="21"/>
              <w:szCs w:val="21"/>
            </w:rPr>
            <w:fldChar w:fldCharType="separate"/>
          </w:r>
          <w:r>
            <w:rPr>
              <w:sz w:val="21"/>
              <w:szCs w:val="21"/>
            </w:rPr>
            <w:t>- 27 -</w:t>
          </w:r>
          <w:r>
            <w:rPr>
              <w:sz w:val="21"/>
              <w:szCs w:val="21"/>
            </w:rPr>
            <w:fldChar w:fldCharType="end"/>
          </w:r>
          <w:r>
            <w:rPr>
              <w:sz w:val="21"/>
              <w:szCs w:val="21"/>
            </w:rPr>
            <w:fldChar w:fldCharType="end"/>
          </w:r>
        </w:p>
        <w:p>
          <w:pPr>
            <w:pStyle w:val="18"/>
            <w:tabs>
              <w:tab w:val="right" w:leader="dot" w:pos="9072"/>
            </w:tabs>
            <w:spacing w:line="600" w:lineRule="auto"/>
            <w:rPr>
              <w:sz w:val="21"/>
              <w:szCs w:val="21"/>
            </w:rPr>
          </w:pPr>
          <w:r>
            <w:rPr>
              <w:sz w:val="21"/>
              <w:szCs w:val="21"/>
            </w:rPr>
            <w:fldChar w:fldCharType="begin"/>
          </w:r>
          <w:r>
            <w:rPr>
              <w:sz w:val="21"/>
              <w:szCs w:val="21"/>
            </w:rPr>
            <w:instrText xml:space="preserve"> HYPERLINK \l _Toc30081 </w:instrText>
          </w:r>
          <w:r>
            <w:rPr>
              <w:sz w:val="21"/>
              <w:szCs w:val="21"/>
            </w:rPr>
            <w:fldChar w:fldCharType="separate"/>
          </w:r>
          <w:r>
            <w:rPr>
              <w:rFonts w:hint="eastAsia" w:ascii="宋体" w:hAnsi="宋体" w:eastAsia="宋体" w:cs="宋体"/>
              <w:sz w:val="21"/>
              <w:szCs w:val="21"/>
              <w:lang w:eastAsia="zh-CN"/>
            </w:rPr>
            <w:t>第七部分</w:t>
          </w:r>
          <w:r>
            <w:rPr>
              <w:rFonts w:hint="eastAsia" w:ascii="宋体" w:hAnsi="宋体" w:eastAsia="宋体" w:cs="宋体"/>
              <w:sz w:val="21"/>
              <w:szCs w:val="21"/>
            </w:rPr>
            <w:t xml:space="preserve">  附件--谈判响应文件格式</w:t>
          </w:r>
          <w:r>
            <w:rPr>
              <w:sz w:val="21"/>
              <w:szCs w:val="21"/>
            </w:rPr>
            <w:tab/>
          </w:r>
          <w:r>
            <w:rPr>
              <w:sz w:val="21"/>
              <w:szCs w:val="21"/>
            </w:rPr>
            <w:fldChar w:fldCharType="begin"/>
          </w:r>
          <w:r>
            <w:rPr>
              <w:sz w:val="21"/>
              <w:szCs w:val="21"/>
            </w:rPr>
            <w:instrText xml:space="preserve"> PAGEREF _Toc30081 \h </w:instrText>
          </w:r>
          <w:r>
            <w:rPr>
              <w:sz w:val="21"/>
              <w:szCs w:val="21"/>
            </w:rPr>
            <w:fldChar w:fldCharType="separate"/>
          </w:r>
          <w:r>
            <w:rPr>
              <w:sz w:val="21"/>
              <w:szCs w:val="21"/>
            </w:rPr>
            <w:t>- 28 -</w:t>
          </w:r>
          <w:r>
            <w:rPr>
              <w:sz w:val="21"/>
              <w:szCs w:val="21"/>
            </w:rPr>
            <w:fldChar w:fldCharType="end"/>
          </w:r>
          <w:r>
            <w:rPr>
              <w:sz w:val="21"/>
              <w:szCs w:val="21"/>
            </w:rPr>
            <w:fldChar w:fldCharType="end"/>
          </w:r>
        </w:p>
        <w:p>
          <w:pPr>
            <w:spacing w:line="600" w:lineRule="auto"/>
          </w:pPr>
          <w:r>
            <w:rPr>
              <w:sz w:val="21"/>
              <w:szCs w:val="21"/>
            </w:rPr>
            <w:fldChar w:fldCharType="end"/>
          </w:r>
        </w:p>
      </w:sdtContent>
    </w:sdt>
    <w:p>
      <w:pPr>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1"/>
          <w:szCs w:val="21"/>
        </w:rPr>
        <w:br w:type="page"/>
      </w:r>
    </w:p>
    <w:p>
      <w:pPr>
        <w:pStyle w:val="3"/>
        <w:keepNext w:val="0"/>
        <w:keepLines/>
        <w:pageBreakBefore/>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kern w:val="0"/>
          <w:sz w:val="24"/>
          <w:szCs w:val="24"/>
          <w:lang w:val="en-US" w:eastAsia="zh-CN" w:bidi="ar-SA"/>
        </w:rPr>
      </w:pPr>
      <w:bookmarkStart w:id="16" w:name="_Toc4757"/>
      <w:bookmarkStart w:id="17" w:name="_Toc423973071"/>
      <w:bookmarkStart w:id="18" w:name="_Toc28658"/>
      <w:bookmarkStart w:id="19" w:name="_Toc3182"/>
      <w:bookmarkStart w:id="20" w:name="_Toc14246"/>
      <w:bookmarkStart w:id="21" w:name="_Toc19241"/>
      <w:bookmarkStart w:id="22" w:name="_Toc29974"/>
      <w:bookmarkStart w:id="23" w:name="_Toc30123"/>
      <w:bookmarkStart w:id="24" w:name="_Toc10932"/>
      <w:bookmarkStart w:id="25" w:name="_Toc10563"/>
      <w:bookmarkStart w:id="26" w:name="_Toc31178"/>
      <w:bookmarkStart w:id="27" w:name="_Toc14035"/>
      <w:r>
        <w:rPr>
          <w:rFonts w:hint="eastAsia" w:ascii="宋体" w:hAnsi="宋体" w:eastAsia="宋体" w:cs="宋体"/>
          <w:bCs/>
          <w:color w:val="auto"/>
          <w:sz w:val="24"/>
          <w:szCs w:val="24"/>
          <w:highlight w:val="none"/>
        </w:rPr>
        <w:t>第一</w:t>
      </w:r>
      <w:r>
        <w:rPr>
          <w:rFonts w:hint="eastAsia" w:ascii="宋体" w:hAnsi="宋体" w:eastAsia="宋体" w:cs="宋体"/>
          <w:bCs/>
          <w:color w:val="auto"/>
          <w:sz w:val="24"/>
          <w:szCs w:val="24"/>
          <w:highlight w:val="none"/>
          <w:lang w:val="en-US" w:eastAsia="zh-CN"/>
        </w:rPr>
        <w:t>部分</w:t>
      </w:r>
      <w:r>
        <w:rPr>
          <w:rFonts w:hint="eastAsia" w:ascii="宋体" w:hAnsi="宋体" w:eastAsia="宋体" w:cs="宋体"/>
          <w:bCs/>
          <w:color w:val="auto"/>
          <w:sz w:val="24"/>
          <w:szCs w:val="24"/>
          <w:highlight w:val="none"/>
        </w:rPr>
        <w:t xml:space="preserve">  </w:t>
      </w:r>
      <w:bookmarkEnd w:id="16"/>
      <w:bookmarkEnd w:id="17"/>
      <w:r>
        <w:rPr>
          <w:rFonts w:hint="eastAsia" w:ascii="宋体" w:hAnsi="宋体" w:eastAsia="宋体" w:cs="宋体"/>
          <w:bCs/>
          <w:color w:val="auto"/>
          <w:sz w:val="24"/>
          <w:szCs w:val="24"/>
          <w:highlight w:val="none"/>
          <w:lang w:eastAsia="zh-CN"/>
        </w:rPr>
        <w:t>竞争性谈判公告</w:t>
      </w:r>
      <w:bookmarkEnd w:id="18"/>
      <w:bookmarkEnd w:id="19"/>
      <w:bookmarkEnd w:id="20"/>
      <w:bookmarkEnd w:id="21"/>
      <w:bookmarkEnd w:id="22"/>
      <w:bookmarkEnd w:id="23"/>
      <w:bookmarkEnd w:id="24"/>
      <w:bookmarkEnd w:id="25"/>
      <w:bookmarkEnd w:id="26"/>
      <w:bookmarkEnd w:id="27"/>
      <w:bookmarkStart w:id="28" w:name="_Toc30691"/>
      <w:bookmarkStart w:id="29" w:name="_Toc23141"/>
      <w:bookmarkStart w:id="30" w:name="_Toc27370"/>
      <w:bookmarkStart w:id="31" w:name="_Toc3293"/>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kern w:val="0"/>
          <w:sz w:val="21"/>
          <w:szCs w:val="21"/>
          <w:lang w:val="en-US" w:eastAsia="zh-CN" w:bidi="ar-SA"/>
        </w:rPr>
      </w:pPr>
      <w:bookmarkStart w:id="32" w:name="_Toc419"/>
      <w:bookmarkStart w:id="33" w:name="_Toc1533"/>
      <w:bookmarkStart w:id="34" w:name="_Toc3985"/>
      <w:bookmarkStart w:id="35" w:name="_Toc8898"/>
      <w:bookmarkStart w:id="36" w:name="_Toc6898"/>
      <w:r>
        <w:rPr>
          <w:rFonts w:hint="eastAsia" w:ascii="宋体" w:hAnsi="宋体" w:eastAsia="宋体" w:cs="宋体"/>
          <w:b/>
          <w:bCs/>
          <w:kern w:val="0"/>
          <w:sz w:val="21"/>
          <w:szCs w:val="21"/>
          <w:lang w:val="en-US" w:eastAsia="zh-CN" w:bidi="ar-SA"/>
        </w:rPr>
        <w:t>一、项目基本情况</w:t>
      </w:r>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color w:val="auto"/>
          <w:kern w:val="0"/>
          <w:sz w:val="21"/>
          <w:szCs w:val="21"/>
          <w:lang w:val="en-US" w:eastAsia="zh-CN" w:bidi="ar-SA"/>
        </w:rPr>
      </w:pPr>
      <w:bookmarkStart w:id="37" w:name="_Toc25374"/>
      <w:bookmarkStart w:id="38" w:name="_Toc7350"/>
      <w:bookmarkStart w:id="39" w:name="_Toc6981"/>
      <w:bookmarkStart w:id="40" w:name="_Toc25476"/>
      <w:bookmarkStart w:id="41" w:name="_Toc25539"/>
      <w:bookmarkStart w:id="42" w:name="_Toc21523"/>
      <w:bookmarkStart w:id="43" w:name="_Toc13745"/>
      <w:bookmarkStart w:id="44" w:name="_Toc26947"/>
      <w:r>
        <w:rPr>
          <w:rFonts w:hint="eastAsia" w:ascii="宋体" w:hAnsi="宋体" w:eastAsia="宋体" w:cs="宋体"/>
          <w:b w:val="0"/>
          <w:bCs w:val="0"/>
          <w:kern w:val="0"/>
          <w:sz w:val="21"/>
          <w:szCs w:val="21"/>
          <w:lang w:val="en-US" w:eastAsia="zh-CN" w:bidi="ar-SA"/>
        </w:rPr>
        <w:t>项目编号：</w:t>
      </w:r>
      <w:bookmarkEnd w:id="37"/>
      <w:bookmarkEnd w:id="38"/>
      <w:bookmarkEnd w:id="39"/>
      <w:bookmarkEnd w:id="40"/>
      <w:bookmarkEnd w:id="41"/>
      <w:bookmarkEnd w:id="42"/>
      <w:bookmarkEnd w:id="43"/>
      <w:r>
        <w:rPr>
          <w:rFonts w:hint="eastAsia" w:ascii="宋体" w:hAnsi="宋体" w:cs="宋体"/>
          <w:b w:val="0"/>
          <w:bCs w:val="0"/>
          <w:color w:val="auto"/>
          <w:kern w:val="0"/>
          <w:sz w:val="21"/>
          <w:szCs w:val="21"/>
          <w:lang w:val="en-US" w:eastAsia="zh-CN" w:bidi="ar-SA"/>
        </w:rPr>
        <w:t>SXWSC-ZC-2022-26</w:t>
      </w:r>
      <w:bookmarkEnd w:id="44"/>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5" w:name="_Toc12132"/>
      <w:bookmarkStart w:id="46" w:name="_Toc15723"/>
      <w:bookmarkStart w:id="47" w:name="_Toc3043"/>
      <w:bookmarkStart w:id="48" w:name="_Toc5107"/>
      <w:bookmarkStart w:id="49" w:name="_Toc28189"/>
      <w:bookmarkStart w:id="50" w:name="_Toc30795"/>
      <w:bookmarkStart w:id="51" w:name="_Toc16259"/>
      <w:bookmarkStart w:id="52" w:name="_Toc31827"/>
      <w:bookmarkStart w:id="53" w:name="_Toc12343"/>
      <w:r>
        <w:rPr>
          <w:rFonts w:hint="eastAsia" w:ascii="宋体" w:hAnsi="宋体" w:eastAsia="宋体" w:cs="宋体"/>
          <w:b w:val="0"/>
          <w:bCs w:val="0"/>
          <w:kern w:val="0"/>
          <w:sz w:val="21"/>
          <w:szCs w:val="21"/>
          <w:lang w:val="en-US" w:eastAsia="zh-CN" w:bidi="ar-SA"/>
        </w:rPr>
        <w:t>项目名称：</w:t>
      </w:r>
      <w:bookmarkEnd w:id="45"/>
      <w:bookmarkEnd w:id="46"/>
      <w:bookmarkEnd w:id="47"/>
      <w:bookmarkEnd w:id="48"/>
      <w:bookmarkEnd w:id="49"/>
      <w:bookmarkEnd w:id="50"/>
      <w:bookmarkEnd w:id="51"/>
      <w:bookmarkEnd w:id="52"/>
      <w:r>
        <w:rPr>
          <w:rFonts w:hint="eastAsia" w:ascii="宋体" w:hAnsi="宋体" w:cs="宋体"/>
          <w:b w:val="0"/>
          <w:bCs w:val="0"/>
          <w:kern w:val="0"/>
          <w:sz w:val="21"/>
          <w:szCs w:val="21"/>
          <w:lang w:val="en-US" w:eastAsia="zh-CN" w:bidi="ar-SA"/>
        </w:rPr>
        <w:t>榆林市爱国卫生运动服务中心22年中心城区部分公共区域蚊蝇消杀采购货物项目</w:t>
      </w:r>
      <w:bookmarkEnd w:id="53"/>
      <w:r>
        <w:rPr>
          <w:rFonts w:hint="eastAsia" w:ascii="宋体" w:hAnsi="宋体" w:eastAsia="宋体" w:cs="宋体"/>
          <w:b w:val="0"/>
          <w:bCs w:val="0"/>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54" w:name="_Toc24124"/>
      <w:bookmarkStart w:id="55" w:name="_Toc8272"/>
      <w:bookmarkStart w:id="56" w:name="_Toc12258"/>
      <w:bookmarkStart w:id="57" w:name="_Toc2477"/>
      <w:bookmarkStart w:id="58" w:name="_Toc2132"/>
      <w:bookmarkStart w:id="59" w:name="_Toc27808"/>
      <w:bookmarkStart w:id="60" w:name="_Toc20796"/>
      <w:bookmarkStart w:id="61" w:name="_Toc24848"/>
      <w:bookmarkStart w:id="62" w:name="_Toc14427"/>
      <w:r>
        <w:rPr>
          <w:rFonts w:hint="eastAsia" w:ascii="宋体" w:hAnsi="宋体" w:eastAsia="宋体" w:cs="宋体"/>
          <w:b w:val="0"/>
          <w:bCs w:val="0"/>
          <w:kern w:val="0"/>
          <w:sz w:val="21"/>
          <w:szCs w:val="21"/>
          <w:lang w:val="en-US" w:eastAsia="zh-CN" w:bidi="ar-SA"/>
        </w:rPr>
        <w:t>采购方式：竞争性谈判</w:t>
      </w:r>
      <w:bookmarkEnd w:id="54"/>
      <w:bookmarkEnd w:id="55"/>
      <w:bookmarkEnd w:id="56"/>
      <w:bookmarkEnd w:id="57"/>
      <w:bookmarkEnd w:id="58"/>
    </w:p>
    <w:bookmarkEnd w:id="59"/>
    <w:bookmarkEnd w:id="60"/>
    <w:bookmarkEnd w:id="61"/>
    <w:bookmarkEnd w:id="62"/>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cs="宋体"/>
          <w:b w:val="0"/>
          <w:bCs w:val="0"/>
          <w:kern w:val="0"/>
          <w:sz w:val="21"/>
          <w:szCs w:val="21"/>
          <w:lang w:val="en-US" w:eastAsia="zh-CN" w:bidi="ar-SA"/>
        </w:rPr>
      </w:pPr>
      <w:bookmarkStart w:id="63" w:name="_Toc27129"/>
      <w:bookmarkStart w:id="64" w:name="_Toc21640"/>
      <w:bookmarkStart w:id="65" w:name="_Toc20403"/>
      <w:bookmarkStart w:id="66" w:name="_Toc3536"/>
      <w:bookmarkStart w:id="67" w:name="_Toc1915"/>
      <w:r>
        <w:rPr>
          <w:rFonts w:hint="eastAsia" w:ascii="宋体" w:hAnsi="宋体" w:eastAsia="宋体" w:cs="宋体"/>
          <w:b w:val="0"/>
          <w:bCs w:val="0"/>
          <w:kern w:val="0"/>
          <w:sz w:val="21"/>
          <w:szCs w:val="21"/>
          <w:lang w:val="en-US" w:eastAsia="zh-CN" w:bidi="ar-SA"/>
        </w:rPr>
        <w:t>预算金额：</w:t>
      </w:r>
      <w:bookmarkEnd w:id="63"/>
      <w:bookmarkEnd w:id="64"/>
      <w:bookmarkEnd w:id="65"/>
      <w:bookmarkEnd w:id="66"/>
      <w:bookmarkStart w:id="68" w:name="_Toc21572"/>
      <w:bookmarkStart w:id="69" w:name="_Toc10170"/>
      <w:bookmarkStart w:id="70" w:name="_Toc3346"/>
      <w:bookmarkStart w:id="71" w:name="_Toc18334"/>
      <w:bookmarkStart w:id="72" w:name="_Toc30862"/>
      <w:bookmarkStart w:id="73" w:name="_Toc24637"/>
      <w:bookmarkStart w:id="74" w:name="_Toc4020"/>
      <w:bookmarkStart w:id="75" w:name="_Toc24485"/>
      <w:r>
        <w:rPr>
          <w:rFonts w:hint="eastAsia" w:ascii="宋体" w:hAnsi="宋体" w:cs="宋体"/>
          <w:b w:val="0"/>
          <w:bCs w:val="0"/>
          <w:color w:val="auto"/>
          <w:kern w:val="0"/>
          <w:sz w:val="21"/>
          <w:szCs w:val="21"/>
          <w:lang w:val="en-US" w:eastAsia="zh-CN" w:bidi="ar-SA"/>
        </w:rPr>
        <w:t>245100.00</w:t>
      </w:r>
      <w:r>
        <w:rPr>
          <w:rFonts w:hint="eastAsia" w:ascii="宋体" w:hAnsi="宋体" w:cs="宋体"/>
          <w:b w:val="0"/>
          <w:bCs w:val="0"/>
          <w:kern w:val="0"/>
          <w:sz w:val="21"/>
          <w:szCs w:val="21"/>
          <w:lang w:val="en-US" w:eastAsia="zh-CN" w:bidi="ar-SA"/>
        </w:rPr>
        <w:t>元</w:t>
      </w:r>
      <w:bookmarkEnd w:id="67"/>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default" w:ascii="宋体" w:hAnsi="宋体" w:eastAsia="宋体" w:cs="宋体"/>
          <w:b w:val="0"/>
          <w:bCs w:val="0"/>
          <w:kern w:val="0"/>
          <w:sz w:val="21"/>
          <w:szCs w:val="21"/>
          <w:lang w:val="en-US" w:eastAsia="zh-CN" w:bidi="ar-SA"/>
        </w:rPr>
      </w:pPr>
      <w:bookmarkStart w:id="76" w:name="_Toc16467"/>
      <w:r>
        <w:rPr>
          <w:rFonts w:hint="eastAsia" w:ascii="宋体" w:hAnsi="宋体" w:eastAsia="宋体" w:cs="宋体"/>
          <w:b w:val="0"/>
          <w:bCs w:val="0"/>
          <w:kern w:val="0"/>
          <w:sz w:val="21"/>
          <w:szCs w:val="21"/>
          <w:lang w:val="en-US" w:eastAsia="zh-CN" w:bidi="ar-SA"/>
        </w:rPr>
        <w:t>采购需求：</w:t>
      </w:r>
      <w:bookmarkEnd w:id="68"/>
      <w:bookmarkEnd w:id="69"/>
      <w:bookmarkEnd w:id="70"/>
      <w:bookmarkEnd w:id="71"/>
      <w:bookmarkEnd w:id="76"/>
      <w:r>
        <w:rPr>
          <w:rFonts w:hint="eastAsia" w:ascii="宋体" w:hAnsi="宋体" w:cs="宋体"/>
          <w:b w:val="0"/>
          <w:bCs w:val="0"/>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eastAsia" w:ascii="宋体" w:hAnsi="宋体" w:eastAsia="宋体" w:cs="宋体"/>
          <w:b w:val="0"/>
          <w:bCs w:val="0"/>
          <w:color w:val="auto"/>
          <w:kern w:val="0"/>
          <w:sz w:val="21"/>
          <w:szCs w:val="21"/>
          <w:lang w:val="en-US" w:eastAsia="zh-CN" w:bidi="ar-SA"/>
        </w:rPr>
      </w:pPr>
      <w:bookmarkStart w:id="77" w:name="_Toc25966"/>
      <w:bookmarkStart w:id="78" w:name="_Toc23103"/>
      <w:bookmarkStart w:id="79" w:name="_Toc10381"/>
      <w:bookmarkStart w:id="80" w:name="_Toc19604"/>
      <w:bookmarkStart w:id="81" w:name="_Toc10112"/>
      <w:r>
        <w:rPr>
          <w:rFonts w:hint="eastAsia" w:ascii="宋体" w:hAnsi="宋体" w:eastAsia="宋体" w:cs="宋体"/>
          <w:b w:val="0"/>
          <w:bCs w:val="0"/>
          <w:color w:val="auto"/>
          <w:kern w:val="0"/>
          <w:sz w:val="21"/>
          <w:szCs w:val="21"/>
          <w:lang w:val="en-US" w:eastAsia="zh-CN" w:bidi="ar-SA"/>
        </w:rPr>
        <w:t>合同包1(2022年中心城区部分公共区域蚊蝇消杀采购货物项目):</w:t>
      </w:r>
      <w:bookmarkEnd w:id="77"/>
      <w:bookmarkEnd w:id="78"/>
      <w:bookmarkEnd w:id="79"/>
      <w:bookmarkEnd w:id="80"/>
      <w:bookmarkEnd w:id="81"/>
    </w:p>
    <w:p>
      <w:pPr>
        <w:keepNext w:val="0"/>
        <w:keepLines w:val="0"/>
        <w:pageBreakBefore w:val="0"/>
        <w:widowControl w:val="0"/>
        <w:tabs>
          <w:tab w:val="center" w:pos="4535"/>
        </w:tabs>
        <w:kinsoku/>
        <w:wordWrap/>
        <w:overflowPunct/>
        <w:topLinePunct w:val="0"/>
        <w:autoSpaceDE/>
        <w:autoSpaceDN/>
        <w:bidi w:val="0"/>
        <w:adjustRightInd/>
        <w:snapToGrid/>
        <w:spacing w:line="288" w:lineRule="auto"/>
        <w:ind w:right="0" w:firstLine="1050" w:firstLineChars="500"/>
        <w:jc w:val="left"/>
        <w:textAlignment w:val="auto"/>
        <w:outlineLvl w:val="0"/>
        <w:rPr>
          <w:rFonts w:hint="default" w:ascii="宋体" w:hAnsi="宋体" w:eastAsia="宋体" w:cs="宋体"/>
          <w:b w:val="0"/>
          <w:bCs w:val="0"/>
          <w:color w:val="auto"/>
          <w:kern w:val="0"/>
          <w:sz w:val="21"/>
          <w:szCs w:val="21"/>
          <w:lang w:val="en-US" w:eastAsia="zh-CN" w:bidi="ar-SA"/>
        </w:rPr>
      </w:pPr>
      <w:bookmarkStart w:id="82" w:name="_Toc27051"/>
      <w:bookmarkStart w:id="83" w:name="_Toc42"/>
      <w:bookmarkStart w:id="84" w:name="_Toc8399"/>
      <w:bookmarkStart w:id="85" w:name="_Toc2592"/>
      <w:bookmarkStart w:id="86" w:name="_Toc25186"/>
      <w:r>
        <w:rPr>
          <w:rFonts w:hint="eastAsia" w:ascii="宋体" w:hAnsi="宋体" w:eastAsia="宋体" w:cs="宋体"/>
          <w:b w:val="0"/>
          <w:bCs w:val="0"/>
          <w:color w:val="auto"/>
          <w:kern w:val="0"/>
          <w:sz w:val="21"/>
          <w:szCs w:val="21"/>
          <w:lang w:val="en-US" w:eastAsia="zh-CN" w:bidi="ar-SA"/>
        </w:rPr>
        <w:t>合同包预算金额：</w:t>
      </w:r>
      <w:bookmarkEnd w:id="82"/>
      <w:bookmarkEnd w:id="83"/>
      <w:bookmarkEnd w:id="84"/>
      <w:bookmarkEnd w:id="85"/>
      <w:r>
        <w:rPr>
          <w:rFonts w:hint="eastAsia" w:ascii="宋体" w:hAnsi="宋体" w:cs="宋体"/>
          <w:b w:val="0"/>
          <w:bCs w:val="0"/>
          <w:color w:val="auto"/>
          <w:kern w:val="0"/>
          <w:sz w:val="21"/>
          <w:szCs w:val="21"/>
          <w:lang w:val="en-US" w:eastAsia="zh-CN" w:bidi="ar-SA"/>
        </w:rPr>
        <w:t>245100.00</w:t>
      </w:r>
      <w:bookmarkEnd w:id="86"/>
    </w:p>
    <w:p>
      <w:pPr>
        <w:keepNext w:val="0"/>
        <w:keepLines w:val="0"/>
        <w:pageBreakBefore w:val="0"/>
        <w:widowControl w:val="0"/>
        <w:kinsoku/>
        <w:wordWrap/>
        <w:overflowPunct/>
        <w:topLinePunct w:val="0"/>
        <w:autoSpaceDE/>
        <w:autoSpaceDN/>
        <w:bidi w:val="0"/>
        <w:adjustRightInd/>
        <w:snapToGrid/>
        <w:spacing w:line="288" w:lineRule="auto"/>
        <w:ind w:right="0" w:firstLine="1050" w:firstLineChars="500"/>
        <w:jc w:val="left"/>
        <w:textAlignment w:val="auto"/>
        <w:outlineLvl w:val="0"/>
        <w:rPr>
          <w:rFonts w:hint="eastAsia" w:ascii="宋体" w:hAnsi="宋体" w:eastAsia="宋体" w:cs="宋体"/>
          <w:b w:val="0"/>
          <w:bCs w:val="0"/>
          <w:color w:val="auto"/>
          <w:kern w:val="0"/>
          <w:sz w:val="21"/>
          <w:szCs w:val="21"/>
          <w:lang w:val="en-US" w:eastAsia="zh-CN" w:bidi="ar-SA"/>
        </w:rPr>
      </w:pPr>
      <w:bookmarkStart w:id="87" w:name="_Toc18299"/>
      <w:bookmarkStart w:id="88" w:name="_Toc27816"/>
      <w:bookmarkStart w:id="89" w:name="_Toc14251"/>
      <w:bookmarkStart w:id="90" w:name="_Toc18308"/>
      <w:bookmarkStart w:id="91" w:name="_Toc5243"/>
      <w:r>
        <w:rPr>
          <w:rFonts w:hint="eastAsia" w:ascii="宋体" w:hAnsi="宋体" w:eastAsia="宋体" w:cs="宋体"/>
          <w:b w:val="0"/>
          <w:bCs w:val="0"/>
          <w:color w:val="auto"/>
          <w:kern w:val="0"/>
          <w:sz w:val="21"/>
          <w:szCs w:val="21"/>
          <w:lang w:val="en-US" w:eastAsia="zh-CN" w:bidi="ar-SA"/>
        </w:rPr>
        <w:t>合同包最高限价：</w:t>
      </w:r>
      <w:bookmarkEnd w:id="87"/>
      <w:bookmarkEnd w:id="88"/>
      <w:bookmarkEnd w:id="89"/>
      <w:bookmarkEnd w:id="90"/>
      <w:r>
        <w:rPr>
          <w:rFonts w:hint="eastAsia" w:ascii="宋体" w:hAnsi="宋体" w:cs="宋体"/>
          <w:b w:val="0"/>
          <w:bCs w:val="0"/>
          <w:color w:val="auto"/>
          <w:kern w:val="0"/>
          <w:sz w:val="21"/>
          <w:szCs w:val="21"/>
          <w:lang w:val="en-US" w:eastAsia="zh-CN" w:bidi="ar-SA"/>
        </w:rPr>
        <w:t>245100.00</w:t>
      </w:r>
      <w:bookmarkEnd w:id="9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59"/>
        <w:gridCol w:w="2059"/>
        <w:gridCol w:w="1036"/>
        <w:gridCol w:w="1500"/>
        <w:gridCol w:w="132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92" w:name="_Toc31036"/>
            <w:bookmarkStart w:id="93" w:name="_Toc31255"/>
            <w:bookmarkStart w:id="94" w:name="_Toc26084"/>
            <w:bookmarkStart w:id="95" w:name="_Toc25960"/>
            <w:bookmarkStart w:id="96" w:name="_Toc11603"/>
            <w:r>
              <w:rPr>
                <w:rFonts w:hint="eastAsia" w:ascii="宋体" w:hAnsi="宋体" w:eastAsia="宋体" w:cs="宋体"/>
                <w:b w:val="0"/>
                <w:bCs w:val="0"/>
                <w:color w:val="auto"/>
                <w:kern w:val="0"/>
                <w:sz w:val="21"/>
                <w:szCs w:val="21"/>
                <w:vertAlign w:val="baseline"/>
                <w:lang w:val="en-US" w:eastAsia="zh-CN" w:bidi="ar-SA"/>
              </w:rPr>
              <w:t>品目号</w:t>
            </w:r>
            <w:bookmarkEnd w:id="92"/>
            <w:bookmarkEnd w:id="93"/>
            <w:bookmarkEnd w:id="94"/>
            <w:bookmarkEnd w:id="95"/>
            <w:bookmarkEnd w:id="96"/>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97" w:name="_Toc29719"/>
            <w:bookmarkStart w:id="98" w:name="_Toc7018"/>
            <w:bookmarkStart w:id="99" w:name="_Toc20604"/>
            <w:bookmarkStart w:id="100" w:name="_Toc4668"/>
            <w:bookmarkStart w:id="101" w:name="_Toc7666"/>
            <w:r>
              <w:rPr>
                <w:rFonts w:hint="eastAsia" w:ascii="宋体" w:hAnsi="宋体" w:eastAsia="宋体" w:cs="宋体"/>
                <w:b w:val="0"/>
                <w:bCs w:val="0"/>
                <w:color w:val="auto"/>
                <w:kern w:val="0"/>
                <w:sz w:val="21"/>
                <w:szCs w:val="21"/>
                <w:vertAlign w:val="baseline"/>
                <w:lang w:val="en-US" w:eastAsia="zh-CN" w:bidi="ar-SA"/>
              </w:rPr>
              <w:t>品目名称</w:t>
            </w:r>
            <w:bookmarkEnd w:id="97"/>
            <w:bookmarkEnd w:id="98"/>
            <w:bookmarkEnd w:id="99"/>
            <w:bookmarkEnd w:id="100"/>
            <w:bookmarkEnd w:id="101"/>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02" w:name="_Toc2047"/>
            <w:bookmarkStart w:id="103" w:name="_Toc18383"/>
            <w:bookmarkStart w:id="104" w:name="_Toc15901"/>
            <w:bookmarkStart w:id="105" w:name="_Toc30927"/>
            <w:bookmarkStart w:id="106" w:name="_Toc12799"/>
            <w:r>
              <w:rPr>
                <w:rFonts w:hint="eastAsia" w:ascii="宋体" w:hAnsi="宋体" w:eastAsia="宋体" w:cs="宋体"/>
                <w:b w:val="0"/>
                <w:bCs w:val="0"/>
                <w:color w:val="auto"/>
                <w:kern w:val="0"/>
                <w:sz w:val="21"/>
                <w:szCs w:val="21"/>
                <w:vertAlign w:val="baseline"/>
                <w:lang w:val="en-US" w:eastAsia="zh-CN" w:bidi="ar-SA"/>
              </w:rPr>
              <w:t>采购标的</w:t>
            </w:r>
            <w:bookmarkEnd w:id="102"/>
            <w:bookmarkEnd w:id="103"/>
            <w:bookmarkEnd w:id="104"/>
            <w:bookmarkEnd w:id="105"/>
            <w:bookmarkEnd w:id="106"/>
          </w:p>
        </w:tc>
        <w:tc>
          <w:tcPr>
            <w:tcW w:w="1036"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07" w:name="_Toc20456"/>
            <w:bookmarkStart w:id="108" w:name="_Toc29704"/>
            <w:bookmarkStart w:id="109" w:name="_Toc25159"/>
            <w:bookmarkStart w:id="110" w:name="_Toc12153"/>
            <w:bookmarkStart w:id="111" w:name="_Toc2513"/>
            <w:r>
              <w:rPr>
                <w:rFonts w:hint="eastAsia" w:ascii="宋体" w:hAnsi="宋体" w:eastAsia="宋体" w:cs="宋体"/>
                <w:b w:val="0"/>
                <w:bCs w:val="0"/>
                <w:color w:val="auto"/>
                <w:kern w:val="0"/>
                <w:sz w:val="21"/>
                <w:szCs w:val="21"/>
                <w:vertAlign w:val="baseline"/>
                <w:lang w:val="en-US" w:eastAsia="zh-CN" w:bidi="ar-SA"/>
              </w:rPr>
              <w:t>数量</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12" w:name="_Toc12171"/>
            <w:bookmarkStart w:id="113" w:name="_Toc25489"/>
            <w:bookmarkStart w:id="114" w:name="_Toc21681"/>
            <w:bookmarkStart w:id="115" w:name="_Toc23783"/>
            <w:bookmarkStart w:id="116" w:name="_Toc5860"/>
            <w:r>
              <w:rPr>
                <w:rFonts w:hint="eastAsia" w:ascii="宋体" w:hAnsi="宋体" w:eastAsia="宋体" w:cs="宋体"/>
                <w:b w:val="0"/>
                <w:bCs w:val="0"/>
                <w:color w:val="auto"/>
                <w:kern w:val="0"/>
                <w:sz w:val="21"/>
                <w:szCs w:val="21"/>
                <w:vertAlign w:val="baseline"/>
                <w:lang w:val="en-US" w:eastAsia="zh-CN" w:bidi="ar-SA"/>
              </w:rPr>
              <w:t>（单位）</w:t>
            </w:r>
            <w:bookmarkEnd w:id="112"/>
            <w:bookmarkEnd w:id="113"/>
            <w:bookmarkEnd w:id="114"/>
            <w:bookmarkEnd w:id="115"/>
            <w:bookmarkEnd w:id="116"/>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17" w:name="_Toc9080"/>
            <w:bookmarkStart w:id="118" w:name="_Toc14842"/>
            <w:bookmarkStart w:id="119" w:name="_Toc15442"/>
            <w:bookmarkStart w:id="120" w:name="_Toc11154"/>
            <w:bookmarkStart w:id="121" w:name="_Toc27852"/>
            <w:r>
              <w:rPr>
                <w:rFonts w:hint="eastAsia" w:ascii="宋体" w:hAnsi="宋体" w:eastAsia="宋体" w:cs="宋体"/>
                <w:b w:val="0"/>
                <w:bCs w:val="0"/>
                <w:color w:val="auto"/>
                <w:kern w:val="0"/>
                <w:sz w:val="21"/>
                <w:szCs w:val="21"/>
                <w:vertAlign w:val="baseline"/>
                <w:lang w:val="en-US" w:eastAsia="zh-CN" w:bidi="ar-SA"/>
              </w:rPr>
              <w:t>技术规格、参数及要求</w:t>
            </w:r>
            <w:bookmarkEnd w:id="117"/>
            <w:bookmarkEnd w:id="118"/>
            <w:bookmarkEnd w:id="119"/>
            <w:bookmarkEnd w:id="120"/>
            <w:bookmarkEnd w:id="121"/>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22" w:name="_Toc103"/>
            <w:bookmarkStart w:id="123" w:name="_Toc27120"/>
            <w:bookmarkStart w:id="124" w:name="_Toc10560"/>
            <w:bookmarkStart w:id="125" w:name="_Toc21574"/>
            <w:bookmarkStart w:id="126" w:name="_Toc6328"/>
            <w:r>
              <w:rPr>
                <w:rFonts w:hint="eastAsia" w:ascii="宋体" w:hAnsi="宋体" w:eastAsia="宋体" w:cs="宋体"/>
                <w:b w:val="0"/>
                <w:bCs w:val="0"/>
                <w:color w:val="auto"/>
                <w:kern w:val="0"/>
                <w:sz w:val="21"/>
                <w:szCs w:val="21"/>
                <w:vertAlign w:val="baseline"/>
                <w:lang w:val="en-US" w:eastAsia="zh-CN" w:bidi="ar-SA"/>
              </w:rPr>
              <w:t>品目预算（元）</w:t>
            </w:r>
            <w:bookmarkEnd w:id="122"/>
            <w:bookmarkEnd w:id="123"/>
            <w:bookmarkEnd w:id="124"/>
            <w:bookmarkEnd w:id="125"/>
            <w:bookmarkEnd w:id="126"/>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27" w:name="_Toc27592"/>
            <w:bookmarkStart w:id="128" w:name="_Toc11563"/>
            <w:bookmarkStart w:id="129" w:name="_Toc12014"/>
            <w:bookmarkStart w:id="130" w:name="_Toc26912"/>
            <w:bookmarkStart w:id="131" w:name="_Toc5813"/>
            <w:r>
              <w:rPr>
                <w:rFonts w:hint="eastAsia" w:ascii="宋体" w:hAnsi="宋体" w:eastAsia="宋体" w:cs="宋体"/>
                <w:b w:val="0"/>
                <w:bCs w:val="0"/>
                <w:color w:val="auto"/>
                <w:kern w:val="0"/>
                <w:sz w:val="21"/>
                <w:szCs w:val="21"/>
                <w:vertAlign w:val="baseline"/>
                <w:lang w:val="en-US" w:eastAsia="zh-CN" w:bidi="ar-SA"/>
              </w:rPr>
              <w:t>最高限价（元）</w:t>
            </w:r>
            <w:bookmarkEnd w:id="127"/>
            <w:bookmarkEnd w:id="128"/>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32" w:name="_Toc10368"/>
            <w:bookmarkStart w:id="133" w:name="_Toc10298"/>
            <w:bookmarkStart w:id="134" w:name="_Toc22001"/>
            <w:bookmarkStart w:id="135" w:name="_Toc29733"/>
            <w:bookmarkStart w:id="136" w:name="_Toc29111"/>
            <w:r>
              <w:rPr>
                <w:rFonts w:hint="eastAsia" w:ascii="宋体" w:hAnsi="宋体" w:eastAsia="宋体" w:cs="宋体"/>
                <w:b w:val="0"/>
                <w:bCs w:val="0"/>
                <w:color w:val="auto"/>
                <w:kern w:val="0"/>
                <w:sz w:val="21"/>
                <w:szCs w:val="21"/>
                <w:vertAlign w:val="baseline"/>
                <w:lang w:val="en-US" w:eastAsia="zh-CN" w:bidi="ar-SA"/>
              </w:rPr>
              <w:t>1-1</w:t>
            </w:r>
            <w:bookmarkEnd w:id="132"/>
            <w:bookmarkEnd w:id="133"/>
            <w:bookmarkEnd w:id="134"/>
            <w:bookmarkEnd w:id="135"/>
            <w:bookmarkEnd w:id="136"/>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default" w:ascii="宋体" w:hAnsi="宋体" w:eastAsia="宋体" w:cs="宋体"/>
                <w:b w:val="0"/>
                <w:bCs w:val="0"/>
                <w:color w:val="auto"/>
                <w:kern w:val="0"/>
                <w:sz w:val="21"/>
                <w:szCs w:val="21"/>
                <w:vertAlign w:val="baseline"/>
                <w:lang w:val="en-US" w:eastAsia="zh-CN" w:bidi="ar-SA"/>
              </w:rPr>
            </w:pPr>
            <w:bookmarkStart w:id="137" w:name="_Toc14047"/>
            <w:r>
              <w:rPr>
                <w:rFonts w:hint="default" w:ascii="宋体" w:hAnsi="宋体" w:eastAsia="宋体" w:cs="宋体"/>
                <w:b w:val="0"/>
                <w:bCs w:val="0"/>
                <w:color w:val="auto"/>
                <w:kern w:val="0"/>
                <w:sz w:val="21"/>
                <w:szCs w:val="21"/>
                <w:vertAlign w:val="baseline"/>
                <w:lang w:val="en-US" w:eastAsia="zh-CN" w:bidi="ar-SA"/>
              </w:rPr>
              <w:t>其他生物制剂</w:t>
            </w:r>
            <w:bookmarkEnd w:id="137"/>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38" w:name="_Toc5389"/>
            <w:r>
              <w:rPr>
                <w:rFonts w:hint="eastAsia" w:ascii="宋体" w:hAnsi="宋体" w:eastAsia="宋体" w:cs="宋体"/>
                <w:b w:val="0"/>
                <w:bCs w:val="0"/>
                <w:color w:val="auto"/>
                <w:kern w:val="0"/>
                <w:sz w:val="21"/>
                <w:szCs w:val="21"/>
                <w:vertAlign w:val="baseline"/>
                <w:lang w:val="en-US" w:eastAsia="zh-CN" w:bidi="ar-SA"/>
              </w:rPr>
              <w:t>6.8%氯氰.氯丙炔水乳剂、12.5%高效氯氰菊酯悬浮剂、3.5%氯菊.四氟醚乳剂</w:t>
            </w:r>
            <w:bookmarkEnd w:id="138"/>
          </w:p>
        </w:tc>
        <w:tc>
          <w:tcPr>
            <w:tcW w:w="1036"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default" w:ascii="宋体" w:hAnsi="宋体" w:eastAsia="宋体" w:cs="宋体"/>
                <w:b w:val="0"/>
                <w:bCs w:val="0"/>
                <w:color w:val="auto"/>
                <w:kern w:val="0"/>
                <w:sz w:val="21"/>
                <w:szCs w:val="21"/>
                <w:vertAlign w:val="baseline"/>
                <w:lang w:val="en-US" w:eastAsia="zh-CN" w:bidi="ar-SA"/>
              </w:rPr>
            </w:pPr>
            <w:bookmarkStart w:id="139" w:name="_Toc6450"/>
            <w:bookmarkStart w:id="140" w:name="_Toc8451"/>
            <w:bookmarkStart w:id="141" w:name="_Toc26465"/>
            <w:bookmarkStart w:id="142" w:name="_Toc16330"/>
            <w:bookmarkStart w:id="143" w:name="_Toc9242"/>
            <w:r>
              <w:rPr>
                <w:rFonts w:hint="eastAsia" w:ascii="宋体" w:hAnsi="宋体" w:eastAsia="宋体" w:cs="宋体"/>
                <w:b w:val="0"/>
                <w:bCs w:val="0"/>
                <w:color w:val="auto"/>
                <w:kern w:val="0"/>
                <w:sz w:val="21"/>
                <w:szCs w:val="21"/>
                <w:vertAlign w:val="baseline"/>
                <w:lang w:val="en-US" w:eastAsia="zh-CN" w:bidi="ar-SA"/>
              </w:rPr>
              <w:t>1（项）</w:t>
            </w:r>
            <w:bookmarkEnd w:id="139"/>
            <w:bookmarkEnd w:id="140"/>
            <w:bookmarkEnd w:id="141"/>
            <w:bookmarkEnd w:id="142"/>
            <w:bookmarkEnd w:id="143"/>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eastAsia" w:ascii="宋体" w:hAnsi="宋体" w:eastAsia="宋体" w:cs="宋体"/>
                <w:b w:val="0"/>
                <w:bCs w:val="0"/>
                <w:color w:val="auto"/>
                <w:kern w:val="0"/>
                <w:sz w:val="21"/>
                <w:szCs w:val="21"/>
                <w:vertAlign w:val="baseline"/>
                <w:lang w:val="en-US" w:eastAsia="zh-CN" w:bidi="ar-SA"/>
              </w:rPr>
            </w:pPr>
            <w:bookmarkStart w:id="144" w:name="_Toc634"/>
            <w:bookmarkStart w:id="145" w:name="_Toc15185"/>
            <w:bookmarkStart w:id="146" w:name="_Toc15757"/>
            <w:bookmarkStart w:id="147" w:name="_Toc1006"/>
            <w:bookmarkStart w:id="148" w:name="_Toc7704"/>
            <w:r>
              <w:rPr>
                <w:rFonts w:hint="eastAsia" w:ascii="宋体" w:hAnsi="宋体" w:eastAsia="宋体" w:cs="宋体"/>
                <w:b w:val="0"/>
                <w:bCs w:val="0"/>
                <w:color w:val="auto"/>
                <w:kern w:val="0"/>
                <w:sz w:val="21"/>
                <w:szCs w:val="21"/>
                <w:vertAlign w:val="baseline"/>
                <w:lang w:val="en-US" w:eastAsia="zh-CN" w:bidi="ar-SA"/>
              </w:rPr>
              <w:t>详见采购文件</w:t>
            </w:r>
            <w:bookmarkEnd w:id="144"/>
            <w:bookmarkEnd w:id="145"/>
            <w:bookmarkEnd w:id="146"/>
            <w:bookmarkEnd w:id="147"/>
            <w:bookmarkEnd w:id="148"/>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default" w:ascii="宋体" w:hAnsi="宋体" w:eastAsia="宋体" w:cs="宋体"/>
                <w:b w:val="0"/>
                <w:bCs w:val="0"/>
                <w:color w:val="auto"/>
                <w:kern w:val="0"/>
                <w:sz w:val="21"/>
                <w:szCs w:val="21"/>
                <w:vertAlign w:val="baseline"/>
                <w:lang w:val="en-US" w:eastAsia="zh-CN" w:bidi="ar-SA"/>
              </w:rPr>
            </w:pPr>
            <w:bookmarkStart w:id="149" w:name="_Toc23757"/>
            <w:r>
              <w:rPr>
                <w:rFonts w:hint="eastAsia" w:ascii="宋体" w:hAnsi="宋体" w:cs="宋体"/>
                <w:b w:val="0"/>
                <w:bCs w:val="0"/>
                <w:color w:val="auto"/>
                <w:kern w:val="0"/>
                <w:sz w:val="21"/>
                <w:szCs w:val="21"/>
                <w:lang w:val="en-US" w:eastAsia="zh-CN" w:bidi="ar-SA"/>
              </w:rPr>
              <w:t>245100.00</w:t>
            </w:r>
            <w:bookmarkEnd w:id="149"/>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88" w:lineRule="auto"/>
              <w:ind w:right="0"/>
              <w:jc w:val="center"/>
              <w:textAlignment w:val="auto"/>
              <w:outlineLvl w:val="0"/>
              <w:rPr>
                <w:rFonts w:hint="default" w:ascii="宋体" w:hAnsi="宋体" w:eastAsia="宋体" w:cs="宋体"/>
                <w:b w:val="0"/>
                <w:bCs w:val="0"/>
                <w:color w:val="auto"/>
                <w:kern w:val="0"/>
                <w:sz w:val="21"/>
                <w:szCs w:val="21"/>
                <w:vertAlign w:val="baseline"/>
                <w:lang w:val="en-US" w:eastAsia="zh-CN" w:bidi="ar-SA"/>
              </w:rPr>
            </w:pPr>
            <w:bookmarkStart w:id="150" w:name="_Toc26198"/>
            <w:r>
              <w:rPr>
                <w:rFonts w:hint="eastAsia" w:ascii="宋体" w:hAnsi="宋体" w:cs="宋体"/>
                <w:b w:val="0"/>
                <w:bCs w:val="0"/>
                <w:color w:val="auto"/>
                <w:kern w:val="0"/>
                <w:sz w:val="21"/>
                <w:szCs w:val="21"/>
                <w:lang w:val="en-US" w:eastAsia="zh-CN" w:bidi="ar-SA"/>
              </w:rPr>
              <w:t>245100.00</w:t>
            </w:r>
            <w:bookmarkEnd w:id="150"/>
          </w:p>
        </w:tc>
      </w:tr>
    </w:tbl>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151" w:name="_Toc24588"/>
      <w:bookmarkStart w:id="152" w:name="_Toc25276"/>
      <w:bookmarkStart w:id="153" w:name="_Toc10094"/>
      <w:bookmarkStart w:id="154" w:name="_Toc561"/>
      <w:bookmarkStart w:id="155" w:name="_Toc10184"/>
      <w:r>
        <w:rPr>
          <w:rFonts w:hint="eastAsia" w:ascii="宋体" w:hAnsi="宋体" w:eastAsia="宋体" w:cs="宋体"/>
          <w:b w:val="0"/>
          <w:bCs w:val="0"/>
          <w:color w:val="auto"/>
          <w:kern w:val="0"/>
          <w:sz w:val="21"/>
          <w:szCs w:val="21"/>
          <w:lang w:val="en-US" w:eastAsia="zh-CN" w:bidi="ar-SA"/>
        </w:rPr>
        <w:t>本合同包不接受联合体投标</w:t>
      </w:r>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156" w:name="_Toc16205"/>
      <w:bookmarkStart w:id="157" w:name="_Toc11929"/>
      <w:bookmarkStart w:id="158" w:name="_Toc13681"/>
      <w:bookmarkStart w:id="159" w:name="_Toc2340"/>
      <w:bookmarkStart w:id="160" w:name="_Toc15851"/>
      <w:r>
        <w:rPr>
          <w:rFonts w:hint="eastAsia" w:ascii="宋体" w:hAnsi="宋体" w:eastAsia="宋体" w:cs="宋体"/>
          <w:b w:val="0"/>
          <w:bCs w:val="0"/>
          <w:color w:val="auto"/>
          <w:kern w:val="0"/>
          <w:sz w:val="21"/>
          <w:szCs w:val="21"/>
          <w:lang w:val="en-US" w:eastAsia="zh-CN" w:bidi="ar-SA"/>
        </w:rPr>
        <w:t>合同履行期限：</w:t>
      </w:r>
      <w:bookmarkEnd w:id="156"/>
      <w:bookmarkEnd w:id="157"/>
      <w:bookmarkEnd w:id="158"/>
      <w:bookmarkEnd w:id="159"/>
      <w:r>
        <w:rPr>
          <w:rFonts w:hint="eastAsia" w:ascii="宋体" w:hAnsi="宋体" w:cs="宋体"/>
          <w:b w:val="0"/>
          <w:bCs w:val="0"/>
          <w:color w:val="auto"/>
          <w:kern w:val="0"/>
          <w:sz w:val="21"/>
          <w:szCs w:val="21"/>
          <w:lang w:val="en-US" w:eastAsia="zh-CN" w:bidi="ar-SA"/>
        </w:rPr>
        <w:t>合同签订后15日历天（具体起止可随合同签订时间相应顺延）</w:t>
      </w:r>
      <w:bookmarkEnd w:id="160"/>
    </w:p>
    <w:bookmarkEnd w:id="72"/>
    <w:bookmarkEnd w:id="73"/>
    <w:bookmarkEnd w:id="74"/>
    <w:bookmarkEnd w:id="75"/>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color w:val="auto"/>
          <w:kern w:val="0"/>
          <w:sz w:val="21"/>
          <w:szCs w:val="21"/>
          <w:lang w:val="en-US" w:eastAsia="zh-CN" w:bidi="ar-SA"/>
        </w:rPr>
      </w:pPr>
      <w:bookmarkStart w:id="161" w:name="_Toc9148"/>
      <w:bookmarkStart w:id="162" w:name="_Toc23039"/>
      <w:bookmarkStart w:id="163" w:name="_Toc24387"/>
      <w:bookmarkStart w:id="164" w:name="_Toc19898"/>
      <w:bookmarkStart w:id="165" w:name="_Toc16591"/>
      <w:bookmarkStart w:id="166" w:name="_Toc29383"/>
      <w:bookmarkStart w:id="167" w:name="_Toc21618"/>
      <w:bookmarkStart w:id="168" w:name="_Toc10474"/>
      <w:bookmarkStart w:id="169" w:name="_Toc25409"/>
      <w:r>
        <w:rPr>
          <w:rFonts w:hint="eastAsia" w:ascii="宋体" w:hAnsi="宋体" w:eastAsia="宋体" w:cs="宋体"/>
          <w:b/>
          <w:bCs/>
          <w:color w:val="auto"/>
          <w:kern w:val="0"/>
          <w:sz w:val="21"/>
          <w:szCs w:val="21"/>
          <w:lang w:val="en-US" w:eastAsia="zh-CN" w:bidi="ar-SA"/>
        </w:rPr>
        <w:t>申请人的资格要求</w:t>
      </w:r>
      <w:bookmarkEnd w:id="161"/>
      <w:bookmarkEnd w:id="162"/>
      <w:bookmarkEnd w:id="163"/>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val="0"/>
          <w:bCs w:val="0"/>
          <w:color w:val="auto"/>
          <w:kern w:val="0"/>
          <w:sz w:val="21"/>
          <w:szCs w:val="21"/>
          <w:lang w:val="en-US" w:eastAsia="zh-CN" w:bidi="ar-SA"/>
        </w:rPr>
      </w:pPr>
      <w:bookmarkStart w:id="170" w:name="_Toc6726"/>
      <w:bookmarkStart w:id="171" w:name="_Toc10958"/>
      <w:bookmarkStart w:id="172" w:name="_Toc13661"/>
      <w:bookmarkStart w:id="173" w:name="_Toc19484"/>
      <w:bookmarkStart w:id="174" w:name="_Toc2594"/>
      <w:bookmarkStart w:id="175" w:name="_Toc26704"/>
      <w:bookmarkStart w:id="176" w:name="_Toc16371"/>
      <w:bookmarkStart w:id="177" w:name="_Toc24351"/>
      <w:bookmarkStart w:id="178" w:name="_Toc19138"/>
      <w:r>
        <w:rPr>
          <w:rFonts w:hint="eastAsia" w:ascii="宋体" w:hAnsi="宋体" w:eastAsia="宋体" w:cs="宋体"/>
          <w:b w:val="0"/>
          <w:bCs w:val="0"/>
          <w:color w:val="auto"/>
          <w:kern w:val="0"/>
          <w:sz w:val="21"/>
          <w:szCs w:val="21"/>
          <w:lang w:val="en-US" w:eastAsia="zh-CN" w:bidi="ar-SA"/>
        </w:rPr>
        <w:t>1.满足《中华人民共和国政府采购法》第二十二条规定;</w:t>
      </w:r>
      <w:bookmarkEnd w:id="170"/>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val="0"/>
          <w:bCs w:val="0"/>
          <w:color w:val="auto"/>
          <w:kern w:val="0"/>
          <w:sz w:val="21"/>
          <w:szCs w:val="21"/>
          <w:lang w:val="en-US" w:eastAsia="zh-CN" w:bidi="ar-SA"/>
        </w:rPr>
      </w:pPr>
      <w:bookmarkStart w:id="179" w:name="_Toc5889"/>
      <w:r>
        <w:rPr>
          <w:rFonts w:hint="eastAsia" w:ascii="宋体" w:hAnsi="宋体" w:eastAsia="宋体" w:cs="宋体"/>
          <w:b w:val="0"/>
          <w:bCs w:val="0"/>
          <w:color w:val="auto"/>
          <w:kern w:val="0"/>
          <w:sz w:val="21"/>
          <w:szCs w:val="21"/>
          <w:lang w:val="en-US" w:eastAsia="zh-CN" w:bidi="ar-SA"/>
        </w:rPr>
        <w:t>2.落实政府采购政策需满足的资格要求：</w:t>
      </w:r>
      <w:bookmarkEnd w:id="179"/>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0" w:name="_Toc14041"/>
      <w:r>
        <w:rPr>
          <w:rFonts w:hint="eastAsia" w:ascii="宋体" w:hAnsi="宋体" w:eastAsia="宋体" w:cs="宋体"/>
          <w:b w:val="0"/>
          <w:bCs w:val="0"/>
          <w:color w:val="auto"/>
          <w:kern w:val="0"/>
          <w:sz w:val="21"/>
          <w:szCs w:val="21"/>
          <w:lang w:val="en-US" w:eastAsia="zh-CN" w:bidi="ar-SA"/>
        </w:rPr>
        <w:t>合同包1(2022年中心城区部分公共区域蚊蝇消杀采购货物项目)落实政府采购政策需满足的资格要求如下:</w:t>
      </w:r>
      <w:bookmarkEnd w:id="180"/>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sz w:val="21"/>
          <w:szCs w:val="21"/>
        </w:rPr>
      </w:pPr>
      <w:bookmarkStart w:id="181" w:name="_Toc1579"/>
      <w:r>
        <w:rPr>
          <w:rFonts w:hint="eastAsia" w:ascii="宋体" w:hAnsi="宋体" w:eastAsia="宋体" w:cs="宋体"/>
          <w:color w:val="auto"/>
          <w:sz w:val="21"/>
          <w:szCs w:val="21"/>
        </w:rPr>
        <w:t>本合同包专门面向中小企业采购，投标人应为中型企业或小型、微型企业/监狱企业/残疾人福利性单位。投标人须提供《中小企业声明函》，且中小企业的划分标准所属行业为</w:t>
      </w:r>
      <w:r>
        <w:rPr>
          <w:rFonts w:hint="eastAsia"/>
          <w:b w:val="0"/>
          <w:bCs/>
          <w:color w:val="FF0000"/>
          <w:sz w:val="21"/>
          <w:szCs w:val="21"/>
          <w:lang w:val="en-US" w:eastAsia="zh-CN"/>
        </w:rPr>
        <w:t>零售业</w:t>
      </w:r>
      <w:r>
        <w:rPr>
          <w:rFonts w:hint="eastAsia" w:ascii="宋体" w:hAnsi="宋体" w:eastAsia="宋体" w:cs="宋体"/>
          <w:color w:val="FF0000"/>
          <w:sz w:val="21"/>
          <w:szCs w:val="21"/>
        </w:rPr>
        <w:t>；</w:t>
      </w:r>
      <w:r>
        <w:rPr>
          <w:rFonts w:hint="eastAsia" w:ascii="宋体" w:hAnsi="宋体" w:eastAsia="宋体" w:cs="宋体"/>
          <w:color w:val="auto"/>
          <w:sz w:val="21"/>
          <w:szCs w:val="21"/>
        </w:rPr>
        <w:t>投标人为监狱企业的，应提供监狱企业的证明文件；投标人为残疾人福利性单位的，应提供《残疾人福利性单位声明函》。监狱企业/残疾人福利性单位均视同小型、微型企业</w:t>
      </w:r>
      <w:r>
        <w:rPr>
          <w:rFonts w:hint="eastAsia" w:ascii="宋体" w:hAnsi="宋体" w:cs="宋体"/>
          <w:color w:val="auto"/>
          <w:sz w:val="21"/>
          <w:szCs w:val="21"/>
          <w:lang w:eastAsia="zh-CN"/>
        </w:rPr>
        <w:t>。</w:t>
      </w:r>
      <w:r>
        <w:rPr>
          <w:rFonts w:hint="eastAsia" w:ascii="宋体" w:hAnsi="宋体" w:eastAsia="宋体" w:cs="宋体"/>
          <w:sz w:val="21"/>
          <w:szCs w:val="21"/>
        </w:rPr>
        <w:t>落实的政府采购政策文件如下</w:t>
      </w:r>
      <w:bookmarkEnd w:id="181"/>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2" w:name="_Toc30937"/>
      <w:r>
        <w:rPr>
          <w:rFonts w:hint="eastAsia" w:ascii="宋体" w:hAnsi="宋体" w:eastAsia="宋体" w:cs="宋体"/>
          <w:b w:val="0"/>
          <w:bCs w:val="0"/>
          <w:color w:val="auto"/>
          <w:kern w:val="0"/>
          <w:sz w:val="21"/>
          <w:szCs w:val="21"/>
          <w:lang w:val="en-US" w:eastAsia="zh-CN" w:bidi="ar-SA"/>
        </w:rPr>
        <w:t>1.《节能产品政府采购实施意见》（财库〔2004〕185号）；</w:t>
      </w:r>
      <w:bookmarkEnd w:id="182"/>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3" w:name="_Toc30548"/>
      <w:r>
        <w:rPr>
          <w:rFonts w:hint="eastAsia" w:ascii="宋体" w:hAnsi="宋体" w:eastAsia="宋体" w:cs="宋体"/>
          <w:b w:val="0"/>
          <w:bCs w:val="0"/>
          <w:color w:val="auto"/>
          <w:kern w:val="0"/>
          <w:sz w:val="21"/>
          <w:szCs w:val="21"/>
          <w:lang w:val="en-US" w:eastAsia="zh-CN" w:bidi="ar-SA"/>
        </w:rPr>
        <w:t>2.《环境标志产品政府采购实施的意见》（财库〔2006〕90号）；</w:t>
      </w:r>
      <w:bookmarkEnd w:id="183"/>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4" w:name="_Toc20224"/>
      <w:r>
        <w:rPr>
          <w:rFonts w:hint="eastAsia" w:ascii="宋体" w:hAnsi="宋体" w:eastAsia="宋体" w:cs="宋体"/>
          <w:b w:val="0"/>
          <w:bCs w:val="0"/>
          <w:color w:val="auto"/>
          <w:kern w:val="0"/>
          <w:sz w:val="21"/>
          <w:szCs w:val="21"/>
          <w:lang w:val="en-US" w:eastAsia="zh-CN" w:bidi="ar-SA"/>
        </w:rPr>
        <w:t>3.《国务院办公厅关于建立政府强制采购节能产品制度的通知》（国办发〔2007〕51号）；</w:t>
      </w:r>
      <w:bookmarkEnd w:id="184"/>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5" w:name="_Toc2705"/>
      <w:r>
        <w:rPr>
          <w:rFonts w:hint="eastAsia" w:ascii="宋体" w:hAnsi="宋体" w:eastAsia="宋体" w:cs="宋体"/>
          <w:b w:val="0"/>
          <w:bCs w:val="0"/>
          <w:color w:val="auto"/>
          <w:kern w:val="0"/>
          <w:sz w:val="21"/>
          <w:szCs w:val="21"/>
          <w:lang w:val="en-US" w:eastAsia="zh-CN" w:bidi="ar-SA"/>
        </w:rPr>
        <w:t>4.根据《政府采购促进中小企业发展管理办法》（财库〔2020〕46号）的规定，本项目专门面向中小企业采购。</w:t>
      </w:r>
      <w:bookmarkEnd w:id="185"/>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6" w:name="_Toc7247"/>
      <w:r>
        <w:rPr>
          <w:rFonts w:hint="eastAsia" w:ascii="宋体" w:hAnsi="宋体" w:eastAsia="宋体" w:cs="宋体"/>
          <w:b w:val="0"/>
          <w:bCs w:val="0"/>
          <w:color w:val="auto"/>
          <w:kern w:val="0"/>
          <w:sz w:val="21"/>
          <w:szCs w:val="21"/>
          <w:lang w:val="en-US" w:eastAsia="zh-CN" w:bidi="ar-SA"/>
        </w:rPr>
        <w:t>5.根据《陕西省财政厅关于进一步加大政府采购支持中小企业力度的通知》（陕财办采〔2022〕5号）；</w:t>
      </w:r>
      <w:bookmarkEnd w:id="186"/>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7" w:name="_Toc13621"/>
      <w:r>
        <w:rPr>
          <w:rFonts w:hint="eastAsia" w:ascii="宋体" w:hAnsi="宋体" w:eastAsia="宋体" w:cs="宋体"/>
          <w:b w:val="0"/>
          <w:bCs w:val="0"/>
          <w:color w:val="auto"/>
          <w:kern w:val="0"/>
          <w:sz w:val="21"/>
          <w:szCs w:val="21"/>
          <w:lang w:val="en-US" w:eastAsia="zh-CN" w:bidi="ar-SA"/>
        </w:rPr>
        <w:t>6.根据《榆林市财政局关于进一步加大政府采购支持中小企业力度的通知》（榆政财采发〔2022〕10号）</w:t>
      </w:r>
      <w:bookmarkEnd w:id="187"/>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8" w:name="_Toc28115"/>
      <w:r>
        <w:rPr>
          <w:rFonts w:hint="eastAsia" w:ascii="宋体" w:hAnsi="宋体" w:eastAsia="宋体" w:cs="宋体"/>
          <w:b w:val="0"/>
          <w:bCs w:val="0"/>
          <w:color w:val="auto"/>
          <w:kern w:val="0"/>
          <w:sz w:val="21"/>
          <w:szCs w:val="21"/>
          <w:lang w:val="en-US" w:eastAsia="zh-CN" w:bidi="ar-SA"/>
        </w:rPr>
        <w:t>7.《陕西省财政厅关于印发&lt;陕西省中小企业政府采购信用融资办法&gt;的通知》（陕财办采〔2018〕23号）相关政策、业务流程、办理平台(http://www.ccgp-shaanxi.gov.cn/zcdservice/zcd/shanxi/；</w:t>
      </w:r>
      <w:bookmarkEnd w:id="188"/>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89" w:name="_Toc12534"/>
      <w:r>
        <w:rPr>
          <w:rFonts w:hint="eastAsia" w:ascii="宋体" w:hAnsi="宋体" w:eastAsia="宋体" w:cs="宋体"/>
          <w:b w:val="0"/>
          <w:bCs w:val="0"/>
          <w:color w:val="auto"/>
          <w:kern w:val="0"/>
          <w:sz w:val="21"/>
          <w:szCs w:val="21"/>
          <w:lang w:val="en-US" w:eastAsia="zh-CN" w:bidi="ar-SA"/>
        </w:rPr>
        <w:t>8.财政部司法部关于政府采购支持监狱企业发展有关问题的通知（财库〔2014〕68号）；</w:t>
      </w:r>
      <w:bookmarkEnd w:id="189"/>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90" w:name="_Toc31687"/>
      <w:r>
        <w:rPr>
          <w:rFonts w:hint="eastAsia" w:ascii="宋体" w:hAnsi="宋体" w:eastAsia="宋体" w:cs="宋体"/>
          <w:b w:val="0"/>
          <w:bCs w:val="0"/>
          <w:color w:val="auto"/>
          <w:kern w:val="0"/>
          <w:sz w:val="21"/>
          <w:szCs w:val="21"/>
          <w:lang w:val="en-US" w:eastAsia="zh-CN" w:bidi="ar-SA"/>
        </w:rPr>
        <w:t>9.《财政部民政部中国残疾人联合会关于促进残疾人就业政府采购政策的通知》（财库〔2017〕141号）；</w:t>
      </w:r>
      <w:bookmarkEnd w:id="190"/>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91" w:name="_Toc3353"/>
      <w:r>
        <w:rPr>
          <w:rFonts w:hint="eastAsia" w:ascii="宋体" w:hAnsi="宋体" w:eastAsia="宋体" w:cs="宋体"/>
          <w:b w:val="0"/>
          <w:bCs w:val="0"/>
          <w:color w:val="auto"/>
          <w:kern w:val="0"/>
          <w:sz w:val="21"/>
          <w:szCs w:val="21"/>
          <w:lang w:val="en-US" w:eastAsia="zh-CN" w:bidi="ar-SA"/>
        </w:rPr>
        <w:t>10.《关于在政府采购活动中查询及使用信用记录有关问题的通知》（财库〔2016〕125号）；</w:t>
      </w:r>
      <w:bookmarkEnd w:id="191"/>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1"/>
        <w:rPr>
          <w:rFonts w:hint="eastAsia" w:ascii="宋体" w:hAnsi="宋体" w:eastAsia="宋体" w:cs="宋体"/>
          <w:b w:val="0"/>
          <w:bCs w:val="0"/>
          <w:color w:val="auto"/>
          <w:kern w:val="0"/>
          <w:sz w:val="21"/>
          <w:szCs w:val="21"/>
          <w:lang w:val="en-US" w:eastAsia="zh-CN" w:bidi="ar-SA"/>
        </w:rPr>
      </w:pPr>
      <w:bookmarkStart w:id="192" w:name="_Toc14466"/>
      <w:r>
        <w:rPr>
          <w:rFonts w:hint="eastAsia" w:ascii="宋体" w:hAnsi="宋体" w:eastAsia="宋体" w:cs="宋体"/>
          <w:b w:val="0"/>
          <w:bCs w:val="0"/>
          <w:color w:val="auto"/>
          <w:kern w:val="0"/>
          <w:sz w:val="21"/>
          <w:szCs w:val="21"/>
          <w:lang w:val="en-US" w:eastAsia="zh-CN" w:bidi="ar-SA"/>
        </w:rPr>
        <w:t>11.其他需要落实的政府采购政策。</w:t>
      </w:r>
      <w:bookmarkEnd w:id="192"/>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val="0"/>
          <w:bCs w:val="0"/>
          <w:color w:val="auto"/>
          <w:kern w:val="0"/>
          <w:sz w:val="21"/>
          <w:szCs w:val="21"/>
          <w:lang w:val="en-US" w:eastAsia="zh-CN" w:bidi="ar-SA"/>
        </w:rPr>
      </w:pPr>
      <w:bookmarkStart w:id="193" w:name="_Toc14874"/>
      <w:r>
        <w:rPr>
          <w:rFonts w:hint="eastAsia" w:ascii="宋体" w:hAnsi="宋体" w:eastAsia="宋体" w:cs="宋体"/>
          <w:b w:val="0"/>
          <w:bCs w:val="0"/>
          <w:color w:val="auto"/>
          <w:kern w:val="0"/>
          <w:sz w:val="21"/>
          <w:szCs w:val="21"/>
          <w:lang w:val="en-US" w:eastAsia="zh-CN" w:bidi="ar-SA"/>
        </w:rPr>
        <w:t>3.本项目的特定资格要求：</w:t>
      </w:r>
      <w:bookmarkEnd w:id="193"/>
    </w:p>
    <w:p>
      <w:pPr>
        <w:keepNext w:val="0"/>
        <w:keepLines w:val="0"/>
        <w:pageBreakBefore w:val="0"/>
        <w:widowControl w:val="0"/>
        <w:kinsoku/>
        <w:wordWrap/>
        <w:overflowPunct/>
        <w:topLinePunct w:val="0"/>
        <w:autoSpaceDE/>
        <w:autoSpaceDN/>
        <w:bidi w:val="0"/>
        <w:adjustRightInd/>
        <w:snapToGrid/>
        <w:spacing w:line="288" w:lineRule="auto"/>
        <w:ind w:right="0" w:firstLine="210" w:firstLineChars="100"/>
        <w:jc w:val="left"/>
        <w:textAlignment w:val="auto"/>
        <w:outlineLvl w:val="1"/>
        <w:rPr>
          <w:rFonts w:hint="eastAsia" w:ascii="宋体" w:hAnsi="宋体" w:eastAsia="宋体" w:cs="宋体"/>
          <w:b w:val="0"/>
          <w:bCs w:val="0"/>
          <w:color w:val="auto"/>
          <w:kern w:val="0"/>
          <w:sz w:val="21"/>
          <w:szCs w:val="21"/>
          <w:lang w:val="en-US" w:eastAsia="zh-CN" w:bidi="ar-SA"/>
        </w:rPr>
      </w:pPr>
      <w:bookmarkStart w:id="194" w:name="_Toc27493"/>
      <w:r>
        <w:rPr>
          <w:rFonts w:hint="eastAsia" w:ascii="宋体" w:hAnsi="宋体" w:eastAsia="宋体" w:cs="宋体"/>
          <w:b w:val="0"/>
          <w:bCs w:val="0"/>
          <w:color w:val="auto"/>
          <w:kern w:val="0"/>
          <w:sz w:val="21"/>
          <w:szCs w:val="21"/>
          <w:lang w:val="en-US" w:eastAsia="zh-CN" w:bidi="ar-SA"/>
        </w:rPr>
        <w:t>合同包1(2022年中心城区部分公共区域蚊蝇消杀采购货物项目)特定资格要求如下:</w:t>
      </w:r>
      <w:bookmarkEnd w:id="194"/>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195" w:name="_Toc15845"/>
      <w:bookmarkStart w:id="196" w:name="_Toc30436"/>
      <w:bookmarkStart w:id="197" w:name="_Toc4461"/>
      <w:bookmarkStart w:id="198" w:name="_Toc30036"/>
      <w:bookmarkStart w:id="199" w:name="_Toc3575"/>
      <w:r>
        <w:rPr>
          <w:rFonts w:hint="eastAsia" w:ascii="宋体" w:hAnsi="宋体" w:eastAsia="宋体" w:cs="宋体"/>
          <w:b w:val="0"/>
          <w:bCs w:val="0"/>
          <w:kern w:val="0"/>
          <w:sz w:val="21"/>
          <w:szCs w:val="21"/>
          <w:lang w:val="en-US" w:eastAsia="zh-CN" w:bidi="ar-SA"/>
        </w:rPr>
        <w:t>（1）营业执照等主体资格证明文件：提供有效存续的企业营业执照（</w:t>
      </w:r>
      <w:r>
        <w:rPr>
          <w:rFonts w:hint="eastAsia" w:ascii="宋体" w:hAnsi="宋体" w:cs="宋体"/>
          <w:b w:val="0"/>
          <w:bCs w:val="0"/>
          <w:kern w:val="0"/>
          <w:sz w:val="21"/>
          <w:szCs w:val="21"/>
          <w:lang w:val="en-US" w:eastAsia="zh-CN" w:bidi="ar-SA"/>
        </w:rPr>
        <w:t>正/</w:t>
      </w:r>
      <w:r>
        <w:rPr>
          <w:rFonts w:hint="eastAsia" w:ascii="宋体" w:hAnsi="宋体" w:eastAsia="宋体" w:cs="宋体"/>
          <w:b w:val="0"/>
          <w:bCs w:val="0"/>
          <w:kern w:val="0"/>
          <w:sz w:val="21"/>
          <w:szCs w:val="21"/>
          <w:lang w:val="en-US" w:eastAsia="zh-CN" w:bidi="ar-SA"/>
        </w:rPr>
        <w:t>副本）及2021年度企业年度报告/事业单位法人证书/专业服务机构执业许可证/民办非企业单位登记证书。</w:t>
      </w:r>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200" w:name="_Toc18776"/>
      <w:bookmarkStart w:id="201" w:name="_Toc30187"/>
      <w:bookmarkStart w:id="202" w:name="_Toc7844"/>
      <w:bookmarkStart w:id="203" w:name="_Toc18470"/>
      <w:r>
        <w:rPr>
          <w:rFonts w:hint="eastAsia" w:ascii="宋体" w:hAnsi="宋体" w:eastAsia="宋体" w:cs="宋体"/>
          <w:b w:val="0"/>
          <w:bCs w:val="0"/>
          <w:color w:val="auto"/>
          <w:kern w:val="0"/>
          <w:sz w:val="21"/>
          <w:szCs w:val="21"/>
          <w:lang w:val="en-US" w:eastAsia="zh-CN" w:bidi="ar-SA"/>
        </w:rPr>
        <w:t>（2）</w:t>
      </w:r>
      <w:bookmarkEnd w:id="200"/>
      <w:bookmarkEnd w:id="201"/>
      <w:bookmarkEnd w:id="202"/>
      <w:bookmarkStart w:id="204" w:name="_Toc3154"/>
      <w:bookmarkStart w:id="205" w:name="_Toc4454"/>
      <w:bookmarkStart w:id="206" w:name="_Toc22738"/>
      <w:r>
        <w:rPr>
          <w:rFonts w:hint="eastAsia" w:ascii="宋体" w:hAnsi="宋体" w:eastAsia="宋体" w:cs="宋体"/>
          <w:b w:val="0"/>
          <w:bCs w:val="0"/>
          <w:color w:val="auto"/>
          <w:kern w:val="0"/>
          <w:sz w:val="21"/>
          <w:szCs w:val="21"/>
          <w:lang w:val="en-US" w:eastAsia="zh-CN" w:bidi="ar-SA"/>
        </w:rPr>
        <w:t>财</w:t>
      </w:r>
      <w:r>
        <w:rPr>
          <w:rFonts w:hint="eastAsia" w:ascii="宋体" w:hAnsi="宋体" w:eastAsia="宋体" w:cs="宋体"/>
          <w:b w:val="0"/>
          <w:bCs w:val="0"/>
          <w:kern w:val="0"/>
          <w:sz w:val="21"/>
          <w:szCs w:val="21"/>
          <w:lang w:val="en-US" w:eastAsia="zh-CN" w:bidi="ar-SA"/>
        </w:rPr>
        <w:t>务状况报告：2021年度财务状况良好，无偷税漏税、不良资产等问题（需提供经会计事务所或审计部门出具的财务审计报告），公司成立不足一年的提供自成立以来的财务报表（至少包含资产负债表、利润表、现金流量</w:t>
      </w:r>
      <w:r>
        <w:rPr>
          <w:rFonts w:hint="eastAsia" w:ascii="宋体" w:hAnsi="宋体" w:cs="宋体"/>
          <w:b w:val="0"/>
          <w:bCs w:val="0"/>
          <w:kern w:val="0"/>
          <w:sz w:val="21"/>
          <w:szCs w:val="21"/>
          <w:lang w:val="en-US" w:eastAsia="zh-CN" w:bidi="ar-SA"/>
        </w:rPr>
        <w:t>表</w:t>
      </w:r>
      <w:r>
        <w:rPr>
          <w:rFonts w:hint="eastAsia" w:ascii="宋体" w:hAnsi="宋体" w:eastAsia="宋体" w:cs="宋体"/>
          <w:b w:val="0"/>
          <w:bCs w:val="0"/>
          <w:kern w:val="0"/>
          <w:sz w:val="21"/>
          <w:szCs w:val="21"/>
          <w:lang w:val="en-US" w:eastAsia="zh-CN" w:bidi="ar-SA"/>
        </w:rPr>
        <w:t>）或公司基本账户开户行出具自成立以来的资信证明及基本账户开户证明</w:t>
      </w:r>
      <w:bookmarkEnd w:id="204"/>
      <w:bookmarkEnd w:id="205"/>
      <w:bookmarkEnd w:id="206"/>
      <w:r>
        <w:rPr>
          <w:rFonts w:hint="eastAsia" w:ascii="宋体" w:hAnsi="宋体" w:cs="宋体"/>
          <w:b w:val="0"/>
          <w:bCs w:val="0"/>
          <w:color w:val="auto"/>
          <w:kern w:val="0"/>
          <w:sz w:val="21"/>
          <w:szCs w:val="21"/>
          <w:lang w:val="en-US" w:eastAsia="zh-CN" w:bidi="ar-SA"/>
        </w:rPr>
        <w:t>。</w:t>
      </w:r>
      <w:bookmarkEnd w:id="203"/>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07" w:name="_Toc12987"/>
      <w:bookmarkStart w:id="208" w:name="_Toc3357"/>
      <w:bookmarkStart w:id="209" w:name="_Toc29946"/>
      <w:bookmarkStart w:id="210" w:name="_Toc11682"/>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）税收缴纳证明：提供递交响应文件截止之日前一年内任意一个月的依法缴纳税收的相关凭据</w:t>
      </w:r>
      <w:r>
        <w:rPr>
          <w:rFonts w:hint="eastAsia" w:ascii="宋体" w:hAnsi="宋体" w:eastAsia="宋体" w:cs="宋体"/>
          <w:b w:val="0"/>
          <w:bCs w:val="0"/>
          <w:kern w:val="0"/>
          <w:sz w:val="21"/>
          <w:szCs w:val="21"/>
          <w:shd w:val="clear"/>
          <w:lang w:val="en-US" w:eastAsia="zh-CN" w:bidi="ar-SA"/>
        </w:rPr>
        <w:t>（时间以税款所属日期为准）</w:t>
      </w:r>
      <w:r>
        <w:rPr>
          <w:rFonts w:hint="eastAsia" w:ascii="宋体" w:hAnsi="宋体" w:eastAsia="宋体" w:cs="宋体"/>
          <w:b w:val="0"/>
          <w:bCs w:val="0"/>
          <w:kern w:val="0"/>
          <w:sz w:val="21"/>
          <w:szCs w:val="21"/>
          <w:lang w:val="en-US" w:eastAsia="zh-CN" w:bidi="ar-SA"/>
        </w:rPr>
        <w:t>，凭据应有税务机关或代收机关的公章或业务专用章。依法免税或无须缴纳税收的供应商，应提供相应证明文件。</w:t>
      </w:r>
      <w:bookmarkEnd w:id="207"/>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11" w:name="_Toc31144"/>
      <w:bookmarkStart w:id="212" w:name="_Toc27441"/>
      <w:bookmarkStart w:id="213" w:name="_Toc16794"/>
      <w:bookmarkStart w:id="214" w:name="_Toc8811"/>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4</w:t>
      </w:r>
      <w:r>
        <w:rPr>
          <w:rFonts w:hint="eastAsia" w:ascii="宋体" w:hAnsi="宋体" w:eastAsia="宋体" w:cs="宋体"/>
          <w:b w:val="0"/>
          <w:bCs w:val="0"/>
          <w:kern w:val="0"/>
          <w:sz w:val="21"/>
          <w:szCs w:val="21"/>
          <w:lang w:val="en-US" w:eastAsia="zh-CN" w:bidi="ar-SA"/>
        </w:rPr>
        <w:t>）社保缴纳证明：提供递交响应文件截止之日前一年内任意一个月的社会保障资金缴存单据或社保机构开具的社会保险参保缴费情况证明。依法不需要缴纳社会保障资金的供应商应提供相关证明文件</w:t>
      </w:r>
      <w:r>
        <w:rPr>
          <w:rFonts w:hint="eastAsia" w:ascii="宋体" w:hAnsi="宋体" w:cs="宋体"/>
          <w:b w:val="0"/>
          <w:bCs w:val="0"/>
          <w:kern w:val="0"/>
          <w:sz w:val="21"/>
          <w:szCs w:val="21"/>
          <w:lang w:val="en-US" w:eastAsia="zh-CN" w:bidi="ar-SA"/>
        </w:rPr>
        <w:t>。</w:t>
      </w:r>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215" w:name="_Toc31122"/>
      <w:bookmarkStart w:id="216" w:name="_Toc11231"/>
      <w:bookmarkStart w:id="217" w:name="_Toc13541"/>
      <w:bookmarkStart w:id="218" w:name="_Toc16167"/>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履行合同</w:t>
      </w:r>
      <w:r>
        <w:rPr>
          <w:rFonts w:hint="eastAsia" w:ascii="宋体" w:hAnsi="宋体" w:cs="宋体"/>
          <w:b w:val="0"/>
          <w:bCs w:val="0"/>
          <w:color w:val="auto"/>
          <w:kern w:val="0"/>
          <w:sz w:val="21"/>
          <w:szCs w:val="21"/>
          <w:lang w:val="en-US" w:eastAsia="zh-CN" w:bidi="ar-SA"/>
        </w:rPr>
        <w:t>能力证明：</w:t>
      </w:r>
      <w:r>
        <w:rPr>
          <w:rFonts w:hint="eastAsia" w:ascii="宋体" w:hAnsi="宋体" w:eastAsia="宋体" w:cs="宋体"/>
          <w:b w:val="0"/>
          <w:bCs w:val="0"/>
          <w:color w:val="auto"/>
          <w:kern w:val="0"/>
          <w:sz w:val="21"/>
          <w:szCs w:val="21"/>
          <w:lang w:val="en-US" w:eastAsia="zh-CN" w:bidi="ar-SA"/>
        </w:rPr>
        <w:t>提供具有履行</w:t>
      </w:r>
      <w:r>
        <w:rPr>
          <w:rFonts w:hint="eastAsia" w:ascii="宋体" w:hAnsi="宋体" w:cs="宋体"/>
          <w:b w:val="0"/>
          <w:bCs w:val="0"/>
          <w:color w:val="auto"/>
          <w:kern w:val="0"/>
          <w:sz w:val="21"/>
          <w:szCs w:val="21"/>
          <w:lang w:val="en-US" w:eastAsia="zh-CN" w:bidi="ar-SA"/>
        </w:rPr>
        <w:t>本项目</w:t>
      </w:r>
      <w:r>
        <w:rPr>
          <w:rFonts w:hint="eastAsia" w:ascii="宋体" w:hAnsi="宋体" w:eastAsia="宋体" w:cs="宋体"/>
          <w:b w:val="0"/>
          <w:bCs w:val="0"/>
          <w:color w:val="auto"/>
          <w:kern w:val="0"/>
          <w:sz w:val="21"/>
          <w:szCs w:val="21"/>
          <w:lang w:val="en-US" w:eastAsia="zh-CN" w:bidi="ar-SA"/>
        </w:rPr>
        <w:t>合同所必需的设备和专业技术能力的证明资料或承诺书</w:t>
      </w:r>
      <w:r>
        <w:rPr>
          <w:rFonts w:hint="eastAsia" w:ascii="宋体" w:hAnsi="宋体" w:cs="宋体"/>
          <w:b w:val="0"/>
          <w:bCs w:val="0"/>
          <w:color w:val="auto"/>
          <w:kern w:val="0"/>
          <w:sz w:val="21"/>
          <w:szCs w:val="21"/>
          <w:lang w:val="en-US" w:eastAsia="zh-CN" w:bidi="ar-SA"/>
        </w:rPr>
        <w:t>。</w:t>
      </w:r>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19" w:name="_Toc29586"/>
      <w:bookmarkStart w:id="220" w:name="_Toc18606"/>
      <w:bookmarkStart w:id="221" w:name="_Toc4489"/>
      <w:bookmarkStart w:id="222" w:name="_Toc15183"/>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6</w:t>
      </w:r>
      <w:r>
        <w:rPr>
          <w:rFonts w:hint="eastAsia" w:ascii="宋体" w:hAnsi="宋体" w:eastAsia="宋体" w:cs="宋体"/>
          <w:b w:val="0"/>
          <w:bCs w:val="0"/>
          <w:kern w:val="0"/>
          <w:sz w:val="21"/>
          <w:szCs w:val="21"/>
          <w:lang w:val="en-US" w:eastAsia="zh-CN" w:bidi="ar-SA"/>
        </w:rPr>
        <w:t>）信用记录：提供《书面声明</w:t>
      </w:r>
      <w:r>
        <w:rPr>
          <w:rFonts w:hint="eastAsia" w:ascii="宋体" w:hAnsi="宋体" w:cs="宋体"/>
          <w:b w:val="0"/>
          <w:bCs w:val="0"/>
          <w:kern w:val="0"/>
          <w:sz w:val="21"/>
          <w:szCs w:val="21"/>
          <w:lang w:val="en-US" w:eastAsia="zh-CN" w:bidi="ar-SA"/>
        </w:rPr>
        <w:t>函</w:t>
      </w:r>
      <w:r>
        <w:rPr>
          <w:rFonts w:hint="eastAsia" w:ascii="宋体" w:hAnsi="宋体" w:eastAsia="宋体" w:cs="宋体"/>
          <w:b w:val="0"/>
          <w:bCs w:val="0"/>
          <w:kern w:val="0"/>
          <w:sz w:val="21"/>
          <w:szCs w:val="21"/>
          <w:lang w:val="en-US" w:eastAsia="zh-CN" w:bidi="ar-SA"/>
        </w:rPr>
        <w:t>》（按给定格式填写），供应商不得为“信用中国”网站记录的严重失信主体、重大税收违法失信主体、政府采购严重违法失信行为记录名单，不得为“中国政府采购网”的政府采购严重违法失信行为记录名单中被财政部门禁止参加政府采购活动的企业。</w:t>
      </w:r>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cs="宋体"/>
          <w:b w:val="0"/>
          <w:bCs w:val="0"/>
          <w:kern w:val="0"/>
          <w:sz w:val="21"/>
          <w:szCs w:val="21"/>
          <w:lang w:val="en-US" w:eastAsia="zh-CN" w:bidi="ar-SA"/>
        </w:rPr>
      </w:pPr>
      <w:bookmarkStart w:id="223" w:name="_Toc23954"/>
      <w:bookmarkStart w:id="224" w:name="_Toc6341"/>
      <w:bookmarkStart w:id="225" w:name="_Toc26484"/>
      <w:bookmarkStart w:id="226" w:name="_Toc10587"/>
      <w:r>
        <w:rPr>
          <w:rFonts w:hint="eastAsia" w:ascii="宋体" w:hAnsi="宋体" w:cs="宋体"/>
          <w:b w:val="0"/>
          <w:bCs w:val="0"/>
          <w:kern w:val="0"/>
          <w:sz w:val="21"/>
          <w:szCs w:val="21"/>
          <w:lang w:val="en-US" w:eastAsia="zh-CN" w:bidi="ar-SA"/>
        </w:rPr>
        <w:t>（7）身份证明书：法定代表人参加谈判的，提供法定代表人证明书；法定代表人授权他人参加谈判的，提供法定代表人授权委托书。</w:t>
      </w:r>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27" w:name="_Toc6554"/>
      <w:bookmarkStart w:id="228" w:name="_Toc12876"/>
      <w:bookmarkStart w:id="229" w:name="_Toc18652"/>
      <w:bookmarkStart w:id="230" w:name="_Toc7779"/>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8</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信用承诺书：</w:t>
      </w:r>
      <w:r>
        <w:rPr>
          <w:rFonts w:hint="eastAsia" w:ascii="宋体" w:hAnsi="宋体" w:eastAsia="宋体" w:cs="宋体"/>
          <w:b w:val="0"/>
          <w:bCs w:val="0"/>
          <w:kern w:val="0"/>
          <w:sz w:val="21"/>
          <w:szCs w:val="21"/>
          <w:lang w:val="en-US" w:eastAsia="zh-CN" w:bidi="ar-SA"/>
        </w:rPr>
        <w:t>提供</w:t>
      </w:r>
      <w:r>
        <w:rPr>
          <w:rFonts w:hint="eastAsia" w:ascii="宋体" w:hAnsi="宋体" w:cs="宋体"/>
          <w:b w:val="0"/>
          <w:bCs w:val="0"/>
          <w:kern w:val="0"/>
          <w:sz w:val="21"/>
          <w:szCs w:val="21"/>
          <w:lang w:val="en-US" w:eastAsia="zh-CN" w:bidi="ar-SA"/>
        </w:rPr>
        <w:t>《</w:t>
      </w:r>
      <w:r>
        <w:rPr>
          <w:rFonts w:hint="eastAsia" w:ascii="宋体" w:hAnsi="宋体" w:eastAsia="宋体" w:cs="宋体"/>
          <w:b w:val="0"/>
          <w:bCs w:val="0"/>
          <w:kern w:val="0"/>
          <w:sz w:val="21"/>
          <w:szCs w:val="21"/>
          <w:lang w:val="en-US" w:eastAsia="zh-CN" w:bidi="ar-SA"/>
        </w:rPr>
        <w:t>榆林市政府采购</w:t>
      </w:r>
      <w:r>
        <w:rPr>
          <w:rFonts w:hint="eastAsia" w:ascii="宋体" w:hAnsi="宋体" w:cs="宋体"/>
          <w:b w:val="0"/>
          <w:bCs w:val="0"/>
          <w:kern w:val="0"/>
          <w:sz w:val="21"/>
          <w:szCs w:val="21"/>
          <w:lang w:val="en-US" w:eastAsia="zh-CN" w:bidi="ar-SA"/>
        </w:rPr>
        <w:t>货物</w:t>
      </w:r>
      <w:r>
        <w:rPr>
          <w:rFonts w:hint="eastAsia" w:ascii="宋体" w:hAnsi="宋体" w:eastAsia="宋体" w:cs="宋体"/>
          <w:b w:val="0"/>
          <w:bCs w:val="0"/>
          <w:kern w:val="0"/>
          <w:sz w:val="21"/>
          <w:szCs w:val="21"/>
          <w:lang w:val="en-US" w:eastAsia="zh-CN" w:bidi="ar-SA"/>
        </w:rPr>
        <w:t>类项目供应商信用承诺书</w:t>
      </w:r>
      <w:r>
        <w:rPr>
          <w:rFonts w:hint="eastAsia" w:ascii="宋体" w:hAnsi="宋体" w:cs="宋体"/>
          <w:b w:val="0"/>
          <w:bCs w:val="0"/>
          <w:kern w:val="0"/>
          <w:sz w:val="21"/>
          <w:szCs w:val="21"/>
          <w:lang w:val="en-US" w:eastAsia="zh-CN" w:bidi="ar-SA"/>
        </w:rPr>
        <w:t>》（按给定格式填写）。</w:t>
      </w:r>
      <w:bookmarkEnd w:id="227"/>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31" w:name="_Toc2041"/>
      <w:bookmarkStart w:id="232" w:name="_Toc20337"/>
      <w:bookmarkStart w:id="233" w:name="_Toc14072"/>
      <w:bookmarkStart w:id="234" w:name="_Toc2055"/>
      <w:r>
        <w:rPr>
          <w:rFonts w:hint="eastAsia" w:ascii="宋体" w:hAnsi="宋体" w:cs="宋体"/>
          <w:b w:val="0"/>
          <w:bCs w:val="0"/>
          <w:kern w:val="0"/>
          <w:sz w:val="21"/>
          <w:szCs w:val="21"/>
          <w:lang w:val="en-US" w:eastAsia="zh-CN" w:bidi="ar-SA"/>
        </w:rPr>
        <w:t>（9）</w:t>
      </w:r>
      <w:r>
        <w:rPr>
          <w:rFonts w:hint="eastAsia" w:ascii="宋体" w:hAnsi="宋体" w:eastAsia="宋体" w:cs="宋体"/>
          <w:b w:val="0"/>
          <w:bCs w:val="0"/>
          <w:kern w:val="0"/>
          <w:sz w:val="21"/>
          <w:szCs w:val="21"/>
          <w:lang w:val="en-US" w:eastAsia="zh-CN" w:bidi="ar-SA"/>
        </w:rPr>
        <w:t>自主上报信用承诺书</w:t>
      </w:r>
      <w:r>
        <w:rPr>
          <w:rFonts w:hint="eastAsia" w:ascii="宋体" w:hAnsi="宋体" w:cs="宋体"/>
          <w:b w:val="0"/>
          <w:bCs w:val="0"/>
          <w:kern w:val="0"/>
          <w:sz w:val="21"/>
          <w:szCs w:val="21"/>
          <w:lang w:val="en-US" w:eastAsia="zh-CN" w:bidi="ar-SA"/>
        </w:rPr>
        <w:t>情况：</w:t>
      </w:r>
      <w:r>
        <w:rPr>
          <w:rFonts w:hint="eastAsia" w:ascii="宋体" w:hAnsi="宋体" w:eastAsia="宋体" w:cs="宋体"/>
          <w:b w:val="0"/>
          <w:bCs w:val="0"/>
          <w:kern w:val="0"/>
          <w:sz w:val="21"/>
          <w:szCs w:val="21"/>
          <w:lang w:val="en-US" w:eastAsia="zh-CN" w:bidi="ar-SA"/>
        </w:rPr>
        <w:t>供应商及其授权委托人应在“信用中国（陕西榆林）”网站（www.ylcredit.gov.cn）进行注册、登录，自主上报信用承诺书</w:t>
      </w:r>
      <w:r>
        <w:rPr>
          <w:rFonts w:hint="eastAsia" w:ascii="宋体" w:hAnsi="宋体" w:cs="宋体"/>
          <w:b w:val="0"/>
          <w:bCs w:val="0"/>
          <w:kern w:val="0"/>
          <w:sz w:val="21"/>
          <w:szCs w:val="21"/>
          <w:lang w:val="en-US" w:eastAsia="zh-CN" w:bidi="ar-SA"/>
        </w:rPr>
        <w:t>（具体操作及格式详见竞争性谈判文件）。</w:t>
      </w:r>
      <w:bookmarkEnd w:id="231"/>
      <w:bookmarkEnd w:id="232"/>
      <w:bookmarkEnd w:id="233"/>
      <w:bookmarkEnd w:id="234"/>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235" w:name="_Toc10054"/>
      <w:bookmarkStart w:id="236" w:name="_Toc20313"/>
      <w:bookmarkStart w:id="237" w:name="_Toc3173"/>
      <w:bookmarkStart w:id="238" w:name="_Toc9887"/>
      <w:r>
        <w:rPr>
          <w:rFonts w:hint="eastAsia" w:ascii="宋体" w:hAnsi="宋体" w:eastAsia="宋体" w:cs="宋体"/>
          <w:b w:val="0"/>
          <w:bCs w:val="0"/>
          <w:kern w:val="0"/>
          <w:sz w:val="21"/>
          <w:szCs w:val="21"/>
          <w:lang w:val="en-US" w:eastAsia="zh-CN" w:bidi="ar-SA"/>
        </w:rPr>
        <w:t>（1</w:t>
      </w:r>
      <w:r>
        <w:rPr>
          <w:rFonts w:hint="eastAsia" w:ascii="宋体" w:hAnsi="宋体" w:cs="宋体"/>
          <w:b w:val="0"/>
          <w:bCs w:val="0"/>
          <w:kern w:val="0"/>
          <w:sz w:val="21"/>
          <w:szCs w:val="21"/>
          <w:lang w:val="en-US" w:eastAsia="zh-CN" w:bidi="ar-SA"/>
        </w:rPr>
        <w:t>0</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保证金缴纳凭证：</w:t>
      </w:r>
      <w:r>
        <w:rPr>
          <w:rFonts w:hint="eastAsia" w:ascii="宋体" w:hAnsi="宋体" w:eastAsia="宋体" w:cs="宋体"/>
          <w:b w:val="0"/>
          <w:bCs w:val="0"/>
          <w:kern w:val="0"/>
          <w:sz w:val="21"/>
          <w:szCs w:val="21"/>
          <w:lang w:val="en-US" w:eastAsia="zh-CN" w:bidi="ar-SA"/>
        </w:rPr>
        <w:t>提供谈判保证金缴纳凭证。</w:t>
      </w:r>
      <w:bookmarkEnd w:id="199"/>
      <w:bookmarkEnd w:id="235"/>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color w:val="auto"/>
          <w:kern w:val="0"/>
          <w:sz w:val="21"/>
          <w:szCs w:val="21"/>
          <w:lang w:val="en-US" w:eastAsia="zh-CN" w:bidi="ar-SA"/>
        </w:rPr>
      </w:pPr>
      <w:bookmarkStart w:id="239" w:name="_Toc24467"/>
      <w:r>
        <w:rPr>
          <w:rFonts w:hint="eastAsia" w:ascii="宋体" w:hAnsi="宋体" w:eastAsia="宋体" w:cs="宋体"/>
          <w:b/>
          <w:bCs/>
          <w:color w:val="auto"/>
          <w:kern w:val="0"/>
          <w:sz w:val="21"/>
          <w:szCs w:val="21"/>
          <w:lang w:val="en-US" w:eastAsia="zh-CN" w:bidi="ar-SA"/>
        </w:rPr>
        <w:t>三、获取采购文件</w:t>
      </w:r>
      <w:bookmarkEnd w:id="171"/>
      <w:bookmarkEnd w:id="172"/>
      <w:bookmarkEnd w:id="173"/>
      <w:bookmarkEnd w:id="174"/>
      <w:bookmarkEnd w:id="175"/>
      <w:bookmarkEnd w:id="176"/>
      <w:bookmarkEnd w:id="177"/>
      <w:bookmarkEnd w:id="178"/>
      <w:bookmarkEnd w:id="239"/>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40" w:name="_Toc5288"/>
      <w:bookmarkStart w:id="241" w:name="_Toc25648"/>
      <w:bookmarkStart w:id="242" w:name="_Toc693"/>
      <w:bookmarkStart w:id="243" w:name="_Toc26106"/>
      <w:bookmarkStart w:id="244" w:name="_Toc10377"/>
      <w:bookmarkStart w:id="245" w:name="_Toc20096"/>
      <w:bookmarkStart w:id="246" w:name="_Toc27683"/>
      <w:bookmarkStart w:id="247" w:name="_Toc28199"/>
      <w:bookmarkStart w:id="248" w:name="_Toc31249"/>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时  间：</w:t>
      </w:r>
      <w:bookmarkEnd w:id="240"/>
      <w:bookmarkEnd w:id="241"/>
      <w:bookmarkEnd w:id="242"/>
      <w:bookmarkEnd w:id="243"/>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2022年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09</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日至2022年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09</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27</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日，每天午0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9</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:00:00至12:00:00，下午14:</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0:00至1</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7</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:00:00（北京时间,法定节假日除外）</w:t>
      </w:r>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49" w:name="_Toc11097"/>
      <w:bookmarkStart w:id="250" w:name="_Toc30814"/>
      <w:bookmarkStart w:id="251" w:name="_Toc29607"/>
      <w:bookmarkStart w:id="252" w:name="_Toc12912"/>
      <w:bookmarkStart w:id="253" w:name="_Toc21020"/>
      <w:bookmarkStart w:id="254" w:name="_Toc29881"/>
      <w:bookmarkStart w:id="255" w:name="_Toc28104"/>
      <w:bookmarkStart w:id="256" w:name="_Toc27372"/>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地  点：</w:t>
      </w:r>
      <w:bookmarkEnd w:id="249"/>
      <w:bookmarkEnd w:id="250"/>
      <w:bookmarkEnd w:id="251"/>
      <w:bookmarkEnd w:id="252"/>
      <w:bookmarkEnd w:id="253"/>
      <w:bookmarkEnd w:id="254"/>
      <w:bookmarkEnd w:id="255"/>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陕西省榆林市财政局家属小区1号楼二单元1102室</w:t>
      </w:r>
      <w:bookmarkEnd w:id="256"/>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57" w:name="_Toc4760"/>
      <w:bookmarkStart w:id="258" w:name="_Toc1800"/>
      <w:bookmarkStart w:id="259" w:name="_Toc16777"/>
      <w:bookmarkStart w:id="260" w:name="_Toc8083"/>
      <w:bookmarkStart w:id="261" w:name="_Toc7644"/>
      <w:bookmarkStart w:id="262" w:name="_Toc30307"/>
      <w:bookmarkStart w:id="263" w:name="_Toc19698"/>
      <w:bookmarkStart w:id="264" w:name="_Toc16641"/>
      <w:bookmarkStart w:id="265" w:name="_Toc4079"/>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方  式：</w:t>
      </w:r>
      <w:bookmarkEnd w:id="257"/>
      <w:bookmarkEnd w:id="258"/>
      <w:bookmarkEnd w:id="259"/>
      <w:bookmarkEnd w:id="260"/>
      <w:bookmarkEnd w:id="261"/>
      <w:bookmarkEnd w:id="262"/>
      <w:bookmarkEnd w:id="263"/>
      <w:bookmarkEnd w:id="264"/>
      <w:r>
        <w:rPr>
          <w:rFonts w:hint="eastAsia" w:ascii="宋体" w:hAnsi="宋体" w:cs="宋体"/>
          <w:b w:val="0"/>
          <w:bCs w:val="0"/>
          <w:color w:val="000000" w:themeColor="text1"/>
          <w:kern w:val="0"/>
          <w:sz w:val="21"/>
          <w:szCs w:val="21"/>
          <w:lang w:val="en-US" w:eastAsia="zh-CN" w:bidi="ar-SA"/>
          <w14:textFill>
            <w14:solidFill>
              <w14:schemeClr w14:val="tx1"/>
            </w14:solidFill>
          </w14:textFill>
        </w:rPr>
        <w:t>线下确认获取</w:t>
      </w:r>
      <w:bookmarkEnd w:id="265"/>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66" w:name="_Toc25138"/>
      <w:bookmarkStart w:id="267" w:name="_Toc22030"/>
      <w:bookmarkStart w:id="268" w:name="_Toc1061"/>
      <w:bookmarkStart w:id="269" w:name="_Toc14541"/>
      <w:bookmarkStart w:id="270" w:name="_Toc6563"/>
      <w:bookmarkStart w:id="271" w:name="_Toc22452"/>
      <w:bookmarkStart w:id="272" w:name="_Toc30743"/>
      <w:bookmarkStart w:id="273" w:name="_Toc28216"/>
      <w:bookmarkStart w:id="274" w:name="_Toc1990"/>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售  价：免费赠送</w:t>
      </w:r>
      <w:bookmarkEnd w:id="266"/>
      <w:bookmarkEnd w:id="267"/>
      <w:bookmarkEnd w:id="268"/>
      <w:bookmarkEnd w:id="269"/>
      <w:bookmarkEnd w:id="270"/>
      <w:bookmarkEnd w:id="271"/>
      <w:bookmarkEnd w:id="272"/>
      <w:bookmarkEnd w:id="273"/>
      <w:bookmarkEnd w:id="274"/>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bookmarkStart w:id="275" w:name="_Toc17309"/>
      <w:bookmarkStart w:id="276" w:name="_Toc15530"/>
      <w:bookmarkStart w:id="277" w:name="_Toc10092"/>
      <w:bookmarkStart w:id="278" w:name="_Toc22699"/>
      <w:bookmarkStart w:id="279" w:name="_Toc6858"/>
      <w:bookmarkStart w:id="280" w:name="_Toc24132"/>
      <w:bookmarkStart w:id="281" w:name="_Toc29791"/>
      <w:bookmarkStart w:id="282" w:name="_Toc22260"/>
      <w:bookmarkStart w:id="283" w:name="_Toc2382"/>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四、响应文件提交</w:t>
      </w:r>
      <w:bookmarkEnd w:id="275"/>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84" w:name="_Toc8372"/>
      <w:bookmarkStart w:id="285" w:name="_Toc11198"/>
      <w:bookmarkStart w:id="286" w:name="_Toc14268"/>
      <w:bookmarkStart w:id="287" w:name="_Toc1418"/>
      <w:bookmarkStart w:id="288" w:name="_Toc11585"/>
      <w:bookmarkStart w:id="289" w:name="_Toc16285"/>
      <w:bookmarkStart w:id="290" w:name="_Toc15498"/>
      <w:bookmarkStart w:id="291" w:name="_Toc27381"/>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截止时间：</w:t>
      </w:r>
      <w:bookmarkEnd w:id="284"/>
      <w:bookmarkEnd w:id="285"/>
      <w:bookmarkEnd w:id="286"/>
      <w:bookmarkEnd w:id="287"/>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2022年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09</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28</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时</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30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分00秒（北京时间）</w:t>
      </w:r>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292" w:name="_Toc23579"/>
      <w:bookmarkStart w:id="293" w:name="_Toc20008"/>
      <w:bookmarkStart w:id="294" w:name="_Toc26197"/>
      <w:bookmarkStart w:id="295" w:name="_Toc31356"/>
      <w:bookmarkStart w:id="296" w:name="_Toc29533"/>
      <w:bookmarkStart w:id="297" w:name="_Toc30191"/>
      <w:bookmarkStart w:id="298" w:name="_Toc27075"/>
      <w:bookmarkStart w:id="299" w:name="_Toc23447"/>
      <w:bookmarkStart w:id="300" w:name="_Toc20722"/>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地    点：</w:t>
      </w:r>
      <w:bookmarkEnd w:id="292"/>
      <w:bookmarkEnd w:id="293"/>
      <w:bookmarkEnd w:id="294"/>
      <w:bookmarkEnd w:id="295"/>
      <w:bookmarkEnd w:id="296"/>
      <w:bookmarkEnd w:id="297"/>
      <w:bookmarkEnd w:id="298"/>
      <w:bookmarkEnd w:id="299"/>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陕西省榆林市财政局家属小区1号楼二单元1102室</w:t>
      </w:r>
      <w:bookmarkEnd w:id="300"/>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bookmarkStart w:id="301" w:name="_Toc8237"/>
      <w:bookmarkStart w:id="302" w:name="_Toc29945"/>
      <w:bookmarkStart w:id="303" w:name="_Toc29795"/>
      <w:bookmarkStart w:id="304" w:name="_Toc15313"/>
      <w:bookmarkStart w:id="305" w:name="_Toc6940"/>
      <w:bookmarkStart w:id="306" w:name="_Toc5431"/>
      <w:bookmarkStart w:id="307" w:name="_Toc7782"/>
      <w:bookmarkStart w:id="308" w:name="_Toc19436"/>
      <w:bookmarkStart w:id="309" w:name="_Toc23965"/>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五、</w:t>
      </w:r>
      <w:bookmarkEnd w:id="301"/>
      <w:bookmarkEnd w:id="302"/>
      <w:bookmarkEnd w:id="303"/>
      <w:bookmarkEnd w:id="304"/>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开启</w:t>
      </w:r>
      <w:bookmarkEnd w:id="305"/>
      <w:bookmarkEnd w:id="306"/>
      <w:bookmarkEnd w:id="307"/>
      <w:bookmarkEnd w:id="308"/>
      <w:bookmarkEnd w:id="309"/>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bookmarkStart w:id="310" w:name="_Toc6380"/>
      <w:bookmarkStart w:id="311" w:name="_Toc19041"/>
      <w:bookmarkStart w:id="312" w:name="_Toc31199"/>
      <w:bookmarkStart w:id="313" w:name="_Toc13871"/>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时间：2022年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09</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28</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时</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30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分00秒（北京时间）</w:t>
      </w:r>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0"/>
        <w:rPr>
          <w:rFonts w:hint="eastAsia" w:ascii="宋体" w:hAnsi="宋体" w:eastAsia="宋体" w:cs="宋体"/>
          <w:b w:val="0"/>
          <w:bCs w:val="0"/>
          <w:color w:val="FF0000"/>
          <w:kern w:val="0"/>
          <w:sz w:val="21"/>
          <w:szCs w:val="21"/>
          <w:lang w:val="en-US" w:eastAsia="zh-CN" w:bidi="ar-SA"/>
        </w:rPr>
      </w:pPr>
      <w:bookmarkStart w:id="314" w:name="_Toc8423"/>
      <w:bookmarkStart w:id="315" w:name="_Toc29490"/>
      <w:bookmarkStart w:id="316" w:name="_Toc14605"/>
      <w:bookmarkStart w:id="317" w:name="_Toc10569"/>
      <w:bookmarkStart w:id="318" w:name="_Toc8123"/>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地点：</w:t>
      </w:r>
      <w:bookmarkEnd w:id="314"/>
      <w:bookmarkEnd w:id="315"/>
      <w:bookmarkEnd w:id="316"/>
      <w:bookmarkEnd w:id="317"/>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陕西省榆林市财政局家属小区1号楼二单元1102室</w:t>
      </w:r>
      <w:bookmarkEnd w:id="318"/>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kern w:val="0"/>
          <w:sz w:val="21"/>
          <w:szCs w:val="21"/>
          <w:lang w:val="en-US" w:eastAsia="zh-CN" w:bidi="ar-SA"/>
        </w:rPr>
      </w:pPr>
      <w:bookmarkStart w:id="319" w:name="_Toc7341"/>
      <w:bookmarkStart w:id="320" w:name="_Toc16548"/>
      <w:bookmarkStart w:id="321" w:name="_Toc4339"/>
      <w:bookmarkStart w:id="322" w:name="_Toc4731"/>
      <w:bookmarkStart w:id="323" w:name="_Toc3453"/>
      <w:bookmarkStart w:id="324" w:name="_Toc32101"/>
      <w:bookmarkStart w:id="325" w:name="_Toc27647"/>
      <w:bookmarkStart w:id="326" w:name="_Toc2791"/>
      <w:bookmarkStart w:id="327" w:name="_Toc5700"/>
      <w:r>
        <w:rPr>
          <w:rFonts w:hint="eastAsia" w:ascii="宋体" w:hAnsi="宋体" w:eastAsia="宋体" w:cs="宋体"/>
          <w:b/>
          <w:bCs/>
          <w:kern w:val="0"/>
          <w:sz w:val="21"/>
          <w:szCs w:val="21"/>
          <w:lang w:val="en-US" w:eastAsia="zh-CN" w:bidi="ar-SA"/>
        </w:rPr>
        <w:t>六、公告期限</w:t>
      </w:r>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kern w:val="0"/>
          <w:sz w:val="21"/>
          <w:szCs w:val="21"/>
          <w:lang w:val="en-US" w:eastAsia="zh-CN" w:bidi="ar-SA"/>
        </w:rPr>
      </w:pPr>
      <w:bookmarkStart w:id="328" w:name="_Toc7429"/>
      <w:bookmarkStart w:id="329" w:name="_Toc4280"/>
      <w:bookmarkStart w:id="330" w:name="_Toc3571"/>
      <w:bookmarkStart w:id="331" w:name="_Toc23784"/>
      <w:r>
        <w:rPr>
          <w:rFonts w:hint="eastAsia" w:ascii="宋体" w:hAnsi="宋体" w:eastAsia="宋体" w:cs="宋体"/>
          <w:b w:val="0"/>
          <w:bCs w:val="0"/>
          <w:kern w:val="0"/>
          <w:sz w:val="21"/>
          <w:szCs w:val="21"/>
          <w:lang w:val="en-US" w:eastAsia="zh-CN" w:bidi="ar-SA"/>
        </w:rPr>
        <w:t>自本公告发布之日起</w:t>
      </w:r>
      <w:r>
        <w:rPr>
          <w:rFonts w:hint="eastAsia" w:ascii="宋体" w:hAnsi="宋体"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个工作日。</w:t>
      </w:r>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288" w:lineRule="auto"/>
        <w:ind w:right="0"/>
        <w:textAlignment w:val="auto"/>
        <w:outlineLvl w:val="1"/>
        <w:rPr>
          <w:rFonts w:hint="eastAsia" w:ascii="宋体" w:hAnsi="宋体" w:eastAsia="宋体" w:cs="宋体"/>
          <w:b/>
          <w:bCs/>
          <w:kern w:val="0"/>
          <w:sz w:val="21"/>
          <w:szCs w:val="21"/>
          <w:lang w:val="en-US" w:eastAsia="zh-CN" w:bidi="ar-SA"/>
        </w:rPr>
      </w:pPr>
      <w:bookmarkStart w:id="332" w:name="_Toc29847"/>
      <w:bookmarkStart w:id="333" w:name="_Toc17388"/>
      <w:bookmarkStart w:id="334" w:name="_Toc14386"/>
      <w:bookmarkStart w:id="335" w:name="_Toc9345"/>
      <w:bookmarkStart w:id="336" w:name="_Toc32735"/>
      <w:r>
        <w:rPr>
          <w:rFonts w:hint="eastAsia" w:ascii="宋体" w:hAnsi="宋体" w:eastAsia="宋体" w:cs="宋体"/>
          <w:b/>
          <w:bCs/>
          <w:kern w:val="0"/>
          <w:sz w:val="21"/>
          <w:szCs w:val="21"/>
          <w:lang w:val="en-US" w:eastAsia="zh-CN" w:bidi="ar-SA"/>
        </w:rPr>
        <w:t>七、其他补充事宜</w:t>
      </w:r>
      <w:bookmarkEnd w:id="324"/>
      <w:bookmarkEnd w:id="325"/>
      <w:bookmarkEnd w:id="326"/>
      <w:bookmarkEnd w:id="327"/>
      <w:bookmarkEnd w:id="332"/>
      <w:bookmarkEnd w:id="333"/>
      <w:bookmarkEnd w:id="334"/>
      <w:bookmarkEnd w:id="335"/>
      <w:bookmarkEnd w:id="336"/>
    </w:p>
    <w:p>
      <w:pPr>
        <w:pStyle w:val="44"/>
        <w:keepNext w:val="0"/>
        <w:keepLines w:val="0"/>
        <w:pageBreakBefore w:val="0"/>
        <w:widowControl w:val="0"/>
        <w:kinsoku/>
        <w:wordWrap/>
        <w:overflowPunct/>
        <w:topLinePunct w:val="0"/>
        <w:autoSpaceDE/>
        <w:autoSpaceDN/>
        <w:bidi w:val="0"/>
        <w:adjustRightInd/>
        <w:snapToGrid/>
        <w:spacing w:before="0" w:after="0" w:line="288" w:lineRule="auto"/>
        <w:ind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1.供应商未办理陕西省公共资源交易中心CA锁的可到榆林市市民大厦四楼交易中心窗口办理，咨询电话0912-3515031、029-88661298或4006-369-888（陕西CA联系电话）。</w:t>
      </w:r>
    </w:p>
    <w:p>
      <w:pPr>
        <w:pStyle w:val="44"/>
        <w:keepNext w:val="0"/>
        <w:keepLines w:val="0"/>
        <w:pageBreakBefore w:val="0"/>
        <w:widowControl w:val="0"/>
        <w:kinsoku/>
        <w:wordWrap/>
        <w:overflowPunct/>
        <w:topLinePunct w:val="0"/>
        <w:autoSpaceDE/>
        <w:autoSpaceDN/>
        <w:bidi w:val="0"/>
        <w:adjustRightInd/>
        <w:snapToGrid/>
        <w:spacing w:before="0" w:after="0" w:line="288" w:lineRule="auto"/>
        <w:ind w:right="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b w:val="0"/>
          <w:bCs w:val="0"/>
          <w:kern w:val="0"/>
          <w:sz w:val="21"/>
          <w:szCs w:val="21"/>
          <w:lang w:val="en-US" w:eastAsia="zh-CN" w:bidi="ar-SA"/>
        </w:rPr>
        <w:t>供应商法定代表人为同一人或者存在直接控股、管理关系的不同供应商不得参加同一合同项下的政府采购活动。</w:t>
      </w:r>
    </w:p>
    <w:p>
      <w:pPr>
        <w:pStyle w:val="44"/>
        <w:keepNext w:val="0"/>
        <w:keepLines w:val="0"/>
        <w:pageBreakBefore w:val="0"/>
        <w:widowControl w:val="0"/>
        <w:kinsoku/>
        <w:wordWrap/>
        <w:overflowPunct/>
        <w:topLinePunct w:val="0"/>
        <w:autoSpaceDE/>
        <w:autoSpaceDN/>
        <w:bidi w:val="0"/>
        <w:adjustRightInd/>
        <w:snapToGrid/>
        <w:spacing w:before="0" w:after="0" w:line="288" w:lineRule="auto"/>
        <w:ind w:right="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.关于</w:t>
      </w:r>
      <w:r>
        <w:rPr>
          <w:rFonts w:hint="eastAsia" w:ascii="宋体" w:hAnsi="宋体" w:eastAsia="宋体" w:cs="宋体"/>
          <w:b w:val="0"/>
          <w:bCs w:val="0"/>
          <w:kern w:val="0"/>
          <w:sz w:val="21"/>
          <w:szCs w:val="21"/>
          <w:lang w:val="en-US" w:eastAsia="zh-CN" w:bidi="ar-SA"/>
        </w:rPr>
        <w:t>自主上报信用承诺书事宜，遵循</w:t>
      </w:r>
      <w:r>
        <w:rPr>
          <w:rFonts w:hint="eastAsia" w:ascii="宋体" w:hAnsi="宋体" w:eastAsia="宋体" w:cs="宋体"/>
          <w:sz w:val="21"/>
          <w:szCs w:val="21"/>
          <w:lang w:val="en-US" w:eastAsia="zh-CN"/>
        </w:rPr>
        <w:t>《榆林市公共资源交易中心关于公共资源交易信用承诺网上公示的通知》（榆交易函〔2021〕19号）文件相关要求执行。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left"/>
        <w:textAlignment w:val="auto"/>
        <w:outlineLvl w:val="1"/>
        <w:rPr>
          <w:rFonts w:hint="default" w:ascii="宋体" w:hAnsi="宋体" w:eastAsia="宋体" w:cs="宋体"/>
          <w:sz w:val="21"/>
          <w:szCs w:val="21"/>
          <w:lang w:val="en-US" w:eastAsia="zh-CN"/>
        </w:rPr>
      </w:pPr>
      <w:bookmarkStart w:id="337" w:name="_Toc191"/>
      <w:r>
        <w:rPr>
          <w:rFonts w:hint="eastAsia" w:ascii="宋体" w:hAnsi="宋体" w:cs="宋体"/>
          <w:sz w:val="21"/>
          <w:szCs w:val="21"/>
          <w:lang w:val="en-US" w:eastAsia="zh-CN"/>
        </w:rPr>
        <w:t>4.供应商需在</w:t>
      </w:r>
      <w:r>
        <w:rPr>
          <w:rFonts w:hint="eastAsia" w:ascii="宋体" w:hAnsi="宋体" w:eastAsia="宋体" w:cs="宋体"/>
          <w:b w:val="0"/>
          <w:bCs w:val="0"/>
          <w:kern w:val="0"/>
          <w:sz w:val="21"/>
          <w:szCs w:val="21"/>
          <w:lang w:val="en-US" w:eastAsia="zh-CN" w:bidi="ar-SA"/>
        </w:rPr>
        <w:t>文件获取时间内</w:t>
      </w:r>
      <w:r>
        <w:rPr>
          <w:rFonts w:hint="eastAsia" w:ascii="宋体" w:hAnsi="宋体" w:cs="宋体"/>
          <w:b w:val="0"/>
          <w:bCs w:val="0"/>
          <w:kern w:val="0"/>
          <w:sz w:val="21"/>
          <w:szCs w:val="21"/>
          <w:lang w:val="en-US" w:eastAsia="zh-CN" w:bidi="ar-SA"/>
        </w:rPr>
        <w:t>到</w:t>
      </w:r>
      <w:r>
        <w:rPr>
          <w:rFonts w:hint="eastAsia" w:ascii="宋体" w:hAnsi="宋体" w:eastAsia="宋体" w:cs="宋体"/>
          <w:b w:val="0"/>
          <w:bCs w:val="0"/>
          <w:kern w:val="0"/>
          <w:sz w:val="21"/>
          <w:szCs w:val="21"/>
          <w:lang w:val="en-US" w:eastAsia="zh-CN" w:bidi="ar-SA"/>
        </w:rPr>
        <w:t>陕西五顺成建设项目管理有限公司（陕西省榆林市财政局家属小区1号楼二单元1102室）</w:t>
      </w:r>
      <w:r>
        <w:rPr>
          <w:rFonts w:hint="eastAsia" w:ascii="宋体" w:hAnsi="宋体" w:cs="宋体"/>
          <w:b w:val="0"/>
          <w:bCs w:val="0"/>
          <w:kern w:val="0"/>
          <w:sz w:val="21"/>
          <w:szCs w:val="21"/>
          <w:lang w:val="en-US" w:eastAsia="zh-CN" w:bidi="ar-SA"/>
        </w:rPr>
        <w:t>线下</w:t>
      </w:r>
      <w:r>
        <w:rPr>
          <w:rFonts w:hint="eastAsia" w:ascii="宋体" w:hAnsi="宋体" w:eastAsia="宋体" w:cs="宋体"/>
          <w:b w:val="0"/>
          <w:bCs w:val="0"/>
          <w:kern w:val="0"/>
          <w:sz w:val="21"/>
          <w:szCs w:val="21"/>
          <w:lang w:val="en-US" w:eastAsia="zh-CN" w:bidi="ar-SA"/>
        </w:rPr>
        <w:t>获取，确认报名及获取竞争性谈判文件时请携带①网上报名回执单；②单位介绍信原件；③经办人身份证原件及加盖供应商原色印章的复印件；双休及法定节假日除外,谢绝邮寄（供应商登录全国公共资源交易中心平台（陕西省）（http://www.sxggzyjy.cn/）在线上报名,选择“电子交易平台-陕西政府采购交易系统-陕西省公共资源交易平台-供应商”进行登录，登录后选择“交易乙方”身份进入供应商界面进行投标报名）。</w:t>
      </w:r>
      <w:bookmarkEnd w:id="337"/>
      <w:r>
        <w:rPr>
          <w:rFonts w:hint="eastAsia" w:ascii="宋体" w:hAnsi="宋体" w:eastAsia="宋体" w:cs="宋体"/>
          <w:b w:val="0"/>
          <w:bCs w:val="0"/>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outlineLvl w:val="1"/>
        <w:rPr>
          <w:rFonts w:hint="eastAsia" w:ascii="宋体" w:hAnsi="宋体" w:eastAsia="宋体" w:cs="宋体"/>
          <w:b/>
          <w:bCs/>
          <w:kern w:val="0"/>
          <w:sz w:val="21"/>
          <w:szCs w:val="21"/>
          <w:lang w:val="en-US" w:eastAsia="zh-CN" w:bidi="ar-SA"/>
        </w:rPr>
      </w:pPr>
      <w:bookmarkStart w:id="338" w:name="_Toc26456"/>
      <w:bookmarkStart w:id="339" w:name="_Toc28922"/>
      <w:bookmarkStart w:id="340" w:name="_Toc19131"/>
      <w:bookmarkStart w:id="341" w:name="_Toc1982"/>
      <w:bookmarkStart w:id="342" w:name="_Toc6884"/>
      <w:bookmarkStart w:id="343" w:name="_Toc5880"/>
      <w:bookmarkStart w:id="344" w:name="_Toc14145"/>
      <w:bookmarkStart w:id="345" w:name="_Toc19798"/>
      <w:bookmarkStart w:id="346" w:name="_Toc13874"/>
      <w:r>
        <w:rPr>
          <w:rFonts w:hint="eastAsia" w:ascii="宋体" w:hAnsi="宋体" w:cs="宋体"/>
          <w:b/>
          <w:bCs/>
          <w:kern w:val="0"/>
          <w:sz w:val="21"/>
          <w:szCs w:val="21"/>
          <w:lang w:val="en-US" w:eastAsia="zh-CN" w:bidi="ar-SA"/>
        </w:rPr>
        <w:t>八</w:t>
      </w:r>
      <w:r>
        <w:rPr>
          <w:rFonts w:hint="eastAsia" w:ascii="宋体" w:hAnsi="宋体" w:eastAsia="宋体" w:cs="宋体"/>
          <w:b/>
          <w:bCs/>
          <w:kern w:val="0"/>
          <w:sz w:val="21"/>
          <w:szCs w:val="21"/>
          <w:lang w:val="en-US" w:eastAsia="zh-CN" w:bidi="ar-SA"/>
        </w:rPr>
        <w:t>、凡对本次采购提出询问，请按以下方式联系。</w:t>
      </w:r>
      <w:bookmarkEnd w:id="338"/>
      <w:bookmarkEnd w:id="339"/>
      <w:bookmarkEnd w:id="340"/>
      <w:bookmarkEnd w:id="341"/>
      <w:bookmarkEnd w:id="342"/>
      <w:bookmarkEnd w:id="343"/>
      <w:bookmarkEnd w:id="344"/>
      <w:bookmarkEnd w:id="345"/>
      <w:bookmarkEnd w:id="346"/>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kern w:val="0"/>
          <w:sz w:val="21"/>
          <w:szCs w:val="21"/>
          <w:lang w:val="en-US" w:eastAsia="zh-CN" w:bidi="ar-SA"/>
        </w:rPr>
      </w:pPr>
      <w:bookmarkStart w:id="347" w:name="_Toc11867"/>
      <w:bookmarkStart w:id="348" w:name="_Toc26407"/>
      <w:bookmarkStart w:id="349" w:name="_Toc17496"/>
      <w:bookmarkStart w:id="350" w:name="_Toc8513"/>
      <w:bookmarkStart w:id="351" w:name="_Toc22935"/>
      <w:bookmarkStart w:id="352" w:name="_Toc12006"/>
      <w:bookmarkStart w:id="353" w:name="_Toc11669"/>
      <w:bookmarkStart w:id="354" w:name="_Toc31409"/>
      <w:r>
        <w:rPr>
          <w:rFonts w:hint="eastAsia" w:ascii="宋体" w:hAnsi="宋体" w:eastAsia="宋体" w:cs="宋体"/>
          <w:b w:val="0"/>
          <w:bCs w:val="0"/>
          <w:kern w:val="0"/>
          <w:sz w:val="21"/>
          <w:szCs w:val="21"/>
          <w:lang w:val="en-US" w:eastAsia="zh-CN" w:bidi="ar-SA"/>
        </w:rPr>
        <w:t>1.采购人信息</w:t>
      </w:r>
      <w:bookmarkEnd w:id="347"/>
      <w:bookmarkEnd w:id="348"/>
      <w:bookmarkEnd w:id="349"/>
      <w:bookmarkEnd w:id="350"/>
      <w:bookmarkEnd w:id="351"/>
      <w:bookmarkEnd w:id="352"/>
      <w:bookmarkEnd w:id="353"/>
      <w:bookmarkEnd w:id="354"/>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eastAsia" w:ascii="宋体" w:hAnsi="宋体" w:eastAsia="宋体" w:cs="宋体"/>
          <w:b w:val="0"/>
          <w:bCs w:val="0"/>
          <w:kern w:val="0"/>
          <w:sz w:val="21"/>
          <w:szCs w:val="21"/>
          <w:lang w:val="en-US" w:eastAsia="zh-CN" w:bidi="ar-SA"/>
        </w:rPr>
      </w:pPr>
      <w:bookmarkStart w:id="355" w:name="_Toc22466"/>
      <w:bookmarkStart w:id="356" w:name="_Toc7258"/>
      <w:bookmarkStart w:id="357" w:name="_Toc1519"/>
      <w:bookmarkStart w:id="358" w:name="_Toc8266"/>
      <w:bookmarkStart w:id="359" w:name="_Toc753"/>
      <w:r>
        <w:rPr>
          <w:rFonts w:hint="eastAsia" w:ascii="宋体" w:hAnsi="宋体" w:eastAsia="宋体" w:cs="宋体"/>
          <w:b w:val="0"/>
          <w:bCs w:val="0"/>
          <w:kern w:val="0"/>
          <w:sz w:val="21"/>
          <w:szCs w:val="21"/>
          <w:lang w:val="en-US" w:eastAsia="zh-CN" w:bidi="ar-SA"/>
        </w:rPr>
        <w:t>名称：</w:t>
      </w:r>
      <w:bookmarkEnd w:id="355"/>
      <w:bookmarkEnd w:id="356"/>
      <w:bookmarkEnd w:id="357"/>
      <w:bookmarkEnd w:id="358"/>
      <w:r>
        <w:rPr>
          <w:rFonts w:hint="eastAsia" w:ascii="宋体" w:hAnsi="宋体" w:eastAsia="宋体" w:cs="宋体"/>
          <w:b w:val="0"/>
          <w:bCs w:val="0"/>
          <w:kern w:val="0"/>
          <w:sz w:val="21"/>
          <w:szCs w:val="21"/>
          <w:lang w:val="en-US" w:eastAsia="zh-CN" w:bidi="ar-SA"/>
        </w:rPr>
        <w:t>榆林市爱国卫生运动服务中心</w:t>
      </w:r>
      <w:bookmarkEnd w:id="359"/>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default" w:ascii="宋体" w:hAnsi="宋体" w:eastAsia="宋体" w:cs="宋体"/>
          <w:b w:val="0"/>
          <w:bCs w:val="0"/>
          <w:kern w:val="0"/>
          <w:sz w:val="21"/>
          <w:szCs w:val="21"/>
          <w:lang w:val="en-US" w:eastAsia="zh-CN" w:bidi="ar-SA"/>
        </w:rPr>
      </w:pPr>
      <w:bookmarkStart w:id="360" w:name="_Toc1039"/>
      <w:bookmarkStart w:id="361" w:name="_Toc1616"/>
      <w:bookmarkStart w:id="362" w:name="_Toc10605"/>
      <w:bookmarkStart w:id="363" w:name="_Toc10199"/>
      <w:bookmarkStart w:id="364" w:name="_Toc15615"/>
      <w:bookmarkStart w:id="365" w:name="_Toc4372"/>
      <w:bookmarkStart w:id="366" w:name="_Toc20159"/>
      <w:bookmarkStart w:id="367" w:name="_Toc8665"/>
      <w:bookmarkStart w:id="368" w:name="_Toc28281"/>
      <w:r>
        <w:rPr>
          <w:rFonts w:hint="eastAsia" w:ascii="宋体" w:hAnsi="宋体" w:eastAsia="宋体" w:cs="宋体"/>
          <w:b w:val="0"/>
          <w:bCs w:val="0"/>
          <w:kern w:val="0"/>
          <w:sz w:val="21"/>
          <w:szCs w:val="21"/>
          <w:lang w:val="en-US" w:eastAsia="zh-CN" w:bidi="ar-SA"/>
        </w:rPr>
        <w:t>地址：</w:t>
      </w:r>
      <w:bookmarkEnd w:id="360"/>
      <w:bookmarkEnd w:id="361"/>
      <w:bookmarkEnd w:id="362"/>
      <w:bookmarkEnd w:id="363"/>
      <w:bookmarkEnd w:id="364"/>
      <w:bookmarkEnd w:id="365"/>
      <w:bookmarkEnd w:id="366"/>
      <w:bookmarkEnd w:id="367"/>
      <w:r>
        <w:rPr>
          <w:rFonts w:hint="eastAsia" w:ascii="宋体" w:hAnsi="宋体" w:cs="宋体"/>
          <w:b w:val="0"/>
          <w:bCs w:val="0"/>
          <w:kern w:val="0"/>
          <w:sz w:val="21"/>
          <w:szCs w:val="21"/>
          <w:lang w:val="en-US" w:eastAsia="zh-CN" w:bidi="ar-SA"/>
        </w:rPr>
        <w:t>榆林市人民政府2号楼612室</w:t>
      </w:r>
      <w:bookmarkEnd w:id="368"/>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default" w:ascii="宋体" w:hAnsi="宋体" w:eastAsia="宋体" w:cs="宋体"/>
          <w:b w:val="0"/>
          <w:bCs w:val="0"/>
          <w:kern w:val="0"/>
          <w:sz w:val="21"/>
          <w:szCs w:val="21"/>
          <w:lang w:val="en-US" w:eastAsia="zh-CN" w:bidi="ar-SA"/>
        </w:rPr>
      </w:pPr>
      <w:bookmarkStart w:id="369" w:name="_Toc22523"/>
      <w:bookmarkStart w:id="370" w:name="_Toc26277"/>
      <w:bookmarkStart w:id="371" w:name="_Toc14208"/>
      <w:bookmarkStart w:id="372" w:name="_Toc28524"/>
      <w:bookmarkStart w:id="373" w:name="_Toc20778"/>
      <w:bookmarkStart w:id="374" w:name="_Toc19932"/>
      <w:bookmarkStart w:id="375" w:name="_Toc25334"/>
      <w:bookmarkStart w:id="376" w:name="_Toc28708"/>
      <w:bookmarkStart w:id="377" w:name="_Toc16214"/>
      <w:r>
        <w:rPr>
          <w:rFonts w:hint="eastAsia" w:ascii="宋体" w:hAnsi="宋体" w:eastAsia="宋体" w:cs="宋体"/>
          <w:b w:val="0"/>
          <w:bCs w:val="0"/>
          <w:kern w:val="0"/>
          <w:sz w:val="21"/>
          <w:szCs w:val="21"/>
          <w:lang w:val="en-US" w:eastAsia="zh-CN" w:bidi="ar-SA"/>
        </w:rPr>
        <w:t>联系方式：</w:t>
      </w:r>
      <w:bookmarkEnd w:id="369"/>
      <w:bookmarkEnd w:id="370"/>
      <w:bookmarkEnd w:id="371"/>
      <w:bookmarkEnd w:id="372"/>
      <w:bookmarkEnd w:id="373"/>
      <w:bookmarkEnd w:id="374"/>
      <w:bookmarkEnd w:id="375"/>
      <w:bookmarkEnd w:id="376"/>
      <w:r>
        <w:rPr>
          <w:rFonts w:hint="eastAsia" w:ascii="宋体" w:hAnsi="宋体" w:eastAsia="宋体" w:cs="宋体"/>
          <w:b w:val="0"/>
          <w:bCs w:val="0"/>
          <w:kern w:val="0"/>
          <w:sz w:val="21"/>
          <w:szCs w:val="21"/>
          <w:lang w:val="en-US" w:eastAsia="zh-CN" w:bidi="ar-SA"/>
        </w:rPr>
        <w:t>15353868822</w:t>
      </w:r>
      <w:bookmarkEnd w:id="377"/>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kern w:val="0"/>
          <w:sz w:val="21"/>
          <w:szCs w:val="21"/>
          <w:lang w:val="en-US" w:eastAsia="zh-CN" w:bidi="ar-SA"/>
        </w:rPr>
      </w:pPr>
      <w:bookmarkStart w:id="378" w:name="_Toc13913"/>
      <w:bookmarkStart w:id="379" w:name="_Toc13840"/>
      <w:bookmarkStart w:id="380" w:name="_Toc8981"/>
      <w:bookmarkStart w:id="381" w:name="_Toc11239"/>
      <w:bookmarkStart w:id="382" w:name="_Toc13272"/>
      <w:bookmarkStart w:id="383" w:name="_Toc19057"/>
      <w:bookmarkStart w:id="384" w:name="_Toc28149"/>
      <w:bookmarkStart w:id="385" w:name="_Toc5649"/>
      <w:bookmarkStart w:id="386" w:name="_Toc193"/>
      <w:bookmarkStart w:id="387" w:name="_Toc26527"/>
      <w:bookmarkStart w:id="388" w:name="_Toc2478"/>
      <w:bookmarkStart w:id="389" w:name="_Toc22326"/>
      <w:r>
        <w:rPr>
          <w:rFonts w:hint="eastAsia" w:ascii="宋体" w:hAnsi="宋体" w:eastAsia="宋体" w:cs="宋体"/>
          <w:b w:val="0"/>
          <w:bCs w:val="0"/>
          <w:kern w:val="0"/>
          <w:sz w:val="21"/>
          <w:szCs w:val="21"/>
          <w:lang w:val="en-US" w:eastAsia="zh-CN" w:bidi="ar-SA"/>
        </w:rPr>
        <w:t>2.采购代理机构信息</w:t>
      </w:r>
      <w:bookmarkEnd w:id="378"/>
      <w:bookmarkEnd w:id="379"/>
      <w:bookmarkEnd w:id="380"/>
      <w:bookmarkEnd w:id="381"/>
      <w:bookmarkEnd w:id="382"/>
      <w:bookmarkEnd w:id="383"/>
      <w:bookmarkEnd w:id="384"/>
      <w:bookmarkEnd w:id="385"/>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eastAsia" w:ascii="宋体" w:hAnsi="宋体" w:eastAsia="宋体" w:cs="宋体"/>
          <w:b w:val="0"/>
          <w:bCs w:val="0"/>
          <w:kern w:val="0"/>
          <w:sz w:val="21"/>
          <w:szCs w:val="21"/>
          <w:lang w:val="en-US" w:eastAsia="zh-CN" w:bidi="ar-SA"/>
        </w:rPr>
      </w:pPr>
      <w:bookmarkStart w:id="390" w:name="_Toc19619"/>
      <w:bookmarkStart w:id="391" w:name="_Toc590"/>
      <w:bookmarkStart w:id="392" w:name="_Toc2245"/>
      <w:bookmarkStart w:id="393" w:name="_Toc24846"/>
      <w:bookmarkStart w:id="394" w:name="_Toc19013"/>
      <w:bookmarkStart w:id="395" w:name="_Toc32515"/>
      <w:bookmarkStart w:id="396" w:name="_Toc19170"/>
      <w:bookmarkStart w:id="397" w:name="_Toc20863"/>
      <w:bookmarkStart w:id="398" w:name="_Toc27360"/>
      <w:r>
        <w:rPr>
          <w:rFonts w:hint="eastAsia" w:ascii="宋体" w:hAnsi="宋体" w:eastAsia="宋体" w:cs="宋体"/>
          <w:b w:val="0"/>
          <w:bCs w:val="0"/>
          <w:kern w:val="0"/>
          <w:sz w:val="21"/>
          <w:szCs w:val="21"/>
          <w:lang w:val="en-US" w:eastAsia="zh-CN" w:bidi="ar-SA"/>
        </w:rPr>
        <w:t>名称：</w:t>
      </w:r>
      <w:bookmarkEnd w:id="390"/>
      <w:bookmarkEnd w:id="391"/>
      <w:bookmarkEnd w:id="392"/>
      <w:bookmarkEnd w:id="393"/>
      <w:bookmarkEnd w:id="394"/>
      <w:bookmarkEnd w:id="395"/>
      <w:bookmarkEnd w:id="396"/>
      <w:bookmarkEnd w:id="397"/>
      <w:r>
        <w:rPr>
          <w:rFonts w:hint="eastAsia" w:ascii="宋体" w:hAnsi="宋体" w:cs="宋体"/>
          <w:b w:val="0"/>
          <w:bCs w:val="0"/>
          <w:kern w:val="0"/>
          <w:sz w:val="21"/>
          <w:szCs w:val="21"/>
          <w:lang w:val="en-US" w:eastAsia="zh-CN" w:bidi="ar-SA"/>
        </w:rPr>
        <w:t>陕西五顺成建设项目管理有限公司</w:t>
      </w:r>
      <w:bookmarkEnd w:id="398"/>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default" w:ascii="宋体" w:hAnsi="宋体" w:eastAsia="宋体" w:cs="宋体"/>
          <w:b w:val="0"/>
          <w:bCs w:val="0"/>
          <w:kern w:val="0"/>
          <w:sz w:val="21"/>
          <w:szCs w:val="21"/>
          <w:lang w:val="en-US" w:eastAsia="zh-CN" w:bidi="ar-SA"/>
        </w:rPr>
      </w:pPr>
      <w:bookmarkStart w:id="399" w:name="_Toc30012"/>
      <w:bookmarkStart w:id="400" w:name="_Toc4821"/>
      <w:bookmarkStart w:id="401" w:name="_Toc27706"/>
      <w:bookmarkStart w:id="402" w:name="_Toc16312"/>
      <w:bookmarkStart w:id="403" w:name="_Toc9252"/>
      <w:bookmarkStart w:id="404" w:name="_Toc32183"/>
      <w:bookmarkStart w:id="405" w:name="_Toc26509"/>
      <w:bookmarkStart w:id="406" w:name="_Toc20069"/>
      <w:bookmarkStart w:id="407" w:name="_Toc17061"/>
      <w:r>
        <w:rPr>
          <w:rFonts w:hint="eastAsia" w:ascii="宋体" w:hAnsi="宋体" w:eastAsia="宋体" w:cs="宋体"/>
          <w:b w:val="0"/>
          <w:bCs w:val="0"/>
          <w:kern w:val="0"/>
          <w:sz w:val="21"/>
          <w:szCs w:val="21"/>
          <w:lang w:val="en-US" w:eastAsia="zh-CN" w:bidi="ar-SA"/>
        </w:rPr>
        <w:t>地址：</w:t>
      </w:r>
      <w:bookmarkEnd w:id="399"/>
      <w:bookmarkEnd w:id="400"/>
      <w:bookmarkEnd w:id="401"/>
      <w:bookmarkEnd w:id="402"/>
      <w:bookmarkEnd w:id="403"/>
      <w:bookmarkEnd w:id="404"/>
      <w:bookmarkEnd w:id="405"/>
      <w:bookmarkEnd w:id="406"/>
      <w:r>
        <w:rPr>
          <w:rFonts w:hint="eastAsia" w:ascii="宋体" w:hAnsi="宋体" w:eastAsia="宋体" w:cs="宋体"/>
          <w:b w:val="0"/>
          <w:bCs w:val="0"/>
          <w:kern w:val="0"/>
          <w:sz w:val="21"/>
          <w:szCs w:val="21"/>
          <w:lang w:val="en-US" w:eastAsia="zh-CN" w:bidi="ar-SA"/>
        </w:rPr>
        <w:t>陕西省榆林市财政局家属小区1号楼二单元1102室</w:t>
      </w:r>
      <w:bookmarkEnd w:id="407"/>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eastAsia" w:ascii="宋体" w:hAnsi="宋体" w:eastAsia="宋体" w:cs="宋体"/>
          <w:b w:val="0"/>
          <w:bCs w:val="0"/>
          <w:kern w:val="0"/>
          <w:sz w:val="21"/>
          <w:szCs w:val="21"/>
          <w:lang w:val="en-US" w:eastAsia="zh-CN" w:bidi="ar-SA"/>
        </w:rPr>
      </w:pPr>
      <w:bookmarkStart w:id="408" w:name="_Toc15444"/>
      <w:bookmarkStart w:id="409" w:name="_Toc27315"/>
      <w:bookmarkStart w:id="410" w:name="_Toc1596"/>
      <w:bookmarkStart w:id="411" w:name="_Toc9723"/>
      <w:bookmarkStart w:id="412" w:name="_Toc21802"/>
      <w:r>
        <w:rPr>
          <w:rFonts w:hint="eastAsia" w:ascii="宋体" w:hAnsi="宋体" w:eastAsia="宋体" w:cs="宋体"/>
          <w:b w:val="0"/>
          <w:bCs w:val="0"/>
          <w:kern w:val="0"/>
          <w:sz w:val="21"/>
          <w:szCs w:val="21"/>
          <w:lang w:val="en-US" w:eastAsia="zh-CN" w:bidi="ar-SA"/>
        </w:rPr>
        <w:t>联系方式：</w:t>
      </w:r>
      <w:bookmarkEnd w:id="408"/>
      <w:bookmarkEnd w:id="409"/>
      <w:bookmarkEnd w:id="410"/>
      <w:bookmarkEnd w:id="411"/>
      <w:r>
        <w:rPr>
          <w:rFonts w:hint="eastAsia" w:ascii="宋体" w:hAnsi="宋体" w:eastAsia="宋体" w:cs="宋体"/>
          <w:b w:val="0"/>
          <w:bCs w:val="0"/>
          <w:kern w:val="0"/>
          <w:sz w:val="21"/>
          <w:szCs w:val="21"/>
          <w:lang w:val="en-US" w:eastAsia="zh-CN" w:bidi="ar-SA"/>
        </w:rPr>
        <w:t>15509227666</w:t>
      </w:r>
      <w:bookmarkEnd w:id="412"/>
    </w:p>
    <w:p>
      <w:pPr>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outlineLvl w:val="2"/>
        <w:rPr>
          <w:rFonts w:hint="eastAsia" w:ascii="宋体" w:hAnsi="宋体" w:eastAsia="宋体" w:cs="宋体"/>
          <w:b w:val="0"/>
          <w:bCs w:val="0"/>
          <w:kern w:val="0"/>
          <w:sz w:val="21"/>
          <w:szCs w:val="21"/>
          <w:lang w:val="en-US" w:eastAsia="zh-CN" w:bidi="ar-SA"/>
        </w:rPr>
      </w:pPr>
      <w:bookmarkStart w:id="413" w:name="_Toc23678"/>
      <w:bookmarkStart w:id="414" w:name="_Toc6866"/>
      <w:bookmarkStart w:id="415" w:name="_Toc3398"/>
      <w:bookmarkStart w:id="416" w:name="_Toc2882"/>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项目联系方式</w:t>
      </w:r>
      <w:bookmarkEnd w:id="386"/>
      <w:bookmarkEnd w:id="387"/>
      <w:bookmarkEnd w:id="388"/>
      <w:bookmarkEnd w:id="389"/>
      <w:bookmarkEnd w:id="413"/>
      <w:bookmarkEnd w:id="414"/>
      <w:bookmarkEnd w:id="415"/>
      <w:bookmarkEnd w:id="416"/>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default" w:ascii="宋体" w:hAnsi="宋体" w:eastAsia="宋体" w:cs="宋体"/>
          <w:b w:val="0"/>
          <w:bCs w:val="0"/>
          <w:kern w:val="0"/>
          <w:sz w:val="21"/>
          <w:szCs w:val="21"/>
          <w:lang w:val="en-US" w:eastAsia="zh-CN" w:bidi="ar-SA"/>
        </w:rPr>
      </w:pPr>
      <w:bookmarkStart w:id="417" w:name="_Toc11664"/>
      <w:bookmarkStart w:id="418" w:name="_Toc29703"/>
      <w:bookmarkStart w:id="419" w:name="_Toc21093"/>
      <w:bookmarkStart w:id="420" w:name="_Toc1813"/>
      <w:bookmarkStart w:id="421" w:name="_Toc32191"/>
      <w:bookmarkStart w:id="422" w:name="_Toc262"/>
      <w:bookmarkStart w:id="423" w:name="_Toc4094"/>
      <w:bookmarkStart w:id="424" w:name="_Toc6092"/>
      <w:bookmarkStart w:id="425" w:name="_Toc12836"/>
      <w:r>
        <w:rPr>
          <w:rFonts w:hint="eastAsia" w:ascii="宋体" w:hAnsi="宋体" w:eastAsia="宋体" w:cs="宋体"/>
          <w:b w:val="0"/>
          <w:bCs w:val="0"/>
          <w:kern w:val="0"/>
          <w:sz w:val="21"/>
          <w:szCs w:val="21"/>
          <w:lang w:val="en-US" w:eastAsia="zh-CN" w:bidi="ar-SA"/>
        </w:rPr>
        <w:t>项目联系人：</w:t>
      </w:r>
      <w:bookmarkEnd w:id="417"/>
      <w:bookmarkEnd w:id="418"/>
      <w:bookmarkEnd w:id="419"/>
      <w:bookmarkEnd w:id="420"/>
      <w:bookmarkEnd w:id="421"/>
      <w:bookmarkEnd w:id="422"/>
      <w:bookmarkEnd w:id="423"/>
      <w:bookmarkEnd w:id="424"/>
      <w:r>
        <w:rPr>
          <w:rFonts w:hint="eastAsia" w:ascii="宋体" w:hAnsi="宋体" w:cs="宋体"/>
          <w:b w:val="0"/>
          <w:bCs w:val="0"/>
          <w:kern w:val="0"/>
          <w:sz w:val="21"/>
          <w:szCs w:val="21"/>
          <w:lang w:val="en-US" w:eastAsia="zh-CN" w:bidi="ar-SA"/>
        </w:rPr>
        <w:t>姬工</w:t>
      </w:r>
      <w:bookmarkEnd w:id="425"/>
    </w:p>
    <w:p>
      <w:pPr>
        <w:keepNext w:val="0"/>
        <w:keepLines w:val="0"/>
        <w:pageBreakBefore w:val="0"/>
        <w:widowControl w:val="0"/>
        <w:kinsoku/>
        <w:wordWrap/>
        <w:overflowPunct/>
        <w:topLinePunct w:val="0"/>
        <w:autoSpaceDE/>
        <w:autoSpaceDN/>
        <w:bidi w:val="0"/>
        <w:adjustRightInd/>
        <w:snapToGrid/>
        <w:spacing w:line="288" w:lineRule="auto"/>
        <w:ind w:right="0" w:firstLine="840" w:firstLineChars="400"/>
        <w:jc w:val="left"/>
        <w:textAlignment w:val="auto"/>
        <w:outlineLvl w:val="0"/>
        <w:rPr>
          <w:rFonts w:hint="eastAsia" w:ascii="宋体" w:hAnsi="宋体" w:eastAsia="宋体" w:cs="宋体"/>
          <w:b w:val="0"/>
          <w:bCs w:val="0"/>
          <w:kern w:val="0"/>
          <w:sz w:val="21"/>
          <w:szCs w:val="21"/>
          <w:lang w:val="en-US" w:eastAsia="zh-CN" w:bidi="ar-SA"/>
        </w:rPr>
      </w:pPr>
      <w:bookmarkStart w:id="426" w:name="_Toc28786"/>
      <w:bookmarkStart w:id="427" w:name="_Toc4066"/>
      <w:bookmarkStart w:id="428" w:name="_Toc13176"/>
      <w:bookmarkStart w:id="429" w:name="_Toc18109"/>
      <w:bookmarkStart w:id="430" w:name="_Toc11128"/>
      <w:bookmarkStart w:id="431" w:name="_Toc11899"/>
      <w:bookmarkStart w:id="432" w:name="_Toc27669"/>
      <w:bookmarkStart w:id="433" w:name="_Toc18882"/>
      <w:bookmarkStart w:id="434" w:name="_Toc21375"/>
      <w:r>
        <w:rPr>
          <w:rFonts w:hint="eastAsia" w:ascii="宋体" w:hAnsi="宋体" w:eastAsia="宋体" w:cs="宋体"/>
          <w:b w:val="0"/>
          <w:bCs w:val="0"/>
          <w:kern w:val="0"/>
          <w:sz w:val="21"/>
          <w:szCs w:val="21"/>
          <w:lang w:val="en-US" w:eastAsia="zh-CN" w:bidi="ar-SA"/>
        </w:rPr>
        <w:t>电 话：</w:t>
      </w:r>
      <w:bookmarkEnd w:id="426"/>
      <w:bookmarkEnd w:id="427"/>
      <w:bookmarkEnd w:id="428"/>
      <w:bookmarkEnd w:id="429"/>
      <w:bookmarkEnd w:id="430"/>
      <w:bookmarkEnd w:id="431"/>
      <w:bookmarkEnd w:id="432"/>
      <w:bookmarkEnd w:id="433"/>
      <w:r>
        <w:rPr>
          <w:rFonts w:hint="eastAsia" w:ascii="宋体" w:hAnsi="宋体" w:eastAsia="宋体" w:cs="宋体"/>
          <w:b w:val="0"/>
          <w:bCs w:val="0"/>
          <w:kern w:val="0"/>
          <w:sz w:val="21"/>
          <w:szCs w:val="21"/>
          <w:lang w:val="en-US" w:eastAsia="zh-CN" w:bidi="ar-SA"/>
        </w:rPr>
        <w:t>15509227666</w:t>
      </w:r>
      <w:bookmarkEnd w:id="434"/>
    </w:p>
    <w:p>
      <w:pPr>
        <w:rPr>
          <w:rFonts w:hint="eastAsia" w:ascii="宋体" w:hAnsi="宋体" w:eastAsia="宋体" w:cs="宋体"/>
          <w:b w:val="0"/>
          <w:bCs w:val="0"/>
          <w:kern w:val="0"/>
          <w:sz w:val="21"/>
          <w:szCs w:val="21"/>
          <w:lang w:val="en-US" w:eastAsia="zh-CN" w:bidi="ar-SA"/>
        </w:rPr>
      </w:pPr>
    </w:p>
    <w:p>
      <w:pPr>
        <w:rPr>
          <w:rFonts w:hint="eastAsia" w:ascii="宋体" w:hAnsi="宋体" w:eastAsia="宋体" w:cs="宋体"/>
        </w:rPr>
      </w:pPr>
      <w:r>
        <w:rPr>
          <w:rFonts w:hint="eastAsia" w:ascii="宋体" w:hAnsi="宋体" w:eastAsia="宋体" w:cs="宋体"/>
        </w:rPr>
        <w:br w:type="page"/>
      </w:r>
    </w:p>
    <w:p>
      <w:pPr>
        <w:pStyle w:val="3"/>
        <w:bidi w:val="0"/>
        <w:jc w:val="center"/>
        <w:rPr>
          <w:sz w:val="24"/>
          <w:szCs w:val="21"/>
        </w:rPr>
      </w:pPr>
      <w:bookmarkStart w:id="435" w:name="_Toc528"/>
      <w:bookmarkStart w:id="436" w:name="_Toc14901"/>
      <w:bookmarkStart w:id="437" w:name="_Toc20889"/>
      <w:bookmarkStart w:id="438" w:name="_Toc23418"/>
      <w:bookmarkStart w:id="439" w:name="_Toc15429"/>
      <w:bookmarkStart w:id="440" w:name="_Toc11720"/>
      <w:bookmarkStart w:id="441" w:name="_Toc26743"/>
      <w:bookmarkStart w:id="442" w:name="_Toc22829"/>
      <w:bookmarkStart w:id="443" w:name="_Toc6379"/>
      <w:r>
        <w:rPr>
          <w:sz w:val="24"/>
          <w:szCs w:val="21"/>
        </w:rPr>
        <w:t>第二</w:t>
      </w:r>
      <w:r>
        <w:rPr>
          <w:rFonts w:hint="eastAsia"/>
          <w:sz w:val="24"/>
          <w:szCs w:val="21"/>
          <w:lang w:val="en-US" w:eastAsia="zh-CN"/>
        </w:rPr>
        <w:t>部分</w:t>
      </w:r>
      <w:r>
        <w:rPr>
          <w:sz w:val="24"/>
          <w:szCs w:val="21"/>
        </w:rPr>
        <w:t xml:space="preserve">  供应商须知</w:t>
      </w:r>
      <w:bookmarkEnd w:id="435"/>
      <w:bookmarkEnd w:id="436"/>
      <w:bookmarkEnd w:id="437"/>
      <w:bookmarkEnd w:id="438"/>
      <w:bookmarkEnd w:id="439"/>
      <w:bookmarkEnd w:id="440"/>
      <w:bookmarkEnd w:id="441"/>
      <w:bookmarkEnd w:id="442"/>
      <w:bookmarkEnd w:id="443"/>
    </w:p>
    <w:p>
      <w:pPr>
        <w:bidi w:val="0"/>
        <w:jc w:val="center"/>
        <w:rPr>
          <w:rFonts w:hint="eastAsia"/>
          <w:b/>
          <w:bCs/>
          <w:sz w:val="21"/>
          <w:szCs w:val="21"/>
          <w:lang w:eastAsia="zh-CN"/>
        </w:rPr>
      </w:pPr>
      <w:r>
        <w:rPr>
          <w:b/>
          <w:bCs/>
          <w:sz w:val="21"/>
          <w:szCs w:val="21"/>
        </w:rPr>
        <w:t>供应商须知</w:t>
      </w:r>
      <w:r>
        <w:rPr>
          <w:rFonts w:hint="eastAsia"/>
          <w:b/>
          <w:bCs/>
          <w:sz w:val="21"/>
          <w:szCs w:val="21"/>
          <w:lang w:eastAsia="zh-CN"/>
        </w:rPr>
        <w:t>前附表</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本表是对供应商须知的具体补充和修改，如有矛盾，应以本资料表为准。</w:t>
      </w:r>
    </w:p>
    <w:tbl>
      <w:tblPr>
        <w:tblStyle w:val="24"/>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7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条款名称</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采购人</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榆林市爱国卫生运动服务中心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采购代理机构</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cs="宋体"/>
                <w:sz w:val="21"/>
                <w:szCs w:val="21"/>
                <w:lang w:eastAsia="zh-CN"/>
              </w:rPr>
              <w:t>陕西五顺成建设项目管理有限公司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监督管理机构</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default" w:ascii="宋体" w:hAnsi="宋体" w:eastAsia="宋体" w:cs="宋体"/>
                <w:sz w:val="21"/>
                <w:szCs w:val="21"/>
                <w:lang w:val="en-US"/>
              </w:rPr>
            </w:pPr>
            <w:r>
              <w:rPr>
                <w:rFonts w:hint="eastAsia" w:ascii="宋体" w:hAnsi="宋体" w:cs="宋体"/>
                <w:color w:val="auto"/>
                <w:sz w:val="21"/>
                <w:szCs w:val="21"/>
                <w:lang w:val="en-US" w:eastAsia="zh-CN"/>
              </w:rPr>
              <w:t>榆林市财政局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榆林市爱国卫生运动服务中心22年中心城区部分公共区域蚊蝇消杀采购货物项目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项目编号</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cs="宋体"/>
                <w:b w:val="0"/>
                <w:bCs w:val="0"/>
                <w:color w:val="auto"/>
                <w:kern w:val="0"/>
                <w:sz w:val="21"/>
                <w:szCs w:val="21"/>
                <w:lang w:val="en-US" w:eastAsia="zh-CN" w:bidi="ar-SA"/>
              </w:rPr>
              <w:t>SXWSC-ZC-2022-26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cs="宋体"/>
                <w:color w:val="auto"/>
                <w:sz w:val="21"/>
                <w:szCs w:val="21"/>
                <w:lang w:eastAsia="zh-CN"/>
              </w:rPr>
              <w:t>采购</w:t>
            </w:r>
            <w:r>
              <w:rPr>
                <w:rFonts w:hint="eastAsia" w:ascii="宋体" w:hAnsi="宋体" w:eastAsia="宋体" w:cs="宋体"/>
                <w:color w:val="auto"/>
                <w:sz w:val="21"/>
                <w:szCs w:val="21"/>
              </w:rPr>
              <w:t>内容</w:t>
            </w:r>
            <w:r>
              <w:rPr>
                <w:rFonts w:hint="eastAsia" w:ascii="宋体" w:hAnsi="宋体" w:cs="宋体"/>
                <w:color w:val="auto"/>
                <w:sz w:val="21"/>
                <w:szCs w:val="21"/>
                <w:lang w:eastAsia="zh-CN"/>
              </w:rPr>
              <w:t>及</w:t>
            </w:r>
            <w:r>
              <w:rPr>
                <w:rFonts w:hint="eastAsia" w:ascii="宋体" w:hAnsi="宋体" w:eastAsia="宋体" w:cs="宋体"/>
                <w:color w:val="auto"/>
                <w:sz w:val="21"/>
                <w:szCs w:val="21"/>
              </w:rPr>
              <w:t>要求</w:t>
            </w:r>
          </w:p>
        </w:tc>
        <w:tc>
          <w:tcPr>
            <w:tcW w:w="6799" w:type="dxa"/>
            <w:noWrap w:val="0"/>
            <w:vAlign w:val="center"/>
          </w:tcPr>
          <w:p>
            <w:pPr>
              <w:pStyle w:val="45"/>
              <w:keepNext w:val="0"/>
              <w:keepLines w:val="0"/>
              <w:pageBreakBefore w:val="0"/>
              <w:kinsoku/>
              <w:wordWrap/>
              <w:overflowPunct/>
              <w:autoSpaceDE/>
              <w:autoSpaceDN/>
              <w:bidi w:val="0"/>
              <w:adjustRightInd/>
              <w:snapToGrid/>
              <w:spacing w:line="288" w:lineRule="auto"/>
              <w:ind w:right="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榆林市爱国卫生运动服务中心22年中心城区部分公共区域蚊蝇消杀采购货物项目</w:t>
            </w:r>
            <w:r>
              <w:rPr>
                <w:rFonts w:hint="eastAsia" w:ascii="宋体" w:hAnsi="宋体" w:eastAsia="宋体" w:cs="宋体"/>
                <w:sz w:val="21"/>
                <w:szCs w:val="21"/>
                <w:lang w:val="en-US" w:eastAsia="zh-CN"/>
              </w:rPr>
              <w:t>1项</w:t>
            </w:r>
            <w:r>
              <w:rPr>
                <w:rFonts w:hint="eastAsia" w:ascii="宋体" w:hAnsi="宋体" w:eastAsia="宋体" w:cs="宋体"/>
                <w:sz w:val="21"/>
                <w:szCs w:val="21"/>
              </w:rPr>
              <w:t>（详见</w:t>
            </w:r>
            <w:r>
              <w:rPr>
                <w:rFonts w:hint="eastAsia" w:ascii="宋体" w:hAnsi="宋体" w:eastAsia="宋体" w:cs="宋体"/>
                <w:sz w:val="21"/>
                <w:szCs w:val="21"/>
                <w:lang w:eastAsia="zh-CN"/>
              </w:rPr>
              <w:t>竞争性</w:t>
            </w:r>
            <w:r>
              <w:rPr>
                <w:rFonts w:hint="eastAsia" w:ascii="宋体" w:hAnsi="宋体" w:eastAsia="宋体" w:cs="宋体"/>
                <w:sz w:val="21"/>
                <w:szCs w:val="21"/>
              </w:rPr>
              <w:t>谈判文件第四章</w:t>
            </w:r>
            <w:r>
              <w:rPr>
                <w:rFonts w:hint="eastAsia" w:ascii="宋体" w:hAnsi="宋体" w:cs="宋体"/>
                <w:sz w:val="21"/>
                <w:szCs w:val="21"/>
                <w:lang w:val="en-US" w:eastAsia="zh-CN"/>
              </w:rPr>
              <w:t xml:space="preserve"> 采购内容及要求</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w:t>
            </w:r>
          </w:p>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highlight w:val="red"/>
              </w:rPr>
            </w:pPr>
            <w:r>
              <w:rPr>
                <w:rFonts w:hint="eastAsia" w:ascii="宋体" w:hAnsi="宋体" w:eastAsia="宋体" w:cs="宋体"/>
                <w:sz w:val="21"/>
                <w:szCs w:val="21"/>
                <w:shd w:val="clear"/>
              </w:rPr>
              <w:t>资格要求</w:t>
            </w:r>
          </w:p>
        </w:tc>
        <w:tc>
          <w:tcPr>
            <w:tcW w:w="679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44" w:name="_Toc28130"/>
            <w:r>
              <w:rPr>
                <w:rFonts w:hint="eastAsia" w:ascii="宋体" w:hAnsi="宋体" w:eastAsia="宋体" w:cs="宋体"/>
                <w:b w:val="0"/>
                <w:bCs w:val="0"/>
                <w:kern w:val="0"/>
                <w:sz w:val="21"/>
                <w:szCs w:val="21"/>
                <w:lang w:val="en-US" w:eastAsia="zh-CN" w:bidi="ar-SA"/>
              </w:rPr>
              <w:t>（1）营业执照等主体资格证明文件：提供有效存续的企业营业执照（</w:t>
            </w:r>
            <w:r>
              <w:rPr>
                <w:rFonts w:hint="eastAsia" w:ascii="宋体" w:hAnsi="宋体" w:cs="宋体"/>
                <w:b w:val="0"/>
                <w:bCs w:val="0"/>
                <w:kern w:val="0"/>
                <w:sz w:val="21"/>
                <w:szCs w:val="21"/>
                <w:lang w:val="en-US" w:eastAsia="zh-CN" w:bidi="ar-SA"/>
              </w:rPr>
              <w:t>正/</w:t>
            </w:r>
            <w:r>
              <w:rPr>
                <w:rFonts w:hint="eastAsia" w:ascii="宋体" w:hAnsi="宋体" w:eastAsia="宋体" w:cs="宋体"/>
                <w:b w:val="0"/>
                <w:bCs w:val="0"/>
                <w:kern w:val="0"/>
                <w:sz w:val="21"/>
                <w:szCs w:val="21"/>
                <w:lang w:val="en-US" w:eastAsia="zh-CN" w:bidi="ar-SA"/>
              </w:rPr>
              <w:t>副本）及2021年度企业年度报告/事业单位法人证书/专业服务机构执业许可证/民办非企业单位登记证书。</w:t>
            </w:r>
            <w:bookmarkEnd w:id="444"/>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445" w:name="_Toc657"/>
            <w:r>
              <w:rPr>
                <w:rFonts w:hint="eastAsia" w:ascii="宋体" w:hAnsi="宋体" w:eastAsia="宋体" w:cs="宋体"/>
                <w:b w:val="0"/>
                <w:bCs w:val="0"/>
                <w:color w:val="auto"/>
                <w:kern w:val="0"/>
                <w:sz w:val="21"/>
                <w:szCs w:val="21"/>
                <w:lang w:val="en-US" w:eastAsia="zh-CN" w:bidi="ar-SA"/>
              </w:rPr>
              <w:t>（2）财</w:t>
            </w:r>
            <w:r>
              <w:rPr>
                <w:rFonts w:hint="eastAsia" w:ascii="宋体" w:hAnsi="宋体" w:eastAsia="宋体" w:cs="宋体"/>
                <w:b w:val="0"/>
                <w:bCs w:val="0"/>
                <w:kern w:val="0"/>
                <w:sz w:val="21"/>
                <w:szCs w:val="21"/>
                <w:lang w:val="en-US" w:eastAsia="zh-CN" w:bidi="ar-SA"/>
              </w:rPr>
              <w:t>务状况报告：2021年度财务状况良好，无偷税漏税、不良资产等问题（需提供经会计事务所或审计部门出具的财务审计报告），公司成立不足一年的提供自成立以来的财务报表（至少包含资产负债表、利润表、现金流量</w:t>
            </w:r>
            <w:r>
              <w:rPr>
                <w:rFonts w:hint="eastAsia" w:ascii="宋体" w:hAnsi="宋体" w:cs="宋体"/>
                <w:b w:val="0"/>
                <w:bCs w:val="0"/>
                <w:kern w:val="0"/>
                <w:sz w:val="21"/>
                <w:szCs w:val="21"/>
                <w:lang w:val="en-US" w:eastAsia="zh-CN" w:bidi="ar-SA"/>
              </w:rPr>
              <w:t>表</w:t>
            </w:r>
            <w:r>
              <w:rPr>
                <w:rFonts w:hint="eastAsia" w:ascii="宋体" w:hAnsi="宋体" w:eastAsia="宋体" w:cs="宋体"/>
                <w:b w:val="0"/>
                <w:bCs w:val="0"/>
                <w:kern w:val="0"/>
                <w:sz w:val="21"/>
                <w:szCs w:val="21"/>
                <w:lang w:val="en-US" w:eastAsia="zh-CN" w:bidi="ar-SA"/>
              </w:rPr>
              <w:t>）或公司基本账户开户行出具自成立以来的资信证明及基本账户开户证明</w:t>
            </w:r>
            <w:r>
              <w:rPr>
                <w:rFonts w:hint="eastAsia" w:ascii="宋体" w:hAnsi="宋体" w:cs="宋体"/>
                <w:b w:val="0"/>
                <w:bCs w:val="0"/>
                <w:color w:val="auto"/>
                <w:kern w:val="0"/>
                <w:sz w:val="21"/>
                <w:szCs w:val="21"/>
                <w:lang w:val="en-US" w:eastAsia="zh-CN" w:bidi="ar-SA"/>
              </w:rPr>
              <w:t>。</w:t>
            </w:r>
            <w:bookmarkEnd w:id="445"/>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46" w:name="_Toc29645"/>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）税收缴纳证明：提供递交响应文件截止之日前一年内任意一个月的依法缴纳税收的相关凭据</w:t>
            </w:r>
            <w:r>
              <w:rPr>
                <w:rFonts w:hint="eastAsia" w:ascii="宋体" w:hAnsi="宋体" w:eastAsia="宋体" w:cs="宋体"/>
                <w:b w:val="0"/>
                <w:bCs w:val="0"/>
                <w:kern w:val="0"/>
                <w:sz w:val="21"/>
                <w:szCs w:val="21"/>
                <w:shd w:val="clear"/>
                <w:lang w:val="en-US" w:eastAsia="zh-CN" w:bidi="ar-SA"/>
              </w:rPr>
              <w:t>（时间以税款所属日期为准）</w:t>
            </w:r>
            <w:r>
              <w:rPr>
                <w:rFonts w:hint="eastAsia" w:ascii="宋体" w:hAnsi="宋体" w:eastAsia="宋体" w:cs="宋体"/>
                <w:b w:val="0"/>
                <w:bCs w:val="0"/>
                <w:kern w:val="0"/>
                <w:sz w:val="21"/>
                <w:szCs w:val="21"/>
                <w:lang w:val="en-US" w:eastAsia="zh-CN" w:bidi="ar-SA"/>
              </w:rPr>
              <w:t>，凭据应有税务机关或代收机关的公章或业务专用章。依法免税或无须缴纳税收的供应商，应提供相应证明文件。</w:t>
            </w:r>
            <w:bookmarkEnd w:id="446"/>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47" w:name="_Toc2610"/>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4</w:t>
            </w:r>
            <w:r>
              <w:rPr>
                <w:rFonts w:hint="eastAsia" w:ascii="宋体" w:hAnsi="宋体" w:eastAsia="宋体" w:cs="宋体"/>
                <w:b w:val="0"/>
                <w:bCs w:val="0"/>
                <w:kern w:val="0"/>
                <w:sz w:val="21"/>
                <w:szCs w:val="21"/>
                <w:lang w:val="en-US" w:eastAsia="zh-CN" w:bidi="ar-SA"/>
              </w:rPr>
              <w:t>）社保缴纳证明：提供递交响应文件截止之日前一年内任意一个月的社会保障资金缴存单据或社保机构开具的社会保险参保缴费情况证明。依法不需要缴纳社会保障资金的供应商应提供相关证明文件</w:t>
            </w:r>
            <w:r>
              <w:rPr>
                <w:rFonts w:hint="eastAsia" w:ascii="宋体" w:hAnsi="宋体" w:cs="宋体"/>
                <w:b w:val="0"/>
                <w:bCs w:val="0"/>
                <w:kern w:val="0"/>
                <w:sz w:val="21"/>
                <w:szCs w:val="21"/>
                <w:lang w:val="en-US" w:eastAsia="zh-CN" w:bidi="ar-SA"/>
              </w:rPr>
              <w:t>。</w:t>
            </w:r>
            <w:bookmarkEnd w:id="447"/>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448" w:name="_Toc20136"/>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履行合同</w:t>
            </w:r>
            <w:r>
              <w:rPr>
                <w:rFonts w:hint="eastAsia" w:ascii="宋体" w:hAnsi="宋体" w:cs="宋体"/>
                <w:b w:val="0"/>
                <w:bCs w:val="0"/>
                <w:color w:val="auto"/>
                <w:kern w:val="0"/>
                <w:sz w:val="21"/>
                <w:szCs w:val="21"/>
                <w:lang w:val="en-US" w:eastAsia="zh-CN" w:bidi="ar-SA"/>
              </w:rPr>
              <w:t>能力证明：</w:t>
            </w:r>
            <w:r>
              <w:rPr>
                <w:rFonts w:hint="eastAsia" w:ascii="宋体" w:hAnsi="宋体" w:eastAsia="宋体" w:cs="宋体"/>
                <w:b w:val="0"/>
                <w:bCs w:val="0"/>
                <w:color w:val="auto"/>
                <w:kern w:val="0"/>
                <w:sz w:val="21"/>
                <w:szCs w:val="21"/>
                <w:lang w:val="en-US" w:eastAsia="zh-CN" w:bidi="ar-SA"/>
              </w:rPr>
              <w:t>提供具有履行</w:t>
            </w:r>
            <w:r>
              <w:rPr>
                <w:rFonts w:hint="eastAsia" w:ascii="宋体" w:hAnsi="宋体" w:cs="宋体"/>
                <w:b w:val="0"/>
                <w:bCs w:val="0"/>
                <w:color w:val="auto"/>
                <w:kern w:val="0"/>
                <w:sz w:val="21"/>
                <w:szCs w:val="21"/>
                <w:lang w:val="en-US" w:eastAsia="zh-CN" w:bidi="ar-SA"/>
              </w:rPr>
              <w:t>本项目</w:t>
            </w:r>
            <w:r>
              <w:rPr>
                <w:rFonts w:hint="eastAsia" w:ascii="宋体" w:hAnsi="宋体" w:eastAsia="宋体" w:cs="宋体"/>
                <w:b w:val="0"/>
                <w:bCs w:val="0"/>
                <w:color w:val="auto"/>
                <w:kern w:val="0"/>
                <w:sz w:val="21"/>
                <w:szCs w:val="21"/>
                <w:lang w:val="en-US" w:eastAsia="zh-CN" w:bidi="ar-SA"/>
              </w:rPr>
              <w:t>合同所必需的设备和专业技术能力的证明资料或承诺书</w:t>
            </w:r>
            <w:r>
              <w:rPr>
                <w:rFonts w:hint="eastAsia" w:ascii="宋体" w:hAnsi="宋体" w:cs="宋体"/>
                <w:b w:val="0"/>
                <w:bCs w:val="0"/>
                <w:color w:val="auto"/>
                <w:kern w:val="0"/>
                <w:sz w:val="21"/>
                <w:szCs w:val="21"/>
                <w:lang w:val="en-US" w:eastAsia="zh-CN" w:bidi="ar-SA"/>
              </w:rPr>
              <w:t>。</w:t>
            </w:r>
            <w:bookmarkEnd w:id="448"/>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49" w:name="_Toc22660"/>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6</w:t>
            </w:r>
            <w:r>
              <w:rPr>
                <w:rFonts w:hint="eastAsia" w:ascii="宋体" w:hAnsi="宋体" w:eastAsia="宋体" w:cs="宋体"/>
                <w:b w:val="0"/>
                <w:bCs w:val="0"/>
                <w:kern w:val="0"/>
                <w:sz w:val="21"/>
                <w:szCs w:val="21"/>
                <w:lang w:val="en-US" w:eastAsia="zh-CN" w:bidi="ar-SA"/>
              </w:rPr>
              <w:t>）信用记录：提供《书面声明</w:t>
            </w:r>
            <w:r>
              <w:rPr>
                <w:rFonts w:hint="eastAsia" w:ascii="宋体" w:hAnsi="宋体" w:cs="宋体"/>
                <w:b w:val="0"/>
                <w:bCs w:val="0"/>
                <w:kern w:val="0"/>
                <w:sz w:val="21"/>
                <w:szCs w:val="21"/>
                <w:lang w:val="en-US" w:eastAsia="zh-CN" w:bidi="ar-SA"/>
              </w:rPr>
              <w:t>函</w:t>
            </w:r>
            <w:r>
              <w:rPr>
                <w:rFonts w:hint="eastAsia" w:ascii="宋体" w:hAnsi="宋体" w:eastAsia="宋体" w:cs="宋体"/>
                <w:b w:val="0"/>
                <w:bCs w:val="0"/>
                <w:kern w:val="0"/>
                <w:sz w:val="21"/>
                <w:szCs w:val="21"/>
                <w:lang w:val="en-US" w:eastAsia="zh-CN" w:bidi="ar-SA"/>
              </w:rPr>
              <w:t>》（按给定格式填写），供应商不得为“信用中国”网站记录的严重失信主体、重大税收违法失信主体、政府采购严重违法失信行为记录名单，不得为“中国政府采购网”的政府采购严重违法失信行为记录名单中被财政部门禁止参加政府采购活动的企业。</w:t>
            </w:r>
            <w:bookmarkEnd w:id="449"/>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cs="宋体"/>
                <w:b w:val="0"/>
                <w:bCs w:val="0"/>
                <w:kern w:val="0"/>
                <w:sz w:val="21"/>
                <w:szCs w:val="21"/>
                <w:lang w:val="en-US" w:eastAsia="zh-CN" w:bidi="ar-SA"/>
              </w:rPr>
            </w:pPr>
            <w:bookmarkStart w:id="450" w:name="_Toc10916"/>
            <w:r>
              <w:rPr>
                <w:rFonts w:hint="eastAsia" w:ascii="宋体" w:hAnsi="宋体" w:cs="宋体"/>
                <w:b w:val="0"/>
                <w:bCs w:val="0"/>
                <w:kern w:val="0"/>
                <w:sz w:val="21"/>
                <w:szCs w:val="21"/>
                <w:lang w:val="en-US" w:eastAsia="zh-CN" w:bidi="ar-SA"/>
              </w:rPr>
              <w:t>（7）身份证明书：法定代表人参加谈判的，提供法定代表人证明书；法定代表人授权他人参加谈判的，提供法定代表人授权委托书。</w:t>
            </w:r>
            <w:bookmarkEnd w:id="450"/>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51" w:name="_Toc17624"/>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8</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信用承诺书：</w:t>
            </w:r>
            <w:r>
              <w:rPr>
                <w:rFonts w:hint="eastAsia" w:ascii="宋体" w:hAnsi="宋体" w:eastAsia="宋体" w:cs="宋体"/>
                <w:b w:val="0"/>
                <w:bCs w:val="0"/>
                <w:kern w:val="0"/>
                <w:sz w:val="21"/>
                <w:szCs w:val="21"/>
                <w:lang w:val="en-US" w:eastAsia="zh-CN" w:bidi="ar-SA"/>
              </w:rPr>
              <w:t>提供</w:t>
            </w:r>
            <w:r>
              <w:rPr>
                <w:rFonts w:hint="eastAsia" w:ascii="宋体" w:hAnsi="宋体" w:cs="宋体"/>
                <w:b w:val="0"/>
                <w:bCs w:val="0"/>
                <w:kern w:val="0"/>
                <w:sz w:val="21"/>
                <w:szCs w:val="21"/>
                <w:lang w:val="en-US" w:eastAsia="zh-CN" w:bidi="ar-SA"/>
              </w:rPr>
              <w:t>《</w:t>
            </w:r>
            <w:r>
              <w:rPr>
                <w:rFonts w:hint="eastAsia" w:ascii="宋体" w:hAnsi="宋体" w:eastAsia="宋体" w:cs="宋体"/>
                <w:b w:val="0"/>
                <w:bCs w:val="0"/>
                <w:kern w:val="0"/>
                <w:sz w:val="21"/>
                <w:szCs w:val="21"/>
                <w:lang w:val="en-US" w:eastAsia="zh-CN" w:bidi="ar-SA"/>
              </w:rPr>
              <w:t>榆林市政府采购</w:t>
            </w:r>
            <w:r>
              <w:rPr>
                <w:rFonts w:hint="eastAsia" w:ascii="宋体" w:hAnsi="宋体" w:cs="宋体"/>
                <w:b w:val="0"/>
                <w:bCs w:val="0"/>
                <w:kern w:val="0"/>
                <w:sz w:val="21"/>
                <w:szCs w:val="21"/>
                <w:lang w:val="en-US" w:eastAsia="zh-CN" w:bidi="ar-SA"/>
              </w:rPr>
              <w:t>货物</w:t>
            </w:r>
            <w:r>
              <w:rPr>
                <w:rFonts w:hint="eastAsia" w:ascii="宋体" w:hAnsi="宋体" w:eastAsia="宋体" w:cs="宋体"/>
                <w:b w:val="0"/>
                <w:bCs w:val="0"/>
                <w:kern w:val="0"/>
                <w:sz w:val="21"/>
                <w:szCs w:val="21"/>
                <w:lang w:val="en-US" w:eastAsia="zh-CN" w:bidi="ar-SA"/>
              </w:rPr>
              <w:t>类项目供应商信用承诺书</w:t>
            </w:r>
            <w:r>
              <w:rPr>
                <w:rFonts w:hint="eastAsia" w:ascii="宋体" w:hAnsi="宋体" w:cs="宋体"/>
                <w:b w:val="0"/>
                <w:bCs w:val="0"/>
                <w:kern w:val="0"/>
                <w:sz w:val="21"/>
                <w:szCs w:val="21"/>
                <w:lang w:val="en-US" w:eastAsia="zh-CN" w:bidi="ar-SA"/>
              </w:rPr>
              <w:t>》（按给定格式填写）。</w:t>
            </w:r>
            <w:bookmarkEnd w:id="451"/>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52" w:name="_Toc25969"/>
            <w:r>
              <w:rPr>
                <w:rFonts w:hint="eastAsia" w:ascii="宋体" w:hAnsi="宋体" w:cs="宋体"/>
                <w:b w:val="0"/>
                <w:bCs w:val="0"/>
                <w:kern w:val="0"/>
                <w:sz w:val="21"/>
                <w:szCs w:val="21"/>
                <w:lang w:val="en-US" w:eastAsia="zh-CN" w:bidi="ar-SA"/>
              </w:rPr>
              <w:t>（9）</w:t>
            </w:r>
            <w:r>
              <w:rPr>
                <w:rFonts w:hint="eastAsia" w:ascii="宋体" w:hAnsi="宋体" w:eastAsia="宋体" w:cs="宋体"/>
                <w:b w:val="0"/>
                <w:bCs w:val="0"/>
                <w:kern w:val="0"/>
                <w:sz w:val="21"/>
                <w:szCs w:val="21"/>
                <w:lang w:val="en-US" w:eastAsia="zh-CN" w:bidi="ar-SA"/>
              </w:rPr>
              <w:t>自主上报信用承诺书</w:t>
            </w:r>
            <w:r>
              <w:rPr>
                <w:rFonts w:hint="eastAsia" w:ascii="宋体" w:hAnsi="宋体" w:cs="宋体"/>
                <w:b w:val="0"/>
                <w:bCs w:val="0"/>
                <w:kern w:val="0"/>
                <w:sz w:val="21"/>
                <w:szCs w:val="21"/>
                <w:lang w:val="en-US" w:eastAsia="zh-CN" w:bidi="ar-SA"/>
              </w:rPr>
              <w:t>情况：</w:t>
            </w:r>
            <w:r>
              <w:rPr>
                <w:rFonts w:hint="eastAsia" w:ascii="宋体" w:hAnsi="宋体" w:eastAsia="宋体" w:cs="宋体"/>
                <w:b w:val="0"/>
                <w:bCs w:val="0"/>
                <w:kern w:val="0"/>
                <w:sz w:val="21"/>
                <w:szCs w:val="21"/>
                <w:lang w:val="en-US" w:eastAsia="zh-CN" w:bidi="ar-SA"/>
              </w:rPr>
              <w:t>供应商及其授权委托人应在“信用中国（陕西榆林）”网站（www.ylcredit.gov.cn）进行注册、登录，自主上报信用承诺书</w:t>
            </w:r>
            <w:r>
              <w:rPr>
                <w:rFonts w:hint="eastAsia" w:ascii="宋体" w:hAnsi="宋体" w:cs="宋体"/>
                <w:b w:val="0"/>
                <w:bCs w:val="0"/>
                <w:kern w:val="0"/>
                <w:sz w:val="21"/>
                <w:szCs w:val="21"/>
                <w:lang w:val="en-US" w:eastAsia="zh-CN" w:bidi="ar-SA"/>
              </w:rPr>
              <w:t>（具体操作及格式详见竞争性谈判文件）。</w:t>
            </w:r>
            <w:bookmarkEnd w:id="452"/>
          </w:p>
          <w:p>
            <w:pPr>
              <w:keepNext w:val="0"/>
              <w:keepLines w:val="0"/>
              <w:pageBreakBefore w:val="0"/>
              <w:widowControl w:val="0"/>
              <w:kinsoku/>
              <w:wordWrap/>
              <w:overflowPunct/>
              <w:topLinePunct w:val="0"/>
              <w:autoSpaceDE/>
              <w:autoSpaceDN/>
              <w:bidi w:val="0"/>
              <w:adjustRightInd/>
              <w:snapToGrid/>
              <w:spacing w:line="288" w:lineRule="auto"/>
              <w:ind w:right="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w:t>
            </w:r>
            <w:r>
              <w:rPr>
                <w:rFonts w:hint="eastAsia" w:ascii="宋体" w:hAnsi="宋体" w:cs="宋体"/>
                <w:b w:val="0"/>
                <w:bCs w:val="0"/>
                <w:kern w:val="0"/>
                <w:sz w:val="21"/>
                <w:szCs w:val="21"/>
                <w:lang w:val="en-US" w:eastAsia="zh-CN" w:bidi="ar-SA"/>
              </w:rPr>
              <w:t>0</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保证金缴纳凭证：</w:t>
            </w:r>
            <w:r>
              <w:rPr>
                <w:rFonts w:hint="eastAsia" w:ascii="宋体" w:hAnsi="宋体" w:eastAsia="宋体" w:cs="宋体"/>
                <w:b w:val="0"/>
                <w:bCs w:val="0"/>
                <w:kern w:val="0"/>
                <w:sz w:val="21"/>
                <w:szCs w:val="21"/>
                <w:lang w:val="en-US" w:eastAsia="zh-CN" w:bidi="ar-SA"/>
              </w:rPr>
              <w:t>提供谈判保证金缴纳凭证。</w:t>
            </w:r>
          </w:p>
          <w:p>
            <w:pPr>
              <w:keepNext w:val="0"/>
              <w:keepLines w:val="0"/>
              <w:pageBreakBefore w:val="0"/>
              <w:widowControl w:val="0"/>
              <w:kinsoku/>
              <w:wordWrap/>
              <w:overflowPunct/>
              <w:topLinePunct w:val="0"/>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b w:val="0"/>
                <w:bCs w:val="0"/>
                <w:color w:val="auto"/>
                <w:sz w:val="21"/>
                <w:szCs w:val="21"/>
                <w:highlight w:val="none"/>
              </w:rPr>
              <w:t>以上为必备资</w:t>
            </w:r>
            <w:r>
              <w:rPr>
                <w:rFonts w:hint="eastAsia" w:ascii="宋体" w:hAnsi="宋体" w:cs="宋体"/>
                <w:b w:val="0"/>
                <w:bCs w:val="0"/>
                <w:color w:val="auto"/>
                <w:sz w:val="21"/>
                <w:szCs w:val="21"/>
                <w:highlight w:val="none"/>
                <w:lang w:eastAsia="zh-CN"/>
              </w:rPr>
              <w:t>格</w:t>
            </w:r>
            <w:r>
              <w:rPr>
                <w:rFonts w:hint="eastAsia" w:ascii="宋体" w:hAnsi="宋体" w:eastAsia="宋体" w:cs="宋体"/>
                <w:b w:val="0"/>
                <w:bCs w:val="0"/>
                <w:color w:val="auto"/>
                <w:sz w:val="21"/>
                <w:szCs w:val="21"/>
                <w:highlight w:val="none"/>
              </w:rPr>
              <w:t>，缺一项或某项达不到要求，按无效</w:t>
            </w:r>
            <w:r>
              <w:rPr>
                <w:rFonts w:hint="eastAsia" w:ascii="宋体" w:hAnsi="宋体" w:eastAsia="宋体" w:cs="宋体"/>
                <w:b w:val="0"/>
                <w:bCs w:val="0"/>
                <w:color w:val="auto"/>
                <w:sz w:val="21"/>
                <w:szCs w:val="21"/>
                <w:highlight w:val="none"/>
                <w:lang w:eastAsia="zh-CN"/>
              </w:rPr>
              <w:t>谈判</w:t>
            </w:r>
            <w:r>
              <w:rPr>
                <w:rFonts w:hint="eastAsia" w:ascii="宋体" w:hAnsi="宋体" w:eastAsia="宋体" w:cs="宋体"/>
                <w:b w:val="0"/>
                <w:bCs w:val="0"/>
                <w:color w:val="auto"/>
                <w:sz w:val="21"/>
                <w:szCs w:val="21"/>
                <w:highlight w:val="none"/>
              </w:rPr>
              <w:t>处理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firstLine="420" w:firstLineChars="200"/>
              <w:textAlignment w:val="auto"/>
              <w:rPr>
                <w:rFonts w:hint="default" w:ascii="宋体" w:hAnsi="宋体" w:eastAsia="宋体" w:cs="宋体"/>
                <w:sz w:val="21"/>
                <w:szCs w:val="21"/>
                <w:highlight w:val="none"/>
                <w:lang w:val="en-US"/>
              </w:rPr>
            </w:pPr>
            <w:r>
              <w:rPr>
                <w:rFonts w:hint="eastAsia" w:ascii="宋体" w:hAnsi="宋体" w:cs="宋体"/>
                <w:color w:val="auto"/>
                <w:sz w:val="21"/>
                <w:szCs w:val="21"/>
                <w:lang w:val="en-US" w:eastAsia="zh-CN"/>
              </w:rPr>
              <w:t>交货期</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合同签订后</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rPr>
              <w:t>响应文件</w:t>
            </w:r>
            <w:r>
              <w:rPr>
                <w:rFonts w:hint="eastAsia" w:ascii="宋体" w:hAnsi="宋体" w:eastAsia="宋体" w:cs="宋体"/>
                <w:sz w:val="21"/>
                <w:szCs w:val="21"/>
              </w:rPr>
              <w:t>数量</w:t>
            </w:r>
            <w:r>
              <w:rPr>
                <w:rFonts w:hint="eastAsia" w:ascii="宋体" w:hAnsi="宋体" w:eastAsia="宋体" w:cs="宋体"/>
                <w:sz w:val="21"/>
                <w:szCs w:val="21"/>
                <w:lang w:eastAsia="zh-CN"/>
              </w:rPr>
              <w:t>和</w:t>
            </w:r>
            <w:r>
              <w:rPr>
                <w:rFonts w:hint="eastAsia" w:ascii="宋体" w:hAnsi="宋体" w:cs="宋体"/>
                <w:sz w:val="21"/>
                <w:szCs w:val="21"/>
                <w:lang w:eastAsia="zh-CN"/>
              </w:rPr>
              <w:t>提交</w:t>
            </w:r>
            <w:r>
              <w:rPr>
                <w:rFonts w:hint="eastAsia" w:ascii="宋体" w:hAnsi="宋体" w:eastAsia="宋体" w:cs="宋体"/>
                <w:b w:val="0"/>
                <w:bCs w:val="0"/>
                <w:sz w:val="21"/>
                <w:szCs w:val="21"/>
              </w:rPr>
              <w:t>截止时间</w:t>
            </w:r>
          </w:p>
        </w:tc>
        <w:tc>
          <w:tcPr>
            <w:tcW w:w="6799" w:type="dxa"/>
            <w:noWrap w:val="0"/>
            <w:vAlign w:val="top"/>
          </w:tcPr>
          <w:p>
            <w:pPr>
              <w:keepNext w:val="0"/>
              <w:keepLines w:val="0"/>
              <w:pageBreakBefore w:val="0"/>
              <w:kinsoku/>
              <w:wordWrap/>
              <w:overflowPunct/>
              <w:topLinePunct/>
              <w:autoSpaceDE/>
              <w:autoSpaceDN/>
              <w:bidi w:val="0"/>
              <w:adjustRightInd/>
              <w:snapToGrid/>
              <w:spacing w:line="288" w:lineRule="auto"/>
              <w:ind w:right="0"/>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eastAsia="zh-CN"/>
              </w:rPr>
              <w:t>响应文件数量：</w:t>
            </w:r>
            <w:r>
              <w:rPr>
                <w:rFonts w:hint="eastAsia" w:ascii="宋体" w:hAnsi="宋体" w:cs="宋体"/>
                <w:b/>
                <w:bCs/>
                <w:color w:val="auto"/>
                <w:sz w:val="21"/>
                <w:szCs w:val="21"/>
                <w:lang w:val="en-US" w:eastAsia="zh-CN"/>
              </w:rPr>
              <w:t>正本</w:t>
            </w:r>
            <w:r>
              <w:rPr>
                <w:rFonts w:hint="eastAsia" w:ascii="宋体" w:hAnsi="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壹</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份</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副本</w:t>
            </w:r>
            <w:r>
              <w:rPr>
                <w:rFonts w:hint="eastAsia" w:ascii="宋体" w:hAnsi="宋体" w:cs="宋体"/>
                <w:b/>
                <w:bCs/>
                <w:color w:val="auto"/>
                <w:sz w:val="21"/>
                <w:szCs w:val="21"/>
                <w:u w:val="single"/>
                <w:lang w:val="en-US" w:eastAsia="zh-CN"/>
              </w:rPr>
              <w:t xml:space="preserve"> 贰</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电子响应文件</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壹</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份</w:t>
            </w:r>
            <w:r>
              <w:rPr>
                <w:rFonts w:hint="eastAsia" w:ascii="宋体" w:hAnsi="宋体" w:eastAsia="宋体" w:cs="宋体"/>
                <w:b/>
                <w:bCs/>
                <w:color w:val="auto"/>
                <w:sz w:val="21"/>
                <w:szCs w:val="21"/>
                <w:lang w:eastAsia="zh-CN"/>
              </w:rPr>
              <w:t>；</w:t>
            </w:r>
          </w:p>
          <w:p>
            <w:pPr>
              <w:keepNext w:val="0"/>
              <w:keepLines w:val="0"/>
              <w:pageBreakBefore w:val="0"/>
              <w:numPr>
                <w:ilvl w:val="0"/>
                <w:numId w:val="0"/>
              </w:numPr>
              <w:kinsoku/>
              <w:wordWrap/>
              <w:overflowPunct/>
              <w:topLinePunct/>
              <w:autoSpaceDE/>
              <w:autoSpaceDN/>
              <w:bidi w:val="0"/>
              <w:adjustRightInd/>
              <w:snapToGrid/>
              <w:spacing w:line="288" w:lineRule="auto"/>
              <w:ind w:leftChars="0" w:right="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lang w:eastAsia="zh-CN"/>
              </w:rPr>
              <w:t>提交</w:t>
            </w:r>
            <w:r>
              <w:rPr>
                <w:rFonts w:hint="eastAsia" w:ascii="宋体" w:hAnsi="宋体" w:eastAsia="宋体" w:cs="宋体"/>
                <w:b/>
                <w:bCs/>
                <w:color w:val="auto"/>
                <w:sz w:val="21"/>
                <w:szCs w:val="21"/>
              </w:rPr>
              <w:t>截止时间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highlight w:val="none"/>
                <w:u w:val="single"/>
                <w:lang w:val="en-US" w:eastAsia="zh-CN"/>
              </w:rPr>
              <w:t>2022-</w:t>
            </w:r>
            <w:r>
              <w:rPr>
                <w:rFonts w:hint="eastAsia" w:ascii="宋体" w:hAnsi="宋体" w:cs="宋体"/>
                <w:b w:val="0"/>
                <w:bCs w:val="0"/>
                <w:color w:val="auto"/>
                <w:sz w:val="21"/>
                <w:szCs w:val="21"/>
                <w:highlight w:val="none"/>
                <w:u w:val="single"/>
                <w:lang w:val="en-US" w:eastAsia="zh-CN"/>
              </w:rPr>
              <w:t>09</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cs="宋体"/>
                <w:b w:val="0"/>
                <w:bCs w:val="0"/>
                <w:color w:val="auto"/>
                <w:sz w:val="21"/>
                <w:szCs w:val="21"/>
                <w:highlight w:val="none"/>
                <w:u w:val="single"/>
                <w:lang w:val="en-US" w:eastAsia="zh-CN"/>
              </w:rPr>
              <w:t xml:space="preserve">28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10</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u w:val="singl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响应文件开启</w:t>
            </w:r>
            <w:r>
              <w:rPr>
                <w:rFonts w:hint="eastAsia" w:ascii="宋体" w:hAnsi="宋体" w:eastAsia="宋体" w:cs="宋体"/>
                <w:b w:val="0"/>
                <w:bCs w:val="0"/>
                <w:sz w:val="21"/>
                <w:szCs w:val="21"/>
                <w:highlight w:val="none"/>
              </w:rPr>
              <w:t>时间和地点</w:t>
            </w:r>
          </w:p>
        </w:tc>
        <w:tc>
          <w:tcPr>
            <w:tcW w:w="6799" w:type="dxa"/>
            <w:noWrap w:val="0"/>
            <w:vAlign w:val="center"/>
          </w:tcPr>
          <w:p>
            <w:pPr>
              <w:keepNext w:val="0"/>
              <w:keepLines w:val="0"/>
              <w:pageBreakBefore w:val="0"/>
              <w:kinsoku/>
              <w:wordWrap/>
              <w:overflowPunct/>
              <w:topLinePunct/>
              <w:autoSpaceDE/>
              <w:autoSpaceDN/>
              <w:bidi w:val="0"/>
              <w:adjustRightInd/>
              <w:snapToGrid/>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时间：</w:t>
            </w:r>
            <w:r>
              <w:rPr>
                <w:rFonts w:hint="eastAsia" w:ascii="宋体" w:hAnsi="宋体" w:eastAsia="宋体" w:cs="宋体"/>
                <w:b w:val="0"/>
                <w:bCs w:val="0"/>
                <w:color w:val="auto"/>
                <w:sz w:val="21"/>
                <w:szCs w:val="21"/>
                <w:highlight w:val="none"/>
                <w:u w:val="single"/>
                <w:lang w:val="en-US" w:eastAsia="zh-CN"/>
              </w:rPr>
              <w:t>2022-</w:t>
            </w:r>
            <w:r>
              <w:rPr>
                <w:rFonts w:hint="eastAsia" w:ascii="宋体" w:hAnsi="宋体" w:cs="宋体"/>
                <w:b w:val="0"/>
                <w:bCs w:val="0"/>
                <w:color w:val="auto"/>
                <w:sz w:val="21"/>
                <w:szCs w:val="21"/>
                <w:highlight w:val="none"/>
                <w:u w:val="single"/>
                <w:lang w:val="en-US" w:eastAsia="zh-CN"/>
              </w:rPr>
              <w:t>09</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cs="宋体"/>
                <w:b w:val="0"/>
                <w:bCs w:val="0"/>
                <w:color w:val="auto"/>
                <w:sz w:val="21"/>
                <w:szCs w:val="21"/>
                <w:highlight w:val="none"/>
                <w:u w:val="single"/>
                <w:lang w:val="en-US" w:eastAsia="zh-CN"/>
              </w:rPr>
              <w:t xml:space="preserve">28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10</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u w:val="single"/>
                <w:lang w:val="en-US" w:eastAsia="zh-CN"/>
              </w:rPr>
              <w:t>:0</w:t>
            </w:r>
            <w:r>
              <w:rPr>
                <w:rFonts w:hint="eastAsia" w:ascii="宋体" w:hAnsi="宋体" w:cs="宋体"/>
                <w:b w:val="0"/>
                <w:bCs w:val="0"/>
                <w:color w:val="auto"/>
                <w:sz w:val="21"/>
                <w:szCs w:val="21"/>
                <w:highlight w:val="none"/>
                <w:u w:val="single"/>
                <w:lang w:val="en-US" w:eastAsia="zh-CN"/>
              </w:rPr>
              <w:t>0</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陕西省榆林市财政局家属小区1号楼二单元1102室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有效期</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eastAsia="zh-CN"/>
              </w:rPr>
              <w:t>提</w:t>
            </w:r>
            <w:r>
              <w:rPr>
                <w:rFonts w:hint="eastAsia" w:ascii="宋体" w:hAnsi="宋体" w:eastAsia="宋体" w:cs="宋体"/>
                <w:sz w:val="21"/>
                <w:szCs w:val="21"/>
              </w:rPr>
              <w:t>交响应文件截止之日起不少于90个日历日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联合体投标</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不接受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rPr>
              <w:fldChar w:fldCharType="end"/>
            </w:r>
            <w:r>
              <w:rPr>
                <w:rFonts w:hint="eastAsia" w:ascii="宋体" w:hAnsi="宋体" w:eastAsia="宋体" w:cs="宋体"/>
                <w:sz w:val="21"/>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现场勘查、标前答疑会</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不</w:t>
            </w:r>
            <w:r>
              <w:rPr>
                <w:rFonts w:hint="eastAsia" w:ascii="宋体" w:hAnsi="宋体" w:eastAsia="宋体" w:cs="宋体"/>
                <w:sz w:val="21"/>
                <w:szCs w:val="21"/>
                <w:lang w:eastAsia="zh-CN"/>
              </w:rPr>
              <w:t>组织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rPr>
              <w:fldChar w:fldCharType="end"/>
            </w:r>
            <w:r>
              <w:rPr>
                <w:rFonts w:hint="eastAsia" w:ascii="宋体" w:hAnsi="宋体" w:eastAsia="宋体" w:cs="宋体"/>
                <w:sz w:val="21"/>
                <w:szCs w:val="21"/>
                <w:lang w:eastAsia="zh-CN"/>
              </w:rPr>
              <w:t>组织</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供应商可自行安排勘察现场，由此产生的费用、不良后果、相关责任均由供应商自行承担。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供应商对竞争性</w:t>
            </w:r>
            <w:r>
              <w:rPr>
                <w:rFonts w:hint="eastAsia" w:ascii="宋体" w:hAnsi="宋体" w:eastAsia="宋体" w:cs="宋体"/>
                <w:sz w:val="21"/>
                <w:szCs w:val="21"/>
                <w:lang w:eastAsia="zh-CN"/>
              </w:rPr>
              <w:t>谈判</w:t>
            </w:r>
            <w:r>
              <w:rPr>
                <w:rFonts w:hint="eastAsia" w:ascii="宋体" w:hAnsi="宋体" w:eastAsia="宋体" w:cs="宋体"/>
                <w:sz w:val="21"/>
                <w:szCs w:val="21"/>
              </w:rPr>
              <w:t>文件提出质疑的时间</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供应商认为竞争性</w:t>
            </w:r>
            <w:r>
              <w:rPr>
                <w:rFonts w:hint="eastAsia" w:ascii="宋体" w:hAnsi="宋体" w:eastAsia="宋体" w:cs="宋体"/>
                <w:sz w:val="21"/>
                <w:szCs w:val="21"/>
                <w:lang w:eastAsia="zh-CN"/>
              </w:rPr>
              <w:t>谈判</w:t>
            </w:r>
            <w:r>
              <w:rPr>
                <w:rFonts w:hint="eastAsia" w:ascii="宋体" w:hAnsi="宋体" w:eastAsia="宋体" w:cs="宋体"/>
                <w:sz w:val="21"/>
                <w:szCs w:val="21"/>
              </w:rPr>
              <w:t>文件使自己的权益受到损害的，在收到竞争性</w:t>
            </w:r>
            <w:r>
              <w:rPr>
                <w:rFonts w:hint="eastAsia" w:ascii="宋体" w:hAnsi="宋体" w:eastAsia="宋体" w:cs="宋体"/>
                <w:sz w:val="21"/>
                <w:szCs w:val="21"/>
                <w:lang w:eastAsia="zh-CN"/>
              </w:rPr>
              <w:t>谈判</w:t>
            </w:r>
            <w:r>
              <w:rPr>
                <w:rFonts w:hint="eastAsia" w:ascii="宋体" w:hAnsi="宋体" w:eastAsia="宋体" w:cs="宋体"/>
                <w:sz w:val="21"/>
                <w:szCs w:val="21"/>
              </w:rPr>
              <w:t>文件之日起</w:t>
            </w:r>
            <w:r>
              <w:rPr>
                <w:rFonts w:hint="eastAsia" w:ascii="宋体" w:hAnsi="宋体" w:eastAsia="宋体" w:cs="宋体"/>
                <w:sz w:val="21"/>
                <w:szCs w:val="21"/>
                <w:lang w:val="en-US" w:eastAsia="zh-CN"/>
              </w:rPr>
              <w:t>7</w:t>
            </w:r>
            <w:r>
              <w:rPr>
                <w:rFonts w:hint="eastAsia" w:ascii="宋体" w:hAnsi="宋体" w:eastAsia="宋体" w:cs="宋体"/>
                <w:sz w:val="21"/>
                <w:szCs w:val="21"/>
              </w:rPr>
              <w:t>个工作日内，以书面形式向采购代理机构提出质疑，逾期提出的无效，因此带来的一切不利后果由供应商自负。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构成竞争性</w:t>
            </w:r>
            <w:r>
              <w:rPr>
                <w:rFonts w:hint="eastAsia" w:ascii="宋体" w:hAnsi="宋体" w:eastAsia="宋体" w:cs="宋体"/>
                <w:sz w:val="21"/>
                <w:szCs w:val="21"/>
                <w:lang w:eastAsia="zh-CN"/>
              </w:rPr>
              <w:t>谈判</w:t>
            </w:r>
            <w:r>
              <w:rPr>
                <w:rFonts w:hint="eastAsia" w:ascii="宋体" w:hAnsi="宋体" w:eastAsia="宋体" w:cs="宋体"/>
                <w:sz w:val="21"/>
                <w:szCs w:val="21"/>
              </w:rPr>
              <w:t>文件的其他文件</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竞争性</w:t>
            </w:r>
            <w:r>
              <w:rPr>
                <w:rFonts w:hint="eastAsia" w:ascii="宋体" w:hAnsi="宋体" w:eastAsia="宋体" w:cs="宋体"/>
                <w:sz w:val="21"/>
                <w:szCs w:val="21"/>
                <w:lang w:eastAsia="zh-CN"/>
              </w:rPr>
              <w:t>谈判</w:t>
            </w:r>
            <w:r>
              <w:rPr>
                <w:rFonts w:hint="eastAsia" w:ascii="宋体" w:hAnsi="宋体" w:eastAsia="宋体" w:cs="宋体"/>
                <w:sz w:val="21"/>
                <w:szCs w:val="21"/>
              </w:rPr>
              <w:t>文件的澄清、修改书及有关补充通知</w:t>
            </w:r>
            <w:r>
              <w:rPr>
                <w:rFonts w:hint="eastAsia" w:ascii="宋体" w:hAnsi="宋体" w:eastAsia="宋体" w:cs="宋体"/>
                <w:sz w:val="21"/>
                <w:szCs w:val="21"/>
                <w:lang w:eastAsia="zh-CN"/>
              </w:rPr>
              <w:t>均</w:t>
            </w:r>
            <w:r>
              <w:rPr>
                <w:rFonts w:hint="eastAsia" w:ascii="宋体" w:hAnsi="宋体" w:eastAsia="宋体" w:cs="宋体"/>
                <w:sz w:val="21"/>
                <w:szCs w:val="21"/>
              </w:rPr>
              <w:t>为竞争性</w:t>
            </w:r>
            <w:r>
              <w:rPr>
                <w:rFonts w:hint="eastAsia" w:ascii="宋体" w:hAnsi="宋体" w:eastAsia="宋体" w:cs="宋体"/>
                <w:sz w:val="21"/>
                <w:szCs w:val="21"/>
                <w:lang w:eastAsia="zh-CN"/>
              </w:rPr>
              <w:t>谈判</w:t>
            </w:r>
            <w:r>
              <w:rPr>
                <w:rFonts w:hint="eastAsia" w:ascii="宋体" w:hAnsi="宋体" w:eastAsia="宋体" w:cs="宋体"/>
                <w:sz w:val="21"/>
                <w:szCs w:val="21"/>
              </w:rPr>
              <w:t>文件的有效组成部分。</w:t>
            </w:r>
          </w:p>
          <w:p>
            <w:pPr>
              <w:pStyle w:val="23"/>
              <w:keepNext w:val="0"/>
              <w:keepLines w:val="0"/>
              <w:pageBreakBefore w:val="0"/>
              <w:kinsoku/>
              <w:wordWrap/>
              <w:overflowPunct/>
              <w:autoSpaceDE/>
              <w:autoSpaceDN/>
              <w:bidi w:val="0"/>
              <w:adjustRightInd/>
              <w:snapToGrid/>
              <w:spacing w:afterLines="0" w:line="288" w:lineRule="auto"/>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注意事项：</w:t>
            </w:r>
            <w:r>
              <w:rPr>
                <w:rFonts w:hint="eastAsia" w:ascii="宋体" w:hAnsi="宋体" w:eastAsia="宋体" w:cs="宋体"/>
                <w:b w:val="0"/>
                <w:bCs w:val="0"/>
                <w:sz w:val="21"/>
                <w:szCs w:val="21"/>
                <w:lang w:val="en-US" w:eastAsia="zh-CN"/>
              </w:rPr>
              <w:t>供应商应随时留意可能发布的变更公告，当澄清或修改的内容影响响应文件编制时，将在交易平台上同步发布答疑文件。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谈判保证金 </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rPr>
              <w:fldChar w:fldCharType="end"/>
            </w:r>
            <w:r>
              <w:rPr>
                <w:rFonts w:hint="eastAsia" w:ascii="宋体" w:hAnsi="宋体" w:eastAsia="宋体" w:cs="宋体"/>
                <w:sz w:val="21"/>
                <w:szCs w:val="21"/>
              </w:rPr>
              <w:t>不</w:t>
            </w:r>
            <w:r>
              <w:rPr>
                <w:rFonts w:hint="eastAsia" w:ascii="宋体" w:hAnsi="宋体" w:eastAsia="宋体" w:cs="宋体"/>
                <w:sz w:val="21"/>
                <w:szCs w:val="21"/>
                <w:lang w:eastAsia="zh-CN"/>
              </w:rPr>
              <w:t>要求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☑要求</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谈判</w:t>
            </w:r>
            <w:r>
              <w:rPr>
                <w:rFonts w:hint="eastAsia" w:ascii="宋体" w:hAnsi="宋体" w:eastAsia="宋体" w:cs="宋体"/>
                <w:sz w:val="21"/>
                <w:szCs w:val="21"/>
              </w:rPr>
              <w:t>保证金的金额：人民币</w:t>
            </w:r>
            <w:r>
              <w:rPr>
                <w:rFonts w:hint="eastAsia" w:ascii="宋体" w:hAnsi="宋体" w:cs="宋体"/>
                <w:sz w:val="21"/>
                <w:szCs w:val="21"/>
                <w:lang w:val="en-US" w:eastAsia="zh-CN"/>
              </w:rPr>
              <w:t>肆仟元整</w:t>
            </w:r>
            <w:r>
              <w:rPr>
                <w:rFonts w:hint="eastAsia" w:ascii="宋体" w:hAnsi="宋体" w:eastAsia="宋体" w:cs="宋体"/>
                <w:sz w:val="21"/>
                <w:szCs w:val="21"/>
              </w:rPr>
              <w:t>（¥</w:t>
            </w:r>
            <w:r>
              <w:rPr>
                <w:rFonts w:hint="eastAsia" w:ascii="宋体" w:hAnsi="宋体" w:cs="宋体"/>
                <w:sz w:val="21"/>
                <w:szCs w:val="21"/>
                <w:lang w:val="en-US" w:eastAsia="zh-CN"/>
              </w:rPr>
              <w:t>4000</w:t>
            </w:r>
            <w:r>
              <w:rPr>
                <w:rFonts w:hint="eastAsia" w:ascii="宋体" w:hAnsi="宋体" w:eastAsia="宋体" w:cs="宋体"/>
                <w:sz w:val="21"/>
                <w:szCs w:val="21"/>
              </w:rPr>
              <w:t>.00元）。</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谈判</w:t>
            </w:r>
            <w:r>
              <w:rPr>
                <w:rFonts w:hint="eastAsia" w:ascii="宋体" w:hAnsi="宋体" w:eastAsia="宋体" w:cs="宋体"/>
                <w:sz w:val="21"/>
                <w:szCs w:val="21"/>
              </w:rPr>
              <w:t>保证金的缴纳形式</w:t>
            </w:r>
            <w:r>
              <w:rPr>
                <w:rFonts w:hint="eastAsia" w:ascii="宋体" w:hAnsi="宋体" w:eastAsia="宋体" w:cs="宋体"/>
                <w:sz w:val="21"/>
                <w:szCs w:val="21"/>
                <w:lang w:eastAsia="zh-CN"/>
              </w:rPr>
              <w:t>：</w:t>
            </w:r>
            <w:r>
              <w:rPr>
                <w:rFonts w:hint="eastAsia" w:ascii="宋体" w:hAnsi="宋体" w:eastAsia="宋体" w:cs="宋体"/>
                <w:sz w:val="21"/>
                <w:szCs w:val="21"/>
              </w:rPr>
              <w:t>银行转账、电汇</w:t>
            </w:r>
            <w:r>
              <w:rPr>
                <w:rFonts w:hint="eastAsia" w:ascii="宋体" w:hAnsi="宋体" w:eastAsia="宋体" w:cs="宋体"/>
                <w:sz w:val="21"/>
                <w:szCs w:val="21"/>
                <w:lang w:eastAsia="zh-CN"/>
              </w:rPr>
              <w:t>。</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保证金账户：</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cs="宋体"/>
                <w:sz w:val="21"/>
                <w:szCs w:val="21"/>
                <w:lang w:eastAsia="zh-CN"/>
              </w:rPr>
              <w:t>陕西五顺成建设项目管理有限公司</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lang w:val="zh-CN"/>
              </w:rPr>
            </w:pPr>
            <w:r>
              <w:rPr>
                <w:rFonts w:hint="eastAsia" w:ascii="宋体" w:hAnsi="宋体" w:eastAsia="宋体" w:cs="宋体"/>
                <w:sz w:val="21"/>
                <w:szCs w:val="21"/>
              </w:rPr>
              <w:t xml:space="preserve">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r>
              <w:rPr>
                <w:rFonts w:hint="eastAsia" w:ascii="宋体" w:hAnsi="宋体" w:eastAsia="宋体" w:cs="宋体"/>
                <w:sz w:val="21"/>
                <w:szCs w:val="21"/>
                <w:lang w:val="en-US" w:eastAsia="zh-CN"/>
              </w:rPr>
              <w:t>2600 5101 0400 17114</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lang w:eastAsia="zh-CN"/>
              </w:rPr>
              <w:t>中国农业银行股份有限公司榆阳区支行营业部</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缴纳</w:t>
            </w:r>
            <w:r>
              <w:rPr>
                <w:rFonts w:hint="eastAsia" w:ascii="宋体" w:hAnsi="宋体" w:eastAsia="宋体" w:cs="宋体"/>
                <w:sz w:val="21"/>
                <w:szCs w:val="21"/>
                <w:lang w:val="en-US" w:eastAsia="zh-CN"/>
              </w:rPr>
              <w:t>截止时间：须在响应文件递交截止时间前到达上述账户。</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w:t>
            </w:r>
            <w:r>
              <w:rPr>
                <w:rFonts w:hint="eastAsia" w:ascii="宋体" w:hAnsi="宋体" w:eastAsia="宋体" w:cs="宋体"/>
                <w:sz w:val="21"/>
                <w:szCs w:val="21"/>
                <w:lang w:val="en-US" w:eastAsia="zh-CN"/>
              </w:rPr>
              <w:t>①转账、汇款时必须写明项目名称及标段信息（简称也可）和谈判保证金字样，便于查询登记。</w:t>
            </w:r>
          </w:p>
          <w:p>
            <w:pPr>
              <w:keepNext w:val="0"/>
              <w:keepLines w:val="0"/>
              <w:pageBreakBefore w:val="0"/>
              <w:kinsoku/>
              <w:wordWrap/>
              <w:overflowPunct/>
              <w:autoSpaceDE/>
              <w:autoSpaceDN/>
              <w:bidi w:val="0"/>
              <w:adjustRightInd/>
              <w:snapToGrid/>
              <w:spacing w:line="288" w:lineRule="auto"/>
              <w:ind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②请供应商考虑资金在银行之间的转账要求和时间成本，确保在</w:t>
            </w:r>
            <w:r>
              <w:rPr>
                <w:rFonts w:hint="eastAsia" w:ascii="宋体" w:hAnsi="宋体" w:cs="宋体"/>
                <w:sz w:val="21"/>
                <w:szCs w:val="21"/>
                <w:lang w:val="en-US" w:eastAsia="zh-CN"/>
              </w:rPr>
              <w:t>缴纳</w:t>
            </w:r>
            <w:r>
              <w:rPr>
                <w:rFonts w:hint="eastAsia" w:ascii="宋体" w:hAnsi="宋体" w:eastAsia="宋体" w:cs="宋体"/>
                <w:sz w:val="21"/>
                <w:szCs w:val="21"/>
                <w:lang w:val="en-US" w:eastAsia="zh-CN"/>
              </w:rPr>
              <w:t>截止时间之前上述指定的账户能收到所递交的谈判保证金，如未能收到谈判保证金，将否决谈判。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是否允许递交</w:t>
            </w:r>
            <w:r>
              <w:rPr>
                <w:rFonts w:hint="eastAsia" w:ascii="宋体" w:hAnsi="宋体" w:eastAsia="宋体" w:cs="宋体"/>
                <w:sz w:val="21"/>
                <w:szCs w:val="21"/>
              </w:rPr>
              <w:t>备选</w:t>
            </w:r>
            <w:r>
              <w:rPr>
                <w:rFonts w:hint="eastAsia" w:ascii="宋体" w:hAnsi="宋体" w:eastAsia="宋体" w:cs="宋体"/>
                <w:sz w:val="21"/>
                <w:szCs w:val="21"/>
                <w:lang w:eastAsia="zh-CN"/>
              </w:rPr>
              <w:t>谈判</w:t>
            </w:r>
            <w:r>
              <w:rPr>
                <w:rFonts w:hint="eastAsia" w:ascii="宋体" w:hAnsi="宋体" w:eastAsia="宋体" w:cs="宋体"/>
                <w:sz w:val="21"/>
                <w:szCs w:val="21"/>
              </w:rPr>
              <w:t>方案</w:t>
            </w:r>
          </w:p>
        </w:tc>
        <w:tc>
          <w:tcPr>
            <w:tcW w:w="6799" w:type="dxa"/>
            <w:noWrap w:val="0"/>
            <w:vAlign w:val="center"/>
          </w:tcPr>
          <w:p>
            <w:pPr>
              <w:keepNext w:val="0"/>
              <w:keepLines w:val="0"/>
              <w:pageBreakBefore w:val="0"/>
              <w:tabs>
                <w:tab w:val="left" w:pos="7013"/>
              </w:tabs>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lang w:eastAsia="zh-CN"/>
              </w:rPr>
              <w:instrText xml:space="preserve">,</w:instrText>
            </w:r>
            <w:r>
              <w:rPr>
                <w:rFonts w:hint="eastAsia" w:ascii="宋体" w:hAnsi="宋体" w:eastAsia="宋体" w:cs="宋体"/>
                <w:position w:val="2"/>
                <w:sz w:val="14"/>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不接受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rPr>
              <w:fldChar w:fldCharType="end"/>
            </w:r>
            <w:r>
              <w:rPr>
                <w:rFonts w:hint="eastAsia" w:ascii="宋体" w:hAnsi="宋体" w:eastAsia="宋体" w:cs="宋体"/>
                <w:sz w:val="21"/>
                <w:szCs w:val="21"/>
              </w:rPr>
              <w:t>接受</w:t>
            </w:r>
          </w:p>
          <w:p>
            <w:pPr>
              <w:keepNext w:val="0"/>
              <w:keepLines w:val="0"/>
              <w:pageBreakBefore w:val="0"/>
              <w:tabs>
                <w:tab w:val="left" w:pos="7013"/>
              </w:tabs>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不接受备选</w:t>
            </w:r>
            <w:r>
              <w:rPr>
                <w:rFonts w:hint="eastAsia" w:ascii="宋体" w:hAnsi="宋体" w:eastAsia="宋体" w:cs="宋体"/>
                <w:sz w:val="21"/>
                <w:szCs w:val="21"/>
                <w:lang w:eastAsia="zh-CN"/>
              </w:rPr>
              <w:t>谈判</w:t>
            </w:r>
            <w:r>
              <w:rPr>
                <w:rFonts w:hint="eastAsia" w:ascii="宋体" w:hAnsi="宋体" w:eastAsia="宋体" w:cs="宋体"/>
                <w:sz w:val="21"/>
                <w:szCs w:val="21"/>
              </w:rPr>
              <w:t>方案和</w:t>
            </w:r>
            <w:r>
              <w:rPr>
                <w:rFonts w:hint="eastAsia" w:ascii="宋体" w:hAnsi="宋体" w:eastAsia="宋体" w:cs="宋体"/>
                <w:sz w:val="21"/>
                <w:szCs w:val="21"/>
                <w:lang w:eastAsia="zh-CN"/>
              </w:rPr>
              <w:t>响应文件中出现</w:t>
            </w:r>
            <w:r>
              <w:rPr>
                <w:rFonts w:hint="eastAsia" w:ascii="宋体" w:hAnsi="宋体" w:eastAsia="宋体" w:cs="宋体"/>
                <w:sz w:val="21"/>
                <w:szCs w:val="21"/>
              </w:rPr>
              <w:t>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谈判</w:t>
            </w:r>
            <w:r>
              <w:rPr>
                <w:rFonts w:hint="eastAsia" w:ascii="宋体" w:hAnsi="宋体" w:eastAsia="宋体" w:cs="宋体"/>
                <w:sz w:val="21"/>
                <w:szCs w:val="21"/>
              </w:rPr>
              <w:t>响应文件签字</w:t>
            </w:r>
            <w:r>
              <w:rPr>
                <w:rFonts w:hint="eastAsia" w:ascii="宋体" w:hAnsi="宋体" w:eastAsia="宋体" w:cs="宋体"/>
                <w:sz w:val="21"/>
                <w:szCs w:val="21"/>
                <w:lang w:eastAsia="zh-CN"/>
              </w:rPr>
              <w:t>和</w:t>
            </w:r>
            <w:r>
              <w:rPr>
                <w:rFonts w:hint="eastAsia" w:ascii="宋体" w:hAnsi="宋体" w:eastAsia="宋体" w:cs="宋体"/>
                <w:sz w:val="21"/>
                <w:szCs w:val="21"/>
              </w:rPr>
              <w:t>盖章</w:t>
            </w:r>
            <w:r>
              <w:rPr>
                <w:rFonts w:hint="eastAsia" w:ascii="宋体" w:hAnsi="宋体" w:eastAsia="宋体" w:cs="宋体"/>
                <w:sz w:val="21"/>
                <w:szCs w:val="21"/>
                <w:lang w:eastAsia="zh-CN"/>
              </w:rPr>
              <w:t>要求</w:t>
            </w:r>
          </w:p>
        </w:tc>
        <w:tc>
          <w:tcPr>
            <w:tcW w:w="6799" w:type="dxa"/>
            <w:noWrap w:val="0"/>
            <w:vAlign w:val="center"/>
          </w:tcPr>
          <w:p>
            <w:pPr>
              <w:keepNext w:val="0"/>
              <w:keepLines w:val="0"/>
              <w:pageBreakBefore w:val="0"/>
              <w:tabs>
                <w:tab w:val="left" w:pos="7013"/>
              </w:tabs>
              <w:kinsoku/>
              <w:wordWrap/>
              <w:overflowPunct/>
              <w:autoSpaceDE/>
              <w:autoSpaceDN/>
              <w:bidi w:val="0"/>
              <w:adjustRightInd/>
              <w:snapToGrid/>
              <w:spacing w:line="288" w:lineRule="auto"/>
              <w:ind w:right="0"/>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谈判</w:t>
            </w:r>
            <w:r>
              <w:rPr>
                <w:rFonts w:hint="eastAsia" w:ascii="宋体" w:hAnsi="宋体" w:eastAsia="宋体" w:cs="宋体"/>
                <w:b w:val="0"/>
                <w:bCs/>
                <w:sz w:val="21"/>
                <w:szCs w:val="21"/>
                <w:lang w:eastAsia="zh-CN"/>
              </w:rPr>
              <w:t>响应</w:t>
            </w:r>
            <w:r>
              <w:rPr>
                <w:rFonts w:hint="eastAsia" w:ascii="宋体" w:hAnsi="宋体" w:eastAsia="宋体" w:cs="宋体"/>
                <w:b w:val="0"/>
                <w:bCs/>
                <w:sz w:val="21"/>
                <w:szCs w:val="21"/>
              </w:rPr>
              <w:t>文件须</w:t>
            </w:r>
            <w:r>
              <w:rPr>
                <w:rFonts w:hint="eastAsia" w:ascii="宋体" w:hAnsi="宋体" w:eastAsia="宋体" w:cs="宋体"/>
                <w:b w:val="0"/>
                <w:bCs/>
                <w:sz w:val="21"/>
                <w:szCs w:val="21"/>
                <w:lang w:eastAsia="zh-CN"/>
              </w:rPr>
              <w:t>逐页</w:t>
            </w:r>
            <w:r>
              <w:rPr>
                <w:rFonts w:hint="eastAsia" w:ascii="宋体" w:hAnsi="宋体" w:eastAsia="宋体" w:cs="宋体"/>
                <w:b w:val="0"/>
                <w:bCs/>
                <w:sz w:val="21"/>
                <w:szCs w:val="21"/>
              </w:rPr>
              <w:t>进行签章</w:t>
            </w:r>
            <w:r>
              <w:rPr>
                <w:rFonts w:hint="eastAsia" w:ascii="宋体" w:hAnsi="宋体" w:eastAsia="宋体" w:cs="宋体"/>
                <w:b w:val="0"/>
                <w:bCs/>
                <w:sz w:val="21"/>
                <w:szCs w:val="21"/>
                <w:lang w:eastAsia="zh-CN"/>
              </w:rPr>
              <w:t>，法定代表人或其委托代理人签字和盖章以所发布</w:t>
            </w:r>
            <w:r>
              <w:rPr>
                <w:rFonts w:hint="eastAsia" w:ascii="宋体" w:hAnsi="宋体" w:eastAsia="宋体" w:cs="宋体"/>
                <w:b w:val="0"/>
                <w:bCs/>
                <w:color w:val="auto"/>
                <w:sz w:val="21"/>
                <w:szCs w:val="21"/>
                <w:lang w:eastAsia="zh-CN"/>
              </w:rPr>
              <w:t>的</w:t>
            </w:r>
            <w:r>
              <w:rPr>
                <w:rFonts w:hint="eastAsia" w:ascii="宋体" w:hAnsi="宋体" w:eastAsia="宋体" w:cs="宋体"/>
                <w:color w:val="auto"/>
                <w:sz w:val="21"/>
                <w:szCs w:val="21"/>
              </w:rPr>
              <w:t>响应文件构成及格式</w:t>
            </w:r>
            <w:r>
              <w:rPr>
                <w:rFonts w:hint="eastAsia" w:ascii="宋体" w:hAnsi="宋体" w:eastAsia="宋体" w:cs="宋体"/>
                <w:b w:val="0"/>
                <w:bCs/>
                <w:sz w:val="21"/>
                <w:szCs w:val="21"/>
                <w:lang w:eastAsia="zh-CN"/>
              </w:rPr>
              <w:t>为准。</w:t>
            </w:r>
          </w:p>
          <w:p>
            <w:pPr>
              <w:keepNext w:val="0"/>
              <w:keepLines w:val="0"/>
              <w:pageBreakBefore w:val="0"/>
              <w:tabs>
                <w:tab w:val="left" w:pos="7013"/>
              </w:tabs>
              <w:kinsoku/>
              <w:wordWrap/>
              <w:overflowPunct/>
              <w:autoSpaceDE/>
              <w:autoSpaceDN/>
              <w:bidi w:val="0"/>
              <w:adjustRightInd/>
              <w:snapToGrid/>
              <w:spacing w:line="288" w:lineRule="auto"/>
              <w:ind w:right="0"/>
              <w:textAlignment w:val="auto"/>
              <w:rPr>
                <w:rFonts w:hint="eastAsia" w:ascii="宋体" w:hAnsi="宋体" w:eastAsia="宋体" w:cs="宋体"/>
                <w:b/>
                <w:sz w:val="21"/>
                <w:szCs w:val="21"/>
              </w:rPr>
            </w:pPr>
            <w:r>
              <w:rPr>
                <w:rFonts w:hint="eastAsia" w:ascii="宋体" w:hAnsi="宋体" w:eastAsia="宋体" w:cs="宋体"/>
                <w:b/>
                <w:bCs w:val="0"/>
                <w:sz w:val="21"/>
                <w:szCs w:val="21"/>
                <w:lang w:eastAsia="zh-CN"/>
              </w:rPr>
              <w:t>注：</w:t>
            </w:r>
            <w:r>
              <w:rPr>
                <w:rFonts w:hint="eastAsia" w:ascii="宋体" w:hAnsi="宋体" w:eastAsia="宋体" w:cs="宋体"/>
                <w:b w:val="0"/>
                <w:bCs/>
                <w:sz w:val="21"/>
                <w:szCs w:val="21"/>
                <w:lang w:eastAsia="zh-CN"/>
              </w:rPr>
              <w:t>未作格式要求的除外，擅自修改签字盖章指定格式将否决谈判。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报价</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报价是供应商响应</w:t>
            </w:r>
            <w:r>
              <w:rPr>
                <w:rFonts w:hint="eastAsia" w:ascii="宋体" w:hAnsi="宋体" w:cs="宋体"/>
                <w:sz w:val="21"/>
                <w:szCs w:val="21"/>
                <w:lang w:eastAsia="zh-CN"/>
              </w:rPr>
              <w:t>采购</w:t>
            </w:r>
            <w:r>
              <w:rPr>
                <w:rFonts w:hint="eastAsia" w:ascii="宋体" w:hAnsi="宋体" w:eastAsia="宋体" w:cs="宋体"/>
                <w:sz w:val="21"/>
                <w:szCs w:val="21"/>
              </w:rPr>
              <w:t>项目要求的全部工作内容的价格体现，包括完成采购</w:t>
            </w:r>
            <w:r>
              <w:rPr>
                <w:rFonts w:hint="eastAsia" w:ascii="宋体" w:hAnsi="宋体" w:cs="宋体"/>
                <w:sz w:val="21"/>
                <w:szCs w:val="21"/>
                <w:lang w:eastAsia="zh-CN"/>
              </w:rPr>
              <w:t>项目</w:t>
            </w:r>
            <w:r>
              <w:rPr>
                <w:rFonts w:hint="eastAsia" w:ascii="宋体" w:hAnsi="宋体" w:eastAsia="宋体" w:cs="宋体"/>
                <w:sz w:val="21"/>
                <w:szCs w:val="21"/>
              </w:rPr>
              <w:t>所需的直接费、间接费、利润、税金及其它相关的一切费用。供应商在报价时应充分考虑所有可能发生的费用，</w:t>
            </w:r>
            <w:r>
              <w:rPr>
                <w:rFonts w:hint="eastAsia" w:ascii="宋体" w:hAnsi="宋体" w:eastAsia="宋体" w:cs="宋体"/>
                <w:sz w:val="21"/>
                <w:szCs w:val="21"/>
                <w:lang w:val="en-US" w:eastAsia="zh-CN"/>
              </w:rPr>
              <w:t>竞争性</w:t>
            </w:r>
            <w:r>
              <w:rPr>
                <w:rFonts w:hint="eastAsia" w:ascii="宋体" w:hAnsi="宋体" w:eastAsia="宋体" w:cs="宋体"/>
                <w:sz w:val="21"/>
                <w:szCs w:val="21"/>
              </w:rPr>
              <w:t>谈判文件未列明，而供应商认为应当计取的费用均应列入报价中。报价时不论是否计取，采购人均按已计取对待。</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供应商应严格按照</w:t>
            </w:r>
            <w:r>
              <w:rPr>
                <w:rFonts w:hint="eastAsia" w:ascii="宋体" w:hAnsi="宋体" w:eastAsia="宋体" w:cs="宋体"/>
                <w:color w:val="auto"/>
                <w:sz w:val="21"/>
                <w:szCs w:val="21"/>
              </w:rPr>
              <w:t>《响应文件构成及格式》中《开标一览表》中的相关要求填写分类报价及其他需要响应的内容。</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谈判</w:t>
            </w:r>
            <w:r>
              <w:rPr>
                <w:rFonts w:hint="eastAsia" w:ascii="宋体" w:hAnsi="宋体" w:eastAsia="宋体" w:cs="宋体"/>
                <w:sz w:val="21"/>
                <w:szCs w:val="21"/>
              </w:rPr>
              <w:t>报价货币：人民币；单位：元。</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谈判</w:t>
            </w:r>
            <w:r>
              <w:rPr>
                <w:rFonts w:hint="eastAsia" w:ascii="宋体" w:hAnsi="宋体" w:eastAsia="宋体" w:cs="宋体"/>
                <w:sz w:val="21"/>
                <w:szCs w:val="21"/>
              </w:rPr>
              <w:t>报价只能提交唯一报价，并且在合同履行过程中是固定不变的，任何有选择的报价将不予接受，按无效</w:t>
            </w:r>
            <w:r>
              <w:rPr>
                <w:rFonts w:hint="eastAsia" w:ascii="宋体" w:hAnsi="宋体" w:cs="宋体"/>
                <w:sz w:val="21"/>
                <w:szCs w:val="21"/>
                <w:lang w:eastAsia="zh-CN"/>
              </w:rPr>
              <w:t>谈判</w:t>
            </w:r>
            <w:r>
              <w:rPr>
                <w:rFonts w:hint="eastAsia" w:ascii="宋体" w:hAnsi="宋体" w:eastAsia="宋体" w:cs="宋体"/>
                <w:sz w:val="21"/>
                <w:szCs w:val="21"/>
              </w:rPr>
              <w:t>处理。</w:t>
            </w:r>
          </w:p>
          <w:p>
            <w:pPr>
              <w:keepNext w:val="0"/>
              <w:keepLines w:val="0"/>
              <w:pageBreakBefore w:val="0"/>
              <w:kinsoku/>
              <w:wordWrap/>
              <w:overflowPunct/>
              <w:autoSpaceDE/>
              <w:autoSpaceDN/>
              <w:bidi w:val="0"/>
              <w:adjustRightInd/>
              <w:snapToGrid/>
              <w:spacing w:line="288" w:lineRule="auto"/>
              <w:ind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谈判</w:t>
            </w:r>
            <w:r>
              <w:rPr>
                <w:rFonts w:hint="eastAsia" w:ascii="宋体" w:hAnsi="宋体" w:eastAsia="宋体" w:cs="宋体"/>
                <w:sz w:val="21"/>
                <w:szCs w:val="21"/>
              </w:rPr>
              <w:t>报价应遵守《中华人民共和国价格法》，供应商不得以低于成本的报价参与</w:t>
            </w:r>
            <w:r>
              <w:rPr>
                <w:rFonts w:hint="eastAsia" w:ascii="宋体" w:hAnsi="宋体" w:eastAsia="宋体" w:cs="宋体"/>
                <w:sz w:val="21"/>
                <w:szCs w:val="21"/>
                <w:lang w:eastAsia="zh-CN"/>
              </w:rPr>
              <w:t>谈判</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最高限价</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\o\ac(□)</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有</w:t>
            </w:r>
          </w:p>
          <w:p>
            <w:pPr>
              <w:keepNext w:val="0"/>
              <w:keepLines w:val="0"/>
              <w:pageBreakBefore w:val="0"/>
              <w:kinsoku/>
              <w:wordWrap/>
              <w:overflowPunct/>
              <w:autoSpaceDE/>
              <w:autoSpaceDN/>
              <w:bidi w:val="0"/>
              <w:adjustRightInd/>
              <w:snapToGrid/>
              <w:spacing w:line="288" w:lineRule="auto"/>
              <w:ind w:right="0"/>
              <w:textAlignment w:val="auto"/>
              <w:rPr>
                <w:rFonts w:hint="default" w:ascii="宋体" w:hAnsi="宋体" w:eastAsia="宋体" w:cs="宋体"/>
                <w:sz w:val="21"/>
                <w:szCs w:val="21"/>
                <w:lang w:val="en-US" w:eastAsia="zh-CN"/>
              </w:rPr>
            </w:pPr>
            <w:bookmarkStart w:id="453" w:name="6449-1520584968142"/>
            <w:bookmarkEnd w:id="453"/>
            <w:r>
              <w:rPr>
                <w:rFonts w:hint="eastAsia" w:ascii="宋体" w:hAnsi="宋体" w:eastAsia="宋体" w:cs="宋体"/>
                <w:sz w:val="21"/>
                <w:szCs w:val="21"/>
                <w:lang w:eastAsia="zh-CN"/>
              </w:rPr>
              <w:t>最高限价为</w:t>
            </w:r>
            <w:r>
              <w:rPr>
                <w:rFonts w:hint="eastAsia" w:ascii="宋体" w:hAnsi="宋体" w:eastAsia="宋体" w:cs="宋体"/>
                <w:sz w:val="21"/>
                <w:szCs w:val="21"/>
              </w:rPr>
              <w:t>人民币：</w:t>
            </w:r>
            <w:r>
              <w:rPr>
                <w:rFonts w:hint="eastAsia" w:ascii="宋体" w:hAnsi="宋体" w:cs="宋体"/>
                <w:sz w:val="21"/>
                <w:szCs w:val="21"/>
                <w:lang w:val="en-US" w:eastAsia="zh-CN"/>
              </w:rPr>
              <w:t>245100.00元</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b/>
                <w:sz w:val="21"/>
                <w:szCs w:val="21"/>
              </w:rPr>
            </w:pPr>
            <w:r>
              <w:rPr>
                <w:rFonts w:hint="eastAsia" w:ascii="宋体" w:hAnsi="宋体" w:eastAsia="宋体" w:cs="宋体"/>
                <w:b/>
                <w:bCs/>
                <w:sz w:val="21"/>
                <w:szCs w:val="21"/>
                <w:lang w:eastAsia="zh-CN"/>
              </w:rPr>
              <w:t>注：</w:t>
            </w:r>
            <w:r>
              <w:rPr>
                <w:rFonts w:hint="eastAsia" w:ascii="宋体" w:hAnsi="宋体" w:eastAsia="宋体" w:cs="宋体"/>
                <w:sz w:val="21"/>
                <w:szCs w:val="21"/>
                <w:lang w:eastAsia="zh-CN"/>
              </w:rPr>
              <w:t>供应商谈判</w:t>
            </w:r>
            <w:r>
              <w:rPr>
                <w:rFonts w:hint="eastAsia" w:ascii="宋体" w:hAnsi="宋体" w:eastAsia="宋体" w:cs="宋体"/>
                <w:sz w:val="21"/>
                <w:szCs w:val="21"/>
              </w:rPr>
              <w:t>总报价高于最高限价者</w:t>
            </w:r>
            <w:r>
              <w:rPr>
                <w:rFonts w:hint="eastAsia" w:ascii="宋体" w:hAnsi="宋体" w:eastAsia="宋体" w:cs="宋体"/>
                <w:sz w:val="21"/>
                <w:szCs w:val="21"/>
                <w:lang w:eastAsia="zh-CN"/>
              </w:rPr>
              <w:t>将被否决谈判</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w:t>
            </w:r>
            <w:r>
              <w:rPr>
                <w:rFonts w:hint="eastAsia" w:ascii="宋体" w:hAnsi="宋体" w:eastAsia="宋体" w:cs="宋体"/>
                <w:color w:val="auto"/>
                <w:sz w:val="21"/>
                <w:szCs w:val="21"/>
                <w:lang w:eastAsia="zh-CN"/>
              </w:rPr>
              <w:t>审</w:t>
            </w:r>
            <w:r>
              <w:rPr>
                <w:rFonts w:hint="eastAsia" w:ascii="宋体" w:hAnsi="宋体" w:eastAsia="宋体" w:cs="宋体"/>
                <w:color w:val="auto"/>
                <w:sz w:val="21"/>
                <w:szCs w:val="21"/>
              </w:rPr>
              <w:t>办法</w:t>
            </w:r>
          </w:p>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及标准</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采用最低评价法；即在全部满足竞争性谈判文件实质性要求前提，再根据竞争性谈判文件规定的价格要素评定出各供应商的“评审价”。再剔除低于成本的</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"https://baike.baidu.com/item/%E6%8A%A5%E4%BB%B7" \t "https://baike.baidu.com/item/%E6%9C%80%E4%BD%8E%E8%AF%84%E6%A0%87%E4%BB%B7%E6%B3%95/_blank"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t>报价</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和明显不合理的报价，以提交“最低评审价”的供应商作为成交候选人。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其它事项</w:t>
            </w:r>
          </w:p>
        </w:tc>
        <w:tc>
          <w:tcPr>
            <w:tcW w:w="6799" w:type="dxa"/>
            <w:noWrap w:val="0"/>
            <w:vAlign w:val="center"/>
          </w:tcPr>
          <w:p>
            <w:pPr>
              <w:pStyle w:val="46"/>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color w:val="auto"/>
                <w:sz w:val="21"/>
                <w:szCs w:val="21"/>
              </w:rPr>
            </w:pPr>
            <w:r>
              <w:rPr>
                <w:rFonts w:hint="eastAsia" w:ascii="宋体" w:hAnsi="宋体" w:eastAsia="宋体" w:cs="宋体"/>
                <w:sz w:val="21"/>
                <w:szCs w:val="21"/>
              </w:rPr>
              <w:t>本次采购</w:t>
            </w:r>
            <w:r>
              <w:rPr>
                <w:rFonts w:hint="eastAsia" w:ascii="宋体" w:hAnsi="宋体" w:eastAsia="宋体" w:cs="宋体"/>
                <w:sz w:val="21"/>
                <w:szCs w:val="21"/>
                <w:lang w:eastAsia="zh-CN"/>
              </w:rPr>
              <w:t>项目</w:t>
            </w:r>
            <w:r>
              <w:rPr>
                <w:rFonts w:hint="eastAsia" w:ascii="宋体" w:hAnsi="宋体" w:eastAsia="宋体" w:cs="宋体"/>
                <w:sz w:val="21"/>
                <w:szCs w:val="21"/>
              </w:rPr>
              <w:t>、</w:t>
            </w:r>
            <w:r>
              <w:rPr>
                <w:rFonts w:hint="eastAsia" w:ascii="宋体" w:hAnsi="宋体" w:eastAsia="宋体" w:cs="宋体"/>
                <w:sz w:val="21"/>
                <w:szCs w:val="21"/>
                <w:lang w:eastAsia="zh-CN"/>
              </w:rPr>
              <w:t>谈判</w:t>
            </w:r>
            <w:r>
              <w:rPr>
                <w:rFonts w:hint="eastAsia" w:ascii="宋体" w:hAnsi="宋体" w:eastAsia="宋体" w:cs="宋体"/>
                <w:sz w:val="21"/>
                <w:szCs w:val="21"/>
              </w:rPr>
              <w:t>报价、评审和合同授予均以项目为单位，供应商必须就一个完整项目进行响应。成交供应商与采购人在成交通知书发出</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个工作日</w:t>
            </w:r>
            <w:r>
              <w:rPr>
                <w:rFonts w:hint="eastAsia" w:ascii="宋体" w:hAnsi="宋体" w:eastAsia="宋体" w:cs="宋体"/>
                <w:sz w:val="21"/>
                <w:szCs w:val="21"/>
              </w:rPr>
              <w:t>内签订合同，不及时签订视为自动放弃。非经采购人同意，本项目不允许成交后另行转包或者分包。</w:t>
            </w:r>
            <w:r>
              <w:rPr>
                <w:rFonts w:hint="eastAsia" w:ascii="宋体" w:hAnsi="宋体" w:eastAsia="宋体" w:cs="宋体"/>
                <w:kern w:val="0"/>
                <w:sz w:val="21"/>
                <w:szCs w:val="21"/>
              </w:rPr>
              <w:t>成交人无正当理由不得放弃成交。</w:t>
            </w:r>
            <w:r>
              <w:rPr>
                <w:rFonts w:hint="eastAsia" w:ascii="宋体" w:hAnsi="宋体" w:eastAsia="宋体" w:cs="宋体"/>
                <w:sz w:val="21"/>
                <w:szCs w:val="21"/>
              </w:rPr>
              <w:t>因自身原因拒绝签订政府采购合同的或者未按合同约定进行履约的成交人不得参加对该项目重新开展的</w:t>
            </w:r>
            <w:r>
              <w:rPr>
                <w:rFonts w:hint="eastAsia" w:ascii="宋体" w:hAnsi="宋体" w:eastAsia="宋体" w:cs="宋体"/>
                <w:sz w:val="21"/>
                <w:szCs w:val="21"/>
                <w:lang w:eastAsia="zh-CN"/>
              </w:rPr>
              <w:t>采购</w:t>
            </w:r>
            <w:r>
              <w:rPr>
                <w:rFonts w:hint="eastAsia" w:ascii="宋体" w:hAnsi="宋体" w:eastAsia="宋体" w:cs="宋体"/>
                <w:sz w:val="21"/>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sz w:val="21"/>
                <w:szCs w:val="21"/>
              </w:rPr>
              <w:t>代理服务费</w:t>
            </w:r>
          </w:p>
        </w:tc>
        <w:tc>
          <w:tcPr>
            <w:tcW w:w="6799" w:type="dxa"/>
            <w:noWrap w:val="0"/>
            <w:vAlign w:val="center"/>
          </w:tcPr>
          <w:p>
            <w:pPr>
              <w:pStyle w:val="46"/>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1.按照国家计委颁发的《招标代理服务收费管理暂行办法》（计价格[2002]1980号）和国家发展改革委员会办公厅颁发的《关于招标代理服务收费有关问题的通知》（发改办价格[2003]857号）的有关规定执行。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2.确定成交人后，成交人领取成交通知书时向采购代理机构一次性付清代理服务费。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rPr>
            </w:pPr>
            <w:r>
              <w:rPr>
                <w:rFonts w:hint="eastAsia" w:ascii="宋体" w:hAnsi="宋体" w:eastAsia="宋体" w:cs="宋体"/>
                <w:b w:val="0"/>
                <w:bCs w:val="0"/>
                <w:kern w:val="0"/>
                <w:sz w:val="21"/>
                <w:szCs w:val="21"/>
                <w:lang w:val="en-US" w:eastAsia="zh-CN" w:bidi="ar-SA"/>
              </w:rPr>
              <w:t>自主上报信用承诺书说明</w:t>
            </w:r>
          </w:p>
        </w:tc>
        <w:tc>
          <w:tcPr>
            <w:tcW w:w="6799" w:type="dxa"/>
            <w:noWrap w:val="0"/>
            <w:vAlign w:val="center"/>
          </w:tcPr>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cs="宋体"/>
                <w:b w:val="0"/>
                <w:bCs w:val="0"/>
                <w:sz w:val="21"/>
                <w:szCs w:val="21"/>
                <w:lang w:val="en-US" w:eastAsia="zh-CN"/>
              </w:rPr>
            </w:pPr>
            <w:r>
              <w:rPr>
                <w:rFonts w:hint="eastAsia" w:ascii="宋体" w:hAnsi="宋体" w:eastAsia="宋体" w:cs="宋体"/>
                <w:sz w:val="21"/>
                <w:szCs w:val="21"/>
                <w:lang w:val="en-US" w:eastAsia="zh-CN"/>
              </w:rPr>
              <w:t>1.所有响应供应商按照《榆林市公共资源交易中心关于公共资源交易信用承诺网上公示的通知》（榆交易函〔2021〕19号）文件要求，于响应文件递交截止时间前自主申报信用承诺，具体操作流程详见</w:t>
            </w:r>
            <w:r>
              <w:rPr>
                <w:rFonts w:hint="eastAsia" w:ascii="宋体" w:hAnsi="宋体" w:eastAsia="宋体" w:cs="宋体"/>
                <w:color w:val="auto"/>
                <w:sz w:val="21"/>
                <w:szCs w:val="21"/>
                <w:lang w:val="en-US" w:eastAsia="zh-CN"/>
              </w:rPr>
              <w:t>竞争性谈判文件附件1。</w:t>
            </w:r>
            <w:r>
              <w:rPr>
                <w:rFonts w:hint="eastAsia" w:ascii="宋体" w:hAnsi="宋体" w:cs="宋体"/>
                <w:b w:val="0"/>
                <w:bCs w:val="0"/>
                <w:sz w:val="21"/>
                <w:szCs w:val="21"/>
                <w:lang w:val="en-US" w:eastAsia="zh-CN"/>
              </w:rPr>
              <w:t>自主上报信用承诺书具体事项如下：</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承诺事项名称：</w:t>
            </w:r>
            <w:r>
              <w:rPr>
                <w:rFonts w:hint="eastAsia" w:ascii="宋体" w:hAnsi="宋体" w:eastAsia="宋体" w:cs="宋体"/>
                <w:b w:val="0"/>
                <w:bCs w:val="0"/>
                <w:color w:val="auto"/>
                <w:sz w:val="21"/>
                <w:szCs w:val="21"/>
                <w:lang w:val="en-US" w:eastAsia="zh-CN"/>
              </w:rPr>
              <w:t>选择《榆林市政府采购工程类/货物类/服务类项目供应商信用承诺书》；承诺事由：填写项目名称及项目编号；承诺附件：按竞争性谈判文件第六章第三部分给定的格式填写，需上传至承诺附件；受理部门为榆林市财政局采购科；承诺有效期为1年。</w:t>
            </w:r>
          </w:p>
          <w:p>
            <w:pPr>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承诺事项名称：</w:t>
            </w:r>
            <w:r>
              <w:rPr>
                <w:rFonts w:hint="eastAsia" w:ascii="宋体" w:hAnsi="宋体" w:cs="宋体"/>
                <w:b w:val="0"/>
                <w:bCs w:val="0"/>
                <w:sz w:val="21"/>
                <w:szCs w:val="21"/>
                <w:lang w:val="en-US" w:eastAsia="zh-CN"/>
              </w:rPr>
              <w:t>选择</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投标人信用</w:t>
            </w:r>
            <w:r>
              <w:rPr>
                <w:rFonts w:hint="eastAsia" w:ascii="宋体" w:hAnsi="宋体" w:eastAsia="宋体" w:cs="宋体"/>
                <w:b w:val="0"/>
                <w:bCs w:val="0"/>
                <w:color w:val="auto"/>
                <w:sz w:val="21"/>
                <w:szCs w:val="21"/>
                <w:lang w:val="en-US" w:eastAsia="zh-CN"/>
              </w:rPr>
              <w:t>承诺》；承诺事由：填写项目名称及项目编号；承诺附件：按竞争性谈判文件第六章第三部分给定的格式填写，需上传至承诺附件；</w:t>
            </w:r>
            <w:r>
              <w:rPr>
                <w:rFonts w:hint="eastAsia" w:ascii="宋体" w:hAnsi="宋体" w:cs="宋体"/>
                <w:b w:val="0"/>
                <w:bCs w:val="0"/>
                <w:color w:val="auto"/>
                <w:sz w:val="21"/>
                <w:szCs w:val="21"/>
                <w:lang w:val="en-US" w:eastAsia="zh-CN"/>
              </w:rPr>
              <w:t>受理</w:t>
            </w:r>
            <w:r>
              <w:rPr>
                <w:rFonts w:hint="eastAsia" w:ascii="宋体" w:hAnsi="宋体" w:eastAsia="宋体" w:cs="宋体"/>
                <w:b w:val="0"/>
                <w:bCs w:val="0"/>
                <w:color w:val="auto"/>
                <w:sz w:val="21"/>
                <w:szCs w:val="21"/>
                <w:lang w:val="en-US" w:eastAsia="zh-CN"/>
              </w:rPr>
              <w:t>部门为榆林市公共资源交易中心；承诺有效期同</w:t>
            </w:r>
            <w:r>
              <w:rPr>
                <w:rFonts w:hint="eastAsia" w:ascii="宋体" w:hAnsi="宋体" w:cs="宋体"/>
                <w:b w:val="0"/>
                <w:bCs w:val="0"/>
                <w:color w:val="auto"/>
                <w:kern w:val="0"/>
                <w:sz w:val="21"/>
                <w:szCs w:val="21"/>
                <w:lang w:val="en-US" w:eastAsia="zh-CN" w:bidi="ar-SA"/>
              </w:rPr>
              <w:t>谈判</w:t>
            </w:r>
            <w:r>
              <w:rPr>
                <w:rFonts w:hint="eastAsia" w:ascii="宋体" w:hAnsi="宋体" w:eastAsia="宋体" w:cs="宋体"/>
                <w:b w:val="0"/>
                <w:bCs w:val="0"/>
                <w:color w:val="auto"/>
                <w:kern w:val="0"/>
                <w:sz w:val="21"/>
                <w:szCs w:val="21"/>
                <w:lang w:val="en-US" w:eastAsia="zh-CN" w:bidi="ar-SA"/>
              </w:rPr>
              <w:t>有效期</w:t>
            </w:r>
            <w:r>
              <w:rPr>
                <w:rFonts w:hint="eastAsia" w:ascii="宋体" w:hAnsi="宋体" w:eastAsia="宋体" w:cs="宋体"/>
                <w:b w:val="0"/>
                <w:bCs w:val="0"/>
                <w:color w:val="auto"/>
                <w:sz w:val="21"/>
                <w:szCs w:val="21"/>
                <w:lang w:val="en-US" w:eastAsia="zh-CN"/>
              </w:rPr>
              <w:t>。</w:t>
            </w:r>
          </w:p>
          <w:p>
            <w:pPr>
              <w:pStyle w:val="2"/>
              <w:keepNext w:val="0"/>
              <w:keepLines w:val="0"/>
              <w:pageBreakBefore w:val="0"/>
              <w:kinsoku/>
              <w:wordWrap/>
              <w:overflowPunct/>
              <w:autoSpaceDE/>
              <w:autoSpaceDN/>
              <w:bidi w:val="0"/>
              <w:adjustRightInd/>
              <w:snapToGrid/>
              <w:spacing w:line="288" w:lineRule="auto"/>
              <w:ind w:right="0"/>
              <w:textAlignment w:val="auto"/>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承诺事项名称：《投标人委托代理人员信用承诺书》；承诺事由：填写项目名称及项目编号；承诺附件</w:t>
            </w:r>
            <w:r>
              <w:rPr>
                <w:rFonts w:hint="eastAsia" w:ascii="宋体" w:hAnsi="宋体" w:eastAsia="宋体" w:cs="宋体"/>
                <w:b w:val="0"/>
                <w:bCs w:val="0"/>
                <w:color w:val="auto"/>
                <w:kern w:val="0"/>
                <w:sz w:val="21"/>
                <w:szCs w:val="21"/>
                <w:lang w:val="en-US" w:eastAsia="zh-CN" w:bidi="ar-SA"/>
              </w:rPr>
              <w:t>：按</w:t>
            </w:r>
            <w:r>
              <w:rPr>
                <w:rFonts w:hint="eastAsia" w:ascii="宋体" w:hAnsi="宋体" w:eastAsia="宋体" w:cs="宋体"/>
                <w:b w:val="0"/>
                <w:bCs w:val="0"/>
                <w:color w:val="auto"/>
                <w:sz w:val="21"/>
                <w:szCs w:val="21"/>
                <w:lang w:val="en-US" w:eastAsia="zh-CN"/>
              </w:rPr>
              <w:t>竞争性谈判文件第六章第三部分给定的格式填写</w:t>
            </w:r>
            <w:r>
              <w:rPr>
                <w:rFonts w:hint="eastAsia" w:ascii="宋体" w:hAnsi="宋体" w:eastAsia="宋体" w:cs="宋体"/>
                <w:b w:val="0"/>
                <w:bCs w:val="0"/>
                <w:color w:val="auto"/>
                <w:kern w:val="0"/>
                <w:sz w:val="21"/>
                <w:szCs w:val="21"/>
                <w:lang w:val="en-US" w:eastAsia="zh-CN" w:bidi="ar-SA"/>
              </w:rPr>
              <w:t>，需上传至承诺附件；</w:t>
            </w:r>
            <w:r>
              <w:rPr>
                <w:rFonts w:hint="eastAsia" w:ascii="宋体" w:hAnsi="宋体" w:eastAsia="宋体" w:cs="宋体"/>
                <w:b w:val="0"/>
                <w:bCs w:val="0"/>
                <w:sz w:val="21"/>
                <w:szCs w:val="21"/>
                <w:lang w:val="en-US" w:eastAsia="zh-CN"/>
              </w:rPr>
              <w:t>受理部门为榆林市公共资源交易中心；承诺有效期同谈判有效期。</w:t>
            </w:r>
          </w:p>
          <w:p>
            <w:pPr>
              <w:pStyle w:val="2"/>
              <w:keepNext w:val="0"/>
              <w:keepLines w:val="0"/>
              <w:pageBreakBefore w:val="0"/>
              <w:kinsoku/>
              <w:wordWrap/>
              <w:overflowPunct/>
              <w:autoSpaceDE/>
              <w:autoSpaceDN/>
              <w:bidi w:val="0"/>
              <w:adjustRightInd/>
              <w:snapToGrid/>
              <w:spacing w:line="288" w:lineRule="auto"/>
              <w:ind w:right="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bCs/>
                <w:kern w:val="0"/>
                <w:sz w:val="21"/>
                <w:szCs w:val="21"/>
                <w:lang w:val="en-US" w:eastAsia="zh-CN" w:bidi="ar-SA"/>
              </w:rPr>
              <w:t>注：</w:t>
            </w:r>
            <w:r>
              <w:rPr>
                <w:rFonts w:hint="eastAsia" w:ascii="宋体" w:hAnsi="宋体" w:eastAsia="宋体" w:cs="宋体"/>
                <w:b w:val="0"/>
                <w:bCs w:val="0"/>
                <w:kern w:val="0"/>
                <w:sz w:val="21"/>
                <w:szCs w:val="21"/>
                <w:lang w:val="en-US" w:eastAsia="zh-CN" w:bidi="ar-SA"/>
              </w:rPr>
              <w:t>①法人直接参与</w:t>
            </w:r>
            <w:r>
              <w:rPr>
                <w:rFonts w:hint="eastAsia" w:ascii="宋体" w:hAnsi="宋体" w:cs="宋体"/>
                <w:b w:val="0"/>
                <w:bCs w:val="0"/>
                <w:kern w:val="0"/>
                <w:sz w:val="21"/>
                <w:szCs w:val="21"/>
                <w:lang w:val="en-US" w:eastAsia="zh-CN" w:bidi="ar-SA"/>
              </w:rPr>
              <w:t>谈判</w:t>
            </w:r>
            <w:r>
              <w:rPr>
                <w:rFonts w:hint="eastAsia" w:ascii="宋体" w:hAnsi="宋体" w:eastAsia="宋体" w:cs="宋体"/>
                <w:b w:val="0"/>
                <w:bCs w:val="0"/>
                <w:kern w:val="0"/>
                <w:sz w:val="21"/>
                <w:szCs w:val="21"/>
                <w:lang w:val="en-US" w:eastAsia="zh-CN" w:bidi="ar-SA"/>
              </w:rPr>
              <w:t>无须</w:t>
            </w:r>
            <w:r>
              <w:rPr>
                <w:rFonts w:hint="eastAsia" w:ascii="宋体" w:hAnsi="宋体" w:cs="宋体"/>
                <w:b w:val="0"/>
                <w:bCs w:val="0"/>
                <w:kern w:val="0"/>
                <w:sz w:val="21"/>
                <w:szCs w:val="21"/>
                <w:lang w:val="en-US" w:eastAsia="zh-CN" w:bidi="ar-SA"/>
              </w:rPr>
              <w:t>上报</w:t>
            </w:r>
            <w:r>
              <w:rPr>
                <w:rFonts w:hint="eastAsia" w:ascii="宋体" w:hAnsi="宋体" w:eastAsia="宋体" w:cs="宋体"/>
                <w:b w:val="0"/>
                <w:bCs w:val="0"/>
                <w:kern w:val="0"/>
                <w:sz w:val="21"/>
                <w:szCs w:val="21"/>
                <w:lang w:val="en-US" w:eastAsia="zh-CN" w:bidi="ar-SA"/>
              </w:rPr>
              <w:t>《投标人委托代理人员信用承诺书》</w:t>
            </w:r>
            <w:r>
              <w:rPr>
                <w:rFonts w:hint="eastAsia" w:ascii="宋体" w:hAnsi="宋体" w:cs="宋体"/>
                <w:b w:val="0"/>
                <w:bCs w:val="0"/>
                <w:kern w:val="0"/>
                <w:sz w:val="21"/>
                <w:szCs w:val="21"/>
                <w:lang w:val="en-US" w:eastAsia="zh-CN" w:bidi="ar-SA"/>
              </w:rPr>
              <w:t>和</w:t>
            </w:r>
            <w:r>
              <w:rPr>
                <w:rFonts w:hint="eastAsia" w:ascii="宋体" w:hAnsi="宋体" w:eastAsia="宋体" w:cs="宋体"/>
                <w:b w:val="0"/>
                <w:bCs w:val="0"/>
                <w:kern w:val="0"/>
                <w:sz w:val="21"/>
                <w:szCs w:val="21"/>
                <w:lang w:val="en-US" w:eastAsia="zh-CN" w:bidi="ar-SA"/>
              </w:rPr>
              <w:t>提供授权委托人信用承诺</w:t>
            </w:r>
          </w:p>
          <w:p>
            <w:pPr>
              <w:pStyle w:val="2"/>
              <w:keepNext w:val="0"/>
              <w:keepLines w:val="0"/>
              <w:pageBreakBefore w:val="0"/>
              <w:kinsoku/>
              <w:wordWrap/>
              <w:overflowPunct/>
              <w:autoSpaceDE/>
              <w:autoSpaceDN/>
              <w:bidi w:val="0"/>
              <w:adjustRightInd/>
              <w:snapToGrid/>
              <w:spacing w:line="288" w:lineRule="auto"/>
              <w:ind w:right="0" w:firstLine="420" w:firstLineChars="200"/>
              <w:textAlignment w:val="auto"/>
              <w:rPr>
                <w:rFonts w:hint="eastAsia" w:ascii="宋体" w:hAnsi="宋体" w:eastAsia="宋体" w:cs="宋体"/>
                <w:sz w:val="21"/>
                <w:szCs w:val="21"/>
                <w:lang w:val="en-US"/>
              </w:rPr>
            </w:pPr>
            <w:r>
              <w:rPr>
                <w:rFonts w:hint="eastAsia" w:ascii="宋体" w:hAnsi="宋体" w:cs="宋体"/>
                <w:b w:val="0"/>
                <w:bCs w:val="0"/>
                <w:kern w:val="0"/>
                <w:sz w:val="21"/>
                <w:szCs w:val="21"/>
                <w:lang w:val="en-US" w:eastAsia="zh-CN" w:bidi="ar-SA"/>
              </w:rPr>
              <w:t>②谈判开始后采购代理机构将通过平台进行核实查验，未按上述要求在</w:t>
            </w:r>
            <w:r>
              <w:rPr>
                <w:rFonts w:hint="eastAsia" w:ascii="宋体" w:hAnsi="宋体" w:eastAsia="宋体" w:cs="宋体"/>
                <w:b w:val="0"/>
                <w:bCs w:val="0"/>
                <w:kern w:val="0"/>
                <w:sz w:val="21"/>
                <w:szCs w:val="21"/>
                <w:lang w:val="en-US" w:eastAsia="zh-CN" w:bidi="ar-SA"/>
              </w:rPr>
              <w:t>“信用中国（陕西榆林）”网站</w:t>
            </w:r>
            <w:r>
              <w:rPr>
                <w:rFonts w:hint="eastAsia" w:ascii="宋体" w:hAnsi="宋体" w:cs="宋体"/>
                <w:b w:val="0"/>
                <w:bCs w:val="0"/>
                <w:kern w:val="0"/>
                <w:sz w:val="21"/>
                <w:szCs w:val="21"/>
                <w:lang w:val="en-US" w:eastAsia="zh-CN" w:bidi="ar-SA"/>
              </w:rPr>
              <w:t>进行上报将否决谈判。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25</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rightChars="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关于</w:t>
            </w:r>
            <w:r>
              <w:rPr>
                <w:rFonts w:hint="eastAsia" w:hAnsi="宋体" w:cs="宋体"/>
                <w:b w:val="0"/>
                <w:bCs w:val="0"/>
                <w:sz w:val="21"/>
                <w:szCs w:val="21"/>
                <w:lang w:val="en-US" w:eastAsia="zh-CN"/>
              </w:rPr>
              <w:t>支持</w:t>
            </w:r>
            <w:r>
              <w:rPr>
                <w:rFonts w:hint="eastAsia" w:ascii="宋体" w:hAnsi="宋体" w:cs="宋体"/>
                <w:b w:val="0"/>
                <w:bCs w:val="0"/>
                <w:sz w:val="21"/>
                <w:szCs w:val="21"/>
                <w:lang w:val="en-US" w:eastAsia="zh-CN"/>
              </w:rPr>
              <w:t>中小企业</w:t>
            </w:r>
            <w:r>
              <w:rPr>
                <w:rFonts w:hint="eastAsia" w:hAnsi="宋体" w:cs="宋体"/>
                <w:b w:val="0"/>
                <w:bCs w:val="0"/>
                <w:sz w:val="21"/>
                <w:szCs w:val="21"/>
                <w:lang w:val="en-US" w:eastAsia="zh-CN"/>
              </w:rPr>
              <w:t>发展</w:t>
            </w:r>
            <w:r>
              <w:rPr>
                <w:rFonts w:hint="eastAsia" w:ascii="宋体" w:hAnsi="宋体" w:cs="宋体"/>
                <w:b w:val="0"/>
                <w:bCs w:val="0"/>
                <w:sz w:val="21"/>
                <w:szCs w:val="21"/>
                <w:lang w:val="en-US" w:eastAsia="zh-CN"/>
              </w:rPr>
              <w:t>的说明</w:t>
            </w:r>
          </w:p>
        </w:tc>
        <w:tc>
          <w:tcPr>
            <w:tcW w:w="6799" w:type="dxa"/>
            <w:noWrap w:val="0"/>
            <w:vAlign w:val="center"/>
          </w:tcPr>
          <w:p>
            <w:pPr>
              <w:keepNext w:val="0"/>
              <w:keepLines w:val="0"/>
              <w:pageBreakBefore w:val="0"/>
              <w:kinsoku/>
              <w:wordWrap/>
              <w:overflowPunct/>
              <w:topLinePunct/>
              <w:autoSpaceDE/>
              <w:autoSpaceDN/>
              <w:bidi w:val="0"/>
              <w:adjustRightInd/>
              <w:snapToGrid/>
              <w:spacing w:line="240" w:lineRule="auto"/>
              <w:ind w:right="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sym w:font="Wingdings" w:char="00FE"/>
            </w:r>
            <w:r>
              <w:rPr>
                <w:rFonts w:hint="eastAsia" w:ascii="宋体" w:hAnsi="宋体" w:eastAsia="宋体" w:cs="宋体"/>
                <w:b w:val="0"/>
                <w:bCs w:val="0"/>
                <w:sz w:val="21"/>
                <w:szCs w:val="21"/>
              </w:rPr>
              <w:t>专门面向中小企业采购</w:t>
            </w:r>
          </w:p>
          <w:p>
            <w:pPr>
              <w:pStyle w:val="23"/>
              <w:rPr>
                <w:rFonts w:hint="eastAsia"/>
                <w:b w:val="0"/>
                <w:bCs/>
                <w:color w:val="000000" w:themeColor="text1"/>
                <w:sz w:val="21"/>
                <w:szCs w:val="21"/>
                <w14:textFill>
                  <w14:solidFill>
                    <w14:schemeClr w14:val="tx1"/>
                  </w14:solidFill>
                </w14:textFill>
              </w:rPr>
            </w:pPr>
            <w:r>
              <w:rPr>
                <w:rFonts w:hint="eastAsia"/>
                <w:b w:val="0"/>
                <w:bCs/>
                <w:sz w:val="21"/>
                <w:szCs w:val="21"/>
              </w:rPr>
              <w:t>投标人应为中型企业或小型、微型企业/监狱企业/残疾人福利性单位。投标人为中型、小型、微型企业的，提供《中小企业声明函》，且中小企业的划分标准所属行业为</w:t>
            </w:r>
            <w:r>
              <w:rPr>
                <w:rFonts w:hint="eastAsia"/>
                <w:b w:val="0"/>
                <w:bCs/>
                <w:color w:val="000000" w:themeColor="text1"/>
                <w:sz w:val="21"/>
                <w:szCs w:val="21"/>
                <w:lang w:val="en-US" w:eastAsia="zh-CN"/>
                <w14:textFill>
                  <w14:solidFill>
                    <w14:schemeClr w14:val="tx1"/>
                  </w14:solidFill>
                </w14:textFill>
              </w:rPr>
              <w:t>零售业</w:t>
            </w:r>
            <w:r>
              <w:rPr>
                <w:rFonts w:hint="eastAsia"/>
                <w:b w:val="0"/>
                <w:bCs/>
                <w:color w:val="000000" w:themeColor="text1"/>
                <w:sz w:val="21"/>
                <w:szCs w:val="21"/>
                <w14:textFill>
                  <w14:solidFill>
                    <w14:schemeClr w14:val="tx1"/>
                  </w14:solidFill>
                </w14:textFill>
              </w:rPr>
              <w:t>；投标人为监狱企业的，应提供监狱企业的证明文件；投标人为残疾人福利性单位的，应提供《残疾人福利性单位声明函》。监狱企业/残疾人福利性单位均视同小型、微型企业。</w:t>
            </w:r>
          </w:p>
          <w:p>
            <w:pPr>
              <w:keepNext w:val="0"/>
              <w:keepLines w:val="0"/>
              <w:pageBreakBefore w:val="0"/>
              <w:kinsoku/>
              <w:wordWrap/>
              <w:overflowPunct/>
              <w:topLinePunct/>
              <w:autoSpaceDE/>
              <w:autoSpaceDN/>
              <w:bidi w:val="0"/>
              <w:adjustRightInd/>
              <w:snapToGrid/>
              <w:spacing w:line="240" w:lineRule="auto"/>
              <w:ind w:right="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sym w:font="Wingdings" w:char="00A8"/>
            </w:r>
            <w:r>
              <w:rPr>
                <w:rFonts w:hint="eastAsia" w:ascii="宋体" w:hAnsi="宋体" w:cs="宋体"/>
                <w:b w:val="0"/>
                <w:bCs w:val="0"/>
                <w:color w:val="000000" w:themeColor="text1"/>
                <w:sz w:val="21"/>
                <w:szCs w:val="21"/>
                <w:lang w:eastAsia="zh-CN"/>
                <w14:textFill>
                  <w14:solidFill>
                    <w14:schemeClr w14:val="tx1"/>
                  </w14:solidFill>
                </w14:textFill>
              </w:rPr>
              <w:t>非</w:t>
            </w:r>
            <w:r>
              <w:rPr>
                <w:rFonts w:hint="eastAsia" w:ascii="宋体" w:hAnsi="宋体" w:eastAsia="宋体" w:cs="宋体"/>
                <w:b w:val="0"/>
                <w:bCs w:val="0"/>
                <w:color w:val="000000" w:themeColor="text1"/>
                <w:sz w:val="21"/>
                <w:szCs w:val="21"/>
                <w14:textFill>
                  <w14:solidFill>
                    <w14:schemeClr w14:val="tx1"/>
                  </w14:solidFill>
                </w14:textFill>
              </w:rPr>
              <w:t>专门面向中小企业采购</w:t>
            </w:r>
          </w:p>
          <w:p>
            <w:pPr>
              <w:topLinePunct/>
              <w:spacing w:line="288" w:lineRule="auto"/>
              <w:rPr>
                <w:rFonts w:hAnsi="宋体" w:cs="宋体"/>
                <w:color w:val="FF0000"/>
                <w:sz w:val="21"/>
                <w:szCs w:val="21"/>
              </w:rPr>
            </w:pPr>
            <w:r>
              <w:rPr>
                <w:rFonts w:hint="eastAsia" w:hAnsi="宋体" w:cs="宋体"/>
                <w:color w:val="000000" w:themeColor="text1"/>
                <w:sz w:val="21"/>
                <w:szCs w:val="21"/>
                <w14:textFill>
                  <w14:solidFill>
                    <w14:schemeClr w14:val="tx1"/>
                  </w14:solidFill>
                </w14:textFill>
              </w:rPr>
              <w:t>投标人属于中型、小型、微型企业的应提供《中小企业声明函》，且中小企业的划分标准所属行业为</w:t>
            </w:r>
            <w:r>
              <w:rPr>
                <w:rFonts w:hint="eastAsia"/>
                <w:b w:val="0"/>
                <w:bCs/>
                <w:color w:val="000000" w:themeColor="text1"/>
                <w:sz w:val="21"/>
                <w:szCs w:val="21"/>
                <w:lang w:val="en-US" w:eastAsia="zh-CN"/>
                <w14:textFill>
                  <w14:solidFill>
                    <w14:schemeClr w14:val="tx1"/>
                  </w14:solidFill>
                </w14:textFill>
              </w:rPr>
              <w:t>零售业</w:t>
            </w:r>
            <w:r>
              <w:rPr>
                <w:rFonts w:hint="eastAsia" w:hAnsi="宋体" w:cs="宋体"/>
                <w:color w:val="000000" w:themeColor="text1"/>
                <w:sz w:val="21"/>
                <w:szCs w:val="21"/>
                <w14:textFill>
                  <w14:solidFill>
                    <w14:schemeClr w14:val="tx1"/>
                  </w14:solidFill>
                </w14:textFill>
              </w:rPr>
              <w:t>；</w:t>
            </w:r>
            <w:r>
              <w:rPr>
                <w:rFonts w:hint="eastAsia" w:hAnsi="宋体" w:cs="宋体"/>
                <w:sz w:val="21"/>
                <w:szCs w:val="21"/>
              </w:rPr>
              <w:t>投标人为监狱企业的，应提供监狱企业的证明文件；投标人为残疾人福利性单位的，应提供《残疾人福利性单位声明函》。监狱企业/残疾人福利性单位均视同小型、微型企业。对小型、微型企业的价格执行评审优惠如下：</w:t>
            </w:r>
          </w:p>
          <w:p>
            <w:pPr>
              <w:topLinePunct/>
              <w:spacing w:line="288" w:lineRule="auto"/>
              <w:rPr>
                <w:rFonts w:hAnsi="宋体" w:cs="宋体"/>
                <w:sz w:val="21"/>
                <w:szCs w:val="21"/>
              </w:rPr>
            </w:pPr>
            <w:r>
              <w:rPr>
                <w:rFonts w:hint="eastAsia" w:hAnsi="宋体" w:cs="宋体"/>
                <w:sz w:val="21"/>
                <w:szCs w:val="21"/>
              </w:rPr>
              <w:t>1.</w:t>
            </w:r>
            <w:r>
              <w:rPr>
                <w:rFonts w:hAnsi="宋体" w:cs="宋体"/>
                <w:sz w:val="21"/>
                <w:szCs w:val="21"/>
              </w:rPr>
              <w:t>对</w:t>
            </w:r>
            <w:r>
              <w:rPr>
                <w:rFonts w:hint="eastAsia" w:hAnsi="宋体" w:cs="宋体"/>
                <w:sz w:val="21"/>
                <w:szCs w:val="21"/>
              </w:rPr>
              <w:t>被认定为中型/</w:t>
            </w:r>
            <w:r>
              <w:rPr>
                <w:rFonts w:hAnsi="宋体" w:cs="宋体"/>
                <w:sz w:val="21"/>
                <w:szCs w:val="21"/>
              </w:rPr>
              <w:t>小</w:t>
            </w:r>
            <w:r>
              <w:rPr>
                <w:rFonts w:hint="eastAsia" w:hAnsi="宋体" w:cs="宋体"/>
                <w:sz w:val="21"/>
                <w:szCs w:val="21"/>
              </w:rPr>
              <w:t>型/</w:t>
            </w:r>
            <w:r>
              <w:rPr>
                <w:rFonts w:hAnsi="宋体" w:cs="宋体"/>
                <w:sz w:val="21"/>
                <w:szCs w:val="21"/>
              </w:rPr>
              <w:t>微</w:t>
            </w:r>
            <w:bookmarkStart w:id="742" w:name="_GoBack"/>
            <w:bookmarkEnd w:id="742"/>
            <w:r>
              <w:rPr>
                <w:rFonts w:hAnsi="宋体" w:cs="宋体"/>
                <w:sz w:val="21"/>
                <w:szCs w:val="21"/>
              </w:rPr>
              <w:t>型企业</w:t>
            </w:r>
            <w:r>
              <w:rPr>
                <w:rFonts w:hint="eastAsia" w:hAnsi="宋体" w:cs="宋体"/>
                <w:sz w:val="21"/>
                <w:szCs w:val="21"/>
              </w:rPr>
              <w:t>投标人的投标报价</w:t>
            </w:r>
            <w:r>
              <w:rPr>
                <w:rFonts w:hAnsi="宋体" w:cs="宋体"/>
                <w:sz w:val="21"/>
                <w:szCs w:val="21"/>
              </w:rPr>
              <w:t>给与</w:t>
            </w:r>
            <w:r>
              <w:rPr>
                <w:rFonts w:hint="eastAsia" w:hAnsi="宋体" w:cs="宋体"/>
                <w:sz w:val="21"/>
                <w:szCs w:val="21"/>
              </w:rPr>
              <w:t>20</w:t>
            </w:r>
            <w:r>
              <w:rPr>
                <w:rFonts w:hAnsi="宋体" w:cs="宋体"/>
                <w:sz w:val="21"/>
                <w:szCs w:val="21"/>
              </w:rPr>
              <w:t>%的扣除，用扣除后的价格参与评审。</w:t>
            </w:r>
          </w:p>
          <w:p>
            <w:pPr>
              <w:keepNext w:val="0"/>
              <w:keepLines w:val="0"/>
              <w:pageBreakBefore w:val="0"/>
              <w:kinsoku/>
              <w:wordWrap/>
              <w:overflowPunct/>
              <w:topLinePunct/>
              <w:autoSpaceDE/>
              <w:autoSpaceDN/>
              <w:bidi w:val="0"/>
              <w:adjustRightInd/>
              <w:snapToGrid/>
              <w:spacing w:line="288" w:lineRule="auto"/>
              <w:ind w:right="0"/>
              <w:textAlignment w:val="auto"/>
              <w:rPr>
                <w:rFonts w:hint="default"/>
                <w:lang w:val="en-US" w:eastAsia="zh-CN"/>
              </w:rPr>
            </w:pPr>
            <w:r>
              <w:rPr>
                <w:rFonts w:hint="eastAsia" w:hAnsi="宋体" w:cs="宋体"/>
                <w:sz w:val="21"/>
                <w:szCs w:val="21"/>
              </w:rPr>
              <w:t>2.若本项目接受联合体投标的，</w:t>
            </w:r>
            <w:r>
              <w:rPr>
                <w:rFonts w:hAnsi="宋体" w:cs="宋体"/>
                <w:sz w:val="21"/>
                <w:szCs w:val="21"/>
              </w:rPr>
              <w:t>联合协议或者分包意向协议约定小微企业的合同份额占到合同总金额30%以上的，</w:t>
            </w:r>
            <w:r>
              <w:rPr>
                <w:rFonts w:hint="eastAsia" w:hAnsi="宋体" w:cs="宋体"/>
                <w:sz w:val="21"/>
                <w:szCs w:val="21"/>
              </w:rPr>
              <w:t>则投标报价按</w:t>
            </w:r>
            <w:r>
              <w:rPr>
                <w:rFonts w:hAnsi="宋体" w:cs="宋体"/>
                <w:sz w:val="21"/>
                <w:szCs w:val="21"/>
              </w:rPr>
              <w:t>6%扣除</w:t>
            </w:r>
            <w:r>
              <w:rPr>
                <w:rFonts w:hint="eastAsia" w:hAnsi="宋体" w:cs="宋体"/>
                <w:sz w:val="21"/>
                <w:szCs w:val="21"/>
              </w:rPr>
              <w:t>，</w:t>
            </w:r>
            <w:r>
              <w:rPr>
                <w:rFonts w:hAnsi="宋体" w:cs="宋体"/>
                <w:sz w:val="21"/>
                <w:szCs w:val="21"/>
              </w:rPr>
              <w:t>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26</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rightChars="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标的所属行业</w:t>
            </w:r>
          </w:p>
        </w:tc>
        <w:tc>
          <w:tcPr>
            <w:tcW w:w="6799" w:type="dxa"/>
            <w:noWrap w:val="0"/>
            <w:vAlign w:val="center"/>
          </w:tcPr>
          <w:p>
            <w:pPr>
              <w:keepNext w:val="0"/>
              <w:keepLines w:val="0"/>
              <w:pageBreakBefore w:val="0"/>
              <w:kinsoku/>
              <w:wordWrap/>
              <w:overflowPunct/>
              <w:topLinePunct/>
              <w:autoSpaceDE/>
              <w:autoSpaceDN/>
              <w:bidi w:val="0"/>
              <w:adjustRightInd/>
              <w:snapToGrid/>
              <w:spacing w:line="288" w:lineRule="auto"/>
              <w:ind w:right="0"/>
              <w:jc w:val="center"/>
              <w:textAlignment w:val="auto"/>
              <w:rPr>
                <w:rFonts w:hint="default" w:hAnsi="宋体" w:eastAsia="宋体" w:cs="宋体"/>
                <w:sz w:val="21"/>
                <w:szCs w:val="21"/>
                <w:lang w:val="en-US" w:eastAsia="zh-CN"/>
              </w:rPr>
            </w:pPr>
            <w:r>
              <w:rPr>
                <w:rFonts w:hint="eastAsia" w:hAnsi="宋体" w:cs="宋体"/>
                <w:sz w:val="21"/>
                <w:szCs w:val="21"/>
                <w:lang w:val="en-US" w:eastAsia="zh-CN"/>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1770"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eastAsia" w:ascii="宋体" w:hAnsi="宋体" w:eastAsia="宋体" w:cs="宋体"/>
                <w:sz w:val="21"/>
                <w:szCs w:val="21"/>
                <w:lang w:eastAsia="zh-CN"/>
              </w:rPr>
            </w:pPr>
            <w:r>
              <w:rPr>
                <w:rFonts w:hint="eastAsia" w:ascii="宋体" w:hAnsi="宋体" w:cs="宋体"/>
                <w:b w:val="0"/>
                <w:bCs w:val="0"/>
                <w:sz w:val="21"/>
                <w:szCs w:val="21"/>
                <w:lang w:val="en-US" w:eastAsia="zh-CN"/>
              </w:rPr>
              <w:t>其他</w:t>
            </w:r>
          </w:p>
        </w:tc>
        <w:tc>
          <w:tcPr>
            <w:tcW w:w="6799" w:type="dxa"/>
            <w:noWrap w:val="0"/>
            <w:vAlign w:val="center"/>
          </w:tcPr>
          <w:p>
            <w:pPr>
              <w:keepNext w:val="0"/>
              <w:keepLines w:val="0"/>
              <w:pageBreakBefore w:val="0"/>
              <w:kinsoku/>
              <w:wordWrap/>
              <w:overflowPunct/>
              <w:topLinePunct/>
              <w:autoSpaceDE/>
              <w:autoSpaceDN/>
              <w:bidi w:val="0"/>
              <w:adjustRightInd/>
              <w:snapToGrid/>
              <w:spacing w:line="288" w:lineRule="auto"/>
              <w:ind w:right="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w:t>
            </w:r>
          </w:p>
          <w:p>
            <w:pPr>
              <w:keepNext w:val="0"/>
              <w:keepLines w:val="0"/>
              <w:pageBreakBefore w:val="0"/>
              <w:kinsoku/>
              <w:wordWrap/>
              <w:overflowPunct/>
              <w:topLinePunct/>
              <w:autoSpaceDE/>
              <w:autoSpaceDN/>
              <w:bidi w:val="0"/>
              <w:adjustRightInd/>
              <w:snapToGrid/>
              <w:spacing w:line="288" w:lineRule="auto"/>
              <w:ind w:right="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default" w:ascii="宋体" w:hAnsi="宋体" w:eastAsia="宋体" w:cs="宋体"/>
                <w:b w:val="0"/>
                <w:bCs w:val="0"/>
                <w:sz w:val="21"/>
                <w:szCs w:val="21"/>
                <w:lang w:val="en-US" w:eastAsia="zh-CN"/>
              </w:rPr>
              <w:t>http://www.ccgp-shaanxi.gov.cn/zcdservice/zcd/shanxi/）在线申请，依法参加政府采购信用融资活动。</w:t>
            </w:r>
          </w:p>
          <w:p>
            <w:pPr>
              <w:keepNext w:val="0"/>
              <w:keepLines w:val="0"/>
              <w:pageBreakBefore w:val="0"/>
              <w:kinsoku/>
              <w:wordWrap/>
              <w:overflowPunct/>
              <w:topLinePunct/>
              <w:autoSpaceDE/>
              <w:autoSpaceDN/>
              <w:bidi w:val="0"/>
              <w:adjustRightInd/>
              <w:snapToGrid/>
              <w:spacing w:line="288" w:lineRule="auto"/>
              <w:ind w:right="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9" w:type="dxa"/>
            <w:noWrap w:val="0"/>
            <w:vAlign w:val="center"/>
          </w:tcPr>
          <w:p>
            <w:pPr>
              <w:keepNext w:val="0"/>
              <w:keepLines w:val="0"/>
              <w:pageBreakBefore w:val="0"/>
              <w:kinsoku/>
              <w:wordWrap/>
              <w:overflowPunct/>
              <w:autoSpaceDE/>
              <w:autoSpaceDN/>
              <w:bidi w:val="0"/>
              <w:adjustRightInd/>
              <w:snapToGrid/>
              <w:spacing w:line="288" w:lineRule="auto"/>
              <w:ind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28</w:t>
            </w:r>
          </w:p>
        </w:tc>
        <w:tc>
          <w:tcPr>
            <w:tcW w:w="177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纸质投标文件的密封、标识及提交说明</w:t>
            </w:r>
          </w:p>
        </w:tc>
        <w:tc>
          <w:tcPr>
            <w:tcW w:w="679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rPr>
                <w:rFonts w:hint="default" w:hAnsi="宋体" w:cs="宋体"/>
                <w:b w:val="0"/>
                <w:bCs w:val="0"/>
                <w:color w:val="auto"/>
                <w:sz w:val="21"/>
                <w:szCs w:val="21"/>
                <w:lang w:val="en-US" w:eastAsia="zh-CN"/>
              </w:rPr>
            </w:pPr>
            <w:r>
              <w:rPr>
                <w:rFonts w:hint="eastAsia" w:hAnsi="宋体" w:cs="宋体"/>
                <w:b w:val="0"/>
                <w:bCs w:val="0"/>
                <w:color w:val="auto"/>
                <w:sz w:val="21"/>
                <w:szCs w:val="21"/>
                <w:lang w:val="en-US" w:eastAsia="zh-CN"/>
              </w:rPr>
              <w:t>纸质投标文件的密封：正本和副本一同密封在一个封袋中，封口处须加盖投标人公章。</w:t>
            </w:r>
          </w:p>
          <w:p>
            <w:pPr>
              <w:pStyle w:val="15"/>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纸质投标文件的标识：纸质投标文件封套上写明</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rPr>
                <w:rFonts w:hint="default" w:hAnsi="宋体" w:cs="宋体"/>
                <w:b w:val="0"/>
                <w:bCs w:val="0"/>
                <w:color w:val="auto"/>
                <w:sz w:val="21"/>
                <w:szCs w:val="21"/>
                <w:lang w:val="en-US" w:eastAsia="zh-CN"/>
              </w:rPr>
            </w:pPr>
            <w:r>
              <w:rPr>
                <w:rFonts w:hint="eastAsia" w:hAnsi="宋体" w:cs="宋体"/>
                <w:b w:val="0"/>
                <w:bCs w:val="0"/>
                <w:color w:val="auto"/>
                <w:sz w:val="21"/>
                <w:szCs w:val="21"/>
                <w:lang w:val="en-US" w:eastAsia="zh-CN"/>
              </w:rPr>
              <w:t>项目名称：</w:t>
            </w:r>
            <w:r>
              <w:rPr>
                <w:rFonts w:hint="eastAsia" w:hAnsi="宋体" w:cs="宋体"/>
                <w:b w:val="0"/>
                <w:bCs w:val="0"/>
                <w:color w:val="auto"/>
                <w:sz w:val="21"/>
                <w:szCs w:val="21"/>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项目编号：</w:t>
            </w:r>
            <w:r>
              <w:rPr>
                <w:rFonts w:hint="eastAsia" w:hAnsi="宋体" w:cs="宋体"/>
                <w:b w:val="0"/>
                <w:bCs w:val="0"/>
                <w:color w:val="auto"/>
                <w:sz w:val="21"/>
                <w:szCs w:val="21"/>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标段名称：</w:t>
            </w:r>
            <w:r>
              <w:rPr>
                <w:rFonts w:hint="eastAsia" w:hAnsi="宋体" w:cs="宋体"/>
                <w:b w:val="0"/>
                <w:bCs w:val="0"/>
                <w:color w:val="auto"/>
                <w:sz w:val="21"/>
                <w:szCs w:val="21"/>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标段编号：</w:t>
            </w:r>
            <w:r>
              <w:rPr>
                <w:rFonts w:hint="eastAsia" w:hAnsi="宋体" w:cs="宋体"/>
                <w:b w:val="0"/>
                <w:bCs w:val="0"/>
                <w:color w:val="auto"/>
                <w:sz w:val="21"/>
                <w:szCs w:val="21"/>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1680" w:firstLineChars="800"/>
              <w:jc w:val="left"/>
              <w:textAlignment w:val="auto"/>
              <w:rPr>
                <w:rFonts w:hint="default" w:hAnsi="宋体" w:cs="宋体"/>
                <w:b w:val="0"/>
                <w:bCs w:val="0"/>
                <w:color w:val="auto"/>
                <w:sz w:val="21"/>
                <w:szCs w:val="21"/>
                <w:u w:val="none"/>
                <w:lang w:val="en-US" w:eastAsia="zh-CN"/>
              </w:rPr>
            </w:pPr>
            <w:r>
              <w:rPr>
                <w:rFonts w:hint="eastAsia" w:hAnsi="宋体" w:cs="宋体"/>
                <w:b w:val="0"/>
                <w:bCs w:val="0"/>
                <w:color w:val="auto"/>
                <w:sz w:val="21"/>
                <w:szCs w:val="21"/>
                <w:u w:val="single"/>
                <w:lang w:val="en-US" w:eastAsia="zh-CN"/>
              </w:rPr>
              <w:t xml:space="preserve">   投标人名称   </w:t>
            </w:r>
            <w:r>
              <w:rPr>
                <w:rFonts w:hint="eastAsia" w:hAnsi="宋体" w:cs="宋体"/>
                <w:b w:val="0"/>
                <w:bCs w:val="0"/>
                <w:color w:val="auto"/>
                <w:sz w:val="21"/>
                <w:szCs w:val="21"/>
                <w:lang w:val="en-US" w:eastAsia="zh-CN"/>
              </w:rPr>
              <w:t>（公章）</w:t>
            </w:r>
            <w:r>
              <w:rPr>
                <w:rFonts w:hint="eastAsia" w:hAnsi="宋体" w:cs="宋体"/>
                <w:b w:val="0"/>
                <w:bCs w:val="0"/>
                <w:color w:val="auto"/>
                <w:sz w:val="21"/>
                <w:szCs w:val="21"/>
                <w:u w:val="none"/>
                <w:lang w:val="en-US" w:eastAsia="zh-CN"/>
              </w:rPr>
              <w:t>投标文件</w:t>
            </w:r>
          </w:p>
          <w:p>
            <w:pPr>
              <w:pStyle w:val="15"/>
              <w:keepNext w:val="0"/>
              <w:keepLines w:val="0"/>
              <w:pageBreakBefore w:val="0"/>
              <w:widowControl w:val="0"/>
              <w:kinsoku/>
              <w:wordWrap/>
              <w:overflowPunct/>
              <w:topLinePunct w:val="0"/>
              <w:autoSpaceDE/>
              <w:autoSpaceDN/>
              <w:bidi w:val="0"/>
              <w:adjustRightInd/>
              <w:snapToGrid/>
              <w:spacing w:line="288" w:lineRule="auto"/>
              <w:ind w:right="0" w:firstLine="1260" w:firstLineChars="600"/>
              <w:jc w:val="left"/>
              <w:textAlignment w:val="auto"/>
              <w:rPr>
                <w:rFonts w:hint="eastAsia" w:ascii="宋体" w:hAnsi="宋体" w:cs="宋体"/>
                <w:b w:val="0"/>
                <w:bCs w:val="0"/>
                <w:sz w:val="21"/>
                <w:szCs w:val="21"/>
                <w:lang w:val="en-US" w:eastAsia="zh-CN"/>
              </w:rPr>
            </w:pPr>
            <w:r>
              <w:rPr>
                <w:rFonts w:hint="eastAsia" w:hAnsi="宋体" w:cs="宋体"/>
                <w:color w:val="auto"/>
                <w:sz w:val="21"/>
                <w:szCs w:val="21"/>
                <w:lang w:val="en-US" w:eastAsia="zh-CN"/>
              </w:rPr>
              <w:t>于   年    月   日   时   分前不得开启</w:t>
            </w:r>
          </w:p>
        </w:tc>
      </w:tr>
    </w:tbl>
    <w:p>
      <w:pPr>
        <w:rPr>
          <w:rFonts w:hint="eastAsia" w:eastAsia="宋体"/>
          <w:sz w:val="28"/>
          <w:szCs w:val="28"/>
          <w:lang w:eastAsia="zh-CN"/>
        </w:rPr>
      </w:pPr>
      <w:r>
        <w:rPr>
          <w:rFonts w:hint="eastAsia" w:eastAsia="宋体"/>
          <w:sz w:val="28"/>
          <w:szCs w:val="28"/>
          <w:lang w:eastAsia="zh-CN"/>
        </w:rPr>
        <w:br w:type="page"/>
      </w:r>
    </w:p>
    <w:p>
      <w:pPr>
        <w:spacing w:before="0" w:after="0" w:line="360" w:lineRule="auto"/>
        <w:jc w:val="center"/>
        <w:outlineLvl w:val="9"/>
        <w:rPr>
          <w:rFonts w:hint="eastAsia" w:ascii="宋体" w:hAnsi="宋体" w:eastAsia="宋体" w:cs="宋体"/>
          <w:color w:val="000000"/>
          <w:sz w:val="21"/>
          <w:szCs w:val="21"/>
        </w:rPr>
      </w:pPr>
      <w:bookmarkStart w:id="454" w:name="_Toc30043"/>
      <w:bookmarkStart w:id="455" w:name="_Toc11145"/>
      <w:bookmarkStart w:id="456" w:name="_Toc7539"/>
      <w:bookmarkStart w:id="457" w:name="_Toc31507"/>
      <w:bookmarkStart w:id="458" w:name="_Toc808"/>
      <w:bookmarkStart w:id="459" w:name="_Toc11098"/>
      <w:bookmarkStart w:id="460" w:name="_Toc27314"/>
      <w:bookmarkStart w:id="461" w:name="_Toc246928930"/>
      <w:bookmarkStart w:id="462" w:name="_Toc384048592"/>
      <w:bookmarkStart w:id="463" w:name="_Toc14604"/>
      <w:r>
        <w:rPr>
          <w:rFonts w:hint="eastAsia" w:ascii="宋体" w:hAnsi="宋体" w:eastAsia="宋体" w:cs="宋体"/>
          <w:b/>
          <w:bCs/>
          <w:color w:val="000000"/>
          <w:sz w:val="21"/>
          <w:szCs w:val="21"/>
        </w:rPr>
        <w:t>一.总  则</w:t>
      </w:r>
      <w:bookmarkEnd w:id="454"/>
      <w:bookmarkEnd w:id="455"/>
      <w:bookmarkEnd w:id="456"/>
      <w:bookmarkEnd w:id="457"/>
      <w:bookmarkEnd w:id="458"/>
      <w:bookmarkEnd w:id="459"/>
      <w:bookmarkEnd w:id="460"/>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1.资金来源</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1.1本次竞争性谈判采购所签合同使用财政性资金支付，资金已落实到位。</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2.谈判组织机构及合格的供应商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 谈判组织机构</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实施本次竞争性谈判的采购代理机构为</w:t>
      </w:r>
      <w:r>
        <w:rPr>
          <w:rFonts w:hint="eastAsia" w:ascii="宋体" w:hAnsi="宋体" w:eastAsia="宋体" w:cs="宋体"/>
          <w:color w:val="000000"/>
          <w:sz w:val="21"/>
          <w:szCs w:val="21"/>
          <w:lang w:eastAsia="zh-CN"/>
        </w:rPr>
        <w:t>陕西五顺成建设项目管理有限公司</w:t>
      </w:r>
      <w:r>
        <w:rPr>
          <w:rFonts w:hint="eastAsia" w:ascii="宋体" w:hAnsi="宋体" w:eastAsia="宋体" w:cs="宋体"/>
          <w:color w:val="000000"/>
          <w:sz w:val="21"/>
          <w:szCs w:val="21"/>
        </w:rPr>
        <w:t>。</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2.2合格的供应商：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2.2.1具备下列条件，方为合格的供应商</w:t>
      </w:r>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64" w:name="_Toc4919"/>
      <w:r>
        <w:rPr>
          <w:rFonts w:hint="eastAsia" w:ascii="宋体" w:hAnsi="宋体" w:eastAsia="宋体" w:cs="宋体"/>
          <w:b w:val="0"/>
          <w:bCs w:val="0"/>
          <w:kern w:val="0"/>
          <w:sz w:val="21"/>
          <w:szCs w:val="21"/>
          <w:lang w:val="en-US" w:eastAsia="zh-CN" w:bidi="ar-SA"/>
        </w:rPr>
        <w:t>（1）营业执照等主体资格证明文件：提供有效存续的企业营业执照（</w:t>
      </w:r>
      <w:r>
        <w:rPr>
          <w:rFonts w:hint="eastAsia" w:ascii="宋体" w:hAnsi="宋体" w:cs="宋体"/>
          <w:b w:val="0"/>
          <w:bCs w:val="0"/>
          <w:kern w:val="0"/>
          <w:sz w:val="21"/>
          <w:szCs w:val="21"/>
          <w:lang w:val="en-US" w:eastAsia="zh-CN" w:bidi="ar-SA"/>
        </w:rPr>
        <w:t>正/</w:t>
      </w:r>
      <w:r>
        <w:rPr>
          <w:rFonts w:hint="eastAsia" w:ascii="宋体" w:hAnsi="宋体" w:eastAsia="宋体" w:cs="宋体"/>
          <w:b w:val="0"/>
          <w:bCs w:val="0"/>
          <w:kern w:val="0"/>
          <w:sz w:val="21"/>
          <w:szCs w:val="21"/>
          <w:lang w:val="en-US" w:eastAsia="zh-CN" w:bidi="ar-SA"/>
        </w:rPr>
        <w:t>副本）及2021年度企业年度报告/事业单位法人证书/专业服务机构执业许可证/民办非企业单位登记证书。</w:t>
      </w:r>
      <w:bookmarkEnd w:id="464"/>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465" w:name="_Toc935"/>
      <w:r>
        <w:rPr>
          <w:rFonts w:hint="eastAsia" w:ascii="宋体" w:hAnsi="宋体" w:eastAsia="宋体" w:cs="宋体"/>
          <w:b w:val="0"/>
          <w:bCs w:val="0"/>
          <w:color w:val="auto"/>
          <w:kern w:val="0"/>
          <w:sz w:val="21"/>
          <w:szCs w:val="21"/>
          <w:lang w:val="en-US" w:eastAsia="zh-CN" w:bidi="ar-SA"/>
        </w:rPr>
        <w:t>（2）财</w:t>
      </w:r>
      <w:r>
        <w:rPr>
          <w:rFonts w:hint="eastAsia" w:ascii="宋体" w:hAnsi="宋体" w:eastAsia="宋体" w:cs="宋体"/>
          <w:b w:val="0"/>
          <w:bCs w:val="0"/>
          <w:kern w:val="0"/>
          <w:sz w:val="21"/>
          <w:szCs w:val="21"/>
          <w:lang w:val="en-US" w:eastAsia="zh-CN" w:bidi="ar-SA"/>
        </w:rPr>
        <w:t>务状况报告：2021年度财务状况良好，无偷税漏税、不良资产等问题（需提供经会计事务所或审计部门出具的财务审计报告），公司成立不足一年的提供自成立以来的财务报表（至少包含资产负债表、利润表、现金流量</w:t>
      </w:r>
      <w:r>
        <w:rPr>
          <w:rFonts w:hint="eastAsia" w:ascii="宋体" w:hAnsi="宋体" w:cs="宋体"/>
          <w:b w:val="0"/>
          <w:bCs w:val="0"/>
          <w:kern w:val="0"/>
          <w:sz w:val="21"/>
          <w:szCs w:val="21"/>
          <w:lang w:val="en-US" w:eastAsia="zh-CN" w:bidi="ar-SA"/>
        </w:rPr>
        <w:t>表</w:t>
      </w:r>
      <w:r>
        <w:rPr>
          <w:rFonts w:hint="eastAsia" w:ascii="宋体" w:hAnsi="宋体" w:eastAsia="宋体" w:cs="宋体"/>
          <w:b w:val="0"/>
          <w:bCs w:val="0"/>
          <w:kern w:val="0"/>
          <w:sz w:val="21"/>
          <w:szCs w:val="21"/>
          <w:lang w:val="en-US" w:eastAsia="zh-CN" w:bidi="ar-SA"/>
        </w:rPr>
        <w:t>）或公司基本账户开户行出具自成立以来的资信证明及基本账户开户证明</w:t>
      </w:r>
      <w:r>
        <w:rPr>
          <w:rFonts w:hint="eastAsia" w:ascii="宋体" w:hAnsi="宋体" w:cs="宋体"/>
          <w:b w:val="0"/>
          <w:bCs w:val="0"/>
          <w:color w:val="auto"/>
          <w:kern w:val="0"/>
          <w:sz w:val="21"/>
          <w:szCs w:val="21"/>
          <w:lang w:val="en-US" w:eastAsia="zh-CN" w:bidi="ar-SA"/>
        </w:rPr>
        <w:t>。</w:t>
      </w:r>
      <w:bookmarkEnd w:id="465"/>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66" w:name="_Toc3008"/>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）税收缴纳证明：提供递交响应文件截止之日前一年内任意一个月的依法缴纳税收的相关凭据</w:t>
      </w:r>
      <w:r>
        <w:rPr>
          <w:rFonts w:hint="eastAsia" w:ascii="宋体" w:hAnsi="宋体" w:eastAsia="宋体" w:cs="宋体"/>
          <w:b w:val="0"/>
          <w:bCs w:val="0"/>
          <w:kern w:val="0"/>
          <w:sz w:val="21"/>
          <w:szCs w:val="21"/>
          <w:shd w:val="clear"/>
          <w:lang w:val="en-US" w:eastAsia="zh-CN" w:bidi="ar-SA"/>
        </w:rPr>
        <w:t>（时间以税款所属日期为准）</w:t>
      </w:r>
      <w:r>
        <w:rPr>
          <w:rFonts w:hint="eastAsia" w:ascii="宋体" w:hAnsi="宋体" w:eastAsia="宋体" w:cs="宋体"/>
          <w:b w:val="0"/>
          <w:bCs w:val="0"/>
          <w:kern w:val="0"/>
          <w:sz w:val="21"/>
          <w:szCs w:val="21"/>
          <w:lang w:val="en-US" w:eastAsia="zh-CN" w:bidi="ar-SA"/>
        </w:rPr>
        <w:t>，凭据应有税务机关或代收机关的公章或业务专用章。依法免税或无须缴纳税收的供应商，应提供相应证明文件。</w:t>
      </w:r>
      <w:bookmarkEnd w:id="466"/>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67" w:name="_Toc21287"/>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4</w:t>
      </w:r>
      <w:r>
        <w:rPr>
          <w:rFonts w:hint="eastAsia" w:ascii="宋体" w:hAnsi="宋体" w:eastAsia="宋体" w:cs="宋体"/>
          <w:b w:val="0"/>
          <w:bCs w:val="0"/>
          <w:kern w:val="0"/>
          <w:sz w:val="21"/>
          <w:szCs w:val="21"/>
          <w:lang w:val="en-US" w:eastAsia="zh-CN" w:bidi="ar-SA"/>
        </w:rPr>
        <w:t>）社保缴纳证明：提供递交响应文件截止之日前一年内任意一个月的社会保障资金缴存单据或社保机构开具的社会保险参保缴费情况证明。依法不需要缴纳社会保障资金的供应商应提供相关证明文件</w:t>
      </w:r>
      <w:r>
        <w:rPr>
          <w:rFonts w:hint="eastAsia" w:ascii="宋体" w:hAnsi="宋体" w:cs="宋体"/>
          <w:b w:val="0"/>
          <w:bCs w:val="0"/>
          <w:kern w:val="0"/>
          <w:sz w:val="21"/>
          <w:szCs w:val="21"/>
          <w:lang w:val="en-US" w:eastAsia="zh-CN" w:bidi="ar-SA"/>
        </w:rPr>
        <w:t>。</w:t>
      </w:r>
      <w:bookmarkEnd w:id="467"/>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color w:val="auto"/>
          <w:kern w:val="0"/>
          <w:sz w:val="21"/>
          <w:szCs w:val="21"/>
          <w:lang w:val="en-US" w:eastAsia="zh-CN" w:bidi="ar-SA"/>
        </w:rPr>
      </w:pPr>
      <w:bookmarkStart w:id="468" w:name="_Toc23054"/>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履行合同</w:t>
      </w:r>
      <w:r>
        <w:rPr>
          <w:rFonts w:hint="eastAsia" w:ascii="宋体" w:hAnsi="宋体" w:cs="宋体"/>
          <w:b w:val="0"/>
          <w:bCs w:val="0"/>
          <w:color w:val="auto"/>
          <w:kern w:val="0"/>
          <w:sz w:val="21"/>
          <w:szCs w:val="21"/>
          <w:lang w:val="en-US" w:eastAsia="zh-CN" w:bidi="ar-SA"/>
        </w:rPr>
        <w:t>能力证明：</w:t>
      </w:r>
      <w:r>
        <w:rPr>
          <w:rFonts w:hint="eastAsia" w:ascii="宋体" w:hAnsi="宋体" w:eastAsia="宋体" w:cs="宋体"/>
          <w:b w:val="0"/>
          <w:bCs w:val="0"/>
          <w:color w:val="auto"/>
          <w:kern w:val="0"/>
          <w:sz w:val="21"/>
          <w:szCs w:val="21"/>
          <w:lang w:val="en-US" w:eastAsia="zh-CN" w:bidi="ar-SA"/>
        </w:rPr>
        <w:t>提供具有履行</w:t>
      </w:r>
      <w:r>
        <w:rPr>
          <w:rFonts w:hint="eastAsia" w:ascii="宋体" w:hAnsi="宋体" w:cs="宋体"/>
          <w:b w:val="0"/>
          <w:bCs w:val="0"/>
          <w:color w:val="auto"/>
          <w:kern w:val="0"/>
          <w:sz w:val="21"/>
          <w:szCs w:val="21"/>
          <w:lang w:val="en-US" w:eastAsia="zh-CN" w:bidi="ar-SA"/>
        </w:rPr>
        <w:t>本项目</w:t>
      </w:r>
      <w:r>
        <w:rPr>
          <w:rFonts w:hint="eastAsia" w:ascii="宋体" w:hAnsi="宋体" w:eastAsia="宋体" w:cs="宋体"/>
          <w:b w:val="0"/>
          <w:bCs w:val="0"/>
          <w:color w:val="auto"/>
          <w:kern w:val="0"/>
          <w:sz w:val="21"/>
          <w:szCs w:val="21"/>
          <w:lang w:val="en-US" w:eastAsia="zh-CN" w:bidi="ar-SA"/>
        </w:rPr>
        <w:t>合同所必需的设备和专业技术能力的证明资料或承诺书</w:t>
      </w:r>
      <w:r>
        <w:rPr>
          <w:rFonts w:hint="eastAsia" w:ascii="宋体" w:hAnsi="宋体" w:cs="宋体"/>
          <w:b w:val="0"/>
          <w:bCs w:val="0"/>
          <w:color w:val="auto"/>
          <w:kern w:val="0"/>
          <w:sz w:val="21"/>
          <w:szCs w:val="21"/>
          <w:lang w:val="en-US" w:eastAsia="zh-CN" w:bidi="ar-SA"/>
        </w:rPr>
        <w:t>。</w:t>
      </w:r>
      <w:bookmarkEnd w:id="468"/>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69" w:name="_Toc31092"/>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6</w:t>
      </w:r>
      <w:r>
        <w:rPr>
          <w:rFonts w:hint="eastAsia" w:ascii="宋体" w:hAnsi="宋体" w:eastAsia="宋体" w:cs="宋体"/>
          <w:b w:val="0"/>
          <w:bCs w:val="0"/>
          <w:kern w:val="0"/>
          <w:sz w:val="21"/>
          <w:szCs w:val="21"/>
          <w:lang w:val="en-US" w:eastAsia="zh-CN" w:bidi="ar-SA"/>
        </w:rPr>
        <w:t>）信用记录：提供《书面声明</w:t>
      </w:r>
      <w:r>
        <w:rPr>
          <w:rFonts w:hint="eastAsia" w:ascii="宋体" w:hAnsi="宋体" w:cs="宋体"/>
          <w:b w:val="0"/>
          <w:bCs w:val="0"/>
          <w:kern w:val="0"/>
          <w:sz w:val="21"/>
          <w:szCs w:val="21"/>
          <w:lang w:val="en-US" w:eastAsia="zh-CN" w:bidi="ar-SA"/>
        </w:rPr>
        <w:t>函</w:t>
      </w:r>
      <w:r>
        <w:rPr>
          <w:rFonts w:hint="eastAsia" w:ascii="宋体" w:hAnsi="宋体" w:eastAsia="宋体" w:cs="宋体"/>
          <w:b w:val="0"/>
          <w:bCs w:val="0"/>
          <w:kern w:val="0"/>
          <w:sz w:val="21"/>
          <w:szCs w:val="21"/>
          <w:lang w:val="en-US" w:eastAsia="zh-CN" w:bidi="ar-SA"/>
        </w:rPr>
        <w:t>》（按给定格式填写），供应商不得为“信用中国”网站记录的严重失信主体、重大税收违法失信主体、政府采购严重违法失信行为记录名单，不得为“中国政府采购网”的政府采购严重违法失信行为记录名单中被财政部门禁止参加政府采购活动的企业。</w:t>
      </w:r>
      <w:bookmarkEnd w:id="469"/>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cs="宋体"/>
          <w:b w:val="0"/>
          <w:bCs w:val="0"/>
          <w:kern w:val="0"/>
          <w:sz w:val="21"/>
          <w:szCs w:val="21"/>
          <w:lang w:val="en-US" w:eastAsia="zh-CN" w:bidi="ar-SA"/>
        </w:rPr>
      </w:pPr>
      <w:bookmarkStart w:id="470" w:name="_Toc5626"/>
      <w:r>
        <w:rPr>
          <w:rFonts w:hint="eastAsia" w:ascii="宋体" w:hAnsi="宋体" w:cs="宋体"/>
          <w:b w:val="0"/>
          <w:bCs w:val="0"/>
          <w:kern w:val="0"/>
          <w:sz w:val="21"/>
          <w:szCs w:val="21"/>
          <w:lang w:val="en-US" w:eastAsia="zh-CN" w:bidi="ar-SA"/>
        </w:rPr>
        <w:t>（7）身份证明书：法定代表人参加谈判的，提供法定代表人证明书；法定代表人授权他人参加谈判的，提供法定代表人授权委托书。</w:t>
      </w:r>
      <w:bookmarkEnd w:id="470"/>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71" w:name="_Toc3213"/>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8</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信用承诺书：</w:t>
      </w:r>
      <w:r>
        <w:rPr>
          <w:rFonts w:hint="eastAsia" w:ascii="宋体" w:hAnsi="宋体" w:eastAsia="宋体" w:cs="宋体"/>
          <w:b w:val="0"/>
          <w:bCs w:val="0"/>
          <w:kern w:val="0"/>
          <w:sz w:val="21"/>
          <w:szCs w:val="21"/>
          <w:lang w:val="en-US" w:eastAsia="zh-CN" w:bidi="ar-SA"/>
        </w:rPr>
        <w:t>提供</w:t>
      </w:r>
      <w:r>
        <w:rPr>
          <w:rFonts w:hint="eastAsia" w:ascii="宋体" w:hAnsi="宋体" w:cs="宋体"/>
          <w:b w:val="0"/>
          <w:bCs w:val="0"/>
          <w:kern w:val="0"/>
          <w:sz w:val="21"/>
          <w:szCs w:val="21"/>
          <w:lang w:val="en-US" w:eastAsia="zh-CN" w:bidi="ar-SA"/>
        </w:rPr>
        <w:t>《</w:t>
      </w:r>
      <w:r>
        <w:rPr>
          <w:rFonts w:hint="eastAsia" w:ascii="宋体" w:hAnsi="宋体" w:eastAsia="宋体" w:cs="宋体"/>
          <w:b w:val="0"/>
          <w:bCs w:val="0"/>
          <w:kern w:val="0"/>
          <w:sz w:val="21"/>
          <w:szCs w:val="21"/>
          <w:lang w:val="en-US" w:eastAsia="zh-CN" w:bidi="ar-SA"/>
        </w:rPr>
        <w:t>榆林市政府采购</w:t>
      </w:r>
      <w:r>
        <w:rPr>
          <w:rFonts w:hint="eastAsia" w:ascii="宋体" w:hAnsi="宋体" w:cs="宋体"/>
          <w:b w:val="0"/>
          <w:bCs w:val="0"/>
          <w:kern w:val="0"/>
          <w:sz w:val="21"/>
          <w:szCs w:val="21"/>
          <w:lang w:val="en-US" w:eastAsia="zh-CN" w:bidi="ar-SA"/>
        </w:rPr>
        <w:t>货物</w:t>
      </w:r>
      <w:r>
        <w:rPr>
          <w:rFonts w:hint="eastAsia" w:ascii="宋体" w:hAnsi="宋体" w:eastAsia="宋体" w:cs="宋体"/>
          <w:b w:val="0"/>
          <w:bCs w:val="0"/>
          <w:kern w:val="0"/>
          <w:sz w:val="21"/>
          <w:szCs w:val="21"/>
          <w:lang w:val="en-US" w:eastAsia="zh-CN" w:bidi="ar-SA"/>
        </w:rPr>
        <w:t>类项目供应商信用承诺书</w:t>
      </w:r>
      <w:r>
        <w:rPr>
          <w:rFonts w:hint="eastAsia" w:ascii="宋体" w:hAnsi="宋体" w:cs="宋体"/>
          <w:b w:val="0"/>
          <w:bCs w:val="0"/>
          <w:kern w:val="0"/>
          <w:sz w:val="21"/>
          <w:szCs w:val="21"/>
          <w:lang w:val="en-US" w:eastAsia="zh-CN" w:bidi="ar-SA"/>
        </w:rPr>
        <w:t>》（按给定格式填写）。</w:t>
      </w:r>
      <w:bookmarkEnd w:id="471"/>
    </w:p>
    <w:p>
      <w:pPr>
        <w:keepNext w:val="0"/>
        <w:keepLines w:val="0"/>
        <w:pageBreakBefore w:val="0"/>
        <w:widowControl w:val="0"/>
        <w:kinsoku/>
        <w:wordWrap/>
        <w:overflowPunct/>
        <w:topLinePunct w:val="0"/>
        <w:autoSpaceDE/>
        <w:autoSpaceDN/>
        <w:bidi w:val="0"/>
        <w:adjustRightInd/>
        <w:snapToGrid/>
        <w:spacing w:line="240" w:lineRule="auto"/>
        <w:ind w:right="119" w:firstLine="420" w:firstLineChars="200"/>
        <w:jc w:val="left"/>
        <w:textAlignment w:val="auto"/>
        <w:outlineLvl w:val="0"/>
        <w:rPr>
          <w:rFonts w:hint="eastAsia" w:ascii="宋体" w:hAnsi="宋体" w:eastAsia="宋体" w:cs="宋体"/>
          <w:b w:val="0"/>
          <w:bCs w:val="0"/>
          <w:kern w:val="0"/>
          <w:sz w:val="21"/>
          <w:szCs w:val="21"/>
          <w:lang w:val="en-US" w:eastAsia="zh-CN" w:bidi="ar-SA"/>
        </w:rPr>
      </w:pPr>
      <w:bookmarkStart w:id="472" w:name="_Toc8021"/>
      <w:r>
        <w:rPr>
          <w:rFonts w:hint="eastAsia" w:ascii="宋体" w:hAnsi="宋体" w:cs="宋体"/>
          <w:b w:val="0"/>
          <w:bCs w:val="0"/>
          <w:kern w:val="0"/>
          <w:sz w:val="21"/>
          <w:szCs w:val="21"/>
          <w:lang w:val="en-US" w:eastAsia="zh-CN" w:bidi="ar-SA"/>
        </w:rPr>
        <w:t>（9）</w:t>
      </w:r>
      <w:r>
        <w:rPr>
          <w:rFonts w:hint="eastAsia" w:ascii="宋体" w:hAnsi="宋体" w:eastAsia="宋体" w:cs="宋体"/>
          <w:b w:val="0"/>
          <w:bCs w:val="0"/>
          <w:kern w:val="0"/>
          <w:sz w:val="21"/>
          <w:szCs w:val="21"/>
          <w:lang w:val="en-US" w:eastAsia="zh-CN" w:bidi="ar-SA"/>
        </w:rPr>
        <w:t>自主上报信用承诺书</w:t>
      </w:r>
      <w:r>
        <w:rPr>
          <w:rFonts w:hint="eastAsia" w:ascii="宋体" w:hAnsi="宋体" w:cs="宋体"/>
          <w:b w:val="0"/>
          <w:bCs w:val="0"/>
          <w:kern w:val="0"/>
          <w:sz w:val="21"/>
          <w:szCs w:val="21"/>
          <w:lang w:val="en-US" w:eastAsia="zh-CN" w:bidi="ar-SA"/>
        </w:rPr>
        <w:t>情况：</w:t>
      </w:r>
      <w:r>
        <w:rPr>
          <w:rFonts w:hint="eastAsia" w:ascii="宋体" w:hAnsi="宋体" w:eastAsia="宋体" w:cs="宋体"/>
          <w:b w:val="0"/>
          <w:bCs w:val="0"/>
          <w:kern w:val="0"/>
          <w:sz w:val="21"/>
          <w:szCs w:val="21"/>
          <w:lang w:val="en-US" w:eastAsia="zh-CN" w:bidi="ar-SA"/>
        </w:rPr>
        <w:t>供应商及其授权委托人应在“信用中国（陕西榆林）”网站（www.ylcredit.gov.cn）进行注册、登录，自主上报信用承诺书</w:t>
      </w:r>
      <w:r>
        <w:rPr>
          <w:rFonts w:hint="eastAsia" w:ascii="宋体" w:hAnsi="宋体" w:cs="宋体"/>
          <w:b w:val="0"/>
          <w:bCs w:val="0"/>
          <w:kern w:val="0"/>
          <w:sz w:val="21"/>
          <w:szCs w:val="21"/>
          <w:lang w:val="en-US" w:eastAsia="zh-CN" w:bidi="ar-SA"/>
        </w:rPr>
        <w:t>（具体操作及格式详见竞争性谈判文件）。</w:t>
      </w:r>
      <w:bookmarkEnd w:id="472"/>
    </w:p>
    <w:p>
      <w:pPr>
        <w:keepNext w:val="0"/>
        <w:keepLines w:val="0"/>
        <w:pageBreakBefore w:val="0"/>
        <w:widowControl w:val="0"/>
        <w:kinsoku/>
        <w:wordWrap/>
        <w:overflowPunct/>
        <w:topLinePunct w:val="0"/>
        <w:autoSpaceDE/>
        <w:autoSpaceDN/>
        <w:bidi w:val="0"/>
        <w:adjustRightInd/>
        <w:snapToGrid/>
        <w:spacing w:line="360" w:lineRule="auto"/>
        <w:ind w:right="119" w:firstLine="420" w:firstLineChars="200"/>
        <w:jc w:val="left"/>
        <w:textAlignment w:val="auto"/>
        <w:outlineLvl w:val="9"/>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w:t>
      </w:r>
      <w:r>
        <w:rPr>
          <w:rFonts w:hint="eastAsia" w:ascii="宋体" w:hAnsi="宋体" w:cs="宋体"/>
          <w:b w:val="0"/>
          <w:bCs w:val="0"/>
          <w:kern w:val="0"/>
          <w:sz w:val="21"/>
          <w:szCs w:val="21"/>
          <w:lang w:val="en-US" w:eastAsia="zh-CN" w:bidi="ar-SA"/>
        </w:rPr>
        <w:t>0</w:t>
      </w:r>
      <w:r>
        <w:rPr>
          <w:rFonts w:hint="eastAsia" w:ascii="宋体" w:hAnsi="宋体" w:eastAsia="宋体" w:cs="宋体"/>
          <w:b w:val="0"/>
          <w:bCs w:val="0"/>
          <w:kern w:val="0"/>
          <w:sz w:val="21"/>
          <w:szCs w:val="21"/>
          <w:lang w:val="en-US" w:eastAsia="zh-CN" w:bidi="ar-SA"/>
        </w:rPr>
        <w:t>）</w:t>
      </w:r>
      <w:r>
        <w:rPr>
          <w:rFonts w:hint="eastAsia" w:ascii="宋体" w:hAnsi="宋体" w:cs="宋体"/>
          <w:b w:val="0"/>
          <w:bCs w:val="0"/>
          <w:kern w:val="0"/>
          <w:sz w:val="21"/>
          <w:szCs w:val="21"/>
          <w:lang w:val="en-US" w:eastAsia="zh-CN" w:bidi="ar-SA"/>
        </w:rPr>
        <w:t>保证金缴纳凭证：</w:t>
      </w:r>
      <w:r>
        <w:rPr>
          <w:rFonts w:hint="eastAsia" w:ascii="宋体" w:hAnsi="宋体" w:eastAsia="宋体" w:cs="宋体"/>
          <w:b w:val="0"/>
          <w:bCs w:val="0"/>
          <w:kern w:val="0"/>
          <w:sz w:val="21"/>
          <w:szCs w:val="21"/>
          <w:lang w:val="en-US" w:eastAsia="zh-CN" w:bidi="ar-SA"/>
        </w:rPr>
        <w:t>提供谈判保证金缴纳凭证。</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2.2.2</w:t>
      </w:r>
      <w:r>
        <w:rPr>
          <w:rFonts w:hint="eastAsia" w:ascii="宋体" w:hAnsi="宋体" w:eastAsia="宋体" w:cs="宋体"/>
          <w:b/>
          <w:bCs/>
          <w:color w:val="000000"/>
          <w:sz w:val="21"/>
          <w:szCs w:val="21"/>
        </w:rPr>
        <w:t>谈判人必须在全国公共资源交易中心平台（陕西省）（http://www.sxggzyjy.cn/）线上报名</w:t>
      </w:r>
      <w:r>
        <w:rPr>
          <w:rFonts w:hint="eastAsia" w:ascii="宋体" w:hAnsi="宋体" w:eastAsia="宋体" w:cs="宋体"/>
          <w:b/>
          <w:bCs/>
          <w:color w:val="000000"/>
          <w:sz w:val="21"/>
          <w:szCs w:val="21"/>
          <w:lang w:val="en-US" w:eastAsia="zh-CN"/>
        </w:rPr>
        <w:t>并在</w:t>
      </w:r>
      <w:r>
        <w:rPr>
          <w:rFonts w:hint="eastAsia" w:ascii="宋体" w:hAnsi="宋体" w:eastAsia="宋体" w:cs="宋体"/>
          <w:b/>
          <w:bCs/>
          <w:color w:val="000000"/>
          <w:sz w:val="21"/>
          <w:szCs w:val="21"/>
          <w:lang w:eastAsia="zh-CN"/>
        </w:rPr>
        <w:t>陕西五顺成建设项目管理有限公司</w:t>
      </w:r>
      <w:r>
        <w:rPr>
          <w:rFonts w:hint="eastAsia" w:ascii="宋体" w:hAnsi="宋体" w:eastAsia="宋体" w:cs="宋体"/>
          <w:b/>
          <w:bCs/>
          <w:color w:val="000000"/>
          <w:sz w:val="21"/>
          <w:szCs w:val="21"/>
          <w:lang w:val="en-US" w:eastAsia="zh-CN"/>
        </w:rPr>
        <w:t>购买谈判文件后</w:t>
      </w:r>
      <w:r>
        <w:rPr>
          <w:rFonts w:hint="eastAsia" w:ascii="宋体" w:hAnsi="宋体" w:eastAsia="宋体" w:cs="宋体"/>
          <w:b/>
          <w:bCs/>
          <w:color w:val="000000"/>
          <w:sz w:val="21"/>
          <w:szCs w:val="21"/>
        </w:rPr>
        <w:t>方可参加竞争性谈判。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如果在竞争性谈判文件中接受联合体竞争性谈判（见须知前附表），则两个以上</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可以组成一个竞争性谈判联合体，以一个谈判人的身份谈判。以联合体形式参加谈判的，联合体各方均应当符合政府采购法第二十二条第一款规定的条件。采购人根据采购项目的特殊要求规定谈判人特定条件的，联合体各方中至少应当有一方符合采购人规定的特定条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合体各方之间应当签订共同谈判协议，明确约定联合体各方承担的工作和相应的责任，并将共同谈判协议连同竞争性谈判响应文件一并提交竞争性谈判采购单位。联合体各方签订共同谈判协议后，不得再以自己名义单独在同一项目中谈判，也不得组成新的联合体参加同一项目谈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谈判费用自理。不论谈判的结果如何，谈判人均应自行承担所有与参加谈判有关的费用。</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3.所供服务的合格性和合法性</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3.1所供服务应满足竞争性谈判文件的要求并应符合国家法律法规、行业管理部门要求的其他强制性标准。</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4.竞争性谈判响应文件内容的真实性</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供应商应保证其竞争性谈判响应文件中所提供的所有有关谈判的资料、信息是真实的。因竞争性谈判响应文件中所提供的有关谈判的资料、信息不真实、或者其来源不合法而导致的所有法律责任，由供应商自行承担。</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5.竞争性谈判过程的监督和管理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5.1同级人民政府财政部门及有关部门依法履行对竞争性谈判过程的监督管理职责。   </w:t>
      </w:r>
    </w:p>
    <w:p>
      <w:pPr>
        <w:spacing w:before="0" w:after="0" w:line="360" w:lineRule="auto"/>
        <w:jc w:val="center"/>
        <w:outlineLvl w:val="9"/>
        <w:rPr>
          <w:rFonts w:hint="eastAsia" w:ascii="宋体" w:hAnsi="宋体" w:eastAsia="宋体" w:cs="宋体"/>
          <w:color w:val="000000"/>
          <w:sz w:val="21"/>
          <w:szCs w:val="21"/>
        </w:rPr>
      </w:pPr>
      <w:bookmarkStart w:id="473" w:name="_Toc30142"/>
      <w:bookmarkStart w:id="474" w:name="_Toc27225"/>
      <w:bookmarkStart w:id="475" w:name="_Toc20044"/>
      <w:bookmarkStart w:id="476" w:name="_Toc11450"/>
      <w:bookmarkStart w:id="477" w:name="_Toc24828"/>
      <w:bookmarkStart w:id="478" w:name="_Toc18357"/>
      <w:r>
        <w:rPr>
          <w:rFonts w:hint="eastAsia" w:ascii="宋体" w:hAnsi="宋体" w:eastAsia="宋体" w:cs="宋体"/>
          <w:b/>
          <w:bCs/>
          <w:color w:val="000000"/>
          <w:sz w:val="21"/>
          <w:szCs w:val="21"/>
        </w:rPr>
        <w:t>二.竞争性谈判文件</w:t>
      </w:r>
      <w:bookmarkEnd w:id="473"/>
      <w:bookmarkEnd w:id="474"/>
      <w:bookmarkEnd w:id="475"/>
      <w:bookmarkEnd w:id="476"/>
      <w:bookmarkEnd w:id="477"/>
      <w:bookmarkEnd w:id="478"/>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6.竞争性谈判文件构成　　</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6.1 竞争性谈判文件规定了要求提供服务内容，竞争性谈判程序和合同条件在竞争性谈判文件中均有说明。竞争性谈判文件共</w:t>
      </w:r>
      <w:r>
        <w:rPr>
          <w:rFonts w:hint="eastAsia" w:ascii="宋体" w:hAnsi="宋体" w:eastAsia="宋体" w:cs="宋体"/>
          <w:color w:val="000000"/>
          <w:sz w:val="21"/>
          <w:szCs w:val="21"/>
          <w:lang w:val="en-US" w:eastAsia="zh-CN"/>
        </w:rPr>
        <w:t>七部分</w:t>
      </w:r>
      <w:r>
        <w:rPr>
          <w:rFonts w:hint="eastAsia" w:ascii="宋体" w:hAnsi="宋体" w:eastAsia="宋体" w:cs="宋体"/>
          <w:color w:val="000000"/>
          <w:sz w:val="21"/>
          <w:szCs w:val="21"/>
        </w:rPr>
        <w:t xml:space="preserve">。内容如下： </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第一</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竞争性谈判公告</w:t>
      </w:r>
      <w:r>
        <w:rPr>
          <w:rFonts w:hint="eastAsia" w:ascii="宋体" w:hAnsi="宋体" w:eastAsia="宋体" w:cs="宋体"/>
          <w:color w:val="000000"/>
          <w:sz w:val="21"/>
          <w:szCs w:val="21"/>
        </w:rPr>
        <w:tab/>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第二</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供应商须知</w:t>
      </w:r>
      <w:r>
        <w:rPr>
          <w:rFonts w:hint="eastAsia" w:ascii="宋体" w:hAnsi="宋体" w:eastAsia="宋体" w:cs="宋体"/>
          <w:color w:val="000000"/>
          <w:sz w:val="21"/>
          <w:szCs w:val="21"/>
        </w:rPr>
        <w:tab/>
      </w:r>
    </w:p>
    <w:p>
      <w:pPr>
        <w:spacing w:line="360" w:lineRule="auto"/>
        <w:ind w:firstLine="1365" w:firstLineChars="65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供应商须知前附表</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第三</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合同条款格式</w:t>
      </w:r>
    </w:p>
    <w:p>
      <w:pPr>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合同前附表</w:t>
      </w:r>
      <w:r>
        <w:rPr>
          <w:rFonts w:hint="eastAsia" w:ascii="宋体" w:hAnsi="宋体" w:eastAsia="宋体" w:cs="宋体"/>
          <w:color w:val="000000"/>
          <w:sz w:val="21"/>
          <w:szCs w:val="21"/>
        </w:rPr>
        <w:tab/>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第四</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竞争性谈判内容及要求</w:t>
      </w:r>
      <w:r>
        <w:rPr>
          <w:rFonts w:hint="eastAsia" w:ascii="宋体" w:hAnsi="宋体" w:eastAsia="宋体" w:cs="宋体"/>
          <w:color w:val="000000"/>
          <w:sz w:val="21"/>
          <w:szCs w:val="21"/>
        </w:rPr>
        <w:tab/>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第五</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评审方法</w:t>
      </w:r>
    </w:p>
    <w:p>
      <w:pPr>
        <w:spacing w:line="360" w:lineRule="auto"/>
        <w:ind w:firstLine="420" w:firstLineChars="200"/>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第</w:t>
      </w:r>
      <w:r>
        <w:rPr>
          <w:rFonts w:hint="eastAsia" w:ascii="宋体" w:hAnsi="宋体" w:eastAsia="宋体" w:cs="宋体"/>
          <w:color w:val="000000"/>
          <w:sz w:val="21"/>
          <w:szCs w:val="21"/>
          <w:lang w:eastAsia="zh-CN"/>
        </w:rPr>
        <w:t>六</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商务要求</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第七部分</w:t>
      </w:r>
      <w:r>
        <w:rPr>
          <w:rFonts w:hint="eastAsia" w:ascii="宋体" w:hAnsi="宋体" w:eastAsia="宋体" w:cs="宋体"/>
          <w:color w:val="000000"/>
          <w:sz w:val="21"/>
          <w:szCs w:val="21"/>
        </w:rPr>
        <w:t xml:space="preserve"> 竞争性谈判响应文件格式及构成</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6.2供应商应认真阅读竞争性谈判文件中所有的事项、格式、条款和规范等要求。如果供应商没有按照竞争性谈判文件要求提交全部资料，或者竞争性谈判响应文件没有对竞争性谈判文件在各方面都做出实质性响应，由此带来的不利于供应商的谈判结果，其风险由供应商承担。</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6.3本竞争性谈判文件的解释权归</w:t>
      </w:r>
      <w:r>
        <w:rPr>
          <w:rFonts w:hint="eastAsia" w:ascii="宋体" w:hAnsi="宋体" w:eastAsia="宋体" w:cs="宋体"/>
          <w:color w:val="000000"/>
          <w:sz w:val="21"/>
          <w:szCs w:val="21"/>
          <w:lang w:eastAsia="zh-CN"/>
        </w:rPr>
        <w:t>陕西五顺成建设项目管理有限公司</w:t>
      </w:r>
      <w:r>
        <w:rPr>
          <w:rFonts w:hint="eastAsia" w:ascii="宋体" w:hAnsi="宋体" w:eastAsia="宋体" w:cs="宋体"/>
          <w:color w:val="000000"/>
          <w:sz w:val="21"/>
          <w:szCs w:val="21"/>
        </w:rPr>
        <w:t>。</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7.竞争性谈判文件的修改和澄清</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7.2竞争性谈判采购单位如果对已发出的竞争性谈判文件进行修改，将在竞争性谈判文件要求提交竞争性谈判响应文件截止时间3个工作日前，以书面形式通知所有购买竞争性谈判文件的谈判申请人。该澄清或者修改的内容为竞争性谈判文件的组成部分。对文件中有关表述不准确或难以理解或有疑义的内容，各供应商应及时与有关部门人员联系；否则，因此带来的一切不利后果由各供应商自负。 </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已经购买竞争性谈判文件的供应商对竞争性谈判文件有疑问的，均应在谈判截止日期2日前以书面形式向采购代理机构提出。采购代理机构视情况必要时将书面答复传送给每个购买竞争性谈判文件的供应商。对文件中有关表述不准确或难以理解或有疑义的内容，各供应商应及时与有关部门人员联系；否则，因此带来的一切不利后果由各供应商自负。</w:t>
      </w:r>
    </w:p>
    <w:p>
      <w:pPr>
        <w:spacing w:line="360" w:lineRule="auto"/>
        <w:ind w:firstLine="420" w:firstLineChars="200"/>
        <w:outlineLvl w:val="9"/>
        <w:rPr>
          <w:rFonts w:hint="eastAsia" w:ascii="宋体" w:hAnsi="宋体" w:eastAsia="宋体" w:cs="宋体"/>
          <w:b/>
          <w:color w:val="000000"/>
          <w:sz w:val="21"/>
          <w:szCs w:val="21"/>
        </w:rPr>
      </w:pPr>
      <w:r>
        <w:rPr>
          <w:rFonts w:hint="eastAsia" w:ascii="宋体" w:hAnsi="宋体" w:eastAsia="宋体" w:cs="宋体"/>
          <w:color w:val="000000"/>
          <w:sz w:val="21"/>
          <w:szCs w:val="21"/>
        </w:rPr>
        <w:t>7.4供应商在收到上述通知后，应立即向竞争性谈判代理机构回函确认。</w:t>
      </w:r>
    </w:p>
    <w:p>
      <w:pPr>
        <w:spacing w:before="0" w:after="0" w:line="360" w:lineRule="auto"/>
        <w:jc w:val="center"/>
        <w:outlineLvl w:val="9"/>
        <w:rPr>
          <w:rFonts w:hint="eastAsia" w:ascii="宋体" w:hAnsi="宋体" w:eastAsia="宋体" w:cs="宋体"/>
          <w:color w:val="000000"/>
          <w:sz w:val="21"/>
          <w:szCs w:val="21"/>
        </w:rPr>
      </w:pPr>
      <w:bookmarkStart w:id="479" w:name="_Toc10716"/>
      <w:bookmarkStart w:id="480" w:name="_Toc3570"/>
      <w:bookmarkStart w:id="481" w:name="_Toc6930"/>
      <w:bookmarkStart w:id="482" w:name="_Toc27781"/>
      <w:bookmarkStart w:id="483" w:name="_Toc21194"/>
      <w:bookmarkStart w:id="484" w:name="_Toc7004"/>
      <w:r>
        <w:rPr>
          <w:rFonts w:hint="eastAsia" w:ascii="宋体" w:hAnsi="宋体" w:eastAsia="宋体" w:cs="宋体"/>
          <w:b/>
          <w:bCs/>
          <w:color w:val="000000"/>
          <w:sz w:val="21"/>
          <w:szCs w:val="21"/>
        </w:rPr>
        <w:t>三.竞争性谈判响应文件的编制</w:t>
      </w:r>
      <w:bookmarkEnd w:id="479"/>
      <w:bookmarkEnd w:id="480"/>
      <w:bookmarkEnd w:id="481"/>
      <w:bookmarkEnd w:id="482"/>
      <w:bookmarkEnd w:id="483"/>
      <w:bookmarkEnd w:id="484"/>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8. 谈判语言和谈判货币</w:t>
      </w:r>
    </w:p>
    <w:p>
      <w:pPr>
        <w:spacing w:line="360" w:lineRule="auto"/>
        <w:ind w:firstLine="420" w:firstLineChars="200"/>
        <w:outlineLvl w:val="9"/>
        <w:rPr>
          <w:rFonts w:hint="eastAsia" w:ascii="宋体" w:hAnsi="宋体" w:eastAsia="宋体" w:cs="宋体"/>
          <w:b/>
          <w:color w:val="000000"/>
          <w:sz w:val="21"/>
          <w:szCs w:val="21"/>
        </w:rPr>
      </w:pPr>
      <w:r>
        <w:rPr>
          <w:rFonts w:hint="eastAsia" w:ascii="宋体" w:hAnsi="宋体" w:eastAsia="宋体" w:cs="宋体"/>
          <w:color w:val="000000"/>
          <w:sz w:val="21"/>
          <w:szCs w:val="21"/>
        </w:rPr>
        <w:t>8.1供应商提交的竞争性谈判响应文件以及供应商与采购代理机构就有关谈判的所有来往函电均应使用中文。</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8.2谈判应以人民币报价。任何包含非人民币报价的谈判将被作投标无效处理。</w:t>
      </w:r>
    </w:p>
    <w:p>
      <w:pPr>
        <w:numPr>
          <w:ilvl w:val="0"/>
          <w:numId w:val="2"/>
        </w:num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竞争性谈判响应文件的构成</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9.1 供应商提交的竞争性谈判响应文件应包括下列部分的内容：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9.1.1 按照供应商须知的要求和竞争性谈判响应文件规定格式填写的竞争性谈判函、</w:t>
      </w:r>
      <w:r>
        <w:rPr>
          <w:rFonts w:hint="eastAsia" w:ascii="宋体" w:hAnsi="宋体" w:eastAsia="宋体" w:cs="宋体"/>
          <w:color w:val="000000"/>
          <w:sz w:val="21"/>
          <w:szCs w:val="21"/>
          <w:lang w:eastAsia="zh-CN"/>
        </w:rPr>
        <w:t>报价一览表</w:t>
      </w:r>
      <w:r>
        <w:rPr>
          <w:rFonts w:hint="eastAsia" w:ascii="宋体" w:hAnsi="宋体" w:eastAsia="宋体" w:cs="宋体"/>
          <w:color w:val="000000"/>
          <w:sz w:val="21"/>
          <w:szCs w:val="21"/>
        </w:rPr>
        <w:t>、法定代表人授权书、谈判技术方案的详细描述及其他；</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9.1.2 按照竞争性谈判文件的要求编制的服务方案；</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9.1.3 按照竞争性谈判文件须知前附表的要求提交的资格证明文件；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9.1.4 竞争性谈判文件中要求的其他证明文件。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9.2 如果在竞争性谈判文件中没有允许提供备选方案，则每个供应商只允许提交一个谈判方案，否则，其谈判将被作投标无效处理。</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10.竞争性谈判响应文件格式</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10.1 供应商应按照竞争性谈判文件中“竞争性谈判响应文件格式”所提供的格式和要求制作竞争性谈判响应文件，明确表达谈判意愿，详细说明谈判方案、承诺及价格。</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10.2 按竞争性谈判文件第四</w:t>
      </w:r>
      <w:r>
        <w:rPr>
          <w:rFonts w:hint="eastAsia" w:ascii="宋体" w:hAnsi="宋体" w:eastAsia="宋体" w:cs="宋体"/>
          <w:color w:val="000000"/>
          <w:sz w:val="21"/>
          <w:szCs w:val="21"/>
          <w:lang w:val="en-US" w:eastAsia="zh-CN"/>
        </w:rPr>
        <w:t>部分</w:t>
      </w:r>
      <w:r>
        <w:rPr>
          <w:rFonts w:hint="eastAsia" w:ascii="宋体" w:hAnsi="宋体" w:eastAsia="宋体" w:cs="宋体"/>
          <w:color w:val="000000"/>
          <w:sz w:val="21"/>
          <w:szCs w:val="21"/>
        </w:rPr>
        <w:t>的谈判内容与要求和</w:t>
      </w:r>
      <w:r>
        <w:rPr>
          <w:rFonts w:hint="eastAsia" w:ascii="宋体" w:hAnsi="宋体" w:eastAsia="宋体" w:cs="宋体"/>
          <w:color w:val="000000"/>
          <w:sz w:val="21"/>
          <w:szCs w:val="21"/>
          <w:lang w:eastAsia="zh-CN"/>
        </w:rPr>
        <w:t>第七部分</w:t>
      </w:r>
      <w:r>
        <w:rPr>
          <w:rFonts w:hint="eastAsia" w:ascii="宋体" w:hAnsi="宋体" w:eastAsia="宋体" w:cs="宋体"/>
          <w:color w:val="000000"/>
          <w:sz w:val="21"/>
          <w:szCs w:val="21"/>
        </w:rPr>
        <w:t>提供的格式编写其竞争性谈判响应文件，供应商不得缺少或留空任何竞争性谈判文件要求填写的表格或提交的资料。</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11.谈判报价</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11.1供应商应在</w:t>
      </w:r>
      <w:r>
        <w:rPr>
          <w:rFonts w:hint="eastAsia" w:ascii="宋体" w:hAnsi="宋体" w:eastAsia="宋体" w:cs="宋体"/>
          <w:color w:val="000000"/>
          <w:sz w:val="21"/>
          <w:szCs w:val="21"/>
          <w:lang w:eastAsia="zh-CN"/>
        </w:rPr>
        <w:t>报价一览表</w:t>
      </w:r>
      <w:r>
        <w:rPr>
          <w:rFonts w:hint="eastAsia" w:ascii="宋体" w:hAnsi="宋体" w:eastAsia="宋体" w:cs="宋体"/>
          <w:color w:val="000000"/>
          <w:sz w:val="21"/>
          <w:szCs w:val="21"/>
        </w:rPr>
        <w:t>中写明为完成本次所要求的服务的所有费用，包括完成本项目一切相关费用。</w:t>
      </w:r>
      <w:r>
        <w:rPr>
          <w:rFonts w:hint="eastAsia" w:ascii="宋体" w:hAnsi="宋体" w:eastAsia="宋体" w:cs="宋体"/>
          <w:color w:val="000000"/>
          <w:sz w:val="21"/>
          <w:szCs w:val="21"/>
          <w:lang w:eastAsia="zh-CN"/>
        </w:rPr>
        <w:t>报价一览表</w:t>
      </w:r>
      <w:r>
        <w:rPr>
          <w:rFonts w:hint="eastAsia" w:ascii="宋体" w:hAnsi="宋体" w:eastAsia="宋体" w:cs="宋体"/>
          <w:color w:val="000000"/>
          <w:sz w:val="21"/>
          <w:szCs w:val="21"/>
        </w:rPr>
        <w:t>明成交本次服务的所有单项价格和总价，任何有选择的报价将不予接受，按无效投标处理。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11.2最终谈判报价中的总价应为履行合同的固定价格，不得以任何理由予以变更。以可调整的价格提交的竞争性谈判响应文件将被废标。</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谈判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谈判小组应当将其作为无效投标处理。</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12.证明供应商合格和资格的文件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12.1供应商应按照竞争性谈判文件须知前附表的要求，在竞争性谈判响应文件中提交合格的资格证明文件。如果资格证明文件不全或不合格的，其谈判将被作投标无效处理。</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13.证明服务的合格性和符合竞争性谈判文件规定的文件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13.1供应商应在竞争性谈判响应文件中提交的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被废标。</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13.2上述证明文件可以是文字资料、图纸、图片和数量，它包括：</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13.2.1 完整的服务方案；</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13.2.2 逐条对竞争性谈判文件提出的技术要求和商务要求进行应答，说明所提供的服务对竞争性谈判的技术和商务要求是否做出了实质性响应并提供支持文件；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13.2.3 服务范围和服务内容的详细说明。</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14.谈判保证金</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14.1供应商在谈判时应向</w:t>
      </w:r>
      <w:r>
        <w:rPr>
          <w:rFonts w:hint="eastAsia" w:ascii="宋体" w:hAnsi="宋体" w:eastAsia="宋体" w:cs="宋体"/>
          <w:color w:val="000000"/>
          <w:sz w:val="21"/>
          <w:szCs w:val="21"/>
          <w:lang w:eastAsia="zh-CN"/>
        </w:rPr>
        <w:t>陕西五顺成建设项目管理有限公司</w:t>
      </w:r>
      <w:r>
        <w:rPr>
          <w:rFonts w:hint="eastAsia" w:ascii="宋体" w:hAnsi="宋体" w:eastAsia="宋体" w:cs="宋体"/>
          <w:color w:val="000000"/>
          <w:sz w:val="21"/>
          <w:szCs w:val="21"/>
        </w:rPr>
        <w:t>提交“须知前附表”规定数额的谈判保证金,并作为其谈判的一部分。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14.2谈判保证金是为了保护竞争性谈判采购单位（包括</w:t>
      </w:r>
      <w:r>
        <w:rPr>
          <w:rFonts w:hint="eastAsia" w:ascii="宋体" w:hAnsi="宋体" w:eastAsia="宋体" w:cs="宋体"/>
          <w:color w:val="000000"/>
          <w:sz w:val="21"/>
          <w:szCs w:val="21"/>
          <w:lang w:eastAsia="zh-CN"/>
        </w:rPr>
        <w:t>陕西五顺成建设项目管理有限公司</w:t>
      </w:r>
      <w:r>
        <w:rPr>
          <w:rFonts w:hint="eastAsia" w:ascii="宋体" w:hAnsi="宋体" w:eastAsia="宋体" w:cs="宋体"/>
          <w:color w:val="000000"/>
          <w:sz w:val="21"/>
          <w:szCs w:val="21"/>
        </w:rPr>
        <w:t>及采购人）免遭因供应商的行为而蒙受损失。竞争性谈判采购单位在因供应商的行为受到损害时可根据本须知的规定没收供应商的谈判保证金。</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14.3谈判保证金可采取转账或电汇的非现金形式缴纳（具体要求见须知前附表）。</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14.4谈判保证金必须按照谈判文件“供应商须知前附表”中规定的缴纳金额及方式办理。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14.5谈判后经审查，未提交谈判保证金、按规定时间提交谈判保证金、谈判保证金金额不足或谈判保证金打款回单未附在谈判响应文件内的谈判将按无效谈判处理。</w:t>
      </w:r>
    </w:p>
    <w:p>
      <w:pPr>
        <w:spacing w:line="360" w:lineRule="auto"/>
        <w:ind w:firstLine="420" w:firstLineChars="200"/>
        <w:outlineLvl w:val="9"/>
        <w:rPr>
          <w:rFonts w:hint="eastAsia" w:ascii="宋体" w:hAnsi="宋体" w:eastAsia="宋体" w:cs="宋体"/>
          <w:b/>
          <w:bCs/>
          <w:color w:val="000000"/>
          <w:sz w:val="21"/>
          <w:szCs w:val="21"/>
        </w:rPr>
      </w:pPr>
      <w:r>
        <w:rPr>
          <w:rFonts w:hint="eastAsia" w:ascii="宋体" w:hAnsi="宋体" w:eastAsia="宋体" w:cs="宋体"/>
          <w:b w:val="0"/>
          <w:bCs w:val="0"/>
          <w:color w:val="000000"/>
          <w:sz w:val="21"/>
          <w:szCs w:val="21"/>
        </w:rPr>
        <w:t>14.6无论成交与否，</w:t>
      </w:r>
      <w:r>
        <w:rPr>
          <w:rFonts w:hint="eastAsia" w:ascii="宋体" w:hAnsi="宋体" w:eastAsia="宋体" w:cs="宋体"/>
          <w:b w:val="0"/>
          <w:bCs w:val="0"/>
          <w:color w:val="000000"/>
          <w:sz w:val="21"/>
          <w:szCs w:val="21"/>
          <w:lang w:eastAsia="zh-CN"/>
        </w:rPr>
        <w:t>谈判保证金</w:t>
      </w:r>
      <w:r>
        <w:rPr>
          <w:rFonts w:hint="eastAsia" w:ascii="宋体" w:hAnsi="宋体" w:eastAsia="宋体" w:cs="宋体"/>
          <w:b w:val="0"/>
          <w:bCs w:val="0"/>
          <w:color w:val="000000"/>
          <w:sz w:val="21"/>
          <w:szCs w:val="21"/>
        </w:rPr>
        <w:t>将在中标通知书发出后五个工作日内退还。</w:t>
      </w:r>
    </w:p>
    <w:p>
      <w:pPr>
        <w:spacing w:line="360" w:lineRule="auto"/>
        <w:ind w:firstLine="420" w:firstLineChars="200"/>
        <w:jc w:val="left"/>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14.7下列任何情况发生时，视为谈判人违约，其谈判保证金将被没收：</w:t>
      </w:r>
    </w:p>
    <w:p>
      <w:pPr>
        <w:spacing w:line="360" w:lineRule="auto"/>
        <w:ind w:firstLine="420" w:firstLineChars="200"/>
        <w:jc w:val="left"/>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14.7.1谈判人在谈判有效期内撤回其谈判；</w:t>
      </w:r>
    </w:p>
    <w:p>
      <w:pPr>
        <w:spacing w:line="360" w:lineRule="auto"/>
        <w:ind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14.7.2 谈判人在竞争性谈判响应文件中提供虚假材料的；</w:t>
      </w:r>
    </w:p>
    <w:p>
      <w:pPr>
        <w:spacing w:line="360" w:lineRule="auto"/>
        <w:ind w:firstLine="840" w:firstLineChars="4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14.7.3谈判人成交后放弃成交或未能按规定签订合同；或未能按规定交纳成交代理服务费。</w:t>
      </w:r>
    </w:p>
    <w:p>
      <w:pPr>
        <w:spacing w:line="360" w:lineRule="auto"/>
        <w:ind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14.8谈判保证金的有效期与谈判有效期一致。</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15.谈判有效期</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15.1谈判应在“须知前附表”中规定的期限内保持有效。谈判有效期不满足规定有效期的谈判将被视为非响应性谈判而予以拒绝。</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15.2在特殊情况下，在原谈判有效期期满之前，采购代理机构可向供应商提出延长谈判有效期的要求。这种要求与答复均应以书面的形式。供应商可以拒绝采购代理机构的这种要求。同意延长的供应商既不能要求也不允许修改其竞争性谈判响应文件。</w:t>
      </w:r>
    </w:p>
    <w:p>
      <w:pPr>
        <w:spacing w:line="360" w:lineRule="auto"/>
        <w:outlineLvl w:val="9"/>
        <w:rPr>
          <w:rFonts w:hint="eastAsia" w:ascii="宋体" w:hAnsi="宋体" w:eastAsia="宋体" w:cs="宋体"/>
          <w:color w:val="000000"/>
          <w:spacing w:val="4"/>
          <w:sz w:val="21"/>
          <w:szCs w:val="21"/>
        </w:rPr>
      </w:pPr>
      <w:r>
        <w:rPr>
          <w:rFonts w:hint="eastAsia" w:ascii="宋体" w:hAnsi="宋体" w:eastAsia="宋体" w:cs="宋体"/>
          <w:b/>
          <w:color w:val="000000"/>
          <w:sz w:val="21"/>
          <w:szCs w:val="21"/>
        </w:rPr>
        <w:t>16.竞</w:t>
      </w:r>
      <w:r>
        <w:rPr>
          <w:rFonts w:hint="eastAsia" w:ascii="宋体" w:hAnsi="宋体" w:eastAsia="宋体" w:cs="宋体"/>
          <w:b/>
          <w:bCs/>
          <w:color w:val="000000"/>
          <w:spacing w:val="4"/>
          <w:sz w:val="21"/>
          <w:szCs w:val="21"/>
        </w:rPr>
        <w:t>争性谈判响应文件的式样和签署</w:t>
      </w:r>
    </w:p>
    <w:p>
      <w:pPr>
        <w:spacing w:line="360" w:lineRule="auto"/>
        <w:ind w:firstLine="436"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16.11、各谈判供应商应参照谈判文件给定的样式，准备谈判响应文件正本一份、副本</w:t>
      </w:r>
      <w:r>
        <w:rPr>
          <w:rFonts w:hint="eastAsia" w:ascii="宋体" w:hAnsi="宋体" w:eastAsia="宋体" w:cs="宋体"/>
          <w:color w:val="000000"/>
          <w:spacing w:val="4"/>
          <w:sz w:val="21"/>
          <w:szCs w:val="21"/>
          <w:lang w:val="en-US" w:eastAsia="zh-CN"/>
        </w:rPr>
        <w:t>一</w:t>
      </w:r>
      <w:r>
        <w:rPr>
          <w:rFonts w:hint="eastAsia" w:ascii="宋体" w:hAnsi="宋体" w:eastAsia="宋体" w:cs="宋体"/>
          <w:color w:val="000000"/>
          <w:spacing w:val="4"/>
          <w:sz w:val="21"/>
          <w:szCs w:val="21"/>
        </w:rPr>
        <w:t>份，谈判报价表一份</w:t>
      </w:r>
      <w:r>
        <w:rPr>
          <w:rFonts w:hint="eastAsia" w:ascii="宋体" w:hAnsi="宋体" w:eastAsia="宋体" w:cs="宋体"/>
          <w:color w:val="000000"/>
          <w:spacing w:val="4"/>
          <w:sz w:val="21"/>
          <w:szCs w:val="21"/>
          <w:lang w:eastAsia="zh-CN"/>
        </w:rPr>
        <w:t>、</w:t>
      </w:r>
      <w:r>
        <w:rPr>
          <w:rFonts w:hint="eastAsia" w:ascii="宋体" w:hAnsi="宋体" w:eastAsia="宋体" w:cs="宋体"/>
          <w:color w:val="000000"/>
          <w:spacing w:val="4"/>
          <w:sz w:val="21"/>
          <w:szCs w:val="21"/>
        </w:rPr>
        <w:t>可编辑版电子U盘一份，并各自装订成册，每套谈判响应文件须清楚地标明“正本”、“副本”，“</w:t>
      </w:r>
      <w:r>
        <w:rPr>
          <w:rFonts w:hint="eastAsia" w:ascii="宋体" w:hAnsi="宋体" w:eastAsia="宋体" w:cs="宋体"/>
          <w:color w:val="000000"/>
          <w:spacing w:val="4"/>
          <w:sz w:val="21"/>
          <w:szCs w:val="21"/>
          <w:lang w:val="en-US" w:eastAsia="zh-CN"/>
        </w:rPr>
        <w:t>谈判报价表</w:t>
      </w:r>
      <w:r>
        <w:rPr>
          <w:rFonts w:hint="eastAsia" w:ascii="宋体" w:hAnsi="宋体" w:eastAsia="宋体" w:cs="宋体"/>
          <w:color w:val="000000"/>
          <w:spacing w:val="4"/>
          <w:sz w:val="21"/>
          <w:szCs w:val="21"/>
        </w:rPr>
        <w:t>”</w:t>
      </w:r>
      <w:r>
        <w:rPr>
          <w:rFonts w:hint="eastAsia" w:ascii="宋体" w:hAnsi="宋体" w:eastAsia="宋体" w:cs="宋体"/>
          <w:color w:val="000000"/>
          <w:spacing w:val="4"/>
          <w:sz w:val="21"/>
          <w:szCs w:val="21"/>
          <w:lang w:val="en-US" w:eastAsia="zh-CN"/>
        </w:rPr>
        <w:t>、</w:t>
      </w:r>
      <w:r>
        <w:rPr>
          <w:rFonts w:hint="eastAsia" w:ascii="宋体" w:hAnsi="宋体" w:eastAsia="宋体" w:cs="宋体"/>
          <w:color w:val="000000"/>
          <w:spacing w:val="4"/>
          <w:sz w:val="21"/>
          <w:szCs w:val="21"/>
        </w:rPr>
        <w:t>“电子版”正本和副本内容须一致。</w:t>
      </w:r>
      <w:r>
        <w:rPr>
          <w:rFonts w:hint="eastAsia" w:ascii="宋体" w:hAnsi="宋体" w:eastAsia="宋体" w:cs="宋体"/>
          <w:color w:val="000000"/>
          <w:spacing w:val="4"/>
          <w:sz w:val="21"/>
          <w:szCs w:val="21"/>
          <w:lang w:val="zh-CN"/>
        </w:rPr>
        <w:t>正本与副本不一致的，以正本为准。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谈判响应文件正本需打印或用不褪色的蓝(黑)色墨水(汁)书写,并由供应商法定代表人或经法定代表人正式授权的代表签字（谈判文件要求谈判响应文件中法定代表人签字处由法定代表人签署，要求授权代表签字处由授权代表签署），若由授权代表签署，须按谈判文件规定的格式出具的“法定代表人授权书”附在谈判响应文件中,所有要求签字（名）处，均须由签字（名）者本人用不褪色的蓝(黑)色墨水(汁)书写，不得用任何形式的图章代替；所有谈判响应文件正本和副本须按</w:t>
      </w:r>
      <w:r>
        <w:rPr>
          <w:rFonts w:hint="eastAsia" w:ascii="宋体" w:hAnsi="宋体" w:eastAsia="宋体" w:cs="宋体"/>
          <w:color w:val="000000"/>
          <w:sz w:val="21"/>
          <w:szCs w:val="21"/>
          <w:lang w:eastAsia="zh-CN"/>
        </w:rPr>
        <w:t>第七部分</w:t>
      </w:r>
      <w:r>
        <w:rPr>
          <w:rFonts w:hint="eastAsia" w:ascii="宋体" w:hAnsi="宋体" w:eastAsia="宋体" w:cs="宋体"/>
          <w:color w:val="000000"/>
          <w:sz w:val="21"/>
          <w:szCs w:val="21"/>
        </w:rPr>
        <w:t>规定的顺序编排、并应编制目录、逐页标注连续页码，每一页的正下方清楚标明页码，谈判响应文件必须</w:t>
      </w:r>
      <w:r>
        <w:rPr>
          <w:rFonts w:hint="eastAsia" w:ascii="宋体" w:hAnsi="宋体" w:eastAsia="宋体" w:cs="宋体"/>
          <w:color w:val="000000"/>
          <w:sz w:val="21"/>
          <w:szCs w:val="21"/>
          <w:lang w:eastAsia="zh-CN"/>
        </w:rPr>
        <w:t>由法人或授权委托人在需要签字处签字并</w:t>
      </w:r>
      <w:r>
        <w:rPr>
          <w:rFonts w:hint="eastAsia" w:ascii="宋体" w:hAnsi="宋体" w:eastAsia="宋体" w:cs="宋体"/>
          <w:color w:val="000000"/>
          <w:sz w:val="21"/>
          <w:szCs w:val="21"/>
        </w:rPr>
        <w:t>加盖投标单位</w:t>
      </w:r>
      <w:r>
        <w:rPr>
          <w:rFonts w:hint="eastAsia" w:ascii="宋体" w:hAnsi="宋体" w:eastAsia="宋体" w:cs="宋体"/>
          <w:color w:val="000000"/>
          <w:sz w:val="21"/>
          <w:szCs w:val="21"/>
          <w:lang w:eastAsia="zh-CN"/>
        </w:rPr>
        <w:t>原色</w:t>
      </w:r>
      <w:r>
        <w:rPr>
          <w:rFonts w:hint="eastAsia" w:ascii="宋体" w:hAnsi="宋体" w:eastAsia="宋体" w:cs="宋体"/>
          <w:color w:val="000000"/>
          <w:sz w:val="21"/>
          <w:szCs w:val="21"/>
        </w:rPr>
        <w:t>公章</w:t>
      </w:r>
      <w:r>
        <w:rPr>
          <w:rFonts w:hint="eastAsia" w:ascii="宋体" w:hAnsi="宋体" w:eastAsia="宋体" w:cs="宋体"/>
          <w:color w:val="000000"/>
          <w:sz w:val="21"/>
          <w:szCs w:val="21"/>
          <w:lang w:eastAsia="zh-CN"/>
        </w:rPr>
        <w:t>，所有的谈判响应文件需</w:t>
      </w:r>
      <w:r>
        <w:rPr>
          <w:rFonts w:hint="eastAsia" w:ascii="宋体" w:hAnsi="宋体" w:eastAsia="宋体" w:cs="宋体"/>
          <w:color w:val="000000"/>
          <w:sz w:val="21"/>
          <w:szCs w:val="21"/>
        </w:rPr>
        <w:t>分别胶装成册。</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16.3任何行间插字、涂改和增删，必须由供应商的法定代表人或其授权代表在旁边签字才有效。</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16.4供应商名称应填写全称。</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16.5因字迹潦草、表述不清或不按竞争性谈判文件格式编制的竞争性谈判响应文件，所引起的对供应商不利的后果，由供应商自行负责。</w:t>
      </w:r>
    </w:p>
    <w:p>
      <w:pPr>
        <w:spacing w:before="0" w:after="0" w:line="360" w:lineRule="auto"/>
        <w:jc w:val="center"/>
        <w:outlineLvl w:val="9"/>
        <w:rPr>
          <w:rFonts w:hint="eastAsia" w:ascii="宋体" w:hAnsi="宋体" w:eastAsia="宋体" w:cs="宋体"/>
          <w:color w:val="000000"/>
          <w:sz w:val="21"/>
          <w:szCs w:val="21"/>
        </w:rPr>
      </w:pPr>
      <w:bookmarkStart w:id="485" w:name="_Toc1924"/>
      <w:bookmarkStart w:id="486" w:name="_Toc16979"/>
      <w:bookmarkStart w:id="487" w:name="_Toc11629"/>
      <w:bookmarkStart w:id="488" w:name="_Toc25365"/>
      <w:bookmarkStart w:id="489" w:name="_Toc9312"/>
      <w:bookmarkStart w:id="490" w:name="_Toc13691"/>
      <w:bookmarkStart w:id="491" w:name="_Toc7706"/>
      <w:r>
        <w:rPr>
          <w:rFonts w:hint="eastAsia" w:ascii="宋体" w:hAnsi="宋体" w:eastAsia="宋体" w:cs="宋体"/>
          <w:b/>
          <w:bCs/>
          <w:color w:val="000000"/>
          <w:sz w:val="21"/>
          <w:szCs w:val="21"/>
        </w:rPr>
        <w:t>四.竞争性谈判响应文件的递交</w:t>
      </w:r>
      <w:bookmarkEnd w:id="485"/>
      <w:bookmarkEnd w:id="486"/>
      <w:bookmarkEnd w:id="487"/>
      <w:bookmarkEnd w:id="488"/>
      <w:bookmarkEnd w:id="489"/>
      <w:bookmarkEnd w:id="490"/>
      <w:bookmarkEnd w:id="491"/>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17.竞争性谈判响应文件的密封和标记</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17.1供应商</w:t>
      </w:r>
      <w:r>
        <w:rPr>
          <w:rFonts w:hint="eastAsia" w:ascii="宋体" w:hAnsi="宋体" w:eastAsia="宋体" w:cs="宋体"/>
          <w:bCs/>
          <w:color w:val="000000"/>
          <w:sz w:val="21"/>
          <w:szCs w:val="21"/>
          <w:lang w:eastAsia="zh-CN"/>
        </w:rPr>
        <w:t>在</w:t>
      </w:r>
      <w:r>
        <w:rPr>
          <w:rFonts w:hint="eastAsia" w:ascii="宋体" w:hAnsi="宋体" w:eastAsia="宋体" w:cs="宋体"/>
          <w:bCs/>
          <w:color w:val="000000"/>
          <w:sz w:val="21"/>
          <w:szCs w:val="21"/>
          <w:lang w:val="en-US" w:eastAsia="zh-CN"/>
        </w:rPr>
        <w:t>开标</w:t>
      </w:r>
      <w:r>
        <w:rPr>
          <w:rFonts w:hint="eastAsia" w:ascii="宋体" w:hAnsi="宋体" w:eastAsia="宋体" w:cs="宋体"/>
          <w:bCs/>
          <w:color w:val="000000"/>
          <w:sz w:val="21"/>
          <w:szCs w:val="21"/>
          <w:lang w:eastAsia="zh-CN"/>
        </w:rPr>
        <w:t>现场</w:t>
      </w:r>
      <w:r>
        <w:rPr>
          <w:rFonts w:hint="eastAsia" w:ascii="宋体" w:hAnsi="宋体" w:eastAsia="宋体" w:cs="宋体"/>
          <w:bCs/>
          <w:color w:val="000000"/>
          <w:sz w:val="21"/>
          <w:szCs w:val="21"/>
        </w:rPr>
        <w:t>提交正本壹份、副本</w:t>
      </w:r>
      <w:r>
        <w:rPr>
          <w:rFonts w:hint="eastAsia" w:ascii="宋体" w:hAnsi="宋体" w:eastAsia="宋体" w:cs="宋体"/>
          <w:bCs/>
          <w:color w:val="000000"/>
          <w:sz w:val="21"/>
          <w:szCs w:val="21"/>
          <w:lang w:val="en-US" w:eastAsia="zh-CN"/>
        </w:rPr>
        <w:t>壹</w:t>
      </w:r>
      <w:r>
        <w:rPr>
          <w:rFonts w:hint="eastAsia" w:ascii="宋体" w:hAnsi="宋体" w:eastAsia="宋体" w:cs="宋体"/>
          <w:bCs/>
          <w:color w:val="000000"/>
          <w:sz w:val="21"/>
          <w:szCs w:val="21"/>
        </w:rPr>
        <w:t>份、电子版壹份、</w:t>
      </w:r>
      <w:r>
        <w:rPr>
          <w:rFonts w:hint="eastAsia" w:ascii="宋体" w:hAnsi="宋体" w:eastAsia="宋体" w:cs="宋体"/>
          <w:color w:val="000000"/>
          <w:spacing w:val="4"/>
          <w:sz w:val="21"/>
          <w:szCs w:val="21"/>
          <w:lang w:val="en-US" w:eastAsia="zh-CN"/>
        </w:rPr>
        <w:t>谈判报价表</w:t>
      </w:r>
      <w:r>
        <w:rPr>
          <w:rFonts w:hint="eastAsia" w:ascii="宋体" w:hAnsi="宋体" w:eastAsia="宋体" w:cs="宋体"/>
          <w:bCs/>
          <w:color w:val="000000"/>
          <w:sz w:val="21"/>
          <w:szCs w:val="21"/>
        </w:rPr>
        <w:t>壹份。</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17.2供应商应将竞争性谈判响应文件正本、所有的副本</w:t>
      </w:r>
      <w:r>
        <w:rPr>
          <w:rFonts w:hint="eastAsia" w:ascii="宋体" w:hAnsi="宋体" w:eastAsia="宋体" w:cs="宋体"/>
          <w:color w:val="000000"/>
          <w:sz w:val="21"/>
          <w:szCs w:val="21"/>
          <w:lang w:val="en-US" w:eastAsia="zh-CN"/>
        </w:rPr>
        <w:t>及电子版、</w:t>
      </w:r>
      <w:r>
        <w:rPr>
          <w:rFonts w:hint="eastAsia" w:ascii="宋体" w:hAnsi="宋体" w:eastAsia="宋体" w:cs="宋体"/>
          <w:color w:val="000000"/>
          <w:spacing w:val="4"/>
          <w:sz w:val="21"/>
          <w:szCs w:val="21"/>
          <w:lang w:val="en-US" w:eastAsia="zh-CN"/>
        </w:rPr>
        <w:t>谈判报价表</w:t>
      </w:r>
      <w:r>
        <w:rPr>
          <w:rFonts w:hint="eastAsia" w:ascii="宋体" w:hAnsi="宋体" w:eastAsia="宋体" w:cs="宋体"/>
          <w:color w:val="000000"/>
          <w:sz w:val="21"/>
          <w:szCs w:val="21"/>
        </w:rPr>
        <w:t>装</w:t>
      </w:r>
      <w:r>
        <w:rPr>
          <w:rFonts w:hint="eastAsia" w:ascii="宋体" w:hAnsi="宋体" w:eastAsia="宋体" w:cs="宋体"/>
          <w:color w:val="000000"/>
          <w:sz w:val="21"/>
          <w:szCs w:val="21"/>
          <w:lang w:val="en-US" w:eastAsia="zh-CN"/>
        </w:rPr>
        <w:t>一个密封带内</w:t>
      </w:r>
      <w:r>
        <w:rPr>
          <w:rFonts w:hint="eastAsia" w:ascii="宋体" w:hAnsi="宋体" w:eastAsia="宋体" w:cs="宋体"/>
          <w:color w:val="000000"/>
          <w:sz w:val="21"/>
          <w:szCs w:val="21"/>
        </w:rPr>
        <w:t>（封袋不得有破损），且在封袋上标明“正本</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副本</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电子版</w:t>
      </w:r>
      <w:r>
        <w:rPr>
          <w:rFonts w:hint="eastAsia" w:ascii="宋体" w:hAnsi="宋体" w:eastAsia="宋体" w:cs="宋体"/>
          <w:color w:val="000000"/>
          <w:sz w:val="21"/>
          <w:szCs w:val="21"/>
          <w:lang w:val="en-US" w:eastAsia="zh-CN"/>
        </w:rPr>
        <w:t>/</w:t>
      </w:r>
      <w:r>
        <w:rPr>
          <w:rFonts w:hint="eastAsia" w:ascii="宋体" w:hAnsi="宋体" w:eastAsia="宋体" w:cs="宋体"/>
          <w:color w:val="000000"/>
          <w:spacing w:val="4"/>
          <w:sz w:val="21"/>
          <w:szCs w:val="21"/>
          <w:lang w:val="en-US" w:eastAsia="zh-CN"/>
        </w:rPr>
        <w:t>谈判报价表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、字样。封袋应加贴封条，并在封线处加盖</w:t>
      </w:r>
      <w:r>
        <w:rPr>
          <w:rFonts w:hint="eastAsia" w:ascii="宋体" w:hAnsi="宋体" w:eastAsia="宋体" w:cs="宋体"/>
          <w:color w:val="000000"/>
          <w:spacing w:val="6"/>
          <w:sz w:val="21"/>
          <w:szCs w:val="21"/>
        </w:rPr>
        <w:t>供应商</w:t>
      </w:r>
      <w:r>
        <w:rPr>
          <w:rFonts w:hint="eastAsia" w:ascii="宋体" w:hAnsi="宋体" w:eastAsia="宋体" w:cs="宋体"/>
          <w:color w:val="000000"/>
          <w:sz w:val="21"/>
          <w:szCs w:val="21"/>
        </w:rPr>
        <w:t>鲜章，封袋正面要粘贴标识。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17.2外层包装请按以下要求标记：</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17.2.1 供应商全称；</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17.2.2 谈判项目名称、编号。</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17.2.3 正本</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副本</w:t>
      </w:r>
      <w:r>
        <w:rPr>
          <w:rFonts w:hint="eastAsia" w:ascii="宋体" w:hAnsi="宋体" w:eastAsia="宋体" w:cs="宋体"/>
          <w:color w:val="000000"/>
          <w:sz w:val="21"/>
          <w:szCs w:val="21"/>
          <w:lang w:val="en-US" w:eastAsia="zh-CN"/>
        </w:rPr>
        <w:t>/</w:t>
      </w:r>
      <w:r>
        <w:rPr>
          <w:rFonts w:hint="eastAsia" w:ascii="宋体" w:hAnsi="宋体" w:eastAsia="宋体" w:cs="宋体"/>
          <w:bCs/>
          <w:color w:val="000000"/>
          <w:sz w:val="21"/>
          <w:szCs w:val="21"/>
        </w:rPr>
        <w:t>电子版</w:t>
      </w:r>
      <w:r>
        <w:rPr>
          <w:rFonts w:hint="eastAsia" w:ascii="宋体" w:hAnsi="宋体" w:eastAsia="宋体" w:cs="宋体"/>
          <w:bCs/>
          <w:color w:val="000000"/>
          <w:sz w:val="21"/>
          <w:szCs w:val="21"/>
          <w:lang w:val="en-US" w:eastAsia="zh-CN"/>
        </w:rPr>
        <w:t>/</w:t>
      </w:r>
      <w:r>
        <w:rPr>
          <w:rFonts w:hint="eastAsia" w:ascii="宋体" w:hAnsi="宋体" w:eastAsia="宋体" w:cs="宋体"/>
          <w:color w:val="000000"/>
          <w:spacing w:val="4"/>
          <w:sz w:val="21"/>
          <w:szCs w:val="21"/>
          <w:lang w:val="en-US" w:eastAsia="zh-CN"/>
        </w:rPr>
        <w:t>谈判报价表,</w:t>
      </w:r>
      <w:r>
        <w:rPr>
          <w:rFonts w:hint="eastAsia" w:ascii="宋体" w:hAnsi="宋体" w:eastAsia="宋体" w:cs="宋体"/>
          <w:color w:val="000000"/>
          <w:sz w:val="21"/>
          <w:szCs w:val="21"/>
        </w:rPr>
        <w:t>封袋标明“请勿在＿＿＿＿＿(谈判时间)之前启封”。</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17.3如果供应商未对竞争性谈判响应文件按上述要求进行完好密封，由此产生的不利后果由供应商自行承担。</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18．竞争性谈判响应文件的递交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18.1供应商应按照竞争性谈判公告中规定的时间、地点，在规定的竞争性谈判响应文件递交截止时间前将全部竞争性谈判响应文件和谈判资料递交至采购代理机构接收人处。</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18.2采购代理机构项目接收人在竞争性谈判文件规定的竞争性谈判响应文件递交截止时间前，只负责竞争性谈判响应文件的接收、清点、造册登记工作，并请递交人签字确认，对其有效性不负任何责任；</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18.3无论供应商成交与否，其竞争性谈判响应文件恕不退还。</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19．迟交的竞争性谈判响应文件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19.1按照供应商须知的规定，采购代理机构将拒绝接受在规定的谈判截止时间后递交的任何竞争性谈判响应文件。</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20．谈判的修改与撤回</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20.1 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20.2 供应商的修改或撤回或变动价格的通知应按本须知规定编制、密封、标记和递交。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20.3 在谈判截止时间之后，供应商不得对其谈判做任何修改或撤回。</w:t>
      </w:r>
    </w:p>
    <w:p>
      <w:pPr>
        <w:spacing w:before="0" w:after="0" w:line="360" w:lineRule="auto"/>
        <w:jc w:val="center"/>
        <w:outlineLvl w:val="9"/>
        <w:rPr>
          <w:rFonts w:hint="eastAsia" w:ascii="宋体" w:hAnsi="宋体" w:eastAsia="宋体" w:cs="宋体"/>
          <w:color w:val="000000"/>
          <w:sz w:val="21"/>
          <w:szCs w:val="21"/>
        </w:rPr>
      </w:pPr>
      <w:bookmarkStart w:id="492" w:name="_Toc31334"/>
      <w:bookmarkStart w:id="493" w:name="_Toc254"/>
      <w:bookmarkStart w:id="494" w:name="_Toc23008"/>
      <w:bookmarkStart w:id="495" w:name="_Toc22304"/>
      <w:bookmarkStart w:id="496" w:name="_Toc22415"/>
      <w:bookmarkStart w:id="497" w:name="_Toc31621"/>
      <w:bookmarkStart w:id="498" w:name="_Toc4393"/>
      <w:r>
        <w:rPr>
          <w:rFonts w:hint="eastAsia" w:ascii="宋体" w:hAnsi="宋体" w:eastAsia="宋体" w:cs="宋体"/>
          <w:b/>
          <w:bCs/>
          <w:color w:val="000000"/>
          <w:sz w:val="21"/>
          <w:szCs w:val="21"/>
        </w:rPr>
        <w:t>五.谈判与评审</w:t>
      </w:r>
      <w:bookmarkEnd w:id="492"/>
      <w:bookmarkEnd w:id="493"/>
      <w:bookmarkEnd w:id="494"/>
      <w:bookmarkEnd w:id="495"/>
      <w:bookmarkEnd w:id="496"/>
      <w:bookmarkEnd w:id="497"/>
      <w:bookmarkEnd w:id="498"/>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21.谈判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21.1 采购代理机构在规定的时间和地点组织竞争性谈判。谈判时所有供应商代表参加，参加谈判的代表应签名报到以证明其出席，谈判会现场投标代表须携带“供应商须知前附表”要求的资料进行现场身份核验，不符合要求的为无效投标。</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21.2开标时，采购代理机构宣读项目名称、项目编号、供应商名称、文件份数、修改或撤回或变动价格的书面通知（如果有），以及采购代理机构认为合适的其他内容，各供应商的每轮谈判报价不予公布。</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21.3 开标时，由供应商</w:t>
      </w:r>
      <w:r>
        <w:rPr>
          <w:rFonts w:hint="eastAsia" w:ascii="宋体" w:hAnsi="宋体" w:eastAsia="宋体" w:cs="宋体"/>
          <w:color w:val="000000"/>
          <w:sz w:val="21"/>
          <w:szCs w:val="21"/>
          <w:lang w:eastAsia="zh-CN"/>
        </w:rPr>
        <w:t>与采购人共同</w:t>
      </w:r>
      <w:r>
        <w:rPr>
          <w:rFonts w:hint="eastAsia" w:ascii="宋体" w:hAnsi="宋体" w:eastAsia="宋体" w:cs="宋体"/>
          <w:color w:val="000000"/>
          <w:sz w:val="21"/>
          <w:szCs w:val="21"/>
        </w:rPr>
        <w:t>检查谈判响应文件的密封情况，经确认无误后签字认可。</w:t>
      </w:r>
    </w:p>
    <w:p>
      <w:pPr>
        <w:spacing w:line="360" w:lineRule="auto"/>
        <w:ind w:firstLine="420" w:firstLineChars="20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21.4 采购代理机构将对开标过程做记录，由供应商授权代表签字确认</w:t>
      </w:r>
      <w:r>
        <w:rPr>
          <w:rFonts w:hint="eastAsia" w:ascii="宋体" w:hAnsi="宋体" w:eastAsia="宋体" w:cs="宋体"/>
          <w:color w:val="000000"/>
          <w:sz w:val="21"/>
          <w:szCs w:val="21"/>
          <w:lang w:val="en-US" w:eastAsia="zh-CN"/>
        </w:rPr>
        <w:t>.</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21.5</w:t>
      </w:r>
      <w:r>
        <w:rPr>
          <w:rFonts w:hint="eastAsia" w:ascii="宋体" w:hAnsi="宋体" w:eastAsia="宋体" w:cs="宋体"/>
          <w:color w:val="000000"/>
          <w:sz w:val="21"/>
          <w:szCs w:val="21"/>
        </w:rPr>
        <w:t>谈判有效供应商不足三家的，按照国家相关法律及规定执行。</w:t>
      </w:r>
    </w:p>
    <w:p>
      <w:pPr>
        <w:pStyle w:val="2"/>
        <w:spacing w:line="360" w:lineRule="auto"/>
        <w:ind w:firstLine="422"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 采购代理机构将做开标记录，存档备查。</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22．对供应商资格的审查</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22.1供应商密封谈判公告及文件中的相应资格证明文件备查。</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22.2对供应商资格性审查在谈判时进行，资格性审查不合格者不进入下一步评审。</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22.3 对谈判响应文件含义不明确、同类问题表述不一致或者有明显文字和计算错误的内容，谈判小组可以要求供应商在规定的时间内做出必要的澄清、说明或者纠正。供应商的澄清、说明或者补正应当采用书面形式，有其授权的代表签字， 并不得超出谈判响应文件的范围或者改变谈判响应文件的实质性内容。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22.4 澄清文件将作为谈判响应文件的一部分。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 算术错误将按以下方法更正：</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22.5.1 谈判响应文件的大写金额和小写金额不一致的，以大写金额为准；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22.5.2 总价金额与按单价汇总金额不一致的，以单价金额计算结果为准；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22.5.3 单价金额小数点有明显错位的，应当以总价为准，并修改单价；</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22.5.4 对不同文字文本谈判响应文件的解释发生异议的，以中文文本为准；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22.5.5 对于供应商不接受对其错误的更改，其谈判属于无效谈判情形。</w:t>
      </w:r>
    </w:p>
    <w:p>
      <w:pPr>
        <w:spacing w:line="360" w:lineRule="auto"/>
        <w:ind w:firstLine="422" w:firstLineChars="200"/>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23.评审组织及评审原则</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23.1按照中华人民共和国财政部令第74号--《政府采购非招标采购方式管理办法》的规定，依法组建谈判小组。谈判小组由</w:t>
      </w:r>
      <w:r>
        <w:rPr>
          <w:rFonts w:hint="eastAsia" w:ascii="宋体" w:hAnsi="宋体" w:eastAsia="宋体" w:cs="宋体"/>
          <w:color w:val="000000"/>
          <w:sz w:val="21"/>
          <w:szCs w:val="21"/>
          <w:lang w:val="en-US" w:eastAsia="zh-CN"/>
        </w:rPr>
        <w:t>专家库中随机抽取三名</w:t>
      </w:r>
      <w:r>
        <w:rPr>
          <w:rFonts w:hint="eastAsia" w:ascii="宋体" w:hAnsi="宋体" w:eastAsia="宋体" w:cs="宋体"/>
          <w:color w:val="000000"/>
          <w:sz w:val="21"/>
          <w:szCs w:val="21"/>
        </w:rPr>
        <w:t>专家组成，谈判小组按照竞争性谈判文件规定的评审方法独立进行评审工作。</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23.2竞争性谈判文件和竞争性谈判响应文件是评审的依据。在评审中，不得改变竞争性谈判文件中规定的评审标准、方法和成交条件。</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23.3在评审期间，对竞争性谈判响应文件中含义不明确、同类问题表述不一致或者有明显文字和计算错误的内容，谈判小组可以书面形式（由谈判小组专家签字）要求供应商做出必要的澄清、说明或者纠正。供应商的澄清、说明或者补正应当采用书面形式，由其授权的代表签字，并不得超出竞争性谈判响应文件的范围或者改变竞争性谈判响应文件的实质性内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23.4如果供应商在澄清规定期限内，未能答复或拒绝答复谈判小组提出的澄清要求，将由谈判小组根据其竞争性谈判响应文件按最大风险进行评审。</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23.5谈判过程中的实质性变动：</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23.5.1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23.5.2对竞争性谈判文件做出的实质性变动是谈判文件的有效组成部分，谈判小组应当及时以书面形式通知所有参加谈判的供应商。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23.6竞争性谈判响应文件的初审</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23.6.1谈判小组将审查竞争性谈判响应文件是否完整、谈判保证金是否合格、有无计算上的错误等。</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23.6.2计算错误将按以下方法更正：若单价计算的结果与总价不一致，以单价为准修改总价；若用文字表示的数值与用数字表示的数值不一致，以文字表示的数值为准。如果供应商不接受对其错误的更正，其谈判将被拒绝。</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23.6.3对于竞争性谈判响应文件中明显的标点符号错误或不构成实质性偏差的不正规、不一致或不规则，招标方可以接受。</w:t>
      </w:r>
    </w:p>
    <w:p>
      <w:pPr>
        <w:spacing w:line="360" w:lineRule="auto"/>
        <w:ind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23.6.4在详细评审之前，根据评标办法第1条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谈判小组对供应商提供的响应方案、人员配置、售后服务承诺，能满足采购人服务要求的，则可进行二次报价。 </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23.6.5实质上没有响应竞争性谈判文件要求的谈判将被拒绝。供应商不得通过修正或撤销不合要求的偏离从而使其谈判成为实质性响应的谈判。如发现下列情况之一的，其谈判将构成非实质性响应，按无效投标处理：</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1）没有按照竞争性谈判文件要求提供足够数量的谈判响应文件</w:t>
      </w:r>
      <w:r>
        <w:rPr>
          <w:rFonts w:hint="eastAsia" w:ascii="宋体" w:hAnsi="宋体" w:eastAsia="宋体" w:cs="宋体"/>
          <w:color w:val="000000"/>
          <w:sz w:val="21"/>
          <w:szCs w:val="21"/>
          <w:lang w:eastAsia="zh-CN"/>
        </w:rPr>
        <w:t>及未上传电子投标文件</w:t>
      </w:r>
      <w:r>
        <w:rPr>
          <w:rFonts w:hint="eastAsia" w:ascii="宋体" w:hAnsi="宋体" w:eastAsia="宋体" w:cs="宋体"/>
          <w:color w:val="000000"/>
          <w:sz w:val="21"/>
          <w:szCs w:val="21"/>
        </w:rPr>
        <w:t>；</w:t>
      </w:r>
    </w:p>
    <w:p>
      <w:pPr>
        <w:kinsoku w:val="0"/>
        <w:spacing w:line="360" w:lineRule="auto"/>
        <w:ind w:firstLine="420" w:firstLineChars="200"/>
        <w:outlineLvl w:val="9"/>
        <w:rPr>
          <w:rFonts w:hint="eastAsia" w:ascii="宋体" w:hAnsi="宋体" w:eastAsia="宋体" w:cs="宋体"/>
          <w:color w:val="000000"/>
          <w:spacing w:val="-6"/>
          <w:sz w:val="21"/>
          <w:szCs w:val="21"/>
        </w:rPr>
      </w:pPr>
      <w:r>
        <w:rPr>
          <w:rFonts w:hint="eastAsia" w:ascii="宋体" w:hAnsi="宋体" w:eastAsia="宋体" w:cs="宋体"/>
          <w:color w:val="000000"/>
          <w:sz w:val="21"/>
          <w:szCs w:val="21"/>
        </w:rPr>
        <w:t>2）谈判响应文件</w:t>
      </w:r>
      <w:r>
        <w:rPr>
          <w:rFonts w:hint="eastAsia" w:ascii="宋体" w:hAnsi="宋体" w:eastAsia="宋体" w:cs="宋体"/>
          <w:color w:val="000000"/>
          <w:sz w:val="21"/>
          <w:szCs w:val="21"/>
          <w:lang w:eastAsia="zh-CN"/>
        </w:rPr>
        <w:t>中</w:t>
      </w:r>
      <w:r>
        <w:rPr>
          <w:rFonts w:hint="eastAsia" w:ascii="宋体" w:hAnsi="宋体" w:eastAsia="宋体" w:cs="宋体"/>
          <w:color w:val="000000"/>
          <w:sz w:val="21"/>
          <w:szCs w:val="21"/>
        </w:rPr>
        <w:t>未按竞争性谈判文件要求</w:t>
      </w:r>
      <w:r>
        <w:rPr>
          <w:rFonts w:hint="eastAsia" w:ascii="宋体" w:hAnsi="宋体" w:eastAsia="宋体" w:cs="宋体"/>
          <w:color w:val="000000"/>
          <w:sz w:val="21"/>
          <w:szCs w:val="21"/>
          <w:lang w:eastAsia="zh-CN"/>
        </w:rPr>
        <w:t>格式</w:t>
      </w:r>
      <w:r>
        <w:rPr>
          <w:rFonts w:hint="eastAsia" w:ascii="宋体" w:hAnsi="宋体" w:eastAsia="宋体" w:cs="宋体"/>
          <w:color w:val="000000"/>
          <w:sz w:val="21"/>
          <w:szCs w:val="21"/>
        </w:rPr>
        <w:t>签署、盖章的；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3）供应商未按竞争性谈判文件要求提交</w:t>
      </w:r>
      <w:r>
        <w:rPr>
          <w:rFonts w:hint="eastAsia" w:ascii="宋体" w:hAnsi="宋体" w:eastAsia="宋体" w:cs="宋体"/>
          <w:color w:val="000000"/>
          <w:sz w:val="21"/>
          <w:szCs w:val="21"/>
          <w:lang w:eastAsia="zh-CN"/>
        </w:rPr>
        <w:t>谈判保证金</w:t>
      </w:r>
      <w:r>
        <w:rPr>
          <w:rFonts w:hint="eastAsia" w:ascii="宋体" w:hAnsi="宋体" w:eastAsia="宋体" w:cs="宋体"/>
          <w:color w:val="000000"/>
          <w:sz w:val="21"/>
          <w:szCs w:val="21"/>
        </w:rPr>
        <w:t>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4）未达到资质要求投标的或超出经营范围投标的；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5）不具备竞争性谈判文件中规定的资格要求的，或不符合国家规定的；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6）投标书无供应商鲜章、无法定代表人或授权人签章或签章人无法定代表人有效委托书的；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pacing w:val="-6"/>
          <w:sz w:val="21"/>
          <w:szCs w:val="21"/>
        </w:rPr>
        <w:t>无投标有效期或有效期达不到竞争性谈判文件要求的</w:t>
      </w:r>
      <w:r>
        <w:rPr>
          <w:rFonts w:hint="eastAsia" w:ascii="宋体" w:hAnsi="宋体" w:eastAsia="宋体" w:cs="宋体"/>
          <w:color w:val="000000"/>
          <w:sz w:val="21"/>
          <w:szCs w:val="21"/>
        </w:rPr>
        <w:t>；</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8）供应商在同一份谈判响应文件中，有两个或多个报价的；</w:t>
      </w:r>
    </w:p>
    <w:p>
      <w:pPr>
        <w:tabs>
          <w:tab w:val="left" w:pos="1260"/>
        </w:tabs>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9）供应商有串通投标、以他人名义投标、弄虚作假、行贿等违法行为的；</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10）报价超过竞争性谈判文件中规定的预算金额或者最高限价的；</w:t>
      </w:r>
    </w:p>
    <w:p>
      <w:pPr>
        <w:pStyle w:val="22"/>
        <w:wordWrap w:val="0"/>
        <w:spacing w:before="0" w:beforeAutospacing="0" w:after="2" w:afterAutospacing="0" w:line="360" w:lineRule="auto"/>
        <w:ind w:firstLine="420" w:firstLineChars="200"/>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11）谈判响应文件含有采购人不能接受的附加条件的；</w:t>
      </w:r>
    </w:p>
    <w:p>
      <w:pPr>
        <w:pStyle w:val="22"/>
        <w:wordWrap w:val="0"/>
        <w:spacing w:before="0" w:beforeAutospacing="0" w:after="2" w:afterAutospacing="0"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2"/>
          <w:sz w:val="21"/>
          <w:szCs w:val="21"/>
        </w:rPr>
        <w:t>12）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23.7成交候选人的确定</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谈判小组完成评审后，向采购人提出书面评审，并推荐一至三名成交候选人，标明排列顺序。</w:t>
      </w:r>
    </w:p>
    <w:p>
      <w:pPr>
        <w:spacing w:line="360" w:lineRule="auto"/>
        <w:outlineLvl w:val="9"/>
        <w:rPr>
          <w:rFonts w:hint="eastAsia" w:ascii="宋体" w:hAnsi="宋体" w:eastAsia="宋体" w:cs="宋体"/>
          <w:b/>
          <w:color w:val="000000"/>
          <w:sz w:val="21"/>
          <w:szCs w:val="21"/>
        </w:rPr>
      </w:pPr>
      <w:bookmarkStart w:id="499" w:name="_Toc30759"/>
      <w:bookmarkStart w:id="500" w:name="_Toc5112"/>
      <w:bookmarkStart w:id="501" w:name="_Toc4361"/>
      <w:bookmarkStart w:id="502" w:name="_Toc8418"/>
      <w:bookmarkStart w:id="503" w:name="_Toc27986"/>
      <w:r>
        <w:rPr>
          <w:rFonts w:hint="eastAsia" w:ascii="宋体" w:hAnsi="宋体" w:eastAsia="宋体" w:cs="宋体"/>
          <w:b/>
          <w:color w:val="000000"/>
          <w:sz w:val="21"/>
          <w:szCs w:val="21"/>
        </w:rPr>
        <w:t>24．评审过程的保密</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谈判小组成员和与评审活动有关的工作人员不得泄露有关竞争性谈判响应文件的评审和比较、成交候选人的推荐以及与评审有关的其他情况。</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25．评审方法</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25.1按照中华人民共和国财政部令第74号--《政府采购非招标采购方式管理办法》的规定，本次评审采用最低评标价法评审。最低评标价法，即质量和服务均能满足谈判文件要求的供应商中，按照最后报价由低到高的顺序依次排序，推荐成交候选人。</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26．评审程序</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26.1按照竞争性谈判响应文件初审、澄清有关问题、比较与评价、推荐成交候选供应商名单的工作程序进行评审。在上一步评审中被废标者，不进入下一步的评审。</w:t>
      </w:r>
    </w:p>
    <w:p>
      <w:pPr>
        <w:spacing w:before="0" w:after="0" w:line="360" w:lineRule="auto"/>
        <w:jc w:val="center"/>
        <w:outlineLvl w:val="9"/>
        <w:rPr>
          <w:rFonts w:hint="eastAsia" w:ascii="宋体" w:hAnsi="宋体" w:eastAsia="宋体" w:cs="宋体"/>
          <w:color w:val="000000"/>
          <w:sz w:val="21"/>
          <w:szCs w:val="21"/>
        </w:rPr>
      </w:pPr>
      <w:bookmarkStart w:id="504" w:name="_Toc4865"/>
      <w:bookmarkStart w:id="505" w:name="_Toc3195"/>
      <w:r>
        <w:rPr>
          <w:rFonts w:hint="eastAsia" w:ascii="宋体" w:hAnsi="宋体" w:eastAsia="宋体" w:cs="宋体"/>
          <w:b/>
          <w:bCs/>
          <w:color w:val="000000"/>
          <w:sz w:val="21"/>
          <w:szCs w:val="21"/>
        </w:rPr>
        <w:t>六.成交、通知与签约</w:t>
      </w:r>
      <w:bookmarkEnd w:id="499"/>
      <w:bookmarkEnd w:id="500"/>
      <w:bookmarkEnd w:id="501"/>
      <w:bookmarkEnd w:id="502"/>
      <w:bookmarkEnd w:id="503"/>
      <w:bookmarkEnd w:id="504"/>
      <w:bookmarkEnd w:id="505"/>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27．成交程序</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27.1谈判小组根据评审方法的规定对谈判人进行评审排序，推荐1～3名成交候选人，作为评审结果。评审结果由全体评委签字确认。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27.2采购人根据谈判报告中推荐的成交候选人排列顺序，确定排名第一的为成交人。</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27.3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27.4采购人也可以授权谈判小组评审后直接确定成交人。</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27.5成交人确定之后，成交结果将在财政部门指定的政府采购信息发布媒体上公告。</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27.6谈判人或者其他利害关系人对评审结果有异议的，应当在公示期间提出。</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28．成交与落标通知</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28.1 采购代理机构向成交人发出《成交通知书》。 </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28.2成交通知书对采购人和成交人具有同等法律效力。成交通知书发出之后，采购人改变成交结果，或者成交人放弃成交，应当承担相应的法律责任。</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28.3 成交通知书发出后五个工作日内，采购代理机构将通知未成交的谈判人，退还谈判保证金及同期利息。</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29. 成交合同的签订</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29.1采购人应当自成交通知书发出之日起</w:t>
      </w:r>
      <w:r>
        <w:rPr>
          <w:rFonts w:hint="eastAsia" w:ascii="宋体" w:hAnsi="宋体" w:cs="宋体"/>
          <w:color w:val="000000"/>
          <w:sz w:val="21"/>
          <w:szCs w:val="21"/>
          <w:lang w:val="en-US" w:eastAsia="zh-CN"/>
        </w:rPr>
        <w:t>十个工作日</w:t>
      </w:r>
      <w:r>
        <w:rPr>
          <w:rFonts w:hint="eastAsia" w:ascii="宋体" w:hAnsi="宋体" w:eastAsia="宋体" w:cs="宋体"/>
          <w:color w:val="000000"/>
          <w:sz w:val="21"/>
          <w:szCs w:val="21"/>
        </w:rPr>
        <w:t>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29.2采购人自采购合同签订之日起七个工作日内，将采购合同副本报同级人民政府财政部门备案。</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30．成交代理服务费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30.1成交人在领取成交通知书前，须向采购代理机构支付</w:t>
      </w:r>
      <w:r>
        <w:rPr>
          <w:rFonts w:hint="eastAsia" w:ascii="宋体" w:hAnsi="宋体" w:cs="宋体"/>
          <w:color w:val="000000"/>
          <w:sz w:val="21"/>
          <w:szCs w:val="21"/>
          <w:lang w:val="en-US" w:eastAsia="zh-CN"/>
        </w:rPr>
        <w:t>代理</w:t>
      </w:r>
      <w:r>
        <w:rPr>
          <w:rFonts w:hint="eastAsia" w:ascii="宋体" w:hAnsi="宋体" w:eastAsia="宋体" w:cs="宋体"/>
          <w:color w:val="000000"/>
          <w:sz w:val="21"/>
          <w:szCs w:val="21"/>
        </w:rPr>
        <w:t>费。</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30.2</w:t>
      </w:r>
      <w:r>
        <w:rPr>
          <w:rFonts w:hint="eastAsia" w:ascii="宋体" w:hAnsi="宋体" w:cs="宋体"/>
          <w:color w:val="000000"/>
          <w:sz w:val="21"/>
          <w:szCs w:val="21"/>
          <w:lang w:val="en-US" w:eastAsia="zh-CN"/>
        </w:rPr>
        <w:t>代理</w:t>
      </w:r>
      <w:r>
        <w:rPr>
          <w:rFonts w:hint="eastAsia" w:ascii="宋体" w:hAnsi="宋体" w:eastAsia="宋体" w:cs="宋体"/>
          <w:color w:val="000000"/>
          <w:sz w:val="21"/>
          <w:szCs w:val="21"/>
        </w:rPr>
        <w:t>费:按照国家收费标准（国家计委计价格[2002]1980号）（</w:t>
      </w:r>
      <w:r>
        <w:rPr>
          <w:rFonts w:hint="eastAsia" w:ascii="宋体" w:hAnsi="宋体" w:cs="宋体"/>
          <w:color w:val="000000"/>
          <w:sz w:val="21"/>
          <w:szCs w:val="21"/>
          <w:lang w:val="en-US" w:eastAsia="zh-CN"/>
        </w:rPr>
        <w:t>货物</w:t>
      </w:r>
      <w:r>
        <w:rPr>
          <w:rFonts w:hint="eastAsia" w:ascii="宋体" w:hAnsi="宋体" w:eastAsia="宋体" w:cs="宋体"/>
          <w:color w:val="000000"/>
          <w:sz w:val="21"/>
          <w:szCs w:val="21"/>
          <w:lang w:val="en-US" w:eastAsia="zh-CN"/>
        </w:rPr>
        <w:t>类</w:t>
      </w:r>
      <w:r>
        <w:rPr>
          <w:rFonts w:hint="eastAsia" w:ascii="宋体" w:hAnsi="宋体" w:eastAsia="宋体" w:cs="宋体"/>
          <w:color w:val="000000"/>
          <w:sz w:val="21"/>
          <w:szCs w:val="21"/>
        </w:rPr>
        <w:t>）收取。</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31.其他</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32.1谈判步骤为：第一次报价---分别谈判---第二次报价/多次报价---评审推荐成交人。</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32.2</w:t>
      </w:r>
      <w:r>
        <w:rPr>
          <w:rFonts w:hint="eastAsia" w:ascii="宋体" w:hAnsi="宋体" w:eastAsia="宋体" w:cs="宋体"/>
          <w:color w:val="000000"/>
          <w:spacing w:val="5"/>
          <w:sz w:val="21"/>
          <w:szCs w:val="21"/>
        </w:rPr>
        <w:t>经过公开发布谈判信息后，有效谈判</w:t>
      </w:r>
      <w:r>
        <w:rPr>
          <w:rFonts w:hint="eastAsia" w:ascii="宋体" w:hAnsi="宋体" w:eastAsia="宋体" w:cs="宋体"/>
          <w:color w:val="000000"/>
          <w:spacing w:val="5"/>
          <w:sz w:val="21"/>
          <w:szCs w:val="21"/>
          <w:lang w:eastAsia="zh-CN"/>
        </w:rPr>
        <w:t>供应商</w:t>
      </w:r>
      <w:r>
        <w:rPr>
          <w:rFonts w:hint="eastAsia" w:ascii="宋体" w:hAnsi="宋体" w:eastAsia="宋体" w:cs="宋体"/>
          <w:color w:val="000000"/>
          <w:spacing w:val="5"/>
          <w:sz w:val="21"/>
          <w:szCs w:val="21"/>
        </w:rPr>
        <w:t>不足三家时，按相关法律执行。</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32.3当第二次报价全部超过财政预算限额或均低于公认的制作成本时，谈判小组有权决定是否谈判失败或进行第三次报价。当第三次报价若超出财政预算，且采购人又无力支付，谈判小组有权决定谈判失败。</w:t>
      </w:r>
    </w:p>
    <w:p>
      <w:pPr>
        <w:spacing w:line="360" w:lineRule="auto"/>
        <w:ind w:firstLine="420"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z w:val="21"/>
          <w:szCs w:val="21"/>
        </w:rPr>
        <w:t>32.4成交</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确定后，成交</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无正当理由拖延或拒签合同的，或未能按照规定的时间提供履约担保，采购人有权取消其成交资格，并按评审顺序重新确定成交</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。同时报请监督机构予以通报，禁止其进入政府采购市场，并没收其保证金。给采购人造成损失超过谈判保证金额的，还应当对超过部分予以赔偿，并依法承担相应法律责任。</w:t>
      </w:r>
    </w:p>
    <w:p>
      <w:pPr>
        <w:spacing w:line="360" w:lineRule="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32.质疑和投诉</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供应商如果认为</w:t>
      </w:r>
      <w:r>
        <w:rPr>
          <w:rFonts w:hint="eastAsia" w:ascii="宋体" w:hAnsi="宋体" w:eastAsia="宋体" w:cs="宋体"/>
          <w:bCs/>
          <w:kern w:val="2"/>
          <w:sz w:val="21"/>
          <w:szCs w:val="21"/>
          <w:lang w:val="en-US" w:eastAsia="zh-CN"/>
        </w:rPr>
        <w:t>竞争性</w:t>
      </w:r>
      <w:r>
        <w:rPr>
          <w:rFonts w:hint="eastAsia" w:ascii="宋体" w:hAnsi="宋体" w:eastAsia="宋体" w:cs="宋体"/>
          <w:bCs/>
          <w:kern w:val="2"/>
          <w:sz w:val="21"/>
          <w:szCs w:val="21"/>
        </w:rPr>
        <w:t>谈判文件中涉及的采购需求（包括供应商资格条件、评审要素及分值设置、采购内容和要求、合同条款等）使自身的合法权益受到损害，可以在</w:t>
      </w:r>
      <w:r>
        <w:rPr>
          <w:rFonts w:hint="eastAsia" w:ascii="宋体" w:hAnsi="宋体" w:eastAsia="宋体" w:cs="宋体"/>
          <w:bCs/>
          <w:kern w:val="2"/>
          <w:sz w:val="21"/>
          <w:szCs w:val="21"/>
          <w:lang w:val="en-US" w:eastAsia="zh-CN"/>
        </w:rPr>
        <w:t>竞争性</w:t>
      </w:r>
      <w:r>
        <w:rPr>
          <w:rFonts w:hint="eastAsia" w:ascii="宋体" w:hAnsi="宋体" w:eastAsia="宋体" w:cs="宋体"/>
          <w:bCs/>
          <w:kern w:val="2"/>
          <w:sz w:val="21"/>
          <w:szCs w:val="21"/>
        </w:rPr>
        <w:t>谈判文件公告期限届满之日起</w:t>
      </w:r>
      <w:r>
        <w:rPr>
          <w:rFonts w:hint="eastAsia" w:ascii="宋体" w:hAnsi="宋体" w:eastAsia="宋体" w:cs="宋体"/>
          <w:bCs/>
          <w:color w:val="auto"/>
          <w:kern w:val="2"/>
          <w:sz w:val="21"/>
          <w:szCs w:val="21"/>
          <w:lang w:val="en-US" w:eastAsia="zh-CN"/>
        </w:rPr>
        <w:t>7</w:t>
      </w:r>
      <w:r>
        <w:rPr>
          <w:rFonts w:hint="eastAsia" w:ascii="宋体" w:hAnsi="宋体" w:eastAsia="宋体" w:cs="宋体"/>
          <w:bCs/>
          <w:kern w:val="2"/>
          <w:sz w:val="21"/>
          <w:szCs w:val="21"/>
        </w:rPr>
        <w:t>个工作日内，以书面形式向</w:t>
      </w:r>
      <w:r>
        <w:rPr>
          <w:rFonts w:hint="eastAsia" w:ascii="宋体" w:hAnsi="宋体" w:eastAsia="宋体" w:cs="宋体"/>
          <w:b w:val="0"/>
          <w:bCs w:val="0"/>
          <w:kern w:val="2"/>
          <w:sz w:val="21"/>
          <w:szCs w:val="21"/>
        </w:rPr>
        <w:t>采购人</w:t>
      </w:r>
      <w:r>
        <w:rPr>
          <w:rFonts w:hint="eastAsia" w:ascii="宋体" w:hAnsi="宋体" w:eastAsia="宋体" w:cs="宋体"/>
          <w:bCs/>
          <w:kern w:val="2"/>
          <w:sz w:val="21"/>
          <w:szCs w:val="21"/>
        </w:rPr>
        <w:t>提出质疑；</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供应商如果认为采购程序、采购过程或成交结果使自身的合法权益受到损害，可以在知道或应知其权益受到损害之日起</w:t>
      </w:r>
      <w:r>
        <w:rPr>
          <w:rFonts w:hint="eastAsia" w:ascii="宋体" w:hAnsi="宋体" w:eastAsia="宋体" w:cs="宋体"/>
          <w:bCs/>
          <w:kern w:val="2"/>
          <w:sz w:val="21"/>
          <w:szCs w:val="21"/>
          <w:lang w:val="en-US" w:eastAsia="zh-CN"/>
        </w:rPr>
        <w:t>7</w:t>
      </w:r>
      <w:r>
        <w:rPr>
          <w:rFonts w:hint="eastAsia" w:ascii="宋体" w:hAnsi="宋体" w:eastAsia="宋体" w:cs="宋体"/>
          <w:bCs/>
          <w:kern w:val="2"/>
          <w:sz w:val="21"/>
          <w:szCs w:val="21"/>
        </w:rPr>
        <w:t>个工作日内，以书面形式向</w:t>
      </w:r>
      <w:r>
        <w:rPr>
          <w:rFonts w:hint="eastAsia" w:ascii="宋体" w:hAnsi="宋体" w:eastAsia="宋体" w:cs="宋体"/>
          <w:b w:val="0"/>
          <w:bCs w:val="0"/>
          <w:kern w:val="2"/>
          <w:sz w:val="21"/>
          <w:szCs w:val="21"/>
          <w:lang w:eastAsia="zh-CN"/>
        </w:rPr>
        <w:t>采购代理机构</w:t>
      </w:r>
      <w:r>
        <w:rPr>
          <w:rFonts w:hint="eastAsia" w:ascii="宋体" w:hAnsi="宋体" w:eastAsia="宋体" w:cs="宋体"/>
          <w:bCs/>
          <w:kern w:val="2"/>
          <w:sz w:val="21"/>
          <w:szCs w:val="21"/>
        </w:rPr>
        <w:t>提出质疑。</w:t>
      </w:r>
    </w:p>
    <w:p>
      <w:pPr>
        <w:pStyle w:val="22"/>
        <w:spacing w:beforeAutospacing="0" w:afterAutospacing="0" w:line="360" w:lineRule="auto"/>
        <w:jc w:val="both"/>
        <w:outlineLvl w:val="9"/>
        <w:rPr>
          <w:rFonts w:hint="eastAsia" w:ascii="宋体" w:hAnsi="宋体" w:eastAsia="宋体" w:cs="宋体"/>
          <w:bCs/>
          <w:spacing w:val="-10"/>
          <w:kern w:val="2"/>
          <w:sz w:val="21"/>
          <w:szCs w:val="21"/>
        </w:rPr>
      </w:pPr>
      <w:r>
        <w:rPr>
          <w:rFonts w:hint="eastAsia" w:ascii="宋体" w:hAnsi="宋体" w:eastAsia="宋体" w:cs="宋体"/>
          <w:bCs/>
          <w:kern w:val="2"/>
          <w:sz w:val="21"/>
          <w:szCs w:val="21"/>
        </w:rPr>
        <w:t xml:space="preserve">    </w:t>
      </w:r>
      <w:r>
        <w:rPr>
          <w:rFonts w:hint="eastAsia" w:ascii="宋体" w:hAnsi="宋体" w:eastAsia="宋体" w:cs="宋体"/>
          <w:bCs/>
          <w:spacing w:val="-10"/>
          <w:kern w:val="2"/>
          <w:sz w:val="21"/>
          <w:szCs w:val="21"/>
        </w:rPr>
        <w:t>采购人、</w:t>
      </w:r>
      <w:r>
        <w:rPr>
          <w:rFonts w:hint="eastAsia" w:ascii="宋体" w:hAnsi="宋体" w:eastAsia="宋体" w:cs="宋体"/>
          <w:bCs/>
          <w:spacing w:val="-10"/>
          <w:kern w:val="2"/>
          <w:sz w:val="21"/>
          <w:szCs w:val="21"/>
          <w:lang w:eastAsia="zh-CN"/>
        </w:rPr>
        <w:t>采购代理机构</w:t>
      </w:r>
      <w:r>
        <w:rPr>
          <w:rFonts w:hint="eastAsia" w:ascii="宋体" w:hAnsi="宋体" w:eastAsia="宋体" w:cs="宋体"/>
          <w:bCs/>
          <w:spacing w:val="-10"/>
          <w:kern w:val="2"/>
          <w:sz w:val="21"/>
          <w:szCs w:val="21"/>
        </w:rPr>
        <w:t>将在收到书面质疑后7个工作日内做出答复，并以书面形式通知质疑人和其他有关供应商。</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1、供应商提出质疑应当提交质疑函和必要的证明材料，并按财政部《质疑函范本》给定的格式进行填写，范本下载详见【财政部国库司（gks.mof.gov.cn）】网站〖首页•〉政府采购管理〗栏目中的《政府采购供应商质疑函范本》。</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u w:val="single"/>
        </w:rPr>
      </w:pPr>
      <w:r>
        <w:rPr>
          <w:rFonts w:hint="eastAsia" w:ascii="宋体" w:hAnsi="宋体" w:eastAsia="宋体" w:cs="宋体"/>
          <w:bCs/>
          <w:kern w:val="2"/>
          <w:sz w:val="21"/>
          <w:szCs w:val="21"/>
        </w:rPr>
        <w:t>《政府采购供应商质疑函范本》链接地址：</w:t>
      </w:r>
      <w:r>
        <w:rPr>
          <w:rFonts w:hint="eastAsia" w:ascii="宋体" w:hAnsi="宋体" w:eastAsia="宋体" w:cs="宋体"/>
          <w:bCs/>
          <w:kern w:val="2"/>
          <w:sz w:val="21"/>
          <w:szCs w:val="21"/>
          <w:u w:val="single"/>
        </w:rPr>
        <w:t>http://gks.mof.gov.cn/ztztz/zheng</w:t>
      </w:r>
    </w:p>
    <w:p>
      <w:pPr>
        <w:pStyle w:val="22"/>
        <w:spacing w:beforeAutospacing="0" w:afterAutospacing="0" w:line="360" w:lineRule="auto"/>
        <w:jc w:val="both"/>
        <w:outlineLvl w:val="9"/>
        <w:rPr>
          <w:rFonts w:hint="eastAsia" w:ascii="宋体" w:hAnsi="宋体" w:eastAsia="宋体" w:cs="宋体"/>
          <w:bCs/>
          <w:kern w:val="2"/>
          <w:sz w:val="21"/>
          <w:szCs w:val="21"/>
          <w:u w:val="single"/>
        </w:rPr>
      </w:pPr>
      <w:r>
        <w:rPr>
          <w:rFonts w:hint="eastAsia" w:ascii="宋体" w:hAnsi="宋体" w:eastAsia="宋体" w:cs="宋体"/>
          <w:bCs/>
          <w:kern w:val="2"/>
          <w:sz w:val="21"/>
          <w:szCs w:val="21"/>
          <w:u w:val="single"/>
        </w:rPr>
        <w:t>fucaigouguanli/201802/t20180201_2804589.htm</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2、质疑人为自然人的，应当由本人</w:t>
      </w:r>
      <w:r>
        <w:rPr>
          <w:rFonts w:hint="eastAsia" w:ascii="宋体" w:hAnsi="宋体" w:eastAsia="宋体" w:cs="宋体"/>
          <w:bCs/>
          <w:spacing w:val="-10"/>
          <w:kern w:val="2"/>
          <w:sz w:val="21"/>
          <w:szCs w:val="21"/>
        </w:rPr>
        <w:t>在《质疑函》上</w:t>
      </w:r>
      <w:r>
        <w:rPr>
          <w:rFonts w:hint="eastAsia" w:ascii="宋体" w:hAnsi="宋体" w:eastAsia="宋体" w:cs="宋体"/>
          <w:bCs/>
          <w:kern w:val="2"/>
          <w:sz w:val="21"/>
          <w:szCs w:val="21"/>
        </w:rPr>
        <w:t>签字；质疑人为法人或者其他组织的，应当由法定代表人、主要负责人，或者其授权代表</w:t>
      </w:r>
      <w:r>
        <w:rPr>
          <w:rFonts w:hint="eastAsia" w:ascii="宋体" w:hAnsi="宋体" w:eastAsia="宋体" w:cs="宋体"/>
          <w:bCs/>
          <w:spacing w:val="-10"/>
          <w:kern w:val="2"/>
          <w:sz w:val="21"/>
          <w:szCs w:val="21"/>
        </w:rPr>
        <w:t>在《质疑函》上</w:t>
      </w:r>
      <w:r>
        <w:rPr>
          <w:rFonts w:hint="eastAsia" w:ascii="宋体" w:hAnsi="宋体" w:eastAsia="宋体" w:cs="宋体"/>
          <w:bCs/>
          <w:kern w:val="2"/>
          <w:sz w:val="21"/>
          <w:szCs w:val="21"/>
        </w:rPr>
        <w:t>签字或者盖章，并加盖公章。授权代表办理质疑事项时，除提交《质疑函》外，还应当提交《授权委托书》及授权代表的有效身份证明，《授权委托书》应当载明委托代理的具体权限和事项。在法定质疑期内，针对同一采购程序环节的质疑应当一次性提出</w:t>
      </w:r>
      <w:r>
        <w:rPr>
          <w:rFonts w:hint="eastAsia" w:ascii="宋体" w:hAnsi="宋体" w:eastAsia="宋体" w:cs="宋体"/>
          <w:bCs/>
          <w:kern w:val="2"/>
          <w:sz w:val="21"/>
          <w:szCs w:val="21"/>
          <w:lang w:eastAsia="zh-CN"/>
        </w:rPr>
        <w:t>。</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3、有下列情形之一的，属于无效质疑，采购人、</w:t>
      </w:r>
      <w:r>
        <w:rPr>
          <w:rFonts w:hint="eastAsia" w:ascii="宋体" w:hAnsi="宋体" w:eastAsia="宋体" w:cs="宋体"/>
          <w:bCs/>
          <w:kern w:val="2"/>
          <w:sz w:val="21"/>
          <w:szCs w:val="21"/>
          <w:lang w:eastAsia="zh-CN"/>
        </w:rPr>
        <w:t>采购代理机构</w:t>
      </w:r>
      <w:r>
        <w:rPr>
          <w:rFonts w:hint="eastAsia" w:ascii="宋体" w:hAnsi="宋体" w:eastAsia="宋体" w:cs="宋体"/>
          <w:bCs/>
          <w:kern w:val="2"/>
          <w:sz w:val="21"/>
          <w:szCs w:val="21"/>
        </w:rPr>
        <w:t>不予受理：</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（1）质疑人不是参与本次采购项目的供应商或潜在供应商；</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（2）质疑人与质疑事项不存在利害关系的；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（3）未在法定期限内提出质疑的；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（4）质疑未以书面形式提出，或《质疑函》主要内容构成不完整的，或缺乏必要的证明材料及证明材料不完整的；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（5）《质疑函》没有合法有效的签字、盖章或授权的；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（6）以非法手段取得证据、材料的；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（7）质疑答复后，同一质疑人就同一事项再次提出质疑的；</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4、质疑人对</w:t>
      </w:r>
      <w:r>
        <w:rPr>
          <w:rFonts w:hint="eastAsia" w:ascii="宋体" w:hAnsi="宋体" w:eastAsia="宋体" w:cs="宋体"/>
          <w:bCs/>
          <w:kern w:val="2"/>
          <w:sz w:val="21"/>
          <w:szCs w:val="21"/>
          <w:lang w:eastAsia="zh-CN"/>
        </w:rPr>
        <w:t>采购代理机构</w:t>
      </w:r>
      <w:r>
        <w:rPr>
          <w:rFonts w:hint="eastAsia" w:ascii="宋体" w:hAnsi="宋体" w:eastAsia="宋体" w:cs="宋体"/>
          <w:bCs/>
          <w:kern w:val="2"/>
          <w:sz w:val="21"/>
          <w:szCs w:val="21"/>
        </w:rPr>
        <w:t>或采购人的答复不满意，以及采购人、</w:t>
      </w:r>
      <w:r>
        <w:rPr>
          <w:rFonts w:hint="eastAsia" w:ascii="宋体" w:hAnsi="宋体" w:eastAsia="宋体" w:cs="宋体"/>
          <w:bCs/>
          <w:kern w:val="2"/>
          <w:sz w:val="21"/>
          <w:szCs w:val="21"/>
          <w:lang w:eastAsia="zh-CN"/>
        </w:rPr>
        <w:t>采购代理机构</w:t>
      </w:r>
      <w:r>
        <w:rPr>
          <w:rFonts w:hint="eastAsia" w:ascii="宋体" w:hAnsi="宋体" w:eastAsia="宋体" w:cs="宋体"/>
          <w:bCs/>
          <w:kern w:val="2"/>
          <w:sz w:val="21"/>
          <w:szCs w:val="21"/>
        </w:rPr>
        <w:t>未在规定时间内做出答复的，可以在答复期满后15个工作日内向</w:t>
      </w:r>
      <w:r>
        <w:rPr>
          <w:rFonts w:hint="eastAsia" w:ascii="宋体" w:hAnsi="宋体" w:eastAsia="宋体" w:cs="宋体"/>
          <w:bCs/>
          <w:kern w:val="2"/>
          <w:sz w:val="21"/>
          <w:szCs w:val="21"/>
          <w:lang w:val="en-US" w:eastAsia="zh-CN"/>
        </w:rPr>
        <w:t>榆林市</w:t>
      </w:r>
      <w:r>
        <w:rPr>
          <w:rFonts w:hint="eastAsia" w:ascii="宋体" w:hAnsi="宋体" w:eastAsia="宋体" w:cs="宋体"/>
          <w:bCs/>
          <w:kern w:val="2"/>
          <w:sz w:val="21"/>
          <w:szCs w:val="21"/>
        </w:rPr>
        <w:t>财政局提出投诉。</w:t>
      </w:r>
    </w:p>
    <w:p>
      <w:pPr>
        <w:pStyle w:val="22"/>
        <w:spacing w:beforeAutospacing="0" w:afterAutospacing="0" w:line="360" w:lineRule="auto"/>
        <w:ind w:firstLine="420" w:firstLineChars="200"/>
        <w:jc w:val="both"/>
        <w:outlineLvl w:val="9"/>
        <w:rPr>
          <w:rFonts w:hint="eastAsia" w:ascii="宋体" w:hAnsi="宋体" w:eastAsia="宋体" w:cs="宋体"/>
          <w:bCs/>
          <w:kern w:val="2"/>
          <w:sz w:val="21"/>
          <w:szCs w:val="21"/>
        </w:rPr>
      </w:pPr>
      <w:r>
        <w:rPr>
          <w:rFonts w:hint="eastAsia" w:ascii="宋体" w:hAnsi="宋体" w:eastAsia="宋体" w:cs="宋体"/>
          <w:bCs/>
          <w:kern w:val="2"/>
          <w:sz w:val="21"/>
          <w:szCs w:val="21"/>
        </w:rPr>
        <w:t>5、供应商投诉的事项不得超出已质疑事项的范围。</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6、对捏造事实、提供虚假材料进行质疑、投诉的行为予以严肃处理。</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①《中华人民共和国政府采购法》《中华人民共和国政府采购法实施条例》《中华人民共和国招标投标法》《中华人民共和国招标投标法实施条例》《政府采购质疑和投诉办法》等法律法规的规定，供应商质疑、投诉应当有明确的请求和必要的证明材料。</w:t>
      </w:r>
    </w:p>
    <w:p>
      <w:pPr>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sz w:val="21"/>
          <w:szCs w:val="21"/>
        </w:rPr>
        <w:t>②</w:t>
      </w:r>
      <w:r>
        <w:rPr>
          <w:rFonts w:hint="eastAsia" w:ascii="宋体" w:hAnsi="宋体" w:eastAsia="宋体" w:cs="宋体"/>
          <w:bCs/>
          <w:sz w:val="21"/>
          <w:szCs w:val="21"/>
        </w:rPr>
        <w:t>投诉人在全国范围内十二个月内三次以上投诉查无实据的，由财政部门列入不良行为记录名单。</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bCs/>
          <w:sz w:val="21"/>
          <w:szCs w:val="21"/>
        </w:rPr>
        <w:t>③</w:t>
      </w:r>
      <w:r>
        <w:rPr>
          <w:rFonts w:hint="eastAsia" w:ascii="宋体" w:hAnsi="宋体" w:eastAsia="宋体" w:cs="宋体"/>
          <w:sz w:val="21"/>
          <w:szCs w:val="21"/>
        </w:rPr>
        <w:t>捏造事实、提供虚假材料或者以非法手段取得证明材料的投诉将被驳回，并将提出投诉的供应商列入不良行为记录名单，禁止其一至三年内参加政府采购活动。</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7、依法严惩捏造事实诬告陷害、诽谤他人的行为。</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①《中华人民共和国刑法》第243条【诬告陷害罪】捏造事实诬告陷害他人，意图使他人受刑事追究，情节严重的，处三年以下有期徒刑、拘役或者管制；造成严重后果的，处三年以上十年以下有期徒刑。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②《中华人民共和国刑法》第246条【侮辱罪、诽谤罪】以暴力或者其他方法公然侮辱他人或者捏造事实诽谤他人，情节严重的，处三年以下有期徒刑、拘役、管制或者剥夺政治权利。</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8、质疑函递交地址：</w:t>
      </w:r>
    </w:p>
    <w:p>
      <w:pPr>
        <w:spacing w:line="360" w:lineRule="auto"/>
        <w:ind w:firstLine="380" w:firstLineChars="200"/>
        <w:outlineLvl w:val="9"/>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eastAsia="zh-CN"/>
        </w:rPr>
        <w:t>采购</w:t>
      </w:r>
      <w:r>
        <w:rPr>
          <w:rFonts w:hint="eastAsia" w:ascii="宋体" w:hAnsi="宋体" w:eastAsia="宋体" w:cs="宋体"/>
          <w:spacing w:val="-10"/>
          <w:sz w:val="21"/>
          <w:szCs w:val="21"/>
        </w:rPr>
        <w:t>代理机构：</w:t>
      </w:r>
      <w:r>
        <w:rPr>
          <w:rFonts w:hint="eastAsia" w:ascii="宋体" w:hAnsi="宋体" w:eastAsia="宋体" w:cs="宋体"/>
          <w:spacing w:val="-10"/>
          <w:sz w:val="21"/>
          <w:szCs w:val="21"/>
          <w:lang w:eastAsia="zh-CN"/>
        </w:rPr>
        <w:t>陕西五顺成建设项目管理有限公司</w:t>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联系电话：</w:t>
      </w:r>
      <w:r>
        <w:rPr>
          <w:rFonts w:hint="eastAsia" w:ascii="宋体" w:hAnsi="宋体" w:eastAsia="宋体" w:cs="宋体"/>
          <w:b w:val="0"/>
          <w:bCs w:val="0"/>
          <w:kern w:val="0"/>
          <w:sz w:val="21"/>
          <w:szCs w:val="21"/>
          <w:lang w:val="en-US" w:eastAsia="zh-CN" w:bidi="ar-SA"/>
        </w:rPr>
        <w:t>15509227666</w:t>
      </w:r>
    </w:p>
    <w:p>
      <w:pPr>
        <w:spacing w:line="360" w:lineRule="auto"/>
        <w:ind w:firstLine="420" w:firstLineChars="200"/>
        <w:outlineLvl w:val="9"/>
        <w:rPr>
          <w:rFonts w:hint="eastAsia" w:ascii="宋体" w:hAnsi="宋体" w:eastAsia="宋体" w:cs="宋体"/>
          <w:spacing w:val="-10"/>
          <w:sz w:val="21"/>
          <w:szCs w:val="21"/>
          <w:lang w:eastAsia="zh-CN"/>
        </w:rPr>
      </w:pPr>
      <w:r>
        <w:rPr>
          <w:rFonts w:hint="eastAsia" w:ascii="宋体" w:hAnsi="宋体" w:eastAsia="宋体" w:cs="宋体"/>
          <w:sz w:val="21"/>
          <w:szCs w:val="21"/>
        </w:rPr>
        <w:t>递交</w:t>
      </w:r>
      <w:r>
        <w:rPr>
          <w:rFonts w:hint="eastAsia" w:ascii="宋体" w:hAnsi="宋体" w:eastAsia="宋体" w:cs="宋体"/>
          <w:spacing w:val="-10"/>
          <w:sz w:val="21"/>
          <w:szCs w:val="21"/>
          <w:lang w:eastAsia="zh-CN"/>
        </w:rPr>
        <w:t>地址：</w:t>
      </w:r>
      <w:r>
        <w:rPr>
          <w:rFonts w:hint="eastAsia" w:ascii="宋体" w:hAnsi="宋体" w:eastAsia="宋体" w:cs="宋体"/>
          <w:color w:val="000000"/>
          <w:sz w:val="21"/>
          <w:szCs w:val="21"/>
          <w:lang w:eastAsia="zh-CN"/>
        </w:rPr>
        <w:t>陕西省榆林市财政局家属小区1号楼二单元1102室</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9、投诉书递交地址：</w:t>
      </w:r>
    </w:p>
    <w:p>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eastAsia="zh-CN"/>
        </w:rPr>
        <w:t>监督机构：</w:t>
      </w:r>
      <w:r>
        <w:rPr>
          <w:rFonts w:hint="eastAsia" w:ascii="宋体" w:hAnsi="宋体" w:eastAsia="宋体" w:cs="宋体"/>
          <w:sz w:val="21"/>
          <w:szCs w:val="21"/>
        </w:rPr>
        <w:t>榆林</w:t>
      </w:r>
      <w:r>
        <w:rPr>
          <w:rFonts w:hint="eastAsia" w:ascii="宋体" w:hAnsi="宋体" w:eastAsia="宋体" w:cs="宋体"/>
          <w:sz w:val="21"/>
          <w:szCs w:val="21"/>
          <w:lang w:val="en-US" w:eastAsia="zh-CN"/>
        </w:rPr>
        <w:t>市</w:t>
      </w:r>
      <w:r>
        <w:rPr>
          <w:rFonts w:hint="eastAsia" w:ascii="宋体" w:hAnsi="宋体" w:eastAsia="宋体" w:cs="宋体"/>
          <w:sz w:val="21"/>
          <w:szCs w:val="21"/>
        </w:rPr>
        <w:t>财政局</w:t>
      </w:r>
    </w:p>
    <w:p>
      <w:pPr>
        <w:spacing w:line="360" w:lineRule="auto"/>
        <w:ind w:firstLine="480" w:firstLineChars="200"/>
        <w:outlineLvl w:val="9"/>
        <w:rPr>
          <w:rFonts w:hint="eastAsia" w:ascii="仿宋" w:hAnsi="仿宋" w:eastAsia="仿宋" w:cs="仿宋"/>
          <w:color w:val="000000"/>
          <w:sz w:val="24"/>
          <w:szCs w:val="24"/>
        </w:rPr>
      </w:pPr>
    </w:p>
    <w:p>
      <w:pPr>
        <w:pStyle w:val="15"/>
        <w:outlineLvl w:val="9"/>
        <w:rPr>
          <w:rFonts w:hint="eastAsia" w:ascii="仿宋" w:hAnsi="仿宋" w:eastAsia="仿宋" w:cs="仿宋"/>
          <w:color w:val="000000"/>
        </w:rPr>
      </w:pPr>
      <w:bookmarkStart w:id="506" w:name="_Toc8030"/>
      <w:bookmarkStart w:id="507" w:name="_Toc8365"/>
    </w:p>
    <w:p>
      <w:pPr>
        <w:pStyle w:val="15"/>
        <w:jc w:val="center"/>
        <w:outlineLvl w:val="0"/>
        <w:rPr>
          <w:rFonts w:hint="eastAsia" w:ascii="宋体" w:hAnsi="宋体" w:eastAsia="宋体" w:cs="宋体"/>
          <w:b/>
          <w:bCs/>
          <w:sz w:val="21"/>
          <w:szCs w:val="21"/>
        </w:rPr>
      </w:pPr>
      <w:r>
        <w:rPr>
          <w:rFonts w:hint="eastAsia" w:ascii="仿宋" w:hAnsi="仿宋" w:eastAsia="仿宋" w:cs="仿宋"/>
          <w:color w:val="000000"/>
        </w:rPr>
        <w:br w:type="page"/>
      </w:r>
      <w:bookmarkStart w:id="508" w:name="_Toc28526"/>
      <w:bookmarkStart w:id="509" w:name="_Toc21966"/>
      <w:bookmarkStart w:id="510" w:name="_Toc31568"/>
      <w:bookmarkStart w:id="511" w:name="_Toc10279"/>
      <w:r>
        <w:rPr>
          <w:rStyle w:val="66"/>
          <w:rFonts w:hint="eastAsia"/>
        </w:rPr>
        <w:t>第三部分</w:t>
      </w:r>
      <w:bookmarkEnd w:id="461"/>
      <w:bookmarkStart w:id="512" w:name="_Toc246928931"/>
      <w:r>
        <w:rPr>
          <w:rStyle w:val="66"/>
          <w:rFonts w:hint="eastAsia"/>
        </w:rPr>
        <w:t xml:space="preserve">  </w:t>
      </w:r>
      <w:bookmarkEnd w:id="462"/>
      <w:bookmarkEnd w:id="463"/>
      <w:bookmarkEnd w:id="506"/>
      <w:bookmarkEnd w:id="507"/>
      <w:bookmarkEnd w:id="508"/>
      <w:bookmarkEnd w:id="509"/>
      <w:bookmarkEnd w:id="510"/>
      <w:bookmarkEnd w:id="512"/>
      <w:bookmarkStart w:id="513" w:name="_Toc15517"/>
      <w:bookmarkStart w:id="514" w:name="_Toc21299"/>
      <w:bookmarkStart w:id="515" w:name="_Toc4131"/>
      <w:bookmarkStart w:id="516" w:name="_Toc24528"/>
      <w:bookmarkStart w:id="517" w:name="_Toc30383"/>
      <w:bookmarkStart w:id="518" w:name="_Toc7405"/>
      <w:bookmarkStart w:id="519" w:name="_Toc14565"/>
      <w:bookmarkStart w:id="520" w:name="_Toc2615"/>
      <w:bookmarkStart w:id="521" w:name="_Toc7084"/>
      <w:bookmarkStart w:id="522" w:name="_Toc31265"/>
      <w:bookmarkStart w:id="523" w:name="_Toc246928960"/>
      <w:bookmarkStart w:id="524" w:name="_Toc5007"/>
      <w:bookmarkStart w:id="525" w:name="_Toc18505"/>
      <w:bookmarkStart w:id="526" w:name="_Toc26406"/>
      <w:bookmarkStart w:id="527" w:name="_Toc497546919"/>
      <w:bookmarkStart w:id="528" w:name="_Toc497712134"/>
      <w:bookmarkStart w:id="529" w:name="_Toc497711586"/>
      <w:bookmarkStart w:id="530" w:name="_Toc492955460"/>
      <w:bookmarkStart w:id="531" w:name="_Toc389620242"/>
      <w:bookmarkStart w:id="532" w:name="_Toc497551821"/>
      <w:bookmarkStart w:id="533" w:name="_Toc385992402"/>
      <w:r>
        <w:rPr>
          <w:rStyle w:val="66"/>
          <w:rFonts w:hint="eastAsia"/>
        </w:rPr>
        <w:t>合同格式及主要条款</w:t>
      </w:r>
      <w:bookmarkEnd w:id="511"/>
      <w:bookmarkEnd w:id="513"/>
      <w:bookmarkEnd w:id="514"/>
      <w:bookmarkEnd w:id="515"/>
      <w:bookmarkEnd w:id="516"/>
      <w:bookmarkEnd w:id="517"/>
      <w:bookmarkEnd w:id="518"/>
    </w:p>
    <w:p>
      <w:pPr>
        <w:spacing w:before="120" w:line="360" w:lineRule="auto"/>
        <w:rPr>
          <w:rFonts w:hint="eastAsia" w:ascii="宋体" w:hAnsi="宋体" w:eastAsia="宋体" w:cs="宋体"/>
          <w:b/>
          <w:bCs/>
          <w:sz w:val="21"/>
          <w:szCs w:val="21"/>
        </w:rPr>
      </w:pPr>
    </w:p>
    <w:p>
      <w:pPr>
        <w:spacing w:before="120" w:line="360" w:lineRule="auto"/>
        <w:rPr>
          <w:rFonts w:hint="eastAsia" w:ascii="宋体" w:hAnsi="宋体" w:eastAsia="宋体" w:cs="宋体"/>
          <w:b/>
          <w:bCs/>
          <w:sz w:val="21"/>
          <w:szCs w:val="21"/>
        </w:rPr>
      </w:pPr>
    </w:p>
    <w:p>
      <w:pPr>
        <w:spacing w:before="12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政 府 采 购 合 同</w:t>
      </w:r>
    </w:p>
    <w:p>
      <w:pPr>
        <w:spacing w:before="120" w:line="360" w:lineRule="auto"/>
        <w:ind w:firstLine="2298" w:firstLineChars="1090"/>
        <w:rPr>
          <w:rFonts w:hint="eastAsia" w:ascii="宋体" w:hAnsi="宋体" w:eastAsia="宋体" w:cs="宋体"/>
          <w:b/>
          <w:bCs/>
          <w:sz w:val="21"/>
          <w:szCs w:val="21"/>
        </w:rPr>
      </w:pPr>
      <w:bookmarkStart w:id="534" w:name="_Toc109543216"/>
      <w:bookmarkStart w:id="535" w:name="_Toc109542396"/>
    </w:p>
    <w:p>
      <w:pPr>
        <w:pStyle w:val="42"/>
        <w:ind w:firstLine="0" w:firstLineChars="0"/>
        <w:rPr>
          <w:rFonts w:hint="eastAsia" w:ascii="宋体" w:hAnsi="宋体" w:eastAsia="宋体" w:cs="宋体"/>
          <w:b/>
          <w:bCs/>
          <w:sz w:val="21"/>
          <w:szCs w:val="21"/>
        </w:rPr>
      </w:pPr>
    </w:p>
    <w:p>
      <w:pPr>
        <w:spacing w:before="120" w:line="360" w:lineRule="auto"/>
        <w:ind w:firstLine="2298" w:firstLineChars="1090"/>
        <w:rPr>
          <w:rFonts w:hint="eastAsia" w:ascii="宋体" w:hAnsi="宋体" w:eastAsia="宋体" w:cs="宋体"/>
          <w:sz w:val="21"/>
          <w:szCs w:val="21"/>
        </w:rPr>
      </w:pPr>
      <w:r>
        <w:rPr>
          <w:rFonts w:hint="eastAsia" w:ascii="宋体" w:hAnsi="宋体" w:eastAsia="宋体" w:cs="宋体"/>
          <w:b/>
          <w:bCs/>
          <w:sz w:val="21"/>
          <w:szCs w:val="21"/>
        </w:rPr>
        <w:t>合同编号：</w:t>
      </w:r>
      <w:bookmarkEnd w:id="534"/>
      <w:bookmarkEnd w:id="535"/>
      <w:r>
        <w:rPr>
          <w:rFonts w:hint="eastAsia" w:ascii="宋体" w:hAnsi="宋体" w:eastAsia="宋体" w:cs="宋体"/>
          <w:b/>
          <w:bCs/>
          <w:sz w:val="21"/>
          <w:szCs w:val="21"/>
          <w:u w:val="single"/>
        </w:rPr>
        <w:t xml:space="preserve">            </w:t>
      </w:r>
      <w:r>
        <w:rPr>
          <w:rFonts w:hint="eastAsia" w:ascii="宋体" w:hAnsi="宋体" w:eastAsia="宋体" w:cs="宋体"/>
          <w:sz w:val="21"/>
          <w:szCs w:val="21"/>
        </w:rPr>
        <w:t xml:space="preserve">        </w:t>
      </w:r>
    </w:p>
    <w:p>
      <w:pPr>
        <w:spacing w:before="120" w:line="360" w:lineRule="auto"/>
        <w:rPr>
          <w:rFonts w:hint="eastAsia" w:ascii="宋体" w:hAnsi="宋体" w:eastAsia="宋体" w:cs="宋体"/>
          <w:sz w:val="21"/>
          <w:szCs w:val="21"/>
        </w:rPr>
      </w:pPr>
    </w:p>
    <w:p>
      <w:pPr>
        <w:spacing w:before="120" w:line="360" w:lineRule="auto"/>
        <w:rPr>
          <w:rFonts w:hint="eastAsia" w:ascii="宋体" w:hAnsi="宋体" w:eastAsia="宋体" w:cs="宋体"/>
          <w:sz w:val="21"/>
          <w:szCs w:val="21"/>
        </w:rPr>
      </w:pPr>
    </w:p>
    <w:p>
      <w:pPr>
        <w:spacing w:before="120" w:line="360" w:lineRule="auto"/>
        <w:rPr>
          <w:rFonts w:hint="eastAsia" w:ascii="宋体" w:hAnsi="宋体" w:eastAsia="宋体" w:cs="宋体"/>
          <w:sz w:val="21"/>
          <w:szCs w:val="21"/>
        </w:rPr>
      </w:pPr>
    </w:p>
    <w:p>
      <w:pPr>
        <w:spacing w:before="120" w:line="360" w:lineRule="auto"/>
        <w:rPr>
          <w:rFonts w:hint="eastAsia" w:ascii="宋体" w:hAnsi="宋体" w:eastAsia="宋体" w:cs="宋体"/>
          <w:b/>
          <w:bCs/>
          <w:sz w:val="21"/>
          <w:szCs w:val="21"/>
        </w:rPr>
      </w:pPr>
    </w:p>
    <w:p>
      <w:pPr>
        <w:spacing w:before="120" w:line="360" w:lineRule="auto"/>
        <w:rPr>
          <w:rFonts w:hint="eastAsia" w:ascii="宋体" w:hAnsi="宋体" w:eastAsia="宋体" w:cs="宋体"/>
          <w:b/>
          <w:bCs/>
          <w:sz w:val="21"/>
          <w:szCs w:val="21"/>
        </w:rPr>
      </w:pPr>
    </w:p>
    <w:p>
      <w:pPr>
        <w:spacing w:before="120" w:line="360" w:lineRule="auto"/>
        <w:ind w:left="960"/>
        <w:rPr>
          <w:rFonts w:hint="eastAsia" w:ascii="宋体" w:hAnsi="宋体" w:eastAsia="宋体" w:cs="宋体"/>
          <w:b/>
          <w:bCs/>
          <w:sz w:val="21"/>
          <w:szCs w:val="21"/>
        </w:rPr>
      </w:pPr>
    </w:p>
    <w:p>
      <w:pPr>
        <w:spacing w:before="120" w:line="360" w:lineRule="auto"/>
        <w:ind w:left="960"/>
        <w:rPr>
          <w:rFonts w:hint="eastAsia" w:ascii="宋体" w:hAnsi="宋体" w:eastAsia="宋体" w:cs="宋体"/>
          <w:b/>
          <w:bCs/>
          <w:sz w:val="21"/>
          <w:szCs w:val="21"/>
        </w:rPr>
      </w:pPr>
    </w:p>
    <w:p>
      <w:pPr>
        <w:spacing w:before="120" w:line="360" w:lineRule="auto"/>
        <w:ind w:left="960"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项目名称：</w:t>
      </w:r>
      <w:r>
        <w:rPr>
          <w:rFonts w:hint="eastAsia" w:ascii="宋体" w:hAnsi="宋体" w:eastAsia="宋体" w:cs="宋体"/>
          <w:b/>
          <w:bCs/>
          <w:sz w:val="21"/>
          <w:szCs w:val="21"/>
          <w:u w:val="single"/>
        </w:rPr>
        <w:t xml:space="preserve">                             </w:t>
      </w:r>
    </w:p>
    <w:p>
      <w:pPr>
        <w:spacing w:before="120" w:line="360" w:lineRule="auto"/>
        <w:ind w:left="960"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采 购</w:t>
      </w:r>
      <w:r>
        <w:rPr>
          <w:rFonts w:hint="eastAsia" w:ascii="宋体" w:hAnsi="宋体" w:eastAsia="宋体" w:cs="宋体"/>
          <w:b/>
          <w:bCs/>
          <w:sz w:val="21"/>
          <w:szCs w:val="21"/>
        </w:rPr>
        <w:t xml:space="preserve"> 人：</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before="120" w:line="360" w:lineRule="auto"/>
        <w:ind w:left="960" w:firstLine="211" w:firstLineChars="100"/>
        <w:rPr>
          <w:rFonts w:hint="eastAsia" w:ascii="宋体" w:hAnsi="宋体" w:eastAsia="宋体" w:cs="宋体"/>
          <w:b/>
          <w:bCs/>
          <w:sz w:val="21"/>
          <w:szCs w:val="21"/>
          <w:u w:val="single"/>
        </w:rPr>
      </w:pPr>
      <w:r>
        <w:rPr>
          <w:rFonts w:hint="eastAsia" w:ascii="宋体" w:hAnsi="宋体" w:eastAsia="宋体" w:cs="宋体"/>
          <w:b/>
          <w:bCs/>
          <w:sz w:val="21"/>
          <w:szCs w:val="21"/>
          <w:lang w:val="en-US" w:eastAsia="zh-CN"/>
        </w:rPr>
        <w:t>供 应 商</w:t>
      </w:r>
      <w:r>
        <w:rPr>
          <w:rFonts w:hint="eastAsia" w:ascii="宋体" w:hAnsi="宋体" w:eastAsia="宋体" w:cs="宋体"/>
          <w:b/>
          <w:bCs/>
          <w:sz w:val="21"/>
          <w:szCs w:val="21"/>
        </w:rPr>
        <w:t>：</w:t>
      </w:r>
      <w:r>
        <w:rPr>
          <w:rFonts w:hint="eastAsia" w:ascii="宋体" w:hAnsi="宋体" w:eastAsia="宋体" w:cs="宋体"/>
          <w:b/>
          <w:bCs/>
          <w:sz w:val="21"/>
          <w:szCs w:val="21"/>
          <w:u w:val="single"/>
        </w:rPr>
        <w:t xml:space="preserve">　　　　　　　　　　　　　           </w:t>
      </w:r>
    </w:p>
    <w:p>
      <w:pPr>
        <w:spacing w:line="360" w:lineRule="auto"/>
        <w:ind w:firstLine="1155" w:firstLineChars="548"/>
        <w:rPr>
          <w:rFonts w:hint="eastAsia" w:ascii="宋体" w:hAnsi="宋体" w:eastAsia="宋体" w:cs="宋体"/>
          <w:b/>
          <w:bCs/>
          <w:sz w:val="21"/>
          <w:szCs w:val="21"/>
        </w:rPr>
      </w:pPr>
      <w:r>
        <w:rPr>
          <w:rFonts w:hint="eastAsia" w:ascii="宋体" w:hAnsi="宋体" w:eastAsia="宋体" w:cs="宋体"/>
          <w:b/>
          <w:bCs/>
          <w:sz w:val="21"/>
          <w:szCs w:val="21"/>
        </w:rPr>
        <w:t>签署日期：</w:t>
      </w:r>
      <w:r>
        <w:rPr>
          <w:rFonts w:hint="eastAsia" w:ascii="宋体" w:hAnsi="宋体" w:eastAsia="宋体" w:cs="宋体"/>
          <w:b/>
          <w:bCs/>
          <w:sz w:val="21"/>
          <w:szCs w:val="21"/>
          <w:u w:val="single"/>
        </w:rPr>
        <w:t xml:space="preserve">　　　　　　　　　　　　　             </w:t>
      </w:r>
    </w:p>
    <w:p>
      <w:pPr>
        <w:spacing w:before="156" w:beforeLines="50" w:line="360" w:lineRule="auto"/>
        <w:jc w:val="center"/>
        <w:rPr>
          <w:rFonts w:hint="eastAsia" w:ascii="仿宋" w:hAnsi="仿宋" w:eastAsia="仿宋" w:cs="仿宋"/>
          <w:b/>
          <w:bCs/>
          <w:sz w:val="21"/>
          <w:szCs w:val="21"/>
        </w:rPr>
      </w:pPr>
      <w:bookmarkStart w:id="536" w:name="_Toc233435953"/>
      <w:bookmarkStart w:id="537" w:name="_Toc356927946"/>
      <w:r>
        <w:rPr>
          <w:rFonts w:hint="eastAsia" w:ascii="宋体" w:hAnsi="宋体" w:eastAsia="宋体" w:cs="宋体"/>
          <w:sz w:val="21"/>
          <w:szCs w:val="21"/>
        </w:rPr>
        <w:br w:type="page"/>
      </w:r>
      <w:bookmarkEnd w:id="536"/>
      <w:bookmarkEnd w:id="537"/>
      <w:r>
        <w:rPr>
          <w:rFonts w:hint="eastAsia" w:ascii="仿宋" w:hAnsi="仿宋" w:eastAsia="仿宋" w:cs="仿宋"/>
          <w:b/>
          <w:bCs/>
          <w:sz w:val="21"/>
          <w:szCs w:val="21"/>
        </w:rPr>
        <w:t>第一部分  协议书</w:t>
      </w:r>
    </w:p>
    <w:p>
      <w:pPr>
        <w:spacing w:before="156" w:beforeLines="50"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（主要条款）</w:t>
      </w:r>
    </w:p>
    <w:p>
      <w:pPr>
        <w:spacing w:line="360" w:lineRule="auto"/>
        <w:rPr>
          <w:rFonts w:hint="eastAsia" w:ascii="宋体" w:hAnsi="宋体" w:eastAsia="宋体" w:cs="宋体"/>
          <w:b/>
          <w:color w:val="auto"/>
          <w:sz w:val="21"/>
          <w:szCs w:val="21"/>
          <w:lang w:val="en-US" w:eastAsia="zh-CN"/>
        </w:rPr>
      </w:pPr>
    </w:p>
    <w:p>
      <w:pPr>
        <w:spacing w:line="360" w:lineRule="auto"/>
        <w:rPr>
          <w:rFonts w:hint="eastAsia" w:ascii="仿宋" w:hAnsi="仿宋" w:eastAsia="仿宋" w:cs="仿宋"/>
          <w:sz w:val="21"/>
          <w:szCs w:val="21"/>
          <w:u w:val="single"/>
        </w:rPr>
      </w:pPr>
      <w:r>
        <w:rPr>
          <w:rFonts w:hint="eastAsia" w:ascii="宋体" w:hAnsi="宋体" w:eastAsia="宋体" w:cs="宋体"/>
          <w:b/>
          <w:color w:val="auto"/>
          <w:sz w:val="21"/>
          <w:szCs w:val="21"/>
          <w:lang w:val="en-US" w:eastAsia="zh-CN"/>
        </w:rPr>
        <w:t>采购</w:t>
      </w:r>
      <w:r>
        <w:rPr>
          <w:rFonts w:hint="eastAsia" w:ascii="宋体" w:hAnsi="宋体" w:eastAsia="宋体" w:cs="宋体"/>
          <w:b/>
          <w:color w:val="auto"/>
          <w:sz w:val="21"/>
          <w:szCs w:val="21"/>
        </w:rPr>
        <w:t>人（以下简称甲方）：</w:t>
      </w:r>
      <w:r>
        <w:rPr>
          <w:rFonts w:hint="eastAsia" w:ascii="仿宋" w:hAnsi="仿宋" w:eastAsia="仿宋" w:cs="仿宋"/>
          <w:sz w:val="21"/>
          <w:szCs w:val="21"/>
          <w:u w:val="single"/>
        </w:rPr>
        <w:t xml:space="preserve">                          </w:t>
      </w:r>
    </w:p>
    <w:p>
      <w:pPr>
        <w:spacing w:line="360" w:lineRule="auto"/>
        <w:rPr>
          <w:rFonts w:hint="eastAsia" w:ascii="仿宋" w:hAnsi="仿宋" w:eastAsia="仿宋" w:cs="仿宋"/>
          <w:sz w:val="21"/>
          <w:szCs w:val="21"/>
          <w:u w:val="single"/>
        </w:rPr>
      </w:pPr>
      <w:r>
        <w:rPr>
          <w:rFonts w:hint="eastAsia" w:ascii="宋体" w:hAnsi="宋体" w:eastAsia="宋体" w:cs="宋体"/>
          <w:color w:val="auto"/>
          <w:sz w:val="21"/>
          <w:szCs w:val="21"/>
        </w:rPr>
        <w:t>单位全称：</w:t>
      </w:r>
      <w:r>
        <w:rPr>
          <w:rFonts w:hint="eastAsia" w:ascii="仿宋" w:hAnsi="仿宋" w:eastAsia="仿宋" w:cs="仿宋"/>
          <w:sz w:val="21"/>
          <w:szCs w:val="21"/>
          <w:u w:val="single"/>
        </w:rPr>
        <w:t xml:space="preserve">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仿宋" w:hAnsi="仿宋" w:eastAsia="仿宋" w:cs="仿宋"/>
          <w:sz w:val="21"/>
          <w:szCs w:val="21"/>
          <w:u w:val="single"/>
        </w:rPr>
        <w:t xml:space="preserve">                        </w:t>
      </w:r>
      <w:r>
        <w:rPr>
          <w:rFonts w:hint="eastAsia" w:ascii="宋体" w:hAnsi="宋体" w:eastAsia="宋体" w:cs="宋体"/>
          <w:color w:val="auto"/>
          <w:sz w:val="21"/>
          <w:szCs w:val="21"/>
        </w:rPr>
        <w:t xml:space="preserve">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rPr>
        <w:t>（以下简称乙方）：</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单位全称（或个体工商户字号名称）：</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地址： </w:t>
      </w:r>
      <w:r>
        <w:rPr>
          <w:rFonts w:hint="eastAsia" w:ascii="宋体" w:hAnsi="宋体" w:eastAsia="宋体" w:cs="宋体"/>
          <w:color w:val="auto"/>
          <w:sz w:val="21"/>
          <w:szCs w:val="21"/>
          <w:u w:val="single"/>
        </w:rPr>
        <w:t xml:space="preserve">                                          </w:t>
      </w:r>
    </w:p>
    <w:p>
      <w:pPr>
        <w:spacing w:line="360" w:lineRule="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联系电话：</w:t>
      </w:r>
      <w:r>
        <w:rPr>
          <w:rFonts w:hint="eastAsia" w:ascii="宋体" w:hAnsi="宋体" w:cs="宋体"/>
          <w:color w:val="auto"/>
          <w:sz w:val="21"/>
          <w:szCs w:val="21"/>
          <w:u w:val="single"/>
          <w:lang w:val="en-US" w:eastAsia="zh-CN"/>
        </w:rPr>
        <w:t xml:space="preserve">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根据《中华人民共和国合同法》及其他有关法律、法规等规定，遵循平等、自愿、公平和诚信的原则，按照本项目招标文件要求和招 标结果，双方就</w:t>
      </w:r>
      <w:r>
        <w:rPr>
          <w:rFonts w:hint="eastAsia" w:ascii="宋体" w:hAnsi="宋体" w:eastAsia="宋体" w:cs="宋体"/>
          <w:color w:val="auto"/>
          <w:kern w:val="2"/>
          <w:sz w:val="21"/>
          <w:szCs w:val="21"/>
          <w:u w:val="single"/>
          <w:shd w:val="clear" w:color="auto" w:fill="auto"/>
          <w:lang w:val="en-US" w:eastAsia="zh-CN" w:bidi="ar-SA"/>
        </w:rPr>
        <w:t xml:space="preserve">                </w:t>
      </w:r>
      <w:r>
        <w:rPr>
          <w:rFonts w:hint="eastAsia" w:ascii="宋体" w:hAnsi="宋体" w:eastAsia="宋体" w:cs="宋体"/>
          <w:color w:val="auto"/>
          <w:kern w:val="2"/>
          <w:sz w:val="21"/>
          <w:szCs w:val="21"/>
          <w:u w:val="none"/>
          <w:shd w:val="clear" w:color="auto" w:fill="auto"/>
          <w:lang w:val="en-US" w:eastAsia="zh-CN" w:bidi="ar-SA"/>
        </w:rPr>
        <w:t>项目有关事项协商一致，订立本合同。</w:t>
      </w:r>
      <w:bookmarkStart w:id="538" w:name="bookmark6"/>
    </w:p>
    <w:bookmarkEnd w:id="538"/>
    <w:p>
      <w:pPr>
        <w:numPr>
          <w:ilvl w:val="0"/>
          <w:numId w:val="0"/>
        </w:numPr>
        <w:spacing w:line="360" w:lineRule="auto"/>
        <w:ind w:firstLine="420" w:firstLineChars="200"/>
        <w:rPr>
          <w:rFonts w:hint="default"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一、项目名称：</w:t>
      </w:r>
      <w:bookmarkStart w:id="539" w:name="bookmark7"/>
    </w:p>
    <w:bookmarkEnd w:id="539"/>
    <w:p>
      <w:pPr>
        <w:numPr>
          <w:ilvl w:val="0"/>
          <w:numId w:val="0"/>
        </w:numPr>
        <w:spacing w:line="360" w:lineRule="auto"/>
        <w:ind w:firstLine="420" w:firstLineChars="200"/>
        <w:rPr>
          <w:rFonts w:hint="default"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二、</w:t>
      </w:r>
      <w:r>
        <w:rPr>
          <w:rFonts w:hint="eastAsia" w:ascii="宋体" w:hAnsi="宋体" w:cs="宋体"/>
          <w:color w:val="auto"/>
          <w:kern w:val="2"/>
          <w:sz w:val="21"/>
          <w:szCs w:val="21"/>
          <w:u w:val="none"/>
          <w:shd w:val="clear" w:color="auto" w:fill="auto"/>
          <w:lang w:val="en-US" w:eastAsia="zh-CN" w:bidi="ar-SA"/>
        </w:rPr>
        <w:t>交货期</w:t>
      </w:r>
      <w:r>
        <w:rPr>
          <w:rFonts w:hint="eastAsia" w:ascii="宋体" w:hAnsi="宋体" w:eastAsia="宋体" w:cs="宋体"/>
          <w:color w:val="auto"/>
          <w:kern w:val="2"/>
          <w:sz w:val="21"/>
          <w:szCs w:val="21"/>
          <w:u w:val="none"/>
          <w:shd w:val="clear" w:color="auto" w:fill="auto"/>
          <w:lang w:val="en-US" w:eastAsia="zh-CN" w:bidi="ar-SA"/>
        </w:rPr>
        <w:t>：合同签订之日起</w:t>
      </w:r>
      <w:r>
        <w:rPr>
          <w:rFonts w:hint="eastAsia" w:ascii="宋体" w:hAnsi="宋体" w:cs="宋体"/>
          <w:color w:val="auto"/>
          <w:kern w:val="2"/>
          <w:sz w:val="21"/>
          <w:szCs w:val="21"/>
          <w:u w:val="none"/>
          <w:shd w:val="clear" w:color="auto" w:fill="auto"/>
          <w:lang w:val="en-US" w:eastAsia="zh-CN" w:bidi="ar-SA"/>
        </w:rPr>
        <w:t>15</w:t>
      </w:r>
      <w:r>
        <w:rPr>
          <w:rFonts w:hint="eastAsia" w:ascii="宋体" w:hAnsi="宋体" w:eastAsia="宋体" w:cs="宋体"/>
          <w:color w:val="auto"/>
          <w:kern w:val="2"/>
          <w:sz w:val="21"/>
          <w:szCs w:val="21"/>
          <w:u w:val="none"/>
          <w:shd w:val="clear" w:color="auto" w:fill="auto"/>
          <w:lang w:val="en-US" w:eastAsia="zh-CN" w:bidi="ar-SA"/>
        </w:rPr>
        <w:t>日历天</w:t>
      </w:r>
    </w:p>
    <w:p>
      <w:pPr>
        <w:pStyle w:val="65"/>
        <w:keepNext w:val="0"/>
        <w:keepLines w:val="0"/>
        <w:widowControl w:val="0"/>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三、</w:t>
      </w:r>
      <w:r>
        <w:rPr>
          <w:rFonts w:hint="eastAsia" w:cs="宋体"/>
          <w:color w:val="auto"/>
          <w:kern w:val="2"/>
          <w:sz w:val="21"/>
          <w:szCs w:val="21"/>
          <w:u w:val="none"/>
          <w:shd w:val="clear" w:color="auto" w:fill="auto"/>
          <w:lang w:val="en-US" w:eastAsia="zh-CN" w:bidi="ar-SA"/>
        </w:rPr>
        <w:t>供货</w:t>
      </w:r>
      <w:r>
        <w:rPr>
          <w:rFonts w:hint="eastAsia" w:ascii="宋体" w:hAnsi="宋体" w:eastAsia="宋体" w:cs="宋体"/>
          <w:color w:val="auto"/>
          <w:kern w:val="2"/>
          <w:sz w:val="21"/>
          <w:szCs w:val="21"/>
          <w:u w:val="none"/>
          <w:shd w:val="clear" w:color="auto" w:fill="auto"/>
          <w:lang w:val="en-US" w:eastAsia="zh-CN" w:bidi="ar-SA"/>
        </w:rPr>
        <w:t>内容：</w:t>
      </w:r>
      <w:r>
        <w:rPr>
          <w:rFonts w:hint="eastAsia" w:ascii="宋体" w:hAnsi="宋体" w:eastAsia="宋体" w:cs="宋体"/>
          <w:color w:val="auto"/>
          <w:kern w:val="2"/>
          <w:sz w:val="21"/>
          <w:szCs w:val="21"/>
          <w:u w:val="single"/>
          <w:shd w:val="clear" w:color="auto" w:fill="auto"/>
          <w:lang w:val="en-US" w:eastAsia="zh-CN" w:bidi="ar-SA"/>
        </w:rPr>
        <w:t>乙方投标文件服务内容</w:t>
      </w:r>
      <w:r>
        <w:rPr>
          <w:rFonts w:hint="eastAsia" w:cs="宋体"/>
          <w:color w:val="auto"/>
          <w:kern w:val="2"/>
          <w:sz w:val="21"/>
          <w:szCs w:val="21"/>
          <w:u w:val="single"/>
          <w:shd w:val="clear" w:color="auto" w:fill="auto"/>
          <w:lang w:val="en-US" w:eastAsia="zh-CN" w:bidi="ar-SA"/>
        </w:rPr>
        <w:t>（合同后附实施的内容清单）</w:t>
      </w:r>
    </w:p>
    <w:p>
      <w:pPr>
        <w:pStyle w:val="65"/>
        <w:keepNext w:val="0"/>
        <w:keepLines w:val="0"/>
        <w:widowControl w:val="0"/>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四、合同金额：</w:t>
      </w:r>
      <w:r>
        <w:rPr>
          <w:rFonts w:hint="eastAsia" w:ascii="宋体" w:hAnsi="宋体" w:eastAsia="宋体" w:cs="宋体"/>
          <w:color w:val="auto"/>
          <w:kern w:val="2"/>
          <w:sz w:val="21"/>
          <w:szCs w:val="21"/>
          <w:u w:val="single"/>
          <w:shd w:val="clear" w:color="auto" w:fill="auto"/>
          <w:lang w:val="en-US" w:eastAsia="zh-CN" w:bidi="ar-SA"/>
        </w:rPr>
        <w:t>乙方中标总金额</w:t>
      </w:r>
    </w:p>
    <w:p>
      <w:pPr>
        <w:pStyle w:val="65"/>
        <w:keepNext w:val="0"/>
        <w:keepLines w:val="0"/>
        <w:widowControl w:val="0"/>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五、实施地点：甲方指定地点</w:t>
      </w:r>
    </w:p>
    <w:p>
      <w:pPr>
        <w:pStyle w:val="65"/>
        <w:keepNext w:val="0"/>
        <w:keepLines w:val="0"/>
        <w:widowControl w:val="0"/>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none"/>
          <w:shd w:val="clear" w:color="auto" w:fill="auto"/>
          <w:lang w:val="en-US" w:eastAsia="zh-CN" w:bidi="ar-SA"/>
        </w:rPr>
        <w:t>六、付款方式：</w:t>
      </w:r>
    </w:p>
    <w:p>
      <w:pPr>
        <w:pStyle w:val="65"/>
        <w:keepNext w:val="0"/>
        <w:keepLines w:val="0"/>
        <w:widowControl w:val="0"/>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color w:val="auto"/>
          <w:kern w:val="2"/>
          <w:sz w:val="21"/>
          <w:szCs w:val="21"/>
          <w:u w:val="single"/>
          <w:shd w:val="clear" w:color="auto" w:fill="auto"/>
          <w:lang w:val="en-US" w:eastAsia="zh-CN" w:bidi="ar-SA"/>
        </w:rPr>
        <w:t>合同签订，项目</w:t>
      </w:r>
      <w:r>
        <w:rPr>
          <w:rFonts w:hint="eastAsia" w:cs="宋体"/>
          <w:color w:val="auto"/>
          <w:kern w:val="2"/>
          <w:sz w:val="21"/>
          <w:szCs w:val="21"/>
          <w:u w:val="single"/>
          <w:shd w:val="clear" w:color="auto" w:fill="auto"/>
          <w:lang w:val="en-US" w:eastAsia="zh-CN" w:bidi="ar-SA"/>
        </w:rPr>
        <w:t>全部完成</w:t>
      </w:r>
      <w:r>
        <w:rPr>
          <w:rFonts w:hint="eastAsia" w:ascii="宋体" w:hAnsi="宋体" w:eastAsia="宋体" w:cs="宋体"/>
          <w:color w:val="auto"/>
          <w:kern w:val="2"/>
          <w:sz w:val="21"/>
          <w:szCs w:val="21"/>
          <w:u w:val="single"/>
          <w:shd w:val="clear" w:color="auto" w:fill="auto"/>
          <w:lang w:val="en-US" w:eastAsia="zh-CN" w:bidi="ar-SA"/>
        </w:rPr>
        <w:t>并验收合格后付清合同金额。</w:t>
      </w:r>
    </w:p>
    <w:p>
      <w:pPr>
        <w:pStyle w:val="65"/>
        <w:keepNext w:val="0"/>
        <w:keepLines w:val="0"/>
        <w:widowControl w:val="0"/>
        <w:numPr>
          <w:ilvl w:val="0"/>
          <w:numId w:val="3"/>
        </w:numPr>
        <w:shd w:val="clear" w:color="auto" w:fill="auto"/>
        <w:tabs>
          <w:tab w:val="left" w:pos="1107"/>
        </w:tabs>
        <w:bidi w:val="0"/>
        <w:spacing w:before="0" w:after="0" w:line="360" w:lineRule="auto"/>
        <w:ind w:left="0" w:leftChars="0" w:right="0" w:firstLine="420" w:firstLineChars="20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如遇政府政策调整，甲方可以对相应的服务内容进行调整, 并依据中标人投标价格结算相关费用。</w:t>
      </w:r>
    </w:p>
    <w:p>
      <w:pPr>
        <w:pStyle w:val="65"/>
        <w:keepNext w:val="0"/>
        <w:keepLines w:val="0"/>
        <w:widowControl w:val="0"/>
        <w:numPr>
          <w:ilvl w:val="0"/>
          <w:numId w:val="3"/>
        </w:numPr>
        <w:shd w:val="clear" w:color="auto" w:fill="auto"/>
        <w:tabs>
          <w:tab w:val="left" w:pos="1107"/>
        </w:tabs>
        <w:bidi w:val="0"/>
        <w:spacing w:before="0" w:after="0" w:line="360" w:lineRule="auto"/>
        <w:ind w:left="0" w:leftChars="0" w:right="0" w:rightChars="0" w:firstLine="420" w:firstLineChars="20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验收</w:t>
      </w:r>
    </w:p>
    <w:p>
      <w:pPr>
        <w:pStyle w:val="65"/>
        <w:keepNext w:val="0"/>
        <w:keepLines w:val="0"/>
        <w:widowControl w:val="0"/>
        <w:numPr>
          <w:ilvl w:val="0"/>
          <w:numId w:val="4"/>
        </w:numPr>
        <w:shd w:val="clear" w:color="auto" w:fill="auto"/>
        <w:tabs>
          <w:tab w:val="left" w:pos="1107"/>
        </w:tabs>
        <w:bidi w:val="0"/>
        <w:spacing w:before="0" w:after="0" w:line="360" w:lineRule="auto"/>
        <w:ind w:right="0" w:rightChars="0" w:firstLine="420" w:firstLineChars="20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乙方在服务期限内</w:t>
      </w:r>
      <w:r>
        <w:rPr>
          <w:rFonts w:hint="eastAsia" w:cs="宋体"/>
          <w:color w:val="000000"/>
          <w:spacing w:val="0"/>
          <w:w w:val="100"/>
          <w:position w:val="0"/>
          <w:sz w:val="21"/>
          <w:szCs w:val="21"/>
          <w:lang w:val="en-US" w:eastAsia="zh-CN"/>
        </w:rPr>
        <w:t>完成</w:t>
      </w:r>
      <w:r>
        <w:rPr>
          <w:rFonts w:hint="eastAsia" w:ascii="宋体" w:hAnsi="宋体" w:eastAsia="宋体" w:cs="宋体"/>
          <w:color w:val="000000"/>
          <w:spacing w:val="0"/>
          <w:w w:val="100"/>
          <w:position w:val="0"/>
          <w:sz w:val="21"/>
          <w:szCs w:val="21"/>
        </w:rPr>
        <w:t>《</w:t>
      </w:r>
      <w:r>
        <w:rPr>
          <w:rFonts w:hint="eastAsia" w:ascii="宋体" w:hAnsi="宋体" w:eastAsia="宋体" w:cs="宋体"/>
          <w:color w:val="auto"/>
          <w:kern w:val="2"/>
          <w:sz w:val="21"/>
          <w:szCs w:val="21"/>
          <w:u w:val="none"/>
          <w:shd w:val="clear" w:color="auto" w:fill="auto"/>
          <w:lang w:val="en-US" w:eastAsia="zh-CN" w:bidi="ar-SA"/>
        </w:rPr>
        <w:t>榆林市生态环境局米脂分局米脂县城郊镇梁家沟村农村环境综合整治项目服务采购</w:t>
      </w:r>
      <w:r>
        <w:rPr>
          <w:rFonts w:hint="eastAsia" w:ascii="宋体" w:hAnsi="宋体" w:eastAsia="宋体" w:cs="宋体"/>
          <w:color w:val="000000"/>
          <w:spacing w:val="0"/>
          <w:w w:val="100"/>
          <w:position w:val="0"/>
          <w:sz w:val="21"/>
          <w:szCs w:val="21"/>
        </w:rPr>
        <w:t xml:space="preserve">》 </w:t>
      </w:r>
      <w:r>
        <w:rPr>
          <w:rFonts w:hint="eastAsia" w:cs="宋体"/>
          <w:color w:val="000000"/>
          <w:spacing w:val="0"/>
          <w:w w:val="100"/>
          <w:position w:val="0"/>
          <w:sz w:val="21"/>
          <w:szCs w:val="21"/>
          <w:lang w:val="en-US" w:eastAsia="zh-CN"/>
        </w:rPr>
        <w:t>全部内容</w:t>
      </w:r>
      <w:r>
        <w:rPr>
          <w:rFonts w:hint="eastAsia" w:ascii="宋体" w:hAnsi="宋体" w:eastAsia="宋体" w:cs="宋体"/>
          <w:color w:val="000000"/>
          <w:spacing w:val="0"/>
          <w:w w:val="100"/>
          <w:position w:val="0"/>
          <w:sz w:val="21"/>
          <w:szCs w:val="21"/>
        </w:rPr>
        <w:t>，</w:t>
      </w:r>
      <w:r>
        <w:rPr>
          <w:rFonts w:hint="eastAsia" w:cs="宋体"/>
          <w:color w:val="000000"/>
          <w:spacing w:val="0"/>
          <w:w w:val="100"/>
          <w:position w:val="0"/>
          <w:sz w:val="21"/>
          <w:szCs w:val="21"/>
          <w:lang w:val="en-US" w:eastAsia="zh-CN"/>
        </w:rPr>
        <w:t>采购人将组织相关人员进行验收</w:t>
      </w:r>
      <w:r>
        <w:rPr>
          <w:rFonts w:hint="eastAsia" w:ascii="宋体" w:hAnsi="宋体" w:eastAsia="宋体" w:cs="宋体"/>
          <w:color w:val="000000"/>
          <w:spacing w:val="0"/>
          <w:w w:val="100"/>
          <w:position w:val="0"/>
          <w:sz w:val="21"/>
          <w:szCs w:val="21"/>
        </w:rPr>
        <w:t>。</w:t>
      </w:r>
    </w:p>
    <w:p>
      <w:pPr>
        <w:pStyle w:val="65"/>
        <w:keepNext w:val="0"/>
        <w:keepLines w:val="0"/>
        <w:widowControl w:val="0"/>
        <w:numPr>
          <w:ilvl w:val="0"/>
          <w:numId w:val="4"/>
        </w:numPr>
        <w:shd w:val="clear" w:color="auto" w:fill="auto"/>
        <w:tabs>
          <w:tab w:val="left" w:pos="1107"/>
        </w:tabs>
        <w:bidi w:val="0"/>
        <w:spacing w:before="0" w:after="0" w:line="360" w:lineRule="auto"/>
        <w:ind w:left="0" w:leftChars="0" w:right="0" w:rightChars="0" w:firstLine="420" w:firstLineChars="200"/>
        <w:jc w:val="both"/>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项目服务时限完成后开展验收工作。</w:t>
      </w:r>
    </w:p>
    <w:p>
      <w:pPr>
        <w:pStyle w:val="65"/>
        <w:keepNext w:val="0"/>
        <w:keepLines w:val="0"/>
        <w:widowControl w:val="0"/>
        <w:numPr>
          <w:ilvl w:val="0"/>
          <w:numId w:val="4"/>
        </w:numPr>
        <w:shd w:val="clear" w:color="auto" w:fill="auto"/>
        <w:tabs>
          <w:tab w:val="left" w:pos="1107"/>
        </w:tabs>
        <w:bidi w:val="0"/>
        <w:spacing w:before="0" w:after="0" w:line="360" w:lineRule="auto"/>
        <w:ind w:left="0" w:leftChars="0" w:right="0" w:rightChars="0" w:firstLine="420" w:firstLineChars="20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验收依据：</w:t>
      </w:r>
    </w:p>
    <w:p>
      <w:pPr>
        <w:pStyle w:val="65"/>
        <w:keepNext w:val="0"/>
        <w:keepLines w:val="0"/>
        <w:widowControl w:val="0"/>
        <w:shd w:val="clear" w:color="auto" w:fill="auto"/>
        <w:bidi w:val="0"/>
        <w:spacing w:before="0" w:after="0" w:line="360" w:lineRule="auto"/>
        <w:ind w:left="0" w:right="0" w:firstLine="54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⑴本合同文本；</w:t>
      </w:r>
    </w:p>
    <w:p>
      <w:pPr>
        <w:pStyle w:val="65"/>
        <w:keepNext w:val="0"/>
        <w:keepLines w:val="0"/>
        <w:widowControl w:val="0"/>
        <w:shd w:val="clear" w:color="auto" w:fill="auto"/>
        <w:bidi w:val="0"/>
        <w:spacing w:before="0" w:after="0" w:line="360" w:lineRule="auto"/>
        <w:ind w:left="0" w:right="0" w:firstLine="54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⑵招标文件、投标文件；</w:t>
      </w:r>
    </w:p>
    <w:p>
      <w:pPr>
        <w:pStyle w:val="65"/>
        <w:keepNext w:val="0"/>
        <w:keepLines w:val="0"/>
        <w:widowControl w:val="0"/>
        <w:shd w:val="clear" w:color="auto" w:fill="auto"/>
        <w:bidi w:val="0"/>
        <w:spacing w:before="0" w:after="0" w:line="360" w:lineRule="auto"/>
        <w:ind w:left="0" w:right="0" w:firstLine="54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⑶国家有关的验收标准及规范。</w:t>
      </w:r>
    </w:p>
    <w:p>
      <w:pPr>
        <w:pStyle w:val="65"/>
        <w:keepNext w:val="0"/>
        <w:keepLines w:val="0"/>
        <w:widowControl w:val="0"/>
        <w:numPr>
          <w:ilvl w:val="0"/>
          <w:numId w:val="3"/>
        </w:numPr>
        <w:shd w:val="clear" w:color="auto" w:fill="auto"/>
        <w:bidi w:val="0"/>
        <w:spacing w:before="0" w:after="0" w:line="360" w:lineRule="auto"/>
        <w:ind w:left="0" w:leftChars="0" w:right="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违约责任</w:t>
      </w:r>
      <w:bookmarkStart w:id="540" w:name="bookmark18"/>
    </w:p>
    <w:bookmarkEnd w:id="540"/>
    <w:p>
      <w:pPr>
        <w:pStyle w:val="65"/>
        <w:keepNext w:val="0"/>
        <w:keepLines w:val="0"/>
        <w:widowControl w:val="0"/>
        <w:numPr>
          <w:ilvl w:val="0"/>
          <w:numId w:val="5"/>
        </w:numPr>
        <w:shd w:val="clear" w:color="auto" w:fill="auto"/>
        <w:bidi w:val="0"/>
        <w:spacing w:before="0" w:after="0" w:line="360" w:lineRule="auto"/>
        <w:ind w:right="0" w:rightChars="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乙方未按合同要求提供服务时，甲方有权终止合同，且乙方向甲方支付合同金额5%的违约金，并承担由此造成的一切后果。</w:t>
      </w:r>
      <w:bookmarkStart w:id="541" w:name="bookmark19"/>
    </w:p>
    <w:bookmarkEnd w:id="541"/>
    <w:p>
      <w:pPr>
        <w:pStyle w:val="65"/>
        <w:keepNext w:val="0"/>
        <w:keepLines w:val="0"/>
        <w:widowControl w:val="0"/>
        <w:numPr>
          <w:ilvl w:val="0"/>
          <w:numId w:val="5"/>
        </w:numPr>
        <w:shd w:val="clear" w:color="auto" w:fill="auto"/>
        <w:bidi w:val="0"/>
        <w:spacing w:before="0" w:after="0" w:line="360" w:lineRule="auto"/>
        <w:ind w:left="0" w:leftChars="0" w:right="0" w:rightChars="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合同一经签订，不得擅自变更、中止或者终止合同。对确需 变更、调整或者中止、终止合同的，应按规定履行相应的手续。</w:t>
      </w:r>
    </w:p>
    <w:p>
      <w:pPr>
        <w:pStyle w:val="65"/>
        <w:keepNext w:val="0"/>
        <w:keepLines w:val="0"/>
        <w:widowControl w:val="0"/>
        <w:numPr>
          <w:ilvl w:val="0"/>
          <w:numId w:val="3"/>
        </w:numPr>
        <w:shd w:val="clear" w:color="auto" w:fill="auto"/>
        <w:bidi w:val="0"/>
        <w:spacing w:before="0" w:after="0" w:line="360" w:lineRule="auto"/>
        <w:ind w:left="0" w:leftChars="0" w:right="0" w:rightChars="0" w:firstLine="420" w:firstLineChars="200"/>
        <w:jc w:val="left"/>
        <w:rPr>
          <w:rFonts w:hint="eastAsia"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保密双方须对工作中了解到的使用单位技术、机密等进行严格保密，不得向他人泄漏</w:t>
      </w:r>
      <w:r>
        <w:rPr>
          <w:rFonts w:hint="eastAsia" w:cs="宋体"/>
          <w:color w:val="000000"/>
          <w:spacing w:val="0"/>
          <w:w w:val="100"/>
          <w:position w:val="0"/>
          <w:sz w:val="21"/>
          <w:szCs w:val="21"/>
          <w:lang w:eastAsia="zh-CN"/>
        </w:rPr>
        <w:t>。</w:t>
      </w:r>
    </w:p>
    <w:p>
      <w:pPr>
        <w:pStyle w:val="65"/>
        <w:keepNext w:val="0"/>
        <w:keepLines w:val="0"/>
        <w:widowControl w:val="0"/>
        <w:numPr>
          <w:ilvl w:val="0"/>
          <w:numId w:val="3"/>
        </w:numPr>
        <w:shd w:val="clear" w:color="auto" w:fill="auto"/>
        <w:bidi w:val="0"/>
        <w:spacing w:before="0" w:after="0" w:line="360" w:lineRule="auto"/>
        <w:ind w:left="0" w:leftChars="0" w:right="0" w:rightChars="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争议解决方式甲乙双方应严格遵守合同约定的权利和义务。</w:t>
      </w:r>
    </w:p>
    <w:p>
      <w:pPr>
        <w:pStyle w:val="65"/>
        <w:keepNext w:val="0"/>
        <w:keepLines w:val="0"/>
        <w:widowControl w:val="0"/>
        <w:numPr>
          <w:ilvl w:val="0"/>
          <w:numId w:val="0"/>
        </w:numPr>
        <w:shd w:val="clear" w:color="auto" w:fill="auto"/>
        <w:bidi w:val="0"/>
        <w:spacing w:before="0" w:after="0" w:line="360" w:lineRule="auto"/>
        <w:ind w:right="0" w:rightChars="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执行过程中如发生争议，应本着诚信的态度及共同合作的精神协商解决。协商、谈判不能解决的，任何一方均有权向甲方所在地人民法院提起诉讼。</w:t>
      </w:r>
    </w:p>
    <w:p>
      <w:pPr>
        <w:pStyle w:val="65"/>
        <w:keepNext w:val="0"/>
        <w:keepLines w:val="0"/>
        <w:widowControl w:val="0"/>
        <w:numPr>
          <w:ilvl w:val="0"/>
          <w:numId w:val="3"/>
        </w:numPr>
        <w:shd w:val="clear" w:color="auto" w:fill="auto"/>
        <w:bidi w:val="0"/>
        <w:spacing w:before="0" w:after="0" w:line="360" w:lineRule="auto"/>
        <w:ind w:left="0" w:leftChars="0" w:right="0" w:rightChars="0" w:firstLine="420" w:firstLineChars="2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其他</w:t>
      </w:r>
    </w:p>
    <w:p>
      <w:pPr>
        <w:pStyle w:val="65"/>
        <w:keepNext w:val="0"/>
        <w:keepLines w:val="0"/>
        <w:widowControl w:val="0"/>
        <w:numPr>
          <w:ilvl w:val="0"/>
          <w:numId w:val="6"/>
        </w:numPr>
        <w:shd w:val="clear" w:color="auto" w:fill="auto"/>
        <w:bidi w:val="0"/>
        <w:spacing w:before="0" w:after="0" w:line="360" w:lineRule="auto"/>
        <w:ind w:right="0" w:rightChars="0" w:firstLine="420" w:firstLineChars="200"/>
        <w:jc w:val="left"/>
        <w:rPr>
          <w:rFonts w:hint="default"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rPr>
        <w:t>本合同未尽事宜，由双方协商确定。</w:t>
      </w:r>
    </w:p>
    <w:p>
      <w:pPr>
        <w:pStyle w:val="65"/>
        <w:keepNext w:val="0"/>
        <w:keepLines w:val="0"/>
        <w:widowControl w:val="0"/>
        <w:numPr>
          <w:ilvl w:val="0"/>
          <w:numId w:val="6"/>
        </w:numPr>
        <w:shd w:val="clear" w:color="auto" w:fill="auto"/>
        <w:bidi w:val="0"/>
        <w:spacing w:before="0" w:after="0" w:line="360" w:lineRule="auto"/>
        <w:ind w:left="0" w:leftChars="0" w:right="0" w:rightChars="0" w:firstLine="420" w:firstLineChars="200"/>
        <w:jc w:val="left"/>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rPr>
        <w:t>本合同一式四份，甲乙双方各两份，具有</w:t>
      </w:r>
      <w:r>
        <w:rPr>
          <w:rFonts w:hint="eastAsia" w:ascii="宋体" w:hAnsi="宋体" w:eastAsia="宋体" w:cs="宋体"/>
          <w:color w:val="000000"/>
          <w:spacing w:val="0"/>
          <w:w w:val="100"/>
          <w:position w:val="0"/>
          <w:sz w:val="21"/>
          <w:szCs w:val="21"/>
          <w:lang w:val="en-US" w:eastAsia="zh-CN"/>
        </w:rPr>
        <w:t>同等的法律效力。</w:t>
      </w:r>
    </w:p>
    <w:p>
      <w:pPr>
        <w:pStyle w:val="65"/>
        <w:keepNext w:val="0"/>
        <w:keepLines w:val="0"/>
        <w:widowControl w:val="0"/>
        <w:numPr>
          <w:ilvl w:val="0"/>
          <w:numId w:val="0"/>
        </w:numPr>
        <w:shd w:val="clear" w:color="auto" w:fill="auto"/>
        <w:bidi w:val="0"/>
        <w:spacing w:before="0" w:after="0" w:line="360" w:lineRule="auto"/>
        <w:ind w:right="0" w:rightChars="0" w:firstLine="420" w:firstLineChars="200"/>
        <w:jc w:val="left"/>
        <w:rPr>
          <w:rFonts w:hint="default"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3、</w:t>
      </w:r>
      <w:r>
        <w:rPr>
          <w:rFonts w:hint="eastAsia" w:ascii="宋体" w:hAnsi="宋体" w:eastAsia="宋体" w:cs="宋体"/>
          <w:color w:val="000000"/>
          <w:spacing w:val="0"/>
          <w:w w:val="100"/>
          <w:position w:val="0"/>
          <w:sz w:val="21"/>
          <w:szCs w:val="21"/>
        </w:rPr>
        <w:t>本合同及其附件自甲乙双方签字盖章之日起生</w:t>
      </w:r>
      <w:r>
        <w:rPr>
          <w:rFonts w:hint="eastAsia" w:ascii="宋体" w:hAnsi="宋体" w:eastAsia="宋体" w:cs="宋体"/>
          <w:color w:val="000000"/>
          <w:spacing w:val="0"/>
          <w:w w:val="100"/>
          <w:position w:val="0"/>
          <w:sz w:val="21"/>
          <w:szCs w:val="21"/>
          <w:lang w:val="en-US" w:eastAsia="zh-CN"/>
        </w:rPr>
        <w:t>效，合同执行完毕自动失效。（合同的服务承诺则长期有效）</w:t>
      </w:r>
    </w:p>
    <w:p>
      <w:pPr>
        <w:pStyle w:val="2"/>
        <w:rPr>
          <w:rFonts w:hint="eastAsia" w:ascii="仿宋" w:hAnsi="仿宋" w:eastAsia="仿宋" w:cs="仿宋"/>
          <w:sz w:val="21"/>
          <w:szCs w:val="21"/>
        </w:rPr>
      </w:pPr>
    </w:p>
    <w:p>
      <w:pPr>
        <w:rPr>
          <w:rFonts w:hint="eastAsia"/>
          <w:sz w:val="21"/>
          <w:szCs w:val="21"/>
        </w:rPr>
      </w:pPr>
    </w:p>
    <w:p>
      <w:pPr>
        <w:numPr>
          <w:ilvl w:val="0"/>
          <w:numId w:val="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w:t>
      </w:r>
      <w:r>
        <w:rPr>
          <w:rFonts w:hint="eastAsia" w:ascii="宋体" w:hAnsi="宋体" w:eastAsia="宋体" w:cs="宋体"/>
          <w:sz w:val="21"/>
          <w:szCs w:val="21"/>
          <w:u w:val="single"/>
        </w:rPr>
        <w:t xml:space="preserve">   （盖章）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（盖章）    </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地址： </w:t>
      </w:r>
      <w:r>
        <w:rPr>
          <w:rFonts w:hint="eastAsia" w:ascii="宋体" w:hAnsi="宋体" w:eastAsia="宋体" w:cs="宋体"/>
          <w:sz w:val="21"/>
          <w:szCs w:val="21"/>
          <w:u w:val="single"/>
        </w:rPr>
        <w:t xml:space="preserve">                      </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 xml:space="preserve">法定代表人或其授权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法定代表人或其授权</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的代理人：</w:t>
      </w:r>
      <w:r>
        <w:rPr>
          <w:rFonts w:hint="eastAsia" w:ascii="宋体" w:hAnsi="宋体" w:eastAsia="宋体" w:cs="宋体"/>
          <w:sz w:val="21"/>
          <w:szCs w:val="21"/>
          <w:u w:val="single"/>
        </w:rPr>
        <w:t xml:space="preserve">（签字）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的代理人：</w:t>
      </w:r>
      <w:r>
        <w:rPr>
          <w:rFonts w:hint="eastAsia" w:ascii="宋体" w:hAnsi="宋体" w:eastAsia="宋体" w:cs="宋体"/>
          <w:sz w:val="21"/>
          <w:szCs w:val="21"/>
          <w:u w:val="single"/>
        </w:rPr>
        <w:t xml:space="preserve">（签字）          </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pPr>
        <w:adjustRightInd w:val="0"/>
        <w:snapToGrid w:val="0"/>
        <w:spacing w:line="360" w:lineRule="auto"/>
        <w:ind w:firstLine="415" w:firstLineChars="198"/>
        <w:rPr>
          <w:rFonts w:hint="eastAsia" w:ascii="宋体" w:hAnsi="宋体" w:eastAsia="宋体" w:cs="宋体"/>
          <w:sz w:val="21"/>
          <w:szCs w:val="21"/>
          <w:u w:val="single"/>
        </w:rPr>
      </w:pPr>
      <w:r>
        <w:rPr>
          <w:rFonts w:hint="eastAsia" w:ascii="宋体" w:hAnsi="宋体" w:eastAsia="宋体" w:cs="宋体"/>
          <w:sz w:val="21"/>
          <w:szCs w:val="21"/>
        </w:rPr>
        <w:t>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账号：</w:t>
      </w:r>
      <w:r>
        <w:rPr>
          <w:rFonts w:hint="eastAsia" w:ascii="宋体" w:hAnsi="宋体" w:eastAsia="宋体" w:cs="宋体"/>
          <w:sz w:val="21"/>
          <w:szCs w:val="21"/>
          <w:u w:val="single"/>
        </w:rPr>
        <w:t xml:space="preserve">                       </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pPr>
        <w:adjustRightInd w:val="0"/>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传真：</w:t>
      </w:r>
      <w:r>
        <w:rPr>
          <w:rFonts w:hint="eastAsia" w:ascii="宋体" w:hAnsi="宋体" w:eastAsia="宋体" w:cs="宋体"/>
          <w:sz w:val="21"/>
          <w:szCs w:val="21"/>
          <w:u w:val="single"/>
        </w:rPr>
        <w:t xml:space="preserve">                       </w:t>
      </w:r>
    </w:p>
    <w:p>
      <w:pPr>
        <w:adjustRightInd w:val="0"/>
        <w:snapToGrid w:val="0"/>
        <w:spacing w:line="360" w:lineRule="auto"/>
        <w:ind w:firstLine="415" w:firstLineChars="198"/>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pPr>
        <w:pStyle w:val="3"/>
        <w:spacing w:before="20" w:after="20" w:line="360" w:lineRule="auto"/>
        <w:ind w:firstLine="632" w:firstLineChars="30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br w:type="page"/>
      </w:r>
      <w:bookmarkStart w:id="542" w:name="_Toc7197"/>
      <w:r>
        <w:rPr>
          <w:rFonts w:hint="eastAsia" w:ascii="宋体" w:hAnsi="宋体" w:eastAsia="宋体" w:cs="宋体"/>
          <w:color w:val="000000"/>
          <w:sz w:val="21"/>
          <w:szCs w:val="21"/>
        </w:rPr>
        <w:t xml:space="preserve">第四部分  </w:t>
      </w:r>
      <w:r>
        <w:rPr>
          <w:rFonts w:hint="eastAsia" w:ascii="宋体" w:hAnsi="宋体" w:cs="宋体"/>
          <w:color w:val="000000"/>
          <w:sz w:val="21"/>
          <w:szCs w:val="21"/>
          <w:lang w:val="en-US" w:eastAsia="zh-CN"/>
        </w:rPr>
        <w:t>谈判</w:t>
      </w:r>
      <w:r>
        <w:rPr>
          <w:rFonts w:hint="eastAsia" w:ascii="宋体" w:hAnsi="宋体" w:eastAsia="宋体" w:cs="宋体"/>
          <w:color w:val="000000"/>
          <w:sz w:val="21"/>
          <w:szCs w:val="21"/>
        </w:rPr>
        <w:t>内容及技术要求</w:t>
      </w:r>
      <w:bookmarkEnd w:id="519"/>
      <w:bookmarkEnd w:id="542"/>
    </w:p>
    <w:tbl>
      <w:tblPr>
        <w:tblStyle w:val="25"/>
        <w:tblpPr w:leftFromText="180" w:rightFromText="180" w:vertAnchor="page" w:horzAnchor="page" w:tblpX="1369" w:tblpY="3401"/>
        <w:tblOverlap w:val="never"/>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696"/>
        <w:gridCol w:w="1631"/>
        <w:gridCol w:w="1083"/>
        <w:gridCol w:w="745"/>
        <w:gridCol w:w="198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24" w:type="dxa"/>
            <w:vAlign w:val="center"/>
          </w:tcPr>
          <w:p>
            <w:pPr>
              <w:jc w:val="center"/>
              <w:rPr>
                <w:rFonts w:hint="eastAsia" w:ascii="宋体" w:hAnsi="宋体" w:eastAsia="宋体" w:cs="宋体"/>
                <w:sz w:val="21"/>
                <w:szCs w:val="21"/>
              </w:rPr>
            </w:pPr>
            <w:bookmarkStart w:id="543" w:name="_Toc13141"/>
            <w:bookmarkStart w:id="544" w:name="_Toc12728"/>
            <w:r>
              <w:rPr>
                <w:rFonts w:hint="eastAsia" w:ascii="宋体" w:hAnsi="宋体" w:eastAsia="宋体" w:cs="宋体"/>
                <w:sz w:val="21"/>
                <w:szCs w:val="21"/>
              </w:rPr>
              <w:t>防制范围</w:t>
            </w:r>
          </w:p>
        </w:tc>
        <w:tc>
          <w:tcPr>
            <w:tcW w:w="69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防制次数</w:t>
            </w: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药品名称</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稀释比例</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每瓶/毫升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防制方法及虫害</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详细用量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324"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西沙</w:t>
            </w:r>
          </w:p>
          <w:p>
            <w:pPr>
              <w:jc w:val="center"/>
              <w:rPr>
                <w:rFonts w:hint="eastAsia" w:ascii="宋体" w:hAnsi="宋体" w:eastAsia="宋体" w:cs="宋体"/>
                <w:sz w:val="21"/>
                <w:szCs w:val="21"/>
              </w:rPr>
            </w:pPr>
            <w:r>
              <w:rPr>
                <w:rFonts w:hint="eastAsia" w:ascii="宋体" w:hAnsi="宋体" w:eastAsia="宋体" w:cs="宋体"/>
                <w:sz w:val="21"/>
                <w:szCs w:val="21"/>
              </w:rPr>
              <w:t>54万平方米</w:t>
            </w:r>
          </w:p>
        </w:tc>
        <w:tc>
          <w:tcPr>
            <w:tcW w:w="69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3次</w:t>
            </w: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6.8%氯氰.氯丙炔水乳剂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100-200倍兑水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空间速杀防制蚊蝇</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78瓶×3次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24" w:type="dxa"/>
            <w:vMerge w:val="continue"/>
            <w:vAlign w:val="center"/>
          </w:tcPr>
          <w:p>
            <w:pPr>
              <w:jc w:val="center"/>
              <w:rPr>
                <w:rFonts w:hint="eastAsia" w:ascii="宋体" w:hAnsi="宋体" w:eastAsia="宋体" w:cs="宋体"/>
                <w:sz w:val="21"/>
                <w:szCs w:val="21"/>
              </w:rPr>
            </w:pPr>
          </w:p>
        </w:tc>
        <w:tc>
          <w:tcPr>
            <w:tcW w:w="696" w:type="dxa"/>
            <w:vMerge w:val="continue"/>
            <w:vAlign w:val="center"/>
          </w:tcPr>
          <w:p>
            <w:pPr>
              <w:jc w:val="center"/>
              <w:rPr>
                <w:rFonts w:hint="eastAsia" w:ascii="宋体" w:hAnsi="宋体" w:eastAsia="宋体" w:cs="宋体"/>
                <w:sz w:val="21"/>
                <w:szCs w:val="21"/>
              </w:rPr>
            </w:pP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12.5%高效氯氰菊酯悬浮剂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200-300倍兑水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长效滞留防制蚊虫</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78瓶×3次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24" w:type="dxa"/>
            <w:vMerge w:val="continue"/>
            <w:vAlign w:val="center"/>
          </w:tcPr>
          <w:p>
            <w:pPr>
              <w:jc w:val="center"/>
              <w:rPr>
                <w:rFonts w:hint="eastAsia" w:ascii="宋体" w:hAnsi="宋体" w:eastAsia="宋体" w:cs="宋体"/>
                <w:sz w:val="21"/>
                <w:szCs w:val="21"/>
              </w:rPr>
            </w:pPr>
          </w:p>
        </w:tc>
        <w:tc>
          <w:tcPr>
            <w:tcW w:w="696" w:type="dxa"/>
            <w:vMerge w:val="continue"/>
            <w:vAlign w:val="center"/>
          </w:tcPr>
          <w:p>
            <w:pPr>
              <w:jc w:val="center"/>
              <w:rPr>
                <w:rFonts w:hint="eastAsia" w:ascii="宋体" w:hAnsi="宋体" w:eastAsia="宋体" w:cs="宋体"/>
                <w:sz w:val="21"/>
                <w:szCs w:val="21"/>
              </w:rPr>
            </w:pP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3.5%氯菊.四氟醚乳剂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50-100倍兑水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空间速杀防制蚊蝇</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78瓶×3次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24"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东沙</w:t>
            </w:r>
          </w:p>
          <w:p>
            <w:pPr>
              <w:jc w:val="center"/>
              <w:rPr>
                <w:rFonts w:hint="eastAsia" w:ascii="宋体" w:hAnsi="宋体" w:eastAsia="宋体" w:cs="宋体"/>
                <w:sz w:val="21"/>
                <w:szCs w:val="21"/>
              </w:rPr>
            </w:pPr>
            <w:r>
              <w:rPr>
                <w:rFonts w:hint="eastAsia" w:ascii="宋体" w:hAnsi="宋体" w:eastAsia="宋体" w:cs="宋体"/>
                <w:sz w:val="21"/>
                <w:szCs w:val="21"/>
              </w:rPr>
              <w:t>96万平方米</w:t>
            </w:r>
          </w:p>
          <w:p>
            <w:pPr>
              <w:jc w:val="center"/>
              <w:rPr>
                <w:rFonts w:hint="eastAsia" w:ascii="宋体" w:hAnsi="宋体" w:eastAsia="宋体" w:cs="宋体"/>
                <w:sz w:val="21"/>
                <w:szCs w:val="21"/>
              </w:rPr>
            </w:pPr>
          </w:p>
        </w:tc>
        <w:tc>
          <w:tcPr>
            <w:tcW w:w="69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3次</w:t>
            </w: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6.8%氯氰.氯丙炔水乳剂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100-200倍兑水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空间速杀防制蚊蝇</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115瓶×3次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24" w:type="dxa"/>
            <w:vMerge w:val="continue"/>
            <w:vAlign w:val="center"/>
          </w:tcPr>
          <w:p>
            <w:pPr>
              <w:jc w:val="center"/>
              <w:rPr>
                <w:rFonts w:hint="eastAsia" w:ascii="宋体" w:hAnsi="宋体" w:eastAsia="宋体" w:cs="宋体"/>
                <w:sz w:val="21"/>
                <w:szCs w:val="21"/>
              </w:rPr>
            </w:pPr>
          </w:p>
        </w:tc>
        <w:tc>
          <w:tcPr>
            <w:tcW w:w="696" w:type="dxa"/>
            <w:vMerge w:val="continue"/>
            <w:vAlign w:val="center"/>
          </w:tcPr>
          <w:p>
            <w:pPr>
              <w:jc w:val="center"/>
              <w:rPr>
                <w:rFonts w:hint="eastAsia" w:ascii="宋体" w:hAnsi="宋体" w:eastAsia="宋体" w:cs="宋体"/>
                <w:sz w:val="21"/>
                <w:szCs w:val="21"/>
              </w:rPr>
            </w:pP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12.5%高效氯氰菊酯悬浮剂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200-300倍兑水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长效滞留防制蚊虫</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115瓶×3次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324" w:type="dxa"/>
            <w:vMerge w:val="continue"/>
            <w:vAlign w:val="center"/>
          </w:tcPr>
          <w:p>
            <w:pPr>
              <w:jc w:val="center"/>
              <w:rPr>
                <w:rFonts w:hint="eastAsia" w:ascii="宋体" w:hAnsi="宋体" w:eastAsia="宋体" w:cs="宋体"/>
                <w:sz w:val="21"/>
                <w:szCs w:val="21"/>
              </w:rPr>
            </w:pPr>
          </w:p>
        </w:tc>
        <w:tc>
          <w:tcPr>
            <w:tcW w:w="696" w:type="dxa"/>
            <w:vMerge w:val="continue"/>
            <w:vAlign w:val="center"/>
          </w:tcPr>
          <w:p>
            <w:pPr>
              <w:jc w:val="center"/>
              <w:rPr>
                <w:rFonts w:hint="eastAsia" w:ascii="宋体" w:hAnsi="宋体" w:eastAsia="宋体" w:cs="宋体"/>
                <w:sz w:val="21"/>
                <w:szCs w:val="21"/>
              </w:rPr>
            </w:pPr>
          </w:p>
        </w:tc>
        <w:tc>
          <w:tcPr>
            <w:tcW w:w="16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3.5%氯菊.四氟醚乳剂</w:t>
            </w:r>
          </w:p>
        </w:tc>
        <w:tc>
          <w:tcPr>
            <w:tcW w:w="10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50-100倍兑水</w:t>
            </w:r>
          </w:p>
        </w:tc>
        <w:tc>
          <w:tcPr>
            <w:tcW w:w="7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1000毫升</w:t>
            </w:r>
          </w:p>
        </w:tc>
        <w:tc>
          <w:tcPr>
            <w:tcW w:w="198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空间速杀防制蚊蝇</w:t>
            </w:r>
          </w:p>
        </w:tc>
        <w:tc>
          <w:tcPr>
            <w:tcW w:w="18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115瓶×3次</w:t>
            </w:r>
          </w:p>
        </w:tc>
      </w:tr>
    </w:tbl>
    <w:p>
      <w:pPr>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具体清单及描述</w:t>
      </w:r>
    </w:p>
    <w:p>
      <w:pPr>
        <w:rPr>
          <w:rFonts w:hint="eastAsia" w:ascii="宋体" w:hAnsi="宋体" w:eastAsia="宋体" w:cs="宋体"/>
          <w:b/>
          <w:bCs/>
          <w:color w:val="000000"/>
          <w:sz w:val="21"/>
          <w:szCs w:val="21"/>
          <w:lang w:val="en-US" w:eastAsia="zh-CN"/>
        </w:rPr>
      </w:pPr>
    </w:p>
    <w:p>
      <w:pPr>
        <w:rPr>
          <w:rFonts w:hint="eastAsia"/>
        </w:rPr>
      </w:pPr>
      <w:bookmarkStart w:id="545" w:name="_Toc24357"/>
    </w:p>
    <w:p>
      <w:pPr>
        <w:rPr>
          <w:rFonts w:hint="eastAsia"/>
        </w:rPr>
      </w:pPr>
      <w:r>
        <w:rPr>
          <w:rFonts w:hint="eastAsia"/>
        </w:rPr>
        <w:br w:type="page"/>
      </w:r>
    </w:p>
    <w:p>
      <w:pPr>
        <w:pStyle w:val="3"/>
        <w:bidi w:val="0"/>
        <w:rPr>
          <w:rFonts w:hint="eastAsia"/>
        </w:rPr>
      </w:pPr>
      <w:r>
        <w:rPr>
          <w:rFonts w:hint="eastAsia"/>
        </w:rPr>
        <w:t>第五部分  评审方法</w:t>
      </w:r>
      <w:bookmarkEnd w:id="520"/>
      <w:bookmarkEnd w:id="521"/>
      <w:bookmarkEnd w:id="522"/>
      <w:bookmarkEnd w:id="543"/>
      <w:bookmarkEnd w:id="544"/>
      <w:bookmarkEnd w:id="545"/>
    </w:p>
    <w:p>
      <w:pPr>
        <w:spacing w:line="360" w:lineRule="auto"/>
        <w:outlineLvl w:val="9"/>
        <w:rPr>
          <w:rFonts w:hint="eastAsia" w:ascii="宋体" w:hAnsi="宋体" w:eastAsia="宋体" w:cs="宋体"/>
          <w:b/>
          <w:color w:val="000000"/>
          <w:spacing w:val="4"/>
          <w:sz w:val="21"/>
          <w:szCs w:val="21"/>
        </w:rPr>
      </w:pPr>
      <w:bookmarkStart w:id="546" w:name="_Toc10051"/>
      <w:bookmarkStart w:id="547" w:name="_Toc27632"/>
      <w:bookmarkStart w:id="548" w:name="_Toc30154"/>
      <w:bookmarkStart w:id="549" w:name="_Toc10389"/>
      <w:bookmarkStart w:id="550" w:name="_Toc13196"/>
      <w:bookmarkStart w:id="551" w:name="_Toc15614"/>
      <w:bookmarkStart w:id="552" w:name="_Toc541"/>
      <w:bookmarkStart w:id="553" w:name="_Toc6303"/>
      <w:bookmarkStart w:id="554" w:name="_Toc13191"/>
      <w:r>
        <w:rPr>
          <w:rFonts w:hint="eastAsia" w:ascii="宋体" w:hAnsi="宋体" w:eastAsia="宋体" w:cs="宋体"/>
          <w:b/>
          <w:color w:val="000000"/>
          <w:spacing w:val="4"/>
          <w:sz w:val="21"/>
          <w:szCs w:val="21"/>
        </w:rPr>
        <w:t>一．评审方法</w:t>
      </w:r>
      <w:bookmarkEnd w:id="546"/>
      <w:bookmarkEnd w:id="547"/>
      <w:bookmarkEnd w:id="548"/>
      <w:bookmarkEnd w:id="549"/>
      <w:bookmarkEnd w:id="550"/>
      <w:bookmarkEnd w:id="551"/>
      <w:bookmarkEnd w:id="552"/>
      <w:bookmarkEnd w:id="553"/>
      <w:bookmarkEnd w:id="554"/>
    </w:p>
    <w:p>
      <w:pPr>
        <w:spacing w:line="360" w:lineRule="auto"/>
        <w:ind w:firstLine="436" w:firstLineChars="200"/>
        <w:outlineLvl w:val="9"/>
        <w:rPr>
          <w:rFonts w:hint="eastAsia" w:ascii="宋体" w:hAnsi="宋体" w:eastAsia="宋体" w:cs="宋体"/>
          <w:color w:val="000000"/>
          <w:sz w:val="21"/>
          <w:szCs w:val="21"/>
        </w:rPr>
      </w:pPr>
      <w:r>
        <w:rPr>
          <w:rFonts w:hint="eastAsia" w:ascii="宋体" w:hAnsi="宋体" w:eastAsia="宋体" w:cs="宋体"/>
          <w:color w:val="000000"/>
          <w:spacing w:val="4"/>
          <w:sz w:val="21"/>
          <w:szCs w:val="21"/>
        </w:rPr>
        <w:t>按照</w:t>
      </w:r>
      <w:r>
        <w:rPr>
          <w:rFonts w:hint="eastAsia" w:ascii="宋体" w:hAnsi="宋体" w:eastAsia="宋体" w:cs="宋体"/>
          <w:color w:val="000000"/>
          <w:sz w:val="21"/>
          <w:szCs w:val="21"/>
        </w:rPr>
        <w:t>中华人民共和国财政部令第74号--《政府采购非招标采购方式管理办法》</w:t>
      </w:r>
      <w:r>
        <w:rPr>
          <w:rFonts w:hint="eastAsia" w:ascii="宋体" w:hAnsi="宋体" w:eastAsia="宋体" w:cs="宋体"/>
          <w:color w:val="000000"/>
          <w:spacing w:val="4"/>
          <w:sz w:val="21"/>
          <w:szCs w:val="21"/>
        </w:rPr>
        <w:t>的规定，本次评审采用最低评标价法，</w:t>
      </w:r>
      <w:r>
        <w:rPr>
          <w:rFonts w:hint="eastAsia" w:ascii="宋体" w:hAnsi="宋体" w:eastAsia="宋体" w:cs="宋体"/>
          <w:color w:val="000000"/>
          <w:sz w:val="21"/>
          <w:szCs w:val="21"/>
        </w:rPr>
        <w:t>即质量和服务均能满足谈判文件要求的供应商中，按照最后报价由低到高的顺序依次排序，推荐成交候选人。</w:t>
      </w:r>
    </w:p>
    <w:p>
      <w:pPr>
        <w:spacing w:line="360" w:lineRule="auto"/>
        <w:outlineLvl w:val="9"/>
        <w:rPr>
          <w:rFonts w:hint="eastAsia" w:ascii="宋体" w:hAnsi="宋体" w:eastAsia="宋体" w:cs="宋体"/>
          <w:b/>
          <w:color w:val="000000"/>
          <w:spacing w:val="4"/>
          <w:sz w:val="21"/>
          <w:szCs w:val="21"/>
        </w:rPr>
      </w:pPr>
      <w:bookmarkStart w:id="555" w:name="_Toc6684"/>
      <w:bookmarkStart w:id="556" w:name="_Toc19473"/>
      <w:bookmarkStart w:id="557" w:name="_Toc976"/>
      <w:bookmarkStart w:id="558" w:name="_Toc31732"/>
      <w:bookmarkStart w:id="559" w:name="_Toc370906270"/>
      <w:bookmarkStart w:id="560" w:name="_Toc3055"/>
      <w:bookmarkStart w:id="561" w:name="_Toc6872"/>
      <w:bookmarkStart w:id="562" w:name="_Toc15882"/>
      <w:bookmarkStart w:id="563" w:name="_Toc18541"/>
      <w:bookmarkStart w:id="564" w:name="_Toc23937"/>
      <w:r>
        <w:rPr>
          <w:rFonts w:hint="eastAsia" w:ascii="宋体" w:hAnsi="宋体" w:eastAsia="宋体" w:cs="宋体"/>
          <w:b/>
          <w:color w:val="000000"/>
          <w:spacing w:val="4"/>
          <w:sz w:val="21"/>
          <w:szCs w:val="21"/>
        </w:rPr>
        <w:t>二．评审程序</w:t>
      </w:r>
      <w:bookmarkEnd w:id="555"/>
      <w:bookmarkEnd w:id="556"/>
      <w:bookmarkEnd w:id="557"/>
      <w:bookmarkEnd w:id="558"/>
      <w:bookmarkEnd w:id="559"/>
      <w:bookmarkEnd w:id="560"/>
      <w:bookmarkEnd w:id="561"/>
      <w:bookmarkEnd w:id="562"/>
      <w:bookmarkEnd w:id="563"/>
      <w:bookmarkEnd w:id="564"/>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按照</w:t>
      </w:r>
      <w:r>
        <w:rPr>
          <w:rFonts w:hint="eastAsia" w:ascii="宋体" w:hAnsi="宋体" w:eastAsia="宋体" w:cs="宋体"/>
          <w:color w:val="000000"/>
          <w:sz w:val="21"/>
          <w:szCs w:val="21"/>
          <w:lang w:val="en-US" w:eastAsia="zh-CN"/>
        </w:rPr>
        <w:t>资格性审查</w:t>
      </w:r>
      <w:r>
        <w:rPr>
          <w:rFonts w:hint="eastAsia" w:ascii="宋体" w:hAnsi="宋体" w:eastAsia="宋体" w:cs="宋体"/>
          <w:color w:val="000000"/>
          <w:sz w:val="21"/>
          <w:szCs w:val="21"/>
        </w:rPr>
        <w:t>、符合性审查</w:t>
      </w:r>
      <w:r>
        <w:rPr>
          <w:rFonts w:hint="eastAsia" w:ascii="宋体" w:hAnsi="宋体" w:eastAsia="宋体" w:cs="宋体"/>
          <w:color w:val="000000"/>
          <w:sz w:val="21"/>
          <w:szCs w:val="21"/>
          <w:lang w:eastAsia="zh-CN"/>
        </w:rPr>
        <w:t>及技术性审查三</w:t>
      </w:r>
      <w:r>
        <w:rPr>
          <w:rFonts w:hint="eastAsia" w:ascii="宋体" w:hAnsi="宋体" w:eastAsia="宋体" w:cs="宋体"/>
          <w:color w:val="000000"/>
          <w:sz w:val="21"/>
          <w:szCs w:val="21"/>
        </w:rPr>
        <w:t>个步骤进行评审。在上一步评审中被废标者，不进入下一步的评审。</w:t>
      </w:r>
    </w:p>
    <w:p>
      <w:pPr>
        <w:pStyle w:val="19"/>
        <w:spacing w:after="0" w:line="360" w:lineRule="auto"/>
        <w:ind w:left="0" w:leftChars="0" w:firstLine="444"/>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1、对竞争性谈判响应文件的符合性审查：</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按照以下内容对竞争性谈判响应文件符合性审查，一项不合格其投标即为无效投标。</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1）谈判响应文件是否按照竞争性谈判文件要求的格式编写；</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2）谈判响应文件</w:t>
      </w:r>
      <w:r>
        <w:rPr>
          <w:rFonts w:hint="eastAsia" w:ascii="宋体" w:hAnsi="宋体" w:eastAsia="宋体" w:cs="宋体"/>
          <w:color w:val="000000"/>
          <w:sz w:val="21"/>
          <w:szCs w:val="21"/>
          <w:lang w:eastAsia="zh-CN"/>
        </w:rPr>
        <w:t>是否按照谈判文件要求进行</w:t>
      </w:r>
      <w:r>
        <w:rPr>
          <w:rFonts w:hint="eastAsia" w:ascii="宋体" w:hAnsi="宋体" w:eastAsia="宋体" w:cs="宋体"/>
          <w:color w:val="000000"/>
          <w:sz w:val="21"/>
          <w:szCs w:val="21"/>
        </w:rPr>
        <w:t>签署、加盖印章；</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3）谈判报价未超过采购预算；</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4）谈判有效期是否符合竞争性谈判文件的要求；</w:t>
      </w:r>
    </w:p>
    <w:p>
      <w:pPr>
        <w:pStyle w:val="19"/>
        <w:spacing w:after="0" w:line="360" w:lineRule="auto"/>
        <w:ind w:left="0" w:leftChars="0" w:firstLine="444"/>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5）谈判响应文件内容是否齐全，字迹是否清晰可辨；</w:t>
      </w:r>
    </w:p>
    <w:p>
      <w:pPr>
        <w:pStyle w:val="19"/>
        <w:spacing w:after="0" w:line="360" w:lineRule="auto"/>
        <w:ind w:left="0" w:leftChars="0" w:firstLine="444"/>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6）谈判文件及法律法规规定的其他要求</w:t>
      </w:r>
      <w:r>
        <w:rPr>
          <w:rFonts w:hint="eastAsia" w:ascii="宋体" w:hAnsi="宋体" w:eastAsia="宋体" w:cs="宋体"/>
          <w:color w:val="000000"/>
          <w:sz w:val="21"/>
          <w:szCs w:val="21"/>
          <w:lang w:eastAsia="zh-CN"/>
        </w:rPr>
        <w:t>；</w:t>
      </w:r>
    </w:p>
    <w:p>
      <w:pPr>
        <w:pStyle w:val="19"/>
        <w:spacing w:after="0" w:line="360" w:lineRule="auto"/>
        <w:ind w:left="0" w:leftChars="0" w:firstLine="444"/>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7）投标供应商根据项目描述内容提供相应的服务方案，切实可行；</w:t>
      </w:r>
    </w:p>
    <w:p>
      <w:pPr>
        <w:pStyle w:val="19"/>
        <w:spacing w:after="0" w:line="360" w:lineRule="auto"/>
        <w:ind w:left="0" w:leftChars="0" w:firstLine="444"/>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、对于竞争性谈判响应文件中可能出现的不一致和算术计算错误按以下方法更正：</w:t>
      </w:r>
    </w:p>
    <w:p>
      <w:pPr>
        <w:spacing w:line="360" w:lineRule="auto"/>
        <w:ind w:firstLine="436"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1）开标时，竞争性谈判响应文件中</w:t>
      </w:r>
      <w:r>
        <w:rPr>
          <w:rFonts w:hint="eastAsia" w:ascii="宋体" w:hAnsi="宋体" w:eastAsia="宋体" w:cs="宋体"/>
          <w:color w:val="000000"/>
          <w:spacing w:val="4"/>
          <w:sz w:val="21"/>
          <w:szCs w:val="21"/>
          <w:lang w:eastAsia="zh-CN"/>
        </w:rPr>
        <w:t>报价一览表</w:t>
      </w:r>
      <w:r>
        <w:rPr>
          <w:rFonts w:hint="eastAsia" w:ascii="宋体" w:hAnsi="宋体" w:eastAsia="宋体" w:cs="宋体"/>
          <w:color w:val="000000"/>
          <w:spacing w:val="4"/>
          <w:sz w:val="21"/>
          <w:szCs w:val="21"/>
        </w:rPr>
        <w:t>（报价表）内容与竞争性谈判响应文件中明细表内容不一致的，以</w:t>
      </w:r>
      <w:r>
        <w:rPr>
          <w:rFonts w:hint="eastAsia" w:ascii="宋体" w:hAnsi="宋体" w:eastAsia="宋体" w:cs="宋体"/>
          <w:color w:val="000000"/>
          <w:spacing w:val="4"/>
          <w:sz w:val="21"/>
          <w:szCs w:val="21"/>
          <w:lang w:eastAsia="zh-CN"/>
        </w:rPr>
        <w:t>报价一览表</w:t>
      </w:r>
      <w:r>
        <w:rPr>
          <w:rFonts w:hint="eastAsia" w:ascii="宋体" w:hAnsi="宋体" w:eastAsia="宋体" w:cs="宋体"/>
          <w:color w:val="000000"/>
          <w:spacing w:val="4"/>
          <w:sz w:val="21"/>
          <w:szCs w:val="21"/>
        </w:rPr>
        <w:t>（报价表）为准。</w:t>
      </w:r>
    </w:p>
    <w:p>
      <w:pPr>
        <w:spacing w:line="360" w:lineRule="auto"/>
        <w:ind w:firstLine="436"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2）用数字表示的金额和用文字表示的金额不一致的，以文字表示的金额为准。</w:t>
      </w:r>
    </w:p>
    <w:p>
      <w:pPr>
        <w:spacing w:line="360" w:lineRule="auto"/>
        <w:ind w:firstLine="436"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3）总价金额与按单价汇总金额不一致的，以单价金额计算结果为准；但单价金额小数点有明显错位的，以总价为准，并修正单价。</w:t>
      </w:r>
    </w:p>
    <w:p>
      <w:pPr>
        <w:spacing w:line="360" w:lineRule="auto"/>
        <w:ind w:firstLine="436" w:firstLineChars="200"/>
        <w:outlineLvl w:val="9"/>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谈判小组将按照上述修正错误的方法修正竞争性谈判响应文件中的谈判报价，修正后的价格对供应商具有约束力。如果供应商不接受修正后的价格，其谈判将被拒绝。</w:t>
      </w:r>
    </w:p>
    <w:p>
      <w:pPr>
        <w:pStyle w:val="10"/>
        <w:spacing w:line="360" w:lineRule="auto"/>
        <w:ind w:firstLine="422" w:firstLineChars="200"/>
        <w:outlineLvl w:val="9"/>
        <w:rPr>
          <w:rFonts w:hint="eastAsia" w:ascii="宋体" w:hAnsi="宋体" w:eastAsia="宋体" w:cs="宋体"/>
          <w:color w:val="000000"/>
          <w:sz w:val="21"/>
          <w:szCs w:val="21"/>
        </w:rPr>
      </w:pPr>
      <w:r>
        <w:rPr>
          <w:rFonts w:hint="eastAsia" w:ascii="宋体" w:hAnsi="宋体" w:eastAsia="宋体" w:cs="宋体"/>
          <w:b/>
          <w:bCs/>
          <w:color w:val="000000"/>
          <w:sz w:val="21"/>
          <w:szCs w:val="21"/>
        </w:rPr>
        <w:t>3、</w:t>
      </w:r>
      <w:r>
        <w:rPr>
          <w:rFonts w:hint="eastAsia" w:ascii="宋体" w:hAnsi="宋体" w:eastAsia="宋体" w:cs="宋体"/>
          <w:color w:val="000000"/>
          <w:sz w:val="21"/>
          <w:szCs w:val="21"/>
        </w:rPr>
        <w:t>对于经初审合格的所有谈判，由谈判小组各成员依据谈判响应文件，从质量和服务均能满足谈判文件要求的供应商中，按照最后报价（依照政策性扣减）由低到高的顺序</w:t>
      </w:r>
      <w:r>
        <w:rPr>
          <w:rFonts w:hint="eastAsia" w:ascii="宋体" w:hAnsi="宋体" w:eastAsia="宋体" w:cs="宋体"/>
          <w:color w:val="000000"/>
          <w:spacing w:val="4"/>
          <w:sz w:val="21"/>
          <w:szCs w:val="21"/>
        </w:rPr>
        <w:t>依次排序，推荐成交候选人</w:t>
      </w:r>
      <w:r>
        <w:rPr>
          <w:rFonts w:hint="eastAsia" w:ascii="宋体" w:hAnsi="宋体" w:eastAsia="宋体" w:cs="宋体"/>
          <w:color w:val="000000"/>
          <w:sz w:val="21"/>
          <w:szCs w:val="21"/>
        </w:rPr>
        <w:t>。谈判报价相同的，按照技术指标优劣顺序排序或由全体谈判小组成员无记名投票，得票高者排序在前。</w:t>
      </w:r>
    </w:p>
    <w:p>
      <w:pPr>
        <w:spacing w:after="156" w:afterLines="50" w:line="360" w:lineRule="auto"/>
        <w:outlineLvl w:val="9"/>
        <w:rPr>
          <w:rFonts w:hint="eastAsia" w:ascii="宋体" w:hAnsi="宋体" w:eastAsia="宋体" w:cs="宋体"/>
          <w:b/>
          <w:color w:val="000000"/>
          <w:kern w:val="0"/>
          <w:sz w:val="21"/>
          <w:szCs w:val="21"/>
        </w:rPr>
      </w:pPr>
      <w:bookmarkStart w:id="565" w:name="_Toc2225"/>
      <w:bookmarkStart w:id="566" w:name="_Toc16692"/>
      <w:bookmarkStart w:id="567" w:name="_Toc20560"/>
      <w:bookmarkStart w:id="568" w:name="_Toc3653"/>
      <w:bookmarkStart w:id="569" w:name="_Toc10791"/>
      <w:bookmarkStart w:id="570" w:name="_Toc7801"/>
      <w:bookmarkStart w:id="571" w:name="_Toc31722"/>
      <w:bookmarkStart w:id="572" w:name="_Toc19661"/>
      <w:r>
        <w:rPr>
          <w:rFonts w:hint="eastAsia" w:ascii="宋体" w:hAnsi="宋体" w:eastAsia="宋体" w:cs="宋体"/>
          <w:b/>
          <w:color w:val="000000"/>
          <w:spacing w:val="4"/>
          <w:sz w:val="21"/>
          <w:szCs w:val="21"/>
        </w:rPr>
        <w:t>三、</w:t>
      </w:r>
      <w:r>
        <w:rPr>
          <w:rFonts w:hint="eastAsia" w:ascii="宋体" w:hAnsi="宋体" w:eastAsia="宋体" w:cs="宋体"/>
          <w:b/>
          <w:color w:val="000000"/>
          <w:kern w:val="0"/>
          <w:sz w:val="21"/>
          <w:szCs w:val="21"/>
        </w:rPr>
        <w:t>推荐并确定成交候选人</w:t>
      </w:r>
    </w:p>
    <w:p>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1、谈判结果报告由谈判小组签字确认。</w:t>
      </w:r>
    </w:p>
    <w:p>
      <w:pPr>
        <w:spacing w:line="360" w:lineRule="auto"/>
        <w:ind w:firstLine="420" w:firstLineChars="200"/>
        <w:outlineLvl w:val="9"/>
        <w:rPr>
          <w:rFonts w:hint="eastAsia" w:ascii="仿宋" w:hAnsi="仿宋" w:eastAsia="仿宋" w:cs="仿宋"/>
          <w:color w:val="000000"/>
          <w:sz w:val="21"/>
          <w:szCs w:val="21"/>
        </w:rPr>
      </w:pPr>
      <w:r>
        <w:rPr>
          <w:rFonts w:hint="eastAsia" w:ascii="宋体" w:hAnsi="宋体" w:eastAsia="宋体" w:cs="宋体"/>
          <w:color w:val="000000"/>
          <w:sz w:val="21"/>
          <w:szCs w:val="21"/>
        </w:rPr>
        <w:t>2、采购人根据谈判结果报告中推荐的成交候选人排列顺序确定成交人，以复函通知采购代理机构。</w:t>
      </w:r>
      <w:bookmarkEnd w:id="565"/>
      <w:bookmarkEnd w:id="566"/>
      <w:bookmarkEnd w:id="567"/>
      <w:bookmarkEnd w:id="568"/>
      <w:bookmarkEnd w:id="569"/>
      <w:bookmarkEnd w:id="570"/>
      <w:bookmarkEnd w:id="571"/>
      <w:bookmarkEnd w:id="572"/>
    </w:p>
    <w:p>
      <w:pPr>
        <w:pStyle w:val="3"/>
        <w:outlineLvl w:val="0"/>
        <w:rPr>
          <w:rFonts w:hint="eastAsia" w:ascii="仿宋" w:hAnsi="仿宋" w:eastAsia="仿宋" w:cs="仿宋"/>
          <w:color w:val="000000"/>
          <w:sz w:val="21"/>
          <w:szCs w:val="21"/>
          <w:lang w:eastAsia="zh-CN"/>
        </w:rPr>
      </w:pPr>
      <w:bookmarkStart w:id="573" w:name="_Toc26967314"/>
      <w:bookmarkStart w:id="574" w:name="_Toc24583"/>
      <w:bookmarkStart w:id="575" w:name="_Toc27652"/>
      <w:bookmarkStart w:id="576" w:name="_Toc2216"/>
      <w:bookmarkStart w:id="577" w:name="_Toc31296"/>
      <w:bookmarkStart w:id="578" w:name="_Toc23667"/>
      <w:r>
        <w:rPr>
          <w:rFonts w:hint="eastAsia" w:ascii="仿宋" w:hAnsi="仿宋" w:eastAsia="仿宋" w:cs="仿宋"/>
          <w:color w:val="000000"/>
          <w:sz w:val="21"/>
          <w:szCs w:val="21"/>
          <w:lang w:eastAsia="zh-CN"/>
        </w:rPr>
        <w:br w:type="page"/>
      </w:r>
      <w:bookmarkStart w:id="579" w:name="_Toc6850"/>
      <w:r>
        <w:rPr>
          <w:rFonts w:hint="eastAsia" w:ascii="宋体" w:hAnsi="宋体" w:eastAsia="宋体" w:cs="宋体"/>
          <w:color w:val="000000"/>
          <w:sz w:val="21"/>
          <w:szCs w:val="21"/>
          <w:lang w:eastAsia="zh-CN"/>
        </w:rPr>
        <w:t>第六部分  商务要求</w:t>
      </w:r>
      <w:bookmarkEnd w:id="573"/>
      <w:bookmarkEnd w:id="574"/>
      <w:bookmarkEnd w:id="579"/>
    </w:p>
    <w:p>
      <w:pPr>
        <w:spacing w:line="360" w:lineRule="auto"/>
        <w:ind w:firstLine="390" w:firstLineChars="186"/>
        <w:rPr>
          <w:rFonts w:hint="eastAsia" w:ascii="宋体" w:hAnsi="宋体" w:eastAsia="宋体" w:cs="宋体"/>
          <w:bCs/>
          <w:color w:val="000000"/>
          <w:sz w:val="21"/>
          <w:szCs w:val="21"/>
          <w:lang w:eastAsia="zh-CN"/>
        </w:rPr>
      </w:pPr>
      <w:r>
        <w:rPr>
          <w:rFonts w:hint="eastAsia" w:ascii="宋体" w:hAnsi="宋体" w:eastAsia="宋体" w:cs="宋体"/>
          <w:color w:val="000000"/>
          <w:sz w:val="21"/>
          <w:szCs w:val="21"/>
        </w:rPr>
        <w:t>一、</w:t>
      </w:r>
      <w:r>
        <w:rPr>
          <w:rFonts w:hint="eastAsia" w:ascii="宋体" w:hAnsi="宋体" w:cs="宋体"/>
          <w:b w:val="0"/>
          <w:bCs/>
          <w:color w:val="000000"/>
          <w:kern w:val="2"/>
          <w:sz w:val="21"/>
          <w:szCs w:val="21"/>
          <w:lang w:val="en-US" w:eastAsia="zh-CN" w:bidi="ar-SA"/>
        </w:rPr>
        <w:t>交货</w:t>
      </w:r>
      <w:r>
        <w:rPr>
          <w:rFonts w:hint="eastAsia" w:ascii="宋体" w:hAnsi="宋体" w:eastAsia="宋体" w:cs="宋体"/>
          <w:b w:val="0"/>
          <w:bCs/>
          <w:color w:val="000000"/>
          <w:kern w:val="2"/>
          <w:sz w:val="21"/>
          <w:szCs w:val="21"/>
          <w:lang w:val="en-US" w:eastAsia="zh-CN" w:bidi="ar-SA"/>
        </w:rPr>
        <w:t>地址：采购人指定地点</w:t>
      </w:r>
      <w:r>
        <w:rPr>
          <w:rFonts w:hint="eastAsia" w:ascii="宋体" w:hAnsi="宋体" w:eastAsia="宋体" w:cs="宋体"/>
          <w:color w:val="000000"/>
          <w:sz w:val="21"/>
          <w:szCs w:val="21"/>
          <w:lang w:eastAsia="zh-CN"/>
        </w:rPr>
        <w:t>。</w:t>
      </w:r>
    </w:p>
    <w:p>
      <w:pPr>
        <w:spacing w:line="360" w:lineRule="auto"/>
        <w:ind w:firstLine="420" w:firstLineChars="200"/>
        <w:rPr>
          <w:rFonts w:hint="eastAsia" w:ascii="宋体" w:hAnsi="宋体" w:eastAsia="宋体" w:cs="宋体"/>
          <w:color w:val="000000"/>
          <w:sz w:val="21"/>
          <w:szCs w:val="21"/>
          <w:lang w:val="en-US"/>
        </w:rPr>
      </w:pPr>
      <w:r>
        <w:rPr>
          <w:rFonts w:hint="eastAsia" w:ascii="宋体" w:hAnsi="宋体" w:eastAsia="宋体" w:cs="宋体"/>
          <w:color w:val="000000"/>
          <w:sz w:val="21"/>
          <w:szCs w:val="21"/>
        </w:rPr>
        <w:t>二、</w:t>
      </w: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期</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合同签订后</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日历天。</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三、合同价款</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1、谈判报价包含完成本次采购所要求的货物、服务、工程且验收合格的所有费用，包括产品供应费、运杂费、仓储保管费、装卸费、保险费、税费等产品达到正常使用条件下所包含的一切费用。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2、合同总价一次包死，不受市场价变化的影响。</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四、款项结算</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1、付款方式：以合同条款为准。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2、结算方式：按照国库集中支付有关规定执行，发票开采购人。</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五、违约责任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1、按《合同法》中的相关条款执行。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2、未按合同或谈判文件要求提服务或服务质量不能满足采购人要求的，采购单位有权单方终止合同，甚至对供应商违约行为进行追究。</w:t>
      </w:r>
    </w:p>
    <w:p>
      <w:pPr>
        <w:spacing w:line="360" w:lineRule="auto"/>
        <w:rPr>
          <w:rFonts w:hint="eastAsia" w:ascii="仿宋" w:hAnsi="仿宋" w:eastAsia="仿宋" w:cs="宋体"/>
          <w:color w:val="000000"/>
          <w:sz w:val="21"/>
          <w:szCs w:val="21"/>
        </w:rPr>
      </w:pPr>
      <w:r>
        <w:rPr>
          <w:rFonts w:hint="eastAsia" w:ascii="宋体" w:hAnsi="宋体" w:eastAsia="宋体" w:cs="宋体"/>
          <w:color w:val="000000"/>
          <w:sz w:val="21"/>
          <w:szCs w:val="21"/>
        </w:rPr>
        <w:t>按《合同法》中的相关条款执行。</w:t>
      </w:r>
    </w:p>
    <w:p>
      <w:pPr>
        <w:pStyle w:val="23"/>
        <w:rPr>
          <w:rFonts w:hint="eastAsia" w:ascii="仿宋" w:hAnsi="仿宋" w:eastAsia="仿宋" w:cs="宋体"/>
          <w:color w:val="000000"/>
          <w:sz w:val="24"/>
          <w:szCs w:val="24"/>
        </w:rPr>
      </w:pPr>
    </w:p>
    <w:p>
      <w:pPr>
        <w:rPr>
          <w:rFonts w:hint="eastAsia" w:ascii="仿宋" w:hAnsi="仿宋" w:eastAsia="仿宋" w:cs="宋体"/>
          <w:color w:val="000000"/>
          <w:sz w:val="24"/>
          <w:szCs w:val="24"/>
        </w:rPr>
      </w:pPr>
    </w:p>
    <w:p>
      <w:pPr>
        <w:pStyle w:val="23"/>
        <w:rPr>
          <w:rFonts w:hint="eastAsia" w:ascii="仿宋" w:hAnsi="仿宋" w:eastAsia="仿宋" w:cs="宋体"/>
          <w:color w:val="000000"/>
          <w:sz w:val="24"/>
          <w:szCs w:val="24"/>
        </w:rPr>
      </w:pPr>
    </w:p>
    <w:p>
      <w:pPr>
        <w:pStyle w:val="3"/>
        <w:jc w:val="center"/>
        <w:rPr>
          <w:rFonts w:hint="eastAsia" w:ascii="仿宋" w:hAnsi="仿宋" w:eastAsia="仿宋" w:cs="仿宋"/>
          <w:color w:val="000000"/>
          <w:sz w:val="21"/>
          <w:szCs w:val="21"/>
        </w:rPr>
      </w:pPr>
      <w:bookmarkStart w:id="580" w:name="_Toc18188"/>
      <w:r>
        <w:rPr>
          <w:rFonts w:hint="eastAsia" w:ascii="仿宋" w:hAnsi="仿宋" w:eastAsia="仿宋" w:cs="仿宋"/>
          <w:color w:val="000000"/>
          <w:lang w:eastAsia="zh-CN"/>
        </w:rPr>
        <w:br w:type="page"/>
      </w:r>
      <w:bookmarkStart w:id="581" w:name="_Toc30081"/>
      <w:r>
        <w:rPr>
          <w:rFonts w:hint="eastAsia" w:ascii="宋体" w:hAnsi="宋体" w:eastAsia="宋体" w:cs="宋体"/>
          <w:color w:val="000000"/>
          <w:sz w:val="21"/>
          <w:szCs w:val="21"/>
          <w:lang w:eastAsia="zh-CN"/>
        </w:rPr>
        <w:t>第七部分</w:t>
      </w:r>
      <w:r>
        <w:rPr>
          <w:rFonts w:hint="eastAsia" w:ascii="宋体" w:hAnsi="宋体" w:eastAsia="宋体" w:cs="宋体"/>
          <w:color w:val="000000"/>
          <w:sz w:val="21"/>
          <w:szCs w:val="21"/>
        </w:rPr>
        <w:t xml:space="preserve">  附件--谈判响应文件格式</w:t>
      </w:r>
      <w:bookmarkEnd w:id="523"/>
      <w:bookmarkEnd w:id="524"/>
      <w:bookmarkEnd w:id="525"/>
      <w:bookmarkEnd w:id="526"/>
      <w:bookmarkEnd w:id="575"/>
      <w:bookmarkEnd w:id="576"/>
      <w:bookmarkEnd w:id="577"/>
      <w:bookmarkEnd w:id="578"/>
      <w:bookmarkEnd w:id="580"/>
      <w:bookmarkEnd w:id="581"/>
    </w:p>
    <w:p>
      <w:pPr>
        <w:bidi w:val="0"/>
        <w:rPr>
          <w:rFonts w:hint="eastAsia"/>
          <w:sz w:val="21"/>
          <w:szCs w:val="21"/>
        </w:rPr>
      </w:pPr>
    </w:p>
    <w:bookmarkEnd w:id="527"/>
    <w:bookmarkEnd w:id="528"/>
    <w:bookmarkEnd w:id="529"/>
    <w:bookmarkEnd w:id="530"/>
    <w:bookmarkEnd w:id="531"/>
    <w:bookmarkEnd w:id="532"/>
    <w:bookmarkEnd w:id="533"/>
    <w:p>
      <w:pPr>
        <w:bidi w:val="0"/>
        <w:jc w:val="right"/>
        <w:rPr>
          <w:rFonts w:hint="eastAsia" w:ascii="宋体" w:hAnsi="宋体" w:eastAsia="宋体" w:cs="宋体"/>
          <w:sz w:val="21"/>
          <w:szCs w:val="21"/>
        </w:rPr>
      </w:pPr>
      <w:bookmarkStart w:id="582" w:name="_Toc13174"/>
      <w:bookmarkStart w:id="583" w:name="_Toc246928962"/>
      <w:bookmarkStart w:id="584" w:name="_Toc246928961"/>
      <w:bookmarkStart w:id="585" w:name="_Toc385992404"/>
      <w:bookmarkStart w:id="586" w:name="_Toc497551824"/>
      <w:bookmarkStart w:id="587" w:name="_Toc497712137"/>
      <w:bookmarkStart w:id="588" w:name="_Toc497711589"/>
      <w:bookmarkStart w:id="589" w:name="_Toc492955463"/>
      <w:bookmarkStart w:id="590" w:name="_Toc389620244"/>
      <w:bookmarkStart w:id="591" w:name="_Toc128557264"/>
      <w:bookmarkStart w:id="592" w:name="_Toc497546922"/>
      <w:r>
        <w:rPr>
          <w:rFonts w:hint="eastAsia"/>
          <w:sz w:val="21"/>
          <w:szCs w:val="21"/>
        </w:rPr>
        <w:t xml:space="preserve">                                   </w:t>
      </w:r>
      <w:r>
        <w:rPr>
          <w:rFonts w:hint="eastAsia" w:ascii="宋体" w:hAnsi="宋体" w:eastAsia="宋体" w:cs="宋体"/>
          <w:sz w:val="21"/>
          <w:szCs w:val="21"/>
        </w:rPr>
        <w:t xml:space="preserve"> 正/副本</w:t>
      </w:r>
      <w:bookmarkEnd w:id="582"/>
    </w:p>
    <w:p>
      <w:pPr>
        <w:bidi w:val="0"/>
        <w:rPr>
          <w:rFonts w:hint="eastAsia" w:ascii="宋体" w:hAnsi="宋体" w:eastAsia="宋体" w:cs="宋体"/>
          <w:sz w:val="21"/>
          <w:szCs w:val="21"/>
        </w:rPr>
      </w:pPr>
      <w:bookmarkStart w:id="593" w:name="_Toc3870"/>
    </w:p>
    <w:p>
      <w:pPr>
        <w:bidi w:val="0"/>
        <w:rPr>
          <w:rFonts w:hint="eastAsia" w:ascii="宋体" w:hAnsi="宋体" w:eastAsia="宋体" w:cs="宋体"/>
          <w:sz w:val="21"/>
          <w:szCs w:val="21"/>
        </w:rPr>
      </w:pPr>
      <w:bookmarkStart w:id="594" w:name="_Toc14397"/>
      <w:r>
        <w:rPr>
          <w:rFonts w:hint="eastAsia" w:ascii="宋体" w:hAnsi="宋体" w:eastAsia="宋体" w:cs="宋体"/>
          <w:sz w:val="21"/>
          <w:szCs w:val="21"/>
        </w:rPr>
        <w:t>采购项目编号：</w:t>
      </w:r>
      <w:bookmarkEnd w:id="594"/>
    </w:p>
    <w:p>
      <w:pPr>
        <w:bidi w:val="0"/>
        <w:rPr>
          <w:rFonts w:hint="eastAsia" w:ascii="宋体" w:hAnsi="宋体" w:eastAsia="宋体" w:cs="宋体"/>
          <w:sz w:val="21"/>
          <w:szCs w:val="21"/>
        </w:rPr>
      </w:pPr>
    </w:p>
    <w:bookmarkEnd w:id="593"/>
    <w:p>
      <w:pPr>
        <w:bidi w:val="0"/>
        <w:rPr>
          <w:rFonts w:hint="eastAsia" w:ascii="宋体" w:hAnsi="宋体" w:eastAsia="宋体" w:cs="宋体"/>
          <w:sz w:val="21"/>
          <w:szCs w:val="21"/>
        </w:rPr>
      </w:pPr>
    </w:p>
    <w:p>
      <w:pPr>
        <w:bidi w:val="0"/>
        <w:ind w:firstLine="1470" w:firstLineChars="700"/>
        <w:rPr>
          <w:rFonts w:hint="eastAsia" w:ascii="宋体" w:hAnsi="宋体" w:eastAsia="宋体" w:cs="宋体"/>
          <w:sz w:val="21"/>
          <w:szCs w:val="21"/>
          <w:lang w:val="en-US" w:eastAsia="zh-CN"/>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bookmarkStart w:id="595" w:name="_Toc135"/>
      <w:r>
        <w:rPr>
          <w:rFonts w:hint="eastAsia" w:ascii="宋体" w:hAnsi="宋体" w:eastAsia="宋体" w:cs="宋体"/>
          <w:sz w:val="21"/>
          <w:szCs w:val="21"/>
        </w:rPr>
        <w:t>（项目名称）</w:t>
      </w:r>
      <w:r>
        <w:rPr>
          <w:rFonts w:hint="eastAsia" w:ascii="宋体" w:hAnsi="宋体" w:eastAsia="宋体" w:cs="宋体"/>
          <w:sz w:val="21"/>
          <w:szCs w:val="21"/>
          <w:lang w:val="en-US" w:eastAsia="zh-CN"/>
        </w:rPr>
        <w:t xml:space="preserve"> </w:t>
      </w:r>
      <w:bookmarkEnd w:id="595"/>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jc w:val="center"/>
        <w:rPr>
          <w:rFonts w:hint="eastAsia" w:ascii="宋体" w:hAnsi="宋体" w:eastAsia="宋体" w:cs="宋体"/>
          <w:sz w:val="44"/>
          <w:szCs w:val="44"/>
        </w:rPr>
      </w:pPr>
      <w:bookmarkStart w:id="596" w:name="_Toc17850"/>
      <w:r>
        <w:rPr>
          <w:rFonts w:hint="eastAsia" w:ascii="宋体" w:hAnsi="宋体" w:eastAsia="宋体" w:cs="宋体"/>
          <w:b/>
          <w:bCs/>
          <w:sz w:val="44"/>
          <w:szCs w:val="44"/>
        </w:rPr>
        <w:t>谈判响应文件</w:t>
      </w:r>
      <w:bookmarkEnd w:id="596"/>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bookmarkStart w:id="597" w:name="_Toc30238"/>
      <w:r>
        <w:rPr>
          <w:rFonts w:hint="eastAsia" w:ascii="宋体" w:hAnsi="宋体" w:eastAsia="宋体" w:cs="宋体"/>
          <w:sz w:val="21"/>
          <w:szCs w:val="21"/>
          <w:lang w:val="en-US" w:eastAsia="zh-CN"/>
        </w:rPr>
        <w:t xml:space="preserve">           </w:t>
      </w: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ind w:firstLine="1890" w:firstLineChars="9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加盖公章</w:t>
      </w:r>
      <w:r>
        <w:rPr>
          <w:rFonts w:hint="eastAsia" w:ascii="宋体" w:hAnsi="宋体" w:eastAsia="宋体" w:cs="宋体"/>
          <w:sz w:val="21"/>
          <w:szCs w:val="21"/>
        </w:rPr>
        <w:t>）</w:t>
      </w:r>
      <w:bookmarkEnd w:id="597"/>
    </w:p>
    <w:p>
      <w:pPr>
        <w:bidi w:val="0"/>
        <w:spacing w:line="360" w:lineRule="auto"/>
        <w:ind w:firstLine="2100" w:firstLineChars="1000"/>
        <w:rPr>
          <w:rFonts w:hint="eastAsia" w:ascii="宋体" w:hAnsi="宋体" w:eastAsia="宋体" w:cs="宋体"/>
          <w:sz w:val="21"/>
          <w:szCs w:val="21"/>
        </w:rPr>
      </w:pPr>
      <w:r>
        <w:rPr>
          <w:rFonts w:hint="eastAsia" w:ascii="宋体" w:hAnsi="宋体" w:eastAsia="宋体" w:cs="宋体"/>
          <w:sz w:val="21"/>
          <w:szCs w:val="21"/>
          <w:lang w:val="en-US" w:eastAsia="zh-CN"/>
        </w:rPr>
        <w:t>法定代表人或授权委托人：</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签字或盖章</w:t>
      </w:r>
      <w:r>
        <w:rPr>
          <w:rFonts w:hint="eastAsia" w:ascii="宋体" w:hAnsi="宋体" w:eastAsia="宋体" w:cs="宋体"/>
          <w:sz w:val="21"/>
          <w:szCs w:val="21"/>
        </w:rPr>
        <w:t xml:space="preserve">） </w:t>
      </w:r>
    </w:p>
    <w:p>
      <w:pPr>
        <w:bidi w:val="0"/>
        <w:spacing w:line="360" w:lineRule="auto"/>
        <w:jc w:val="center"/>
        <w:rPr>
          <w:rFonts w:hint="eastAsia"/>
          <w:sz w:val="21"/>
          <w:szCs w:val="21"/>
          <w:lang w:eastAsia="zh-CN"/>
        </w:rPr>
      </w:pPr>
      <w:bookmarkStart w:id="598" w:name="_Toc5738"/>
      <w:r>
        <w:rPr>
          <w:rFonts w:hint="eastAsia" w:ascii="宋体" w:hAnsi="宋体" w:cs="宋体"/>
          <w:sz w:val="21"/>
          <w:szCs w:val="21"/>
          <w:lang w:val="en-US" w:eastAsia="zh-CN"/>
        </w:rPr>
        <w:t xml:space="preserve"> </w:t>
      </w:r>
      <w:r>
        <w:rPr>
          <w:rFonts w:hint="eastAsia" w:ascii="宋体" w:hAnsi="宋体" w:eastAsia="宋体" w:cs="宋体"/>
          <w:sz w:val="21"/>
          <w:szCs w:val="21"/>
        </w:rPr>
        <w:t>年   月</w:t>
      </w:r>
      <w:bookmarkEnd w:id="598"/>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日</w:t>
      </w:r>
    </w:p>
    <w:p>
      <w:pPr>
        <w:bidi w:val="0"/>
        <w:rPr>
          <w:rFonts w:hint="eastAsia"/>
          <w:sz w:val="21"/>
          <w:szCs w:val="21"/>
          <w:lang w:eastAsia="zh-CN"/>
        </w:rPr>
        <w:sectPr>
          <w:footerReference r:id="rId3" w:type="default"/>
          <w:footnotePr>
            <w:pos w:val="beneathText"/>
          </w:footnotePr>
          <w:pgSz w:w="11906" w:h="16838"/>
          <w:pgMar w:top="1383" w:right="1310" w:bottom="1383" w:left="1310" w:header="1134" w:footer="1134" w:gutter="0"/>
          <w:pgNumType w:fmt="numberInDash" w:start="1"/>
          <w:cols w:space="720" w:num="1"/>
          <w:docGrid w:type="lines" w:linePitch="312" w:charSpace="0"/>
        </w:sectPr>
      </w:pPr>
      <w:bookmarkStart w:id="599" w:name="_Toc21305"/>
      <w:bookmarkStart w:id="600" w:name="_Toc357087380"/>
    </w:p>
    <w:bookmarkEnd w:id="583"/>
    <w:bookmarkEnd w:id="584"/>
    <w:bookmarkEnd w:id="585"/>
    <w:bookmarkEnd w:id="586"/>
    <w:bookmarkEnd w:id="587"/>
    <w:bookmarkEnd w:id="588"/>
    <w:bookmarkEnd w:id="589"/>
    <w:bookmarkEnd w:id="590"/>
    <w:bookmarkEnd w:id="591"/>
    <w:bookmarkEnd w:id="592"/>
    <w:bookmarkEnd w:id="599"/>
    <w:bookmarkEnd w:id="600"/>
    <w:p>
      <w:pPr>
        <w:bidi w:val="0"/>
        <w:jc w:val="center"/>
        <w:rPr>
          <w:rFonts w:hint="eastAsia"/>
          <w:sz w:val="21"/>
          <w:szCs w:val="21"/>
        </w:rPr>
      </w:pPr>
      <w:bookmarkStart w:id="601" w:name="_Toc19664"/>
      <w:bookmarkStart w:id="602" w:name="_Toc25984"/>
      <w:bookmarkStart w:id="603" w:name="_Toc30709"/>
      <w:bookmarkStart w:id="604" w:name="_Toc31422"/>
      <w:bookmarkStart w:id="605" w:name="_Toc15746"/>
      <w:bookmarkStart w:id="606" w:name="_Toc5396"/>
      <w:bookmarkStart w:id="607" w:name="_Toc24244"/>
      <w:bookmarkStart w:id="608" w:name="_Toc6250"/>
      <w:r>
        <w:rPr>
          <w:rFonts w:hint="eastAsia"/>
          <w:b/>
          <w:bCs/>
          <w:sz w:val="21"/>
          <w:szCs w:val="21"/>
        </w:rPr>
        <w:t>目 录</w:t>
      </w:r>
      <w:bookmarkEnd w:id="601"/>
      <w:bookmarkEnd w:id="602"/>
    </w:p>
    <w:p>
      <w:pPr>
        <w:bidi w:val="0"/>
        <w:rPr>
          <w:rFonts w:hint="eastAsia"/>
          <w:sz w:val="21"/>
          <w:szCs w:val="21"/>
        </w:rPr>
      </w:pPr>
    </w:p>
    <w:p>
      <w:pPr>
        <w:bidi w:val="0"/>
        <w:spacing w:line="360" w:lineRule="auto"/>
        <w:rPr>
          <w:rFonts w:hint="eastAsia" w:ascii="宋体" w:hAnsi="宋体" w:eastAsia="宋体" w:cs="宋体"/>
          <w:b w:val="0"/>
          <w:bCs w:val="0"/>
          <w:sz w:val="21"/>
          <w:szCs w:val="21"/>
        </w:rPr>
      </w:pPr>
      <w:bookmarkStart w:id="609" w:name="_Toc18709"/>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一、谈判书</w:t>
      </w:r>
      <w:bookmarkEnd w:id="609"/>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0" w:name="_Toc2130"/>
      <w:r>
        <w:rPr>
          <w:rFonts w:hint="eastAsia" w:ascii="宋体" w:hAnsi="宋体" w:eastAsia="宋体" w:cs="宋体"/>
          <w:b w:val="0"/>
          <w:bCs w:val="0"/>
          <w:sz w:val="21"/>
          <w:szCs w:val="21"/>
        </w:rPr>
        <w:t>二、</w:t>
      </w:r>
      <w:r>
        <w:rPr>
          <w:rFonts w:hint="eastAsia" w:ascii="宋体" w:hAnsi="宋体" w:eastAsia="宋体" w:cs="宋体"/>
          <w:b w:val="0"/>
          <w:bCs w:val="0"/>
          <w:sz w:val="21"/>
          <w:szCs w:val="21"/>
          <w:lang w:eastAsia="zh-CN"/>
        </w:rPr>
        <w:t>报价一览表</w:t>
      </w:r>
      <w:bookmarkEnd w:id="610"/>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1" w:name="_Toc29676"/>
      <w:r>
        <w:rPr>
          <w:rFonts w:hint="eastAsia" w:ascii="宋体" w:hAnsi="宋体" w:eastAsia="宋体" w:cs="宋体"/>
          <w:b w:val="0"/>
          <w:bCs w:val="0"/>
          <w:sz w:val="21"/>
          <w:szCs w:val="21"/>
        </w:rPr>
        <w:t>三、法定代表人身份证明书</w:t>
      </w:r>
      <w:bookmarkEnd w:id="611"/>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2" w:name="_Toc32028"/>
      <w:r>
        <w:rPr>
          <w:rFonts w:hint="eastAsia" w:ascii="宋体" w:hAnsi="宋体" w:eastAsia="宋体" w:cs="宋体"/>
          <w:b w:val="0"/>
          <w:bCs w:val="0"/>
          <w:sz w:val="21"/>
          <w:szCs w:val="21"/>
        </w:rPr>
        <w:t>四、法定代表人授权委托书</w:t>
      </w:r>
      <w:bookmarkEnd w:id="612"/>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3" w:name="_Toc26054"/>
      <w:r>
        <w:rPr>
          <w:rFonts w:hint="eastAsia" w:ascii="宋体" w:hAnsi="宋体" w:eastAsia="宋体" w:cs="宋体"/>
          <w:b w:val="0"/>
          <w:bCs w:val="0"/>
          <w:sz w:val="21"/>
          <w:szCs w:val="21"/>
        </w:rPr>
        <w:t>五、商务偏离表</w:t>
      </w:r>
      <w:bookmarkEnd w:id="613"/>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4" w:name="_Toc9862"/>
      <w:r>
        <w:rPr>
          <w:rFonts w:hint="eastAsia" w:ascii="宋体" w:hAnsi="宋体" w:eastAsia="宋体" w:cs="宋体"/>
          <w:b w:val="0"/>
          <w:bCs w:val="0"/>
          <w:sz w:val="21"/>
          <w:szCs w:val="21"/>
        </w:rPr>
        <w:t>六、保证金</w:t>
      </w:r>
      <w:bookmarkEnd w:id="614"/>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5" w:name="_Toc7611"/>
      <w:r>
        <w:rPr>
          <w:rFonts w:hint="eastAsia" w:ascii="宋体" w:hAnsi="宋体" w:eastAsia="宋体" w:cs="宋体"/>
          <w:b w:val="0"/>
          <w:bCs w:val="0"/>
          <w:sz w:val="21"/>
          <w:szCs w:val="21"/>
        </w:rPr>
        <w:t>七、</w:t>
      </w:r>
      <w:bookmarkEnd w:id="615"/>
      <w:r>
        <w:rPr>
          <w:rFonts w:hint="eastAsia" w:ascii="宋体" w:hAnsi="宋体" w:eastAsia="宋体" w:cs="宋体"/>
          <w:b w:val="0"/>
          <w:bCs w:val="0"/>
          <w:sz w:val="21"/>
          <w:szCs w:val="21"/>
          <w:lang w:eastAsia="zh-CN"/>
        </w:rPr>
        <w:t>方案说明</w:t>
      </w:r>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6" w:name="_Toc20143"/>
      <w:r>
        <w:rPr>
          <w:rFonts w:hint="eastAsia" w:ascii="宋体" w:hAnsi="宋体" w:eastAsia="宋体" w:cs="宋体"/>
          <w:b w:val="0"/>
          <w:bCs w:val="0"/>
          <w:sz w:val="21"/>
          <w:szCs w:val="21"/>
        </w:rPr>
        <w:t>八、供应商资格证明文件及其他</w:t>
      </w:r>
      <w:bookmarkEnd w:id="616"/>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bookmarkStart w:id="617" w:name="_Toc28489"/>
      <w:r>
        <w:rPr>
          <w:rFonts w:hint="eastAsia" w:ascii="宋体" w:hAnsi="宋体" w:eastAsia="宋体" w:cs="宋体"/>
          <w:b w:val="0"/>
          <w:bCs w:val="0"/>
          <w:sz w:val="21"/>
          <w:szCs w:val="21"/>
        </w:rPr>
        <w:t>九、供应商承诺书</w:t>
      </w:r>
      <w:bookmarkEnd w:id="617"/>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附件1：小微企业声明函（如有）</w:t>
      </w:r>
      <w:r>
        <w:rPr>
          <w:rFonts w:hint="eastAsia" w:ascii="宋体" w:hAnsi="宋体" w:eastAsia="宋体" w:cs="宋体"/>
          <w:b w:val="0"/>
          <w:bCs w:val="0"/>
          <w:sz w:val="21"/>
          <w:szCs w:val="21"/>
        </w:rPr>
        <w:tab/>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附件2：政府采购投标担保函（如用）</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附件3残疾人福利性单位声明函（如有）</w:t>
      </w:r>
      <w:r>
        <w:rPr>
          <w:rFonts w:hint="eastAsia" w:ascii="宋体" w:hAnsi="宋体" w:eastAsia="宋体" w:cs="宋体"/>
          <w:b w:val="0"/>
          <w:bCs w:val="0"/>
          <w:sz w:val="21"/>
          <w:szCs w:val="21"/>
        </w:rPr>
        <w:tab/>
      </w:r>
    </w:p>
    <w:p>
      <w:pPr>
        <w:bidi w:val="0"/>
        <w:spacing w:line="360" w:lineRule="auto"/>
        <w:rPr>
          <w:rFonts w:hint="eastAsia"/>
          <w:b w:val="0"/>
          <w:bCs w:val="0"/>
          <w:sz w:val="21"/>
          <w:szCs w:val="21"/>
        </w:rPr>
      </w:pPr>
      <w:r>
        <w:rPr>
          <w:rFonts w:hint="eastAsia" w:ascii="宋体" w:hAnsi="宋体" w:eastAsia="宋体" w:cs="宋体"/>
          <w:b w:val="0"/>
          <w:bCs w:val="0"/>
          <w:sz w:val="21"/>
          <w:szCs w:val="21"/>
        </w:rPr>
        <w:t>附件4监狱企业、福利企业相关资格证明材料（如有）</w:t>
      </w:r>
      <w:r>
        <w:rPr>
          <w:rFonts w:hint="eastAsia"/>
          <w:b w:val="0"/>
          <w:bCs w:val="0"/>
          <w:sz w:val="21"/>
          <w:szCs w:val="21"/>
        </w:rPr>
        <w:tab/>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bookmarkEnd w:id="603"/>
    <w:bookmarkEnd w:id="604"/>
    <w:bookmarkEnd w:id="605"/>
    <w:bookmarkEnd w:id="606"/>
    <w:bookmarkEnd w:id="607"/>
    <w:bookmarkEnd w:id="608"/>
    <w:p>
      <w:pPr>
        <w:bidi w:val="0"/>
        <w:rPr>
          <w:rFonts w:hint="eastAsia"/>
          <w:sz w:val="21"/>
          <w:szCs w:val="21"/>
          <w:lang w:val="en-US" w:eastAsia="zh-CN"/>
        </w:rPr>
      </w:pPr>
      <w:bookmarkStart w:id="618" w:name="_Toc25167"/>
      <w:bookmarkStart w:id="619" w:name="_Toc28278"/>
      <w:bookmarkStart w:id="620" w:name="_Toc698"/>
      <w:bookmarkStart w:id="621" w:name="_Toc9358"/>
      <w:bookmarkStart w:id="622" w:name="_Toc21360"/>
      <w:bookmarkStart w:id="623" w:name="_Toc17372"/>
      <w:bookmarkStart w:id="624" w:name="_Toc31787"/>
      <w:bookmarkStart w:id="625" w:name="_Toc30703"/>
    </w:p>
    <w:p>
      <w:pPr>
        <w:bidi w:val="0"/>
        <w:rPr>
          <w:rFonts w:hint="eastAsia"/>
          <w:sz w:val="21"/>
          <w:szCs w:val="21"/>
          <w:lang w:val="en-US" w:eastAsia="zh-CN"/>
        </w:rPr>
        <w:sectPr>
          <w:footerReference r:id="rId4" w:type="default"/>
          <w:pgSz w:w="11906" w:h="16838"/>
          <w:pgMar w:top="1383" w:right="1310" w:bottom="1383" w:left="1310" w:header="1134" w:footer="1134" w:gutter="0"/>
          <w:pgNumType w:fmt="numberInDash"/>
          <w:cols w:space="720" w:num="1"/>
          <w:docGrid w:type="lines" w:linePitch="312" w:charSpace="0"/>
        </w:sectPr>
      </w:pPr>
    </w:p>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一、谈判书</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致：陕西五顺成建设项目管理有限公司</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根据已收到贵方的</w:t>
      </w:r>
      <w:r>
        <w:rPr>
          <w:rFonts w:hint="eastAsia" w:ascii="宋体" w:hAnsi="宋体" w:eastAsia="宋体" w:cs="宋体"/>
          <w:sz w:val="21"/>
          <w:szCs w:val="21"/>
          <w:lang w:eastAsia="zh-CN"/>
        </w:rPr>
        <w:t>项目编号</w:t>
      </w:r>
      <w:r>
        <w:rPr>
          <w:rFonts w:hint="eastAsia" w:ascii="宋体" w:hAnsi="宋体" w:eastAsia="宋体" w:cs="宋体"/>
          <w:sz w:val="21"/>
          <w:szCs w:val="21"/>
        </w:rPr>
        <w:t>为（</w:t>
      </w:r>
      <w:r>
        <w:rPr>
          <w:rFonts w:hint="eastAsia" w:ascii="宋体" w:hAnsi="宋体" w:eastAsia="宋体" w:cs="宋体"/>
          <w:sz w:val="21"/>
          <w:szCs w:val="21"/>
          <w:u w:val="single"/>
          <w:lang w:eastAsia="zh-CN"/>
        </w:rPr>
        <w:t>项目编号</w:t>
      </w:r>
      <w:r>
        <w:rPr>
          <w:rFonts w:hint="eastAsia" w:ascii="宋体" w:hAnsi="宋体" w:eastAsia="宋体" w:cs="宋体"/>
          <w:sz w:val="21"/>
          <w:szCs w:val="21"/>
        </w:rPr>
        <w:t>）的（</w:t>
      </w:r>
      <w:r>
        <w:rPr>
          <w:rFonts w:hint="eastAsia" w:ascii="宋体" w:hAnsi="宋体" w:eastAsia="宋体" w:cs="宋体"/>
          <w:sz w:val="21"/>
          <w:szCs w:val="21"/>
          <w:u w:val="single"/>
        </w:rPr>
        <w:t>采购项目名称</w:t>
      </w:r>
      <w:r>
        <w:rPr>
          <w:rFonts w:hint="eastAsia" w:ascii="宋体" w:hAnsi="宋体" w:eastAsia="宋体" w:cs="宋体"/>
          <w:sz w:val="21"/>
          <w:szCs w:val="21"/>
        </w:rPr>
        <w:t>）的竞争性谈判文件，签字代表</w:t>
      </w:r>
      <w:r>
        <w:rPr>
          <w:rFonts w:hint="eastAsia" w:ascii="宋体" w:hAnsi="宋体" w:eastAsia="宋体" w:cs="宋体"/>
          <w:sz w:val="21"/>
          <w:szCs w:val="21"/>
          <w:u w:val="single"/>
        </w:rPr>
        <w:t xml:space="preserve">        </w:t>
      </w:r>
      <w:r>
        <w:rPr>
          <w:rFonts w:hint="eastAsia" w:ascii="宋体" w:hAnsi="宋体" w:eastAsia="宋体" w:cs="宋体"/>
          <w:sz w:val="21"/>
          <w:szCs w:val="21"/>
        </w:rPr>
        <w:t>(全名、职务)经正式授权并代表 (</w:t>
      </w:r>
      <w:r>
        <w:rPr>
          <w:rFonts w:hint="eastAsia" w:ascii="宋体" w:hAnsi="宋体" w:eastAsia="宋体" w:cs="宋体"/>
          <w:sz w:val="21"/>
          <w:szCs w:val="21"/>
          <w:u w:val="single"/>
        </w:rPr>
        <w:t>供应商名称、地址、统一社会信用代码</w:t>
      </w:r>
      <w:r>
        <w:rPr>
          <w:rFonts w:hint="eastAsia" w:ascii="宋体" w:hAnsi="宋体" w:eastAsia="宋体" w:cs="宋体"/>
          <w:sz w:val="21"/>
          <w:szCs w:val="21"/>
        </w:rPr>
        <w:t>）提交包含下述内容的谈判响应文件，正本一份、副本</w:t>
      </w:r>
      <w:r>
        <w:rPr>
          <w:rFonts w:hint="eastAsia" w:ascii="宋体" w:hAnsi="宋体" w:eastAsia="宋体" w:cs="宋体"/>
          <w:sz w:val="21"/>
          <w:szCs w:val="21"/>
          <w:lang w:val="en-US" w:eastAsia="zh-CN"/>
        </w:rPr>
        <w:t>一</w:t>
      </w:r>
      <w:r>
        <w:rPr>
          <w:rFonts w:hint="eastAsia" w:ascii="宋体" w:hAnsi="宋体" w:eastAsia="宋体" w:cs="宋体"/>
          <w:sz w:val="21"/>
          <w:szCs w:val="21"/>
        </w:rPr>
        <w:t>份，电子版（u盘）</w:t>
      </w:r>
      <w:r>
        <w:rPr>
          <w:rFonts w:hint="eastAsia" w:ascii="宋体" w:hAnsi="宋体" w:eastAsia="宋体" w:cs="宋体"/>
          <w:sz w:val="21"/>
          <w:szCs w:val="21"/>
          <w:lang w:eastAsia="zh-CN"/>
        </w:rPr>
        <w:t>壹</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报价一览表一份</w:t>
      </w:r>
      <w:r>
        <w:rPr>
          <w:rFonts w:hint="eastAsia" w:ascii="宋体" w:hAnsi="宋体" w:eastAsia="宋体" w:cs="宋体"/>
          <w:sz w:val="21"/>
          <w:szCs w:val="21"/>
        </w:rPr>
        <w:t>，资格证明文件一套。</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(1) 谈判书</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(2) 报价一览表</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(3) 按供应商须知要求提供的全部文件和竞争性谈判文件要求的响应文件。</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(4) 供应商资格证明文件。</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已交纳谈判保证金，金额为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据此函，签字代表宣布同意如下：</w:t>
      </w:r>
    </w:p>
    <w:p>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 所附报价一览表中的谈判报价为：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元（即(大写金额)：</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cs="宋体"/>
          <w:sz w:val="21"/>
          <w:szCs w:val="21"/>
          <w:lang w:val="en-US" w:eastAsia="zh-CN"/>
        </w:rPr>
        <w:t>交货</w:t>
      </w:r>
      <w:r>
        <w:rPr>
          <w:rFonts w:hint="eastAsia" w:ascii="宋体" w:hAnsi="宋体" w:eastAsia="宋体" w:cs="宋体"/>
          <w:sz w:val="21"/>
          <w:szCs w:val="21"/>
          <w:lang w:val="en-US" w:eastAsia="zh-CN"/>
        </w:rPr>
        <w:t>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供应商将按竞争性谈判文件的规定履行合同责任和义务;</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供应商已详细审查全部竞争性谈判文件，包括修改文件（如有的话）以及全部参考资料和有关附件。我们完全理解并同意放弃对这方面有不明及误解的权利；</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谈判报价自谈判截止之日起有效期为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个日历天；</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如果在规定的宣读谈判报价时间后，供应商在谈判有效期内撤回谈判报价；或入选后未按竞争性谈判文件中供应商须知规定的向采购代理机构交纳足额的招标代理服务费，其谈判保证金将被贵方没收；</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 供应商同意提供按照贵方可能要求的与其报价有关的一切数据或资料。</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 与本谈判有关的一切正式往来通讯请寄：</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邮编：</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传真：</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                    （公章）</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或</w:t>
      </w:r>
      <w:r>
        <w:rPr>
          <w:rFonts w:hint="eastAsia" w:ascii="宋体" w:hAnsi="宋体" w:eastAsia="宋体" w:cs="宋体"/>
          <w:sz w:val="21"/>
          <w:szCs w:val="21"/>
        </w:rPr>
        <w:t xml:space="preserve">被授权代表签字或盖章：                            </w:t>
      </w:r>
    </w:p>
    <w:p>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pPr>
        <w:bidi w:val="0"/>
        <w:rPr>
          <w:rFonts w:hint="eastAsia"/>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bookmarkEnd w:id="618"/>
      <w:bookmarkEnd w:id="619"/>
      <w:bookmarkEnd w:id="620"/>
      <w:bookmarkEnd w:id="621"/>
      <w:bookmarkEnd w:id="622"/>
      <w:bookmarkEnd w:id="623"/>
      <w:bookmarkEnd w:id="624"/>
      <w:bookmarkEnd w:id="625"/>
      <w:r>
        <w:rPr>
          <w:rFonts w:hint="eastAsia" w:ascii="宋体" w:hAnsi="宋体" w:eastAsia="宋体" w:cs="宋体"/>
          <w:b/>
          <w:bCs/>
          <w:sz w:val="21"/>
          <w:szCs w:val="21"/>
          <w:lang w:val="en-US" w:eastAsia="zh-CN"/>
        </w:rPr>
        <w:t>报价一览表</w:t>
      </w:r>
    </w:p>
    <w:p>
      <w:pPr>
        <w:bidi w:val="0"/>
        <w:jc w:val="center"/>
        <w:rPr>
          <w:rFonts w:hint="eastAsia" w:ascii="宋体" w:hAnsi="宋体" w:eastAsia="宋体" w:cs="宋体"/>
          <w:b/>
          <w:bCs/>
          <w:sz w:val="21"/>
          <w:szCs w:val="21"/>
          <w:lang w:val="en-US" w:eastAsia="zh-CN"/>
        </w:rPr>
      </w:pPr>
    </w:p>
    <w:p>
      <w:pPr>
        <w:numPr>
          <w:ilvl w:val="0"/>
          <w:numId w:val="7"/>
        </w:num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开标一览表</w:t>
      </w:r>
    </w:p>
    <w:p>
      <w:pPr>
        <w:numPr>
          <w:ilvl w:val="0"/>
          <w:numId w:val="0"/>
        </w:numPr>
        <w:jc w:val="both"/>
        <w:outlineLvl w:val="9"/>
        <w:rPr>
          <w:rFonts w:hint="eastAsia"/>
          <w:sz w:val="21"/>
          <w:szCs w:val="21"/>
          <w:lang w:val="en-US" w:eastAsia="zh-CN"/>
        </w:rPr>
      </w:pPr>
    </w:p>
    <w:tbl>
      <w:tblPr>
        <w:tblStyle w:val="24"/>
        <w:tblW w:w="893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689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2045" w:type="dxa"/>
            <w:tcBorders>
              <w:bottom w:val="single" w:color="auto" w:sz="4" w:space="0"/>
            </w:tcBorders>
            <w:noWrap w:val="0"/>
            <w:vAlign w:val="center"/>
          </w:tcPr>
          <w:p>
            <w:pPr>
              <w:bidi w:val="0"/>
              <w:rPr>
                <w:rFonts w:hint="eastAsia" w:ascii="宋体" w:hAnsi="宋体" w:eastAsia="宋体" w:cs="宋体"/>
                <w:sz w:val="21"/>
                <w:szCs w:val="21"/>
              </w:rPr>
            </w:pPr>
            <w:bookmarkStart w:id="626" w:name="OLE_LINK5"/>
            <w:r>
              <w:rPr>
                <w:rFonts w:hint="eastAsia" w:ascii="宋体" w:hAnsi="宋体" w:eastAsia="宋体" w:cs="宋体"/>
                <w:sz w:val="21"/>
                <w:szCs w:val="21"/>
              </w:rPr>
              <w:t>采购项目名称</w:t>
            </w:r>
          </w:p>
        </w:tc>
        <w:tc>
          <w:tcPr>
            <w:tcW w:w="6892" w:type="dxa"/>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6" w:hRule="atLeast"/>
          <w:jc w:val="center"/>
        </w:trPr>
        <w:tc>
          <w:tcPr>
            <w:tcW w:w="2045" w:type="dxa"/>
            <w:tcBorders>
              <w:bottom w:val="single" w:color="auto" w:sz="4" w:space="0"/>
            </w:tcBorders>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采购项目编号</w:t>
            </w:r>
          </w:p>
        </w:tc>
        <w:tc>
          <w:tcPr>
            <w:tcW w:w="6892" w:type="dxa"/>
            <w:tcBorders>
              <w:bottom w:val="single" w:color="auto" w:sz="4" w:space="0"/>
            </w:tcBorders>
            <w:noWrap w:val="0"/>
            <w:vAlign w:val="center"/>
          </w:tcPr>
          <w:p>
            <w:pPr>
              <w:bidi w:val="0"/>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jc w:val="center"/>
        </w:trPr>
        <w:tc>
          <w:tcPr>
            <w:tcW w:w="2045"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供应商名称</w:t>
            </w:r>
          </w:p>
          <w:p>
            <w:pPr>
              <w:bidi w:val="0"/>
              <w:rPr>
                <w:rFonts w:hint="eastAsia" w:ascii="宋体" w:hAnsi="宋体" w:eastAsia="宋体" w:cs="宋体"/>
                <w:sz w:val="21"/>
                <w:szCs w:val="21"/>
              </w:rPr>
            </w:pPr>
            <w:r>
              <w:rPr>
                <w:rFonts w:hint="eastAsia" w:ascii="宋体" w:hAnsi="宋体" w:eastAsia="宋体" w:cs="宋体"/>
                <w:sz w:val="21"/>
                <w:szCs w:val="21"/>
              </w:rPr>
              <w:t>(单位名称)</w:t>
            </w:r>
          </w:p>
        </w:tc>
        <w:tc>
          <w:tcPr>
            <w:tcW w:w="6892" w:type="dxa"/>
            <w:noWrap w:val="0"/>
            <w:vAlign w:val="center"/>
          </w:tcPr>
          <w:p>
            <w:pPr>
              <w:bidi w:val="0"/>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22" w:hRule="atLeast"/>
          <w:jc w:val="center"/>
        </w:trPr>
        <w:tc>
          <w:tcPr>
            <w:tcW w:w="2045"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谈判报价</w:t>
            </w:r>
          </w:p>
          <w:p>
            <w:pPr>
              <w:bidi w:val="0"/>
              <w:rPr>
                <w:rFonts w:hint="eastAsia" w:ascii="宋体" w:hAnsi="宋体" w:eastAsia="宋体" w:cs="宋体"/>
                <w:sz w:val="21"/>
                <w:szCs w:val="21"/>
              </w:rPr>
            </w:pPr>
            <w:r>
              <w:rPr>
                <w:rFonts w:hint="eastAsia" w:ascii="宋体" w:hAnsi="宋体" w:eastAsia="宋体" w:cs="宋体"/>
                <w:sz w:val="21"/>
                <w:szCs w:val="21"/>
              </w:rPr>
              <w:t>（人民币）</w:t>
            </w:r>
          </w:p>
        </w:tc>
        <w:tc>
          <w:tcPr>
            <w:tcW w:w="6892"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lang w:eastAsia="zh-CN"/>
              </w:rPr>
              <w:t>人民币（大写）：</w:t>
            </w:r>
            <w:r>
              <w:rPr>
                <w:rFonts w:hint="eastAsia" w:ascii="宋体" w:hAnsi="宋体" w:eastAsia="宋体" w:cs="宋体"/>
                <w:sz w:val="21"/>
                <w:szCs w:val="21"/>
              </w:rPr>
              <w:t xml:space="preserve">                  元</w:t>
            </w:r>
          </w:p>
          <w:p>
            <w:pPr>
              <w:bidi w:val="0"/>
              <w:rPr>
                <w:rFonts w:hint="eastAsia" w:ascii="宋体" w:hAnsi="宋体" w:eastAsia="宋体" w:cs="宋体"/>
                <w:sz w:val="21"/>
                <w:szCs w:val="21"/>
                <w:lang w:val="en-US" w:eastAsia="zh-CN"/>
              </w:rPr>
            </w:pPr>
          </w:p>
          <w:p>
            <w:pPr>
              <w:bidi w:val="0"/>
              <w:rPr>
                <w:rFonts w:hint="eastAsia" w:ascii="宋体" w:hAnsi="宋体" w:eastAsia="宋体" w:cs="宋体"/>
                <w:sz w:val="21"/>
                <w:szCs w:val="21"/>
              </w:rPr>
            </w:pPr>
            <w:r>
              <w:rPr>
                <w:rFonts w:hint="eastAsia" w:ascii="宋体" w:hAnsi="宋体" w:eastAsia="宋体" w:cs="宋体"/>
                <w:sz w:val="21"/>
                <w:szCs w:val="21"/>
                <w:lang w:eastAsia="zh-CN"/>
              </w:rPr>
              <w:t>（小写￥：</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元</w:t>
            </w:r>
            <w:r>
              <w:rPr>
                <w:rFonts w:hint="eastAsia" w:ascii="宋体" w:hAnsi="宋体" w:eastAsia="宋体" w:cs="宋体"/>
                <w:sz w:val="21"/>
                <w:szCs w:val="21"/>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045" w:type="dxa"/>
            <w:noWrap w:val="0"/>
            <w:vAlign w:val="center"/>
          </w:tcPr>
          <w:p>
            <w:pPr>
              <w:bidi w:val="0"/>
              <w:rPr>
                <w:rFonts w:hint="default" w:ascii="宋体" w:hAnsi="宋体" w:eastAsia="宋体" w:cs="宋体"/>
                <w:sz w:val="21"/>
                <w:szCs w:val="21"/>
                <w:lang w:val="en-US"/>
              </w:rPr>
            </w:pPr>
            <w:r>
              <w:rPr>
                <w:rFonts w:hint="eastAsia" w:ascii="宋体" w:hAnsi="宋体" w:cs="宋体"/>
                <w:sz w:val="21"/>
                <w:szCs w:val="21"/>
                <w:lang w:val="en-US" w:eastAsia="zh-CN"/>
              </w:rPr>
              <w:t>交货期</w:t>
            </w:r>
          </w:p>
        </w:tc>
        <w:tc>
          <w:tcPr>
            <w:tcW w:w="6892" w:type="dxa"/>
            <w:noWrap w:val="0"/>
            <w:vAlign w:val="top"/>
          </w:tcPr>
          <w:p>
            <w:pPr>
              <w:bidi w:val="0"/>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045" w:type="dxa"/>
            <w:noWrap w:val="0"/>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其他声明</w:t>
            </w:r>
          </w:p>
        </w:tc>
        <w:tc>
          <w:tcPr>
            <w:tcW w:w="6892" w:type="dxa"/>
            <w:noWrap w:val="0"/>
            <w:vAlign w:val="top"/>
          </w:tcPr>
          <w:p>
            <w:pPr>
              <w:bidi w:val="0"/>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045" w:type="dxa"/>
            <w:noWrap w:val="0"/>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6892"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本次报价中已包含</w:t>
            </w:r>
            <w:r>
              <w:rPr>
                <w:rFonts w:hint="eastAsia" w:ascii="宋体" w:hAnsi="宋体" w:eastAsia="宋体" w:cs="宋体"/>
                <w:sz w:val="21"/>
                <w:szCs w:val="21"/>
                <w:lang w:eastAsia="zh-CN"/>
              </w:rPr>
              <w:t>税费等</w:t>
            </w:r>
            <w:r>
              <w:rPr>
                <w:rFonts w:hint="eastAsia" w:ascii="宋体" w:hAnsi="宋体" w:eastAsia="宋体" w:cs="宋体"/>
                <w:sz w:val="21"/>
                <w:szCs w:val="21"/>
                <w:lang w:val="en-US" w:eastAsia="zh-CN"/>
              </w:rPr>
              <w:t>项目发生的</w:t>
            </w:r>
            <w:r>
              <w:rPr>
                <w:rFonts w:hint="eastAsia" w:ascii="宋体" w:hAnsi="宋体" w:eastAsia="宋体" w:cs="宋体"/>
                <w:sz w:val="21"/>
                <w:szCs w:val="21"/>
                <w:lang w:eastAsia="zh-CN"/>
              </w:rPr>
              <w:t>其他一切相关费用。</w:t>
            </w:r>
          </w:p>
        </w:tc>
      </w:tr>
      <w:bookmarkEnd w:id="626"/>
    </w:tbl>
    <w:p>
      <w:pPr>
        <w:bidi w:val="0"/>
        <w:rPr>
          <w:rFonts w:hint="eastAsia"/>
          <w:sz w:val="21"/>
          <w:szCs w:val="21"/>
          <w:lang w:val="en-US" w:eastAsia="zh-CN"/>
        </w:rPr>
      </w:pPr>
      <w:r>
        <w:rPr>
          <w:rFonts w:hint="eastAsia"/>
          <w:sz w:val="21"/>
          <w:szCs w:val="21"/>
          <w:lang w:val="en-US" w:eastAsia="zh-CN"/>
        </w:rPr>
        <w:t>备注：1、谈判总报价大写与小写不一致时,以大写为准；</w:t>
      </w:r>
    </w:p>
    <w:p>
      <w:pPr>
        <w:bidi w:val="0"/>
        <w:rPr>
          <w:rFonts w:hint="eastAsia"/>
          <w:sz w:val="21"/>
          <w:szCs w:val="21"/>
          <w:lang w:val="en-US" w:eastAsia="zh-CN"/>
        </w:rPr>
      </w:pPr>
      <w:r>
        <w:rPr>
          <w:rFonts w:hint="eastAsia"/>
          <w:sz w:val="21"/>
          <w:szCs w:val="21"/>
          <w:lang w:val="en-US" w:eastAsia="zh-CN"/>
        </w:rPr>
        <w:t>2、供应商报价不能超出采购预算，超出采购预算视为无效报价。</w:t>
      </w:r>
    </w:p>
    <w:p>
      <w:pPr>
        <w:bidi w:val="0"/>
        <w:rPr>
          <w:rFonts w:hint="eastAsia"/>
          <w:sz w:val="21"/>
          <w:szCs w:val="21"/>
        </w:rPr>
      </w:pPr>
      <w:r>
        <w:rPr>
          <w:rFonts w:hint="eastAsia"/>
          <w:sz w:val="21"/>
          <w:szCs w:val="21"/>
          <w:lang w:val="en-US" w:eastAsia="zh-CN"/>
        </w:rPr>
        <w:t>3、本表应单独密封并与响应文件一同提交，且封面注明“报价一览表”字样。</w:t>
      </w:r>
    </w:p>
    <w:p>
      <w:pPr>
        <w:bidi w:val="0"/>
        <w:rPr>
          <w:rFonts w:hint="eastAsia"/>
          <w:sz w:val="21"/>
          <w:szCs w:val="21"/>
        </w:rPr>
      </w:pPr>
    </w:p>
    <w:p>
      <w:pPr>
        <w:bidi w:val="0"/>
        <w:rPr>
          <w:rFonts w:hint="eastAsia"/>
          <w:sz w:val="21"/>
          <w:szCs w:val="21"/>
        </w:rPr>
      </w:pPr>
    </w:p>
    <w:p>
      <w:pPr>
        <w:bidi w:val="0"/>
        <w:rPr>
          <w:rFonts w:hint="eastAsia"/>
          <w:sz w:val="21"/>
          <w:szCs w:val="21"/>
        </w:rPr>
      </w:pPr>
      <w:r>
        <w:rPr>
          <w:rFonts w:hint="eastAsia"/>
          <w:sz w:val="21"/>
          <w:szCs w:val="21"/>
        </w:rPr>
        <w:t>法定代表人或被授权代表（签字</w:t>
      </w:r>
      <w:r>
        <w:rPr>
          <w:rFonts w:hint="eastAsia"/>
          <w:sz w:val="21"/>
          <w:szCs w:val="21"/>
          <w:lang w:eastAsia="zh-CN"/>
        </w:rPr>
        <w:t>或</w:t>
      </w:r>
      <w:r>
        <w:rPr>
          <w:rFonts w:hint="eastAsia"/>
          <w:sz w:val="21"/>
          <w:szCs w:val="21"/>
        </w:rPr>
        <w:t xml:space="preserve">盖章）：                 </w:t>
      </w:r>
    </w:p>
    <w:p>
      <w:pPr>
        <w:bidi w:val="0"/>
        <w:rPr>
          <w:rFonts w:hint="eastAsia"/>
          <w:sz w:val="21"/>
          <w:szCs w:val="21"/>
        </w:rPr>
      </w:pPr>
    </w:p>
    <w:p>
      <w:pPr>
        <w:bidi w:val="0"/>
        <w:rPr>
          <w:rFonts w:hint="eastAsia"/>
          <w:sz w:val="21"/>
          <w:szCs w:val="21"/>
        </w:rPr>
      </w:pPr>
      <w:r>
        <w:rPr>
          <w:rFonts w:hint="eastAsia"/>
          <w:sz w:val="21"/>
          <w:szCs w:val="21"/>
        </w:rPr>
        <w:t xml:space="preserve">供应商名称（公章）：                                    </w:t>
      </w:r>
    </w:p>
    <w:p>
      <w:pPr>
        <w:bidi w:val="0"/>
        <w:rPr>
          <w:rFonts w:hint="eastAsia"/>
          <w:sz w:val="21"/>
          <w:szCs w:val="21"/>
        </w:rPr>
      </w:pPr>
    </w:p>
    <w:p>
      <w:pPr>
        <w:bidi w:val="0"/>
        <w:rPr>
          <w:rFonts w:hint="eastAsia"/>
          <w:sz w:val="21"/>
          <w:szCs w:val="21"/>
        </w:rPr>
      </w:pPr>
      <w:r>
        <w:rPr>
          <w:rFonts w:hint="eastAsia"/>
          <w:sz w:val="21"/>
          <w:szCs w:val="21"/>
        </w:rPr>
        <w:t xml:space="preserve">日期：                                             </w:t>
      </w:r>
    </w:p>
    <w:p>
      <w:pPr>
        <w:bidi w:val="0"/>
        <w:rPr>
          <w:rFonts w:hint="eastAsia"/>
          <w:sz w:val="21"/>
          <w:szCs w:val="21"/>
        </w:rPr>
      </w:pPr>
    </w:p>
    <w:p>
      <w:pPr>
        <w:bidi w:val="0"/>
        <w:rPr>
          <w:rFonts w:hint="eastAsia"/>
          <w:sz w:val="21"/>
          <w:szCs w:val="21"/>
        </w:rPr>
      </w:pPr>
    </w:p>
    <w:p>
      <w:pPr>
        <w:bidi w:val="0"/>
        <w:rPr>
          <w:rFonts w:hint="eastAsia"/>
          <w:sz w:val="21"/>
          <w:szCs w:val="21"/>
          <w:lang w:val="en-US" w:eastAsia="zh-CN"/>
        </w:rPr>
      </w:pPr>
      <w:bookmarkStart w:id="627" w:name="_Toc32483"/>
      <w:bookmarkStart w:id="628" w:name="_Toc3299"/>
      <w:bookmarkStart w:id="629" w:name="_Toc12052"/>
      <w:bookmarkStart w:id="630" w:name="_Toc5469"/>
      <w:bookmarkStart w:id="631" w:name="_Toc16945"/>
      <w:bookmarkStart w:id="632" w:name="_Toc14320"/>
      <w:bookmarkStart w:id="633" w:name="_Toc30297"/>
      <w:bookmarkStart w:id="634" w:name="_Toc25449"/>
      <w:bookmarkStart w:id="635" w:name="_Toc31054"/>
      <w:bookmarkStart w:id="636" w:name="_Toc7129"/>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pPr>
        <w:bidi w:val="0"/>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2、分项报价表</w:t>
      </w:r>
    </w:p>
    <w:p>
      <w:pPr>
        <w:bidi w:val="0"/>
        <w:jc w:val="center"/>
        <w:rPr>
          <w:rFonts w:hint="eastAsia" w:ascii="宋体" w:hAnsi="宋体" w:eastAsia="宋体" w:cs="宋体"/>
          <w:sz w:val="21"/>
          <w:szCs w:val="21"/>
          <w:lang w:val="en-US" w:eastAsia="zh-CN"/>
        </w:rPr>
      </w:pPr>
    </w:p>
    <w:p>
      <w:pPr>
        <w:bidi w:val="0"/>
        <w:jc w:val="center"/>
        <w:rPr>
          <w:rFonts w:hint="eastAsia" w:ascii="宋体" w:hAnsi="宋体" w:eastAsia="宋体" w:cs="宋体"/>
          <w:sz w:val="21"/>
          <w:szCs w:val="21"/>
          <w:lang w:val="en-US" w:eastAsia="zh-CN"/>
        </w:rPr>
      </w:pPr>
    </w:p>
    <w:p>
      <w:pPr>
        <w:bidi w:val="0"/>
        <w:jc w:val="center"/>
        <w:rPr>
          <w:rFonts w:hint="eastAsia"/>
          <w:sz w:val="21"/>
          <w:szCs w:val="21"/>
        </w:rPr>
      </w:pPr>
      <w:r>
        <w:rPr>
          <w:rFonts w:hint="eastAsia" w:ascii="宋体" w:hAnsi="宋体" w:eastAsia="宋体" w:cs="宋体"/>
          <w:sz w:val="21"/>
          <w:szCs w:val="21"/>
          <w:lang w:val="en-US" w:eastAsia="zh-CN"/>
        </w:rPr>
        <w:t>（投标供应商自行拟定）</w:t>
      </w:r>
    </w:p>
    <w:p>
      <w:pPr>
        <w:bidi w:val="0"/>
        <w:rPr>
          <w:rFonts w:hint="eastAsia"/>
          <w:sz w:val="21"/>
          <w:szCs w:val="21"/>
        </w:rPr>
      </w:pPr>
    </w:p>
    <w:p>
      <w:pPr>
        <w:bidi w:val="0"/>
        <w:jc w:val="center"/>
        <w:rPr>
          <w:rFonts w:hint="eastAsia"/>
          <w:sz w:val="21"/>
          <w:szCs w:val="21"/>
        </w:rPr>
      </w:pPr>
      <w:r>
        <w:rPr>
          <w:rFonts w:hint="eastAsia"/>
          <w:sz w:val="21"/>
          <w:szCs w:val="21"/>
        </w:rPr>
        <w:br w:type="page"/>
      </w:r>
      <w:r>
        <w:rPr>
          <w:rFonts w:hint="eastAsia"/>
          <w:b/>
          <w:bCs/>
          <w:sz w:val="21"/>
          <w:szCs w:val="21"/>
        </w:rPr>
        <w:t>三、法定代表人身份证明书</w:t>
      </w:r>
      <w:bookmarkEnd w:id="627"/>
      <w:bookmarkEnd w:id="628"/>
      <w:bookmarkEnd w:id="629"/>
      <w:bookmarkEnd w:id="630"/>
      <w:bookmarkEnd w:id="631"/>
    </w:p>
    <w:p>
      <w:pPr>
        <w:bidi w:val="0"/>
        <w:rPr>
          <w:rFonts w:hint="eastAsia"/>
          <w:sz w:val="21"/>
          <w:szCs w:val="21"/>
        </w:rPr>
      </w:pPr>
    </w:p>
    <w:p>
      <w:pPr>
        <w:bidi w:val="0"/>
        <w:spacing w:line="360" w:lineRule="auto"/>
        <w:rPr>
          <w:rFonts w:hint="default" w:ascii="宋体" w:hAnsi="宋体" w:eastAsia="宋体" w:cs="宋体"/>
          <w:sz w:val="21"/>
          <w:szCs w:val="21"/>
          <w:u w:val="none"/>
          <w:lang w:val="en-US" w:eastAsia="zh-CN"/>
        </w:rPr>
      </w:pPr>
      <w:r>
        <w:rPr>
          <w:rFonts w:hint="eastAsia" w:ascii="宋体" w:hAnsi="宋体" w:eastAsia="宋体" w:cs="宋体"/>
          <w:sz w:val="21"/>
          <w:szCs w:val="21"/>
        </w:rPr>
        <w:t>单位名称：</w:t>
      </w:r>
      <w:r>
        <w:rPr>
          <w:rFonts w:hint="eastAsia" w:ascii="宋体" w:hAnsi="宋体" w:eastAsia="宋体" w:cs="宋体"/>
          <w:sz w:val="21"/>
          <w:szCs w:val="21"/>
          <w:u w:val="none"/>
          <w:lang w:val="en-US" w:eastAsia="zh-CN"/>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单位性质：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    址：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成立时间：     年     月    日</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经营期限：                                         </w:t>
      </w:r>
    </w:p>
    <w:p>
      <w:pPr>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性别：</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的法定代表人/负责人。</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特此证明。</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供应商名称（公章）：</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日  期：     年     月    日</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bookmarkStart w:id="637" w:name="_Toc29619"/>
      <w:bookmarkStart w:id="638" w:name="_Toc7781"/>
      <w:bookmarkStart w:id="639" w:name="_Toc18533"/>
      <w:bookmarkStart w:id="640" w:name="_Toc24532"/>
      <w:bookmarkStart w:id="641" w:name="_Toc3837"/>
      <w:bookmarkStart w:id="642" w:name="_Toc21307"/>
      <w:bookmarkStart w:id="643" w:name="_Toc11385"/>
      <w:bookmarkStart w:id="644" w:name="_Toc9020"/>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附</w:t>
      </w:r>
      <w:r>
        <w:rPr>
          <w:rFonts w:hint="eastAsia" w:ascii="宋体" w:hAnsi="宋体" w:eastAsia="宋体" w:cs="宋体"/>
          <w:sz w:val="21"/>
          <w:szCs w:val="21"/>
          <w:lang w:eastAsia="zh-CN"/>
        </w:rPr>
        <w:t>：</w:t>
      </w:r>
      <w:r>
        <w:rPr>
          <w:rFonts w:hint="eastAsia" w:ascii="宋体" w:hAnsi="宋体" w:eastAsia="宋体" w:cs="宋体"/>
          <w:sz w:val="21"/>
          <w:szCs w:val="21"/>
        </w:rPr>
        <w:t>法定代表人身份证复印件</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bookmarkEnd w:id="637"/>
    <w:bookmarkEnd w:id="638"/>
    <w:bookmarkEnd w:id="639"/>
    <w:bookmarkEnd w:id="640"/>
    <w:bookmarkEnd w:id="641"/>
    <w:bookmarkEnd w:id="642"/>
    <w:bookmarkEnd w:id="643"/>
    <w:bookmarkEnd w:id="644"/>
    <w:p>
      <w:pPr>
        <w:bidi w:val="0"/>
        <w:rPr>
          <w:rFonts w:hint="eastAsia"/>
          <w:sz w:val="21"/>
          <w:szCs w:val="21"/>
        </w:rPr>
      </w:pPr>
      <w:bookmarkStart w:id="645" w:name="_Toc12452"/>
      <w:bookmarkStart w:id="646" w:name="_Toc32625"/>
      <w:bookmarkStart w:id="647" w:name="_Toc3124"/>
      <w:bookmarkStart w:id="648" w:name="_Toc20380"/>
      <w:bookmarkStart w:id="649" w:name="_Toc17867"/>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rPr>
          <w:rFonts w:hint="eastAsia"/>
          <w:b/>
          <w:bCs/>
          <w:sz w:val="21"/>
          <w:szCs w:val="21"/>
        </w:rPr>
      </w:pPr>
      <w:r>
        <w:rPr>
          <w:rFonts w:hint="eastAsia"/>
          <w:b/>
          <w:bCs/>
          <w:sz w:val="21"/>
          <w:szCs w:val="21"/>
        </w:rPr>
        <w:br w:type="page"/>
      </w:r>
    </w:p>
    <w:p>
      <w:pPr>
        <w:bidi w:val="0"/>
        <w:jc w:val="center"/>
        <w:rPr>
          <w:rFonts w:hint="eastAsia"/>
          <w:sz w:val="21"/>
          <w:szCs w:val="21"/>
        </w:rPr>
      </w:pPr>
      <w:r>
        <w:rPr>
          <w:rFonts w:hint="eastAsia"/>
          <w:b/>
          <w:bCs/>
          <w:sz w:val="21"/>
          <w:szCs w:val="21"/>
        </w:rPr>
        <w:t>四、法定代表人授权委托书</w:t>
      </w:r>
      <w:bookmarkEnd w:id="645"/>
      <w:bookmarkEnd w:id="646"/>
      <w:bookmarkEnd w:id="647"/>
      <w:bookmarkEnd w:id="648"/>
      <w:bookmarkEnd w:id="649"/>
    </w:p>
    <w:p>
      <w:pPr>
        <w:bidi w:val="0"/>
        <w:rPr>
          <w:rFonts w:hint="eastAsia"/>
          <w:sz w:val="21"/>
          <w:szCs w:val="21"/>
        </w:rPr>
      </w:pPr>
      <w:bookmarkStart w:id="650" w:name="OLE_LINK7"/>
    </w:p>
    <w:p>
      <w:pPr>
        <w:bidi w:val="0"/>
        <w:rPr>
          <w:rFonts w:hint="eastAsia"/>
          <w:sz w:val="21"/>
          <w:szCs w:val="21"/>
        </w:rPr>
      </w:pP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法定代表人姓名</w:t>
      </w:r>
      <w:r>
        <w:rPr>
          <w:rFonts w:hint="eastAsia" w:ascii="宋体" w:hAnsi="宋体" w:eastAsia="宋体" w:cs="宋体"/>
          <w:sz w:val="21"/>
          <w:szCs w:val="21"/>
        </w:rPr>
        <w:t>）系注册于（</w:t>
      </w:r>
      <w:r>
        <w:rPr>
          <w:rFonts w:hint="eastAsia" w:ascii="宋体" w:hAnsi="宋体" w:eastAsia="宋体" w:cs="宋体"/>
          <w:sz w:val="21"/>
          <w:szCs w:val="21"/>
          <w:u w:val="single"/>
        </w:rPr>
        <w:t>供应商地址</w:t>
      </w:r>
      <w:r>
        <w:rPr>
          <w:rFonts w:hint="eastAsia" w:ascii="宋体" w:hAnsi="宋体" w:eastAsia="宋体" w:cs="宋体"/>
          <w:sz w:val="21"/>
          <w:szCs w:val="21"/>
        </w:rPr>
        <w:t>）的（</w:t>
      </w:r>
      <w:r>
        <w:rPr>
          <w:rFonts w:hint="eastAsia" w:ascii="宋体" w:hAnsi="宋体" w:eastAsia="宋体" w:cs="宋体"/>
          <w:sz w:val="21"/>
          <w:szCs w:val="21"/>
          <w:u w:val="single"/>
        </w:rPr>
        <w:t>供应商名称</w:t>
      </w:r>
      <w:r>
        <w:rPr>
          <w:rFonts w:hint="eastAsia" w:ascii="宋体" w:hAnsi="宋体" w:eastAsia="宋体" w:cs="宋体"/>
          <w:sz w:val="21"/>
          <w:szCs w:val="21"/>
        </w:rPr>
        <w:t>）的法定代表人，现代表公司授权下面签字的（</w:t>
      </w:r>
      <w:r>
        <w:rPr>
          <w:rFonts w:hint="eastAsia" w:ascii="宋体" w:hAnsi="宋体" w:eastAsia="宋体" w:cs="宋体"/>
          <w:sz w:val="21"/>
          <w:szCs w:val="21"/>
          <w:u w:val="single"/>
        </w:rPr>
        <w:t>被授权人的姓名、职务</w:t>
      </w:r>
      <w:r>
        <w:rPr>
          <w:rFonts w:hint="eastAsia" w:ascii="宋体" w:hAnsi="宋体" w:eastAsia="宋体" w:cs="宋体"/>
          <w:sz w:val="21"/>
          <w:szCs w:val="21"/>
        </w:rPr>
        <w:t>）为我公司合法代理人，代表本公司参加（</w:t>
      </w:r>
      <w:r>
        <w:rPr>
          <w:rFonts w:hint="eastAsia" w:ascii="宋体" w:hAnsi="宋体" w:eastAsia="宋体" w:cs="宋体"/>
          <w:sz w:val="21"/>
          <w:szCs w:val="21"/>
          <w:u w:val="single"/>
        </w:rPr>
        <w:t>采购项目名称</w:t>
      </w:r>
      <w:r>
        <w:rPr>
          <w:rFonts w:hint="eastAsia" w:ascii="宋体" w:hAnsi="宋体" w:eastAsia="宋体" w:cs="宋体"/>
          <w:sz w:val="21"/>
          <w:szCs w:val="21"/>
        </w:rPr>
        <w:t>）(</w:t>
      </w:r>
      <w:r>
        <w:rPr>
          <w:rFonts w:hint="eastAsia" w:ascii="宋体" w:hAnsi="宋体" w:eastAsia="宋体" w:cs="宋体"/>
          <w:sz w:val="21"/>
          <w:szCs w:val="21"/>
          <w:u w:val="single"/>
        </w:rPr>
        <w:t>采购项目编号</w:t>
      </w:r>
      <w:r>
        <w:rPr>
          <w:rFonts w:hint="eastAsia" w:ascii="宋体" w:hAnsi="宋体" w:eastAsia="宋体" w:cs="宋体"/>
          <w:sz w:val="21"/>
          <w:szCs w:val="21"/>
        </w:rPr>
        <w:t>)的谈判活动。代理人在本次谈判中所签署的一切文件和处理的一切有关事物，我公司均予承认。</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注：此授权书的有效期必须与谈判响应文件有效期一致。</w:t>
      </w:r>
    </w:p>
    <w:p>
      <w:pPr>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附件：法定代表人身份证、被授权人身份证。</w:t>
      </w:r>
    </w:p>
    <w:p>
      <w:pPr>
        <w:ind w:firstLine="480"/>
        <w:outlineLvl w:val="9"/>
        <w:rPr>
          <w:rFonts w:hint="eastAsia"/>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0" w:hRule="atLeast"/>
          <w:jc w:val="center"/>
        </w:trPr>
        <w:tc>
          <w:tcPr>
            <w:tcW w:w="4790" w:type="dxa"/>
            <w:noWrap w:val="0"/>
            <w:vAlign w:val="center"/>
          </w:tcPr>
          <w:p>
            <w:pPr>
              <w:bidi w:val="0"/>
              <w:jc w:val="center"/>
              <w:rPr>
                <w:rFonts w:hint="eastAsia"/>
                <w:sz w:val="21"/>
                <w:szCs w:val="21"/>
              </w:rPr>
            </w:pPr>
            <w:r>
              <w:rPr>
                <w:rFonts w:hint="eastAsia"/>
                <w:sz w:val="21"/>
                <w:szCs w:val="21"/>
              </w:rPr>
              <w:t>法定代表人身份证</w:t>
            </w:r>
          </w:p>
        </w:tc>
        <w:tc>
          <w:tcPr>
            <w:tcW w:w="4790" w:type="dxa"/>
            <w:noWrap w:val="0"/>
            <w:vAlign w:val="center"/>
          </w:tcPr>
          <w:p>
            <w:pPr>
              <w:bidi w:val="0"/>
              <w:jc w:val="center"/>
              <w:rPr>
                <w:rFonts w:hint="eastAsia"/>
                <w:sz w:val="21"/>
                <w:szCs w:val="21"/>
              </w:rPr>
            </w:pPr>
            <w:r>
              <w:rPr>
                <w:rFonts w:hint="eastAsia"/>
                <w:sz w:val="21"/>
                <w:szCs w:val="21"/>
              </w:rPr>
              <w:t>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4790" w:type="dxa"/>
            <w:noWrap w:val="0"/>
            <w:vAlign w:val="center"/>
          </w:tcPr>
          <w:p>
            <w:pPr>
              <w:bidi w:val="0"/>
              <w:jc w:val="center"/>
              <w:rPr>
                <w:rFonts w:hint="eastAsia"/>
                <w:sz w:val="21"/>
                <w:szCs w:val="21"/>
              </w:rPr>
            </w:pPr>
            <w:r>
              <w:rPr>
                <w:rFonts w:hint="eastAsia"/>
                <w:sz w:val="21"/>
                <w:szCs w:val="21"/>
              </w:rPr>
              <w:t>法定代表人身份证</w:t>
            </w:r>
          </w:p>
        </w:tc>
        <w:tc>
          <w:tcPr>
            <w:tcW w:w="4790" w:type="dxa"/>
            <w:noWrap w:val="0"/>
            <w:vAlign w:val="center"/>
          </w:tcPr>
          <w:p>
            <w:pPr>
              <w:bidi w:val="0"/>
              <w:jc w:val="center"/>
              <w:rPr>
                <w:rFonts w:hint="eastAsia"/>
                <w:sz w:val="21"/>
                <w:szCs w:val="21"/>
              </w:rPr>
            </w:pPr>
            <w:r>
              <w:rPr>
                <w:rFonts w:hint="eastAsia"/>
                <w:sz w:val="21"/>
                <w:szCs w:val="21"/>
              </w:rPr>
              <w:t>被授权人身份证</w:t>
            </w:r>
          </w:p>
        </w:tc>
      </w:tr>
    </w:tbl>
    <w:p>
      <w:pPr>
        <w:bidi w:val="0"/>
        <w:rPr>
          <w:rFonts w:hint="eastAsia"/>
          <w:sz w:val="21"/>
          <w:szCs w:val="21"/>
        </w:rPr>
      </w:pPr>
    </w:p>
    <w:p>
      <w:pPr>
        <w:bidi w:val="0"/>
        <w:spacing w:line="360" w:lineRule="auto"/>
        <w:rPr>
          <w:rFonts w:hint="eastAsia"/>
          <w:sz w:val="21"/>
          <w:szCs w:val="21"/>
        </w:rPr>
      </w:pPr>
    </w:p>
    <w:p>
      <w:pPr>
        <w:bidi w:val="0"/>
        <w:spacing w:line="360" w:lineRule="auto"/>
        <w:rPr>
          <w:rFonts w:hint="eastAsia"/>
          <w:sz w:val="21"/>
          <w:szCs w:val="21"/>
        </w:rPr>
      </w:pPr>
      <w:r>
        <w:rPr>
          <w:rFonts w:hint="eastAsia"/>
          <w:sz w:val="21"/>
          <w:szCs w:val="21"/>
        </w:rPr>
        <w:t xml:space="preserve">供应商名称（公章）：    </w:t>
      </w:r>
    </w:p>
    <w:p>
      <w:pPr>
        <w:bidi w:val="0"/>
        <w:spacing w:line="360" w:lineRule="auto"/>
        <w:rPr>
          <w:rFonts w:hint="eastAsia"/>
          <w:sz w:val="21"/>
          <w:szCs w:val="21"/>
        </w:rPr>
      </w:pPr>
      <w:r>
        <w:rPr>
          <w:rFonts w:hint="eastAsia"/>
          <w:sz w:val="21"/>
          <w:szCs w:val="21"/>
        </w:rPr>
        <w:t>法定代表人（签章）：</w:t>
      </w:r>
    </w:p>
    <w:p>
      <w:pPr>
        <w:bidi w:val="0"/>
        <w:spacing w:line="360" w:lineRule="auto"/>
        <w:rPr>
          <w:rFonts w:hint="eastAsia"/>
          <w:sz w:val="21"/>
          <w:szCs w:val="21"/>
        </w:rPr>
      </w:pPr>
      <w:r>
        <w:rPr>
          <w:rFonts w:hint="eastAsia"/>
          <w:sz w:val="21"/>
          <w:szCs w:val="21"/>
        </w:rPr>
        <w:t>被授权人（签字确认）：</w:t>
      </w:r>
      <w:bookmarkEnd w:id="650"/>
    </w:p>
    <w:p>
      <w:pPr>
        <w:bidi w:val="0"/>
        <w:spacing w:line="360" w:lineRule="auto"/>
        <w:rPr>
          <w:rFonts w:hint="eastAsia"/>
          <w:sz w:val="21"/>
          <w:szCs w:val="21"/>
        </w:rPr>
      </w:pPr>
      <w:r>
        <w:rPr>
          <w:rFonts w:hint="eastAsia"/>
          <w:sz w:val="21"/>
          <w:szCs w:val="21"/>
        </w:rPr>
        <w:t>日    期：</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sectPr>
          <w:pgSz w:w="11906" w:h="16838"/>
          <w:pgMar w:top="1383" w:right="1310" w:bottom="1383" w:left="1310" w:header="1134" w:footer="1134" w:gutter="0"/>
          <w:pgNumType w:fmt="numberInDash"/>
          <w:cols w:space="720" w:num="1"/>
          <w:docGrid w:type="lines" w:linePitch="312" w:charSpace="0"/>
        </w:sectPr>
      </w:pPr>
    </w:p>
    <w:p>
      <w:pPr>
        <w:bidi w:val="0"/>
        <w:jc w:val="center"/>
        <w:rPr>
          <w:rFonts w:hint="eastAsia"/>
          <w:sz w:val="21"/>
          <w:szCs w:val="21"/>
        </w:rPr>
      </w:pPr>
      <w:bookmarkStart w:id="651" w:name="_Toc14095"/>
      <w:bookmarkStart w:id="652" w:name="_Toc4235"/>
      <w:bookmarkStart w:id="653" w:name="_Toc8310"/>
      <w:bookmarkStart w:id="654" w:name="_Toc14739"/>
      <w:bookmarkStart w:id="655" w:name="_Toc3103"/>
      <w:r>
        <w:rPr>
          <w:rFonts w:hint="eastAsia"/>
          <w:b/>
          <w:bCs/>
          <w:sz w:val="21"/>
          <w:szCs w:val="21"/>
        </w:rPr>
        <w:t>五、商务偏离表</w:t>
      </w:r>
      <w:bookmarkEnd w:id="632"/>
      <w:bookmarkEnd w:id="633"/>
      <w:bookmarkEnd w:id="634"/>
      <w:bookmarkEnd w:id="635"/>
      <w:bookmarkEnd w:id="636"/>
      <w:bookmarkEnd w:id="651"/>
      <w:bookmarkEnd w:id="652"/>
      <w:bookmarkEnd w:id="653"/>
      <w:bookmarkEnd w:id="654"/>
      <w:bookmarkEnd w:id="655"/>
    </w:p>
    <w:p>
      <w:pPr>
        <w:bidi w:val="0"/>
        <w:rPr>
          <w:rFonts w:hint="eastAsia"/>
          <w:sz w:val="21"/>
          <w:szCs w:val="21"/>
        </w:rPr>
      </w:pPr>
    </w:p>
    <w:p>
      <w:pPr>
        <w:bidi w:val="0"/>
        <w:spacing w:line="360" w:lineRule="auto"/>
        <w:rPr>
          <w:rFonts w:hint="eastAsia"/>
          <w:sz w:val="21"/>
          <w:szCs w:val="21"/>
        </w:rPr>
      </w:pPr>
      <w:r>
        <w:rPr>
          <w:rFonts w:hint="eastAsia"/>
          <w:sz w:val="21"/>
          <w:szCs w:val="21"/>
        </w:rPr>
        <w:t xml:space="preserve">采购项目名称：      </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 xml:space="preserve">                        </w:t>
      </w:r>
    </w:p>
    <w:p>
      <w:pPr>
        <w:bidi w:val="0"/>
        <w:spacing w:line="360" w:lineRule="auto"/>
        <w:rPr>
          <w:rFonts w:hint="eastAsia"/>
          <w:sz w:val="21"/>
          <w:szCs w:val="21"/>
        </w:rPr>
      </w:pPr>
      <w:r>
        <w:rPr>
          <w:rFonts w:hint="eastAsia"/>
          <w:sz w:val="21"/>
          <w:szCs w:val="21"/>
        </w:rPr>
        <w:t>采购项目编号：</w:t>
      </w:r>
    </w:p>
    <w:p>
      <w:pPr>
        <w:bidi w:val="0"/>
        <w:rPr>
          <w:rFonts w:hint="eastAsia"/>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 xml:space="preserve"> </w:t>
      </w:r>
      <w:r>
        <w:rPr>
          <w:rFonts w:hint="eastAsia"/>
          <w:sz w:val="21"/>
          <w:szCs w:val="21"/>
        </w:rPr>
        <w:tab/>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3"/>
        <w:gridCol w:w="2280"/>
        <w:gridCol w:w="2820"/>
        <w:gridCol w:w="1219"/>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033" w:type="dxa"/>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80" w:type="dxa"/>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竞争性谈判文件商务要求</w:t>
            </w:r>
          </w:p>
        </w:tc>
        <w:tc>
          <w:tcPr>
            <w:tcW w:w="2820" w:type="dxa"/>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竞争性谈判响应文件商务响应</w:t>
            </w:r>
          </w:p>
        </w:tc>
        <w:tc>
          <w:tcPr>
            <w:tcW w:w="1219" w:type="dxa"/>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偏离</w:t>
            </w:r>
          </w:p>
        </w:tc>
        <w:tc>
          <w:tcPr>
            <w:tcW w:w="1440" w:type="dxa"/>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bidi w:val="0"/>
              <w:rPr>
                <w:rFonts w:hint="eastAsia" w:ascii="宋体" w:hAnsi="宋体" w:eastAsia="宋体" w:cs="宋体"/>
                <w:sz w:val="21"/>
                <w:szCs w:val="21"/>
              </w:rPr>
            </w:pPr>
          </w:p>
        </w:tc>
        <w:tc>
          <w:tcPr>
            <w:tcW w:w="2280" w:type="dxa"/>
            <w:noWrap w:val="0"/>
            <w:vAlign w:val="top"/>
          </w:tcPr>
          <w:p>
            <w:pPr>
              <w:bidi w:val="0"/>
              <w:rPr>
                <w:rFonts w:hint="eastAsia" w:ascii="宋体" w:hAnsi="宋体" w:eastAsia="宋体" w:cs="宋体"/>
                <w:sz w:val="21"/>
                <w:szCs w:val="21"/>
              </w:rPr>
            </w:pPr>
          </w:p>
        </w:tc>
        <w:tc>
          <w:tcPr>
            <w:tcW w:w="2820" w:type="dxa"/>
            <w:noWrap w:val="0"/>
            <w:vAlign w:val="top"/>
          </w:tcPr>
          <w:p>
            <w:pPr>
              <w:bidi w:val="0"/>
              <w:rPr>
                <w:rFonts w:hint="eastAsia" w:ascii="宋体" w:hAnsi="宋体" w:eastAsia="宋体" w:cs="宋体"/>
                <w:sz w:val="21"/>
                <w:szCs w:val="21"/>
              </w:rPr>
            </w:pPr>
          </w:p>
        </w:tc>
        <w:tc>
          <w:tcPr>
            <w:tcW w:w="1219" w:type="dxa"/>
            <w:noWrap w:val="0"/>
            <w:vAlign w:val="top"/>
          </w:tcPr>
          <w:p>
            <w:pPr>
              <w:bidi w:val="0"/>
              <w:rPr>
                <w:rFonts w:hint="eastAsia" w:ascii="宋体" w:hAnsi="宋体" w:eastAsia="宋体" w:cs="宋体"/>
                <w:sz w:val="21"/>
                <w:szCs w:val="21"/>
              </w:rPr>
            </w:pPr>
          </w:p>
        </w:tc>
        <w:tc>
          <w:tcPr>
            <w:tcW w:w="1440" w:type="dxa"/>
            <w:noWrap w:val="0"/>
            <w:vAlign w:val="top"/>
          </w:tcPr>
          <w:p>
            <w:pPr>
              <w:bidi w:val="0"/>
              <w:rPr>
                <w:rFonts w:hint="eastAsia" w:ascii="宋体" w:hAnsi="宋体" w:eastAsia="宋体" w:cs="宋体"/>
                <w:sz w:val="21"/>
                <w:szCs w:val="21"/>
              </w:rPr>
            </w:pPr>
          </w:p>
        </w:tc>
      </w:tr>
    </w:tbl>
    <w:p>
      <w:pPr>
        <w:bidi w:val="0"/>
        <w:rPr>
          <w:rFonts w:hint="eastAsia"/>
          <w:sz w:val="21"/>
          <w:szCs w:val="21"/>
        </w:rPr>
      </w:pPr>
      <w:r>
        <w:rPr>
          <w:rFonts w:hint="eastAsia"/>
          <w:sz w:val="21"/>
          <w:szCs w:val="21"/>
        </w:rPr>
        <w:t xml:space="preserve">   注：各供应商须</w:t>
      </w:r>
      <w:r>
        <w:rPr>
          <w:rFonts w:hint="eastAsia"/>
          <w:sz w:val="21"/>
          <w:szCs w:val="21"/>
          <w:lang w:eastAsia="zh-CN"/>
        </w:rPr>
        <w:t>商务要求</w:t>
      </w:r>
      <w:r>
        <w:rPr>
          <w:rFonts w:hint="eastAsia"/>
          <w:sz w:val="21"/>
          <w:szCs w:val="21"/>
        </w:rPr>
        <w:t>进行逐项</w:t>
      </w:r>
      <w:r>
        <w:rPr>
          <w:rFonts w:hint="eastAsia"/>
          <w:sz w:val="21"/>
          <w:szCs w:val="21"/>
          <w:lang w:eastAsia="zh-CN"/>
        </w:rPr>
        <w:t>应答</w:t>
      </w:r>
      <w:r>
        <w:rPr>
          <w:rFonts w:hint="eastAsia"/>
          <w:sz w:val="21"/>
          <w:szCs w:val="21"/>
        </w:rPr>
        <w:t>。</w:t>
      </w:r>
      <w:r>
        <w:rPr>
          <w:rFonts w:hint="eastAsia"/>
          <w:sz w:val="21"/>
          <w:szCs w:val="21"/>
          <w:lang w:val="en-US" w:eastAsia="zh-CN"/>
        </w:rPr>
        <w:t>投</w:t>
      </w:r>
      <w:r>
        <w:rPr>
          <w:rFonts w:hint="eastAsia"/>
          <w:sz w:val="21"/>
          <w:szCs w:val="21"/>
        </w:rPr>
        <w:t>标人未按要求响应的，漏项的</w:t>
      </w:r>
      <w:r>
        <w:rPr>
          <w:rFonts w:hint="eastAsia"/>
          <w:sz w:val="21"/>
          <w:szCs w:val="21"/>
          <w:lang w:val="en-US" w:eastAsia="zh-CN"/>
        </w:rPr>
        <w:t>视为未全部响应，按无效响应处理。</w:t>
      </w:r>
    </w:p>
    <w:p>
      <w:pPr>
        <w:bidi w:val="0"/>
        <w:rPr>
          <w:rFonts w:hint="eastAsia"/>
          <w:sz w:val="21"/>
          <w:szCs w:val="21"/>
        </w:rPr>
      </w:pPr>
    </w:p>
    <w:p>
      <w:pPr>
        <w:bidi w:val="0"/>
        <w:rPr>
          <w:rFonts w:hint="eastAsia"/>
          <w:sz w:val="21"/>
          <w:szCs w:val="21"/>
        </w:rPr>
      </w:pPr>
    </w:p>
    <w:p>
      <w:pPr>
        <w:bidi w:val="0"/>
        <w:rPr>
          <w:rFonts w:hint="eastAsia"/>
          <w:sz w:val="21"/>
          <w:szCs w:val="21"/>
        </w:rPr>
      </w:pPr>
      <w:r>
        <w:rPr>
          <w:rFonts w:hint="eastAsia"/>
          <w:sz w:val="21"/>
          <w:szCs w:val="21"/>
        </w:rPr>
        <w:t xml:space="preserve">法定代表人或被授权代表（签字）：                 </w:t>
      </w:r>
    </w:p>
    <w:p>
      <w:pPr>
        <w:bidi w:val="0"/>
        <w:rPr>
          <w:rFonts w:hint="eastAsia"/>
          <w:sz w:val="21"/>
          <w:szCs w:val="21"/>
        </w:rPr>
      </w:pPr>
      <w:r>
        <w:rPr>
          <w:rFonts w:hint="eastAsia"/>
          <w:sz w:val="21"/>
          <w:szCs w:val="21"/>
        </w:rPr>
        <w:t xml:space="preserve">供应商（公章）：                             </w:t>
      </w:r>
    </w:p>
    <w:p>
      <w:pPr>
        <w:bidi w:val="0"/>
        <w:rPr>
          <w:rFonts w:hint="eastAsia"/>
          <w:sz w:val="21"/>
          <w:szCs w:val="21"/>
        </w:rPr>
      </w:pPr>
      <w:r>
        <w:rPr>
          <w:rFonts w:hint="eastAsia"/>
          <w:sz w:val="21"/>
          <w:szCs w:val="21"/>
        </w:rPr>
        <w:t xml:space="preserve">日  期：                                      </w:t>
      </w:r>
    </w:p>
    <w:p>
      <w:pPr>
        <w:bidi w:val="0"/>
        <w:rPr>
          <w:rFonts w:hint="eastAsia"/>
          <w:sz w:val="21"/>
          <w:szCs w:val="21"/>
        </w:rPr>
      </w:pPr>
      <w:bookmarkStart w:id="656" w:name="_Hlt491766019"/>
      <w:bookmarkEnd w:id="656"/>
      <w:bookmarkStart w:id="657" w:name="_Hlt491572882"/>
      <w:bookmarkEnd w:id="657"/>
      <w:bookmarkStart w:id="658" w:name="_Hlt491765868"/>
      <w:bookmarkEnd w:id="658"/>
      <w:bookmarkStart w:id="659" w:name="_Hlt491765944"/>
      <w:bookmarkEnd w:id="659"/>
      <w:bookmarkStart w:id="660" w:name="_Hlt491573425"/>
      <w:bookmarkEnd w:id="660"/>
      <w:bookmarkStart w:id="661" w:name="_Toc6823"/>
      <w:bookmarkStart w:id="662" w:name="_Toc2200"/>
      <w:bookmarkStart w:id="663" w:name="_Toc9024"/>
      <w:bookmarkStart w:id="664" w:name="_Toc3758"/>
      <w:bookmarkStart w:id="665" w:name="_Toc27818"/>
      <w:bookmarkStart w:id="666" w:name="_Toc25317"/>
      <w:bookmarkStart w:id="667" w:name="_Toc31188"/>
      <w:bookmarkStart w:id="668" w:name="_Toc5821"/>
      <w:bookmarkStart w:id="669" w:name="_Toc20698"/>
      <w:bookmarkStart w:id="670" w:name="_Toc2870"/>
    </w:p>
    <w:p>
      <w:pPr>
        <w:bidi w:val="0"/>
        <w:rPr>
          <w:rFonts w:hint="eastAsia"/>
          <w:sz w:val="21"/>
          <w:szCs w:val="21"/>
        </w:rPr>
      </w:pPr>
    </w:p>
    <w:p>
      <w:pPr>
        <w:bidi w:val="0"/>
        <w:rPr>
          <w:rFonts w:hint="eastAsia"/>
          <w:sz w:val="21"/>
          <w:szCs w:val="21"/>
        </w:rPr>
      </w:pPr>
    </w:p>
    <w:p>
      <w:pPr>
        <w:bidi w:val="0"/>
        <w:rPr>
          <w:rFonts w:hint="eastAsia"/>
          <w:sz w:val="21"/>
          <w:szCs w:val="21"/>
        </w:rPr>
      </w:pPr>
    </w:p>
    <w:p>
      <w:pPr>
        <w:rPr>
          <w:rFonts w:hint="eastAsia"/>
          <w:b/>
          <w:bCs/>
          <w:sz w:val="21"/>
          <w:szCs w:val="21"/>
        </w:rPr>
      </w:pPr>
      <w:r>
        <w:rPr>
          <w:rFonts w:hint="eastAsia"/>
          <w:b/>
          <w:bCs/>
          <w:sz w:val="21"/>
          <w:szCs w:val="21"/>
        </w:rPr>
        <w:br w:type="page"/>
      </w:r>
    </w:p>
    <w:p>
      <w:pPr>
        <w:bidi w:val="0"/>
        <w:jc w:val="center"/>
        <w:rPr>
          <w:rFonts w:hint="eastAsia"/>
          <w:sz w:val="21"/>
          <w:szCs w:val="21"/>
        </w:rPr>
      </w:pPr>
      <w:r>
        <w:rPr>
          <w:rFonts w:hint="eastAsia"/>
          <w:b/>
          <w:bCs/>
          <w:sz w:val="21"/>
          <w:szCs w:val="21"/>
        </w:rPr>
        <w:t>六、</w:t>
      </w:r>
      <w:bookmarkEnd w:id="661"/>
      <w:bookmarkEnd w:id="662"/>
      <w:bookmarkEnd w:id="663"/>
      <w:bookmarkEnd w:id="664"/>
      <w:bookmarkEnd w:id="665"/>
      <w:bookmarkStart w:id="671" w:name="_Toc23322"/>
      <w:bookmarkStart w:id="672" w:name="_Toc7487"/>
      <w:bookmarkStart w:id="673" w:name="_Toc9520"/>
      <w:bookmarkStart w:id="674" w:name="_Toc22642"/>
      <w:bookmarkStart w:id="675" w:name="_Toc17106"/>
      <w:bookmarkStart w:id="676" w:name="_Toc15215"/>
      <w:bookmarkStart w:id="677" w:name="_Toc10135"/>
      <w:r>
        <w:rPr>
          <w:rFonts w:hint="eastAsia"/>
          <w:b/>
          <w:bCs/>
          <w:sz w:val="21"/>
          <w:szCs w:val="21"/>
        </w:rPr>
        <w:t>保证金</w:t>
      </w:r>
      <w:bookmarkEnd w:id="666"/>
      <w:bookmarkEnd w:id="667"/>
      <w:bookmarkEnd w:id="668"/>
      <w:bookmarkEnd w:id="671"/>
      <w:bookmarkEnd w:id="672"/>
    </w:p>
    <w:p>
      <w:pPr>
        <w:bidi w:val="0"/>
        <w:rPr>
          <w:rFonts w:hint="eastAsia"/>
          <w:sz w:val="21"/>
          <w:szCs w:val="21"/>
        </w:rPr>
      </w:pPr>
      <w:bookmarkStart w:id="678" w:name="_Toc17100"/>
      <w:bookmarkStart w:id="679" w:name="_Toc30849"/>
    </w:p>
    <w:p>
      <w:pPr>
        <w:bidi w:val="0"/>
        <w:jc w:val="center"/>
        <w:rPr>
          <w:rFonts w:hint="default" w:eastAsia="宋体"/>
          <w:sz w:val="21"/>
          <w:szCs w:val="21"/>
          <w:lang w:val="en-US" w:eastAsia="zh-CN"/>
        </w:rPr>
      </w:pPr>
      <w:r>
        <w:rPr>
          <w:rFonts w:hint="eastAsia"/>
          <w:sz w:val="21"/>
          <w:szCs w:val="21"/>
        </w:rPr>
        <w:t>本页附</w:t>
      </w:r>
      <w:r>
        <w:rPr>
          <w:rFonts w:hint="eastAsia"/>
          <w:sz w:val="21"/>
          <w:szCs w:val="21"/>
          <w:lang w:eastAsia="zh-CN"/>
        </w:rPr>
        <w:t>谈判保证金</w:t>
      </w:r>
      <w:r>
        <w:rPr>
          <w:rFonts w:hint="eastAsia"/>
          <w:sz w:val="21"/>
          <w:szCs w:val="21"/>
        </w:rPr>
        <w:t>银行</w:t>
      </w:r>
      <w:r>
        <w:rPr>
          <w:rFonts w:hint="eastAsia"/>
          <w:sz w:val="21"/>
          <w:szCs w:val="21"/>
          <w:lang w:eastAsia="zh-CN"/>
        </w:rPr>
        <w:t>回执</w:t>
      </w:r>
      <w:r>
        <w:rPr>
          <w:rFonts w:hint="eastAsia"/>
          <w:sz w:val="21"/>
          <w:szCs w:val="21"/>
        </w:rPr>
        <w:t>单</w:t>
      </w:r>
      <w:bookmarkEnd w:id="678"/>
      <w:bookmarkEnd w:id="679"/>
      <w:r>
        <w:rPr>
          <w:rFonts w:hint="eastAsia"/>
          <w:sz w:val="21"/>
          <w:szCs w:val="21"/>
          <w:lang w:val="en-US" w:eastAsia="zh-CN"/>
        </w:rPr>
        <w:t>及公司开户许可证</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bookmarkEnd w:id="669"/>
    <w:bookmarkEnd w:id="670"/>
    <w:p>
      <w:pPr>
        <w:bidi w:val="0"/>
        <w:rPr>
          <w:rFonts w:hint="eastAsia"/>
          <w:sz w:val="21"/>
          <w:szCs w:val="21"/>
        </w:rPr>
      </w:pPr>
      <w:bookmarkStart w:id="680" w:name="_Toc10531"/>
      <w:bookmarkStart w:id="681" w:name="_Toc9135"/>
      <w:bookmarkStart w:id="682" w:name="_Toc29977"/>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br w:type="page"/>
      </w:r>
    </w:p>
    <w:p>
      <w:pPr>
        <w:bidi w:val="0"/>
        <w:jc w:val="center"/>
        <w:rPr>
          <w:rFonts w:hint="eastAsia"/>
          <w:sz w:val="21"/>
          <w:szCs w:val="21"/>
          <w:lang w:eastAsia="zh-CN"/>
        </w:rPr>
      </w:pPr>
      <w:r>
        <w:rPr>
          <w:rFonts w:hint="eastAsia" w:ascii="Times New Roman" w:hAnsi="Times New Roman" w:eastAsia="宋体" w:cs="Times New Roman"/>
          <w:b/>
          <w:bCs/>
          <w:sz w:val="21"/>
          <w:szCs w:val="21"/>
        </w:rPr>
        <w:t>七、</w:t>
      </w:r>
      <w:bookmarkEnd w:id="680"/>
      <w:bookmarkEnd w:id="681"/>
      <w:bookmarkEnd w:id="682"/>
      <w:r>
        <w:rPr>
          <w:rFonts w:hint="eastAsia" w:ascii="Times New Roman" w:hAnsi="Times New Roman" w:eastAsia="宋体" w:cs="Times New Roman"/>
          <w:b/>
          <w:bCs/>
          <w:sz w:val="21"/>
          <w:szCs w:val="21"/>
          <w:lang w:eastAsia="zh-CN"/>
        </w:rPr>
        <w:t>方案说明</w:t>
      </w:r>
    </w:p>
    <w:p>
      <w:pPr>
        <w:bidi w:val="0"/>
        <w:rPr>
          <w:rFonts w:hint="eastAsia"/>
          <w:sz w:val="21"/>
          <w:szCs w:val="21"/>
          <w:lang w:val="en-US" w:eastAsia="zh-CN"/>
        </w:rPr>
      </w:pPr>
    </w:p>
    <w:p>
      <w:pPr>
        <w:bidi w:val="0"/>
        <w:jc w:val="center"/>
        <w:rPr>
          <w:rFonts w:hint="eastAsia"/>
          <w:sz w:val="21"/>
          <w:szCs w:val="21"/>
          <w:lang w:val="en-US" w:eastAsia="zh-CN"/>
        </w:rPr>
      </w:pPr>
      <w:r>
        <w:rPr>
          <w:rFonts w:hint="eastAsia"/>
          <w:sz w:val="21"/>
          <w:szCs w:val="21"/>
          <w:lang w:val="en-US" w:eastAsia="zh-CN"/>
        </w:rPr>
        <w:t>供应商根据项目情况及采购需求编制项目服务方案。</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bookmarkStart w:id="683" w:name="_Toc99"/>
      <w:bookmarkStart w:id="684" w:name="_Toc21172"/>
      <w:bookmarkStart w:id="685" w:name="_Toc14236"/>
      <w:bookmarkStart w:id="686" w:name="_Toc25815"/>
      <w:bookmarkStart w:id="687" w:name="_Toc32267"/>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rPr>
          <w:rFonts w:hint="eastAsia"/>
          <w:b/>
          <w:bCs/>
          <w:sz w:val="21"/>
          <w:szCs w:val="21"/>
        </w:rPr>
      </w:pPr>
      <w:r>
        <w:rPr>
          <w:rFonts w:hint="eastAsia"/>
          <w:b/>
          <w:bCs/>
          <w:sz w:val="21"/>
          <w:szCs w:val="21"/>
        </w:rPr>
        <w:br w:type="page"/>
      </w:r>
    </w:p>
    <w:p>
      <w:pPr>
        <w:bidi w:val="0"/>
        <w:jc w:val="center"/>
        <w:rPr>
          <w:rFonts w:hint="eastAsia"/>
          <w:sz w:val="21"/>
          <w:szCs w:val="21"/>
        </w:rPr>
      </w:pPr>
      <w:r>
        <w:rPr>
          <w:rFonts w:hint="eastAsia"/>
          <w:b/>
          <w:bCs/>
          <w:sz w:val="21"/>
          <w:szCs w:val="21"/>
        </w:rPr>
        <w:t>八、供应商资格证明文件及其他</w:t>
      </w:r>
      <w:bookmarkEnd w:id="673"/>
      <w:bookmarkEnd w:id="674"/>
      <w:bookmarkEnd w:id="675"/>
      <w:bookmarkEnd w:id="676"/>
      <w:bookmarkEnd w:id="677"/>
      <w:bookmarkEnd w:id="683"/>
      <w:bookmarkEnd w:id="684"/>
      <w:bookmarkEnd w:id="685"/>
      <w:bookmarkEnd w:id="686"/>
      <w:bookmarkEnd w:id="687"/>
    </w:p>
    <w:p>
      <w:pPr>
        <w:bidi w:val="0"/>
        <w:rPr>
          <w:rFonts w:hint="eastAsia"/>
          <w:sz w:val="21"/>
          <w:szCs w:val="21"/>
        </w:rPr>
      </w:pPr>
    </w:p>
    <w:p>
      <w:pPr>
        <w:bidi w:val="0"/>
        <w:rPr>
          <w:rFonts w:hint="eastAsia"/>
          <w:sz w:val="21"/>
          <w:szCs w:val="21"/>
        </w:rPr>
      </w:pPr>
    </w:p>
    <w:p>
      <w:pPr>
        <w:bidi w:val="0"/>
        <w:rPr>
          <w:rFonts w:hint="eastAsia"/>
          <w:sz w:val="21"/>
          <w:szCs w:val="21"/>
        </w:rPr>
      </w:pPr>
      <w:r>
        <w:rPr>
          <w:rFonts w:hint="eastAsia"/>
          <w:sz w:val="21"/>
          <w:szCs w:val="21"/>
        </w:rPr>
        <w:t>谈判人资格证明文件（见谈判人须知前附表）；</w:t>
      </w:r>
    </w:p>
    <w:p>
      <w:pPr>
        <w:bidi w:val="0"/>
        <w:rPr>
          <w:rFonts w:hint="eastAsia"/>
          <w:sz w:val="21"/>
          <w:szCs w:val="21"/>
        </w:rPr>
      </w:pPr>
      <w:r>
        <w:rPr>
          <w:rFonts w:hint="eastAsia"/>
          <w:sz w:val="21"/>
          <w:szCs w:val="21"/>
        </w:rPr>
        <w:t>其他可以证明谈判人实力的文件（如有）。</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bookmarkStart w:id="688" w:name="_Toc14638"/>
      <w:bookmarkStart w:id="689" w:name="_Toc5258"/>
      <w:bookmarkStart w:id="690" w:name="_Toc11466"/>
      <w:bookmarkStart w:id="691" w:name="_Toc4219"/>
      <w:bookmarkStart w:id="692" w:name="_Toc18517"/>
      <w:bookmarkStart w:id="693" w:name="_Toc5848"/>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rPr>
          <w:rFonts w:hint="eastAsia"/>
          <w:b/>
          <w:bCs/>
          <w:sz w:val="21"/>
          <w:szCs w:val="21"/>
        </w:rPr>
      </w:pPr>
      <w:r>
        <w:rPr>
          <w:rFonts w:hint="eastAsia"/>
          <w:b/>
          <w:bCs/>
          <w:sz w:val="21"/>
          <w:szCs w:val="21"/>
        </w:rPr>
        <w:br w:type="page"/>
      </w:r>
    </w:p>
    <w:p>
      <w:pPr>
        <w:bidi w:val="0"/>
        <w:jc w:val="center"/>
        <w:rPr>
          <w:rFonts w:hint="eastAsia"/>
          <w:sz w:val="21"/>
          <w:szCs w:val="21"/>
        </w:rPr>
      </w:pPr>
      <w:r>
        <w:rPr>
          <w:rFonts w:hint="eastAsia"/>
          <w:b/>
          <w:bCs/>
          <w:sz w:val="21"/>
          <w:szCs w:val="21"/>
        </w:rPr>
        <w:t>九、</w:t>
      </w:r>
      <w:bookmarkEnd w:id="688"/>
      <w:r>
        <w:rPr>
          <w:rFonts w:hint="eastAsia"/>
          <w:b/>
          <w:bCs/>
          <w:sz w:val="21"/>
          <w:szCs w:val="21"/>
        </w:rPr>
        <w:t>供应商承诺书</w:t>
      </w:r>
      <w:bookmarkEnd w:id="689"/>
      <w:bookmarkEnd w:id="690"/>
      <w:bookmarkEnd w:id="691"/>
      <w:bookmarkEnd w:id="692"/>
      <w:bookmarkEnd w:id="693"/>
    </w:p>
    <w:p>
      <w:pPr>
        <w:bidi w:val="0"/>
        <w:spacing w:line="360" w:lineRule="auto"/>
        <w:jc w:val="center"/>
        <w:rPr>
          <w:rFonts w:hint="eastAsia" w:ascii="宋体" w:hAnsi="宋体" w:eastAsia="宋体" w:cs="宋体"/>
          <w:b/>
          <w:bCs/>
          <w:sz w:val="21"/>
          <w:szCs w:val="21"/>
        </w:rPr>
      </w:pPr>
      <w:bookmarkStart w:id="694" w:name="_Toc6044"/>
      <w:bookmarkStart w:id="695" w:name="_Toc19458"/>
      <w:bookmarkStart w:id="696" w:name="_Toc27402"/>
      <w:bookmarkStart w:id="697" w:name="_Toc19058"/>
      <w:bookmarkStart w:id="698" w:name="_Toc4359"/>
    </w:p>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陕西省政府采购供应商拒绝政府采购领域商业贿赂承诺书</w:t>
      </w:r>
      <w:bookmarkEnd w:id="694"/>
      <w:bookmarkEnd w:id="695"/>
      <w:r>
        <w:rPr>
          <w:rFonts w:hint="eastAsia" w:ascii="宋体" w:hAnsi="宋体" w:eastAsia="宋体" w:cs="宋体"/>
          <w:b/>
          <w:bCs/>
          <w:sz w:val="21"/>
          <w:szCs w:val="21"/>
        </w:rPr>
        <w:t>I</w:t>
      </w:r>
      <w:bookmarkEnd w:id="696"/>
      <w:bookmarkEnd w:id="697"/>
      <w:bookmarkEnd w:id="698"/>
    </w:p>
    <w:p>
      <w:pPr>
        <w:bidi w:val="0"/>
        <w:spacing w:line="360" w:lineRule="auto"/>
        <w:rPr>
          <w:rFonts w:hint="eastAsia" w:ascii="宋体" w:hAnsi="宋体" w:eastAsia="宋体" w:cs="宋体"/>
          <w:sz w:val="21"/>
          <w:szCs w:val="21"/>
        </w:rPr>
      </w:pP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为响应党中央、国务院关于治理政府采购领域商业贿赂行为的号召，我公司在此庄严承诺：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1、在参与政府采购活动中遵纪守法、诚信经营、公平竞标。</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2、不向政府采购人、采购代理机构和政府采购评审专家进行任何形式的商业贿赂以谋取交易机会。</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3、不向政府采购代理机构和采购人提供虚假资质文件或采用虚假应标方式参与政府采购市场竞争并谋取成交、成交。</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4、不采取“围标、陪标”等商业欺诈手段获得政府采购定单。</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5、不采取不正当手段诋毁、排挤其他供应商。</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6、不在提供商品和服务时“偷梁换柱、以次充好”损害采购人的合法权益。</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7、不与采购人、采购代理机构政府采购评审专家或其它供应商恶意串通，进行质疑和投诉，维护政府采购市场秩序。</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8、尊重和接受政府采购监督管理部门的监督和政府采购代理机构招标采购要求，承担因违约行为给采购人造成的损失。</w:t>
      </w:r>
    </w:p>
    <w:p>
      <w:pPr>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9、不发生其他有悖于政府采购公开、公平、公正和诚信原则的行为。</w:t>
      </w: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承诺单位：                （盖章）</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授权代表：                （签字）</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p>
    <w:p>
      <w:pPr>
        <w:bidi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年  月  日</w:t>
      </w:r>
      <w:bookmarkStart w:id="699" w:name="_Toc40"/>
      <w:bookmarkStart w:id="700" w:name="_Toc8013"/>
      <w:bookmarkStart w:id="701" w:name="_Toc7825"/>
      <w:bookmarkStart w:id="702" w:name="_Toc13951"/>
      <w:bookmarkStart w:id="703" w:name="_Toc9685"/>
      <w:bookmarkStart w:id="704" w:name="_Toc24619"/>
      <w:bookmarkStart w:id="705" w:name="_Toc19349"/>
    </w:p>
    <w:p>
      <w:pPr>
        <w:bidi w:val="0"/>
        <w:rPr>
          <w:rFonts w:hint="eastAsia"/>
          <w:sz w:val="21"/>
          <w:szCs w:val="21"/>
        </w:rPr>
      </w:pPr>
    </w:p>
    <w:p>
      <w:pPr>
        <w:bidi w:val="0"/>
        <w:rPr>
          <w:rFonts w:hint="eastAsia"/>
          <w:sz w:val="21"/>
          <w:szCs w:val="21"/>
        </w:rPr>
      </w:pPr>
    </w:p>
    <w:p>
      <w:pPr>
        <w:pStyle w:val="4"/>
        <w:rPr>
          <w:rFonts w:hint="eastAsia"/>
          <w:sz w:val="21"/>
          <w:szCs w:val="21"/>
        </w:rPr>
        <w:sectPr>
          <w:pgSz w:w="11906" w:h="16838"/>
          <w:pgMar w:top="1327" w:right="1213" w:bottom="1327" w:left="1213" w:header="1134" w:footer="1134" w:gutter="0"/>
          <w:pgNumType w:fmt="numberInDash"/>
          <w:cols w:space="720" w:num="1"/>
          <w:docGrid w:type="lines" w:linePitch="312" w:charSpace="0"/>
        </w:sectPr>
      </w:pPr>
    </w:p>
    <w:p>
      <w:pPr>
        <w:bidi w:val="0"/>
        <w:jc w:val="center"/>
        <w:rPr>
          <w:rFonts w:hint="eastAsia"/>
          <w:b/>
          <w:bCs/>
          <w:sz w:val="21"/>
          <w:szCs w:val="21"/>
        </w:rPr>
      </w:pPr>
      <w:r>
        <w:rPr>
          <w:rFonts w:hint="eastAsia"/>
          <w:b/>
          <w:bCs/>
          <w:sz w:val="21"/>
          <w:szCs w:val="21"/>
        </w:rPr>
        <w:t>承诺书Ⅱ</w:t>
      </w:r>
      <w:bookmarkEnd w:id="699"/>
      <w:bookmarkEnd w:id="700"/>
      <w:bookmarkEnd w:id="701"/>
    </w:p>
    <w:bookmarkEnd w:id="702"/>
    <w:bookmarkEnd w:id="703"/>
    <w:bookmarkEnd w:id="704"/>
    <w:bookmarkEnd w:id="705"/>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bidi w:val="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陕西五顺成建设项目管理有限公司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作为参加贵公司组织的招标采购项目的供应商，本公司承诺：在参加本项目招标之前不存在被依法禁止经营行为、财产被接管或冻结的情况，如有隐瞒实情，愿承担一切责任及后果。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供应商</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（公章）</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（签字或盖章）</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年  月  日</w:t>
            </w:r>
          </w:p>
        </w:tc>
      </w:tr>
    </w:tbl>
    <w:p>
      <w:pPr>
        <w:bidi w:val="0"/>
        <w:rPr>
          <w:rFonts w:hint="eastAsia"/>
          <w:sz w:val="21"/>
          <w:szCs w:val="21"/>
        </w:rPr>
      </w:pPr>
    </w:p>
    <w:p>
      <w:pPr>
        <w:bidi w:val="0"/>
        <w:jc w:val="center"/>
        <w:rPr>
          <w:rFonts w:hint="eastAsia"/>
          <w:b/>
          <w:bCs/>
          <w:sz w:val="21"/>
          <w:szCs w:val="21"/>
        </w:rPr>
      </w:pPr>
      <w:bookmarkStart w:id="706" w:name="_Toc4927"/>
      <w:bookmarkStart w:id="707" w:name="_Toc24982"/>
      <w:bookmarkStart w:id="708" w:name="_Toc6090"/>
      <w:bookmarkStart w:id="709" w:name="_Toc19942"/>
      <w:bookmarkStart w:id="710" w:name="_Toc21455"/>
      <w:bookmarkStart w:id="711" w:name="_Toc3875"/>
      <w:bookmarkStart w:id="712" w:name="_Toc15946"/>
    </w:p>
    <w:p>
      <w:pPr>
        <w:bidi w:val="0"/>
        <w:jc w:val="center"/>
        <w:rPr>
          <w:rFonts w:hint="eastAsia"/>
          <w:b/>
          <w:bCs/>
          <w:sz w:val="21"/>
          <w:szCs w:val="21"/>
        </w:rPr>
      </w:pPr>
      <w:r>
        <w:rPr>
          <w:rFonts w:hint="eastAsia"/>
          <w:b/>
          <w:bCs/>
          <w:sz w:val="21"/>
          <w:szCs w:val="21"/>
        </w:rPr>
        <w:t>承诺书Ⅲ</w:t>
      </w:r>
      <w:bookmarkEnd w:id="706"/>
      <w:bookmarkEnd w:id="707"/>
      <w:bookmarkEnd w:id="708"/>
      <w:bookmarkEnd w:id="709"/>
      <w:bookmarkEnd w:id="710"/>
      <w:bookmarkEnd w:id="711"/>
      <w:bookmarkEnd w:id="712"/>
    </w:p>
    <w:tbl>
      <w:tblPr>
        <w:tblStyle w:val="24"/>
        <w:tblpPr w:leftFromText="180" w:rightFromText="180" w:vertAnchor="text" w:horzAnchor="page" w:tblpX="1555"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0" w:type="dxa"/>
            <w:gridSpan w:val="3"/>
            <w:noWrap w:val="0"/>
            <w:vAlign w:val="center"/>
          </w:tcPr>
          <w:p>
            <w:pPr>
              <w:bidi w:val="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陕西五顺成建设项目管理有限公司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000" w:type="dxa"/>
            <w:gridSpan w:val="3"/>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作为参加贵公司组织的招标采购项目的供应商，本公司郑重申告并承诺：近三年受到有关行政主管部门的行政处理、不良行为记录为</w:t>
            </w:r>
            <w:r>
              <w:rPr>
                <w:rFonts w:hint="eastAsia" w:ascii="宋体" w:hAnsi="宋体" w:eastAsia="宋体" w:cs="宋体"/>
                <w:sz w:val="21"/>
                <w:szCs w:val="21"/>
                <w:u w:val="single"/>
              </w:rPr>
              <w:t xml:space="preserve">    </w:t>
            </w:r>
            <w:r>
              <w:rPr>
                <w:rFonts w:hint="eastAsia" w:ascii="宋体" w:hAnsi="宋体" w:eastAsia="宋体" w:cs="宋体"/>
                <w:sz w:val="21"/>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供应商</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（公章）</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（签字或盖章）</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年  月  日</w:t>
            </w:r>
          </w:p>
        </w:tc>
      </w:tr>
    </w:tbl>
    <w:p>
      <w:pPr>
        <w:bidi w:val="0"/>
        <w:jc w:val="center"/>
        <w:rPr>
          <w:rFonts w:hint="eastAsia"/>
          <w:sz w:val="21"/>
          <w:szCs w:val="21"/>
        </w:rPr>
      </w:pPr>
      <w:r>
        <w:rPr>
          <w:rFonts w:hint="eastAsia"/>
          <w:sz w:val="21"/>
          <w:szCs w:val="21"/>
        </w:rPr>
        <w:br w:type="page"/>
      </w:r>
      <w:bookmarkStart w:id="713" w:name="_Toc2811"/>
      <w:bookmarkStart w:id="714" w:name="_Toc8436"/>
      <w:bookmarkStart w:id="715" w:name="_Toc12023"/>
      <w:bookmarkStart w:id="716" w:name="_Toc6658"/>
      <w:bookmarkStart w:id="717" w:name="_Toc12816"/>
      <w:bookmarkStart w:id="718" w:name="_Toc11148"/>
      <w:bookmarkStart w:id="719" w:name="_Toc10829"/>
      <w:r>
        <w:rPr>
          <w:rFonts w:hint="eastAsia"/>
          <w:b/>
          <w:bCs/>
          <w:sz w:val="21"/>
          <w:szCs w:val="21"/>
        </w:rPr>
        <w:t>承诺书Ⅳ</w:t>
      </w:r>
      <w:bookmarkEnd w:id="713"/>
      <w:bookmarkEnd w:id="714"/>
      <w:bookmarkEnd w:id="715"/>
    </w:p>
    <w:bookmarkEnd w:id="716"/>
    <w:bookmarkEnd w:id="717"/>
    <w:bookmarkEnd w:id="718"/>
    <w:bookmarkEnd w:id="719"/>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bidi w:val="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陕西五顺成建设项目管理有限公司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作为参加贵公司组织的招标采购项目的供应商，本公司郑重申告：近三年因项目服务质量问题的不法行为记录为</w:t>
            </w:r>
            <w:r>
              <w:rPr>
                <w:rFonts w:hint="eastAsia" w:ascii="宋体" w:hAnsi="宋体" w:eastAsia="宋体" w:cs="宋体"/>
                <w:sz w:val="21"/>
                <w:szCs w:val="21"/>
                <w:u w:val="single"/>
              </w:rPr>
              <w:t xml:space="preserve">   </w:t>
            </w:r>
            <w:r>
              <w:rPr>
                <w:rFonts w:hint="eastAsia" w:ascii="宋体" w:hAnsi="宋体" w:eastAsia="宋体" w:cs="宋体"/>
                <w:sz w:val="21"/>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供应商</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（公章）</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（签字或盖章）</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年  月  日</w:t>
            </w:r>
          </w:p>
        </w:tc>
      </w:tr>
    </w:tbl>
    <w:p>
      <w:pPr>
        <w:bidi w:val="0"/>
        <w:rPr>
          <w:rFonts w:hint="eastAsia"/>
          <w:sz w:val="21"/>
          <w:szCs w:val="21"/>
        </w:rPr>
      </w:pPr>
      <w:bookmarkStart w:id="720" w:name="_Toc21118"/>
      <w:bookmarkStart w:id="721" w:name="_Toc16712"/>
      <w:bookmarkStart w:id="722" w:name="_Toc9692"/>
      <w:bookmarkStart w:id="723" w:name="_Toc18428"/>
      <w:bookmarkStart w:id="724" w:name="_Toc15737"/>
      <w:bookmarkStart w:id="725" w:name="_Toc2122"/>
    </w:p>
    <w:p>
      <w:pPr>
        <w:bidi w:val="0"/>
        <w:rPr>
          <w:rFonts w:hint="eastAsia"/>
          <w:sz w:val="21"/>
          <w:szCs w:val="21"/>
        </w:rPr>
      </w:pP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承诺书</w:t>
      </w:r>
      <w:bookmarkEnd w:id="720"/>
      <w:bookmarkEnd w:id="721"/>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 5 \* ROMAN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V</w:t>
      </w:r>
      <w:r>
        <w:rPr>
          <w:rFonts w:hint="eastAsia" w:ascii="宋体" w:hAnsi="宋体" w:eastAsia="宋体" w:cs="宋体"/>
          <w:b/>
          <w:bCs/>
          <w:sz w:val="21"/>
          <w:szCs w:val="21"/>
        </w:rPr>
        <w:fldChar w:fldCharType="end"/>
      </w:r>
      <w:bookmarkEnd w:id="722"/>
      <w:bookmarkEnd w:id="723"/>
    </w:p>
    <w:bookmarkEnd w:id="724"/>
    <w:bookmarkEnd w:id="725"/>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bidi w:val="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陕西五顺成建设项目管理有限公司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作为参加贵公司组织的招标采购项目的供应商，本公司承诺：参加本次投标提交的所有资质证明文件及业绩证明是真实的、有效的，如有隐瞒实情，愿承担一切责任及后果。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供应商</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（公章）</w:t>
            </w:r>
          </w:p>
        </w:tc>
        <w:tc>
          <w:tcPr>
            <w:tcW w:w="342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（签字或盖章）</w:t>
            </w:r>
          </w:p>
        </w:tc>
        <w:tc>
          <w:tcPr>
            <w:tcW w:w="2340" w:type="dxa"/>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年  月  日</w:t>
            </w:r>
          </w:p>
        </w:tc>
      </w:tr>
    </w:tbl>
    <w:p>
      <w:pPr>
        <w:bidi w:val="0"/>
        <w:rPr>
          <w:rFonts w:hint="eastAsia"/>
          <w:sz w:val="21"/>
          <w:szCs w:val="21"/>
        </w:rPr>
      </w:pPr>
    </w:p>
    <w:p>
      <w:pPr>
        <w:bidi w:val="0"/>
        <w:rPr>
          <w:rFonts w:hint="eastAsia"/>
          <w:sz w:val="21"/>
          <w:szCs w:val="21"/>
        </w:rPr>
      </w:pPr>
      <w:bookmarkStart w:id="726" w:name="_Toc20742"/>
      <w:bookmarkStart w:id="727" w:name="_Toc20296"/>
      <w:bookmarkStart w:id="728" w:name="_Toc3341"/>
      <w:bookmarkStart w:id="729" w:name="_Toc16042"/>
    </w:p>
    <w:p>
      <w:pPr>
        <w:bidi w:val="0"/>
        <w:rPr>
          <w:rFonts w:hint="eastAsia"/>
          <w:sz w:val="21"/>
          <w:szCs w:val="21"/>
        </w:rPr>
      </w:pPr>
    </w:p>
    <w:p>
      <w:pPr>
        <w:spacing w:before="48"/>
        <w:ind w:left="115" w:right="0" w:firstLine="0"/>
        <w:jc w:val="left"/>
        <w:rPr>
          <w:rFonts w:hint="eastAsia" w:ascii="宋体" w:hAnsi="宋体" w:eastAsia="宋体" w:cs="宋体"/>
          <w:b/>
          <w:bCs/>
          <w:sz w:val="21"/>
          <w:szCs w:val="21"/>
        </w:rPr>
      </w:pPr>
    </w:p>
    <w:p>
      <w:pPr>
        <w:spacing w:before="48"/>
        <w:ind w:left="115" w:right="0" w:firstLine="0"/>
        <w:jc w:val="left"/>
        <w:rPr>
          <w:rFonts w:hint="eastAsia" w:ascii="宋体" w:hAnsi="宋体" w:eastAsia="宋体" w:cs="宋体"/>
          <w:b/>
          <w:bCs/>
          <w:sz w:val="21"/>
          <w:szCs w:val="21"/>
        </w:rPr>
      </w:pPr>
    </w:p>
    <w:p>
      <w:pPr>
        <w:spacing w:before="48"/>
        <w:ind w:left="115" w:right="0" w:firstLine="0"/>
        <w:jc w:val="left"/>
        <w:rPr>
          <w:b/>
          <w:sz w:val="21"/>
          <w:szCs w:val="21"/>
        </w:rPr>
      </w:pPr>
      <w:r>
        <w:rPr>
          <w:rFonts w:hint="eastAsia" w:ascii="宋体" w:hAnsi="宋体" w:eastAsia="宋体" w:cs="宋体"/>
          <w:b/>
          <w:bCs/>
          <w:sz w:val="21"/>
          <w:szCs w:val="21"/>
        </w:rPr>
        <w:t>附件1：</w:t>
      </w:r>
      <w:bookmarkEnd w:id="726"/>
      <w:bookmarkEnd w:id="727"/>
      <w:bookmarkEnd w:id="728"/>
      <w:bookmarkEnd w:id="729"/>
      <w:bookmarkStart w:id="730" w:name="九、落实政府采购政策要求"/>
      <w:bookmarkEnd w:id="730"/>
      <w:r>
        <w:rPr>
          <w:b/>
          <w:sz w:val="21"/>
          <w:szCs w:val="21"/>
        </w:rPr>
        <w:t>落实政府采购政策要求</w:t>
      </w:r>
    </w:p>
    <w:p>
      <w:pPr>
        <w:spacing w:before="190" w:beforeLines="50" w:line="500" w:lineRule="exact"/>
        <w:jc w:val="center"/>
        <w:rPr>
          <w:rFonts w:hint="eastAsia" w:ascii="宋体" w:hAnsi="宋体" w:eastAsia="宋体" w:cs="宋体"/>
          <w:b/>
          <w:sz w:val="21"/>
          <w:szCs w:val="21"/>
        </w:rPr>
      </w:pPr>
      <w:r>
        <w:rPr>
          <w:rFonts w:hint="eastAsia" w:ascii="宋体" w:hAnsi="宋体" w:eastAsia="宋体" w:cs="宋体"/>
          <w:b/>
          <w:sz w:val="21"/>
          <w:szCs w:val="21"/>
        </w:rPr>
        <w:t>供应商性质</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小微企业、残疾人福利性单位</w:t>
      </w:r>
      <w:r>
        <w:rPr>
          <w:rFonts w:hint="eastAsia" w:ascii="宋体" w:hAnsi="宋体" w:cs="宋体"/>
          <w:sz w:val="21"/>
          <w:szCs w:val="21"/>
          <w:lang w:eastAsia="zh-CN"/>
        </w:rPr>
        <w:t>谈判</w:t>
      </w:r>
      <w:r>
        <w:rPr>
          <w:rFonts w:hint="eastAsia" w:ascii="宋体" w:hAnsi="宋体" w:eastAsia="宋体" w:cs="宋体"/>
          <w:sz w:val="21"/>
          <w:szCs w:val="21"/>
        </w:rPr>
        <w:t>时，应提供声明函（按下文给定格式）。未提供或未按给定格式提供</w:t>
      </w:r>
      <w:r>
        <w:rPr>
          <w:rFonts w:hint="eastAsia" w:ascii="宋体" w:hAnsi="宋体" w:eastAsia="宋体" w:cs="宋体"/>
          <w:b/>
          <w:bCs/>
          <w:sz w:val="21"/>
          <w:szCs w:val="21"/>
        </w:rPr>
        <w:t>声明函</w:t>
      </w:r>
      <w:r>
        <w:rPr>
          <w:rFonts w:hint="eastAsia" w:ascii="宋体" w:hAnsi="宋体" w:eastAsia="宋体" w:cs="宋体"/>
          <w:sz w:val="21"/>
          <w:szCs w:val="21"/>
        </w:rPr>
        <w:t>的，其</w:t>
      </w:r>
      <w:r>
        <w:rPr>
          <w:rFonts w:hint="eastAsia" w:ascii="宋体" w:hAnsi="宋体" w:cs="宋体"/>
          <w:sz w:val="21"/>
          <w:szCs w:val="21"/>
          <w:lang w:eastAsia="zh-CN"/>
        </w:rPr>
        <w:t>谈判</w:t>
      </w:r>
      <w:r>
        <w:rPr>
          <w:rFonts w:hint="eastAsia" w:ascii="宋体" w:hAnsi="宋体" w:eastAsia="宋体" w:cs="宋体"/>
          <w:sz w:val="21"/>
          <w:szCs w:val="21"/>
        </w:rPr>
        <w:t>产品</w:t>
      </w:r>
      <w:r>
        <w:rPr>
          <w:rFonts w:hint="eastAsia" w:ascii="宋体" w:hAnsi="宋体" w:cs="宋体"/>
          <w:sz w:val="21"/>
          <w:szCs w:val="21"/>
          <w:lang w:eastAsia="zh-CN"/>
        </w:rPr>
        <w:t>或服务</w:t>
      </w:r>
      <w:r>
        <w:rPr>
          <w:rFonts w:hint="eastAsia" w:ascii="宋体" w:hAnsi="宋体" w:eastAsia="宋体" w:cs="宋体"/>
          <w:sz w:val="21"/>
          <w:szCs w:val="21"/>
        </w:rPr>
        <w:t>中的小型、微型企业产品、残疾人福利性单位生产的产品将不能享受</w:t>
      </w:r>
      <w:r>
        <w:rPr>
          <w:rFonts w:hint="eastAsia" w:ascii="宋体" w:hAnsi="宋体" w:cs="宋体"/>
          <w:sz w:val="21"/>
          <w:szCs w:val="21"/>
          <w:lang w:eastAsia="zh-CN"/>
        </w:rPr>
        <w:t>竞争性</w:t>
      </w:r>
      <w:r>
        <w:rPr>
          <w:rFonts w:hint="eastAsia" w:ascii="宋体" w:hAnsi="宋体" w:eastAsia="宋体" w:cs="宋体"/>
          <w:sz w:val="21"/>
          <w:szCs w:val="21"/>
        </w:rPr>
        <w:t>谈判文件规定的价格扣除，但不影响响应文件的有效性。</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监狱企业</w:t>
      </w:r>
      <w:r>
        <w:rPr>
          <w:rFonts w:hint="eastAsia" w:ascii="宋体" w:hAnsi="宋体" w:cs="宋体"/>
          <w:sz w:val="21"/>
          <w:szCs w:val="21"/>
          <w:lang w:eastAsia="zh-CN"/>
        </w:rPr>
        <w:t>谈判</w:t>
      </w:r>
      <w:r>
        <w:rPr>
          <w:rFonts w:hint="eastAsia" w:ascii="宋体" w:hAnsi="宋体" w:eastAsia="宋体" w:cs="宋体"/>
          <w:sz w:val="21"/>
          <w:szCs w:val="21"/>
        </w:rPr>
        <w:t>时，应当提供由省级以上监狱管理局、戒毒管理局（含新疆生产建设兵团）出具的属于监狱企业的</w:t>
      </w:r>
      <w:r>
        <w:rPr>
          <w:rFonts w:hint="eastAsia" w:ascii="宋体" w:hAnsi="宋体" w:eastAsia="宋体" w:cs="宋体"/>
          <w:b/>
          <w:bCs/>
          <w:sz w:val="21"/>
          <w:szCs w:val="21"/>
        </w:rPr>
        <w:t>证明文件</w:t>
      </w:r>
      <w:r>
        <w:rPr>
          <w:rFonts w:hint="eastAsia" w:ascii="宋体" w:hAnsi="宋体" w:eastAsia="宋体" w:cs="宋体"/>
          <w:sz w:val="21"/>
          <w:szCs w:val="21"/>
        </w:rPr>
        <w:t>（格式不做要求）。未提供证明文件的不能享受</w:t>
      </w:r>
      <w:r>
        <w:rPr>
          <w:rFonts w:hint="eastAsia" w:ascii="宋体" w:hAnsi="宋体" w:cs="宋体"/>
          <w:sz w:val="21"/>
          <w:szCs w:val="21"/>
          <w:lang w:eastAsia="zh-CN"/>
        </w:rPr>
        <w:t>竞争性</w:t>
      </w:r>
      <w:r>
        <w:rPr>
          <w:rFonts w:hint="eastAsia" w:ascii="宋体" w:hAnsi="宋体" w:eastAsia="宋体" w:cs="宋体"/>
          <w:sz w:val="21"/>
          <w:szCs w:val="21"/>
        </w:rPr>
        <w:t>谈判文件规定的价格扣除，但不影响响应文件的有效性。</w:t>
      </w:r>
    </w:p>
    <w:p>
      <w:pPr>
        <w:spacing w:line="500" w:lineRule="exact"/>
        <w:ind w:firstLine="420" w:firstLineChars="200"/>
        <w:rPr>
          <w:rFonts w:hint="eastAsia" w:ascii="宋体" w:hAnsi="宋体" w:eastAsia="宋体" w:cs="宋体"/>
          <w:sz w:val="21"/>
          <w:szCs w:val="21"/>
        </w:rPr>
      </w:pPr>
      <w:r>
        <w:rPr>
          <w:rFonts w:hint="eastAsia" w:ascii="宋体" w:hAnsi="宋体" w:cs="宋体"/>
          <w:sz w:val="21"/>
          <w:szCs w:val="21"/>
          <w:lang w:eastAsia="zh-CN"/>
        </w:rPr>
        <w:t>竞争性</w:t>
      </w:r>
      <w:r>
        <w:rPr>
          <w:rFonts w:hint="eastAsia" w:ascii="宋体" w:hAnsi="宋体" w:eastAsia="宋体" w:cs="宋体"/>
          <w:sz w:val="21"/>
          <w:szCs w:val="21"/>
        </w:rPr>
        <w:t>谈判文件允许联合体</w:t>
      </w:r>
      <w:r>
        <w:rPr>
          <w:rFonts w:hint="eastAsia" w:ascii="宋体" w:hAnsi="宋体" w:cs="宋体"/>
          <w:sz w:val="21"/>
          <w:szCs w:val="21"/>
          <w:lang w:eastAsia="zh-CN"/>
        </w:rPr>
        <w:t>谈判</w:t>
      </w:r>
      <w:r>
        <w:rPr>
          <w:rFonts w:hint="eastAsia" w:ascii="宋体" w:hAnsi="宋体" w:eastAsia="宋体" w:cs="宋体"/>
          <w:sz w:val="21"/>
          <w:szCs w:val="21"/>
        </w:rPr>
        <w:t>的，联合体成员应分别提供上述声明函或证明文件，此外，还须按下文给定格式提供联合体协议书。</w:t>
      </w:r>
      <w:r>
        <w:rPr>
          <w:rFonts w:hint="eastAsia" w:ascii="宋体" w:hAnsi="宋体" w:cs="宋体"/>
          <w:sz w:val="21"/>
          <w:szCs w:val="21"/>
          <w:lang w:eastAsia="zh-CN"/>
        </w:rPr>
        <w:t>谈判时</w:t>
      </w:r>
      <w:r>
        <w:rPr>
          <w:rFonts w:hint="eastAsia" w:ascii="宋体" w:hAnsi="宋体" w:eastAsia="宋体" w:cs="宋体"/>
          <w:sz w:val="21"/>
          <w:szCs w:val="21"/>
        </w:rPr>
        <w:t>联合体未提供联合体协议书的，其响应文件无效。</w:t>
      </w:r>
    </w:p>
    <w:p>
      <w:pPr>
        <w:pStyle w:val="2"/>
        <w:numPr>
          <w:ilvl w:val="0"/>
          <w:numId w:val="0"/>
        </w:numPr>
        <w:spacing w:before="134" w:line="360" w:lineRule="auto"/>
        <w:ind w:right="258" w:rightChars="0" w:firstLine="422" w:firstLineChars="200"/>
        <w:jc w:val="both"/>
        <w:rPr>
          <w:rFonts w:hint="eastAsia" w:ascii="宋体" w:hAnsi="宋体" w:eastAsia="宋体" w:cs="宋体"/>
          <w:b w:val="0"/>
          <w:bCs w:val="0"/>
          <w:sz w:val="21"/>
          <w:szCs w:val="21"/>
        </w:rPr>
      </w:pPr>
      <w:r>
        <w:rPr>
          <w:rFonts w:hint="eastAsia" w:ascii="宋体" w:hAnsi="宋体" w:eastAsia="宋体" w:cs="宋体"/>
          <w:sz w:val="21"/>
          <w:szCs w:val="21"/>
        </w:rPr>
        <w:t>非小微企业、残疾人福利性单位、监狱企业，也无联合体情况的，可不提供此项内容。</w:t>
      </w:r>
    </w:p>
    <w:p>
      <w:pPr>
        <w:bidi w:val="0"/>
        <w:spacing w:line="360" w:lineRule="auto"/>
        <w:rPr>
          <w:rFonts w:hint="eastAsia" w:ascii="宋体" w:hAnsi="宋体" w:eastAsia="宋体" w:cs="宋体"/>
          <w:b w:val="0"/>
          <w:bCs w:val="0"/>
          <w:sz w:val="21"/>
          <w:szCs w:val="21"/>
          <w:lang w:val="en-US" w:eastAsia="zh-CN"/>
        </w:rPr>
      </w:pP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备注：非小微企业的此附件可以不编制在谈判文件中。</w:t>
      </w:r>
    </w:p>
    <w:p>
      <w:pPr>
        <w:bidi w:val="0"/>
        <w:rPr>
          <w:rFonts w:hint="eastAsia"/>
          <w:sz w:val="21"/>
          <w:szCs w:val="21"/>
        </w:rPr>
      </w:pPr>
      <w:bookmarkStart w:id="731" w:name="_Toc29248"/>
      <w:bookmarkStart w:id="732" w:name="_Toc28616"/>
      <w:bookmarkStart w:id="733" w:name="_Toc30964"/>
      <w:bookmarkStart w:id="734" w:name="_Toc4765"/>
    </w:p>
    <w:p>
      <w:pPr>
        <w:bidi w:val="0"/>
        <w:rPr>
          <w:rFonts w:hint="eastAsia"/>
          <w:sz w:val="21"/>
          <w:szCs w:val="21"/>
        </w:rPr>
      </w:pPr>
    </w:p>
    <w:p>
      <w:pPr>
        <w:bidi w:val="0"/>
        <w:outlineLvl w:val="9"/>
        <w:rPr>
          <w:rFonts w:hint="eastAsia"/>
          <w:sz w:val="21"/>
          <w:szCs w:val="21"/>
        </w:rPr>
      </w:pPr>
    </w:p>
    <w:p>
      <w:pPr>
        <w:bidi w:val="0"/>
        <w:outlineLvl w:val="9"/>
        <w:rPr>
          <w:rFonts w:hint="eastAsia"/>
          <w:sz w:val="21"/>
          <w:szCs w:val="21"/>
        </w:rPr>
      </w:pPr>
    </w:p>
    <w:p>
      <w:pPr>
        <w:bidi w:val="0"/>
        <w:outlineLvl w:val="9"/>
        <w:rPr>
          <w:rFonts w:hint="eastAsia"/>
          <w:sz w:val="21"/>
          <w:szCs w:val="21"/>
        </w:rPr>
      </w:pPr>
    </w:p>
    <w:p>
      <w:pPr>
        <w:outlineLvl w:val="9"/>
        <w:rPr>
          <w:rFonts w:hint="eastAsia"/>
          <w:sz w:val="21"/>
          <w:szCs w:val="21"/>
        </w:rPr>
      </w:pPr>
    </w:p>
    <w:p>
      <w:pPr>
        <w:outlineLvl w:val="9"/>
        <w:rPr>
          <w:rFonts w:hint="eastAsia"/>
          <w:sz w:val="21"/>
          <w:szCs w:val="21"/>
        </w:rPr>
      </w:pPr>
    </w:p>
    <w:p>
      <w:pPr>
        <w:outlineLvl w:val="9"/>
        <w:rPr>
          <w:rFonts w:hint="eastAsia"/>
          <w:sz w:val="21"/>
          <w:szCs w:val="21"/>
        </w:rPr>
      </w:pPr>
    </w:p>
    <w:p>
      <w:pPr>
        <w:outlineLvl w:val="9"/>
        <w:rPr>
          <w:rFonts w:hint="eastAsia"/>
          <w:sz w:val="21"/>
          <w:szCs w:val="21"/>
        </w:rPr>
        <w:sectPr>
          <w:pgSz w:w="11906" w:h="16838"/>
          <w:pgMar w:top="1327" w:right="1213" w:bottom="1327" w:left="1213" w:header="1134" w:footer="1134" w:gutter="0"/>
          <w:pgNumType w:fmt="numberInDash"/>
          <w:cols w:space="720" w:num="1"/>
          <w:docGrid w:type="lines" w:linePitch="312" w:charSpace="0"/>
        </w:sectPr>
      </w:pPr>
    </w:p>
    <w:p>
      <w:pPr>
        <w:outlineLvl w:val="9"/>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中小企业声明函</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货物</w:t>
      </w:r>
      <w:r>
        <w:rPr>
          <w:rFonts w:hint="eastAsia" w:hAnsi="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 号）的规定，本公司参加</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的</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采购活动，提供的货物全部由符合政策要求的中小企业制造。具体情况如下：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万元，属于（中型企业</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小型企业</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微型企业）</w:t>
      </w:r>
      <w:r>
        <w:rPr>
          <w:rFonts w:hint="eastAsia"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万元，属于（中型企业</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小型企业</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微型企业）</w:t>
      </w:r>
      <w:r>
        <w:rPr>
          <w:rFonts w:hint="eastAsia"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410" w:firstLineChars="2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23"/>
        <w:ind w:firstLine="183"/>
        <w:rPr>
          <w:rFonts w:hint="eastAsia" w:ascii="宋体" w:hAnsi="宋体" w:eastAsia="宋体" w:cs="宋体"/>
          <w:sz w:val="21"/>
          <w:szCs w:val="21"/>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日期：</w:t>
      </w:r>
    </w:p>
    <w:p>
      <w:pPr>
        <w:pStyle w:val="2"/>
        <w:spacing w:before="12"/>
        <w:rPr>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b/>
          <w:bCs/>
          <w:sz w:val="21"/>
          <w:szCs w:val="21"/>
        </w:rPr>
      </w:pPr>
    </w:p>
    <w:p>
      <w:pPr>
        <w:tabs>
          <w:tab w:val="left" w:pos="5670"/>
        </w:tabs>
        <w:spacing w:line="240" w:lineRule="auto"/>
        <w:rPr>
          <w:rFonts w:hint="eastAsia" w:ascii="宋体" w:hAnsi="宋体" w:eastAsia="宋体" w:cs="宋体"/>
          <w:sz w:val="21"/>
          <w:szCs w:val="21"/>
        </w:rPr>
      </w:pPr>
      <w:r>
        <w:rPr>
          <w:rFonts w:hint="eastAsia" w:ascii="宋体" w:hAnsi="宋体" w:eastAsia="宋体" w:cs="宋体"/>
          <w:b/>
          <w:bCs/>
          <w:sz w:val="21"/>
          <w:szCs w:val="21"/>
        </w:rPr>
        <w:t>注：</w:t>
      </w:r>
      <w:r>
        <w:rPr>
          <w:rFonts w:hint="eastAsia" w:ascii="宋体" w:hAnsi="宋体" w:eastAsia="宋体" w:cs="宋体"/>
          <w:sz w:val="21"/>
          <w:szCs w:val="21"/>
        </w:rPr>
        <w:t>从业人员、营业收入、资产总额填报上一年度数据，无上一年度数据的新成立企业可不填报。</w:t>
      </w:r>
    </w:p>
    <w:p>
      <w:pPr>
        <w:rPr>
          <w:rFonts w:hint="eastAsia"/>
          <w:sz w:val="21"/>
          <w:szCs w:val="21"/>
        </w:rPr>
      </w:pPr>
      <w:r>
        <w:rPr>
          <w:rFonts w:hint="eastAsia"/>
          <w:sz w:val="21"/>
          <w:szCs w:val="21"/>
        </w:rPr>
        <w:br w:type="page"/>
      </w:r>
    </w:p>
    <w:p>
      <w:pPr>
        <w:bidi w:val="0"/>
        <w:rPr>
          <w:rFonts w:hint="eastAsia"/>
          <w:sz w:val="21"/>
          <w:szCs w:val="21"/>
        </w:rPr>
      </w:pPr>
      <w:r>
        <w:rPr>
          <w:rFonts w:hint="eastAsia" w:ascii="宋体" w:hAnsi="宋体" w:eastAsia="宋体" w:cs="宋体"/>
          <w:b/>
          <w:bCs/>
          <w:sz w:val="21"/>
          <w:szCs w:val="21"/>
        </w:rPr>
        <w:t>附件2：政府采购投标担保函</w:t>
      </w:r>
      <w:bookmarkEnd w:id="731"/>
      <w:bookmarkEnd w:id="732"/>
      <w:bookmarkEnd w:id="733"/>
      <w:bookmarkEnd w:id="734"/>
      <w:r>
        <w:rPr>
          <w:rFonts w:hint="eastAsia" w:ascii="宋体" w:hAnsi="宋体" w:eastAsia="宋体" w:cs="宋体"/>
          <w:b/>
          <w:bCs/>
          <w:sz w:val="21"/>
          <w:szCs w:val="21"/>
        </w:rPr>
        <w:t>（如用）</w:t>
      </w:r>
    </w:p>
    <w:p>
      <w:pPr>
        <w:bidi w:val="0"/>
        <w:rPr>
          <w:rFonts w:hint="eastAsia"/>
          <w:sz w:val="21"/>
          <w:szCs w:val="21"/>
        </w:rPr>
      </w:pPr>
    </w:p>
    <w:p>
      <w:pPr>
        <w:bidi w:val="0"/>
        <w:rPr>
          <w:rFonts w:hint="eastAsia"/>
          <w:sz w:val="21"/>
          <w:szCs w:val="21"/>
        </w:rPr>
      </w:pPr>
      <w:r>
        <w:rPr>
          <w:rFonts w:hint="eastAsia"/>
          <w:sz w:val="21"/>
          <w:szCs w:val="21"/>
        </w:rPr>
        <w:t xml:space="preserve">编号： </w:t>
      </w:r>
    </w:p>
    <w:p>
      <w:pPr>
        <w:bidi w:val="0"/>
        <w:rPr>
          <w:rFonts w:hint="eastAsia"/>
          <w:sz w:val="21"/>
          <w:szCs w:val="21"/>
        </w:rPr>
      </w:pPr>
      <w:r>
        <w:rPr>
          <w:rFonts w:hint="eastAsia"/>
          <w:sz w:val="21"/>
          <w:szCs w:val="21"/>
        </w:rPr>
        <w:t>                </w:t>
      </w:r>
    </w:p>
    <w:p>
      <w:pPr>
        <w:bidi w:val="0"/>
        <w:spacing w:line="360" w:lineRule="auto"/>
        <w:rPr>
          <w:rFonts w:hint="eastAsia" w:ascii="宋体" w:hAnsi="宋体" w:eastAsia="宋体" w:cs="宋体"/>
          <w:sz w:val="21"/>
          <w:szCs w:val="21"/>
        </w:rPr>
      </w:pPr>
      <w:r>
        <w:rPr>
          <w:rFonts w:hint="eastAsia"/>
          <w:sz w:val="21"/>
          <w:szCs w:val="21"/>
        </w:rPr>
        <w:t xml:space="preserve"> </w:t>
      </w:r>
      <w:r>
        <w:rPr>
          <w:rFonts w:hint="eastAsia" w:ascii="宋体" w:hAnsi="宋体" w:eastAsia="宋体" w:cs="宋体"/>
          <w:sz w:val="21"/>
          <w:szCs w:val="21"/>
          <w:lang w:val="en-US" w:eastAsia="zh-CN"/>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（采购人或采购代理机构）:</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鉴于           （以下简称“</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”）拟参加编号为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（项目编号）的              项目（以下简称“本项目”）投标，根据本项目招标文件，</w:t>
      </w:r>
      <w:r>
        <w:rPr>
          <w:rFonts w:hint="eastAsia" w:ascii="宋体" w:hAnsi="宋体" w:eastAsia="宋体" w:cs="宋体"/>
          <w:sz w:val="21"/>
          <w:szCs w:val="21"/>
          <w:lang w:eastAsia="zh-CN"/>
        </w:rPr>
        <w:t>供应商</w:t>
      </w:r>
      <w:r>
        <w:rPr>
          <w:rFonts w:hint="eastAsia" w:ascii="宋体" w:hAnsi="宋体" w:eastAsia="宋体" w:cs="宋体"/>
          <w:sz w:val="21"/>
          <w:szCs w:val="21"/>
        </w:rPr>
        <w:t>参加投标时应向你方交纳</w:t>
      </w:r>
      <w:r>
        <w:rPr>
          <w:rFonts w:hint="eastAsia" w:ascii="宋体" w:hAnsi="宋体" w:eastAsia="宋体" w:cs="宋体"/>
          <w:sz w:val="21"/>
          <w:szCs w:val="21"/>
          <w:lang w:eastAsia="zh-CN"/>
        </w:rPr>
        <w:t>谈判保证金</w:t>
      </w:r>
      <w:r>
        <w:rPr>
          <w:rFonts w:hint="eastAsia" w:ascii="宋体" w:hAnsi="宋体" w:eastAsia="宋体" w:cs="宋体"/>
          <w:sz w:val="21"/>
          <w:szCs w:val="21"/>
        </w:rPr>
        <w:t>，且可以投标担保函的形式交纳</w:t>
      </w:r>
      <w:r>
        <w:rPr>
          <w:rFonts w:hint="eastAsia" w:ascii="宋体" w:hAnsi="宋体" w:eastAsia="宋体" w:cs="宋体"/>
          <w:sz w:val="21"/>
          <w:szCs w:val="21"/>
          <w:lang w:eastAsia="zh-CN"/>
        </w:rPr>
        <w:t>谈判保证金</w:t>
      </w:r>
      <w:r>
        <w:rPr>
          <w:rFonts w:hint="eastAsia" w:ascii="宋体" w:hAnsi="宋体" w:eastAsia="宋体" w:cs="宋体"/>
          <w:sz w:val="21"/>
          <w:szCs w:val="21"/>
        </w:rPr>
        <w:t>。应</w:t>
      </w:r>
      <w:r>
        <w:rPr>
          <w:rFonts w:hint="eastAsia" w:ascii="宋体" w:hAnsi="宋体" w:eastAsia="宋体" w:cs="宋体"/>
          <w:sz w:val="21"/>
          <w:szCs w:val="21"/>
          <w:lang w:eastAsia="zh-CN"/>
        </w:rPr>
        <w:t>供应商</w:t>
      </w:r>
      <w:r>
        <w:rPr>
          <w:rFonts w:hint="eastAsia" w:ascii="宋体" w:hAnsi="宋体" w:eastAsia="宋体" w:cs="宋体"/>
          <w:sz w:val="21"/>
          <w:szCs w:val="21"/>
        </w:rPr>
        <w:t>的申请，我方以保证的方式向你方提供如下</w:t>
      </w:r>
      <w:r>
        <w:rPr>
          <w:rFonts w:hint="eastAsia" w:ascii="宋体" w:hAnsi="宋体" w:eastAsia="宋体" w:cs="宋体"/>
          <w:sz w:val="21"/>
          <w:szCs w:val="21"/>
          <w:lang w:eastAsia="zh-CN"/>
        </w:rPr>
        <w:t>谈判保证金</w:t>
      </w:r>
      <w:r>
        <w:rPr>
          <w:rFonts w:hint="eastAsia" w:ascii="宋体" w:hAnsi="宋体" w:eastAsia="宋体" w:cs="宋体"/>
          <w:sz w:val="21"/>
          <w:szCs w:val="21"/>
        </w:rPr>
        <w:t xml:space="preserve">担保：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一、保证责任的情形及保证金额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出现下列情形之一时，我方承担保证责任：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中标后</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无正当理由不与采购人或者采购代理机构签订《政府采购合同》；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招标文件规定的</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应当缴纳保证金的其他情形。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我方承担保证责任的最高金额为人民币      元（大写            ），即本项目的               </w:t>
      </w:r>
      <w:r>
        <w:rPr>
          <w:rFonts w:hint="eastAsia" w:ascii="宋体" w:hAnsi="宋体" w:eastAsia="宋体" w:cs="宋体"/>
          <w:sz w:val="21"/>
          <w:szCs w:val="21"/>
          <w:lang w:eastAsia="zh-CN"/>
        </w:rPr>
        <w:t>谈判保证金</w:t>
      </w:r>
      <w:r>
        <w:rPr>
          <w:rFonts w:hint="eastAsia" w:ascii="宋体" w:hAnsi="宋体" w:eastAsia="宋体" w:cs="宋体"/>
          <w:sz w:val="21"/>
          <w:szCs w:val="21"/>
        </w:rPr>
        <w:t xml:space="preserve">金额。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二、保证的方式及保证期间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我方保证的方式为：连带责任保证。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我方的保证期间为：自本保函生效之日起     个月止。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三、承担保证责任的程序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你方要求我方承担保证责任的，应在本保函保证期间内向我方发出书面索赔通知。索赔通知应写明要求索赔的金额，支付款项应到达的账号，并附有证明</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发生我方应承担保证责任情形的事实材料。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我方在收到索赔通知及相关证明材料后，在    个工作日内进行审查，符合应承担保证责任情形的，我方应按照你方的要求代</w:t>
      </w:r>
      <w:r>
        <w:rPr>
          <w:rFonts w:hint="eastAsia" w:ascii="宋体" w:hAnsi="宋体" w:eastAsia="宋体" w:cs="宋体"/>
          <w:sz w:val="21"/>
          <w:szCs w:val="21"/>
          <w:lang w:eastAsia="zh-CN"/>
        </w:rPr>
        <w:t>供应商</w:t>
      </w:r>
      <w:r>
        <w:rPr>
          <w:rFonts w:hint="eastAsia" w:ascii="宋体" w:hAnsi="宋体" w:eastAsia="宋体" w:cs="宋体"/>
          <w:sz w:val="21"/>
          <w:szCs w:val="21"/>
        </w:rPr>
        <w:t>向你方支付</w:t>
      </w:r>
      <w:r>
        <w:rPr>
          <w:rFonts w:hint="eastAsia" w:ascii="宋体" w:hAnsi="宋体" w:eastAsia="宋体" w:cs="宋体"/>
          <w:sz w:val="21"/>
          <w:szCs w:val="21"/>
          <w:lang w:eastAsia="zh-CN"/>
        </w:rPr>
        <w:t>谈判保证金</w:t>
      </w: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四、保证责任的终止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保证期间届满你方未向我方书面主张保证责任的，自保证期间届满次日起，我方保证责任自动终止。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我方按照本保函向你贵方履行了保证责任后，自我方向你贵方支付款项（支付款项从我方账户划出）之日起，保证责任终止。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按照法律法规的规定或出现我方保证责任终止的其它情形的，我方在本保函项下的保证责任亦终止。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五、免责条款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依照法律规定或你方与</w:t>
      </w:r>
      <w:r>
        <w:rPr>
          <w:rFonts w:hint="eastAsia" w:ascii="宋体" w:hAnsi="宋体" w:eastAsia="宋体" w:cs="宋体"/>
          <w:sz w:val="21"/>
          <w:szCs w:val="21"/>
          <w:lang w:eastAsia="zh-CN"/>
        </w:rPr>
        <w:t>供应商</w:t>
      </w:r>
      <w:r>
        <w:rPr>
          <w:rFonts w:hint="eastAsia" w:ascii="宋体" w:hAnsi="宋体" w:eastAsia="宋体" w:cs="宋体"/>
          <w:sz w:val="21"/>
          <w:szCs w:val="21"/>
        </w:rPr>
        <w:t>的另行约定，全部或者部分免除</w:t>
      </w:r>
      <w:r>
        <w:rPr>
          <w:rFonts w:hint="eastAsia" w:ascii="宋体" w:hAnsi="宋体" w:eastAsia="宋体" w:cs="宋体"/>
          <w:sz w:val="21"/>
          <w:szCs w:val="21"/>
          <w:lang w:eastAsia="zh-CN"/>
        </w:rPr>
        <w:t>供应商谈判保证金</w:t>
      </w:r>
      <w:r>
        <w:rPr>
          <w:rFonts w:hint="eastAsia" w:ascii="宋体" w:hAnsi="宋体" w:eastAsia="宋体" w:cs="宋体"/>
          <w:sz w:val="21"/>
          <w:szCs w:val="21"/>
        </w:rPr>
        <w:t xml:space="preserve">义务时，我方亦免除相应的保证责任。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因你方原因致使</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发生本保函第一条第（一）款约定情形的，我方不承担保证责任。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3．因不可抗力造成</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发生本保函第一条约定情形的，我方不承担保证责任。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你方或其他有权机关对招标文件进行任何澄清或修改，加重我方保证责任的，我方对加重部分不承担保证责任，但该澄清或修改经我方事先书面同意的除外。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六、争议的解决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因本保函发生的纠纷，由你我双方协商解决，协商不成的，通过诉讼程序解决，诉讼管辖地法院为                 法院。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七、保函的生效  </w:t>
      </w:r>
    </w:p>
    <w:p>
      <w:pPr>
        <w:bidi w:val="0"/>
        <w:spacing w:line="360" w:lineRule="auto"/>
        <w:rPr>
          <w:rFonts w:hint="eastAsia"/>
          <w:sz w:val="21"/>
          <w:szCs w:val="21"/>
        </w:rPr>
      </w:pPr>
      <w:r>
        <w:rPr>
          <w:rFonts w:hint="eastAsia" w:ascii="宋体" w:hAnsi="宋体" w:eastAsia="宋体" w:cs="宋体"/>
          <w:sz w:val="21"/>
          <w:szCs w:val="21"/>
        </w:rPr>
        <w:t xml:space="preserve">本保函自我方加盖公章之日起生效。 </w:t>
      </w:r>
      <w:r>
        <w:rPr>
          <w:rFonts w:hint="eastAsia"/>
          <w:sz w:val="21"/>
          <w:szCs w:val="21"/>
        </w:rPr>
        <w:t xml:space="preserve">  </w:t>
      </w: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r>
        <w:rPr>
          <w:rFonts w:hint="eastAsia"/>
          <w:sz w:val="21"/>
          <w:szCs w:val="21"/>
        </w:rPr>
        <w:t xml:space="preserve">                                保证人：（公章）                                   </w:t>
      </w:r>
    </w:p>
    <w:p>
      <w:pPr>
        <w:bidi w:val="0"/>
        <w:rPr>
          <w:rFonts w:hint="eastAsia"/>
          <w:sz w:val="21"/>
          <w:szCs w:val="21"/>
        </w:rPr>
      </w:pPr>
      <w:r>
        <w:rPr>
          <w:rFonts w:hint="eastAsia"/>
          <w:sz w:val="21"/>
          <w:szCs w:val="21"/>
        </w:rPr>
        <w:t xml:space="preserve">                                 年    月    日</w:t>
      </w:r>
    </w:p>
    <w:p>
      <w:pPr>
        <w:bidi w:val="0"/>
        <w:rPr>
          <w:rFonts w:hint="eastAsia"/>
          <w:sz w:val="21"/>
          <w:szCs w:val="21"/>
          <w:lang w:val="en-US" w:eastAsia="zh-CN"/>
        </w:rPr>
      </w:pPr>
    </w:p>
    <w:p>
      <w:pPr>
        <w:bidi w:val="0"/>
        <w:rPr>
          <w:rFonts w:hint="eastAsia"/>
          <w:sz w:val="21"/>
          <w:szCs w:val="21"/>
          <w:lang w:val="en-US" w:eastAsia="zh-CN"/>
        </w:rPr>
      </w:pPr>
      <w:r>
        <w:rPr>
          <w:rFonts w:hint="eastAsia"/>
          <w:sz w:val="21"/>
          <w:szCs w:val="21"/>
          <w:lang w:val="en-US" w:eastAsia="zh-CN"/>
        </w:rPr>
        <w:t>备注：本项目未使用投标担保的，此附件可以不编制在谈判文件中。</w:t>
      </w:r>
    </w:p>
    <w:p>
      <w:pPr>
        <w:bidi w:val="0"/>
        <w:rPr>
          <w:rFonts w:hint="eastAsia"/>
          <w:sz w:val="21"/>
          <w:szCs w:val="21"/>
        </w:rPr>
      </w:pPr>
      <w:bookmarkStart w:id="735" w:name="_Toc19825"/>
      <w:bookmarkStart w:id="736" w:name="_Toc28305"/>
      <w:bookmarkStart w:id="737" w:name="_Toc1852"/>
    </w:p>
    <w:p>
      <w:pPr>
        <w:bidi w:val="0"/>
        <w:rPr>
          <w:rFonts w:hint="eastAsia"/>
          <w:sz w:val="21"/>
          <w:szCs w:val="21"/>
        </w:rPr>
        <w:sectPr>
          <w:pgSz w:w="11906" w:h="16838"/>
          <w:pgMar w:top="1327" w:right="1213" w:bottom="1327" w:left="1213" w:header="1134" w:footer="1134" w:gutter="0"/>
          <w:pgNumType w:fmt="numberInDash"/>
          <w:cols w:space="720" w:num="1"/>
          <w:docGrid w:type="lines" w:linePitch="312" w:charSpace="0"/>
        </w:sectPr>
      </w:pPr>
    </w:p>
    <w:p>
      <w:pPr>
        <w:bidi w:val="0"/>
        <w:spacing w:line="360" w:lineRule="auto"/>
        <w:rPr>
          <w:rFonts w:hint="eastAsia" w:ascii="宋体" w:hAnsi="宋体" w:eastAsia="宋体" w:cs="宋体"/>
          <w:sz w:val="21"/>
          <w:szCs w:val="21"/>
        </w:rPr>
      </w:pPr>
      <w:r>
        <w:rPr>
          <w:rFonts w:hint="eastAsia" w:ascii="宋体" w:hAnsi="宋体" w:eastAsia="宋体" w:cs="宋体"/>
          <w:b/>
          <w:bCs/>
          <w:sz w:val="21"/>
          <w:szCs w:val="21"/>
        </w:rPr>
        <w:t>附件3残疾人福利性单位声明函</w:t>
      </w:r>
      <w:bookmarkEnd w:id="735"/>
      <w:bookmarkEnd w:id="736"/>
      <w:bookmarkEnd w:id="737"/>
      <w:r>
        <w:rPr>
          <w:rFonts w:hint="eastAsia" w:ascii="宋体" w:hAnsi="宋体" w:eastAsia="宋体" w:cs="宋体"/>
          <w:b/>
          <w:bCs/>
          <w:sz w:val="21"/>
          <w:szCs w:val="21"/>
        </w:rPr>
        <w:t>（如有）</w:t>
      </w:r>
    </w:p>
    <w:p>
      <w:pPr>
        <w:bidi w:val="0"/>
        <w:spacing w:line="360" w:lineRule="auto"/>
        <w:rPr>
          <w:rFonts w:hint="eastAsia" w:ascii="宋体" w:hAnsi="宋体" w:eastAsia="宋体" w:cs="宋体"/>
          <w:sz w:val="21"/>
          <w:szCs w:val="21"/>
        </w:rPr>
      </w:pP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w:t>
      </w:r>
      <w:r>
        <w:rPr>
          <w:rFonts w:hint="eastAsia" w:ascii="宋体" w:hAnsi="宋体" w:eastAsia="宋体" w:cs="宋体"/>
          <w:sz w:val="21"/>
          <w:szCs w:val="21"/>
          <w:lang w:val="en-US" w:eastAsia="zh-CN"/>
        </w:rPr>
        <w:t>服务</w:t>
      </w:r>
      <w:r>
        <w:rPr>
          <w:rFonts w:hint="eastAsia" w:ascii="宋体" w:hAnsi="宋体" w:eastAsia="宋体" w:cs="宋体"/>
          <w:sz w:val="21"/>
          <w:szCs w:val="21"/>
        </w:rPr>
        <w:t>（由本单位承担工程/提供服务），或者提供其他残疾人福利性单位制造的货物（不包括使用非残疾人福利性单位注册商标的货物）。</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单位名称（盖章）：</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备注：非</w:t>
      </w:r>
      <w:r>
        <w:rPr>
          <w:rFonts w:hint="eastAsia" w:ascii="宋体" w:hAnsi="宋体" w:eastAsia="宋体" w:cs="宋体"/>
          <w:sz w:val="21"/>
          <w:szCs w:val="21"/>
        </w:rPr>
        <w:t>残疾人福利性单位</w:t>
      </w:r>
      <w:r>
        <w:rPr>
          <w:rFonts w:hint="eastAsia" w:ascii="宋体" w:hAnsi="宋体" w:eastAsia="宋体" w:cs="宋体"/>
          <w:sz w:val="21"/>
          <w:szCs w:val="21"/>
          <w:lang w:val="en-US" w:eastAsia="zh-CN"/>
        </w:rPr>
        <w:t>的，此附件可以不编制在谈判文件中。</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bookmarkStart w:id="738" w:name="_Toc790"/>
      <w:bookmarkStart w:id="739" w:name="_Toc23186"/>
      <w:bookmarkStart w:id="740" w:name="_Toc6041"/>
      <w:r>
        <w:rPr>
          <w:rFonts w:hint="eastAsia" w:ascii="宋体" w:hAnsi="宋体" w:eastAsia="宋体" w:cs="宋体"/>
          <w:sz w:val="21"/>
          <w:szCs w:val="21"/>
        </w:rPr>
        <w:br w:type="page"/>
      </w:r>
      <w:r>
        <w:rPr>
          <w:rFonts w:hint="eastAsia" w:ascii="宋体" w:hAnsi="宋体" w:eastAsia="宋体" w:cs="宋体"/>
          <w:b/>
          <w:bCs/>
          <w:sz w:val="21"/>
          <w:szCs w:val="21"/>
        </w:rPr>
        <w:t>附件4监狱企业、福利企业相关资格证明材料</w:t>
      </w:r>
      <w:bookmarkEnd w:id="738"/>
      <w:bookmarkEnd w:id="739"/>
      <w:bookmarkEnd w:id="740"/>
      <w:r>
        <w:rPr>
          <w:rFonts w:hint="eastAsia" w:ascii="宋体" w:hAnsi="宋体" w:eastAsia="宋体" w:cs="宋体"/>
          <w:b/>
          <w:bCs/>
          <w:sz w:val="21"/>
          <w:szCs w:val="21"/>
        </w:rPr>
        <w:t>（如有）</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sz w:val="21"/>
          <w:szCs w:val="21"/>
          <w:lang w:val="en-US" w:eastAsia="zh-CN"/>
        </w:rPr>
      </w:pPr>
      <w:r>
        <w:rPr>
          <w:rFonts w:hint="eastAsia" w:ascii="宋体" w:hAnsi="宋体" w:eastAsia="宋体" w:cs="宋体"/>
          <w:sz w:val="21"/>
          <w:szCs w:val="21"/>
          <w:lang w:val="en-US" w:eastAsia="zh-CN"/>
        </w:rPr>
        <w:t>备注：非监狱企业、福利企业的，此附件可以不编制在谈判文件中。</w:t>
      </w:r>
    </w:p>
    <w:p>
      <w:pPr>
        <w:bidi w:val="0"/>
        <w:rPr>
          <w:rFonts w:hint="eastAsia"/>
          <w:sz w:val="21"/>
          <w:szCs w:val="21"/>
        </w:rPr>
      </w:pPr>
    </w:p>
    <w:p>
      <w:pPr>
        <w:bidi w:val="0"/>
        <w:rPr>
          <w:rFonts w:hint="eastAsia"/>
          <w:sz w:val="21"/>
          <w:szCs w:val="21"/>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spacing w:line="360" w:lineRule="auto"/>
        <w:rPr>
          <w:rFonts w:hint="eastAsia" w:ascii="宋体" w:hAnsi="宋体" w:eastAsia="宋体" w:cs="宋体"/>
          <w:b/>
          <w:bCs/>
          <w:sz w:val="21"/>
          <w:szCs w:val="21"/>
          <w:lang w:val="en-US" w:eastAsia="zh-CN"/>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bidi w:val="0"/>
        <w:spacing w:line="36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附件5 书面声明函</w:t>
      </w:r>
    </w:p>
    <w:p>
      <w:pPr>
        <w:rPr>
          <w:rFonts w:hint="eastAsia" w:ascii="宋体" w:hAnsi="宋体" w:cs="宋体"/>
          <w:b/>
          <w:bCs/>
          <w:sz w:val="21"/>
          <w:szCs w:val="21"/>
          <w:lang w:val="en-US" w:eastAsia="zh-CN"/>
        </w:rPr>
      </w:pPr>
    </w:p>
    <w:p>
      <w:pPr>
        <w:spacing w:line="240" w:lineRule="auto"/>
        <w:jc w:val="center"/>
        <w:rPr>
          <w:rFonts w:hint="eastAsia" w:ascii="宋体" w:hAnsi="宋体" w:eastAsia="宋体" w:cs="宋体"/>
          <w:b/>
          <w:sz w:val="30"/>
          <w:szCs w:val="30"/>
          <w:lang w:val="en-US" w:eastAsia="zh-CN"/>
        </w:rPr>
      </w:pPr>
      <w:r>
        <w:rPr>
          <w:rFonts w:hint="eastAsia" w:ascii="宋体" w:hAnsi="宋体" w:eastAsia="宋体" w:cs="宋体"/>
          <w:b/>
          <w:bCs w:val="0"/>
          <w:kern w:val="0"/>
          <w:sz w:val="30"/>
          <w:szCs w:val="30"/>
          <w:lang w:val="en-US" w:eastAsia="zh-CN" w:bidi="ar-SA"/>
        </w:rPr>
        <w:t>书面声明</w:t>
      </w:r>
    </w:p>
    <w:p>
      <w:pPr>
        <w:spacing w:line="240" w:lineRule="auto"/>
        <w:jc w:val="both"/>
        <w:rPr>
          <w:rFonts w:hint="eastAsia" w:ascii="宋体" w:hAnsi="宋体" w:eastAsia="宋体" w:cs="宋体"/>
          <w:b/>
          <w:sz w:val="30"/>
          <w:szCs w:val="30"/>
          <w:lang w:val="en-US" w:eastAsia="zh-CN"/>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XXXXXXXXXXX：</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               参加本项目              （项目编号：            ）的招标采购活动，在此郑重声明：</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参加本次政府采购活动前3年内的经营活动中没有重大违法记录。（投标人在参加政府采购活动前3年内因违法经营被禁止在一定期限内参加政府采购活动，期限届满的，可以参加政府采购活动，但应提供期限届满的证明材料。）</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2.我公司未被列入严重失信主体名单。</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3.我公司未被列入重大税收违法失信主体名单。</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4.我公司未被列入政府采购严重违法失信行为记录名单。</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如有不实，我公司将无条件地退出本项目的采购活动，并遵照《政府采购法》有关“提供虚假材料的规定”接受处罚。</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特此声明。</w:t>
      </w: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                    （盖章）</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           （签章）</w:t>
      </w:r>
    </w:p>
    <w:p>
      <w:pPr>
        <w:bidi w:val="0"/>
        <w:spacing w:line="360" w:lineRule="auto"/>
        <w:rPr>
          <w:rFonts w:hint="default" w:ascii="宋体" w:hAnsi="宋体" w:eastAsia="宋体" w:cs="宋体"/>
          <w:sz w:val="21"/>
          <w:szCs w:val="21"/>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sz w:val="21"/>
          <w:szCs w:val="21"/>
          <w:lang w:val="en-US" w:eastAsia="zh-CN"/>
        </w:rPr>
        <w:t>日期：2022年09月   日</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附件</w:t>
      </w:r>
      <w:r>
        <w:rPr>
          <w:rFonts w:hint="eastAsia" w:ascii="宋体" w:hAnsi="宋体" w:cs="宋体"/>
          <w:b/>
          <w:bCs/>
          <w:sz w:val="21"/>
          <w:szCs w:val="21"/>
          <w:lang w:val="en-US" w:eastAsia="zh-CN"/>
        </w:rPr>
        <w:t xml:space="preserve">6 </w:t>
      </w:r>
      <w:r>
        <w:rPr>
          <w:rFonts w:hint="eastAsia" w:ascii="宋体" w:hAnsi="宋体" w:eastAsia="宋体" w:cs="宋体"/>
          <w:b/>
          <w:bCs/>
          <w:sz w:val="21"/>
          <w:szCs w:val="21"/>
        </w:rPr>
        <w:t>榆林市政府采购</w:t>
      </w:r>
      <w:r>
        <w:rPr>
          <w:rFonts w:hint="eastAsia" w:ascii="宋体" w:hAnsi="宋体" w:cs="宋体"/>
          <w:b/>
          <w:bCs/>
          <w:sz w:val="21"/>
          <w:szCs w:val="21"/>
          <w:lang w:val="en-US" w:eastAsia="zh-CN"/>
        </w:rPr>
        <w:t>货物</w:t>
      </w:r>
      <w:r>
        <w:rPr>
          <w:rFonts w:hint="eastAsia" w:ascii="宋体" w:hAnsi="宋体" w:eastAsia="宋体" w:cs="宋体"/>
          <w:b/>
          <w:bCs/>
          <w:sz w:val="21"/>
          <w:szCs w:val="21"/>
        </w:rPr>
        <w:t>类项目供应商信用承诺书</w:t>
      </w:r>
      <w:r>
        <w:rPr>
          <w:rFonts w:hint="eastAsia" w:ascii="宋体" w:hAnsi="宋体" w:eastAsia="宋体" w:cs="宋体"/>
          <w:b/>
          <w:bCs/>
          <w:sz w:val="21"/>
          <w:szCs w:val="21"/>
          <w:lang w:val="en-US" w:eastAsia="zh-CN"/>
        </w:rPr>
        <w:t>格式</w:t>
      </w:r>
    </w:p>
    <w:p>
      <w:pPr>
        <w:bidi w:val="0"/>
        <w:spacing w:line="360" w:lineRule="auto"/>
        <w:rPr>
          <w:rFonts w:hint="eastAsia" w:ascii="宋体" w:hAnsi="宋体" w:eastAsia="宋体" w:cs="宋体"/>
          <w:sz w:val="21"/>
          <w:szCs w:val="21"/>
          <w:lang w:val="en-US" w:eastAsia="zh-CN"/>
        </w:rPr>
      </w:pPr>
    </w:p>
    <w:p>
      <w:pPr>
        <w:bidi w:val="0"/>
        <w:spacing w:line="360" w:lineRule="auto"/>
        <w:jc w:val="center"/>
        <w:rPr>
          <w:rFonts w:hint="eastAsia" w:ascii="宋体" w:hAnsi="宋体" w:eastAsia="宋体" w:cs="宋体"/>
          <w:sz w:val="21"/>
          <w:szCs w:val="21"/>
        </w:rPr>
      </w:pPr>
      <w:r>
        <w:rPr>
          <w:rFonts w:hint="eastAsia" w:ascii="宋体" w:hAnsi="宋体" w:eastAsia="宋体" w:cs="宋体"/>
          <w:b/>
          <w:bCs/>
          <w:sz w:val="21"/>
          <w:szCs w:val="21"/>
          <w:lang w:val="en-US" w:eastAsia="zh-CN"/>
        </w:rPr>
        <w:t>榆林市</w:t>
      </w:r>
      <w:r>
        <w:rPr>
          <w:rFonts w:hint="eastAsia" w:ascii="宋体" w:hAnsi="宋体" w:eastAsia="宋体" w:cs="宋体"/>
          <w:b/>
          <w:bCs/>
          <w:sz w:val="21"/>
          <w:szCs w:val="21"/>
        </w:rPr>
        <w:t>政府采购</w:t>
      </w:r>
      <w:r>
        <w:rPr>
          <w:rFonts w:hint="eastAsia" w:ascii="宋体" w:hAnsi="宋体" w:cs="宋体"/>
          <w:b/>
          <w:bCs/>
          <w:sz w:val="21"/>
          <w:szCs w:val="21"/>
          <w:lang w:val="en-US" w:eastAsia="zh-CN"/>
        </w:rPr>
        <w:t>货物</w:t>
      </w:r>
      <w:r>
        <w:rPr>
          <w:rFonts w:hint="eastAsia" w:ascii="宋体" w:hAnsi="宋体" w:eastAsia="宋体" w:cs="宋体"/>
          <w:b/>
          <w:bCs/>
          <w:sz w:val="21"/>
          <w:szCs w:val="21"/>
          <w:lang w:val="en-US" w:eastAsia="zh-CN"/>
        </w:rPr>
        <w:t>类项目</w:t>
      </w:r>
      <w:r>
        <w:rPr>
          <w:rFonts w:hint="eastAsia" w:ascii="宋体" w:hAnsi="宋体" w:eastAsia="宋体" w:cs="宋体"/>
          <w:b/>
          <w:bCs/>
          <w:sz w:val="21"/>
          <w:szCs w:val="21"/>
        </w:rPr>
        <w:t>供应商信用承诺书</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市场主体名称：</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证件类型：统一社会信用代码</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证件号码：</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法人代表：</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承诺有效期限：         年      月      日—         年      月      日</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承诺内容：</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为维护公开、公平、公正的政府采购市场秩序，树立诚实守信的政府采购供应商形象，本单位自愿做出以下承诺：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一、承诺本单位严格遵守国家法律、法规和规章，全面履行应尽的责任和义务，全面做到履约守信，具备《政府采购法》第二十二条第一款规定的条件;</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二、承诺本单位提供给注册登记部门、行业管理部门、司法部门、行业组织以及在政府采购活动中提交的所有资料均合法、真实、有效，无任何伪造、修改、虚假成份，并对所提供资料的真实性负责；</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三、承诺本单位严格依法开展生产经营活动，主动接受行业监管，自愿接受依法开展的日常检查；违法失信经营后将自愿接受约束和惩戒，并依法承担相应责任；</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四、承诺本单位自觉接受行政管理部门、行业组织、社会公众、新闻舆论的监督；</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、承诺本单位自我约束、自我管理，重合同、守信用，不制假售假、商标侵权、虚假宣传、违约毁约、恶意逃债、偷税漏税、价格欺诈、垄断和不正当竞争，维护经营者、消费者的合法权益；</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、承诺本单位提出政府采购质疑和投诉坚持依法依规、诚实信用原则，在全国范围12个月内没有三次以上查无实据的政府采购投诉；</w:t>
      </w:r>
    </w:p>
    <w:p>
      <w:pPr>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七</w:t>
      </w:r>
      <w:r>
        <w:rPr>
          <w:rFonts w:hint="eastAsia" w:ascii="宋体" w:hAnsi="宋体" w:eastAsia="宋体" w:cs="宋体"/>
          <w:sz w:val="21"/>
          <w:szCs w:val="21"/>
        </w:rPr>
        <w:t>、根据政府采购相关法律法规的规定需要作出的其他承诺：    </w:t>
      </w:r>
      <w:r>
        <w:rPr>
          <w:rFonts w:hint="eastAsia" w:ascii="宋体" w:hAnsi="宋体" w:eastAsia="宋体" w:cs="宋体"/>
          <w:sz w:val="21"/>
          <w:szCs w:val="21"/>
          <w:lang w:eastAsia="zh-CN"/>
        </w:rPr>
        <w:t>；</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w:t>
      </w:r>
      <w:r>
        <w:rPr>
          <w:rFonts w:hint="eastAsia" w:ascii="宋体" w:hAnsi="宋体" w:eastAsia="宋体" w:cs="宋体"/>
          <w:sz w:val="21"/>
          <w:szCs w:val="21"/>
          <w:lang w:val="en-US" w:eastAsia="zh-CN"/>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ind w:firstLine="2730" w:firstLineChars="1300"/>
        <w:rPr>
          <w:rFonts w:hint="eastAsia" w:ascii="宋体" w:hAnsi="宋体" w:eastAsia="宋体" w:cs="宋体"/>
          <w:sz w:val="21"/>
          <w:szCs w:val="21"/>
        </w:rPr>
      </w:pPr>
      <w:r>
        <w:rPr>
          <w:rFonts w:hint="eastAsia" w:ascii="宋体" w:hAnsi="宋体" w:eastAsia="宋体" w:cs="宋体"/>
          <w:sz w:val="21"/>
          <w:szCs w:val="21"/>
        </w:rPr>
        <w:t>承诺单位（盖章）：</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法定代表人（负责人）：</w:t>
      </w:r>
    </w:p>
    <w:p>
      <w:pPr>
        <w:bidi w:val="0"/>
        <w:spacing w:line="360" w:lineRule="auto"/>
        <w:ind w:firstLine="2730" w:firstLineChars="1300"/>
        <w:rPr>
          <w:rFonts w:hint="eastAsia" w:ascii="宋体" w:hAnsi="宋体" w:eastAsia="宋体" w:cs="宋体"/>
          <w:sz w:val="21"/>
          <w:szCs w:val="21"/>
        </w:rPr>
      </w:pPr>
      <w:r>
        <w:rPr>
          <w:rFonts w:hint="eastAsia" w:ascii="宋体" w:hAnsi="宋体" w:eastAsia="宋体" w:cs="宋体"/>
          <w:sz w:val="21"/>
          <w:szCs w:val="21"/>
        </w:rPr>
        <w:t>法定代表人（负责人）</w:t>
      </w:r>
      <w:r>
        <w:rPr>
          <w:rFonts w:hint="eastAsia" w:ascii="宋体" w:hAnsi="宋体" w:eastAsia="宋体" w:cs="宋体"/>
          <w:sz w:val="21"/>
          <w:szCs w:val="21"/>
          <w:lang w:val="en-US" w:eastAsia="zh-CN"/>
        </w:rPr>
        <w:t>身份证号：</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承诺日期：</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注：法定代表人或负责人、主体名称发生变更的应当重新做出承诺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承诺书标题按照工程类、货物类、服务类确定。</w:t>
      </w:r>
    </w:p>
    <w:p>
      <w:pPr>
        <w:bidi w:val="0"/>
        <w:jc w:val="center"/>
        <w:rPr>
          <w:rFonts w:hint="eastAsia"/>
          <w:sz w:val="21"/>
          <w:szCs w:val="21"/>
        </w:rPr>
      </w:pPr>
      <w:r>
        <w:rPr>
          <w:rFonts w:hint="eastAsia"/>
          <w:sz w:val="21"/>
          <w:szCs w:val="21"/>
          <w:lang w:eastAsia="zh-CN"/>
        </w:rPr>
        <w:br w:type="page"/>
      </w:r>
      <w:r>
        <w:rPr>
          <w:rFonts w:hint="eastAsia"/>
          <w:b/>
          <w:bCs/>
          <w:sz w:val="21"/>
          <w:szCs w:val="21"/>
        </w:rPr>
        <w:t>投标人信用承诺书</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投标人：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统一社会信用代码： </w:t>
      </w:r>
      <w:r>
        <w:rPr>
          <w:rFonts w:hint="eastAsia" w:ascii="宋体" w:hAnsi="宋体" w:eastAsia="宋体" w:cs="宋体"/>
          <w:sz w:val="21"/>
          <w:szCs w:val="21"/>
          <w:lang w:val="en-US" w:eastAsia="zh-CN"/>
        </w:rPr>
        <w:t xml:space="preserve">                 法定代表人</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承诺有效期限：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（项目名称）</w:t>
      </w:r>
      <w:r>
        <w:rPr>
          <w:rFonts w:hint="eastAsia" w:ascii="宋体" w:hAnsi="宋体" w:eastAsia="宋体" w:cs="宋体"/>
          <w:sz w:val="21"/>
          <w:szCs w:val="21"/>
        </w:rPr>
        <w:t>招投标活动中，我公司（单位）郑重作出以下信用承诺：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 不按照招标文件的规定提交履约保证金。5.招投标法规定的</w:t>
      </w:r>
      <w:r>
        <w:rPr>
          <w:rFonts w:hint="eastAsia" w:ascii="宋体" w:hAnsi="宋体" w:eastAsia="宋体" w:cs="宋体"/>
          <w:sz w:val="21"/>
          <w:szCs w:val="21"/>
          <w:lang w:eastAsia="zh-CN"/>
        </w:rPr>
        <w:t>其他</w:t>
      </w:r>
      <w:r>
        <w:rPr>
          <w:rFonts w:hint="eastAsia" w:ascii="宋体" w:hAnsi="宋体" w:eastAsia="宋体" w:cs="宋体"/>
          <w:sz w:val="21"/>
          <w:szCs w:val="21"/>
        </w:rPr>
        <w:t>违法违规行为。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（三）自愿接受招投标监督部门和有关行政监督部门的依法检查。</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（四）同意将此信用承诺纳入陕西省公共信用信息平台和榆林市公共信用信息共享平台，并上网公示，接受社会监督。</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（五）若我公司（单位）及相关参与人员违背以上承诺事项，即被视为失信企业（法人），依据《关于对公共资源交易领域严重失信主体开展联合惩戒的备忘录》（发改法规[2018]457 号），自愿接受失信联合惩戒和依法给予的行政处罚（处理），并依法承担赔偿责任和刑事责任。</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法定代表人（签章）：</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投标人（盖章）：</w:t>
      </w:r>
    </w:p>
    <w:p>
      <w:pPr>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承诺时间：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bidi w:val="0"/>
        <w:rPr>
          <w:rFonts w:hint="eastAsia"/>
          <w:sz w:val="21"/>
          <w:szCs w:val="21"/>
        </w:rPr>
      </w:pPr>
    </w:p>
    <w:p>
      <w:pPr>
        <w:rPr>
          <w:rFonts w:hint="eastAsia"/>
          <w:b/>
          <w:bCs/>
          <w:sz w:val="21"/>
          <w:szCs w:val="21"/>
        </w:rPr>
      </w:pPr>
      <w:r>
        <w:rPr>
          <w:rFonts w:hint="eastAsia"/>
          <w:b/>
          <w:bCs/>
          <w:sz w:val="21"/>
          <w:szCs w:val="21"/>
        </w:rPr>
        <w:br w:type="page"/>
      </w:r>
    </w:p>
    <w:p>
      <w:pPr>
        <w:bidi w:val="0"/>
        <w:jc w:val="center"/>
        <w:rPr>
          <w:rFonts w:hint="eastAsia"/>
          <w:sz w:val="21"/>
          <w:szCs w:val="21"/>
        </w:rPr>
      </w:pPr>
      <w:r>
        <w:rPr>
          <w:rFonts w:hint="eastAsia"/>
          <w:b/>
          <w:bCs/>
          <w:sz w:val="21"/>
          <w:szCs w:val="21"/>
        </w:rPr>
        <w:t>投标人委托代理人员信用承诺书</w:t>
      </w:r>
    </w:p>
    <w:p>
      <w:pPr>
        <w:bidi w:val="0"/>
        <w:rPr>
          <w:rFonts w:hint="eastAsia"/>
          <w:sz w:val="21"/>
          <w:szCs w:val="21"/>
        </w:rPr>
      </w:pP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（项目名称）</w:t>
      </w:r>
      <w:r>
        <w:rPr>
          <w:rFonts w:hint="eastAsia" w:ascii="宋体" w:hAnsi="宋体" w:eastAsia="宋体" w:cs="宋体"/>
          <w:sz w:val="21"/>
          <w:szCs w:val="21"/>
        </w:rPr>
        <w:t>招投标活动中，我个人郑重作出以下信用承诺：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（一）能严格遵守法律法规、职业道德和行业规范，具有独立承担民事责任的能力；无法律法规规定禁止开展从业活动情形。我所递交的文件资料合法、真实、准确、完整、有效，无弄虚作假等情形。</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 不按照招标文件的规定提交履约保证金。5.招投标法规定的</w:t>
      </w:r>
      <w:r>
        <w:rPr>
          <w:rFonts w:hint="eastAsia" w:ascii="宋体" w:hAnsi="宋体" w:eastAsia="宋体" w:cs="宋体"/>
          <w:sz w:val="21"/>
          <w:szCs w:val="21"/>
          <w:lang w:eastAsia="zh-CN"/>
        </w:rPr>
        <w:t>其他</w:t>
      </w:r>
      <w:r>
        <w:rPr>
          <w:rFonts w:hint="eastAsia" w:ascii="宋体" w:hAnsi="宋体" w:eastAsia="宋体" w:cs="宋体"/>
          <w:sz w:val="21"/>
          <w:szCs w:val="21"/>
        </w:rPr>
        <w:t>违法违规行为。</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（三）自愿接受招投标监督部门和有关行政监督部门的依法检查。</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（四）同意将此信用承诺纳入陕西省公共信用信息平台和榆林市公共信用信息共享平台，并接受社会监督。</w:t>
      </w:r>
    </w:p>
    <w:p>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（五）若我违背以上承诺事项，即被视为失信人，依据《关于对公共资源交易领域严重失信主体开展联合惩戒的备忘录》（发改法规[2018]457 号），自愿接受失信联合惩戒和依法给予的行政处罚（处理），并依法承担赔偿责任和刑事责任。</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承诺有效期限：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投标人：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承诺人（签字）： </w:t>
      </w:r>
      <w:r>
        <w:rPr>
          <w:rFonts w:hint="eastAsia" w:ascii="宋体" w:hAnsi="宋体" w:eastAsia="宋体" w:cs="宋体"/>
          <w:sz w:val="21"/>
          <w:szCs w:val="21"/>
        </w:rPr>
        <w:tab/>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承诺时间：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bidi w:val="0"/>
        <w:spacing w:line="360" w:lineRule="auto"/>
        <w:rPr>
          <w:rFonts w:hint="eastAsia" w:ascii="宋体" w:hAnsi="宋体" w:eastAsia="宋体" w:cs="宋体"/>
          <w:color w:val="000000"/>
          <w:sz w:val="21"/>
          <w:szCs w:val="21"/>
          <w:lang w:val="en-US" w:eastAsia="zh-CN"/>
        </w:rPr>
      </w:pPr>
    </w:p>
    <w:p>
      <w:pPr>
        <w:spacing w:line="360" w:lineRule="auto"/>
        <w:jc w:val="both"/>
        <w:rPr>
          <w:rFonts w:hint="eastAsia" w:ascii="宋体" w:hAnsi="宋体" w:eastAsia="宋体" w:cs="宋体"/>
          <w:b/>
          <w:bCs w:val="0"/>
          <w:sz w:val="21"/>
          <w:szCs w:val="21"/>
          <w:lang w:val="en-US" w:eastAsia="zh-CN"/>
        </w:rPr>
      </w:pPr>
      <w:r>
        <w:rPr>
          <w:rFonts w:hint="eastAsia" w:ascii="宋体" w:hAnsi="宋体" w:eastAsia="宋体" w:cs="宋体"/>
          <w:b/>
          <w:sz w:val="21"/>
          <w:szCs w:val="21"/>
          <w:lang w:val="en-US" w:eastAsia="zh-CN"/>
        </w:rPr>
        <w:br w:type="page"/>
      </w:r>
      <w:r>
        <w:rPr>
          <w:rFonts w:hint="eastAsia" w:ascii="宋体" w:hAnsi="宋体" w:eastAsia="宋体" w:cs="宋体"/>
          <w:b/>
          <w:bCs w:val="0"/>
          <w:sz w:val="21"/>
          <w:szCs w:val="21"/>
          <w:lang w:val="en-US" w:eastAsia="zh-CN"/>
        </w:rPr>
        <w:t>附件六 第二次报价表</w:t>
      </w:r>
    </w:p>
    <w:p>
      <w:pPr>
        <w:spacing w:line="360" w:lineRule="auto"/>
        <w:jc w:val="center"/>
        <w:outlineLvl w:val="0"/>
        <w:rPr>
          <w:rFonts w:hint="eastAsia" w:ascii="宋体" w:hAnsi="宋体" w:eastAsia="宋体" w:cs="宋体"/>
          <w:b/>
          <w:bCs/>
          <w:color w:val="000000"/>
          <w:sz w:val="21"/>
          <w:szCs w:val="21"/>
          <w:lang w:val="zh-CN"/>
        </w:rPr>
      </w:pPr>
      <w:bookmarkStart w:id="741" w:name="_Toc10608"/>
      <w:r>
        <w:rPr>
          <w:rFonts w:hint="eastAsia" w:ascii="宋体" w:hAnsi="宋体" w:eastAsia="宋体" w:cs="宋体"/>
          <w:b/>
          <w:bCs/>
          <w:color w:val="000000"/>
          <w:sz w:val="21"/>
          <w:szCs w:val="21"/>
          <w:lang w:val="en-US" w:eastAsia="zh-CN"/>
        </w:rPr>
        <w:t>第二次</w:t>
      </w:r>
      <w:r>
        <w:rPr>
          <w:rFonts w:hint="eastAsia" w:ascii="宋体" w:hAnsi="宋体" w:eastAsia="宋体" w:cs="宋体"/>
          <w:b/>
          <w:bCs/>
          <w:color w:val="000000"/>
          <w:sz w:val="21"/>
          <w:szCs w:val="21"/>
          <w:lang w:val="zh-CN"/>
        </w:rPr>
        <w:t>谈判报价表</w:t>
      </w:r>
      <w:bookmarkEnd w:id="741"/>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tbl>
      <w:tblPr>
        <w:tblStyle w:val="24"/>
        <w:tblW w:w="867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6"/>
        <w:gridCol w:w="692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1756" w:type="dxa"/>
            <w:tcBorders>
              <w:bottom w:val="single" w:color="auto" w:sz="4" w:space="0"/>
            </w:tcBorders>
            <w:noWrap w:val="0"/>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采购项目名称</w:t>
            </w:r>
          </w:p>
        </w:tc>
        <w:tc>
          <w:tcPr>
            <w:tcW w:w="6922" w:type="dxa"/>
            <w:noWrap w:val="0"/>
            <w:vAlign w:val="center"/>
          </w:tcPr>
          <w:p>
            <w:pPr>
              <w:pStyle w:val="3"/>
              <w:spacing w:line="360" w:lineRule="auto"/>
              <w:jc w:val="center"/>
              <w:outlineLvl w:val="0"/>
              <w:rPr>
                <w:rFonts w:hint="eastAsia" w:ascii="宋体" w:hAnsi="宋体" w:eastAsia="宋体" w:cs="宋体"/>
                <w:b w:val="0"/>
                <w:bCs w:val="0"/>
                <w:color w:val="000000"/>
                <w:kern w:val="2"/>
                <w:sz w:val="21"/>
                <w:szCs w:val="21"/>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756" w:type="dxa"/>
            <w:tcBorders>
              <w:bottom w:val="single" w:color="auto" w:sz="4" w:space="0"/>
            </w:tcBorders>
            <w:noWrap w:val="0"/>
            <w:vAlign w:val="center"/>
          </w:tcPr>
          <w:p>
            <w:pPr>
              <w:spacing w:line="36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项目编号</w:t>
            </w:r>
          </w:p>
        </w:tc>
        <w:tc>
          <w:tcPr>
            <w:tcW w:w="6922" w:type="dxa"/>
            <w:tcBorders>
              <w:bottom w:val="single" w:color="auto" w:sz="4" w:space="0"/>
            </w:tcBorders>
            <w:noWrap w:val="0"/>
            <w:vAlign w:val="center"/>
          </w:tcPr>
          <w:p>
            <w:pPr>
              <w:spacing w:line="360" w:lineRule="auto"/>
              <w:jc w:val="center"/>
              <w:rPr>
                <w:rFonts w:hint="eastAsia" w:ascii="宋体" w:hAnsi="宋体" w:eastAsia="宋体" w:cs="宋体"/>
                <w:b w:val="0"/>
                <w:bCs w:val="0"/>
                <w:color w:val="000000"/>
                <w:sz w:val="21"/>
                <w:szCs w:val="21"/>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28" w:hRule="atLeast"/>
          <w:jc w:val="center"/>
        </w:trPr>
        <w:tc>
          <w:tcPr>
            <w:tcW w:w="1756" w:type="dxa"/>
            <w:noWrap w:val="0"/>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供应商名称</w:t>
            </w:r>
          </w:p>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(单位名称)</w:t>
            </w:r>
          </w:p>
        </w:tc>
        <w:tc>
          <w:tcPr>
            <w:tcW w:w="6922" w:type="dxa"/>
            <w:noWrap w:val="0"/>
            <w:vAlign w:val="center"/>
          </w:tcPr>
          <w:p>
            <w:pPr>
              <w:spacing w:line="360" w:lineRule="auto"/>
              <w:jc w:val="center"/>
              <w:rPr>
                <w:rFonts w:hint="eastAsia" w:ascii="宋体" w:hAnsi="宋体" w:eastAsia="宋体" w:cs="宋体"/>
                <w:b w:val="0"/>
                <w:bCs w:val="0"/>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59" w:hRule="atLeast"/>
          <w:jc w:val="center"/>
        </w:trPr>
        <w:tc>
          <w:tcPr>
            <w:tcW w:w="1756" w:type="dxa"/>
            <w:noWrap w:val="0"/>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谈判报价</w:t>
            </w:r>
          </w:p>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（人民币）</w:t>
            </w:r>
          </w:p>
        </w:tc>
        <w:tc>
          <w:tcPr>
            <w:tcW w:w="6922" w:type="dxa"/>
            <w:noWrap w:val="0"/>
            <w:vAlign w:val="center"/>
          </w:tcPr>
          <w:p>
            <w:pPr>
              <w:spacing w:line="360" w:lineRule="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 xml:space="preserve">总报价：大写: </w:t>
            </w:r>
            <w:r>
              <w:rPr>
                <w:rFonts w:hint="eastAsia" w:ascii="宋体" w:hAnsi="宋体" w:eastAsia="宋体" w:cs="宋体"/>
                <w:b w:val="0"/>
                <w:bCs w:val="0"/>
                <w:color w:val="000000"/>
                <w:sz w:val="21"/>
                <w:szCs w:val="21"/>
                <w:u w:val="single"/>
              </w:rPr>
              <w:t xml:space="preserve">       </w:t>
            </w:r>
          </w:p>
          <w:p>
            <w:pPr>
              <w:spacing w:line="360" w:lineRule="auto"/>
              <w:ind w:firstLine="840" w:firstLineChars="4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小写（¥）: </w:t>
            </w:r>
            <w:r>
              <w:rPr>
                <w:rFonts w:hint="eastAsia" w:ascii="宋体" w:hAnsi="宋体" w:eastAsia="宋体" w:cs="宋体"/>
                <w:b w:val="0"/>
                <w:bCs w:val="0"/>
                <w:color w:val="000000"/>
                <w:sz w:val="21"/>
                <w:szCs w:val="21"/>
                <w:u w:val="single"/>
              </w:rPr>
              <w:t xml:space="preserve">     元</w:t>
            </w:r>
          </w:p>
          <w:p>
            <w:pPr>
              <w:spacing w:line="360" w:lineRule="auto"/>
              <w:rPr>
                <w:rFonts w:hint="eastAsia" w:ascii="宋体" w:hAnsi="宋体" w:eastAsia="宋体" w:cs="宋体"/>
                <w:b w:val="0"/>
                <w:bCs w:val="0"/>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756" w:type="dxa"/>
            <w:noWrap w:val="0"/>
            <w:vAlign w:val="center"/>
          </w:tcPr>
          <w:p>
            <w:pPr>
              <w:spacing w:line="360" w:lineRule="auto"/>
              <w:jc w:val="center"/>
              <w:rPr>
                <w:rFonts w:hint="eastAsia" w:ascii="宋体" w:hAnsi="宋体" w:eastAsia="宋体" w:cs="宋体"/>
                <w:b w:val="0"/>
                <w:bCs w:val="0"/>
                <w:color w:val="000000"/>
                <w:sz w:val="21"/>
                <w:szCs w:val="21"/>
                <w:lang w:val="en-US"/>
              </w:rPr>
            </w:pPr>
            <w:r>
              <w:rPr>
                <w:rFonts w:hint="eastAsia" w:ascii="宋体" w:hAnsi="宋体" w:cs="宋体"/>
                <w:b w:val="0"/>
                <w:bCs w:val="0"/>
                <w:color w:val="000000"/>
                <w:sz w:val="21"/>
                <w:szCs w:val="21"/>
                <w:lang w:val="en-US" w:eastAsia="zh-CN"/>
              </w:rPr>
              <w:t>交货期</w:t>
            </w:r>
          </w:p>
        </w:tc>
        <w:tc>
          <w:tcPr>
            <w:tcW w:w="6922" w:type="dxa"/>
            <w:noWrap w:val="0"/>
            <w:vAlign w:val="top"/>
          </w:tcPr>
          <w:p>
            <w:pPr>
              <w:spacing w:line="360" w:lineRule="auto"/>
              <w:rPr>
                <w:rFonts w:hint="eastAsia" w:ascii="宋体" w:hAnsi="宋体" w:eastAsia="宋体" w:cs="宋体"/>
                <w:b w:val="0"/>
                <w:bCs w:val="0"/>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1756" w:type="dxa"/>
            <w:noWrap w:val="0"/>
            <w:vAlign w:val="center"/>
          </w:tcPr>
          <w:p>
            <w:pPr>
              <w:spacing w:line="360" w:lineRule="auto"/>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其他声明</w:t>
            </w:r>
          </w:p>
        </w:tc>
        <w:tc>
          <w:tcPr>
            <w:tcW w:w="6922" w:type="dxa"/>
            <w:noWrap w:val="0"/>
            <w:vAlign w:val="top"/>
          </w:tcPr>
          <w:p>
            <w:pPr>
              <w:spacing w:line="360" w:lineRule="auto"/>
              <w:rPr>
                <w:rFonts w:hint="eastAsia" w:ascii="宋体" w:hAnsi="宋体" w:eastAsia="宋体" w:cs="宋体"/>
                <w:b w:val="0"/>
                <w:bCs w:val="0"/>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756" w:type="dxa"/>
            <w:noWrap w:val="0"/>
            <w:vAlign w:val="center"/>
          </w:tcPr>
          <w:p>
            <w:pPr>
              <w:bidi w:val="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lang w:val="en-US" w:eastAsia="zh-CN"/>
              </w:rPr>
              <w:t>备注：</w:t>
            </w:r>
          </w:p>
        </w:tc>
        <w:tc>
          <w:tcPr>
            <w:tcW w:w="6922" w:type="dxa"/>
            <w:noWrap w:val="0"/>
            <w:vAlign w:val="center"/>
          </w:tcPr>
          <w:p>
            <w:pPr>
              <w:bidi w:val="0"/>
              <w:rPr>
                <w:rFonts w:hint="eastAsia" w:ascii="宋体" w:hAnsi="宋体" w:eastAsia="宋体" w:cs="宋体"/>
                <w:b w:val="0"/>
                <w:bCs w:val="0"/>
                <w:color w:val="000000"/>
                <w:sz w:val="21"/>
                <w:szCs w:val="21"/>
              </w:rPr>
            </w:pPr>
            <w:r>
              <w:rPr>
                <w:rFonts w:hint="eastAsia" w:ascii="宋体" w:hAnsi="宋体" w:eastAsia="宋体" w:cs="宋体"/>
                <w:sz w:val="21"/>
                <w:szCs w:val="21"/>
                <w:lang w:val="en-US" w:eastAsia="zh-CN"/>
              </w:rPr>
              <w:t>本次报价中已包含</w:t>
            </w:r>
            <w:r>
              <w:rPr>
                <w:rFonts w:hint="eastAsia" w:ascii="宋体" w:hAnsi="宋体" w:eastAsia="宋体" w:cs="宋体"/>
                <w:sz w:val="21"/>
                <w:szCs w:val="21"/>
                <w:lang w:eastAsia="zh-CN"/>
              </w:rPr>
              <w:t>税费等</w:t>
            </w:r>
            <w:r>
              <w:rPr>
                <w:rFonts w:hint="eastAsia" w:ascii="宋体" w:hAnsi="宋体" w:eastAsia="宋体" w:cs="宋体"/>
                <w:sz w:val="21"/>
                <w:szCs w:val="21"/>
                <w:lang w:val="en-US" w:eastAsia="zh-CN"/>
              </w:rPr>
              <w:t>项目发生的</w:t>
            </w:r>
            <w:r>
              <w:rPr>
                <w:rFonts w:hint="eastAsia" w:ascii="宋体" w:hAnsi="宋体" w:eastAsia="宋体" w:cs="宋体"/>
                <w:sz w:val="21"/>
                <w:szCs w:val="21"/>
                <w:lang w:eastAsia="zh-CN"/>
              </w:rPr>
              <w:t>其他一切相关费用。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8678" w:type="dxa"/>
            <w:gridSpan w:val="2"/>
            <w:noWrap w:val="0"/>
            <w:vAlign w:val="center"/>
          </w:tcPr>
          <w:p>
            <w:pPr>
              <w:spacing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备注：1、谈判总报价大写与小写不一致时,以大写为准；</w:t>
            </w:r>
          </w:p>
          <w:p>
            <w:pPr>
              <w:spacing w:line="360" w:lineRule="auto"/>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2、供应商报价不能超出采购预算，超出采购预算视为无效报价。</w:t>
            </w:r>
          </w:p>
        </w:tc>
      </w:tr>
    </w:tbl>
    <w:p>
      <w:pPr>
        <w:autoSpaceDE w:val="0"/>
        <w:autoSpaceDN w:val="0"/>
        <w:adjustRightInd w:val="0"/>
        <w:snapToGrid w:val="0"/>
        <w:spacing w:line="360" w:lineRule="auto"/>
        <w:ind w:right="420"/>
        <w:rPr>
          <w:rFonts w:hint="eastAsia" w:ascii="宋体" w:hAnsi="宋体" w:eastAsia="宋体" w:cs="宋体"/>
          <w:b/>
          <w:color w:val="000000"/>
          <w:sz w:val="21"/>
          <w:szCs w:val="21"/>
        </w:rPr>
      </w:pPr>
    </w:p>
    <w:p>
      <w:pPr>
        <w:autoSpaceDE w:val="0"/>
        <w:autoSpaceDN w:val="0"/>
        <w:adjustRightInd w:val="0"/>
        <w:snapToGrid w:val="0"/>
        <w:spacing w:line="360" w:lineRule="auto"/>
        <w:ind w:right="420"/>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r>
        <w:rPr>
          <w:rFonts w:hint="eastAsia" w:ascii="宋体" w:hAnsi="宋体" w:eastAsia="宋体" w:cs="宋体"/>
          <w:b/>
          <w:color w:val="000000"/>
          <w:sz w:val="21"/>
          <w:szCs w:val="21"/>
          <w:lang w:val="zh-CN"/>
        </w:rPr>
        <w:t>本表无须装订在文件中，</w:t>
      </w:r>
      <w:r>
        <w:rPr>
          <w:rFonts w:hint="eastAsia" w:ascii="宋体" w:hAnsi="宋体" w:eastAsia="宋体" w:cs="宋体"/>
          <w:b/>
          <w:color w:val="000000"/>
          <w:sz w:val="21"/>
          <w:szCs w:val="21"/>
        </w:rPr>
        <w:t>请供应商自备表格并加盖公章，</w:t>
      </w:r>
      <w:r>
        <w:rPr>
          <w:rFonts w:hint="eastAsia" w:ascii="宋体" w:hAnsi="宋体" w:eastAsia="宋体" w:cs="宋体"/>
          <w:b/>
          <w:color w:val="000000"/>
          <w:sz w:val="21"/>
          <w:szCs w:val="21"/>
          <w:lang w:val="en-US" w:eastAsia="zh-CN"/>
        </w:rPr>
        <w:t>在</w:t>
      </w:r>
      <w:r>
        <w:rPr>
          <w:rFonts w:hint="eastAsia" w:ascii="宋体" w:hAnsi="宋体" w:eastAsia="宋体" w:cs="宋体"/>
          <w:b/>
          <w:color w:val="000000"/>
          <w:sz w:val="21"/>
          <w:szCs w:val="21"/>
        </w:rPr>
        <w:t>最终报价环节现场</w:t>
      </w:r>
      <w:r>
        <w:rPr>
          <w:rFonts w:hint="eastAsia" w:ascii="宋体" w:hAnsi="宋体" w:eastAsia="宋体" w:cs="宋体"/>
          <w:b/>
          <w:color w:val="000000"/>
          <w:sz w:val="21"/>
          <w:szCs w:val="21"/>
          <w:lang w:val="en-US" w:eastAsia="zh-CN"/>
        </w:rPr>
        <w:t>填写</w:t>
      </w:r>
      <w:r>
        <w:rPr>
          <w:rFonts w:hint="eastAsia" w:ascii="宋体" w:hAnsi="宋体" w:eastAsia="宋体" w:cs="宋体"/>
          <w:b/>
          <w:color w:val="000000"/>
          <w:sz w:val="21"/>
          <w:szCs w:val="21"/>
        </w:rPr>
        <w:t>提交。</w:t>
      </w:r>
    </w:p>
    <w:p>
      <w:pPr>
        <w:spacing w:line="360" w:lineRule="auto"/>
        <w:ind w:right="-161" w:firstLine="2310" w:firstLineChars="1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法定代表人或被授权代表（签字或盖章）：</w:t>
      </w:r>
      <w:r>
        <w:rPr>
          <w:rFonts w:hint="eastAsia" w:ascii="宋体" w:hAnsi="宋体" w:eastAsia="宋体" w:cs="宋体"/>
          <w:color w:val="000000"/>
          <w:sz w:val="21"/>
          <w:szCs w:val="21"/>
          <w:u w:val="single"/>
        </w:rPr>
        <w:t xml:space="preserve">                 </w:t>
      </w:r>
    </w:p>
    <w:p>
      <w:pPr>
        <w:spacing w:line="360" w:lineRule="auto"/>
        <w:ind w:right="-161" w:firstLine="2310" w:firstLineChars="1100"/>
        <w:rPr>
          <w:rFonts w:hint="eastAsia" w:ascii="宋体" w:hAnsi="宋体" w:eastAsia="宋体" w:cs="宋体"/>
          <w:color w:val="000000"/>
          <w:sz w:val="21"/>
          <w:szCs w:val="21"/>
        </w:rPr>
      </w:pPr>
    </w:p>
    <w:p>
      <w:pPr>
        <w:spacing w:line="360" w:lineRule="auto"/>
        <w:ind w:right="-161" w:firstLine="2310" w:firstLineChars="1100"/>
        <w:rPr>
          <w:rFonts w:hint="eastAsia" w:ascii="宋体" w:hAnsi="宋体" w:eastAsia="宋体" w:cs="宋体"/>
          <w:color w:val="000000"/>
          <w:sz w:val="21"/>
          <w:szCs w:val="21"/>
        </w:rPr>
      </w:pPr>
      <w:r>
        <w:rPr>
          <w:rFonts w:hint="eastAsia" w:ascii="宋体" w:hAnsi="宋体" w:eastAsia="宋体" w:cs="宋体"/>
          <w:color w:val="000000"/>
          <w:sz w:val="21"/>
          <w:szCs w:val="21"/>
        </w:rPr>
        <w:t>供应商名称（公章）：</w:t>
      </w:r>
      <w:r>
        <w:rPr>
          <w:rFonts w:hint="eastAsia" w:ascii="宋体" w:hAnsi="宋体" w:eastAsia="宋体" w:cs="宋体"/>
          <w:color w:val="000000"/>
          <w:sz w:val="21"/>
          <w:szCs w:val="21"/>
          <w:u w:val="single"/>
        </w:rPr>
        <w:t xml:space="preserve">                                    </w:t>
      </w:r>
    </w:p>
    <w:p>
      <w:pPr>
        <w:spacing w:line="360" w:lineRule="auto"/>
        <w:ind w:firstLine="2310" w:firstLineChars="1100"/>
        <w:rPr>
          <w:rFonts w:hint="eastAsia" w:ascii="宋体" w:hAnsi="宋体" w:eastAsia="宋体" w:cs="宋体"/>
          <w:color w:val="000000"/>
          <w:sz w:val="21"/>
          <w:szCs w:val="21"/>
        </w:rPr>
      </w:pPr>
    </w:p>
    <w:p>
      <w:pPr>
        <w:spacing w:line="360" w:lineRule="auto"/>
        <w:ind w:right="-161" w:firstLine="2310" w:firstLineChars="1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p>
    <w:p>
      <w:pPr>
        <w:pStyle w:val="2"/>
        <w:spacing w:line="360" w:lineRule="auto"/>
        <w:jc w:val="center"/>
        <w:rPr>
          <w:rFonts w:hint="default"/>
          <w:sz w:val="21"/>
          <w:szCs w:val="21"/>
          <w:lang w:val="en-US" w:eastAsia="zh-CN"/>
        </w:rPr>
      </w:pPr>
      <w:r>
        <w:rPr>
          <w:rFonts w:hint="eastAsia"/>
          <w:sz w:val="21"/>
          <w:szCs w:val="21"/>
          <w:lang w:val="en-US" w:eastAsia="zh-CN"/>
        </w:rPr>
        <w:t>---------此页以下无正文----------</w:t>
      </w:r>
    </w:p>
    <w:p>
      <w:pPr>
        <w:pStyle w:val="21"/>
        <w:jc w:val="both"/>
        <w:rPr>
          <w:rFonts w:hint="eastAsia" w:ascii="宋体" w:hAnsi="宋体" w:eastAsia="宋体" w:cs="宋体"/>
          <w:sz w:val="24"/>
          <w:szCs w:val="24"/>
          <w:lang w:eastAsia="zh-CN"/>
        </w:rPr>
      </w:pPr>
    </w:p>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GYXIQ+Frutiger-Cn">
    <w:altName w:val="宋体"/>
    <w:panose1 w:val="020B0604020202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tDotDash" w:color="auto" w:sz="4"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DF412"/>
    <w:multiLevelType w:val="singleLevel"/>
    <w:tmpl w:val="8AADF412"/>
    <w:lvl w:ilvl="0" w:tentative="0">
      <w:start w:val="1"/>
      <w:numFmt w:val="decimal"/>
      <w:suff w:val="nothing"/>
      <w:lvlText w:val="%1、"/>
      <w:lvlJc w:val="left"/>
    </w:lvl>
  </w:abstractNum>
  <w:abstractNum w:abstractNumId="1">
    <w:nsid w:val="D8FE5148"/>
    <w:multiLevelType w:val="singleLevel"/>
    <w:tmpl w:val="D8FE5148"/>
    <w:lvl w:ilvl="0" w:tentative="0">
      <w:start w:val="1"/>
      <w:numFmt w:val="decimal"/>
      <w:suff w:val="nothing"/>
      <w:lvlText w:val="%1、"/>
      <w:lvlJc w:val="left"/>
    </w:lvl>
  </w:abstractNum>
  <w:abstractNum w:abstractNumId="2">
    <w:nsid w:val="E6E6D5A5"/>
    <w:multiLevelType w:val="singleLevel"/>
    <w:tmpl w:val="E6E6D5A5"/>
    <w:lvl w:ilvl="0" w:tentative="0">
      <w:start w:val="1"/>
      <w:numFmt w:val="decimal"/>
      <w:suff w:val="nothing"/>
      <w:lvlText w:val="%1、"/>
      <w:lvlJc w:val="left"/>
    </w:lvl>
  </w:abstractNum>
  <w:abstractNum w:abstractNumId="3">
    <w:nsid w:val="F28078C5"/>
    <w:multiLevelType w:val="singleLevel"/>
    <w:tmpl w:val="F28078C5"/>
    <w:lvl w:ilvl="0" w:tentative="0">
      <w:start w:val="1"/>
      <w:numFmt w:val="decimal"/>
      <w:suff w:val="nothing"/>
      <w:lvlText w:val="%1、"/>
      <w:lvlJc w:val="left"/>
    </w:lvl>
  </w:abstractNum>
  <w:abstractNum w:abstractNumId="4">
    <w:nsid w:val="12272764"/>
    <w:multiLevelType w:val="singleLevel"/>
    <w:tmpl w:val="12272764"/>
    <w:lvl w:ilvl="0" w:tentative="0">
      <w:start w:val="2"/>
      <w:numFmt w:val="chineseCounting"/>
      <w:suff w:val="nothing"/>
      <w:lvlText w:val="%1、"/>
      <w:lvlJc w:val="left"/>
      <w:rPr>
        <w:rFonts w:hint="eastAsia"/>
      </w:rPr>
    </w:lvl>
  </w:abstractNum>
  <w:abstractNum w:abstractNumId="5">
    <w:nsid w:val="598579A4"/>
    <w:multiLevelType w:val="singleLevel"/>
    <w:tmpl w:val="598579A4"/>
    <w:lvl w:ilvl="0" w:tentative="0">
      <w:start w:val="9"/>
      <w:numFmt w:val="decimal"/>
      <w:suff w:val="nothing"/>
      <w:lvlText w:val="%1."/>
      <w:lvlJc w:val="left"/>
    </w:lvl>
  </w:abstractNum>
  <w:abstractNum w:abstractNumId="6">
    <w:nsid w:val="752CC220"/>
    <w:multiLevelType w:val="singleLevel"/>
    <w:tmpl w:val="752CC220"/>
    <w:lvl w:ilvl="0" w:tentative="0">
      <w:start w:val="7"/>
      <w:numFmt w:val="chineseCounting"/>
      <w:suff w:val="nothing"/>
      <w:lvlText w:val="%1、"/>
      <w:lvlJc w:val="left"/>
      <w:rPr>
        <w:rFonts w:hint="eastAsia"/>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ZWJkMzVlM2E5OWQzYmMyMDk1NGE2MWNlODc5ZjUifQ=="/>
  </w:docVars>
  <w:rsids>
    <w:rsidRoot w:val="3FE14054"/>
    <w:rsid w:val="027F5EF7"/>
    <w:rsid w:val="03851E0A"/>
    <w:rsid w:val="039D4942"/>
    <w:rsid w:val="03C96B32"/>
    <w:rsid w:val="052337A6"/>
    <w:rsid w:val="053B4159"/>
    <w:rsid w:val="05FF08C0"/>
    <w:rsid w:val="063E0952"/>
    <w:rsid w:val="063F2D31"/>
    <w:rsid w:val="06404A4F"/>
    <w:rsid w:val="0695212D"/>
    <w:rsid w:val="076358CD"/>
    <w:rsid w:val="08FA74D9"/>
    <w:rsid w:val="09C72078"/>
    <w:rsid w:val="09E95768"/>
    <w:rsid w:val="0AF22ADC"/>
    <w:rsid w:val="0BCF7B59"/>
    <w:rsid w:val="0BD1519D"/>
    <w:rsid w:val="0C125988"/>
    <w:rsid w:val="0CE30A2E"/>
    <w:rsid w:val="0D150087"/>
    <w:rsid w:val="0D235BFA"/>
    <w:rsid w:val="0D682F64"/>
    <w:rsid w:val="0D7532D3"/>
    <w:rsid w:val="0D7D3A74"/>
    <w:rsid w:val="0DA40AE0"/>
    <w:rsid w:val="0E4B50BD"/>
    <w:rsid w:val="0E817E07"/>
    <w:rsid w:val="0E9756E5"/>
    <w:rsid w:val="0EC8670F"/>
    <w:rsid w:val="0ECF29CC"/>
    <w:rsid w:val="0EE81B99"/>
    <w:rsid w:val="0F5B0204"/>
    <w:rsid w:val="10697222"/>
    <w:rsid w:val="10AF1448"/>
    <w:rsid w:val="112A58A2"/>
    <w:rsid w:val="11775364"/>
    <w:rsid w:val="11BF36B6"/>
    <w:rsid w:val="11DD37F5"/>
    <w:rsid w:val="12C004AC"/>
    <w:rsid w:val="13390EFF"/>
    <w:rsid w:val="152A1D56"/>
    <w:rsid w:val="15CA21A7"/>
    <w:rsid w:val="16EE796F"/>
    <w:rsid w:val="16F52EE9"/>
    <w:rsid w:val="17037BDC"/>
    <w:rsid w:val="178B03C2"/>
    <w:rsid w:val="186B27B5"/>
    <w:rsid w:val="188F5243"/>
    <w:rsid w:val="18D569EB"/>
    <w:rsid w:val="19454938"/>
    <w:rsid w:val="1AEC6939"/>
    <w:rsid w:val="1B281A35"/>
    <w:rsid w:val="1B306A70"/>
    <w:rsid w:val="1B803766"/>
    <w:rsid w:val="1BBD1204"/>
    <w:rsid w:val="1BE13EE2"/>
    <w:rsid w:val="1BF31A84"/>
    <w:rsid w:val="1C721E3E"/>
    <w:rsid w:val="1D5C3FDC"/>
    <w:rsid w:val="1D7D4D14"/>
    <w:rsid w:val="1E7C2FE8"/>
    <w:rsid w:val="204B3DDE"/>
    <w:rsid w:val="20D847C1"/>
    <w:rsid w:val="218E215C"/>
    <w:rsid w:val="222E082E"/>
    <w:rsid w:val="223D3F10"/>
    <w:rsid w:val="22662920"/>
    <w:rsid w:val="23A82DD2"/>
    <w:rsid w:val="24A65109"/>
    <w:rsid w:val="24AF354F"/>
    <w:rsid w:val="24AF46CE"/>
    <w:rsid w:val="255701E1"/>
    <w:rsid w:val="25A63EF2"/>
    <w:rsid w:val="25B4746B"/>
    <w:rsid w:val="276D7D75"/>
    <w:rsid w:val="2835162D"/>
    <w:rsid w:val="28DE5815"/>
    <w:rsid w:val="28F234FF"/>
    <w:rsid w:val="29903003"/>
    <w:rsid w:val="29B269D3"/>
    <w:rsid w:val="2A10246D"/>
    <w:rsid w:val="2A38083A"/>
    <w:rsid w:val="2A8D770F"/>
    <w:rsid w:val="2B920A8F"/>
    <w:rsid w:val="2BA020E9"/>
    <w:rsid w:val="2BDD5C40"/>
    <w:rsid w:val="2BF5695F"/>
    <w:rsid w:val="2C616407"/>
    <w:rsid w:val="2C6E6B55"/>
    <w:rsid w:val="2CFE5138"/>
    <w:rsid w:val="2D962C53"/>
    <w:rsid w:val="2E28095B"/>
    <w:rsid w:val="2EB25ED5"/>
    <w:rsid w:val="306830BE"/>
    <w:rsid w:val="307723B5"/>
    <w:rsid w:val="30861519"/>
    <w:rsid w:val="30B53E9B"/>
    <w:rsid w:val="315A11CA"/>
    <w:rsid w:val="31616163"/>
    <w:rsid w:val="31F77396"/>
    <w:rsid w:val="31F93382"/>
    <w:rsid w:val="320D7325"/>
    <w:rsid w:val="32147EC7"/>
    <w:rsid w:val="32580D2A"/>
    <w:rsid w:val="32AC0031"/>
    <w:rsid w:val="32F52BCB"/>
    <w:rsid w:val="331836F4"/>
    <w:rsid w:val="33B15E45"/>
    <w:rsid w:val="34DF2CC9"/>
    <w:rsid w:val="34FF758A"/>
    <w:rsid w:val="35365A59"/>
    <w:rsid w:val="35E45757"/>
    <w:rsid w:val="35EE2D4F"/>
    <w:rsid w:val="364F7F1D"/>
    <w:rsid w:val="369D134C"/>
    <w:rsid w:val="36F228CC"/>
    <w:rsid w:val="373F3351"/>
    <w:rsid w:val="373F6225"/>
    <w:rsid w:val="37661A13"/>
    <w:rsid w:val="37AA6273"/>
    <w:rsid w:val="37DC3D9D"/>
    <w:rsid w:val="38143815"/>
    <w:rsid w:val="38763ED8"/>
    <w:rsid w:val="38F815D3"/>
    <w:rsid w:val="39705767"/>
    <w:rsid w:val="39911BCC"/>
    <w:rsid w:val="3A11686D"/>
    <w:rsid w:val="3A492666"/>
    <w:rsid w:val="3AF716B5"/>
    <w:rsid w:val="3B3B15B6"/>
    <w:rsid w:val="3B4E14F1"/>
    <w:rsid w:val="3B6D078D"/>
    <w:rsid w:val="3B7F3CCC"/>
    <w:rsid w:val="3C4437B7"/>
    <w:rsid w:val="3CC316AD"/>
    <w:rsid w:val="3CD755BC"/>
    <w:rsid w:val="3FE14054"/>
    <w:rsid w:val="40360011"/>
    <w:rsid w:val="40574197"/>
    <w:rsid w:val="40575505"/>
    <w:rsid w:val="40620DF7"/>
    <w:rsid w:val="40677DF9"/>
    <w:rsid w:val="40824760"/>
    <w:rsid w:val="40B5216F"/>
    <w:rsid w:val="40FE30D0"/>
    <w:rsid w:val="41795B24"/>
    <w:rsid w:val="41F14572"/>
    <w:rsid w:val="43453A60"/>
    <w:rsid w:val="436D39C3"/>
    <w:rsid w:val="43AA2C88"/>
    <w:rsid w:val="43DD4E0B"/>
    <w:rsid w:val="43DE5A6B"/>
    <w:rsid w:val="43E06C37"/>
    <w:rsid w:val="458360AB"/>
    <w:rsid w:val="462E1EFE"/>
    <w:rsid w:val="4646707C"/>
    <w:rsid w:val="4656259D"/>
    <w:rsid w:val="469F43E0"/>
    <w:rsid w:val="4763677F"/>
    <w:rsid w:val="47D32F50"/>
    <w:rsid w:val="48096B14"/>
    <w:rsid w:val="483011CD"/>
    <w:rsid w:val="49443A9A"/>
    <w:rsid w:val="495D5328"/>
    <w:rsid w:val="49A339A1"/>
    <w:rsid w:val="49F567CB"/>
    <w:rsid w:val="4B092070"/>
    <w:rsid w:val="4B365991"/>
    <w:rsid w:val="4B3A2A27"/>
    <w:rsid w:val="4B434576"/>
    <w:rsid w:val="4B61570A"/>
    <w:rsid w:val="4BF21319"/>
    <w:rsid w:val="4BF83AF4"/>
    <w:rsid w:val="4C4C2540"/>
    <w:rsid w:val="4C5D772C"/>
    <w:rsid w:val="4CB14915"/>
    <w:rsid w:val="4CCE7365"/>
    <w:rsid w:val="4D334096"/>
    <w:rsid w:val="4DD4013E"/>
    <w:rsid w:val="4E6830CD"/>
    <w:rsid w:val="4EE75F30"/>
    <w:rsid w:val="4F49305F"/>
    <w:rsid w:val="4F602D94"/>
    <w:rsid w:val="50286274"/>
    <w:rsid w:val="510269CE"/>
    <w:rsid w:val="51167000"/>
    <w:rsid w:val="51D510E1"/>
    <w:rsid w:val="521F0CE5"/>
    <w:rsid w:val="52C40854"/>
    <w:rsid w:val="534E46ED"/>
    <w:rsid w:val="53EE096F"/>
    <w:rsid w:val="54542296"/>
    <w:rsid w:val="54B90759"/>
    <w:rsid w:val="55644EC3"/>
    <w:rsid w:val="55CA6D1E"/>
    <w:rsid w:val="56252F49"/>
    <w:rsid w:val="56485F7B"/>
    <w:rsid w:val="564E7DEA"/>
    <w:rsid w:val="5795465A"/>
    <w:rsid w:val="59B12785"/>
    <w:rsid w:val="59E7087A"/>
    <w:rsid w:val="59EB5AB5"/>
    <w:rsid w:val="5A22516E"/>
    <w:rsid w:val="5B795E10"/>
    <w:rsid w:val="5BA50411"/>
    <w:rsid w:val="5BB540E9"/>
    <w:rsid w:val="5C3E0E1F"/>
    <w:rsid w:val="5C4F1D77"/>
    <w:rsid w:val="5D182413"/>
    <w:rsid w:val="5D1872EA"/>
    <w:rsid w:val="5D66733F"/>
    <w:rsid w:val="5E1C73FF"/>
    <w:rsid w:val="5E4A026A"/>
    <w:rsid w:val="5E6F5A32"/>
    <w:rsid w:val="5E75264A"/>
    <w:rsid w:val="5ECB45F0"/>
    <w:rsid w:val="5EF95C2F"/>
    <w:rsid w:val="5FD90907"/>
    <w:rsid w:val="60350234"/>
    <w:rsid w:val="60E85842"/>
    <w:rsid w:val="610E2650"/>
    <w:rsid w:val="611256A8"/>
    <w:rsid w:val="61691516"/>
    <w:rsid w:val="61835626"/>
    <w:rsid w:val="61911D1B"/>
    <w:rsid w:val="62441251"/>
    <w:rsid w:val="62BD60DC"/>
    <w:rsid w:val="62EC06EC"/>
    <w:rsid w:val="633813C4"/>
    <w:rsid w:val="647F3845"/>
    <w:rsid w:val="654F5F7F"/>
    <w:rsid w:val="657F0153"/>
    <w:rsid w:val="65867230"/>
    <w:rsid w:val="6590783C"/>
    <w:rsid w:val="66A84371"/>
    <w:rsid w:val="66C35AE1"/>
    <w:rsid w:val="66FE6113"/>
    <w:rsid w:val="66FF1D66"/>
    <w:rsid w:val="673653E8"/>
    <w:rsid w:val="67983B81"/>
    <w:rsid w:val="67A57315"/>
    <w:rsid w:val="67D9123D"/>
    <w:rsid w:val="68104113"/>
    <w:rsid w:val="68226587"/>
    <w:rsid w:val="68DF0B0E"/>
    <w:rsid w:val="69774F36"/>
    <w:rsid w:val="697752D2"/>
    <w:rsid w:val="69B75195"/>
    <w:rsid w:val="6AB96F8D"/>
    <w:rsid w:val="6AEC6B39"/>
    <w:rsid w:val="6B6C6A9C"/>
    <w:rsid w:val="6CCC0035"/>
    <w:rsid w:val="6D3A4B2B"/>
    <w:rsid w:val="6DA35676"/>
    <w:rsid w:val="6EA159D1"/>
    <w:rsid w:val="6ECA4EEF"/>
    <w:rsid w:val="6F0C7D35"/>
    <w:rsid w:val="6F186ADF"/>
    <w:rsid w:val="6F6D5E58"/>
    <w:rsid w:val="6FE02D0C"/>
    <w:rsid w:val="705D3FDF"/>
    <w:rsid w:val="70C12B6A"/>
    <w:rsid w:val="710559B5"/>
    <w:rsid w:val="72323CCE"/>
    <w:rsid w:val="73C305FD"/>
    <w:rsid w:val="74377F90"/>
    <w:rsid w:val="749D116F"/>
    <w:rsid w:val="74B41391"/>
    <w:rsid w:val="74D00911"/>
    <w:rsid w:val="755B3C03"/>
    <w:rsid w:val="75D978E6"/>
    <w:rsid w:val="76071AB5"/>
    <w:rsid w:val="781E2C43"/>
    <w:rsid w:val="788860C0"/>
    <w:rsid w:val="79E01349"/>
    <w:rsid w:val="79F01792"/>
    <w:rsid w:val="7AA67736"/>
    <w:rsid w:val="7AE25E5C"/>
    <w:rsid w:val="7AE90652"/>
    <w:rsid w:val="7B976E05"/>
    <w:rsid w:val="7C224876"/>
    <w:rsid w:val="7C433130"/>
    <w:rsid w:val="7CE16641"/>
    <w:rsid w:val="7E5C0A47"/>
    <w:rsid w:val="7EBC5320"/>
    <w:rsid w:val="7EF771E2"/>
    <w:rsid w:val="7EF77480"/>
    <w:rsid w:val="7F1255AA"/>
    <w:rsid w:val="7F7F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6"/>
    <w:qFormat/>
    <w:uiPriority w:val="0"/>
    <w:pPr>
      <w:keepNext/>
      <w:adjustRightInd w:val="0"/>
      <w:snapToGrid w:val="0"/>
      <w:spacing w:after="50" w:afterLines="50"/>
      <w:jc w:val="center"/>
      <w:outlineLvl w:val="0"/>
    </w:pPr>
    <w:rPr>
      <w:rFonts w:ascii="仿宋_GB2312" w:hAnsi="仿宋_GB2312" w:eastAsia="宋体"/>
      <w:b/>
      <w:sz w:val="21"/>
    </w:rPr>
  </w:style>
  <w:style w:type="paragraph" w:styleId="4">
    <w:name w:val="heading 2"/>
    <w:basedOn w:val="1"/>
    <w:next w:val="1"/>
    <w:qFormat/>
    <w:uiPriority w:val="9"/>
    <w:pPr>
      <w:keepNext/>
      <w:keepLines/>
      <w:widowControl/>
      <w:spacing w:before="260" w:after="260"/>
      <w:ind w:left="284"/>
      <w:jc w:val="left"/>
      <w:outlineLvl w:val="1"/>
    </w:pPr>
    <w:rPr>
      <w:rFonts w:ascii="Wingdings" w:hAnsi="Wingdings" w:cs="Times New Roman"/>
      <w:b/>
      <w:bCs/>
      <w:kern w:val="0"/>
      <w:sz w:val="28"/>
      <w:szCs w:val="32"/>
    </w:rPr>
  </w:style>
  <w:style w:type="paragraph" w:styleId="5">
    <w:name w:val="heading 3"/>
    <w:basedOn w:val="1"/>
    <w:next w:val="1"/>
    <w:unhideWhenUsed/>
    <w:qFormat/>
    <w:uiPriority w:val="0"/>
    <w:pPr>
      <w:keepNext/>
      <w:keepLines/>
      <w:spacing w:beforeLines="0" w:beforeAutospacing="0" w:afterLines="0" w:afterAutospacing="0" w:line="240" w:lineRule="auto"/>
      <w:jc w:val="center"/>
      <w:outlineLvl w:val="2"/>
    </w:pPr>
    <w:rPr>
      <w:rFonts w:ascii="Times New Roman" w:hAnsi="Times New Roman" w:eastAsia="宋体"/>
      <w:b/>
      <w:sz w:val="28"/>
    </w:rPr>
  </w:style>
  <w:style w:type="paragraph" w:styleId="6">
    <w:name w:val="heading 4"/>
    <w:basedOn w:val="1"/>
    <w:next w:val="1"/>
    <w:qFormat/>
    <w:uiPriority w:val="0"/>
    <w:pPr>
      <w:keepNext/>
      <w:keepLines/>
      <w:tabs>
        <w:tab w:val="left" w:pos="864"/>
      </w:tabs>
      <w:spacing w:before="120" w:line="360" w:lineRule="auto"/>
      <w:ind w:left="864" w:hanging="864"/>
      <w:outlineLvl w:val="3"/>
    </w:pPr>
    <w:rPr>
      <w:rFonts w:ascii="Wingdings" w:hAnsi="Wingdings" w:cs="Times New Roman"/>
      <w:bCs/>
      <w:kern w:val="0"/>
      <w:sz w:val="20"/>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8">
    <w:name w:val="Normal Indent"/>
    <w:basedOn w:val="1"/>
    <w:qFormat/>
    <w:uiPriority w:val="0"/>
    <w:pPr>
      <w:widowControl/>
      <w:ind w:firstLine="420"/>
      <w:jc w:val="left"/>
    </w:pPr>
    <w:rPr>
      <w:kern w:val="0"/>
      <w:sz w:val="20"/>
      <w:szCs w:val="20"/>
    </w:rPr>
  </w:style>
  <w:style w:type="paragraph" w:styleId="9">
    <w:name w:val="annotation text"/>
    <w:basedOn w:val="1"/>
    <w:qFormat/>
    <w:uiPriority w:val="0"/>
    <w:pPr>
      <w:jc w:val="left"/>
    </w:pPr>
  </w:style>
  <w:style w:type="paragraph" w:styleId="10">
    <w:name w:val="Body Text Indent"/>
    <w:basedOn w:val="1"/>
    <w:qFormat/>
    <w:uiPriority w:val="0"/>
    <w:pPr>
      <w:ind w:firstLine="480"/>
    </w:pPr>
    <w:rPr>
      <w:rFonts w:ascii="Arial" w:hAnsi="Arial" w:cs="Times New Roman"/>
      <w:kern w:val="0"/>
      <w:sz w:val="20"/>
    </w:rPr>
  </w:style>
  <w:style w:type="paragraph" w:styleId="11">
    <w:name w:val="Block Text"/>
    <w:basedOn w:val="1"/>
    <w:next w:val="12"/>
    <w:qFormat/>
    <w:uiPriority w:val="0"/>
    <w:pPr>
      <w:ind w:left="1440" w:leftChars="700" w:right="700" w:rightChars="700"/>
    </w:pPr>
  </w:style>
  <w:style w:type="paragraph" w:styleId="12">
    <w:name w:val="Plain Text"/>
    <w:basedOn w:val="1"/>
    <w:next w:val="1"/>
    <w:qFormat/>
    <w:uiPriority w:val="0"/>
    <w:rPr>
      <w:rFonts w:ascii="Arial" w:hAnsi="仿宋" w:cs="Times New Roman"/>
      <w:kern w:val="0"/>
      <w:sz w:val="20"/>
      <w:szCs w:val="21"/>
    </w:rPr>
  </w:style>
  <w:style w:type="paragraph" w:styleId="13">
    <w:name w:val="toc 3"/>
    <w:basedOn w:val="1"/>
    <w:next w:val="1"/>
    <w:qFormat/>
    <w:uiPriority w:val="0"/>
    <w:pPr>
      <w:ind w:left="840" w:leftChars="400"/>
    </w:pPr>
  </w:style>
  <w:style w:type="paragraph" w:styleId="14">
    <w:name w:val="Body Text Indent 2"/>
    <w:basedOn w:val="1"/>
    <w:qFormat/>
    <w:uiPriority w:val="0"/>
    <w:pPr>
      <w:snapToGrid w:val="0"/>
      <w:spacing w:line="440" w:lineRule="exact"/>
      <w:ind w:firstLine="480"/>
    </w:pPr>
    <w:rPr>
      <w:rFonts w:eastAsia="楷体_GB2312"/>
      <w:bCs/>
      <w:sz w:val="28"/>
    </w:rPr>
  </w:style>
  <w:style w:type="paragraph" w:styleId="15">
    <w:name w:val="footer"/>
    <w:basedOn w:val="1"/>
    <w:next w:val="2"/>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Body Text Indent 3"/>
    <w:basedOn w:val="1"/>
    <w:unhideWhenUsed/>
    <w:qFormat/>
    <w:uiPriority w:val="99"/>
    <w:pPr>
      <w:spacing w:after="120"/>
      <w:ind w:left="420" w:leftChars="200"/>
    </w:pPr>
    <w:rPr>
      <w:sz w:val="16"/>
      <w:szCs w:val="16"/>
    </w:rPr>
  </w:style>
  <w:style w:type="paragraph" w:styleId="20">
    <w:name w:val="toc 2"/>
    <w:basedOn w:val="1"/>
    <w:next w:val="1"/>
    <w:qFormat/>
    <w:uiPriority w:val="0"/>
    <w:pPr>
      <w:ind w:left="420" w:leftChars="200"/>
    </w:pPr>
  </w:style>
  <w:style w:type="paragraph" w:styleId="21">
    <w:name w:val="HTML Preformatted"/>
    <w:basedOn w:val="1"/>
    <w:qFormat/>
    <w:uiPriority w:val="99"/>
    <w:pPr>
      <w:jc w:val="left"/>
    </w:pPr>
    <w:rPr>
      <w:rFonts w:ascii="Arial" w:hAnsi="Arial" w:cs="Arial"/>
      <w:kern w:val="0"/>
      <w:sz w:val="24"/>
    </w:rPr>
  </w:style>
  <w:style w:type="paragraph" w:styleId="22">
    <w:name w:val="Normal (Web)"/>
    <w:basedOn w:val="1"/>
    <w:next w:val="16"/>
    <w:link w:val="64"/>
    <w:qFormat/>
    <w:uiPriority w:val="0"/>
    <w:pPr>
      <w:widowControl/>
      <w:spacing w:before="100" w:beforeAutospacing="1" w:after="100" w:afterAutospacing="1" w:line="240" w:lineRule="auto"/>
      <w:jc w:val="left"/>
    </w:pPr>
    <w:rPr>
      <w:rFonts w:ascii="Arial" w:hAnsi="Arial" w:cs="Arial"/>
      <w:kern w:val="0"/>
      <w:sz w:val="24"/>
    </w:rPr>
  </w:style>
  <w:style w:type="paragraph" w:styleId="23">
    <w:name w:val="Body Text First Indent"/>
    <w:basedOn w:val="2"/>
    <w:next w:val="1"/>
    <w:unhideWhenUsed/>
    <w:qFormat/>
    <w:uiPriority w:val="0"/>
    <w:pPr>
      <w:spacing w:afterLines="0" w:line="240" w:lineRule="auto"/>
      <w:ind w:firstLine="420" w:firstLineChars="100"/>
    </w:pPr>
    <w:rPr>
      <w:rFonts w:ascii="Times New Roman" w:hAnsi="Times New Roman"/>
      <w:color w:val="auto"/>
      <w:sz w:val="18"/>
      <w:szCs w:val="1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rPr>
      <w:b/>
      <w:bCs/>
    </w:rPr>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singl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qFormat/>
    <w:uiPriority w:val="99"/>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paragraph" w:customStyle="1" w:styleId="40">
    <w:name w:val="RFI Heading 2nd Level Char"/>
    <w:basedOn w:val="1"/>
    <w:next w:val="41"/>
    <w:qFormat/>
    <w:uiPriority w:val="0"/>
    <w:pPr>
      <w:widowControl/>
      <w:spacing w:before="240" w:after="240"/>
      <w:ind w:left="1152" w:hanging="1152"/>
      <w:outlineLvl w:val="1"/>
    </w:pPr>
    <w:rPr>
      <w:rFonts w:ascii="Arial (W1)" w:hAnsi="Calibri" w:eastAsia="Times New Roman"/>
      <w:b/>
      <w:color w:val="3366FF"/>
      <w:kern w:val="2"/>
      <w:szCs w:val="20"/>
    </w:rPr>
  </w:style>
  <w:style w:type="paragraph" w:customStyle="1" w:styleId="41">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42">
    <w:name w:val="正文缩进1"/>
    <w:basedOn w:val="1"/>
    <w:qFormat/>
    <w:uiPriority w:val="0"/>
    <w:pPr>
      <w:ind w:firstLine="420" w:firstLineChars="200"/>
    </w:pPr>
  </w:style>
  <w:style w:type="paragraph" w:customStyle="1" w:styleId="43">
    <w:name w:val="NormalIndent"/>
    <w:basedOn w:val="1"/>
    <w:qFormat/>
    <w:uiPriority w:val="0"/>
    <w:pPr>
      <w:spacing w:line="240" w:lineRule="auto"/>
      <w:ind w:firstLine="420"/>
      <w:jc w:val="both"/>
      <w:textAlignment w:val="baseline"/>
    </w:pPr>
  </w:style>
  <w:style w:type="paragraph" w:customStyle="1" w:styleId="44">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45">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46">
    <w:name w:val="p15"/>
    <w:basedOn w:val="1"/>
    <w:qFormat/>
    <w:uiPriority w:val="99"/>
    <w:pPr>
      <w:widowControl/>
    </w:pPr>
    <w:rPr>
      <w:kern w:val="0"/>
      <w:sz w:val="21"/>
      <w:szCs w:val="21"/>
    </w:rPr>
  </w:style>
  <w:style w:type="character" w:customStyle="1" w:styleId="47">
    <w:name w:val="NormalCharacter"/>
    <w:link w:val="48"/>
    <w:qFormat/>
    <w:uiPriority w:val="0"/>
  </w:style>
  <w:style w:type="paragraph" w:customStyle="1" w:styleId="48">
    <w:name w:val="UserStyle_34"/>
    <w:basedOn w:val="1"/>
    <w:link w:val="47"/>
    <w:qFormat/>
    <w:uiPriority w:val="0"/>
  </w:style>
  <w:style w:type="paragraph" w:customStyle="1" w:styleId="49">
    <w:name w:val="正文（缩进 2 字符）"/>
    <w:basedOn w:val="1"/>
    <w:qFormat/>
    <w:uiPriority w:val="0"/>
    <w:pPr>
      <w:ind w:firstLine="200" w:firstLineChars="200"/>
    </w:pPr>
  </w:style>
  <w:style w:type="paragraph" w:customStyle="1" w:styleId="50">
    <w:name w:val="标题 2（投标文件）"/>
    <w:basedOn w:val="4"/>
    <w:qFormat/>
    <w:uiPriority w:val="0"/>
    <w:pPr>
      <w:jc w:val="center"/>
    </w:pPr>
  </w:style>
  <w:style w:type="paragraph" w:customStyle="1" w:styleId="51">
    <w:name w:val="Other|1"/>
    <w:basedOn w:val="1"/>
    <w:qFormat/>
    <w:uiPriority w:val="0"/>
    <w:pPr>
      <w:widowControl w:val="0"/>
      <w:shd w:val="clear" w:color="auto" w:fill="auto"/>
      <w:spacing w:line="296" w:lineRule="exact"/>
    </w:pPr>
    <w:rPr>
      <w:rFonts w:ascii="宋体" w:hAnsi="宋体" w:eastAsia="宋体" w:cs="宋体"/>
      <w:u w:val="none"/>
      <w:shd w:val="clear" w:color="auto" w:fill="auto"/>
      <w:lang w:val="zh-TW" w:eastAsia="zh-TW" w:bidi="zh-TW"/>
    </w:rPr>
  </w:style>
  <w:style w:type="paragraph" w:customStyle="1" w:styleId="52">
    <w:name w:val="*正文"/>
    <w:basedOn w:val="1"/>
    <w:qFormat/>
    <w:uiPriority w:val="0"/>
    <w:pPr>
      <w:widowControl/>
      <w:spacing w:before="120" w:after="100" w:afterAutospacing="1"/>
      <w:ind w:left="720" w:firstLine="200" w:firstLineChars="200"/>
      <w:jc w:val="left"/>
    </w:pPr>
    <w:rPr>
      <w:rFonts w:ascii="仿宋_GB2312" w:hAnsi="宋体" w:eastAsia="仿宋_GB2312" w:cs="宋体"/>
      <w:sz w:val="24"/>
      <w:szCs w:val="28"/>
    </w:rPr>
  </w:style>
  <w:style w:type="paragraph" w:customStyle="1" w:styleId="53">
    <w:name w:val="首行缩进"/>
    <w:basedOn w:val="1"/>
    <w:qFormat/>
    <w:uiPriority w:val="0"/>
    <w:pPr>
      <w:spacing w:line="360" w:lineRule="auto"/>
      <w:ind w:firstLine="480" w:firstLineChars="200"/>
    </w:pPr>
    <w:rPr>
      <w:sz w:val="24"/>
      <w:szCs w:val="22"/>
      <w:lang w:val="zh-CN"/>
    </w:rPr>
  </w:style>
  <w:style w:type="paragraph" w:customStyle="1" w:styleId="54">
    <w:name w:val="_Style 3"/>
    <w:basedOn w:val="1"/>
    <w:qFormat/>
    <w:uiPriority w:val="99"/>
    <w:pPr>
      <w:spacing w:after="160" w:line="240" w:lineRule="exact"/>
    </w:p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WPSOffice手动目录 3"/>
    <w:qFormat/>
    <w:uiPriority w:val="0"/>
    <w:pPr>
      <w:ind w:leftChars="400"/>
    </w:pPr>
    <w:rPr>
      <w:rFonts w:ascii="Times New Roman" w:hAnsi="Times New Roman" w:eastAsia="宋体" w:cs="Times New Roman"/>
      <w:sz w:val="20"/>
      <w:szCs w:val="20"/>
    </w:rPr>
  </w:style>
  <w:style w:type="character" w:customStyle="1" w:styleId="58">
    <w:name w:val="hover27"/>
    <w:basedOn w:val="26"/>
    <w:qFormat/>
    <w:uiPriority w:val="0"/>
    <w:rPr>
      <w:color w:val="315EFB"/>
    </w:rPr>
  </w:style>
  <w:style w:type="character" w:customStyle="1" w:styleId="59">
    <w:name w:val="hover28"/>
    <w:basedOn w:val="26"/>
    <w:qFormat/>
    <w:uiPriority w:val="0"/>
  </w:style>
  <w:style w:type="character" w:customStyle="1" w:styleId="60">
    <w:name w:val="c-icon32"/>
    <w:basedOn w:val="26"/>
    <w:qFormat/>
    <w:uiPriority w:val="0"/>
  </w:style>
  <w:style w:type="paragraph" w:customStyle="1" w:styleId="6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62">
    <w:name w:val="mini-outputtext1"/>
    <w:basedOn w:val="26"/>
    <w:qFormat/>
    <w:uiPriority w:val="0"/>
  </w:style>
  <w:style w:type="paragraph" w:customStyle="1" w:styleId="63">
    <w:name w:val="表格文字"/>
    <w:basedOn w:val="1"/>
    <w:next w:val="2"/>
    <w:qFormat/>
    <w:uiPriority w:val="0"/>
    <w:rPr>
      <w:rFonts w:eastAsia="楷体_GB2312"/>
      <w:szCs w:val="21"/>
    </w:rPr>
  </w:style>
  <w:style w:type="character" w:customStyle="1" w:styleId="64">
    <w:name w:val="普通(网站) Char"/>
    <w:link w:val="22"/>
    <w:qFormat/>
    <w:uiPriority w:val="99"/>
    <w:rPr>
      <w:rFonts w:ascii="Arial" w:hAnsi="Arial" w:cs="Arial"/>
      <w:kern w:val="0"/>
      <w:sz w:val="24"/>
    </w:rPr>
  </w:style>
  <w:style w:type="paragraph" w:customStyle="1" w:styleId="65">
    <w:name w:val="Body text|1"/>
    <w:basedOn w:val="1"/>
    <w:qFormat/>
    <w:uiPriority w:val="0"/>
    <w:pPr>
      <w:widowControl w:val="0"/>
      <w:shd w:val="clear" w:color="auto" w:fill="auto"/>
      <w:spacing w:line="480" w:lineRule="auto"/>
      <w:ind w:firstLine="400"/>
    </w:pPr>
    <w:rPr>
      <w:rFonts w:ascii="宋体" w:hAnsi="宋体" w:eastAsia="宋体" w:cs="宋体"/>
      <w:u w:val="none"/>
      <w:shd w:val="clear" w:color="auto" w:fill="auto"/>
      <w:lang w:val="zh-TW" w:eastAsia="zh-TW" w:bidi="zh-TW"/>
    </w:rPr>
  </w:style>
  <w:style w:type="character" w:customStyle="1" w:styleId="66">
    <w:name w:val="标题 1 Char"/>
    <w:link w:val="3"/>
    <w:qFormat/>
    <w:uiPriority w:val="0"/>
    <w:rPr>
      <w:rFonts w:ascii="仿宋_GB2312" w:hAnsi="仿宋_GB2312" w:eastAsia="宋体"/>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30531</Words>
  <Characters>32119</Characters>
  <Lines>0</Lines>
  <Paragraphs>0</Paragraphs>
  <TotalTime>0</TotalTime>
  <ScaleCrop>false</ScaleCrop>
  <LinksUpToDate>false</LinksUpToDate>
  <CharactersWithSpaces>34218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2021-11-03T06:40:00Z</dcterms:created>
  <dc:creator>天意</dc:creator>
  <cp:lastModifiedBy>赵欣</cp:lastModifiedBy>
  <dcterms:modified xsi:type="dcterms:W3CDTF">2022-09-27T03:37:07Z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6DE655B37D664F8095124B7720D2618F</vt:lpwstr>
  </property>
</Properties>
</file>