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napToGrid w:val="0"/>
        <w:spacing w:line="500" w:lineRule="exact"/>
        <w:jc w:val="center"/>
        <w:rPr>
          <w:rFonts w:ascii="仿宋" w:hAnsi="仿宋" w:eastAsia="仿宋" w:cs="Times New Roman"/>
          <w:b/>
          <w:color w:val="auto"/>
          <w:sz w:val="32"/>
          <w:szCs w:val="32"/>
        </w:rPr>
      </w:pPr>
      <w:bookmarkStart w:id="0" w:name="_GoBack"/>
      <w:bookmarkEnd w:id="0"/>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pStyle w:val="3"/>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进一步提升榆林文化旅游对外形象，打造区域文化旅游名片，推广特色旅游资源，展现榆林文化旅游新风貌</w:t>
      </w:r>
      <w:r>
        <w:rPr>
          <w:rFonts w:hint="eastAsia" w:ascii="宋体" w:hAnsi="宋体" w:eastAsia="宋体" w:cs="宋体"/>
          <w:sz w:val="24"/>
          <w:szCs w:val="24"/>
          <w:lang w:eastAsia="zh-CN"/>
        </w:rPr>
        <w:t>，计划在西安咸阳国际机场专用高速户外跨线桥广告牌进行榆林文化旅游广告投放，</w:t>
      </w:r>
      <w:r>
        <w:rPr>
          <w:rFonts w:hint="eastAsia" w:ascii="宋体" w:hAnsi="宋体" w:eastAsia="宋体" w:cs="宋体"/>
          <w:sz w:val="24"/>
          <w:szCs w:val="24"/>
          <w:lang w:val="en-US" w:eastAsia="zh-CN"/>
        </w:rPr>
        <w:t>现</w:t>
      </w:r>
      <w:r>
        <w:rPr>
          <w:rFonts w:hint="eastAsia" w:ascii="宋体" w:hAnsi="宋体" w:eastAsia="宋体" w:cs="宋体"/>
          <w:sz w:val="24"/>
          <w:szCs w:val="24"/>
          <w:lang w:eastAsia="zh-CN"/>
        </w:rPr>
        <w:t>提出采购需求如下：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（一）户外广告投放位置为西安咸阳国际机场专用高速路（</w:t>
      </w:r>
      <w:r>
        <w:rPr>
          <w:rFonts w:hint="eastAsia" w:ascii="宋体" w:hAnsi="宋体" w:eastAsia="宋体" w:cs="宋体"/>
          <w:color w:val="auto"/>
          <w:kern w:val="2"/>
          <w:sz w:val="24"/>
          <w:szCs w:val="24"/>
          <w:lang w:val="en-US" w:eastAsia="zh-CN" w:bidi="ar-SA"/>
        </w:rPr>
        <w:t>西安汉城收费站至航站楼区间段</w:t>
      </w:r>
      <w:r>
        <w:rPr>
          <w:rFonts w:hint="eastAsia" w:ascii="宋体" w:hAnsi="宋体" w:eastAsia="宋体" w:cs="宋体"/>
          <w:kern w:val="2"/>
          <w:sz w:val="24"/>
          <w:szCs w:val="24"/>
          <w:lang w:val="en-US" w:eastAsia="zh-CN" w:bidi="ar-SA"/>
        </w:rPr>
        <w:t>）跨线桥，服务期限1年。</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（二）双面尺寸规格不得小于</w:t>
      </w:r>
      <w:r>
        <w:rPr>
          <w:rFonts w:hint="eastAsia" w:ascii="宋体" w:hAnsi="宋体" w:eastAsia="宋体" w:cs="宋体"/>
          <w:kern w:val="2"/>
          <w:sz w:val="24"/>
          <w:szCs w:val="24"/>
          <w:u w:val="none"/>
          <w:lang w:val="en-US" w:eastAsia="zh-CN" w:bidi="ar-SA"/>
        </w:rPr>
        <w:t>400</w:t>
      </w:r>
      <w:r>
        <w:rPr>
          <w:rFonts w:hint="eastAsia" w:ascii="宋体" w:hAnsi="宋体" w:eastAsia="宋体" w:cs="宋体"/>
          <w:kern w:val="2"/>
          <w:sz w:val="24"/>
          <w:szCs w:val="24"/>
          <w:lang w:val="en-US" w:eastAsia="zh-CN" w:bidi="ar-SA"/>
        </w:rPr>
        <w:t>平方米。</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（三）每座跨线桥广告画布需为正反两面，广告画布设计、制作及钢桁架的制作安装均由中标单位负责（包含合约期内不少于10次广告画布设计，</w:t>
      </w:r>
      <w:r>
        <w:rPr>
          <w:rFonts w:hint="eastAsia" w:ascii="宋体" w:hAnsi="宋体" w:eastAsia="宋体" w:cs="宋体"/>
          <w:color w:val="auto"/>
          <w:kern w:val="2"/>
          <w:sz w:val="24"/>
          <w:szCs w:val="24"/>
          <w:lang w:val="en-US" w:eastAsia="zh-CN" w:bidi="ar-SA"/>
        </w:rPr>
        <w:t>3次广告画布更换安装）</w:t>
      </w:r>
      <w:r>
        <w:rPr>
          <w:rFonts w:hint="eastAsia" w:ascii="宋体" w:hAnsi="宋体" w:eastAsia="宋体" w:cs="宋体"/>
          <w:kern w:val="2"/>
          <w:sz w:val="24"/>
          <w:szCs w:val="24"/>
          <w:lang w:val="en-US" w:eastAsia="zh-CN" w:bidi="ar-SA"/>
        </w:rPr>
        <w:t>，喷绘画面分辨率不得低于1440dpi，画面清晰、效果逼真。</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（四）广告策划的主题内容须符合榆林文旅IP形象且具有强烈的视觉冲击力，广告</w:t>
      </w:r>
      <w:r>
        <w:rPr>
          <w:rFonts w:hint="eastAsia" w:ascii="宋体" w:hAnsi="宋体" w:eastAsia="宋体" w:cs="宋体"/>
          <w:kern w:val="2"/>
          <w:sz w:val="24"/>
          <w:szCs w:val="24"/>
          <w:lang w:val="zh-CN" w:eastAsia="zh-CN" w:bidi="ar-SA"/>
        </w:rPr>
        <w:t>内容、风格、样式最终由采购人确定。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ZmQ4NTZmNTQ1YzQxYTk4Nzc3ZjYzOGMwZTcxMzIifQ=="/>
  </w:docVars>
  <w:rsids>
    <w:rsidRoot w:val="4A5E649C"/>
    <w:rsid w:val="4A5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式文本"/>
    <w:basedOn w:val="1"/>
    <w:qFormat/>
    <w:uiPriority w:val="0"/>
    <w:pPr>
      <w:spacing w:line="540" w:lineRule="exact"/>
      <w:ind w:firstLine="200" w:firstLineChars="200"/>
    </w:pPr>
    <w:rPr>
      <w:rFonts w:ascii="宋体" w:hAnsi="Arial Narrow" w:eastAsia="宋体" w:cs="Times New Roman"/>
      <w:sz w:val="28"/>
      <w:szCs w:val="24"/>
    </w:rPr>
  </w:style>
  <w:style w:type="paragraph" w:styleId="3">
    <w:name w:val="Normal Indent"/>
    <w:basedOn w:val="1"/>
    <w:unhideWhenUsed/>
    <w:qFormat/>
    <w:uiPriority w:val="99"/>
    <w:pPr>
      <w:ind w:firstLine="420"/>
    </w:pPr>
  </w:style>
  <w:style w:type="paragraph" w:styleId="4">
    <w:name w:val="Body Text"/>
    <w:basedOn w:val="1"/>
    <w:next w:val="1"/>
    <w:qFormat/>
    <w:uiPriority w:val="0"/>
    <w:pPr>
      <w:spacing w:afterLines="50" w:line="360" w:lineRule="auto"/>
    </w:pPr>
    <w:rPr>
      <w:rFonts w:ascii="宋体" w:hAnsi="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2023-01-31T08:50:00Z</dcterms:created>
  <dc:creator>翔子</dc:creator>
  <cp:lastModifiedBy>翔子</cp:lastModifiedBy>
  <dcterms:modified xsi:type="dcterms:W3CDTF">2023-01-31T08:51:11Z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14AB9694A51F48628564D0525A2CF730</vt:lpwstr>
  </property>
</Properties>
</file>