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神木市文化旅游产业投资集团有限公司红碱淖冬季造雪机采购项目竞争性谈判公告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红碱淖冬季造雪机采购项目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全国公共资源交易中心平台（陕西省）（http://www.sxggzyjy.cn/）</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2022年11月22日 13时30分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项目编号：SCZK2022-JT-2505-001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项目名称：红碱淖冬季造雪机采购项目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预算金额：1,080,000.00元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合同包1(红碱淖冬季造雪机采购项目):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合同包预算金额：1,080,000.00元</w:t>
      </w:r>
    </w:p>
    <w:tbl>
      <w:tblPr>
        <w:tblW w:w="81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2"/>
        <w:gridCol w:w="1631"/>
        <w:gridCol w:w="1631"/>
        <w:gridCol w:w="743"/>
        <w:gridCol w:w="1320"/>
        <w:gridCol w:w="1500"/>
        <w:gridCol w:w="7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75" w:hRule="atLeast"/>
          <w:tblHeader/>
        </w:trPr>
        <w:tc>
          <w:tcPr>
            <w:tcW w:w="5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bookmarkStart w:id="0" w:name="_GoBack"/>
            <w:r>
              <w:rPr>
                <w:rFonts w:ascii="宋体" w:hAnsi="宋体" w:eastAsia="宋体" w:cs="宋体"/>
                <w:b/>
                <w:bCs/>
                <w:kern w:val="0"/>
                <w:sz w:val="21"/>
                <w:szCs w:val="21"/>
                <w:bdr w:val="none" w:color="auto" w:sz="0" w:space="0"/>
                <w:lang w:val="en-US" w:eastAsia="zh-CN" w:bidi="ar"/>
              </w:rPr>
              <w:t>品目号</w:t>
            </w:r>
          </w:p>
        </w:tc>
        <w:tc>
          <w:tcPr>
            <w:tcW w:w="19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9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6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3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8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8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1"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雪上运动设备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红碱淖冬季造雪机</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4(个)</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1,080,000.00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w:t>
            </w:r>
          </w:p>
        </w:tc>
      </w:tr>
      <w:bookmarkEnd w:id="0"/>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合同包1(红碱淖冬季造雪机采购项目)落实政府采购政策需满足的资格要求如下: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本项目为专门面向中小企业的项目。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合同包1(红碱淖冬季造雪机采购项目)特定资格要求如下: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3.1具有独立承担民事责任的能力（提供有效的营业执照或自然人的身份证明）；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具有良好的商业信誉和健全的财务会计制度（提供投标供应商近一年经审计的财务报表或开标截止时间前任意三个月公司的财务报表复印件（包括资产负债表、现金流量表、利润表），或本年度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3.3具有履行合同所必需的设备和专业技术能力（提供书面申明）；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3.4有依法缴纳税收和社会保障资金的良好记录；</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（1）投标供应商应提供近一年任意三个月纳税证明或完税证明（银行出具的缴税凭证或税务机关出具的证明的复印件，并加盖本单位公章），依法免税的供应商，应提供相应文件证明其依法免税；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应提供近六个月中至少一个月的社会缴纳社会保险的凭据（专用收据或社会保险缴纳清单），并加盖本单位公章，不需要缴纳社会保障资金的供应商，应提供相应文件证明其不需要缴纳社会保障资金；</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3.5参加政府采购活动前三年内，在经营活动中没有重大违法记录（提供书面申明）；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3.6投标供应商在“信用中国”网站（www.creditchina.gov.cn）和中国政府采购网（www.ccgp.gov.cn）上未被列入失信被执行人、重大税收违法失信主体、政府采购严重违法失信行为记录名单（提供网站截图）；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3.7供应商不得存在下列情形之一：</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（1）单位负责人为同一人或者存在直接控股、管理关系的不同供应商，不得参加本次采购活动；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（2）为本项目提供整体设计、规范编制或者项目管理、监理、检测等服务的供应商，不得再参加本项目的采购活动；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2022年11月10日 至 2022年11月14日 ，每天上午 00:00:00 至 11:59:59 ，下午 12:00:00 至 23:59:59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全国公共资源交易中心平台（陕西省）（http://www.sxggzyjy.cn/）</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2022年11月22日 13时30分00秒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榆林市公共资源交易中心10楼7开标室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榆林市公共资源交易中心10楼7开标室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196" w:firstLine="480"/>
        <w:jc w:val="left"/>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1、落实政府采购政策：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196" w:firstLine="480"/>
        <w:jc w:val="left"/>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196" w:firstLine="480"/>
        <w:jc w:val="left"/>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196" w:firstLine="480"/>
        <w:jc w:val="left"/>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196" w:firstLine="480"/>
        <w:jc w:val="left"/>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1.4  《陕西省财政厅关于加快推进我省中小企业政府采购信用融资工作的通知》（陕财办采〔2020〕15 号）、陕西省财政厅关于印发《陕西省中小企业政府采购信用融资办法》（陕财办采〔2018〕23 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196" w:firstLine="480"/>
        <w:jc w:val="left"/>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1.5 《榆林市财政局关于进一步加大政府采购支持中小企业力度的通知》（榆政财采发{2022}10号）。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若享受以上政策优惠的企业，提供相应声明函或品目清单范围内产品的有效认证证书。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2、招标文件获取方式：投标人可登录全国公共资源交易中心平台（陕西省）（http://www.sxggzyjy.cn/）,选择“电子交易平台-陕西政府采购交易系统-陕西省公共资源交易平台-投标人”进行登录，登录后选择“交易乙方”身份进入投标人界面进行报名并免费下载采购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3、投标人初次使用交易平台，须先完成诚信入库登记、CA锁认证及企业信息绑定。相关操作流程详见全国公共资源交易平台（陕西省）网站【首页、服务指南、下载专区】中的《陕西省公共资源交易中心政府采购项目投标指南》。特别提醒：本项目采用电子化招投标的方式，投标人使用CA锁对报价文件进行制作、签封、加密、递交、解密等相关招投标事宜，投标人开标现场需携带CA锁。电子投标文件制作软件技术支持热线：400-998-0000CA锁购买：榆林市市民大厦四楼窗口,电话：0912-3515031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4、请投标人按照陕西省财政厅关于政府采购投标人注册登记有关事项的通知中的要求，通过陕西省政府采购网（http://www.ccgp-shaanxi.gov.cn/）注册登记加入陕西省政府采购投标人库。</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5、本项目采用电子化不见面开标方式，投标供应商使用数字认证证书（CA锁）对响应文件进行签章、加密、上传、签到、解密。不见面开标系统的签到和投标文件解密事宜请登录全国公共资源交易平台（陕西省˙榆林市）（http://yl.sxggzyjy.cn/），选择“服务指南”，点击“下载专区”，点击榆林不见面开标系统操作手册（供应商）、榆林不见面开标大厅供应商询标操作手册V1.0，请投标供应商仔细阅读操作手册，了解操作流程，熟练掌握不见面开标、不见面询标操作相关事宜，若无法正常投标，投标供应商自行承担责任。电子投标文件制作软件技术支持热线：400-998-0000；CA锁购买：榆林市市民大厦四楼窗口,联系电话：0912-3515031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神木市文化旅游产业投资集团有限公司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陕西省神木市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18691229228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陕西省采购招标有限责任公司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西安市高新二路山西证券大厦21楼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0912-3683703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尚智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17349251183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陕西省采购招标有限责任公司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OWQzNGFmMTlmMThmMzFlYWM5YjUzN2U3ZDYzOTQifQ=="/>
  </w:docVars>
  <w:rsids>
    <w:rsidRoot w:val="00000000"/>
    <w:rsid w:val="0D0737EC"/>
    <w:rsid w:val="18EA5746"/>
    <w:rsid w:val="1E6D3A96"/>
    <w:rsid w:val="34DD1293"/>
    <w:rsid w:val="38226287"/>
    <w:rsid w:val="4FD3001F"/>
    <w:rsid w:val="50716F55"/>
    <w:rsid w:val="5177327B"/>
    <w:rsid w:val="60367925"/>
    <w:rsid w:val="6187183A"/>
    <w:rsid w:val="660A4ECD"/>
    <w:rsid w:val="666A1542"/>
    <w:rsid w:val="73AE2185"/>
    <w:rsid w:val="75C43C9E"/>
    <w:rsid w:val="7791148D"/>
    <w:rsid w:val="7DD16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2751</Words>
  <Characters>3217</Characters>
  <Lines>0</Lines>
  <Paragraphs>0</Paragraphs>
  <TotalTime>0</TotalTime>
  <ScaleCrop>false</ScaleCrop>
  <LinksUpToDate>false</LinksUpToDate>
  <CharactersWithSpaces>3254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2022-11-04T06:00:00Z</dcterms:created>
  <dc:creator>Administrator</dc:creator>
  <cp:lastModifiedBy>尚智</cp:lastModifiedBy>
  <dcterms:modified xsi:type="dcterms:W3CDTF">2022-11-09T08:55:13Z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A6C58EC95CF74C95AFD56C891F7239F7</vt:lpwstr>
  </property>
</Properties>
</file>