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4452"/>
        </w:tabs>
        <w:kinsoku w:val="0"/>
        <w:overflowPunct w:val="0"/>
        <w:spacing w:beforeLines="0" w:afterLines="0" w:line="413" w:lineRule="exact"/>
        <w:jc w:val="center"/>
        <w:rPr>
          <w:rFonts w:hint="default"/>
          <w:b/>
          <w:color w:val="auto"/>
          <w:sz w:val="32"/>
          <w:szCs w:val="24"/>
        </w:rPr>
      </w:pPr>
      <w:r>
        <w:rPr>
          <w:rFonts w:hint="default"/>
          <w:b/>
          <w:color w:val="auto"/>
          <w:spacing w:val="2"/>
          <w:sz w:val="32"/>
          <w:szCs w:val="24"/>
        </w:rPr>
        <w:t>第三方劳务派遣服务采购项目竞争性谈判公告</w:t>
      </w:r>
    </w:p>
    <w:p>
      <w:pPr>
        <w:kinsoku w:val="0"/>
        <w:overflowPunct w:val="0"/>
        <w:spacing w:before="3" w:beforeLines="0" w:afterLines="0" w:line="160" w:lineRule="exact"/>
        <w:rPr>
          <w:rFonts w:hint="default"/>
          <w:color w:val="auto"/>
          <w:sz w:val="16"/>
          <w:szCs w:val="24"/>
        </w:rPr>
      </w:pPr>
    </w:p>
    <w:p>
      <w:pPr>
        <w:spacing w:beforeLines="0" w:afterLines="0" w:line="360" w:lineRule="auto"/>
        <w:rPr>
          <w:rFonts w:hint="default" w:ascii="宋体" w:hAnsi="宋体" w:eastAsia="宋体" w:cs="宋体"/>
          <w:b/>
          <w:color w:val="auto"/>
          <w:sz w:val="24"/>
          <w:szCs w:val="24"/>
        </w:rPr>
      </w:pPr>
      <w:bookmarkStart w:id="0" w:name="bookmark1"/>
      <w:bookmarkEnd w:id="0"/>
      <w:r>
        <w:rPr>
          <w:rFonts w:hint="default" w:ascii="宋体" w:hAnsi="宋体" w:eastAsia="宋体" w:cs="宋体"/>
          <w:b/>
          <w:color w:val="auto"/>
          <w:sz w:val="24"/>
          <w:szCs w:val="24"/>
        </w:rPr>
        <w:t>项目概况：</w:t>
      </w:r>
    </w:p>
    <w:p>
      <w:pPr>
        <w:spacing w:beforeLines="0" w:afterLines="0" w:line="360" w:lineRule="auto"/>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第三方劳务派遣服务采购项目采购项目的潜在供应商应在全国公共资源交易中心平台（陕西省）获取采购文件，并于</w:t>
      </w:r>
      <w:r>
        <w:rPr>
          <w:rFonts w:hint="default" w:ascii="宋体" w:hAnsi="宋体" w:eastAsia="宋体" w:cs="宋体"/>
          <w:color w:val="auto"/>
          <w:sz w:val="24"/>
          <w:szCs w:val="24"/>
        </w:rPr>
        <w:t>2022年</w:t>
      </w:r>
      <w:r>
        <w:rPr>
          <w:rFonts w:hint="default" w:ascii="宋体" w:hAnsi="Times New Roman" w:eastAsia="宋体"/>
          <w:color w:val="auto"/>
          <w:sz w:val="24"/>
          <w:szCs w:val="24"/>
          <w:lang w:val="en-US" w:eastAsia="zh-CN"/>
        </w:rPr>
        <w:t>07</w:t>
      </w:r>
      <w:r>
        <w:rPr>
          <w:rFonts w:hint="default" w:ascii="宋体" w:hAnsi="Times New Roman" w:eastAsia="宋体"/>
          <w:color w:val="auto"/>
          <w:sz w:val="24"/>
          <w:szCs w:val="24"/>
        </w:rPr>
        <w:t>月</w:t>
      </w:r>
      <w:r>
        <w:rPr>
          <w:rFonts w:hint="default" w:ascii="宋体" w:hAnsi="Times New Roman" w:eastAsia="宋体"/>
          <w:color w:val="auto"/>
          <w:sz w:val="24"/>
          <w:szCs w:val="24"/>
          <w:lang w:val="en-US" w:eastAsia="zh-CN"/>
        </w:rPr>
        <w:t>07</w:t>
      </w:r>
      <w:r>
        <w:rPr>
          <w:rFonts w:hint="default" w:ascii="宋体" w:hAnsi="宋体" w:eastAsia="宋体" w:cs="宋体"/>
          <w:color w:val="auto"/>
          <w:sz w:val="24"/>
          <w:szCs w:val="24"/>
        </w:rPr>
        <w:t>日</w:t>
      </w:r>
      <w:r>
        <w:rPr>
          <w:rFonts w:hint="default" w:ascii="宋体" w:hAnsi="宋体" w:eastAsia="宋体" w:cs="宋体"/>
          <w:color w:val="auto"/>
          <w:sz w:val="24"/>
          <w:szCs w:val="24"/>
          <w:lang w:val="en-US" w:eastAsia="zh-CN"/>
        </w:rPr>
        <w:t>13</w:t>
      </w:r>
      <w:r>
        <w:rPr>
          <w:rFonts w:hint="default" w:ascii="宋体" w:hAnsi="宋体" w:eastAsia="宋体" w:cs="宋体"/>
          <w:color w:val="auto"/>
          <w:sz w:val="24"/>
          <w:szCs w:val="24"/>
        </w:rPr>
        <w:t>时30分</w:t>
      </w:r>
      <w:r>
        <w:rPr>
          <w:rFonts w:hint="default" w:ascii="宋体" w:hAnsi="宋体" w:eastAsia="宋体" w:cs="宋体"/>
          <w:color w:val="auto"/>
          <w:sz w:val="24"/>
          <w:szCs w:val="24"/>
        </w:rPr>
        <w:t>（北京时间）前提交响应文件。</w:t>
      </w:r>
    </w:p>
    <w:p>
      <w:pPr>
        <w:spacing w:beforeLines="0" w:afterLines="0" w:line="360" w:lineRule="auto"/>
        <w:ind w:firstLine="482" w:firstLineChars="200"/>
        <w:rPr>
          <w:rFonts w:hint="default" w:ascii="宋体" w:hAnsi="宋体" w:eastAsia="宋体" w:cs="宋体"/>
          <w:b/>
          <w:color w:val="auto"/>
          <w:sz w:val="24"/>
          <w:szCs w:val="24"/>
        </w:rPr>
      </w:pPr>
      <w:r>
        <w:rPr>
          <w:rFonts w:hint="default" w:ascii="宋体" w:hAnsi="宋体" w:eastAsia="宋体" w:cs="宋体"/>
          <w:b/>
          <w:color w:val="auto"/>
          <w:sz w:val="24"/>
          <w:szCs w:val="24"/>
        </w:rPr>
        <w:t>一、项目基本情况</w:t>
      </w:r>
    </w:p>
    <w:p>
      <w:pPr>
        <w:spacing w:beforeLines="0" w:afterLines="0" w:line="360" w:lineRule="auto"/>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项目编号：</w:t>
      </w:r>
      <w:r>
        <w:rPr>
          <w:rFonts w:hint="default" w:ascii="宋体" w:hAnsi="宋体" w:eastAsia="宋体" w:cs="宋体"/>
          <w:color w:val="auto"/>
          <w:sz w:val="24"/>
          <w:szCs w:val="24"/>
          <w:lang w:val="en-US" w:eastAsia="zh-CN"/>
        </w:rPr>
        <w:t>SXHX</w:t>
      </w:r>
      <w:r>
        <w:rPr>
          <w:rFonts w:hint="default" w:ascii="宋体" w:hAnsi="宋体" w:eastAsia="宋体" w:cs="宋体"/>
          <w:color w:val="auto"/>
          <w:sz w:val="24"/>
          <w:szCs w:val="24"/>
        </w:rPr>
        <w:t>-2022</w:t>
      </w:r>
      <w:r>
        <w:rPr>
          <w:rFonts w:hint="default" w:ascii="宋体" w:hAnsi="宋体" w:eastAsia="宋体" w:cs="宋体"/>
          <w:color w:val="auto"/>
          <w:sz w:val="24"/>
          <w:szCs w:val="24"/>
          <w:lang w:val="en-US" w:eastAsia="zh-CN"/>
        </w:rPr>
        <w:t>-001</w:t>
      </w:r>
    </w:p>
    <w:p>
      <w:pPr>
        <w:spacing w:beforeLines="0" w:afterLines="0" w:line="360" w:lineRule="auto"/>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项目名称：第三方劳务派遣服务采购项目</w:t>
      </w:r>
    </w:p>
    <w:p>
      <w:pPr>
        <w:spacing w:beforeLines="0" w:afterLines="0" w:line="360" w:lineRule="auto"/>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采购方式：竞争性谈判</w:t>
      </w:r>
    </w:p>
    <w:p>
      <w:pPr>
        <w:spacing w:beforeLines="0" w:afterLines="0" w:line="360" w:lineRule="auto"/>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预算金额：</w:t>
      </w:r>
      <w:r>
        <w:rPr>
          <w:rFonts w:hint="default" w:ascii="宋体" w:hAnsi="宋体" w:eastAsia="宋体" w:cs="宋体"/>
          <w:color w:val="auto"/>
          <w:sz w:val="24"/>
          <w:szCs w:val="24"/>
          <w:lang w:val="en-US" w:eastAsia="zh-CN"/>
        </w:rPr>
        <w:t>1186787.45</w:t>
      </w:r>
      <w:r>
        <w:rPr>
          <w:rFonts w:hint="default" w:ascii="宋体" w:hAnsi="宋体" w:eastAsia="宋体" w:cs="宋体"/>
          <w:color w:val="auto"/>
          <w:sz w:val="24"/>
          <w:szCs w:val="24"/>
        </w:rPr>
        <w:t>元</w:t>
      </w:r>
    </w:p>
    <w:p>
      <w:pPr>
        <w:spacing w:beforeLines="0" w:afterLines="0" w:line="360" w:lineRule="auto"/>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采购需求</w:t>
      </w:r>
    </w:p>
    <w:p>
      <w:pPr>
        <w:spacing w:beforeLines="0" w:afterLines="0" w:line="360" w:lineRule="auto"/>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 xml:space="preserve">合同包 1(第三方劳务派遣服务采购项目): </w:t>
      </w:r>
    </w:p>
    <w:p>
      <w:pPr>
        <w:spacing w:beforeLines="0" w:afterLines="0" w:line="360" w:lineRule="auto"/>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合同包预算金额：</w:t>
      </w:r>
      <w:r>
        <w:rPr>
          <w:rFonts w:hint="default" w:ascii="宋体" w:hAnsi="宋体" w:eastAsia="宋体" w:cs="宋体"/>
          <w:color w:val="auto"/>
          <w:sz w:val="24"/>
          <w:szCs w:val="24"/>
          <w:lang w:val="en-US" w:eastAsia="zh-CN"/>
        </w:rPr>
        <w:t>1186787.45</w:t>
      </w:r>
      <w:r>
        <w:rPr>
          <w:rFonts w:hint="default" w:ascii="宋体" w:hAnsi="宋体" w:eastAsia="宋体" w:cs="宋体"/>
          <w:color w:val="auto"/>
          <w:sz w:val="24"/>
          <w:szCs w:val="24"/>
        </w:rPr>
        <w:t>元</w:t>
      </w:r>
    </w:p>
    <w:p>
      <w:pPr>
        <w:spacing w:beforeLines="0" w:afterLines="0" w:line="360" w:lineRule="auto"/>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合同包最高限价：</w:t>
      </w:r>
      <w:r>
        <w:rPr>
          <w:rFonts w:hint="default" w:ascii="宋体" w:hAnsi="宋体" w:eastAsia="宋体" w:cs="宋体"/>
          <w:color w:val="auto"/>
          <w:sz w:val="24"/>
          <w:szCs w:val="24"/>
          <w:lang w:val="en-US" w:eastAsia="zh-CN"/>
        </w:rPr>
        <w:t>1186787.45</w:t>
      </w:r>
      <w:r>
        <w:rPr>
          <w:rFonts w:hint="default" w:ascii="宋体" w:hAnsi="宋体" w:eastAsia="宋体" w:cs="宋体"/>
          <w:color w:val="auto"/>
          <w:sz w:val="24"/>
          <w:szCs w:val="24"/>
        </w:rPr>
        <w:t>元</w:t>
      </w:r>
    </w:p>
    <w:tbl>
      <w:tblPr>
        <w:tblStyle w:val="5"/>
        <w:tblpPr w:leftFromText="180" w:rightFromText="180" w:vertAnchor="text" w:horzAnchor="page" w:tblpXSpec="center" w:tblpY="91"/>
        <w:tblOverlap w:val="never"/>
        <w:tblW w:w="94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9"/>
        <w:gridCol w:w="1292"/>
        <w:gridCol w:w="1619"/>
        <w:gridCol w:w="1140"/>
        <w:gridCol w:w="1377"/>
        <w:gridCol w:w="1767"/>
        <w:gridCol w:w="1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exact"/>
          <w:jc w:val="center"/>
        </w:trPr>
        <w:tc>
          <w:tcPr>
            <w:tcW w:w="6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color w:val="auto"/>
                <w:sz w:val="24"/>
                <w:szCs w:val="24"/>
              </w:rPr>
            </w:pPr>
            <w:r>
              <w:rPr>
                <w:rFonts w:hint="default" w:ascii="宋体" w:hAnsi="Times New Roman" w:eastAsia="宋体"/>
                <w:color w:val="auto"/>
                <w:sz w:val="24"/>
                <w:szCs w:val="24"/>
              </w:rPr>
              <w:t>品 目 号</w:t>
            </w:r>
          </w:p>
        </w:tc>
        <w:tc>
          <w:tcPr>
            <w:tcW w:w="12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both"/>
              <w:rPr>
                <w:rFonts w:hint="default"/>
                <w:color w:val="auto"/>
                <w:sz w:val="24"/>
                <w:szCs w:val="24"/>
              </w:rPr>
            </w:pPr>
            <w:r>
              <w:rPr>
                <w:rFonts w:hint="default" w:ascii="宋体" w:hAnsi="Times New Roman" w:eastAsia="宋体"/>
                <w:color w:val="auto"/>
                <w:sz w:val="24"/>
                <w:szCs w:val="24"/>
              </w:rPr>
              <w:t>品目名称</w:t>
            </w:r>
          </w:p>
        </w:tc>
        <w:tc>
          <w:tcPr>
            <w:tcW w:w="1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color w:val="auto"/>
                <w:sz w:val="24"/>
                <w:szCs w:val="24"/>
              </w:rPr>
            </w:pPr>
            <w:r>
              <w:rPr>
                <w:rFonts w:hint="default" w:ascii="宋体" w:hAnsi="Times New Roman" w:eastAsia="宋体"/>
                <w:color w:val="auto"/>
                <w:sz w:val="24"/>
                <w:szCs w:val="24"/>
              </w:rPr>
              <w:t>采购标的</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ind w:right="-120" w:rightChars="-50"/>
              <w:jc w:val="center"/>
              <w:rPr>
                <w:rFonts w:hint="default"/>
                <w:color w:val="auto"/>
                <w:sz w:val="24"/>
                <w:szCs w:val="24"/>
              </w:rPr>
            </w:pPr>
            <w:r>
              <w:rPr>
                <w:rFonts w:hint="default" w:ascii="宋体" w:hAnsi="Times New Roman" w:eastAsia="宋体"/>
                <w:color w:val="auto"/>
                <w:sz w:val="24"/>
                <w:szCs w:val="24"/>
              </w:rPr>
              <w:t>数量</w:t>
            </w:r>
          </w:p>
          <w:p>
            <w:pPr>
              <w:spacing w:beforeLines="0" w:afterLines="0"/>
              <w:ind w:left="-120" w:leftChars="-50" w:right="-120" w:rightChars="-50"/>
              <w:jc w:val="center"/>
              <w:rPr>
                <w:rFonts w:hint="default"/>
                <w:color w:val="auto"/>
                <w:sz w:val="24"/>
                <w:szCs w:val="24"/>
              </w:rPr>
            </w:pPr>
            <w:r>
              <w:rPr>
                <w:rFonts w:hint="default" w:ascii="宋体" w:hAnsi="Times New Roman" w:eastAsia="宋体"/>
                <w:color w:val="auto"/>
                <w:sz w:val="24"/>
                <w:szCs w:val="24"/>
              </w:rPr>
              <w:t>（单位）</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ascii="Times New Roman" w:hAnsi="Times New Roman" w:eastAsia="宋体"/>
                <w:color w:val="auto"/>
                <w:sz w:val="24"/>
                <w:szCs w:val="24"/>
                <w:lang w:val="en-US" w:eastAsia="zh-CN"/>
              </w:rPr>
            </w:pPr>
            <w:r>
              <w:rPr>
                <w:rFonts w:hint="default" w:ascii="宋体" w:hAnsi="Times New Roman" w:eastAsia="宋体"/>
                <w:color w:val="auto"/>
                <w:sz w:val="24"/>
                <w:szCs w:val="24"/>
                <w:lang w:val="en-US" w:eastAsia="zh-CN"/>
              </w:rPr>
              <w:t>技术规格、参数及要求</w:t>
            </w:r>
          </w:p>
        </w:tc>
        <w:tc>
          <w:tcPr>
            <w:tcW w:w="17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both"/>
              <w:rPr>
                <w:rFonts w:hint="default"/>
                <w:color w:val="auto"/>
                <w:sz w:val="24"/>
                <w:szCs w:val="24"/>
              </w:rPr>
            </w:pPr>
            <w:r>
              <w:rPr>
                <w:rFonts w:hint="default" w:ascii="宋体" w:hAnsi="Times New Roman" w:eastAsia="宋体"/>
                <w:color w:val="auto"/>
                <w:sz w:val="24"/>
                <w:szCs w:val="24"/>
              </w:rPr>
              <w:t>品目预算(元)</w:t>
            </w:r>
          </w:p>
        </w:tc>
        <w:tc>
          <w:tcPr>
            <w:tcW w:w="1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both"/>
              <w:rPr>
                <w:rFonts w:hint="default"/>
                <w:color w:val="auto"/>
                <w:sz w:val="24"/>
                <w:szCs w:val="24"/>
              </w:rPr>
            </w:pPr>
            <w:r>
              <w:rPr>
                <w:rFonts w:hint="default" w:ascii="宋体" w:hAnsi="Times New Roman" w:eastAsia="宋体"/>
                <w:color w:val="auto"/>
                <w:sz w:val="24"/>
                <w:szCs w:val="24"/>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exact"/>
          <w:jc w:val="center"/>
        </w:trPr>
        <w:tc>
          <w:tcPr>
            <w:tcW w:w="6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color w:val="auto"/>
                <w:sz w:val="24"/>
                <w:szCs w:val="24"/>
              </w:rPr>
            </w:pPr>
            <w:r>
              <w:rPr>
                <w:rFonts w:hint="default"/>
                <w:color w:val="auto"/>
                <w:sz w:val="24"/>
                <w:szCs w:val="24"/>
              </w:rPr>
              <w:t>1-1</w:t>
            </w:r>
          </w:p>
        </w:tc>
        <w:tc>
          <w:tcPr>
            <w:tcW w:w="12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ind w:left="-120" w:leftChars="-50" w:right="-120" w:rightChars="-50"/>
              <w:jc w:val="center"/>
              <w:rPr>
                <w:rFonts w:hint="default" w:ascii="Times New Roman" w:hAnsi="Times New Roman" w:eastAsia="宋体"/>
                <w:color w:val="auto"/>
                <w:sz w:val="24"/>
                <w:szCs w:val="24"/>
                <w:lang w:val="en-US" w:eastAsia="zh-CN"/>
              </w:rPr>
            </w:pPr>
            <w:r>
              <w:rPr>
                <w:rFonts w:hint="default" w:ascii="宋体" w:hAnsi="Times New Roman" w:eastAsia="宋体"/>
                <w:color w:val="auto"/>
                <w:sz w:val="24"/>
                <w:szCs w:val="24"/>
                <w:lang w:val="en-US" w:eastAsia="zh-CN"/>
              </w:rPr>
              <w:t>市政公共设施管理服务</w:t>
            </w:r>
          </w:p>
        </w:tc>
        <w:tc>
          <w:tcPr>
            <w:tcW w:w="16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eastAsia" w:eastAsia="宋体"/>
                <w:color w:val="auto"/>
                <w:sz w:val="24"/>
                <w:szCs w:val="24"/>
                <w:lang w:val="en-US" w:eastAsia="zh-CN"/>
              </w:rPr>
            </w:pPr>
            <w:r>
              <w:rPr>
                <w:rFonts w:hint="eastAsia"/>
                <w:color w:val="auto"/>
                <w:sz w:val="24"/>
                <w:szCs w:val="24"/>
                <w:lang w:val="en-US" w:eastAsia="zh-CN"/>
              </w:rPr>
              <w:t>府谷县</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color w:val="auto"/>
                <w:sz w:val="24"/>
                <w:szCs w:val="24"/>
              </w:rPr>
            </w:pPr>
            <w:r>
              <w:rPr>
                <w:rFonts w:hint="default"/>
                <w:color w:val="auto"/>
                <w:sz w:val="24"/>
                <w:szCs w:val="24"/>
              </w:rPr>
              <w:t>1(</w:t>
            </w:r>
            <w:r>
              <w:rPr>
                <w:rFonts w:hint="default" w:ascii="宋体" w:hAnsi="Times New Roman" w:eastAsia="宋体"/>
                <w:color w:val="auto"/>
                <w:sz w:val="24"/>
                <w:szCs w:val="24"/>
              </w:rPr>
              <w:t>项)</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both"/>
              <w:rPr>
                <w:rFonts w:hint="default"/>
                <w:color w:val="auto"/>
                <w:sz w:val="24"/>
                <w:szCs w:val="24"/>
              </w:rPr>
            </w:pPr>
            <w:r>
              <w:rPr>
                <w:rFonts w:hint="default" w:ascii="宋体" w:hAnsi="Times New Roman" w:eastAsia="宋体"/>
                <w:color w:val="auto"/>
                <w:sz w:val="24"/>
                <w:szCs w:val="24"/>
              </w:rPr>
              <w:t>详见采购文件</w:t>
            </w:r>
          </w:p>
        </w:tc>
        <w:tc>
          <w:tcPr>
            <w:tcW w:w="17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color w:val="auto"/>
                <w:sz w:val="24"/>
                <w:szCs w:val="24"/>
              </w:rPr>
            </w:pPr>
            <w:r>
              <w:rPr>
                <w:rFonts w:hint="default" w:ascii="宋体" w:hAnsi="宋体" w:eastAsia="宋体" w:cs="宋体"/>
                <w:color w:val="auto"/>
                <w:sz w:val="24"/>
                <w:szCs w:val="24"/>
                <w:lang w:val="en-US" w:eastAsia="zh-CN"/>
              </w:rPr>
              <w:t>1186787.45</w:t>
            </w:r>
          </w:p>
        </w:tc>
        <w:tc>
          <w:tcPr>
            <w:tcW w:w="1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jc w:val="center"/>
              <w:rPr>
                <w:rFonts w:hint="default"/>
                <w:b/>
                <w:color w:val="auto"/>
                <w:sz w:val="24"/>
                <w:szCs w:val="24"/>
              </w:rPr>
            </w:pPr>
            <w:r>
              <w:rPr>
                <w:rFonts w:hint="default" w:ascii="宋体" w:hAnsi="宋体" w:eastAsia="宋体" w:cs="宋体"/>
                <w:color w:val="auto"/>
                <w:sz w:val="24"/>
                <w:szCs w:val="24"/>
                <w:lang w:val="en-US" w:eastAsia="zh-CN"/>
              </w:rPr>
              <w:t>1186787.45</w:t>
            </w:r>
          </w:p>
        </w:tc>
      </w:tr>
    </w:tbl>
    <w:p>
      <w:pPr>
        <w:kinsoku w:val="0"/>
        <w:overflowPunct w:val="0"/>
        <w:spacing w:before="7" w:beforeLines="0" w:afterLines="0" w:line="110" w:lineRule="exact"/>
        <w:rPr>
          <w:rFonts w:hint="default"/>
          <w:color w:val="auto"/>
          <w:sz w:val="11"/>
          <w:szCs w:val="24"/>
        </w:rPr>
      </w:pPr>
    </w:p>
    <w:p>
      <w:pPr>
        <w:pStyle w:val="4"/>
        <w:kinsoku w:val="0"/>
        <w:overflowPunct w:val="0"/>
        <w:spacing w:beforeLines="0" w:afterLines="0" w:line="360" w:lineRule="auto"/>
        <w:ind w:left="0" w:firstLine="480" w:firstLineChars="200"/>
        <w:rPr>
          <w:rFonts w:hint="default"/>
          <w:color w:val="auto"/>
          <w:sz w:val="24"/>
          <w:szCs w:val="24"/>
        </w:rPr>
      </w:pPr>
      <w:r>
        <w:rPr>
          <w:rFonts w:hint="default"/>
          <w:color w:val="auto"/>
          <w:sz w:val="24"/>
          <w:szCs w:val="24"/>
        </w:rPr>
        <w:t>本合同包不接受联合体投标</w:t>
      </w:r>
    </w:p>
    <w:p>
      <w:pPr>
        <w:pStyle w:val="4"/>
        <w:kinsoku w:val="0"/>
        <w:overflowPunct w:val="0"/>
        <w:spacing w:beforeLines="0" w:afterLines="0" w:line="360" w:lineRule="auto"/>
        <w:ind w:left="0" w:firstLine="480" w:firstLineChars="200"/>
        <w:rPr>
          <w:rFonts w:hint="default"/>
          <w:color w:val="auto"/>
          <w:sz w:val="24"/>
          <w:szCs w:val="24"/>
          <w:lang w:eastAsia="zh-CN"/>
        </w:rPr>
      </w:pPr>
      <w:r>
        <w:rPr>
          <w:rFonts w:hint="default"/>
          <w:color w:val="auto"/>
          <w:sz w:val="24"/>
          <w:szCs w:val="24"/>
        </w:rPr>
        <w:t>合同履行期限：</w:t>
      </w:r>
      <w:r>
        <w:rPr>
          <w:rFonts w:hint="default" w:hAnsi="华文仿宋" w:cs="华文仿宋"/>
          <w:color w:val="auto"/>
          <w:sz w:val="24"/>
          <w:szCs w:val="24"/>
        </w:rPr>
        <w:t>自合同签</w:t>
      </w:r>
      <w:r>
        <w:rPr>
          <w:rFonts w:hint="default" w:cs="宋体"/>
          <w:color w:val="auto"/>
          <w:sz w:val="24"/>
          <w:szCs w:val="24"/>
        </w:rPr>
        <w:t>订之日起</w:t>
      </w:r>
      <w:r>
        <w:rPr>
          <w:rFonts w:hint="default" w:cs="宋体"/>
          <w:color w:val="auto"/>
          <w:sz w:val="24"/>
          <w:szCs w:val="24"/>
          <w:lang w:val="en-US" w:eastAsia="zh-CN"/>
        </w:rPr>
        <w:t>365</w:t>
      </w:r>
      <w:r>
        <w:rPr>
          <w:rFonts w:hint="default" w:cs="宋体"/>
          <w:color w:val="auto"/>
          <w:sz w:val="24"/>
          <w:szCs w:val="24"/>
        </w:rPr>
        <w:t>日历</w:t>
      </w:r>
      <w:r>
        <w:rPr>
          <w:rFonts w:hint="default" w:cs="宋体"/>
          <w:color w:val="auto"/>
          <w:sz w:val="24"/>
          <w:szCs w:val="24"/>
          <w:lang w:val="en-US" w:eastAsia="zh-CN"/>
        </w:rPr>
        <w:t>天</w:t>
      </w:r>
      <w:r>
        <w:rPr>
          <w:rFonts w:hint="default" w:cs="宋体"/>
          <w:color w:val="auto"/>
          <w:sz w:val="24"/>
          <w:szCs w:val="24"/>
          <w:lang w:eastAsia="zh-CN"/>
        </w:rPr>
        <w:t>。</w:t>
      </w:r>
    </w:p>
    <w:p>
      <w:pPr>
        <w:pStyle w:val="4"/>
        <w:numPr>
          <w:ilvl w:val="0"/>
          <w:numId w:val="1"/>
        </w:numPr>
        <w:kinsoku w:val="0"/>
        <w:overflowPunct w:val="0"/>
        <w:spacing w:beforeLines="0" w:afterLines="0" w:line="360" w:lineRule="auto"/>
        <w:ind w:left="116" w:firstLine="482" w:firstLineChars="200"/>
        <w:rPr>
          <w:rFonts w:hint="default"/>
          <w:b/>
          <w:color w:val="auto"/>
          <w:sz w:val="24"/>
          <w:szCs w:val="24"/>
        </w:rPr>
      </w:pPr>
      <w:r>
        <w:rPr>
          <w:rFonts w:hint="default"/>
          <w:b/>
          <w:color w:val="auto"/>
          <w:sz w:val="24"/>
          <w:szCs w:val="24"/>
        </w:rPr>
        <w:t>申</w:t>
      </w:r>
      <w:r>
        <w:rPr>
          <w:rFonts w:hint="default"/>
          <w:b/>
          <w:color w:val="auto"/>
          <w:spacing w:val="2"/>
          <w:sz w:val="24"/>
          <w:szCs w:val="24"/>
        </w:rPr>
        <w:t>请</w:t>
      </w:r>
      <w:r>
        <w:rPr>
          <w:rFonts w:hint="default"/>
          <w:b/>
          <w:color w:val="auto"/>
          <w:sz w:val="24"/>
          <w:szCs w:val="24"/>
        </w:rPr>
        <w:t>人的</w:t>
      </w:r>
      <w:r>
        <w:rPr>
          <w:rFonts w:hint="default"/>
          <w:b/>
          <w:color w:val="auto"/>
          <w:spacing w:val="2"/>
          <w:sz w:val="24"/>
          <w:szCs w:val="24"/>
        </w:rPr>
        <w:t>资</w:t>
      </w:r>
      <w:r>
        <w:rPr>
          <w:rFonts w:hint="default"/>
          <w:b/>
          <w:color w:val="auto"/>
          <w:sz w:val="24"/>
          <w:szCs w:val="24"/>
        </w:rPr>
        <w:t>格</w:t>
      </w:r>
      <w:r>
        <w:rPr>
          <w:rFonts w:hint="default"/>
          <w:b/>
          <w:color w:val="auto"/>
          <w:spacing w:val="2"/>
          <w:sz w:val="24"/>
          <w:szCs w:val="24"/>
        </w:rPr>
        <w:t>要</w:t>
      </w:r>
      <w:r>
        <w:rPr>
          <w:rFonts w:hint="default"/>
          <w:b/>
          <w:color w:val="auto"/>
          <w:sz w:val="24"/>
          <w:szCs w:val="24"/>
        </w:rPr>
        <w:t>求：</w:t>
      </w:r>
    </w:p>
    <w:p>
      <w:pPr>
        <w:pStyle w:val="4"/>
        <w:numPr>
          <w:ilvl w:val="0"/>
          <w:numId w:val="0"/>
        </w:numPr>
        <w:kinsoku w:val="0"/>
        <w:overflowPunct w:val="0"/>
        <w:spacing w:beforeLines="0" w:afterLines="0" w:line="360" w:lineRule="auto"/>
        <w:ind w:left="480" w:leftChars="200"/>
        <w:rPr>
          <w:rFonts w:hint="default"/>
          <w:color w:val="auto"/>
          <w:sz w:val="24"/>
          <w:szCs w:val="24"/>
        </w:rPr>
      </w:pPr>
      <w:r>
        <w:rPr>
          <w:rFonts w:hint="default"/>
          <w:color w:val="auto"/>
          <w:sz w:val="24"/>
          <w:szCs w:val="24"/>
        </w:rPr>
        <w:t>1.满足《中华人民共和国政府采购法》第二十二条规定;</w:t>
      </w:r>
    </w:p>
    <w:p>
      <w:pPr>
        <w:pStyle w:val="4"/>
        <w:kinsoku w:val="0"/>
        <w:overflowPunct w:val="0"/>
        <w:spacing w:beforeLines="0" w:afterLines="0" w:line="360" w:lineRule="auto"/>
        <w:ind w:left="0" w:firstLine="480" w:firstLineChars="200"/>
        <w:rPr>
          <w:rFonts w:hint="default"/>
          <w:color w:val="auto"/>
          <w:sz w:val="12"/>
          <w:szCs w:val="24"/>
        </w:rPr>
      </w:pPr>
      <w:r>
        <w:rPr>
          <w:rFonts w:hint="default"/>
          <w:color w:val="auto"/>
          <w:sz w:val="24"/>
          <w:szCs w:val="24"/>
        </w:rPr>
        <w:t>2.落实政府采购政策需满足的资格要求：</w:t>
      </w:r>
    </w:p>
    <w:p>
      <w:pPr>
        <w:pStyle w:val="4"/>
        <w:kinsoku w:val="0"/>
        <w:overflowPunct w:val="0"/>
        <w:spacing w:beforeLines="0" w:afterLines="0" w:line="360" w:lineRule="auto"/>
        <w:ind w:left="0" w:firstLine="480" w:firstLineChars="200"/>
        <w:rPr>
          <w:rFonts w:hint="default"/>
          <w:color w:val="auto"/>
          <w:sz w:val="24"/>
          <w:szCs w:val="24"/>
          <w:lang w:eastAsia="zh-CN"/>
        </w:rPr>
      </w:pPr>
      <w:r>
        <w:rPr>
          <w:rFonts w:hint="default"/>
          <w:color w:val="auto"/>
          <w:sz w:val="24"/>
          <w:szCs w:val="24"/>
        </w:rPr>
        <w:t>合同包</w:t>
      </w:r>
      <w:r>
        <w:rPr>
          <w:rFonts w:hint="default"/>
          <w:color w:val="auto"/>
          <w:spacing w:val="-60"/>
          <w:sz w:val="24"/>
          <w:szCs w:val="24"/>
        </w:rPr>
        <w:t xml:space="preserve"> </w:t>
      </w:r>
      <w:r>
        <w:rPr>
          <w:rFonts w:hint="default"/>
          <w:color w:val="auto"/>
          <w:sz w:val="24"/>
          <w:szCs w:val="24"/>
        </w:rPr>
        <w:t>1</w:t>
      </w:r>
      <w:r>
        <w:rPr>
          <w:rFonts w:hint="default"/>
          <w:color w:val="auto"/>
          <w:spacing w:val="2"/>
          <w:sz w:val="24"/>
          <w:szCs w:val="24"/>
        </w:rPr>
        <w:t>(</w:t>
      </w:r>
      <w:r>
        <w:rPr>
          <w:rFonts w:hint="default" w:cs="宋体"/>
          <w:color w:val="auto"/>
          <w:sz w:val="24"/>
          <w:szCs w:val="24"/>
        </w:rPr>
        <w:t>第三方劳务派遣服务采购项目</w:t>
      </w:r>
      <w:r>
        <w:rPr>
          <w:rFonts w:hint="default"/>
          <w:color w:val="auto"/>
          <w:sz w:val="24"/>
          <w:szCs w:val="24"/>
        </w:rPr>
        <w:t>)落实政</w:t>
      </w:r>
      <w:r>
        <w:rPr>
          <w:rFonts w:hint="default"/>
          <w:color w:val="auto"/>
          <w:spacing w:val="2"/>
          <w:sz w:val="24"/>
          <w:szCs w:val="24"/>
        </w:rPr>
        <w:t>府</w:t>
      </w:r>
      <w:r>
        <w:rPr>
          <w:rFonts w:hint="default"/>
          <w:color w:val="auto"/>
          <w:sz w:val="24"/>
          <w:szCs w:val="24"/>
        </w:rPr>
        <w:t>采购政策需满足的资格要求如下</w:t>
      </w:r>
      <w:r>
        <w:rPr>
          <w:rFonts w:hint="default"/>
          <w:color w:val="auto"/>
          <w:sz w:val="24"/>
          <w:szCs w:val="24"/>
          <w:lang w:eastAsia="zh-CN"/>
        </w:rPr>
        <w:t>：</w:t>
      </w:r>
    </w:p>
    <w:p>
      <w:pPr>
        <w:pStyle w:val="4"/>
        <w:kinsoku w:val="0"/>
        <w:overflowPunct w:val="0"/>
        <w:spacing w:beforeLines="0" w:afterLines="0" w:line="360" w:lineRule="auto"/>
        <w:ind w:left="0" w:firstLine="480" w:firstLineChars="200"/>
        <w:rPr>
          <w:rFonts w:hint="default" w:cs="宋体"/>
          <w:color w:val="auto"/>
          <w:sz w:val="24"/>
          <w:szCs w:val="24"/>
          <w:lang w:eastAsia="zh-CN"/>
        </w:rPr>
      </w:pPr>
      <w:r>
        <w:rPr>
          <w:rFonts w:hint="default" w:cs="宋体"/>
          <w:color w:val="auto"/>
          <w:sz w:val="24"/>
          <w:szCs w:val="24"/>
        </w:rPr>
        <w:t>①《财政部司法部关于政府采购支持监狱企业发展有关问题的通知》（财库〔2014〕68 号）；②《政府采购促进中小企业发展管理办法》（财库〔2020〕46号）</w:t>
      </w:r>
      <w:r>
        <w:rPr>
          <w:rFonts w:hint="default" w:cs="宋体"/>
          <w:color w:val="auto"/>
          <w:sz w:val="24"/>
          <w:szCs w:val="24"/>
          <w:lang w:eastAsia="zh-CN"/>
        </w:rPr>
        <w:t>；</w:t>
      </w:r>
      <w:r>
        <w:rPr>
          <w:rFonts w:hint="default" w:cs="宋体"/>
          <w:color w:val="auto"/>
          <w:sz w:val="24"/>
          <w:szCs w:val="24"/>
        </w:rPr>
        <w:t>③《关于促进残疾人就业政府采购政策的通知》（财库〔2017〕14</w:t>
      </w:r>
      <w:r>
        <w:rPr>
          <w:rFonts w:hint="default" w:cs="宋体"/>
          <w:color w:val="auto"/>
          <w:sz w:val="24"/>
          <w:szCs w:val="24"/>
          <w:lang w:val="en-US" w:eastAsia="zh-CN"/>
        </w:rPr>
        <w:t>1</w:t>
      </w:r>
      <w:r>
        <w:rPr>
          <w:rFonts w:hint="default" w:cs="宋体"/>
          <w:color w:val="auto"/>
          <w:sz w:val="24"/>
          <w:szCs w:val="24"/>
        </w:rPr>
        <w:t>号）；④《陕西省中小企业政府采购信用融资办法》（陕财办采〔2018〕23号）；⑤《财政部发展改革委生态环境部市场监管总局关于调整优化节能产品、环境标志产品政府采购执行机制的通知》（财库〔2019〕9号）；⑥《财政部环保总局关于环境标志设备政府采购实施的意见》（财库〔2006〕90号）；⑦《关于在政府采购活动中查询及使用信用记录有关问题的通知》（财库〔2016〕125号）</w:t>
      </w:r>
      <w:r>
        <w:rPr>
          <w:rFonts w:hint="default" w:cs="宋体"/>
          <w:color w:val="auto"/>
          <w:sz w:val="24"/>
          <w:szCs w:val="24"/>
          <w:lang w:eastAsia="zh-CN"/>
        </w:rPr>
        <w:t>；⑧</w:t>
      </w:r>
      <w:r>
        <w:rPr>
          <w:rFonts w:hint="default" w:cs="宋体"/>
          <w:color w:val="auto"/>
          <w:sz w:val="24"/>
          <w:szCs w:val="24"/>
        </w:rPr>
        <w:t>《陕西省财政</w:t>
      </w:r>
      <w:r>
        <w:rPr>
          <w:rFonts w:hint="default" w:cs="宋体"/>
          <w:color w:val="auto"/>
          <w:spacing w:val="-99"/>
          <w:sz w:val="24"/>
          <w:szCs w:val="24"/>
        </w:rPr>
        <w:t xml:space="preserve"> </w:t>
      </w:r>
      <w:r>
        <w:rPr>
          <w:rFonts w:hint="default" w:cs="宋体"/>
          <w:color w:val="auto"/>
          <w:sz w:val="24"/>
          <w:szCs w:val="24"/>
        </w:rPr>
        <w:t>厅</w:t>
      </w:r>
      <w:r>
        <w:rPr>
          <w:rFonts w:hint="default" w:cs="宋体"/>
          <w:color w:val="auto"/>
          <w:spacing w:val="-99"/>
          <w:sz w:val="24"/>
          <w:szCs w:val="24"/>
        </w:rPr>
        <w:t xml:space="preserve"> </w:t>
      </w:r>
      <w:r>
        <w:rPr>
          <w:rFonts w:hint="default" w:cs="宋体"/>
          <w:color w:val="auto"/>
          <w:sz w:val="24"/>
          <w:szCs w:val="24"/>
        </w:rPr>
        <w:t>关</w:t>
      </w:r>
      <w:r>
        <w:rPr>
          <w:rFonts w:hint="default" w:cs="宋体"/>
          <w:color w:val="auto"/>
          <w:spacing w:val="-96"/>
          <w:sz w:val="24"/>
          <w:szCs w:val="24"/>
        </w:rPr>
        <w:t xml:space="preserve"> </w:t>
      </w:r>
      <w:r>
        <w:rPr>
          <w:rFonts w:hint="default" w:cs="宋体"/>
          <w:color w:val="auto"/>
          <w:sz w:val="24"/>
          <w:szCs w:val="24"/>
        </w:rPr>
        <w:t>于</w:t>
      </w:r>
      <w:r>
        <w:rPr>
          <w:rFonts w:hint="default" w:cs="宋体"/>
          <w:color w:val="auto"/>
          <w:spacing w:val="-99"/>
          <w:sz w:val="24"/>
          <w:szCs w:val="24"/>
        </w:rPr>
        <w:t xml:space="preserve"> </w:t>
      </w:r>
      <w:r>
        <w:rPr>
          <w:rFonts w:hint="default" w:cs="宋体"/>
          <w:color w:val="auto"/>
          <w:sz w:val="24"/>
          <w:szCs w:val="24"/>
        </w:rPr>
        <w:t>加</w:t>
      </w:r>
      <w:r>
        <w:rPr>
          <w:rFonts w:hint="default" w:cs="宋体"/>
          <w:color w:val="auto"/>
          <w:spacing w:val="-99"/>
          <w:sz w:val="24"/>
          <w:szCs w:val="24"/>
        </w:rPr>
        <w:t xml:space="preserve"> </w:t>
      </w:r>
      <w:r>
        <w:rPr>
          <w:rFonts w:hint="default" w:cs="宋体"/>
          <w:color w:val="auto"/>
          <w:sz w:val="24"/>
          <w:szCs w:val="24"/>
        </w:rPr>
        <w:t>快</w:t>
      </w:r>
      <w:r>
        <w:rPr>
          <w:rFonts w:hint="default" w:cs="宋体"/>
          <w:color w:val="auto"/>
          <w:spacing w:val="-99"/>
          <w:sz w:val="24"/>
          <w:szCs w:val="24"/>
        </w:rPr>
        <w:t xml:space="preserve"> </w:t>
      </w:r>
      <w:r>
        <w:rPr>
          <w:rFonts w:hint="default" w:cs="宋体"/>
          <w:color w:val="auto"/>
          <w:sz w:val="24"/>
          <w:szCs w:val="24"/>
        </w:rPr>
        <w:t>推</w:t>
      </w:r>
      <w:r>
        <w:rPr>
          <w:rFonts w:hint="default" w:cs="宋体"/>
          <w:color w:val="auto"/>
          <w:spacing w:val="-96"/>
          <w:sz w:val="24"/>
          <w:szCs w:val="24"/>
        </w:rPr>
        <w:t xml:space="preserve"> </w:t>
      </w:r>
      <w:r>
        <w:rPr>
          <w:rFonts w:hint="default" w:cs="宋体"/>
          <w:color w:val="auto"/>
          <w:sz w:val="24"/>
          <w:szCs w:val="24"/>
        </w:rPr>
        <w:t>进</w:t>
      </w:r>
      <w:r>
        <w:rPr>
          <w:rFonts w:hint="default" w:cs="宋体"/>
          <w:color w:val="auto"/>
          <w:spacing w:val="-99"/>
          <w:sz w:val="24"/>
          <w:szCs w:val="24"/>
        </w:rPr>
        <w:t xml:space="preserve"> </w:t>
      </w:r>
      <w:r>
        <w:rPr>
          <w:rFonts w:hint="default" w:cs="宋体"/>
          <w:color w:val="auto"/>
          <w:sz w:val="24"/>
          <w:szCs w:val="24"/>
        </w:rPr>
        <w:t>我</w:t>
      </w:r>
      <w:r>
        <w:rPr>
          <w:rFonts w:hint="default" w:cs="宋体"/>
          <w:color w:val="auto"/>
          <w:spacing w:val="-99"/>
          <w:sz w:val="24"/>
          <w:szCs w:val="24"/>
        </w:rPr>
        <w:t xml:space="preserve"> </w:t>
      </w:r>
      <w:r>
        <w:rPr>
          <w:rFonts w:hint="default" w:cs="宋体"/>
          <w:color w:val="auto"/>
          <w:sz w:val="24"/>
          <w:szCs w:val="24"/>
        </w:rPr>
        <w:t>省</w:t>
      </w:r>
      <w:r>
        <w:rPr>
          <w:rFonts w:hint="default" w:cs="宋体"/>
          <w:color w:val="auto"/>
          <w:spacing w:val="-99"/>
          <w:sz w:val="24"/>
          <w:szCs w:val="24"/>
        </w:rPr>
        <w:t xml:space="preserve"> </w:t>
      </w:r>
      <w:r>
        <w:rPr>
          <w:rFonts w:hint="default" w:cs="宋体"/>
          <w:color w:val="auto"/>
          <w:sz w:val="24"/>
          <w:szCs w:val="24"/>
        </w:rPr>
        <w:t>中</w:t>
      </w:r>
      <w:r>
        <w:rPr>
          <w:rFonts w:hint="default" w:cs="宋体"/>
          <w:color w:val="auto"/>
          <w:spacing w:val="-96"/>
          <w:sz w:val="24"/>
          <w:szCs w:val="24"/>
        </w:rPr>
        <w:t xml:space="preserve"> </w:t>
      </w:r>
      <w:r>
        <w:rPr>
          <w:rFonts w:hint="default" w:cs="宋体"/>
          <w:color w:val="auto"/>
          <w:sz w:val="24"/>
          <w:szCs w:val="24"/>
        </w:rPr>
        <w:t>小</w:t>
      </w:r>
      <w:r>
        <w:rPr>
          <w:rFonts w:hint="default" w:cs="宋体"/>
          <w:color w:val="auto"/>
          <w:spacing w:val="-99"/>
          <w:sz w:val="24"/>
          <w:szCs w:val="24"/>
        </w:rPr>
        <w:t xml:space="preserve"> </w:t>
      </w:r>
      <w:r>
        <w:rPr>
          <w:rFonts w:hint="default" w:cs="宋体"/>
          <w:color w:val="auto"/>
          <w:sz w:val="24"/>
          <w:szCs w:val="24"/>
        </w:rPr>
        <w:t>企</w:t>
      </w:r>
      <w:r>
        <w:rPr>
          <w:rFonts w:hint="default" w:cs="宋体"/>
          <w:color w:val="auto"/>
          <w:spacing w:val="-99"/>
          <w:sz w:val="24"/>
          <w:szCs w:val="24"/>
        </w:rPr>
        <w:t xml:space="preserve"> </w:t>
      </w:r>
      <w:r>
        <w:rPr>
          <w:rFonts w:hint="default" w:cs="宋体"/>
          <w:color w:val="auto"/>
          <w:sz w:val="24"/>
          <w:szCs w:val="24"/>
        </w:rPr>
        <w:t>业</w:t>
      </w:r>
      <w:r>
        <w:rPr>
          <w:rFonts w:hint="default" w:cs="宋体"/>
          <w:color w:val="auto"/>
          <w:spacing w:val="-99"/>
          <w:sz w:val="24"/>
          <w:szCs w:val="24"/>
        </w:rPr>
        <w:t xml:space="preserve"> </w:t>
      </w:r>
      <w:r>
        <w:rPr>
          <w:rFonts w:hint="default" w:cs="宋体"/>
          <w:color w:val="auto"/>
          <w:sz w:val="24"/>
          <w:szCs w:val="24"/>
        </w:rPr>
        <w:t>政</w:t>
      </w:r>
      <w:r>
        <w:rPr>
          <w:rFonts w:hint="default" w:cs="宋体"/>
          <w:color w:val="auto"/>
          <w:spacing w:val="-99"/>
          <w:sz w:val="24"/>
          <w:szCs w:val="24"/>
        </w:rPr>
        <w:t xml:space="preserve"> </w:t>
      </w:r>
      <w:r>
        <w:rPr>
          <w:rFonts w:hint="default" w:cs="宋体"/>
          <w:color w:val="auto"/>
          <w:sz w:val="24"/>
          <w:szCs w:val="24"/>
        </w:rPr>
        <w:t>府</w:t>
      </w:r>
      <w:r>
        <w:rPr>
          <w:rFonts w:hint="default" w:cs="宋体"/>
          <w:color w:val="auto"/>
          <w:spacing w:val="-96"/>
          <w:sz w:val="24"/>
          <w:szCs w:val="24"/>
        </w:rPr>
        <w:t xml:space="preserve"> </w:t>
      </w:r>
      <w:r>
        <w:rPr>
          <w:rFonts w:hint="default" w:cs="宋体"/>
          <w:color w:val="auto"/>
          <w:sz w:val="24"/>
          <w:szCs w:val="24"/>
        </w:rPr>
        <w:t>采</w:t>
      </w:r>
      <w:r>
        <w:rPr>
          <w:rFonts w:hint="default" w:cs="宋体"/>
          <w:color w:val="auto"/>
          <w:spacing w:val="-99"/>
          <w:sz w:val="24"/>
          <w:szCs w:val="24"/>
        </w:rPr>
        <w:t xml:space="preserve"> </w:t>
      </w:r>
      <w:r>
        <w:rPr>
          <w:rFonts w:hint="default" w:cs="宋体"/>
          <w:color w:val="auto"/>
          <w:sz w:val="24"/>
          <w:szCs w:val="24"/>
        </w:rPr>
        <w:t>购</w:t>
      </w:r>
      <w:r>
        <w:rPr>
          <w:rFonts w:hint="default" w:cs="宋体"/>
          <w:color w:val="auto"/>
          <w:spacing w:val="-99"/>
          <w:sz w:val="24"/>
          <w:szCs w:val="24"/>
        </w:rPr>
        <w:t xml:space="preserve"> </w:t>
      </w:r>
      <w:r>
        <w:rPr>
          <w:rFonts w:hint="default" w:cs="宋体"/>
          <w:color w:val="auto"/>
          <w:sz w:val="24"/>
          <w:szCs w:val="24"/>
        </w:rPr>
        <w:t>信</w:t>
      </w:r>
      <w:r>
        <w:rPr>
          <w:rFonts w:hint="default" w:cs="宋体"/>
          <w:color w:val="auto"/>
          <w:spacing w:val="-99"/>
          <w:sz w:val="24"/>
          <w:szCs w:val="24"/>
        </w:rPr>
        <w:t xml:space="preserve"> </w:t>
      </w:r>
      <w:r>
        <w:rPr>
          <w:rFonts w:hint="default" w:cs="宋体"/>
          <w:color w:val="auto"/>
          <w:sz w:val="24"/>
          <w:szCs w:val="24"/>
        </w:rPr>
        <w:t>用</w:t>
      </w:r>
      <w:r>
        <w:rPr>
          <w:rFonts w:hint="default" w:cs="宋体"/>
          <w:color w:val="auto"/>
          <w:spacing w:val="-96"/>
          <w:sz w:val="24"/>
          <w:szCs w:val="24"/>
        </w:rPr>
        <w:t xml:space="preserve"> </w:t>
      </w:r>
      <w:r>
        <w:rPr>
          <w:rFonts w:hint="default" w:cs="宋体"/>
          <w:color w:val="auto"/>
          <w:sz w:val="24"/>
          <w:szCs w:val="24"/>
        </w:rPr>
        <w:t>融</w:t>
      </w:r>
      <w:r>
        <w:rPr>
          <w:rFonts w:hint="default" w:cs="宋体"/>
          <w:color w:val="auto"/>
          <w:spacing w:val="-99"/>
          <w:sz w:val="24"/>
          <w:szCs w:val="24"/>
        </w:rPr>
        <w:t xml:space="preserve"> </w:t>
      </w:r>
      <w:r>
        <w:rPr>
          <w:rFonts w:hint="default" w:cs="宋体"/>
          <w:color w:val="auto"/>
          <w:sz w:val="24"/>
          <w:szCs w:val="24"/>
        </w:rPr>
        <w:t>资</w:t>
      </w:r>
      <w:r>
        <w:rPr>
          <w:rFonts w:hint="default" w:cs="宋体"/>
          <w:color w:val="auto"/>
          <w:spacing w:val="-99"/>
          <w:sz w:val="24"/>
          <w:szCs w:val="24"/>
        </w:rPr>
        <w:t xml:space="preserve"> </w:t>
      </w:r>
      <w:r>
        <w:rPr>
          <w:rFonts w:hint="default" w:cs="宋体"/>
          <w:color w:val="auto"/>
          <w:sz w:val="24"/>
          <w:szCs w:val="24"/>
        </w:rPr>
        <w:t>工</w:t>
      </w:r>
      <w:r>
        <w:rPr>
          <w:rFonts w:hint="default" w:cs="宋体"/>
          <w:color w:val="auto"/>
          <w:spacing w:val="-99"/>
          <w:sz w:val="24"/>
          <w:szCs w:val="24"/>
        </w:rPr>
        <w:t xml:space="preserve"> </w:t>
      </w:r>
      <w:r>
        <w:rPr>
          <w:rFonts w:hint="default" w:cs="宋体"/>
          <w:color w:val="auto"/>
          <w:sz w:val="24"/>
          <w:szCs w:val="24"/>
        </w:rPr>
        <w:t>作</w:t>
      </w:r>
      <w:r>
        <w:rPr>
          <w:rFonts w:hint="default" w:cs="宋体"/>
          <w:color w:val="auto"/>
          <w:spacing w:val="-96"/>
          <w:sz w:val="24"/>
          <w:szCs w:val="24"/>
        </w:rPr>
        <w:t xml:space="preserve"> </w:t>
      </w:r>
      <w:r>
        <w:rPr>
          <w:rFonts w:hint="default" w:cs="宋体"/>
          <w:color w:val="auto"/>
          <w:sz w:val="24"/>
          <w:szCs w:val="24"/>
        </w:rPr>
        <w:t>的</w:t>
      </w:r>
      <w:r>
        <w:rPr>
          <w:rFonts w:hint="default" w:cs="宋体"/>
          <w:color w:val="auto"/>
          <w:spacing w:val="-99"/>
          <w:sz w:val="24"/>
          <w:szCs w:val="24"/>
        </w:rPr>
        <w:t xml:space="preserve"> </w:t>
      </w:r>
      <w:r>
        <w:rPr>
          <w:rFonts w:hint="default" w:cs="宋体"/>
          <w:color w:val="auto"/>
          <w:sz w:val="24"/>
          <w:szCs w:val="24"/>
        </w:rPr>
        <w:t>通</w:t>
      </w:r>
      <w:r>
        <w:rPr>
          <w:rFonts w:hint="default" w:cs="宋体"/>
          <w:color w:val="auto"/>
          <w:spacing w:val="-99"/>
          <w:sz w:val="24"/>
          <w:szCs w:val="24"/>
        </w:rPr>
        <w:t xml:space="preserve"> </w:t>
      </w:r>
      <w:r>
        <w:rPr>
          <w:rFonts w:hint="default" w:cs="宋体"/>
          <w:color w:val="auto"/>
          <w:sz w:val="24"/>
          <w:szCs w:val="24"/>
        </w:rPr>
        <w:t>知</w:t>
      </w:r>
      <w:r>
        <w:rPr>
          <w:rFonts w:hint="default" w:cs="宋体"/>
          <w:color w:val="auto"/>
          <w:spacing w:val="-99"/>
          <w:sz w:val="24"/>
          <w:szCs w:val="24"/>
        </w:rPr>
        <w:t xml:space="preserve"> </w:t>
      </w:r>
      <w:r>
        <w:rPr>
          <w:rFonts w:hint="default" w:cs="宋体"/>
          <w:color w:val="auto"/>
          <w:sz w:val="24"/>
          <w:szCs w:val="24"/>
        </w:rPr>
        <w:t>》</w:t>
      </w:r>
      <w:r>
        <w:rPr>
          <w:rFonts w:hint="default" w:cs="宋体"/>
          <w:color w:val="auto"/>
          <w:spacing w:val="-99"/>
          <w:sz w:val="24"/>
          <w:szCs w:val="24"/>
        </w:rPr>
        <w:t xml:space="preserve"> </w:t>
      </w:r>
      <w:r>
        <w:rPr>
          <w:rFonts w:hint="default" w:cs="宋体"/>
          <w:color w:val="auto"/>
          <w:sz w:val="24"/>
          <w:szCs w:val="24"/>
        </w:rPr>
        <w:t>（</w:t>
      </w:r>
      <w:r>
        <w:rPr>
          <w:rFonts w:hint="default" w:cs="宋体"/>
          <w:color w:val="auto"/>
          <w:spacing w:val="-96"/>
          <w:sz w:val="24"/>
          <w:szCs w:val="24"/>
        </w:rPr>
        <w:t xml:space="preserve"> </w:t>
      </w:r>
      <w:r>
        <w:rPr>
          <w:rFonts w:hint="default" w:cs="宋体"/>
          <w:color w:val="auto"/>
          <w:sz w:val="24"/>
          <w:szCs w:val="24"/>
        </w:rPr>
        <w:t>陕</w:t>
      </w:r>
      <w:r>
        <w:rPr>
          <w:rFonts w:hint="default" w:cs="宋体"/>
          <w:color w:val="auto"/>
          <w:spacing w:val="-99"/>
          <w:sz w:val="24"/>
          <w:szCs w:val="24"/>
        </w:rPr>
        <w:t xml:space="preserve"> </w:t>
      </w:r>
      <w:r>
        <w:rPr>
          <w:rFonts w:hint="default" w:cs="宋体"/>
          <w:color w:val="auto"/>
          <w:sz w:val="24"/>
          <w:szCs w:val="24"/>
        </w:rPr>
        <w:t>财</w:t>
      </w:r>
      <w:r>
        <w:rPr>
          <w:rFonts w:hint="default" w:cs="宋体"/>
          <w:color w:val="auto"/>
          <w:spacing w:val="-99"/>
          <w:sz w:val="24"/>
          <w:szCs w:val="24"/>
        </w:rPr>
        <w:t xml:space="preserve"> </w:t>
      </w:r>
      <w:r>
        <w:rPr>
          <w:rFonts w:hint="default" w:cs="宋体"/>
          <w:color w:val="auto"/>
          <w:sz w:val="24"/>
          <w:szCs w:val="24"/>
        </w:rPr>
        <w:t>办</w:t>
      </w:r>
      <w:r>
        <w:rPr>
          <w:rFonts w:hint="default" w:cs="宋体"/>
          <w:color w:val="auto"/>
          <w:spacing w:val="-99"/>
          <w:sz w:val="24"/>
          <w:szCs w:val="24"/>
        </w:rPr>
        <w:t xml:space="preserve"> </w:t>
      </w:r>
      <w:r>
        <w:rPr>
          <w:rFonts w:hint="default" w:cs="宋体"/>
          <w:color w:val="auto"/>
          <w:sz w:val="24"/>
          <w:szCs w:val="24"/>
        </w:rPr>
        <w:t>采[2020]15</w:t>
      </w:r>
      <w:r>
        <w:rPr>
          <w:rFonts w:hint="default" w:cs="宋体"/>
          <w:color w:val="auto"/>
          <w:spacing w:val="-60"/>
          <w:sz w:val="24"/>
          <w:szCs w:val="24"/>
        </w:rPr>
        <w:t xml:space="preserve"> </w:t>
      </w:r>
      <w:r>
        <w:rPr>
          <w:rFonts w:hint="default" w:cs="宋体"/>
          <w:color w:val="auto"/>
          <w:sz w:val="24"/>
          <w:szCs w:val="24"/>
        </w:rPr>
        <w:t>号</w:t>
      </w:r>
      <w:r>
        <w:rPr>
          <w:rFonts w:hint="default" w:cs="宋体"/>
          <w:color w:val="auto"/>
          <w:spacing w:val="-39"/>
          <w:sz w:val="24"/>
          <w:szCs w:val="24"/>
        </w:rPr>
        <w:t>）</w:t>
      </w:r>
      <w:r>
        <w:rPr>
          <w:rFonts w:hint="default" w:cs="宋体"/>
          <w:color w:val="auto"/>
          <w:spacing w:val="-39"/>
          <w:sz w:val="24"/>
          <w:szCs w:val="24"/>
          <w:lang w:eastAsia="zh-CN"/>
        </w:rPr>
        <w:t>。</w:t>
      </w:r>
    </w:p>
    <w:p>
      <w:pPr>
        <w:spacing w:beforeLines="0" w:afterLines="0" w:line="360" w:lineRule="auto"/>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3.本项目的特定资格要求：</w:t>
      </w:r>
    </w:p>
    <w:p>
      <w:pPr>
        <w:spacing w:beforeLines="0" w:afterLines="0" w:line="360" w:lineRule="auto"/>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合同包1(第三方劳务派遣服务采购项目)特定资格要求如下:</w:t>
      </w:r>
    </w:p>
    <w:p>
      <w:pPr>
        <w:spacing w:beforeLines="0" w:afterLines="0" w:line="360" w:lineRule="auto"/>
        <w:ind w:firstLine="480" w:firstLineChars="200"/>
        <w:rPr>
          <w:rFonts w:hint="default" w:ascii="宋体" w:hAnsi="Times New Roman" w:eastAsia="宋体"/>
          <w:color w:val="auto"/>
          <w:sz w:val="24"/>
          <w:szCs w:val="24"/>
        </w:rPr>
      </w:pPr>
      <w:r>
        <w:rPr>
          <w:rFonts w:hint="default" w:ascii="宋体" w:hAnsi="宋体" w:eastAsia="宋体" w:cs="宋体"/>
          <w:color w:val="auto"/>
          <w:sz w:val="24"/>
          <w:szCs w:val="24"/>
        </w:rPr>
        <w:t>①营业执照等主体资格证明文件：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default" w:ascii="宋体" w:hAnsi="宋体" w:eastAsia="宋体" w:cs="宋体"/>
          <w:color w:val="auto"/>
          <w:sz w:val="24"/>
          <w:szCs w:val="24"/>
          <w:lang w:eastAsia="zh-CN"/>
        </w:rPr>
        <w:t>；</w:t>
      </w:r>
      <w:r>
        <w:rPr>
          <w:rFonts w:hint="default" w:ascii="宋体" w:hAnsi="宋体" w:eastAsia="宋体" w:cs="宋体"/>
          <w:color w:val="auto"/>
          <w:sz w:val="24"/>
          <w:szCs w:val="24"/>
        </w:rPr>
        <w:t>②财务状况报告：提供具有财务审计资质单位出具的20</w:t>
      </w:r>
      <w:r>
        <w:rPr>
          <w:rFonts w:hint="eastAsia" w:ascii="宋体" w:hAnsi="宋体" w:cs="宋体"/>
          <w:color w:val="auto"/>
          <w:sz w:val="24"/>
          <w:szCs w:val="24"/>
          <w:lang w:val="en-US" w:eastAsia="zh-CN"/>
        </w:rPr>
        <w:t>20年或</w:t>
      </w:r>
      <w:r>
        <w:rPr>
          <w:rFonts w:hint="default" w:ascii="宋体" w:hAnsi="宋体" w:eastAsia="宋体" w:cs="宋体"/>
          <w:color w:val="auto"/>
          <w:sz w:val="24"/>
          <w:szCs w:val="24"/>
        </w:rPr>
        <w:t>202</w:t>
      </w:r>
      <w:r>
        <w:rPr>
          <w:rFonts w:hint="default" w:ascii="宋体" w:hAnsi="宋体" w:eastAsia="宋体" w:cs="宋体"/>
          <w:color w:val="auto"/>
          <w:sz w:val="24"/>
          <w:szCs w:val="24"/>
          <w:lang w:val="en-US" w:eastAsia="zh-CN"/>
        </w:rPr>
        <w:t>1</w:t>
      </w:r>
      <w:r>
        <w:rPr>
          <w:rFonts w:hint="default" w:ascii="宋体" w:hAnsi="宋体" w:eastAsia="宋体" w:cs="宋体"/>
          <w:color w:val="auto"/>
          <w:sz w:val="24"/>
          <w:szCs w:val="24"/>
        </w:rPr>
        <w:t>年度财务报告或至响应文件递交截止时间前一个月内其基本存款账户开户银行出具的资信证明及基本存款账户开户许可证；③社保缴纳证明：提供202</w:t>
      </w:r>
      <w:r>
        <w:rPr>
          <w:rFonts w:hint="default" w:ascii="宋体" w:hAnsi="宋体" w:eastAsia="宋体" w:cs="宋体"/>
          <w:color w:val="auto"/>
          <w:sz w:val="24"/>
          <w:szCs w:val="24"/>
          <w:lang w:val="en-US" w:eastAsia="zh-CN"/>
        </w:rPr>
        <w:t>2</w:t>
      </w:r>
      <w:r>
        <w:rPr>
          <w:rFonts w:hint="default" w:ascii="宋体" w:hAnsi="宋体" w:eastAsia="宋体" w:cs="宋体"/>
          <w:color w:val="auto"/>
          <w:sz w:val="24"/>
          <w:szCs w:val="24"/>
        </w:rPr>
        <w:t>年1月1日至响应文件递交截止时间前已缴纳的至少</w:t>
      </w:r>
      <w:r>
        <w:rPr>
          <w:rFonts w:hint="default" w:ascii="宋体" w:hAnsi="宋体" w:eastAsia="宋体" w:cs="宋体"/>
          <w:color w:val="auto"/>
          <w:sz w:val="24"/>
          <w:szCs w:val="24"/>
          <w:lang w:val="en-US" w:eastAsia="zh-CN"/>
        </w:rPr>
        <w:t>一</w:t>
      </w:r>
      <w:r>
        <w:rPr>
          <w:rFonts w:hint="default" w:ascii="宋体" w:hAnsi="宋体" w:eastAsia="宋体" w:cs="宋体"/>
          <w:color w:val="auto"/>
          <w:sz w:val="24"/>
          <w:szCs w:val="24"/>
        </w:rPr>
        <w:t>个月的社会保障资金缴存单据或社保机构开具的社会保险参保缴费情况证明，依法不需要缴纳社会保障资金的供应商应提供相关文件证明；④税收缴纳证明：供应商提供202</w:t>
      </w:r>
      <w:r>
        <w:rPr>
          <w:rFonts w:hint="default" w:ascii="宋体" w:hAnsi="宋体" w:eastAsia="宋体" w:cs="宋体"/>
          <w:color w:val="auto"/>
          <w:sz w:val="24"/>
          <w:szCs w:val="24"/>
          <w:lang w:val="en-US" w:eastAsia="zh-CN"/>
        </w:rPr>
        <w:t>2</w:t>
      </w:r>
      <w:r>
        <w:rPr>
          <w:rFonts w:hint="default" w:ascii="宋体" w:hAnsi="宋体" w:eastAsia="宋体" w:cs="宋体"/>
          <w:color w:val="auto"/>
          <w:sz w:val="24"/>
          <w:szCs w:val="24"/>
        </w:rPr>
        <w:t>年1月1日至响应文件递交截止时间前已缴纳的至少</w:t>
      </w:r>
      <w:r>
        <w:rPr>
          <w:rFonts w:hint="default" w:ascii="宋体" w:hAnsi="宋体" w:eastAsia="宋体" w:cs="宋体"/>
          <w:color w:val="auto"/>
          <w:sz w:val="24"/>
          <w:szCs w:val="24"/>
          <w:lang w:val="en-US" w:eastAsia="zh-CN"/>
        </w:rPr>
        <w:t>一</w:t>
      </w:r>
      <w:r>
        <w:rPr>
          <w:rFonts w:hint="default" w:ascii="宋体" w:hAnsi="宋体" w:eastAsia="宋体" w:cs="宋体"/>
          <w:color w:val="auto"/>
          <w:sz w:val="24"/>
          <w:szCs w:val="24"/>
        </w:rPr>
        <w:t>个月的纳税证明或完税证明（任意税种），纳税证明或完税证明上应有代收机构或税务机关的公章，依法免税的供应商应提供相关文件证明；⑤信用证明：提供参加政府采购活动前3年内在经营活动中没有重大违法记录的书面声明；投标截止日前不得列入“信用中国”网站(www.creditchina.gov.cn)记录失信被执行人、税收违法黑名单、“中国政府采购网(www.ccgp.gov.cn)”政府采购严重违法失信行为记录名单、“国家企业信用信息公示系统”不得有行政处罚记录、严重违法失信企业名单（黑名单）信息等,供应商有以上不良记录的拒绝参与政府采购活动，提供网页截图及报告加盖供应商公章为准；</w:t>
      </w:r>
      <w:r>
        <w:rPr>
          <w:rFonts w:hint="default" w:ascii="宋体" w:hAnsi="宋体" w:eastAsia="宋体" w:cs="宋体"/>
          <w:color w:val="auto"/>
          <w:sz w:val="24"/>
          <w:szCs w:val="24"/>
        </w:rPr>
        <w:t>⑥提供榆林市</w:t>
      </w:r>
      <w:r>
        <w:rPr>
          <w:rFonts w:hint="default" w:ascii="宋体" w:hAnsi="Times New Roman" w:eastAsia="宋体"/>
          <w:color w:val="auto"/>
          <w:sz w:val="24"/>
          <w:szCs w:val="24"/>
        </w:rPr>
        <w:t>政府采购服务类项目供应商信用承诺书；</w:t>
      </w:r>
      <w:r>
        <w:rPr>
          <w:rFonts w:hint="default" w:ascii="宋体" w:hAnsi="宋体" w:eastAsia="宋体" w:cs="宋体"/>
          <w:color w:val="auto"/>
          <w:sz w:val="24"/>
          <w:szCs w:val="24"/>
        </w:rPr>
        <w:t>⑦</w:t>
      </w:r>
      <w:r>
        <w:rPr>
          <w:rFonts w:hint="default" w:ascii="宋体" w:hAnsi="Times New Roman" w:eastAsia="宋体"/>
          <w:color w:val="auto"/>
          <w:sz w:val="24"/>
          <w:szCs w:val="24"/>
          <w:lang w:val="en-US" w:eastAsia="zh-CN"/>
        </w:rPr>
        <w:t>谈判</w:t>
      </w:r>
      <w:r>
        <w:rPr>
          <w:rFonts w:hint="default" w:ascii="宋体" w:hAnsi="Times New Roman" w:eastAsia="宋体"/>
          <w:color w:val="auto"/>
          <w:sz w:val="24"/>
          <w:szCs w:val="24"/>
        </w:rPr>
        <w:t>保证金</w:t>
      </w:r>
      <w:r>
        <w:rPr>
          <w:rFonts w:hint="default" w:ascii="宋体" w:hAnsi="Times New Roman" w:eastAsia="宋体"/>
          <w:color w:val="auto"/>
          <w:sz w:val="24"/>
          <w:szCs w:val="24"/>
          <w:lang w:val="en-US" w:eastAsia="zh-CN"/>
        </w:rPr>
        <w:t>缴</w:t>
      </w:r>
      <w:r>
        <w:rPr>
          <w:rFonts w:hint="default" w:ascii="宋体" w:hAnsi="Times New Roman" w:eastAsia="宋体"/>
          <w:color w:val="auto"/>
          <w:sz w:val="24"/>
          <w:szCs w:val="24"/>
        </w:rPr>
        <w:t>纳凭证或投标保函；</w:t>
      </w:r>
    </w:p>
    <w:p>
      <w:pPr>
        <w:spacing w:beforeLines="0" w:afterLines="0" w:line="360" w:lineRule="auto"/>
        <w:ind w:firstLine="480" w:firstLineChars="200"/>
        <w:rPr>
          <w:rFonts w:hint="default"/>
          <w:color w:val="auto"/>
          <w:sz w:val="24"/>
          <w:szCs w:val="24"/>
        </w:rPr>
      </w:pPr>
      <w:r>
        <w:rPr>
          <w:rFonts w:hint="default" w:ascii="宋体" w:hAnsi="Times New Roman" w:eastAsia="宋体"/>
          <w:color w:val="auto"/>
          <w:sz w:val="24"/>
          <w:szCs w:val="24"/>
        </w:rPr>
        <w:t>备注：①本项目不接受联合体投标，不允许分包。投标人提供《非联合体、不分包投标声明》，视为独立投标，不分包。②供应商单位负责人为同一人或者存在直接控股、管理关系的不同供应商，不得参加同一合同项下的本次政府采购活动；为本采购项目提供第三方劳务派遣服务采购的供应商，不得再参加本采购项目的其他采购活动。</w:t>
      </w:r>
    </w:p>
    <w:p>
      <w:pPr>
        <w:spacing w:beforeLines="0" w:afterLines="0" w:line="360" w:lineRule="auto"/>
        <w:ind w:firstLine="482" w:firstLineChars="200"/>
        <w:rPr>
          <w:rFonts w:hint="default"/>
          <w:b/>
          <w:color w:val="auto"/>
          <w:sz w:val="24"/>
          <w:szCs w:val="24"/>
        </w:rPr>
      </w:pPr>
      <w:r>
        <w:rPr>
          <w:rFonts w:hint="default" w:ascii="宋体" w:hAnsi="Times New Roman" w:eastAsia="宋体"/>
          <w:b/>
          <w:color w:val="auto"/>
          <w:sz w:val="24"/>
          <w:szCs w:val="24"/>
        </w:rPr>
        <w:t>三、获取采购文件</w:t>
      </w:r>
    </w:p>
    <w:p>
      <w:pPr>
        <w:spacing w:beforeLines="0" w:afterLines="0" w:line="360" w:lineRule="auto"/>
        <w:ind w:firstLine="480" w:firstLineChars="200"/>
        <w:rPr>
          <w:rFonts w:hint="default"/>
          <w:color w:val="auto"/>
          <w:sz w:val="24"/>
          <w:szCs w:val="24"/>
        </w:rPr>
      </w:pPr>
      <w:r>
        <w:rPr>
          <w:rFonts w:hint="default" w:ascii="宋体" w:hAnsi="Times New Roman" w:eastAsia="宋体"/>
          <w:color w:val="auto"/>
          <w:sz w:val="24"/>
          <w:szCs w:val="24"/>
        </w:rPr>
        <w:t>时间：</w:t>
      </w:r>
      <w:r>
        <w:rPr>
          <w:rFonts w:hint="default" w:ascii="宋体" w:hAnsi="Times New Roman" w:eastAsia="宋体" w:cs="Times New Roman"/>
          <w:color w:val="auto"/>
          <w:sz w:val="24"/>
          <w:szCs w:val="24"/>
          <w:lang w:val="en-US" w:eastAsia="zh-CN"/>
        </w:rPr>
        <w:t>2022年</w:t>
      </w:r>
      <w:r>
        <w:rPr>
          <w:rFonts w:hint="default" w:ascii="宋体" w:hAnsi="Times New Roman" w:eastAsia="宋体"/>
          <w:color w:val="auto"/>
          <w:sz w:val="24"/>
          <w:szCs w:val="24"/>
        </w:rPr>
        <w:t>06月</w:t>
      </w:r>
      <w:r>
        <w:rPr>
          <w:rFonts w:hint="default" w:ascii="宋体" w:hAnsi="Times New Roman" w:eastAsia="宋体"/>
          <w:color w:val="auto"/>
          <w:sz w:val="24"/>
          <w:szCs w:val="24"/>
          <w:lang w:val="en-US" w:eastAsia="zh-CN"/>
        </w:rPr>
        <w:t>27</w:t>
      </w:r>
      <w:r>
        <w:rPr>
          <w:rFonts w:hint="default" w:ascii="宋体" w:hAnsi="Times New Roman" w:eastAsia="宋体"/>
          <w:color w:val="auto"/>
          <w:sz w:val="24"/>
          <w:szCs w:val="24"/>
        </w:rPr>
        <w:t>日至2022年0</w:t>
      </w:r>
      <w:r>
        <w:rPr>
          <w:rFonts w:hint="default" w:ascii="宋体" w:hAnsi="Times New Roman" w:eastAsia="宋体"/>
          <w:color w:val="auto"/>
          <w:sz w:val="24"/>
          <w:szCs w:val="24"/>
          <w:lang w:val="en-US" w:eastAsia="zh-CN"/>
        </w:rPr>
        <w:t>7</w:t>
      </w:r>
      <w:r>
        <w:rPr>
          <w:rFonts w:hint="default" w:ascii="宋体" w:hAnsi="Times New Roman" w:eastAsia="宋体"/>
          <w:color w:val="auto"/>
          <w:sz w:val="24"/>
          <w:szCs w:val="24"/>
        </w:rPr>
        <w:t>月</w:t>
      </w:r>
      <w:r>
        <w:rPr>
          <w:rFonts w:hint="default" w:ascii="宋体" w:hAnsi="Times New Roman" w:eastAsia="宋体"/>
          <w:color w:val="auto"/>
          <w:sz w:val="24"/>
          <w:szCs w:val="24"/>
          <w:lang w:val="en-US" w:eastAsia="zh-CN"/>
        </w:rPr>
        <w:t>01</w:t>
      </w:r>
      <w:r>
        <w:rPr>
          <w:rFonts w:hint="default" w:ascii="宋体" w:hAnsi="Times New Roman" w:eastAsia="宋体"/>
          <w:color w:val="auto"/>
          <w:sz w:val="24"/>
          <w:szCs w:val="24"/>
        </w:rPr>
        <w:t>日，每天上午0</w:t>
      </w:r>
      <w:r>
        <w:rPr>
          <w:rFonts w:hint="eastAsia" w:ascii="宋体" w:hAnsi="Times New Roman" w:eastAsia="宋体"/>
          <w:color w:val="auto"/>
          <w:sz w:val="24"/>
          <w:szCs w:val="24"/>
          <w:lang w:val="en-US" w:eastAsia="zh-CN"/>
        </w:rPr>
        <w:t>8</w:t>
      </w:r>
      <w:r>
        <w:rPr>
          <w:rFonts w:hint="default" w:ascii="宋体" w:hAnsi="Times New Roman" w:eastAsia="宋体"/>
          <w:color w:val="auto"/>
          <w:sz w:val="24"/>
          <w:szCs w:val="24"/>
        </w:rPr>
        <w:t>:00:00至12:00:00，下午14:00:00至17:00:00</w:t>
      </w:r>
      <w:r>
        <w:rPr>
          <w:rFonts w:hint="default" w:ascii="宋体" w:hAnsi="Times New Roman" w:eastAsia="宋体"/>
          <w:color w:val="auto"/>
          <w:sz w:val="24"/>
          <w:szCs w:val="24"/>
        </w:rPr>
        <w:t>（北京时间,法定节假日除外）</w:t>
      </w:r>
    </w:p>
    <w:p>
      <w:pPr>
        <w:spacing w:beforeLines="0" w:afterLines="0" w:line="360" w:lineRule="auto"/>
        <w:ind w:firstLine="480" w:firstLineChars="200"/>
        <w:rPr>
          <w:rFonts w:hint="default"/>
          <w:color w:val="auto"/>
          <w:sz w:val="24"/>
          <w:szCs w:val="24"/>
        </w:rPr>
      </w:pPr>
      <w:r>
        <w:rPr>
          <w:rFonts w:hint="default" w:ascii="宋体" w:hAnsi="Times New Roman" w:eastAsia="宋体"/>
          <w:color w:val="auto"/>
          <w:sz w:val="24"/>
          <w:szCs w:val="24"/>
        </w:rPr>
        <w:t>地点：全国公共资源交易中心平台（陕西省）</w:t>
      </w:r>
    </w:p>
    <w:p>
      <w:pPr>
        <w:spacing w:beforeLines="0" w:afterLines="0" w:line="360" w:lineRule="auto"/>
        <w:ind w:firstLine="480" w:firstLineChars="200"/>
        <w:rPr>
          <w:rFonts w:hint="default"/>
          <w:color w:val="auto"/>
          <w:sz w:val="24"/>
          <w:szCs w:val="24"/>
        </w:rPr>
      </w:pPr>
      <w:r>
        <w:rPr>
          <w:rFonts w:hint="default" w:ascii="宋体" w:hAnsi="Times New Roman" w:eastAsia="宋体"/>
          <w:color w:val="auto"/>
          <w:sz w:val="24"/>
          <w:szCs w:val="24"/>
        </w:rPr>
        <w:t>方式：在线获取</w:t>
      </w:r>
    </w:p>
    <w:p>
      <w:pPr>
        <w:spacing w:beforeLines="0" w:afterLines="0" w:line="360" w:lineRule="auto"/>
        <w:ind w:firstLine="480" w:firstLineChars="200"/>
        <w:rPr>
          <w:rFonts w:hint="default"/>
          <w:color w:val="auto"/>
          <w:sz w:val="24"/>
          <w:szCs w:val="24"/>
        </w:rPr>
      </w:pPr>
      <w:r>
        <w:rPr>
          <w:rFonts w:hint="default" w:ascii="宋体" w:hAnsi="Times New Roman" w:eastAsia="宋体"/>
          <w:color w:val="auto"/>
          <w:sz w:val="24"/>
          <w:szCs w:val="24"/>
        </w:rPr>
        <w:t>售价</w:t>
      </w:r>
      <w:r>
        <w:rPr>
          <w:rFonts w:hint="default" w:ascii="宋体" w:hAnsi="Times New Roman" w:eastAsia="宋体"/>
          <w:color w:val="auto"/>
          <w:sz w:val="24"/>
          <w:szCs w:val="24"/>
          <w:lang w:eastAsia="zh-CN"/>
        </w:rPr>
        <w:t>：</w:t>
      </w:r>
      <w:r>
        <w:rPr>
          <w:rFonts w:hint="default" w:ascii="宋体" w:hAnsi="Times New Roman" w:eastAsia="宋体"/>
          <w:color w:val="auto"/>
          <w:sz w:val="24"/>
          <w:szCs w:val="24"/>
        </w:rPr>
        <w:t>免费获取</w:t>
      </w:r>
    </w:p>
    <w:p>
      <w:pPr>
        <w:spacing w:beforeLines="0" w:afterLines="0" w:line="360" w:lineRule="auto"/>
        <w:ind w:firstLine="482" w:firstLineChars="200"/>
        <w:rPr>
          <w:rFonts w:hint="default" w:ascii="宋体" w:hAnsi="宋体" w:eastAsia="宋体" w:cs="宋体"/>
          <w:b/>
          <w:color w:val="auto"/>
          <w:sz w:val="24"/>
          <w:szCs w:val="24"/>
        </w:rPr>
      </w:pPr>
      <w:r>
        <w:rPr>
          <w:rFonts w:hint="default"/>
          <w:b/>
          <w:color w:val="auto"/>
          <w:sz w:val="24"/>
          <w:szCs w:val="24"/>
        </w:rPr>
        <w:t xml:space="preserve"> </w:t>
      </w:r>
      <w:r>
        <w:rPr>
          <w:rFonts w:hint="default" w:ascii="宋体" w:hAnsi="Times New Roman" w:eastAsia="宋体"/>
          <w:b/>
          <w:color w:val="auto"/>
          <w:sz w:val="24"/>
          <w:szCs w:val="24"/>
        </w:rPr>
        <w:t>四</w:t>
      </w:r>
      <w:r>
        <w:rPr>
          <w:rFonts w:hint="default" w:ascii="宋体" w:hAnsi="宋体" w:eastAsia="宋体" w:cs="宋体"/>
          <w:b/>
          <w:color w:val="auto"/>
          <w:sz w:val="24"/>
          <w:szCs w:val="24"/>
        </w:rPr>
        <w:t>、响应文件提交</w:t>
      </w:r>
    </w:p>
    <w:p>
      <w:pPr>
        <w:spacing w:beforeLines="0" w:afterLines="0" w:line="360" w:lineRule="auto"/>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截止时间：</w:t>
      </w:r>
      <w:r>
        <w:rPr>
          <w:rFonts w:hint="default" w:ascii="宋体" w:hAnsi="宋体" w:eastAsia="宋体" w:cs="宋体"/>
          <w:color w:val="auto"/>
          <w:sz w:val="24"/>
          <w:szCs w:val="24"/>
        </w:rPr>
        <w:t>2022年</w:t>
      </w:r>
      <w:r>
        <w:rPr>
          <w:rFonts w:hint="default" w:ascii="宋体" w:hAnsi="宋体" w:eastAsia="宋体" w:cs="宋体"/>
          <w:color w:val="auto"/>
          <w:sz w:val="24"/>
          <w:szCs w:val="24"/>
          <w:lang w:val="en-US" w:eastAsia="zh-CN"/>
        </w:rPr>
        <w:t>07</w:t>
      </w:r>
      <w:r>
        <w:rPr>
          <w:rFonts w:hint="default" w:ascii="宋体" w:hAnsi="宋体" w:eastAsia="宋体" w:cs="宋体"/>
          <w:color w:val="auto"/>
          <w:sz w:val="24"/>
          <w:szCs w:val="24"/>
        </w:rPr>
        <w:t>月</w:t>
      </w:r>
      <w:r>
        <w:rPr>
          <w:rFonts w:hint="default" w:ascii="宋体" w:hAnsi="宋体" w:eastAsia="宋体" w:cs="宋体"/>
          <w:color w:val="auto"/>
          <w:sz w:val="24"/>
          <w:szCs w:val="24"/>
          <w:lang w:val="en-US" w:eastAsia="zh-CN"/>
        </w:rPr>
        <w:t>07</w:t>
      </w:r>
      <w:r>
        <w:rPr>
          <w:rFonts w:hint="default" w:ascii="宋体" w:hAnsi="宋体" w:eastAsia="宋体" w:cs="宋体"/>
          <w:color w:val="auto"/>
          <w:sz w:val="24"/>
          <w:szCs w:val="24"/>
        </w:rPr>
        <w:t>日</w:t>
      </w:r>
      <w:r>
        <w:rPr>
          <w:rFonts w:hint="default" w:ascii="宋体" w:hAnsi="宋体" w:eastAsia="宋体" w:cs="宋体"/>
          <w:color w:val="auto"/>
          <w:sz w:val="24"/>
          <w:szCs w:val="24"/>
          <w:lang w:val="en-US" w:eastAsia="zh-CN"/>
        </w:rPr>
        <w:t>13</w:t>
      </w:r>
      <w:r>
        <w:rPr>
          <w:rFonts w:hint="default" w:ascii="宋体" w:hAnsi="宋体" w:eastAsia="宋体" w:cs="宋体"/>
          <w:color w:val="auto"/>
          <w:sz w:val="24"/>
          <w:szCs w:val="24"/>
        </w:rPr>
        <w:t>时30分00秒</w:t>
      </w:r>
      <w:r>
        <w:rPr>
          <w:rFonts w:hint="default" w:ascii="宋体" w:hAnsi="宋体" w:eastAsia="宋体" w:cs="宋体"/>
          <w:color w:val="auto"/>
          <w:sz w:val="24"/>
          <w:szCs w:val="24"/>
        </w:rPr>
        <w:t>（北京时间）</w:t>
      </w:r>
    </w:p>
    <w:p>
      <w:pPr>
        <w:spacing w:beforeLines="0" w:afterLines="0" w:line="360" w:lineRule="auto"/>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地点：榆林市公共资源交易中心</w:t>
      </w:r>
      <w:r>
        <w:rPr>
          <w:rFonts w:hint="default" w:ascii="宋体" w:hAnsi="宋体" w:eastAsia="宋体" w:cs="宋体"/>
          <w:color w:val="auto"/>
          <w:sz w:val="24"/>
          <w:szCs w:val="24"/>
        </w:rPr>
        <w:t>十楼开标室</w:t>
      </w:r>
      <w:r>
        <w:rPr>
          <w:rFonts w:hint="default" w:ascii="宋体" w:hAnsi="宋体" w:eastAsia="宋体" w:cs="宋体"/>
          <w:color w:val="auto"/>
          <w:sz w:val="24"/>
          <w:szCs w:val="24"/>
          <w:lang w:val="en-US" w:eastAsia="zh-CN"/>
        </w:rPr>
        <w:t>9（不见面开标）</w:t>
      </w:r>
      <w:r>
        <w:rPr>
          <w:rFonts w:hint="default" w:ascii="宋体" w:hAnsi="宋体" w:eastAsia="宋体" w:cs="宋体"/>
          <w:color w:val="auto"/>
          <w:sz w:val="24"/>
          <w:szCs w:val="24"/>
        </w:rPr>
        <w:t xml:space="preserve"> </w:t>
      </w:r>
    </w:p>
    <w:p>
      <w:pPr>
        <w:spacing w:beforeLines="0" w:afterLines="0" w:line="360" w:lineRule="auto"/>
        <w:ind w:firstLine="482" w:firstLineChars="200"/>
        <w:rPr>
          <w:rFonts w:hint="default" w:ascii="宋体" w:hAnsi="宋体" w:eastAsia="宋体" w:cs="宋体"/>
          <w:b/>
          <w:color w:val="auto"/>
          <w:sz w:val="24"/>
          <w:szCs w:val="24"/>
        </w:rPr>
      </w:pPr>
      <w:r>
        <w:rPr>
          <w:rFonts w:hint="default" w:ascii="宋体" w:hAnsi="宋体" w:eastAsia="宋体" w:cs="宋体"/>
          <w:b/>
          <w:color w:val="auto"/>
          <w:sz w:val="24"/>
          <w:szCs w:val="24"/>
        </w:rPr>
        <w:t>五、开启</w:t>
      </w:r>
    </w:p>
    <w:p>
      <w:pPr>
        <w:spacing w:beforeLines="0" w:afterLines="0" w:line="360" w:lineRule="auto"/>
        <w:ind w:firstLine="480" w:firstLineChars="200"/>
        <w:rPr>
          <w:rFonts w:hint="default"/>
          <w:color w:val="auto"/>
          <w:sz w:val="24"/>
          <w:szCs w:val="24"/>
        </w:rPr>
      </w:pPr>
      <w:r>
        <w:rPr>
          <w:rFonts w:hint="default" w:ascii="宋体" w:hAnsi="宋体" w:eastAsia="宋体" w:cs="宋体"/>
          <w:color w:val="auto"/>
          <w:sz w:val="24"/>
          <w:szCs w:val="24"/>
        </w:rPr>
        <w:t>时间：</w:t>
      </w:r>
      <w:r>
        <w:rPr>
          <w:rFonts w:hint="default" w:ascii="宋体" w:hAnsi="宋体" w:eastAsia="宋体" w:cs="宋体"/>
          <w:color w:val="auto"/>
          <w:sz w:val="24"/>
          <w:szCs w:val="24"/>
        </w:rPr>
        <w:t>2022年</w:t>
      </w:r>
      <w:r>
        <w:rPr>
          <w:rFonts w:hint="default" w:ascii="宋体" w:hAnsi="宋体" w:eastAsia="宋体" w:cs="宋体"/>
          <w:color w:val="auto"/>
          <w:sz w:val="24"/>
          <w:szCs w:val="24"/>
          <w:lang w:val="en-US" w:eastAsia="zh-CN"/>
        </w:rPr>
        <w:t>07</w:t>
      </w:r>
      <w:r>
        <w:rPr>
          <w:rFonts w:hint="default" w:ascii="宋体" w:hAnsi="宋体" w:eastAsia="宋体" w:cs="宋体"/>
          <w:color w:val="auto"/>
          <w:sz w:val="24"/>
          <w:szCs w:val="24"/>
        </w:rPr>
        <w:t>月</w:t>
      </w:r>
      <w:r>
        <w:rPr>
          <w:rFonts w:hint="default" w:ascii="宋体" w:hAnsi="宋体" w:eastAsia="宋体" w:cs="宋体"/>
          <w:color w:val="auto"/>
          <w:sz w:val="24"/>
          <w:szCs w:val="24"/>
          <w:lang w:val="en-US" w:eastAsia="zh-CN"/>
        </w:rPr>
        <w:t>07</w:t>
      </w:r>
      <w:r>
        <w:rPr>
          <w:rFonts w:hint="default" w:ascii="宋体" w:hAnsi="宋体" w:eastAsia="宋体" w:cs="宋体"/>
          <w:color w:val="auto"/>
          <w:sz w:val="24"/>
          <w:szCs w:val="24"/>
        </w:rPr>
        <w:t>日</w:t>
      </w:r>
      <w:r>
        <w:rPr>
          <w:rFonts w:hint="default" w:ascii="宋体" w:hAnsi="宋体" w:eastAsia="宋体" w:cs="宋体"/>
          <w:color w:val="auto"/>
          <w:sz w:val="24"/>
          <w:szCs w:val="24"/>
          <w:lang w:val="en-US" w:eastAsia="zh-CN"/>
        </w:rPr>
        <w:t>13</w:t>
      </w:r>
      <w:r>
        <w:rPr>
          <w:rFonts w:hint="default" w:ascii="宋体" w:hAnsi="Times New Roman" w:eastAsia="宋体"/>
          <w:color w:val="auto"/>
          <w:sz w:val="24"/>
          <w:szCs w:val="24"/>
        </w:rPr>
        <w:t>时30分00秒</w:t>
      </w:r>
      <w:r>
        <w:rPr>
          <w:rFonts w:hint="default" w:ascii="宋体" w:hAnsi="Times New Roman" w:eastAsia="宋体"/>
          <w:color w:val="auto"/>
          <w:sz w:val="24"/>
          <w:szCs w:val="24"/>
        </w:rPr>
        <w:t>（北京时间）</w:t>
      </w:r>
    </w:p>
    <w:p>
      <w:pPr>
        <w:spacing w:beforeLines="0" w:afterLines="0" w:line="360" w:lineRule="auto"/>
        <w:ind w:firstLine="480" w:firstLineChars="200"/>
        <w:rPr>
          <w:rFonts w:hint="default"/>
          <w:color w:val="auto"/>
          <w:sz w:val="24"/>
          <w:szCs w:val="24"/>
        </w:rPr>
      </w:pPr>
      <w:r>
        <w:rPr>
          <w:rFonts w:hint="default" w:ascii="宋体" w:hAnsi="Times New Roman" w:eastAsia="宋体"/>
          <w:color w:val="auto"/>
          <w:sz w:val="24"/>
          <w:szCs w:val="24"/>
        </w:rPr>
        <w:t>地点：榆林市公共资源交易中心</w:t>
      </w:r>
      <w:r>
        <w:rPr>
          <w:rFonts w:hint="default" w:ascii="宋体" w:hAnsi="宋体" w:eastAsia="宋体" w:cs="宋体"/>
          <w:color w:val="auto"/>
          <w:sz w:val="24"/>
          <w:szCs w:val="24"/>
        </w:rPr>
        <w:t>十楼开标室</w:t>
      </w:r>
      <w:r>
        <w:rPr>
          <w:rFonts w:hint="default" w:ascii="宋体" w:hAnsi="宋体" w:eastAsia="宋体" w:cs="宋体"/>
          <w:color w:val="auto"/>
          <w:sz w:val="24"/>
          <w:szCs w:val="24"/>
          <w:lang w:val="en-US" w:eastAsia="zh-CN"/>
        </w:rPr>
        <w:t>9（不见面开标）</w:t>
      </w:r>
    </w:p>
    <w:p>
      <w:pPr>
        <w:spacing w:beforeLines="0" w:afterLines="0" w:line="360" w:lineRule="auto"/>
        <w:ind w:firstLine="482" w:firstLineChars="200"/>
        <w:rPr>
          <w:rFonts w:hint="default"/>
          <w:b/>
          <w:color w:val="auto"/>
          <w:sz w:val="24"/>
          <w:szCs w:val="24"/>
        </w:rPr>
      </w:pPr>
      <w:r>
        <w:rPr>
          <w:rFonts w:hint="default" w:ascii="宋体" w:hAnsi="Times New Roman" w:eastAsia="宋体"/>
          <w:b/>
          <w:color w:val="auto"/>
          <w:sz w:val="24"/>
          <w:szCs w:val="24"/>
        </w:rPr>
        <w:t>六、公告期限</w:t>
      </w:r>
    </w:p>
    <w:p>
      <w:pPr>
        <w:spacing w:beforeLines="0" w:afterLines="0" w:line="360" w:lineRule="auto"/>
        <w:ind w:firstLine="480" w:firstLineChars="200"/>
        <w:rPr>
          <w:rFonts w:hint="default"/>
          <w:color w:val="auto"/>
          <w:sz w:val="24"/>
          <w:szCs w:val="24"/>
        </w:rPr>
      </w:pPr>
      <w:r>
        <w:rPr>
          <w:rFonts w:hint="default" w:ascii="宋体" w:hAnsi="Times New Roman" w:eastAsia="宋体"/>
          <w:color w:val="auto"/>
          <w:sz w:val="24"/>
          <w:szCs w:val="24"/>
        </w:rPr>
        <w:t>自本公告发布之日起</w:t>
      </w:r>
      <w:r>
        <w:rPr>
          <w:rFonts w:hint="eastAsia" w:ascii="宋体"/>
          <w:color w:val="auto"/>
          <w:sz w:val="24"/>
          <w:szCs w:val="24"/>
          <w:lang w:val="en-US" w:eastAsia="zh-CN"/>
        </w:rPr>
        <w:t>3</w:t>
      </w:r>
      <w:r>
        <w:rPr>
          <w:rFonts w:hint="default" w:ascii="宋体" w:hAnsi="Times New Roman" w:eastAsia="宋体"/>
          <w:color w:val="auto"/>
          <w:sz w:val="24"/>
          <w:szCs w:val="24"/>
        </w:rPr>
        <w:t xml:space="preserve">个工作日。 </w:t>
      </w:r>
    </w:p>
    <w:p>
      <w:pPr>
        <w:spacing w:beforeLines="0" w:afterLines="0" w:line="360" w:lineRule="auto"/>
        <w:ind w:firstLine="482" w:firstLineChars="200"/>
        <w:rPr>
          <w:rFonts w:hint="default"/>
          <w:b/>
          <w:color w:val="auto"/>
          <w:sz w:val="24"/>
          <w:szCs w:val="24"/>
        </w:rPr>
      </w:pPr>
      <w:r>
        <w:rPr>
          <w:rFonts w:hint="default" w:ascii="宋体" w:hAnsi="Times New Roman" w:eastAsia="宋体"/>
          <w:b/>
          <w:color w:val="auto"/>
          <w:sz w:val="24"/>
          <w:szCs w:val="24"/>
        </w:rPr>
        <w:t>七、其他补充事宜</w:t>
      </w:r>
    </w:p>
    <w:p>
      <w:pPr>
        <w:spacing w:beforeLines="0" w:afterLines="0" w:line="360" w:lineRule="auto"/>
        <w:ind w:firstLine="480" w:firstLineChars="200"/>
        <w:rPr>
          <w:rFonts w:hint="default"/>
          <w:color w:val="auto"/>
          <w:sz w:val="24"/>
          <w:szCs w:val="24"/>
        </w:rPr>
      </w:pPr>
      <w:r>
        <w:rPr>
          <w:rFonts w:hint="default" w:ascii="宋体" w:hAnsi="Times New Roman" w:eastAsia="宋体"/>
          <w:color w:val="auto"/>
          <w:sz w:val="24"/>
          <w:szCs w:val="24"/>
        </w:rPr>
        <w:t>本项目采用电子化不见面开标方式，供应商使用数字认证证书（CA 锁）对响应文件 进行签章、加密、上传、签到、解密。供应商自行在电脑上进行二次报价。建议使用带有麦克风和摄像头的笔记本电脑。不见面开标设备的签到和响应文件解密事宜请登录全 国公共资源交易平台（陕西省</w:t>
      </w:r>
      <w:r>
        <w:rPr>
          <w:rFonts w:hint="default"/>
          <w:color w:val="auto"/>
          <w:sz w:val="24"/>
          <w:szCs w:val="24"/>
          <w:lang w:val="en-US" w:eastAsia="zh-CN"/>
        </w:rPr>
        <w:t>·</w:t>
      </w:r>
      <w:r>
        <w:rPr>
          <w:rFonts w:hint="default" w:ascii="宋体" w:hAnsi="Times New Roman" w:eastAsia="宋体"/>
          <w:color w:val="auto"/>
          <w:sz w:val="24"/>
          <w:szCs w:val="24"/>
        </w:rPr>
        <w:t>榆林市）（</w:t>
      </w:r>
      <w:r>
        <w:rPr>
          <w:rFonts w:hint="default"/>
          <w:color w:val="auto"/>
          <w:sz w:val="24"/>
          <w:szCs w:val="24"/>
        </w:rPr>
        <w:fldChar w:fldCharType="begin"/>
      </w:r>
      <w:r>
        <w:rPr>
          <w:rFonts w:hint="default"/>
          <w:color w:val="auto"/>
          <w:sz w:val="24"/>
          <w:szCs w:val="24"/>
        </w:rPr>
        <w:instrText xml:space="preserve"> HYPERLINK "http://yl.sxggzyjy.cn/" </w:instrText>
      </w:r>
      <w:r>
        <w:rPr>
          <w:rFonts w:hint="default"/>
          <w:color w:val="auto"/>
          <w:sz w:val="24"/>
          <w:szCs w:val="24"/>
        </w:rPr>
        <w:fldChar w:fldCharType="separate"/>
      </w:r>
      <w:r>
        <w:rPr>
          <w:rFonts w:hint="default"/>
          <w:color w:val="auto"/>
          <w:sz w:val="24"/>
          <w:szCs w:val="24"/>
        </w:rPr>
        <w:t>http://yl.sxggzyjy.cn/</w:t>
      </w:r>
      <w:r>
        <w:rPr>
          <w:rFonts w:hint="default"/>
          <w:color w:val="auto"/>
          <w:sz w:val="24"/>
          <w:szCs w:val="24"/>
        </w:rPr>
        <w:fldChar w:fldCharType="end"/>
      </w:r>
      <w:r>
        <w:rPr>
          <w:rFonts w:hint="default" w:ascii="宋体" w:hAnsi="Times New Roman" w:eastAsia="宋体"/>
          <w:color w:val="auto"/>
          <w:sz w:val="24"/>
          <w:szCs w:val="24"/>
        </w:rPr>
        <w:t>），选择“服务指南”，点击“下载专区”，点击榆林不见面开标设备操作手册（投标人）、榆林不见面 开标大厅投标人询标操作手册 V1.0，请投标人仔细阅读操作手册，了解操作流程，熟练掌握不见面开标、不见面询标操作相关事宜，若无法正常投标，投标人自行承担责任。</w:t>
      </w:r>
    </w:p>
    <w:p>
      <w:pPr>
        <w:numPr>
          <w:ilvl w:val="0"/>
          <w:numId w:val="2"/>
        </w:numPr>
        <w:spacing w:beforeLines="0" w:afterLines="0" w:line="360" w:lineRule="auto"/>
        <w:ind w:firstLine="480" w:firstLineChars="200"/>
        <w:rPr>
          <w:rFonts w:hint="default"/>
          <w:color w:val="auto"/>
          <w:sz w:val="24"/>
          <w:szCs w:val="24"/>
        </w:rPr>
      </w:pPr>
      <w:r>
        <w:rPr>
          <w:rFonts w:hint="default" w:ascii="宋体" w:hAnsi="Times New Roman" w:eastAsia="宋体"/>
          <w:color w:val="auto"/>
          <w:sz w:val="24"/>
          <w:szCs w:val="24"/>
        </w:rPr>
        <w:t>凡对本次采购提出询问，请按以下方式联系。</w:t>
      </w:r>
    </w:p>
    <w:p>
      <w:pPr>
        <w:numPr>
          <w:ilvl w:val="0"/>
          <w:numId w:val="0"/>
        </w:numPr>
        <w:spacing w:beforeLines="0" w:afterLines="0" w:line="360" w:lineRule="auto"/>
        <w:ind w:firstLine="480" w:firstLineChars="200"/>
        <w:rPr>
          <w:rFonts w:hint="default"/>
          <w:color w:val="auto"/>
          <w:sz w:val="24"/>
          <w:szCs w:val="24"/>
        </w:rPr>
      </w:pPr>
      <w:r>
        <w:rPr>
          <w:rFonts w:hint="default"/>
          <w:color w:val="auto"/>
          <w:sz w:val="24"/>
          <w:szCs w:val="24"/>
        </w:rPr>
        <w:t xml:space="preserve"> 1.</w:t>
      </w:r>
      <w:r>
        <w:rPr>
          <w:rFonts w:hint="default" w:ascii="宋体" w:hAnsi="Times New Roman" w:eastAsia="宋体"/>
          <w:color w:val="auto"/>
          <w:sz w:val="24"/>
          <w:szCs w:val="24"/>
        </w:rPr>
        <w:t>采购人信息</w:t>
      </w:r>
    </w:p>
    <w:p>
      <w:pPr>
        <w:numPr>
          <w:ilvl w:val="0"/>
          <w:numId w:val="0"/>
        </w:numPr>
        <w:spacing w:beforeLines="0" w:afterLines="0" w:line="360" w:lineRule="auto"/>
        <w:ind w:firstLine="480" w:firstLineChars="200"/>
        <w:rPr>
          <w:rFonts w:hint="default" w:ascii="宋体" w:hAnsi="Times New Roman" w:eastAsia="宋体" w:cs="Times New Roman"/>
          <w:color w:val="auto"/>
          <w:sz w:val="24"/>
          <w:szCs w:val="24"/>
        </w:rPr>
      </w:pPr>
      <w:r>
        <w:rPr>
          <w:rFonts w:hint="default" w:ascii="宋体" w:hAnsi="Times New Roman" w:eastAsia="宋体" w:cs="Times New Roman"/>
          <w:color w:val="auto"/>
          <w:sz w:val="24"/>
          <w:szCs w:val="24"/>
        </w:rPr>
        <w:t xml:space="preserve">名称：府谷县市政公用设施维护所 </w:t>
      </w:r>
    </w:p>
    <w:p>
      <w:pPr>
        <w:numPr>
          <w:ilvl w:val="0"/>
          <w:numId w:val="0"/>
        </w:numPr>
        <w:spacing w:beforeLines="0" w:afterLines="0" w:line="360" w:lineRule="auto"/>
        <w:ind w:firstLine="480" w:firstLineChars="200"/>
        <w:rPr>
          <w:rFonts w:hint="default" w:ascii="宋体" w:hAnsi="Times New Roman" w:eastAsia="宋体" w:cs="Times New Roman"/>
          <w:color w:val="auto"/>
          <w:sz w:val="24"/>
          <w:szCs w:val="24"/>
        </w:rPr>
      </w:pPr>
      <w:r>
        <w:rPr>
          <w:rFonts w:hint="default" w:ascii="宋体" w:hAnsi="Times New Roman" w:eastAsia="宋体" w:cs="Times New Roman"/>
          <w:color w:val="auto"/>
          <w:sz w:val="24"/>
          <w:szCs w:val="24"/>
        </w:rPr>
        <w:t>地址：</w:t>
      </w:r>
      <w:r>
        <w:rPr>
          <w:rFonts w:hint="default" w:ascii="宋体" w:hAnsi="Times New Roman" w:eastAsia="宋体" w:cs="Times New Roman"/>
          <w:color w:val="auto"/>
          <w:sz w:val="24"/>
          <w:szCs w:val="24"/>
          <w:lang w:val="en-US" w:eastAsia="zh-CN"/>
        </w:rPr>
        <w:t>府谷县人民西路烟草巷</w:t>
      </w:r>
    </w:p>
    <w:p>
      <w:pPr>
        <w:numPr>
          <w:ilvl w:val="0"/>
          <w:numId w:val="0"/>
        </w:numPr>
        <w:spacing w:beforeLines="0" w:afterLines="0" w:line="360" w:lineRule="auto"/>
        <w:ind w:firstLine="480" w:firstLineChars="200"/>
        <w:rPr>
          <w:rFonts w:hint="default" w:ascii="宋体" w:hAnsi="Times New Roman" w:eastAsia="宋体" w:cs="Times New Roman"/>
          <w:color w:val="auto"/>
          <w:sz w:val="24"/>
          <w:szCs w:val="24"/>
        </w:rPr>
      </w:pPr>
      <w:r>
        <w:rPr>
          <w:rFonts w:hint="default" w:ascii="宋体" w:hAnsi="Times New Roman" w:eastAsia="宋体" w:cs="Times New Roman"/>
          <w:color w:val="auto"/>
          <w:sz w:val="24"/>
          <w:szCs w:val="24"/>
        </w:rPr>
        <w:t>联系方式：1</w:t>
      </w:r>
      <w:r>
        <w:rPr>
          <w:rFonts w:hint="default" w:ascii="宋体" w:hAnsi="Times New Roman" w:eastAsia="宋体" w:cs="Times New Roman"/>
          <w:color w:val="auto"/>
          <w:sz w:val="24"/>
          <w:szCs w:val="24"/>
          <w:lang w:val="en-US" w:eastAsia="zh-CN"/>
        </w:rPr>
        <w:t>5686646868</w:t>
      </w:r>
      <w:r>
        <w:rPr>
          <w:rFonts w:hint="default" w:ascii="宋体" w:hAnsi="Times New Roman" w:eastAsia="宋体" w:cs="Times New Roman"/>
          <w:color w:val="auto"/>
          <w:sz w:val="24"/>
          <w:szCs w:val="24"/>
        </w:rPr>
        <w:t xml:space="preserve"> </w:t>
      </w:r>
    </w:p>
    <w:p>
      <w:pPr>
        <w:numPr>
          <w:ilvl w:val="0"/>
          <w:numId w:val="0"/>
        </w:numPr>
        <w:spacing w:beforeLines="0" w:afterLines="0" w:line="360" w:lineRule="auto"/>
        <w:ind w:firstLine="480" w:firstLineChars="200"/>
        <w:rPr>
          <w:rFonts w:hint="default" w:ascii="宋体" w:hAnsi="Times New Roman" w:eastAsia="宋体" w:cs="Times New Roman"/>
          <w:color w:val="auto"/>
          <w:sz w:val="24"/>
          <w:szCs w:val="24"/>
        </w:rPr>
      </w:pPr>
      <w:r>
        <w:rPr>
          <w:rFonts w:hint="default" w:ascii="宋体" w:hAnsi="Times New Roman" w:eastAsia="宋体" w:cs="Times New Roman"/>
          <w:color w:val="auto"/>
          <w:sz w:val="24"/>
          <w:szCs w:val="24"/>
        </w:rPr>
        <w:t xml:space="preserve">采购代理机构信息 </w:t>
      </w:r>
    </w:p>
    <w:p>
      <w:pPr>
        <w:numPr>
          <w:ilvl w:val="0"/>
          <w:numId w:val="0"/>
        </w:numPr>
        <w:spacing w:beforeLines="0" w:afterLines="0" w:line="360" w:lineRule="auto"/>
        <w:ind w:firstLine="480" w:firstLineChars="200"/>
        <w:rPr>
          <w:rFonts w:hint="default" w:ascii="宋体" w:hAnsi="Times New Roman" w:eastAsia="宋体" w:cs="Times New Roman"/>
          <w:color w:val="auto"/>
          <w:sz w:val="24"/>
          <w:szCs w:val="24"/>
        </w:rPr>
      </w:pPr>
      <w:r>
        <w:rPr>
          <w:rFonts w:hint="default" w:ascii="宋体" w:hAnsi="Times New Roman" w:eastAsia="宋体" w:cs="Times New Roman"/>
          <w:color w:val="auto"/>
          <w:sz w:val="24"/>
          <w:szCs w:val="24"/>
        </w:rPr>
        <w:t>名称：陕西和谐招标造价咨询有限公司</w:t>
      </w:r>
    </w:p>
    <w:p>
      <w:pPr>
        <w:numPr>
          <w:ilvl w:val="0"/>
          <w:numId w:val="0"/>
        </w:numPr>
        <w:spacing w:beforeLines="0" w:afterLines="0" w:line="360" w:lineRule="auto"/>
        <w:ind w:firstLine="480" w:firstLineChars="200"/>
        <w:rPr>
          <w:rFonts w:hint="default" w:ascii="宋体" w:hAnsi="Times New Roman" w:eastAsia="宋体" w:cs="Times New Roman"/>
          <w:color w:val="auto"/>
          <w:sz w:val="24"/>
          <w:szCs w:val="24"/>
        </w:rPr>
      </w:pPr>
      <w:r>
        <w:rPr>
          <w:rFonts w:hint="default" w:ascii="宋体" w:hAnsi="Times New Roman" w:eastAsia="宋体" w:cs="Times New Roman"/>
          <w:color w:val="auto"/>
          <w:sz w:val="24"/>
          <w:szCs w:val="24"/>
        </w:rPr>
        <w:t xml:space="preserve">地址：陕西省榆林市榆阳区红山长虹北路7号 </w:t>
      </w:r>
    </w:p>
    <w:p>
      <w:pPr>
        <w:numPr>
          <w:ilvl w:val="0"/>
          <w:numId w:val="0"/>
        </w:numPr>
        <w:spacing w:beforeLines="0" w:afterLines="0"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宋体" w:hAnsi="Times New Roman" w:eastAsia="宋体" w:cs="Times New Roman"/>
          <w:color w:val="auto"/>
          <w:sz w:val="24"/>
          <w:szCs w:val="24"/>
        </w:rPr>
        <w:t>联系方式：</w:t>
      </w:r>
      <w:r>
        <w:rPr>
          <w:rFonts w:hint="default" w:ascii="宋体" w:hAnsi="Times New Roman" w:eastAsia="宋体" w:cs="Times New Roman"/>
          <w:color w:val="auto"/>
          <w:sz w:val="24"/>
          <w:szCs w:val="24"/>
          <w:lang w:val="en-US" w:eastAsia="zh-CN"/>
        </w:rPr>
        <w:t>18829824609</w:t>
      </w:r>
    </w:p>
    <w:p>
      <w:pPr>
        <w:numPr>
          <w:ilvl w:val="0"/>
          <w:numId w:val="0"/>
        </w:numPr>
        <w:spacing w:beforeLines="0" w:afterLines="0" w:line="360" w:lineRule="auto"/>
        <w:ind w:firstLine="480" w:firstLineChars="200"/>
        <w:rPr>
          <w:rFonts w:hint="default" w:ascii="宋体" w:hAnsi="Times New Roman" w:eastAsia="宋体" w:cs="Times New Roman"/>
          <w:color w:val="auto"/>
          <w:sz w:val="24"/>
          <w:szCs w:val="24"/>
        </w:rPr>
      </w:pPr>
      <w:r>
        <w:rPr>
          <w:rFonts w:hint="default" w:ascii="宋体" w:hAnsi="Times New Roman" w:eastAsia="宋体" w:cs="Times New Roman"/>
          <w:color w:val="auto"/>
          <w:sz w:val="24"/>
          <w:szCs w:val="24"/>
        </w:rPr>
        <w:t>项目联系方式</w:t>
      </w:r>
    </w:p>
    <w:p>
      <w:pPr>
        <w:numPr>
          <w:ilvl w:val="0"/>
          <w:numId w:val="0"/>
        </w:numPr>
        <w:spacing w:beforeLines="0" w:afterLines="0" w:line="360" w:lineRule="auto"/>
        <w:ind w:firstLine="480" w:firstLineChars="200"/>
        <w:rPr>
          <w:rFonts w:hint="default" w:ascii="宋体" w:hAnsi="Times New Roman" w:eastAsia="宋体" w:cs="Times New Roman"/>
          <w:color w:val="auto"/>
          <w:sz w:val="24"/>
          <w:szCs w:val="24"/>
        </w:rPr>
      </w:pPr>
      <w:r>
        <w:rPr>
          <w:rFonts w:hint="default" w:ascii="宋体" w:hAnsi="Times New Roman" w:eastAsia="宋体" w:cs="Times New Roman"/>
          <w:color w:val="auto"/>
          <w:sz w:val="24"/>
          <w:szCs w:val="24"/>
        </w:rPr>
        <w:t>项目联系人：</w:t>
      </w:r>
      <w:r>
        <w:rPr>
          <w:rFonts w:hint="default" w:ascii="宋体" w:hAnsi="Times New Roman" w:eastAsia="宋体" w:cs="Times New Roman"/>
          <w:color w:val="auto"/>
          <w:sz w:val="24"/>
          <w:szCs w:val="24"/>
          <w:lang w:val="en-US" w:eastAsia="zh-CN"/>
        </w:rPr>
        <w:t>付</w:t>
      </w:r>
      <w:r>
        <w:rPr>
          <w:rFonts w:hint="default" w:ascii="宋体" w:hAnsi="Times New Roman" w:eastAsia="宋体" w:cs="Times New Roman"/>
          <w:color w:val="auto"/>
          <w:sz w:val="24"/>
          <w:szCs w:val="24"/>
        </w:rPr>
        <w:t>工</w:t>
      </w:r>
    </w:p>
    <w:p>
      <w:pPr>
        <w:numPr>
          <w:ilvl w:val="0"/>
          <w:numId w:val="0"/>
        </w:numPr>
        <w:spacing w:beforeLines="0" w:afterLines="0" w:line="360" w:lineRule="auto"/>
        <w:ind w:firstLine="480" w:firstLineChars="200"/>
        <w:rPr>
          <w:rFonts w:hint="default" w:ascii="宋体" w:hAnsi="Times New Roman" w:eastAsia="宋体" w:cs="Times New Roman"/>
          <w:color w:val="auto"/>
          <w:sz w:val="24"/>
          <w:szCs w:val="24"/>
        </w:rPr>
      </w:pPr>
      <w:r>
        <w:rPr>
          <w:rFonts w:hint="default" w:ascii="宋体" w:hAnsi="Times New Roman" w:eastAsia="宋体" w:cs="Times New Roman"/>
          <w:color w:val="auto"/>
          <w:sz w:val="24"/>
          <w:szCs w:val="24"/>
        </w:rPr>
        <w:t>电话：</w:t>
      </w:r>
      <w:r>
        <w:rPr>
          <w:rFonts w:hint="default" w:ascii="宋体" w:hAnsi="Times New Roman" w:eastAsia="宋体" w:cs="Times New Roman"/>
          <w:color w:val="auto"/>
          <w:sz w:val="24"/>
          <w:szCs w:val="24"/>
          <w:lang w:val="en-US" w:eastAsia="zh-CN"/>
        </w:rPr>
        <w:t>18829824609</w:t>
      </w:r>
    </w:p>
    <w:p>
      <w:pPr>
        <w:numPr>
          <w:ilvl w:val="0"/>
          <w:numId w:val="0"/>
        </w:numPr>
        <w:spacing w:beforeLines="0" w:afterLines="0" w:line="360" w:lineRule="auto"/>
        <w:ind w:firstLine="480" w:firstLineChars="200"/>
        <w:rPr>
          <w:rFonts w:hint="default" w:ascii="宋体" w:hAnsi="Times New Roman" w:eastAsia="宋体" w:cs="Times New Roman"/>
          <w:color w:val="auto"/>
          <w:sz w:val="24"/>
          <w:szCs w:val="24"/>
        </w:rPr>
      </w:pPr>
    </w:p>
    <w:p>
      <w:pPr>
        <w:pStyle w:val="4"/>
        <w:kinsoku w:val="0"/>
        <w:overflowPunct w:val="0"/>
        <w:spacing w:before="39" w:beforeLines="0" w:afterLines="0" w:line="322" w:lineRule="auto"/>
        <w:ind w:right="309" w:firstLine="4080" w:firstLineChars="1700"/>
        <w:rPr>
          <w:rFonts w:hint="eastAsia" w:ascii="宋体" w:hAnsi="宋体" w:eastAsia="宋体" w:cs="宋体"/>
          <w:color w:val="auto"/>
          <w:sz w:val="24"/>
          <w:szCs w:val="24"/>
        </w:rPr>
      </w:pPr>
      <w:r>
        <w:rPr>
          <w:rFonts w:hint="default" w:hAnsi="Times New Roman" w:cs="Times New Roman"/>
          <w:color w:val="auto"/>
          <w:sz w:val="24"/>
          <w:szCs w:val="24"/>
        </w:rPr>
        <w:t>陕</w:t>
      </w:r>
      <w:bookmarkStart w:id="1" w:name="_GoBack"/>
      <w:r>
        <w:rPr>
          <w:rFonts w:hint="eastAsia" w:ascii="宋体" w:hAnsi="宋体" w:eastAsia="宋体" w:cs="宋体"/>
          <w:color w:val="auto"/>
          <w:sz w:val="24"/>
          <w:szCs w:val="24"/>
        </w:rPr>
        <w:t xml:space="preserve">西和谐招标造价咨询有限公司 </w:t>
      </w:r>
    </w:p>
    <w:p>
      <w:pPr>
        <w:ind w:firstLine="4800" w:firstLineChars="2000"/>
        <w:rPr>
          <w:rFonts w:hint="eastAsia" w:ascii="宋体" w:hAnsi="宋体" w:eastAsia="宋体" w:cs="宋体"/>
          <w:color w:val="auto"/>
        </w:rPr>
      </w:pPr>
      <w:r>
        <w:rPr>
          <w:rFonts w:hint="eastAsia" w:ascii="宋体" w:hAnsi="宋体" w:eastAsia="宋体" w:cs="宋体"/>
          <w:color w:val="auto"/>
          <w:sz w:val="24"/>
          <w:szCs w:val="24"/>
        </w:rPr>
        <w:t>2022</w:t>
      </w:r>
      <w:r>
        <w:rPr>
          <w:rFonts w:hint="eastAsia" w:ascii="宋体" w:hAnsi="宋体" w:eastAsia="宋体" w:cs="宋体"/>
          <w:color w:val="auto"/>
          <w:spacing w:val="-60"/>
          <w:sz w:val="24"/>
          <w:szCs w:val="24"/>
        </w:rPr>
        <w:t xml:space="preserve"> </w:t>
      </w:r>
      <w:r>
        <w:rPr>
          <w:rFonts w:hint="eastAsia" w:ascii="宋体" w:hAnsi="宋体" w:eastAsia="宋体" w:cs="宋体"/>
          <w:color w:val="auto"/>
          <w:sz w:val="24"/>
          <w:szCs w:val="24"/>
        </w:rPr>
        <w:t>年</w:t>
      </w:r>
      <w:r>
        <w:rPr>
          <w:rFonts w:hint="eastAsia" w:ascii="宋体" w:hAnsi="宋体" w:eastAsia="宋体" w:cs="宋体"/>
          <w:color w:val="auto"/>
          <w:spacing w:val="-60"/>
          <w:sz w:val="24"/>
          <w:szCs w:val="24"/>
        </w:rPr>
        <w:t xml:space="preserve"> </w:t>
      </w:r>
      <w:r>
        <w:rPr>
          <w:rFonts w:hint="eastAsia" w:ascii="宋体" w:hAnsi="宋体" w:eastAsia="宋体" w:cs="宋体"/>
          <w:color w:val="auto"/>
          <w:sz w:val="24"/>
          <w:szCs w:val="24"/>
        </w:rPr>
        <w:t>06</w:t>
      </w:r>
      <w:r>
        <w:rPr>
          <w:rFonts w:hint="eastAsia" w:ascii="宋体" w:hAnsi="宋体" w:eastAsia="宋体" w:cs="宋体"/>
          <w:color w:val="auto"/>
          <w:spacing w:val="-60"/>
          <w:sz w:val="24"/>
          <w:szCs w:val="24"/>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日</w:t>
      </w: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F4A84"/>
    <w:multiLevelType w:val="multilevel"/>
    <w:tmpl w:val="D51F4A84"/>
    <w:lvl w:ilvl="0" w:tentative="0">
      <w:start w:val="8"/>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5F587E09"/>
    <w:multiLevelType w:val="multilevel"/>
    <w:tmpl w:val="5F587E09"/>
    <w:lvl w:ilvl="0" w:tentative="0">
      <w:start w:val="2"/>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Yzg4NzNhNWY1YTg0NDM1OTczMjU3N2ZhNGY4YTMifQ=="/>
  </w:docVars>
  <w:rsids>
    <w:rsidRoot w:val="18877766"/>
    <w:rsid w:val="015B6D94"/>
    <w:rsid w:val="0E9B2EC6"/>
    <w:rsid w:val="11327C27"/>
    <w:rsid w:val="11422AFB"/>
    <w:rsid w:val="134F24D1"/>
    <w:rsid w:val="18877766"/>
    <w:rsid w:val="2815563F"/>
    <w:rsid w:val="318A2BFA"/>
    <w:rsid w:val="35BC534C"/>
    <w:rsid w:val="399D7242"/>
    <w:rsid w:val="42AF7B59"/>
    <w:rsid w:val="464E3D9E"/>
    <w:rsid w:val="46D1677D"/>
    <w:rsid w:val="48256569"/>
    <w:rsid w:val="52E55A8A"/>
    <w:rsid w:val="5B092532"/>
    <w:rsid w:val="5D184CAE"/>
    <w:rsid w:val="69FC398E"/>
    <w:rsid w:val="6C103E76"/>
    <w:rsid w:val="6EDC5B3C"/>
    <w:rsid w:val="706758D9"/>
    <w:rsid w:val="71C64881"/>
    <w:rsid w:val="71D945B4"/>
    <w:rsid w:val="726227FC"/>
    <w:rsid w:val="75A4312B"/>
    <w:rsid w:val="7B127A70"/>
    <w:rsid w:val="7EFE4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semiHidden="0" w:name="Normal"/>
    <w:lsdException w:qFormat="1" w:unhideWhenUsed="0" w:uiPriority="0" w:semiHidden="0" w:name="heading 1"/>
    <w:lsdException w:qFormat="1"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1"/>
    <w:pPr>
      <w:widowControl w:val="0"/>
      <w:autoSpaceDE w:val="0"/>
      <w:autoSpaceDN w:val="0"/>
      <w:adjustRightInd w:val="0"/>
      <w:spacing w:beforeLines="0" w:afterLines="0"/>
    </w:pPr>
    <w:rPr>
      <w:rFonts w:hint="default" w:ascii="Times New Roman" w:hAnsi="Times New Roman" w:eastAsia="宋体" w:cs="Times New Roman"/>
      <w:sz w:val="24"/>
      <w:szCs w:val="24"/>
    </w:rPr>
  </w:style>
  <w:style w:type="paragraph" w:styleId="3">
    <w:name w:val="heading 2"/>
    <w:basedOn w:val="1"/>
    <w:next w:val="2"/>
    <w:unhideWhenUsed/>
    <w:qFormat/>
    <w:uiPriority w:val="1"/>
    <w:pPr>
      <w:spacing w:beforeLines="0" w:afterLines="0"/>
      <w:outlineLvl w:val="1"/>
    </w:pPr>
    <w:rPr>
      <w:rFonts w:hint="default" w:ascii="宋体" w:hAnsi="宋体" w:eastAsia="宋体"/>
      <w:sz w:val="32"/>
      <w:szCs w:val="2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spacing w:beforeLines="0" w:afterLines="0"/>
      <w:ind w:firstLine="420"/>
    </w:pPr>
    <w:rPr>
      <w:rFonts w:hint="default"/>
      <w:sz w:val="24"/>
      <w:szCs w:val="24"/>
    </w:rPr>
  </w:style>
  <w:style w:type="paragraph" w:styleId="4">
    <w:name w:val="Body Text"/>
    <w:basedOn w:val="1"/>
    <w:next w:val="1"/>
    <w:unhideWhenUsed/>
    <w:qFormat/>
    <w:uiPriority w:val="1"/>
    <w:pPr>
      <w:spacing w:beforeLines="0" w:afterLines="0"/>
      <w:ind w:left="116"/>
    </w:pPr>
    <w:rPr>
      <w:rFonts w:hint="default" w:ascii="宋体" w:hAnsi="宋体" w:eastAsia="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2123</Words>
  <Characters>2401</Characters>
  <Lines>0</Lines>
  <Paragraphs>0</Paragraphs>
  <TotalTime>12</TotalTime>
  <ScaleCrop>false</ScaleCrop>
  <LinksUpToDate>false</LinksUpToDate>
  <CharactersWithSpaces>2457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2022-06-24T00:48:00Z</dcterms:created>
  <dc:creator>晨</dc:creator>
  <cp:lastModifiedBy>晨</cp:lastModifiedBy>
  <dcterms:modified xsi:type="dcterms:W3CDTF">2022-06-24T01:02:12Z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D53D33AC3D924A5AAA20AD76E45BC64D</vt:lpwstr>
  </property>
</Properties>
</file>