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6"/>
        <w:ind w:firstLine="0" w:firstLineChars="0"/>
        <w:textAlignment w:val="baseline"/>
        <w:outlineLvl w:val="0"/>
        <w:rPr>
          <w:rFonts w:hint="eastAsia" w:ascii="宋体" w:hAnsi="宋体" w:eastAsia="宋体" w:cs="宋体"/>
          <w:lang w:val="en-US" w:eastAsia="zh-CN"/>
        </w:rPr>
      </w:pPr>
      <w:bookmarkStart w:id="0" w:name="_Toc3634"/>
      <w:r>
        <w:rPr>
          <w:rFonts w:hint="eastAsia" w:ascii="宋体" w:hAnsi="宋体" w:eastAsia="宋体" w:cs="宋体"/>
          <w:b/>
          <w:color w:val="auto"/>
          <w:sz w:val="32"/>
          <w:szCs w:val="32"/>
          <w:lang w:val="en-US" w:eastAsia="zh-CN"/>
        </w:rPr>
        <w:t xml:space="preserve"> </w:t>
      </w:r>
      <w:bookmarkStart w:id="1" w:name="_Toc13476"/>
      <w:bookmarkStart w:id="2" w:name="_Toc5815"/>
      <w:r>
        <w:rPr>
          <w:rFonts w:hint="eastAsia" w:ascii="宋体" w:hAnsi="宋体" w:cs="宋体"/>
          <w:b/>
          <w:bCs/>
          <w:sz w:val="32"/>
          <w:szCs w:val="32"/>
        </w:rPr>
        <w:t>项目编号：</w:t>
      </w:r>
      <w:bookmarkEnd w:id="1"/>
      <w:bookmarkEnd w:id="2"/>
      <w:r>
        <w:rPr>
          <w:rFonts w:hint="eastAsia" w:ascii="宋体" w:hAnsi="宋体" w:cs="宋体"/>
          <w:b/>
          <w:bCs/>
          <w:sz w:val="32"/>
          <w:szCs w:val="32"/>
          <w:lang w:eastAsia="zh-CN"/>
        </w:rPr>
        <w:t>ZCSP-府谷县-2023-01877</w:t>
      </w:r>
    </w:p>
    <w:p>
      <w:pPr>
        <w:spacing w:line="240" w:lineRule="auto"/>
        <w:jc w:val="left"/>
        <w:rPr>
          <w:rFonts w:hint="eastAsia" w:ascii="宋体" w:hAnsi="宋体" w:eastAsia="宋体" w:cs="宋体"/>
          <w:b/>
          <w:color w:val="auto"/>
          <w:sz w:val="32"/>
          <w:szCs w:val="32"/>
          <w:lang w:val="en-US" w:eastAsia="zh-CN"/>
        </w:rPr>
      </w:pPr>
      <w:r>
        <w:rPr>
          <w:rFonts w:hint="eastAsia" w:ascii="宋体" w:hAnsi="宋体" w:eastAsia="宋体" w:cs="宋体"/>
          <w:b/>
          <w:bCs w:val="0"/>
          <w:color w:val="auto"/>
          <w:kern w:val="44"/>
          <w:sz w:val="28"/>
          <w:szCs w:val="32"/>
          <w:lang w:val="en-US" w:eastAsia="zh-CN" w:bidi="ar-SA"/>
        </w:rPr>
        <w:t xml:space="preserve"> </w:t>
      </w:r>
    </w:p>
    <w:p>
      <w:pPr>
        <w:spacing w:line="360" w:lineRule="auto"/>
        <w:rPr>
          <w:rFonts w:hint="eastAsia" w:ascii="宋体" w:hAnsi="宋体" w:eastAsia="宋体" w:cs="宋体"/>
          <w:b/>
          <w:color w:val="auto"/>
          <w:sz w:val="28"/>
          <w:szCs w:val="28"/>
        </w:rPr>
      </w:pPr>
      <w:r>
        <w:rPr>
          <w:rFonts w:hint="eastAsia" w:ascii="宋体" w:hAnsi="宋体" w:eastAsia="宋体" w:cs="宋体"/>
          <w:b/>
          <w:color w:val="auto"/>
          <w:sz w:val="24"/>
        </w:rPr>
        <w:t xml:space="preserve">                                                                                                                                                         </w:t>
      </w:r>
    </w:p>
    <w:p>
      <w:pPr>
        <w:pStyle w:val="36"/>
        <w:ind w:left="0" w:leftChars="0" w:firstLine="0" w:firstLineChars="0"/>
        <w:jc w:val="center"/>
        <w:rPr>
          <w:rFonts w:hint="eastAsia"/>
          <w:sz w:val="21"/>
          <w:szCs w:val="20"/>
        </w:rPr>
      </w:pPr>
      <w:r>
        <w:rPr>
          <w:rFonts w:hint="eastAsia" w:ascii="宋体" w:hAnsi="宋体" w:cs="宋体"/>
          <w:b/>
          <w:bCs/>
          <w:color w:val="auto"/>
          <w:kern w:val="2"/>
          <w:sz w:val="56"/>
          <w:szCs w:val="56"/>
          <w:lang w:val="en-US" w:eastAsia="zh-CN" w:bidi="ar-SA"/>
        </w:rPr>
        <w:t>2024年春节街道公园亮化项目</w:t>
      </w:r>
    </w:p>
    <w:p>
      <w:pPr>
        <w:pStyle w:val="36"/>
        <w:rPr>
          <w:rFonts w:hint="eastAsia"/>
        </w:rPr>
      </w:pPr>
    </w:p>
    <w:p>
      <w:pPr>
        <w:jc w:val="center"/>
        <w:rPr>
          <w:rFonts w:hint="eastAsia" w:ascii="宋体" w:hAnsi="宋体" w:eastAsia="宋体" w:cs="宋体"/>
          <w:b/>
          <w:sz w:val="96"/>
          <w:szCs w:val="72"/>
        </w:rPr>
      </w:pPr>
    </w:p>
    <w:p>
      <w:pPr>
        <w:pStyle w:val="8"/>
        <w:rPr>
          <w:rFonts w:hint="eastAsia"/>
        </w:rPr>
      </w:pPr>
    </w:p>
    <w:p>
      <w:pPr>
        <w:jc w:val="center"/>
        <w:rPr>
          <w:rFonts w:hint="eastAsia" w:ascii="宋体" w:hAnsi="宋体" w:eastAsia="宋体" w:cs="宋体"/>
          <w:b/>
          <w:sz w:val="96"/>
          <w:szCs w:val="72"/>
        </w:rPr>
      </w:pPr>
      <w:r>
        <w:rPr>
          <w:rFonts w:hint="eastAsia" w:ascii="宋体" w:hAnsi="宋体" w:eastAsia="宋体" w:cs="宋体"/>
          <w:b/>
          <w:sz w:val="96"/>
          <w:szCs w:val="72"/>
        </w:rPr>
        <w:t>招 标 文 件</w:t>
      </w:r>
    </w:p>
    <w:p>
      <w:pPr>
        <w:spacing w:line="720" w:lineRule="auto"/>
        <w:jc w:val="both"/>
        <w:rPr>
          <w:rFonts w:hint="eastAsia" w:ascii="宋体" w:hAnsi="宋体" w:eastAsia="宋体" w:cs="宋体"/>
          <w:b/>
          <w:color w:val="auto"/>
          <w:sz w:val="24"/>
        </w:rPr>
      </w:pPr>
      <w:r>
        <w:rPr>
          <w:rFonts w:hint="eastAsia" w:ascii="宋体" w:hAnsi="宋体" w:eastAsia="宋体" w:cs="宋体"/>
          <w:b/>
          <w:color w:val="auto"/>
          <w:sz w:val="24"/>
        </w:rPr>
        <w:t xml:space="preserve">  </w:t>
      </w:r>
    </w:p>
    <w:p>
      <w:pPr>
        <w:pStyle w:val="36"/>
        <w:rPr>
          <w:rFonts w:hint="eastAsia" w:ascii="宋体" w:hAnsi="宋体" w:eastAsia="宋体" w:cs="宋体"/>
          <w:b/>
          <w:color w:val="auto"/>
          <w:sz w:val="24"/>
        </w:rPr>
      </w:pPr>
    </w:p>
    <w:p>
      <w:pPr>
        <w:pStyle w:val="36"/>
        <w:rPr>
          <w:rFonts w:hint="eastAsia" w:ascii="宋体" w:hAnsi="宋体" w:eastAsia="宋体" w:cs="宋体"/>
          <w:b/>
          <w:color w:val="auto"/>
          <w:sz w:val="24"/>
        </w:rPr>
      </w:pPr>
    </w:p>
    <w:p>
      <w:pPr>
        <w:pStyle w:val="36"/>
        <w:rPr>
          <w:rFonts w:hint="eastAsia" w:ascii="宋体" w:hAnsi="宋体" w:eastAsia="宋体" w:cs="宋体"/>
          <w:b/>
          <w:color w:val="auto"/>
          <w:sz w:val="24"/>
          <w:lang w:eastAsia="zh-CN"/>
        </w:rPr>
      </w:pPr>
    </w:p>
    <w:p>
      <w:pPr>
        <w:spacing w:line="360" w:lineRule="auto"/>
        <w:rPr>
          <w:rFonts w:hint="eastAsia" w:ascii="宋体" w:hAnsi="宋体" w:eastAsia="宋体" w:cs="宋体"/>
          <w:b/>
          <w:color w:val="auto"/>
          <w:sz w:val="30"/>
          <w:szCs w:val="30"/>
        </w:rPr>
      </w:pPr>
    </w:p>
    <w:p>
      <w:pPr>
        <w:spacing w:line="360" w:lineRule="auto"/>
        <w:rPr>
          <w:rFonts w:hint="eastAsia"/>
        </w:rPr>
      </w:pPr>
    </w:p>
    <w:p>
      <w:pPr>
        <w:tabs>
          <w:tab w:val="left" w:pos="5145"/>
        </w:tabs>
        <w:spacing w:line="720" w:lineRule="auto"/>
        <w:ind w:firstLine="1285" w:firstLineChars="400"/>
        <w:outlineLvl w:val="0"/>
        <w:rPr>
          <w:rFonts w:hint="eastAsia" w:ascii="宋体" w:hAnsi="宋体" w:eastAsia="宋体" w:cs="宋体"/>
          <w:b/>
          <w:color w:val="auto"/>
          <w:kern w:val="4"/>
          <w:sz w:val="32"/>
          <w:szCs w:val="32"/>
          <w:lang w:eastAsia="zh-CN"/>
        </w:rPr>
      </w:pPr>
      <w:bookmarkStart w:id="3" w:name="_Toc16303"/>
      <w:bookmarkStart w:id="4" w:name="_Toc17803"/>
      <w:r>
        <w:rPr>
          <w:rFonts w:hint="eastAsia" w:ascii="宋体" w:hAnsi="宋体" w:eastAsia="宋体" w:cs="宋体"/>
          <w:b/>
          <w:color w:val="auto"/>
          <w:sz w:val="32"/>
        </w:rPr>
        <w:t>采购人名称：</w:t>
      </w:r>
      <w:bookmarkEnd w:id="3"/>
      <w:bookmarkEnd w:id="4"/>
      <w:r>
        <w:rPr>
          <w:rFonts w:hint="eastAsia" w:ascii="宋体" w:hAnsi="宋体" w:cs="宋体"/>
          <w:b/>
          <w:color w:val="auto"/>
          <w:sz w:val="32"/>
          <w:lang w:eastAsia="zh-CN"/>
        </w:rPr>
        <w:t>中国共产党府谷县委宣传部</w:t>
      </w:r>
    </w:p>
    <w:p>
      <w:pPr>
        <w:spacing w:line="720" w:lineRule="auto"/>
        <w:ind w:firstLine="1285" w:firstLineChars="400"/>
        <w:rPr>
          <w:rFonts w:hint="eastAsia" w:ascii="宋体" w:hAnsi="宋体" w:eastAsia="宋体" w:cs="宋体"/>
          <w:b/>
          <w:color w:val="auto"/>
          <w:sz w:val="32"/>
        </w:rPr>
      </w:pPr>
      <w:r>
        <w:rPr>
          <w:rFonts w:hint="eastAsia" w:ascii="宋体" w:hAnsi="宋体" w:eastAsia="宋体" w:cs="宋体"/>
          <w:b/>
          <w:color w:val="auto"/>
          <w:sz w:val="32"/>
        </w:rPr>
        <w:t>招标代理机构：</w:t>
      </w:r>
      <w:r>
        <w:rPr>
          <w:rFonts w:hint="eastAsia" w:ascii="宋体" w:hAnsi="宋体" w:cs="宋体"/>
          <w:b/>
          <w:color w:val="auto"/>
          <w:sz w:val="32"/>
          <w:lang w:eastAsia="zh-CN"/>
        </w:rPr>
        <w:t>陕西众鼎互联项目管理有限公司</w:t>
      </w:r>
      <w:r>
        <w:rPr>
          <w:rFonts w:hint="eastAsia" w:ascii="宋体" w:hAnsi="宋体" w:eastAsia="宋体" w:cs="宋体"/>
          <w:b/>
          <w:color w:val="auto"/>
          <w:sz w:val="32"/>
        </w:rPr>
        <w:t xml:space="preserve"> </w:t>
      </w:r>
    </w:p>
    <w:p>
      <w:pPr>
        <w:spacing w:line="1100" w:lineRule="exact"/>
        <w:jc w:val="center"/>
        <w:rPr>
          <w:rFonts w:hint="eastAsia" w:ascii="宋体" w:hAnsi="宋体" w:eastAsia="宋体" w:cs="宋体"/>
          <w:b/>
          <w:bCs/>
          <w:sz w:val="28"/>
          <w:szCs w:val="28"/>
        </w:rPr>
      </w:pPr>
      <w:r>
        <w:rPr>
          <w:rFonts w:hint="eastAsia" w:ascii="宋体" w:hAnsi="宋体" w:eastAsia="宋体" w:cs="宋体"/>
          <w:b/>
          <w:bCs/>
          <w:color w:val="auto"/>
          <w:sz w:val="28"/>
          <w:lang w:eastAsia="zh-CN"/>
        </w:rPr>
        <w:t>二〇二</w:t>
      </w:r>
      <w:r>
        <w:rPr>
          <w:rFonts w:hint="eastAsia" w:ascii="宋体" w:hAnsi="宋体" w:cs="宋体"/>
          <w:b/>
          <w:bCs/>
          <w:color w:val="auto"/>
          <w:sz w:val="28"/>
          <w:lang w:val="en-US" w:eastAsia="zh-CN"/>
        </w:rPr>
        <w:t>三</w:t>
      </w:r>
      <w:r>
        <w:rPr>
          <w:rFonts w:hint="eastAsia" w:ascii="宋体" w:hAnsi="宋体" w:eastAsia="宋体" w:cs="宋体"/>
          <w:b/>
          <w:bCs/>
          <w:sz w:val="28"/>
          <w:szCs w:val="28"/>
        </w:rPr>
        <w:t>年</w:t>
      </w:r>
      <w:r>
        <w:rPr>
          <w:rFonts w:hint="eastAsia" w:ascii="宋体" w:hAnsi="宋体" w:cs="宋体"/>
          <w:b/>
          <w:bCs/>
          <w:sz w:val="28"/>
          <w:szCs w:val="28"/>
          <w:lang w:val="en-US" w:eastAsia="zh-CN"/>
        </w:rPr>
        <w:t>十二</w:t>
      </w:r>
      <w:r>
        <w:rPr>
          <w:rFonts w:hint="eastAsia" w:ascii="宋体" w:hAnsi="宋体" w:eastAsia="宋体" w:cs="宋体"/>
          <w:b/>
          <w:bCs/>
          <w:sz w:val="28"/>
          <w:szCs w:val="28"/>
        </w:rPr>
        <w:t>月</w:t>
      </w:r>
    </w:p>
    <w:p>
      <w:pPr>
        <w:pStyle w:val="36"/>
        <w:rPr>
          <w:rFonts w:hint="eastAsia" w:ascii="宋体" w:hAnsi="宋体" w:eastAsia="宋体" w:cs="宋体"/>
          <w:b/>
          <w:bCs/>
          <w:sz w:val="28"/>
          <w:szCs w:val="28"/>
        </w:rPr>
        <w:sectPr>
          <w:headerReference r:id="rId3" w:type="default"/>
          <w:pgSz w:w="11905" w:h="16838"/>
          <w:pgMar w:top="1417" w:right="1667" w:bottom="1417" w:left="1417" w:header="567" w:footer="992" w:gutter="0"/>
          <w:pgNumType w:fmt="decimal"/>
          <w:cols w:space="0" w:num="1"/>
          <w:rtlGutter w:val="0"/>
          <w:docGrid w:type="lines" w:linePitch="318" w:charSpace="0"/>
        </w:sectPr>
      </w:pPr>
    </w:p>
    <w:p>
      <w:pPr>
        <w:pStyle w:val="36"/>
        <w:rPr>
          <w:rFonts w:hint="eastAsia" w:ascii="宋体" w:hAnsi="宋体" w:eastAsia="宋体" w:cs="宋体"/>
          <w:b/>
          <w:bCs/>
          <w:sz w:val="28"/>
          <w:szCs w:val="28"/>
        </w:rPr>
      </w:pPr>
    </w:p>
    <w:p>
      <w:pPr>
        <w:pStyle w:val="36"/>
        <w:rPr>
          <w:rFonts w:hint="eastAsia" w:ascii="宋体" w:hAnsi="宋体" w:eastAsia="宋体" w:cs="宋体"/>
          <w:b/>
          <w:bCs/>
          <w:sz w:val="28"/>
          <w:szCs w:val="28"/>
        </w:rPr>
      </w:pPr>
    </w:p>
    <w:p>
      <w:pPr>
        <w:spacing w:before="0" w:beforeLines="0" w:after="0" w:afterLines="0" w:line="240" w:lineRule="auto"/>
        <w:ind w:left="0" w:leftChars="0" w:right="0" w:rightChars="0" w:firstLine="0" w:firstLineChars="0"/>
        <w:jc w:val="center"/>
        <w:rPr>
          <w:b/>
          <w:bCs/>
          <w:sz w:val="28"/>
          <w:szCs w:val="24"/>
        </w:rPr>
      </w:pPr>
      <w:r>
        <w:rPr>
          <w:rFonts w:ascii="宋体" w:hAnsi="宋体" w:eastAsia="宋体"/>
          <w:b/>
          <w:bCs/>
          <w:sz w:val="36"/>
          <w:szCs w:val="32"/>
        </w:rPr>
        <w:t>目录</w:t>
      </w:r>
    </w:p>
    <w:p>
      <w:pPr>
        <w:pStyle w:val="38"/>
        <w:tabs>
          <w:tab w:val="right" w:leader="dot" w:pos="8821"/>
        </w:tabs>
        <w:rPr>
          <w:b/>
          <w:bCs/>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TOC \o "1-1" \h \u </w:instrText>
      </w:r>
      <w:r>
        <w:rPr>
          <w:rFonts w:hint="eastAsia" w:ascii="宋体" w:hAnsi="宋体" w:eastAsia="宋体" w:cs="宋体"/>
          <w:b/>
          <w:bCs/>
          <w:sz w:val="28"/>
          <w:szCs w:val="28"/>
        </w:rPr>
        <w:fldChar w:fldCharType="separate"/>
      </w:r>
    </w:p>
    <w:p>
      <w:pPr>
        <w:pStyle w:val="38"/>
        <w:tabs>
          <w:tab w:val="right" w:leader="dot" w:pos="8821"/>
        </w:tabs>
        <w:spacing w:line="360" w:lineRule="auto"/>
        <w:rPr>
          <w:b/>
          <w:bCs/>
          <w:sz w:val="22"/>
          <w:szCs w:val="22"/>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_Toc20095 </w:instrText>
      </w:r>
      <w:r>
        <w:rPr>
          <w:rFonts w:hint="eastAsia" w:ascii="宋体" w:hAnsi="宋体" w:eastAsia="宋体" w:cs="宋体"/>
          <w:b/>
          <w:bCs/>
          <w:sz w:val="22"/>
          <w:szCs w:val="36"/>
        </w:rPr>
        <w:fldChar w:fldCharType="separate"/>
      </w:r>
      <w:r>
        <w:rPr>
          <w:rFonts w:hint="eastAsia" w:ascii="宋体" w:hAnsi="宋体" w:eastAsia="宋体" w:cs="宋体"/>
          <w:b/>
          <w:bCs/>
          <w:sz w:val="22"/>
          <w:szCs w:val="36"/>
        </w:rPr>
        <w:t>第一</w:t>
      </w:r>
      <w:r>
        <w:rPr>
          <w:rFonts w:hint="eastAsia" w:ascii="宋体" w:hAnsi="宋体" w:cs="宋体"/>
          <w:b/>
          <w:bCs/>
          <w:sz w:val="22"/>
          <w:szCs w:val="36"/>
          <w:lang w:val="en-US" w:eastAsia="zh-CN"/>
        </w:rPr>
        <w:t>章</w:t>
      </w:r>
      <w:r>
        <w:rPr>
          <w:rFonts w:hint="eastAsia" w:ascii="宋体" w:hAnsi="宋体" w:eastAsia="宋体" w:cs="宋体"/>
          <w:b/>
          <w:bCs/>
          <w:sz w:val="22"/>
          <w:szCs w:val="36"/>
        </w:rPr>
        <w:t xml:space="preserve"> </w:t>
      </w:r>
      <w:r>
        <w:rPr>
          <w:rFonts w:hint="default" w:ascii="Helvetica" w:hAnsi="Helvetica" w:eastAsia="Helvetica" w:cs="Helvetica"/>
          <w:b/>
          <w:bCs/>
          <w:i w:val="0"/>
          <w:iCs w:val="0"/>
          <w:caps w:val="0"/>
          <w:spacing w:val="0"/>
          <w:sz w:val="22"/>
          <w:szCs w:val="36"/>
          <w:shd w:val="clear" w:color="auto" w:fill="FFFFFF"/>
          <w:vertAlign w:val="baseline"/>
        </w:rPr>
        <w:t>招标公告</w:t>
      </w:r>
      <w:r>
        <w:rPr>
          <w:b/>
          <w:bCs/>
          <w:sz w:val="22"/>
          <w:szCs w:val="22"/>
        </w:rPr>
        <w:tab/>
      </w:r>
      <w:r>
        <w:rPr>
          <w:b/>
          <w:bCs/>
          <w:sz w:val="22"/>
          <w:szCs w:val="22"/>
        </w:rPr>
        <w:fldChar w:fldCharType="begin"/>
      </w:r>
      <w:r>
        <w:rPr>
          <w:b/>
          <w:bCs/>
          <w:sz w:val="22"/>
          <w:szCs w:val="22"/>
        </w:rPr>
        <w:instrText xml:space="preserve"> PAGEREF _Toc20095 \h </w:instrText>
      </w:r>
      <w:r>
        <w:rPr>
          <w:b/>
          <w:bCs/>
          <w:sz w:val="22"/>
          <w:szCs w:val="22"/>
        </w:rPr>
        <w:fldChar w:fldCharType="separate"/>
      </w:r>
      <w:r>
        <w:rPr>
          <w:b/>
          <w:bCs/>
          <w:sz w:val="22"/>
          <w:szCs w:val="22"/>
        </w:rPr>
        <w:t>1</w:t>
      </w:r>
      <w:r>
        <w:rPr>
          <w:b/>
          <w:bCs/>
          <w:sz w:val="22"/>
          <w:szCs w:val="22"/>
        </w:rPr>
        <w:fldChar w:fldCharType="end"/>
      </w:r>
      <w:r>
        <w:rPr>
          <w:rFonts w:hint="eastAsia" w:ascii="宋体" w:hAnsi="宋体" w:eastAsia="宋体" w:cs="宋体"/>
          <w:b/>
          <w:bCs/>
          <w:sz w:val="22"/>
          <w:szCs w:val="36"/>
        </w:rPr>
        <w:fldChar w:fldCharType="end"/>
      </w:r>
    </w:p>
    <w:p>
      <w:pPr>
        <w:pStyle w:val="38"/>
        <w:tabs>
          <w:tab w:val="right" w:leader="dot" w:pos="8821"/>
        </w:tabs>
        <w:spacing w:line="360" w:lineRule="auto"/>
        <w:rPr>
          <w:b/>
          <w:bCs/>
          <w:sz w:val="22"/>
          <w:szCs w:val="22"/>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_Toc18510 </w:instrText>
      </w:r>
      <w:r>
        <w:rPr>
          <w:rFonts w:hint="eastAsia" w:ascii="宋体" w:hAnsi="宋体" w:eastAsia="宋体" w:cs="宋体"/>
          <w:b/>
          <w:bCs/>
          <w:sz w:val="22"/>
          <w:szCs w:val="36"/>
        </w:rPr>
        <w:fldChar w:fldCharType="separate"/>
      </w:r>
      <w:r>
        <w:rPr>
          <w:rFonts w:hint="eastAsia" w:ascii="宋体" w:hAnsi="宋体" w:eastAsia="宋体" w:cs="宋体"/>
          <w:b/>
          <w:bCs/>
          <w:sz w:val="22"/>
          <w:szCs w:val="22"/>
        </w:rPr>
        <w:t>第二</w:t>
      </w:r>
      <w:r>
        <w:rPr>
          <w:rFonts w:hint="eastAsia" w:ascii="宋体" w:hAnsi="宋体" w:cs="宋体"/>
          <w:b/>
          <w:bCs/>
          <w:sz w:val="22"/>
          <w:szCs w:val="22"/>
          <w:lang w:val="en-US" w:eastAsia="zh-CN"/>
        </w:rPr>
        <w:t>章</w:t>
      </w:r>
      <w:r>
        <w:rPr>
          <w:rFonts w:hint="eastAsia" w:ascii="宋体" w:hAnsi="宋体" w:eastAsia="宋体" w:cs="宋体"/>
          <w:b/>
          <w:bCs/>
          <w:sz w:val="22"/>
          <w:szCs w:val="22"/>
        </w:rPr>
        <w:t xml:space="preserve"> </w:t>
      </w:r>
      <w:r>
        <w:rPr>
          <w:rFonts w:hint="eastAsia" w:ascii="宋体" w:hAnsi="宋体" w:eastAsia="宋体" w:cs="宋体"/>
          <w:b/>
          <w:bCs/>
          <w:sz w:val="22"/>
          <w:szCs w:val="28"/>
        </w:rPr>
        <w:t>投标人须知前附表</w:t>
      </w:r>
      <w:r>
        <w:rPr>
          <w:b/>
          <w:bCs/>
          <w:sz w:val="22"/>
          <w:szCs w:val="22"/>
        </w:rPr>
        <w:tab/>
      </w:r>
      <w:r>
        <w:rPr>
          <w:rFonts w:hint="eastAsia"/>
          <w:b/>
          <w:bCs/>
          <w:sz w:val="22"/>
          <w:szCs w:val="22"/>
          <w:lang w:val="en-US" w:eastAsia="zh-CN"/>
        </w:rPr>
        <w:t>6</w:t>
      </w:r>
      <w:r>
        <w:rPr>
          <w:rFonts w:hint="eastAsia" w:ascii="宋体" w:hAnsi="宋体" w:eastAsia="宋体" w:cs="宋体"/>
          <w:b/>
          <w:bCs/>
          <w:sz w:val="22"/>
          <w:szCs w:val="36"/>
        </w:rPr>
        <w:fldChar w:fldCharType="end"/>
      </w:r>
    </w:p>
    <w:p>
      <w:pPr>
        <w:pStyle w:val="38"/>
        <w:tabs>
          <w:tab w:val="right" w:leader="dot" w:pos="8821"/>
        </w:tabs>
        <w:spacing w:line="360" w:lineRule="auto"/>
        <w:rPr>
          <w:b/>
          <w:bCs/>
          <w:sz w:val="22"/>
          <w:szCs w:val="22"/>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_Toc30422 </w:instrText>
      </w:r>
      <w:r>
        <w:rPr>
          <w:rFonts w:hint="eastAsia" w:ascii="宋体" w:hAnsi="宋体" w:eastAsia="宋体" w:cs="宋体"/>
          <w:b/>
          <w:bCs/>
          <w:sz w:val="22"/>
          <w:szCs w:val="36"/>
        </w:rPr>
        <w:fldChar w:fldCharType="separate"/>
      </w:r>
      <w:r>
        <w:rPr>
          <w:rFonts w:hint="eastAsia" w:ascii="宋体" w:hAnsi="宋体" w:eastAsia="宋体" w:cs="宋体"/>
          <w:b/>
          <w:bCs/>
          <w:sz w:val="22"/>
          <w:szCs w:val="22"/>
        </w:rPr>
        <w:t>第三</w:t>
      </w:r>
      <w:r>
        <w:rPr>
          <w:rFonts w:hint="eastAsia" w:ascii="宋体" w:hAnsi="宋体" w:cs="宋体"/>
          <w:b/>
          <w:bCs/>
          <w:sz w:val="22"/>
          <w:szCs w:val="22"/>
          <w:lang w:val="en-US" w:eastAsia="zh-CN"/>
        </w:rPr>
        <w:t>章</w:t>
      </w:r>
      <w:r>
        <w:rPr>
          <w:rFonts w:hint="eastAsia" w:ascii="宋体" w:hAnsi="宋体" w:eastAsia="宋体" w:cs="宋体"/>
          <w:b/>
          <w:bCs/>
          <w:sz w:val="22"/>
          <w:szCs w:val="22"/>
        </w:rPr>
        <w:t xml:space="preserve"> 投标人须知</w:t>
      </w:r>
      <w:r>
        <w:rPr>
          <w:b/>
          <w:bCs/>
          <w:sz w:val="22"/>
          <w:szCs w:val="22"/>
        </w:rPr>
        <w:tab/>
      </w:r>
      <w:r>
        <w:rPr>
          <w:b/>
          <w:bCs/>
          <w:sz w:val="22"/>
          <w:szCs w:val="22"/>
        </w:rPr>
        <w:fldChar w:fldCharType="begin"/>
      </w:r>
      <w:r>
        <w:rPr>
          <w:b/>
          <w:bCs/>
          <w:sz w:val="22"/>
          <w:szCs w:val="22"/>
        </w:rPr>
        <w:instrText xml:space="preserve"> PAGEREF _Toc30422 \h </w:instrText>
      </w:r>
      <w:r>
        <w:rPr>
          <w:b/>
          <w:bCs/>
          <w:sz w:val="22"/>
          <w:szCs w:val="22"/>
        </w:rPr>
        <w:fldChar w:fldCharType="separate"/>
      </w:r>
      <w:r>
        <w:rPr>
          <w:b/>
          <w:bCs/>
          <w:sz w:val="22"/>
          <w:szCs w:val="22"/>
        </w:rPr>
        <w:t>12</w:t>
      </w:r>
      <w:r>
        <w:rPr>
          <w:b/>
          <w:bCs/>
          <w:sz w:val="22"/>
          <w:szCs w:val="22"/>
        </w:rPr>
        <w:fldChar w:fldCharType="end"/>
      </w:r>
      <w:r>
        <w:rPr>
          <w:rFonts w:hint="eastAsia" w:ascii="宋体" w:hAnsi="宋体" w:eastAsia="宋体" w:cs="宋体"/>
          <w:b/>
          <w:bCs/>
          <w:sz w:val="22"/>
          <w:szCs w:val="36"/>
        </w:rPr>
        <w:fldChar w:fldCharType="end"/>
      </w:r>
    </w:p>
    <w:p>
      <w:pPr>
        <w:pStyle w:val="38"/>
        <w:tabs>
          <w:tab w:val="right" w:leader="dot" w:pos="8821"/>
        </w:tabs>
        <w:spacing w:line="360" w:lineRule="auto"/>
        <w:rPr>
          <w:b/>
          <w:bCs/>
          <w:sz w:val="22"/>
          <w:szCs w:val="22"/>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_Toc15157 </w:instrText>
      </w:r>
      <w:r>
        <w:rPr>
          <w:rFonts w:hint="eastAsia" w:ascii="宋体" w:hAnsi="宋体" w:eastAsia="宋体" w:cs="宋体"/>
          <w:b/>
          <w:bCs/>
          <w:sz w:val="22"/>
          <w:szCs w:val="36"/>
        </w:rPr>
        <w:fldChar w:fldCharType="separate"/>
      </w:r>
      <w:r>
        <w:rPr>
          <w:rFonts w:hint="eastAsia" w:ascii="宋体" w:hAnsi="宋体" w:eastAsia="宋体" w:cs="宋体"/>
          <w:b/>
          <w:bCs/>
          <w:sz w:val="22"/>
          <w:szCs w:val="28"/>
        </w:rPr>
        <w:t>第四</w:t>
      </w:r>
      <w:r>
        <w:rPr>
          <w:rFonts w:hint="eastAsia" w:ascii="宋体" w:hAnsi="宋体" w:cs="宋体"/>
          <w:b/>
          <w:bCs/>
          <w:sz w:val="22"/>
          <w:szCs w:val="28"/>
          <w:lang w:val="en-US" w:eastAsia="zh-CN"/>
        </w:rPr>
        <w:t>章</w:t>
      </w:r>
      <w:r>
        <w:rPr>
          <w:rFonts w:hint="eastAsia" w:ascii="宋体" w:hAnsi="宋体" w:eastAsia="宋体" w:cs="宋体"/>
          <w:b/>
          <w:bCs/>
          <w:sz w:val="22"/>
          <w:szCs w:val="28"/>
        </w:rPr>
        <w:t xml:space="preserve"> 采购内容及要求</w:t>
      </w:r>
      <w:r>
        <w:rPr>
          <w:b/>
          <w:bCs/>
          <w:sz w:val="22"/>
          <w:szCs w:val="22"/>
        </w:rPr>
        <w:tab/>
      </w:r>
      <w:r>
        <w:rPr>
          <w:b/>
          <w:bCs/>
          <w:sz w:val="22"/>
          <w:szCs w:val="22"/>
        </w:rPr>
        <w:fldChar w:fldCharType="begin"/>
      </w:r>
      <w:r>
        <w:rPr>
          <w:b/>
          <w:bCs/>
          <w:sz w:val="22"/>
          <w:szCs w:val="22"/>
        </w:rPr>
        <w:instrText xml:space="preserve"> PAGEREF _Toc15157 \h </w:instrText>
      </w:r>
      <w:r>
        <w:rPr>
          <w:b/>
          <w:bCs/>
          <w:sz w:val="22"/>
          <w:szCs w:val="22"/>
        </w:rPr>
        <w:fldChar w:fldCharType="separate"/>
      </w:r>
      <w:r>
        <w:rPr>
          <w:b/>
          <w:bCs/>
          <w:sz w:val="22"/>
          <w:szCs w:val="22"/>
        </w:rPr>
        <w:t>26</w:t>
      </w:r>
      <w:r>
        <w:rPr>
          <w:b/>
          <w:bCs/>
          <w:sz w:val="22"/>
          <w:szCs w:val="22"/>
        </w:rPr>
        <w:fldChar w:fldCharType="end"/>
      </w:r>
      <w:r>
        <w:rPr>
          <w:rFonts w:hint="eastAsia" w:ascii="宋体" w:hAnsi="宋体" w:eastAsia="宋体" w:cs="宋体"/>
          <w:b/>
          <w:bCs/>
          <w:sz w:val="22"/>
          <w:szCs w:val="36"/>
        </w:rPr>
        <w:fldChar w:fldCharType="end"/>
      </w:r>
    </w:p>
    <w:p>
      <w:pPr>
        <w:pStyle w:val="38"/>
        <w:tabs>
          <w:tab w:val="right" w:leader="dot" w:pos="8821"/>
        </w:tabs>
        <w:spacing w:line="360" w:lineRule="auto"/>
        <w:rPr>
          <w:rFonts w:hint="eastAsia" w:eastAsia="宋体"/>
          <w:b/>
          <w:bCs/>
          <w:sz w:val="22"/>
          <w:szCs w:val="22"/>
          <w:lang w:val="en-US" w:eastAsia="zh-CN"/>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_Toc26786 </w:instrText>
      </w:r>
      <w:r>
        <w:rPr>
          <w:rFonts w:hint="eastAsia" w:ascii="宋体" w:hAnsi="宋体" w:eastAsia="宋体" w:cs="宋体"/>
          <w:b/>
          <w:bCs/>
          <w:sz w:val="22"/>
          <w:szCs w:val="36"/>
        </w:rPr>
        <w:fldChar w:fldCharType="separate"/>
      </w:r>
      <w:r>
        <w:rPr>
          <w:rFonts w:hint="eastAsia" w:ascii="宋体" w:hAnsi="宋体" w:eastAsia="宋体" w:cs="宋体"/>
          <w:b/>
          <w:bCs/>
          <w:sz w:val="22"/>
          <w:szCs w:val="28"/>
          <w:lang w:eastAsia="zh-CN"/>
        </w:rPr>
        <w:t>第</w:t>
      </w:r>
      <w:r>
        <w:rPr>
          <w:rFonts w:hint="eastAsia" w:ascii="宋体" w:hAnsi="宋体" w:eastAsia="宋体" w:cs="宋体"/>
          <w:b/>
          <w:bCs/>
          <w:sz w:val="22"/>
          <w:szCs w:val="28"/>
        </w:rPr>
        <w:t>五</w:t>
      </w:r>
      <w:r>
        <w:rPr>
          <w:rFonts w:hint="eastAsia" w:ascii="宋体" w:hAnsi="宋体" w:cs="宋体"/>
          <w:b/>
          <w:bCs/>
          <w:sz w:val="22"/>
          <w:szCs w:val="28"/>
          <w:lang w:val="en-US" w:eastAsia="zh-CN"/>
        </w:rPr>
        <w:t>章</w:t>
      </w:r>
      <w:r>
        <w:rPr>
          <w:rFonts w:hint="eastAsia" w:ascii="宋体" w:hAnsi="宋体" w:eastAsia="宋体" w:cs="宋体"/>
          <w:b/>
          <w:bCs/>
          <w:sz w:val="22"/>
          <w:szCs w:val="28"/>
        </w:rPr>
        <w:t xml:space="preserve"> 评标办法</w:t>
      </w:r>
      <w:r>
        <w:rPr>
          <w:b/>
          <w:bCs/>
          <w:sz w:val="22"/>
          <w:szCs w:val="22"/>
        </w:rPr>
        <w:tab/>
      </w:r>
      <w:r>
        <w:rPr>
          <w:rFonts w:hint="eastAsia"/>
          <w:b/>
          <w:bCs/>
          <w:sz w:val="22"/>
          <w:szCs w:val="22"/>
          <w:lang w:val="en-US" w:eastAsia="zh-CN"/>
        </w:rPr>
        <w:t>4</w:t>
      </w:r>
      <w:r>
        <w:rPr>
          <w:rFonts w:hint="eastAsia" w:ascii="宋体" w:hAnsi="宋体" w:eastAsia="宋体" w:cs="宋体"/>
          <w:b/>
          <w:bCs/>
          <w:sz w:val="22"/>
          <w:szCs w:val="36"/>
        </w:rPr>
        <w:fldChar w:fldCharType="end"/>
      </w:r>
      <w:r>
        <w:rPr>
          <w:rFonts w:hint="eastAsia" w:ascii="宋体" w:hAnsi="宋体" w:cs="宋体"/>
          <w:b/>
          <w:bCs/>
          <w:sz w:val="22"/>
          <w:szCs w:val="36"/>
          <w:lang w:val="en-US" w:eastAsia="zh-CN"/>
        </w:rPr>
        <w:t>3</w:t>
      </w:r>
    </w:p>
    <w:p>
      <w:pPr>
        <w:pStyle w:val="38"/>
        <w:tabs>
          <w:tab w:val="right" w:leader="dot" w:pos="8821"/>
        </w:tabs>
        <w:spacing w:line="360" w:lineRule="auto"/>
        <w:rPr>
          <w:rFonts w:hint="eastAsia" w:eastAsia="宋体"/>
          <w:sz w:val="22"/>
          <w:szCs w:val="22"/>
          <w:lang w:val="en-US" w:eastAsia="zh-CN"/>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_Toc29040 </w:instrText>
      </w:r>
      <w:r>
        <w:rPr>
          <w:rFonts w:hint="eastAsia" w:ascii="宋体" w:hAnsi="宋体" w:eastAsia="宋体" w:cs="宋体"/>
          <w:b/>
          <w:bCs/>
          <w:sz w:val="22"/>
          <w:szCs w:val="36"/>
        </w:rPr>
        <w:fldChar w:fldCharType="separate"/>
      </w:r>
      <w:r>
        <w:rPr>
          <w:rFonts w:hint="eastAsia" w:ascii="宋体" w:hAnsi="宋体" w:eastAsia="宋体" w:cs="宋体"/>
          <w:b/>
          <w:bCs/>
          <w:sz w:val="22"/>
          <w:szCs w:val="28"/>
          <w:lang w:eastAsia="zh-CN"/>
        </w:rPr>
        <w:t>第</w:t>
      </w:r>
      <w:r>
        <w:rPr>
          <w:rFonts w:hint="eastAsia" w:ascii="宋体" w:hAnsi="宋体" w:eastAsia="宋体" w:cs="宋体"/>
          <w:b/>
          <w:bCs/>
          <w:sz w:val="22"/>
          <w:szCs w:val="28"/>
          <w:lang w:val="en-US" w:eastAsia="zh-CN"/>
        </w:rPr>
        <w:t>六</w:t>
      </w:r>
      <w:r>
        <w:rPr>
          <w:rFonts w:hint="eastAsia" w:ascii="宋体" w:hAnsi="宋体" w:cs="宋体"/>
          <w:b/>
          <w:bCs/>
          <w:sz w:val="22"/>
          <w:szCs w:val="28"/>
          <w:lang w:val="en-US" w:eastAsia="zh-CN"/>
        </w:rPr>
        <w:t>章</w:t>
      </w:r>
      <w:r>
        <w:rPr>
          <w:rFonts w:hint="eastAsia" w:ascii="宋体" w:hAnsi="宋体" w:eastAsia="宋体" w:cs="宋体"/>
          <w:b/>
          <w:bCs/>
          <w:sz w:val="22"/>
          <w:szCs w:val="28"/>
          <w:lang w:val="en-US" w:eastAsia="zh-CN"/>
        </w:rPr>
        <w:t xml:space="preserve"> </w:t>
      </w:r>
      <w:r>
        <w:rPr>
          <w:rFonts w:hint="eastAsia" w:ascii="宋体" w:hAnsi="宋体" w:eastAsia="宋体" w:cs="宋体"/>
          <w:b/>
          <w:bCs/>
          <w:sz w:val="22"/>
          <w:szCs w:val="28"/>
        </w:rPr>
        <w:t>合同格式及主要条款</w:t>
      </w:r>
      <w:r>
        <w:rPr>
          <w:b/>
          <w:bCs/>
          <w:sz w:val="22"/>
          <w:szCs w:val="22"/>
        </w:rPr>
        <w:tab/>
      </w:r>
      <w:r>
        <w:rPr>
          <w:rFonts w:hint="eastAsia"/>
          <w:b/>
          <w:bCs/>
          <w:sz w:val="22"/>
          <w:szCs w:val="22"/>
          <w:lang w:val="en-US" w:eastAsia="zh-CN"/>
        </w:rPr>
        <w:t>5</w:t>
      </w:r>
      <w:r>
        <w:rPr>
          <w:rFonts w:hint="eastAsia" w:ascii="宋体" w:hAnsi="宋体" w:eastAsia="宋体" w:cs="宋体"/>
          <w:b/>
          <w:bCs/>
          <w:sz w:val="22"/>
          <w:szCs w:val="36"/>
        </w:rPr>
        <w:fldChar w:fldCharType="end"/>
      </w:r>
      <w:r>
        <w:rPr>
          <w:rFonts w:hint="eastAsia" w:ascii="宋体" w:hAnsi="宋体" w:cs="宋体"/>
          <w:b/>
          <w:bCs/>
          <w:sz w:val="22"/>
          <w:szCs w:val="36"/>
          <w:lang w:val="en-US" w:eastAsia="zh-CN"/>
        </w:rPr>
        <w:t>1</w:t>
      </w:r>
    </w:p>
    <w:p>
      <w:pPr>
        <w:pStyle w:val="38"/>
        <w:tabs>
          <w:tab w:val="right" w:leader="dot" w:pos="8821"/>
        </w:tabs>
        <w:spacing w:line="360" w:lineRule="auto"/>
        <w:rPr>
          <w:rFonts w:hint="eastAsia" w:ascii="宋体" w:hAnsi="宋体" w:eastAsia="宋体" w:cs="宋体"/>
          <w:b/>
          <w:bCs/>
          <w:sz w:val="22"/>
          <w:szCs w:val="36"/>
          <w:lang w:val="en-US" w:eastAsia="zh-CN"/>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_Toc12745 </w:instrText>
      </w:r>
      <w:r>
        <w:rPr>
          <w:rFonts w:hint="eastAsia" w:ascii="宋体" w:hAnsi="宋体" w:eastAsia="宋体" w:cs="宋体"/>
          <w:b/>
          <w:bCs/>
          <w:sz w:val="22"/>
          <w:szCs w:val="36"/>
        </w:rPr>
        <w:fldChar w:fldCharType="separate"/>
      </w:r>
      <w:r>
        <w:rPr>
          <w:rFonts w:hint="eastAsia" w:ascii="宋体" w:hAnsi="宋体" w:eastAsia="宋体" w:cs="宋体"/>
          <w:b/>
          <w:bCs/>
          <w:kern w:val="44"/>
          <w:sz w:val="22"/>
          <w:szCs w:val="28"/>
        </w:rPr>
        <w:t>第七</w:t>
      </w:r>
      <w:r>
        <w:rPr>
          <w:rFonts w:hint="eastAsia" w:ascii="宋体" w:hAnsi="宋体" w:cs="宋体"/>
          <w:b/>
          <w:bCs/>
          <w:kern w:val="44"/>
          <w:sz w:val="22"/>
          <w:szCs w:val="28"/>
          <w:lang w:val="en-US" w:eastAsia="zh-CN"/>
        </w:rPr>
        <w:t>章</w:t>
      </w:r>
      <w:r>
        <w:rPr>
          <w:rFonts w:hint="eastAsia" w:ascii="宋体" w:hAnsi="宋体" w:eastAsia="宋体" w:cs="宋体"/>
          <w:b/>
          <w:bCs/>
          <w:kern w:val="44"/>
          <w:sz w:val="22"/>
          <w:szCs w:val="28"/>
        </w:rPr>
        <w:t xml:space="preserve"> 投标文件（格式）</w:t>
      </w:r>
      <w:r>
        <w:rPr>
          <w:b/>
          <w:bCs/>
          <w:sz w:val="22"/>
          <w:szCs w:val="22"/>
        </w:rPr>
        <w:tab/>
      </w:r>
      <w:r>
        <w:rPr>
          <w:rFonts w:hint="eastAsia"/>
          <w:b/>
          <w:bCs/>
          <w:sz w:val="22"/>
          <w:szCs w:val="22"/>
          <w:lang w:val="en-US" w:eastAsia="zh-CN"/>
        </w:rPr>
        <w:t>5</w:t>
      </w:r>
      <w:r>
        <w:rPr>
          <w:rFonts w:hint="eastAsia" w:ascii="宋体" w:hAnsi="宋体" w:eastAsia="宋体" w:cs="宋体"/>
          <w:b/>
          <w:bCs/>
          <w:sz w:val="22"/>
          <w:szCs w:val="36"/>
        </w:rPr>
        <w:fldChar w:fldCharType="end"/>
      </w:r>
      <w:r>
        <w:rPr>
          <w:rFonts w:hint="eastAsia" w:ascii="宋体" w:hAnsi="宋体" w:cs="宋体"/>
          <w:b/>
          <w:bCs/>
          <w:sz w:val="22"/>
          <w:szCs w:val="36"/>
          <w:lang w:val="en-US" w:eastAsia="zh-CN"/>
        </w:rPr>
        <w:t>8</w:t>
      </w:r>
    </w:p>
    <w:p>
      <w:pPr>
        <w:pStyle w:val="38"/>
        <w:tabs>
          <w:tab w:val="right" w:leader="dot" w:pos="8821"/>
        </w:tabs>
        <w:spacing w:line="360" w:lineRule="auto"/>
        <w:rPr>
          <w:rFonts w:hint="eastAsia" w:ascii="宋体" w:hAnsi="宋体" w:eastAsia="宋体" w:cs="宋体"/>
          <w:b/>
          <w:bCs/>
          <w:szCs w:val="28"/>
          <w:lang w:val="en-US" w:eastAsia="zh-CN"/>
        </w:rPr>
      </w:pPr>
      <w:r>
        <w:rPr>
          <w:rFonts w:hint="eastAsia" w:ascii="宋体" w:hAnsi="宋体" w:eastAsia="宋体" w:cs="宋体"/>
          <w:b/>
          <w:bCs/>
          <w:sz w:val="22"/>
          <w:szCs w:val="36"/>
        </w:rPr>
        <w:fldChar w:fldCharType="begin"/>
      </w:r>
      <w:r>
        <w:rPr>
          <w:rFonts w:hint="eastAsia" w:ascii="宋体" w:hAnsi="宋体" w:eastAsia="宋体" w:cs="宋体"/>
          <w:b/>
          <w:bCs/>
          <w:sz w:val="22"/>
          <w:szCs w:val="36"/>
        </w:rPr>
        <w:instrText xml:space="preserve"> HYPERLINK \l _Toc12745 </w:instrText>
      </w:r>
      <w:r>
        <w:rPr>
          <w:rFonts w:hint="eastAsia" w:ascii="宋体" w:hAnsi="宋体" w:eastAsia="宋体" w:cs="宋体"/>
          <w:b/>
          <w:bCs/>
          <w:sz w:val="22"/>
          <w:szCs w:val="36"/>
        </w:rPr>
        <w:fldChar w:fldCharType="separate"/>
      </w:r>
      <w:r>
        <w:rPr>
          <w:rFonts w:hint="eastAsia" w:ascii="宋体" w:hAnsi="宋体" w:eastAsia="宋体" w:cs="宋体"/>
          <w:b/>
          <w:bCs/>
          <w:kern w:val="44"/>
          <w:sz w:val="22"/>
          <w:szCs w:val="28"/>
        </w:rPr>
        <w:t>第</w:t>
      </w:r>
      <w:r>
        <w:rPr>
          <w:rFonts w:hint="eastAsia" w:ascii="宋体" w:hAnsi="宋体" w:eastAsia="宋体" w:cs="宋体"/>
          <w:b/>
          <w:bCs/>
          <w:kern w:val="44"/>
          <w:sz w:val="22"/>
          <w:szCs w:val="28"/>
          <w:lang w:val="en-US" w:eastAsia="zh-CN"/>
        </w:rPr>
        <w:t>八</w:t>
      </w:r>
      <w:r>
        <w:rPr>
          <w:rFonts w:hint="eastAsia" w:ascii="宋体" w:hAnsi="宋体" w:cs="宋体"/>
          <w:b/>
          <w:bCs/>
          <w:kern w:val="44"/>
          <w:sz w:val="22"/>
          <w:szCs w:val="28"/>
          <w:lang w:val="en-US" w:eastAsia="zh-CN"/>
        </w:rPr>
        <w:t>章</w:t>
      </w:r>
      <w:r>
        <w:rPr>
          <w:rFonts w:hint="eastAsia" w:ascii="宋体" w:hAnsi="宋体" w:eastAsia="宋体" w:cs="宋体"/>
          <w:b/>
          <w:bCs/>
          <w:kern w:val="44"/>
          <w:sz w:val="22"/>
          <w:szCs w:val="28"/>
        </w:rPr>
        <w:t xml:space="preserve"> </w:t>
      </w:r>
      <w:r>
        <w:rPr>
          <w:rFonts w:hint="eastAsia" w:ascii="宋体" w:hAnsi="宋体" w:eastAsia="宋体" w:cs="宋体"/>
          <w:b/>
          <w:bCs/>
          <w:kern w:val="44"/>
          <w:sz w:val="22"/>
          <w:szCs w:val="28"/>
          <w:lang w:val="en-US" w:eastAsia="zh-CN"/>
        </w:rPr>
        <w:t>其他</w:t>
      </w:r>
      <w:r>
        <w:rPr>
          <w:b/>
          <w:bCs/>
          <w:sz w:val="22"/>
          <w:szCs w:val="22"/>
        </w:rPr>
        <w:tab/>
      </w:r>
      <w:r>
        <w:rPr>
          <w:rFonts w:hint="eastAsia"/>
          <w:b/>
          <w:bCs/>
          <w:sz w:val="22"/>
          <w:szCs w:val="22"/>
          <w:lang w:val="en-US" w:eastAsia="zh-CN"/>
        </w:rPr>
        <w:t>99</w:t>
      </w:r>
      <w:r>
        <w:rPr>
          <w:rFonts w:hint="eastAsia" w:ascii="宋体" w:hAnsi="宋体" w:eastAsia="宋体" w:cs="宋体"/>
          <w:b/>
          <w:bCs/>
          <w:sz w:val="22"/>
          <w:szCs w:val="36"/>
        </w:rPr>
        <w:fldChar w:fldCharType="end"/>
      </w:r>
    </w:p>
    <w:p>
      <w:pPr>
        <w:pStyle w:val="38"/>
        <w:tabs>
          <w:tab w:val="right" w:leader="dot" w:pos="8821"/>
        </w:tabs>
        <w:rPr>
          <w:rFonts w:hint="eastAsia" w:ascii="宋体" w:hAnsi="宋体" w:eastAsia="宋体" w:cs="宋体"/>
          <w:b/>
          <w:bCs/>
          <w:szCs w:val="28"/>
          <w:lang w:val="en-US" w:eastAsia="zh-CN"/>
        </w:rPr>
      </w:pPr>
    </w:p>
    <w:p>
      <w:pPr>
        <w:pStyle w:val="36"/>
        <w:rPr>
          <w:rFonts w:hint="eastAsia" w:ascii="宋体" w:hAnsi="宋体" w:eastAsia="宋体" w:cs="宋体"/>
          <w:b/>
          <w:bCs/>
          <w:szCs w:val="28"/>
        </w:rPr>
      </w:pPr>
      <w:r>
        <w:rPr>
          <w:rFonts w:hint="eastAsia" w:ascii="宋体" w:hAnsi="宋体" w:eastAsia="宋体" w:cs="宋体"/>
          <w:b/>
          <w:bCs/>
          <w:szCs w:val="28"/>
        </w:rPr>
        <w:fldChar w:fldCharType="end"/>
      </w:r>
    </w:p>
    <w:p>
      <w:pPr>
        <w:pStyle w:val="36"/>
        <w:rPr>
          <w:rFonts w:hint="eastAsia" w:ascii="宋体" w:hAnsi="宋体" w:eastAsia="宋体" w:cs="宋体"/>
          <w:b/>
          <w:bCs/>
          <w:szCs w:val="28"/>
        </w:rPr>
      </w:pPr>
    </w:p>
    <w:p>
      <w:pPr>
        <w:pStyle w:val="36"/>
        <w:rPr>
          <w:rFonts w:hint="eastAsia" w:ascii="宋体" w:hAnsi="宋体" w:eastAsia="宋体" w:cs="宋体"/>
          <w:bCs/>
          <w:szCs w:val="28"/>
        </w:rPr>
      </w:pPr>
    </w:p>
    <w:p>
      <w:pPr>
        <w:pStyle w:val="36"/>
        <w:rPr>
          <w:rFonts w:hint="eastAsia" w:ascii="宋体" w:hAnsi="宋体" w:eastAsia="宋体" w:cs="宋体"/>
          <w:bCs/>
          <w:szCs w:val="28"/>
        </w:rPr>
      </w:pPr>
    </w:p>
    <w:p>
      <w:pPr>
        <w:rPr>
          <w:rFonts w:hint="eastAsia" w:ascii="宋体" w:hAnsi="宋体" w:eastAsia="宋体" w:cs="宋体"/>
          <w:bCs/>
          <w:color w:val="auto"/>
          <w:kern w:val="0"/>
          <w:sz w:val="28"/>
          <w:szCs w:val="28"/>
        </w:rPr>
      </w:pPr>
      <w:bookmarkStart w:id="5" w:name="_Toc18149"/>
      <w:bookmarkStart w:id="6" w:name="_Toc462325795"/>
      <w:bookmarkStart w:id="7" w:name="_Toc23038"/>
      <w:r>
        <w:rPr>
          <w:rFonts w:hint="eastAsia" w:ascii="宋体" w:hAnsi="宋体" w:eastAsia="宋体" w:cs="宋体"/>
          <w:bCs/>
          <w:color w:val="auto"/>
          <w:kern w:val="0"/>
          <w:sz w:val="28"/>
          <w:szCs w:val="28"/>
        </w:rPr>
        <w:t>提示：投标人应认真检查招标文件</w:t>
      </w:r>
      <w:r>
        <w:rPr>
          <w:rFonts w:hint="eastAsia" w:ascii="宋体" w:hAnsi="宋体" w:eastAsia="宋体" w:cs="宋体"/>
          <w:bCs/>
          <w:color w:val="auto"/>
          <w:kern w:val="0"/>
          <w:sz w:val="28"/>
          <w:szCs w:val="28"/>
          <w:lang w:eastAsia="zh-CN"/>
        </w:rPr>
        <w:t>全部内容</w:t>
      </w:r>
      <w:r>
        <w:rPr>
          <w:rFonts w:hint="eastAsia" w:ascii="宋体" w:hAnsi="宋体" w:eastAsia="宋体" w:cs="宋体"/>
          <w:bCs/>
          <w:color w:val="auto"/>
          <w:kern w:val="0"/>
          <w:sz w:val="28"/>
          <w:szCs w:val="28"/>
        </w:rPr>
        <w:t>；在获取后5日内未提出，则视为招标文件完整、无误</w:t>
      </w:r>
      <w:r>
        <w:rPr>
          <w:rFonts w:hint="eastAsia" w:ascii="宋体" w:hAnsi="宋体" w:eastAsia="宋体" w:cs="宋体"/>
          <w:bCs/>
          <w:color w:val="auto"/>
          <w:kern w:val="0"/>
          <w:sz w:val="28"/>
          <w:szCs w:val="28"/>
          <w:lang w:eastAsia="zh-CN"/>
        </w:rPr>
        <w:t>并无异议</w:t>
      </w:r>
      <w:r>
        <w:rPr>
          <w:rFonts w:hint="eastAsia" w:ascii="宋体" w:hAnsi="宋体" w:eastAsia="宋体" w:cs="宋体"/>
          <w:bCs/>
          <w:color w:val="auto"/>
          <w:kern w:val="0"/>
          <w:sz w:val="28"/>
          <w:szCs w:val="28"/>
        </w:rPr>
        <w:t>。</w:t>
      </w:r>
      <w:bookmarkEnd w:id="5"/>
      <w:bookmarkEnd w:id="6"/>
      <w:bookmarkEnd w:id="7"/>
    </w:p>
    <w:p>
      <w:pPr>
        <w:pStyle w:val="36"/>
        <w:rPr>
          <w:rFonts w:hint="eastAsia" w:ascii="宋体" w:hAnsi="宋体" w:eastAsia="宋体" w:cs="宋体"/>
          <w:bCs/>
          <w:szCs w:val="28"/>
        </w:rPr>
      </w:pPr>
    </w:p>
    <w:p>
      <w:pPr>
        <w:pStyle w:val="36"/>
        <w:rPr>
          <w:rFonts w:hint="eastAsia" w:ascii="宋体" w:hAnsi="宋体" w:eastAsia="宋体" w:cs="宋体"/>
          <w:bCs/>
          <w:szCs w:val="28"/>
        </w:rPr>
      </w:pPr>
    </w:p>
    <w:p>
      <w:pPr>
        <w:pStyle w:val="36"/>
        <w:rPr>
          <w:rFonts w:hint="eastAsia" w:ascii="宋体" w:hAnsi="宋体" w:eastAsia="宋体" w:cs="宋体"/>
          <w:bCs/>
          <w:szCs w:val="28"/>
        </w:rPr>
      </w:pPr>
    </w:p>
    <w:p>
      <w:pPr>
        <w:pStyle w:val="36"/>
        <w:rPr>
          <w:rFonts w:hint="eastAsia" w:ascii="宋体" w:hAnsi="宋体" w:eastAsia="宋体" w:cs="宋体"/>
          <w:bCs/>
          <w:szCs w:val="28"/>
        </w:rPr>
      </w:pPr>
    </w:p>
    <w:p>
      <w:pPr>
        <w:pStyle w:val="36"/>
        <w:ind w:left="0" w:leftChars="0" w:firstLine="0" w:firstLineChars="0"/>
        <w:rPr>
          <w:rFonts w:hint="eastAsia" w:ascii="宋体" w:hAnsi="宋体" w:eastAsia="宋体" w:cs="宋体"/>
          <w:bCs/>
          <w:szCs w:val="28"/>
        </w:rPr>
      </w:pPr>
    </w:p>
    <w:p>
      <w:pPr>
        <w:pStyle w:val="36"/>
        <w:rPr>
          <w:rFonts w:hint="eastAsia" w:ascii="宋体" w:hAnsi="宋体" w:eastAsia="宋体" w:cs="宋体"/>
          <w:bCs/>
          <w:szCs w:val="28"/>
        </w:rPr>
      </w:pPr>
    </w:p>
    <w:p>
      <w:pPr>
        <w:pStyle w:val="36"/>
        <w:rPr>
          <w:rFonts w:hint="eastAsia" w:ascii="宋体" w:hAnsi="宋体" w:eastAsia="宋体" w:cs="宋体"/>
          <w:bCs/>
          <w:szCs w:val="28"/>
        </w:rPr>
      </w:pPr>
    </w:p>
    <w:p>
      <w:pPr>
        <w:pStyle w:val="36"/>
        <w:rPr>
          <w:rFonts w:hint="eastAsia" w:ascii="宋体" w:hAnsi="宋体" w:eastAsia="宋体" w:cs="宋体"/>
          <w:bCs/>
          <w:szCs w:val="28"/>
        </w:rPr>
      </w:pPr>
    </w:p>
    <w:p>
      <w:pPr>
        <w:pStyle w:val="36"/>
        <w:rPr>
          <w:rFonts w:hint="eastAsia" w:ascii="宋体" w:hAnsi="宋体" w:eastAsia="宋体" w:cs="宋体"/>
          <w:bCs/>
          <w:szCs w:val="28"/>
        </w:rPr>
      </w:pPr>
    </w:p>
    <w:p>
      <w:pPr>
        <w:pStyle w:val="36"/>
        <w:rPr>
          <w:rFonts w:hint="eastAsia" w:ascii="宋体" w:hAnsi="宋体" w:eastAsia="宋体" w:cs="宋体"/>
          <w:bCs/>
          <w:szCs w:val="28"/>
        </w:rPr>
      </w:pPr>
    </w:p>
    <w:p>
      <w:pPr>
        <w:pStyle w:val="36"/>
        <w:rPr>
          <w:rFonts w:hint="eastAsia" w:ascii="宋体" w:hAnsi="宋体" w:eastAsia="宋体" w:cs="宋体"/>
          <w:bCs/>
          <w:szCs w:val="28"/>
        </w:rPr>
      </w:pPr>
    </w:p>
    <w:p>
      <w:pPr>
        <w:pStyle w:val="36"/>
        <w:rPr>
          <w:rFonts w:hint="eastAsia" w:ascii="宋体" w:hAnsi="宋体" w:eastAsia="宋体" w:cs="宋体"/>
          <w:bCs/>
          <w:szCs w:val="28"/>
        </w:rPr>
      </w:pPr>
    </w:p>
    <w:p>
      <w:pPr>
        <w:pStyle w:val="36"/>
        <w:rPr>
          <w:rFonts w:hint="eastAsia" w:ascii="宋体" w:hAnsi="宋体" w:eastAsia="宋体" w:cs="宋体"/>
          <w:bCs/>
          <w:szCs w:val="28"/>
        </w:rPr>
      </w:pPr>
    </w:p>
    <w:p>
      <w:pPr>
        <w:pStyle w:val="36"/>
        <w:rPr>
          <w:rFonts w:hint="eastAsia" w:ascii="宋体" w:hAnsi="宋体" w:eastAsia="宋体" w:cs="宋体"/>
          <w:bCs/>
          <w:szCs w:val="28"/>
        </w:rPr>
      </w:pPr>
    </w:p>
    <w:p>
      <w:pPr>
        <w:pStyle w:val="36"/>
        <w:rPr>
          <w:rFonts w:hint="eastAsia" w:ascii="宋体" w:hAnsi="宋体" w:eastAsia="宋体" w:cs="宋体"/>
          <w:bCs/>
          <w:szCs w:val="28"/>
        </w:rPr>
      </w:pPr>
    </w:p>
    <w:p>
      <w:pPr>
        <w:pStyle w:val="36"/>
        <w:rPr>
          <w:rFonts w:hint="eastAsia" w:ascii="宋体" w:hAnsi="宋体" w:eastAsia="宋体" w:cs="宋体"/>
          <w:bCs/>
          <w:szCs w:val="2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40" w:afterAutospacing="0" w:line="480" w:lineRule="atLeast"/>
        <w:ind w:right="0"/>
        <w:jc w:val="center"/>
        <w:textAlignment w:val="baseline"/>
        <w:rPr>
          <w:rFonts w:hint="eastAsia" w:ascii="宋体" w:hAnsi="宋体" w:eastAsia="宋体" w:cs="宋体"/>
          <w:color w:val="auto"/>
          <w:sz w:val="30"/>
          <w:szCs w:val="30"/>
        </w:rPr>
        <w:sectPr>
          <w:footerReference r:id="rId4" w:type="default"/>
          <w:pgSz w:w="11905" w:h="16838"/>
          <w:pgMar w:top="1417" w:right="1667" w:bottom="1417" w:left="1417" w:header="567" w:footer="992" w:gutter="0"/>
          <w:pgNumType w:fmt="decimal" w:start="1"/>
          <w:cols w:space="0" w:num="1"/>
          <w:rtlGutter w:val="0"/>
          <w:docGrid w:type="lines" w:linePitch="318" w:charSpace="0"/>
        </w:sectPr>
      </w:pPr>
      <w:bookmarkStart w:id="8" w:name="_Toc10957"/>
      <w:bookmarkStart w:id="9" w:name="_Toc20095"/>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40" w:afterAutospacing="0" w:line="480" w:lineRule="atLeast"/>
        <w:ind w:right="0"/>
        <w:jc w:val="center"/>
        <w:textAlignment w:val="baseline"/>
        <w:rPr>
          <w:rFonts w:hint="eastAsia" w:ascii="宋体" w:hAnsi="宋体" w:eastAsia="宋体" w:cs="宋体"/>
          <w:color w:val="auto"/>
          <w:sz w:val="30"/>
          <w:szCs w:val="30"/>
        </w:rPr>
      </w:pPr>
      <w:r>
        <w:rPr>
          <w:rFonts w:hint="eastAsia" w:ascii="宋体" w:hAnsi="宋体" w:eastAsia="宋体" w:cs="宋体"/>
          <w:color w:val="auto"/>
          <w:sz w:val="30"/>
          <w:szCs w:val="30"/>
        </w:rPr>
        <w:t>第一</w:t>
      </w:r>
      <w:r>
        <w:rPr>
          <w:rFonts w:hint="eastAsia" w:ascii="宋体" w:hAnsi="宋体" w:cs="宋体"/>
          <w:color w:val="auto"/>
          <w:sz w:val="30"/>
          <w:szCs w:val="30"/>
          <w:lang w:val="en-US" w:eastAsia="zh-CN"/>
        </w:rPr>
        <w:t>章</w:t>
      </w:r>
      <w:r>
        <w:rPr>
          <w:rFonts w:hint="eastAsia" w:ascii="宋体" w:hAnsi="宋体" w:eastAsia="宋体" w:cs="宋体"/>
          <w:color w:val="auto"/>
          <w:sz w:val="30"/>
          <w:szCs w:val="30"/>
        </w:rPr>
        <w:t xml:space="preserve"> </w:t>
      </w:r>
      <w:r>
        <w:rPr>
          <w:rFonts w:hint="eastAsia" w:ascii="宋体" w:hAnsi="宋体" w:cs="宋体"/>
          <w:color w:val="auto"/>
          <w:sz w:val="30"/>
          <w:szCs w:val="30"/>
          <w:lang w:val="en-US" w:eastAsia="zh-CN"/>
        </w:rPr>
        <w:t>2024年春节街道公园亮化项目</w:t>
      </w:r>
      <w:r>
        <w:rPr>
          <w:rFonts w:hint="eastAsia" w:ascii="宋体" w:hAnsi="宋体" w:eastAsia="宋体" w:cs="宋体"/>
          <w:color w:val="auto"/>
          <w:sz w:val="30"/>
          <w:szCs w:val="30"/>
          <w:lang w:val="en-US" w:eastAsia="zh-CN"/>
        </w:rPr>
        <w:t>招标公告</w:t>
      </w:r>
      <w:bookmarkEnd w:id="8"/>
    </w:p>
    <w:bookmarkEnd w:id="0"/>
    <w:bookmarkEnd w:id="9"/>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60" w:lineRule="auto"/>
        <w:ind w:left="0" w:right="0"/>
        <w:jc w:val="left"/>
        <w:rPr>
          <w:rFonts w:hint="eastAsia" w:ascii="宋体" w:hAnsi="宋体" w:eastAsia="宋体" w:cs="宋体"/>
          <w:b w:val="0"/>
          <w:bCs w:val="0"/>
          <w:color w:val="auto"/>
          <w:sz w:val="24"/>
          <w:szCs w:val="24"/>
        </w:rPr>
      </w:pPr>
      <w:bookmarkStart w:id="10" w:name="_Toc18510"/>
      <w:bookmarkStart w:id="11" w:name="_Toc2358"/>
      <w:r>
        <w:rPr>
          <w:rStyle w:val="23"/>
          <w:rFonts w:hint="eastAsia" w:ascii="宋体" w:hAnsi="宋体" w:eastAsia="宋体" w:cs="宋体"/>
          <w:b/>
          <w:bCs/>
          <w:i w:val="0"/>
          <w:iCs w:val="0"/>
          <w:caps w:val="0"/>
          <w:color w:val="auto"/>
          <w:spacing w:val="0"/>
          <w:sz w:val="24"/>
          <w:szCs w:val="24"/>
          <w:shd w:val="clear" w:color="auto" w:fill="FFFFFF"/>
        </w:rPr>
        <w:t>项目概况</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150" w:afterAutospacing="0" w:line="360" w:lineRule="auto"/>
        <w:ind w:left="0" w:right="0" w:firstLine="480"/>
        <w:jc w:val="both"/>
        <w:rPr>
          <w:rFonts w:hint="eastAsia" w:ascii="宋体" w:hAnsi="宋体" w:eastAsia="宋体" w:cs="宋体"/>
          <w:color w:val="auto"/>
          <w:sz w:val="24"/>
          <w:szCs w:val="24"/>
        </w:rPr>
      </w:pPr>
      <w:r>
        <w:rPr>
          <w:rFonts w:hint="eastAsia" w:cs="宋体"/>
          <w:i w:val="0"/>
          <w:iCs w:val="0"/>
          <w:caps w:val="0"/>
          <w:color w:val="auto"/>
          <w:spacing w:val="0"/>
          <w:sz w:val="24"/>
          <w:szCs w:val="24"/>
          <w:shd w:val="clear" w:color="auto" w:fill="FFFFFF"/>
          <w:lang w:eastAsia="zh-CN"/>
        </w:rPr>
        <w:t>2024年春节街道公园亮化项目</w:t>
      </w:r>
      <w:r>
        <w:rPr>
          <w:rFonts w:hint="eastAsia" w:ascii="宋体" w:hAnsi="宋体" w:eastAsia="宋体" w:cs="宋体"/>
          <w:i w:val="0"/>
          <w:iCs w:val="0"/>
          <w:caps w:val="0"/>
          <w:color w:val="auto"/>
          <w:spacing w:val="0"/>
          <w:sz w:val="24"/>
          <w:szCs w:val="24"/>
          <w:shd w:val="clear" w:color="auto" w:fill="FFFFFF"/>
        </w:rPr>
        <w:t>招标项目的潜在投标人应在登录全国公共资源交易中心平台（陕西省）使用CA锁报名后自行下载获取招标文件，并于202</w:t>
      </w:r>
      <w:r>
        <w:rPr>
          <w:rFonts w:hint="eastAsia"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年</w:t>
      </w:r>
      <w:r>
        <w:rPr>
          <w:rFonts w:hint="eastAsia" w:cs="宋体"/>
          <w:i w:val="0"/>
          <w:iCs w:val="0"/>
          <w:caps w:val="0"/>
          <w:color w:val="auto"/>
          <w:spacing w:val="0"/>
          <w:sz w:val="24"/>
          <w:szCs w:val="24"/>
          <w:shd w:val="clear" w:color="auto" w:fill="FFFFFF"/>
          <w:lang w:val="en-US" w:eastAsia="zh-CN"/>
        </w:rPr>
        <w:t>0</w:t>
      </w: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rPr>
        <w:t>月</w:t>
      </w:r>
      <w:r>
        <w:rPr>
          <w:rFonts w:hint="eastAsia" w:cs="宋体"/>
          <w:i w:val="0"/>
          <w:iCs w:val="0"/>
          <w:caps w:val="0"/>
          <w:color w:val="auto"/>
          <w:spacing w:val="0"/>
          <w:sz w:val="24"/>
          <w:szCs w:val="24"/>
          <w:shd w:val="clear" w:color="auto" w:fill="FFFFFF"/>
          <w:lang w:val="en-US" w:eastAsia="zh-CN"/>
        </w:rPr>
        <w:t>16</w:t>
      </w:r>
      <w:r>
        <w:rPr>
          <w:rFonts w:hint="eastAsia" w:ascii="宋体" w:hAnsi="宋体" w:eastAsia="宋体" w:cs="宋体"/>
          <w:i w:val="0"/>
          <w:iCs w:val="0"/>
          <w:caps w:val="0"/>
          <w:color w:val="auto"/>
          <w:spacing w:val="0"/>
          <w:sz w:val="24"/>
          <w:szCs w:val="24"/>
          <w:shd w:val="clear" w:color="auto" w:fill="FFFFFF"/>
        </w:rPr>
        <w:t>日</w:t>
      </w:r>
      <w:r>
        <w:rPr>
          <w:rFonts w:hint="eastAsia" w:ascii="宋体" w:hAnsi="宋体" w:eastAsia="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rPr>
        <w:t>时30分（北京时间）前递交投标文件。</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jc w:val="left"/>
        <w:rPr>
          <w:rFonts w:hint="eastAsia" w:ascii="宋体" w:hAnsi="宋体" w:eastAsia="宋体" w:cs="宋体"/>
          <w:b w:val="0"/>
          <w:bCs w:val="0"/>
          <w:color w:val="auto"/>
          <w:sz w:val="24"/>
          <w:szCs w:val="24"/>
        </w:rPr>
      </w:pPr>
      <w:r>
        <w:rPr>
          <w:rStyle w:val="23"/>
          <w:rFonts w:hint="eastAsia" w:ascii="宋体" w:hAnsi="宋体" w:eastAsia="宋体" w:cs="宋体"/>
          <w:b/>
          <w:bCs/>
          <w:i w:val="0"/>
          <w:iCs w:val="0"/>
          <w:caps w:val="0"/>
          <w:color w:val="auto"/>
          <w:spacing w:val="0"/>
          <w:sz w:val="24"/>
          <w:szCs w:val="24"/>
          <w:shd w:val="clear" w:color="auto" w:fill="FFFFFF"/>
        </w:rPr>
        <w:t>一、项目基本情况</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0000FF"/>
          <w:sz w:val="24"/>
          <w:szCs w:val="24"/>
          <w:lang w:eastAsia="zh-CN"/>
        </w:rPr>
      </w:pPr>
      <w:r>
        <w:rPr>
          <w:rFonts w:hint="eastAsia" w:ascii="宋体" w:hAnsi="宋体" w:eastAsia="宋体" w:cs="宋体"/>
          <w:i w:val="0"/>
          <w:iCs w:val="0"/>
          <w:caps w:val="0"/>
          <w:color w:val="auto"/>
          <w:spacing w:val="0"/>
          <w:sz w:val="24"/>
          <w:szCs w:val="24"/>
          <w:shd w:val="clear" w:color="auto" w:fill="FFFFFF"/>
        </w:rPr>
        <w:t>项目编号：</w:t>
      </w:r>
      <w:r>
        <w:rPr>
          <w:rFonts w:hint="eastAsia" w:ascii="宋体" w:hAnsi="宋体" w:eastAsia="宋体" w:cs="宋体"/>
          <w:i w:val="0"/>
          <w:iCs w:val="0"/>
          <w:caps w:val="0"/>
          <w:color w:val="auto"/>
          <w:spacing w:val="0"/>
          <w:sz w:val="24"/>
          <w:szCs w:val="24"/>
          <w:shd w:val="clear" w:color="auto" w:fill="FFFFFF"/>
          <w:lang w:eastAsia="zh-CN"/>
        </w:rPr>
        <w:t>ZCSP-府谷县-2023-01877</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项目名称：</w:t>
      </w:r>
      <w:r>
        <w:rPr>
          <w:rFonts w:hint="eastAsia" w:cs="宋体"/>
          <w:i w:val="0"/>
          <w:iCs w:val="0"/>
          <w:caps w:val="0"/>
          <w:color w:val="auto"/>
          <w:spacing w:val="0"/>
          <w:sz w:val="24"/>
          <w:szCs w:val="24"/>
          <w:shd w:val="clear" w:color="auto" w:fill="FFFFFF"/>
          <w:lang w:eastAsia="zh-CN"/>
        </w:rPr>
        <w:t>2024年春节街道公园亮化项目</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采购方式：公开招标</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预算金额：</w:t>
      </w:r>
      <w:r>
        <w:rPr>
          <w:rFonts w:hint="eastAsia" w:cs="宋体"/>
          <w:i w:val="0"/>
          <w:iCs w:val="0"/>
          <w:caps w:val="0"/>
          <w:color w:val="auto"/>
          <w:spacing w:val="0"/>
          <w:sz w:val="24"/>
          <w:szCs w:val="24"/>
          <w:shd w:val="clear" w:color="auto" w:fill="FFFFFF"/>
          <w:lang w:eastAsia="zh-CN"/>
        </w:rPr>
        <w:t>3993996.00</w:t>
      </w:r>
      <w:r>
        <w:rPr>
          <w:rFonts w:hint="eastAsia" w:ascii="宋体" w:hAnsi="宋体" w:eastAsia="宋体" w:cs="宋体"/>
          <w:i w:val="0"/>
          <w:iCs w:val="0"/>
          <w:caps w:val="0"/>
          <w:color w:val="auto"/>
          <w:spacing w:val="0"/>
          <w:sz w:val="24"/>
          <w:szCs w:val="24"/>
          <w:shd w:val="clear" w:color="auto" w:fill="FFFFFF"/>
        </w:rPr>
        <w:t>元</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采购需求：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合同包1(</w:t>
      </w:r>
      <w:r>
        <w:rPr>
          <w:rFonts w:hint="eastAsia" w:cs="宋体"/>
          <w:i w:val="0"/>
          <w:iCs w:val="0"/>
          <w:caps w:val="0"/>
          <w:color w:val="auto"/>
          <w:spacing w:val="0"/>
          <w:sz w:val="24"/>
          <w:szCs w:val="24"/>
          <w:shd w:val="clear" w:color="auto" w:fill="FFFFFF"/>
          <w:lang w:eastAsia="zh-CN"/>
        </w:rPr>
        <w:t>2024年春节街道公园亮化项目</w:t>
      </w:r>
      <w:r>
        <w:rPr>
          <w:rFonts w:hint="eastAsia" w:ascii="宋体" w:hAnsi="宋体" w:eastAsia="宋体" w:cs="宋体"/>
          <w:i w:val="0"/>
          <w:iCs w:val="0"/>
          <w:caps w:val="0"/>
          <w:color w:val="auto"/>
          <w:spacing w:val="0"/>
          <w:sz w:val="24"/>
          <w:szCs w:val="24"/>
          <w:shd w:val="clear" w:color="auto" w:fill="FFFFFF"/>
        </w:rPr>
        <w:t>):</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合同包预算金额：</w:t>
      </w:r>
      <w:r>
        <w:rPr>
          <w:rFonts w:hint="eastAsia" w:cs="宋体"/>
          <w:i w:val="0"/>
          <w:iCs w:val="0"/>
          <w:caps w:val="0"/>
          <w:color w:val="auto"/>
          <w:spacing w:val="0"/>
          <w:sz w:val="24"/>
          <w:szCs w:val="24"/>
          <w:shd w:val="clear" w:color="auto" w:fill="FFFFFF"/>
          <w:lang w:eastAsia="zh-CN"/>
        </w:rPr>
        <w:t>3993996.00</w:t>
      </w:r>
      <w:r>
        <w:rPr>
          <w:rFonts w:hint="eastAsia" w:ascii="宋体" w:hAnsi="宋体" w:eastAsia="宋体" w:cs="宋体"/>
          <w:i w:val="0"/>
          <w:iCs w:val="0"/>
          <w:caps w:val="0"/>
          <w:color w:val="auto"/>
          <w:spacing w:val="0"/>
          <w:sz w:val="24"/>
          <w:szCs w:val="24"/>
          <w:shd w:val="clear" w:color="auto" w:fill="FFFFFF"/>
        </w:rPr>
        <w:t>元</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合同包最高限价：</w:t>
      </w:r>
      <w:r>
        <w:rPr>
          <w:rFonts w:hint="eastAsia" w:cs="宋体"/>
          <w:i w:val="0"/>
          <w:iCs w:val="0"/>
          <w:caps w:val="0"/>
          <w:color w:val="auto"/>
          <w:spacing w:val="0"/>
          <w:sz w:val="24"/>
          <w:szCs w:val="24"/>
          <w:shd w:val="clear" w:color="auto" w:fill="FFFFFF"/>
          <w:lang w:eastAsia="zh-CN"/>
        </w:rPr>
        <w:t>3993996.00</w:t>
      </w:r>
      <w:r>
        <w:rPr>
          <w:rFonts w:hint="eastAsia" w:ascii="宋体" w:hAnsi="宋体" w:eastAsia="宋体" w:cs="宋体"/>
          <w:i w:val="0"/>
          <w:iCs w:val="0"/>
          <w:caps w:val="0"/>
          <w:color w:val="auto"/>
          <w:spacing w:val="0"/>
          <w:sz w:val="24"/>
          <w:szCs w:val="24"/>
          <w:shd w:val="clear" w:color="auto" w:fill="FFFFFF"/>
        </w:rPr>
        <w:t>元</w:t>
      </w:r>
    </w:p>
    <w:tbl>
      <w:tblPr>
        <w:tblStyle w:val="20"/>
        <w:tblW w:w="930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25"/>
        <w:gridCol w:w="916"/>
        <w:gridCol w:w="1783"/>
        <w:gridCol w:w="1167"/>
        <w:gridCol w:w="1817"/>
        <w:gridCol w:w="1550"/>
        <w:gridCol w:w="145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07" w:hRule="atLeast"/>
          <w:tblHeader/>
        </w:trPr>
        <w:tc>
          <w:tcPr>
            <w:tcW w:w="62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91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1783"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116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数量</w:t>
            </w:r>
          </w:p>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（单位）</w:t>
            </w:r>
          </w:p>
        </w:tc>
        <w:tc>
          <w:tcPr>
            <w:tcW w:w="181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c>
          <w:tcPr>
            <w:tcW w:w="14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16" w:hRule="atLeast"/>
        </w:trPr>
        <w:tc>
          <w:tcPr>
            <w:tcW w:w="62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1-1</w:t>
            </w:r>
          </w:p>
        </w:tc>
        <w:tc>
          <w:tcPr>
            <w:tcW w:w="916"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kern w:val="0"/>
                <w:sz w:val="22"/>
                <w:szCs w:val="22"/>
                <w:lang w:val="en-US" w:eastAsia="zh-CN" w:bidi="ar"/>
              </w:rPr>
            </w:pPr>
            <w:r>
              <w:rPr>
                <w:rFonts w:hint="eastAsia" w:ascii="宋体" w:hAnsi="宋体" w:eastAsia="宋体" w:cs="宋体"/>
                <w:color w:val="auto"/>
                <w:kern w:val="0"/>
                <w:sz w:val="22"/>
                <w:szCs w:val="22"/>
                <w:lang w:val="en-US" w:eastAsia="zh-CN" w:bidi="ar"/>
              </w:rPr>
              <w:t>其他照明设备</w:t>
            </w:r>
          </w:p>
        </w:tc>
        <w:tc>
          <w:tcPr>
            <w:tcW w:w="1783"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kern w:val="0"/>
                <w:sz w:val="22"/>
                <w:szCs w:val="22"/>
                <w:lang w:val="en-US" w:eastAsia="zh-CN" w:bidi="ar"/>
              </w:rPr>
            </w:pPr>
            <w:r>
              <w:rPr>
                <w:rFonts w:hint="eastAsia" w:ascii="宋体" w:hAnsi="宋体" w:eastAsia="宋体" w:cs="宋体"/>
                <w:color w:val="auto"/>
                <w:kern w:val="0"/>
                <w:sz w:val="22"/>
                <w:szCs w:val="22"/>
                <w:lang w:val="en-US" w:eastAsia="zh-CN" w:bidi="ar"/>
              </w:rPr>
              <w:t>2024年春节街道公园亮化项目</w:t>
            </w:r>
          </w:p>
        </w:tc>
        <w:tc>
          <w:tcPr>
            <w:tcW w:w="116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1(项)</w:t>
            </w:r>
          </w:p>
        </w:tc>
        <w:tc>
          <w:tcPr>
            <w:tcW w:w="181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rPr>
                <w:rFonts w:hint="eastAsia" w:ascii="宋体" w:hAnsi="宋体" w:eastAsia="宋体" w:cs="宋体"/>
                <w:color w:val="auto"/>
                <w:sz w:val="22"/>
                <w:szCs w:val="22"/>
              </w:rPr>
            </w:pPr>
            <w:r>
              <w:rPr>
                <w:rFonts w:hint="eastAsia" w:ascii="宋体" w:hAnsi="宋体" w:eastAsia="宋体" w:cs="宋体"/>
                <w:color w:val="auto"/>
                <w:kern w:val="0"/>
                <w:sz w:val="22"/>
                <w:szCs w:val="22"/>
                <w:lang w:val="en-US" w:eastAsia="zh-CN" w:bidi="ar"/>
              </w:rPr>
              <w:t>详见采购文件</w:t>
            </w:r>
          </w:p>
        </w:tc>
        <w:tc>
          <w:tcPr>
            <w:tcW w:w="15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rPr>
                <w:rFonts w:hint="eastAsia" w:ascii="宋体" w:hAnsi="宋体" w:eastAsia="宋体" w:cs="宋体"/>
                <w:color w:val="auto"/>
                <w:sz w:val="22"/>
                <w:szCs w:val="22"/>
              </w:rPr>
            </w:pPr>
            <w:r>
              <w:rPr>
                <w:rFonts w:hint="eastAsia" w:ascii="宋体" w:hAnsi="宋体" w:cs="宋体"/>
                <w:color w:val="auto"/>
                <w:kern w:val="0"/>
                <w:sz w:val="22"/>
                <w:szCs w:val="22"/>
                <w:lang w:val="en-US" w:eastAsia="zh-CN" w:bidi="ar"/>
              </w:rPr>
              <w:t>3993996.00</w:t>
            </w:r>
          </w:p>
        </w:tc>
        <w:tc>
          <w:tcPr>
            <w:tcW w:w="145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rPr>
                <w:rFonts w:hint="eastAsia" w:ascii="宋体" w:hAnsi="宋体" w:eastAsia="宋体" w:cs="宋体"/>
                <w:color w:val="auto"/>
                <w:sz w:val="22"/>
                <w:szCs w:val="22"/>
              </w:rPr>
            </w:pPr>
            <w:r>
              <w:rPr>
                <w:rFonts w:hint="eastAsia" w:ascii="宋体" w:hAnsi="宋体" w:cs="宋体"/>
                <w:color w:val="auto"/>
                <w:kern w:val="0"/>
                <w:sz w:val="22"/>
                <w:szCs w:val="22"/>
                <w:lang w:val="en-US" w:eastAsia="zh-CN" w:bidi="ar"/>
              </w:rPr>
              <w:t>3993996.00</w:t>
            </w:r>
          </w:p>
        </w:tc>
      </w:tr>
    </w:tbl>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63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本合同包不接受联合体投标</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630"/>
        <w:jc w:val="both"/>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color="auto" w:fill="FFFFFF"/>
        </w:rPr>
        <w:t>合同履行期限：</w:t>
      </w:r>
      <w:r>
        <w:rPr>
          <w:rFonts w:hint="eastAsia"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日历天</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jc w:val="left"/>
        <w:rPr>
          <w:rFonts w:hint="eastAsia" w:ascii="宋体" w:hAnsi="宋体" w:eastAsia="宋体" w:cs="宋体"/>
          <w:b w:val="0"/>
          <w:bCs w:val="0"/>
          <w:color w:val="auto"/>
          <w:sz w:val="24"/>
          <w:szCs w:val="24"/>
        </w:rPr>
      </w:pPr>
      <w:r>
        <w:rPr>
          <w:rStyle w:val="23"/>
          <w:rFonts w:hint="eastAsia" w:ascii="宋体" w:hAnsi="宋体" w:eastAsia="宋体" w:cs="宋体"/>
          <w:b/>
          <w:bCs/>
          <w:i w:val="0"/>
          <w:iCs w:val="0"/>
          <w:caps w:val="0"/>
          <w:color w:val="auto"/>
          <w:spacing w:val="0"/>
          <w:sz w:val="24"/>
          <w:szCs w:val="24"/>
          <w:shd w:val="clear" w:color="auto" w:fill="FFFFFF"/>
        </w:rPr>
        <w:t>二、申请人的资格要求：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1.满足《中华人民共和国政府采购法》第二十二条规定;</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2.落实政府采购政策需满足的资格要求：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合同包1(</w:t>
      </w:r>
      <w:r>
        <w:rPr>
          <w:rFonts w:hint="eastAsia" w:cs="宋体"/>
          <w:i w:val="0"/>
          <w:iCs w:val="0"/>
          <w:caps w:val="0"/>
          <w:color w:val="auto"/>
          <w:spacing w:val="0"/>
          <w:sz w:val="24"/>
          <w:szCs w:val="24"/>
          <w:shd w:val="clear" w:color="auto" w:fill="FFFFFF"/>
          <w:lang w:eastAsia="zh-CN"/>
        </w:rPr>
        <w:t>2024年春节街道公园亮化项目</w:t>
      </w:r>
      <w:r>
        <w:rPr>
          <w:rFonts w:hint="eastAsia" w:ascii="宋体" w:hAnsi="宋体" w:eastAsia="宋体" w:cs="宋体"/>
          <w:i w:val="0"/>
          <w:iCs w:val="0"/>
          <w:caps w:val="0"/>
          <w:color w:val="auto"/>
          <w:spacing w:val="0"/>
          <w:sz w:val="24"/>
          <w:szCs w:val="24"/>
          <w:shd w:val="clear" w:color="auto" w:fill="FFFFFF"/>
        </w:rPr>
        <w:t>)落实政府采购政策需满足的资格要求如下:</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①、《政府采购促进中小企业发展管理办法》（财库〔2020〕46号）； </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②、《三部门联合发布关于促进残疾人就业政府采购政策的通知》（财库[2017] 141号）； </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③、《财政部司法部关于政府采购支持监狱企业发展有关问题的通知》（财库〔2014〕68号）； </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④、《国务院办公厅关于建立政府强制采购节能产品制度的通知》（国办发[2007]51号）； </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⑤、《环境标志产品政府采购实施的意见》（财库[2006]90号）； </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⑥、《节能产品政府采购实施意见》（财库[2004]185号）； </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⑦、《财政部发展改革委生态环境部市场监管总局关于调整优化节能产品、环境标志产品政府采购执行机制的通知》（财库〔2019〕9号）； </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⑧、《陕西省中小企业政府采购信用融资办法》（陕财办采〔2018〕23号） </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color="auto" w:fill="FFFFFF"/>
          <w:lang w:eastAsia="zh-CN"/>
        </w:rPr>
      </w:pPr>
      <w:r>
        <w:rPr>
          <w:rFonts w:hint="eastAsia" w:ascii="宋体" w:hAnsi="宋体" w:eastAsia="宋体" w:cs="宋体"/>
          <w:i w:val="0"/>
          <w:iCs w:val="0"/>
          <w:caps w:val="0"/>
          <w:color w:val="auto"/>
          <w:spacing w:val="0"/>
          <w:sz w:val="24"/>
          <w:szCs w:val="24"/>
          <w:shd w:val="clear" w:color="auto" w:fill="FFFFFF"/>
        </w:rPr>
        <w:t>⑨、《关于进一步加大政府采购支持中小企业力度的通知》（财库〔2022〕19号）； </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⑩、落实其它相关政策。</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3.本项目的特定资格要求：</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合同包1(</w:t>
      </w:r>
      <w:r>
        <w:rPr>
          <w:rFonts w:hint="eastAsia" w:cs="宋体"/>
          <w:i w:val="0"/>
          <w:iCs w:val="0"/>
          <w:caps w:val="0"/>
          <w:color w:val="auto"/>
          <w:spacing w:val="0"/>
          <w:sz w:val="24"/>
          <w:szCs w:val="24"/>
          <w:shd w:val="clear" w:color="auto" w:fill="FFFFFF"/>
          <w:lang w:eastAsia="zh-CN"/>
        </w:rPr>
        <w:t>2024年春节街道公园亮化项目</w:t>
      </w:r>
      <w:r>
        <w:rPr>
          <w:rFonts w:hint="eastAsia" w:ascii="宋体" w:hAnsi="宋体" w:eastAsia="宋体" w:cs="宋体"/>
          <w:i w:val="0"/>
          <w:iCs w:val="0"/>
          <w:caps w:val="0"/>
          <w:color w:val="auto"/>
          <w:spacing w:val="0"/>
          <w:sz w:val="24"/>
          <w:szCs w:val="24"/>
          <w:shd w:val="clear" w:color="auto" w:fill="FFFFFF"/>
        </w:rPr>
        <w:t>)特定资格要求如下:</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1、供应商应具有独立承担民事责任能力的法人、其他组织或自然人。企业法人应提供合法有效的有统一社会信用代码的营业执照（附营业执照的2022年企业年度报告书）；事业法人应提供事业单位法人证书；其他组织应提供合法登记证明文件；自然人应提供身份证； </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2、社会保障资金缴纳证明：提供2023年1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3、税收缴纳证明：提供2023年1月1日至投标截止时间已缴纳的至少一个月的纳税证明或完税证明，依法免税的单位应提供相关证明材料； </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4、财务状况报告：财务状况良好，提供2022年度财务审计报告（公司成立不足一年的需提供银行出具的资信证明及基本账号开户许可证或开户银行出具的基本存款账户信息表）； </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pP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5、信誉要求：</w:t>
      </w:r>
      <w:r>
        <w:rPr>
          <w:rFonts w:hint="eastAsia" w:asciiTheme="minorEastAsia" w:hAnsiTheme="minorEastAsia" w:eastAsiaTheme="minorEastAsia" w:cstheme="minorEastAsia"/>
          <w:i w:val="0"/>
          <w:iCs w:val="0"/>
          <w:caps w:val="0"/>
          <w:color w:val="auto"/>
          <w:spacing w:val="0"/>
          <w:sz w:val="24"/>
          <w:szCs w:val="24"/>
          <w:highlight w:val="none"/>
          <w:shd w:val="clear" w:fill="FFFFFF"/>
        </w:rPr>
        <w:t>投标人在中国政府采购网（www.ccgp.gov.cn）中未被列入政府采购严重违法失信行为记录名单；投标人、法定代表人在“信用中国”网站（https://www.creditchina.gov.cn/）中未被列入失信被执行人名单，投标人提供企业完整信用报告，</w:t>
      </w:r>
      <w:r>
        <w:rPr>
          <w:rFonts w:hint="eastAsia" w:ascii="宋体" w:hAnsi="宋体" w:eastAsia="宋体" w:cs="宋体"/>
          <w:b w:val="0"/>
          <w:bCs w:val="0"/>
          <w:color w:val="000000" w:themeColor="text1"/>
          <w:kern w:val="2"/>
          <w:sz w:val="24"/>
          <w:szCs w:val="24"/>
          <w:shd w:val="clear" w:fill="FFFFFF"/>
          <w:lang w:val="en-US" w:eastAsia="zh-CN" w:bidi="ar-SA"/>
          <w14:textFill>
            <w14:solidFill>
              <w14:schemeClr w14:val="tx1"/>
            </w14:solidFill>
          </w14:textFill>
        </w:rPr>
        <w:t>“信用中国”企业信用信息报告复印件加盖企业原色印章，</w:t>
      </w:r>
      <w:r>
        <w:rPr>
          <w:rFonts w:hint="eastAsia" w:asciiTheme="minorEastAsia" w:hAnsiTheme="minorEastAsia" w:eastAsiaTheme="minorEastAsia" w:cstheme="minorEastAsia"/>
          <w:i w:val="0"/>
          <w:iCs w:val="0"/>
          <w:caps w:val="0"/>
          <w:color w:val="auto"/>
          <w:spacing w:val="0"/>
          <w:sz w:val="24"/>
          <w:szCs w:val="24"/>
          <w:highlight w:val="none"/>
          <w:shd w:val="clear" w:fill="FFFFFF"/>
        </w:rPr>
        <w:t>投标人、法定代表人提供网页查询截图加盖企业原色印章</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r>
        <w:rPr>
          <w:rFonts w:hint="eastAsia" w:ascii="宋体" w:hAnsi="宋体" w:eastAsia="宋体" w:cs="宋体"/>
          <w:b w:val="0"/>
          <w:bCs w:val="0"/>
          <w:color w:val="000000" w:themeColor="text1"/>
          <w:kern w:val="2"/>
          <w:sz w:val="24"/>
          <w:szCs w:val="24"/>
          <w:shd w:val="clear" w:fill="FFFFFF"/>
          <w:lang w:val="en-US" w:eastAsia="zh-CN" w:bidi="ar-SA"/>
          <w14:textFill>
            <w14:solidFill>
              <w14:schemeClr w14:val="tx1"/>
            </w14:solidFill>
          </w14:textFill>
        </w:rPr>
        <w:t>截图及报告生成时间段为招标文件发出至递交投标文件截止时间内</w:t>
      </w:r>
      <w:r>
        <w:rPr>
          <w:rFonts w:hint="eastAsia" w:asciiTheme="minorEastAsia" w:hAnsiTheme="minorEastAsia" w:eastAsiaTheme="minorEastAsia" w:cstheme="minorEastAsia"/>
          <w:i w:val="0"/>
          <w:iCs w:val="0"/>
          <w:caps w:val="0"/>
          <w:color w:val="auto"/>
          <w:spacing w:val="0"/>
          <w:sz w:val="24"/>
          <w:szCs w:val="24"/>
          <w:highlight w:val="none"/>
          <w:shd w:val="clear" w:fill="FFFFFF"/>
        </w:rPr>
        <w:t>（未被列入失信被执行人名单截图以“中国执行信息公开网”网站（http://zxgk.court.gov.cn/shixin/）中全国范围内查询为准）</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cs="宋体"/>
          <w:i w:val="0"/>
          <w:iCs w:val="0"/>
          <w:caps w:val="0"/>
          <w:color w:val="000000" w:themeColor="text1"/>
          <w:spacing w:val="0"/>
          <w:sz w:val="24"/>
          <w:szCs w:val="24"/>
          <w:shd w:val="clear" w:color="auto" w:fill="FFFFFF"/>
          <w:lang w:val="en-US" w:eastAsia="zh-CN"/>
          <w14:textFill>
            <w14:solidFill>
              <w14:schemeClr w14:val="tx1"/>
            </w14:solidFill>
          </w14:textFill>
        </w:rPr>
        <w:t>6</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、书面声明：参加本次政府采购活动前三年内在经营活动中没有重大违法记录的声明函； </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cs="宋体"/>
          <w:i w:val="0"/>
          <w:iCs w:val="0"/>
          <w:caps w:val="0"/>
          <w:color w:val="000000" w:themeColor="text1"/>
          <w:spacing w:val="0"/>
          <w:sz w:val="24"/>
          <w:szCs w:val="24"/>
          <w:shd w:val="clear" w:color="auto" w:fill="FFFFFF"/>
          <w:lang w:val="en-US" w:eastAsia="zh-CN"/>
          <w14:textFill>
            <w14:solidFill>
              <w14:schemeClr w14:val="tx1"/>
            </w14:solidFill>
          </w14:textFill>
        </w:rPr>
        <w:t>7</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、提供榆林市政府采购</w:t>
      </w:r>
      <w:r>
        <w:rPr>
          <w:rFonts w:hint="eastAsia" w:cs="宋体"/>
          <w:i w:val="0"/>
          <w:iCs w:val="0"/>
          <w:caps w:val="0"/>
          <w:color w:val="000000" w:themeColor="text1"/>
          <w:spacing w:val="0"/>
          <w:sz w:val="24"/>
          <w:szCs w:val="24"/>
          <w:shd w:val="clear" w:color="auto" w:fill="FFFFFF"/>
          <w:lang w:val="en-US" w:eastAsia="zh-CN"/>
          <w14:textFill>
            <w14:solidFill>
              <w14:schemeClr w14:val="tx1"/>
            </w14:solidFill>
          </w14:textFill>
        </w:rPr>
        <w:t>货物</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类项目供应商信用承诺书及信用中国（陕西榆林）主动承诺网页截图； </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cs="宋体"/>
          <w:i w:val="0"/>
          <w:iCs w:val="0"/>
          <w:caps w:val="0"/>
          <w:color w:val="000000" w:themeColor="text1"/>
          <w:spacing w:val="0"/>
          <w:sz w:val="24"/>
          <w:szCs w:val="24"/>
          <w:shd w:val="clear" w:color="auto" w:fill="FFFFFF"/>
          <w:lang w:val="en-US" w:eastAsia="zh-CN"/>
          <w14:textFill>
            <w14:solidFill>
              <w14:schemeClr w14:val="tx1"/>
            </w14:solidFill>
          </w14:textFill>
        </w:rPr>
        <w:t>8</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、本项目采用投标信用承诺书代替投标保证金（提供投标信用承诺书及信用中国（陕西榆林）主动承诺网页截图）； </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i w:val="0"/>
          <w:iCs w:val="0"/>
          <w:caps w:val="0"/>
          <w:color w:val="000000" w:themeColor="text1"/>
          <w:spacing w:val="0"/>
          <w:sz w:val="24"/>
          <w:szCs w:val="24"/>
          <w:shd w:val="clear" w:color="auto" w:fill="FFFFFF"/>
          <w:lang w:eastAsia="zh-CN"/>
          <w14:textFill>
            <w14:solidFill>
              <w14:schemeClr w14:val="tx1"/>
            </w14:solidFill>
          </w14:textFill>
        </w:rPr>
      </w:pPr>
      <w:r>
        <w:rPr>
          <w:rFonts w:hint="eastAsia" w:cs="宋体"/>
          <w:i w:val="0"/>
          <w:iCs w:val="0"/>
          <w:caps w:val="0"/>
          <w:color w:val="000000" w:themeColor="text1"/>
          <w:spacing w:val="0"/>
          <w:sz w:val="24"/>
          <w:szCs w:val="24"/>
          <w:shd w:val="clear" w:color="auto" w:fill="FFFFFF"/>
          <w:lang w:val="en-US" w:eastAsia="zh-CN"/>
          <w14:textFill>
            <w14:solidFill>
              <w14:schemeClr w14:val="tx1"/>
            </w14:solidFill>
          </w14:textFill>
        </w:rPr>
        <w:t>9</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、本合同包不接受联合体投标；单位负责人为同一人或者存在直接控股、管理关系的不同供应商，不得同时参加本项目投标活动，提供《供应商企业关系关联承诺书》； </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48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cs="宋体"/>
          <w:i w:val="0"/>
          <w:iCs w:val="0"/>
          <w:caps w:val="0"/>
          <w:color w:val="000000" w:themeColor="text1"/>
          <w:spacing w:val="0"/>
          <w:sz w:val="24"/>
          <w:szCs w:val="24"/>
          <w:shd w:val="clear" w:color="auto" w:fill="FFFFFF"/>
          <w:lang w:val="en-US" w:eastAsia="zh-CN"/>
          <w14:textFill>
            <w14:solidFill>
              <w14:schemeClr w14:val="tx1"/>
            </w14:solidFill>
          </w14:textFill>
        </w:rPr>
        <w:t>10</w:t>
      </w:r>
      <w:r>
        <w:rPr>
          <w:rFonts w:hint="eastAsia" w:ascii="宋体" w:hAnsi="宋体" w:eastAsia="宋体" w:cs="宋体"/>
          <w:i w:val="0"/>
          <w:iCs w:val="0"/>
          <w:caps w:val="0"/>
          <w:color w:val="000000" w:themeColor="text1"/>
          <w:spacing w:val="0"/>
          <w:sz w:val="24"/>
          <w:szCs w:val="24"/>
          <w:shd w:val="clear" w:color="auto" w:fill="FFFFFF"/>
          <w14:textFill>
            <w14:solidFill>
              <w14:schemeClr w14:val="tx1"/>
            </w14:solidFill>
          </w14:textFill>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50" w:beforeAutospacing="0" w:after="0" w:afterAutospacing="0" w:line="336" w:lineRule="auto"/>
        <w:ind w:left="0" w:right="0"/>
        <w:jc w:val="left"/>
        <w:textAlignment w:val="auto"/>
        <w:rPr>
          <w:rFonts w:hint="eastAsia" w:ascii="宋体" w:hAnsi="宋体" w:eastAsia="宋体" w:cs="宋体"/>
          <w:b w:val="0"/>
          <w:bCs w:val="0"/>
          <w:color w:val="auto"/>
          <w:sz w:val="24"/>
          <w:szCs w:val="24"/>
        </w:rPr>
      </w:pPr>
      <w:r>
        <w:rPr>
          <w:rStyle w:val="23"/>
          <w:rFonts w:hint="eastAsia" w:ascii="宋体" w:hAnsi="宋体" w:eastAsia="宋体" w:cs="宋体"/>
          <w:b/>
          <w:bCs/>
          <w:i w:val="0"/>
          <w:iCs w:val="0"/>
          <w:caps w:val="0"/>
          <w:color w:val="auto"/>
          <w:spacing w:val="0"/>
          <w:sz w:val="24"/>
          <w:szCs w:val="24"/>
          <w:shd w:val="clear" w:color="auto" w:fill="FFFFFF"/>
        </w:rPr>
        <w:t>三、获取招标文件</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时间：2023年</w:t>
      </w:r>
      <w:r>
        <w:rPr>
          <w:rFonts w:hint="eastAsia"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rPr>
        <w:t>月</w:t>
      </w:r>
      <w:r>
        <w:rPr>
          <w:rFonts w:hint="eastAsia" w:cs="宋体"/>
          <w:i w:val="0"/>
          <w:iCs w:val="0"/>
          <w:caps w:val="0"/>
          <w:color w:val="auto"/>
          <w:spacing w:val="0"/>
          <w:sz w:val="24"/>
          <w:szCs w:val="24"/>
          <w:shd w:val="clear" w:color="auto" w:fill="FFFFFF"/>
          <w:lang w:val="en-US" w:eastAsia="zh-CN"/>
        </w:rPr>
        <w:t>26</w:t>
      </w:r>
      <w:r>
        <w:rPr>
          <w:rFonts w:hint="eastAsia" w:ascii="宋体" w:hAnsi="宋体" w:eastAsia="宋体" w:cs="宋体"/>
          <w:i w:val="0"/>
          <w:iCs w:val="0"/>
          <w:caps w:val="0"/>
          <w:color w:val="auto"/>
          <w:spacing w:val="0"/>
          <w:sz w:val="24"/>
          <w:szCs w:val="24"/>
          <w:shd w:val="clear" w:color="auto" w:fill="FFFFFF"/>
        </w:rPr>
        <w:t>日至202</w:t>
      </w:r>
      <w:r>
        <w:rPr>
          <w:rFonts w:hint="eastAsia"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年</w:t>
      </w:r>
      <w:r>
        <w:rPr>
          <w:rFonts w:hint="eastAsia" w:cs="宋体"/>
          <w:i w:val="0"/>
          <w:iCs w:val="0"/>
          <w:caps w:val="0"/>
          <w:color w:val="auto"/>
          <w:spacing w:val="0"/>
          <w:sz w:val="24"/>
          <w:szCs w:val="24"/>
          <w:shd w:val="clear" w:color="auto" w:fill="FFFFFF"/>
          <w:lang w:val="en-US" w:eastAsia="zh-CN"/>
        </w:rPr>
        <w:t>01</w:t>
      </w:r>
      <w:r>
        <w:rPr>
          <w:rFonts w:hint="eastAsia" w:ascii="宋体" w:hAnsi="宋体" w:eastAsia="宋体" w:cs="宋体"/>
          <w:i w:val="0"/>
          <w:iCs w:val="0"/>
          <w:caps w:val="0"/>
          <w:color w:val="auto"/>
          <w:spacing w:val="0"/>
          <w:sz w:val="24"/>
          <w:szCs w:val="24"/>
          <w:shd w:val="clear" w:color="auto" w:fill="FFFFFF"/>
        </w:rPr>
        <w:t>月</w:t>
      </w:r>
      <w:r>
        <w:rPr>
          <w:rFonts w:hint="eastAsia" w:cs="宋体"/>
          <w:i w:val="0"/>
          <w:iCs w:val="0"/>
          <w:caps w:val="0"/>
          <w:color w:val="auto"/>
          <w:spacing w:val="0"/>
          <w:sz w:val="24"/>
          <w:szCs w:val="24"/>
          <w:shd w:val="clear" w:color="auto" w:fill="FFFFFF"/>
          <w:lang w:val="en-US" w:eastAsia="zh-CN"/>
        </w:rPr>
        <w:t>02</w:t>
      </w:r>
      <w:r>
        <w:rPr>
          <w:rFonts w:hint="eastAsia" w:ascii="宋体" w:hAnsi="宋体" w:eastAsia="宋体" w:cs="宋体"/>
          <w:i w:val="0"/>
          <w:iCs w:val="0"/>
          <w:caps w:val="0"/>
          <w:color w:val="auto"/>
          <w:spacing w:val="0"/>
          <w:sz w:val="24"/>
          <w:szCs w:val="24"/>
          <w:shd w:val="clear" w:color="auto" w:fill="FFFFFF"/>
        </w:rPr>
        <w:t>日，每天上午</w:t>
      </w:r>
      <w:r>
        <w:rPr>
          <w:rFonts w:hint="eastAsia" w:cs="宋体"/>
          <w:i w:val="0"/>
          <w:iCs w:val="0"/>
          <w:caps w:val="0"/>
          <w:color w:val="auto"/>
          <w:spacing w:val="0"/>
          <w:sz w:val="24"/>
          <w:szCs w:val="24"/>
          <w:shd w:val="clear" w:color="auto" w:fill="FFFFFF"/>
          <w:lang w:val="en-US" w:eastAsia="zh-CN"/>
        </w:rPr>
        <w:t>08</w:t>
      </w:r>
      <w:r>
        <w:rPr>
          <w:rFonts w:hint="eastAsia" w:ascii="宋体" w:hAnsi="宋体" w:eastAsia="宋体" w:cs="宋体"/>
          <w:i w:val="0"/>
          <w:iCs w:val="0"/>
          <w:caps w:val="0"/>
          <w:color w:val="auto"/>
          <w:spacing w:val="0"/>
          <w:sz w:val="24"/>
          <w:szCs w:val="24"/>
          <w:shd w:val="clear" w:color="auto" w:fill="FFFFFF"/>
        </w:rPr>
        <w:t>:</w:t>
      </w:r>
      <w:r>
        <w:rPr>
          <w:rFonts w:hint="eastAsia"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:00至1</w:t>
      </w:r>
      <w:r>
        <w:rPr>
          <w:rFonts w:hint="eastAsia"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rPr>
        <w:t>:</w:t>
      </w:r>
      <w:r>
        <w:rPr>
          <w:rFonts w:hint="eastAsia"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0:00，下午</w:t>
      </w:r>
      <w:r>
        <w:rPr>
          <w:rFonts w:hint="eastAsia" w:cs="宋体"/>
          <w:i w:val="0"/>
          <w:iCs w:val="0"/>
          <w:caps w:val="0"/>
          <w:color w:val="auto"/>
          <w:spacing w:val="0"/>
          <w:sz w:val="24"/>
          <w:szCs w:val="24"/>
          <w:shd w:val="clear" w:color="auto" w:fill="FFFFFF"/>
          <w:lang w:val="en-US" w:eastAsia="zh-CN"/>
        </w:rPr>
        <w:t>14</w:t>
      </w:r>
      <w:r>
        <w:rPr>
          <w:rFonts w:hint="eastAsia" w:ascii="宋体" w:hAnsi="宋体" w:eastAsia="宋体" w:cs="宋体"/>
          <w:i w:val="0"/>
          <w:iCs w:val="0"/>
          <w:caps w:val="0"/>
          <w:color w:val="auto"/>
          <w:spacing w:val="0"/>
          <w:sz w:val="24"/>
          <w:szCs w:val="24"/>
          <w:shd w:val="clear" w:color="auto" w:fill="FFFFFF"/>
        </w:rPr>
        <w:t>:</w:t>
      </w:r>
      <w:r>
        <w:rPr>
          <w:rFonts w:hint="eastAsia"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0:00至1</w:t>
      </w:r>
      <w:r>
        <w:rPr>
          <w:rFonts w:hint="eastAsia"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w:t>
      </w:r>
      <w:r>
        <w:rPr>
          <w:rFonts w:hint="eastAsia"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0:00（北京时间）</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途径：登录全国公共资源交易中心平台（陕西省）使用CA锁报名后自行下载</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方式：在线获取</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售价：0元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50" w:beforeAutospacing="0" w:after="0" w:afterAutospacing="0" w:line="336" w:lineRule="auto"/>
        <w:ind w:left="0" w:right="0"/>
        <w:jc w:val="left"/>
        <w:textAlignment w:val="auto"/>
        <w:rPr>
          <w:rFonts w:hint="eastAsia" w:ascii="宋体" w:hAnsi="宋体" w:eastAsia="宋体" w:cs="宋体"/>
          <w:b w:val="0"/>
          <w:bCs w:val="0"/>
          <w:color w:val="auto"/>
          <w:sz w:val="24"/>
          <w:szCs w:val="24"/>
        </w:rPr>
      </w:pPr>
      <w:r>
        <w:rPr>
          <w:rStyle w:val="23"/>
          <w:rFonts w:hint="eastAsia" w:ascii="宋体" w:hAnsi="宋体" w:eastAsia="宋体" w:cs="宋体"/>
          <w:b/>
          <w:bCs/>
          <w:i w:val="0"/>
          <w:iCs w:val="0"/>
          <w:caps w:val="0"/>
          <w:color w:val="auto"/>
          <w:spacing w:val="0"/>
          <w:sz w:val="24"/>
          <w:szCs w:val="24"/>
          <w:shd w:val="clear" w:color="auto" w:fill="FFFFFF"/>
        </w:rPr>
        <w:t>四、提交投标文件截止时间、开标时间和地点</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时间：202</w:t>
      </w:r>
      <w:r>
        <w:rPr>
          <w:rFonts w:hint="eastAsia"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年</w:t>
      </w:r>
      <w:r>
        <w:rPr>
          <w:rFonts w:hint="eastAsia" w:cs="宋体"/>
          <w:i w:val="0"/>
          <w:iCs w:val="0"/>
          <w:caps w:val="0"/>
          <w:color w:val="auto"/>
          <w:spacing w:val="0"/>
          <w:sz w:val="24"/>
          <w:szCs w:val="24"/>
          <w:shd w:val="clear" w:color="auto" w:fill="FFFFFF"/>
          <w:lang w:val="en-US" w:eastAsia="zh-CN"/>
        </w:rPr>
        <w:t>01</w:t>
      </w:r>
      <w:r>
        <w:rPr>
          <w:rFonts w:hint="eastAsia" w:ascii="宋体" w:hAnsi="宋体" w:eastAsia="宋体" w:cs="宋体"/>
          <w:i w:val="0"/>
          <w:iCs w:val="0"/>
          <w:caps w:val="0"/>
          <w:color w:val="auto"/>
          <w:spacing w:val="0"/>
          <w:sz w:val="24"/>
          <w:szCs w:val="24"/>
          <w:shd w:val="clear" w:color="auto" w:fill="FFFFFF"/>
        </w:rPr>
        <w:t>月</w:t>
      </w:r>
      <w:r>
        <w:rPr>
          <w:rFonts w:hint="eastAsia" w:cs="宋体"/>
          <w:i w:val="0"/>
          <w:iCs w:val="0"/>
          <w:caps w:val="0"/>
          <w:color w:val="auto"/>
          <w:spacing w:val="0"/>
          <w:sz w:val="24"/>
          <w:szCs w:val="24"/>
          <w:shd w:val="clear" w:color="auto" w:fill="FFFFFF"/>
          <w:lang w:val="en-US" w:eastAsia="zh-CN"/>
        </w:rPr>
        <w:t>16</w:t>
      </w:r>
      <w:r>
        <w:rPr>
          <w:rFonts w:hint="eastAsia" w:ascii="宋体" w:hAnsi="宋体" w:eastAsia="宋体" w:cs="宋体"/>
          <w:i w:val="0"/>
          <w:iCs w:val="0"/>
          <w:caps w:val="0"/>
          <w:color w:val="auto"/>
          <w:spacing w:val="0"/>
          <w:sz w:val="24"/>
          <w:szCs w:val="24"/>
          <w:shd w:val="clear" w:color="auto" w:fill="FFFFFF"/>
        </w:rPr>
        <w:t>日</w:t>
      </w:r>
      <w:r>
        <w:rPr>
          <w:rFonts w:hint="eastAsia" w:ascii="宋体" w:hAnsi="宋体" w:eastAsia="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rPr>
        <w:t>时30分00秒 （北京时间）</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i w:val="0"/>
          <w:iCs w:val="0"/>
          <w:caps w:val="0"/>
          <w:color w:val="0000FF"/>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提交投标文件地点：</w:t>
      </w:r>
      <w:r>
        <w:rPr>
          <w:rFonts w:hint="eastAsia" w:cs="宋体"/>
          <w:i w:val="0"/>
          <w:iCs w:val="0"/>
          <w:caps w:val="0"/>
          <w:color w:val="auto"/>
          <w:spacing w:val="0"/>
          <w:sz w:val="24"/>
          <w:szCs w:val="24"/>
          <w:shd w:val="clear" w:color="auto" w:fill="FFFFFF"/>
          <w:lang w:val="en-US" w:eastAsia="zh-CN"/>
        </w:rPr>
        <w:t>榆林市公共资源交易中心十楼开标2室</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cs="宋体"/>
          <w:i w:val="0"/>
          <w:iCs w:val="0"/>
          <w:caps w:val="0"/>
          <w:color w:val="auto"/>
          <w:spacing w:val="0"/>
          <w:sz w:val="24"/>
          <w:szCs w:val="24"/>
          <w:shd w:val="clear" w:color="auto" w:fill="FFFFFF"/>
          <w:lang w:val="en-US" w:eastAsia="zh-CN"/>
        </w:rPr>
      </w:pPr>
      <w:r>
        <w:rPr>
          <w:rFonts w:hint="eastAsia" w:cs="宋体"/>
          <w:i w:val="0"/>
          <w:iCs w:val="0"/>
          <w:caps w:val="0"/>
          <w:color w:val="auto"/>
          <w:spacing w:val="0"/>
          <w:sz w:val="24"/>
          <w:szCs w:val="24"/>
          <w:shd w:val="clear" w:color="auto" w:fill="FFFFFF"/>
          <w:lang w:val="en-US" w:eastAsia="zh-CN"/>
        </w:rPr>
        <w:t>开标地点：榆林市公共资源交易中心十楼开标2室</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50" w:beforeAutospacing="0" w:after="0" w:afterAutospacing="0" w:line="336" w:lineRule="auto"/>
        <w:ind w:left="0" w:right="0"/>
        <w:jc w:val="left"/>
        <w:textAlignment w:val="auto"/>
        <w:rPr>
          <w:rFonts w:hint="eastAsia" w:ascii="宋体" w:hAnsi="宋体" w:eastAsia="宋体" w:cs="宋体"/>
          <w:b w:val="0"/>
          <w:bCs w:val="0"/>
          <w:color w:val="auto"/>
          <w:sz w:val="24"/>
          <w:szCs w:val="24"/>
        </w:rPr>
      </w:pPr>
      <w:r>
        <w:rPr>
          <w:rStyle w:val="23"/>
          <w:rFonts w:hint="eastAsia" w:ascii="宋体" w:hAnsi="宋体" w:eastAsia="宋体" w:cs="宋体"/>
          <w:b/>
          <w:bCs/>
          <w:i w:val="0"/>
          <w:iCs w:val="0"/>
          <w:caps w:val="0"/>
          <w:color w:val="auto"/>
          <w:spacing w:val="0"/>
          <w:sz w:val="24"/>
          <w:szCs w:val="24"/>
          <w:shd w:val="clear" w:color="auto" w:fill="FFFFFF"/>
        </w:rPr>
        <w:t>五、公告期限</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Autospacing="0" w:after="0" w:afterAutospacing="0" w:line="336"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自本公告发布之日起5个工作日。</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jc w:val="left"/>
        <w:rPr>
          <w:rFonts w:hint="eastAsia" w:ascii="宋体" w:hAnsi="宋体" w:eastAsia="宋体" w:cs="宋体"/>
          <w:b w:val="0"/>
          <w:bCs w:val="0"/>
          <w:color w:val="auto"/>
          <w:sz w:val="24"/>
          <w:szCs w:val="24"/>
        </w:rPr>
      </w:pPr>
      <w:r>
        <w:rPr>
          <w:rStyle w:val="23"/>
          <w:rFonts w:hint="eastAsia" w:ascii="宋体" w:hAnsi="宋体" w:eastAsia="宋体" w:cs="宋体"/>
          <w:b/>
          <w:bCs/>
          <w:i w:val="0"/>
          <w:iCs w:val="0"/>
          <w:caps w:val="0"/>
          <w:color w:val="auto"/>
          <w:spacing w:val="0"/>
          <w:sz w:val="24"/>
          <w:szCs w:val="24"/>
          <w:shd w:val="clear" w:color="auto" w:fill="FFFFFF"/>
        </w:rPr>
        <w:t>六、其他补充事宜</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①、投标人登录全国公共资源交易平台（陕西省）（http://yl.sxggzyjy.cn），选择“电子交易平台-陕西政府采购交易系统”进行登录，登录后选择“交易乙方”选择本项目，填写相关信息后提交确认，点击“项目流程”进入招标文件下载页面，点击“交易文件下载”即可下载该项目发布的电子招标文件，在获取招标文件时限内下载电子招标文件，逾期下载通道将关闭。未及时下载采购文件影响后续开评标活动的，由此产生的后果由其自行承担。</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0000FF"/>
          <w:sz w:val="24"/>
          <w:szCs w:val="24"/>
        </w:rPr>
      </w:pPr>
      <w:r>
        <w:rPr>
          <w:rFonts w:hint="eastAsia" w:ascii="宋体" w:hAnsi="宋体" w:eastAsia="宋体" w:cs="宋体"/>
          <w:i w:val="0"/>
          <w:iCs w:val="0"/>
          <w:caps w:val="0"/>
          <w:color w:val="auto"/>
          <w:spacing w:val="0"/>
          <w:sz w:val="24"/>
          <w:szCs w:val="24"/>
          <w:shd w:val="clear" w:color="auto" w:fill="FFFFFF"/>
        </w:rPr>
        <w:t>②投标文件递交：网上递交（本项目投标供应商须另提供与电子投标文件内容一致的纸质投标文件一式三份（需加盖单位原色印章），投标文件递交截止前寄出至代理机构以备留存档案</w:t>
      </w:r>
      <w:r>
        <w:rPr>
          <w:rFonts w:hint="eastAsia" w:cs="宋体"/>
          <w:i w:val="0"/>
          <w:iCs w:val="0"/>
          <w:caps w:val="0"/>
          <w:color w:val="auto"/>
          <w:spacing w:val="0"/>
          <w:sz w:val="24"/>
          <w:szCs w:val="24"/>
          <w:shd w:val="clear" w:color="auto" w:fill="FFFFFF"/>
          <w:lang w:eastAsia="zh-CN"/>
        </w:rPr>
        <w:t>）</w:t>
      </w:r>
      <w:r>
        <w:rPr>
          <w:rFonts w:ascii="宋体" w:hAnsi="宋体" w:eastAsia="宋体" w:cs="宋体"/>
          <w:sz w:val="24"/>
          <w:szCs w:val="24"/>
        </w:rPr>
        <w:t>。</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③特别提醒：本项目采用电子化不见面开标方式，供应商使用数字认证证书（CA锁）对投标文件进行签章、加密、上传、签到、解密。不见面开标系统的签到和投标文件解密事宜请登录全国公共资源交易平台（陕西省）（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电子投标文件制作软件技术支持热线：400-998-0000。</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rPr>
        <w:t>④供应商初次使用交易平台，须先完成诚信入库登记、CA锁认证及企业信息绑定。投标企业未办理陕西省公共资源交易中心CA锁的投标人可到榆林市市民中心</w:t>
      </w:r>
      <w:r>
        <w:rPr>
          <w:rFonts w:hint="eastAsia" w:cs="宋体"/>
          <w:i w:val="0"/>
          <w:iCs w:val="0"/>
          <w:caps w:val="0"/>
          <w:color w:val="auto"/>
          <w:spacing w:val="0"/>
          <w:sz w:val="24"/>
          <w:szCs w:val="24"/>
          <w:shd w:val="clear" w:color="auto" w:fill="FFFFFF"/>
          <w:lang w:val="en-US" w:eastAsia="zh-CN"/>
        </w:rPr>
        <w:t>三</w:t>
      </w:r>
      <w:r>
        <w:rPr>
          <w:rFonts w:hint="eastAsia" w:ascii="宋体" w:hAnsi="宋体" w:eastAsia="宋体" w:cs="宋体"/>
          <w:i w:val="0"/>
          <w:iCs w:val="0"/>
          <w:caps w:val="0"/>
          <w:color w:val="auto"/>
          <w:spacing w:val="0"/>
          <w:sz w:val="24"/>
          <w:szCs w:val="24"/>
          <w:shd w:val="clear" w:color="auto" w:fill="FFFFFF"/>
        </w:rPr>
        <w:t>楼交易中心窗口办理或西安市高新三路信息港大厦一楼办事大厅，咨询电话0912-3452148、029-88661241或4006-369-888（陕西CA联系电话）。</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rPr>
        <w:t>⑤</w:t>
      </w:r>
      <w:r>
        <w:rPr>
          <w:rFonts w:hint="eastAsia" w:ascii="宋体" w:hAnsi="宋体" w:eastAsia="宋体" w:cs="宋体"/>
          <w:i w:val="0"/>
          <w:iCs w:val="0"/>
          <w:caps w:val="0"/>
          <w:color w:val="auto"/>
          <w:spacing w:val="0"/>
          <w:kern w:val="0"/>
          <w:sz w:val="24"/>
          <w:szCs w:val="24"/>
          <w:shd w:val="clear" w:color="auto" w:fill="FFFFFF"/>
          <w:lang w:val="en-US" w:eastAsia="zh-CN" w:bidi="ar-SA"/>
        </w:rPr>
        <w:t>请各供应商获取招标文件后，按照陕西省财政厅《关于政府采购投标供应商注册登记有关事项的通知》要求，通过陕西省政府采购</w:t>
      </w:r>
      <w:r>
        <w:rPr>
          <w:rFonts w:hint="default" w:ascii="宋体" w:hAnsi="宋体" w:eastAsia="宋体" w:cs="宋体"/>
          <w:i w:val="0"/>
          <w:iCs w:val="0"/>
          <w:caps w:val="0"/>
          <w:color w:val="auto"/>
          <w:spacing w:val="0"/>
          <w:kern w:val="0"/>
          <w:sz w:val="24"/>
          <w:szCs w:val="24"/>
          <w:shd w:val="clear" w:color="auto" w:fill="FFFFFF"/>
          <w:lang w:val="en-US" w:eastAsia="zh-CN" w:bidi="ar-SA"/>
        </w:rPr>
        <w:t> (http://www.ccgp-shaanxi.gov.cn/) </w:t>
      </w:r>
      <w:r>
        <w:rPr>
          <w:rFonts w:hint="eastAsia" w:ascii="宋体" w:hAnsi="宋体" w:eastAsia="宋体" w:cs="宋体"/>
          <w:i w:val="0"/>
          <w:iCs w:val="0"/>
          <w:caps w:val="0"/>
          <w:color w:val="auto"/>
          <w:spacing w:val="0"/>
          <w:kern w:val="0"/>
          <w:sz w:val="24"/>
          <w:szCs w:val="24"/>
          <w:shd w:val="clear" w:color="auto" w:fill="FFFFFF"/>
          <w:lang w:val="en-US" w:eastAsia="zh-CN" w:bidi="ar-SA"/>
        </w:rPr>
        <w:t>注册登记加入陕西省政府采购投标供应商库。</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150" w:beforeAutospacing="0" w:after="0" w:afterAutospacing="0" w:line="360" w:lineRule="auto"/>
        <w:ind w:left="0" w:right="0"/>
        <w:jc w:val="left"/>
        <w:rPr>
          <w:rFonts w:hint="eastAsia" w:ascii="宋体" w:hAnsi="宋体" w:eastAsia="宋体" w:cs="宋体"/>
          <w:b w:val="0"/>
          <w:bCs w:val="0"/>
          <w:color w:val="auto"/>
          <w:sz w:val="24"/>
          <w:szCs w:val="24"/>
        </w:rPr>
      </w:pPr>
      <w:r>
        <w:rPr>
          <w:rStyle w:val="23"/>
          <w:rFonts w:hint="eastAsia" w:ascii="宋体" w:hAnsi="宋体" w:eastAsia="宋体" w:cs="宋体"/>
          <w:b/>
          <w:bCs/>
          <w:i w:val="0"/>
          <w:iCs w:val="0"/>
          <w:caps w:val="0"/>
          <w:color w:val="auto"/>
          <w:spacing w:val="0"/>
          <w:sz w:val="24"/>
          <w:szCs w:val="24"/>
          <w:shd w:val="clear" w:color="auto" w:fill="FFFFFF"/>
        </w:rPr>
        <w:t>七、对本次招标提出询问，请按以下方式联系。</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color="auto" w:fill="FFFFFF"/>
        </w:rPr>
        <w:t>1.采购人信息</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名称：</w:t>
      </w:r>
      <w:r>
        <w:rPr>
          <w:rFonts w:hint="eastAsia" w:cs="宋体"/>
          <w:i w:val="0"/>
          <w:iCs w:val="0"/>
          <w:caps w:val="0"/>
          <w:color w:val="auto"/>
          <w:spacing w:val="0"/>
          <w:sz w:val="24"/>
          <w:szCs w:val="24"/>
          <w:shd w:val="clear" w:color="auto" w:fill="FFFFFF"/>
          <w:lang w:eastAsia="zh-CN"/>
        </w:rPr>
        <w:t>中国共产党府谷县委宣传部</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color="auto" w:fill="FFFFFF"/>
        </w:rPr>
        <w:t>地址：</w:t>
      </w:r>
      <w:r>
        <w:rPr>
          <w:rFonts w:hint="eastAsia" w:ascii="宋体" w:hAnsi="宋体" w:eastAsia="宋体" w:cs="宋体"/>
          <w:b w:val="0"/>
          <w:bCs w:val="0"/>
          <w:i w:val="0"/>
          <w:iCs w:val="0"/>
          <w:caps w:val="0"/>
          <w:color w:val="333333"/>
          <w:spacing w:val="0"/>
          <w:sz w:val="24"/>
          <w:szCs w:val="24"/>
          <w:shd w:val="clear" w:fill="FFFFFF"/>
          <w:vertAlign w:val="baseline"/>
        </w:rPr>
        <w:t>府谷县</w:t>
      </w:r>
      <w:r>
        <w:rPr>
          <w:rFonts w:hint="eastAsia" w:cs="宋体"/>
          <w:b w:val="0"/>
          <w:bCs w:val="0"/>
          <w:i w:val="0"/>
          <w:iCs w:val="0"/>
          <w:caps w:val="0"/>
          <w:color w:val="333333"/>
          <w:spacing w:val="0"/>
          <w:sz w:val="24"/>
          <w:szCs w:val="24"/>
          <w:shd w:val="clear" w:fill="FFFFFF"/>
          <w:vertAlign w:val="baseline"/>
          <w:lang w:val="en-US" w:eastAsia="zh-CN"/>
        </w:rPr>
        <w:t>新区</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联系方式：</w:t>
      </w:r>
      <w:bookmarkStart w:id="221" w:name="_GoBack"/>
      <w:r>
        <w:rPr>
          <w:rFonts w:hint="eastAsia" w:ascii="宋体" w:hAnsi="宋体" w:eastAsia="宋体" w:cs="宋体"/>
          <w:i w:val="0"/>
          <w:iCs w:val="0"/>
          <w:caps w:val="0"/>
          <w:color w:val="auto"/>
          <w:spacing w:val="0"/>
          <w:sz w:val="24"/>
          <w:szCs w:val="24"/>
          <w:shd w:val="clear" w:fill="FFFFFF"/>
          <w:lang w:val="en-US" w:eastAsia="zh-CN"/>
        </w:rPr>
        <w:t>13772377988</w:t>
      </w:r>
      <w:r>
        <w:rPr>
          <w:rFonts w:hint="eastAsia" w:ascii="宋体" w:hAnsi="宋体" w:eastAsia="宋体" w:cs="宋体"/>
          <w:i w:val="0"/>
          <w:iCs w:val="0"/>
          <w:caps w:val="0"/>
          <w:color w:val="auto"/>
          <w:spacing w:val="0"/>
          <w:sz w:val="24"/>
          <w:szCs w:val="24"/>
          <w:shd w:val="clear" w:color="auto" w:fill="FFFFFF"/>
          <w:lang w:val="en-US" w:eastAsia="zh-CN"/>
        </w:rPr>
        <w:t xml:space="preserve"> </w:t>
      </w:r>
      <w:bookmarkEnd w:id="221"/>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color="auto" w:fill="FFFFFF"/>
        </w:rPr>
        <w:t>2.采购代理机构信息</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名称：</w:t>
      </w:r>
      <w:r>
        <w:rPr>
          <w:rFonts w:hint="eastAsia" w:cs="宋体"/>
          <w:i w:val="0"/>
          <w:iCs w:val="0"/>
          <w:caps w:val="0"/>
          <w:color w:val="auto"/>
          <w:spacing w:val="0"/>
          <w:sz w:val="24"/>
          <w:szCs w:val="24"/>
          <w:shd w:val="clear" w:color="auto" w:fill="FFFFFF"/>
          <w:lang w:eastAsia="zh-CN"/>
        </w:rPr>
        <w:t>陕西众鼎互联项目管理有限公司</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地址：</w:t>
      </w:r>
      <w:r>
        <w:rPr>
          <w:rFonts w:hint="eastAsia" w:cs="宋体"/>
          <w:i w:val="0"/>
          <w:iCs w:val="0"/>
          <w:caps w:val="0"/>
          <w:color w:val="auto"/>
          <w:spacing w:val="0"/>
          <w:sz w:val="24"/>
          <w:szCs w:val="24"/>
          <w:shd w:val="clear" w:color="auto" w:fill="FFFFFF"/>
          <w:lang w:eastAsia="zh-CN"/>
        </w:rPr>
        <w:t>陕西省榆林市府谷县经济适用房一期2号楼西商铺黄河文苑</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color="auto" w:fill="FFFFFF"/>
        </w:rPr>
        <w:t>联系方式：</w:t>
      </w:r>
      <w:r>
        <w:rPr>
          <w:rFonts w:hint="eastAsia" w:cs="宋体"/>
          <w:i w:val="0"/>
          <w:iCs w:val="0"/>
          <w:caps w:val="0"/>
          <w:color w:val="auto"/>
          <w:spacing w:val="0"/>
          <w:sz w:val="24"/>
          <w:szCs w:val="24"/>
          <w:shd w:val="clear" w:color="auto" w:fill="FFFFFF"/>
          <w:lang w:val="en-US" w:eastAsia="zh-CN"/>
        </w:rPr>
        <w:t>0912-8808176</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jc w:val="left"/>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color="auto" w:fill="FFFFFF"/>
        </w:rPr>
        <w:t>3.项目联系方式</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rPr>
        <w:t>项目联系人：王工</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both"/>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color="auto" w:fill="FFFFFF"/>
        </w:rPr>
        <w:t>电话：</w:t>
      </w:r>
      <w:r>
        <w:rPr>
          <w:rFonts w:hint="eastAsia" w:cs="宋体"/>
          <w:i w:val="0"/>
          <w:iCs w:val="0"/>
          <w:caps w:val="0"/>
          <w:color w:val="auto"/>
          <w:spacing w:val="0"/>
          <w:sz w:val="24"/>
          <w:szCs w:val="24"/>
          <w:shd w:val="clear" w:color="auto" w:fill="FFFFFF"/>
          <w:lang w:val="en-US" w:eastAsia="zh-CN"/>
        </w:rPr>
        <w:t>18291235502</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0" w:right="0" w:firstLine="480"/>
        <w:jc w:val="right"/>
        <w:rPr>
          <w:rFonts w:hint="eastAsia" w:ascii="宋体" w:hAnsi="宋体" w:eastAsia="宋体" w:cs="宋体"/>
          <w:i w:val="0"/>
          <w:iCs w:val="0"/>
          <w:caps w:val="0"/>
          <w:color w:val="auto"/>
          <w:spacing w:val="0"/>
          <w:sz w:val="24"/>
          <w:szCs w:val="24"/>
          <w:shd w:val="clear" w:color="auto" w:fill="FFFFFF"/>
          <w:lang w:eastAsia="zh-CN"/>
        </w:rPr>
      </w:pPr>
      <w:r>
        <w:rPr>
          <w:rFonts w:hint="eastAsia" w:cs="宋体"/>
          <w:i w:val="0"/>
          <w:iCs w:val="0"/>
          <w:caps w:val="0"/>
          <w:color w:val="auto"/>
          <w:spacing w:val="0"/>
          <w:sz w:val="24"/>
          <w:szCs w:val="24"/>
          <w:shd w:val="clear" w:color="auto" w:fill="FFFFFF"/>
          <w:lang w:eastAsia="zh-CN"/>
        </w:rPr>
        <w:t>陕西众鼎互联项目管理有限公司</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360" w:lineRule="auto"/>
        <w:ind w:left="0" w:right="0" w:firstLine="480"/>
        <w:jc w:val="right"/>
        <w:rPr>
          <w:rFonts w:hint="eastAsia" w:ascii="宋体" w:hAnsi="宋体" w:eastAsia="宋体" w:cs="宋体"/>
          <w:color w:val="auto"/>
          <w:sz w:val="36"/>
          <w:lang w:eastAsia="zh-CN"/>
        </w:rPr>
      </w:pPr>
      <w:r>
        <w:rPr>
          <w:rFonts w:hint="eastAsia" w:ascii="宋体" w:hAnsi="宋体" w:cs="宋体"/>
          <w:i w:val="0"/>
          <w:iCs w:val="0"/>
          <w:caps w:val="0"/>
          <w:color w:val="auto"/>
          <w:spacing w:val="0"/>
          <w:sz w:val="24"/>
          <w:szCs w:val="24"/>
          <w:shd w:val="clear" w:color="auto" w:fill="FFFFFF"/>
          <w:lang w:val="en-US" w:eastAsia="zh-CN"/>
        </w:rPr>
        <w:t>2023年</w:t>
      </w:r>
      <w:r>
        <w:rPr>
          <w:rFonts w:hint="eastAsia" w:cs="宋体"/>
          <w:i w:val="0"/>
          <w:iCs w:val="0"/>
          <w:caps w:val="0"/>
          <w:color w:val="auto"/>
          <w:spacing w:val="0"/>
          <w:sz w:val="24"/>
          <w:szCs w:val="24"/>
          <w:shd w:val="clear" w:color="auto" w:fill="FFFFFF"/>
          <w:lang w:val="en-US" w:eastAsia="zh-CN"/>
        </w:rPr>
        <w:t>12</w:t>
      </w:r>
      <w:r>
        <w:rPr>
          <w:rFonts w:hint="eastAsia" w:ascii="宋体" w:hAnsi="宋体" w:cs="宋体"/>
          <w:i w:val="0"/>
          <w:iCs w:val="0"/>
          <w:caps w:val="0"/>
          <w:color w:val="auto"/>
          <w:spacing w:val="0"/>
          <w:sz w:val="24"/>
          <w:szCs w:val="24"/>
          <w:shd w:val="clear" w:color="auto" w:fill="FFFFFF"/>
          <w:lang w:val="en-US" w:eastAsia="zh-CN"/>
        </w:rPr>
        <w:t>月</w:t>
      </w:r>
      <w:r>
        <w:rPr>
          <w:rFonts w:hint="eastAsia" w:cs="宋体"/>
          <w:i w:val="0"/>
          <w:iCs w:val="0"/>
          <w:caps w:val="0"/>
          <w:color w:val="auto"/>
          <w:spacing w:val="0"/>
          <w:sz w:val="24"/>
          <w:szCs w:val="24"/>
          <w:shd w:val="clear" w:color="auto" w:fill="FFFFFF"/>
          <w:lang w:val="en-US" w:eastAsia="zh-CN"/>
        </w:rPr>
        <w:t>25</w:t>
      </w:r>
      <w:r>
        <w:rPr>
          <w:rFonts w:hint="eastAsia" w:ascii="宋体" w:hAnsi="宋体" w:cs="宋体"/>
          <w:i w:val="0"/>
          <w:iCs w:val="0"/>
          <w:caps w:val="0"/>
          <w:color w:val="auto"/>
          <w:spacing w:val="0"/>
          <w:sz w:val="24"/>
          <w:szCs w:val="24"/>
          <w:shd w:val="clear" w:color="auto" w:fill="FFFFFF"/>
          <w:lang w:val="en-US" w:eastAsia="zh-CN"/>
        </w:rPr>
        <w:t>日</w:t>
      </w:r>
    </w:p>
    <w:p>
      <w:pPr>
        <w:pStyle w:val="8"/>
        <w:adjustRightInd w:val="0"/>
        <w:snapToGrid w:val="0"/>
        <w:spacing w:before="240" w:beforeLines="100" w:after="240" w:afterLines="100" w:line="360" w:lineRule="auto"/>
        <w:jc w:val="center"/>
        <w:outlineLvl w:val="9"/>
        <w:rPr>
          <w:rFonts w:hint="eastAsia" w:ascii="宋体" w:hAnsi="宋体" w:eastAsia="宋体" w:cs="宋体"/>
          <w:color w:val="auto"/>
          <w:sz w:val="36"/>
        </w:rPr>
      </w:pPr>
    </w:p>
    <w:p>
      <w:pPr>
        <w:pStyle w:val="8"/>
        <w:adjustRightInd w:val="0"/>
        <w:snapToGrid w:val="0"/>
        <w:spacing w:before="240" w:beforeLines="100" w:after="240" w:afterLines="100" w:line="360" w:lineRule="auto"/>
        <w:jc w:val="center"/>
        <w:outlineLvl w:val="9"/>
        <w:rPr>
          <w:rFonts w:hint="eastAsia" w:ascii="宋体" w:hAnsi="宋体" w:eastAsia="宋体" w:cs="宋体"/>
          <w:color w:val="auto"/>
          <w:sz w:val="36"/>
        </w:rPr>
      </w:pPr>
    </w:p>
    <w:p>
      <w:pPr>
        <w:rPr>
          <w:rFonts w:hint="eastAsia" w:ascii="宋体" w:hAnsi="宋体" w:eastAsia="宋体" w:cs="宋体"/>
          <w:color w:val="auto"/>
          <w:sz w:val="36"/>
        </w:rPr>
      </w:pPr>
    </w:p>
    <w:p>
      <w:pPr>
        <w:pStyle w:val="36"/>
        <w:rPr>
          <w:rFonts w:hint="eastAsia"/>
        </w:rPr>
      </w:pPr>
    </w:p>
    <w:p>
      <w:pPr>
        <w:rPr>
          <w:rFonts w:hint="eastAsia" w:ascii="宋体" w:hAnsi="宋体" w:eastAsia="宋体" w:cs="宋体"/>
          <w:color w:val="auto"/>
          <w:sz w:val="36"/>
        </w:rPr>
      </w:pPr>
    </w:p>
    <w:p>
      <w:pPr>
        <w:rPr>
          <w:rFonts w:hint="eastAsia" w:ascii="宋体" w:hAnsi="宋体" w:eastAsia="宋体" w:cs="宋体"/>
          <w:color w:val="auto"/>
          <w:sz w:val="36"/>
        </w:rPr>
      </w:pPr>
    </w:p>
    <w:p>
      <w:pPr>
        <w:rPr>
          <w:rFonts w:hint="eastAsia" w:ascii="宋体" w:hAnsi="宋体" w:eastAsia="宋体" w:cs="宋体"/>
          <w:color w:val="auto"/>
          <w:sz w:val="36"/>
        </w:rPr>
      </w:pPr>
    </w:p>
    <w:p>
      <w:pPr>
        <w:rPr>
          <w:rFonts w:hint="eastAsia" w:ascii="宋体" w:hAnsi="宋体" w:eastAsia="宋体" w:cs="宋体"/>
          <w:color w:val="auto"/>
          <w:sz w:val="36"/>
        </w:rPr>
      </w:pPr>
    </w:p>
    <w:p>
      <w:pPr>
        <w:rPr>
          <w:rFonts w:hint="eastAsia" w:ascii="宋体" w:hAnsi="宋体" w:eastAsia="宋体" w:cs="宋体"/>
          <w:color w:val="auto"/>
          <w:sz w:val="36"/>
        </w:rPr>
      </w:pPr>
    </w:p>
    <w:p>
      <w:pPr>
        <w:rPr>
          <w:rFonts w:hint="eastAsia" w:ascii="宋体" w:hAnsi="宋体" w:eastAsia="宋体" w:cs="宋体"/>
          <w:color w:val="auto"/>
          <w:sz w:val="36"/>
        </w:rPr>
      </w:pPr>
    </w:p>
    <w:p>
      <w:pPr>
        <w:pStyle w:val="8"/>
        <w:adjustRightInd w:val="0"/>
        <w:snapToGrid w:val="0"/>
        <w:spacing w:before="240" w:beforeLines="100" w:after="240" w:afterLines="100" w:line="360" w:lineRule="auto"/>
        <w:jc w:val="center"/>
        <w:outlineLvl w:val="0"/>
        <w:rPr>
          <w:rFonts w:hint="eastAsia" w:ascii="宋体" w:hAnsi="宋体" w:eastAsia="宋体" w:cs="宋体"/>
          <w:color w:val="auto"/>
          <w:sz w:val="36"/>
        </w:rPr>
      </w:pPr>
      <w:bookmarkStart w:id="12" w:name="_Toc16916"/>
      <w:r>
        <w:rPr>
          <w:rFonts w:hint="eastAsia" w:ascii="宋体" w:hAnsi="宋体" w:eastAsia="宋体" w:cs="宋体"/>
          <w:color w:val="auto"/>
          <w:sz w:val="36"/>
        </w:rPr>
        <w:t>第二</w:t>
      </w:r>
      <w:r>
        <w:rPr>
          <w:rFonts w:hint="eastAsia" w:ascii="宋体" w:hAnsi="宋体" w:cs="宋体"/>
          <w:color w:val="auto"/>
          <w:sz w:val="36"/>
          <w:lang w:val="en-US" w:eastAsia="zh-CN"/>
        </w:rPr>
        <w:t>章</w:t>
      </w:r>
      <w:r>
        <w:rPr>
          <w:rFonts w:hint="eastAsia" w:ascii="宋体" w:hAnsi="宋体" w:eastAsia="宋体" w:cs="宋体"/>
          <w:color w:val="auto"/>
          <w:sz w:val="36"/>
        </w:rPr>
        <w:t xml:space="preserve"> </w:t>
      </w:r>
      <w:r>
        <w:rPr>
          <w:rFonts w:hint="eastAsia" w:ascii="宋体" w:hAnsi="宋体" w:eastAsia="宋体" w:cs="宋体"/>
          <w:color w:val="auto"/>
          <w:sz w:val="36"/>
          <w:szCs w:val="22"/>
        </w:rPr>
        <w:t>投标人须知前附表</w:t>
      </w:r>
      <w:bookmarkEnd w:id="10"/>
      <w:bookmarkEnd w:id="11"/>
      <w:bookmarkEnd w:id="12"/>
    </w:p>
    <w:tbl>
      <w:tblPr>
        <w:tblStyle w:val="20"/>
        <w:tblW w:w="9519" w:type="dxa"/>
        <w:jc w:val="center"/>
        <w:tblLayout w:type="fixed"/>
        <w:tblCellMar>
          <w:top w:w="15" w:type="dxa"/>
          <w:left w:w="15" w:type="dxa"/>
          <w:bottom w:w="15" w:type="dxa"/>
          <w:right w:w="15" w:type="dxa"/>
        </w:tblCellMar>
      </w:tblPr>
      <w:tblGrid>
        <w:gridCol w:w="894"/>
        <w:gridCol w:w="1582"/>
        <w:gridCol w:w="7043"/>
      </w:tblGrid>
      <w:tr>
        <w:tblPrEx>
          <w:tblCellMar>
            <w:top w:w="15" w:type="dxa"/>
            <w:left w:w="15" w:type="dxa"/>
            <w:bottom w:w="15" w:type="dxa"/>
            <w:right w:w="15" w:type="dxa"/>
          </w:tblCellMar>
        </w:tblPrEx>
        <w:trPr>
          <w:trHeight w:val="3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b/>
                <w:color w:val="auto"/>
                <w:sz w:val="24"/>
                <w:szCs w:val="24"/>
              </w:rPr>
            </w:pPr>
            <w:bookmarkStart w:id="13" w:name="_Toc1672"/>
            <w:bookmarkStart w:id="14" w:name="_Toc462325797"/>
            <w:bookmarkStart w:id="15" w:name="_Toc347478673"/>
            <w:r>
              <w:rPr>
                <w:rFonts w:hint="eastAsia" w:ascii="宋体" w:hAnsi="宋体" w:eastAsia="宋体" w:cs="宋体"/>
                <w:b/>
                <w:color w:val="auto"/>
                <w:kern w:val="0"/>
                <w:sz w:val="24"/>
                <w:szCs w:val="24"/>
                <w:lang w:bidi="ar"/>
              </w:rPr>
              <w:t>条款号</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b/>
                <w:color w:val="auto"/>
                <w:sz w:val="24"/>
                <w:szCs w:val="24"/>
              </w:rPr>
            </w:pPr>
            <w:r>
              <w:rPr>
                <w:rFonts w:hint="eastAsia" w:ascii="宋体" w:hAnsi="宋体" w:eastAsia="宋体" w:cs="宋体"/>
                <w:b/>
                <w:color w:val="auto"/>
                <w:kern w:val="0"/>
                <w:sz w:val="24"/>
                <w:szCs w:val="24"/>
                <w:lang w:bidi="ar"/>
              </w:rPr>
              <w:t>条款名称</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b/>
                <w:color w:val="auto"/>
                <w:sz w:val="24"/>
                <w:szCs w:val="24"/>
              </w:rPr>
            </w:pPr>
            <w:r>
              <w:rPr>
                <w:rFonts w:hint="eastAsia" w:ascii="宋体" w:hAnsi="宋体" w:eastAsia="宋体" w:cs="宋体"/>
                <w:b/>
                <w:color w:val="auto"/>
                <w:kern w:val="0"/>
                <w:sz w:val="24"/>
                <w:szCs w:val="24"/>
                <w:lang w:bidi="ar"/>
              </w:rPr>
              <w:t>编 列 内 容</w:t>
            </w:r>
          </w:p>
        </w:tc>
      </w:tr>
      <w:tr>
        <w:tblPrEx>
          <w:tblCellMar>
            <w:top w:w="15" w:type="dxa"/>
            <w:left w:w="15" w:type="dxa"/>
            <w:bottom w:w="15" w:type="dxa"/>
            <w:right w:w="15" w:type="dxa"/>
          </w:tblCellMar>
        </w:tblPrEx>
        <w:trPr>
          <w:trHeight w:val="73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1.1</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采购项目名称</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rPr>
                <w:rFonts w:hint="eastAsia" w:ascii="宋体" w:hAnsi="宋体" w:eastAsia="宋体" w:cs="宋体"/>
                <w:color w:val="auto"/>
                <w:kern w:val="0"/>
                <w:sz w:val="24"/>
                <w:szCs w:val="24"/>
                <w:lang w:val="en-US" w:eastAsia="zh-CN" w:bidi="ar"/>
              </w:rPr>
            </w:pPr>
            <w:r>
              <w:rPr>
                <w:rFonts w:hint="eastAsia" w:cs="宋体"/>
                <w:color w:val="auto"/>
                <w:kern w:val="0"/>
                <w:sz w:val="24"/>
                <w:szCs w:val="24"/>
                <w:lang w:val="en-US" w:eastAsia="zh-CN" w:bidi="ar"/>
              </w:rPr>
              <w:t>2024年春节街道公园亮化项目</w:t>
            </w:r>
          </w:p>
        </w:tc>
      </w:tr>
      <w:tr>
        <w:tblPrEx>
          <w:tblCellMar>
            <w:top w:w="15" w:type="dxa"/>
            <w:left w:w="15" w:type="dxa"/>
            <w:bottom w:w="15" w:type="dxa"/>
            <w:right w:w="15" w:type="dxa"/>
          </w:tblCellMar>
        </w:tblPrEx>
        <w:trPr>
          <w:trHeight w:val="50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1.2</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采购项目编号</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left"/>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ZCSP-府谷县-2023-01877</w:t>
            </w:r>
            <w:r>
              <w:rPr>
                <w:rFonts w:hint="eastAsia" w:ascii="宋体" w:hAnsi="宋体" w:eastAsia="宋体" w:cs="宋体"/>
                <w:color w:val="auto"/>
                <w:kern w:val="0"/>
                <w:sz w:val="24"/>
                <w:szCs w:val="24"/>
                <w:lang w:val="en-US" w:eastAsia="zh-CN" w:bidi="ar"/>
              </w:rPr>
              <w:t xml:space="preserve"> </w:t>
            </w:r>
          </w:p>
        </w:tc>
      </w:tr>
      <w:tr>
        <w:tblPrEx>
          <w:tblCellMar>
            <w:top w:w="15" w:type="dxa"/>
            <w:left w:w="15" w:type="dxa"/>
            <w:bottom w:w="15" w:type="dxa"/>
            <w:right w:w="15" w:type="dxa"/>
          </w:tblCellMar>
        </w:tblPrEx>
        <w:trPr>
          <w:trHeight w:val="203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1.3</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采购人</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left"/>
              <w:textAlignment w:val="center"/>
              <w:rPr>
                <w:rFonts w:hint="eastAsia" w:ascii="宋体" w:hAnsi="宋体" w:cs="宋体"/>
                <w:color w:val="auto"/>
                <w:kern w:val="0"/>
                <w:sz w:val="24"/>
                <w:szCs w:val="24"/>
                <w:lang w:val="en-US" w:eastAsia="zh-CN" w:bidi="ar"/>
              </w:rPr>
            </w:pPr>
            <w:r>
              <w:rPr>
                <w:rFonts w:hint="eastAsia" w:ascii="宋体" w:hAnsi="宋体" w:eastAsia="宋体" w:cs="宋体"/>
                <w:bCs/>
                <w:color w:val="auto"/>
                <w:kern w:val="0"/>
                <w:sz w:val="24"/>
                <w:szCs w:val="24"/>
                <w:lang w:eastAsia="zh-CN" w:bidi="ar"/>
              </w:rPr>
              <w:t>名称</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中国共产党府谷县委宣传部</w:t>
            </w:r>
          </w:p>
          <w:p>
            <w:pPr>
              <w:widowControl/>
              <w:adjustRightInd w:val="0"/>
              <w:snapToGrid w:val="0"/>
              <w:spacing w:line="360" w:lineRule="auto"/>
              <w:jc w:val="left"/>
              <w:textAlignment w:val="center"/>
              <w:rPr>
                <w:rFonts w:hint="default" w:ascii="_x000B__x000C_" w:hAnsi="_x000B__x000C_"/>
                <w:color w:val="auto"/>
                <w:sz w:val="24"/>
                <w:szCs w:val="18"/>
                <w:u w:val="single"/>
                <w:lang w:val="en-US" w:eastAsia="zh-CN"/>
              </w:rPr>
            </w:pPr>
            <w:r>
              <w:rPr>
                <w:rFonts w:hint="eastAsia" w:ascii="宋体" w:hAnsi="宋体" w:eastAsia="宋体" w:cs="宋体"/>
                <w:color w:val="auto"/>
                <w:kern w:val="0"/>
                <w:sz w:val="24"/>
                <w:szCs w:val="24"/>
                <w:lang w:val="en-US" w:eastAsia="zh-CN" w:bidi="ar"/>
              </w:rPr>
              <w:t>联系地址</w:t>
            </w:r>
            <w:r>
              <w:rPr>
                <w:rFonts w:hint="eastAsia" w:ascii="宋体" w:hAnsi="宋体" w:cs="宋体"/>
                <w:color w:val="auto"/>
                <w:kern w:val="0"/>
                <w:sz w:val="24"/>
                <w:szCs w:val="24"/>
                <w:lang w:val="en-US" w:eastAsia="zh-CN" w:bidi="ar"/>
              </w:rPr>
              <w:t>：府谷县新区</w:t>
            </w:r>
          </w:p>
          <w:p>
            <w:pPr>
              <w:widowControl/>
              <w:adjustRightInd w:val="0"/>
              <w:snapToGrid w:val="0"/>
              <w:spacing w:line="360" w:lineRule="auto"/>
              <w:jc w:val="left"/>
              <w:textAlignment w:val="center"/>
              <w:rPr>
                <w:rFonts w:hint="default"/>
                <w:lang w:val="en-US" w:eastAsia="zh-CN"/>
              </w:rPr>
            </w:pPr>
            <w:r>
              <w:rPr>
                <w:rFonts w:hint="eastAsia" w:ascii="宋体" w:hAnsi="宋体" w:eastAsia="宋体" w:cs="宋体"/>
                <w:color w:val="auto"/>
                <w:kern w:val="0"/>
                <w:sz w:val="24"/>
                <w:szCs w:val="24"/>
                <w:lang w:val="en-US" w:eastAsia="zh-CN" w:bidi="ar"/>
              </w:rPr>
              <w:t>联系人：</w:t>
            </w:r>
            <w:r>
              <w:rPr>
                <w:rFonts w:hint="eastAsia" w:ascii="宋体" w:hAnsi="宋体" w:cs="宋体"/>
                <w:color w:val="auto"/>
                <w:kern w:val="0"/>
                <w:sz w:val="24"/>
                <w:szCs w:val="24"/>
                <w:lang w:val="en-US" w:eastAsia="zh-CN" w:bidi="ar"/>
              </w:rPr>
              <w:t>李飞荣</w:t>
            </w:r>
          </w:p>
          <w:p>
            <w:pPr>
              <w:widowControl/>
              <w:adjustRightInd w:val="0"/>
              <w:snapToGrid w:val="0"/>
              <w:spacing w:line="360" w:lineRule="auto"/>
              <w:jc w:val="left"/>
              <w:textAlignment w:val="center"/>
              <w:rPr>
                <w:rFonts w:hint="default" w:ascii="宋体" w:hAnsi="宋体" w:eastAsia="宋体" w:cs="宋体"/>
                <w:bCs/>
                <w:color w:val="auto"/>
                <w:kern w:val="0"/>
                <w:sz w:val="24"/>
                <w:szCs w:val="24"/>
                <w:lang w:val="en-US" w:bidi="ar"/>
              </w:rPr>
            </w:pPr>
            <w:r>
              <w:rPr>
                <w:rFonts w:hint="eastAsia" w:ascii="宋体" w:hAnsi="宋体" w:eastAsia="宋体" w:cs="宋体"/>
                <w:color w:val="auto"/>
                <w:kern w:val="0"/>
                <w:sz w:val="24"/>
                <w:szCs w:val="24"/>
                <w:lang w:val="en-US" w:eastAsia="zh-CN" w:bidi="ar"/>
              </w:rPr>
              <w:t>联系电话：13772377988</w:t>
            </w:r>
          </w:p>
        </w:tc>
      </w:tr>
      <w:tr>
        <w:tblPrEx>
          <w:tblCellMar>
            <w:top w:w="15" w:type="dxa"/>
            <w:left w:w="15" w:type="dxa"/>
            <w:bottom w:w="15" w:type="dxa"/>
            <w:right w:w="15" w:type="dxa"/>
          </w:tblCellMar>
        </w:tblPrEx>
        <w:trPr>
          <w:trHeight w:val="128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1.4</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采购代理机构</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left"/>
              <w:textAlignment w:val="center"/>
              <w:rPr>
                <w:rFonts w:hint="eastAsia" w:ascii="宋体" w:hAnsi="宋体" w:eastAsia="宋体" w:cs="宋体"/>
                <w:bCs/>
                <w:color w:val="auto"/>
                <w:kern w:val="0"/>
                <w:sz w:val="24"/>
                <w:szCs w:val="24"/>
                <w:lang w:eastAsia="zh-CN" w:bidi="ar"/>
              </w:rPr>
            </w:pPr>
            <w:r>
              <w:rPr>
                <w:rFonts w:hint="eastAsia" w:ascii="宋体" w:hAnsi="宋体" w:eastAsia="宋体" w:cs="宋体"/>
                <w:bCs/>
                <w:color w:val="auto"/>
                <w:kern w:val="0"/>
                <w:sz w:val="24"/>
                <w:szCs w:val="24"/>
                <w:lang w:bidi="ar"/>
              </w:rPr>
              <w:t>名称：</w:t>
            </w:r>
            <w:r>
              <w:rPr>
                <w:rFonts w:hint="eastAsia" w:ascii="宋体" w:hAnsi="宋体" w:cs="宋体"/>
                <w:bCs/>
                <w:color w:val="auto"/>
                <w:kern w:val="0"/>
                <w:sz w:val="24"/>
                <w:szCs w:val="24"/>
                <w:lang w:val="en-US" w:eastAsia="zh-CN" w:bidi="ar"/>
              </w:rPr>
              <w:t>陕西众鼎互联项目管理有限公司</w:t>
            </w:r>
          </w:p>
          <w:p>
            <w:pPr>
              <w:widowControl/>
              <w:adjustRightInd w:val="0"/>
              <w:snapToGrid w:val="0"/>
              <w:spacing w:line="360" w:lineRule="auto"/>
              <w:jc w:val="left"/>
              <w:textAlignment w:val="center"/>
              <w:rPr>
                <w:rFonts w:hint="eastAsia" w:ascii="宋体" w:hAnsi="宋体" w:eastAsia="宋体" w:cs="宋体"/>
                <w:bCs/>
                <w:color w:val="auto"/>
                <w:kern w:val="0"/>
                <w:sz w:val="24"/>
                <w:szCs w:val="24"/>
                <w:lang w:eastAsia="zh-CN" w:bidi="ar"/>
              </w:rPr>
            </w:pPr>
            <w:r>
              <w:rPr>
                <w:rFonts w:hint="eastAsia" w:ascii="宋体" w:hAnsi="宋体" w:eastAsia="宋体" w:cs="宋体"/>
                <w:bCs/>
                <w:color w:val="auto"/>
                <w:kern w:val="0"/>
                <w:sz w:val="24"/>
                <w:szCs w:val="24"/>
                <w:lang w:bidi="ar"/>
              </w:rPr>
              <w:t>地址：</w:t>
            </w:r>
            <w:r>
              <w:rPr>
                <w:rFonts w:hint="eastAsia" w:ascii="宋体" w:hAnsi="宋体" w:cs="宋体"/>
                <w:bCs/>
                <w:color w:val="auto"/>
                <w:kern w:val="0"/>
                <w:sz w:val="24"/>
                <w:szCs w:val="24"/>
                <w:lang w:eastAsia="zh-CN" w:bidi="ar"/>
              </w:rPr>
              <w:t>陕西省榆林市府谷县经济适用房一期2号楼西商铺黄河文苑室</w:t>
            </w:r>
          </w:p>
          <w:p>
            <w:pPr>
              <w:widowControl/>
              <w:adjustRightInd w:val="0"/>
              <w:snapToGrid w:val="0"/>
              <w:spacing w:line="360" w:lineRule="auto"/>
              <w:jc w:val="left"/>
              <w:textAlignment w:val="center"/>
              <w:rPr>
                <w:rFonts w:hint="default"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bidi="ar"/>
              </w:rPr>
              <w:t>电话：</w:t>
            </w:r>
            <w:r>
              <w:rPr>
                <w:rFonts w:hint="eastAsia" w:ascii="宋体" w:hAnsi="宋体" w:cs="宋体"/>
                <w:bCs/>
                <w:color w:val="auto"/>
                <w:kern w:val="0"/>
                <w:sz w:val="24"/>
                <w:szCs w:val="24"/>
                <w:lang w:val="en-US" w:eastAsia="zh-CN" w:bidi="ar"/>
              </w:rPr>
              <w:t>18291235502</w:t>
            </w:r>
            <w:r>
              <w:rPr>
                <w:rFonts w:hint="eastAsia" w:ascii="宋体" w:hAnsi="宋体" w:eastAsia="宋体" w:cs="宋体"/>
                <w:bCs/>
                <w:color w:val="auto"/>
                <w:kern w:val="0"/>
                <w:sz w:val="24"/>
                <w:szCs w:val="24"/>
                <w:lang w:val="en-US" w:eastAsia="zh-CN" w:bidi="ar"/>
              </w:rPr>
              <w:t xml:space="preserve">  </w:t>
            </w:r>
          </w:p>
          <w:p>
            <w:pPr>
              <w:widowControl/>
              <w:adjustRightInd w:val="0"/>
              <w:snapToGrid w:val="0"/>
              <w:spacing w:line="360" w:lineRule="auto"/>
              <w:jc w:val="left"/>
              <w:textAlignment w:val="center"/>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bidi="ar"/>
              </w:rPr>
              <w:t>采购项目联系人：</w:t>
            </w:r>
            <w:r>
              <w:rPr>
                <w:rFonts w:hint="eastAsia" w:ascii="宋体" w:hAnsi="宋体" w:cs="宋体"/>
                <w:bCs/>
                <w:color w:val="auto"/>
                <w:kern w:val="0"/>
                <w:sz w:val="24"/>
                <w:szCs w:val="24"/>
                <w:lang w:val="en-US" w:eastAsia="zh-CN" w:bidi="ar"/>
              </w:rPr>
              <w:t>王工</w:t>
            </w:r>
          </w:p>
        </w:tc>
      </w:tr>
      <w:tr>
        <w:tblPrEx>
          <w:tblCellMar>
            <w:top w:w="15" w:type="dxa"/>
            <w:left w:w="15" w:type="dxa"/>
            <w:bottom w:w="15" w:type="dxa"/>
            <w:right w:w="15" w:type="dxa"/>
          </w:tblCellMar>
        </w:tblPrEx>
        <w:trPr>
          <w:trHeight w:val="498"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1.5</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采购内容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详见招标文件</w:t>
            </w:r>
            <w:r>
              <w:rPr>
                <w:rFonts w:hint="eastAsia" w:ascii="宋体" w:hAnsi="宋体" w:cs="宋体"/>
                <w:color w:val="auto"/>
                <w:kern w:val="0"/>
                <w:sz w:val="24"/>
                <w:szCs w:val="24"/>
                <w:lang w:val="en-US" w:eastAsia="zh-CN" w:bidi="ar"/>
              </w:rPr>
              <w:t>第四章</w:t>
            </w:r>
            <w:r>
              <w:rPr>
                <w:rFonts w:hint="eastAsia" w:ascii="宋体" w:hAnsi="宋体" w:eastAsia="宋体" w:cs="宋体"/>
                <w:color w:val="auto"/>
                <w:kern w:val="0"/>
                <w:sz w:val="24"/>
                <w:szCs w:val="24"/>
                <w:lang w:bidi="ar"/>
              </w:rPr>
              <w:t>《采购内容及要求》</w:t>
            </w:r>
          </w:p>
        </w:tc>
      </w:tr>
      <w:tr>
        <w:tblPrEx>
          <w:tblCellMar>
            <w:top w:w="15" w:type="dxa"/>
            <w:left w:w="15" w:type="dxa"/>
            <w:bottom w:w="15" w:type="dxa"/>
            <w:right w:w="15" w:type="dxa"/>
          </w:tblCellMar>
        </w:tblPrEx>
        <w:trPr>
          <w:trHeight w:val="43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highlight w:val="red"/>
              </w:rPr>
            </w:pPr>
            <w:r>
              <w:rPr>
                <w:rFonts w:hint="eastAsia" w:ascii="宋体" w:hAnsi="宋体" w:eastAsia="宋体" w:cs="宋体"/>
                <w:color w:val="auto"/>
                <w:sz w:val="24"/>
                <w:szCs w:val="24"/>
                <w:highlight w:val="none"/>
              </w:rPr>
              <w:t>1.6</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bCs/>
                <w:color w:val="auto"/>
                <w:kern w:val="0"/>
                <w:sz w:val="24"/>
                <w:szCs w:val="24"/>
                <w:lang w:bidi="ar"/>
              </w:rPr>
            </w:pPr>
            <w:r>
              <w:rPr>
                <w:rFonts w:hint="eastAsia" w:ascii="宋体" w:hAnsi="宋体" w:eastAsia="宋体" w:cs="宋体"/>
                <w:bCs/>
                <w:color w:val="auto"/>
                <w:kern w:val="0"/>
                <w:sz w:val="24"/>
                <w:szCs w:val="24"/>
                <w:lang w:bidi="ar"/>
              </w:rPr>
              <w:t>采购预算</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left"/>
              <w:textAlignment w:val="center"/>
              <w:rPr>
                <w:rFonts w:hint="eastAsia" w:ascii="宋体" w:hAnsi="宋体" w:eastAsia="宋体" w:cs="宋体"/>
                <w:bCs/>
                <w:color w:val="auto"/>
                <w:kern w:val="0"/>
                <w:sz w:val="24"/>
                <w:szCs w:val="24"/>
                <w:lang w:val="en-US" w:eastAsia="zh-CN" w:bidi="ar"/>
              </w:rPr>
            </w:pPr>
            <w:r>
              <w:rPr>
                <w:rFonts w:hint="eastAsia" w:ascii="宋体" w:hAnsi="宋体" w:cs="宋体"/>
                <w:bCs/>
                <w:color w:val="auto"/>
                <w:kern w:val="0"/>
                <w:sz w:val="24"/>
                <w:szCs w:val="24"/>
                <w:lang w:eastAsia="zh-CN" w:bidi="ar"/>
              </w:rPr>
              <w:t>3993996.00</w:t>
            </w:r>
            <w:r>
              <w:rPr>
                <w:rFonts w:hint="eastAsia" w:ascii="宋体" w:hAnsi="宋体" w:eastAsia="宋体" w:cs="宋体"/>
                <w:bCs/>
                <w:color w:val="auto"/>
                <w:kern w:val="0"/>
                <w:sz w:val="24"/>
                <w:szCs w:val="24"/>
                <w:lang w:bidi="ar"/>
              </w:rPr>
              <w:t>元</w:t>
            </w:r>
          </w:p>
        </w:tc>
      </w:tr>
      <w:tr>
        <w:tblPrEx>
          <w:tblCellMar>
            <w:top w:w="15" w:type="dxa"/>
            <w:left w:w="15" w:type="dxa"/>
            <w:bottom w:w="15" w:type="dxa"/>
            <w:right w:w="15" w:type="dxa"/>
          </w:tblCellMar>
        </w:tblPrEx>
        <w:trPr>
          <w:trHeight w:val="36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1.7</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资金来源</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textAlignment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财政资金</w:t>
            </w:r>
          </w:p>
        </w:tc>
      </w:tr>
      <w:tr>
        <w:tblPrEx>
          <w:tblCellMar>
            <w:top w:w="15" w:type="dxa"/>
            <w:left w:w="15" w:type="dxa"/>
            <w:bottom w:w="15" w:type="dxa"/>
            <w:right w:w="15" w:type="dxa"/>
          </w:tblCellMar>
        </w:tblPrEx>
        <w:trPr>
          <w:trHeight w:val="249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1.8</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投标报价</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报价是投标单位响应招标项目要求的全部工作内容的价格体现，包括完成采购内容所需的直接费、间接费、保险、税金及其它相关的一切费用。投标单位在报价时应充分考虑所有可能发生的费用，招标文件未列明，而投标单位认为应当计取的费用均应列入报价中。报价时不论是否计取，采购人均按已计取对待。</w:t>
            </w:r>
          </w:p>
        </w:tc>
      </w:tr>
      <w:tr>
        <w:tblPrEx>
          <w:tblCellMar>
            <w:top w:w="15" w:type="dxa"/>
            <w:left w:w="15" w:type="dxa"/>
            <w:bottom w:w="15" w:type="dxa"/>
            <w:right w:w="15" w:type="dxa"/>
          </w:tblCellMar>
        </w:tblPrEx>
        <w:trPr>
          <w:trHeight w:val="1154" w:hRule="atLeast"/>
          <w:jc w:val="center"/>
        </w:trPr>
        <w:tc>
          <w:tcPr>
            <w:tcW w:w="894" w:type="dxa"/>
            <w:tcBorders>
              <w:top w:val="single" w:color="000000" w:sz="4" w:space="0"/>
              <w:left w:val="single" w:color="000000" w:sz="4" w:space="0"/>
              <w:bottom w:val="single" w:color="auto"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1.9</w:t>
            </w:r>
          </w:p>
        </w:tc>
        <w:tc>
          <w:tcPr>
            <w:tcW w:w="1582" w:type="dxa"/>
            <w:tcBorders>
              <w:top w:val="single" w:color="000000" w:sz="4" w:space="0"/>
              <w:left w:val="single" w:color="000000" w:sz="4" w:space="0"/>
              <w:bottom w:val="single" w:color="auto"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sz w:val="24"/>
                <w:szCs w:val="24"/>
              </w:rPr>
              <w:t>投标文件份数</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textAlignment w:val="center"/>
              <w:rPr>
                <w:rFonts w:hint="eastAsia" w:ascii="宋体" w:hAnsi="宋体" w:eastAsia="宋体" w:cs="宋体"/>
                <w:color w:val="auto"/>
                <w:kern w:val="0"/>
                <w:sz w:val="24"/>
                <w:szCs w:val="24"/>
                <w:lang w:eastAsia="zh-CN" w:bidi="ar"/>
              </w:rPr>
            </w:pPr>
            <w:r>
              <w:rPr>
                <w:rFonts w:hint="eastAsia" w:ascii="宋体" w:hAnsi="宋体" w:eastAsia="宋体" w:cs="宋体"/>
                <w:color w:val="auto"/>
                <w:sz w:val="24"/>
                <w:szCs w:val="24"/>
                <w:lang w:eastAsia="zh-CN"/>
              </w:rPr>
              <w:t>一式三份</w:t>
            </w:r>
            <w:r>
              <w:rPr>
                <w:rFonts w:hint="eastAsia" w:ascii="宋体" w:hAnsi="宋体" w:eastAsia="宋体" w:cs="宋体"/>
                <w:color w:val="auto"/>
                <w:sz w:val="24"/>
                <w:szCs w:val="24"/>
              </w:rPr>
              <w:t>、电子版U盘</w:t>
            </w:r>
            <w:r>
              <w:rPr>
                <w:rFonts w:hint="eastAsia" w:ascii="宋体" w:hAnsi="宋体" w:eastAsia="宋体" w:cs="宋体"/>
                <w:color w:val="auto"/>
                <w:sz w:val="24"/>
                <w:szCs w:val="24"/>
                <w:lang w:val="en-US" w:eastAsia="zh-CN"/>
              </w:rPr>
              <w:t>1份</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Word</w:t>
            </w:r>
            <w:r>
              <w:rPr>
                <w:rFonts w:hint="eastAsia" w:ascii="宋体" w:hAnsi="宋体" w:eastAsia="宋体" w:cs="宋体"/>
                <w:color w:val="auto"/>
                <w:sz w:val="24"/>
                <w:szCs w:val="24"/>
              </w:rPr>
              <w:t>版</w:t>
            </w:r>
            <w:r>
              <w:rPr>
                <w:rFonts w:hint="eastAsia" w:ascii="宋体" w:hAnsi="宋体" w:eastAsia="宋体" w:cs="宋体"/>
                <w:color w:val="auto"/>
                <w:sz w:val="24"/>
                <w:szCs w:val="24"/>
                <w:lang w:val="en-US" w:eastAsia="zh-CN"/>
              </w:rPr>
              <w:t>和公共资源非加密投标文件</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投标文件递交截止前寄出，</w:t>
            </w:r>
            <w:r>
              <w:rPr>
                <w:rFonts w:hint="eastAsia" w:ascii="宋体" w:hAnsi="宋体" w:eastAsia="宋体" w:cs="宋体"/>
                <w:color w:val="auto"/>
                <w:sz w:val="24"/>
                <w:szCs w:val="24"/>
                <w:lang w:eastAsia="zh-CN"/>
              </w:rPr>
              <w:t>邮寄</w:t>
            </w:r>
            <w:r>
              <w:rPr>
                <w:rFonts w:hint="eastAsia" w:ascii="宋体" w:hAnsi="宋体" w:eastAsia="宋体" w:cs="宋体"/>
                <w:i w:val="0"/>
                <w:iCs w:val="0"/>
                <w:caps w:val="0"/>
                <w:color w:val="auto"/>
                <w:spacing w:val="0"/>
                <w:sz w:val="24"/>
                <w:szCs w:val="24"/>
                <w:shd w:val="clear" w:color="auto" w:fill="FFFFFF"/>
              </w:rPr>
              <w:t>至代理机构以备留存档案</w:t>
            </w:r>
            <w:r>
              <w:rPr>
                <w:rFonts w:hint="eastAsia" w:ascii="宋体" w:hAnsi="宋体" w:eastAsia="宋体" w:cs="宋体"/>
                <w:i w:val="0"/>
                <w:iCs w:val="0"/>
                <w:caps w:val="0"/>
                <w:color w:val="auto"/>
                <w:spacing w:val="0"/>
                <w:sz w:val="24"/>
                <w:szCs w:val="24"/>
                <w:shd w:val="clear" w:color="auto" w:fill="FFFFFF"/>
                <w:lang w:eastAsia="zh-CN"/>
              </w:rPr>
              <w:t>，现场无需递交纸质文件。</w:t>
            </w:r>
          </w:p>
        </w:tc>
      </w:tr>
      <w:tr>
        <w:tblPrEx>
          <w:tblCellMar>
            <w:top w:w="15" w:type="dxa"/>
            <w:left w:w="15" w:type="dxa"/>
            <w:bottom w:w="15" w:type="dxa"/>
            <w:right w:w="15" w:type="dxa"/>
          </w:tblCellMar>
        </w:tblPrEx>
        <w:trPr>
          <w:trHeight w:val="90" w:hRule="atLeast"/>
          <w:jc w:val="center"/>
        </w:trPr>
        <w:tc>
          <w:tcPr>
            <w:tcW w:w="894" w:type="dxa"/>
            <w:tcBorders>
              <w:left w:val="single" w:color="000000" w:sz="4" w:space="0"/>
              <w:bottom w:val="single" w:color="auto" w:sz="4" w:space="0"/>
              <w:right w:val="single" w:color="000000" w:sz="4" w:space="0"/>
            </w:tcBorders>
            <w:noWrap w:val="0"/>
            <w:vAlign w:val="center"/>
          </w:tcPr>
          <w:p>
            <w:pPr>
              <w:adjustRightInd w:val="0"/>
              <w:snapToGrid w:val="0"/>
              <w:spacing w:line="36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1.10</w:t>
            </w:r>
          </w:p>
        </w:tc>
        <w:tc>
          <w:tcPr>
            <w:tcW w:w="1582" w:type="dxa"/>
            <w:tcBorders>
              <w:top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资质要求</w:t>
            </w:r>
          </w:p>
        </w:tc>
        <w:tc>
          <w:tcPr>
            <w:tcW w:w="7043" w:type="dxa"/>
            <w:tcBorders>
              <w:top w:val="single" w:color="000000" w:sz="4" w:space="0"/>
              <w:left w:val="single" w:color="auto" w:sz="4" w:space="0"/>
              <w:bottom w:val="single" w:color="auto" w:sz="4" w:space="0"/>
              <w:right w:val="single" w:color="000000" w:sz="4" w:space="0"/>
            </w:tcBorders>
            <w:noWrap w:val="0"/>
            <w:vAlign w:val="center"/>
          </w:tcPr>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（一）基本资格条件：符合《中华人民共和国政府采购法》第二十二条的规定。</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（二）特定资格条件：</w:t>
            </w:r>
          </w:p>
          <w:p>
            <w:pPr>
              <w:pStyle w:val="17"/>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1、供应商应具有独立承担民事责任能力的法人、其他组织或自然人。企业法人应提供合法有效的有统一社会信用代码的营业执照（附营业执照的2022年企业年度报告书）；事业法人应提供事业单位法人证书；其他组织应提供合法登记证明文件；自然人应提供身份证； </w:t>
            </w:r>
          </w:p>
          <w:p>
            <w:pPr>
              <w:pStyle w:val="17"/>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 xml:space="preserve">  2、社会保障资金缴纳证明：提供2023年1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p>
          <w:p>
            <w:pPr>
              <w:pStyle w:val="17"/>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 xml:space="preserve">  3、税收缴纳证明：提供2023年1月1日至投标截止时间已缴纳的至少一个月的纳税证明或完税证明，依法免税的单位应提供相关证明材料； </w:t>
            </w:r>
          </w:p>
          <w:p>
            <w:pPr>
              <w:pStyle w:val="17"/>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 xml:space="preserve">  4、财务状况报告：财务状况良好，提供2022年度财务审计报告（公司成立不足一年的需提供银行出具的资信证明及基本账号开户许可证或开户银行出具的基本存款账户信息表）； </w:t>
            </w:r>
          </w:p>
          <w:p>
            <w:pPr>
              <w:pStyle w:val="17"/>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 xml:space="preserve">  5、信誉要求：</w:t>
            </w:r>
            <w:r>
              <w:rPr>
                <w:rFonts w:hint="eastAsia" w:asciiTheme="minorEastAsia" w:hAnsiTheme="minorEastAsia" w:eastAsiaTheme="minorEastAsia" w:cstheme="minorEastAsia"/>
                <w:i w:val="0"/>
                <w:iCs w:val="0"/>
                <w:caps w:val="0"/>
                <w:color w:val="auto"/>
                <w:spacing w:val="0"/>
                <w:sz w:val="24"/>
                <w:szCs w:val="24"/>
                <w:highlight w:val="none"/>
                <w:shd w:val="clear" w:fill="FFFFFF"/>
              </w:rPr>
              <w:t>投标人在中国政府采购网（www.ccgp.gov.cn）中未被列入政府采购严重违法失信行为记录名单；投标人、法定代表人在“信用中国”网站（https://www.creditchina.gov.cn/）中未被列入失信被执行人名单，投标人提供企业完整信用报告，</w:t>
            </w:r>
            <w:r>
              <w:rPr>
                <w:rFonts w:hint="eastAsia" w:ascii="宋体" w:hAnsi="宋体" w:eastAsia="宋体" w:cs="宋体"/>
                <w:b w:val="0"/>
                <w:bCs w:val="0"/>
                <w:color w:val="000000" w:themeColor="text1"/>
                <w:kern w:val="2"/>
                <w:sz w:val="24"/>
                <w:szCs w:val="24"/>
                <w:shd w:val="clear" w:fill="FFFFFF"/>
                <w:lang w:val="en-US" w:eastAsia="zh-CN" w:bidi="ar-SA"/>
                <w14:textFill>
                  <w14:solidFill>
                    <w14:schemeClr w14:val="tx1"/>
                  </w14:solidFill>
                </w14:textFill>
              </w:rPr>
              <w:t>“信用中国”企业信用信息报告复印件加盖企业原色印章，</w:t>
            </w:r>
            <w:r>
              <w:rPr>
                <w:rFonts w:hint="eastAsia" w:asciiTheme="minorEastAsia" w:hAnsiTheme="minorEastAsia" w:eastAsiaTheme="minorEastAsia" w:cstheme="minorEastAsia"/>
                <w:i w:val="0"/>
                <w:iCs w:val="0"/>
                <w:caps w:val="0"/>
                <w:color w:val="auto"/>
                <w:spacing w:val="0"/>
                <w:sz w:val="24"/>
                <w:szCs w:val="24"/>
                <w:highlight w:val="none"/>
                <w:shd w:val="clear" w:fill="FFFFFF"/>
              </w:rPr>
              <w:t>投标人、法定代表人提供网页查询截图加盖企业原色印章</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r>
              <w:rPr>
                <w:rFonts w:hint="eastAsia" w:ascii="宋体" w:hAnsi="宋体" w:eastAsia="宋体" w:cs="宋体"/>
                <w:b w:val="0"/>
                <w:bCs w:val="0"/>
                <w:color w:val="000000" w:themeColor="text1"/>
                <w:kern w:val="2"/>
                <w:sz w:val="24"/>
                <w:szCs w:val="24"/>
                <w:shd w:val="clear" w:fill="FFFFFF"/>
                <w:lang w:val="en-US" w:eastAsia="zh-CN" w:bidi="ar-SA"/>
                <w14:textFill>
                  <w14:solidFill>
                    <w14:schemeClr w14:val="tx1"/>
                  </w14:solidFill>
                </w14:textFill>
              </w:rPr>
              <w:t>截图及报告生成时间段为招标文件发出至递交投标文件截止时间内</w:t>
            </w:r>
            <w:r>
              <w:rPr>
                <w:rFonts w:hint="eastAsia" w:asciiTheme="minorEastAsia" w:hAnsiTheme="minorEastAsia" w:eastAsiaTheme="minorEastAsia" w:cstheme="minorEastAsia"/>
                <w:i w:val="0"/>
                <w:iCs w:val="0"/>
                <w:caps w:val="0"/>
                <w:color w:val="auto"/>
                <w:spacing w:val="0"/>
                <w:sz w:val="24"/>
                <w:szCs w:val="24"/>
                <w:highlight w:val="none"/>
                <w:shd w:val="clear" w:fill="FFFFFF"/>
              </w:rPr>
              <w:t>（未被列入失信被执行人名单截图以“中国执行信息公开网”网站（http://zxgk.court.gov.cn/shixin/）中全国范围内查询为准）</w:t>
            </w:r>
            <w:r>
              <w:rPr>
                <w:rFonts w:hint="eastAsia"/>
                <w:lang w:val="en-US" w:eastAsia="zh-CN"/>
              </w:rPr>
              <w:t>； </w:t>
            </w:r>
          </w:p>
          <w:p>
            <w:pPr>
              <w:pStyle w:val="17"/>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6、书面声明：参加本次政府采购活动前三年内在经营活动中没有重大违法记录的声明函； </w:t>
            </w:r>
          </w:p>
          <w:p>
            <w:pPr>
              <w:pStyle w:val="17"/>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7、提供榆林市政府采购货物类项目供应商信用承诺书及信用中国（陕西榆林）主动承诺网页截图； </w:t>
            </w:r>
          </w:p>
          <w:p>
            <w:pPr>
              <w:pStyle w:val="17"/>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8、本项目采用投标信用承诺书代替投标保证金（提供投标信用承诺书及信用中国（陕西榆林）主动承诺网页截图 </w:t>
            </w:r>
          </w:p>
          <w:p>
            <w:pPr>
              <w:pStyle w:val="17"/>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9、本合同包不接受联合体投标；单位负责人为同一人或者存在直接控股、管理关系的不同供应商，不得同时参加本项目投标活动，提供《供应商企业关系关联承诺书》； </w:t>
            </w:r>
          </w:p>
          <w:p>
            <w:pPr>
              <w:pStyle w:val="17"/>
              <w:keepNext w:val="0"/>
              <w:keepLines w:val="0"/>
              <w:widowControl/>
              <w:numPr>
                <w:ilvl w:val="0"/>
                <w:numId w:val="0"/>
              </w:numPr>
              <w:suppressLineNumbers w:val="0"/>
              <w:spacing w:before="0" w:beforeAutospacing="0" w:after="0" w:afterAutospacing="0" w:line="510" w:lineRule="atLeast"/>
              <w:ind w:left="239" w:leftChars="114" w:right="0" w:rightChars="0" w:firstLine="240" w:firstLineChars="100"/>
              <w:rPr>
                <w:rFonts w:hint="eastAsia"/>
                <w:lang w:val="en-US" w:eastAsia="zh-CN"/>
              </w:rPr>
            </w:pPr>
            <w:r>
              <w:rPr>
                <w:rFonts w:hint="eastAsia"/>
                <w:lang w:val="en-US" w:eastAsia="zh-CN"/>
              </w:rPr>
              <w:t>10、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17"/>
              <w:keepNext w:val="0"/>
              <w:keepLines w:val="0"/>
              <w:widowControl/>
              <w:numPr>
                <w:ilvl w:val="0"/>
                <w:numId w:val="0"/>
              </w:numPr>
              <w:suppressLineNumbers w:val="0"/>
              <w:spacing w:before="0" w:beforeAutospacing="0" w:after="0" w:afterAutospacing="0" w:line="510" w:lineRule="atLeast"/>
              <w:ind w:right="0" w:rightChars="0" w:firstLine="480" w:firstLineChars="200"/>
              <w:rPr>
                <w:rFonts w:hint="default"/>
                <w:lang w:val="en-US" w:eastAsia="zh-CN"/>
              </w:rPr>
            </w:pPr>
            <w:r>
              <w:rPr>
                <w:rFonts w:hint="eastAsia"/>
                <w:lang w:val="en-US" w:eastAsia="zh-CN"/>
              </w:rPr>
              <w:t>11、供应商具有履行合同所必需的设备和专业技术能力的承诺函</w:t>
            </w:r>
          </w:p>
          <w:p>
            <w:pPr>
              <w:pStyle w:val="17"/>
              <w:keepNext w:val="0"/>
              <w:keepLines w:val="0"/>
              <w:widowControl/>
              <w:numPr>
                <w:ilvl w:val="0"/>
                <w:numId w:val="0"/>
              </w:numPr>
              <w:suppressLineNumbers w:val="0"/>
              <w:spacing w:before="0" w:beforeAutospacing="0" w:after="0" w:afterAutospacing="0" w:line="510" w:lineRule="atLeast"/>
              <w:ind w:right="0" w:rightChars="0" w:firstLine="480" w:firstLineChars="200"/>
              <w:rPr>
                <w:rFonts w:hint="eastAsia"/>
                <w:lang w:val="en-US" w:eastAsia="zh-CN"/>
              </w:rPr>
            </w:pPr>
            <w:r>
              <w:rPr>
                <w:rFonts w:hint="eastAsia"/>
                <w:lang w:val="en-US" w:eastAsia="zh-CN"/>
              </w:rPr>
              <w:t>12、投标人认为评审时（备查资料）需补充的其他资料。</w:t>
            </w:r>
          </w:p>
          <w:p>
            <w:pPr>
              <w:pStyle w:val="17"/>
              <w:spacing w:before="0" w:beforeAutospacing="0" w:after="0" w:afterAutospacing="0" w:line="360" w:lineRule="auto"/>
              <w:ind w:firstLine="482" w:firstLineChars="200"/>
              <w:rPr>
                <w:rFonts w:hint="eastAsia" w:ascii="宋体" w:hAnsi="宋体" w:eastAsia="宋体" w:cs="Times New Roman"/>
                <w:b/>
                <w:bCs/>
              </w:rPr>
            </w:pPr>
            <w:r>
              <w:rPr>
                <w:rFonts w:hint="eastAsia" w:ascii="宋体" w:hAnsi="宋体" w:eastAsia="宋体" w:cs="Times New Roman"/>
                <w:b/>
                <w:bCs/>
              </w:rPr>
              <w:t>备注：</w:t>
            </w:r>
          </w:p>
          <w:p>
            <w:pPr>
              <w:pStyle w:val="17"/>
              <w:spacing w:before="0" w:beforeAutospacing="0" w:after="0" w:afterAutospacing="0" w:line="360" w:lineRule="auto"/>
              <w:ind w:firstLine="482" w:firstLineChars="200"/>
              <w:rPr>
                <w:rFonts w:hint="eastAsia"/>
                <w:b/>
                <w:bCs/>
                <w:lang w:val="en-US" w:eastAsia="zh-CN"/>
              </w:rPr>
            </w:pPr>
            <w:r>
              <w:rPr>
                <w:rFonts w:hint="eastAsia"/>
                <w:b/>
                <w:bCs/>
                <w:lang w:val="en-US" w:eastAsia="zh-CN"/>
              </w:rPr>
              <w:t>1.已换电子证书的，需提供加盖企业原色印章的有效电子证书。</w:t>
            </w:r>
          </w:p>
          <w:p>
            <w:pPr>
              <w:shd w:val="clear"/>
              <w:spacing w:line="360" w:lineRule="auto"/>
              <w:ind w:firstLine="479" w:firstLineChars="199"/>
              <w:jc w:val="left"/>
              <w:rPr>
                <w:rFonts w:hint="eastAsia"/>
              </w:rPr>
            </w:pPr>
            <w:r>
              <w:rPr>
                <w:rFonts w:hint="eastAsia" w:ascii="宋体" w:hAnsi="宋体" w:cs="Times New Roman"/>
                <w:b/>
                <w:bCs/>
                <w:kern w:val="0"/>
                <w:sz w:val="24"/>
                <w:lang w:val="en-US" w:eastAsia="zh-CN" w:bidi="ar-SA"/>
              </w:rPr>
              <w:t>2.</w:t>
            </w:r>
            <w:r>
              <w:rPr>
                <w:rFonts w:hint="eastAsia" w:ascii="宋体" w:hAnsi="宋体" w:eastAsia="宋体" w:cs="Times New Roman"/>
                <w:b/>
                <w:bCs/>
                <w:kern w:val="0"/>
                <w:sz w:val="24"/>
                <w:lang w:val="en-US" w:eastAsia="zh-CN" w:bidi="ar-SA"/>
              </w:rPr>
              <w:t>因项目为不见面开标形式，</w:t>
            </w:r>
            <w:r>
              <w:rPr>
                <w:rFonts w:hint="eastAsia" w:ascii="宋体" w:hAnsi="宋体" w:cs="Times New Roman"/>
                <w:b/>
                <w:bCs/>
                <w:kern w:val="0"/>
                <w:sz w:val="24"/>
                <w:lang w:val="en-US" w:eastAsia="zh-CN" w:bidi="ar-SA"/>
              </w:rPr>
              <w:t>上述</w:t>
            </w:r>
            <w:r>
              <w:rPr>
                <w:rFonts w:hint="eastAsia" w:ascii="宋体" w:hAnsi="宋体" w:eastAsia="宋体" w:cs="Times New Roman"/>
                <w:b/>
                <w:bCs/>
                <w:kern w:val="0"/>
                <w:sz w:val="24"/>
                <w:lang w:val="en-US" w:eastAsia="zh-CN" w:bidi="ar-SA"/>
              </w:rPr>
              <w:t>资格证明材料需在上传电子版投标文件中提供清晰、可见加盖公章的扫描件，模糊不清的按无效证明处理，若供应商资格证明文件不符合要求，将按无效投标处理，不进入下一评审环节。</w:t>
            </w:r>
          </w:p>
        </w:tc>
      </w:tr>
      <w:tr>
        <w:tblPrEx>
          <w:tblCellMar>
            <w:top w:w="15" w:type="dxa"/>
            <w:left w:w="15" w:type="dxa"/>
            <w:bottom w:w="15" w:type="dxa"/>
            <w:right w:w="15" w:type="dxa"/>
          </w:tblCellMar>
        </w:tblPrEx>
        <w:trPr>
          <w:trHeight w:val="923" w:hRule="atLeast"/>
          <w:jc w:val="center"/>
        </w:trPr>
        <w:tc>
          <w:tcPr>
            <w:tcW w:w="894" w:type="dxa"/>
            <w:tcBorders>
              <w:top w:val="single" w:color="auto"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1.11</w:t>
            </w:r>
          </w:p>
        </w:tc>
        <w:tc>
          <w:tcPr>
            <w:tcW w:w="1582" w:type="dxa"/>
            <w:tcBorders>
              <w:top w:val="single" w:color="auto"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投标有效期</w:t>
            </w:r>
          </w:p>
        </w:tc>
        <w:tc>
          <w:tcPr>
            <w:tcW w:w="7043" w:type="dxa"/>
            <w:tcBorders>
              <w:top w:val="single" w:color="auto" w:sz="4" w:space="0"/>
              <w:left w:val="single" w:color="000000" w:sz="4" w:space="0"/>
              <w:bottom w:val="single" w:color="000000" w:sz="4" w:space="0"/>
              <w:right w:val="single" w:color="000000" w:sz="4" w:space="0"/>
            </w:tcBorders>
            <w:noWrap w:val="0"/>
            <w:vAlign w:val="center"/>
          </w:tcPr>
          <w:p>
            <w:pPr>
              <w:widowControl/>
              <w:tabs>
                <w:tab w:val="left" w:pos="1620"/>
              </w:tabs>
              <w:adjustRightInd w:val="0"/>
              <w:snapToGrid w:val="0"/>
              <w:spacing w:line="360" w:lineRule="auto"/>
              <w:jc w:val="left"/>
              <w:rPr>
                <w:rFonts w:hint="eastAsia" w:ascii="宋体" w:hAnsi="宋体" w:eastAsia="宋体" w:cs="宋体"/>
                <w:color w:val="auto"/>
                <w:sz w:val="24"/>
                <w:szCs w:val="24"/>
                <w:u w:val="single"/>
              </w:rPr>
            </w:pPr>
            <w:bookmarkStart w:id="16" w:name="OLE_LINK10"/>
            <w:bookmarkStart w:id="17" w:name="OLE_LINK9"/>
            <w:r>
              <w:rPr>
                <w:rFonts w:hint="eastAsia" w:ascii="宋体" w:hAnsi="宋体" w:eastAsia="宋体" w:cs="宋体"/>
                <w:color w:val="auto"/>
                <w:sz w:val="24"/>
                <w:szCs w:val="24"/>
              </w:rPr>
              <w:t>投标文件从投标截止日起，投标有效期为90天</w:t>
            </w:r>
            <w:bookmarkEnd w:id="16"/>
            <w:bookmarkEnd w:id="17"/>
            <w:r>
              <w:rPr>
                <w:rFonts w:hint="eastAsia" w:ascii="宋体" w:hAnsi="宋体" w:eastAsia="宋体" w:cs="宋体"/>
                <w:color w:val="auto"/>
                <w:sz w:val="24"/>
                <w:szCs w:val="24"/>
              </w:rPr>
              <w:t>，投标有效期短于此规定期限的投标文件，视为无效文件。中标</w:t>
            </w:r>
            <w:r>
              <w:rPr>
                <w:rFonts w:hint="eastAsia" w:ascii="宋体" w:hAnsi="宋体" w:eastAsia="宋体" w:cs="宋体"/>
                <w:color w:val="auto"/>
                <w:sz w:val="24"/>
                <w:szCs w:val="24"/>
                <w:lang w:eastAsia="zh-CN"/>
              </w:rPr>
              <w:t>单位</w:t>
            </w:r>
            <w:r>
              <w:rPr>
                <w:rFonts w:hint="eastAsia" w:ascii="宋体" w:hAnsi="宋体" w:eastAsia="宋体" w:cs="宋体"/>
                <w:color w:val="auto"/>
                <w:sz w:val="24"/>
                <w:szCs w:val="24"/>
              </w:rPr>
              <w:t>的投标文件有效期延长至合同执行完毕。</w:t>
            </w:r>
          </w:p>
        </w:tc>
      </w:tr>
      <w:tr>
        <w:tblPrEx>
          <w:tblCellMar>
            <w:top w:w="15" w:type="dxa"/>
            <w:left w:w="15" w:type="dxa"/>
            <w:bottom w:w="15" w:type="dxa"/>
            <w:right w:w="15" w:type="dxa"/>
          </w:tblCellMar>
        </w:tblPrEx>
        <w:trPr>
          <w:trHeight w:val="520"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供货</w:t>
            </w:r>
            <w:r>
              <w:rPr>
                <w:rFonts w:hint="eastAsia" w:ascii="宋体" w:hAnsi="宋体" w:eastAsia="宋体" w:cs="宋体"/>
                <w:color w:val="auto"/>
                <w:sz w:val="24"/>
                <w:szCs w:val="24"/>
                <w:highlight w:val="none"/>
                <w:lang w:eastAsia="zh-CN"/>
              </w:rPr>
              <w:t>期</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1620"/>
              </w:tabs>
              <w:adjustRightInd w:val="0"/>
              <w:snapToGrid w:val="0"/>
              <w:spacing w:line="360" w:lineRule="auto"/>
              <w:jc w:val="left"/>
              <w:rPr>
                <w:rFonts w:hint="default" w:ascii="宋体" w:hAnsi="宋体" w:eastAsia="宋体" w:cs="宋体"/>
                <w:color w:val="auto"/>
                <w:sz w:val="24"/>
                <w:szCs w:val="24"/>
                <w:lang w:val="en-US"/>
              </w:rPr>
            </w:pPr>
            <w:r>
              <w:rPr>
                <w:rFonts w:hint="eastAsia" w:ascii="宋体" w:hAnsi="宋体" w:cs="宋体"/>
                <w:color w:val="auto"/>
                <w:sz w:val="24"/>
                <w:szCs w:val="24"/>
                <w:lang w:val="en-US" w:eastAsia="zh-CN"/>
              </w:rPr>
              <w:t>10日历天</w:t>
            </w:r>
          </w:p>
        </w:tc>
      </w:tr>
      <w:tr>
        <w:tblPrEx>
          <w:tblCellMar>
            <w:top w:w="15" w:type="dxa"/>
            <w:left w:w="15" w:type="dxa"/>
            <w:bottom w:w="15" w:type="dxa"/>
            <w:right w:w="15" w:type="dxa"/>
          </w:tblCellMar>
        </w:tblPrEx>
        <w:trPr>
          <w:trHeight w:val="90"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1.13</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cs="宋体"/>
                <w:color w:val="auto"/>
                <w:sz w:val="24"/>
                <w:szCs w:val="24"/>
                <w:lang w:val="en-US" w:eastAsia="zh-CN"/>
              </w:rPr>
              <w:t>供货</w:t>
            </w:r>
            <w:r>
              <w:rPr>
                <w:rFonts w:hint="eastAsia" w:ascii="宋体" w:hAnsi="宋体" w:eastAsia="宋体" w:cs="宋体"/>
                <w:color w:val="auto"/>
                <w:sz w:val="24"/>
                <w:szCs w:val="24"/>
                <w:lang w:eastAsia="zh-CN"/>
              </w:rPr>
              <w:t>地点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1620"/>
              </w:tabs>
              <w:adjustRightInd w:val="0"/>
              <w:snapToGrid w:val="0"/>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府谷县</w:t>
            </w:r>
          </w:p>
        </w:tc>
      </w:tr>
      <w:tr>
        <w:tblPrEx>
          <w:tblCellMar>
            <w:top w:w="15" w:type="dxa"/>
            <w:left w:w="15" w:type="dxa"/>
            <w:bottom w:w="15" w:type="dxa"/>
            <w:right w:w="15" w:type="dxa"/>
          </w:tblCellMar>
        </w:tblPrEx>
        <w:trPr>
          <w:trHeight w:val="62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1.14</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ind w:firstLine="240" w:firstLineChars="100"/>
              <w:jc w:val="both"/>
              <w:textAlignment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bidi="ar"/>
              </w:rPr>
              <w:t>付款方式</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tabs>
                <w:tab w:val="left" w:pos="1620"/>
              </w:tabs>
              <w:adjustRightInd w:val="0"/>
              <w:snapToGrid w:val="0"/>
              <w:spacing w:line="360" w:lineRule="auto"/>
              <w:jc w:val="left"/>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验收完成后一次性付清全额项目款。</w:t>
            </w:r>
          </w:p>
        </w:tc>
      </w:tr>
      <w:tr>
        <w:tblPrEx>
          <w:tblCellMar>
            <w:top w:w="15" w:type="dxa"/>
            <w:left w:w="15" w:type="dxa"/>
            <w:bottom w:w="15" w:type="dxa"/>
            <w:right w:w="15" w:type="dxa"/>
          </w:tblCellMar>
        </w:tblPrEx>
        <w:trPr>
          <w:trHeight w:val="930" w:hRule="exac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1.15</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交纳投标</w:t>
            </w:r>
          </w:p>
          <w:p>
            <w:pPr>
              <w:widowControl/>
              <w:adjustRightInd w:val="0"/>
              <w:snapToGrid w:val="0"/>
              <w:spacing w:line="360" w:lineRule="auto"/>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保证金额</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eastAsia="宋体" w:cs="宋体"/>
                <w:color w:val="auto"/>
                <w:kern w:val="0"/>
                <w:sz w:val="24"/>
                <w:szCs w:val="24"/>
                <w:lang w:bidi="ar"/>
              </w:rPr>
            </w:pPr>
            <w:r>
              <w:rPr>
                <w:rFonts w:hint="eastAsia" w:ascii="宋体" w:hAnsi="宋体" w:eastAsia="宋体" w:cs="宋体"/>
                <w:b/>
                <w:bCs/>
                <w:color w:val="auto"/>
                <w:kern w:val="0"/>
                <w:sz w:val="24"/>
                <w:szCs w:val="24"/>
                <w:lang w:val="en-US" w:eastAsia="zh-CN" w:bidi="ar"/>
              </w:rPr>
              <w:t>本项目实施以“投标信用承诺书”代替保证金。</w:t>
            </w:r>
          </w:p>
        </w:tc>
      </w:tr>
      <w:tr>
        <w:tblPrEx>
          <w:tblCellMar>
            <w:top w:w="15" w:type="dxa"/>
            <w:left w:w="15" w:type="dxa"/>
            <w:bottom w:w="15" w:type="dxa"/>
            <w:right w:w="15" w:type="dxa"/>
          </w:tblCellMar>
        </w:tblPrEx>
        <w:trPr>
          <w:trHeight w:val="636"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6</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公告期限</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rPr>
                <w:rFonts w:hint="eastAsia" w:ascii="宋体" w:hAnsi="宋体" w:eastAsia="宋体" w:cs="宋体"/>
                <w:color w:val="auto"/>
                <w:kern w:val="0"/>
                <w:sz w:val="24"/>
                <w:szCs w:val="24"/>
              </w:rPr>
            </w:pPr>
            <w:r>
              <w:rPr>
                <w:rFonts w:hint="eastAsia" w:ascii="宋体" w:hAnsi="宋体" w:eastAsia="宋体" w:cs="宋体"/>
                <w:color w:val="auto"/>
                <w:sz w:val="24"/>
              </w:rPr>
              <w:t>自本公告发布之日起5个工作日。</w:t>
            </w:r>
          </w:p>
        </w:tc>
      </w:tr>
      <w:tr>
        <w:tblPrEx>
          <w:tblCellMar>
            <w:top w:w="15" w:type="dxa"/>
            <w:left w:w="15" w:type="dxa"/>
            <w:bottom w:w="15" w:type="dxa"/>
            <w:right w:w="15" w:type="dxa"/>
          </w:tblCellMar>
        </w:tblPrEx>
        <w:trPr>
          <w:trHeight w:val="4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en-US" w:eastAsia="zh-CN"/>
              </w:rPr>
              <w:t>7</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递交投标文件截止时间</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textAlignment w:val="center"/>
              <w:rPr>
                <w:rFonts w:hint="eastAsia" w:ascii="宋体" w:hAnsi="宋体" w:eastAsia="宋体" w:cs="宋体"/>
                <w:color w:val="auto"/>
                <w:sz w:val="24"/>
                <w:szCs w:val="24"/>
                <w:u w:val="single"/>
              </w:rPr>
            </w:pPr>
            <w:r>
              <w:rPr>
                <w:rFonts w:hint="eastAsia" w:ascii="宋体" w:hAnsi="宋体" w:eastAsia="宋体" w:cs="宋体"/>
                <w:color w:val="auto"/>
                <w:sz w:val="24"/>
                <w:lang w:eastAsia="zh-CN"/>
              </w:rPr>
              <w:t>202</w:t>
            </w:r>
            <w:r>
              <w:rPr>
                <w:rFonts w:hint="eastAsia" w:ascii="宋体" w:hAnsi="宋体" w:eastAsia="宋体" w:cs="宋体"/>
                <w:color w:val="auto"/>
                <w:sz w:val="24"/>
                <w:lang w:val="en-US" w:eastAsia="zh-CN"/>
              </w:rPr>
              <w:t>4</w:t>
            </w:r>
            <w:r>
              <w:rPr>
                <w:rFonts w:hint="eastAsia" w:ascii="宋体" w:hAnsi="宋体" w:eastAsia="宋体" w:cs="宋体"/>
                <w:color w:val="auto"/>
                <w:sz w:val="24"/>
                <w:lang w:eastAsia="zh-CN"/>
              </w:rPr>
              <w:t>年</w:t>
            </w:r>
            <w:r>
              <w:rPr>
                <w:rFonts w:hint="eastAsia" w:ascii="宋体" w:hAnsi="宋体" w:eastAsia="宋体" w:cs="宋体"/>
                <w:color w:val="auto"/>
                <w:sz w:val="24"/>
                <w:lang w:val="en-US" w:eastAsia="zh-CN"/>
              </w:rPr>
              <w:t>01</w:t>
            </w:r>
            <w:r>
              <w:rPr>
                <w:rFonts w:hint="eastAsia" w:ascii="宋体" w:hAnsi="宋体" w:eastAsia="宋体" w:cs="宋体"/>
                <w:color w:val="auto"/>
                <w:sz w:val="24"/>
                <w:lang w:eastAsia="zh-CN"/>
              </w:rPr>
              <w:t>月</w:t>
            </w:r>
            <w:r>
              <w:rPr>
                <w:rFonts w:hint="eastAsia" w:ascii="宋体" w:hAnsi="宋体" w:eastAsia="宋体" w:cs="宋体"/>
                <w:color w:val="auto"/>
                <w:sz w:val="24"/>
                <w:lang w:val="en-US" w:eastAsia="zh-CN"/>
              </w:rPr>
              <w:t>16</w:t>
            </w:r>
            <w:r>
              <w:rPr>
                <w:rFonts w:hint="eastAsia" w:ascii="宋体" w:hAnsi="宋体" w:eastAsia="宋体" w:cs="宋体"/>
                <w:color w:val="auto"/>
                <w:sz w:val="24"/>
                <w:lang w:eastAsia="zh-CN"/>
              </w:rPr>
              <w:t xml:space="preserve">日 </w:t>
            </w:r>
            <w:r>
              <w:rPr>
                <w:rFonts w:hint="eastAsia" w:ascii="宋体" w:hAnsi="宋体" w:eastAsia="宋体" w:cs="宋体"/>
                <w:color w:val="auto"/>
                <w:sz w:val="24"/>
                <w:lang w:val="en-US" w:eastAsia="zh-CN"/>
              </w:rPr>
              <w:t>13</w:t>
            </w:r>
            <w:r>
              <w:rPr>
                <w:rFonts w:hint="eastAsia" w:ascii="宋体" w:hAnsi="宋体" w:eastAsia="宋体" w:cs="宋体"/>
                <w:color w:val="auto"/>
                <w:sz w:val="24"/>
                <w:lang w:eastAsia="zh-CN"/>
              </w:rPr>
              <w:t>时30分00秒</w:t>
            </w:r>
            <w:r>
              <w:rPr>
                <w:rFonts w:hint="eastAsia" w:ascii="宋体" w:hAnsi="宋体" w:eastAsia="宋体" w:cs="宋体"/>
                <w:color w:val="auto"/>
                <w:sz w:val="24"/>
                <w:szCs w:val="24"/>
                <w:u w:val="none"/>
              </w:rPr>
              <w:t>（北京时间）</w:t>
            </w:r>
          </w:p>
        </w:tc>
      </w:tr>
      <w:tr>
        <w:tblPrEx>
          <w:tblCellMar>
            <w:top w:w="15" w:type="dxa"/>
            <w:left w:w="15" w:type="dxa"/>
            <w:bottom w:w="15" w:type="dxa"/>
            <w:right w:w="15" w:type="dxa"/>
          </w:tblCellMar>
        </w:tblPrEx>
        <w:trPr>
          <w:trHeight w:val="49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18</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递交投标文件地点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left"/>
              <w:textAlignment w:val="center"/>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榆林市公共资源交易中心十楼开标2室</w:t>
            </w:r>
          </w:p>
        </w:tc>
      </w:tr>
      <w:tr>
        <w:tblPrEx>
          <w:tblCellMar>
            <w:top w:w="15" w:type="dxa"/>
            <w:left w:w="15" w:type="dxa"/>
            <w:bottom w:w="15" w:type="dxa"/>
            <w:right w:w="15" w:type="dxa"/>
          </w:tblCellMar>
        </w:tblPrEx>
        <w:trPr>
          <w:trHeight w:val="592"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1.</w:t>
            </w:r>
            <w:r>
              <w:rPr>
                <w:rFonts w:hint="eastAsia" w:ascii="宋体" w:hAnsi="宋体" w:eastAsia="宋体" w:cs="宋体"/>
                <w:color w:val="auto"/>
                <w:kern w:val="0"/>
                <w:sz w:val="24"/>
                <w:szCs w:val="24"/>
                <w:lang w:val="en-US" w:eastAsia="zh-CN" w:bidi="ar"/>
              </w:rPr>
              <w:t>19</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开标时间</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textAlignment w:val="center"/>
              <w:rPr>
                <w:rFonts w:hint="eastAsia" w:ascii="宋体" w:hAnsi="宋体" w:eastAsia="宋体" w:cs="宋体"/>
                <w:color w:val="auto"/>
                <w:sz w:val="24"/>
                <w:szCs w:val="24"/>
              </w:rPr>
            </w:pPr>
            <w:r>
              <w:rPr>
                <w:rFonts w:hint="eastAsia" w:ascii="宋体" w:hAnsi="宋体" w:cs="宋体"/>
                <w:color w:val="auto"/>
                <w:sz w:val="24"/>
                <w:szCs w:val="24"/>
                <w:lang w:eastAsia="zh-CN"/>
              </w:rPr>
              <w:t>202</w:t>
            </w:r>
            <w:r>
              <w:rPr>
                <w:rFonts w:hint="eastAsia" w:ascii="宋体" w:hAnsi="宋体" w:cs="宋体"/>
                <w:color w:val="auto"/>
                <w:sz w:val="24"/>
                <w:szCs w:val="24"/>
                <w:lang w:val="en-US" w:eastAsia="zh-CN"/>
              </w:rPr>
              <w:t>4</w:t>
            </w:r>
            <w:r>
              <w:rPr>
                <w:rFonts w:hint="eastAsia" w:ascii="宋体" w:hAnsi="宋体" w:cs="宋体"/>
                <w:color w:val="auto"/>
                <w:sz w:val="24"/>
                <w:szCs w:val="24"/>
                <w:lang w:eastAsia="zh-CN"/>
              </w:rPr>
              <w:t>年</w:t>
            </w:r>
            <w:r>
              <w:rPr>
                <w:rFonts w:hint="eastAsia" w:ascii="宋体" w:hAnsi="宋体" w:cs="宋体"/>
                <w:color w:val="auto"/>
                <w:sz w:val="24"/>
                <w:szCs w:val="24"/>
                <w:lang w:val="en-US" w:eastAsia="zh-CN"/>
              </w:rPr>
              <w:t>01</w:t>
            </w:r>
            <w:r>
              <w:rPr>
                <w:rFonts w:hint="eastAsia" w:ascii="宋体" w:hAnsi="宋体" w:cs="宋体"/>
                <w:color w:val="auto"/>
                <w:sz w:val="24"/>
                <w:szCs w:val="24"/>
                <w:lang w:eastAsia="zh-CN"/>
              </w:rPr>
              <w:t>月</w:t>
            </w:r>
            <w:r>
              <w:rPr>
                <w:rFonts w:hint="eastAsia" w:ascii="宋体" w:hAnsi="宋体" w:cs="宋体"/>
                <w:color w:val="auto"/>
                <w:sz w:val="24"/>
                <w:szCs w:val="24"/>
                <w:lang w:val="en-US" w:eastAsia="zh-CN"/>
              </w:rPr>
              <w:t>16</w:t>
            </w:r>
            <w:r>
              <w:rPr>
                <w:rFonts w:hint="eastAsia" w:ascii="宋体" w:hAnsi="宋体" w:cs="宋体"/>
                <w:color w:val="auto"/>
                <w:sz w:val="24"/>
                <w:szCs w:val="24"/>
                <w:lang w:eastAsia="zh-CN"/>
              </w:rPr>
              <w:t xml:space="preserve">日 </w:t>
            </w:r>
            <w:r>
              <w:rPr>
                <w:rFonts w:hint="eastAsia" w:ascii="宋体" w:hAnsi="宋体" w:cs="宋体"/>
                <w:color w:val="auto"/>
                <w:sz w:val="24"/>
                <w:szCs w:val="24"/>
                <w:lang w:val="en-US" w:eastAsia="zh-CN"/>
              </w:rPr>
              <w:t>13</w:t>
            </w:r>
            <w:r>
              <w:rPr>
                <w:rFonts w:hint="eastAsia" w:ascii="宋体" w:hAnsi="宋体" w:cs="宋体"/>
                <w:color w:val="auto"/>
                <w:sz w:val="24"/>
                <w:szCs w:val="24"/>
                <w:lang w:eastAsia="zh-CN"/>
              </w:rPr>
              <w:t>时30分00秒</w:t>
            </w:r>
            <w:r>
              <w:rPr>
                <w:rFonts w:hint="eastAsia" w:ascii="宋体" w:hAnsi="宋体" w:eastAsia="宋体" w:cs="宋体"/>
                <w:color w:val="auto"/>
                <w:sz w:val="24"/>
                <w:szCs w:val="24"/>
              </w:rPr>
              <w:t>（北京时间）</w:t>
            </w:r>
          </w:p>
        </w:tc>
      </w:tr>
      <w:tr>
        <w:tblPrEx>
          <w:tblCellMar>
            <w:top w:w="15" w:type="dxa"/>
            <w:left w:w="15" w:type="dxa"/>
            <w:bottom w:w="15" w:type="dxa"/>
            <w:right w:w="15" w:type="dxa"/>
          </w:tblCellMar>
        </w:tblPrEx>
        <w:trPr>
          <w:trHeight w:val="61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bidi="ar"/>
              </w:rPr>
              <w:t>1.</w:t>
            </w:r>
            <w:r>
              <w:rPr>
                <w:rFonts w:hint="eastAsia" w:ascii="宋体" w:hAnsi="宋体" w:eastAsia="宋体" w:cs="宋体"/>
                <w:color w:val="auto"/>
                <w:kern w:val="0"/>
                <w:sz w:val="24"/>
                <w:szCs w:val="24"/>
                <w:lang w:val="en-US" w:eastAsia="zh-CN" w:bidi="ar"/>
              </w:rPr>
              <w:t>20</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开标地点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left"/>
              <w:textAlignment w:val="center"/>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rPr>
              <w:t>榆林市公共资源交易中心十楼开标2室</w:t>
            </w:r>
          </w:p>
        </w:tc>
      </w:tr>
      <w:tr>
        <w:tblPrEx>
          <w:tblCellMar>
            <w:top w:w="15" w:type="dxa"/>
            <w:left w:w="15" w:type="dxa"/>
            <w:bottom w:w="15" w:type="dxa"/>
            <w:right w:w="15" w:type="dxa"/>
          </w:tblCellMar>
        </w:tblPrEx>
        <w:trPr>
          <w:trHeight w:val="425"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1</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是否接受联合体投标</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否</w:t>
            </w:r>
          </w:p>
        </w:tc>
      </w:tr>
      <w:tr>
        <w:tblPrEx>
          <w:tblCellMar>
            <w:top w:w="15" w:type="dxa"/>
            <w:left w:w="15" w:type="dxa"/>
            <w:bottom w:w="15" w:type="dxa"/>
            <w:right w:w="15" w:type="dxa"/>
          </w:tblCellMar>
        </w:tblPrEx>
        <w:trPr>
          <w:trHeight w:val="568"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2</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投标答疑会</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rPr>
              <w:t>不召开，相关事宜以书面提问和答复方式进行。</w:t>
            </w:r>
          </w:p>
        </w:tc>
      </w:tr>
      <w:tr>
        <w:tblPrEx>
          <w:tblCellMar>
            <w:top w:w="15" w:type="dxa"/>
            <w:left w:w="15" w:type="dxa"/>
            <w:bottom w:w="15" w:type="dxa"/>
            <w:right w:w="15" w:type="dxa"/>
          </w:tblCellMar>
        </w:tblPrEx>
        <w:trPr>
          <w:trHeight w:val="526"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3</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是否允许递交备选投标方案</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lang w:val="zh-TW"/>
              </w:rPr>
              <w:t>不允许。</w:t>
            </w:r>
          </w:p>
        </w:tc>
      </w:tr>
      <w:tr>
        <w:tblPrEx>
          <w:tblCellMar>
            <w:top w:w="15" w:type="dxa"/>
            <w:left w:w="15" w:type="dxa"/>
            <w:bottom w:w="15" w:type="dxa"/>
            <w:right w:w="15" w:type="dxa"/>
          </w:tblCellMar>
        </w:tblPrEx>
        <w:trPr>
          <w:trHeight w:val="334"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4</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评标办法</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sz w:val="24"/>
                <w:szCs w:val="24"/>
              </w:rPr>
              <w:t>综合评分法</w:t>
            </w:r>
          </w:p>
        </w:tc>
      </w:tr>
      <w:tr>
        <w:tblPrEx>
          <w:tblCellMar>
            <w:top w:w="15" w:type="dxa"/>
            <w:left w:w="15" w:type="dxa"/>
            <w:bottom w:w="15" w:type="dxa"/>
            <w:right w:w="15" w:type="dxa"/>
          </w:tblCellMar>
        </w:tblPrEx>
        <w:trPr>
          <w:trHeight w:val="592"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5</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招标代理</w:t>
            </w:r>
          </w:p>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服务费</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1、采购代理服务费以成交价为计算基数，参照国家计委颁布的《招标代理服务收费管理暂行办法》（计价格[2002]1980号）及发改办价格[2003]857号文件服务类标准收取。</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2、在领取成交通知书时，</w:t>
            </w:r>
            <w:r>
              <w:rPr>
                <w:rFonts w:hint="eastAsia" w:ascii="宋体" w:hAnsi="宋体" w:cs="宋体"/>
                <w:color w:val="auto"/>
                <w:sz w:val="24"/>
                <w:szCs w:val="24"/>
                <w:lang w:val="en-US" w:eastAsia="zh-CN"/>
              </w:rPr>
              <w:t>中标</w:t>
            </w:r>
            <w:r>
              <w:rPr>
                <w:rFonts w:hint="eastAsia" w:ascii="宋体" w:hAnsi="宋体" w:eastAsia="宋体" w:cs="宋体"/>
                <w:color w:val="auto"/>
                <w:sz w:val="24"/>
                <w:szCs w:val="24"/>
                <w:lang w:val="en-US" w:eastAsia="zh-CN"/>
              </w:rPr>
              <w:t>单位</w:t>
            </w:r>
            <w:r>
              <w:rPr>
                <w:rFonts w:hint="eastAsia" w:ascii="宋体" w:hAnsi="宋体" w:eastAsia="宋体" w:cs="宋体"/>
                <w:color w:val="auto"/>
                <w:sz w:val="24"/>
                <w:szCs w:val="24"/>
                <w:lang w:eastAsia="zh-CN"/>
              </w:rPr>
              <w:t>须</w:t>
            </w:r>
            <w:r>
              <w:rPr>
                <w:rFonts w:hint="eastAsia" w:ascii="宋体" w:hAnsi="宋体" w:eastAsia="宋体" w:cs="宋体"/>
                <w:color w:val="auto"/>
                <w:sz w:val="24"/>
                <w:szCs w:val="24"/>
              </w:rPr>
              <w:t>向采购代理机构</w:t>
            </w:r>
            <w:r>
              <w:rPr>
                <w:rFonts w:hint="eastAsia" w:ascii="宋体" w:hAnsi="宋体" w:eastAsia="宋体" w:cs="宋体"/>
                <w:color w:val="auto"/>
                <w:sz w:val="24"/>
                <w:szCs w:val="24"/>
                <w:lang w:eastAsia="zh-CN"/>
              </w:rPr>
              <w:t>一次性支付代理</w:t>
            </w:r>
            <w:r>
              <w:rPr>
                <w:rFonts w:hint="eastAsia" w:ascii="宋体" w:hAnsi="宋体" w:eastAsia="宋体" w:cs="宋体"/>
                <w:color w:val="auto"/>
                <w:sz w:val="24"/>
                <w:szCs w:val="24"/>
              </w:rPr>
              <w:t>服务费。</w:t>
            </w:r>
          </w:p>
        </w:tc>
      </w:tr>
      <w:tr>
        <w:tblPrEx>
          <w:tblCellMar>
            <w:top w:w="15" w:type="dxa"/>
            <w:left w:w="15" w:type="dxa"/>
            <w:bottom w:w="15" w:type="dxa"/>
            <w:right w:w="15" w:type="dxa"/>
          </w:tblCellMar>
        </w:tblPrEx>
        <w:trPr>
          <w:trHeight w:val="707"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26</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exact"/>
              <w:jc w:val="center"/>
              <w:rPr>
                <w:rFonts w:hint="eastAsia" w:ascii="宋体" w:hAnsi="宋体" w:eastAsia="宋体" w:cs="宋体"/>
                <w:color w:val="auto"/>
                <w:sz w:val="24"/>
              </w:rPr>
            </w:pPr>
            <w:r>
              <w:rPr>
                <w:rFonts w:hint="eastAsia" w:ascii="宋体" w:hAnsi="宋体" w:eastAsia="宋体" w:cs="宋体"/>
                <w:color w:val="auto"/>
                <w:sz w:val="24"/>
              </w:rPr>
              <w:t>是否退还</w:t>
            </w:r>
          </w:p>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rPr>
              <w:t>投标文件</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exact"/>
              <w:rPr>
                <w:rFonts w:hint="eastAsia" w:ascii="宋体" w:hAnsi="宋体" w:eastAsia="宋体" w:cs="宋体"/>
                <w:color w:val="auto"/>
                <w:sz w:val="24"/>
                <w:szCs w:val="24"/>
              </w:rPr>
            </w:pPr>
            <w:r>
              <w:rPr>
                <w:rFonts w:hint="eastAsia" w:ascii="宋体" w:hAnsi="宋体" w:eastAsia="宋体" w:cs="宋体"/>
                <w:color w:val="auto"/>
                <w:sz w:val="24"/>
              </w:rPr>
              <w:t>投标文件（含纸质版、电子版投标文件）一经递交，均不予退还。</w:t>
            </w:r>
          </w:p>
        </w:tc>
      </w:tr>
      <w:tr>
        <w:tblPrEx>
          <w:tblCellMar>
            <w:top w:w="15" w:type="dxa"/>
            <w:left w:w="15" w:type="dxa"/>
            <w:bottom w:w="15" w:type="dxa"/>
            <w:right w:w="15" w:type="dxa"/>
          </w:tblCellMar>
        </w:tblPrEx>
        <w:trPr>
          <w:trHeight w:val="1009"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27</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合同签订</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中标通知书发出后</w:t>
            </w:r>
            <w:r>
              <w:rPr>
                <w:rFonts w:hint="eastAsia" w:ascii="宋体" w:hAnsi="宋体" w:cs="宋体"/>
                <w:color w:val="auto"/>
                <w:sz w:val="24"/>
                <w:szCs w:val="24"/>
                <w:lang w:val="en-US" w:eastAsia="zh-CN"/>
              </w:rPr>
              <w:t>10</w:t>
            </w:r>
            <w:r>
              <w:rPr>
                <w:rFonts w:hint="eastAsia" w:ascii="宋体" w:hAnsi="宋体" w:eastAsia="宋体" w:cs="宋体"/>
                <w:color w:val="auto"/>
                <w:sz w:val="24"/>
                <w:szCs w:val="24"/>
              </w:rPr>
              <w:t>日内，中标人和采购人按招标文件要求及投标文件响应情况签订服务合同。</w:t>
            </w:r>
          </w:p>
        </w:tc>
      </w:tr>
      <w:tr>
        <w:tblPrEx>
          <w:tblCellMar>
            <w:top w:w="15" w:type="dxa"/>
            <w:left w:w="15" w:type="dxa"/>
            <w:bottom w:w="15" w:type="dxa"/>
            <w:right w:w="15" w:type="dxa"/>
          </w:tblCellMar>
        </w:tblPrEx>
        <w:trPr>
          <w:trHeight w:val="561" w:hRule="atLeast"/>
          <w:jc w:val="center"/>
        </w:trPr>
        <w:tc>
          <w:tcPr>
            <w:tcW w:w="894"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28</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投标人对采购招标文件有疑问，或对采购活动事项有质疑，在知道或者应知其权益受到损害之日起7个工作日内，以书面形式一次性提出，采购代理机构将予以答复，涉及变更或修正内容在政府采购发布媒体上发布更正公告，并以</w:t>
            </w:r>
            <w:r>
              <w:rPr>
                <w:rFonts w:hint="eastAsia" w:ascii="宋体" w:hAnsi="宋体" w:eastAsia="宋体" w:cs="宋体"/>
                <w:color w:val="auto"/>
                <w:sz w:val="24"/>
                <w:szCs w:val="24"/>
                <w:lang w:eastAsia="zh-CN"/>
              </w:rPr>
              <w:t>公共资源交易中心平台上</w:t>
            </w:r>
            <w:r>
              <w:rPr>
                <w:rFonts w:hint="eastAsia" w:ascii="宋体" w:hAnsi="宋体" w:eastAsia="宋体" w:cs="宋体"/>
                <w:color w:val="auto"/>
                <w:sz w:val="24"/>
                <w:szCs w:val="24"/>
              </w:rPr>
              <w:t>通知所有获取招标文件的投标人，且作为招标文件的组成部分。未在规定时间内提交书面资料，则视为对招标文件再无疑义，因此带来的一切不利后果由投标人自负。</w:t>
            </w:r>
          </w:p>
        </w:tc>
      </w:tr>
      <w:tr>
        <w:tblPrEx>
          <w:tblCellMar>
            <w:top w:w="15" w:type="dxa"/>
            <w:left w:w="15" w:type="dxa"/>
            <w:bottom w:w="15" w:type="dxa"/>
            <w:right w:w="15" w:type="dxa"/>
          </w:tblCellMar>
        </w:tblPrEx>
        <w:trPr>
          <w:trHeight w:val="1431" w:hRule="atLeast"/>
          <w:jc w:val="center"/>
        </w:trPr>
        <w:tc>
          <w:tcPr>
            <w:tcW w:w="894" w:type="dxa"/>
            <w:vMerge w:val="restart"/>
            <w:tcBorders>
              <w:top w:val="single" w:color="000000" w:sz="4" w:space="0"/>
              <w:left w:val="single" w:color="000000"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1.29</w:t>
            </w:r>
          </w:p>
        </w:tc>
        <w:tc>
          <w:tcPr>
            <w:tcW w:w="1582" w:type="dxa"/>
            <w:vMerge w:val="restart"/>
            <w:tcBorders>
              <w:top w:val="single" w:color="000000" w:sz="4" w:space="0"/>
              <w:left w:val="single" w:color="000000" w:sz="4" w:space="0"/>
              <w:right w:val="single" w:color="000000" w:sz="4" w:space="0"/>
            </w:tcBorders>
            <w:noWrap w:val="0"/>
            <w:vAlign w:val="center"/>
          </w:tcPr>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sz w:val="24"/>
                <w:szCs w:val="24"/>
                <w:lang w:eastAsia="zh-CN"/>
              </w:rPr>
            </w:pPr>
          </w:p>
          <w:p>
            <w:pPr>
              <w:widowControl/>
              <w:adjustRightInd w:val="0"/>
              <w:snapToGrid w:val="0"/>
              <w:jc w:val="both"/>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上传投标文件</w:t>
            </w:r>
          </w:p>
        </w:tc>
        <w:tc>
          <w:tcPr>
            <w:tcW w:w="7043"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spacing w:line="360" w:lineRule="auto"/>
              <w:ind w:firstLine="480" w:firstLineChars="200"/>
              <w:textAlignment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投标供应商在投标截止前必须</w:t>
            </w:r>
            <w:r>
              <w:rPr>
                <w:rFonts w:hint="eastAsia" w:ascii="宋体" w:hAnsi="宋体" w:eastAsia="宋体" w:cs="宋体"/>
                <w:b/>
                <w:bCs/>
                <w:color w:val="auto"/>
                <w:sz w:val="24"/>
                <w:szCs w:val="24"/>
                <w:lang w:val="en-US" w:eastAsia="zh-CN"/>
              </w:rPr>
              <w:t>网上上传</w:t>
            </w:r>
            <w:r>
              <w:rPr>
                <w:rFonts w:hint="eastAsia" w:ascii="宋体" w:hAnsi="宋体" w:eastAsia="宋体" w:cs="宋体"/>
                <w:color w:val="auto"/>
                <w:sz w:val="24"/>
                <w:szCs w:val="24"/>
                <w:lang w:val="en-US" w:eastAsia="zh-CN"/>
              </w:rPr>
              <w:t>使用本单位的CA证书制作的加密的</w:t>
            </w:r>
            <w:r>
              <w:rPr>
                <w:rFonts w:hint="eastAsia" w:ascii="宋体" w:hAnsi="宋体" w:eastAsia="宋体" w:cs="宋体"/>
                <w:b/>
                <w:bCs/>
                <w:color w:val="auto"/>
                <w:sz w:val="24"/>
                <w:szCs w:val="24"/>
                <w:lang w:val="en-US" w:eastAsia="zh-CN"/>
              </w:rPr>
              <w:t>投标文件（sxstf格式投标文件）</w:t>
            </w:r>
            <w:r>
              <w:rPr>
                <w:rFonts w:hint="eastAsia" w:ascii="宋体" w:hAnsi="宋体" w:eastAsia="宋体" w:cs="宋体"/>
                <w:color w:val="auto"/>
                <w:sz w:val="24"/>
                <w:szCs w:val="24"/>
                <w:lang w:val="en-US" w:eastAsia="zh-CN"/>
              </w:rPr>
              <w:t>，未在规定时间内签到、解密的投标单位，采购人不予受理。</w:t>
            </w:r>
          </w:p>
        </w:tc>
      </w:tr>
      <w:tr>
        <w:tblPrEx>
          <w:tblCellMar>
            <w:top w:w="15" w:type="dxa"/>
            <w:left w:w="15" w:type="dxa"/>
            <w:bottom w:w="15" w:type="dxa"/>
            <w:right w:w="15" w:type="dxa"/>
          </w:tblCellMar>
        </w:tblPrEx>
        <w:trPr>
          <w:trHeight w:val="3192" w:hRule="atLeast"/>
          <w:jc w:val="center"/>
        </w:trPr>
        <w:tc>
          <w:tcPr>
            <w:tcW w:w="894" w:type="dxa"/>
            <w:vMerge w:val="continue"/>
            <w:tcBorders>
              <w:left w:val="single" w:color="000000" w:sz="4" w:space="0"/>
              <w:bottom w:val="single" w:color="auto" w:sz="4" w:space="0"/>
              <w:right w:val="single" w:color="000000" w:sz="4" w:space="0"/>
            </w:tcBorders>
            <w:noWrap w:val="0"/>
            <w:vAlign w:val="center"/>
          </w:tcPr>
          <w:p>
            <w:pPr>
              <w:widowControl/>
              <w:adjustRightInd w:val="0"/>
              <w:snapToGrid w:val="0"/>
              <w:spacing w:line="360" w:lineRule="auto"/>
              <w:jc w:val="center"/>
              <w:textAlignment w:val="center"/>
              <w:rPr>
                <w:rFonts w:hint="eastAsia" w:ascii="宋体" w:hAnsi="宋体" w:eastAsia="宋体" w:cs="宋体"/>
                <w:color w:val="auto"/>
                <w:sz w:val="24"/>
                <w:szCs w:val="24"/>
              </w:rPr>
            </w:pPr>
          </w:p>
        </w:tc>
        <w:tc>
          <w:tcPr>
            <w:tcW w:w="1582" w:type="dxa"/>
            <w:vMerge w:val="continue"/>
            <w:tcBorders>
              <w:left w:val="single" w:color="000000" w:sz="4" w:space="0"/>
              <w:bottom w:val="single" w:color="auto" w:sz="4" w:space="0"/>
              <w:right w:val="single" w:color="000000" w:sz="4" w:space="0"/>
            </w:tcBorders>
            <w:noWrap w:val="0"/>
            <w:vAlign w:val="center"/>
          </w:tcPr>
          <w:p>
            <w:pPr>
              <w:widowControl/>
              <w:adjustRightInd w:val="0"/>
              <w:snapToGrid w:val="0"/>
              <w:jc w:val="center"/>
              <w:textAlignment w:val="center"/>
              <w:rPr>
                <w:rFonts w:hint="eastAsia" w:ascii="宋体" w:hAnsi="宋体" w:eastAsia="宋体" w:cs="宋体"/>
                <w:color w:val="auto"/>
                <w:sz w:val="24"/>
                <w:szCs w:val="24"/>
              </w:rPr>
            </w:pPr>
          </w:p>
        </w:tc>
        <w:tc>
          <w:tcPr>
            <w:tcW w:w="7043" w:type="dxa"/>
            <w:tcBorders>
              <w:top w:val="single" w:color="000000" w:sz="4" w:space="0"/>
              <w:left w:val="single" w:color="000000" w:sz="4" w:space="0"/>
              <w:bottom w:val="single" w:color="auto" w:sz="4" w:space="0"/>
              <w:right w:val="single" w:color="000000" w:sz="4" w:space="0"/>
            </w:tcBorders>
            <w:noWrap w:val="0"/>
            <w:vAlign w:val="center"/>
          </w:tcPr>
          <w:p>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特别提醒</w:t>
            </w:r>
            <w:r>
              <w:rPr>
                <w:rFonts w:hint="eastAsia" w:ascii="宋体" w:hAnsi="宋体" w:eastAsia="宋体" w:cs="宋体"/>
                <w:sz w:val="24"/>
                <w:szCs w:val="24"/>
                <w:lang w:eastAsia="zh-CN"/>
              </w:rPr>
              <w:t>：</w:t>
            </w:r>
            <w:r>
              <w:rPr>
                <w:rFonts w:hint="eastAsia" w:ascii="宋体" w:hAnsi="宋体" w:eastAsia="宋体" w:cs="宋体"/>
                <w:sz w:val="24"/>
                <w:szCs w:val="24"/>
              </w:rPr>
              <w:t>本项目采用电子化</w:t>
            </w:r>
            <w:r>
              <w:rPr>
                <w:rFonts w:hint="eastAsia" w:ascii="宋体" w:hAnsi="宋体" w:eastAsia="宋体" w:cs="宋体"/>
                <w:sz w:val="24"/>
                <w:szCs w:val="24"/>
                <w:lang w:eastAsia="zh-CN"/>
              </w:rPr>
              <w:t>不见面</w:t>
            </w:r>
            <w:r>
              <w:rPr>
                <w:rFonts w:hint="eastAsia" w:ascii="宋体" w:hAnsi="宋体" w:eastAsia="宋体" w:cs="宋体"/>
                <w:sz w:val="24"/>
                <w:szCs w:val="24"/>
              </w:rPr>
              <w:t>投标文件。如出现电子投标文件与纸质投标文件</w:t>
            </w:r>
            <w:r>
              <w:rPr>
                <w:rFonts w:hint="eastAsia" w:ascii="宋体" w:hAnsi="宋体" w:eastAsia="宋体" w:cs="宋体"/>
                <w:sz w:val="24"/>
                <w:szCs w:val="24"/>
                <w:lang w:eastAsia="zh-CN"/>
              </w:rPr>
              <w:t>顺序不</w:t>
            </w:r>
            <w:r>
              <w:rPr>
                <w:rFonts w:hint="eastAsia" w:ascii="宋体" w:hAnsi="宋体" w:eastAsia="宋体" w:cs="宋体"/>
                <w:sz w:val="24"/>
                <w:szCs w:val="24"/>
              </w:rPr>
              <w:t>一致，</w:t>
            </w:r>
            <w:r>
              <w:rPr>
                <w:rFonts w:hint="eastAsia" w:ascii="宋体" w:hAnsi="宋体" w:eastAsia="宋体" w:cs="宋体"/>
                <w:sz w:val="24"/>
                <w:szCs w:val="24"/>
                <w:lang w:eastAsia="zh-CN"/>
              </w:rPr>
              <w:t>不作为否决投标条款，</w:t>
            </w:r>
            <w:r>
              <w:rPr>
                <w:rFonts w:hint="eastAsia" w:ascii="宋体" w:hAnsi="宋体" w:eastAsia="宋体" w:cs="宋体"/>
                <w:sz w:val="24"/>
                <w:szCs w:val="24"/>
              </w:rPr>
              <w:t>以电子投标文件为准。</w:t>
            </w:r>
          </w:p>
          <w:p>
            <w:pPr>
              <w:keepNext w:val="0"/>
              <w:keepLines w:val="0"/>
              <w:widowControl/>
              <w:numPr>
                <w:ilvl w:val="0"/>
                <w:numId w:val="1"/>
              </w:numPr>
              <w:suppressLineNumbers w:val="0"/>
              <w:spacing w:before="0" w:beforeLines="0" w:beforeAutospacing="0" w:after="0" w:afterLines="0" w:afterAutospacing="0" w:line="360" w:lineRule="auto"/>
              <w:ind w:right="0" w:righ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本项目采用电子化不见面开标方式，供应商使用数字认证证书（CA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V1.0，请供应商仔细阅读操作手册，了解操作流程，熟练掌握不见面开标、不见面询标操作相关事宜，若无法正常投标，供应商自行承担责任。制作电子投标文件。投标人须在“全国公共资源交易中心平台（陕西省）（http://www.sxggzyjy.cn/）”的“服务指南” 栏目“下载专区”中，免费下载“陕西省公共资源交易平台政府采购电子标书制作工具” 及“政府采购投标单位操作手册”， 并使用该客户端制作电子投标文件，制作扩展名为“.SXSTF”的电子投标文件。 </w:t>
            </w:r>
          </w:p>
          <w:p>
            <w:pPr>
              <w:keepNext w:val="0"/>
              <w:keepLines w:val="0"/>
              <w:widowControl/>
              <w:numPr>
                <w:ilvl w:val="0"/>
                <w:numId w:val="1"/>
              </w:numPr>
              <w:suppressLineNumbers w:val="0"/>
              <w:spacing w:before="0" w:beforeLines="0" w:beforeAutospacing="0" w:after="0" w:afterLines="0" w:afterAutospacing="0" w:line="360" w:lineRule="auto"/>
              <w:ind w:left="0" w:leftChars="0" w:right="0" w:righ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递交电子投标文件。登录陕西省公共资源交易中心平台（http://xxxq.sxggzyjy.cn/），选择“电子交易平台-陕西政府采购交易系统-陕西省公共资源交易平台-供应商”进行登录，登录后选择“交易乙方”身份进入，选择“上传投标文件”菜单页面，上传加密的电子化投标文件。上传成功后，电子化平台将予以记录。</w:t>
            </w:r>
          </w:p>
          <w:p>
            <w:pPr>
              <w:widowControl/>
              <w:numPr>
                <w:ilvl w:val="0"/>
                <w:numId w:val="1"/>
              </w:numPr>
              <w:adjustRightInd w:val="0"/>
              <w:snapToGrid w:val="0"/>
              <w:spacing w:line="360" w:lineRule="auto"/>
              <w:ind w:left="0" w:leftChars="0" w:firstLine="480" w:firstLineChars="200"/>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投标文件中所有涉及签字、盖章的，各投标单位须将所有签字盖章完成后上传。</w:t>
            </w:r>
          </w:p>
          <w:p>
            <w:pPr>
              <w:spacing w:line="480" w:lineRule="exact"/>
              <w:ind w:firstLine="482" w:firstLineChars="200"/>
              <w:rPr>
                <w:rFonts w:hint="eastAsia" w:ascii="宋体" w:hAnsi="宋体" w:eastAsia="宋体" w:cs="宋体"/>
                <w:lang w:val="en-US" w:eastAsia="zh-CN"/>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lang w:eastAsia="zh-CN"/>
              </w:rPr>
              <w:t>供应商应随时关注发布的变更公告，当澄清或修改的内容影响投标文件编制时，将在交易平台上同步发布答疑文件，此时供应商应从“项目流程·〉答疑文件下载”下载最新发布的答疑文件（*.SXSCF格式），并使用该文件重新编制电子投标文件（*.SXSTF格式），使用旧版电子招标文件或旧版答疑文件制作的电子投标文件，系统将拒绝接收。</w:t>
            </w:r>
          </w:p>
        </w:tc>
      </w:tr>
    </w:tbl>
    <w:p>
      <w:pPr>
        <w:rPr>
          <w:rFonts w:hint="eastAsia" w:ascii="宋体" w:hAnsi="宋体" w:eastAsia="宋体" w:cs="宋体"/>
          <w:color w:val="auto"/>
        </w:rPr>
      </w:pPr>
    </w:p>
    <w:p>
      <w:pPr>
        <w:pStyle w:val="3"/>
        <w:outlineLvl w:val="9"/>
        <w:rPr>
          <w:rFonts w:hint="eastAsia" w:ascii="宋体" w:hAnsi="宋体" w:eastAsia="宋体" w:cs="宋体"/>
          <w:color w:val="auto"/>
        </w:rPr>
      </w:pPr>
    </w:p>
    <w:p>
      <w:pPr>
        <w:rPr>
          <w:rFonts w:hint="eastAsia" w:ascii="宋体" w:hAnsi="宋体" w:eastAsia="宋体" w:cs="宋体"/>
          <w:color w:val="auto"/>
        </w:rPr>
      </w:pPr>
    </w:p>
    <w:p>
      <w:pPr>
        <w:pStyle w:val="36"/>
        <w:rPr>
          <w:rFonts w:hint="eastAsia" w:ascii="宋体" w:hAnsi="宋体" w:eastAsia="宋体" w:cs="宋体"/>
          <w:color w:val="auto"/>
        </w:rPr>
      </w:pPr>
    </w:p>
    <w:p>
      <w:pPr>
        <w:pStyle w:val="36"/>
        <w:rPr>
          <w:rFonts w:hint="eastAsia" w:ascii="宋体" w:hAnsi="宋体" w:eastAsia="宋体" w:cs="宋体"/>
          <w:color w:val="auto"/>
        </w:rPr>
      </w:pPr>
    </w:p>
    <w:p>
      <w:pPr>
        <w:pStyle w:val="36"/>
        <w:rPr>
          <w:rFonts w:hint="eastAsia" w:ascii="宋体" w:hAnsi="宋体" w:eastAsia="宋体" w:cs="宋体"/>
          <w:color w:val="auto"/>
        </w:rPr>
      </w:pPr>
    </w:p>
    <w:p>
      <w:pPr>
        <w:pStyle w:val="36"/>
        <w:rPr>
          <w:rFonts w:hint="eastAsia" w:ascii="宋体" w:hAnsi="宋体" w:eastAsia="宋体" w:cs="宋体"/>
          <w:color w:val="auto"/>
        </w:rPr>
      </w:pPr>
    </w:p>
    <w:p>
      <w:pPr>
        <w:pStyle w:val="36"/>
        <w:rPr>
          <w:rFonts w:hint="eastAsia" w:ascii="宋体" w:hAnsi="宋体" w:eastAsia="宋体" w:cs="宋体"/>
          <w:color w:val="auto"/>
        </w:rPr>
      </w:pPr>
    </w:p>
    <w:p>
      <w:pPr>
        <w:pStyle w:val="36"/>
        <w:rPr>
          <w:rFonts w:hint="eastAsia" w:ascii="宋体" w:hAnsi="宋体" w:eastAsia="宋体" w:cs="宋体"/>
          <w:color w:val="auto"/>
        </w:rPr>
      </w:pPr>
    </w:p>
    <w:p>
      <w:pPr>
        <w:pStyle w:val="36"/>
        <w:rPr>
          <w:rFonts w:hint="eastAsia" w:ascii="宋体" w:hAnsi="宋体" w:eastAsia="宋体" w:cs="宋体"/>
          <w:color w:val="auto"/>
        </w:rPr>
      </w:pPr>
    </w:p>
    <w:p>
      <w:pPr>
        <w:rPr>
          <w:rFonts w:hint="eastAsia" w:ascii="宋体" w:hAnsi="宋体" w:eastAsia="宋体" w:cs="宋体"/>
          <w:color w:val="auto"/>
        </w:rPr>
      </w:pPr>
    </w:p>
    <w:p>
      <w:pPr>
        <w:pStyle w:val="36"/>
        <w:rPr>
          <w:rFonts w:hint="eastAsia" w:ascii="宋体" w:hAnsi="宋体" w:eastAsia="宋体" w:cs="宋体"/>
          <w:color w:val="auto"/>
        </w:rPr>
      </w:pPr>
    </w:p>
    <w:p>
      <w:pPr>
        <w:pStyle w:val="36"/>
        <w:rPr>
          <w:rFonts w:hint="eastAsia" w:ascii="宋体" w:hAnsi="宋体" w:eastAsia="宋体" w:cs="宋体"/>
          <w:color w:val="auto"/>
        </w:rPr>
      </w:pPr>
    </w:p>
    <w:p>
      <w:pPr>
        <w:pStyle w:val="36"/>
        <w:rPr>
          <w:rFonts w:hint="eastAsia" w:ascii="宋体" w:hAnsi="宋体" w:eastAsia="宋体" w:cs="宋体"/>
          <w:color w:val="auto"/>
        </w:rPr>
      </w:pPr>
    </w:p>
    <w:p>
      <w:pPr>
        <w:pStyle w:val="36"/>
        <w:rPr>
          <w:rFonts w:hint="eastAsia" w:ascii="宋体" w:hAnsi="宋体" w:eastAsia="宋体" w:cs="宋体"/>
          <w:color w:val="auto"/>
        </w:rPr>
      </w:pPr>
    </w:p>
    <w:p>
      <w:pPr>
        <w:pStyle w:val="36"/>
        <w:rPr>
          <w:rFonts w:hint="eastAsia" w:ascii="宋体" w:hAnsi="宋体" w:eastAsia="宋体" w:cs="宋体"/>
          <w:color w:val="auto"/>
        </w:rPr>
      </w:pPr>
    </w:p>
    <w:p>
      <w:pPr>
        <w:pStyle w:val="36"/>
        <w:rPr>
          <w:rFonts w:hint="eastAsia" w:ascii="宋体" w:hAnsi="宋体" w:eastAsia="宋体" w:cs="宋体"/>
          <w:color w:val="auto"/>
        </w:rPr>
      </w:pPr>
    </w:p>
    <w:p>
      <w:pPr>
        <w:pStyle w:val="36"/>
        <w:rPr>
          <w:rFonts w:hint="eastAsia" w:ascii="宋体" w:hAnsi="宋体" w:eastAsia="宋体" w:cs="宋体"/>
          <w:color w:val="auto"/>
        </w:rPr>
      </w:pPr>
    </w:p>
    <w:p>
      <w:pPr>
        <w:pStyle w:val="36"/>
        <w:rPr>
          <w:rFonts w:hint="eastAsia" w:ascii="宋体" w:hAnsi="宋体" w:eastAsia="宋体" w:cs="宋体"/>
          <w:color w:val="auto"/>
        </w:rPr>
      </w:pPr>
    </w:p>
    <w:p>
      <w:pPr>
        <w:pStyle w:val="36"/>
        <w:rPr>
          <w:rFonts w:hint="eastAsia" w:ascii="宋体" w:hAnsi="宋体" w:eastAsia="宋体" w:cs="宋体"/>
          <w:color w:val="auto"/>
        </w:rPr>
      </w:pPr>
    </w:p>
    <w:p>
      <w:pPr>
        <w:pStyle w:val="36"/>
        <w:rPr>
          <w:rFonts w:hint="eastAsia" w:ascii="宋体" w:hAnsi="宋体" w:eastAsia="宋体" w:cs="宋体"/>
          <w:color w:val="auto"/>
        </w:rPr>
      </w:pPr>
    </w:p>
    <w:p>
      <w:pPr>
        <w:pStyle w:val="36"/>
        <w:rPr>
          <w:rFonts w:hint="eastAsia" w:ascii="宋体" w:hAnsi="宋体" w:eastAsia="宋体" w:cs="宋体"/>
          <w:color w:val="auto"/>
        </w:rPr>
      </w:pPr>
    </w:p>
    <w:p>
      <w:pPr>
        <w:pStyle w:val="36"/>
        <w:rPr>
          <w:rFonts w:hint="eastAsia" w:ascii="宋体" w:hAnsi="宋体" w:eastAsia="宋体" w:cs="宋体"/>
          <w:color w:val="auto"/>
        </w:rPr>
      </w:pPr>
    </w:p>
    <w:bookmarkEnd w:id="13"/>
    <w:bookmarkEnd w:id="14"/>
    <w:bookmarkEnd w:id="15"/>
    <w:p>
      <w:pPr>
        <w:pStyle w:val="2"/>
        <w:adjustRightInd w:val="0"/>
        <w:snapToGrid w:val="0"/>
        <w:spacing w:before="240" w:beforeLines="100" w:after="240" w:afterLines="100" w:line="360" w:lineRule="auto"/>
        <w:jc w:val="center"/>
        <w:rPr>
          <w:rFonts w:hint="eastAsia" w:ascii="宋体" w:hAnsi="宋体" w:eastAsia="宋体" w:cs="宋体"/>
          <w:color w:val="auto"/>
          <w:sz w:val="36"/>
        </w:rPr>
      </w:pPr>
      <w:bookmarkStart w:id="18" w:name="_Toc14925"/>
      <w:bookmarkStart w:id="19" w:name="_Toc11886"/>
      <w:bookmarkStart w:id="20" w:name="_Toc7392"/>
      <w:bookmarkStart w:id="21" w:name="_Toc30422"/>
      <w:bookmarkStart w:id="22" w:name="_Toc347478674"/>
      <w:bookmarkStart w:id="23" w:name="_Toc22241"/>
      <w:bookmarkStart w:id="24" w:name="_Toc462325798"/>
      <w:bookmarkStart w:id="25" w:name="_Toc18133"/>
      <w:r>
        <w:rPr>
          <w:rFonts w:hint="eastAsia" w:ascii="宋体" w:hAnsi="宋体" w:eastAsia="宋体" w:cs="宋体"/>
          <w:color w:val="auto"/>
          <w:sz w:val="36"/>
        </w:rPr>
        <w:t>第三</w:t>
      </w:r>
      <w:r>
        <w:rPr>
          <w:rFonts w:hint="eastAsia" w:ascii="宋体" w:hAnsi="宋体" w:cs="宋体"/>
          <w:color w:val="auto"/>
          <w:sz w:val="36"/>
          <w:lang w:val="en-US" w:eastAsia="zh-CN"/>
        </w:rPr>
        <w:t>章</w:t>
      </w:r>
      <w:r>
        <w:rPr>
          <w:rFonts w:hint="eastAsia" w:ascii="宋体" w:hAnsi="宋体" w:eastAsia="宋体" w:cs="宋体"/>
          <w:color w:val="auto"/>
          <w:sz w:val="36"/>
        </w:rPr>
        <w:t xml:space="preserve"> 投标人须知</w:t>
      </w:r>
      <w:bookmarkEnd w:id="18"/>
      <w:bookmarkEnd w:id="19"/>
      <w:bookmarkEnd w:id="20"/>
      <w:bookmarkEnd w:id="21"/>
    </w:p>
    <w:p>
      <w:pPr>
        <w:pStyle w:val="3"/>
        <w:spacing w:before="100" w:beforeAutospacing="1" w:after="100" w:afterAutospacing="1" w:line="360" w:lineRule="auto"/>
        <w:jc w:val="center"/>
        <w:rPr>
          <w:rFonts w:hint="eastAsia" w:ascii="宋体" w:hAnsi="宋体" w:eastAsia="宋体" w:cs="宋体"/>
          <w:color w:val="auto"/>
        </w:rPr>
      </w:pPr>
      <w:bookmarkStart w:id="26" w:name="_Toc7667"/>
      <w:r>
        <w:rPr>
          <w:rFonts w:hint="eastAsia" w:ascii="宋体" w:hAnsi="宋体" w:eastAsia="宋体" w:cs="宋体"/>
          <w:color w:val="auto"/>
          <w:sz w:val="36"/>
        </w:rPr>
        <w:t>A 总则</w:t>
      </w:r>
      <w:bookmarkEnd w:id="26"/>
    </w:p>
    <w:bookmarkEnd w:id="22"/>
    <w:bookmarkEnd w:id="23"/>
    <w:bookmarkEnd w:id="24"/>
    <w:bookmarkEnd w:id="25"/>
    <w:p>
      <w:pPr>
        <w:numPr>
          <w:ilvl w:val="0"/>
          <w:numId w:val="2"/>
        </w:numPr>
        <w:adjustRightInd w:val="0"/>
        <w:snapToGrid w:val="0"/>
        <w:spacing w:line="360" w:lineRule="auto"/>
        <w:rPr>
          <w:rFonts w:hint="eastAsia" w:ascii="宋体" w:hAnsi="宋体" w:eastAsia="宋体" w:cs="宋体"/>
          <w:b/>
          <w:color w:val="auto"/>
          <w:sz w:val="32"/>
          <w:szCs w:val="32"/>
        </w:rPr>
      </w:pPr>
      <w:bookmarkStart w:id="27" w:name="_Toc347478675"/>
      <w:bookmarkStart w:id="28" w:name="_Toc6642"/>
      <w:bookmarkStart w:id="29" w:name="_Toc462325799"/>
      <w:r>
        <w:rPr>
          <w:rFonts w:hint="eastAsia" w:ascii="宋体" w:hAnsi="宋体" w:eastAsia="宋体" w:cs="宋体"/>
          <w:b/>
          <w:color w:val="auto"/>
          <w:sz w:val="32"/>
          <w:szCs w:val="32"/>
        </w:rPr>
        <w:t>适用范围</w:t>
      </w:r>
      <w:bookmarkEnd w:id="27"/>
      <w:bookmarkEnd w:id="28"/>
      <w:bookmarkEnd w:id="29"/>
    </w:p>
    <w:p>
      <w:pPr>
        <w:adjustRightInd w:val="0"/>
        <w:snapToGrid w:val="0"/>
        <w:spacing w:before="100" w:after="10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本招标文件仅适用于本招标公告中所叙述项目的</w:t>
      </w:r>
      <w:r>
        <w:rPr>
          <w:rFonts w:hint="eastAsia" w:ascii="宋体" w:hAnsi="宋体" w:cs="宋体"/>
          <w:color w:val="auto"/>
          <w:sz w:val="24"/>
          <w:lang w:val="en-US" w:eastAsia="zh-CN"/>
        </w:rPr>
        <w:t>服务</w:t>
      </w:r>
      <w:r>
        <w:rPr>
          <w:rFonts w:hint="eastAsia" w:ascii="宋体" w:hAnsi="宋体" w:eastAsia="宋体" w:cs="宋体"/>
          <w:color w:val="auto"/>
          <w:sz w:val="24"/>
        </w:rPr>
        <w:t>采购。</w:t>
      </w:r>
    </w:p>
    <w:p>
      <w:pPr>
        <w:adjustRightInd w:val="0"/>
        <w:snapToGrid w:val="0"/>
        <w:spacing w:line="360" w:lineRule="auto"/>
        <w:rPr>
          <w:rFonts w:hint="eastAsia" w:ascii="宋体" w:hAnsi="宋体" w:eastAsia="宋体" w:cs="宋体"/>
          <w:b/>
          <w:color w:val="auto"/>
          <w:sz w:val="32"/>
          <w:szCs w:val="32"/>
        </w:rPr>
      </w:pPr>
      <w:bookmarkStart w:id="30" w:name="_Toc5118"/>
      <w:bookmarkStart w:id="31" w:name="_Toc347478676"/>
      <w:bookmarkStart w:id="32" w:name="_Toc462325800"/>
      <w:r>
        <w:rPr>
          <w:rFonts w:hint="eastAsia" w:ascii="宋体" w:hAnsi="宋体" w:eastAsia="宋体" w:cs="宋体"/>
          <w:b/>
          <w:color w:val="auto"/>
          <w:sz w:val="32"/>
          <w:szCs w:val="32"/>
        </w:rPr>
        <w:t>2. 定义</w:t>
      </w:r>
      <w:bookmarkEnd w:id="30"/>
      <w:bookmarkEnd w:id="31"/>
      <w:bookmarkEnd w:id="32"/>
      <w:r>
        <w:rPr>
          <w:rFonts w:hint="eastAsia" w:ascii="宋体" w:hAnsi="宋体" w:eastAsia="宋体" w:cs="宋体"/>
          <w:b/>
          <w:color w:val="auto"/>
          <w:sz w:val="32"/>
          <w:szCs w:val="32"/>
        </w:rPr>
        <w:t xml:space="preserve"> </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2.1 “采购人”系指依法进行政府采购的国家机关、事业单位、团体组织。本采购项目的采购人名称、地址、电话、联系人见投标人须知前附表。</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 “采购代理机构”系指接受采购人委托，代理采购项目的采购机构和经财政部门认定资格的其他采购代理机构。本采购项目的采购代理机构名称、地址、电话、联系人见投标人须知前附表。</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 “投标人”</w:t>
      </w:r>
      <w:r>
        <w:rPr>
          <w:rFonts w:hint="eastAsia" w:ascii="宋体" w:hAnsi="宋体" w:eastAsia="宋体" w:cs="宋体"/>
          <w:color w:val="auto"/>
          <w:sz w:val="24"/>
          <w:lang w:eastAsia="zh-CN"/>
        </w:rPr>
        <w:t>即“投标供应商”</w:t>
      </w:r>
      <w:r>
        <w:rPr>
          <w:rFonts w:hint="eastAsia" w:ascii="宋体" w:hAnsi="宋体" w:eastAsia="宋体" w:cs="宋体"/>
          <w:color w:val="auto"/>
          <w:sz w:val="24"/>
        </w:rPr>
        <w:t>系指响应招标、参加投标竞争的法人、其他组织或自然人。</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2.4 “评标委员会”是指依据《中华人民共和国政府采购法》和财政部《政府采购货物和服务招标投标管理办法》有关规定组建，依法依规履行其职责和义务的机构。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2.5 “货物”系指投标人按招标文件要求,向采购人提供的各种形态和种类的物品，包括原材料、设备、产品(包括软件)及相关的其备品备件、工具、手册及其它技术资料和材料。</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2.6 “工程”是指建设工程，包括建筑物和构筑物的新建、改建、扩建、装修、拆除、修缮等，详见《政府采购品目分类目录》。</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2.7 “服务”是政府自身需要的服务和政府向社会公众提供的服务，详见《政府采购品目分类目录》。</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2.8 “节能产品”或者“环保产品”是指财政部发布的《节能产品政府采购清单》或者《环境标志产品政府采购清单》的产品。</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2.9 “进口产品”是指通过中国海关报关验放进入中国境内且产自关境外的产品，详见《关于政府采购进口产品管理有关问题的通知》。</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2.10 “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2.11 “福利性企业”是为集中安置具有一定劳动能力的残疾人就业而兴办的具有社会福利性质的特殊企业。</w:t>
      </w:r>
    </w:p>
    <w:p>
      <w:pPr>
        <w:adjustRightInd w:val="0"/>
        <w:snapToGrid w:val="0"/>
        <w:spacing w:line="360" w:lineRule="auto"/>
        <w:rPr>
          <w:rFonts w:hint="eastAsia" w:ascii="宋体" w:hAnsi="宋体" w:eastAsia="宋体" w:cs="宋体"/>
          <w:b/>
          <w:color w:val="auto"/>
          <w:sz w:val="32"/>
          <w:szCs w:val="32"/>
        </w:rPr>
      </w:pPr>
      <w:bookmarkStart w:id="33" w:name="_Toc32103"/>
      <w:bookmarkStart w:id="34" w:name="_Toc347478677"/>
      <w:bookmarkStart w:id="35" w:name="_Toc462325801"/>
      <w:r>
        <w:rPr>
          <w:rFonts w:hint="eastAsia" w:ascii="宋体" w:hAnsi="宋体" w:eastAsia="宋体" w:cs="宋体"/>
          <w:b/>
          <w:color w:val="auto"/>
          <w:sz w:val="32"/>
          <w:szCs w:val="32"/>
        </w:rPr>
        <w:t>3. 合格的</w:t>
      </w:r>
      <w:bookmarkEnd w:id="33"/>
      <w:bookmarkEnd w:id="34"/>
      <w:bookmarkEnd w:id="35"/>
      <w:r>
        <w:rPr>
          <w:rFonts w:hint="eastAsia" w:ascii="宋体" w:hAnsi="宋体" w:eastAsia="宋体" w:cs="宋体"/>
          <w:b/>
          <w:color w:val="auto"/>
          <w:sz w:val="32"/>
          <w:szCs w:val="32"/>
        </w:rPr>
        <w:t>投标人</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 投标人应当符合《中华人民共和国政府采购法》第二十二条第一款规定的投标人基本资格条件；以及招标文件规定的投标人特定资格条件。</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3.2 投标人必须在招标公告载明的地点领取招标文件并登记备案，未经领取招标文件并登记备案的潜在投标人均无资格参加本次投标。</w:t>
      </w:r>
    </w:p>
    <w:p>
      <w:pPr>
        <w:adjustRightInd w:val="0"/>
        <w:snapToGrid w:val="0"/>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3.</w:t>
      </w:r>
      <w:r>
        <w:rPr>
          <w:rFonts w:hint="eastAsia" w:ascii="宋体" w:hAnsi="宋体" w:eastAsia="宋体" w:cs="宋体"/>
          <w:color w:val="auto"/>
          <w:sz w:val="24"/>
          <w:lang w:val="en-US" w:eastAsia="zh-CN"/>
        </w:rPr>
        <w:t>3</w:t>
      </w:r>
      <w:r>
        <w:rPr>
          <w:rFonts w:hint="eastAsia" w:ascii="宋体" w:hAnsi="宋体" w:eastAsia="宋体" w:cs="宋体"/>
          <w:color w:val="auto"/>
          <w:sz w:val="24"/>
        </w:rPr>
        <w:t xml:space="preserve"> 投标人不得与采购人或采购代理机构存在利害关系。</w:t>
      </w:r>
      <w:r>
        <w:rPr>
          <w:rFonts w:hint="eastAsia" w:ascii="宋体" w:hAnsi="宋体" w:eastAsia="宋体" w:cs="宋体"/>
          <w:color w:val="auto"/>
          <w:sz w:val="24"/>
          <w:lang w:val="en-US" w:eastAsia="zh-CN"/>
        </w:rPr>
        <w:t xml:space="preserve"> </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3.</w:t>
      </w:r>
      <w:r>
        <w:rPr>
          <w:rFonts w:hint="eastAsia" w:ascii="宋体" w:hAnsi="宋体" w:eastAsia="宋体" w:cs="宋体"/>
          <w:color w:val="auto"/>
          <w:sz w:val="24"/>
          <w:szCs w:val="22"/>
          <w:lang w:val="en-US" w:eastAsia="zh-CN"/>
        </w:rPr>
        <w:t>4</w:t>
      </w:r>
      <w:r>
        <w:rPr>
          <w:rFonts w:hint="eastAsia" w:ascii="宋体" w:hAnsi="宋体" w:eastAsia="宋体" w:cs="宋体"/>
          <w:color w:val="auto"/>
          <w:sz w:val="24"/>
          <w:szCs w:val="22"/>
        </w:rPr>
        <w:t xml:space="preserve"> </w:t>
      </w:r>
      <w:r>
        <w:rPr>
          <w:rFonts w:hint="eastAsia" w:ascii="宋体" w:hAnsi="宋体" w:eastAsia="宋体" w:cs="宋体"/>
          <w:color w:val="auto"/>
          <w:sz w:val="24"/>
          <w:szCs w:val="24"/>
        </w:rPr>
        <w:t>是否接受联合体投标：见投标人须知前附表。</w:t>
      </w:r>
    </w:p>
    <w:p>
      <w:pPr>
        <w:adjustRightInd w:val="0"/>
        <w:snapToGrid w:val="0"/>
        <w:spacing w:line="360" w:lineRule="auto"/>
        <w:rPr>
          <w:rFonts w:hint="eastAsia" w:ascii="宋体" w:hAnsi="宋体" w:eastAsia="宋体" w:cs="宋体"/>
          <w:b/>
          <w:color w:val="auto"/>
          <w:sz w:val="32"/>
          <w:szCs w:val="32"/>
        </w:rPr>
      </w:pPr>
      <w:bookmarkStart w:id="36" w:name="_Toc347478678"/>
      <w:bookmarkStart w:id="37" w:name="_Toc25969"/>
      <w:bookmarkStart w:id="38" w:name="_Toc462325802"/>
      <w:r>
        <w:rPr>
          <w:rFonts w:hint="eastAsia" w:ascii="宋体" w:hAnsi="宋体" w:eastAsia="宋体" w:cs="宋体"/>
          <w:b/>
          <w:color w:val="auto"/>
          <w:sz w:val="32"/>
          <w:szCs w:val="32"/>
        </w:rPr>
        <w:t>4. 费用</w:t>
      </w:r>
      <w:bookmarkEnd w:id="36"/>
      <w:bookmarkEnd w:id="37"/>
      <w:bookmarkEnd w:id="38"/>
    </w:p>
    <w:p>
      <w:pPr>
        <w:spacing w:line="360" w:lineRule="auto"/>
        <w:ind w:firstLine="480" w:firstLineChars="200"/>
        <w:rPr>
          <w:rFonts w:hint="eastAsia" w:ascii="宋体" w:hAnsi="宋体" w:eastAsia="宋体" w:cs="宋体"/>
          <w:b/>
          <w:color w:val="auto"/>
          <w:sz w:val="32"/>
          <w:szCs w:val="32"/>
        </w:rPr>
      </w:pPr>
      <w:bookmarkStart w:id="39" w:name="_Toc347478679"/>
      <w:bookmarkStart w:id="40" w:name="_Toc32689"/>
      <w:bookmarkStart w:id="41" w:name="_Toc462325803"/>
      <w:r>
        <w:rPr>
          <w:rFonts w:hint="eastAsia" w:ascii="宋体" w:hAnsi="宋体" w:eastAsia="宋体" w:cs="宋体"/>
          <w:color w:val="auto"/>
          <w:sz w:val="24"/>
        </w:rPr>
        <w:t>无论投标的结果如何，投标人自行承担参加投标相关的全部费用。</w:t>
      </w:r>
      <w:bookmarkEnd w:id="39"/>
      <w:bookmarkEnd w:id="40"/>
      <w:bookmarkEnd w:id="41"/>
      <w:bookmarkStart w:id="42" w:name="_Toc462325804"/>
      <w:bookmarkStart w:id="43" w:name="_Toc347478680"/>
      <w:bookmarkStart w:id="44" w:name="_Toc15431"/>
      <w:bookmarkStart w:id="45" w:name="_Toc462325835"/>
      <w:bookmarkStart w:id="46" w:name="_Toc7528"/>
      <w:bookmarkStart w:id="47" w:name="_Toc11154"/>
    </w:p>
    <w:p>
      <w:pPr>
        <w:pStyle w:val="3"/>
        <w:spacing w:before="100" w:beforeAutospacing="1" w:after="100" w:afterAutospacing="1" w:line="360" w:lineRule="auto"/>
        <w:jc w:val="center"/>
        <w:rPr>
          <w:rFonts w:hint="eastAsia" w:ascii="宋体" w:hAnsi="宋体" w:eastAsia="宋体" w:cs="宋体"/>
          <w:color w:val="auto"/>
          <w:szCs w:val="32"/>
        </w:rPr>
      </w:pPr>
      <w:r>
        <w:rPr>
          <w:rFonts w:hint="eastAsia" w:ascii="宋体" w:hAnsi="宋体" w:eastAsia="宋体" w:cs="宋体"/>
          <w:color w:val="auto"/>
          <w:sz w:val="36"/>
          <w:szCs w:val="22"/>
        </w:rPr>
        <w:t>B 招标文件说明</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5. 招标文件的构成</w:t>
      </w:r>
      <w:bookmarkEnd w:id="42"/>
      <w:bookmarkEnd w:id="43"/>
      <w:bookmarkEnd w:id="44"/>
    </w:p>
    <w:p>
      <w:pPr>
        <w:adjustRightInd w:val="0"/>
        <w:snapToGrid w:val="0"/>
        <w:spacing w:line="360" w:lineRule="auto"/>
        <w:ind w:firstLine="480" w:firstLineChars="200"/>
        <w:rPr>
          <w:rFonts w:hint="eastAsia" w:ascii="宋体" w:hAnsi="宋体" w:eastAsia="宋体" w:cs="宋体"/>
          <w:color w:val="auto"/>
          <w:sz w:val="24"/>
          <w:szCs w:val="24"/>
          <w:lang w:eastAsia="zh-CN"/>
        </w:rPr>
      </w:pPr>
      <w:bookmarkStart w:id="48" w:name="_Toc462325805"/>
      <w:bookmarkStart w:id="49" w:name="_Toc347478683"/>
      <w:bookmarkStart w:id="50" w:name="_Toc462325806"/>
      <w:bookmarkStart w:id="51" w:name="_Toc18259"/>
      <w:r>
        <w:rPr>
          <w:rFonts w:hint="eastAsia" w:ascii="宋体" w:hAnsi="宋体" w:eastAsia="宋体" w:cs="宋体"/>
          <w:color w:val="auto"/>
          <w:sz w:val="24"/>
          <w:szCs w:val="24"/>
        </w:rPr>
        <w:t>5.1招标文件由《中华人民共和国政府采购法》、《中华人民共和国政府采购实施条例》、政府采购规章及规范性文件的有关条款和招标文件总目录所列内容组成</w:t>
      </w:r>
      <w:r>
        <w:rPr>
          <w:rFonts w:hint="eastAsia" w:ascii="宋体" w:hAnsi="宋体" w:eastAsia="宋体" w:cs="宋体"/>
          <w:color w:val="auto"/>
          <w:sz w:val="24"/>
          <w:szCs w:val="24"/>
          <w:lang w:eastAsia="zh-CN"/>
        </w:rPr>
        <w:t>。</w:t>
      </w:r>
    </w:p>
    <w:p>
      <w:pPr>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5.2采购项目需要落实的政府采购政策：国务院财政部门会同有关部门制定的采购内容及要求标准、预留采购份额、价格评审优惠、优先采购等措施，实现节约能源、保护环境、扶持不发达地区和少数民族地区、促进中小企业发展等目标的政府采购政策</w:t>
      </w:r>
      <w:r>
        <w:rPr>
          <w:rFonts w:hint="eastAsia" w:ascii="宋体" w:hAnsi="宋体" w:eastAsia="宋体" w:cs="宋体"/>
          <w:color w:val="auto"/>
          <w:sz w:val="24"/>
          <w:szCs w:val="24"/>
          <w:lang w:eastAsia="zh-CN"/>
        </w:rPr>
        <w:t>。</w:t>
      </w:r>
    </w:p>
    <w:p>
      <w:pPr>
        <w:pStyle w:val="17"/>
        <w:widowControl w:val="0"/>
        <w:adjustRightInd w:val="0"/>
        <w:snapToGrid w:val="0"/>
        <w:spacing w:before="0" w:beforeAutospacing="0" w:after="0" w:afterAutospacing="0" w:line="360" w:lineRule="auto"/>
        <w:ind w:firstLine="480" w:firstLineChars="200"/>
        <w:jc w:val="both"/>
        <w:rPr>
          <w:rFonts w:hint="eastAsia" w:ascii="宋体" w:hAnsi="宋体" w:eastAsia="宋体" w:cs="宋体"/>
          <w:color w:val="auto"/>
          <w:kern w:val="2"/>
          <w:szCs w:val="24"/>
          <w:lang w:bidi="ar"/>
        </w:rPr>
      </w:pPr>
      <w:r>
        <w:rPr>
          <w:rFonts w:hint="eastAsia" w:ascii="宋体" w:hAnsi="宋体" w:eastAsia="宋体" w:cs="宋体"/>
          <w:bCs/>
          <w:color w:val="auto"/>
          <w:szCs w:val="24"/>
        </w:rPr>
        <w:t>5.2.1</w:t>
      </w:r>
      <w:r>
        <w:rPr>
          <w:rFonts w:hint="eastAsia" w:ascii="宋体" w:hAnsi="宋体" w:eastAsia="宋体" w:cs="宋体"/>
          <w:color w:val="auto"/>
          <w:spacing w:val="6"/>
          <w:kern w:val="2"/>
          <w:szCs w:val="24"/>
          <w:lang w:bidi="ar"/>
        </w:rPr>
        <w:t>根据《政府采购促进中小企业发展管理办法》（财库〔2020〕46号）的规定</w:t>
      </w:r>
      <w:r>
        <w:rPr>
          <w:rFonts w:hint="eastAsia" w:ascii="宋体" w:hAnsi="宋体" w:eastAsia="宋体" w:cs="宋体"/>
          <w:color w:val="auto"/>
          <w:kern w:val="2"/>
          <w:szCs w:val="24"/>
          <w:lang w:bidi="ar"/>
        </w:rPr>
        <w:t>中、小、微企业参加投标时对小型和微型企业产品的价格给予</w:t>
      </w:r>
      <w:r>
        <w:rPr>
          <w:rFonts w:hint="eastAsia" w:eastAsia="宋体" w:cs="宋体"/>
          <w:color w:val="auto"/>
          <w:kern w:val="2"/>
          <w:szCs w:val="24"/>
          <w:lang w:val="en-US" w:eastAsia="zh-CN" w:bidi="ar"/>
        </w:rPr>
        <w:t>10</w:t>
      </w:r>
      <w:r>
        <w:rPr>
          <w:rFonts w:hint="eastAsia" w:ascii="宋体" w:hAnsi="宋体" w:eastAsia="宋体" w:cs="宋体"/>
          <w:color w:val="auto"/>
          <w:kern w:val="2"/>
          <w:szCs w:val="24"/>
          <w:lang w:bidi="ar"/>
        </w:rPr>
        <w:t>%的扣除，用扣除后的价格参与评审。中、小、微企业参加政府采购项目投标时，必须提供《中小企业</w:t>
      </w:r>
      <w:r>
        <w:rPr>
          <w:rFonts w:hint="eastAsia" w:ascii="宋体" w:hAnsi="宋体" w:eastAsia="宋体" w:cs="宋体"/>
          <w:color w:val="auto"/>
          <w:kern w:val="2"/>
          <w:szCs w:val="24"/>
          <w:lang w:eastAsia="zh-CN" w:bidi="ar"/>
        </w:rPr>
        <w:t>声明函</w:t>
      </w:r>
      <w:r>
        <w:rPr>
          <w:rFonts w:hint="eastAsia" w:ascii="宋体" w:hAnsi="宋体" w:eastAsia="宋体" w:cs="宋体"/>
          <w:color w:val="auto"/>
          <w:kern w:val="2"/>
          <w:szCs w:val="24"/>
          <w:lang w:bidi="ar"/>
        </w:rPr>
        <w:t>》</w:t>
      </w:r>
      <w:r>
        <w:rPr>
          <w:rFonts w:hint="eastAsia" w:ascii="宋体" w:hAnsi="宋体" w:eastAsia="宋体" w:cs="宋体"/>
          <w:color w:val="auto"/>
          <w:kern w:val="2"/>
          <w:szCs w:val="24"/>
          <w:lang w:eastAsia="zh-CN" w:bidi="ar"/>
        </w:rPr>
        <w:t>，</w:t>
      </w:r>
      <w:r>
        <w:rPr>
          <w:rFonts w:hint="eastAsia" w:ascii="宋体" w:hAnsi="宋体" w:eastAsia="宋体" w:cs="宋体"/>
          <w:color w:val="auto"/>
          <w:kern w:val="2"/>
        </w:rPr>
        <w:t>由评审委员会审定，符合条件的企业享受政府采购政策</w:t>
      </w:r>
      <w:r>
        <w:rPr>
          <w:rFonts w:hint="eastAsia" w:ascii="宋体" w:hAnsi="宋体" w:eastAsia="宋体" w:cs="宋体"/>
          <w:color w:val="auto"/>
          <w:kern w:val="2"/>
          <w:szCs w:val="24"/>
          <w:lang w:bidi="ar"/>
        </w:rPr>
        <w:t>；</w:t>
      </w:r>
    </w:p>
    <w:p>
      <w:pPr>
        <w:pStyle w:val="36"/>
        <w:spacing w:line="360" w:lineRule="auto"/>
        <w:ind w:left="0" w:leftChars="0" w:firstLine="482" w:firstLineChars="200"/>
        <w:rPr>
          <w:rFonts w:hint="eastAsia" w:hAnsi="楷体_GB2312" w:eastAsia="宋体" w:cs="等线 Light"/>
          <w:b/>
          <w:bCs/>
          <w:sz w:val="24"/>
          <w:szCs w:val="24"/>
          <w:lang w:eastAsia="zh-CN"/>
        </w:rPr>
      </w:pPr>
      <w:r>
        <w:rPr>
          <w:rFonts w:hint="eastAsia" w:hAnsi="楷体_GB2312" w:eastAsia="宋体" w:cs="等线 Light"/>
          <w:b/>
          <w:bCs/>
          <w:sz w:val="24"/>
          <w:szCs w:val="24"/>
          <w:lang w:eastAsia="zh-CN"/>
        </w:rPr>
        <w:t>本次采购为专门面向中小企业采购项目，故不再执行价格评审优惠的扶持政策。</w:t>
      </w:r>
    </w:p>
    <w:p>
      <w:pPr>
        <w:pStyle w:val="36"/>
        <w:spacing w:line="360" w:lineRule="auto"/>
        <w:rPr>
          <w:rFonts w:hint="eastAsia" w:hAnsi="楷体_GB2312" w:cs="等线 Light"/>
          <w:b/>
          <w:bCs/>
          <w:color w:val="auto"/>
          <w:sz w:val="24"/>
          <w:szCs w:val="24"/>
          <w:lang w:val="en-US" w:eastAsia="zh-CN"/>
        </w:rPr>
      </w:pPr>
      <w:r>
        <w:rPr>
          <w:rFonts w:hint="eastAsia" w:hAnsi="楷体_GB2312" w:cs="等线 Light"/>
          <w:b/>
          <w:bCs/>
          <w:sz w:val="24"/>
          <w:szCs w:val="24"/>
        </w:rPr>
        <w:t>采购标的对应的中小企业划分标准所属行业</w:t>
      </w:r>
      <w:r>
        <w:rPr>
          <w:rFonts w:hint="eastAsia" w:hAnsi="楷体_GB2312" w:cs="等线 Light"/>
          <w:b/>
          <w:bCs/>
          <w:color w:val="auto"/>
          <w:sz w:val="24"/>
          <w:szCs w:val="24"/>
          <w:lang w:eastAsia="zh-CN"/>
        </w:rPr>
        <w:t>：</w:t>
      </w:r>
      <w:r>
        <w:rPr>
          <w:rFonts w:hint="eastAsia" w:hAnsi="楷体_GB2312" w:cs="等线 Light"/>
          <w:b/>
          <w:bCs/>
          <w:color w:val="auto"/>
          <w:sz w:val="24"/>
          <w:szCs w:val="24"/>
          <w:lang w:val="en-US" w:eastAsia="zh-CN"/>
        </w:rPr>
        <w:t>其他未列明行业</w:t>
      </w:r>
      <w:r>
        <w:rPr>
          <w:rFonts w:hint="eastAsia" w:hAnsi="楷体_GB2312" w:cs="等线 Light"/>
          <w:b/>
          <w:bCs/>
          <w:color w:val="auto"/>
          <w:sz w:val="24"/>
          <w:szCs w:val="24"/>
          <w:lang w:eastAsia="zh-CN"/>
        </w:rPr>
        <w:t>。（</w:t>
      </w:r>
      <w:r>
        <w:rPr>
          <w:rFonts w:hint="eastAsia" w:hAnsi="楷体_GB2312" w:cs="等线 Light"/>
          <w:b/>
          <w:bCs/>
          <w:color w:val="auto"/>
          <w:sz w:val="24"/>
          <w:szCs w:val="24"/>
          <w:lang w:val="en-US" w:eastAsia="zh-CN"/>
        </w:rPr>
        <w:t>从业人员300人以下的为中小微型企业。其中，从业人员100人及以上的为中型企业；从业人员10人及以上的为小型企业；从业人员10人以下的为微型企业。</w:t>
      </w:r>
      <w:r>
        <w:rPr>
          <w:rFonts w:hint="eastAsia" w:hAnsi="楷体_GB2312" w:cs="等线 Light"/>
          <w:b/>
          <w:bCs/>
          <w:color w:val="auto"/>
          <w:sz w:val="24"/>
          <w:szCs w:val="24"/>
          <w:lang w:eastAsia="zh-CN"/>
        </w:rPr>
        <w:t>）</w:t>
      </w:r>
    </w:p>
    <w:p>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5.2.2《财政部司法部关于政府采购支持监狱企业发展有关问题的通知》--财库[2014]68号；</w:t>
      </w:r>
    </w:p>
    <w:p>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5.2.3《国务院办公厅关于建立政府强制采购节能产品制度的通知》--国办发[2007]51号；</w:t>
      </w:r>
    </w:p>
    <w:p>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 xml:space="preserve">5.2.4《节能产品政府采购实施意见》--（财库[2004]185号）； </w:t>
      </w:r>
    </w:p>
    <w:p>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5.2.5《环境标志产品政府采购实施的意见》--财库[2006]90号，投标人所投产品应优先选择财政部、国家发展改革委公布的环境标志产品政府采购清单目录内的产品（须提供节能、环保认证证书复印件加盖公章）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eastAsia="宋体" w:cs="宋体"/>
          <w:color w:val="auto"/>
        </w:rPr>
        <w:t>；</w:t>
      </w:r>
    </w:p>
    <w:p>
      <w:pPr>
        <w:adjustRightInd w:val="0"/>
        <w:snapToGrid w:val="0"/>
        <w:spacing w:line="360" w:lineRule="auto"/>
        <w:ind w:firstLine="420" w:firstLineChars="175"/>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5.2.6《财政部民政部中国残疾人联合会关于促进残疾人就业政府采购政策的通知》--（财库〔2017〕141号）；</w:t>
      </w:r>
    </w:p>
    <w:p>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rPr>
        <w:t>5.2.</w:t>
      </w:r>
      <w:r>
        <w:rPr>
          <w:rFonts w:hint="eastAsia" w:ascii="宋体" w:hAnsi="宋体" w:eastAsia="宋体" w:cs="宋体"/>
          <w:bCs/>
          <w:color w:val="auto"/>
          <w:kern w:val="0"/>
          <w:sz w:val="24"/>
          <w:szCs w:val="24"/>
          <w:lang w:val="en-US" w:eastAsia="zh-CN"/>
        </w:rPr>
        <w:t>7《财政部发展改革委生态环境部市场监管总局关于调整优化节能产品、环境标志产品政府采购执行机制的通知》（财库〔2019〕9号）；</w:t>
      </w:r>
    </w:p>
    <w:p>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5.2.8《陕西省中小企业政府采购信用融资办法》（陕财办采〔2018〕23号）；</w:t>
      </w:r>
    </w:p>
    <w:p>
      <w:pPr>
        <w:widowControl/>
        <w:tabs>
          <w:tab w:val="left" w:pos="1620"/>
        </w:tabs>
        <w:adjustRightInd w:val="0"/>
        <w:snapToGrid w:val="0"/>
        <w:spacing w:line="360" w:lineRule="auto"/>
        <w:ind w:firstLine="420" w:firstLineChars="175"/>
        <w:jc w:val="left"/>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5.2.9其他需要落实的政府采购政策。</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6. 招标文件的修改和澄清</w:t>
      </w:r>
      <w:bookmarkEnd w:id="48"/>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6.1投标人对采购招标文件有疑问，或对采购活动事项有质疑，在知道或者应知其权益受到损害之日起7个工作日内，以书面形式一次性提出，采购代理机构将予以答复，涉及变更或修正内容在政府采购发布媒体上发布更正公告，并以</w:t>
      </w:r>
      <w:r>
        <w:rPr>
          <w:rFonts w:hint="eastAsia" w:ascii="宋体" w:hAnsi="宋体" w:eastAsia="宋体" w:cs="宋体"/>
          <w:color w:val="auto"/>
          <w:sz w:val="24"/>
          <w:lang w:eastAsia="zh-CN"/>
        </w:rPr>
        <w:t>公共资源交易中心平台上</w:t>
      </w:r>
      <w:r>
        <w:rPr>
          <w:rFonts w:hint="eastAsia" w:ascii="宋体" w:hAnsi="宋体" w:eastAsia="宋体" w:cs="宋体"/>
          <w:color w:val="auto"/>
          <w:sz w:val="24"/>
        </w:rPr>
        <w:t>通知所有获取招标文件的投标人，且作为招标文件的组成部分。未在规定时间内提交书面资料，则视为对招标文件再无疑义，因此带来的一切不利后果由投标人自负。</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6.2投标人提出质疑应当提交质疑函和必要的证明材料，并由法定代表人签字后加盖公章。接收质疑函及证明材料的方式见投标人须知前附表。</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各</w:t>
      </w:r>
      <w:r>
        <w:rPr>
          <w:rFonts w:hint="eastAsia" w:ascii="宋体" w:hAnsi="宋体" w:eastAsia="宋体" w:cs="宋体"/>
          <w:color w:val="auto"/>
          <w:sz w:val="24"/>
          <w:lang w:eastAsia="zh-CN"/>
        </w:rPr>
        <w:t>投标人</w:t>
      </w:r>
      <w:r>
        <w:rPr>
          <w:rFonts w:hint="eastAsia" w:ascii="宋体" w:hAnsi="宋体" w:eastAsia="宋体" w:cs="宋体"/>
          <w:color w:val="auto"/>
          <w:sz w:val="24"/>
        </w:rPr>
        <w:t>在提交</w:t>
      </w:r>
      <w:r>
        <w:rPr>
          <w:rFonts w:hint="eastAsia" w:ascii="宋体" w:hAnsi="宋体" w:eastAsia="宋体" w:cs="宋体"/>
          <w:color w:val="auto"/>
          <w:sz w:val="24"/>
          <w:lang w:eastAsia="zh-CN"/>
        </w:rPr>
        <w:t>投标</w:t>
      </w:r>
      <w:r>
        <w:rPr>
          <w:rFonts w:hint="eastAsia" w:ascii="宋体" w:hAnsi="宋体" w:eastAsia="宋体" w:cs="宋体"/>
          <w:color w:val="auto"/>
          <w:sz w:val="24"/>
        </w:rPr>
        <w:t>文件截止时间之前，应随时关注下列地址发布的变更公告，也可登录全国公共资源交易平台（陕西省）政府采购交易系统查看左上角的信息提醒，</w:t>
      </w:r>
      <w:r>
        <w:rPr>
          <w:rFonts w:hint="eastAsia" w:ascii="宋体" w:hAnsi="宋体" w:eastAsia="宋体" w:cs="宋体"/>
          <w:color w:val="auto"/>
          <w:sz w:val="24"/>
          <w:lang w:eastAsia="zh-CN"/>
        </w:rPr>
        <w:t>采购代理机构</w:t>
      </w:r>
      <w:r>
        <w:rPr>
          <w:rFonts w:hint="eastAsia" w:ascii="宋体" w:hAnsi="宋体" w:eastAsia="宋体" w:cs="宋体"/>
          <w:color w:val="auto"/>
          <w:sz w:val="24"/>
        </w:rPr>
        <w:t>不再单独通知，因</w:t>
      </w:r>
      <w:r>
        <w:rPr>
          <w:rFonts w:hint="eastAsia" w:ascii="宋体" w:hAnsi="宋体" w:eastAsia="宋体" w:cs="宋体"/>
          <w:color w:val="auto"/>
          <w:sz w:val="24"/>
          <w:lang w:eastAsia="zh-CN"/>
        </w:rPr>
        <w:t>投标人</w:t>
      </w:r>
      <w:r>
        <w:rPr>
          <w:rFonts w:hint="eastAsia" w:ascii="宋体" w:hAnsi="宋体" w:eastAsia="宋体" w:cs="宋体"/>
          <w:color w:val="auto"/>
          <w:sz w:val="24"/>
        </w:rPr>
        <w:t>未及时关注所造成的一切后果由</w:t>
      </w:r>
      <w:r>
        <w:rPr>
          <w:rFonts w:hint="eastAsia" w:ascii="宋体" w:hAnsi="宋体" w:eastAsia="宋体" w:cs="宋体"/>
          <w:color w:val="auto"/>
          <w:sz w:val="24"/>
          <w:lang w:eastAsia="zh-CN"/>
        </w:rPr>
        <w:t>投标人</w:t>
      </w:r>
      <w:r>
        <w:rPr>
          <w:rFonts w:hint="eastAsia" w:ascii="宋体" w:hAnsi="宋体" w:eastAsia="宋体" w:cs="宋体"/>
          <w:color w:val="auto"/>
          <w:sz w:val="24"/>
        </w:rPr>
        <w:t>自行承担：</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rPr>
        <w:fldChar w:fldCharType="begin"/>
      </w:r>
      <w:r>
        <w:rPr>
          <w:rFonts w:hint="eastAsia" w:ascii="宋体" w:hAnsi="宋体" w:eastAsia="宋体" w:cs="宋体"/>
          <w:color w:val="auto"/>
          <w:sz w:val="24"/>
        </w:rPr>
        <w:instrText xml:space="preserve"> HYPERLINK "http://www.ccgp-shaanxi.gov.cn" </w:instrText>
      </w:r>
      <w:r>
        <w:rPr>
          <w:rFonts w:hint="eastAsia" w:ascii="宋体" w:hAnsi="宋体" w:eastAsia="宋体" w:cs="宋体"/>
          <w:color w:val="auto"/>
          <w:sz w:val="24"/>
        </w:rPr>
        <w:fldChar w:fldCharType="separate"/>
      </w:r>
      <w:r>
        <w:rPr>
          <w:rFonts w:hint="eastAsia" w:ascii="宋体" w:hAnsi="宋体" w:eastAsia="宋体" w:cs="宋体"/>
          <w:color w:val="auto"/>
          <w:sz w:val="24"/>
        </w:rPr>
        <w:t>陕西省政府采购网</w:t>
      </w:r>
      <w:r>
        <w:rPr>
          <w:rFonts w:hint="eastAsia" w:ascii="宋体" w:hAnsi="宋体" w:eastAsia="宋体" w:cs="宋体"/>
          <w:color w:val="auto"/>
          <w:sz w:val="24"/>
        </w:rPr>
        <w:fldChar w:fldCharType="end"/>
      </w:r>
      <w:r>
        <w:rPr>
          <w:rFonts w:hint="eastAsia" w:ascii="宋体" w:hAnsi="宋体" w:eastAsia="宋体" w:cs="宋体"/>
          <w:color w:val="auto"/>
          <w:sz w:val="24"/>
        </w:rPr>
        <w:t>（www.ccgp-shaanxi.gov.cn）】中的〖首页·〉省级公告·〉更正公告〗；</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（2）【全国公共资源交易平台（陕西省）（http://www.sxggzyjy.cn/）】中的〖首页·〉交易大厅·〉政府采购〗。</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7. 招标文件的领取</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招标采购公告发布后，有意向的投标人应从</w:t>
      </w:r>
      <w:r>
        <w:rPr>
          <w:rFonts w:hint="eastAsia" w:ascii="宋体" w:hAnsi="宋体" w:eastAsia="宋体" w:cs="宋体"/>
          <w:color w:val="auto"/>
          <w:sz w:val="24"/>
          <w:lang w:val="en-US" w:eastAsia="zh-CN"/>
        </w:rPr>
        <w:t>CA锁上自行下载招标文件并至</w:t>
      </w:r>
      <w:r>
        <w:rPr>
          <w:rFonts w:hint="eastAsia" w:ascii="宋体" w:hAnsi="宋体" w:eastAsia="宋体" w:cs="宋体"/>
          <w:color w:val="auto"/>
          <w:sz w:val="24"/>
        </w:rPr>
        <w:t>采购代理机构</w:t>
      </w:r>
      <w:r>
        <w:rPr>
          <w:rFonts w:hint="eastAsia" w:ascii="宋体" w:hAnsi="宋体" w:eastAsia="宋体" w:cs="宋体"/>
          <w:color w:val="auto"/>
          <w:sz w:val="24"/>
          <w:lang w:eastAsia="zh-CN"/>
        </w:rPr>
        <w:t>确认</w:t>
      </w:r>
      <w:r>
        <w:rPr>
          <w:rFonts w:hint="eastAsia" w:ascii="宋体" w:hAnsi="宋体" w:eastAsia="宋体" w:cs="宋体"/>
          <w:color w:val="auto"/>
          <w:sz w:val="24"/>
        </w:rPr>
        <w:t>。投标单位自行转让或复制的招标文件视为无效文件。</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8. 评标的处理依据</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 xml:space="preserve">评标委员会有权对在开标、评标过程中出现的一切问题，根据《中华人民共和国政府采购法》、《中华人民共和国政府采购法实施条例》和《政府采购产品和服务招标投标管理办法》等相关法律、法规的条款，本着公开、公平、公正的原则进行处理。 </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9. 解释权归属</w:t>
      </w:r>
    </w:p>
    <w:p>
      <w:pPr>
        <w:adjustRightInd w:val="0"/>
        <w:snapToGrid w:val="0"/>
        <w:spacing w:line="360" w:lineRule="auto"/>
        <w:ind w:firstLine="566" w:firstLineChars="236"/>
        <w:rPr>
          <w:rFonts w:hint="eastAsia" w:ascii="宋体" w:hAnsi="宋体" w:eastAsia="宋体" w:cs="宋体"/>
          <w:color w:val="auto"/>
          <w:sz w:val="24"/>
        </w:rPr>
      </w:pPr>
      <w:r>
        <w:rPr>
          <w:rFonts w:hint="eastAsia" w:ascii="宋体" w:hAnsi="宋体" w:eastAsia="宋体" w:cs="宋体"/>
          <w:color w:val="auto"/>
          <w:sz w:val="24"/>
        </w:rPr>
        <w:t xml:space="preserve">本次招标文件的解释权归采购代理机构。 </w:t>
      </w:r>
    </w:p>
    <w:p>
      <w:pPr>
        <w:pStyle w:val="3"/>
        <w:spacing w:before="100" w:beforeAutospacing="1" w:after="100" w:afterAutospacing="1" w:line="360" w:lineRule="auto"/>
        <w:jc w:val="center"/>
        <w:rPr>
          <w:rFonts w:hint="eastAsia" w:ascii="宋体" w:hAnsi="宋体" w:eastAsia="宋体" w:cs="宋体"/>
          <w:color w:val="auto"/>
          <w:sz w:val="36"/>
          <w:szCs w:val="22"/>
        </w:rPr>
      </w:pPr>
      <w:bookmarkStart w:id="52" w:name="_Toc20001"/>
      <w:r>
        <w:rPr>
          <w:rFonts w:hint="eastAsia" w:ascii="宋体" w:hAnsi="宋体" w:eastAsia="宋体" w:cs="宋体"/>
          <w:color w:val="auto"/>
          <w:sz w:val="36"/>
          <w:szCs w:val="22"/>
        </w:rPr>
        <w:t>C 投标文件的编写</w:t>
      </w:r>
      <w:bookmarkEnd w:id="49"/>
      <w:bookmarkEnd w:id="50"/>
      <w:bookmarkEnd w:id="51"/>
      <w:bookmarkEnd w:id="52"/>
    </w:p>
    <w:p>
      <w:pPr>
        <w:adjustRightInd w:val="0"/>
        <w:snapToGrid w:val="0"/>
        <w:spacing w:line="360" w:lineRule="auto"/>
        <w:rPr>
          <w:rFonts w:hint="eastAsia" w:ascii="宋体" w:hAnsi="宋体" w:eastAsia="宋体" w:cs="宋体"/>
          <w:b/>
          <w:color w:val="auto"/>
          <w:sz w:val="32"/>
          <w:szCs w:val="32"/>
        </w:rPr>
      </w:pPr>
      <w:bookmarkStart w:id="53" w:name="_Toc347478684"/>
      <w:bookmarkStart w:id="54" w:name="_Toc643"/>
      <w:bookmarkStart w:id="55" w:name="_Toc462325807"/>
      <w:r>
        <w:rPr>
          <w:rFonts w:hint="eastAsia" w:ascii="宋体" w:hAnsi="宋体" w:eastAsia="宋体" w:cs="宋体"/>
          <w:b/>
          <w:color w:val="auto"/>
          <w:sz w:val="32"/>
          <w:szCs w:val="32"/>
        </w:rPr>
        <w:t>10. 投标语言</w:t>
      </w:r>
      <w:bookmarkEnd w:id="53"/>
      <w:bookmarkEnd w:id="54"/>
      <w:bookmarkEnd w:id="55"/>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投标人编写的投标文件和往来信件应以中文书写。</w:t>
      </w:r>
    </w:p>
    <w:p>
      <w:pPr>
        <w:adjustRightInd w:val="0"/>
        <w:snapToGrid w:val="0"/>
        <w:spacing w:line="360" w:lineRule="auto"/>
        <w:rPr>
          <w:rFonts w:hint="eastAsia" w:ascii="宋体" w:hAnsi="宋体" w:eastAsia="宋体" w:cs="宋体"/>
          <w:b/>
          <w:color w:val="auto"/>
          <w:sz w:val="32"/>
          <w:szCs w:val="32"/>
        </w:rPr>
      </w:pPr>
      <w:bookmarkStart w:id="56" w:name="_Toc462325808"/>
      <w:bookmarkStart w:id="57" w:name="_Toc347478685"/>
      <w:bookmarkStart w:id="58" w:name="_Toc15450"/>
      <w:r>
        <w:rPr>
          <w:rFonts w:hint="eastAsia" w:ascii="宋体" w:hAnsi="宋体" w:eastAsia="宋体" w:cs="宋体"/>
          <w:b/>
          <w:color w:val="auto"/>
          <w:sz w:val="32"/>
          <w:szCs w:val="32"/>
        </w:rPr>
        <w:t>11. 计量单位</w:t>
      </w:r>
      <w:bookmarkEnd w:id="56"/>
      <w:bookmarkEnd w:id="57"/>
      <w:bookmarkEnd w:id="58"/>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除在招标文件的技术规格中另有规定外，计量单位应使用中华人民共和国法定计量单位。</w:t>
      </w:r>
    </w:p>
    <w:p>
      <w:pPr>
        <w:adjustRightInd w:val="0"/>
        <w:snapToGrid w:val="0"/>
        <w:spacing w:line="360" w:lineRule="auto"/>
        <w:rPr>
          <w:rFonts w:hint="eastAsia" w:ascii="宋体" w:hAnsi="宋体" w:eastAsia="宋体" w:cs="宋体"/>
          <w:b/>
          <w:color w:val="auto"/>
          <w:sz w:val="32"/>
          <w:szCs w:val="32"/>
        </w:rPr>
      </w:pPr>
      <w:bookmarkStart w:id="59" w:name="_Toc347478686"/>
      <w:bookmarkStart w:id="60" w:name="_Toc462325809"/>
      <w:bookmarkStart w:id="61" w:name="_Toc15760"/>
      <w:r>
        <w:rPr>
          <w:rFonts w:hint="eastAsia" w:ascii="宋体" w:hAnsi="宋体" w:eastAsia="宋体" w:cs="宋体"/>
          <w:b/>
          <w:color w:val="auto"/>
          <w:sz w:val="32"/>
          <w:szCs w:val="32"/>
        </w:rPr>
        <w:t>12. 投标文件的组成</w:t>
      </w:r>
      <w:bookmarkEnd w:id="59"/>
      <w:bookmarkEnd w:id="60"/>
      <w:bookmarkEnd w:id="61"/>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投标单位应详细阅读招标文件中所有的事项、格式、条款和规范要求,在投标文件中对招标文件的各方面都应做出实质性的响应，按照招标文件的要求提交全部资料。</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12.1 投标人应按照招标文件要求的格式编写投标文件，投标文件应包括下列部分：</w:t>
      </w:r>
    </w:p>
    <w:p>
      <w:pPr>
        <w:pStyle w:val="11"/>
        <w:rPr>
          <w:rFonts w:hint="eastAsia"/>
        </w:rPr>
      </w:pPr>
    </w:p>
    <w:p>
      <w:pPr>
        <w:pStyle w:val="7"/>
        <w:numPr>
          <w:ilvl w:val="0"/>
          <w:numId w:val="0"/>
        </w:numPr>
        <w:ind w:left="210" w:leftChars="0"/>
        <w:rPr>
          <w:rFonts w:hint="eastAsia" w:ascii="宋体" w:hAnsi="宋体" w:eastAsia="宋体" w:cs="宋体"/>
          <w:b/>
          <w:bCs/>
          <w:color w:val="auto"/>
          <w:kern w:val="2"/>
          <w:sz w:val="24"/>
          <w:szCs w:val="24"/>
          <w:lang w:val="en-US" w:eastAsia="zh-CN" w:bidi="ar-SA"/>
        </w:rPr>
      </w:pPr>
      <w:bookmarkStart w:id="62" w:name="_Toc347478687"/>
      <w:bookmarkStart w:id="63" w:name="_Toc462325810"/>
      <w:bookmarkStart w:id="64" w:name="_Toc6896"/>
      <w:r>
        <w:rPr>
          <w:rFonts w:hint="eastAsia" w:ascii="宋体" w:hAnsi="宋体" w:cs="宋体"/>
          <w:b/>
          <w:bCs/>
          <w:color w:val="auto"/>
          <w:kern w:val="2"/>
          <w:sz w:val="24"/>
          <w:szCs w:val="24"/>
          <w:lang w:val="en-US" w:eastAsia="zh-CN" w:bidi="ar-SA"/>
        </w:rPr>
        <w:t>第一部分、</w:t>
      </w:r>
      <w:r>
        <w:rPr>
          <w:rFonts w:hint="eastAsia" w:ascii="宋体" w:hAnsi="宋体" w:eastAsia="宋体" w:cs="宋体"/>
          <w:b/>
          <w:bCs/>
          <w:color w:val="auto"/>
          <w:kern w:val="2"/>
          <w:sz w:val="24"/>
          <w:szCs w:val="24"/>
          <w:lang w:val="en-US" w:eastAsia="zh-CN" w:bidi="ar-SA"/>
        </w:rPr>
        <w:t>资格证明文件</w:t>
      </w:r>
    </w:p>
    <w:p>
      <w:pPr>
        <w:pStyle w:val="7"/>
        <w:numPr>
          <w:ilvl w:val="0"/>
          <w:numId w:val="0"/>
        </w:numPr>
        <w:ind w:left="210" w:leftChars="0"/>
        <w:rPr>
          <w:rFonts w:hint="eastAsia" w:ascii="宋体" w:hAnsi="宋体" w:eastAsia="宋体" w:cs="宋体"/>
          <w:b/>
          <w:bCs/>
          <w:color w:val="auto"/>
          <w:kern w:val="2"/>
          <w:sz w:val="24"/>
          <w:szCs w:val="24"/>
          <w:lang w:val="en-US" w:eastAsia="zh-CN" w:bidi="ar-SA"/>
        </w:rPr>
      </w:pP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1、营业执照等主体资格证明文件</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2、</w:t>
      </w:r>
      <w:r>
        <w:rPr>
          <w:rFonts w:hint="eastAsia" w:ascii="宋体" w:hAnsi="宋体" w:eastAsia="宋体" w:cs="宋体"/>
          <w:b w:val="0"/>
          <w:bCs/>
          <w:color w:val="auto"/>
          <w:sz w:val="24"/>
          <w:szCs w:val="24"/>
          <w:lang w:val="en-US" w:eastAsia="zh-CN"/>
        </w:rPr>
        <w:t>财务状况报告</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3</w:t>
      </w:r>
      <w:r>
        <w:rPr>
          <w:rFonts w:hint="eastAsia" w:ascii="宋体" w:hAnsi="宋体" w:eastAsia="宋体" w:cs="宋体"/>
          <w:b w:val="0"/>
          <w:bCs/>
          <w:color w:val="auto"/>
          <w:sz w:val="24"/>
          <w:szCs w:val="24"/>
          <w:lang w:val="en-US" w:eastAsia="zh-CN"/>
        </w:rPr>
        <w:t>、税收缴纳证明</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4、社保缴纳证明</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5、信用要求</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6</w:t>
      </w:r>
      <w:r>
        <w:rPr>
          <w:rFonts w:hint="eastAsia" w:ascii="宋体" w:hAnsi="宋体" w:eastAsia="宋体" w:cs="宋体"/>
          <w:b w:val="0"/>
          <w:bCs/>
          <w:color w:val="auto"/>
          <w:sz w:val="24"/>
          <w:szCs w:val="24"/>
          <w:lang w:val="en-US" w:eastAsia="zh-CN"/>
        </w:rPr>
        <w:t>、书面声明</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7</w:t>
      </w:r>
      <w:r>
        <w:rPr>
          <w:rFonts w:hint="eastAsia" w:ascii="宋体" w:hAnsi="宋体" w:eastAsia="宋体" w:cs="宋体"/>
          <w:b w:val="0"/>
          <w:bCs/>
          <w:color w:val="auto"/>
          <w:sz w:val="24"/>
          <w:szCs w:val="24"/>
          <w:lang w:val="en-US" w:eastAsia="zh-CN"/>
        </w:rPr>
        <w:t>、具有履行合同所必需的设备和专业技术能力的承诺函</w:t>
      </w:r>
    </w:p>
    <w:p>
      <w:pPr>
        <w:pStyle w:val="8"/>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8、</w:t>
      </w:r>
      <w:r>
        <w:rPr>
          <w:rFonts w:hint="eastAsia" w:ascii="宋体" w:hAnsi="宋体" w:eastAsia="宋体" w:cs="宋体"/>
          <w:b w:val="0"/>
          <w:bCs/>
          <w:color w:val="auto"/>
          <w:sz w:val="24"/>
          <w:szCs w:val="24"/>
          <w:lang w:val="en-US" w:eastAsia="zh-CN"/>
        </w:rPr>
        <w:t>控股管理关系</w:t>
      </w:r>
    </w:p>
    <w:p>
      <w:pPr>
        <w:pStyle w:val="8"/>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9</w:t>
      </w:r>
      <w:r>
        <w:rPr>
          <w:rFonts w:hint="eastAsia" w:ascii="宋体" w:hAnsi="宋体" w:eastAsia="宋体" w:cs="宋体"/>
          <w:b w:val="0"/>
          <w:bCs/>
          <w:color w:val="auto"/>
          <w:sz w:val="24"/>
          <w:szCs w:val="24"/>
          <w:lang w:val="en-US" w:eastAsia="zh-CN"/>
        </w:rPr>
        <w:t>、中小企业声明函</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10</w:t>
      </w:r>
      <w:r>
        <w:rPr>
          <w:rFonts w:hint="eastAsia" w:ascii="宋体" w:hAnsi="宋体" w:eastAsia="宋体" w:cs="宋体"/>
          <w:b w:val="0"/>
          <w:bCs/>
          <w:color w:val="auto"/>
          <w:sz w:val="24"/>
          <w:szCs w:val="24"/>
          <w:lang w:val="en-US" w:eastAsia="zh-CN"/>
        </w:rPr>
        <w:t>、法定代表人授权委托书</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11</w:t>
      </w:r>
      <w:r>
        <w:rPr>
          <w:rFonts w:hint="eastAsia" w:ascii="宋体" w:hAnsi="宋体" w:eastAsia="宋体" w:cs="宋体"/>
          <w:b w:val="0"/>
          <w:bCs/>
          <w:color w:val="auto"/>
          <w:sz w:val="24"/>
          <w:szCs w:val="24"/>
          <w:lang w:val="en-US" w:eastAsia="zh-CN"/>
        </w:rPr>
        <w:t>、供应商信用承诺书</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r>
        <w:rPr>
          <w:rFonts w:hint="eastAsia" w:ascii="宋体" w:hAnsi="宋体" w:cs="宋体"/>
          <w:b w:val="0"/>
          <w:bCs/>
          <w:color w:val="auto"/>
          <w:sz w:val="24"/>
          <w:szCs w:val="24"/>
          <w:lang w:val="en-US" w:eastAsia="zh-CN"/>
        </w:rPr>
        <w:t>2</w:t>
      </w:r>
      <w:r>
        <w:rPr>
          <w:rFonts w:hint="eastAsia" w:ascii="宋体" w:hAnsi="宋体" w:eastAsia="宋体" w:cs="宋体"/>
          <w:b w:val="0"/>
          <w:bCs/>
          <w:color w:val="auto"/>
          <w:sz w:val="24"/>
          <w:szCs w:val="24"/>
          <w:lang w:val="en-US" w:eastAsia="zh-CN"/>
        </w:rPr>
        <w:t>、投标保证金</w:t>
      </w:r>
    </w:p>
    <w:p>
      <w:pPr>
        <w:pStyle w:val="8"/>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r>
        <w:rPr>
          <w:rFonts w:hint="eastAsia" w:ascii="宋体" w:hAnsi="宋体" w:cs="宋体"/>
          <w:b w:val="0"/>
          <w:bCs/>
          <w:color w:val="auto"/>
          <w:sz w:val="24"/>
          <w:szCs w:val="24"/>
          <w:lang w:val="en-US" w:eastAsia="zh-CN"/>
        </w:rPr>
        <w:t>3</w:t>
      </w:r>
      <w:r>
        <w:rPr>
          <w:rFonts w:hint="eastAsia" w:ascii="宋体" w:hAnsi="宋体" w:eastAsia="宋体" w:cs="宋体"/>
          <w:b w:val="0"/>
          <w:bCs/>
          <w:color w:val="auto"/>
          <w:sz w:val="24"/>
          <w:szCs w:val="24"/>
          <w:lang w:val="en-US" w:eastAsia="zh-CN"/>
        </w:rPr>
        <w:t>、其他资料</w:t>
      </w:r>
    </w:p>
    <w:p>
      <w:pPr>
        <w:pStyle w:val="7"/>
        <w:ind w:left="0" w:leftChars="0" w:firstLine="0" w:firstLineChars="0"/>
        <w:rPr>
          <w:rFonts w:hint="eastAsia" w:ascii="宋体" w:hAnsi="宋体" w:eastAsia="宋体" w:cs="宋体"/>
          <w:b/>
          <w:bCs/>
          <w:color w:val="auto"/>
          <w:kern w:val="2"/>
          <w:sz w:val="24"/>
          <w:szCs w:val="24"/>
          <w:lang w:val="en-US" w:eastAsia="zh-CN" w:bidi="ar-SA"/>
        </w:rPr>
      </w:pPr>
    </w:p>
    <w:p>
      <w:pPr>
        <w:pStyle w:val="7"/>
        <w:ind w:left="0" w:leftChars="0" w:firstLine="0" w:firstLineChars="0"/>
        <w:rPr>
          <w:rFonts w:hint="eastAsia" w:ascii="宋体" w:hAnsi="宋体" w:eastAsia="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第二部分</w:t>
      </w:r>
      <w:r>
        <w:rPr>
          <w:rFonts w:hint="eastAsia" w:ascii="宋体" w:hAnsi="宋体" w:eastAsia="宋体" w:cs="宋体"/>
          <w:b/>
          <w:bCs/>
          <w:color w:val="auto"/>
          <w:kern w:val="2"/>
          <w:sz w:val="24"/>
          <w:szCs w:val="24"/>
          <w:lang w:val="en-US" w:eastAsia="zh-CN" w:bidi="ar-SA"/>
        </w:rPr>
        <w:t>、符合性证明文件</w:t>
      </w:r>
    </w:p>
    <w:p>
      <w:pPr>
        <w:pStyle w:val="8"/>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w:t>
      </w:r>
      <w:r>
        <w:rPr>
          <w:rFonts w:hint="eastAsia" w:ascii="宋体" w:hAnsi="宋体" w:eastAsia="宋体" w:cs="宋体"/>
          <w:b w:val="0"/>
          <w:bCs/>
          <w:color w:val="auto"/>
          <w:sz w:val="24"/>
          <w:szCs w:val="24"/>
          <w:lang w:eastAsia="zh-CN"/>
        </w:rPr>
        <w:t>、投标函</w:t>
      </w:r>
    </w:p>
    <w:p>
      <w:pPr>
        <w:pStyle w:val="8"/>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开标一览表</w:t>
      </w:r>
    </w:p>
    <w:p>
      <w:pPr>
        <w:pStyle w:val="8"/>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分项报价表</w:t>
      </w:r>
    </w:p>
    <w:p>
      <w:pPr>
        <w:pStyle w:val="8"/>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lang w:eastAsia="zh-CN"/>
        </w:rPr>
        <w:t>投标保证金交纳凭证（信用承诺书代替）</w:t>
      </w:r>
    </w:p>
    <w:p>
      <w:pPr>
        <w:pStyle w:val="8"/>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5</w:t>
      </w:r>
      <w:r>
        <w:rPr>
          <w:rFonts w:hint="eastAsia" w:ascii="宋体" w:hAnsi="宋体" w:eastAsia="宋体" w:cs="宋体"/>
          <w:b w:val="0"/>
          <w:bCs/>
          <w:color w:val="auto"/>
          <w:sz w:val="24"/>
          <w:szCs w:val="24"/>
          <w:lang w:eastAsia="zh-CN"/>
        </w:rPr>
        <w:t>、供应商承诺书</w:t>
      </w:r>
    </w:p>
    <w:p>
      <w:pPr>
        <w:pStyle w:val="8"/>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w:t>
      </w:r>
      <w:r>
        <w:rPr>
          <w:rFonts w:hint="eastAsia" w:ascii="宋体" w:hAnsi="宋体" w:eastAsia="宋体" w:cs="宋体"/>
          <w:b w:val="0"/>
          <w:bCs/>
          <w:color w:val="auto"/>
          <w:sz w:val="24"/>
          <w:szCs w:val="24"/>
          <w:lang w:eastAsia="zh-CN"/>
        </w:rPr>
        <w:t>技术/服务偏差表</w:t>
      </w:r>
    </w:p>
    <w:p>
      <w:pPr>
        <w:pStyle w:val="8"/>
        <w:adjustRightInd w:val="0"/>
        <w:snapToGrid w:val="0"/>
        <w:spacing w:line="360" w:lineRule="auto"/>
        <w:jc w:val="both"/>
        <w:rPr>
          <w:rFonts w:hint="eastAsia" w:ascii="宋体" w:hAnsi="宋体" w:eastAsia="宋体" w:cs="宋体"/>
          <w:b w:val="0"/>
          <w:bCs/>
          <w:color w:val="auto"/>
          <w:kern w:val="2"/>
          <w:sz w:val="24"/>
          <w:szCs w:val="24"/>
          <w:lang w:val="en-US" w:eastAsia="zh-CN" w:bidi="ar-SA"/>
        </w:rPr>
      </w:pPr>
      <w:r>
        <w:rPr>
          <w:rFonts w:hint="eastAsia" w:ascii="宋体" w:hAnsi="宋体" w:cs="宋体"/>
          <w:b w:val="0"/>
          <w:bCs/>
          <w:color w:val="auto"/>
          <w:sz w:val="24"/>
          <w:szCs w:val="24"/>
          <w:lang w:val="en-US" w:eastAsia="zh-CN"/>
        </w:rPr>
        <w:t>7</w:t>
      </w:r>
      <w:r>
        <w:rPr>
          <w:rFonts w:hint="eastAsia" w:ascii="宋体" w:hAnsi="宋体" w:eastAsia="宋体" w:cs="宋体"/>
          <w:b w:val="0"/>
          <w:bCs/>
          <w:color w:val="auto"/>
          <w:sz w:val="24"/>
          <w:szCs w:val="24"/>
          <w:lang w:val="en-US" w:eastAsia="zh-CN"/>
        </w:rPr>
        <w:t>、</w:t>
      </w:r>
      <w:r>
        <w:rPr>
          <w:rFonts w:hint="eastAsia" w:ascii="宋体" w:hAnsi="宋体" w:eastAsia="宋体" w:cs="宋体"/>
          <w:b w:val="0"/>
          <w:bCs/>
          <w:color w:val="auto"/>
          <w:sz w:val="24"/>
          <w:szCs w:val="24"/>
          <w:lang w:eastAsia="zh-CN"/>
        </w:rPr>
        <w:t>合同条款响应。</w:t>
      </w:r>
    </w:p>
    <w:p>
      <w:pPr>
        <w:pStyle w:val="7"/>
        <w:ind w:left="0" w:leftChars="0" w:firstLine="0" w:firstLineChars="0"/>
        <w:rPr>
          <w:rFonts w:hint="eastAsia" w:ascii="宋体" w:hAnsi="宋体" w:eastAsia="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第三部分</w:t>
      </w:r>
      <w:r>
        <w:rPr>
          <w:rFonts w:hint="eastAsia" w:ascii="宋体" w:hAnsi="宋体" w:eastAsia="宋体" w:cs="宋体"/>
          <w:b/>
          <w:bCs/>
          <w:color w:val="auto"/>
          <w:kern w:val="2"/>
          <w:sz w:val="24"/>
          <w:szCs w:val="24"/>
          <w:lang w:val="en-US" w:eastAsia="zh-CN" w:bidi="ar-SA"/>
        </w:rPr>
        <w:t>、投标方案</w:t>
      </w:r>
    </w:p>
    <w:p>
      <w:pPr>
        <w:pStyle w:val="7"/>
        <w:ind w:left="0" w:leftChars="0" w:firstLine="0" w:firstLineChars="0"/>
        <w:rPr>
          <w:rFonts w:hint="eastAsia" w:ascii="宋体" w:hAnsi="宋体" w:eastAsia="宋体" w:cs="宋体"/>
          <w:b/>
          <w:bCs/>
          <w:color w:val="auto"/>
          <w:kern w:val="2"/>
          <w:sz w:val="24"/>
          <w:szCs w:val="24"/>
          <w:lang w:val="en-US" w:eastAsia="zh-CN" w:bidi="ar-SA"/>
        </w:rPr>
      </w:pPr>
    </w:p>
    <w:p>
      <w:pPr>
        <w:pStyle w:val="8"/>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w:t>
      </w:r>
      <w:r>
        <w:rPr>
          <w:rFonts w:hint="eastAsia" w:ascii="宋体" w:hAnsi="宋体" w:eastAsia="宋体" w:cs="宋体"/>
          <w:b w:val="0"/>
          <w:bCs/>
          <w:color w:val="auto"/>
          <w:sz w:val="24"/>
          <w:szCs w:val="24"/>
          <w:lang w:eastAsia="zh-CN"/>
        </w:rPr>
        <w:t>供应商基本情况及其性质</w:t>
      </w:r>
    </w:p>
    <w:p>
      <w:pPr>
        <w:pStyle w:val="8"/>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lang w:val="en-US" w:eastAsia="zh-CN"/>
        </w:rPr>
        <w:t>投标方案</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3、其他资料。</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13. 投标文件格式</w:t>
      </w:r>
      <w:bookmarkEnd w:id="62"/>
      <w:bookmarkEnd w:id="63"/>
      <w:bookmarkEnd w:id="64"/>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13.1</w:t>
      </w:r>
      <w:r>
        <w:rPr>
          <w:rFonts w:hint="eastAsia" w:ascii="宋体" w:hAnsi="宋体" w:eastAsia="宋体" w:cs="宋体"/>
          <w:color w:val="auto"/>
          <w:sz w:val="24"/>
        </w:rPr>
        <w:t>投标人应按招标文件中提供的投标文件格式填写“投标函”以及其他相关文件。</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13.2</w:t>
      </w:r>
      <w:r>
        <w:rPr>
          <w:rFonts w:hint="eastAsia" w:ascii="宋体" w:hAnsi="宋体" w:eastAsia="宋体" w:cs="宋体"/>
          <w:color w:val="auto"/>
          <w:sz w:val="24"/>
        </w:rPr>
        <w:t>本项目采用电子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文件的形式。</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编制电子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文件时，应使用最新发布的电子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文件及专用制作工具进行编制。并使用数字认证证书（CA 锁）对电子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文件进行签章、加密、递交及开标时解密等相关招投标事宜。</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4.1.</w:t>
      </w:r>
      <w:r>
        <w:rPr>
          <w:rFonts w:hint="eastAsia" w:ascii="宋体" w:hAnsi="宋体" w:eastAsia="宋体" w:cs="宋体"/>
          <w:color w:val="auto"/>
          <w:sz w:val="24"/>
        </w:rPr>
        <w:t>1</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电子</w:t>
      </w:r>
      <w:r>
        <w:rPr>
          <w:rFonts w:hint="eastAsia" w:ascii="宋体" w:hAnsi="宋体" w:eastAsia="宋体" w:cs="宋体"/>
          <w:color w:val="auto"/>
          <w:sz w:val="24"/>
          <w:lang w:eastAsia="zh-CN"/>
        </w:rPr>
        <w:t>招标</w:t>
      </w:r>
      <w:r>
        <w:rPr>
          <w:rFonts w:hint="eastAsia" w:ascii="宋体" w:hAnsi="宋体" w:eastAsia="宋体" w:cs="宋体"/>
          <w:color w:val="auto"/>
          <w:sz w:val="24"/>
        </w:rPr>
        <w:t>文件下载。</w:t>
      </w:r>
      <w:r>
        <w:rPr>
          <w:rFonts w:hint="eastAsia" w:ascii="宋体" w:hAnsi="宋体" w:eastAsia="宋体" w:cs="宋体"/>
          <w:color w:val="auto"/>
          <w:sz w:val="24"/>
          <w:lang w:eastAsia="zh-CN"/>
        </w:rPr>
        <w:t>投标人</w:t>
      </w:r>
      <w:r>
        <w:rPr>
          <w:rFonts w:hint="eastAsia" w:ascii="宋体" w:hAnsi="宋体" w:eastAsia="宋体" w:cs="宋体"/>
          <w:color w:val="auto"/>
          <w:sz w:val="24"/>
        </w:rPr>
        <w:t>登录全国公共资源交易平台（陕西省）网站〖首页·〉电子交易平台·〉企业端〗后，在〖</w:t>
      </w:r>
      <w:r>
        <w:rPr>
          <w:rFonts w:hint="eastAsia" w:ascii="宋体" w:hAnsi="宋体" w:eastAsia="宋体" w:cs="宋体"/>
          <w:color w:val="auto"/>
          <w:sz w:val="24"/>
          <w:lang w:eastAsia="zh-CN"/>
        </w:rPr>
        <w:t>招标</w:t>
      </w:r>
      <w:r>
        <w:rPr>
          <w:rFonts w:hint="eastAsia" w:ascii="宋体" w:hAnsi="宋体" w:eastAsia="宋体" w:cs="宋体"/>
          <w:color w:val="auto"/>
          <w:sz w:val="24"/>
        </w:rPr>
        <w:t>公告/出让公告〗 模块中选择项目点击“我要投标”，参与投标活动。然后即可在〖我的项目〗中点击“项目流程&gt;交易文件下载”下载电子</w:t>
      </w:r>
      <w:r>
        <w:rPr>
          <w:rFonts w:hint="eastAsia" w:ascii="宋体" w:hAnsi="宋体" w:eastAsia="宋体" w:cs="宋体"/>
          <w:color w:val="auto"/>
          <w:sz w:val="24"/>
          <w:lang w:eastAsia="zh-CN"/>
        </w:rPr>
        <w:t>招标</w:t>
      </w:r>
      <w:r>
        <w:rPr>
          <w:rFonts w:hint="eastAsia" w:ascii="宋体" w:hAnsi="宋体" w:eastAsia="宋体" w:cs="宋体"/>
          <w:color w:val="auto"/>
          <w:sz w:val="24"/>
        </w:rPr>
        <w:t xml:space="preserve">文件。 </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4.1.</w:t>
      </w:r>
      <w:r>
        <w:rPr>
          <w:rFonts w:hint="eastAsia" w:ascii="宋体" w:hAnsi="宋体" w:eastAsia="宋体" w:cs="宋体"/>
          <w:color w:val="auto"/>
          <w:sz w:val="24"/>
        </w:rPr>
        <w:t>2</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电子</w:t>
      </w:r>
      <w:r>
        <w:rPr>
          <w:rFonts w:hint="eastAsia" w:ascii="宋体" w:hAnsi="宋体" w:eastAsia="宋体" w:cs="宋体"/>
          <w:color w:val="auto"/>
          <w:sz w:val="24"/>
          <w:lang w:eastAsia="zh-CN"/>
        </w:rPr>
        <w:t>招标</w:t>
      </w:r>
      <w:r>
        <w:rPr>
          <w:rFonts w:hint="eastAsia" w:ascii="宋体" w:hAnsi="宋体" w:eastAsia="宋体" w:cs="宋体"/>
          <w:color w:val="auto"/>
          <w:sz w:val="24"/>
        </w:rPr>
        <w:t>文件需要使用专用软件打开、浏览。</w:t>
      </w:r>
      <w:r>
        <w:rPr>
          <w:rFonts w:hint="eastAsia" w:ascii="宋体" w:hAnsi="宋体" w:eastAsia="宋体" w:cs="宋体"/>
          <w:color w:val="auto"/>
          <w:sz w:val="24"/>
          <w:lang w:eastAsia="zh-CN"/>
        </w:rPr>
        <w:t>投标人</w:t>
      </w:r>
      <w:r>
        <w:rPr>
          <w:rFonts w:hint="eastAsia" w:ascii="宋体" w:hAnsi="宋体" w:eastAsia="宋体" w:cs="宋体"/>
          <w:color w:val="auto"/>
          <w:sz w:val="24"/>
        </w:rPr>
        <w:t>可在全国公共资源交易平台（陕西省）网站〖首页·〉服务指南·〉下载专区〗免费下载“陕西省公共资源交易平台政府采购电子标书制作工具”，并升级至最新版本，使用该客户端可以打开电子</w:t>
      </w:r>
      <w:r>
        <w:rPr>
          <w:rFonts w:hint="eastAsia" w:ascii="宋体" w:hAnsi="宋体" w:eastAsia="宋体" w:cs="宋体"/>
          <w:color w:val="auto"/>
          <w:sz w:val="24"/>
          <w:lang w:eastAsia="zh-CN"/>
        </w:rPr>
        <w:t>招标</w:t>
      </w:r>
      <w:r>
        <w:rPr>
          <w:rFonts w:hint="eastAsia" w:ascii="宋体" w:hAnsi="宋体" w:eastAsia="宋体" w:cs="宋体"/>
          <w:color w:val="auto"/>
          <w:sz w:val="24"/>
        </w:rPr>
        <w:t>文件。软件操作手册详见全国公共资源交易平台（陕西省）网站〖首页·〉服务指南·〉下载专区〗中的《陕西省公共资源交易（政府采购类）</w:t>
      </w:r>
      <w:r>
        <w:rPr>
          <w:rFonts w:hint="eastAsia" w:ascii="宋体" w:hAnsi="宋体" w:eastAsia="宋体" w:cs="宋体"/>
          <w:color w:val="auto"/>
          <w:sz w:val="24"/>
          <w:lang w:eastAsia="zh-CN"/>
        </w:rPr>
        <w:t>投标</w:t>
      </w:r>
      <w:r>
        <w:rPr>
          <w:rFonts w:hint="eastAsia" w:ascii="宋体" w:hAnsi="宋体" w:eastAsia="宋体" w:cs="宋体"/>
          <w:color w:val="auto"/>
          <w:sz w:val="24"/>
        </w:rPr>
        <w:t>文件制作软件操作手册》。</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4.1.</w:t>
      </w:r>
      <w:r>
        <w:rPr>
          <w:rFonts w:hint="eastAsia" w:ascii="宋体" w:hAnsi="宋体" w:eastAsia="宋体" w:cs="宋体"/>
          <w:color w:val="auto"/>
          <w:sz w:val="24"/>
        </w:rPr>
        <w:t>3</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制作电子</w:t>
      </w:r>
      <w:r>
        <w:rPr>
          <w:rFonts w:hint="eastAsia" w:ascii="宋体" w:hAnsi="宋体" w:eastAsia="宋体" w:cs="宋体"/>
          <w:color w:val="auto"/>
          <w:sz w:val="24"/>
          <w:lang w:eastAsia="zh-CN"/>
        </w:rPr>
        <w:t>投标</w:t>
      </w:r>
      <w:r>
        <w:rPr>
          <w:rFonts w:hint="eastAsia" w:ascii="宋体" w:hAnsi="宋体" w:eastAsia="宋体" w:cs="宋体"/>
          <w:color w:val="auto"/>
          <w:sz w:val="24"/>
        </w:rPr>
        <w:t>文件。电子</w:t>
      </w:r>
      <w:r>
        <w:rPr>
          <w:rFonts w:hint="eastAsia" w:ascii="宋体" w:hAnsi="宋体" w:eastAsia="宋体" w:cs="宋体"/>
          <w:color w:val="auto"/>
          <w:sz w:val="24"/>
          <w:lang w:eastAsia="zh-CN"/>
        </w:rPr>
        <w:t>投标</w:t>
      </w:r>
      <w:r>
        <w:rPr>
          <w:rFonts w:hint="eastAsia" w:ascii="宋体" w:hAnsi="宋体" w:eastAsia="宋体" w:cs="宋体"/>
          <w:color w:val="auto"/>
          <w:sz w:val="24"/>
        </w:rPr>
        <w:t xml:space="preserve">文件同样需要使用上述软件进行编制。 在编制过程中，如有技术性问题，请先翻阅操作手册，或致电软件开发商。 </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技术支持热线：4009280095、4009980000 </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CA锁购买：榆林市市民大厦</w:t>
      </w:r>
      <w:r>
        <w:rPr>
          <w:rFonts w:hint="eastAsia" w:ascii="宋体" w:hAnsi="宋体" w:cs="宋体"/>
          <w:color w:val="auto"/>
          <w:sz w:val="24"/>
          <w:lang w:val="en-US" w:eastAsia="zh-CN"/>
        </w:rPr>
        <w:t>三</w:t>
      </w:r>
      <w:r>
        <w:rPr>
          <w:rFonts w:hint="eastAsia" w:ascii="宋体" w:hAnsi="宋体" w:eastAsia="宋体" w:cs="宋体"/>
          <w:color w:val="auto"/>
          <w:sz w:val="24"/>
        </w:rPr>
        <w:t>楼窗口,电话：0912-3452148</w:t>
      </w:r>
    </w:p>
    <w:p>
      <w:pPr>
        <w:adjustRightInd w:val="0"/>
        <w:snapToGrid w:val="0"/>
        <w:spacing w:line="360" w:lineRule="auto"/>
        <w:rPr>
          <w:rFonts w:hint="eastAsia" w:ascii="宋体" w:hAnsi="宋体" w:eastAsia="宋体" w:cs="宋体"/>
          <w:b/>
          <w:color w:val="auto"/>
          <w:sz w:val="32"/>
          <w:szCs w:val="32"/>
        </w:rPr>
      </w:pPr>
      <w:bookmarkStart w:id="65" w:name="_Toc347478688"/>
      <w:bookmarkStart w:id="66" w:name="_Toc22581"/>
      <w:bookmarkStart w:id="67" w:name="_Toc462325811"/>
      <w:r>
        <w:rPr>
          <w:rFonts w:hint="eastAsia" w:ascii="宋体" w:hAnsi="宋体" w:eastAsia="宋体" w:cs="宋体"/>
          <w:b/>
          <w:color w:val="auto"/>
          <w:sz w:val="32"/>
          <w:szCs w:val="32"/>
        </w:rPr>
        <w:t>14. 报价</w:t>
      </w:r>
      <w:bookmarkEnd w:id="65"/>
      <w:bookmarkEnd w:id="66"/>
      <w:bookmarkEnd w:id="67"/>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14.1本项目报价为完成本招标文件中“第四</w:t>
      </w:r>
      <w:r>
        <w:rPr>
          <w:rFonts w:hint="eastAsia" w:ascii="宋体" w:hAnsi="宋体" w:cs="宋体"/>
          <w:color w:val="auto"/>
          <w:sz w:val="24"/>
          <w:lang w:val="en-US" w:eastAsia="zh-CN"/>
        </w:rPr>
        <w:t>章</w:t>
      </w:r>
      <w:r>
        <w:rPr>
          <w:rFonts w:hint="eastAsia" w:ascii="宋体" w:hAnsi="宋体" w:eastAsia="宋体" w:cs="宋体"/>
          <w:color w:val="auto"/>
          <w:sz w:val="24"/>
        </w:rPr>
        <w:t xml:space="preserve"> 采购内容及要求”的一切费用。投标人应充分考虑本项目所包含的价格风险，凡应报未报的价格，采购人可认为其已包含在所述价格中，不再调整。</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14.2投标人</w:t>
      </w:r>
      <w:r>
        <w:rPr>
          <w:rFonts w:hint="eastAsia" w:ascii="宋体" w:hAnsi="宋体" w:eastAsia="宋体" w:cs="宋体"/>
          <w:color w:val="auto"/>
          <w:sz w:val="24"/>
          <w:lang w:eastAsia="zh-CN"/>
        </w:rPr>
        <w:t>投标报价不能超出最高投标限价</w:t>
      </w:r>
      <w:r>
        <w:rPr>
          <w:rFonts w:hint="eastAsia" w:ascii="宋体" w:hAnsi="宋体" w:eastAsia="宋体" w:cs="宋体"/>
          <w:color w:val="auto"/>
          <w:sz w:val="24"/>
        </w:rPr>
        <w:t>，采购人不接受有任何选择的报价。</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14.3中标人所报的报价在合同执行过程中是固定不变的，即本采购合同属固定</w:t>
      </w:r>
      <w:r>
        <w:rPr>
          <w:rFonts w:hint="eastAsia" w:ascii="宋体" w:hAnsi="宋体" w:eastAsia="宋体" w:cs="宋体"/>
          <w:color w:val="auto"/>
          <w:sz w:val="24"/>
          <w:lang w:eastAsia="zh-CN"/>
        </w:rPr>
        <w:t>总价</w:t>
      </w:r>
      <w:r>
        <w:rPr>
          <w:rFonts w:hint="eastAsia" w:ascii="宋体" w:hAnsi="宋体" w:eastAsia="宋体" w:cs="宋体"/>
          <w:color w:val="auto"/>
          <w:sz w:val="24"/>
        </w:rPr>
        <w:t>合同</w:t>
      </w:r>
      <w:r>
        <w:rPr>
          <w:rFonts w:hint="eastAsia" w:ascii="宋体" w:hAnsi="宋体" w:eastAsia="宋体" w:cs="宋体"/>
          <w:color w:val="auto"/>
          <w:sz w:val="24"/>
          <w:lang w:eastAsia="zh-CN"/>
        </w:rPr>
        <w:t>。</w:t>
      </w:r>
      <w:r>
        <w:rPr>
          <w:rFonts w:hint="eastAsia" w:ascii="宋体" w:hAnsi="宋体" w:eastAsia="宋体" w:cs="宋体"/>
          <w:color w:val="auto"/>
          <w:sz w:val="24"/>
        </w:rPr>
        <w:t>中标人不得以任何理由予以变更。且投标人应接受采购人根据政策调整对采购内容的合理调整，并不得因此额外增加费用，任何包含价格调整要求的报价，将被认为是非响应性报价而予以拒绝。</w:t>
      </w:r>
    </w:p>
    <w:p>
      <w:pPr>
        <w:adjustRightInd w:val="0"/>
        <w:snapToGrid w:val="0"/>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14.4投标人不得以低于成本的报价竞标，且不得高于本项目招标文件中规定的最高限价，否则，即</w:t>
      </w:r>
      <w:r>
        <w:rPr>
          <w:rFonts w:hint="eastAsia" w:ascii="宋体" w:hAnsi="宋体" w:eastAsia="宋体" w:cs="宋体"/>
          <w:b/>
          <w:bCs/>
          <w:color w:val="auto"/>
          <w:sz w:val="24"/>
          <w:lang w:eastAsia="zh-CN"/>
        </w:rPr>
        <w:t>为无效投标</w:t>
      </w:r>
      <w:r>
        <w:rPr>
          <w:rFonts w:hint="eastAsia" w:ascii="宋体" w:hAnsi="宋体" w:eastAsia="宋体" w:cs="宋体"/>
          <w:b/>
          <w:bCs/>
          <w:color w:val="auto"/>
          <w:sz w:val="24"/>
        </w:rPr>
        <w:t>。</w:t>
      </w:r>
    </w:p>
    <w:p>
      <w:pPr>
        <w:adjustRightInd w:val="0"/>
        <w:snapToGrid w:val="0"/>
        <w:spacing w:line="360" w:lineRule="auto"/>
        <w:rPr>
          <w:rFonts w:hint="eastAsia" w:ascii="宋体" w:hAnsi="宋体" w:eastAsia="宋体" w:cs="宋体"/>
          <w:b/>
          <w:color w:val="auto"/>
          <w:sz w:val="32"/>
          <w:szCs w:val="32"/>
        </w:rPr>
      </w:pPr>
      <w:bookmarkStart w:id="68" w:name="_Toc347478689"/>
      <w:bookmarkStart w:id="69" w:name="_Toc30437"/>
      <w:bookmarkStart w:id="70" w:name="_Toc462325812"/>
      <w:r>
        <w:rPr>
          <w:rFonts w:hint="eastAsia" w:ascii="宋体" w:hAnsi="宋体" w:eastAsia="宋体" w:cs="宋体"/>
          <w:b/>
          <w:color w:val="auto"/>
          <w:sz w:val="32"/>
          <w:szCs w:val="32"/>
        </w:rPr>
        <w:t>15. 投标货币</w:t>
      </w:r>
      <w:bookmarkEnd w:id="68"/>
      <w:bookmarkEnd w:id="69"/>
      <w:bookmarkEnd w:id="70"/>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采购人只接受人民币作为唯一投标货币（精确到小数点后两位）。</w:t>
      </w:r>
    </w:p>
    <w:p>
      <w:pPr>
        <w:adjustRightInd w:val="0"/>
        <w:snapToGrid w:val="0"/>
        <w:spacing w:line="360" w:lineRule="auto"/>
        <w:rPr>
          <w:rFonts w:hint="eastAsia" w:ascii="宋体" w:hAnsi="宋体" w:eastAsia="宋体" w:cs="宋体"/>
          <w:b/>
          <w:color w:val="auto"/>
          <w:sz w:val="24"/>
          <w:szCs w:val="24"/>
        </w:rPr>
      </w:pPr>
      <w:bookmarkStart w:id="71" w:name="_Toc21322"/>
      <w:bookmarkStart w:id="72" w:name="_Toc462325813"/>
      <w:bookmarkStart w:id="73" w:name="_Toc347478690"/>
      <w:r>
        <w:rPr>
          <w:rFonts w:hint="eastAsia" w:ascii="宋体" w:hAnsi="宋体" w:eastAsia="宋体" w:cs="宋体"/>
          <w:b/>
          <w:color w:val="auto"/>
          <w:sz w:val="32"/>
          <w:szCs w:val="32"/>
        </w:rPr>
        <w:t>16. 投标人资格的证明文件</w:t>
      </w:r>
      <w:bookmarkEnd w:id="71"/>
      <w:bookmarkEnd w:id="72"/>
      <w:bookmarkEnd w:id="73"/>
    </w:p>
    <w:p>
      <w:pPr>
        <w:adjustRightInd w:val="0"/>
        <w:snapToGrid w:val="0"/>
        <w:spacing w:line="360" w:lineRule="auto"/>
        <w:ind w:firstLine="480" w:firstLineChars="200"/>
        <w:rPr>
          <w:rFonts w:hint="eastAsia" w:ascii="宋体" w:hAnsi="宋体" w:eastAsia="宋体" w:cs="宋体"/>
          <w:color w:val="auto"/>
          <w:sz w:val="24"/>
          <w:szCs w:val="22"/>
        </w:rPr>
      </w:pPr>
      <w:bookmarkStart w:id="74" w:name="_Toc8428"/>
      <w:bookmarkStart w:id="75" w:name="_Toc462325814"/>
      <w:bookmarkStart w:id="76" w:name="_Toc347478691"/>
      <w:r>
        <w:rPr>
          <w:rFonts w:hint="eastAsia" w:ascii="宋体" w:hAnsi="宋体" w:eastAsia="宋体" w:cs="宋体"/>
          <w:color w:val="auto"/>
          <w:sz w:val="24"/>
          <w:szCs w:val="22"/>
        </w:rPr>
        <w:t>16.1投标人应按照招标文件的</w:t>
      </w:r>
      <w:r>
        <w:rPr>
          <w:rFonts w:hint="eastAsia" w:ascii="宋体" w:hAnsi="宋体" w:eastAsia="宋体" w:cs="宋体"/>
          <w:color w:val="auto"/>
          <w:sz w:val="24"/>
          <w:szCs w:val="22"/>
          <w:lang w:eastAsia="zh-CN"/>
        </w:rPr>
        <w:t>投标人</w:t>
      </w:r>
      <w:r>
        <w:rPr>
          <w:rFonts w:hint="eastAsia" w:ascii="宋体" w:hAnsi="宋体" w:eastAsia="宋体" w:cs="宋体"/>
          <w:b w:val="0"/>
          <w:bCs w:val="0"/>
          <w:color w:val="auto"/>
          <w:sz w:val="24"/>
          <w:szCs w:val="22"/>
          <w:lang w:eastAsia="zh-CN"/>
        </w:rPr>
        <w:t>须知前附表</w:t>
      </w:r>
      <w:r>
        <w:rPr>
          <w:rFonts w:hint="eastAsia" w:ascii="宋体" w:hAnsi="宋体" w:eastAsia="宋体" w:cs="宋体"/>
          <w:b w:val="0"/>
          <w:bCs w:val="0"/>
          <w:color w:val="auto"/>
          <w:sz w:val="24"/>
          <w:szCs w:val="22"/>
          <w:lang w:val="en-US" w:eastAsia="zh-CN"/>
        </w:rPr>
        <w:t>1.10项和第五</w:t>
      </w:r>
      <w:r>
        <w:rPr>
          <w:rFonts w:hint="eastAsia" w:ascii="宋体" w:hAnsi="宋体" w:cs="宋体"/>
          <w:b w:val="0"/>
          <w:bCs w:val="0"/>
          <w:color w:val="auto"/>
          <w:sz w:val="24"/>
          <w:szCs w:val="22"/>
          <w:lang w:val="en-US" w:eastAsia="zh-CN"/>
        </w:rPr>
        <w:t>章</w:t>
      </w:r>
      <w:r>
        <w:rPr>
          <w:rFonts w:hint="eastAsia" w:ascii="宋体" w:hAnsi="宋体" w:eastAsia="宋体" w:cs="宋体"/>
          <w:b w:val="0"/>
          <w:bCs w:val="0"/>
          <w:color w:val="auto"/>
          <w:sz w:val="24"/>
          <w:szCs w:val="22"/>
          <w:lang w:val="en-US" w:eastAsia="zh-CN"/>
        </w:rPr>
        <w:t>评标办法中资格审查的</w:t>
      </w:r>
      <w:r>
        <w:rPr>
          <w:rFonts w:hint="eastAsia" w:ascii="宋体" w:hAnsi="宋体" w:eastAsia="宋体" w:cs="宋体"/>
          <w:b w:val="0"/>
          <w:bCs w:val="0"/>
          <w:color w:val="auto"/>
          <w:sz w:val="24"/>
          <w:szCs w:val="22"/>
        </w:rPr>
        <w:t>要求，在投标文件中提交合格的资格证明文件。如果资</w:t>
      </w:r>
      <w:r>
        <w:rPr>
          <w:rFonts w:hint="eastAsia" w:ascii="宋体" w:hAnsi="宋体" w:eastAsia="宋体" w:cs="宋体"/>
          <w:color w:val="auto"/>
          <w:sz w:val="24"/>
          <w:szCs w:val="22"/>
        </w:rPr>
        <w:t>格证明文件不全或不合格的，其投标将按无效投标处理。</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 xml:space="preserve">17. </w:t>
      </w:r>
      <w:bookmarkEnd w:id="74"/>
      <w:bookmarkEnd w:id="75"/>
      <w:bookmarkEnd w:id="76"/>
      <w:r>
        <w:rPr>
          <w:rFonts w:hint="eastAsia" w:ascii="宋体" w:hAnsi="宋体" w:eastAsia="宋体" w:cs="宋体"/>
          <w:b/>
          <w:color w:val="auto"/>
          <w:sz w:val="32"/>
          <w:szCs w:val="32"/>
        </w:rPr>
        <w:t>证明所提供</w:t>
      </w:r>
      <w:r>
        <w:rPr>
          <w:rFonts w:hint="eastAsia" w:ascii="宋体" w:hAnsi="宋体" w:cs="宋体"/>
          <w:b/>
          <w:color w:val="auto"/>
          <w:sz w:val="32"/>
          <w:szCs w:val="32"/>
          <w:lang w:val="en-US" w:eastAsia="zh-CN"/>
        </w:rPr>
        <w:t>服务</w:t>
      </w:r>
      <w:r>
        <w:rPr>
          <w:rFonts w:hint="eastAsia" w:ascii="宋体" w:hAnsi="宋体" w:eastAsia="宋体" w:cs="宋体"/>
          <w:b/>
          <w:color w:val="auto"/>
          <w:sz w:val="32"/>
          <w:szCs w:val="32"/>
        </w:rPr>
        <w:t>项目的合理性和符合招标文件规定的文件</w:t>
      </w:r>
    </w:p>
    <w:p>
      <w:pPr>
        <w:adjustRightInd w:val="0"/>
        <w:snapToGrid w:val="0"/>
        <w:spacing w:line="360" w:lineRule="auto"/>
        <w:ind w:firstLine="480" w:firstLineChars="200"/>
        <w:rPr>
          <w:rFonts w:hint="eastAsia" w:ascii="宋体" w:hAnsi="宋体" w:eastAsia="宋体" w:cs="宋体"/>
          <w:color w:val="auto"/>
          <w:sz w:val="24"/>
          <w:szCs w:val="22"/>
        </w:rPr>
      </w:pPr>
      <w:bookmarkStart w:id="77" w:name="_Toc11015"/>
      <w:bookmarkStart w:id="78" w:name="_Toc347478692"/>
      <w:bookmarkStart w:id="79" w:name="_Toc462325815"/>
      <w:r>
        <w:rPr>
          <w:rFonts w:hint="eastAsia" w:ascii="宋体" w:hAnsi="宋体" w:eastAsia="宋体" w:cs="宋体"/>
          <w:color w:val="auto"/>
          <w:sz w:val="24"/>
          <w:szCs w:val="22"/>
        </w:rPr>
        <w:t>17.1 投标人应提交关于本项目招标内容的</w:t>
      </w:r>
      <w:r>
        <w:rPr>
          <w:rFonts w:hint="eastAsia" w:ascii="宋体" w:hAnsi="宋体" w:eastAsia="宋体" w:cs="宋体"/>
          <w:color w:val="auto"/>
          <w:sz w:val="24"/>
          <w:szCs w:val="22"/>
          <w:lang w:eastAsia="zh-CN"/>
        </w:rPr>
        <w:t>投标</w:t>
      </w:r>
      <w:r>
        <w:rPr>
          <w:rFonts w:hint="eastAsia" w:ascii="宋体" w:hAnsi="宋体" w:eastAsia="宋体" w:cs="宋体"/>
          <w:color w:val="auto"/>
          <w:sz w:val="24"/>
          <w:szCs w:val="22"/>
        </w:rPr>
        <w:t>方案，证明其拟提供的</w:t>
      </w:r>
      <w:r>
        <w:rPr>
          <w:rFonts w:hint="eastAsia" w:ascii="宋体" w:hAnsi="宋体" w:cs="宋体"/>
          <w:color w:val="auto"/>
          <w:sz w:val="24"/>
          <w:szCs w:val="22"/>
          <w:lang w:val="en-US" w:eastAsia="zh-CN"/>
        </w:rPr>
        <w:t>服务</w:t>
      </w:r>
      <w:r>
        <w:rPr>
          <w:rFonts w:hint="eastAsia" w:ascii="宋体" w:hAnsi="宋体" w:eastAsia="宋体" w:cs="宋体"/>
          <w:color w:val="auto"/>
          <w:sz w:val="24"/>
          <w:szCs w:val="22"/>
        </w:rPr>
        <w:t>符合本项目招标文件及地方政策的规定。该文件作为投标文件的一部分。</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17.</w:t>
      </w:r>
      <w:r>
        <w:rPr>
          <w:rFonts w:hint="eastAsia" w:ascii="宋体" w:hAnsi="宋体" w:eastAsia="宋体" w:cs="宋体"/>
          <w:color w:val="auto"/>
          <w:sz w:val="24"/>
          <w:szCs w:val="22"/>
          <w:lang w:val="en-US" w:eastAsia="zh-CN"/>
        </w:rPr>
        <w:t>2</w:t>
      </w:r>
      <w:r>
        <w:rPr>
          <w:rFonts w:hint="eastAsia" w:ascii="宋体" w:hAnsi="宋体" w:eastAsia="宋体" w:cs="宋体"/>
          <w:color w:val="auto"/>
          <w:sz w:val="24"/>
          <w:szCs w:val="22"/>
        </w:rPr>
        <w:t>、对照招标文件的采购内容及要求，</w:t>
      </w:r>
      <w:r>
        <w:rPr>
          <w:rFonts w:hint="eastAsia" w:ascii="宋体" w:hAnsi="宋体" w:eastAsia="宋体" w:cs="宋体"/>
          <w:color w:val="auto"/>
          <w:sz w:val="24"/>
          <w:szCs w:val="22"/>
          <w:lang w:eastAsia="zh-CN"/>
        </w:rPr>
        <w:t>进行</w:t>
      </w:r>
      <w:r>
        <w:rPr>
          <w:rFonts w:hint="eastAsia" w:ascii="宋体" w:hAnsi="宋体" w:eastAsia="宋体" w:cs="宋体"/>
          <w:color w:val="auto"/>
          <w:sz w:val="24"/>
          <w:szCs w:val="22"/>
        </w:rPr>
        <w:t>说明，并实质性的响应。</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18. 投标保证金</w:t>
      </w:r>
      <w:bookmarkEnd w:id="77"/>
      <w:bookmarkEnd w:id="78"/>
      <w:bookmarkEnd w:id="79"/>
    </w:p>
    <w:p>
      <w:pPr>
        <w:spacing w:line="360" w:lineRule="auto"/>
        <w:ind w:firstLine="360" w:firstLineChars="15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18.1</w:t>
      </w:r>
      <w:r>
        <w:rPr>
          <w:rFonts w:hint="eastAsia" w:ascii="宋体" w:hAnsi="宋体" w:eastAsia="宋体" w:cs="宋体"/>
          <w:b/>
          <w:bCs/>
          <w:color w:val="auto"/>
          <w:sz w:val="24"/>
          <w:lang w:val="en-US" w:eastAsia="zh-CN"/>
        </w:rPr>
        <w:t>本项目实施以“投标信用承诺书”代替保证金.</w:t>
      </w:r>
    </w:p>
    <w:p>
      <w:pPr>
        <w:spacing w:line="360" w:lineRule="auto"/>
        <w:ind w:firstLine="360" w:firstLineChars="15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18.2投标人在递交投标文件的同时，应按投标人须知前附表要求的内容提交投标信用承诺书，并作为投标文件的组成部分。</w:t>
      </w:r>
    </w:p>
    <w:p>
      <w:pPr>
        <w:spacing w:line="360" w:lineRule="auto"/>
        <w:ind w:firstLine="360" w:firstLineChars="15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18.3对于未能按要求提交投标信用承诺书的投标人，招标人视为不响应招标文件而予拒绝。</w:t>
      </w:r>
    </w:p>
    <w:p>
      <w:pPr>
        <w:adjustRightInd w:val="0"/>
        <w:snapToGrid w:val="0"/>
        <w:spacing w:line="360" w:lineRule="auto"/>
        <w:rPr>
          <w:rFonts w:hint="eastAsia" w:ascii="宋体" w:hAnsi="宋体" w:eastAsia="宋体" w:cs="宋体"/>
          <w:b/>
          <w:color w:val="auto"/>
          <w:sz w:val="32"/>
          <w:szCs w:val="32"/>
        </w:rPr>
      </w:pPr>
      <w:bookmarkStart w:id="80" w:name="_Toc462325816"/>
      <w:bookmarkStart w:id="81" w:name="_Toc8550"/>
      <w:bookmarkStart w:id="82" w:name="_Toc347478693"/>
      <w:r>
        <w:rPr>
          <w:rFonts w:hint="eastAsia" w:ascii="宋体" w:hAnsi="宋体" w:eastAsia="宋体" w:cs="宋体"/>
          <w:b/>
          <w:color w:val="auto"/>
          <w:sz w:val="32"/>
          <w:szCs w:val="32"/>
        </w:rPr>
        <w:t>19. 投标有效期</w:t>
      </w:r>
      <w:bookmarkEnd w:id="80"/>
      <w:bookmarkEnd w:id="81"/>
      <w:bookmarkEnd w:id="82"/>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19.1  投标文件从投标之日起，投标有效期为90天。投标文件的有效期比本须知规定的有效期短的，将被视为非响应投标，采购人有权拒绝。</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19.2  </w:t>
      </w:r>
      <w:r>
        <w:rPr>
          <w:rFonts w:hint="eastAsia" w:ascii="宋体" w:hAnsi="宋体" w:eastAsia="宋体" w:cs="宋体"/>
          <w:color w:val="auto"/>
          <w:sz w:val="24"/>
          <w:szCs w:val="24"/>
        </w:rPr>
        <w:t>中标单位的投标文件有效期延长至合同执行完毕。</w:t>
      </w:r>
    </w:p>
    <w:p>
      <w:pPr>
        <w:adjustRightInd w:val="0"/>
        <w:snapToGrid w:val="0"/>
        <w:spacing w:line="360" w:lineRule="auto"/>
        <w:rPr>
          <w:rFonts w:hint="eastAsia" w:ascii="宋体" w:hAnsi="宋体" w:eastAsia="宋体" w:cs="宋体"/>
          <w:b/>
          <w:color w:val="auto"/>
          <w:sz w:val="32"/>
          <w:szCs w:val="32"/>
        </w:rPr>
      </w:pPr>
      <w:bookmarkStart w:id="83" w:name="_Toc347478694"/>
      <w:bookmarkStart w:id="84" w:name="_Toc462325817"/>
      <w:bookmarkStart w:id="85" w:name="_Toc30501"/>
      <w:r>
        <w:rPr>
          <w:rFonts w:hint="eastAsia" w:ascii="宋体" w:hAnsi="宋体" w:eastAsia="宋体" w:cs="宋体"/>
          <w:b/>
          <w:color w:val="auto"/>
          <w:sz w:val="32"/>
          <w:szCs w:val="32"/>
        </w:rPr>
        <w:t>20. 投标文件的签署及格式</w:t>
      </w:r>
      <w:bookmarkEnd w:id="83"/>
      <w:bookmarkEnd w:id="84"/>
      <w:bookmarkEnd w:id="85"/>
    </w:p>
    <w:p>
      <w:pPr>
        <w:spacing w:line="360" w:lineRule="auto"/>
        <w:ind w:firstLine="480" w:firstLineChars="200"/>
        <w:rPr>
          <w:rFonts w:hint="eastAsia" w:ascii="宋体" w:hAnsi="宋体" w:eastAsia="宋体" w:cs="宋体"/>
          <w:color w:val="auto"/>
          <w:sz w:val="24"/>
        </w:rPr>
      </w:pPr>
      <w:bookmarkStart w:id="86" w:name="_Toc462325818"/>
      <w:bookmarkStart w:id="87" w:name="_Toc347478695"/>
      <w:bookmarkStart w:id="88" w:name="_Toc9859"/>
      <w:r>
        <w:rPr>
          <w:rFonts w:hint="eastAsia" w:ascii="宋体" w:hAnsi="宋体" w:eastAsia="宋体" w:cs="宋体"/>
          <w:color w:val="auto"/>
          <w:sz w:val="24"/>
        </w:rPr>
        <w:t>20.1 投标文件由投标人法定代表人或经法定代表人正式授权的代表</w:t>
      </w:r>
      <w:r>
        <w:rPr>
          <w:rFonts w:hint="eastAsia" w:ascii="宋体" w:hAnsi="宋体" w:eastAsia="宋体" w:cs="宋体"/>
          <w:color w:val="auto"/>
          <w:sz w:val="24"/>
          <w:lang w:eastAsia="zh-CN"/>
        </w:rPr>
        <w:t>亲笔</w:t>
      </w:r>
      <w:r>
        <w:rPr>
          <w:rFonts w:hint="eastAsia" w:ascii="宋体" w:hAnsi="宋体" w:eastAsia="宋体" w:cs="宋体"/>
          <w:color w:val="auto"/>
          <w:sz w:val="24"/>
        </w:rPr>
        <w:t>签字。投标文件若由授权代表签署，须按招标文件规定的格式提供的“法定代表人授权委托书”。所有要求签字（名）处，不得用任何形式的</w:t>
      </w:r>
      <w:r>
        <w:rPr>
          <w:rFonts w:hint="eastAsia" w:ascii="宋体" w:hAnsi="宋体" w:eastAsia="宋体" w:cs="宋体"/>
          <w:color w:val="auto"/>
          <w:sz w:val="24"/>
          <w:lang w:eastAsia="zh-CN"/>
        </w:rPr>
        <w:t>签</w:t>
      </w:r>
      <w:r>
        <w:rPr>
          <w:rFonts w:hint="eastAsia" w:ascii="宋体" w:hAnsi="宋体" w:eastAsia="宋体" w:cs="宋体"/>
          <w:b w:val="0"/>
          <w:bCs w:val="0"/>
          <w:color w:val="auto"/>
          <w:sz w:val="24"/>
          <w:lang w:eastAsia="zh-CN"/>
        </w:rPr>
        <w:t>名</w:t>
      </w:r>
      <w:r>
        <w:rPr>
          <w:rFonts w:hint="eastAsia" w:ascii="宋体" w:hAnsi="宋体" w:eastAsia="宋体" w:cs="宋体"/>
          <w:b w:val="0"/>
          <w:bCs w:val="0"/>
          <w:color w:val="auto"/>
          <w:sz w:val="24"/>
        </w:rPr>
        <w:t>章代替。所有投标文件须按规定的顺序编排、并应编制详</w:t>
      </w:r>
      <w:r>
        <w:rPr>
          <w:rFonts w:hint="eastAsia" w:ascii="宋体" w:hAnsi="宋体" w:eastAsia="宋体" w:cs="宋体"/>
          <w:color w:val="auto"/>
          <w:sz w:val="24"/>
        </w:rPr>
        <w:t>细目录、逐页标注连续页码</w:t>
      </w:r>
      <w:r>
        <w:rPr>
          <w:rFonts w:hint="eastAsia" w:ascii="宋体" w:hAnsi="宋体" w:eastAsia="宋体" w:cs="宋体"/>
          <w:color w:val="auto"/>
          <w:sz w:val="24"/>
          <w:lang w:eastAsia="zh-CN"/>
        </w:rPr>
        <w:t>并逐页盖章</w:t>
      </w:r>
      <w:r>
        <w:rPr>
          <w:rFonts w:hint="eastAsia" w:ascii="宋体" w:hAnsi="宋体" w:eastAsia="宋体" w:cs="宋体"/>
          <w:color w:val="auto"/>
          <w:sz w:val="24"/>
        </w:rPr>
        <w:t>，每一页的正下方清楚标明页码。</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rPr>
        <w:t>20.2  除投标人对错处作必要修改外，投标文件中不许有加行、涂抹或改写。若有修改须由授权代表或法定代表人在修改处签字</w:t>
      </w:r>
      <w:r>
        <w:rPr>
          <w:rFonts w:hint="eastAsia" w:ascii="宋体" w:hAnsi="宋体" w:eastAsia="宋体" w:cs="宋体"/>
          <w:color w:val="auto"/>
          <w:sz w:val="24"/>
          <w:szCs w:val="22"/>
        </w:rPr>
        <w:t xml:space="preserve">。 </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20.</w:t>
      </w:r>
      <w:r>
        <w:rPr>
          <w:rFonts w:hint="eastAsia" w:ascii="宋体" w:hAnsi="宋体" w:eastAsia="宋体" w:cs="宋体"/>
          <w:b w:val="0"/>
          <w:bCs w:val="0"/>
          <w:color w:val="auto"/>
          <w:sz w:val="24"/>
          <w:szCs w:val="22"/>
        </w:rPr>
        <w:t>3  投标人须使用数字认证证书</w:t>
      </w:r>
      <w:r>
        <w:rPr>
          <w:rFonts w:hint="eastAsia" w:ascii="宋体" w:hAnsi="宋体" w:eastAsia="宋体" w:cs="宋体"/>
          <w:b w:val="0"/>
          <w:bCs w:val="0"/>
          <w:color w:val="auto"/>
          <w:sz w:val="24"/>
          <w:szCs w:val="22"/>
          <w:lang w:eastAsia="zh-CN"/>
        </w:rPr>
        <w:t>（</w:t>
      </w:r>
      <w:r>
        <w:rPr>
          <w:rFonts w:hint="eastAsia" w:ascii="宋体" w:hAnsi="宋体" w:eastAsia="宋体" w:cs="宋体"/>
          <w:b w:val="0"/>
          <w:bCs w:val="0"/>
          <w:color w:val="auto"/>
          <w:sz w:val="24"/>
          <w:szCs w:val="22"/>
          <w:lang w:val="en-US" w:eastAsia="zh-CN"/>
        </w:rPr>
        <w:t>CA锁</w:t>
      </w:r>
      <w:r>
        <w:rPr>
          <w:rFonts w:hint="eastAsia" w:ascii="宋体" w:hAnsi="宋体" w:eastAsia="宋体" w:cs="宋体"/>
          <w:b w:val="0"/>
          <w:bCs w:val="0"/>
          <w:color w:val="auto"/>
          <w:sz w:val="24"/>
          <w:szCs w:val="22"/>
          <w:lang w:eastAsia="zh-CN"/>
        </w:rPr>
        <w:t>）</w:t>
      </w:r>
      <w:r>
        <w:rPr>
          <w:rFonts w:hint="eastAsia" w:ascii="宋体" w:hAnsi="宋体" w:eastAsia="宋体" w:cs="宋体"/>
          <w:b w:val="0"/>
          <w:bCs w:val="0"/>
          <w:color w:val="auto"/>
          <w:sz w:val="24"/>
          <w:szCs w:val="22"/>
        </w:rPr>
        <w:t>对电子化</w:t>
      </w:r>
      <w:r>
        <w:rPr>
          <w:rFonts w:hint="eastAsia" w:ascii="宋体" w:hAnsi="宋体" w:eastAsia="宋体" w:cs="宋体"/>
          <w:b w:val="0"/>
          <w:bCs w:val="0"/>
          <w:color w:val="auto"/>
          <w:sz w:val="24"/>
          <w:szCs w:val="22"/>
          <w:lang w:eastAsia="zh-CN"/>
        </w:rPr>
        <w:t>投标</w:t>
      </w:r>
      <w:r>
        <w:rPr>
          <w:rFonts w:hint="eastAsia" w:ascii="宋体" w:hAnsi="宋体" w:eastAsia="宋体" w:cs="宋体"/>
          <w:b w:val="0"/>
          <w:bCs w:val="0"/>
          <w:color w:val="auto"/>
          <w:sz w:val="24"/>
          <w:szCs w:val="22"/>
        </w:rPr>
        <w:t>文件进行签章、加密、递交及开标时解密等相关招投标事宜。</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2"/>
        </w:rPr>
        <w:t>20.4  采购人拒绝接受以电报、电话、传真、电</w:t>
      </w:r>
      <w:r>
        <w:rPr>
          <w:rFonts w:hint="eastAsia" w:ascii="宋体" w:hAnsi="宋体" w:eastAsia="宋体" w:cs="宋体"/>
          <w:color w:val="auto"/>
          <w:sz w:val="24"/>
        </w:rPr>
        <w:t>子邮件形式的投标。</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20.5  未按上述要求编制及签署的投标文件视为无效投标文件。</w:t>
      </w:r>
    </w:p>
    <w:p>
      <w:pPr>
        <w:pStyle w:val="3"/>
        <w:spacing w:before="100" w:beforeAutospacing="1" w:after="100" w:afterAutospacing="1" w:line="360" w:lineRule="auto"/>
        <w:jc w:val="center"/>
        <w:rPr>
          <w:rFonts w:hint="eastAsia" w:ascii="宋体" w:hAnsi="宋体" w:eastAsia="宋体" w:cs="宋体"/>
          <w:color w:val="auto"/>
          <w:sz w:val="36"/>
          <w:szCs w:val="22"/>
        </w:rPr>
      </w:pPr>
      <w:bookmarkStart w:id="89" w:name="_Toc27921"/>
      <w:r>
        <w:rPr>
          <w:rFonts w:hint="eastAsia" w:ascii="宋体" w:hAnsi="宋体" w:eastAsia="宋体" w:cs="宋体"/>
          <w:color w:val="auto"/>
          <w:sz w:val="36"/>
          <w:szCs w:val="22"/>
        </w:rPr>
        <w:t>D 投标文件的递交</w:t>
      </w:r>
      <w:bookmarkEnd w:id="86"/>
      <w:bookmarkEnd w:id="87"/>
      <w:bookmarkEnd w:id="88"/>
      <w:bookmarkEnd w:id="89"/>
    </w:p>
    <w:p>
      <w:pPr>
        <w:adjustRightInd w:val="0"/>
        <w:snapToGrid w:val="0"/>
        <w:spacing w:line="360" w:lineRule="auto"/>
        <w:rPr>
          <w:rFonts w:hint="eastAsia" w:ascii="宋体" w:hAnsi="宋体" w:eastAsia="宋体" w:cs="宋体"/>
          <w:b/>
          <w:color w:val="auto"/>
          <w:sz w:val="32"/>
          <w:szCs w:val="32"/>
        </w:rPr>
      </w:pPr>
      <w:bookmarkStart w:id="90" w:name="_Toc462325819"/>
      <w:bookmarkStart w:id="91" w:name="_Toc347478696"/>
      <w:bookmarkStart w:id="92" w:name="_Toc13582"/>
      <w:r>
        <w:rPr>
          <w:rFonts w:hint="eastAsia" w:ascii="宋体" w:hAnsi="宋体" w:eastAsia="宋体" w:cs="宋体"/>
          <w:b/>
          <w:color w:val="auto"/>
          <w:sz w:val="32"/>
          <w:szCs w:val="32"/>
        </w:rPr>
        <w:t>21. 投标文件的数量、包装和标记</w:t>
      </w:r>
      <w:bookmarkEnd w:id="90"/>
      <w:bookmarkEnd w:id="91"/>
      <w:bookmarkEnd w:id="92"/>
    </w:p>
    <w:p>
      <w:pPr>
        <w:adjustRightInd w:val="0"/>
        <w:snapToGrid w:val="0"/>
        <w:spacing w:line="360" w:lineRule="auto"/>
        <w:ind w:firstLine="480" w:firstLineChars="200"/>
        <w:rPr>
          <w:rFonts w:hint="eastAsia" w:ascii="宋体" w:hAnsi="宋体" w:eastAsia="宋体" w:cs="宋体"/>
          <w:bCs/>
          <w:color w:val="FF0000"/>
          <w:sz w:val="24"/>
        </w:rPr>
      </w:pPr>
      <w:bookmarkStart w:id="93" w:name="_Toc26669"/>
      <w:bookmarkStart w:id="94" w:name="_Toc347478697"/>
      <w:bookmarkStart w:id="95" w:name="_Toc462325820"/>
      <w:r>
        <w:rPr>
          <w:rFonts w:hint="eastAsia" w:ascii="宋体" w:hAnsi="宋体" w:eastAsia="宋体" w:cs="宋体"/>
          <w:color w:val="auto"/>
          <w:sz w:val="24"/>
        </w:rPr>
        <w:t xml:space="preserve">21.1 </w:t>
      </w:r>
      <w:r>
        <w:rPr>
          <w:rFonts w:hint="eastAsia" w:ascii="宋体" w:hAnsi="宋体" w:eastAsia="宋体" w:cs="宋体"/>
          <w:bCs/>
          <w:color w:val="auto"/>
          <w:sz w:val="24"/>
        </w:rPr>
        <w:t>投标人应提交</w:t>
      </w:r>
      <w:r>
        <w:rPr>
          <w:rFonts w:hint="eastAsia" w:ascii="宋体" w:hAnsi="宋体" w:eastAsia="宋体" w:cs="宋体"/>
          <w:color w:val="auto"/>
          <w:sz w:val="24"/>
          <w:szCs w:val="24"/>
          <w:lang w:eastAsia="zh-CN"/>
        </w:rPr>
        <w:t>一式三份</w:t>
      </w:r>
      <w:r>
        <w:rPr>
          <w:rFonts w:hint="eastAsia" w:ascii="宋体" w:hAnsi="宋体" w:eastAsia="宋体" w:cs="宋体"/>
          <w:color w:val="auto"/>
          <w:sz w:val="24"/>
          <w:szCs w:val="24"/>
        </w:rPr>
        <w:t>、电子版U盘</w:t>
      </w:r>
      <w:r>
        <w:rPr>
          <w:rFonts w:hint="eastAsia" w:ascii="宋体" w:hAnsi="宋体" w:eastAsia="宋体" w:cs="宋体"/>
          <w:color w:val="auto"/>
          <w:sz w:val="24"/>
          <w:szCs w:val="24"/>
          <w:lang w:val="en-US" w:eastAsia="zh-CN"/>
        </w:rPr>
        <w:t>1份</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Word</w:t>
      </w:r>
      <w:r>
        <w:rPr>
          <w:rFonts w:hint="eastAsia" w:ascii="宋体" w:hAnsi="宋体" w:eastAsia="宋体" w:cs="宋体"/>
          <w:color w:val="auto"/>
          <w:sz w:val="24"/>
          <w:szCs w:val="24"/>
        </w:rPr>
        <w:t>版</w:t>
      </w:r>
      <w:r>
        <w:rPr>
          <w:rFonts w:hint="eastAsia" w:ascii="宋体" w:hAnsi="宋体" w:eastAsia="宋体" w:cs="宋体"/>
          <w:color w:val="auto"/>
          <w:sz w:val="24"/>
          <w:szCs w:val="24"/>
          <w:lang w:val="en-US" w:eastAsia="zh-CN"/>
        </w:rPr>
        <w:t>和公共资源非加密投标文件</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投标文件递交截止前寄出，</w:t>
      </w:r>
      <w:r>
        <w:rPr>
          <w:rFonts w:hint="eastAsia" w:ascii="宋体" w:hAnsi="宋体" w:eastAsia="宋体" w:cs="宋体"/>
          <w:color w:val="auto"/>
          <w:sz w:val="24"/>
          <w:szCs w:val="24"/>
          <w:lang w:eastAsia="zh-CN"/>
        </w:rPr>
        <w:t>邮寄</w:t>
      </w:r>
      <w:r>
        <w:rPr>
          <w:rFonts w:hint="eastAsia" w:ascii="宋体" w:hAnsi="宋体" w:eastAsia="宋体" w:cs="宋体"/>
          <w:i w:val="0"/>
          <w:iCs w:val="0"/>
          <w:caps w:val="0"/>
          <w:color w:val="auto"/>
          <w:spacing w:val="0"/>
          <w:sz w:val="24"/>
          <w:szCs w:val="24"/>
          <w:shd w:val="clear" w:color="auto" w:fill="FFFFFF"/>
        </w:rPr>
        <w:t>至代理机构以备留存档案</w:t>
      </w:r>
      <w:r>
        <w:rPr>
          <w:rFonts w:hint="eastAsia" w:ascii="宋体" w:hAnsi="宋体" w:eastAsia="宋体" w:cs="宋体"/>
          <w:i w:val="0"/>
          <w:iCs w:val="0"/>
          <w:caps w:val="0"/>
          <w:color w:val="auto"/>
          <w:spacing w:val="0"/>
          <w:sz w:val="24"/>
          <w:szCs w:val="24"/>
          <w:shd w:val="clear" w:color="auto" w:fill="FFFFFF"/>
          <w:lang w:eastAsia="zh-CN"/>
        </w:rPr>
        <w:t>，现场无需递交纸质文件。</w:t>
      </w:r>
    </w:p>
    <w:p>
      <w:pPr>
        <w:spacing w:line="48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21.2投标时，投标人应自行将投标文件密封完好（标袋不得有破损）。在封袋上标明“</w:t>
      </w:r>
      <w:r>
        <w:rPr>
          <w:rFonts w:hint="eastAsia" w:ascii="宋体" w:hAnsi="宋体" w:eastAsia="宋体" w:cs="宋体"/>
          <w:color w:val="auto"/>
          <w:sz w:val="24"/>
          <w:lang w:eastAsia="zh-CN"/>
        </w:rPr>
        <w:t>投标文件</w:t>
      </w:r>
      <w:r>
        <w:rPr>
          <w:rFonts w:hint="eastAsia" w:ascii="宋体" w:hAnsi="宋体" w:eastAsia="宋体" w:cs="宋体"/>
          <w:color w:val="auto"/>
          <w:sz w:val="24"/>
        </w:rPr>
        <w:t>”</w:t>
      </w:r>
      <w:r>
        <w:rPr>
          <w:rFonts w:hint="eastAsia" w:ascii="宋体" w:hAnsi="宋体" w:eastAsia="宋体" w:cs="宋体"/>
          <w:color w:val="auto"/>
          <w:sz w:val="24"/>
          <w:lang w:eastAsia="zh-CN"/>
        </w:rPr>
        <w:t>、</w:t>
      </w:r>
      <w:r>
        <w:rPr>
          <w:rFonts w:hint="eastAsia" w:ascii="宋体" w:hAnsi="宋体" w:eastAsia="宋体" w:cs="宋体"/>
          <w:color w:val="auto"/>
          <w:sz w:val="24"/>
        </w:rPr>
        <w:t>“电子版”字样，封袋正面要粘贴标识并加盖</w:t>
      </w:r>
      <w:r>
        <w:rPr>
          <w:rFonts w:hint="eastAsia" w:ascii="宋体" w:hAnsi="宋体" w:eastAsia="宋体" w:cs="宋体"/>
          <w:color w:val="auto"/>
          <w:spacing w:val="6"/>
          <w:sz w:val="24"/>
        </w:rPr>
        <w:t>投标人</w:t>
      </w:r>
      <w:r>
        <w:rPr>
          <w:rFonts w:hint="eastAsia" w:ascii="宋体" w:hAnsi="宋体" w:eastAsia="宋体" w:cs="宋体"/>
          <w:color w:val="auto"/>
          <w:sz w:val="24"/>
        </w:rPr>
        <w:t>公章（鲜章）。标袋标识按给定式样编写（式样见投标文件格式附件）。标袋应加贴封条，并在封条接缝处加盖单位公章（鲜章）和法定代表人或被授权人签字(或盖章）；</w:t>
      </w:r>
    </w:p>
    <w:p>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投标</w:t>
      </w:r>
      <w:r>
        <w:rPr>
          <w:rFonts w:hint="eastAsia" w:ascii="宋体" w:hAnsi="宋体" w:eastAsia="宋体" w:cs="宋体"/>
          <w:b/>
          <w:bCs/>
          <w:color w:val="auto"/>
          <w:sz w:val="24"/>
          <w:szCs w:val="24"/>
        </w:rPr>
        <w:t>文件封面、投标函以及法定代表人授权委托书三处的项目名称、项目编号（如有）应当与最新发布的</w:t>
      </w:r>
      <w:r>
        <w:rPr>
          <w:rFonts w:hint="eastAsia" w:ascii="宋体" w:hAnsi="宋体" w:eastAsia="宋体" w:cs="宋体"/>
          <w:b/>
          <w:bCs/>
          <w:color w:val="auto"/>
          <w:sz w:val="24"/>
          <w:szCs w:val="24"/>
          <w:lang w:eastAsia="zh-CN"/>
        </w:rPr>
        <w:t>招标文件</w:t>
      </w:r>
      <w:r>
        <w:rPr>
          <w:rFonts w:hint="eastAsia" w:ascii="宋体" w:hAnsi="宋体" w:eastAsia="宋体" w:cs="宋体"/>
          <w:b/>
          <w:bCs/>
          <w:color w:val="auto"/>
          <w:sz w:val="24"/>
          <w:szCs w:val="24"/>
        </w:rPr>
        <w:t>保持一致，否则将被视为无效</w:t>
      </w:r>
      <w:r>
        <w:rPr>
          <w:rFonts w:hint="eastAsia" w:ascii="宋体" w:hAnsi="宋体" w:eastAsia="宋体" w:cs="宋体"/>
          <w:b/>
          <w:bCs/>
          <w:color w:val="auto"/>
          <w:sz w:val="24"/>
          <w:szCs w:val="24"/>
          <w:lang w:eastAsia="zh-CN"/>
        </w:rPr>
        <w:t>投标</w:t>
      </w:r>
      <w:r>
        <w:rPr>
          <w:rFonts w:hint="eastAsia" w:ascii="宋体" w:hAnsi="宋体" w:eastAsia="宋体" w:cs="宋体"/>
          <w:b/>
          <w:bCs/>
          <w:color w:val="auto"/>
          <w:sz w:val="24"/>
          <w:szCs w:val="24"/>
        </w:rPr>
        <w:t>文件。</w:t>
      </w:r>
    </w:p>
    <w:p>
      <w:pPr>
        <w:spacing w:line="360" w:lineRule="auto"/>
        <w:ind w:firstLine="480" w:firstLineChars="200"/>
        <w:rPr>
          <w:rFonts w:hint="eastAsia" w:ascii="宋体" w:hAnsi="宋体" w:eastAsia="宋体" w:cs="宋体"/>
          <w:bCs/>
          <w:color w:val="auto"/>
          <w:sz w:val="24"/>
          <w:szCs w:val="22"/>
        </w:rPr>
      </w:pPr>
      <w:r>
        <w:rPr>
          <w:rFonts w:hint="eastAsia" w:ascii="宋体" w:hAnsi="宋体" w:eastAsia="宋体" w:cs="宋体"/>
          <w:bCs/>
          <w:color w:val="auto"/>
          <w:sz w:val="24"/>
          <w:szCs w:val="22"/>
        </w:rPr>
        <w:t>21.</w:t>
      </w:r>
      <w:r>
        <w:rPr>
          <w:rFonts w:hint="eastAsia" w:ascii="宋体" w:hAnsi="宋体" w:eastAsia="宋体" w:cs="宋体"/>
          <w:bCs/>
          <w:color w:val="auto"/>
          <w:sz w:val="24"/>
          <w:szCs w:val="22"/>
          <w:lang w:val="en-US" w:eastAsia="zh-CN"/>
        </w:rPr>
        <w:t>3</w:t>
      </w:r>
      <w:r>
        <w:rPr>
          <w:rFonts w:hint="eastAsia" w:ascii="宋体" w:hAnsi="宋体" w:eastAsia="宋体" w:cs="宋体"/>
          <w:color w:val="auto"/>
          <w:sz w:val="24"/>
        </w:rPr>
        <w:t>如果投标人未按上述要求封装及加写标记，误投或过早启封的投标文件，出现此类情况的投标文件，采购代理机构将拒绝接收，并退回投标人。采购代理机构对投标文件的误投和提前启封概不负责</w:t>
      </w:r>
      <w:r>
        <w:rPr>
          <w:rFonts w:hint="eastAsia" w:ascii="宋体" w:hAnsi="宋体" w:eastAsia="宋体" w:cs="宋体"/>
          <w:bCs/>
          <w:color w:val="auto"/>
          <w:sz w:val="24"/>
          <w:szCs w:val="22"/>
        </w:rPr>
        <w:t>。</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22. 投标截止时间</w:t>
      </w:r>
      <w:bookmarkEnd w:id="93"/>
      <w:bookmarkEnd w:id="94"/>
      <w:bookmarkEnd w:id="95"/>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22.1  所有投标文件都必须按“招标公告”中规定的统一递交投标文件</w:t>
      </w:r>
      <w:r>
        <w:rPr>
          <w:rFonts w:hint="eastAsia" w:ascii="宋体" w:hAnsi="宋体" w:eastAsia="宋体" w:cs="宋体"/>
          <w:color w:val="auto"/>
          <w:sz w:val="24"/>
          <w:lang w:eastAsia="zh-CN"/>
        </w:rPr>
        <w:t>截止</w:t>
      </w:r>
      <w:r>
        <w:rPr>
          <w:rFonts w:hint="eastAsia" w:ascii="宋体" w:hAnsi="宋体" w:eastAsia="宋体" w:cs="宋体"/>
          <w:color w:val="auto"/>
          <w:sz w:val="24"/>
        </w:rPr>
        <w:t>时间</w:t>
      </w:r>
      <w:r>
        <w:rPr>
          <w:rFonts w:hint="eastAsia" w:ascii="宋体" w:hAnsi="宋体" w:eastAsia="宋体" w:cs="宋体"/>
          <w:color w:val="auto"/>
          <w:sz w:val="24"/>
          <w:lang w:eastAsia="zh-CN"/>
        </w:rPr>
        <w:t>前上传电子投标文件（具体操作流程自行下载操作手册）</w:t>
      </w:r>
      <w:r>
        <w:rPr>
          <w:rFonts w:hint="eastAsia" w:ascii="宋体" w:hAnsi="宋体" w:eastAsia="宋体" w:cs="宋体"/>
          <w:color w:val="auto"/>
          <w:sz w:val="24"/>
        </w:rPr>
        <w:t>。</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22.2  出现第6.1款因招标文件的修改推迟投标截止日期时，则按采购人修改通知规定的时间递交。</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22.3  投标文件提交截止时间后，投标人不得对其投标文件做任何修改。</w:t>
      </w:r>
    </w:p>
    <w:p>
      <w:pPr>
        <w:adjustRightInd w:val="0"/>
        <w:snapToGrid w:val="0"/>
        <w:spacing w:line="360"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szCs w:val="22"/>
        </w:rPr>
        <w:t>22.4  无论投标单位中标与否或者废标，其投标文件恕不退还。</w:t>
      </w:r>
      <w:bookmarkStart w:id="96" w:name="_Toc22692"/>
      <w:bookmarkStart w:id="97" w:name="_Toc462325822"/>
      <w:bookmarkStart w:id="98" w:name="_Toc347478699"/>
    </w:p>
    <w:p>
      <w:pPr>
        <w:pStyle w:val="3"/>
        <w:spacing w:before="100" w:beforeAutospacing="1" w:after="100" w:afterAutospacing="1" w:line="360" w:lineRule="auto"/>
        <w:jc w:val="center"/>
        <w:rPr>
          <w:rFonts w:hint="eastAsia" w:ascii="宋体" w:hAnsi="宋体" w:eastAsia="宋体" w:cs="宋体"/>
          <w:color w:val="auto"/>
          <w:szCs w:val="32"/>
        </w:rPr>
      </w:pPr>
      <w:r>
        <w:rPr>
          <w:rFonts w:hint="eastAsia" w:ascii="宋体" w:hAnsi="宋体" w:eastAsia="宋体" w:cs="宋体"/>
          <w:color w:val="auto"/>
          <w:sz w:val="36"/>
          <w:szCs w:val="22"/>
        </w:rPr>
        <w:t>E 开标/评审</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23. 开标</w:t>
      </w:r>
      <w:bookmarkEnd w:id="96"/>
      <w:bookmarkEnd w:id="97"/>
      <w:bookmarkEnd w:id="98"/>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23.1  采购代理机构按规定的时间和地点组织公开开标</w:t>
      </w:r>
      <w:r>
        <w:rPr>
          <w:rFonts w:hint="eastAsia" w:ascii="宋体" w:hAnsi="宋体" w:eastAsia="宋体" w:cs="宋体"/>
          <w:color w:val="auto"/>
          <w:sz w:val="24"/>
          <w:szCs w:val="24"/>
          <w:lang w:eastAsia="zh-CN"/>
        </w:rPr>
        <w:t>不见面</w:t>
      </w:r>
      <w:r>
        <w:rPr>
          <w:rFonts w:hint="eastAsia" w:ascii="宋体" w:hAnsi="宋体" w:eastAsia="宋体" w:cs="宋体"/>
          <w:color w:val="auto"/>
          <w:sz w:val="24"/>
          <w:szCs w:val="24"/>
        </w:rPr>
        <w:t>会议，采购方和所有投标人按照招标公告要求</w:t>
      </w:r>
      <w:r>
        <w:rPr>
          <w:rFonts w:hint="eastAsia" w:ascii="宋体" w:hAnsi="宋体" w:eastAsia="宋体" w:cs="宋体"/>
          <w:color w:val="auto"/>
          <w:sz w:val="24"/>
          <w:szCs w:val="24"/>
          <w:lang w:eastAsia="zh-CN"/>
        </w:rPr>
        <w:t>时间</w:t>
      </w:r>
      <w:r>
        <w:rPr>
          <w:rFonts w:hint="eastAsia" w:ascii="宋体" w:hAnsi="宋体" w:eastAsia="宋体" w:cs="宋体"/>
          <w:color w:val="auto"/>
          <w:sz w:val="24"/>
          <w:szCs w:val="24"/>
        </w:rPr>
        <w:t>参加</w:t>
      </w:r>
      <w:r>
        <w:rPr>
          <w:rFonts w:hint="eastAsia" w:ascii="宋体" w:hAnsi="宋体" w:eastAsia="宋体" w:cs="宋体"/>
          <w:color w:val="auto"/>
          <w:sz w:val="24"/>
          <w:szCs w:val="24"/>
          <w:lang w:eastAsia="zh-CN"/>
        </w:rPr>
        <w:t>不见面会议</w:t>
      </w:r>
      <w:r>
        <w:rPr>
          <w:rFonts w:hint="eastAsia" w:ascii="宋体" w:hAnsi="宋体" w:eastAsia="宋体" w:cs="宋体"/>
          <w:color w:val="auto"/>
          <w:sz w:val="24"/>
          <w:szCs w:val="24"/>
        </w:rPr>
        <w:t>。</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23.2  所有参会人员应签名报到，以证明其出席。</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23.3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开标程序：</w:t>
      </w:r>
    </w:p>
    <w:p>
      <w:pPr>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23.3.1 </w:t>
      </w:r>
      <w:r>
        <w:rPr>
          <w:rFonts w:hint="eastAsia" w:ascii="宋体" w:hAnsi="宋体" w:eastAsia="宋体" w:cs="宋体"/>
          <w:color w:val="auto"/>
          <w:sz w:val="24"/>
          <w:szCs w:val="24"/>
          <w:lang w:eastAsia="zh-CN"/>
        </w:rPr>
        <w:t>通过不见面大厅进行签到、标书解密等。程序以不见面开标程序为准（</w:t>
      </w:r>
      <w:r>
        <w:rPr>
          <w:rFonts w:hint="eastAsia" w:ascii="宋体" w:hAnsi="宋体" w:eastAsia="宋体" w:cs="宋体"/>
          <w:color w:val="auto"/>
          <w:sz w:val="24"/>
          <w:szCs w:val="24"/>
        </w:rPr>
        <w:t>建议使用带有麦克风和摄像头的笔记本电脑</w:t>
      </w:r>
      <w:r>
        <w:rPr>
          <w:rFonts w:hint="eastAsia" w:ascii="宋体" w:hAnsi="宋体" w:eastAsia="宋体" w:cs="宋体"/>
          <w:color w:val="auto"/>
          <w:sz w:val="24"/>
          <w:szCs w:val="24"/>
          <w:lang w:eastAsia="zh-CN"/>
        </w:rPr>
        <w:t>）</w:t>
      </w:r>
    </w:p>
    <w:p>
      <w:pPr>
        <w:adjustRightInd w:val="0"/>
        <w:snapToGrid w:val="0"/>
        <w:spacing w:line="360" w:lineRule="auto"/>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 xml:space="preserve"> </w:t>
      </w:r>
      <w:r>
        <w:rPr>
          <w:rFonts w:hint="eastAsia" w:ascii="宋体" w:hAnsi="宋体" w:eastAsia="宋体" w:cs="宋体"/>
          <w:b/>
          <w:bCs/>
          <w:color w:val="auto"/>
          <w:sz w:val="24"/>
          <w:szCs w:val="24"/>
          <w:lang w:eastAsia="zh-CN"/>
        </w:rPr>
        <w:t>已签到的</w:t>
      </w:r>
      <w:r>
        <w:rPr>
          <w:rFonts w:hint="eastAsia" w:ascii="宋体" w:hAnsi="宋体" w:eastAsia="宋体" w:cs="宋体"/>
          <w:b/>
          <w:bCs/>
          <w:color w:val="auto"/>
          <w:sz w:val="24"/>
          <w:szCs w:val="24"/>
          <w:lang w:val="en-US" w:eastAsia="zh-CN"/>
        </w:rPr>
        <w:t>投标人使用编制电子投标文件时所用的数字认证证书（CA锁）在不见面开标系统自行解密电子投标文件。如有以下出现下列情况的按无效文件处理。</w:t>
      </w:r>
    </w:p>
    <w:p>
      <w:pPr>
        <w:adjustRightInd w:val="0"/>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1）、上传的电子投标文件无法打开。</w:t>
      </w:r>
    </w:p>
    <w:p>
      <w:pPr>
        <w:adjustRightInd w:val="0"/>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2）、提交的电子投标文件文件内容与本项目不相符；</w:t>
      </w:r>
    </w:p>
    <w:p>
      <w:pPr>
        <w:adjustRightInd w:val="0"/>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3）、投标人拒绝对电子投标文件文件进行解密；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lang w:val="en-US" w:eastAsia="zh-CN"/>
        </w:rPr>
        <w:t>4）、因投标人自身原因（如未在规定时间内签到、解密或沿用旧版投标文件编制投标文件等情形），导致在规定时间内无法解密投标文件；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23.3.</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进入评审阶段；</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23.3.</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宣布开标会议结束，所有投标人</w:t>
      </w:r>
      <w:r>
        <w:rPr>
          <w:rFonts w:hint="eastAsia" w:ascii="宋体" w:hAnsi="宋体" w:eastAsia="宋体" w:cs="宋体"/>
          <w:color w:val="auto"/>
          <w:sz w:val="24"/>
          <w:szCs w:val="24"/>
          <w:lang w:eastAsia="zh-CN"/>
        </w:rPr>
        <w:t>可退出会议</w:t>
      </w:r>
      <w:r>
        <w:rPr>
          <w:rFonts w:hint="eastAsia" w:ascii="宋体" w:hAnsi="宋体" w:eastAsia="宋体" w:cs="宋体"/>
          <w:color w:val="auto"/>
          <w:sz w:val="24"/>
          <w:szCs w:val="24"/>
        </w:rPr>
        <w:t>；</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23.3.</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采购代理机构对开标过程进行摄像，并存档备查。</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 开标时，投标文件中出现下列情况，修正原则为：</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23.4.1 投标报价的大写金额和小写金额不一致的，以大写金额为准；</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23.4.2 总价金额与按单价汇总金额不一致的，以单价金额计算结果为准；</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23.4.3单价金额小数点百分比有明显错位的，以投标函的总价为准，并修改单价；</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23.4.4 投标文件正本与副本不一致的，以正本为准，电子版与正本不一致的，以</w:t>
      </w:r>
      <w:r>
        <w:rPr>
          <w:rFonts w:hint="eastAsia" w:ascii="宋体" w:hAnsi="宋体" w:eastAsia="宋体" w:cs="宋体"/>
          <w:color w:val="auto"/>
          <w:sz w:val="24"/>
          <w:lang w:val="en-US" w:eastAsia="zh-CN"/>
        </w:rPr>
        <w:t>电子版</w:t>
      </w:r>
      <w:r>
        <w:rPr>
          <w:rFonts w:hint="eastAsia" w:ascii="宋体" w:hAnsi="宋体" w:eastAsia="宋体" w:cs="宋体"/>
          <w:color w:val="auto"/>
          <w:sz w:val="24"/>
        </w:rPr>
        <w:t>为准；</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23.4.5 多处内容交叉不符时，以评标委员会评审结果为准；</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23.4.6 文字与图表不符时以文字为准；</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按上述修正错误的原则及方法调整或修正投标文件的报价，投标单位同意后，调整后的报价对投标单位起约束作用。如果投标单位不接受修正后的报价，则其投标无效。 </w:t>
      </w:r>
    </w:p>
    <w:p>
      <w:pPr>
        <w:numPr>
          <w:ilvl w:val="0"/>
          <w:numId w:val="3"/>
        </w:num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初审</w:t>
      </w:r>
    </w:p>
    <w:p>
      <w:pPr>
        <w:pStyle w:val="8"/>
        <w:spacing w:line="360" w:lineRule="auto"/>
        <w:ind w:left="479" w:leftChars="228"/>
        <w:jc w:val="left"/>
        <w:rPr>
          <w:rFonts w:hint="eastAsia" w:ascii="宋体" w:hAnsi="宋体" w:eastAsia="宋体" w:cs="宋体"/>
          <w:b w:val="0"/>
          <w:color w:val="auto"/>
          <w:sz w:val="24"/>
          <w:szCs w:val="22"/>
          <w:lang w:val="en-US" w:eastAsia="zh-CN"/>
        </w:rPr>
      </w:pPr>
      <w:r>
        <w:rPr>
          <w:rFonts w:hint="eastAsia" w:ascii="宋体" w:hAnsi="宋体" w:eastAsia="宋体" w:cs="宋体"/>
          <w:b w:val="0"/>
          <w:color w:val="auto"/>
          <w:sz w:val="24"/>
          <w:szCs w:val="22"/>
        </w:rPr>
        <w:t>24.1开标结束后，采购人和采购代理机构应当依法</w:t>
      </w:r>
      <w:r>
        <w:rPr>
          <w:rFonts w:hint="eastAsia" w:ascii="宋体" w:hAnsi="宋体" w:eastAsia="宋体" w:cs="宋体"/>
          <w:b w:val="0"/>
          <w:color w:val="auto"/>
          <w:sz w:val="24"/>
          <w:szCs w:val="22"/>
          <w:lang w:eastAsia="zh-CN"/>
        </w:rPr>
        <w:t>和投标人须知前附表规定</w:t>
      </w:r>
      <w:r>
        <w:rPr>
          <w:rFonts w:hint="eastAsia" w:ascii="宋体" w:hAnsi="宋体" w:eastAsia="宋体" w:cs="宋体"/>
          <w:b w:val="0"/>
          <w:color w:val="auto"/>
          <w:sz w:val="24"/>
          <w:szCs w:val="22"/>
          <w:lang w:val="en-US" w:eastAsia="zh-CN"/>
        </w:rPr>
        <w:t>1.10</w:t>
      </w:r>
    </w:p>
    <w:p>
      <w:pPr>
        <w:pStyle w:val="8"/>
        <w:spacing w:line="360" w:lineRule="auto"/>
        <w:ind w:left="0" w:leftChars="0"/>
        <w:jc w:val="left"/>
        <w:rPr>
          <w:rFonts w:hint="eastAsia" w:ascii="宋体" w:hAnsi="宋体" w:eastAsia="宋体" w:cs="宋体"/>
          <w:b w:val="0"/>
          <w:color w:val="auto"/>
          <w:sz w:val="24"/>
          <w:szCs w:val="22"/>
        </w:rPr>
      </w:pPr>
      <w:r>
        <w:rPr>
          <w:rFonts w:hint="eastAsia" w:ascii="宋体" w:hAnsi="宋体" w:eastAsia="宋体" w:cs="宋体"/>
          <w:b w:val="0"/>
          <w:color w:val="auto"/>
          <w:sz w:val="24"/>
          <w:szCs w:val="22"/>
          <w:lang w:val="en-US" w:eastAsia="zh-CN"/>
        </w:rPr>
        <w:t>和第五</w:t>
      </w:r>
      <w:r>
        <w:rPr>
          <w:rFonts w:hint="eastAsia" w:ascii="宋体" w:hAnsi="宋体" w:cs="宋体"/>
          <w:b w:val="0"/>
          <w:color w:val="auto"/>
          <w:sz w:val="24"/>
          <w:szCs w:val="22"/>
          <w:lang w:val="en-US" w:eastAsia="zh-CN"/>
        </w:rPr>
        <w:t>章</w:t>
      </w:r>
      <w:r>
        <w:rPr>
          <w:rFonts w:hint="eastAsia" w:ascii="宋体" w:hAnsi="宋体" w:eastAsia="宋体" w:cs="宋体"/>
          <w:b w:val="0"/>
          <w:color w:val="auto"/>
          <w:sz w:val="24"/>
          <w:szCs w:val="22"/>
          <w:lang w:val="en-US" w:eastAsia="zh-CN"/>
        </w:rPr>
        <w:t>评标办法中的条款</w:t>
      </w:r>
      <w:r>
        <w:rPr>
          <w:rFonts w:hint="eastAsia" w:ascii="宋体" w:hAnsi="宋体" w:eastAsia="宋体" w:cs="宋体"/>
          <w:b w:val="0"/>
          <w:color w:val="auto"/>
          <w:sz w:val="24"/>
          <w:szCs w:val="22"/>
        </w:rPr>
        <w:t>对投标人的资格进行</w:t>
      </w:r>
      <w:r>
        <w:rPr>
          <w:rFonts w:hint="eastAsia" w:ascii="宋体" w:hAnsi="宋体" w:eastAsia="宋体" w:cs="宋体"/>
          <w:b w:val="0"/>
          <w:color w:val="auto"/>
          <w:sz w:val="24"/>
          <w:szCs w:val="22"/>
          <w:lang w:eastAsia="zh-CN"/>
        </w:rPr>
        <w:t>资格</w:t>
      </w:r>
      <w:r>
        <w:rPr>
          <w:rFonts w:hint="eastAsia" w:ascii="宋体" w:hAnsi="宋体" w:eastAsia="宋体" w:cs="宋体"/>
          <w:b w:val="0"/>
          <w:color w:val="auto"/>
          <w:sz w:val="24"/>
          <w:szCs w:val="22"/>
        </w:rPr>
        <w:t>审查，签字确认检查结果。</w:t>
      </w:r>
    </w:p>
    <w:p>
      <w:pPr>
        <w:adjustRightInd w:val="0"/>
        <w:snapToGrid w:val="0"/>
        <w:spacing w:line="360" w:lineRule="auto"/>
        <w:ind w:firstLine="480" w:firstLineChars="200"/>
        <w:rPr>
          <w:rFonts w:hint="eastAsia" w:ascii="宋体" w:hAnsi="宋体" w:eastAsia="宋体" w:cs="宋体"/>
          <w:color w:val="auto"/>
        </w:rPr>
      </w:pPr>
      <w:r>
        <w:rPr>
          <w:rFonts w:hint="eastAsia" w:ascii="宋体" w:hAnsi="宋体" w:eastAsia="宋体" w:cs="宋体"/>
          <w:color w:val="auto"/>
          <w:sz w:val="24"/>
          <w:szCs w:val="22"/>
        </w:rPr>
        <w:t>24.2</w:t>
      </w:r>
      <w:r>
        <w:rPr>
          <w:rFonts w:hint="eastAsia" w:ascii="宋体" w:hAnsi="宋体" w:eastAsia="宋体" w:cs="宋体"/>
          <w:color w:val="auto"/>
          <w:sz w:val="24"/>
          <w:szCs w:val="24"/>
        </w:rPr>
        <w:t>不符合招标文件</w:t>
      </w:r>
      <w:r>
        <w:rPr>
          <w:rFonts w:hint="eastAsia" w:ascii="宋体" w:hAnsi="宋体" w:eastAsia="宋体" w:cs="宋体"/>
          <w:color w:val="auto"/>
          <w:sz w:val="24"/>
          <w:szCs w:val="24"/>
          <w:lang w:eastAsia="zh-CN"/>
        </w:rPr>
        <w:t>资格审查</w:t>
      </w:r>
      <w:r>
        <w:rPr>
          <w:rFonts w:hint="eastAsia" w:ascii="宋体" w:hAnsi="宋体" w:eastAsia="宋体" w:cs="宋体"/>
          <w:color w:val="auto"/>
          <w:sz w:val="24"/>
          <w:szCs w:val="24"/>
        </w:rPr>
        <w:t>要求的按无效文件处理，不得进入后续评审工作。</w:t>
      </w:r>
    </w:p>
    <w:p>
      <w:pPr>
        <w:pStyle w:val="8"/>
        <w:spacing w:line="360" w:lineRule="auto"/>
        <w:ind w:left="479" w:leftChars="228"/>
        <w:rPr>
          <w:rFonts w:hint="eastAsia" w:ascii="宋体" w:hAnsi="宋体" w:eastAsia="宋体" w:cs="宋体"/>
          <w:color w:val="auto"/>
        </w:rPr>
      </w:pPr>
      <w:r>
        <w:rPr>
          <w:rFonts w:hint="eastAsia" w:ascii="宋体" w:hAnsi="宋体" w:eastAsia="宋体" w:cs="宋体"/>
          <w:b w:val="0"/>
          <w:bCs/>
          <w:color w:val="auto"/>
          <w:sz w:val="24"/>
          <w:szCs w:val="24"/>
        </w:rPr>
        <w:t>24.</w:t>
      </w: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合格投标人不足三家的，不得评标。</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25. 评标</w:t>
      </w:r>
    </w:p>
    <w:p>
      <w:pPr>
        <w:kinsoku w:val="0"/>
        <w:adjustRightInd w:val="0"/>
        <w:snapToGrid w:val="0"/>
        <w:spacing w:line="360" w:lineRule="auto"/>
        <w:ind w:firstLine="420" w:firstLineChars="175"/>
        <w:rPr>
          <w:rFonts w:hint="eastAsia" w:ascii="宋体" w:hAnsi="宋体" w:eastAsia="宋体" w:cs="宋体"/>
          <w:color w:val="auto"/>
          <w:sz w:val="24"/>
          <w:szCs w:val="22"/>
        </w:rPr>
      </w:pPr>
      <w:r>
        <w:rPr>
          <w:rFonts w:hint="eastAsia" w:ascii="宋体" w:hAnsi="宋体" w:eastAsia="宋体" w:cs="宋体"/>
          <w:color w:val="auto"/>
          <w:sz w:val="24"/>
          <w:szCs w:val="24"/>
        </w:rPr>
        <w:t>25.1 评标委员会的组成：采购代理机构根据《中华人民共和国政府采购法》、《中华人民共和国政府采购法实施条例》和“财政部第87号部令”的规定，依法组建评标委员会。评标委员会专家成员在陕西省政府采购网专家需求管理系统中随机抽取相关专业，采购人派代表进入评标委员会，并向采购代理机构出具评标代表授权函。评标委员会由采购人代表和评审专家共</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人</w:t>
      </w:r>
      <w:r>
        <w:rPr>
          <w:rFonts w:hint="eastAsia" w:ascii="宋体" w:hAnsi="宋体" w:eastAsia="宋体" w:cs="宋体"/>
          <w:color w:val="auto"/>
          <w:sz w:val="24"/>
          <w:szCs w:val="24"/>
          <w:lang w:eastAsia="zh-CN"/>
        </w:rPr>
        <w:t>及</w:t>
      </w:r>
      <w:r>
        <w:rPr>
          <w:rFonts w:hint="eastAsia" w:ascii="宋体" w:hAnsi="宋体" w:eastAsia="宋体" w:cs="宋体"/>
          <w:color w:val="auto"/>
          <w:sz w:val="24"/>
          <w:szCs w:val="24"/>
        </w:rPr>
        <w:t>以上单数组成，评审专家人数应占总人数的2/3以上。评</w:t>
      </w:r>
      <w:r>
        <w:rPr>
          <w:rFonts w:hint="eastAsia" w:ascii="宋体" w:hAnsi="宋体" w:eastAsia="宋体" w:cs="宋体"/>
          <w:color w:val="auto"/>
          <w:sz w:val="24"/>
          <w:szCs w:val="22"/>
        </w:rPr>
        <w:t>标委员会负责对具备实质性响应的投标文件进行综合比较和评价。</w:t>
      </w:r>
    </w:p>
    <w:p>
      <w:pPr>
        <w:kinsoku w:val="0"/>
        <w:adjustRightInd w:val="0"/>
        <w:snapToGrid w:val="0"/>
        <w:spacing w:line="360" w:lineRule="auto"/>
        <w:ind w:firstLine="420" w:firstLineChars="175"/>
        <w:rPr>
          <w:rFonts w:hint="eastAsia" w:ascii="宋体" w:hAnsi="宋体" w:eastAsia="宋体" w:cs="宋体"/>
          <w:color w:val="auto"/>
          <w:sz w:val="24"/>
          <w:szCs w:val="22"/>
        </w:rPr>
      </w:pPr>
      <w:r>
        <w:rPr>
          <w:rFonts w:hint="eastAsia" w:ascii="宋体" w:hAnsi="宋体" w:eastAsia="宋体" w:cs="宋体"/>
          <w:color w:val="auto"/>
          <w:sz w:val="24"/>
          <w:szCs w:val="22"/>
        </w:rPr>
        <w:t>25.2 评标委员会负责具体评标事务，并独立履行下列职责：</w:t>
      </w:r>
    </w:p>
    <w:p>
      <w:pPr>
        <w:kinsoku w:val="0"/>
        <w:adjustRightInd w:val="0"/>
        <w:snapToGrid w:val="0"/>
        <w:spacing w:line="360" w:lineRule="auto"/>
        <w:ind w:firstLine="420" w:firstLineChars="175"/>
        <w:rPr>
          <w:rFonts w:hint="eastAsia" w:ascii="宋体" w:hAnsi="宋体" w:eastAsia="宋体" w:cs="宋体"/>
          <w:color w:val="auto"/>
          <w:sz w:val="24"/>
          <w:szCs w:val="22"/>
        </w:rPr>
      </w:pPr>
      <w:r>
        <w:rPr>
          <w:rFonts w:hint="eastAsia" w:ascii="宋体" w:hAnsi="宋体" w:eastAsia="宋体" w:cs="宋体"/>
          <w:color w:val="auto"/>
          <w:sz w:val="24"/>
          <w:szCs w:val="22"/>
        </w:rPr>
        <w:t>25.2.1 遵纪守法，客观、公正、认真负责地履行职责，审查、评价投标文件是否符合招标文件的商务、技术等实质性要求；对投标单位及投标文件有效性和符合性审查，出现下列情况之一者（但不限于），按无效标处理：</w:t>
      </w:r>
    </w:p>
    <w:p>
      <w:pPr>
        <w:kinsoku w:val="0"/>
        <w:adjustRightInd w:val="0"/>
        <w:snapToGrid w:val="0"/>
        <w:spacing w:line="360" w:lineRule="auto"/>
        <w:ind w:firstLine="600" w:firstLineChars="250"/>
        <w:rPr>
          <w:rFonts w:hint="eastAsia" w:ascii="宋体" w:hAnsi="宋体" w:eastAsia="宋体" w:cs="宋体"/>
          <w:color w:val="auto"/>
          <w:sz w:val="24"/>
          <w:szCs w:val="22"/>
        </w:rPr>
      </w:pPr>
      <w:r>
        <w:rPr>
          <w:rFonts w:hint="eastAsia" w:ascii="宋体" w:hAnsi="宋体" w:eastAsia="宋体" w:cs="宋体"/>
          <w:color w:val="auto"/>
          <w:sz w:val="24"/>
          <w:szCs w:val="22"/>
        </w:rPr>
        <w:t>25.2.1.1 投标单位的</w:t>
      </w:r>
      <w:r>
        <w:rPr>
          <w:rFonts w:hint="eastAsia" w:ascii="宋体" w:hAnsi="宋体" w:eastAsia="宋体" w:cs="宋体"/>
          <w:color w:val="auto"/>
          <w:sz w:val="24"/>
          <w:szCs w:val="22"/>
          <w:lang w:eastAsia="zh-CN"/>
        </w:rPr>
        <w:t>投标总价</w:t>
      </w:r>
      <w:r>
        <w:rPr>
          <w:rFonts w:hint="eastAsia" w:ascii="宋体" w:hAnsi="宋体" w:eastAsia="宋体" w:cs="宋体"/>
          <w:color w:val="auto"/>
          <w:sz w:val="24"/>
          <w:szCs w:val="22"/>
        </w:rPr>
        <w:t>超过采购</w:t>
      </w:r>
      <w:r>
        <w:rPr>
          <w:rFonts w:hint="eastAsia" w:ascii="宋体" w:hAnsi="宋体" w:eastAsia="宋体" w:cs="宋体"/>
          <w:color w:val="auto"/>
          <w:sz w:val="24"/>
          <w:szCs w:val="22"/>
          <w:lang w:eastAsia="zh-CN"/>
        </w:rPr>
        <w:t>最高投标限价</w:t>
      </w:r>
      <w:r>
        <w:rPr>
          <w:rFonts w:hint="eastAsia" w:ascii="宋体" w:hAnsi="宋体" w:eastAsia="宋体" w:cs="宋体"/>
          <w:color w:val="auto"/>
          <w:sz w:val="24"/>
          <w:szCs w:val="22"/>
        </w:rPr>
        <w:t>；</w:t>
      </w:r>
    </w:p>
    <w:p>
      <w:pPr>
        <w:kinsoku w:val="0"/>
        <w:adjustRightInd w:val="0"/>
        <w:snapToGrid w:val="0"/>
        <w:spacing w:line="360" w:lineRule="auto"/>
        <w:ind w:firstLine="570" w:firstLineChars="250"/>
        <w:rPr>
          <w:rFonts w:hint="eastAsia" w:ascii="宋体" w:hAnsi="宋体" w:eastAsia="宋体" w:cs="宋体"/>
          <w:color w:val="auto"/>
          <w:sz w:val="24"/>
        </w:rPr>
      </w:pPr>
      <w:r>
        <w:rPr>
          <w:rFonts w:hint="eastAsia" w:ascii="宋体" w:hAnsi="宋体" w:eastAsia="宋体" w:cs="宋体"/>
          <w:color w:val="auto"/>
          <w:spacing w:val="-6"/>
          <w:sz w:val="24"/>
          <w:szCs w:val="22"/>
        </w:rPr>
        <w:t>25.2.1.2投标单位未</w:t>
      </w:r>
      <w:r>
        <w:rPr>
          <w:rFonts w:hint="eastAsia" w:ascii="宋体" w:hAnsi="宋体" w:eastAsia="宋体" w:cs="宋体"/>
          <w:color w:val="auto"/>
          <w:spacing w:val="-6"/>
          <w:sz w:val="24"/>
          <w:szCs w:val="22"/>
          <w:lang w:eastAsia="zh-CN"/>
        </w:rPr>
        <w:t>提供投标信用承诺</w:t>
      </w:r>
      <w:r>
        <w:rPr>
          <w:rFonts w:hint="eastAsia" w:ascii="宋体" w:hAnsi="宋体" w:eastAsia="宋体" w:cs="宋体"/>
          <w:color w:val="auto"/>
          <w:spacing w:val="-6"/>
          <w:sz w:val="24"/>
          <w:szCs w:val="22"/>
        </w:rPr>
        <w:t>的；</w:t>
      </w:r>
    </w:p>
    <w:p>
      <w:pPr>
        <w:kinsoku w:val="0"/>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 xml:space="preserve">25.2.1.3 </w:t>
      </w:r>
      <w:r>
        <w:rPr>
          <w:rFonts w:hint="eastAsia" w:ascii="宋体" w:hAnsi="宋体" w:eastAsia="宋体" w:cs="宋体"/>
          <w:color w:val="auto"/>
          <w:sz w:val="24"/>
        </w:rPr>
        <w:t>必备资质的有效性和符合性不符合要求的；</w:t>
      </w:r>
    </w:p>
    <w:p>
      <w:pPr>
        <w:kinsoku w:val="0"/>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25.2.1.4</w:t>
      </w:r>
      <w:r>
        <w:rPr>
          <w:rFonts w:hint="eastAsia" w:ascii="宋体" w:hAnsi="宋体" w:eastAsia="宋体" w:cs="宋体"/>
          <w:color w:val="auto"/>
          <w:sz w:val="24"/>
        </w:rPr>
        <w:t>投标文件未按招标文件要求</w:t>
      </w:r>
      <w:r>
        <w:rPr>
          <w:rFonts w:hint="eastAsia" w:ascii="宋体" w:hAnsi="宋体" w:eastAsia="宋体" w:cs="宋体"/>
          <w:color w:val="auto"/>
          <w:spacing w:val="-6"/>
          <w:sz w:val="24"/>
        </w:rPr>
        <w:t>签字或加盖公章，</w:t>
      </w:r>
      <w:r>
        <w:rPr>
          <w:rFonts w:hint="eastAsia" w:ascii="宋体" w:hAnsi="宋体" w:eastAsia="宋体" w:cs="宋体"/>
          <w:color w:val="auto"/>
          <w:sz w:val="24"/>
        </w:rPr>
        <w:t>无投标有效期或有效期达不到招标文件要求的；</w:t>
      </w:r>
    </w:p>
    <w:p>
      <w:pPr>
        <w:kinsoku w:val="0"/>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 xml:space="preserve">25.2.1.5 </w:t>
      </w:r>
      <w:r>
        <w:rPr>
          <w:rFonts w:hint="eastAsia" w:ascii="宋体" w:hAnsi="宋体" w:eastAsia="宋体" w:cs="宋体"/>
          <w:color w:val="auto"/>
          <w:sz w:val="24"/>
        </w:rPr>
        <w:t>投标单位针对同一项目递交两份或多份内容不同的投标文件，未书面声明哪一份是有效的或出现选择性报价的；</w:t>
      </w:r>
    </w:p>
    <w:p>
      <w:pPr>
        <w:kinsoku w:val="0"/>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 xml:space="preserve">25.2.1.6 </w:t>
      </w:r>
      <w:r>
        <w:rPr>
          <w:rFonts w:hint="eastAsia" w:ascii="宋体" w:hAnsi="宋体" w:eastAsia="宋体" w:cs="宋体"/>
          <w:color w:val="auto"/>
          <w:sz w:val="24"/>
        </w:rPr>
        <w:t>提供虚假资质、虚假证明（包括第三方提供的虚假证明）、出现虚假应答的，除按无效投标文件处理外，还将按照政府采购的有关规定进行处罚；</w:t>
      </w:r>
    </w:p>
    <w:p>
      <w:pPr>
        <w:kinsoku w:val="0"/>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 xml:space="preserve">25.2.1.7 </w:t>
      </w:r>
      <w:r>
        <w:rPr>
          <w:rFonts w:hint="eastAsia" w:ascii="宋体" w:hAnsi="宋体" w:eastAsia="宋体" w:cs="宋体"/>
          <w:color w:val="auto"/>
          <w:sz w:val="24"/>
        </w:rPr>
        <w:t>投标文件在商务响应方面附加了采购单位难以接受的条件或条款的；</w:t>
      </w:r>
    </w:p>
    <w:p>
      <w:pPr>
        <w:topLinePunct/>
        <w:adjustRightInd w:val="0"/>
        <w:snapToGrid w:val="0"/>
        <w:spacing w:line="360" w:lineRule="auto"/>
        <w:ind w:firstLine="600" w:firstLineChars="250"/>
        <w:rPr>
          <w:rFonts w:hint="eastAsia" w:ascii="宋体" w:hAnsi="宋体" w:eastAsia="宋体" w:cs="宋体"/>
          <w:color w:val="auto"/>
          <w:sz w:val="24"/>
        </w:rPr>
      </w:pPr>
      <w:r>
        <w:rPr>
          <w:rFonts w:hint="eastAsia" w:ascii="宋体" w:hAnsi="宋体" w:eastAsia="宋体" w:cs="宋体"/>
          <w:color w:val="auto"/>
          <w:sz w:val="24"/>
          <w:szCs w:val="22"/>
        </w:rPr>
        <w:t>25.2.1.8</w:t>
      </w:r>
      <w:r>
        <w:rPr>
          <w:rFonts w:hint="eastAsia" w:ascii="宋体" w:hAnsi="宋体" w:eastAsia="宋体" w:cs="宋体"/>
          <w:color w:val="auto"/>
          <w:sz w:val="24"/>
        </w:rPr>
        <w:t>投标报价与市场价格偏离较大、低于成本、形成不正当竞争的；</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25.2.2 依据招标文件的要求和评审标准，对投标文件进行比较和评价，推荐中标候选人名单，对评标意见承担个人责任；</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25.2.3要求投标人对投标文件有关事项作出澄清或者说明；</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25.2.4 对评标过程及各投标人的商业机密予以保密；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25.2.5配合采购人、采购代理机构答复各投标人提出的质疑；</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25.2.6 配合各部门处理投诉和监督检查工作。</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25.3 评标办法</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25.3.1 本次招标采用综合评分法（详见第五</w:t>
      </w:r>
      <w:r>
        <w:rPr>
          <w:rFonts w:hint="eastAsia" w:ascii="宋体" w:hAnsi="宋体" w:cs="宋体"/>
          <w:color w:val="auto"/>
          <w:sz w:val="24"/>
          <w:szCs w:val="24"/>
          <w:lang w:val="en-US" w:eastAsia="zh-CN"/>
        </w:rPr>
        <w:t>章</w:t>
      </w:r>
      <w:r>
        <w:rPr>
          <w:rFonts w:hint="eastAsia" w:ascii="宋体" w:hAnsi="宋体" w:eastAsia="宋体" w:cs="宋体"/>
          <w:color w:val="auto"/>
          <w:sz w:val="24"/>
          <w:szCs w:val="24"/>
        </w:rPr>
        <w:t xml:space="preserve"> 评标办法），即投标文件满足招标文件全部实质性要求，且按照评审因素的量化指标评审得分最高的投标人为</w:t>
      </w:r>
      <w:r>
        <w:rPr>
          <w:rFonts w:hint="eastAsia" w:ascii="宋体" w:hAnsi="宋体" w:eastAsia="宋体" w:cs="宋体"/>
          <w:color w:val="auto"/>
          <w:sz w:val="24"/>
          <w:szCs w:val="24"/>
          <w:lang w:eastAsia="zh-CN"/>
        </w:rPr>
        <w:t>第一</w:t>
      </w:r>
      <w:r>
        <w:rPr>
          <w:rFonts w:hint="eastAsia" w:ascii="宋体" w:hAnsi="宋体" w:eastAsia="宋体" w:cs="宋体"/>
          <w:color w:val="auto"/>
          <w:sz w:val="24"/>
          <w:szCs w:val="24"/>
        </w:rPr>
        <w:t>中标候选人的评标方法；</w:t>
      </w:r>
    </w:p>
    <w:p>
      <w:pPr>
        <w:adjustRightInd w:val="0"/>
        <w:snapToGrid w:val="0"/>
        <w:spacing w:line="360" w:lineRule="auto"/>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25.3.2 评标委员会将按照评标办法，对有实质性响应的投标文件进行评审、比较。</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25.4 评标程序：</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25.4.1 投标文件资格性评审：采购人和采购代理机构对投标人必备</w:t>
      </w:r>
      <w:r>
        <w:rPr>
          <w:rFonts w:hint="eastAsia" w:ascii="宋体" w:hAnsi="宋体" w:eastAsia="宋体" w:cs="宋体"/>
          <w:color w:val="auto"/>
          <w:sz w:val="24"/>
          <w:szCs w:val="24"/>
          <w:lang w:eastAsia="zh-CN"/>
        </w:rPr>
        <w:t>资格证明</w:t>
      </w:r>
      <w:r>
        <w:rPr>
          <w:rFonts w:hint="eastAsia" w:ascii="宋体" w:hAnsi="宋体" w:eastAsia="宋体" w:cs="宋体"/>
          <w:color w:val="auto"/>
          <w:sz w:val="24"/>
          <w:szCs w:val="24"/>
        </w:rPr>
        <w:t>进行审查，签字确认检查结果。不符合招标文件要求的按无效文件处理，不得进入后续评审工作。</w:t>
      </w:r>
    </w:p>
    <w:p>
      <w:pPr>
        <w:adjustRightInd w:val="0"/>
        <w:snapToGrid w:val="0"/>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25.4.2 投标文件</w:t>
      </w:r>
      <w:r>
        <w:rPr>
          <w:rFonts w:hint="eastAsia" w:ascii="宋体" w:hAnsi="宋体" w:eastAsia="宋体" w:cs="宋体"/>
          <w:color w:val="auto"/>
          <w:sz w:val="24"/>
          <w:szCs w:val="24"/>
          <w:lang w:eastAsia="zh-CN"/>
        </w:rPr>
        <w:t>符合性评审</w:t>
      </w:r>
      <w:r>
        <w:rPr>
          <w:rFonts w:hint="eastAsia" w:ascii="宋体" w:hAnsi="宋体" w:eastAsia="宋体" w:cs="宋体"/>
          <w:color w:val="auto"/>
          <w:sz w:val="24"/>
          <w:szCs w:val="24"/>
        </w:rPr>
        <w:t>：评标委员会对投标文件的有效性，完整性和对招标文件的响应程度进行审查，包括</w:t>
      </w:r>
      <w:r>
        <w:rPr>
          <w:rFonts w:hint="eastAsia" w:ascii="宋体" w:hAnsi="宋体" w:eastAsia="宋体" w:cs="宋体"/>
          <w:color w:val="auto"/>
          <w:sz w:val="24"/>
          <w:szCs w:val="24"/>
          <w:lang w:eastAsia="zh-CN"/>
        </w:rPr>
        <w:t>投标文件形式响应性审查</w:t>
      </w:r>
      <w:r>
        <w:rPr>
          <w:rFonts w:hint="eastAsia" w:ascii="宋体" w:hAnsi="宋体" w:eastAsia="宋体" w:cs="宋体"/>
          <w:color w:val="auto"/>
          <w:sz w:val="24"/>
          <w:szCs w:val="24"/>
        </w:rPr>
        <w:t>。投标文件满足招标文件的实质性要</w:t>
      </w:r>
      <w:r>
        <w:rPr>
          <w:rFonts w:hint="eastAsia" w:ascii="宋体" w:hAnsi="宋体" w:eastAsia="宋体" w:cs="宋体"/>
          <w:b w:val="0"/>
          <w:bCs w:val="0"/>
          <w:color w:val="auto"/>
          <w:sz w:val="24"/>
          <w:szCs w:val="24"/>
        </w:rPr>
        <w:t>求，无显著的差异或保留。</w:t>
      </w:r>
    </w:p>
    <w:p>
      <w:pPr>
        <w:adjustRightInd w:val="0"/>
        <w:snapToGrid w:val="0"/>
        <w:spacing w:line="360" w:lineRule="auto"/>
        <w:rPr>
          <w:rFonts w:hint="eastAsia" w:ascii="宋体" w:hAnsi="宋体" w:eastAsia="宋体" w:cs="宋体"/>
          <w:b w:val="0"/>
          <w:bCs w:val="0"/>
          <w:color w:val="FF0000"/>
          <w:sz w:val="24"/>
          <w:szCs w:val="24"/>
        </w:rPr>
      </w:pPr>
      <w:r>
        <w:rPr>
          <w:rFonts w:hint="eastAsia" w:ascii="宋体" w:hAnsi="宋体" w:eastAsia="宋体" w:cs="宋体"/>
          <w:b w:val="0"/>
          <w:bCs w:val="0"/>
          <w:color w:val="FF0000"/>
          <w:sz w:val="24"/>
          <w:szCs w:val="24"/>
        </w:rPr>
        <w:t xml:space="preserve"> </w:t>
      </w:r>
      <w:r>
        <w:rPr>
          <w:rFonts w:hint="eastAsia" w:ascii="宋体" w:hAnsi="宋体" w:eastAsia="宋体" w:cs="宋体"/>
          <w:b w:val="0"/>
          <w:bCs w:val="0"/>
          <w:color w:val="auto"/>
          <w:sz w:val="24"/>
          <w:szCs w:val="24"/>
        </w:rPr>
        <w:t xml:space="preserve">  25.4.2.1</w:t>
      </w:r>
      <w:r>
        <w:rPr>
          <w:rFonts w:hint="eastAsia" w:ascii="宋体" w:hAnsi="宋体" w:eastAsia="宋体" w:cs="宋体"/>
          <w:b w:val="0"/>
          <w:bCs w:val="0"/>
          <w:color w:val="auto"/>
          <w:sz w:val="24"/>
          <w:szCs w:val="24"/>
          <w:lang w:eastAsia="zh-CN"/>
        </w:rPr>
        <w:t>报价</w:t>
      </w:r>
      <w:r>
        <w:rPr>
          <w:rFonts w:hint="eastAsia" w:ascii="宋体" w:hAnsi="宋体" w:eastAsia="宋体" w:cs="宋体"/>
          <w:b w:val="0"/>
          <w:bCs w:val="0"/>
          <w:color w:val="auto"/>
          <w:sz w:val="24"/>
          <w:szCs w:val="24"/>
        </w:rPr>
        <w:t>部分评审内容：包括投标报价完整、合理、有效，</w:t>
      </w:r>
      <w:r>
        <w:rPr>
          <w:rFonts w:hint="eastAsia" w:ascii="宋体" w:hAnsi="宋体" w:cs="宋体"/>
          <w:b w:val="0"/>
          <w:bCs w:val="0"/>
          <w:color w:val="auto"/>
          <w:sz w:val="24"/>
          <w:szCs w:val="24"/>
          <w:lang w:val="en-US" w:eastAsia="zh-CN"/>
        </w:rPr>
        <w:t>供货</w:t>
      </w:r>
      <w:r>
        <w:rPr>
          <w:rFonts w:hint="eastAsia" w:ascii="宋体" w:hAnsi="宋体" w:eastAsia="宋体" w:cs="宋体"/>
          <w:b w:val="0"/>
          <w:bCs w:val="0"/>
          <w:color w:val="auto"/>
          <w:sz w:val="24"/>
          <w:szCs w:val="24"/>
          <w:lang w:eastAsia="zh-CN"/>
        </w:rPr>
        <w:t>期</w:t>
      </w:r>
      <w:r>
        <w:rPr>
          <w:rFonts w:hint="eastAsia" w:ascii="宋体" w:hAnsi="宋体" w:eastAsia="宋体" w:cs="宋体"/>
          <w:b w:val="0"/>
          <w:bCs w:val="0"/>
          <w:color w:val="auto"/>
          <w:sz w:val="24"/>
          <w:szCs w:val="24"/>
        </w:rPr>
        <w:t xml:space="preserve">、质量保证和对招标文件的响应等商务评审内容。   </w:t>
      </w:r>
    </w:p>
    <w:p>
      <w:pPr>
        <w:adjustRightInd w:val="0"/>
        <w:snapToGrid w:val="0"/>
        <w:spacing w:line="360" w:lineRule="auto"/>
        <w:ind w:firstLine="360" w:firstLineChars="15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25.4.2.2</w:t>
      </w:r>
      <w:r>
        <w:rPr>
          <w:rFonts w:hint="eastAsia" w:ascii="宋体" w:hAnsi="宋体" w:eastAsia="宋体" w:cs="宋体"/>
          <w:b w:val="0"/>
          <w:bCs w:val="0"/>
          <w:color w:val="auto"/>
          <w:sz w:val="24"/>
          <w:szCs w:val="24"/>
          <w:lang w:eastAsia="zh-CN"/>
        </w:rPr>
        <w:t>投标方案</w:t>
      </w:r>
      <w:r>
        <w:rPr>
          <w:rFonts w:hint="eastAsia" w:ascii="宋体" w:hAnsi="宋体" w:eastAsia="宋体" w:cs="宋体"/>
          <w:b w:val="0"/>
          <w:bCs w:val="0"/>
          <w:color w:val="auto"/>
          <w:sz w:val="24"/>
          <w:szCs w:val="24"/>
        </w:rPr>
        <w:t>评审内容：包括任何对于不确定技术要求、覆盖范围或方案模糊的为不响应技术要求。</w:t>
      </w:r>
    </w:p>
    <w:p>
      <w:pPr>
        <w:adjustRightInd w:val="0"/>
        <w:snapToGrid w:val="0"/>
        <w:spacing w:line="360" w:lineRule="auto"/>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25.4.3 凡未通过资格性和符合性评审的投标文件即作为无效投标处理，不得进入后续评审工作，内容如下（但不限于）：</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25.4.3.1</w:t>
      </w:r>
      <w:r>
        <w:rPr>
          <w:rFonts w:hint="eastAsia" w:ascii="宋体" w:hAnsi="宋体" w:eastAsia="宋体" w:cs="宋体"/>
          <w:color w:val="auto"/>
          <w:sz w:val="24"/>
        </w:rPr>
        <w:t>投标文件、投标函未加盖投标人公章，或未经法定代表人或其授权代表签字或盖章的；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25.4.3.2</w:t>
      </w:r>
      <w:r>
        <w:rPr>
          <w:rFonts w:hint="eastAsia" w:ascii="宋体" w:hAnsi="宋体" w:eastAsia="宋体" w:cs="宋体"/>
          <w:color w:val="auto"/>
          <w:sz w:val="24"/>
        </w:rPr>
        <w:t>投标文件没有法定代表人授权书（法人直接投标除外）或授权书的合法性或有效性不符合招标文件规定的；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25.4.3.3</w:t>
      </w:r>
      <w:r>
        <w:rPr>
          <w:rFonts w:hint="eastAsia" w:ascii="宋体" w:hAnsi="宋体" w:eastAsia="宋体" w:cs="宋体"/>
          <w:color w:val="auto"/>
          <w:sz w:val="24"/>
        </w:rPr>
        <w:t>投标文件未按招标文件规定要求编制、签署、盖章的,无投标有效期或有效期达不到招标文件要求的；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25.4.3.4</w:t>
      </w:r>
      <w:r>
        <w:rPr>
          <w:rFonts w:hint="eastAsia" w:ascii="宋体" w:hAnsi="宋体" w:eastAsia="宋体" w:cs="宋体"/>
          <w:color w:val="auto"/>
          <w:sz w:val="24"/>
        </w:rPr>
        <w:t>投标文件的关键内容字迹模糊、无法辨认的；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25.4.3.5</w:t>
      </w:r>
      <w:r>
        <w:rPr>
          <w:rFonts w:hint="eastAsia" w:ascii="宋体" w:hAnsi="宋体" w:eastAsia="宋体" w:cs="宋体"/>
          <w:color w:val="auto"/>
          <w:sz w:val="24"/>
        </w:rPr>
        <w:t>投标单位未按照招标文件格式及内容（</w:t>
      </w:r>
      <w:r>
        <w:rPr>
          <w:rFonts w:hint="eastAsia" w:ascii="宋体" w:hAnsi="宋体" w:cs="宋体"/>
          <w:color w:val="auto"/>
          <w:sz w:val="24"/>
          <w:lang w:val="en-US" w:eastAsia="zh-CN"/>
        </w:rPr>
        <w:t>供货</w:t>
      </w:r>
      <w:r>
        <w:rPr>
          <w:rFonts w:hint="eastAsia" w:ascii="宋体" w:hAnsi="宋体" w:eastAsia="宋体" w:cs="宋体"/>
          <w:color w:val="auto"/>
          <w:sz w:val="24"/>
          <w:lang w:eastAsia="zh-CN"/>
        </w:rPr>
        <w:t>期</w:t>
      </w:r>
      <w:r>
        <w:rPr>
          <w:rFonts w:hint="eastAsia" w:ascii="宋体" w:hAnsi="宋体" w:eastAsia="宋体" w:cs="宋体"/>
          <w:color w:val="auto"/>
          <w:sz w:val="24"/>
        </w:rPr>
        <w:t>）要求填写的或附加了采购方难以接受的条件或款项的；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25.4.3.6</w:t>
      </w:r>
      <w:r>
        <w:rPr>
          <w:rFonts w:hint="eastAsia" w:ascii="宋体" w:hAnsi="宋体" w:eastAsia="宋体" w:cs="宋体"/>
          <w:color w:val="auto"/>
          <w:sz w:val="24"/>
        </w:rPr>
        <w:t>对招标文件未做实质性响应或有重大缺项漏项,明显不符合技术规格、技术标准的要求的；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25.4.3.7</w:t>
      </w:r>
      <w:r>
        <w:rPr>
          <w:rFonts w:hint="eastAsia" w:ascii="宋体" w:hAnsi="宋体" w:eastAsia="宋体" w:cs="宋体"/>
          <w:color w:val="auto"/>
          <w:sz w:val="24"/>
        </w:rPr>
        <w:t>投标人针对同一项目递交两份或多份内容不同的投标文件，未书面声明哪一份是有效的或出现选择性报价的；</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25.4.3.8投标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大于项目</w:t>
      </w:r>
      <w:r>
        <w:rPr>
          <w:rFonts w:hint="eastAsia" w:ascii="宋体" w:hAnsi="宋体" w:eastAsia="宋体" w:cs="宋体"/>
          <w:color w:val="auto"/>
          <w:sz w:val="24"/>
          <w:szCs w:val="24"/>
          <w:lang w:eastAsia="zh-CN"/>
        </w:rPr>
        <w:t>最高投标限价</w:t>
      </w:r>
      <w:r>
        <w:rPr>
          <w:rFonts w:hint="eastAsia" w:ascii="宋体" w:hAnsi="宋体" w:eastAsia="宋体" w:cs="宋体"/>
          <w:color w:val="auto"/>
          <w:sz w:val="24"/>
          <w:szCs w:val="24"/>
        </w:rPr>
        <w:t>或与市场价偏离较大，低于成本，形成不正当竞争的；</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25.4.3.9 </w:t>
      </w:r>
      <w:r>
        <w:rPr>
          <w:rFonts w:hint="eastAsia" w:ascii="宋体" w:hAnsi="宋体" w:eastAsia="宋体" w:cs="宋体"/>
          <w:color w:val="auto"/>
          <w:sz w:val="24"/>
        </w:rPr>
        <w:t>投标人有围标、串标现象（不同投标人的投标文件错漏之处一致的、不同投标人的投标报价或者报价组成异常一致的或者成规律性变化的），经查证属实的。</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4"/>
        </w:rPr>
        <w:t>25.4.4 评标委员会按照评分标准进行独立记名评分，其合计即为该投标人的综合得分，并汇总排序，选</w:t>
      </w:r>
      <w:r>
        <w:rPr>
          <w:rFonts w:hint="eastAsia" w:ascii="宋体" w:hAnsi="宋体" w:eastAsia="宋体" w:cs="宋体"/>
          <w:color w:val="auto"/>
          <w:sz w:val="24"/>
          <w:szCs w:val="22"/>
        </w:rPr>
        <w:t>定得分最高者为第一中标候选人。</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 xml:space="preserve">25.5 </w:t>
      </w:r>
      <w:r>
        <w:rPr>
          <w:rFonts w:hint="eastAsia" w:ascii="宋体" w:hAnsi="宋体" w:eastAsia="宋体" w:cs="宋体"/>
          <w:color w:val="auto"/>
          <w:sz w:val="24"/>
          <w:szCs w:val="24"/>
        </w:rPr>
        <w:t>评标委员会成员</w:t>
      </w:r>
      <w:r>
        <w:rPr>
          <w:rFonts w:hint="eastAsia" w:ascii="宋体" w:hAnsi="宋体" w:eastAsia="宋体" w:cs="宋体"/>
          <w:color w:val="auto"/>
          <w:sz w:val="24"/>
          <w:szCs w:val="22"/>
        </w:rPr>
        <w:t>对需要共同认定的事项存在争议的，按照少数服从多数的原则做出结论。持不同意见的评审委员会成员应当在评审报告上签署不同意见并说明理由，否则视为同意。</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26. 询标</w:t>
      </w:r>
    </w:p>
    <w:p>
      <w:pPr>
        <w:adjustRightInd w:val="0"/>
        <w:snapToGrid w:val="0"/>
        <w:spacing w:line="360" w:lineRule="auto"/>
        <w:rPr>
          <w:rFonts w:hint="eastAsia" w:ascii="宋体" w:hAnsi="宋体" w:eastAsia="宋体" w:cs="宋体"/>
          <w:color w:val="auto"/>
        </w:rPr>
      </w:pPr>
      <w:r>
        <w:rPr>
          <w:rFonts w:hint="eastAsia" w:ascii="宋体" w:hAnsi="宋体" w:eastAsia="宋体" w:cs="宋体"/>
          <w:color w:val="auto"/>
        </w:rPr>
        <w:t xml:space="preserve">     </w:t>
      </w:r>
      <w:r>
        <w:rPr>
          <w:rFonts w:hint="eastAsia" w:ascii="宋体" w:hAnsi="宋体" w:eastAsia="宋体" w:cs="宋体"/>
          <w:color w:val="auto"/>
          <w:sz w:val="24"/>
          <w:szCs w:val="24"/>
        </w:rPr>
        <w:t>评标委员会对投标文件中的内容有疑问的部分，可以向投标人质询并要求该投标人做出书面澄清，但不得对投标文件做实质性修改，质询工作应当由全体评标委员会成员参加。对于实质性不符合招标文件的，评标委员会有权予以拒绝。质询工作应做书面记录，采购人代表、评标委员会及投标人应在记录上签字确认。</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27. 评标过程的保密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27.1开标后直至发布中标公告之前，评标委员会成员和与评标工作有关的工作人员不得透露对投标文件的评审和比较、中标候选人的推荐情况以及与评标有关的其他情况。</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27.2 在投标文件的评审和比较、中标候选人推荐以及发布中标公告的过程中，投标人向采购人和评标委员会施加影响的任何行为，都将会导致其投标被拒绝。</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27.3评标委员会成员名单在评标结果公告前应当保密。</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28. 定标</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28.1 采购代理机构在评标结束后2个工作日内将评标报告送达采购人，采购人在收到评标报告后5个工作日内，在评标报告确定的中标候选人名单中按顺序确定中标人，同时书面复函采购代理机构；</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28.2 采购代理机构收到采购人“中标人复函”后2个工作日内，在指定的政府采购信息媒体上发布公告，</w:t>
      </w:r>
      <w:r>
        <w:rPr>
          <w:rFonts w:hint="eastAsia" w:ascii="宋体" w:hAnsi="宋体" w:eastAsia="宋体" w:cs="宋体"/>
          <w:color w:val="auto"/>
          <w:sz w:val="24"/>
          <w:lang w:eastAsia="zh-CN"/>
        </w:rPr>
        <w:t>同时</w:t>
      </w:r>
      <w:r>
        <w:rPr>
          <w:rFonts w:hint="eastAsia" w:ascii="宋体" w:hAnsi="宋体" w:eastAsia="宋体" w:cs="宋体"/>
          <w:color w:val="auto"/>
          <w:sz w:val="24"/>
        </w:rPr>
        <w:t>向中标人发出“中标通知书”。</w:t>
      </w:r>
    </w:p>
    <w:p>
      <w:pPr>
        <w:pStyle w:val="8"/>
        <w:adjustRightInd w:val="0"/>
        <w:snapToGrid w:val="0"/>
        <w:spacing w:line="360" w:lineRule="auto"/>
        <w:rPr>
          <w:rFonts w:hint="eastAsia" w:ascii="宋体" w:hAnsi="宋体" w:eastAsia="宋体" w:cs="宋体"/>
          <w:color w:val="auto"/>
          <w:sz w:val="32"/>
          <w:szCs w:val="32"/>
        </w:rPr>
      </w:pPr>
      <w:r>
        <w:rPr>
          <w:rFonts w:hint="eastAsia" w:ascii="宋体" w:hAnsi="宋体" w:eastAsia="宋体" w:cs="宋体"/>
          <w:color w:val="auto"/>
          <w:sz w:val="32"/>
          <w:szCs w:val="32"/>
        </w:rPr>
        <w:t>29. 质疑提出与答复</w:t>
      </w:r>
    </w:p>
    <w:p>
      <w:pPr>
        <w:pStyle w:val="17"/>
        <w:adjustRightInd w:val="0"/>
        <w:snapToGrid w:val="0"/>
        <w:spacing w:before="0" w:beforeAutospacing="0" w:after="0" w:afterAutospacing="0" w:line="360" w:lineRule="auto"/>
        <w:ind w:firstLine="360" w:firstLineChars="150"/>
        <w:rPr>
          <w:rFonts w:hint="eastAsia" w:ascii="宋体" w:hAnsi="宋体" w:eastAsia="宋体" w:cs="宋体"/>
          <w:color w:val="auto"/>
          <w:kern w:val="2"/>
          <w:szCs w:val="24"/>
        </w:rPr>
      </w:pPr>
      <w:r>
        <w:rPr>
          <w:rFonts w:hint="eastAsia" w:ascii="宋体" w:hAnsi="宋体" w:eastAsia="宋体" w:cs="宋体"/>
          <w:color w:val="auto"/>
          <w:szCs w:val="24"/>
        </w:rPr>
        <w:t>（1）投标人认为采购过程、中标结果使自己的权益受到损害的，可以在知道或者应知其权益受到损害之日起七个工作日内，</w:t>
      </w:r>
      <w:r>
        <w:rPr>
          <w:rFonts w:hint="eastAsia" w:ascii="宋体" w:hAnsi="宋体" w:eastAsia="宋体" w:cs="宋体"/>
          <w:color w:val="auto"/>
          <w:kern w:val="2"/>
          <w:szCs w:val="24"/>
        </w:rPr>
        <w:t xml:space="preserve">以书面形式向采购代理机构提出。 </w:t>
      </w:r>
    </w:p>
    <w:p>
      <w:pPr>
        <w:pStyle w:val="17"/>
        <w:adjustRightInd w:val="0"/>
        <w:snapToGrid w:val="0"/>
        <w:spacing w:before="0" w:beforeAutospacing="0" w:after="0" w:afterAutospacing="0" w:line="360" w:lineRule="auto"/>
        <w:ind w:firstLine="360" w:firstLineChars="150"/>
        <w:rPr>
          <w:rFonts w:hint="eastAsia" w:ascii="宋体" w:hAnsi="宋体" w:eastAsia="宋体" w:cs="宋体"/>
          <w:color w:val="auto"/>
          <w:kern w:val="2"/>
          <w:szCs w:val="24"/>
        </w:rPr>
      </w:pPr>
      <w:r>
        <w:rPr>
          <w:rFonts w:hint="eastAsia" w:ascii="宋体" w:hAnsi="宋体" w:eastAsia="宋体" w:cs="宋体"/>
          <w:color w:val="auto"/>
          <w:szCs w:val="24"/>
        </w:rPr>
        <w:t>（2）质疑投标人法定代表人提交质疑的，须出具法定代表人资格证明书；委托代理人提交质疑的，必须向其出具授权委托书，授权委托书应当载明代理人的姓名或者名称、代理事项、具体权限、期限和相关事项，由法定代表人签字或者盖章，并加盖单位公章。</w:t>
      </w:r>
    </w:p>
    <w:p>
      <w:pPr>
        <w:adjustRightInd w:val="0"/>
        <w:snapToGrid w:val="0"/>
        <w:spacing w:line="360" w:lineRule="auto"/>
        <w:ind w:firstLine="600" w:firstLineChars="250"/>
        <w:rPr>
          <w:rFonts w:hint="eastAsia" w:ascii="宋体" w:hAnsi="宋体" w:eastAsia="宋体" w:cs="宋体"/>
          <w:color w:val="auto"/>
          <w:sz w:val="24"/>
          <w:szCs w:val="24"/>
        </w:rPr>
      </w:pPr>
      <w:r>
        <w:rPr>
          <w:rFonts w:hint="eastAsia" w:ascii="宋体" w:hAnsi="宋体" w:eastAsia="宋体" w:cs="宋体"/>
          <w:color w:val="auto"/>
          <w:sz w:val="24"/>
          <w:szCs w:val="24"/>
        </w:rPr>
        <w:t>质疑函应当包括下列内容：</w:t>
      </w:r>
    </w:p>
    <w:p>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zh-CN"/>
        </w:rPr>
        <w:t>投标人</w:t>
      </w:r>
      <w:r>
        <w:rPr>
          <w:rFonts w:hint="eastAsia" w:ascii="宋体" w:hAnsi="宋体" w:eastAsia="宋体" w:cs="宋体"/>
          <w:color w:val="auto"/>
          <w:sz w:val="24"/>
          <w:szCs w:val="24"/>
        </w:rPr>
        <w:t>的姓名或者名称、地址、邮编、联系人及联系电话；</w:t>
      </w:r>
    </w:p>
    <w:p>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2、质疑项目的名称、编号；</w:t>
      </w:r>
    </w:p>
    <w:p>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3、具体、明确的质疑事项和与质疑事项相关的请求；</w:t>
      </w:r>
    </w:p>
    <w:p>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4、事实依据；</w:t>
      </w:r>
    </w:p>
    <w:p>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5、必要的法律依据；</w:t>
      </w:r>
    </w:p>
    <w:p>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6、提出质疑的日期。 </w:t>
      </w:r>
    </w:p>
    <w:p>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val="zh-CN"/>
        </w:rPr>
        <w:t>投标人</w:t>
      </w:r>
      <w:r>
        <w:rPr>
          <w:rFonts w:hint="eastAsia" w:ascii="宋体" w:hAnsi="宋体" w:eastAsia="宋体" w:cs="宋体"/>
          <w:color w:val="auto"/>
          <w:sz w:val="24"/>
          <w:szCs w:val="24"/>
        </w:rPr>
        <w:t>须在法定质疑期内一次性提出针对同一采购程序环节的质疑。</w:t>
      </w:r>
    </w:p>
    <w:p>
      <w:pPr>
        <w:adjustRightInd w:val="0"/>
        <w:snapToGrid w:val="0"/>
        <w:spacing w:line="360" w:lineRule="auto"/>
        <w:ind w:firstLine="360" w:firstLineChars="150"/>
        <w:rPr>
          <w:rFonts w:hint="eastAsia" w:ascii="宋体" w:hAnsi="宋体" w:eastAsia="宋体" w:cs="宋体"/>
          <w:color w:val="auto"/>
          <w:sz w:val="24"/>
          <w:szCs w:val="24"/>
        </w:rPr>
      </w:pPr>
      <w:r>
        <w:rPr>
          <w:rFonts w:hint="eastAsia" w:ascii="宋体" w:hAnsi="宋体" w:eastAsia="宋体" w:cs="宋体"/>
          <w:color w:val="auto"/>
          <w:sz w:val="24"/>
          <w:szCs w:val="24"/>
        </w:rPr>
        <w:t>（3）质疑有以下情形之一的，采购代理机构不予受理：</w:t>
      </w:r>
    </w:p>
    <w:p>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1、未按规定程序和渠道提出质疑的；</w:t>
      </w:r>
    </w:p>
    <w:p>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2、超过法定质疑期限的； </w:t>
      </w:r>
    </w:p>
    <w:p>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3、书面质疑的形式和内容不符合上述要求的；</w:t>
      </w:r>
    </w:p>
    <w:p>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4、提出的质疑事项已经明确答复的； </w:t>
      </w:r>
    </w:p>
    <w:p>
      <w:pPr>
        <w:pStyle w:val="39"/>
        <w:adjustRightInd w:val="0"/>
        <w:snapToGrid w:val="0"/>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5、法律法规规定的其他不予受理的条件。</w:t>
      </w:r>
    </w:p>
    <w:p>
      <w:pPr>
        <w:pStyle w:val="17"/>
        <w:adjustRightInd w:val="0"/>
        <w:snapToGrid w:val="0"/>
        <w:spacing w:before="0" w:beforeAutospacing="0" w:after="0" w:afterAutospacing="0" w:line="360" w:lineRule="auto"/>
        <w:ind w:firstLine="360" w:firstLineChars="150"/>
        <w:rPr>
          <w:rFonts w:hint="eastAsia" w:ascii="宋体" w:hAnsi="宋体" w:eastAsia="宋体" w:cs="宋体"/>
          <w:color w:val="auto"/>
          <w:szCs w:val="24"/>
        </w:rPr>
      </w:pPr>
      <w:r>
        <w:rPr>
          <w:rFonts w:hint="eastAsia" w:ascii="宋体" w:hAnsi="宋体" w:eastAsia="宋体" w:cs="宋体"/>
          <w:color w:val="auto"/>
          <w:szCs w:val="24"/>
        </w:rPr>
        <w:t>（4）</w:t>
      </w:r>
      <w:r>
        <w:rPr>
          <w:rFonts w:hint="eastAsia" w:ascii="宋体" w:hAnsi="宋体" w:eastAsia="宋体" w:cs="宋体"/>
          <w:color w:val="auto"/>
          <w:kern w:val="2"/>
          <w:szCs w:val="24"/>
        </w:rPr>
        <w:t>采购代理机构应当在收到质疑函后</w:t>
      </w:r>
      <w:r>
        <w:rPr>
          <w:rFonts w:hint="eastAsia" w:ascii="宋体" w:hAnsi="宋体" w:eastAsia="宋体" w:cs="宋体"/>
          <w:color w:val="auto"/>
          <w:szCs w:val="24"/>
        </w:rPr>
        <w:t>七个工作日内做出书面答复。答复内容同时通知与处理结果有关的投标人，但答复内容不得涉及投标人的商业秘密。</w:t>
      </w:r>
      <w:bookmarkStart w:id="99" w:name="_Toc22529"/>
    </w:p>
    <w:p>
      <w:pPr>
        <w:pStyle w:val="11"/>
        <w:rPr>
          <w:rFonts w:hint="eastAsia"/>
        </w:rPr>
      </w:pPr>
    </w:p>
    <w:p>
      <w:pPr>
        <w:pStyle w:val="17"/>
        <w:adjustRightInd w:val="0"/>
        <w:snapToGrid w:val="0"/>
        <w:spacing w:before="0" w:beforeAutospacing="0" w:after="0" w:afterAutospacing="0" w:line="360" w:lineRule="auto"/>
        <w:ind w:firstLine="542" w:firstLineChars="150"/>
        <w:jc w:val="center"/>
        <w:rPr>
          <w:rFonts w:hint="eastAsia" w:ascii="宋体" w:hAnsi="宋体" w:eastAsia="宋体" w:cs="宋体"/>
          <w:b/>
          <w:bCs/>
          <w:color w:val="auto"/>
          <w:sz w:val="36"/>
          <w:szCs w:val="22"/>
        </w:rPr>
      </w:pPr>
      <w:r>
        <w:rPr>
          <w:rFonts w:hint="eastAsia" w:ascii="宋体" w:hAnsi="宋体" w:eastAsia="宋体" w:cs="宋体"/>
          <w:b/>
          <w:bCs/>
          <w:color w:val="auto"/>
          <w:sz w:val="36"/>
          <w:szCs w:val="22"/>
        </w:rPr>
        <w:t>F 签订合同</w:t>
      </w:r>
      <w:bookmarkEnd w:id="99"/>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30. 合同</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30.1 定标后，中标人在收到中标通知书后</w:t>
      </w:r>
      <w:r>
        <w:rPr>
          <w:rFonts w:hint="eastAsia" w:ascii="宋体" w:hAnsi="宋体" w:cs="宋体"/>
          <w:color w:val="auto"/>
          <w:sz w:val="24"/>
          <w:lang w:val="en-US" w:eastAsia="zh-CN"/>
        </w:rPr>
        <w:t>1</w:t>
      </w:r>
      <w:r>
        <w:rPr>
          <w:rFonts w:hint="eastAsia" w:ascii="宋体" w:hAnsi="宋体" w:eastAsia="宋体" w:cs="宋体"/>
          <w:color w:val="auto"/>
          <w:sz w:val="24"/>
        </w:rPr>
        <w:t>0日内，应按招标文件的要求与采购人洽谈合同条款，并签订书面合同。所签订的合同不得对招标文件确定的事项和中标人投标文件作实质性修改；</w:t>
      </w:r>
    </w:p>
    <w:p>
      <w:pPr>
        <w:adjustRightInd w:val="0"/>
        <w:snapToGrid w:val="0"/>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30.2  采购人不得向中标人提出任何不合理的要求作为签订合同的条件</w:t>
      </w:r>
      <w:r>
        <w:rPr>
          <w:rFonts w:hint="eastAsia" w:ascii="宋体" w:hAnsi="宋体" w:eastAsia="宋体" w:cs="宋体"/>
          <w:color w:val="auto"/>
          <w:sz w:val="24"/>
          <w:lang w:eastAsia="zh-CN"/>
        </w:rPr>
        <w:t>。</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31. 监督管理</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31.1 在合同履行期间以及履行期后，可以随时检查项目的执行情况，对采购标准、采购内容进行调查核实，并对发现的问题进行处理。</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 xml:space="preserve">32. 招标代理服务费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32.1采购代理服务费以成交价为计算基数，参照国家计委颁布的《招标代理服务收费管理暂行办法》（计价格[2002]1980号）及发改办价格[2003]857号文件</w:t>
      </w:r>
      <w:r>
        <w:rPr>
          <w:rFonts w:hint="eastAsia" w:ascii="宋体" w:hAnsi="宋体" w:cs="宋体"/>
          <w:color w:val="auto"/>
          <w:sz w:val="24"/>
          <w:szCs w:val="24"/>
          <w:lang w:val="en-US" w:eastAsia="zh-CN"/>
        </w:rPr>
        <w:t>货物</w:t>
      </w:r>
      <w:r>
        <w:rPr>
          <w:rFonts w:hint="eastAsia" w:ascii="宋体" w:hAnsi="宋体" w:eastAsia="宋体" w:cs="宋体"/>
          <w:color w:val="auto"/>
          <w:sz w:val="24"/>
          <w:szCs w:val="24"/>
        </w:rPr>
        <w:t>类标准收取。</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w:t>
      </w: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中标单位</w:t>
      </w:r>
      <w:r>
        <w:rPr>
          <w:rFonts w:hint="eastAsia" w:ascii="宋体" w:hAnsi="宋体" w:eastAsia="宋体" w:cs="宋体"/>
          <w:color w:val="auto"/>
          <w:sz w:val="24"/>
          <w:szCs w:val="24"/>
        </w:rPr>
        <w:t>在领取成交通知书前，须向采购代理机构一次性支付成交服务费。</w:t>
      </w:r>
    </w:p>
    <w:p>
      <w:pPr>
        <w:adjustRightInd w:val="0"/>
        <w:snapToGrid w:val="0"/>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t>33. 其他</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33.2根据《政府采购法》第三十六条规定，在招标采购中，出现下列情形之一的，本项目按废标处理：</w:t>
      </w:r>
    </w:p>
    <w:p>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1、出现影响采购公正的违法、违规行为的；</w:t>
      </w:r>
    </w:p>
    <w:p>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2、投标人的报价均超过了采购预算，采购人不能支付的；</w:t>
      </w:r>
    </w:p>
    <w:p>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3、因重大变故，采购任务取消的。</w:t>
      </w:r>
    </w:p>
    <w:p>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废标后，除采购任务取消外，本项目将重新组织招标。</w:t>
      </w:r>
    </w:p>
    <w:p>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 w:val="0"/>
          <w:color w:val="auto"/>
          <w:kern w:val="0"/>
          <w:sz w:val="24"/>
          <w:szCs w:val="24"/>
          <w:lang w:val="en-US" w:eastAsia="zh-CN" w:bidi="ar-SA"/>
        </w:rPr>
        <w:t>33.3投标截止时间结束后，参加投标的投标人不足3家，或在评标期间，出现符合条件</w:t>
      </w:r>
      <w:r>
        <w:rPr>
          <w:rFonts w:hint="eastAsia" w:ascii="宋体" w:hAnsi="宋体" w:eastAsia="宋体" w:cs="宋体"/>
          <w:bCs/>
          <w:color w:val="auto"/>
          <w:kern w:val="0"/>
          <w:sz w:val="24"/>
          <w:szCs w:val="24"/>
          <w:highlight w:val="none"/>
          <w:lang w:val="en-US" w:eastAsia="zh-CN" w:bidi="ar"/>
        </w:rPr>
        <w:t>的投标人或者对招标文件做出实质性响应的投标人不足3家的，按照中华人民共和国财政部令第87号《政府采购货物和服务招标投标管理办法》第四十一条、第四十三条、第四十四条等相关条款处理。</w:t>
      </w:r>
    </w:p>
    <w:p>
      <w:pPr>
        <w:widowControl/>
        <w:spacing w:line="360" w:lineRule="auto"/>
        <w:ind w:firstLine="480" w:firstLineChars="2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33.4招标文件未明确的其他事项，按《政府采购法》及其相关法律法规执行。</w:t>
      </w:r>
    </w:p>
    <w:p>
      <w:pPr>
        <w:rPr>
          <w:rFonts w:hint="default"/>
          <w:lang w:val="en-US" w:eastAsia="zh-CN"/>
        </w:rPr>
      </w:pPr>
    </w:p>
    <w:p>
      <w:pPr>
        <w:rPr>
          <w:rFonts w:hint="eastAsia" w:eastAsia="宋体"/>
          <w:lang w:val="en-US" w:eastAsia="zh-CN"/>
        </w:rPr>
        <w:sectPr>
          <w:footerReference r:id="rId5" w:type="default"/>
          <w:pgSz w:w="11905" w:h="16838"/>
          <w:pgMar w:top="1417" w:right="1667" w:bottom="1417" w:left="1417" w:header="567" w:footer="992" w:gutter="0"/>
          <w:pgNumType w:fmt="decimal" w:start="1"/>
          <w:cols w:space="0" w:num="1"/>
          <w:rtlGutter w:val="0"/>
          <w:docGrid w:type="lines" w:linePitch="318" w:charSpace="0"/>
        </w:sectPr>
      </w:pPr>
      <w:bookmarkStart w:id="100" w:name="_Toc15157"/>
      <w:bookmarkStart w:id="101" w:name="_Toc27248"/>
      <w:bookmarkStart w:id="102" w:name="_Toc11219"/>
    </w:p>
    <w:p>
      <w:pPr>
        <w:pStyle w:val="2"/>
        <w:adjustRightInd w:val="0"/>
        <w:snapToGrid w:val="0"/>
        <w:spacing w:before="240" w:beforeLines="100" w:after="240" w:afterLines="100" w:line="360" w:lineRule="auto"/>
        <w:ind w:firstLine="1446" w:firstLineChars="400"/>
        <w:jc w:val="center"/>
        <w:rPr>
          <w:rFonts w:hint="eastAsia" w:ascii="宋体" w:hAnsi="宋体" w:eastAsia="宋体" w:cs="宋体"/>
          <w:color w:val="auto"/>
          <w:sz w:val="36"/>
          <w:szCs w:val="22"/>
        </w:rPr>
      </w:pPr>
      <w:bookmarkStart w:id="103" w:name="_Toc7652"/>
      <w:r>
        <w:rPr>
          <w:rFonts w:hint="eastAsia" w:ascii="宋体" w:hAnsi="宋体" w:eastAsia="宋体" w:cs="宋体"/>
          <w:color w:val="auto"/>
          <w:sz w:val="36"/>
          <w:szCs w:val="22"/>
        </w:rPr>
        <w:t>第四</w:t>
      </w:r>
      <w:r>
        <w:rPr>
          <w:rFonts w:hint="eastAsia" w:ascii="宋体" w:hAnsi="宋体" w:cs="宋体"/>
          <w:color w:val="auto"/>
          <w:sz w:val="36"/>
          <w:szCs w:val="22"/>
          <w:lang w:val="en-US" w:eastAsia="zh-CN"/>
        </w:rPr>
        <w:t>章</w:t>
      </w:r>
      <w:r>
        <w:rPr>
          <w:rFonts w:hint="eastAsia" w:ascii="宋体" w:hAnsi="宋体" w:eastAsia="宋体" w:cs="宋体"/>
          <w:color w:val="auto"/>
          <w:sz w:val="36"/>
          <w:szCs w:val="22"/>
        </w:rPr>
        <w:t xml:space="preserve"> </w:t>
      </w:r>
      <w:r>
        <w:rPr>
          <w:rFonts w:hint="eastAsia" w:ascii="宋体" w:hAnsi="宋体" w:eastAsia="宋体" w:cs="宋体"/>
          <w:b/>
          <w:bCs w:val="0"/>
          <w:color w:val="auto"/>
          <w:sz w:val="36"/>
          <w:szCs w:val="22"/>
        </w:rPr>
        <w:t>采购内容及要求</w:t>
      </w:r>
      <w:bookmarkEnd w:id="100"/>
      <w:bookmarkEnd w:id="101"/>
      <w:bookmarkEnd w:id="102"/>
      <w:bookmarkEnd w:id="103"/>
    </w:p>
    <w:p>
      <w:pPr>
        <w:widowControl/>
        <w:spacing w:line="360" w:lineRule="auto"/>
        <w:rPr>
          <w:rFonts w:hint="eastAsia" w:ascii="宋体" w:hAnsi="宋体" w:eastAsia="宋体" w:cs="宋体"/>
          <w:b/>
          <w:color w:val="auto"/>
          <w:kern w:val="0"/>
          <w:sz w:val="24"/>
          <w:szCs w:val="24"/>
          <w:lang w:bidi="ar"/>
        </w:rPr>
      </w:pPr>
      <w:r>
        <w:rPr>
          <w:rFonts w:hint="eastAsia" w:ascii="宋体" w:hAnsi="宋体" w:eastAsia="宋体" w:cs="宋体"/>
          <w:b/>
          <w:color w:val="auto"/>
          <w:kern w:val="0"/>
          <w:sz w:val="24"/>
          <w:szCs w:val="24"/>
          <w:lang w:eastAsia="zh-CN" w:bidi="ar"/>
        </w:rPr>
        <w:t>一</w:t>
      </w:r>
      <w:r>
        <w:rPr>
          <w:rFonts w:hint="eastAsia" w:ascii="宋体" w:hAnsi="宋体" w:eastAsia="宋体" w:cs="宋体"/>
          <w:b/>
          <w:color w:val="auto"/>
          <w:kern w:val="0"/>
          <w:sz w:val="24"/>
          <w:szCs w:val="24"/>
          <w:lang w:bidi="ar"/>
        </w:rPr>
        <w:t>、采购内容：</w:t>
      </w:r>
    </w:p>
    <w:p>
      <w:pPr>
        <w:widowControl/>
        <w:spacing w:line="360" w:lineRule="auto"/>
        <w:ind w:firstLine="240" w:firstLineChars="100"/>
        <w:rPr>
          <w:rFonts w:hint="eastAsia" w:cs="宋体"/>
          <w:bCs/>
          <w:color w:val="auto"/>
          <w:kern w:val="0"/>
          <w:sz w:val="24"/>
          <w:szCs w:val="24"/>
          <w:lang w:eastAsia="zh-CN" w:bidi="ar"/>
        </w:rPr>
      </w:pPr>
      <w:r>
        <w:rPr>
          <w:rFonts w:hint="eastAsia" w:ascii="宋体" w:hAnsi="宋体" w:eastAsia="宋体" w:cs="宋体"/>
          <w:bCs/>
          <w:color w:val="auto"/>
          <w:kern w:val="0"/>
          <w:sz w:val="24"/>
          <w:szCs w:val="24"/>
          <w:lang w:bidi="ar"/>
        </w:rPr>
        <w:t>1、采购名称：</w:t>
      </w:r>
      <w:r>
        <w:rPr>
          <w:rFonts w:hint="eastAsia" w:cs="宋体"/>
          <w:bCs/>
          <w:color w:val="auto"/>
          <w:kern w:val="0"/>
          <w:sz w:val="24"/>
          <w:szCs w:val="24"/>
          <w:lang w:eastAsia="zh-CN" w:bidi="ar"/>
        </w:rPr>
        <w:t>2024年春节街道公园亮化项目</w:t>
      </w:r>
    </w:p>
    <w:p>
      <w:pPr>
        <w:widowControl/>
        <w:spacing w:line="360" w:lineRule="auto"/>
        <w:ind w:firstLine="240" w:firstLineChars="100"/>
        <w:rPr>
          <w:rFonts w:hint="eastAsia" w:ascii="宋体" w:hAnsi="宋体" w:eastAsia="宋体" w:cs="宋体"/>
          <w:bCs/>
          <w:color w:val="auto"/>
          <w:kern w:val="0"/>
          <w:sz w:val="24"/>
          <w:szCs w:val="24"/>
          <w:lang w:val="en-US" w:eastAsia="zh-CN" w:bidi="ar"/>
        </w:rPr>
      </w:pPr>
      <w:r>
        <w:rPr>
          <w:rFonts w:hint="eastAsia" w:ascii="宋体" w:hAnsi="宋体" w:eastAsia="宋体" w:cs="宋体"/>
          <w:bCs/>
          <w:color w:val="auto"/>
          <w:kern w:val="0"/>
          <w:sz w:val="24"/>
          <w:szCs w:val="24"/>
          <w:lang w:bidi="ar"/>
        </w:rPr>
        <w:t>2、采购预算：</w:t>
      </w:r>
      <w:r>
        <w:rPr>
          <w:rFonts w:hint="eastAsia" w:ascii="宋体" w:hAnsi="宋体" w:cs="宋体"/>
          <w:bCs/>
          <w:color w:val="auto"/>
          <w:kern w:val="0"/>
          <w:sz w:val="24"/>
          <w:szCs w:val="24"/>
          <w:lang w:eastAsia="zh-CN" w:bidi="ar"/>
        </w:rPr>
        <w:t>3993996.00</w:t>
      </w:r>
      <w:r>
        <w:rPr>
          <w:rFonts w:hint="eastAsia" w:ascii="宋体" w:hAnsi="宋体" w:eastAsia="宋体" w:cs="宋体"/>
          <w:i w:val="0"/>
          <w:iCs w:val="0"/>
          <w:caps w:val="0"/>
          <w:color w:val="333333"/>
          <w:spacing w:val="0"/>
          <w:kern w:val="0"/>
          <w:sz w:val="24"/>
          <w:szCs w:val="24"/>
          <w:shd w:val="clear" w:color="auto" w:fill="FFFFFF"/>
          <w:lang w:val="en-US" w:eastAsia="zh-CN" w:bidi="ar-SA"/>
        </w:rPr>
        <w:t>元；</w:t>
      </w:r>
    </w:p>
    <w:p>
      <w:pPr>
        <w:widowControl/>
        <w:spacing w:line="360" w:lineRule="auto"/>
        <w:ind w:firstLine="240" w:firstLineChars="100"/>
        <w:rPr>
          <w:rFonts w:hint="eastAsia"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3、项目概况：2024年春节街道公园亮化项目，项目地址：府谷县，主要内容包括：对城区主要街道、河滨公园重点区域及新区金世纪大楼、府谷镇等重点场所的大中小型彩灯采购安装。</w:t>
      </w:r>
    </w:p>
    <w:p>
      <w:pPr>
        <w:pStyle w:val="19"/>
        <w:spacing w:line="360" w:lineRule="auto"/>
        <w:ind w:left="0" w:leftChars="0" w:firstLine="240" w:firstLineChars="100"/>
        <w:rPr>
          <w:rFonts w:hint="eastAsia" w:ascii="宋体" w:hAnsi="宋体" w:eastAsia="宋体" w:cs="宋体"/>
          <w:bCs/>
          <w:color w:val="auto"/>
          <w:kern w:val="0"/>
          <w:sz w:val="24"/>
          <w:szCs w:val="24"/>
          <w:highlight w:val="none"/>
          <w:lang w:val="en-US" w:eastAsia="zh-CN" w:bidi="ar"/>
        </w:rPr>
      </w:pPr>
      <w:r>
        <w:rPr>
          <w:rFonts w:hint="eastAsia" w:cs="宋体"/>
          <w:bCs/>
          <w:color w:val="auto"/>
          <w:kern w:val="0"/>
          <w:sz w:val="24"/>
          <w:szCs w:val="24"/>
          <w:highlight w:val="none"/>
          <w:lang w:val="en-US" w:eastAsia="zh-CN" w:bidi="ar"/>
        </w:rPr>
        <w:t>4</w:t>
      </w:r>
      <w:r>
        <w:rPr>
          <w:rFonts w:hint="eastAsia" w:ascii="宋体" w:hAnsi="宋体" w:eastAsia="宋体" w:cs="宋体"/>
          <w:bCs/>
          <w:color w:val="auto"/>
          <w:kern w:val="0"/>
          <w:sz w:val="24"/>
          <w:szCs w:val="24"/>
          <w:highlight w:val="none"/>
          <w:lang w:val="en-US" w:eastAsia="zh-CN" w:bidi="ar"/>
        </w:rPr>
        <w:t>、供货期限及质量要求：10日历天，符合国家及相关部门规定的验收合格标准。</w:t>
      </w:r>
    </w:p>
    <w:p>
      <w:pPr>
        <w:pStyle w:val="19"/>
        <w:spacing w:line="360" w:lineRule="auto"/>
        <w:ind w:left="0" w:leftChars="0" w:firstLine="240" w:firstLineChars="100"/>
        <w:rPr>
          <w:rFonts w:hint="default" w:ascii="宋体" w:hAnsi="宋体" w:eastAsia="宋体" w:cs="宋体"/>
          <w:bCs/>
          <w:color w:val="auto"/>
          <w:kern w:val="0"/>
          <w:sz w:val="24"/>
          <w:szCs w:val="24"/>
          <w:highlight w:val="none"/>
          <w:lang w:val="en-US" w:eastAsia="zh-CN" w:bidi="ar"/>
        </w:rPr>
      </w:pPr>
      <w:r>
        <w:rPr>
          <w:rFonts w:hint="eastAsia" w:ascii="宋体" w:hAnsi="宋体" w:eastAsia="宋体" w:cs="宋体"/>
          <w:bCs/>
          <w:color w:val="auto"/>
          <w:kern w:val="0"/>
          <w:sz w:val="24"/>
          <w:szCs w:val="24"/>
          <w:highlight w:val="none"/>
          <w:lang w:val="en-US" w:eastAsia="zh-CN" w:bidi="ar"/>
        </w:rPr>
        <w:t>5、付款方式：验收完成后一次性付清全额项目款。</w:t>
      </w:r>
    </w:p>
    <w:p>
      <w:pPr>
        <w:widowControl/>
        <w:spacing w:line="360" w:lineRule="auto"/>
        <w:rPr>
          <w:rFonts w:hint="default"/>
          <w:lang w:val="en-US" w:eastAsia="zh-CN"/>
        </w:rPr>
      </w:pPr>
      <w:r>
        <w:rPr>
          <w:rFonts w:hint="eastAsia" w:ascii="宋体" w:hAnsi="宋体" w:cs="宋体"/>
          <w:b/>
          <w:bCs w:val="0"/>
          <w:color w:val="auto"/>
          <w:kern w:val="0"/>
          <w:sz w:val="24"/>
          <w:szCs w:val="24"/>
          <w:highlight w:val="none"/>
          <w:lang w:val="en-US" w:eastAsia="zh-CN" w:bidi="ar"/>
        </w:rPr>
        <w:t>二</w:t>
      </w:r>
      <w:r>
        <w:rPr>
          <w:rFonts w:hint="eastAsia" w:ascii="宋体" w:hAnsi="宋体" w:eastAsia="宋体" w:cs="宋体"/>
          <w:b/>
          <w:bCs w:val="0"/>
          <w:color w:val="auto"/>
          <w:kern w:val="0"/>
          <w:sz w:val="24"/>
          <w:szCs w:val="24"/>
          <w:highlight w:val="none"/>
          <w:lang w:val="en-US" w:eastAsia="zh-CN" w:bidi="ar"/>
        </w:rPr>
        <w:t>、</w:t>
      </w:r>
      <w:r>
        <w:rPr>
          <w:rFonts w:hint="eastAsia" w:ascii="宋体" w:hAnsi="宋体" w:cs="宋体"/>
          <w:b/>
          <w:bCs w:val="0"/>
          <w:color w:val="auto"/>
          <w:kern w:val="0"/>
          <w:sz w:val="24"/>
          <w:szCs w:val="24"/>
          <w:highlight w:val="none"/>
          <w:lang w:val="en-US" w:eastAsia="zh-CN" w:bidi="ar"/>
        </w:rPr>
        <w:t>采购</w:t>
      </w:r>
      <w:r>
        <w:rPr>
          <w:rFonts w:hint="eastAsia" w:ascii="宋体" w:hAnsi="宋体" w:eastAsia="宋体" w:cs="宋体"/>
          <w:b/>
          <w:bCs w:val="0"/>
          <w:color w:val="auto"/>
          <w:kern w:val="0"/>
          <w:sz w:val="24"/>
          <w:szCs w:val="24"/>
          <w:highlight w:val="none"/>
          <w:lang w:val="en-US" w:eastAsia="zh-CN" w:bidi="ar"/>
        </w:rPr>
        <w:t>清单</w:t>
      </w:r>
      <w:r>
        <w:rPr>
          <w:rFonts w:hint="eastAsia" w:ascii="宋体" w:hAnsi="宋体" w:cs="宋体"/>
          <w:b/>
          <w:bCs w:val="0"/>
          <w:color w:val="auto"/>
          <w:kern w:val="0"/>
          <w:sz w:val="24"/>
          <w:szCs w:val="24"/>
          <w:highlight w:val="none"/>
          <w:lang w:val="en-US" w:eastAsia="zh-CN" w:bidi="ar"/>
        </w:rPr>
        <w:t>：</w:t>
      </w:r>
    </w:p>
    <w:p>
      <w:pPr>
        <w:rPr>
          <w:rFonts w:hint="eastAsia"/>
          <w:lang w:val="en-US" w:eastAsia="zh-CN"/>
        </w:rPr>
      </w:pPr>
    </w:p>
    <w:p>
      <w:pPr>
        <w:pStyle w:val="8"/>
        <w:rPr>
          <w:rFonts w:hint="eastAsia"/>
          <w:lang w:val="en-US" w:eastAsia="zh-CN"/>
        </w:rPr>
        <w:sectPr>
          <w:footerReference r:id="rId6" w:type="default"/>
          <w:pgSz w:w="11905" w:h="16838"/>
          <w:pgMar w:top="1417" w:right="1667" w:bottom="1417" w:left="1417" w:header="567" w:footer="992" w:gutter="0"/>
          <w:pgNumType w:fmt="decimal"/>
          <w:cols w:space="0" w:num="1"/>
          <w:rtlGutter w:val="0"/>
          <w:docGrid w:type="lines" w:linePitch="318" w:charSpace="0"/>
        </w:sectPr>
      </w:pPr>
    </w:p>
    <w:tbl>
      <w:tblPr>
        <w:tblStyle w:val="20"/>
        <w:tblW w:w="143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6"/>
        <w:gridCol w:w="1180"/>
        <w:gridCol w:w="1421"/>
        <w:gridCol w:w="1776"/>
        <w:gridCol w:w="2900"/>
        <w:gridCol w:w="1500"/>
        <w:gridCol w:w="3332"/>
        <w:gridCol w:w="17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14339"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公文小标宋" w:hAnsi="方正公文小标宋" w:eastAsia="方正公文小标宋" w:cs="方正公文小标宋"/>
                <w:i w:val="0"/>
                <w:iCs w:val="0"/>
                <w:color w:val="000000"/>
                <w:sz w:val="36"/>
                <w:szCs w:val="36"/>
                <w:u w:val="none"/>
              </w:rPr>
            </w:pPr>
            <w:r>
              <w:rPr>
                <w:rFonts w:hint="eastAsia" w:ascii="方正公文小标宋" w:hAnsi="方正公文小标宋" w:eastAsia="方正公文小标宋" w:cs="方正公文小标宋"/>
                <w:i w:val="0"/>
                <w:iCs w:val="0"/>
                <w:color w:val="000000"/>
                <w:sz w:val="36"/>
                <w:szCs w:val="36"/>
                <w:u w:val="none"/>
                <w:lang w:eastAsia="zh-CN"/>
              </w:rPr>
              <w:t>2024年春节街道公园亮化项目</w:t>
            </w:r>
            <w:r>
              <w:rPr>
                <w:rFonts w:hint="eastAsia" w:ascii="方正公文小标宋" w:hAnsi="方正公文小标宋" w:eastAsia="方正公文小标宋" w:cs="方正公文小标宋"/>
                <w:i w:val="0"/>
                <w:iCs w:val="0"/>
                <w:color w:val="000000"/>
                <w:sz w:val="36"/>
                <w:szCs w:val="36"/>
                <w:u w:val="none"/>
                <w:lang w:val="en-US" w:eastAsia="zh-CN"/>
              </w:rPr>
              <w:t>采购清单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456" w:type="dxa"/>
            <w:tcBorders>
              <w:top w:val="single" w:color="D9D9D9" w:sz="4" w:space="0"/>
              <w:left w:val="single" w:color="D9D9D9" w:sz="4" w:space="0"/>
              <w:bottom w:val="nil"/>
              <w:right w:val="single" w:color="D9D9D9" w:sz="4" w:space="0"/>
            </w:tcBorders>
            <w:shd w:val="clear" w:color="auto" w:fill="BE2B18"/>
            <w:vAlign w:val="center"/>
          </w:tcPr>
          <w:p>
            <w:pPr>
              <w:keepNext w:val="0"/>
              <w:keepLines w:val="0"/>
              <w:widowControl/>
              <w:suppressLineNumbers w:val="0"/>
              <w:jc w:val="center"/>
              <w:textAlignment w:val="center"/>
              <w:rPr>
                <w:rFonts w:ascii="方正公文小标宋" w:hAnsi="方正公文小标宋" w:eastAsia="方正公文小标宋" w:cs="方正公文小标宋"/>
                <w:b w:val="0"/>
                <w:bCs w:val="0"/>
                <w:i w:val="0"/>
                <w:iCs w:val="0"/>
                <w:color w:val="FFFFFF"/>
                <w:sz w:val="24"/>
                <w:szCs w:val="24"/>
                <w:u w:val="none"/>
              </w:rPr>
            </w:pPr>
            <w:r>
              <w:rPr>
                <w:rFonts w:hint="default" w:ascii="方正公文小标宋" w:hAnsi="方正公文小标宋" w:eastAsia="方正公文小标宋" w:cs="方正公文小标宋"/>
                <w:b w:val="0"/>
                <w:bCs w:val="0"/>
                <w:i w:val="0"/>
                <w:iCs w:val="0"/>
                <w:color w:val="FFFFFF"/>
                <w:kern w:val="0"/>
                <w:sz w:val="24"/>
                <w:szCs w:val="24"/>
                <w:u w:val="none"/>
                <w:lang w:val="en-US" w:eastAsia="zh-CN" w:bidi="ar"/>
              </w:rPr>
              <w:t>序号</w:t>
            </w:r>
          </w:p>
        </w:tc>
        <w:tc>
          <w:tcPr>
            <w:tcW w:w="1180" w:type="dxa"/>
            <w:tcBorders>
              <w:top w:val="single" w:color="D9D9D9" w:sz="4" w:space="0"/>
              <w:left w:val="single" w:color="D9D9D9" w:sz="4" w:space="0"/>
              <w:bottom w:val="nil"/>
              <w:right w:val="single" w:color="D9D9D9" w:sz="4" w:space="0"/>
            </w:tcBorders>
            <w:shd w:val="clear" w:color="auto" w:fill="BE2B18"/>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FFFFFF"/>
                <w:sz w:val="24"/>
                <w:szCs w:val="24"/>
                <w:u w:val="none"/>
              </w:rPr>
            </w:pPr>
            <w:r>
              <w:rPr>
                <w:rFonts w:hint="default" w:ascii="方正公文小标宋" w:hAnsi="方正公文小标宋" w:eastAsia="方正公文小标宋" w:cs="方正公文小标宋"/>
                <w:b w:val="0"/>
                <w:bCs w:val="0"/>
                <w:i w:val="0"/>
                <w:iCs w:val="0"/>
                <w:color w:val="FFFFFF"/>
                <w:kern w:val="0"/>
                <w:sz w:val="24"/>
                <w:szCs w:val="24"/>
                <w:u w:val="none"/>
                <w:lang w:val="en-US" w:eastAsia="zh-CN" w:bidi="ar"/>
              </w:rPr>
              <w:t>类别</w:t>
            </w:r>
          </w:p>
        </w:tc>
        <w:tc>
          <w:tcPr>
            <w:tcW w:w="1421" w:type="dxa"/>
            <w:tcBorders>
              <w:top w:val="single" w:color="D9D9D9" w:sz="4" w:space="0"/>
              <w:left w:val="single" w:color="D9D9D9" w:sz="4" w:space="0"/>
              <w:bottom w:val="nil"/>
              <w:right w:val="single" w:color="D9D9D9" w:sz="4" w:space="0"/>
            </w:tcBorders>
            <w:shd w:val="clear" w:color="auto" w:fill="BE2B18"/>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FFFFFF"/>
                <w:sz w:val="24"/>
                <w:szCs w:val="24"/>
                <w:u w:val="none"/>
              </w:rPr>
            </w:pPr>
            <w:r>
              <w:rPr>
                <w:rFonts w:hint="default" w:ascii="方正公文小标宋" w:hAnsi="方正公文小标宋" w:eastAsia="方正公文小标宋" w:cs="方正公文小标宋"/>
                <w:b w:val="0"/>
                <w:bCs w:val="0"/>
                <w:i w:val="0"/>
                <w:iCs w:val="0"/>
                <w:color w:val="FFFFFF"/>
                <w:kern w:val="0"/>
                <w:sz w:val="24"/>
                <w:szCs w:val="24"/>
                <w:u w:val="none"/>
                <w:lang w:val="en-US" w:eastAsia="zh-CN" w:bidi="ar"/>
              </w:rPr>
              <w:t>项目名称</w:t>
            </w:r>
          </w:p>
        </w:tc>
        <w:tc>
          <w:tcPr>
            <w:tcW w:w="1776" w:type="dxa"/>
            <w:tcBorders>
              <w:top w:val="single" w:color="D9D9D9" w:sz="4" w:space="0"/>
              <w:left w:val="single" w:color="D9D9D9" w:sz="4" w:space="0"/>
              <w:bottom w:val="nil"/>
              <w:right w:val="single" w:color="D9D9D9" w:sz="4" w:space="0"/>
            </w:tcBorders>
            <w:shd w:val="clear" w:color="auto" w:fill="BE2B18"/>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FFFFFF"/>
                <w:sz w:val="24"/>
                <w:szCs w:val="24"/>
                <w:u w:val="none"/>
              </w:rPr>
            </w:pPr>
            <w:r>
              <w:rPr>
                <w:rFonts w:hint="default" w:ascii="方正公文小标宋" w:hAnsi="方正公文小标宋" w:eastAsia="方正公文小标宋" w:cs="方正公文小标宋"/>
                <w:b w:val="0"/>
                <w:bCs w:val="0"/>
                <w:i w:val="0"/>
                <w:iCs w:val="0"/>
                <w:color w:val="FFFFFF"/>
                <w:kern w:val="0"/>
                <w:sz w:val="24"/>
                <w:szCs w:val="24"/>
                <w:u w:val="none"/>
                <w:lang w:val="en-US" w:eastAsia="zh-CN" w:bidi="ar"/>
              </w:rPr>
              <w:t>规格</w:t>
            </w:r>
          </w:p>
        </w:tc>
        <w:tc>
          <w:tcPr>
            <w:tcW w:w="2900" w:type="dxa"/>
            <w:tcBorders>
              <w:top w:val="single" w:color="D9D9D9" w:sz="4" w:space="0"/>
              <w:left w:val="single" w:color="D9D9D9" w:sz="4" w:space="0"/>
              <w:bottom w:val="nil"/>
              <w:right w:val="single" w:color="D9D9D9" w:sz="4" w:space="0"/>
            </w:tcBorders>
            <w:shd w:val="clear" w:color="auto" w:fill="BE2B18"/>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FFFFFF"/>
                <w:sz w:val="24"/>
                <w:szCs w:val="24"/>
                <w:u w:val="none"/>
              </w:rPr>
            </w:pPr>
            <w:r>
              <w:rPr>
                <w:rFonts w:hint="default" w:ascii="方正公文小标宋" w:hAnsi="方正公文小标宋" w:eastAsia="方正公文小标宋" w:cs="方正公文小标宋"/>
                <w:b w:val="0"/>
                <w:bCs w:val="0"/>
                <w:i w:val="0"/>
                <w:iCs w:val="0"/>
                <w:color w:val="FFFFFF"/>
                <w:kern w:val="0"/>
                <w:sz w:val="24"/>
                <w:szCs w:val="24"/>
                <w:u w:val="none"/>
                <w:lang w:val="en-US" w:eastAsia="zh-CN" w:bidi="ar"/>
              </w:rPr>
              <w:t>主要材质及工艺</w:t>
            </w:r>
          </w:p>
        </w:tc>
        <w:tc>
          <w:tcPr>
            <w:tcW w:w="1500" w:type="dxa"/>
            <w:tcBorders>
              <w:top w:val="single" w:color="D9D9D9" w:sz="4" w:space="0"/>
              <w:left w:val="single" w:color="D9D9D9" w:sz="4" w:space="0"/>
              <w:bottom w:val="nil"/>
              <w:right w:val="single" w:color="D9D9D9" w:sz="4" w:space="0"/>
            </w:tcBorders>
            <w:shd w:val="clear" w:color="auto" w:fill="BE2B18"/>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FFFFFF"/>
                <w:sz w:val="24"/>
                <w:szCs w:val="24"/>
                <w:u w:val="none"/>
              </w:rPr>
            </w:pPr>
            <w:r>
              <w:rPr>
                <w:rFonts w:hint="default" w:ascii="方正公文小标宋" w:hAnsi="方正公文小标宋" w:eastAsia="方正公文小标宋" w:cs="方正公文小标宋"/>
                <w:b w:val="0"/>
                <w:bCs w:val="0"/>
                <w:i w:val="0"/>
                <w:iCs w:val="0"/>
                <w:color w:val="FFFFFF"/>
                <w:kern w:val="0"/>
                <w:sz w:val="24"/>
                <w:szCs w:val="24"/>
                <w:u w:val="none"/>
                <w:lang w:val="en-US" w:eastAsia="zh-CN" w:bidi="ar"/>
              </w:rPr>
              <w:t>数量</w:t>
            </w:r>
          </w:p>
        </w:tc>
        <w:tc>
          <w:tcPr>
            <w:tcW w:w="3332" w:type="dxa"/>
            <w:tcBorders>
              <w:top w:val="single" w:color="D9D9D9" w:sz="4" w:space="0"/>
              <w:left w:val="single" w:color="D9D9D9" w:sz="4" w:space="0"/>
              <w:bottom w:val="nil"/>
              <w:right w:val="single" w:color="D9D9D9" w:sz="4" w:space="0"/>
            </w:tcBorders>
            <w:shd w:val="clear" w:color="auto" w:fill="BE2B18"/>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FFFFFF"/>
                <w:sz w:val="24"/>
                <w:szCs w:val="24"/>
                <w:u w:val="none"/>
              </w:rPr>
            </w:pPr>
            <w:r>
              <w:rPr>
                <w:rFonts w:hint="default" w:ascii="方正公文小标宋" w:hAnsi="方正公文小标宋" w:eastAsia="方正公文小标宋" w:cs="方正公文小标宋"/>
                <w:b w:val="0"/>
                <w:bCs w:val="0"/>
                <w:i w:val="0"/>
                <w:iCs w:val="0"/>
                <w:color w:val="FFFFFF"/>
                <w:kern w:val="0"/>
                <w:sz w:val="24"/>
                <w:szCs w:val="24"/>
                <w:u w:val="none"/>
                <w:lang w:val="en-US" w:eastAsia="zh-CN" w:bidi="ar"/>
              </w:rPr>
              <w:t>造型图片</w:t>
            </w:r>
          </w:p>
        </w:tc>
        <w:tc>
          <w:tcPr>
            <w:tcW w:w="1774" w:type="dxa"/>
            <w:tcBorders>
              <w:top w:val="single" w:color="D9D9D9" w:sz="4" w:space="0"/>
              <w:left w:val="single" w:color="D9D9D9" w:sz="4" w:space="0"/>
              <w:bottom w:val="nil"/>
              <w:right w:val="single" w:color="D9D9D9" w:sz="4" w:space="0"/>
            </w:tcBorders>
            <w:shd w:val="clear" w:color="auto" w:fill="BE2B18"/>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FFFFFF"/>
                <w:sz w:val="24"/>
                <w:szCs w:val="24"/>
                <w:u w:val="none"/>
              </w:rPr>
            </w:pPr>
            <w:r>
              <w:rPr>
                <w:rFonts w:hint="default" w:ascii="方正公文小标宋" w:hAnsi="方正公文小标宋" w:eastAsia="方正公文小标宋" w:cs="方正公文小标宋"/>
                <w:b w:val="0"/>
                <w:bCs w:val="0"/>
                <w:i w:val="0"/>
                <w:iCs w:val="0"/>
                <w:color w:val="FFFFFF"/>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4339" w:type="dxa"/>
            <w:gridSpan w:val="8"/>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一、3D浮雕花灯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w:t>
            </w:r>
          </w:p>
        </w:tc>
        <w:tc>
          <w:tcPr>
            <w:tcW w:w="1180" w:type="dxa"/>
            <w:vMerge w:val="restar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新春灯组</w:t>
            </w: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鼓舞新春</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20m*5m*3m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传统彩灯工艺：钢架架构，丝架立体造型，内置LED光源，色丁布分色裱糊后润色美化处理，部分采用特质喷布。部分表面灯带装饰。防风固定。</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一组</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106045</wp:posOffset>
                  </wp:positionH>
                  <wp:positionV relativeFrom="paragraph">
                    <wp:posOffset>88900</wp:posOffset>
                  </wp:positionV>
                  <wp:extent cx="1884045" cy="1089025"/>
                  <wp:effectExtent l="0" t="0" r="1905" b="15875"/>
                  <wp:wrapNone/>
                  <wp:docPr id="5" name="图片_8"/>
                  <wp:cNvGraphicFramePr/>
                  <a:graphic xmlns:a="http://schemas.openxmlformats.org/drawingml/2006/main">
                    <a:graphicData uri="http://schemas.openxmlformats.org/drawingml/2006/picture">
                      <pic:pic xmlns:pic="http://schemas.openxmlformats.org/drawingml/2006/picture">
                        <pic:nvPicPr>
                          <pic:cNvPr id="5" name="图片_8"/>
                          <pic:cNvPicPr/>
                        </pic:nvPicPr>
                        <pic:blipFill>
                          <a:blip r:embed="rId12"/>
                          <a:stretch>
                            <a:fillRect/>
                          </a:stretch>
                        </pic:blipFill>
                        <pic:spPr>
                          <a:xfrm>
                            <a:off x="0" y="0"/>
                            <a:ext cx="1884045" cy="1089025"/>
                          </a:xfrm>
                          <a:prstGeom prst="rect">
                            <a:avLst/>
                          </a:prstGeom>
                          <a:noFill/>
                          <a:ln>
                            <a:noFill/>
                          </a:ln>
                        </pic:spPr>
                      </pic:pic>
                    </a:graphicData>
                  </a:graphic>
                </wp:anchor>
              </w:drawing>
            </w: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新区县政府（定制）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大展宏图</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12m*6.5m*3m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传统彩灯工艺：钢架架构，丝架立体造型，内置LED光源，色丁布分色裱糊后润色美化处理，部分采用特质喷布。部分表面灯带装饰。防风固定。</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一组</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134620</wp:posOffset>
                  </wp:positionH>
                  <wp:positionV relativeFrom="paragraph">
                    <wp:posOffset>71120</wp:posOffset>
                  </wp:positionV>
                  <wp:extent cx="1877695" cy="1082040"/>
                  <wp:effectExtent l="0" t="0" r="8255" b="3810"/>
                  <wp:wrapNone/>
                  <wp:docPr id="52" name="图片_9"/>
                  <wp:cNvGraphicFramePr/>
                  <a:graphic xmlns:a="http://schemas.openxmlformats.org/drawingml/2006/main">
                    <a:graphicData uri="http://schemas.openxmlformats.org/drawingml/2006/picture">
                      <pic:pic xmlns:pic="http://schemas.openxmlformats.org/drawingml/2006/picture">
                        <pic:nvPicPr>
                          <pic:cNvPr id="52" name="图片_9"/>
                          <pic:cNvPicPr/>
                        </pic:nvPicPr>
                        <pic:blipFill>
                          <a:blip r:embed="rId13"/>
                          <a:stretch>
                            <a:fillRect/>
                          </a:stretch>
                        </pic:blipFill>
                        <pic:spPr>
                          <a:xfrm>
                            <a:off x="0" y="0"/>
                            <a:ext cx="1877695" cy="1082040"/>
                          </a:xfrm>
                          <a:prstGeom prst="rect">
                            <a:avLst/>
                          </a:prstGeom>
                          <a:noFill/>
                          <a:ln>
                            <a:noFill/>
                          </a:ln>
                        </pic:spPr>
                      </pic:pic>
                    </a:graphicData>
                  </a:graphic>
                </wp:anchor>
              </w:drawing>
            </w: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府谷镇政府（定制）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十二生肖</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2.5m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传统彩灯工艺：钢架架构，丝架立体造型，内置LED光源，色丁布分色裱糊后润色美化处理，部分采用特质喷布。部分表面灯带装饰。防风固定。</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一组</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140335</wp:posOffset>
                  </wp:positionH>
                  <wp:positionV relativeFrom="paragraph">
                    <wp:posOffset>114300</wp:posOffset>
                  </wp:positionV>
                  <wp:extent cx="1888490" cy="1109345"/>
                  <wp:effectExtent l="0" t="0" r="16510" b="14605"/>
                  <wp:wrapNone/>
                  <wp:docPr id="9" name="图片_19"/>
                  <wp:cNvGraphicFramePr/>
                  <a:graphic xmlns:a="http://schemas.openxmlformats.org/drawingml/2006/main">
                    <a:graphicData uri="http://schemas.openxmlformats.org/drawingml/2006/picture">
                      <pic:pic xmlns:pic="http://schemas.openxmlformats.org/drawingml/2006/picture">
                        <pic:nvPicPr>
                          <pic:cNvPr id="9" name="图片_19"/>
                          <pic:cNvPicPr/>
                        </pic:nvPicPr>
                        <pic:blipFill>
                          <a:blip r:embed="rId14"/>
                          <a:stretch>
                            <a:fillRect/>
                          </a:stretch>
                        </pic:blipFill>
                        <pic:spPr>
                          <a:xfrm>
                            <a:off x="0" y="0"/>
                            <a:ext cx="1888490" cy="1109345"/>
                          </a:xfrm>
                          <a:prstGeom prst="rect">
                            <a:avLst/>
                          </a:prstGeom>
                          <a:noFill/>
                          <a:ln>
                            <a:noFill/>
                          </a:ln>
                        </pic:spPr>
                      </pic:pic>
                    </a:graphicData>
                  </a:graphic>
                </wp:anchor>
              </w:drawing>
            </w: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河滨公园</w:t>
            </w:r>
          </w:p>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4</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中国梦</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10m*6m*3m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传统彩灯工艺：钢架架构，丝架立体造型，内置LED光源，色丁布分色裱糊后润色美化处理，部分表面灯带装饰。防风固定。</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一组</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72390</wp:posOffset>
                  </wp:positionH>
                  <wp:positionV relativeFrom="paragraph">
                    <wp:posOffset>73025</wp:posOffset>
                  </wp:positionV>
                  <wp:extent cx="1892935" cy="1111250"/>
                  <wp:effectExtent l="0" t="0" r="12065" b="12700"/>
                  <wp:wrapNone/>
                  <wp:docPr id="10" name="图片_4"/>
                  <wp:cNvGraphicFramePr/>
                  <a:graphic xmlns:a="http://schemas.openxmlformats.org/drawingml/2006/main">
                    <a:graphicData uri="http://schemas.openxmlformats.org/drawingml/2006/picture">
                      <pic:pic xmlns:pic="http://schemas.openxmlformats.org/drawingml/2006/picture">
                        <pic:nvPicPr>
                          <pic:cNvPr id="10" name="图片_4"/>
                          <pic:cNvPicPr/>
                        </pic:nvPicPr>
                        <pic:blipFill>
                          <a:blip r:embed="rId15"/>
                          <a:stretch>
                            <a:fillRect/>
                          </a:stretch>
                        </pic:blipFill>
                        <pic:spPr>
                          <a:xfrm>
                            <a:off x="0" y="0"/>
                            <a:ext cx="1892935" cy="1111250"/>
                          </a:xfrm>
                          <a:prstGeom prst="rect">
                            <a:avLst/>
                          </a:prstGeom>
                          <a:noFill/>
                          <a:ln>
                            <a:noFill/>
                          </a:ln>
                        </pic:spPr>
                      </pic:pic>
                    </a:graphicData>
                  </a:graphic>
                </wp:anchor>
              </w:drawing>
            </w: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河滨公园</w:t>
            </w:r>
          </w:p>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5</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海红果</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6m*6m*6m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传统彩灯工艺：钢架架构，丝架立体造型，内置LED光源，色丁布分色裱糊后润色美化处理，部分表面灯带及皮线灯造型装饰。防风固定。</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一组</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50800</wp:posOffset>
                  </wp:positionH>
                  <wp:positionV relativeFrom="paragraph">
                    <wp:posOffset>135890</wp:posOffset>
                  </wp:positionV>
                  <wp:extent cx="1892935" cy="1102995"/>
                  <wp:effectExtent l="0" t="0" r="12065" b="1905"/>
                  <wp:wrapNone/>
                  <wp:docPr id="47" name="图片_24"/>
                  <wp:cNvGraphicFramePr/>
                  <a:graphic xmlns:a="http://schemas.openxmlformats.org/drawingml/2006/main">
                    <a:graphicData uri="http://schemas.openxmlformats.org/drawingml/2006/picture">
                      <pic:pic xmlns:pic="http://schemas.openxmlformats.org/drawingml/2006/picture">
                        <pic:nvPicPr>
                          <pic:cNvPr id="47" name="图片_24"/>
                          <pic:cNvPicPr/>
                        </pic:nvPicPr>
                        <pic:blipFill>
                          <a:blip r:embed="rId16"/>
                          <a:stretch>
                            <a:fillRect/>
                          </a:stretch>
                        </pic:blipFill>
                        <pic:spPr>
                          <a:xfrm>
                            <a:off x="0" y="0"/>
                            <a:ext cx="1892935" cy="1102995"/>
                          </a:xfrm>
                          <a:prstGeom prst="rect">
                            <a:avLst/>
                          </a:prstGeom>
                          <a:noFill/>
                          <a:ln>
                            <a:noFill/>
                          </a:ln>
                        </pic:spPr>
                      </pic:pic>
                    </a:graphicData>
                  </a:graphic>
                </wp:anchor>
              </w:drawing>
            </w: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河滨公园</w:t>
            </w:r>
          </w:p>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6</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金属镁</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12m*5m*3m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传统彩灯工艺：钢架架构，丝架立体造型，内置LED光源，色丁布分色裱糊后润色美化处理，部分表面灯带及皮线灯造型装饰。防风固定。</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一组</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95250</wp:posOffset>
                  </wp:positionH>
                  <wp:positionV relativeFrom="paragraph">
                    <wp:posOffset>83185</wp:posOffset>
                  </wp:positionV>
                  <wp:extent cx="1888490" cy="1106805"/>
                  <wp:effectExtent l="0" t="0" r="16510" b="17145"/>
                  <wp:wrapNone/>
                  <wp:docPr id="51" name="图片_25"/>
                  <wp:cNvGraphicFramePr/>
                  <a:graphic xmlns:a="http://schemas.openxmlformats.org/drawingml/2006/main">
                    <a:graphicData uri="http://schemas.openxmlformats.org/drawingml/2006/picture">
                      <pic:pic xmlns:pic="http://schemas.openxmlformats.org/drawingml/2006/picture">
                        <pic:nvPicPr>
                          <pic:cNvPr id="51" name="图片_25"/>
                          <pic:cNvPicPr/>
                        </pic:nvPicPr>
                        <pic:blipFill>
                          <a:blip r:embed="rId17"/>
                          <a:stretch>
                            <a:fillRect/>
                          </a:stretch>
                        </pic:blipFill>
                        <pic:spPr>
                          <a:xfrm>
                            <a:off x="0" y="0"/>
                            <a:ext cx="1888490" cy="1106805"/>
                          </a:xfrm>
                          <a:prstGeom prst="rect">
                            <a:avLst/>
                          </a:prstGeom>
                          <a:noFill/>
                          <a:ln>
                            <a:noFill/>
                          </a:ln>
                        </pic:spPr>
                      </pic:pic>
                    </a:graphicData>
                  </a:graphic>
                </wp:anchor>
              </w:drawing>
            </w:r>
          </w:p>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河滨公园</w:t>
            </w:r>
          </w:p>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7</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黄米</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10m*4m*3m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传统彩灯工艺：钢架架构，丝架立体造型，内置LED光源，色丁布分色裱糊后润色美化处理，部分表面灯带及皮线灯造型装饰。防风固定。</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一组</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104775</wp:posOffset>
                  </wp:positionH>
                  <wp:positionV relativeFrom="paragraph">
                    <wp:posOffset>81280</wp:posOffset>
                  </wp:positionV>
                  <wp:extent cx="1899920" cy="1109345"/>
                  <wp:effectExtent l="0" t="0" r="5080" b="14605"/>
                  <wp:wrapNone/>
                  <wp:docPr id="53" name="图片_1"/>
                  <wp:cNvGraphicFramePr/>
                  <a:graphic xmlns:a="http://schemas.openxmlformats.org/drawingml/2006/main">
                    <a:graphicData uri="http://schemas.openxmlformats.org/drawingml/2006/picture">
                      <pic:pic xmlns:pic="http://schemas.openxmlformats.org/drawingml/2006/picture">
                        <pic:nvPicPr>
                          <pic:cNvPr id="53" name="图片_1"/>
                          <pic:cNvPicPr/>
                        </pic:nvPicPr>
                        <pic:blipFill>
                          <a:blip r:embed="rId18"/>
                          <a:stretch>
                            <a:fillRect/>
                          </a:stretch>
                        </pic:blipFill>
                        <pic:spPr>
                          <a:xfrm>
                            <a:off x="0" y="0"/>
                            <a:ext cx="1899920" cy="1109345"/>
                          </a:xfrm>
                          <a:prstGeom prst="rect">
                            <a:avLst/>
                          </a:prstGeom>
                          <a:noFill/>
                          <a:ln>
                            <a:noFill/>
                          </a:ln>
                        </pic:spPr>
                      </pic:pic>
                    </a:graphicData>
                  </a:graphic>
                </wp:anchor>
              </w:drawing>
            </w: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河滨公园</w:t>
            </w:r>
          </w:p>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8</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一带一路</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8m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传统彩灯工艺：钢架架构，丝架立体造型，内置LED光源，色丁布分色裱糊后润色美化处理，部分表面灯带及皮线灯造型装饰。防风固定。</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一组</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19050</wp:posOffset>
                  </wp:positionH>
                  <wp:positionV relativeFrom="paragraph">
                    <wp:posOffset>22860</wp:posOffset>
                  </wp:positionV>
                  <wp:extent cx="1898015" cy="1096010"/>
                  <wp:effectExtent l="0" t="0" r="6985" b="8890"/>
                  <wp:wrapNone/>
                  <wp:docPr id="48" name="图片_26"/>
                  <wp:cNvGraphicFramePr/>
                  <a:graphic xmlns:a="http://schemas.openxmlformats.org/drawingml/2006/main">
                    <a:graphicData uri="http://schemas.openxmlformats.org/drawingml/2006/picture">
                      <pic:pic xmlns:pic="http://schemas.openxmlformats.org/drawingml/2006/picture">
                        <pic:nvPicPr>
                          <pic:cNvPr id="48" name="图片_26"/>
                          <pic:cNvPicPr/>
                        </pic:nvPicPr>
                        <pic:blipFill>
                          <a:blip r:embed="rId19"/>
                          <a:stretch>
                            <a:fillRect/>
                          </a:stretch>
                        </pic:blipFill>
                        <pic:spPr>
                          <a:xfrm>
                            <a:off x="0" y="0"/>
                            <a:ext cx="1898015" cy="1096010"/>
                          </a:xfrm>
                          <a:prstGeom prst="rect">
                            <a:avLst/>
                          </a:prstGeom>
                          <a:noFill/>
                          <a:ln>
                            <a:noFill/>
                          </a:ln>
                        </pic:spPr>
                      </pic:pic>
                    </a:graphicData>
                  </a:graphic>
                </wp:anchor>
              </w:drawing>
            </w: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河滨公园</w:t>
            </w:r>
          </w:p>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9</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招财进宝</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11m*6m*3m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传统彩灯工艺：钢架架构，丝架立体造型，内置LED光源，色丁布分色裱糊后润色美化处理，部分表面灯带装饰。防风固定。</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一组</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28575</wp:posOffset>
                  </wp:positionH>
                  <wp:positionV relativeFrom="paragraph">
                    <wp:posOffset>18415</wp:posOffset>
                  </wp:positionV>
                  <wp:extent cx="1893570" cy="1096645"/>
                  <wp:effectExtent l="0" t="0" r="11430" b="8255"/>
                  <wp:wrapNone/>
                  <wp:docPr id="50" name="图片_27"/>
                  <wp:cNvGraphicFramePr/>
                  <a:graphic xmlns:a="http://schemas.openxmlformats.org/drawingml/2006/main">
                    <a:graphicData uri="http://schemas.openxmlformats.org/drawingml/2006/picture">
                      <pic:pic xmlns:pic="http://schemas.openxmlformats.org/drawingml/2006/picture">
                        <pic:nvPicPr>
                          <pic:cNvPr id="50" name="图片_27"/>
                          <pic:cNvPicPr/>
                        </pic:nvPicPr>
                        <pic:blipFill>
                          <a:blip r:embed="rId20"/>
                          <a:stretch>
                            <a:fillRect/>
                          </a:stretch>
                        </pic:blipFill>
                        <pic:spPr>
                          <a:xfrm>
                            <a:off x="0" y="0"/>
                            <a:ext cx="1893570" cy="1096645"/>
                          </a:xfrm>
                          <a:prstGeom prst="rect">
                            <a:avLst/>
                          </a:prstGeom>
                          <a:noFill/>
                          <a:ln>
                            <a:noFill/>
                          </a:ln>
                        </pic:spPr>
                      </pic:pic>
                    </a:graphicData>
                  </a:graphic>
                </wp:anchor>
              </w:drawing>
            </w: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河滨公园</w:t>
            </w:r>
          </w:p>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10</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祥龙拱门</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20m*6m*5m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传统彩灯工艺：钢架架构，丝架立体造型，内置LED光源，色丁布分色裱糊后润色美化处理，部分表面灯带及皮线灯造型装饰。防风固定。</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一组</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18415</wp:posOffset>
                  </wp:positionH>
                  <wp:positionV relativeFrom="paragraph">
                    <wp:posOffset>41910</wp:posOffset>
                  </wp:positionV>
                  <wp:extent cx="1898015" cy="1085850"/>
                  <wp:effectExtent l="0" t="0" r="6985" b="0"/>
                  <wp:wrapNone/>
                  <wp:docPr id="49" name="图片_29"/>
                  <wp:cNvGraphicFramePr/>
                  <a:graphic xmlns:a="http://schemas.openxmlformats.org/drawingml/2006/main">
                    <a:graphicData uri="http://schemas.openxmlformats.org/drawingml/2006/picture">
                      <pic:pic xmlns:pic="http://schemas.openxmlformats.org/drawingml/2006/picture">
                        <pic:nvPicPr>
                          <pic:cNvPr id="49" name="图片_29"/>
                          <pic:cNvPicPr/>
                        </pic:nvPicPr>
                        <pic:blipFill>
                          <a:blip r:embed="rId21"/>
                          <a:stretch>
                            <a:fillRect/>
                          </a:stretch>
                        </pic:blipFill>
                        <pic:spPr>
                          <a:xfrm>
                            <a:off x="0" y="0"/>
                            <a:ext cx="1898015" cy="1085850"/>
                          </a:xfrm>
                          <a:prstGeom prst="rect">
                            <a:avLst/>
                          </a:prstGeom>
                          <a:noFill/>
                          <a:ln>
                            <a:noFill/>
                          </a:ln>
                        </pic:spPr>
                      </pic:pic>
                    </a:graphicData>
                  </a:graphic>
                </wp:anchor>
              </w:drawing>
            </w: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河滨公园</w:t>
            </w:r>
          </w:p>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7" w:hRule="atLeast"/>
        </w:trPr>
        <w:tc>
          <w:tcPr>
            <w:tcW w:w="45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11</w:t>
            </w:r>
          </w:p>
        </w:tc>
        <w:tc>
          <w:tcPr>
            <w:tcW w:w="1180" w:type="dxa"/>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龙凤呈祥</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80*16*6</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传统彩灯工艺：钢架架构，丝架立体造型，内置LED光源，色丁布分色裱糊后润色美化处理，部分表面灯带及皮线灯造型装饰。防风固定。</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一组</w:t>
            </w:r>
          </w:p>
        </w:tc>
        <w:tc>
          <w:tcPr>
            <w:tcW w:w="3332" w:type="dxa"/>
            <w:vMerge w:val="restart"/>
            <w:tcBorders>
              <w:top w:val="single" w:color="000000" w:sz="4" w:space="0"/>
              <w:left w:val="single" w:color="000000" w:sz="4" w:space="0"/>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97790</wp:posOffset>
                  </wp:positionH>
                  <wp:positionV relativeFrom="paragraph">
                    <wp:posOffset>365125</wp:posOffset>
                  </wp:positionV>
                  <wp:extent cx="1913890" cy="1158875"/>
                  <wp:effectExtent l="0" t="0" r="10160" b="3175"/>
                  <wp:wrapNone/>
                  <wp:docPr id="43" name="图片_3"/>
                  <wp:cNvGraphicFramePr/>
                  <a:graphic xmlns:a="http://schemas.openxmlformats.org/drawingml/2006/main">
                    <a:graphicData uri="http://schemas.openxmlformats.org/drawingml/2006/picture">
                      <pic:pic xmlns:pic="http://schemas.openxmlformats.org/drawingml/2006/picture">
                        <pic:nvPicPr>
                          <pic:cNvPr id="43" name="图片_3"/>
                          <pic:cNvPicPr/>
                        </pic:nvPicPr>
                        <pic:blipFill>
                          <a:blip r:embed="rId22"/>
                          <a:stretch>
                            <a:fillRect/>
                          </a:stretch>
                        </pic:blipFill>
                        <pic:spPr>
                          <a:xfrm>
                            <a:off x="0" y="0"/>
                            <a:ext cx="1913890" cy="1158875"/>
                          </a:xfrm>
                          <a:prstGeom prst="rect">
                            <a:avLst/>
                          </a:prstGeom>
                          <a:noFill/>
                          <a:ln>
                            <a:noFill/>
                          </a:ln>
                        </pic:spPr>
                      </pic:pic>
                    </a:graphicData>
                  </a:graphic>
                </wp:anchor>
              </w:drawing>
            </w:r>
          </w:p>
        </w:tc>
        <w:tc>
          <w:tcPr>
            <w:tcW w:w="17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煤业大厦十字路口（定制）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4" w:hRule="atLeast"/>
        </w:trPr>
        <w:tc>
          <w:tcPr>
            <w:tcW w:w="45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16*6</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 xml:space="preserve">钢架架构 </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一组</w:t>
            </w:r>
          </w:p>
        </w:tc>
        <w:tc>
          <w:tcPr>
            <w:tcW w:w="3332" w:type="dxa"/>
            <w:vMerge w:val="continue"/>
            <w:tcBorders>
              <w:left w:val="single" w:color="000000" w:sz="4" w:space="0"/>
              <w:bottom w:val="single" w:color="000000" w:sz="4" w:space="0"/>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12</w:t>
            </w:r>
          </w:p>
        </w:tc>
        <w:tc>
          <w:tcPr>
            <w:tcW w:w="1180" w:type="dxa"/>
            <w:vMerge w:val="restar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 xml:space="preserve">                                      街道亮化                                                                                                                                                                                                                                     </w:t>
            </w: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亚克力</w:t>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br w:type="textWrapping"/>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中国心</w:t>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br w:type="textWrapping"/>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（定制）</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33cm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LED彩灯</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2850个    （285棵树）</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19050</wp:posOffset>
                  </wp:positionH>
                  <wp:positionV relativeFrom="paragraph">
                    <wp:posOffset>28575</wp:posOffset>
                  </wp:positionV>
                  <wp:extent cx="1901825" cy="1093470"/>
                  <wp:effectExtent l="0" t="0" r="3175" b="11430"/>
                  <wp:wrapNone/>
                  <wp:docPr id="11" name="图片_32"/>
                  <wp:cNvGraphicFramePr/>
                  <a:graphic xmlns:a="http://schemas.openxmlformats.org/drawingml/2006/main">
                    <a:graphicData uri="http://schemas.openxmlformats.org/drawingml/2006/picture">
                      <pic:pic xmlns:pic="http://schemas.openxmlformats.org/drawingml/2006/picture">
                        <pic:nvPicPr>
                          <pic:cNvPr id="11" name="图片_32"/>
                          <pic:cNvPicPr/>
                        </pic:nvPicPr>
                        <pic:blipFill>
                          <a:blip r:embed="rId23"/>
                          <a:stretch>
                            <a:fillRect/>
                          </a:stretch>
                        </pic:blipFill>
                        <pic:spPr>
                          <a:xfrm>
                            <a:off x="0" y="0"/>
                            <a:ext cx="1901825" cy="1093470"/>
                          </a:xfrm>
                          <a:prstGeom prst="rect">
                            <a:avLst/>
                          </a:prstGeom>
                          <a:noFill/>
                          <a:ln>
                            <a:noFill/>
                          </a:ln>
                        </pic:spPr>
                      </pic:pic>
                    </a:graphicData>
                  </a:graphic>
                </wp:anchor>
              </w:drawing>
            </w:r>
          </w:p>
        </w:tc>
        <w:tc>
          <w:tcPr>
            <w:tcW w:w="17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府兴路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13</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LED串灯</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35-40m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LED串灯</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10500米     （285棵树）</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28575</wp:posOffset>
                  </wp:positionH>
                  <wp:positionV relativeFrom="paragraph">
                    <wp:posOffset>38100</wp:posOffset>
                  </wp:positionV>
                  <wp:extent cx="1882140" cy="1094105"/>
                  <wp:effectExtent l="0" t="0" r="3810" b="10795"/>
                  <wp:wrapNone/>
                  <wp:docPr id="21" name="图片_33"/>
                  <wp:cNvGraphicFramePr/>
                  <a:graphic xmlns:a="http://schemas.openxmlformats.org/drawingml/2006/main">
                    <a:graphicData uri="http://schemas.openxmlformats.org/drawingml/2006/picture">
                      <pic:pic xmlns:pic="http://schemas.openxmlformats.org/drawingml/2006/picture">
                        <pic:nvPicPr>
                          <pic:cNvPr id="21" name="图片_33"/>
                          <pic:cNvPicPr/>
                        </pic:nvPicPr>
                        <pic:blipFill>
                          <a:blip r:embed="rId24"/>
                          <a:stretch>
                            <a:fillRect/>
                          </a:stretch>
                        </pic:blipFill>
                        <pic:spPr>
                          <a:xfrm>
                            <a:off x="0" y="0"/>
                            <a:ext cx="1882140" cy="1094105"/>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14</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亚克力</w:t>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br w:type="textWrapping"/>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国潮灯笼</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40*26cm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LED灯笼挂件</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2750个    （275棵树）</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28575</wp:posOffset>
                  </wp:positionH>
                  <wp:positionV relativeFrom="paragraph">
                    <wp:posOffset>38100</wp:posOffset>
                  </wp:positionV>
                  <wp:extent cx="1884680" cy="1083310"/>
                  <wp:effectExtent l="0" t="0" r="1270" b="2540"/>
                  <wp:wrapNone/>
                  <wp:docPr id="22" name="图片_30"/>
                  <wp:cNvGraphicFramePr/>
                  <a:graphic xmlns:a="http://schemas.openxmlformats.org/drawingml/2006/main">
                    <a:graphicData uri="http://schemas.openxmlformats.org/drawingml/2006/picture">
                      <pic:pic xmlns:pic="http://schemas.openxmlformats.org/drawingml/2006/picture">
                        <pic:nvPicPr>
                          <pic:cNvPr id="22" name="图片_30"/>
                          <pic:cNvPicPr/>
                        </pic:nvPicPr>
                        <pic:blipFill>
                          <a:blip r:embed="rId25"/>
                          <a:stretch>
                            <a:fillRect/>
                          </a:stretch>
                        </pic:blipFill>
                        <pic:spPr>
                          <a:xfrm>
                            <a:off x="0" y="0"/>
                            <a:ext cx="1884680" cy="1083310"/>
                          </a:xfrm>
                          <a:prstGeom prst="rect">
                            <a:avLst/>
                          </a:prstGeom>
                          <a:noFill/>
                          <a:ln>
                            <a:noFill/>
                          </a:ln>
                        </pic:spPr>
                      </pic:pic>
                    </a:graphicData>
                  </a:graphic>
                </wp:anchor>
              </w:drawing>
            </w:r>
          </w:p>
        </w:tc>
        <w:tc>
          <w:tcPr>
            <w:tcW w:w="17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人民路（定制）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0"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15</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LED灯带</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30m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8250米    （275棵树）</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49530</wp:posOffset>
                  </wp:positionH>
                  <wp:positionV relativeFrom="paragraph">
                    <wp:posOffset>147320</wp:posOffset>
                  </wp:positionV>
                  <wp:extent cx="1877060" cy="1120140"/>
                  <wp:effectExtent l="0" t="0" r="8890" b="3810"/>
                  <wp:wrapNone/>
                  <wp:docPr id="23" name="图片_39"/>
                  <wp:cNvGraphicFramePr/>
                  <a:graphic xmlns:a="http://schemas.openxmlformats.org/drawingml/2006/main">
                    <a:graphicData uri="http://schemas.openxmlformats.org/drawingml/2006/picture">
                      <pic:pic xmlns:pic="http://schemas.openxmlformats.org/drawingml/2006/picture">
                        <pic:nvPicPr>
                          <pic:cNvPr id="23" name="图片_39"/>
                          <pic:cNvPicPr/>
                        </pic:nvPicPr>
                        <pic:blipFill>
                          <a:blip r:embed="rId26"/>
                          <a:stretch>
                            <a:fillRect/>
                          </a:stretch>
                        </pic:blipFill>
                        <pic:spPr>
                          <a:xfrm>
                            <a:off x="0" y="0"/>
                            <a:ext cx="1877060" cy="1120140"/>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1"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16</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水母灯</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30*40cm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1280个    （128棵树）</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102235</wp:posOffset>
                  </wp:positionH>
                  <wp:positionV relativeFrom="paragraph">
                    <wp:posOffset>144145</wp:posOffset>
                  </wp:positionV>
                  <wp:extent cx="1885315" cy="1093470"/>
                  <wp:effectExtent l="0" t="0" r="635" b="11430"/>
                  <wp:wrapNone/>
                  <wp:docPr id="26" name="图片_34"/>
                  <wp:cNvGraphicFramePr/>
                  <a:graphic xmlns:a="http://schemas.openxmlformats.org/drawingml/2006/main">
                    <a:graphicData uri="http://schemas.openxmlformats.org/drawingml/2006/picture">
                      <pic:pic xmlns:pic="http://schemas.openxmlformats.org/drawingml/2006/picture">
                        <pic:nvPicPr>
                          <pic:cNvPr id="26" name="图片_34"/>
                          <pic:cNvPicPr/>
                        </pic:nvPicPr>
                        <pic:blipFill>
                          <a:blip r:embed="rId27"/>
                          <a:stretch>
                            <a:fillRect/>
                          </a:stretch>
                        </pic:blipFill>
                        <pic:spPr>
                          <a:xfrm>
                            <a:off x="0" y="0"/>
                            <a:ext cx="1885315" cy="1093470"/>
                          </a:xfrm>
                          <a:prstGeom prst="rect">
                            <a:avLst/>
                          </a:prstGeom>
                          <a:noFill/>
                          <a:ln>
                            <a:noFill/>
                          </a:ln>
                        </pic:spPr>
                      </pic:pic>
                    </a:graphicData>
                  </a:graphic>
                </wp:anchor>
              </w:drawing>
            </w:r>
          </w:p>
        </w:tc>
        <w:tc>
          <w:tcPr>
            <w:tcW w:w="17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河滨路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1"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17</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LED串灯</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35-40m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LED串灯</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4800米    （128棵树）</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70485</wp:posOffset>
                  </wp:positionH>
                  <wp:positionV relativeFrom="paragraph">
                    <wp:posOffset>155575</wp:posOffset>
                  </wp:positionV>
                  <wp:extent cx="1901190" cy="1094105"/>
                  <wp:effectExtent l="0" t="0" r="3810" b="10795"/>
                  <wp:wrapNone/>
                  <wp:docPr id="24" name="图片_86"/>
                  <wp:cNvGraphicFramePr/>
                  <a:graphic xmlns:a="http://schemas.openxmlformats.org/drawingml/2006/main">
                    <a:graphicData uri="http://schemas.openxmlformats.org/drawingml/2006/picture">
                      <pic:pic xmlns:pic="http://schemas.openxmlformats.org/drawingml/2006/picture">
                        <pic:nvPicPr>
                          <pic:cNvPr id="24" name="图片_86"/>
                          <pic:cNvPicPr/>
                        </pic:nvPicPr>
                        <pic:blipFill>
                          <a:blip r:embed="rId28"/>
                          <a:stretch>
                            <a:fillRect/>
                          </a:stretch>
                        </pic:blipFill>
                        <pic:spPr>
                          <a:xfrm>
                            <a:off x="0" y="0"/>
                            <a:ext cx="1901190" cy="1094105"/>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18</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花球灯笼</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30cm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LED彩球挂件</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3170个      (317棵树）</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187325</wp:posOffset>
                  </wp:positionH>
                  <wp:positionV relativeFrom="paragraph">
                    <wp:posOffset>208280</wp:posOffset>
                  </wp:positionV>
                  <wp:extent cx="1691005" cy="1099820"/>
                  <wp:effectExtent l="0" t="0" r="4445" b="5080"/>
                  <wp:wrapNone/>
                  <wp:docPr id="14" name="图片_33_SpCnt_1"/>
                  <wp:cNvGraphicFramePr/>
                  <a:graphic xmlns:a="http://schemas.openxmlformats.org/drawingml/2006/main">
                    <a:graphicData uri="http://schemas.openxmlformats.org/drawingml/2006/picture">
                      <pic:pic xmlns:pic="http://schemas.openxmlformats.org/drawingml/2006/picture">
                        <pic:nvPicPr>
                          <pic:cNvPr id="14" name="图片_33_SpCnt_1"/>
                          <pic:cNvPicPr/>
                        </pic:nvPicPr>
                        <pic:blipFill>
                          <a:blip r:embed="rId29"/>
                          <a:stretch>
                            <a:fillRect/>
                          </a:stretch>
                        </pic:blipFill>
                        <pic:spPr>
                          <a:xfrm>
                            <a:off x="0" y="0"/>
                            <a:ext cx="1691005" cy="1099820"/>
                          </a:xfrm>
                          <a:prstGeom prst="rect">
                            <a:avLst/>
                          </a:prstGeom>
                          <a:noFill/>
                          <a:ln>
                            <a:noFill/>
                          </a:ln>
                        </pic:spPr>
                      </pic:pic>
                    </a:graphicData>
                  </a:graphic>
                </wp:anchor>
              </w:drawing>
            </w:r>
          </w:p>
        </w:tc>
        <w:tc>
          <w:tcPr>
            <w:tcW w:w="17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天府路+滨河路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19</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0"/>
                <w:szCs w:val="20"/>
                <w:u w:val="none"/>
              </w:rPr>
            </w:pPr>
            <w:r>
              <w:rPr>
                <w:rFonts w:hint="default" w:ascii="方正公文小标宋" w:hAnsi="方正公文小标宋" w:eastAsia="方正公文小标宋" w:cs="方正公文小标宋"/>
                <w:b w:val="0"/>
                <w:bCs w:val="0"/>
                <w:i w:val="0"/>
                <w:iCs w:val="0"/>
                <w:color w:val="000000"/>
                <w:kern w:val="0"/>
                <w:sz w:val="20"/>
                <w:szCs w:val="20"/>
                <w:u w:val="none"/>
                <w:lang w:val="en-US" w:eastAsia="zh-CN" w:bidi="ar"/>
              </w:rPr>
              <w:t>LED串灯</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35-40m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LED串灯</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11700米    （317棵树）</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113030</wp:posOffset>
                  </wp:positionH>
                  <wp:positionV relativeFrom="paragraph">
                    <wp:posOffset>82550</wp:posOffset>
                  </wp:positionV>
                  <wp:extent cx="1892300" cy="1103630"/>
                  <wp:effectExtent l="0" t="0" r="12700" b="1270"/>
                  <wp:wrapNone/>
                  <wp:docPr id="25" name="图片_87"/>
                  <wp:cNvGraphicFramePr/>
                  <a:graphic xmlns:a="http://schemas.openxmlformats.org/drawingml/2006/main">
                    <a:graphicData uri="http://schemas.openxmlformats.org/drawingml/2006/picture">
                      <pic:pic xmlns:pic="http://schemas.openxmlformats.org/drawingml/2006/picture">
                        <pic:nvPicPr>
                          <pic:cNvPr id="25" name="图片_87"/>
                          <pic:cNvPicPr/>
                        </pic:nvPicPr>
                        <pic:blipFill>
                          <a:blip r:embed="rId30"/>
                          <a:stretch>
                            <a:fillRect/>
                          </a:stretch>
                        </pic:blipFill>
                        <pic:spPr>
                          <a:xfrm>
                            <a:off x="0" y="0"/>
                            <a:ext cx="1892300" cy="1103630"/>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8"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20</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春暖花开</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25cm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LED幻彩球挂件</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5650个    （565棵树）</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66675</wp:posOffset>
                  </wp:positionH>
                  <wp:positionV relativeFrom="paragraph">
                    <wp:posOffset>37465</wp:posOffset>
                  </wp:positionV>
                  <wp:extent cx="1820545" cy="1073785"/>
                  <wp:effectExtent l="0" t="0" r="8255" b="12065"/>
                  <wp:wrapNone/>
                  <wp:docPr id="27" name="图片_31"/>
                  <wp:cNvGraphicFramePr/>
                  <a:graphic xmlns:a="http://schemas.openxmlformats.org/drawingml/2006/main">
                    <a:graphicData uri="http://schemas.openxmlformats.org/drawingml/2006/picture">
                      <pic:pic xmlns:pic="http://schemas.openxmlformats.org/drawingml/2006/picture">
                        <pic:nvPicPr>
                          <pic:cNvPr id="27" name="图片_31"/>
                          <pic:cNvPicPr/>
                        </pic:nvPicPr>
                        <pic:blipFill>
                          <a:blip r:embed="rId31"/>
                          <a:stretch>
                            <a:fillRect/>
                          </a:stretch>
                        </pic:blipFill>
                        <pic:spPr>
                          <a:xfrm>
                            <a:off x="0" y="0"/>
                            <a:ext cx="1820545" cy="1073785"/>
                          </a:xfrm>
                          <a:prstGeom prst="rect">
                            <a:avLst/>
                          </a:prstGeom>
                          <a:noFill/>
                          <a:ln>
                            <a:noFill/>
                          </a:ln>
                        </pic:spPr>
                      </pic:pic>
                    </a:graphicData>
                  </a:graphic>
                </wp:anchor>
              </w:drawing>
            </w:r>
          </w:p>
        </w:tc>
        <w:tc>
          <w:tcPr>
            <w:tcW w:w="17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营盘中路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1"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21</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LED串灯</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35-40m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LED串灯</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21400米    （565棵树）</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91440</wp:posOffset>
                  </wp:positionH>
                  <wp:positionV relativeFrom="paragraph">
                    <wp:posOffset>156210</wp:posOffset>
                  </wp:positionV>
                  <wp:extent cx="1891030" cy="1103630"/>
                  <wp:effectExtent l="0" t="0" r="13970" b="1270"/>
                  <wp:wrapNone/>
                  <wp:docPr id="31" name="图片_88"/>
                  <wp:cNvGraphicFramePr/>
                  <a:graphic xmlns:a="http://schemas.openxmlformats.org/drawingml/2006/main">
                    <a:graphicData uri="http://schemas.openxmlformats.org/drawingml/2006/picture">
                      <pic:pic xmlns:pic="http://schemas.openxmlformats.org/drawingml/2006/picture">
                        <pic:nvPicPr>
                          <pic:cNvPr id="31" name="图片_88"/>
                          <pic:cNvPicPr/>
                        </pic:nvPicPr>
                        <pic:blipFill>
                          <a:blip r:embed="rId30"/>
                          <a:stretch>
                            <a:fillRect/>
                          </a:stretch>
                        </pic:blipFill>
                        <pic:spPr>
                          <a:xfrm>
                            <a:off x="0" y="0"/>
                            <a:ext cx="1891030" cy="1103630"/>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7"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22</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五彩网灯</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3m*3m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LED网灯</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 xml:space="preserve">850块    </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105410</wp:posOffset>
                  </wp:positionH>
                  <wp:positionV relativeFrom="paragraph">
                    <wp:posOffset>154305</wp:posOffset>
                  </wp:positionV>
                  <wp:extent cx="1898015" cy="1099820"/>
                  <wp:effectExtent l="0" t="0" r="6985" b="5080"/>
                  <wp:wrapNone/>
                  <wp:docPr id="28" name="图片_89"/>
                  <wp:cNvGraphicFramePr/>
                  <a:graphic xmlns:a="http://schemas.openxmlformats.org/drawingml/2006/main">
                    <a:graphicData uri="http://schemas.openxmlformats.org/drawingml/2006/picture">
                      <pic:pic xmlns:pic="http://schemas.openxmlformats.org/drawingml/2006/picture">
                        <pic:nvPicPr>
                          <pic:cNvPr id="28" name="图片_89"/>
                          <pic:cNvPicPr/>
                        </pic:nvPicPr>
                        <pic:blipFill>
                          <a:blip r:embed="rId32"/>
                          <a:stretch>
                            <a:fillRect/>
                          </a:stretch>
                        </pic:blipFill>
                        <pic:spPr>
                          <a:xfrm>
                            <a:off x="0" y="0"/>
                            <a:ext cx="1898015" cy="1099820"/>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23</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福字绣球</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25cm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LED彩灯</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6550个    （655棵树）</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50800</wp:posOffset>
                  </wp:positionH>
                  <wp:positionV relativeFrom="paragraph">
                    <wp:posOffset>124460</wp:posOffset>
                  </wp:positionV>
                  <wp:extent cx="1906905" cy="1093470"/>
                  <wp:effectExtent l="0" t="0" r="17145" b="11430"/>
                  <wp:wrapNone/>
                  <wp:docPr id="29" name="图片_35"/>
                  <wp:cNvGraphicFramePr/>
                  <a:graphic xmlns:a="http://schemas.openxmlformats.org/drawingml/2006/main">
                    <a:graphicData uri="http://schemas.openxmlformats.org/drawingml/2006/picture">
                      <pic:pic xmlns:pic="http://schemas.openxmlformats.org/drawingml/2006/picture">
                        <pic:nvPicPr>
                          <pic:cNvPr id="29" name="图片_35"/>
                          <pic:cNvPicPr/>
                        </pic:nvPicPr>
                        <pic:blipFill>
                          <a:blip r:embed="rId33"/>
                          <a:stretch>
                            <a:fillRect/>
                          </a:stretch>
                        </pic:blipFill>
                        <pic:spPr>
                          <a:xfrm>
                            <a:off x="0" y="0"/>
                            <a:ext cx="1906905" cy="1093470"/>
                          </a:xfrm>
                          <a:prstGeom prst="rect">
                            <a:avLst/>
                          </a:prstGeom>
                          <a:noFill/>
                          <a:ln>
                            <a:noFill/>
                          </a:ln>
                        </pic:spPr>
                      </pic:pic>
                    </a:graphicData>
                  </a:graphic>
                </wp:anchor>
              </w:drawing>
            </w:r>
          </w:p>
        </w:tc>
        <w:tc>
          <w:tcPr>
            <w:tcW w:w="17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金信广场—华龙桥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24</w:t>
            </w:r>
          </w:p>
        </w:tc>
        <w:tc>
          <w:tcPr>
            <w:tcW w:w="1180" w:type="dxa"/>
            <w:vMerge w:val="continue"/>
            <w:tcBorders>
              <w:top w:val="single" w:color="000000" w:sz="4" w:space="0"/>
              <w:left w:val="single" w:color="000000" w:sz="4" w:space="0"/>
              <w:bottom w:val="nil"/>
              <w:right w:val="single" w:color="000000" w:sz="4" w:space="0"/>
            </w:tcBorders>
            <w:shd w:val="clear" w:color="auto" w:fill="FFFFFF"/>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LED串灯</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35-40m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LED串灯</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24500米   （655棵树）</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80010</wp:posOffset>
                  </wp:positionH>
                  <wp:positionV relativeFrom="paragraph">
                    <wp:posOffset>84455</wp:posOffset>
                  </wp:positionV>
                  <wp:extent cx="1873250" cy="1122680"/>
                  <wp:effectExtent l="0" t="0" r="12700" b="1270"/>
                  <wp:wrapNone/>
                  <wp:docPr id="30" name="图片_11"/>
                  <wp:cNvGraphicFramePr/>
                  <a:graphic xmlns:a="http://schemas.openxmlformats.org/drawingml/2006/main">
                    <a:graphicData uri="http://schemas.openxmlformats.org/drawingml/2006/picture">
                      <pic:pic xmlns:pic="http://schemas.openxmlformats.org/drawingml/2006/picture">
                        <pic:nvPicPr>
                          <pic:cNvPr id="30" name="图片_11"/>
                          <pic:cNvPicPr/>
                        </pic:nvPicPr>
                        <pic:blipFill>
                          <a:blip r:embed="rId34"/>
                          <a:stretch>
                            <a:fillRect/>
                          </a:stretch>
                        </pic:blipFill>
                        <pic:spPr>
                          <a:xfrm>
                            <a:off x="0" y="0"/>
                            <a:ext cx="1873250" cy="1122680"/>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7"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25</w:t>
            </w:r>
          </w:p>
        </w:tc>
        <w:tc>
          <w:tcPr>
            <w:tcW w:w="1180" w:type="dxa"/>
            <w:tcBorders>
              <w:top w:val="nil"/>
              <w:left w:val="single" w:color="000000" w:sz="4" w:space="0"/>
              <w:bottom w:val="nil"/>
              <w:right w:val="single" w:color="000000" w:sz="4" w:space="0"/>
            </w:tcBorders>
            <w:shd w:val="clear" w:color="auto" w:fill="FFFFFF"/>
            <w:vAlign w:val="top"/>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星月灯</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30cm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LED彩灯</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200个        （20棵树）</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40640</wp:posOffset>
                  </wp:positionH>
                  <wp:positionV relativeFrom="paragraph">
                    <wp:posOffset>155575</wp:posOffset>
                  </wp:positionV>
                  <wp:extent cx="1896745" cy="1083945"/>
                  <wp:effectExtent l="0" t="0" r="8255" b="1905"/>
                  <wp:wrapNone/>
                  <wp:docPr id="32" name="图片_36"/>
                  <wp:cNvGraphicFramePr/>
                  <a:graphic xmlns:a="http://schemas.openxmlformats.org/drawingml/2006/main">
                    <a:graphicData uri="http://schemas.openxmlformats.org/drawingml/2006/picture">
                      <pic:pic xmlns:pic="http://schemas.openxmlformats.org/drawingml/2006/picture">
                        <pic:nvPicPr>
                          <pic:cNvPr id="32" name="图片_36"/>
                          <pic:cNvPicPr/>
                        </pic:nvPicPr>
                        <pic:blipFill>
                          <a:blip r:embed="rId35"/>
                          <a:stretch>
                            <a:fillRect/>
                          </a:stretch>
                        </pic:blipFill>
                        <pic:spPr>
                          <a:xfrm>
                            <a:off x="0" y="0"/>
                            <a:ext cx="1896745" cy="1083945"/>
                          </a:xfrm>
                          <a:prstGeom prst="rect">
                            <a:avLst/>
                          </a:prstGeom>
                          <a:noFill/>
                          <a:ln>
                            <a:noFill/>
                          </a:ln>
                        </pic:spPr>
                      </pic:pic>
                    </a:graphicData>
                  </a:graphic>
                </wp:anchor>
              </w:drawing>
            </w: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盐沟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26</w:t>
            </w:r>
          </w:p>
        </w:tc>
        <w:tc>
          <w:tcPr>
            <w:tcW w:w="1180" w:type="dxa"/>
            <w:tcBorders>
              <w:top w:val="nil"/>
              <w:left w:val="single" w:color="000000" w:sz="4" w:space="0"/>
              <w:bottom w:val="nil"/>
              <w:right w:val="single" w:color="000000" w:sz="4" w:space="0"/>
            </w:tcBorders>
            <w:shd w:val="clear" w:color="auto" w:fill="FFFFFF"/>
            <w:vAlign w:val="top"/>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亚克力</w:t>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br w:type="textWrapping"/>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福字灯笼</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30cm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 xml:space="preserve">3800个    （380棵树） </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420370</wp:posOffset>
                  </wp:positionH>
                  <wp:positionV relativeFrom="paragraph">
                    <wp:posOffset>78740</wp:posOffset>
                  </wp:positionV>
                  <wp:extent cx="1287145" cy="1047750"/>
                  <wp:effectExtent l="0" t="0" r="8255" b="0"/>
                  <wp:wrapNone/>
                  <wp:docPr id="33" name="图片_20"/>
                  <wp:cNvGraphicFramePr/>
                  <a:graphic xmlns:a="http://schemas.openxmlformats.org/drawingml/2006/main">
                    <a:graphicData uri="http://schemas.openxmlformats.org/drawingml/2006/picture">
                      <pic:pic xmlns:pic="http://schemas.openxmlformats.org/drawingml/2006/picture">
                        <pic:nvPicPr>
                          <pic:cNvPr id="33" name="图片_20"/>
                          <pic:cNvPicPr/>
                        </pic:nvPicPr>
                        <pic:blipFill>
                          <a:blip r:embed="rId36"/>
                          <a:stretch>
                            <a:fillRect/>
                          </a:stretch>
                        </pic:blipFill>
                        <pic:spPr>
                          <a:xfrm>
                            <a:off x="0" y="0"/>
                            <a:ext cx="1287145" cy="1047750"/>
                          </a:xfrm>
                          <a:prstGeom prst="rect">
                            <a:avLst/>
                          </a:prstGeom>
                          <a:noFill/>
                          <a:ln>
                            <a:noFill/>
                          </a:ln>
                        </pic:spPr>
                      </pic:pic>
                    </a:graphicData>
                  </a:graphic>
                </wp:anchor>
              </w:drawing>
            </w:r>
          </w:p>
        </w:tc>
        <w:tc>
          <w:tcPr>
            <w:tcW w:w="1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高速入口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7"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27</w:t>
            </w:r>
          </w:p>
        </w:tc>
        <w:tc>
          <w:tcPr>
            <w:tcW w:w="1180" w:type="dxa"/>
            <w:tcBorders>
              <w:top w:val="nil"/>
              <w:left w:val="single" w:color="000000" w:sz="4" w:space="0"/>
              <w:bottom w:val="nil"/>
              <w:right w:val="single" w:color="000000" w:sz="4" w:space="0"/>
            </w:tcBorders>
            <w:shd w:val="clear" w:color="auto" w:fill="FFFFFF"/>
            <w:vAlign w:val="top"/>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福字吊挂灯笼</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300mm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LED彩灯</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200个</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241935</wp:posOffset>
                  </wp:positionH>
                  <wp:positionV relativeFrom="paragraph">
                    <wp:posOffset>146050</wp:posOffset>
                  </wp:positionV>
                  <wp:extent cx="1553210" cy="1101090"/>
                  <wp:effectExtent l="0" t="0" r="8890" b="3810"/>
                  <wp:wrapNone/>
                  <wp:docPr id="34" name="图片_23"/>
                  <wp:cNvGraphicFramePr/>
                  <a:graphic xmlns:a="http://schemas.openxmlformats.org/drawingml/2006/main">
                    <a:graphicData uri="http://schemas.openxmlformats.org/drawingml/2006/picture">
                      <pic:pic xmlns:pic="http://schemas.openxmlformats.org/drawingml/2006/picture">
                        <pic:nvPicPr>
                          <pic:cNvPr id="34" name="图片_23"/>
                          <pic:cNvPicPr/>
                        </pic:nvPicPr>
                        <pic:blipFill>
                          <a:blip r:embed="rId37"/>
                          <a:stretch>
                            <a:fillRect/>
                          </a:stretch>
                        </pic:blipFill>
                        <pic:spPr>
                          <a:xfrm>
                            <a:off x="0" y="0"/>
                            <a:ext cx="1553210" cy="1101090"/>
                          </a:xfrm>
                          <a:prstGeom prst="rect">
                            <a:avLst/>
                          </a:prstGeom>
                          <a:noFill/>
                          <a:ln>
                            <a:noFill/>
                          </a:ln>
                        </pic:spPr>
                      </pic:pic>
                    </a:graphicData>
                  </a:graphic>
                </wp:anchor>
              </w:drawing>
            </w:r>
          </w:p>
        </w:tc>
        <w:tc>
          <w:tcPr>
            <w:tcW w:w="17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2"/>
                <w:szCs w:val="22"/>
                <w:u w:val="none"/>
              </w:rPr>
            </w:pPr>
            <w:r>
              <w:rPr>
                <w:rFonts w:hint="default" w:ascii="方正公文小标宋" w:hAnsi="方正公文小标宋" w:eastAsia="方正公文小标宋" w:cs="方正公文小标宋"/>
                <w:b w:val="0"/>
                <w:bCs w:val="0"/>
                <w:i w:val="0"/>
                <w:iCs w:val="0"/>
                <w:color w:val="000000"/>
                <w:kern w:val="0"/>
                <w:sz w:val="22"/>
                <w:szCs w:val="22"/>
                <w:u w:val="none"/>
                <w:lang w:val="en-US" w:eastAsia="zh-CN" w:bidi="ar"/>
              </w:rPr>
              <w:t>县政府院内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28</w:t>
            </w:r>
          </w:p>
        </w:tc>
        <w:tc>
          <w:tcPr>
            <w:tcW w:w="1180" w:type="dxa"/>
            <w:tcBorders>
              <w:top w:val="nil"/>
              <w:left w:val="single" w:color="000000" w:sz="4" w:space="0"/>
              <w:bottom w:val="nil"/>
              <w:right w:val="single" w:color="000000" w:sz="4" w:space="0"/>
            </w:tcBorders>
            <w:shd w:val="clear" w:color="auto" w:fill="FFFFFF"/>
            <w:vAlign w:val="top"/>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300mm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LED彩灯</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400个</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304800</wp:posOffset>
                  </wp:positionH>
                  <wp:positionV relativeFrom="paragraph">
                    <wp:posOffset>28575</wp:posOffset>
                  </wp:positionV>
                  <wp:extent cx="1444625" cy="1176655"/>
                  <wp:effectExtent l="0" t="0" r="3175" b="4445"/>
                  <wp:wrapNone/>
                  <wp:docPr id="35" name="图片_28"/>
                  <wp:cNvGraphicFramePr/>
                  <a:graphic xmlns:a="http://schemas.openxmlformats.org/drawingml/2006/main">
                    <a:graphicData uri="http://schemas.openxmlformats.org/drawingml/2006/picture">
                      <pic:pic xmlns:pic="http://schemas.openxmlformats.org/drawingml/2006/picture">
                        <pic:nvPicPr>
                          <pic:cNvPr id="35" name="图片_28"/>
                          <pic:cNvPicPr/>
                        </pic:nvPicPr>
                        <pic:blipFill>
                          <a:blip r:embed="rId38"/>
                          <a:stretch>
                            <a:fillRect/>
                          </a:stretch>
                        </pic:blipFill>
                        <pic:spPr>
                          <a:xfrm>
                            <a:off x="0" y="0"/>
                            <a:ext cx="1444625" cy="1176655"/>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29</w:t>
            </w:r>
          </w:p>
        </w:tc>
        <w:tc>
          <w:tcPr>
            <w:tcW w:w="1180" w:type="dxa"/>
            <w:tcBorders>
              <w:top w:val="nil"/>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亚克力</w:t>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br w:type="textWrapping"/>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国潮灯笼</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40*26cm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LED灯笼挂件</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860个    （86棵树）</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0"/>
                <w:szCs w:val="20"/>
                <w:u w:val="none"/>
              </w:rPr>
            </w:pPr>
            <w:r>
              <w:rPr>
                <w:rFonts w:hint="default" w:ascii="方正公文小标宋" w:hAnsi="方正公文小标宋" w:eastAsia="方正公文小标宋" w:cs="方正公文小标宋"/>
                <w:b w:val="0"/>
                <w:bCs w:val="0"/>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149225</wp:posOffset>
                  </wp:positionH>
                  <wp:positionV relativeFrom="paragraph">
                    <wp:posOffset>85725</wp:posOffset>
                  </wp:positionV>
                  <wp:extent cx="1735455" cy="997585"/>
                  <wp:effectExtent l="0" t="0" r="17145" b="12065"/>
                  <wp:wrapNone/>
                  <wp:docPr id="36" name="图片_21"/>
                  <wp:cNvGraphicFramePr/>
                  <a:graphic xmlns:a="http://schemas.openxmlformats.org/drawingml/2006/main">
                    <a:graphicData uri="http://schemas.openxmlformats.org/drawingml/2006/picture">
                      <pic:pic xmlns:pic="http://schemas.openxmlformats.org/drawingml/2006/picture">
                        <pic:nvPicPr>
                          <pic:cNvPr id="36" name="图片_21"/>
                          <pic:cNvPicPr/>
                        </pic:nvPicPr>
                        <pic:blipFill>
                          <a:blip r:embed="rId39"/>
                          <a:stretch>
                            <a:fillRect/>
                          </a:stretch>
                        </pic:blipFill>
                        <pic:spPr>
                          <a:xfrm>
                            <a:off x="0" y="0"/>
                            <a:ext cx="1735455" cy="997585"/>
                          </a:xfrm>
                          <a:prstGeom prst="rect">
                            <a:avLst/>
                          </a:prstGeom>
                          <a:noFill/>
                          <a:ln>
                            <a:noFill/>
                          </a:ln>
                        </pic:spPr>
                      </pic:pic>
                    </a:graphicData>
                  </a:graphic>
                </wp:anchor>
              </w:drawing>
            </w:r>
          </w:p>
        </w:tc>
        <w:tc>
          <w:tcPr>
            <w:tcW w:w="1774" w:type="dxa"/>
            <w:tcBorders>
              <w:top w:val="nil"/>
              <w:left w:val="single" w:color="000000" w:sz="4" w:space="0"/>
              <w:bottom w:val="nil"/>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30</w:t>
            </w:r>
          </w:p>
        </w:tc>
        <w:tc>
          <w:tcPr>
            <w:tcW w:w="1180" w:type="dxa"/>
            <w:tcBorders>
              <w:top w:val="nil"/>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LED串灯</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35-40m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LED串灯</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3400米     （86棵树）</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0"/>
                <w:szCs w:val="20"/>
                <w:u w:val="none"/>
              </w:rPr>
            </w:pPr>
            <w:r>
              <w:rPr>
                <w:rFonts w:hint="default" w:ascii="方正公文小标宋" w:hAnsi="方正公文小标宋" w:eastAsia="方正公文小标宋" w:cs="方正公文小标宋"/>
                <w:b w:val="0"/>
                <w:bCs w:val="0"/>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98425</wp:posOffset>
                  </wp:positionH>
                  <wp:positionV relativeFrom="paragraph">
                    <wp:posOffset>56515</wp:posOffset>
                  </wp:positionV>
                  <wp:extent cx="1802765" cy="1037590"/>
                  <wp:effectExtent l="0" t="0" r="6985" b="10160"/>
                  <wp:wrapNone/>
                  <wp:docPr id="37" name="图片_22"/>
                  <wp:cNvGraphicFramePr/>
                  <a:graphic xmlns:a="http://schemas.openxmlformats.org/drawingml/2006/main">
                    <a:graphicData uri="http://schemas.openxmlformats.org/drawingml/2006/picture">
                      <pic:pic xmlns:pic="http://schemas.openxmlformats.org/drawingml/2006/picture">
                        <pic:nvPicPr>
                          <pic:cNvPr id="37" name="图片_22"/>
                          <pic:cNvPicPr/>
                        </pic:nvPicPr>
                        <pic:blipFill>
                          <a:blip r:embed="rId40"/>
                          <a:stretch>
                            <a:fillRect/>
                          </a:stretch>
                        </pic:blipFill>
                        <pic:spPr>
                          <a:xfrm>
                            <a:off x="0" y="0"/>
                            <a:ext cx="1802765" cy="1037590"/>
                          </a:xfrm>
                          <a:prstGeom prst="rect">
                            <a:avLst/>
                          </a:prstGeom>
                          <a:noFill/>
                          <a:ln>
                            <a:noFill/>
                          </a:ln>
                        </pic:spPr>
                      </pic:pic>
                    </a:graphicData>
                  </a:graphic>
                </wp:anchor>
              </w:drawing>
            </w:r>
          </w:p>
        </w:tc>
        <w:tc>
          <w:tcPr>
            <w:tcW w:w="1774" w:type="dxa"/>
            <w:tcBorders>
              <w:top w:val="nil"/>
              <w:left w:val="single" w:color="000000" w:sz="4" w:space="0"/>
              <w:bottom w:val="nil"/>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31</w:t>
            </w:r>
          </w:p>
        </w:tc>
        <w:tc>
          <w:tcPr>
            <w:tcW w:w="1180"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公园亮化</w:t>
            </w:r>
          </w:p>
        </w:tc>
        <w:tc>
          <w:tcPr>
            <w:tcW w:w="142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芦苇灯</w:t>
            </w:r>
          </w:p>
        </w:tc>
        <w:tc>
          <w:tcPr>
            <w:tcW w:w="177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约80cm高</w:t>
            </w:r>
          </w:p>
        </w:tc>
        <w:tc>
          <w:tcPr>
            <w:tcW w:w="29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不锈钢+光纤</w:t>
            </w:r>
          </w:p>
        </w:tc>
        <w:tc>
          <w:tcPr>
            <w:tcW w:w="15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10000支</w:t>
            </w:r>
          </w:p>
        </w:tc>
        <w:tc>
          <w:tcPr>
            <w:tcW w:w="33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0"/>
                <w:szCs w:val="20"/>
                <w:u w:val="none"/>
              </w:rPr>
            </w:pPr>
            <w:r>
              <w:rPr>
                <w:rFonts w:hint="default" w:ascii="方正公文小标宋" w:hAnsi="方正公文小标宋" w:eastAsia="方正公文小标宋" w:cs="方正公文小标宋"/>
                <w:b w:val="0"/>
                <w:bCs w:val="0"/>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76200</wp:posOffset>
                  </wp:positionH>
                  <wp:positionV relativeFrom="paragraph">
                    <wp:posOffset>0</wp:posOffset>
                  </wp:positionV>
                  <wp:extent cx="824865" cy="1080770"/>
                  <wp:effectExtent l="0" t="0" r="13335" b="5080"/>
                  <wp:wrapNone/>
                  <wp:docPr id="38" name="图片_4_SpCnt_1"/>
                  <wp:cNvGraphicFramePr/>
                  <a:graphic xmlns:a="http://schemas.openxmlformats.org/drawingml/2006/main">
                    <a:graphicData uri="http://schemas.openxmlformats.org/drawingml/2006/picture">
                      <pic:pic xmlns:pic="http://schemas.openxmlformats.org/drawingml/2006/picture">
                        <pic:nvPicPr>
                          <pic:cNvPr id="38" name="图片_4_SpCnt_1"/>
                          <pic:cNvPicPr/>
                        </pic:nvPicPr>
                        <pic:blipFill>
                          <a:blip r:embed="rId41"/>
                          <a:stretch>
                            <a:fillRect/>
                          </a:stretch>
                        </pic:blipFill>
                        <pic:spPr>
                          <a:xfrm>
                            <a:off x="0" y="0"/>
                            <a:ext cx="824865" cy="1080770"/>
                          </a:xfrm>
                          <a:prstGeom prst="rect">
                            <a:avLst/>
                          </a:prstGeom>
                          <a:noFill/>
                          <a:ln>
                            <a:noFill/>
                          </a:ln>
                        </pic:spPr>
                      </pic:pic>
                    </a:graphicData>
                  </a:graphic>
                </wp:anchor>
              </w:drawing>
            </w:r>
            <w:r>
              <w:rPr>
                <w:rFonts w:hint="default" w:ascii="方正公文小标宋" w:hAnsi="方正公文小标宋" w:eastAsia="方正公文小标宋" w:cs="方正公文小标宋"/>
                <w:b w:val="0"/>
                <w:bCs w:val="0"/>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942975</wp:posOffset>
                  </wp:positionH>
                  <wp:positionV relativeFrom="paragraph">
                    <wp:posOffset>19050</wp:posOffset>
                  </wp:positionV>
                  <wp:extent cx="948055" cy="1077595"/>
                  <wp:effectExtent l="0" t="0" r="4445" b="8255"/>
                  <wp:wrapNone/>
                  <wp:docPr id="42" name="图片_7"/>
                  <wp:cNvGraphicFramePr/>
                  <a:graphic xmlns:a="http://schemas.openxmlformats.org/drawingml/2006/main">
                    <a:graphicData uri="http://schemas.openxmlformats.org/drawingml/2006/picture">
                      <pic:pic xmlns:pic="http://schemas.openxmlformats.org/drawingml/2006/picture">
                        <pic:nvPicPr>
                          <pic:cNvPr id="42" name="图片_7"/>
                          <pic:cNvPicPr/>
                        </pic:nvPicPr>
                        <pic:blipFill>
                          <a:blip r:embed="rId42"/>
                          <a:stretch>
                            <a:fillRect/>
                          </a:stretch>
                        </pic:blipFill>
                        <pic:spPr>
                          <a:xfrm>
                            <a:off x="0" y="0"/>
                            <a:ext cx="948055" cy="1077595"/>
                          </a:xfrm>
                          <a:prstGeom prst="rect">
                            <a:avLst/>
                          </a:prstGeom>
                          <a:noFill/>
                          <a:ln>
                            <a:noFill/>
                          </a:ln>
                        </pic:spPr>
                      </pic:pic>
                    </a:graphicData>
                  </a:graphic>
                </wp:anchor>
              </w:drawing>
            </w:r>
          </w:p>
        </w:tc>
        <w:tc>
          <w:tcPr>
            <w:tcW w:w="1774"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2"/>
                <w:szCs w:val="22"/>
                <w:u w:val="none"/>
              </w:rPr>
            </w:pPr>
            <w:r>
              <w:rPr>
                <w:rFonts w:hint="default" w:ascii="方正公文小标宋" w:hAnsi="方正公文小标宋" w:eastAsia="方正公文小标宋" w:cs="方正公文小标宋"/>
                <w:b w:val="0"/>
                <w:bCs w:val="0"/>
                <w:i w:val="0"/>
                <w:iCs w:val="0"/>
                <w:color w:val="000000"/>
                <w:kern w:val="0"/>
                <w:sz w:val="22"/>
                <w:szCs w:val="22"/>
                <w:u w:val="none"/>
                <w:lang w:val="en-US" w:eastAsia="zh-CN" w:bidi="ar"/>
              </w:rPr>
              <w:t>河滨公园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4" w:hRule="atLeast"/>
        </w:trPr>
        <w:tc>
          <w:tcPr>
            <w:tcW w:w="45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32</w:t>
            </w:r>
          </w:p>
        </w:tc>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五彩网灯</w:t>
            </w:r>
          </w:p>
        </w:tc>
        <w:tc>
          <w:tcPr>
            <w:tcW w:w="177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3m*3m</w:t>
            </w:r>
          </w:p>
        </w:tc>
        <w:tc>
          <w:tcPr>
            <w:tcW w:w="290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LED网灯</w:t>
            </w:r>
          </w:p>
        </w:tc>
        <w:tc>
          <w:tcPr>
            <w:tcW w:w="150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780块</w:t>
            </w:r>
          </w:p>
        </w:tc>
        <w:tc>
          <w:tcPr>
            <w:tcW w:w="3332"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76200</wp:posOffset>
                  </wp:positionH>
                  <wp:positionV relativeFrom="paragraph">
                    <wp:posOffset>57150</wp:posOffset>
                  </wp:positionV>
                  <wp:extent cx="1661160" cy="917575"/>
                  <wp:effectExtent l="0" t="0" r="15240" b="15875"/>
                  <wp:wrapNone/>
                  <wp:docPr id="54" name="图片_2"/>
                  <wp:cNvGraphicFramePr/>
                  <a:graphic xmlns:a="http://schemas.openxmlformats.org/drawingml/2006/main">
                    <a:graphicData uri="http://schemas.openxmlformats.org/drawingml/2006/picture">
                      <pic:pic xmlns:pic="http://schemas.openxmlformats.org/drawingml/2006/picture">
                        <pic:nvPicPr>
                          <pic:cNvPr id="54" name="图片_2"/>
                          <pic:cNvPicPr/>
                        </pic:nvPicPr>
                        <pic:blipFill>
                          <a:blip r:embed="rId43"/>
                          <a:stretch>
                            <a:fillRect/>
                          </a:stretch>
                        </pic:blipFill>
                        <pic:spPr>
                          <a:xfrm>
                            <a:off x="0" y="0"/>
                            <a:ext cx="1661160" cy="917575"/>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1" w:hRule="atLeast"/>
        </w:trPr>
        <w:tc>
          <w:tcPr>
            <w:tcW w:w="456" w:type="dxa"/>
            <w:vMerge w:val="restar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33</w:t>
            </w:r>
          </w:p>
        </w:tc>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restar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漫步太空</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高：3m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0"/>
                <w:szCs w:val="20"/>
                <w:u w:val="none"/>
              </w:rPr>
            </w:pPr>
            <w:r>
              <w:rPr>
                <w:rFonts w:hint="default" w:ascii="方正公文小标宋" w:hAnsi="方正公文小标宋" w:eastAsia="方正公文小标宋" w:cs="方正公文小标宋"/>
                <w:b w:val="0"/>
                <w:bCs w:val="0"/>
                <w:i w:val="0"/>
                <w:iCs w:val="0"/>
                <w:color w:val="000000"/>
                <w:kern w:val="0"/>
                <w:sz w:val="20"/>
                <w:szCs w:val="20"/>
                <w:u w:val="none"/>
                <w:lang w:val="en-US" w:eastAsia="zh-CN" w:bidi="ar"/>
              </w:rPr>
              <w:t>传统彩灯工艺：钢架架构，丝架立体造型，内置LED光源，色丁布分色裱糊后润色美化处理，部分表面灯带及皮线灯造型装饰。防风固定。</w:t>
            </w:r>
          </w:p>
        </w:tc>
        <w:tc>
          <w:tcPr>
            <w:tcW w:w="15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1套</w:t>
            </w:r>
          </w:p>
        </w:tc>
        <w:tc>
          <w:tcPr>
            <w:tcW w:w="33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133350</wp:posOffset>
                  </wp:positionH>
                  <wp:positionV relativeFrom="paragraph">
                    <wp:posOffset>59690</wp:posOffset>
                  </wp:positionV>
                  <wp:extent cx="1589405" cy="877570"/>
                  <wp:effectExtent l="0" t="0" r="10795" b="17780"/>
                  <wp:wrapNone/>
                  <wp:docPr id="55" name="图片_5"/>
                  <wp:cNvGraphicFramePr/>
                  <a:graphic xmlns:a="http://schemas.openxmlformats.org/drawingml/2006/main">
                    <a:graphicData uri="http://schemas.openxmlformats.org/drawingml/2006/picture">
                      <pic:pic xmlns:pic="http://schemas.openxmlformats.org/drawingml/2006/picture">
                        <pic:nvPicPr>
                          <pic:cNvPr id="55" name="图片_5"/>
                          <pic:cNvPicPr/>
                        </pic:nvPicPr>
                        <pic:blipFill>
                          <a:blip r:embed="rId44"/>
                          <a:stretch>
                            <a:fillRect/>
                          </a:stretch>
                        </pic:blipFill>
                        <pic:spPr>
                          <a:xfrm>
                            <a:off x="0" y="0"/>
                            <a:ext cx="1589405" cy="877570"/>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456"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3m*12m</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LED网灯</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35块</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3" w:hRule="atLeast"/>
        </w:trPr>
        <w:tc>
          <w:tcPr>
            <w:tcW w:w="456"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350mm</w:t>
            </w:r>
          </w:p>
        </w:tc>
        <w:tc>
          <w:tcPr>
            <w:tcW w:w="290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50个</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523875</wp:posOffset>
                  </wp:positionH>
                  <wp:positionV relativeFrom="paragraph">
                    <wp:posOffset>19050</wp:posOffset>
                  </wp:positionV>
                  <wp:extent cx="845185" cy="1182370"/>
                  <wp:effectExtent l="0" t="0" r="12065" b="17780"/>
                  <wp:wrapNone/>
                  <wp:docPr id="57" name="图片_6"/>
                  <wp:cNvGraphicFramePr/>
                  <a:graphic xmlns:a="http://schemas.openxmlformats.org/drawingml/2006/main">
                    <a:graphicData uri="http://schemas.openxmlformats.org/drawingml/2006/picture">
                      <pic:pic xmlns:pic="http://schemas.openxmlformats.org/drawingml/2006/picture">
                        <pic:nvPicPr>
                          <pic:cNvPr id="57" name="图片_6"/>
                          <pic:cNvPicPr/>
                        </pic:nvPicPr>
                        <pic:blipFill>
                          <a:blip r:embed="rId45"/>
                          <a:stretch>
                            <a:fillRect/>
                          </a:stretch>
                        </pic:blipFill>
                        <pic:spPr>
                          <a:xfrm>
                            <a:off x="0" y="0"/>
                            <a:ext cx="845185" cy="1182370"/>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6" w:hRule="atLeast"/>
        </w:trPr>
        <w:tc>
          <w:tcPr>
            <w:tcW w:w="456" w:type="dxa"/>
            <w:vMerge w:val="restar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34</w:t>
            </w:r>
          </w:p>
        </w:tc>
        <w:tc>
          <w:tcPr>
            <w:tcW w:w="1180" w:type="dxa"/>
            <w:tcBorders>
              <w:top w:val="nil"/>
              <w:left w:val="single" w:color="000000" w:sz="4" w:space="0"/>
              <w:bottom w:val="nil"/>
              <w:right w:val="single" w:color="000000" w:sz="4" w:space="0"/>
            </w:tcBorders>
            <w:shd w:val="clear" w:color="auto" w:fill="FFFFFF"/>
            <w:vAlign w:val="center"/>
          </w:tcPr>
          <w:p>
            <w:pPr>
              <w:jc w:val="left"/>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restar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诗词街</w:t>
            </w:r>
          </w:p>
        </w:tc>
        <w:tc>
          <w:tcPr>
            <w:tcW w:w="177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定制</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2"/>
                <w:szCs w:val="22"/>
                <w:u w:val="none"/>
              </w:rPr>
            </w:pPr>
            <w:r>
              <w:rPr>
                <w:rFonts w:hint="default" w:ascii="方正公文小标宋" w:hAnsi="方正公文小标宋" w:eastAsia="方正公文小标宋" w:cs="方正公文小标宋"/>
                <w:b w:val="0"/>
                <w:bCs w:val="0"/>
                <w:i w:val="0"/>
                <w:iCs w:val="0"/>
                <w:color w:val="000000"/>
                <w:kern w:val="0"/>
                <w:sz w:val="22"/>
                <w:szCs w:val="22"/>
                <w:u w:val="none"/>
                <w:lang w:val="en-US" w:eastAsia="zh-CN" w:bidi="ar"/>
              </w:rPr>
              <w:t>亚克力霓虹灯发光字     （定制）</w:t>
            </w:r>
          </w:p>
        </w:tc>
        <w:tc>
          <w:tcPr>
            <w:tcW w:w="1500"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3000字</w:t>
            </w:r>
          </w:p>
        </w:tc>
        <w:tc>
          <w:tcPr>
            <w:tcW w:w="3332"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left"/>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62865</wp:posOffset>
                  </wp:positionH>
                  <wp:positionV relativeFrom="paragraph">
                    <wp:posOffset>110490</wp:posOffset>
                  </wp:positionV>
                  <wp:extent cx="1903095" cy="1104265"/>
                  <wp:effectExtent l="0" t="0" r="1905" b="635"/>
                  <wp:wrapNone/>
                  <wp:docPr id="56" name="图片_12"/>
                  <wp:cNvGraphicFramePr/>
                  <a:graphic xmlns:a="http://schemas.openxmlformats.org/drawingml/2006/main">
                    <a:graphicData uri="http://schemas.openxmlformats.org/drawingml/2006/picture">
                      <pic:pic xmlns:pic="http://schemas.openxmlformats.org/drawingml/2006/picture">
                        <pic:nvPicPr>
                          <pic:cNvPr id="56" name="图片_12"/>
                          <pic:cNvPicPr/>
                        </pic:nvPicPr>
                        <pic:blipFill>
                          <a:blip r:embed="rId46"/>
                          <a:stretch>
                            <a:fillRect/>
                          </a:stretch>
                        </pic:blipFill>
                        <pic:spPr>
                          <a:xfrm>
                            <a:off x="0" y="0"/>
                            <a:ext cx="1903095" cy="1104265"/>
                          </a:xfrm>
                          <a:prstGeom prst="rect">
                            <a:avLst/>
                          </a:prstGeom>
                          <a:noFill/>
                          <a:ln>
                            <a:noFill/>
                          </a:ln>
                        </pic:spPr>
                      </pic:pic>
                    </a:graphicData>
                  </a:graphic>
                </wp:anchor>
              </w:drawing>
            </w:r>
          </w:p>
        </w:tc>
        <w:tc>
          <w:tcPr>
            <w:tcW w:w="17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2"/>
                <w:szCs w:val="22"/>
                <w:u w:val="none"/>
              </w:rPr>
            </w:pPr>
            <w:r>
              <w:rPr>
                <w:rFonts w:hint="default" w:ascii="方正公文小标宋" w:hAnsi="方正公文小标宋" w:eastAsia="方正公文小标宋" w:cs="方正公文小标宋"/>
                <w:b w:val="0"/>
                <w:bCs w:val="0"/>
                <w:i w:val="0"/>
                <w:iCs w:val="0"/>
                <w:color w:val="000000"/>
                <w:kern w:val="0"/>
                <w:sz w:val="22"/>
                <w:szCs w:val="22"/>
                <w:u w:val="none"/>
                <w:lang w:val="en-US" w:eastAsia="zh-CN" w:bidi="ar"/>
              </w:rPr>
              <w:t>法治广场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456"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tcBorders>
              <w:top w:val="nil"/>
              <w:left w:val="single" w:color="000000" w:sz="4" w:space="0"/>
              <w:bottom w:val="nil"/>
              <w:right w:val="single" w:color="000000" w:sz="4" w:space="0"/>
            </w:tcBorders>
            <w:shd w:val="clear" w:color="auto" w:fill="FFFFFF"/>
            <w:vAlign w:val="center"/>
          </w:tcPr>
          <w:p>
            <w:pPr>
              <w:jc w:val="left"/>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开光电源</w:t>
            </w:r>
          </w:p>
        </w:tc>
        <w:tc>
          <w:tcPr>
            <w:tcW w:w="290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4"/>
                <w:szCs w:val="24"/>
                <w:u w:val="none"/>
              </w:rPr>
            </w:pPr>
            <w:r>
              <w:rPr>
                <w:rStyle w:val="45"/>
                <w:rFonts w:eastAsia="宋体"/>
                <w:b w:val="0"/>
                <w:bCs w:val="0"/>
                <w:lang w:val="en-US" w:eastAsia="zh-CN" w:bidi="ar"/>
              </w:rPr>
              <w:t>400W/12V</w:t>
            </w:r>
          </w:p>
        </w:tc>
        <w:tc>
          <w:tcPr>
            <w:tcW w:w="1500"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150套</w:t>
            </w:r>
          </w:p>
        </w:tc>
        <w:tc>
          <w:tcPr>
            <w:tcW w:w="3332" w:type="dxa"/>
            <w:tcBorders>
              <w:top w:val="single" w:color="000000" w:sz="4" w:space="0"/>
              <w:left w:val="single" w:color="000000" w:sz="4" w:space="0"/>
              <w:bottom w:val="nil"/>
              <w:right w:val="single" w:color="000000" w:sz="4" w:space="0"/>
            </w:tcBorders>
            <w:shd w:val="clear" w:color="auto" w:fill="FFFFFF"/>
            <w:noWrap/>
            <w:vAlign w:val="center"/>
          </w:tcPr>
          <w:p>
            <w:pPr>
              <w:jc w:val="left"/>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1" w:hRule="atLeast"/>
        </w:trPr>
        <w:tc>
          <w:tcPr>
            <w:tcW w:w="456"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tcBorders>
              <w:top w:val="nil"/>
              <w:left w:val="single" w:color="000000" w:sz="4" w:space="0"/>
              <w:bottom w:val="nil"/>
              <w:right w:val="single" w:color="000000" w:sz="4" w:space="0"/>
            </w:tcBorders>
            <w:shd w:val="clear" w:color="auto" w:fill="FFFFFF"/>
            <w:vAlign w:val="center"/>
          </w:tcPr>
          <w:p>
            <w:pPr>
              <w:jc w:val="left"/>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3m</w:t>
            </w:r>
          </w:p>
        </w:tc>
        <w:tc>
          <w:tcPr>
            <w:tcW w:w="290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LED马尾灯</w:t>
            </w:r>
          </w:p>
        </w:tc>
        <w:tc>
          <w:tcPr>
            <w:tcW w:w="1500"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600串</w:t>
            </w:r>
          </w:p>
        </w:tc>
        <w:tc>
          <w:tcPr>
            <w:tcW w:w="3332"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left"/>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57150</wp:posOffset>
                  </wp:positionH>
                  <wp:positionV relativeFrom="paragraph">
                    <wp:posOffset>117475</wp:posOffset>
                  </wp:positionV>
                  <wp:extent cx="1800225" cy="885190"/>
                  <wp:effectExtent l="0" t="0" r="9525" b="10160"/>
                  <wp:wrapNone/>
                  <wp:docPr id="58" name="图片_13"/>
                  <wp:cNvGraphicFramePr/>
                  <a:graphic xmlns:a="http://schemas.openxmlformats.org/drawingml/2006/main">
                    <a:graphicData uri="http://schemas.openxmlformats.org/drawingml/2006/picture">
                      <pic:pic xmlns:pic="http://schemas.openxmlformats.org/drawingml/2006/picture">
                        <pic:nvPicPr>
                          <pic:cNvPr id="58" name="图片_13"/>
                          <pic:cNvPicPr/>
                        </pic:nvPicPr>
                        <pic:blipFill>
                          <a:blip r:embed="rId47"/>
                          <a:stretch>
                            <a:fillRect/>
                          </a:stretch>
                        </pic:blipFill>
                        <pic:spPr>
                          <a:xfrm>
                            <a:off x="0" y="0"/>
                            <a:ext cx="1800225" cy="885190"/>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14339"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14339"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二、固定亮化（长期）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4" w:hRule="atLeast"/>
        </w:trPr>
        <w:tc>
          <w:tcPr>
            <w:tcW w:w="456"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35</w:t>
            </w:r>
          </w:p>
        </w:tc>
        <w:tc>
          <w:tcPr>
            <w:tcW w:w="1180" w:type="dxa"/>
            <w:tcBorders>
              <w:top w:val="nil"/>
              <w:left w:val="single" w:color="000000" w:sz="4" w:space="0"/>
              <w:bottom w:val="single" w:color="000000" w:sz="4" w:space="0"/>
              <w:right w:val="single" w:color="000000" w:sz="4" w:space="0"/>
            </w:tcBorders>
            <w:shd w:val="clear" w:color="auto" w:fill="FFFFFF"/>
            <w:noWrap/>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萤火虫投影灯</w:t>
            </w:r>
          </w:p>
        </w:tc>
        <w:tc>
          <w:tcPr>
            <w:tcW w:w="1776"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110*150*165mm</w:t>
            </w:r>
          </w:p>
        </w:tc>
        <w:tc>
          <w:tcPr>
            <w:tcW w:w="29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铝合金钢材</w:t>
            </w:r>
          </w:p>
        </w:tc>
        <w:tc>
          <w:tcPr>
            <w:tcW w:w="1500"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1台</w:t>
            </w:r>
          </w:p>
        </w:tc>
        <w:tc>
          <w:tcPr>
            <w:tcW w:w="3332"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419735</wp:posOffset>
                  </wp:positionH>
                  <wp:positionV relativeFrom="paragraph">
                    <wp:posOffset>19050</wp:posOffset>
                  </wp:positionV>
                  <wp:extent cx="1105535" cy="1069340"/>
                  <wp:effectExtent l="0" t="0" r="18415" b="16510"/>
                  <wp:wrapNone/>
                  <wp:docPr id="59" name="图片_44"/>
                  <wp:cNvGraphicFramePr/>
                  <a:graphic xmlns:a="http://schemas.openxmlformats.org/drawingml/2006/main">
                    <a:graphicData uri="http://schemas.openxmlformats.org/drawingml/2006/picture">
                      <pic:pic xmlns:pic="http://schemas.openxmlformats.org/drawingml/2006/picture">
                        <pic:nvPicPr>
                          <pic:cNvPr id="59" name="图片_44"/>
                          <pic:cNvPicPr/>
                        </pic:nvPicPr>
                        <pic:blipFill>
                          <a:blip r:embed="rId48"/>
                          <a:stretch>
                            <a:fillRect/>
                          </a:stretch>
                        </pic:blipFill>
                        <pic:spPr>
                          <a:xfrm>
                            <a:off x="0" y="0"/>
                            <a:ext cx="1105535" cy="1069340"/>
                          </a:xfrm>
                          <a:prstGeom prst="rect">
                            <a:avLst/>
                          </a:prstGeom>
                          <a:noFill/>
                          <a:ln>
                            <a:noFill/>
                          </a:ln>
                        </pic:spPr>
                      </pic:pic>
                    </a:graphicData>
                  </a:graphic>
                </wp:anchor>
              </w:drawing>
            </w:r>
          </w:p>
        </w:tc>
        <w:tc>
          <w:tcPr>
            <w:tcW w:w="1774" w:type="dxa"/>
            <w:tcBorders>
              <w:top w:val="nil"/>
              <w:left w:val="single" w:color="000000" w:sz="4" w:space="0"/>
              <w:bottom w:val="nil"/>
              <w:right w:val="single" w:color="000000" w:sz="4" w:space="0"/>
            </w:tcBorders>
            <w:shd w:val="clear" w:color="auto" w:fill="auto"/>
            <w:vAlign w:val="center"/>
          </w:tcPr>
          <w:p>
            <w:pPr>
              <w:rPr>
                <w:rFonts w:hint="default" w:ascii="方正公文小标宋" w:hAnsi="方正公文小标宋" w:eastAsia="方正公文小标宋" w:cs="方正公文小标宋"/>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36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我爱府谷</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2*4米</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五金+PE</w:t>
            </w:r>
          </w:p>
        </w:tc>
        <w:tc>
          <w:tcPr>
            <w:tcW w:w="15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1套</w:t>
            </w:r>
          </w:p>
        </w:tc>
        <w:tc>
          <w:tcPr>
            <w:tcW w:w="33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0"/>
                <w:szCs w:val="20"/>
                <w:u w:val="none"/>
              </w:rPr>
            </w:pPr>
            <w:r>
              <w:rPr>
                <w:rFonts w:hint="default" w:ascii="方正公文小标宋" w:hAnsi="方正公文小标宋" w:eastAsia="方正公文小标宋" w:cs="方正公文小标宋"/>
                <w:b w:val="0"/>
                <w:bCs w:val="0"/>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19050</wp:posOffset>
                  </wp:positionH>
                  <wp:positionV relativeFrom="paragraph">
                    <wp:posOffset>28575</wp:posOffset>
                  </wp:positionV>
                  <wp:extent cx="1896110" cy="1096645"/>
                  <wp:effectExtent l="0" t="0" r="8890" b="8255"/>
                  <wp:wrapNone/>
                  <wp:docPr id="60" name="图片_52"/>
                  <wp:cNvGraphicFramePr/>
                  <a:graphic xmlns:a="http://schemas.openxmlformats.org/drawingml/2006/main">
                    <a:graphicData uri="http://schemas.openxmlformats.org/drawingml/2006/picture">
                      <pic:pic xmlns:pic="http://schemas.openxmlformats.org/drawingml/2006/picture">
                        <pic:nvPicPr>
                          <pic:cNvPr id="60" name="图片_52"/>
                          <pic:cNvPicPr/>
                        </pic:nvPicPr>
                        <pic:blipFill>
                          <a:blip r:embed="rId49"/>
                          <a:stretch>
                            <a:fillRect/>
                          </a:stretch>
                        </pic:blipFill>
                        <pic:spPr>
                          <a:xfrm>
                            <a:off x="0" y="0"/>
                            <a:ext cx="1896110" cy="1096645"/>
                          </a:xfrm>
                          <a:prstGeom prst="rect">
                            <a:avLst/>
                          </a:prstGeom>
                          <a:noFill/>
                          <a:ln>
                            <a:noFill/>
                          </a:ln>
                        </pic:spPr>
                      </pic:pic>
                    </a:graphicData>
                  </a:graphic>
                </wp:anchor>
              </w:drawing>
            </w:r>
          </w:p>
        </w:tc>
        <w:tc>
          <w:tcPr>
            <w:tcW w:w="1774" w:type="dxa"/>
            <w:tcBorders>
              <w:top w:val="nil"/>
              <w:left w:val="single" w:color="000000" w:sz="4" w:space="0"/>
              <w:bottom w:val="single" w:color="000000" w:sz="4" w:space="0"/>
              <w:right w:val="single" w:color="000000" w:sz="4" w:space="0"/>
            </w:tcBorders>
            <w:shd w:val="clear" w:color="auto" w:fill="auto"/>
            <w:vAlign w:val="center"/>
          </w:tcPr>
          <w:p>
            <w:pPr>
              <w:rPr>
                <w:rFonts w:hint="default" w:ascii="方正公文小标宋" w:hAnsi="方正公文小标宋" w:eastAsia="方正公文小标宋" w:cs="方正公文小标宋"/>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37</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步道灯</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120mm</w:t>
            </w:r>
          </w:p>
        </w:tc>
        <w:tc>
          <w:tcPr>
            <w:tcW w:w="2900"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铝材</w:t>
            </w:r>
          </w:p>
        </w:tc>
        <w:tc>
          <w:tcPr>
            <w:tcW w:w="15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120个</w:t>
            </w:r>
          </w:p>
        </w:tc>
        <w:tc>
          <w:tcPr>
            <w:tcW w:w="33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0"/>
                <w:szCs w:val="20"/>
                <w:u w:val="none"/>
              </w:rPr>
            </w:pPr>
            <w:r>
              <w:rPr>
                <w:rFonts w:hint="default" w:ascii="方正公文小标宋" w:hAnsi="方正公文小标宋" w:eastAsia="方正公文小标宋" w:cs="方正公文小标宋"/>
                <w:b w:val="0"/>
                <w:bCs w:val="0"/>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18415</wp:posOffset>
                  </wp:positionH>
                  <wp:positionV relativeFrom="paragraph">
                    <wp:posOffset>19050</wp:posOffset>
                  </wp:positionV>
                  <wp:extent cx="1901825" cy="1113155"/>
                  <wp:effectExtent l="0" t="0" r="3175" b="10795"/>
                  <wp:wrapNone/>
                  <wp:docPr id="61" name="图片_53"/>
                  <wp:cNvGraphicFramePr/>
                  <a:graphic xmlns:a="http://schemas.openxmlformats.org/drawingml/2006/main">
                    <a:graphicData uri="http://schemas.openxmlformats.org/drawingml/2006/picture">
                      <pic:pic xmlns:pic="http://schemas.openxmlformats.org/drawingml/2006/picture">
                        <pic:nvPicPr>
                          <pic:cNvPr id="61" name="图片_53"/>
                          <pic:cNvPicPr/>
                        </pic:nvPicPr>
                        <pic:blipFill>
                          <a:blip r:embed="rId50"/>
                          <a:stretch>
                            <a:fillRect/>
                          </a:stretch>
                        </pic:blipFill>
                        <pic:spPr>
                          <a:xfrm>
                            <a:off x="0" y="0"/>
                            <a:ext cx="1901825" cy="1113155"/>
                          </a:xfrm>
                          <a:prstGeom prst="rect">
                            <a:avLst/>
                          </a:prstGeom>
                          <a:noFill/>
                          <a:ln>
                            <a:noFill/>
                          </a:ln>
                        </pic:spPr>
                      </pic:pic>
                    </a:graphicData>
                  </a:graphic>
                </wp:anchor>
              </w:drawing>
            </w:r>
          </w:p>
        </w:tc>
        <w:tc>
          <w:tcPr>
            <w:tcW w:w="1774"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2"/>
                <w:szCs w:val="22"/>
                <w:u w:val="none"/>
              </w:rPr>
            </w:pPr>
            <w:r>
              <w:rPr>
                <w:rFonts w:hint="default" w:ascii="方正公文小标宋" w:hAnsi="方正公文小标宋" w:eastAsia="方正公文小标宋" w:cs="方正公文小标宋"/>
                <w:b w:val="0"/>
                <w:bCs w:val="0"/>
                <w:i w:val="0"/>
                <w:iCs w:val="0"/>
                <w:color w:val="000000"/>
                <w:kern w:val="0"/>
                <w:sz w:val="22"/>
                <w:szCs w:val="22"/>
                <w:u w:val="none"/>
                <w:lang w:val="en-US" w:eastAsia="zh-CN" w:bidi="ar"/>
              </w:rPr>
              <w:t>河滨公园（定制固定造型）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38</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秋千</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单个：直径1.5米</w:t>
            </w:r>
          </w:p>
        </w:tc>
        <w:tc>
          <w:tcPr>
            <w:tcW w:w="2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不锈钢+PE</w:t>
            </w:r>
          </w:p>
        </w:tc>
        <w:tc>
          <w:tcPr>
            <w:tcW w:w="15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1套</w:t>
            </w:r>
          </w:p>
        </w:tc>
        <w:tc>
          <w:tcPr>
            <w:tcW w:w="33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38100</wp:posOffset>
                  </wp:positionH>
                  <wp:positionV relativeFrom="paragraph">
                    <wp:posOffset>28575</wp:posOffset>
                  </wp:positionV>
                  <wp:extent cx="1875790" cy="1085850"/>
                  <wp:effectExtent l="0" t="0" r="10160" b="0"/>
                  <wp:wrapNone/>
                  <wp:docPr id="62" name="图片_58"/>
                  <wp:cNvGraphicFramePr/>
                  <a:graphic xmlns:a="http://schemas.openxmlformats.org/drawingml/2006/main">
                    <a:graphicData uri="http://schemas.openxmlformats.org/drawingml/2006/picture">
                      <pic:pic xmlns:pic="http://schemas.openxmlformats.org/drawingml/2006/picture">
                        <pic:nvPicPr>
                          <pic:cNvPr id="62" name="图片_58"/>
                          <pic:cNvPicPr/>
                        </pic:nvPicPr>
                        <pic:blipFill>
                          <a:blip r:embed="rId51"/>
                          <a:stretch>
                            <a:fillRect/>
                          </a:stretch>
                        </pic:blipFill>
                        <pic:spPr>
                          <a:xfrm>
                            <a:off x="0" y="0"/>
                            <a:ext cx="1875790" cy="1085850"/>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39</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照树灯</w:t>
            </w:r>
          </w:p>
        </w:tc>
        <w:tc>
          <w:tcPr>
            <w:tcW w:w="1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145*295mm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br w:type="textWrapping"/>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压铸铝+钢化玻璃</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7个</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0"/>
                <w:szCs w:val="20"/>
                <w:u w:val="none"/>
              </w:rPr>
            </w:pPr>
            <w:r>
              <w:rPr>
                <w:rFonts w:hint="default" w:ascii="方正公文小标宋" w:hAnsi="方正公文小标宋" w:eastAsia="方正公文小标宋" w:cs="方正公文小标宋"/>
                <w:b w:val="0"/>
                <w:bCs w:val="0"/>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532130</wp:posOffset>
                  </wp:positionH>
                  <wp:positionV relativeFrom="paragraph">
                    <wp:posOffset>29845</wp:posOffset>
                  </wp:positionV>
                  <wp:extent cx="812800" cy="1080770"/>
                  <wp:effectExtent l="0" t="0" r="6350" b="5080"/>
                  <wp:wrapNone/>
                  <wp:docPr id="63" name="图片_15"/>
                  <wp:cNvGraphicFramePr/>
                  <a:graphic xmlns:a="http://schemas.openxmlformats.org/drawingml/2006/main">
                    <a:graphicData uri="http://schemas.openxmlformats.org/drawingml/2006/picture">
                      <pic:pic xmlns:pic="http://schemas.openxmlformats.org/drawingml/2006/picture">
                        <pic:nvPicPr>
                          <pic:cNvPr id="63" name="图片_15"/>
                          <pic:cNvPicPr/>
                        </pic:nvPicPr>
                        <pic:blipFill>
                          <a:blip r:embed="rId52"/>
                          <a:stretch>
                            <a:fillRect/>
                          </a:stretch>
                        </pic:blipFill>
                        <pic:spPr>
                          <a:xfrm>
                            <a:off x="0" y="0"/>
                            <a:ext cx="812800" cy="1080770"/>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eastAsia="zh-CN"/>
              </w:rPr>
            </w:pPr>
            <w:r>
              <w:rPr>
                <w:rFonts w:hint="eastAsia" w:ascii="方正公文小标宋" w:hAnsi="方正公文小标宋" w:eastAsia="方正公文小标宋" w:cs="方正公文小标宋"/>
                <w:b w:val="0"/>
                <w:bCs w:val="0"/>
                <w:i w:val="0"/>
                <w:iCs w:val="0"/>
                <w:color w:val="000000"/>
                <w:sz w:val="24"/>
                <w:szCs w:val="24"/>
                <w:u w:val="none"/>
                <w:lang w:val="en-US" w:eastAsia="zh-CN"/>
              </w:rPr>
              <w:t>40</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互动翅膀</w:t>
            </w:r>
          </w:p>
        </w:tc>
        <w:tc>
          <w:tcPr>
            <w:tcW w:w="1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2米</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五金+亚克力</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1套</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0"/>
                <w:szCs w:val="20"/>
                <w:u w:val="none"/>
              </w:rPr>
            </w:pPr>
            <w:r>
              <w:rPr>
                <w:rFonts w:hint="default" w:ascii="方正公文小标宋" w:hAnsi="方正公文小标宋" w:eastAsia="方正公文小标宋" w:cs="方正公文小标宋"/>
                <w:b w:val="0"/>
                <w:bCs w:val="0"/>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476250</wp:posOffset>
                  </wp:positionH>
                  <wp:positionV relativeFrom="paragraph">
                    <wp:posOffset>38100</wp:posOffset>
                  </wp:positionV>
                  <wp:extent cx="967105" cy="1086485"/>
                  <wp:effectExtent l="0" t="0" r="4445" b="18415"/>
                  <wp:wrapNone/>
                  <wp:docPr id="64" name="图片_16"/>
                  <wp:cNvGraphicFramePr/>
                  <a:graphic xmlns:a="http://schemas.openxmlformats.org/drawingml/2006/main">
                    <a:graphicData uri="http://schemas.openxmlformats.org/drawingml/2006/picture">
                      <pic:pic xmlns:pic="http://schemas.openxmlformats.org/drawingml/2006/picture">
                        <pic:nvPicPr>
                          <pic:cNvPr id="64" name="图片_16"/>
                          <pic:cNvPicPr/>
                        </pic:nvPicPr>
                        <pic:blipFill>
                          <a:blip r:embed="rId53"/>
                          <a:stretch>
                            <a:fillRect/>
                          </a:stretch>
                        </pic:blipFill>
                        <pic:spPr>
                          <a:xfrm>
                            <a:off x="0" y="0"/>
                            <a:ext cx="967105" cy="1086485"/>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41</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互动打卡墙</w:t>
            </w:r>
          </w:p>
        </w:tc>
        <w:tc>
          <w:tcPr>
            <w:tcW w:w="1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5*2m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五金+亚克力</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1组</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0"/>
                <w:szCs w:val="20"/>
                <w:u w:val="none"/>
              </w:rPr>
            </w:pPr>
            <w:r>
              <w:rPr>
                <w:rFonts w:hint="default" w:ascii="方正公文小标宋" w:hAnsi="方正公文小标宋" w:eastAsia="方正公文小标宋" w:cs="方正公文小标宋"/>
                <w:b w:val="0"/>
                <w:bCs w:val="0"/>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428625</wp:posOffset>
                  </wp:positionH>
                  <wp:positionV relativeFrom="paragraph">
                    <wp:posOffset>28575</wp:posOffset>
                  </wp:positionV>
                  <wp:extent cx="1082675" cy="1073150"/>
                  <wp:effectExtent l="0" t="0" r="3175" b="12700"/>
                  <wp:wrapNone/>
                  <wp:docPr id="65" name="图片_17"/>
                  <wp:cNvGraphicFramePr/>
                  <a:graphic xmlns:a="http://schemas.openxmlformats.org/drawingml/2006/main">
                    <a:graphicData uri="http://schemas.openxmlformats.org/drawingml/2006/picture">
                      <pic:pic xmlns:pic="http://schemas.openxmlformats.org/drawingml/2006/picture">
                        <pic:nvPicPr>
                          <pic:cNvPr id="65" name="图片_17"/>
                          <pic:cNvPicPr/>
                        </pic:nvPicPr>
                        <pic:blipFill>
                          <a:blip r:embed="rId54"/>
                          <a:stretch>
                            <a:fillRect/>
                          </a:stretch>
                        </pic:blipFill>
                        <pic:spPr>
                          <a:xfrm>
                            <a:off x="0" y="0"/>
                            <a:ext cx="1082675" cy="1073150"/>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42</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许愿树</w:t>
            </w:r>
          </w:p>
        </w:tc>
        <w:tc>
          <w:tcPr>
            <w:tcW w:w="1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6米</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镀锌钢+灯带</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2组</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0"/>
                <w:szCs w:val="20"/>
                <w:u w:val="none"/>
              </w:rPr>
            </w:pPr>
            <w:r>
              <w:rPr>
                <w:rFonts w:hint="default" w:ascii="方正公文小标宋" w:hAnsi="方正公文小标宋" w:eastAsia="方正公文小标宋" w:cs="方正公文小标宋"/>
                <w:b w:val="0"/>
                <w:bCs w:val="0"/>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418465</wp:posOffset>
                  </wp:positionH>
                  <wp:positionV relativeFrom="paragraph">
                    <wp:posOffset>27940</wp:posOffset>
                  </wp:positionV>
                  <wp:extent cx="1086485" cy="1085850"/>
                  <wp:effectExtent l="0" t="0" r="18415" b="0"/>
                  <wp:wrapNone/>
                  <wp:docPr id="66" name="图片_48"/>
                  <wp:cNvGraphicFramePr/>
                  <a:graphic xmlns:a="http://schemas.openxmlformats.org/drawingml/2006/main">
                    <a:graphicData uri="http://schemas.openxmlformats.org/drawingml/2006/picture">
                      <pic:pic xmlns:pic="http://schemas.openxmlformats.org/drawingml/2006/picture">
                        <pic:nvPicPr>
                          <pic:cNvPr id="66" name="图片_48"/>
                          <pic:cNvPicPr/>
                        </pic:nvPicPr>
                        <pic:blipFill>
                          <a:blip r:embed="rId55"/>
                          <a:stretch>
                            <a:fillRect/>
                          </a:stretch>
                        </pic:blipFill>
                        <pic:spPr>
                          <a:xfrm>
                            <a:off x="0" y="0"/>
                            <a:ext cx="1086485" cy="1085850"/>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43</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动态蝴蝶</w:t>
            </w:r>
          </w:p>
        </w:tc>
        <w:tc>
          <w:tcPr>
            <w:tcW w:w="1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480mm*850mm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不锈钢+亚克力</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3个</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400685</wp:posOffset>
                  </wp:positionH>
                  <wp:positionV relativeFrom="paragraph">
                    <wp:posOffset>28575</wp:posOffset>
                  </wp:positionV>
                  <wp:extent cx="1158875" cy="1082675"/>
                  <wp:effectExtent l="0" t="0" r="3175" b="3175"/>
                  <wp:wrapNone/>
                  <wp:docPr id="67" name="图片_18"/>
                  <wp:cNvGraphicFramePr/>
                  <a:graphic xmlns:a="http://schemas.openxmlformats.org/drawingml/2006/main">
                    <a:graphicData uri="http://schemas.openxmlformats.org/drawingml/2006/picture">
                      <pic:pic xmlns:pic="http://schemas.openxmlformats.org/drawingml/2006/picture">
                        <pic:nvPicPr>
                          <pic:cNvPr id="67" name="图片_18"/>
                          <pic:cNvPicPr/>
                        </pic:nvPicPr>
                        <pic:blipFill>
                          <a:blip r:embed="rId56"/>
                          <a:stretch>
                            <a:fillRect/>
                          </a:stretch>
                        </pic:blipFill>
                        <pic:spPr>
                          <a:xfrm>
                            <a:off x="0" y="0"/>
                            <a:ext cx="1158875" cy="1082675"/>
                          </a:xfrm>
                          <a:prstGeom prst="rect">
                            <a:avLst/>
                          </a:prstGeom>
                          <a:noFill/>
                          <a:ln>
                            <a:noFill/>
                          </a:ln>
                        </pic:spPr>
                      </pic:pic>
                    </a:graphicData>
                  </a:graphic>
                </wp:anchor>
              </w:drawing>
            </w:r>
          </w:p>
        </w:tc>
        <w:tc>
          <w:tcPr>
            <w:tcW w:w="17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2"/>
                <w:szCs w:val="22"/>
                <w:u w:val="none"/>
              </w:rPr>
            </w:pPr>
            <w:r>
              <w:rPr>
                <w:rFonts w:hint="default" w:ascii="方正公文小标宋" w:hAnsi="方正公文小标宋" w:eastAsia="方正公文小标宋" w:cs="方正公文小标宋"/>
                <w:b w:val="0"/>
                <w:bCs w:val="0"/>
                <w:i w:val="0"/>
                <w:iCs w:val="0"/>
                <w:color w:val="000000"/>
                <w:kern w:val="0"/>
                <w:sz w:val="22"/>
                <w:szCs w:val="22"/>
                <w:u w:val="none"/>
                <w:lang w:val="en-US" w:eastAsia="zh-CN" w:bidi="ar"/>
              </w:rPr>
              <w:t>河滨公园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44</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动态蜻蜓</w:t>
            </w:r>
          </w:p>
        </w:tc>
        <w:tc>
          <w:tcPr>
            <w:tcW w:w="1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770mm*900mm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不锈钢+亚克力</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 xml:space="preserve">2个 </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400050</wp:posOffset>
                  </wp:positionH>
                  <wp:positionV relativeFrom="paragraph">
                    <wp:posOffset>19050</wp:posOffset>
                  </wp:positionV>
                  <wp:extent cx="1187450" cy="1109345"/>
                  <wp:effectExtent l="0" t="0" r="12700" b="14605"/>
                  <wp:wrapNone/>
                  <wp:docPr id="68" name="图片_38"/>
                  <wp:cNvGraphicFramePr/>
                  <a:graphic xmlns:a="http://schemas.openxmlformats.org/drawingml/2006/main">
                    <a:graphicData uri="http://schemas.openxmlformats.org/drawingml/2006/picture">
                      <pic:pic xmlns:pic="http://schemas.openxmlformats.org/drawingml/2006/picture">
                        <pic:nvPicPr>
                          <pic:cNvPr id="68" name="图片_38"/>
                          <pic:cNvPicPr/>
                        </pic:nvPicPr>
                        <pic:blipFill>
                          <a:blip r:embed="rId57"/>
                          <a:stretch>
                            <a:fillRect/>
                          </a:stretch>
                        </pic:blipFill>
                        <pic:spPr>
                          <a:xfrm>
                            <a:off x="0" y="0"/>
                            <a:ext cx="1187450" cy="1109345"/>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45</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烟花灯</w:t>
            </w:r>
          </w:p>
        </w:tc>
        <w:tc>
          <w:tcPr>
            <w:tcW w:w="1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1200*H2000mm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不锈钢+PVC</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6个</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448310</wp:posOffset>
                  </wp:positionH>
                  <wp:positionV relativeFrom="paragraph">
                    <wp:posOffset>29210</wp:posOffset>
                  </wp:positionV>
                  <wp:extent cx="1123950" cy="1092835"/>
                  <wp:effectExtent l="0" t="0" r="0" b="12065"/>
                  <wp:wrapNone/>
                  <wp:docPr id="69" name="图片_40"/>
                  <wp:cNvGraphicFramePr/>
                  <a:graphic xmlns:a="http://schemas.openxmlformats.org/drawingml/2006/main">
                    <a:graphicData uri="http://schemas.openxmlformats.org/drawingml/2006/picture">
                      <pic:pic xmlns:pic="http://schemas.openxmlformats.org/drawingml/2006/picture">
                        <pic:nvPicPr>
                          <pic:cNvPr id="69" name="图片_40"/>
                          <pic:cNvPicPr/>
                        </pic:nvPicPr>
                        <pic:blipFill>
                          <a:blip r:embed="rId58"/>
                          <a:stretch>
                            <a:fillRect/>
                          </a:stretch>
                        </pic:blipFill>
                        <pic:spPr>
                          <a:xfrm>
                            <a:off x="0" y="0"/>
                            <a:ext cx="1123950" cy="1092835"/>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46</w:t>
            </w:r>
          </w:p>
        </w:tc>
        <w:tc>
          <w:tcPr>
            <w:tcW w:w="11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2000*H3500mm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不锈钢+PVC</w:t>
            </w:r>
          </w:p>
        </w:tc>
        <w:tc>
          <w:tcPr>
            <w:tcW w:w="15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2个</w:t>
            </w:r>
          </w:p>
        </w:tc>
        <w:tc>
          <w:tcPr>
            <w:tcW w:w="33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429260</wp:posOffset>
                  </wp:positionH>
                  <wp:positionV relativeFrom="paragraph">
                    <wp:posOffset>19050</wp:posOffset>
                  </wp:positionV>
                  <wp:extent cx="1132840" cy="1101090"/>
                  <wp:effectExtent l="0" t="0" r="10160" b="3810"/>
                  <wp:wrapNone/>
                  <wp:docPr id="70" name="图片_41"/>
                  <wp:cNvGraphicFramePr/>
                  <a:graphic xmlns:a="http://schemas.openxmlformats.org/drawingml/2006/main">
                    <a:graphicData uri="http://schemas.openxmlformats.org/drawingml/2006/picture">
                      <pic:pic xmlns:pic="http://schemas.openxmlformats.org/drawingml/2006/picture">
                        <pic:nvPicPr>
                          <pic:cNvPr id="70" name="图片_41"/>
                          <pic:cNvPicPr/>
                        </pic:nvPicPr>
                        <pic:blipFill>
                          <a:blip r:embed="rId59"/>
                          <a:stretch>
                            <a:fillRect/>
                          </a:stretch>
                        </pic:blipFill>
                        <pic:spPr>
                          <a:xfrm>
                            <a:off x="0" y="0"/>
                            <a:ext cx="1132840" cy="1101090"/>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1" w:hRule="atLeast"/>
        </w:trPr>
        <w:tc>
          <w:tcPr>
            <w:tcW w:w="456" w:type="dxa"/>
            <w:vMerge w:val="restart"/>
            <w:tcBorders>
              <w:top w:val="nil"/>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47</w:t>
            </w:r>
          </w:p>
        </w:tc>
        <w:tc>
          <w:tcPr>
            <w:tcW w:w="1180" w:type="dxa"/>
            <w:vMerge w:val="restart"/>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卷轴立柱</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5mx1.2m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420mm圆管做主体表面特殊板材激光切割焊接造型加工，表面分色烤漆</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2个</w:t>
            </w:r>
          </w:p>
        </w:tc>
        <w:tc>
          <w:tcPr>
            <w:tcW w:w="3332"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-15875</wp:posOffset>
                  </wp:positionH>
                  <wp:positionV relativeFrom="paragraph">
                    <wp:posOffset>1200785</wp:posOffset>
                  </wp:positionV>
                  <wp:extent cx="2091690" cy="894080"/>
                  <wp:effectExtent l="0" t="0" r="3810" b="1270"/>
                  <wp:wrapNone/>
                  <wp:docPr id="71" name="图片_42"/>
                  <wp:cNvGraphicFramePr/>
                  <a:graphic xmlns:a="http://schemas.openxmlformats.org/drawingml/2006/main">
                    <a:graphicData uri="http://schemas.openxmlformats.org/drawingml/2006/picture">
                      <pic:pic xmlns:pic="http://schemas.openxmlformats.org/drawingml/2006/picture">
                        <pic:nvPicPr>
                          <pic:cNvPr id="71" name="图片_42"/>
                          <pic:cNvPicPr/>
                        </pic:nvPicPr>
                        <pic:blipFill>
                          <a:blip r:embed="rId60"/>
                          <a:stretch>
                            <a:fillRect/>
                          </a:stretch>
                        </pic:blipFill>
                        <pic:spPr>
                          <a:xfrm>
                            <a:off x="0" y="0"/>
                            <a:ext cx="2091690" cy="894080"/>
                          </a:xfrm>
                          <a:prstGeom prst="rect">
                            <a:avLst/>
                          </a:prstGeom>
                          <a:noFill/>
                          <a:ln>
                            <a:noFill/>
                          </a:ln>
                        </pic:spPr>
                      </pic:pic>
                    </a:graphicData>
                  </a:graphic>
                </wp:anchor>
              </w:drawing>
            </w:r>
          </w:p>
        </w:tc>
        <w:tc>
          <w:tcPr>
            <w:tcW w:w="1774"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5"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卷轴主体</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18mx2.8m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主体结构为1.5镀锌板激光切割焊接成型，造型，内部10x10方通主骨架副骨架为3x5镀锌方管拉弯造型，焊接，表面做氟碳烤漆。</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50.4平米</w:t>
            </w:r>
          </w:p>
        </w:tc>
        <w:tc>
          <w:tcPr>
            <w:tcW w:w="3332" w:type="dxa"/>
            <w:vMerge w:val="continue"/>
            <w:tcBorders>
              <w:left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卷轴上下花纹</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45.78mx0.10m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1.0铝板激光切割造型。烤漆。粘贴</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9.156平米</w:t>
            </w:r>
          </w:p>
        </w:tc>
        <w:tc>
          <w:tcPr>
            <w:tcW w:w="3332"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卷轴背面支架</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10x10镀锌方通。焊接</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1套</w:t>
            </w:r>
          </w:p>
        </w:tc>
        <w:tc>
          <w:tcPr>
            <w:tcW w:w="3332"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 xml:space="preserve"> </w:t>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0"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线稿图转化</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18m*2.8m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分层绘画雕刻主体，制作线稿</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50.4平米</w:t>
            </w:r>
          </w:p>
        </w:tc>
        <w:tc>
          <w:tcPr>
            <w:tcW w:w="333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-5080</wp:posOffset>
                  </wp:positionH>
                  <wp:positionV relativeFrom="paragraph">
                    <wp:posOffset>112395</wp:posOffset>
                  </wp:positionV>
                  <wp:extent cx="1836420" cy="328930"/>
                  <wp:effectExtent l="0" t="0" r="11430" b="13970"/>
                  <wp:wrapNone/>
                  <wp:docPr id="72" name="图片_45"/>
                  <wp:cNvGraphicFramePr/>
                  <a:graphic xmlns:a="http://schemas.openxmlformats.org/drawingml/2006/main">
                    <a:graphicData uri="http://schemas.openxmlformats.org/drawingml/2006/picture">
                      <pic:pic xmlns:pic="http://schemas.openxmlformats.org/drawingml/2006/picture">
                        <pic:nvPicPr>
                          <pic:cNvPr id="72" name="图片_45"/>
                          <pic:cNvPicPr/>
                        </pic:nvPicPr>
                        <pic:blipFill>
                          <a:blip r:embed="rId61"/>
                          <a:stretch>
                            <a:fillRect/>
                          </a:stretch>
                        </pic:blipFill>
                        <pic:spPr>
                          <a:xfrm>
                            <a:off x="0" y="0"/>
                            <a:ext cx="1836420" cy="328930"/>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精雕图转化</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18m*2.8m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精细刻画雕刻主体</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50.4平米</w:t>
            </w:r>
          </w:p>
        </w:tc>
        <w:tc>
          <w:tcPr>
            <w:tcW w:w="333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59690</wp:posOffset>
                  </wp:positionH>
                  <wp:positionV relativeFrom="paragraph">
                    <wp:posOffset>101600</wp:posOffset>
                  </wp:positionV>
                  <wp:extent cx="1905635" cy="365760"/>
                  <wp:effectExtent l="0" t="0" r="18415" b="15240"/>
                  <wp:wrapNone/>
                  <wp:docPr id="73" name="图片_46"/>
                  <wp:cNvGraphicFramePr/>
                  <a:graphic xmlns:a="http://schemas.openxmlformats.org/drawingml/2006/main">
                    <a:graphicData uri="http://schemas.openxmlformats.org/drawingml/2006/picture">
                      <pic:pic xmlns:pic="http://schemas.openxmlformats.org/drawingml/2006/picture">
                        <pic:nvPicPr>
                          <pic:cNvPr id="73" name="图片_46"/>
                          <pic:cNvPicPr/>
                        </pic:nvPicPr>
                        <pic:blipFill>
                          <a:blip r:embed="rId62"/>
                          <a:stretch>
                            <a:fillRect/>
                          </a:stretch>
                        </pic:blipFill>
                        <pic:spPr>
                          <a:xfrm>
                            <a:off x="0" y="0"/>
                            <a:ext cx="1905635" cy="365760"/>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泡沫模型塑型</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18m*2.8m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泡沫模型制作</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50.4平米</w:t>
            </w:r>
          </w:p>
        </w:tc>
        <w:tc>
          <w:tcPr>
            <w:tcW w:w="3332"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泡沫模型手工雕刻</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18m*2.8m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泡沫模型纯手工雕刻</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50.4平米</w:t>
            </w:r>
          </w:p>
        </w:tc>
        <w:tc>
          <w:tcPr>
            <w:tcW w:w="3332"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翻制玻璃钢雕刻</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18m*2.8m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泡沫翻制玻璃钢</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50.4平米</w:t>
            </w:r>
          </w:p>
        </w:tc>
        <w:tc>
          <w:tcPr>
            <w:tcW w:w="3332"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 xml:space="preserve"> </w:t>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精细打磨</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18m*2.8m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精细打磨浮雕表面</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50.4平米</w:t>
            </w:r>
          </w:p>
        </w:tc>
        <w:tc>
          <w:tcPr>
            <w:tcW w:w="3332"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基层保护</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18m*2.8m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对基面进行处理</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50.4平米</w:t>
            </w:r>
          </w:p>
        </w:tc>
        <w:tc>
          <w:tcPr>
            <w:tcW w:w="3332"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 xml:space="preserve"> </w:t>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07"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彩绘上色</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18m*2.8m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进口丙烯上色三遍</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50.4平米</w:t>
            </w:r>
          </w:p>
        </w:tc>
        <w:tc>
          <w:tcPr>
            <w:tcW w:w="3332"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色彩保护</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18m*2.8m</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照面漆保护彩绘图案</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50.4平米</w:t>
            </w:r>
          </w:p>
        </w:tc>
        <w:tc>
          <w:tcPr>
            <w:tcW w:w="3332"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造型架安装</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40</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浮雕安装固定</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主体造型架安装拼接</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1套</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现场焊接组装</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浮雕分块组装</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7"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稳定性加固</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ascii="方正小标宋简体" w:hAnsi="方正小标宋简体" w:eastAsia="方正小标宋简体" w:cs="方正小标宋简体"/>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1.地面混凝土结构固定处理</w:t>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br w:type="textWrapping"/>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2.8x8镀锌管，8根定制镀锌管柱子和6根定制镀锌管撑子，组合交叉固定</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1"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花坛基座</w:t>
            </w:r>
          </w:p>
        </w:tc>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长:22米，宽1.8米，</w:t>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br w:type="textWrapping"/>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高0.5米</w:t>
            </w: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砖、沙子、混凝土、文化砖、花卉、人工</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w:t>
            </w:r>
          </w:p>
        </w:tc>
        <w:tc>
          <w:tcPr>
            <w:tcW w:w="3332"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19685</wp:posOffset>
                  </wp:positionH>
                  <wp:positionV relativeFrom="paragraph">
                    <wp:posOffset>272415</wp:posOffset>
                  </wp:positionV>
                  <wp:extent cx="1920240" cy="438150"/>
                  <wp:effectExtent l="0" t="0" r="3810" b="0"/>
                  <wp:wrapNone/>
                  <wp:docPr id="74" name="图片_47"/>
                  <wp:cNvGraphicFramePr/>
                  <a:graphic xmlns:a="http://schemas.openxmlformats.org/drawingml/2006/main">
                    <a:graphicData uri="http://schemas.openxmlformats.org/drawingml/2006/picture">
                      <pic:pic xmlns:pic="http://schemas.openxmlformats.org/drawingml/2006/picture">
                        <pic:nvPicPr>
                          <pic:cNvPr id="74" name="图片_47"/>
                          <pic:cNvPicPr/>
                        </pic:nvPicPr>
                        <pic:blipFill>
                          <a:blip r:embed="rId63"/>
                          <a:stretch>
                            <a:fillRect/>
                          </a:stretch>
                        </pic:blipFill>
                        <pic:spPr>
                          <a:xfrm>
                            <a:off x="0" y="0"/>
                            <a:ext cx="1920240" cy="438150"/>
                          </a:xfrm>
                          <a:prstGeom prst="rect">
                            <a:avLst/>
                          </a:prstGeom>
                          <a:noFill/>
                          <a:ln>
                            <a:noFill/>
                          </a:ln>
                        </pic:spPr>
                      </pic:pic>
                    </a:graphicData>
                  </a:graphic>
                </wp:anchor>
              </w:drawing>
            </w: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5" w:hRule="atLeast"/>
        </w:trPr>
        <w:tc>
          <w:tcPr>
            <w:tcW w:w="456" w:type="dxa"/>
            <w:vMerge w:val="continue"/>
            <w:tcBorders>
              <w:top w:val="nil"/>
              <w:left w:val="single" w:color="000000" w:sz="4" w:space="0"/>
              <w:bottom w:val="nil"/>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180" w:type="dxa"/>
            <w:vMerge w:val="continue"/>
            <w:tcBorders>
              <w:top w:val="nil"/>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灯光系统</w:t>
            </w:r>
          </w:p>
        </w:tc>
        <w:tc>
          <w:tcPr>
            <w:tcW w:w="1776"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亮化灯具设计安装、线路改造</w:t>
            </w:r>
          </w:p>
        </w:tc>
        <w:tc>
          <w:tcPr>
            <w:tcW w:w="1500"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1套</w:t>
            </w:r>
          </w:p>
        </w:tc>
        <w:tc>
          <w:tcPr>
            <w:tcW w:w="3332" w:type="dxa"/>
            <w:vMerge w:val="continue"/>
            <w:tcBorders>
              <w:left w:val="single" w:color="000000" w:sz="4" w:space="0"/>
              <w:bottom w:val="nil"/>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 w:hRule="atLeast"/>
        </w:trPr>
        <w:tc>
          <w:tcPr>
            <w:tcW w:w="14339"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方正公文小标宋" w:hAnsi="方正公文小标宋" w:eastAsia="方正公文小标宋" w:cs="方正公文小标宋"/>
                <w:b w:val="0"/>
                <w:bCs w:val="0"/>
                <w:i w:val="0"/>
                <w:iCs w:val="0"/>
                <w:color w:val="000000"/>
                <w:sz w:val="24"/>
                <w:szCs w:val="24"/>
                <w:u w:val="none"/>
                <w:lang w:val="en-US" w:eastAsia="zh-CN"/>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trPr>
        <w:tc>
          <w:tcPr>
            <w:tcW w:w="14339"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三、其他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456" w:type="dxa"/>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w:t>
            </w:r>
          </w:p>
        </w:tc>
        <w:tc>
          <w:tcPr>
            <w:tcW w:w="1180" w:type="dxa"/>
            <w:vMerge w:val="restart"/>
            <w:tcBorders>
              <w:top w:val="nil"/>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其他费用</w:t>
            </w:r>
          </w:p>
        </w:tc>
        <w:tc>
          <w:tcPr>
            <w:tcW w:w="142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配电柜</w:t>
            </w:r>
          </w:p>
        </w:tc>
        <w:tc>
          <w:tcPr>
            <w:tcW w:w="1776" w:type="dxa"/>
            <w:tcBorders>
              <w:top w:val="nil"/>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nil"/>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50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30 套</w:t>
            </w:r>
          </w:p>
        </w:tc>
        <w:tc>
          <w:tcPr>
            <w:tcW w:w="3332" w:type="dxa"/>
            <w:tcBorders>
              <w:top w:val="nil"/>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综合单价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w:t>
            </w:r>
          </w:p>
        </w:tc>
        <w:tc>
          <w:tcPr>
            <w:tcW w:w="1180" w:type="dxa"/>
            <w:vMerge w:val="continue"/>
            <w:tcBorders>
              <w:top w:val="nil"/>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预埋件</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12套</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tcBorders>
              <w:top w:val="single" w:color="000000" w:sz="4" w:space="0"/>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7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w:t>
            </w:r>
          </w:p>
        </w:tc>
        <w:tc>
          <w:tcPr>
            <w:tcW w:w="1180" w:type="dxa"/>
            <w:vMerge w:val="continue"/>
            <w:tcBorders>
              <w:top w:val="nil"/>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吊车</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浮雕安装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4</w:t>
            </w:r>
          </w:p>
        </w:tc>
        <w:tc>
          <w:tcPr>
            <w:tcW w:w="1180" w:type="dxa"/>
            <w:vMerge w:val="continue"/>
            <w:tcBorders>
              <w:top w:val="nil"/>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高空作业车</w:t>
            </w:r>
          </w:p>
        </w:tc>
        <w:tc>
          <w:tcPr>
            <w:tcW w:w="1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10天/2辆</w:t>
            </w:r>
          </w:p>
        </w:tc>
        <w:tc>
          <w:tcPr>
            <w:tcW w:w="33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tcBorders>
              <w:top w:val="single" w:color="000000" w:sz="4" w:space="0"/>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5</w:t>
            </w:r>
          </w:p>
        </w:tc>
        <w:tc>
          <w:tcPr>
            <w:tcW w:w="1180" w:type="dxa"/>
            <w:vMerge w:val="continue"/>
            <w:tcBorders>
              <w:top w:val="nil"/>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云梯车</w:t>
            </w: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10天/1辆</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浮雕安装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6</w:t>
            </w:r>
          </w:p>
        </w:tc>
        <w:tc>
          <w:tcPr>
            <w:tcW w:w="1180" w:type="dxa"/>
            <w:vMerge w:val="continue"/>
            <w:tcBorders>
              <w:top w:val="nil"/>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人工</w:t>
            </w:r>
          </w:p>
        </w:tc>
        <w:tc>
          <w:tcPr>
            <w:tcW w:w="1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160</w:t>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人/</w:t>
            </w: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1</w:t>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0天</w:t>
            </w:r>
          </w:p>
        </w:tc>
        <w:tc>
          <w:tcPr>
            <w:tcW w:w="3332" w:type="dxa"/>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含保险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7</w:t>
            </w:r>
          </w:p>
        </w:tc>
        <w:tc>
          <w:tcPr>
            <w:tcW w:w="1180" w:type="dxa"/>
            <w:vMerge w:val="continue"/>
            <w:tcBorders>
              <w:top w:val="nil"/>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辅料</w:t>
            </w:r>
          </w:p>
        </w:tc>
        <w:tc>
          <w:tcPr>
            <w:tcW w:w="1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若干</w:t>
            </w:r>
          </w:p>
        </w:tc>
        <w:tc>
          <w:tcPr>
            <w:tcW w:w="3332" w:type="dxa"/>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铁丝、电钻、电源、定时器、工具等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8</w:t>
            </w:r>
          </w:p>
        </w:tc>
        <w:tc>
          <w:tcPr>
            <w:tcW w:w="1180" w:type="dxa"/>
            <w:vMerge w:val="continue"/>
            <w:tcBorders>
              <w:top w:val="nil"/>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运费</w:t>
            </w:r>
          </w:p>
        </w:tc>
        <w:tc>
          <w:tcPr>
            <w:tcW w:w="1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6车</w:t>
            </w:r>
          </w:p>
        </w:tc>
        <w:tc>
          <w:tcPr>
            <w:tcW w:w="3332" w:type="dxa"/>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府谷县6台17.5米车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9</w:t>
            </w:r>
          </w:p>
        </w:tc>
        <w:tc>
          <w:tcPr>
            <w:tcW w:w="1180" w:type="dxa"/>
            <w:vMerge w:val="continue"/>
            <w:tcBorders>
              <w:top w:val="nil"/>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2车</w:t>
            </w:r>
          </w:p>
        </w:tc>
        <w:tc>
          <w:tcPr>
            <w:tcW w:w="3332" w:type="dxa"/>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府谷县2台17.5米车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10</w:t>
            </w:r>
          </w:p>
        </w:tc>
        <w:tc>
          <w:tcPr>
            <w:tcW w:w="1180" w:type="dxa"/>
            <w:vMerge w:val="continue"/>
            <w:tcBorders>
              <w:top w:val="nil"/>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若干</w:t>
            </w:r>
          </w:p>
        </w:tc>
        <w:tc>
          <w:tcPr>
            <w:tcW w:w="3332" w:type="dxa"/>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府谷县城区各个点位运输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11</w:t>
            </w:r>
          </w:p>
        </w:tc>
        <w:tc>
          <w:tcPr>
            <w:tcW w:w="1180" w:type="dxa"/>
            <w:vMerge w:val="continue"/>
            <w:tcBorders>
              <w:top w:val="nil"/>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lang w:val="en-US"/>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w:t>
            </w: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车</w:t>
            </w:r>
          </w:p>
        </w:tc>
        <w:tc>
          <w:tcPr>
            <w:tcW w:w="3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 xml:space="preserve"> </w:t>
            </w: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府谷县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12</w:t>
            </w:r>
          </w:p>
        </w:tc>
        <w:tc>
          <w:tcPr>
            <w:tcW w:w="1180" w:type="dxa"/>
            <w:vMerge w:val="continue"/>
            <w:tcBorders>
              <w:top w:val="nil"/>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日常维护</w:t>
            </w:r>
          </w:p>
        </w:tc>
        <w:tc>
          <w:tcPr>
            <w:tcW w:w="17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1人/30天</w:t>
            </w:r>
          </w:p>
        </w:tc>
        <w:tc>
          <w:tcPr>
            <w:tcW w:w="3332" w:type="dxa"/>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电工巡查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13</w:t>
            </w:r>
          </w:p>
        </w:tc>
        <w:tc>
          <w:tcPr>
            <w:tcW w:w="1180" w:type="dxa"/>
            <w:vMerge w:val="continue"/>
            <w:tcBorders>
              <w:top w:val="nil"/>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电线</w:t>
            </w:r>
          </w:p>
        </w:tc>
        <w:tc>
          <w:tcPr>
            <w:tcW w:w="1776"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3000 米</w:t>
            </w:r>
          </w:p>
        </w:tc>
        <w:tc>
          <w:tcPr>
            <w:tcW w:w="3332" w:type="dxa"/>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25平铝线国标    （三相四线）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14</w:t>
            </w:r>
          </w:p>
        </w:tc>
        <w:tc>
          <w:tcPr>
            <w:tcW w:w="1180" w:type="dxa"/>
            <w:vMerge w:val="continue"/>
            <w:tcBorders>
              <w:top w:val="nil"/>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80000米</w:t>
            </w:r>
          </w:p>
        </w:tc>
        <w:tc>
          <w:tcPr>
            <w:tcW w:w="3332" w:type="dxa"/>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2.5平全铜线国标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15</w:t>
            </w:r>
          </w:p>
        </w:tc>
        <w:tc>
          <w:tcPr>
            <w:tcW w:w="1180" w:type="dxa"/>
            <w:vMerge w:val="continue"/>
            <w:tcBorders>
              <w:top w:val="nil"/>
              <w:left w:val="single" w:color="000000" w:sz="4" w:space="0"/>
              <w:bottom w:val="nil"/>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4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2900"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30000米</w:t>
            </w:r>
          </w:p>
        </w:tc>
        <w:tc>
          <w:tcPr>
            <w:tcW w:w="3332" w:type="dxa"/>
            <w:tcBorders>
              <w:top w:val="single" w:color="000000" w:sz="4" w:space="0"/>
              <w:left w:val="single" w:color="000000" w:sz="4" w:space="0"/>
              <w:bottom w:val="single" w:color="000000" w:sz="4" w:space="0"/>
              <w:right w:val="nil"/>
            </w:tcBorders>
            <w:shd w:val="clear" w:color="auto" w:fill="auto"/>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p>
        </w:tc>
        <w:tc>
          <w:tcPr>
            <w:tcW w:w="1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公文小标宋" w:hAnsi="方正公文小标宋" w:eastAsia="方正公文小标宋" w:cs="方正公文小标宋"/>
                <w:b w:val="0"/>
                <w:bCs w:val="0"/>
                <w:i w:val="0"/>
                <w:iCs w:val="0"/>
                <w:color w:val="000000"/>
                <w:sz w:val="24"/>
                <w:szCs w:val="24"/>
                <w:u w:val="none"/>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4平全铜线国标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14339"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pP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 w:hRule="atLeast"/>
        </w:trPr>
        <w:tc>
          <w:tcPr>
            <w:tcW w:w="14339"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方正公文小标宋" w:hAnsi="方正公文小标宋" w:eastAsia="方正公文小标宋" w:cs="方正公文小标宋"/>
                <w:b w:val="0"/>
                <w:bCs w:val="0"/>
                <w:i w:val="0"/>
                <w:iCs w:val="0"/>
                <w:color w:val="000000"/>
                <w:sz w:val="24"/>
                <w:szCs w:val="24"/>
                <w:u w:val="none"/>
              </w:rPr>
            </w:pPr>
            <w:r>
              <w:rPr>
                <w:rFonts w:hint="eastAsia" w:ascii="方正公文小标宋" w:hAnsi="方正公文小标宋" w:eastAsia="方正公文小标宋" w:cs="方正公文小标宋"/>
                <w:b w:val="0"/>
                <w:bCs w:val="0"/>
                <w:i w:val="0"/>
                <w:iCs w:val="0"/>
                <w:color w:val="000000"/>
                <w:kern w:val="0"/>
                <w:sz w:val="24"/>
                <w:szCs w:val="24"/>
                <w:u w:val="none"/>
                <w:lang w:val="en-US" w:eastAsia="zh-CN" w:bidi="ar"/>
              </w:rPr>
              <w:t>总</w:t>
            </w:r>
            <w:r>
              <w:rPr>
                <w:rFonts w:hint="default" w:ascii="方正公文小标宋" w:hAnsi="方正公文小标宋" w:eastAsia="方正公文小标宋" w:cs="方正公文小标宋"/>
                <w:b w:val="0"/>
                <w:bCs w:val="0"/>
                <w:i w:val="0"/>
                <w:iCs w:val="0"/>
                <w:color w:val="000000"/>
                <w:kern w:val="0"/>
                <w:sz w:val="24"/>
                <w:szCs w:val="24"/>
                <w:u w:val="none"/>
                <w:lang w:val="en-US" w:eastAsia="zh-CN" w:bidi="ar"/>
              </w:rPr>
              <w:t>合计</w:t>
            </w:r>
          </w:p>
        </w:tc>
      </w:tr>
    </w:tbl>
    <w:p>
      <w:pPr>
        <w:rPr>
          <w:rFonts w:hint="eastAsia"/>
          <w:lang w:val="en-US" w:eastAsia="zh-CN"/>
        </w:rPr>
        <w:sectPr>
          <w:pgSz w:w="16838" w:h="11905" w:orient="landscape"/>
          <w:pgMar w:top="1417" w:right="1417" w:bottom="1667" w:left="1417" w:header="567" w:footer="992" w:gutter="0"/>
          <w:pgNumType w:fmt="decimal"/>
          <w:cols w:space="0" w:num="1"/>
          <w:rtlGutter w:val="0"/>
          <w:docGrid w:type="lines" w:linePitch="318" w:charSpace="0"/>
        </w:sectPr>
      </w:pPr>
    </w:p>
    <w:p>
      <w:pPr>
        <w:pStyle w:val="2"/>
        <w:adjustRightInd w:val="0"/>
        <w:snapToGrid w:val="0"/>
        <w:spacing w:before="240" w:beforeLines="100" w:after="240" w:afterLines="100" w:line="360" w:lineRule="auto"/>
        <w:jc w:val="center"/>
        <w:rPr>
          <w:rFonts w:hint="eastAsia" w:ascii="宋体" w:hAnsi="宋体" w:eastAsia="宋体" w:cs="宋体"/>
          <w:color w:val="auto"/>
        </w:rPr>
      </w:pPr>
      <w:bookmarkStart w:id="104" w:name="_Toc25605"/>
      <w:bookmarkStart w:id="105" w:name="_Toc15109"/>
      <w:bookmarkStart w:id="106" w:name="_Toc26115"/>
      <w:bookmarkStart w:id="107" w:name="_Toc26786"/>
      <w:r>
        <w:rPr>
          <w:rFonts w:hint="eastAsia" w:ascii="宋体" w:hAnsi="宋体" w:eastAsia="宋体" w:cs="宋体"/>
          <w:color w:val="auto"/>
          <w:sz w:val="36"/>
          <w:szCs w:val="22"/>
          <w:lang w:eastAsia="zh-CN"/>
        </w:rPr>
        <w:t>第</w:t>
      </w:r>
      <w:r>
        <w:rPr>
          <w:rFonts w:hint="eastAsia" w:ascii="宋体" w:hAnsi="宋体" w:eastAsia="宋体" w:cs="宋体"/>
          <w:color w:val="auto"/>
          <w:sz w:val="36"/>
          <w:szCs w:val="22"/>
        </w:rPr>
        <w:t>五</w:t>
      </w:r>
      <w:r>
        <w:rPr>
          <w:rFonts w:hint="eastAsia" w:ascii="宋体" w:hAnsi="宋体" w:cs="宋体"/>
          <w:color w:val="auto"/>
          <w:sz w:val="36"/>
          <w:szCs w:val="22"/>
          <w:lang w:val="en-US" w:eastAsia="zh-CN"/>
        </w:rPr>
        <w:t>章</w:t>
      </w:r>
      <w:r>
        <w:rPr>
          <w:rFonts w:hint="eastAsia" w:ascii="宋体" w:hAnsi="宋体" w:eastAsia="宋体" w:cs="宋体"/>
          <w:color w:val="auto"/>
          <w:sz w:val="36"/>
          <w:szCs w:val="22"/>
        </w:rPr>
        <w:t xml:space="preserve"> 评标办法</w:t>
      </w:r>
      <w:bookmarkEnd w:id="104"/>
      <w:bookmarkEnd w:id="105"/>
      <w:bookmarkEnd w:id="106"/>
      <w:bookmarkEnd w:id="107"/>
    </w:p>
    <w:bookmarkEnd w:id="45"/>
    <w:bookmarkEnd w:id="46"/>
    <w:bookmarkEnd w:id="47"/>
    <w:p>
      <w:pPr>
        <w:numPr>
          <w:ilvl w:val="0"/>
          <w:numId w:val="4"/>
        </w:numPr>
        <w:adjustRightInd w:val="0"/>
        <w:snapToGrid w:val="0"/>
        <w:spacing w:line="360" w:lineRule="auto"/>
        <w:ind w:firstLine="424" w:firstLineChars="177"/>
        <w:jc w:val="left"/>
        <w:rPr>
          <w:rFonts w:hint="eastAsia" w:ascii="宋体" w:hAnsi="宋体" w:eastAsia="宋体" w:cs="宋体"/>
          <w:color w:val="auto"/>
          <w:sz w:val="24"/>
        </w:rPr>
      </w:pPr>
      <w:r>
        <w:rPr>
          <w:rFonts w:hint="eastAsia" w:ascii="宋体" w:hAnsi="宋体" w:eastAsia="宋体" w:cs="宋体"/>
          <w:color w:val="auto"/>
          <w:sz w:val="24"/>
        </w:rPr>
        <w:t>本项目采用</w:t>
      </w:r>
      <w:r>
        <w:rPr>
          <w:rFonts w:hint="eastAsia" w:ascii="宋体" w:hAnsi="宋体" w:eastAsia="宋体" w:cs="宋体"/>
          <w:b/>
          <w:color w:val="auto"/>
          <w:sz w:val="24"/>
        </w:rPr>
        <w:t>综合评分法</w:t>
      </w:r>
      <w:r>
        <w:rPr>
          <w:rFonts w:hint="eastAsia" w:ascii="宋体" w:hAnsi="宋体" w:eastAsia="宋体" w:cs="宋体"/>
          <w:color w:val="auto"/>
          <w:sz w:val="24"/>
        </w:rPr>
        <w:t>进行评审，总分为</w:t>
      </w:r>
      <w:r>
        <w:rPr>
          <w:rFonts w:hint="eastAsia" w:ascii="宋体" w:hAnsi="宋体" w:eastAsia="宋体" w:cs="宋体"/>
          <w:color w:val="auto"/>
          <w:sz w:val="24"/>
          <w:u w:val="single"/>
        </w:rPr>
        <w:t>100</w:t>
      </w:r>
      <w:r>
        <w:rPr>
          <w:rFonts w:hint="eastAsia" w:ascii="宋体" w:hAnsi="宋体" w:eastAsia="宋体" w:cs="宋体"/>
          <w:color w:val="auto"/>
          <w:sz w:val="24"/>
        </w:rPr>
        <w:t>分。</w:t>
      </w:r>
    </w:p>
    <w:p>
      <w:pPr>
        <w:numPr>
          <w:ilvl w:val="0"/>
          <w:numId w:val="4"/>
        </w:numPr>
        <w:adjustRightInd w:val="0"/>
        <w:snapToGrid w:val="0"/>
        <w:spacing w:line="360" w:lineRule="auto"/>
        <w:ind w:firstLine="424" w:firstLineChars="177"/>
        <w:jc w:val="left"/>
        <w:rPr>
          <w:rFonts w:hint="eastAsia" w:ascii="宋体" w:hAnsi="宋体" w:eastAsia="宋体" w:cs="宋体"/>
          <w:color w:val="auto"/>
          <w:sz w:val="24"/>
        </w:rPr>
      </w:pPr>
      <w:r>
        <w:rPr>
          <w:rFonts w:hint="eastAsia" w:ascii="宋体" w:hAnsi="宋体" w:eastAsia="宋体" w:cs="宋体"/>
          <w:color w:val="auto"/>
          <w:sz w:val="24"/>
        </w:rPr>
        <w:t>评标委员会应当按照招标文件中规定的要求，对符合性审查合格的投标文件进行评</w:t>
      </w:r>
      <w:r>
        <w:rPr>
          <w:rFonts w:hint="eastAsia" w:ascii="宋体" w:hAnsi="宋体" w:eastAsia="宋体" w:cs="宋体"/>
          <w:color w:val="auto"/>
          <w:sz w:val="24"/>
          <w:lang w:eastAsia="zh-CN"/>
        </w:rPr>
        <w:t>审</w:t>
      </w:r>
      <w:r>
        <w:rPr>
          <w:rFonts w:hint="eastAsia" w:ascii="宋体" w:hAnsi="宋体" w:eastAsia="宋体" w:cs="宋体"/>
          <w:color w:val="auto"/>
          <w:sz w:val="24"/>
        </w:rPr>
        <w:t>，综合比较与评价。</w:t>
      </w:r>
    </w:p>
    <w:tbl>
      <w:tblPr>
        <w:tblStyle w:val="20"/>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890"/>
        <w:gridCol w:w="1783"/>
        <w:gridCol w:w="900"/>
        <w:gridCol w:w="5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92" w:hRule="atLeast"/>
          <w:jc w:val="center"/>
        </w:trPr>
        <w:tc>
          <w:tcPr>
            <w:tcW w:w="9469" w:type="dxa"/>
            <w:gridSpan w:val="4"/>
            <w:shd w:val="clear" w:color="auto" w:fill="FFFFFF"/>
            <w:noWrap w:val="0"/>
            <w:vAlign w:val="center"/>
          </w:tcPr>
          <w:p>
            <w:pPr>
              <w:snapToGrid w:val="0"/>
              <w:jc w:val="left"/>
              <w:rPr>
                <w:rFonts w:hint="default" w:ascii="宋体" w:hAnsi="宋体" w:eastAsia="宋体" w:cs="宋体"/>
                <w:color w:val="auto"/>
                <w:sz w:val="24"/>
                <w:lang w:val="en-US" w:eastAsia="zh-CN"/>
              </w:rPr>
            </w:pPr>
            <w:r>
              <w:rPr>
                <w:rFonts w:hint="eastAsia" w:ascii="宋体" w:hAnsi="宋体" w:eastAsia="宋体" w:cs="宋体"/>
                <w:b/>
                <w:bCs/>
                <w:color w:val="auto"/>
                <w:sz w:val="24"/>
                <w:lang w:eastAsia="zh-CN"/>
              </w:rPr>
              <w:t>资格审查</w:t>
            </w:r>
            <w:r>
              <w:rPr>
                <w:rFonts w:hint="eastAsia" w:ascii="宋体" w:hAnsi="宋体" w:cs="宋体"/>
                <w:b/>
                <w:bCs/>
                <w:color w:val="auto"/>
                <w:sz w:val="24"/>
                <w:lang w:val="en-US" w:eastAsia="zh-CN"/>
              </w:rPr>
              <w:t xml:space="preserve"> </w:t>
            </w:r>
            <w:r>
              <w:rPr>
                <w:rFonts w:hint="eastAsia" w:ascii="宋体" w:hAnsi="宋体" w:cs="宋体"/>
                <w:b/>
                <w:bCs/>
                <w:color w:val="FF0000"/>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99" w:hRule="atLeast"/>
          <w:jc w:val="center"/>
        </w:trPr>
        <w:tc>
          <w:tcPr>
            <w:tcW w:w="890" w:type="dxa"/>
            <w:shd w:val="clear" w:color="auto" w:fill="FFFFFF"/>
            <w:noWrap w:val="0"/>
            <w:vAlign w:val="center"/>
          </w:tcPr>
          <w:p>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序号</w:t>
            </w:r>
          </w:p>
        </w:tc>
        <w:tc>
          <w:tcPr>
            <w:tcW w:w="2683" w:type="dxa"/>
            <w:gridSpan w:val="2"/>
            <w:shd w:val="clear" w:color="auto" w:fill="FFFFFF"/>
            <w:noWrap w:val="0"/>
            <w:vAlign w:val="center"/>
          </w:tcPr>
          <w:p>
            <w:pPr>
              <w:snapToGrid w:val="0"/>
              <w:jc w:val="center"/>
              <w:rPr>
                <w:rFonts w:hint="eastAsia" w:ascii="宋体" w:hAnsi="宋体" w:eastAsia="宋体" w:cs="宋体"/>
                <w:color w:val="auto"/>
                <w:sz w:val="24"/>
              </w:rPr>
            </w:pPr>
            <w:r>
              <w:rPr>
                <w:rFonts w:hint="eastAsia" w:ascii="宋体" w:hAnsi="宋体" w:eastAsia="宋体" w:cs="宋体"/>
                <w:color w:val="auto"/>
                <w:sz w:val="24"/>
              </w:rPr>
              <w:t>评</w:t>
            </w:r>
            <w:r>
              <w:rPr>
                <w:rFonts w:hint="eastAsia" w:ascii="宋体" w:hAnsi="宋体" w:eastAsia="宋体" w:cs="宋体"/>
                <w:color w:val="auto"/>
                <w:sz w:val="24"/>
                <w:lang w:eastAsia="zh-CN"/>
              </w:rPr>
              <w:t>审</w:t>
            </w:r>
            <w:r>
              <w:rPr>
                <w:rFonts w:hint="eastAsia" w:ascii="宋体" w:hAnsi="宋体" w:eastAsia="宋体" w:cs="宋体"/>
                <w:color w:val="auto"/>
                <w:sz w:val="24"/>
              </w:rPr>
              <w:t>因素</w:t>
            </w:r>
          </w:p>
        </w:tc>
        <w:tc>
          <w:tcPr>
            <w:tcW w:w="5896" w:type="dxa"/>
            <w:shd w:val="clear" w:color="auto" w:fill="FFFFFF"/>
            <w:noWrap w:val="0"/>
            <w:vAlign w:val="center"/>
          </w:tcPr>
          <w:p>
            <w:pPr>
              <w:snapToGrid w:val="0"/>
              <w:jc w:val="center"/>
              <w:rPr>
                <w:rFonts w:hint="eastAsia" w:ascii="宋体" w:hAnsi="宋体" w:eastAsia="宋体" w:cs="宋体"/>
                <w:color w:val="auto"/>
                <w:sz w:val="24"/>
              </w:rPr>
            </w:pPr>
            <w:r>
              <w:rPr>
                <w:rFonts w:hint="eastAsia" w:ascii="宋体" w:hAnsi="宋体" w:eastAsia="宋体" w:cs="宋体"/>
                <w:color w:val="auto"/>
                <w:sz w:val="24"/>
              </w:rPr>
              <w:t>评</w:t>
            </w:r>
            <w:r>
              <w:rPr>
                <w:rFonts w:hint="eastAsia" w:ascii="宋体" w:hAnsi="宋体" w:eastAsia="宋体" w:cs="宋体"/>
                <w:color w:val="auto"/>
                <w:sz w:val="24"/>
                <w:lang w:eastAsia="zh-CN"/>
              </w:rPr>
              <w:t>审</w:t>
            </w:r>
            <w:r>
              <w:rPr>
                <w:rFonts w:hint="eastAsia" w:ascii="宋体" w:hAnsi="宋体" w:eastAsia="宋体" w:cs="宋体"/>
                <w:color w:val="auto"/>
                <w:sz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5" w:hRule="atLeast"/>
          <w:jc w:val="center"/>
        </w:trPr>
        <w:tc>
          <w:tcPr>
            <w:tcW w:w="890" w:type="dxa"/>
            <w:shd w:val="clear" w:color="auto" w:fill="FFFFFF"/>
            <w:noWrap w:val="0"/>
            <w:vAlign w:val="center"/>
          </w:tcPr>
          <w:p>
            <w:pPr>
              <w:snapToGrid w:val="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2683" w:type="dxa"/>
            <w:gridSpan w:val="2"/>
            <w:shd w:val="clear" w:color="auto" w:fill="FFFFFF"/>
            <w:noWrap w:val="0"/>
            <w:vAlign w:val="center"/>
          </w:tcPr>
          <w:p>
            <w:pPr>
              <w:snapToGrid w:val="0"/>
              <w:jc w:val="center"/>
              <w:rPr>
                <w:rFonts w:hint="default" w:ascii="宋体" w:hAnsi="宋体" w:eastAsia="宋体" w:cs="宋体"/>
                <w:color w:val="auto"/>
                <w:sz w:val="24"/>
                <w:lang w:val="en-US" w:eastAsia="zh-CN"/>
              </w:rPr>
            </w:pPr>
            <w:r>
              <w:rPr>
                <w:rFonts w:hint="eastAsia" w:ascii="宋体" w:hAnsi="宋体" w:eastAsia="宋体" w:cs="宋体"/>
                <w:color w:val="auto"/>
                <w:sz w:val="24"/>
              </w:rPr>
              <w:t>营业执照等主体资格证明文件</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供应商应具有独立承担民事责任能力的法人、其他组织或自然人。企业法人应提供合法有效的有统一社会信用代码的营业执照（附营业执照的2022年企业年度报告书）；事业法人应提供事业单位法人证书；其他组织应提供合法登记证明文件；自然人应提供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1"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2</w:t>
            </w:r>
          </w:p>
        </w:tc>
        <w:tc>
          <w:tcPr>
            <w:tcW w:w="2683" w:type="dxa"/>
            <w:gridSpan w:val="2"/>
            <w:shd w:val="clear" w:color="auto" w:fill="FFFFFF"/>
            <w:noWrap w:val="0"/>
            <w:vAlign w:val="center"/>
          </w:tcPr>
          <w:p>
            <w:pPr>
              <w:snapToGrid w:val="0"/>
              <w:jc w:val="center"/>
              <w:rPr>
                <w:rFonts w:hint="eastAsia" w:ascii="宋体" w:hAnsi="宋体" w:eastAsia="宋体" w:cs="宋体"/>
                <w:color w:val="auto"/>
                <w:sz w:val="24"/>
              </w:rPr>
            </w:pPr>
            <w:r>
              <w:rPr>
                <w:rFonts w:hint="eastAsia" w:ascii="宋体" w:hAnsi="宋体" w:eastAsia="宋体" w:cs="宋体"/>
                <w:color w:val="auto"/>
                <w:sz w:val="24"/>
                <w:lang w:eastAsia="zh-CN"/>
              </w:rPr>
              <w:t>财务状况报告</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财务状况良好，提供2022年度财务审计报告（公司成立不足一年的需提供银行出具的资信证明及基本账号开户许可证或开户银行出具的基本存款账户信息表）；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94"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3</w:t>
            </w:r>
          </w:p>
        </w:tc>
        <w:tc>
          <w:tcPr>
            <w:tcW w:w="2683" w:type="dxa"/>
            <w:gridSpan w:val="2"/>
            <w:shd w:val="clear" w:color="auto" w:fill="FFFFFF"/>
            <w:noWrap w:val="0"/>
            <w:vAlign w:val="center"/>
          </w:tcPr>
          <w:p>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社会保障资金缴纳证明</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提供2023年1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77"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4</w:t>
            </w:r>
          </w:p>
        </w:tc>
        <w:tc>
          <w:tcPr>
            <w:tcW w:w="2683" w:type="dxa"/>
            <w:gridSpan w:val="2"/>
            <w:shd w:val="clear" w:color="auto" w:fill="FFFFFF"/>
            <w:noWrap w:val="0"/>
            <w:vAlign w:val="center"/>
          </w:tcPr>
          <w:p>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税收缴纳证明</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提供2023年1月1日至投标截止时间已缴纳的至少一个月的纳税证明或完税证明，依法免税的单位应提供相关证明材料；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0"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5</w:t>
            </w:r>
          </w:p>
        </w:tc>
        <w:tc>
          <w:tcPr>
            <w:tcW w:w="2683" w:type="dxa"/>
            <w:gridSpan w:val="2"/>
            <w:shd w:val="clear" w:color="auto" w:fill="FFFFFF"/>
            <w:noWrap w:val="0"/>
            <w:vAlign w:val="center"/>
          </w:tcPr>
          <w:p>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信用要求</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Theme="minorEastAsia" w:hAnsiTheme="minorEastAsia" w:eastAsiaTheme="minorEastAsia" w:cstheme="minorEastAsia"/>
                <w:i w:val="0"/>
                <w:iCs w:val="0"/>
                <w:caps w:val="0"/>
                <w:color w:val="auto"/>
                <w:spacing w:val="0"/>
                <w:sz w:val="24"/>
                <w:szCs w:val="24"/>
                <w:highlight w:val="none"/>
                <w:shd w:val="clear" w:fill="FFFFFF"/>
              </w:rPr>
              <w:t>投标人在中国政府采购网（www.ccgp.gov.cn）中未被列入政府采购严重违法失信行为记录名单；投标人、法定代表人在“信用中国”网站（https://www.creditchina.gov.cn/）中未被列入失信被执行人名单，投标人提供企业完整信用报告，</w:t>
            </w:r>
            <w:r>
              <w:rPr>
                <w:rFonts w:hint="eastAsia" w:ascii="宋体" w:hAnsi="宋体" w:eastAsia="宋体" w:cs="宋体"/>
                <w:b w:val="0"/>
                <w:bCs w:val="0"/>
                <w:color w:val="000000" w:themeColor="text1"/>
                <w:kern w:val="2"/>
                <w:sz w:val="24"/>
                <w:szCs w:val="24"/>
                <w:shd w:val="clear" w:fill="FFFFFF"/>
                <w:lang w:val="en-US" w:eastAsia="zh-CN" w:bidi="ar-SA"/>
                <w14:textFill>
                  <w14:solidFill>
                    <w14:schemeClr w14:val="tx1"/>
                  </w14:solidFill>
                </w14:textFill>
              </w:rPr>
              <w:t>“信用中国”企业信用信息报告复印件加盖企业原色印章，</w:t>
            </w:r>
            <w:r>
              <w:rPr>
                <w:rFonts w:hint="eastAsia" w:asciiTheme="minorEastAsia" w:hAnsiTheme="minorEastAsia" w:eastAsiaTheme="minorEastAsia" w:cstheme="minorEastAsia"/>
                <w:i w:val="0"/>
                <w:iCs w:val="0"/>
                <w:caps w:val="0"/>
                <w:color w:val="auto"/>
                <w:spacing w:val="0"/>
                <w:sz w:val="24"/>
                <w:szCs w:val="24"/>
                <w:highlight w:val="none"/>
                <w:shd w:val="clear" w:fill="FFFFFF"/>
              </w:rPr>
              <w:t>投标人、法定代表人提供网页查询截图加盖企业原色印章</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r>
              <w:rPr>
                <w:rFonts w:hint="eastAsia" w:ascii="宋体" w:hAnsi="宋体" w:eastAsia="宋体" w:cs="宋体"/>
                <w:b w:val="0"/>
                <w:bCs w:val="0"/>
                <w:color w:val="000000" w:themeColor="text1"/>
                <w:kern w:val="2"/>
                <w:sz w:val="24"/>
                <w:szCs w:val="24"/>
                <w:shd w:val="clear" w:fill="FFFFFF"/>
                <w:lang w:val="en-US" w:eastAsia="zh-CN" w:bidi="ar-SA"/>
                <w14:textFill>
                  <w14:solidFill>
                    <w14:schemeClr w14:val="tx1"/>
                  </w14:solidFill>
                </w14:textFill>
              </w:rPr>
              <w:t>截图及报告生成时间段为招标文件发出至递交投标文件截止时间内</w:t>
            </w:r>
            <w:r>
              <w:rPr>
                <w:rFonts w:hint="eastAsia" w:asciiTheme="minorEastAsia" w:hAnsiTheme="minorEastAsia" w:eastAsiaTheme="minorEastAsia" w:cstheme="minorEastAsia"/>
                <w:i w:val="0"/>
                <w:iCs w:val="0"/>
                <w:caps w:val="0"/>
                <w:color w:val="auto"/>
                <w:spacing w:val="0"/>
                <w:sz w:val="24"/>
                <w:szCs w:val="24"/>
                <w:highlight w:val="none"/>
                <w:shd w:val="clear" w:fill="FFFFFF"/>
              </w:rPr>
              <w:t>（未被列入失信被执行人名单截图以“中国执行信息公开网”网站（http://zxgk.court.gov.cn/shixin/）中全国范围内查询为准）</w:t>
            </w:r>
            <w:r>
              <w:rPr>
                <w:rFonts w:hint="eastAsia" w:asciiTheme="minorEastAsia" w:hAnsiTheme="minorEastAsia" w:eastAsiaTheme="minorEastAsia" w:cstheme="minorEastAsia"/>
                <w:i w:val="0"/>
                <w:iCs w:val="0"/>
                <w:caps w:val="0"/>
                <w:color w:val="auto"/>
                <w:spacing w:val="0"/>
                <w:sz w:val="24"/>
                <w:szCs w:val="24"/>
                <w:highlight w:val="none"/>
                <w:shd w:val="clear" w:fill="FFFFFF"/>
                <w:lang w:eastAsia="zh-CN"/>
              </w:rPr>
              <w:t>。</w:t>
            </w:r>
            <w:r>
              <w:rPr>
                <w:rFonts w:hint="eastAsia" w:ascii="宋体" w:hAnsi="宋体" w:eastAsia="宋体" w:cs="宋体"/>
                <w:b w:val="0"/>
                <w:bCs w:val="0"/>
                <w:color w:val="auto"/>
                <w:kern w:val="2"/>
                <w:sz w:val="24"/>
                <w:szCs w:val="24"/>
                <w:shd w:val="clear" w:fill="FFFFFF"/>
                <w:lang w:val="en-US" w:eastAsia="zh-CN" w:bidi="ar-S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789"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6</w:t>
            </w:r>
          </w:p>
        </w:tc>
        <w:tc>
          <w:tcPr>
            <w:tcW w:w="2683" w:type="dxa"/>
            <w:gridSpan w:val="2"/>
            <w:shd w:val="clear" w:color="auto" w:fill="FFFFFF"/>
            <w:noWrap w:val="0"/>
            <w:vAlign w:val="center"/>
          </w:tcPr>
          <w:p>
            <w:pPr>
              <w:snapToGrid w:val="0"/>
              <w:jc w:val="center"/>
              <w:rPr>
                <w:rFonts w:hint="eastAsia" w:ascii="宋体" w:hAnsi="宋体" w:eastAsia="宋体" w:cs="宋体"/>
                <w:color w:val="auto"/>
                <w:sz w:val="24"/>
                <w:lang w:eastAsia="zh-CN"/>
              </w:rPr>
            </w:pPr>
            <w:r>
              <w:rPr>
                <w:rFonts w:hint="default" w:ascii="宋体" w:hAnsi="宋体" w:eastAsia="宋体" w:cs="宋体"/>
                <w:color w:val="auto"/>
                <w:sz w:val="24"/>
                <w:lang w:eastAsia="zh-CN"/>
              </w:rPr>
              <w:t>书面声明</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参加本次政府采购活动前三年内在经营活动中没有重大违法记录的声明函；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9"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7</w:t>
            </w:r>
          </w:p>
        </w:tc>
        <w:tc>
          <w:tcPr>
            <w:tcW w:w="2683" w:type="dxa"/>
            <w:gridSpan w:val="2"/>
            <w:shd w:val="clear" w:color="auto" w:fill="FFFFFF"/>
            <w:noWrap w:val="0"/>
            <w:vAlign w:val="center"/>
          </w:tcPr>
          <w:p>
            <w:pPr>
              <w:snapToGrid w:val="0"/>
              <w:jc w:val="center"/>
              <w:rPr>
                <w:rFonts w:hint="eastAsia" w:ascii="宋体" w:hAnsi="宋体" w:eastAsia="宋体" w:cs="宋体"/>
                <w:color w:val="auto"/>
                <w:sz w:val="24"/>
                <w:lang w:val="en-US" w:eastAsia="zh-CN"/>
              </w:rPr>
            </w:pPr>
            <w:r>
              <w:rPr>
                <w:rFonts w:hint="default" w:ascii="宋体" w:hAnsi="宋体" w:eastAsia="宋体" w:cs="宋体"/>
                <w:color w:val="auto"/>
                <w:sz w:val="24"/>
                <w:lang w:eastAsia="zh-CN"/>
              </w:rPr>
              <w:t>控股管理关系</w:t>
            </w:r>
          </w:p>
        </w:tc>
        <w:tc>
          <w:tcPr>
            <w:tcW w:w="5896" w:type="dxa"/>
            <w:shd w:val="clear" w:color="auto" w:fill="FFFFFF"/>
            <w:noWrap w:val="0"/>
            <w:vAlign w:val="center"/>
          </w:tcPr>
          <w:p>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本合同包不接受联合体投标；单位负责人为同一人或者存在直接控股、管理关系的不同供应商，不得同时参加本项目投标活动，提供《供应商企业关系关联承诺书》；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0"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8</w:t>
            </w:r>
          </w:p>
        </w:tc>
        <w:tc>
          <w:tcPr>
            <w:tcW w:w="2683" w:type="dxa"/>
            <w:gridSpan w:val="2"/>
            <w:shd w:val="clear" w:color="auto" w:fill="FFFFFF"/>
            <w:noWrap w:val="0"/>
            <w:vAlign w:val="center"/>
          </w:tcPr>
          <w:p>
            <w:pPr>
              <w:snapToGrid w:val="0"/>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中小企业声明函</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snapToGrid w:val="0"/>
              <w:jc w:val="left"/>
              <w:rPr>
                <w:rFonts w:hint="eastAsia" w:ascii="宋体" w:hAnsi="宋体" w:eastAsia="宋体" w:cs="宋体"/>
                <w:color w:val="auto"/>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0"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9</w:t>
            </w:r>
          </w:p>
        </w:tc>
        <w:tc>
          <w:tcPr>
            <w:tcW w:w="2683" w:type="dxa"/>
            <w:gridSpan w:val="2"/>
            <w:shd w:val="clear" w:color="auto" w:fill="FFFFFF"/>
            <w:noWrap w:val="0"/>
            <w:vAlign w:val="center"/>
          </w:tcPr>
          <w:p>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法定代表人授权委托书</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法定代表人参加投标的，提供本人身份证复印件；法定代表人授权他人参加投标的，提供法定代表人授权委托书（按格式填写，被委托人须提供社保经办机构出具202</w:t>
            </w:r>
            <w:r>
              <w:rPr>
                <w:rFonts w:hint="eastAsia" w:ascii="宋体" w:hAnsi="宋体" w:eastAsia="宋体" w:cs="宋体"/>
                <w:color w:val="auto"/>
                <w:sz w:val="24"/>
                <w:lang w:val="en-US" w:eastAsia="zh-CN"/>
              </w:rPr>
              <w:t>3</w:t>
            </w:r>
            <w:r>
              <w:rPr>
                <w:rFonts w:hint="eastAsia" w:ascii="宋体" w:hAnsi="宋体" w:eastAsia="宋体" w:cs="宋体"/>
                <w:color w:val="auto"/>
                <w:sz w:val="24"/>
                <w:lang w:eastAsia="zh-CN"/>
              </w:rPr>
              <w:t>年</w:t>
            </w:r>
            <w:r>
              <w:rPr>
                <w:rFonts w:hint="eastAsia" w:ascii="宋体" w:hAnsi="宋体" w:cs="宋体"/>
                <w:color w:val="auto"/>
                <w:sz w:val="24"/>
                <w:lang w:val="en-US" w:eastAsia="zh-CN"/>
              </w:rPr>
              <w:t>11</w:t>
            </w:r>
            <w:r>
              <w:rPr>
                <w:rFonts w:hint="eastAsia" w:ascii="宋体" w:hAnsi="宋体" w:eastAsia="宋体" w:cs="宋体"/>
                <w:color w:val="auto"/>
                <w:sz w:val="24"/>
                <w:lang w:eastAsia="zh-CN"/>
              </w:rPr>
              <w:t>月、</w:t>
            </w:r>
            <w:r>
              <w:rPr>
                <w:rFonts w:hint="eastAsia" w:ascii="宋体" w:hAnsi="宋体" w:cs="宋体"/>
                <w:color w:val="auto"/>
                <w:sz w:val="24"/>
                <w:lang w:val="en-US" w:eastAsia="zh-CN"/>
              </w:rPr>
              <w:t>12</w:t>
            </w:r>
            <w:r>
              <w:rPr>
                <w:rFonts w:hint="eastAsia" w:ascii="宋体" w:hAnsi="宋体" w:eastAsia="宋体" w:cs="宋体"/>
                <w:color w:val="auto"/>
                <w:sz w:val="24"/>
                <w:lang w:eastAsia="zh-CN"/>
              </w:rPr>
              <w:t>月</w:t>
            </w:r>
            <w:r>
              <w:rPr>
                <w:rFonts w:hint="eastAsia" w:ascii="宋体" w:hAnsi="宋体" w:eastAsia="宋体" w:cs="宋体"/>
                <w:color w:val="auto"/>
                <w:sz w:val="24"/>
                <w:lang w:val="en-US" w:eastAsia="zh-CN"/>
              </w:rPr>
              <w:t>或</w:t>
            </w:r>
            <w:r>
              <w:rPr>
                <w:rFonts w:hint="eastAsia" w:ascii="宋体" w:hAnsi="宋体" w:cs="宋体"/>
                <w:color w:val="auto"/>
                <w:sz w:val="24"/>
                <w:lang w:val="en-US" w:eastAsia="zh-CN"/>
              </w:rPr>
              <w:t>2024年01</w:t>
            </w:r>
            <w:r>
              <w:rPr>
                <w:rFonts w:hint="eastAsia" w:ascii="宋体" w:hAnsi="宋体" w:eastAsia="宋体" w:cs="宋体"/>
                <w:color w:val="auto"/>
                <w:sz w:val="24"/>
                <w:lang w:eastAsia="zh-CN"/>
              </w:rPr>
              <w:t>月至少一个月的由供应商交纳的社保缴费证明材料加盖供应商原色公章的复印件,五险一金其中一项即可，应可查询）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86"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10</w:t>
            </w:r>
          </w:p>
        </w:tc>
        <w:tc>
          <w:tcPr>
            <w:tcW w:w="2683" w:type="dxa"/>
            <w:gridSpan w:val="2"/>
            <w:shd w:val="clear" w:color="auto" w:fill="FFFFFF"/>
            <w:noWrap w:val="0"/>
            <w:vAlign w:val="center"/>
          </w:tcPr>
          <w:p>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供应商信用承诺书</w:t>
            </w:r>
          </w:p>
        </w:tc>
        <w:tc>
          <w:tcPr>
            <w:tcW w:w="5896" w:type="dxa"/>
            <w:shd w:val="clear" w:color="auto" w:fill="FFFFFF"/>
            <w:noWrap w:val="0"/>
            <w:vAlign w:val="center"/>
          </w:tcPr>
          <w:p>
            <w:pPr>
              <w:snapToGrid w:val="0"/>
              <w:jc w:val="left"/>
              <w:rPr>
                <w:rFonts w:hint="eastAsia" w:ascii="宋体" w:hAnsi="宋体" w:eastAsia="宋体" w:cs="宋体"/>
                <w:color w:val="auto"/>
                <w:sz w:val="24"/>
                <w:lang w:val="en-US" w:eastAsia="zh-CN"/>
              </w:rPr>
            </w:pPr>
            <w:r>
              <w:rPr>
                <w:rFonts w:hint="default" w:ascii="宋体" w:hAnsi="宋体" w:eastAsia="宋体" w:cs="宋体"/>
                <w:color w:val="auto"/>
                <w:sz w:val="24"/>
                <w:lang w:val="en-US" w:eastAsia="zh-CN"/>
              </w:rPr>
              <w:t>按招标文件规定填写</w:t>
            </w:r>
            <w:r>
              <w:rPr>
                <w:rFonts w:hint="eastAsia" w:ascii="宋体" w:hAnsi="宋体" w:eastAsia="宋体" w:cs="宋体"/>
                <w:color w:val="auto"/>
                <w:sz w:val="24"/>
                <w:lang w:val="en-US" w:eastAsia="zh-CN"/>
              </w:rPr>
              <w:t>供应商信用</w:t>
            </w:r>
            <w:r>
              <w:rPr>
                <w:rFonts w:hint="default" w:ascii="宋体" w:hAnsi="宋体" w:eastAsia="宋体" w:cs="宋体"/>
                <w:color w:val="auto"/>
                <w:sz w:val="24"/>
                <w:lang w:val="en-US" w:eastAsia="zh-CN"/>
              </w:rPr>
              <w:t>承诺书，符合招标文件要求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jc w:val="center"/>
        </w:trPr>
        <w:tc>
          <w:tcPr>
            <w:tcW w:w="890" w:type="dxa"/>
            <w:shd w:val="clear" w:color="auto" w:fill="FFFFFF"/>
            <w:noWrap w:val="0"/>
            <w:vAlign w:val="center"/>
          </w:tcPr>
          <w:p>
            <w:pPr>
              <w:snapToGrid w:val="0"/>
              <w:jc w:val="center"/>
              <w:rPr>
                <w:rFonts w:hint="default" w:ascii="宋体" w:hAnsi="宋体" w:cs="宋体"/>
                <w:bCs/>
                <w:color w:val="auto"/>
                <w:sz w:val="24"/>
                <w:szCs w:val="24"/>
                <w:lang w:val="en-US" w:eastAsia="zh-CN"/>
              </w:rPr>
            </w:pPr>
            <w:r>
              <w:rPr>
                <w:rFonts w:hint="eastAsia" w:ascii="宋体" w:hAnsi="宋体" w:cs="宋体"/>
                <w:bCs/>
                <w:color w:val="auto"/>
                <w:sz w:val="24"/>
                <w:szCs w:val="24"/>
                <w:lang w:val="en-US" w:eastAsia="zh-CN"/>
              </w:rPr>
              <w:t>11</w:t>
            </w:r>
          </w:p>
        </w:tc>
        <w:tc>
          <w:tcPr>
            <w:tcW w:w="2683" w:type="dxa"/>
            <w:gridSpan w:val="2"/>
            <w:shd w:val="clear" w:color="auto" w:fill="FFFFFF"/>
            <w:noWrap w:val="0"/>
            <w:vAlign w:val="center"/>
          </w:tcPr>
          <w:p>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承诺函</w:t>
            </w:r>
          </w:p>
        </w:tc>
        <w:tc>
          <w:tcPr>
            <w:tcW w:w="5896" w:type="dxa"/>
            <w:shd w:val="clear" w:color="auto" w:fill="FFFFFF"/>
            <w:noWrap w:val="0"/>
            <w:vAlign w:val="center"/>
          </w:tcPr>
          <w:p>
            <w:pPr>
              <w:snapToGrid w:val="0"/>
              <w:jc w:val="left"/>
              <w:rPr>
                <w:rFonts w:hint="default" w:ascii="宋体" w:hAnsi="宋体" w:eastAsia="宋体" w:cs="宋体"/>
                <w:color w:val="auto"/>
                <w:sz w:val="24"/>
                <w:lang w:val="en-US" w:eastAsia="zh-CN"/>
              </w:rPr>
            </w:pPr>
            <w:r>
              <w:rPr>
                <w:rFonts w:hint="default" w:ascii="宋体" w:hAnsi="宋体" w:eastAsia="宋体" w:cs="宋体"/>
                <w:color w:val="auto"/>
                <w:sz w:val="24"/>
                <w:lang w:val="en-US" w:eastAsia="zh-CN"/>
              </w:rPr>
              <w:t>按招标文件规定填写“具有履行合同所必需的设备和专业技术能力的承诺函”，符合</w:t>
            </w:r>
            <w:r>
              <w:rPr>
                <w:rFonts w:hint="eastAsia" w:ascii="宋体" w:hAnsi="宋体" w:cs="宋体"/>
                <w:color w:val="auto"/>
                <w:sz w:val="24"/>
                <w:lang w:val="en-US" w:eastAsia="zh-CN"/>
              </w:rPr>
              <w:t>招标</w:t>
            </w:r>
            <w:r>
              <w:rPr>
                <w:rFonts w:hint="default" w:ascii="宋体" w:hAnsi="宋体" w:eastAsia="宋体" w:cs="宋体"/>
                <w:color w:val="auto"/>
                <w:sz w:val="24"/>
                <w:lang w:val="en-US" w:eastAsia="zh-CN"/>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jc w:val="center"/>
        </w:trPr>
        <w:tc>
          <w:tcPr>
            <w:tcW w:w="890" w:type="dxa"/>
            <w:shd w:val="clear" w:color="auto" w:fill="FFFFFF"/>
            <w:noWrap w:val="0"/>
            <w:vAlign w:val="center"/>
          </w:tcPr>
          <w:p>
            <w:pPr>
              <w:snapToGrid w:val="0"/>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12</w:t>
            </w:r>
          </w:p>
        </w:tc>
        <w:tc>
          <w:tcPr>
            <w:tcW w:w="2683" w:type="dxa"/>
            <w:gridSpan w:val="2"/>
            <w:shd w:val="clear" w:color="auto" w:fill="FFFFFF"/>
            <w:noWrap w:val="0"/>
            <w:vAlign w:val="center"/>
          </w:tcPr>
          <w:p>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投标保证金</w:t>
            </w:r>
          </w:p>
        </w:tc>
        <w:tc>
          <w:tcPr>
            <w:tcW w:w="5896" w:type="dxa"/>
            <w:shd w:val="clear" w:color="auto" w:fill="FFFFFF"/>
            <w:noWrap w:val="0"/>
            <w:vAlign w:val="center"/>
          </w:tcPr>
          <w:p>
            <w:pPr>
              <w:snapToGrid w:val="0"/>
              <w:jc w:val="left"/>
              <w:rPr>
                <w:rFonts w:hint="eastAsia" w:ascii="宋体" w:hAnsi="宋体" w:eastAsia="宋体" w:cs="宋体"/>
                <w:color w:val="auto"/>
                <w:sz w:val="24"/>
                <w:lang w:val="en-US" w:eastAsia="zh-CN"/>
              </w:rPr>
            </w:pPr>
            <w:r>
              <w:rPr>
                <w:rFonts w:hint="default" w:ascii="宋体" w:hAnsi="宋体" w:eastAsia="宋体" w:cs="宋体"/>
                <w:color w:val="auto"/>
                <w:sz w:val="24"/>
                <w:lang w:val="en-US" w:eastAsia="zh-CN"/>
              </w:rPr>
              <w:t>按招标文件规定填写</w:t>
            </w:r>
            <w:r>
              <w:rPr>
                <w:rFonts w:hint="eastAsia" w:ascii="宋体" w:hAnsi="宋体" w:eastAsia="宋体" w:cs="宋体"/>
                <w:color w:val="auto"/>
                <w:sz w:val="24"/>
                <w:lang w:val="en-US" w:eastAsia="zh-CN"/>
              </w:rPr>
              <w:t>信用</w:t>
            </w:r>
            <w:r>
              <w:rPr>
                <w:rFonts w:hint="default" w:ascii="宋体" w:hAnsi="宋体" w:eastAsia="宋体" w:cs="宋体"/>
                <w:color w:val="auto"/>
                <w:sz w:val="24"/>
                <w:lang w:val="en-US" w:eastAsia="zh-CN"/>
              </w:rPr>
              <w:t>承诺书，符合招标文件要求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42" w:hRule="atLeast"/>
          <w:jc w:val="center"/>
        </w:trPr>
        <w:tc>
          <w:tcPr>
            <w:tcW w:w="9469" w:type="dxa"/>
            <w:gridSpan w:val="4"/>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b/>
                <w:bCs/>
                <w:color w:val="auto"/>
                <w:sz w:val="24"/>
                <w:lang w:eastAsia="zh-CN"/>
              </w:rPr>
              <w:t>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890"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color w:val="auto"/>
                <w:sz w:val="24"/>
                <w:lang w:eastAsia="zh-CN"/>
              </w:rPr>
              <w:t>序号</w:t>
            </w:r>
          </w:p>
        </w:tc>
        <w:tc>
          <w:tcPr>
            <w:tcW w:w="2683" w:type="dxa"/>
            <w:gridSpan w:val="2"/>
            <w:shd w:val="clear" w:color="auto" w:fill="FFFFFF"/>
            <w:noWrap w:val="0"/>
            <w:vAlign w:val="center"/>
          </w:tcPr>
          <w:p>
            <w:pPr>
              <w:snapToGrid w:val="0"/>
              <w:jc w:val="center"/>
              <w:rPr>
                <w:rFonts w:hint="eastAsia" w:ascii="宋体" w:hAnsi="宋体" w:eastAsia="宋体" w:cs="宋体"/>
                <w:color w:val="auto"/>
                <w:sz w:val="24"/>
              </w:rPr>
            </w:pPr>
            <w:r>
              <w:rPr>
                <w:rFonts w:hint="eastAsia" w:ascii="宋体" w:hAnsi="宋体" w:eastAsia="宋体" w:cs="宋体"/>
                <w:color w:val="auto"/>
                <w:sz w:val="24"/>
              </w:rPr>
              <w:t>评</w:t>
            </w:r>
            <w:r>
              <w:rPr>
                <w:rFonts w:hint="eastAsia" w:ascii="宋体" w:hAnsi="宋体" w:eastAsia="宋体" w:cs="宋体"/>
                <w:color w:val="auto"/>
                <w:sz w:val="24"/>
                <w:lang w:eastAsia="zh-CN"/>
              </w:rPr>
              <w:t>审</w:t>
            </w:r>
            <w:r>
              <w:rPr>
                <w:rFonts w:hint="eastAsia" w:ascii="宋体" w:hAnsi="宋体" w:eastAsia="宋体" w:cs="宋体"/>
                <w:color w:val="auto"/>
                <w:sz w:val="24"/>
              </w:rPr>
              <w:t>因素</w:t>
            </w:r>
          </w:p>
        </w:tc>
        <w:tc>
          <w:tcPr>
            <w:tcW w:w="5896" w:type="dxa"/>
            <w:shd w:val="clear" w:color="auto" w:fill="FFFFFF"/>
            <w:noWrap w:val="0"/>
            <w:vAlign w:val="center"/>
          </w:tcPr>
          <w:p>
            <w:pPr>
              <w:snapToGrid w:val="0"/>
              <w:jc w:val="center"/>
              <w:rPr>
                <w:rFonts w:hint="eastAsia" w:ascii="宋体" w:hAnsi="宋体" w:eastAsia="宋体" w:cs="宋体"/>
                <w:color w:val="auto"/>
                <w:sz w:val="24"/>
              </w:rPr>
            </w:pPr>
            <w:r>
              <w:rPr>
                <w:rFonts w:hint="eastAsia" w:ascii="宋体" w:hAnsi="宋体" w:eastAsia="宋体" w:cs="宋体"/>
                <w:color w:val="auto"/>
                <w:sz w:val="24"/>
              </w:rPr>
              <w:t>评</w:t>
            </w:r>
            <w:r>
              <w:rPr>
                <w:rFonts w:hint="eastAsia" w:ascii="宋体" w:hAnsi="宋体" w:eastAsia="宋体" w:cs="宋体"/>
                <w:color w:val="auto"/>
                <w:sz w:val="24"/>
                <w:lang w:eastAsia="zh-CN"/>
              </w:rPr>
              <w:t>审</w:t>
            </w:r>
            <w:r>
              <w:rPr>
                <w:rFonts w:hint="eastAsia" w:ascii="宋体" w:hAnsi="宋体" w:eastAsia="宋体" w:cs="宋体"/>
                <w:color w:val="auto"/>
                <w:sz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49"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w:t>
            </w:r>
          </w:p>
        </w:tc>
        <w:tc>
          <w:tcPr>
            <w:tcW w:w="2683" w:type="dxa"/>
            <w:gridSpan w:val="2"/>
            <w:shd w:val="clear" w:color="auto" w:fill="FFFFFF"/>
            <w:noWrap w:val="0"/>
            <w:vAlign w:val="center"/>
          </w:tcPr>
          <w:p>
            <w:pPr>
              <w:snapToGrid w:val="0"/>
              <w:jc w:val="left"/>
              <w:rPr>
                <w:rFonts w:hint="eastAsia" w:ascii="宋体" w:hAnsi="宋体" w:eastAsia="宋体" w:cs="宋体"/>
                <w:color w:val="auto"/>
                <w:sz w:val="24"/>
              </w:rPr>
            </w:pPr>
            <w:r>
              <w:rPr>
                <w:rFonts w:hint="default" w:ascii="宋体" w:hAnsi="宋体" w:eastAsia="宋体" w:cs="宋体"/>
                <w:color w:val="auto"/>
                <w:sz w:val="24"/>
              </w:rPr>
              <w:t>投标文件语言</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default" w:ascii="宋体" w:hAnsi="宋体" w:eastAsia="宋体" w:cs="宋体"/>
                <w:color w:val="auto"/>
                <w:sz w:val="24"/>
              </w:rPr>
              <w:t>投标文件语言符合招标文件要求。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02"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w:t>
            </w:r>
          </w:p>
        </w:tc>
        <w:tc>
          <w:tcPr>
            <w:tcW w:w="2683" w:type="dxa"/>
            <w:gridSpan w:val="2"/>
            <w:shd w:val="clear" w:color="auto" w:fill="FFFFFF"/>
            <w:noWrap w:val="0"/>
            <w:vAlign w:val="center"/>
          </w:tcPr>
          <w:p>
            <w:pPr>
              <w:snapToGrid w:val="0"/>
              <w:jc w:val="left"/>
              <w:rPr>
                <w:rFonts w:hint="eastAsia" w:ascii="宋体" w:hAnsi="宋体" w:eastAsia="宋体" w:cs="宋体"/>
                <w:color w:val="auto"/>
                <w:sz w:val="24"/>
              </w:rPr>
            </w:pPr>
            <w:r>
              <w:rPr>
                <w:rFonts w:hint="default" w:ascii="宋体" w:hAnsi="宋体" w:eastAsia="宋体" w:cs="宋体"/>
                <w:color w:val="auto"/>
                <w:sz w:val="24"/>
              </w:rPr>
              <w:t>投标文件封面、投标函、法定代表人授权委托书三处的项目名称、项目编号</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default" w:ascii="宋体" w:hAnsi="宋体" w:eastAsia="宋体" w:cs="宋体"/>
                <w:color w:val="auto"/>
                <w:sz w:val="24"/>
              </w:rPr>
              <w:t>三处均无遗漏，且与所投项目名称、项目编号完全一致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74"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2683" w:type="dxa"/>
            <w:gridSpan w:val="2"/>
            <w:shd w:val="clear" w:color="auto" w:fill="FFFFFF"/>
            <w:noWrap w:val="0"/>
            <w:vAlign w:val="center"/>
          </w:tcPr>
          <w:p>
            <w:pPr>
              <w:snapToGrid w:val="0"/>
              <w:jc w:val="left"/>
              <w:rPr>
                <w:rFonts w:hint="eastAsia" w:ascii="宋体" w:hAnsi="宋体" w:eastAsia="宋体" w:cs="宋体"/>
                <w:color w:val="auto"/>
                <w:sz w:val="24"/>
              </w:rPr>
            </w:pPr>
            <w:r>
              <w:rPr>
                <w:rFonts w:hint="default" w:ascii="宋体" w:hAnsi="宋体" w:eastAsia="宋体" w:cs="宋体"/>
                <w:color w:val="auto"/>
                <w:sz w:val="24"/>
              </w:rPr>
              <w:t>投标文件签署、盖章</w:t>
            </w:r>
          </w:p>
        </w:tc>
        <w:tc>
          <w:tcPr>
            <w:tcW w:w="5896" w:type="dxa"/>
            <w:shd w:val="clear" w:color="auto" w:fill="FFFFFF"/>
            <w:noWrap w:val="0"/>
            <w:vAlign w:val="center"/>
          </w:tcPr>
          <w:p>
            <w:pPr>
              <w:snapToGrid w:val="0"/>
              <w:jc w:val="left"/>
              <w:rPr>
                <w:rFonts w:hint="eastAsia" w:ascii="宋体" w:hAnsi="宋体" w:eastAsia="宋体" w:cs="宋体"/>
                <w:color w:val="auto"/>
                <w:sz w:val="24"/>
                <w:lang w:eastAsia="zh-CN"/>
              </w:rPr>
            </w:pPr>
            <w:r>
              <w:rPr>
                <w:rFonts w:hint="default" w:ascii="宋体" w:hAnsi="宋体" w:eastAsia="宋体" w:cs="宋体"/>
                <w:color w:val="auto"/>
                <w:sz w:val="24"/>
              </w:rPr>
              <w:t>均按招标文件要求签署、盖章</w:t>
            </w:r>
            <w:r>
              <w:rPr>
                <w:rFonts w:hint="eastAsia" w:ascii="宋体" w:hAnsi="宋体" w:eastAsia="宋体" w:cs="宋体"/>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02"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2683" w:type="dxa"/>
            <w:gridSpan w:val="2"/>
            <w:shd w:val="clear" w:color="auto" w:fill="FFFFFF"/>
            <w:noWrap w:val="0"/>
            <w:vAlign w:val="center"/>
          </w:tcPr>
          <w:p>
            <w:pPr>
              <w:snapToGrid w:val="0"/>
              <w:jc w:val="left"/>
              <w:rPr>
                <w:rFonts w:hint="eastAsia" w:ascii="宋体" w:hAnsi="宋体" w:eastAsia="宋体" w:cs="宋体"/>
                <w:color w:val="auto"/>
                <w:sz w:val="24"/>
              </w:rPr>
            </w:pPr>
            <w:r>
              <w:rPr>
                <w:rFonts w:hint="default" w:ascii="宋体" w:hAnsi="宋体" w:eastAsia="宋体" w:cs="宋体"/>
                <w:color w:val="auto"/>
                <w:sz w:val="24"/>
              </w:rPr>
              <w:t>投标文件组成</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投标文件应包含以下内容：（1）资格证明文件；（2）符合性证明文件；（3）投标方案。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02"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w:t>
            </w:r>
          </w:p>
        </w:tc>
        <w:tc>
          <w:tcPr>
            <w:tcW w:w="2683" w:type="dxa"/>
            <w:gridSpan w:val="2"/>
            <w:shd w:val="clear" w:color="auto" w:fill="FFFFFF"/>
            <w:noWrap w:val="0"/>
            <w:vAlign w:val="center"/>
          </w:tcPr>
          <w:p>
            <w:pPr>
              <w:snapToGrid w:val="0"/>
              <w:jc w:val="left"/>
              <w:rPr>
                <w:rFonts w:hint="eastAsia" w:ascii="宋体" w:hAnsi="宋体" w:eastAsia="宋体" w:cs="宋体"/>
                <w:color w:val="auto"/>
                <w:sz w:val="24"/>
              </w:rPr>
            </w:pPr>
            <w:r>
              <w:rPr>
                <w:rFonts w:hint="default" w:ascii="宋体" w:hAnsi="宋体" w:eastAsia="宋体" w:cs="宋体"/>
                <w:color w:val="auto"/>
                <w:sz w:val="24"/>
              </w:rPr>
              <w:t>投标保证金（投标信用承诺书代替）的有效性</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按招标文件规定提交有效的“投标信用承诺书”。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w:t>
            </w:r>
          </w:p>
        </w:tc>
        <w:tc>
          <w:tcPr>
            <w:tcW w:w="2683" w:type="dxa"/>
            <w:gridSpan w:val="2"/>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投标有效期</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投标有效期符合招标文件的要求。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02"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7</w:t>
            </w:r>
          </w:p>
        </w:tc>
        <w:tc>
          <w:tcPr>
            <w:tcW w:w="2683" w:type="dxa"/>
            <w:gridSpan w:val="2"/>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开标一览表</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（1）投标报价符合唯一性要求：</w:t>
            </w:r>
          </w:p>
          <w:p>
            <w:pPr>
              <w:snapToGrid w:val="0"/>
              <w:jc w:val="left"/>
              <w:rPr>
                <w:rFonts w:hint="eastAsia" w:ascii="宋体" w:hAnsi="宋体" w:eastAsia="宋体" w:cs="宋体"/>
                <w:color w:val="auto"/>
                <w:sz w:val="24"/>
              </w:rPr>
            </w:pPr>
            <w:r>
              <w:rPr>
                <w:rFonts w:hint="eastAsia" w:ascii="宋体" w:hAnsi="宋体" w:eastAsia="宋体" w:cs="宋体"/>
                <w:color w:val="auto"/>
                <w:sz w:val="24"/>
              </w:rPr>
              <w:t>（2）开标一览表填写符合要求；</w:t>
            </w:r>
          </w:p>
          <w:p>
            <w:pPr>
              <w:snapToGrid w:val="0"/>
              <w:jc w:val="left"/>
              <w:rPr>
                <w:rFonts w:hint="eastAsia" w:ascii="宋体" w:hAnsi="宋体" w:eastAsia="宋体" w:cs="宋体"/>
                <w:color w:val="auto"/>
                <w:sz w:val="24"/>
              </w:rPr>
            </w:pPr>
            <w:r>
              <w:rPr>
                <w:rFonts w:hint="eastAsia" w:ascii="宋体" w:hAnsi="宋体" w:eastAsia="宋体" w:cs="宋体"/>
                <w:color w:val="auto"/>
                <w:sz w:val="24"/>
              </w:rPr>
              <w:t>（3）计量单位、报价货币均符合招标文件要求；</w:t>
            </w:r>
          </w:p>
          <w:p>
            <w:pPr>
              <w:snapToGrid w:val="0"/>
              <w:jc w:val="left"/>
              <w:rPr>
                <w:rFonts w:hint="eastAsia" w:ascii="宋体" w:hAnsi="宋体" w:eastAsia="宋体" w:cs="宋体"/>
                <w:color w:val="auto"/>
                <w:sz w:val="24"/>
              </w:rPr>
            </w:pPr>
            <w:r>
              <w:rPr>
                <w:rFonts w:hint="eastAsia" w:ascii="宋体" w:hAnsi="宋体" w:eastAsia="宋体" w:cs="宋体"/>
                <w:color w:val="auto"/>
                <w:sz w:val="24"/>
              </w:rPr>
              <w:t>（4）未超出采购预算或招标文件规定的最高限价。</w:t>
            </w:r>
          </w:p>
          <w:p>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5）</w:t>
            </w:r>
            <w:r>
              <w:rPr>
                <w:rFonts w:hint="eastAsia" w:ascii="宋体" w:hAnsi="宋体" w:cs="宋体"/>
                <w:color w:val="auto"/>
                <w:kern w:val="0"/>
                <w:sz w:val="24"/>
                <w:szCs w:val="24"/>
                <w:lang w:bidi="ar"/>
              </w:rPr>
              <w:t>未</w:t>
            </w:r>
            <w:r>
              <w:rPr>
                <w:rFonts w:hint="eastAsia" w:ascii="宋体" w:hAnsi="宋体" w:cs="宋体"/>
                <w:color w:val="auto"/>
                <w:sz w:val="24"/>
                <w:szCs w:val="24"/>
              </w:rPr>
              <w:t>低于成本，未形成不正当竞争</w:t>
            </w:r>
            <w:r>
              <w:rPr>
                <w:rFonts w:hint="eastAsia" w:ascii="宋体" w:hAnsi="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802"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8</w:t>
            </w:r>
          </w:p>
        </w:tc>
        <w:tc>
          <w:tcPr>
            <w:tcW w:w="2683" w:type="dxa"/>
            <w:gridSpan w:val="2"/>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技术/服务要求</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完全理解并接受对合格投标人、合格的货物、工程或服务要求，技术/服务没有重大偏离和保留。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9</w:t>
            </w:r>
          </w:p>
        </w:tc>
        <w:tc>
          <w:tcPr>
            <w:tcW w:w="2683" w:type="dxa"/>
            <w:gridSpan w:val="2"/>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无其他招标文件或法规明确规定响应无效的事项</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完全理解并接受对投标人的各项须知、规约要求和责任义务，没有不符合招标文件规定的被视为无效投标的其他条款。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53"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10</w:t>
            </w:r>
          </w:p>
        </w:tc>
        <w:tc>
          <w:tcPr>
            <w:tcW w:w="2683" w:type="dxa"/>
            <w:gridSpan w:val="2"/>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合同条款</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完全理解并接受招标文件合同基本条款的要求。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jc w:val="center"/>
        </w:trPr>
        <w:tc>
          <w:tcPr>
            <w:tcW w:w="890" w:type="dxa"/>
            <w:shd w:val="clear" w:color="auto" w:fill="FFFFFF"/>
            <w:noWrap w:val="0"/>
            <w:vAlign w:val="center"/>
          </w:tcPr>
          <w:p>
            <w:pPr>
              <w:snapToGrid w:val="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11</w:t>
            </w:r>
          </w:p>
        </w:tc>
        <w:tc>
          <w:tcPr>
            <w:tcW w:w="2683" w:type="dxa"/>
            <w:gridSpan w:val="2"/>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投标文件格式、内容、要求是否响应招标文件</w:t>
            </w:r>
          </w:p>
        </w:tc>
        <w:tc>
          <w:tcPr>
            <w:tcW w:w="5896" w:type="dxa"/>
            <w:shd w:val="clear" w:color="auto" w:fill="FFFFFF"/>
            <w:noWrap w:val="0"/>
            <w:vAlign w:val="center"/>
          </w:tcPr>
          <w:p>
            <w:pPr>
              <w:snapToGrid w:val="0"/>
              <w:jc w:val="left"/>
              <w:rPr>
                <w:rFonts w:hint="eastAsia" w:ascii="宋体" w:hAnsi="宋体" w:eastAsia="宋体" w:cs="宋体"/>
                <w:color w:val="auto"/>
                <w:sz w:val="24"/>
              </w:rPr>
            </w:pPr>
            <w:r>
              <w:rPr>
                <w:rFonts w:hint="eastAsia" w:ascii="宋体" w:hAnsi="宋体" w:eastAsia="宋体" w:cs="宋体"/>
                <w:color w:val="auto"/>
                <w:sz w:val="24"/>
              </w:rPr>
              <w:t>符合第七</w:t>
            </w:r>
            <w:r>
              <w:rPr>
                <w:rFonts w:hint="eastAsia" w:ascii="宋体" w:hAnsi="宋体" w:cs="宋体"/>
                <w:color w:val="auto"/>
                <w:sz w:val="24"/>
                <w:lang w:val="en-US" w:eastAsia="zh-CN"/>
              </w:rPr>
              <w:t>章</w:t>
            </w:r>
            <w:r>
              <w:rPr>
                <w:rFonts w:hint="eastAsia" w:ascii="宋体" w:hAnsi="宋体" w:eastAsia="宋体" w:cs="宋体"/>
                <w:color w:val="auto"/>
                <w:sz w:val="24"/>
              </w:rPr>
              <w:t>“投标文件格式”的要求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59" w:hRule="atLeast"/>
          <w:jc w:val="center"/>
        </w:trPr>
        <w:tc>
          <w:tcPr>
            <w:tcW w:w="9469" w:type="dxa"/>
            <w:gridSpan w:val="4"/>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b/>
                <w:bCs/>
                <w:color w:val="auto"/>
                <w:sz w:val="24"/>
                <w:lang w:eastAsia="zh-CN"/>
              </w:rPr>
              <w:t>投标方案（</w:t>
            </w:r>
            <w:r>
              <w:rPr>
                <w:rFonts w:hint="eastAsia" w:ascii="宋体" w:hAnsi="宋体" w:cs="宋体"/>
                <w:b/>
                <w:bCs/>
                <w:color w:val="auto"/>
                <w:sz w:val="24"/>
                <w:lang w:val="en-US" w:eastAsia="zh-CN"/>
              </w:rPr>
              <w:t>7</w:t>
            </w:r>
            <w:r>
              <w:rPr>
                <w:rFonts w:hint="eastAsia" w:ascii="宋体" w:hAnsi="宋体" w:eastAsia="宋体" w:cs="宋体"/>
                <w:b/>
                <w:bCs/>
                <w:color w:val="auto"/>
                <w:sz w:val="24"/>
                <w:lang w:val="en-US" w:eastAsia="zh-CN"/>
              </w:rPr>
              <w:t>0分</w:t>
            </w:r>
            <w:r>
              <w:rPr>
                <w:rFonts w:hint="eastAsia" w:ascii="宋体" w:hAnsi="宋体" w:eastAsia="宋体" w:cs="宋体"/>
                <w:b/>
                <w:bCs/>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47" w:hRule="atLeast"/>
          <w:jc w:val="center"/>
        </w:trPr>
        <w:tc>
          <w:tcPr>
            <w:tcW w:w="890" w:type="dxa"/>
            <w:shd w:val="clear" w:color="auto" w:fill="FFFFFF"/>
            <w:noWrap w:val="0"/>
            <w:vAlign w:val="center"/>
          </w:tcPr>
          <w:p>
            <w:pPr>
              <w:snapToGrid w:val="0"/>
              <w:jc w:val="center"/>
              <w:rPr>
                <w:rFonts w:hint="eastAsia" w:ascii="宋体" w:hAnsi="宋体" w:eastAsia="宋体" w:cs="宋体"/>
                <w:color w:val="auto"/>
                <w:sz w:val="24"/>
              </w:rPr>
            </w:pPr>
            <w:r>
              <w:rPr>
                <w:rFonts w:hint="eastAsia" w:ascii="宋体" w:hAnsi="宋体" w:eastAsia="宋体" w:cs="宋体"/>
                <w:color w:val="auto"/>
                <w:sz w:val="24"/>
                <w:lang w:eastAsia="zh-CN"/>
              </w:rPr>
              <w:t>序号</w:t>
            </w:r>
          </w:p>
        </w:tc>
        <w:tc>
          <w:tcPr>
            <w:tcW w:w="1783" w:type="dxa"/>
            <w:shd w:val="clear" w:color="auto" w:fill="FFFFFF"/>
            <w:noWrap w:val="0"/>
            <w:vAlign w:val="center"/>
          </w:tcPr>
          <w:p>
            <w:pPr>
              <w:snapToGrid w:val="0"/>
              <w:jc w:val="center"/>
              <w:rPr>
                <w:rFonts w:hint="eastAsia" w:ascii="宋体" w:hAnsi="宋体" w:eastAsia="宋体" w:cs="宋体"/>
                <w:color w:val="auto"/>
                <w:sz w:val="24"/>
              </w:rPr>
            </w:pPr>
            <w:r>
              <w:rPr>
                <w:rFonts w:hint="eastAsia" w:ascii="宋体" w:hAnsi="宋体" w:eastAsia="宋体" w:cs="宋体"/>
                <w:color w:val="auto"/>
                <w:sz w:val="24"/>
              </w:rPr>
              <w:t>评分因素</w:t>
            </w:r>
          </w:p>
        </w:tc>
        <w:tc>
          <w:tcPr>
            <w:tcW w:w="900" w:type="dxa"/>
            <w:shd w:val="clear" w:color="auto" w:fill="FFFFFF"/>
            <w:noWrap w:val="0"/>
            <w:vAlign w:val="center"/>
          </w:tcPr>
          <w:p>
            <w:pPr>
              <w:snapToGrid w:val="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分数</w:t>
            </w:r>
          </w:p>
        </w:tc>
        <w:tc>
          <w:tcPr>
            <w:tcW w:w="5896" w:type="dxa"/>
            <w:shd w:val="clear" w:color="auto" w:fill="FFFFFF"/>
            <w:noWrap w:val="0"/>
            <w:vAlign w:val="center"/>
          </w:tcPr>
          <w:p>
            <w:pPr>
              <w:snapToGrid w:val="0"/>
              <w:ind w:left="216" w:leftChars="103" w:firstLine="0" w:firstLineChars="0"/>
              <w:jc w:val="center"/>
              <w:rPr>
                <w:rFonts w:hint="eastAsia" w:ascii="宋体" w:hAnsi="宋体" w:eastAsia="宋体" w:cs="宋体"/>
                <w:color w:val="auto"/>
                <w:sz w:val="24"/>
              </w:rPr>
            </w:pPr>
            <w:r>
              <w:rPr>
                <w:rFonts w:hint="eastAsia" w:ascii="宋体" w:hAnsi="宋体" w:eastAsia="宋体" w:cs="宋体"/>
                <w:color w:val="auto"/>
                <w:sz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2" w:hRule="atLeast"/>
          <w:jc w:val="center"/>
        </w:trPr>
        <w:tc>
          <w:tcPr>
            <w:tcW w:w="890" w:type="dxa"/>
            <w:shd w:val="clear" w:color="auto" w:fill="FFFFFF"/>
            <w:noWrap w:val="0"/>
            <w:vAlign w:val="center"/>
          </w:tcPr>
          <w:p>
            <w:pPr>
              <w:snapToGrid w:val="0"/>
              <w:ind w:firstLine="240" w:firstLineChars="100"/>
              <w:jc w:val="left"/>
              <w:rPr>
                <w:rFonts w:hint="eastAsia" w:ascii="宋体" w:hAnsi="宋体" w:eastAsia="宋体" w:cs="宋体"/>
                <w:color w:val="auto"/>
                <w:sz w:val="24"/>
                <w:lang w:eastAsia="zh-CN"/>
              </w:rPr>
            </w:pPr>
            <w:r>
              <w:rPr>
                <w:rFonts w:hint="eastAsia" w:ascii="宋体" w:hAnsi="宋体" w:cs="宋体"/>
                <w:color w:val="auto"/>
                <w:sz w:val="24"/>
                <w:lang w:val="en-US" w:eastAsia="zh-CN"/>
              </w:rPr>
              <w:t>1</w:t>
            </w:r>
          </w:p>
        </w:tc>
        <w:tc>
          <w:tcPr>
            <w:tcW w:w="1783" w:type="dxa"/>
            <w:shd w:val="clear" w:color="auto" w:fill="FFFFFF"/>
            <w:noWrap w:val="0"/>
            <w:vAlign w:val="center"/>
          </w:tcPr>
          <w:p>
            <w:pPr>
              <w:snapToGrid w:val="0"/>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技术</w:t>
            </w:r>
            <w:r>
              <w:rPr>
                <w:rFonts w:hint="eastAsia" w:ascii="宋体" w:hAnsi="宋体" w:eastAsia="宋体" w:cs="宋体"/>
                <w:color w:val="auto"/>
                <w:sz w:val="24"/>
                <w:lang w:val="en-US" w:eastAsia="zh-CN"/>
              </w:rPr>
              <w:t>方案</w:t>
            </w:r>
          </w:p>
        </w:tc>
        <w:tc>
          <w:tcPr>
            <w:tcW w:w="900" w:type="dxa"/>
            <w:shd w:val="clear" w:color="auto" w:fill="FFFFFF"/>
            <w:noWrap w:val="0"/>
            <w:vAlign w:val="center"/>
          </w:tcPr>
          <w:p>
            <w:pPr>
              <w:snapToGrid w:val="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8</w:t>
            </w:r>
            <w:r>
              <w:rPr>
                <w:rFonts w:hint="eastAsia" w:ascii="宋体" w:hAnsi="宋体" w:eastAsia="宋体" w:cs="宋体"/>
                <w:color w:val="auto"/>
                <w:sz w:val="24"/>
                <w:lang w:val="en-US" w:eastAsia="zh-CN"/>
              </w:rPr>
              <w:t>分</w:t>
            </w:r>
          </w:p>
        </w:tc>
        <w:tc>
          <w:tcPr>
            <w:tcW w:w="5896" w:type="dxa"/>
            <w:shd w:val="clear" w:color="auto" w:fill="FFFFFF"/>
            <w:noWrap w:val="0"/>
            <w:vAlign w:val="center"/>
          </w:tcPr>
          <w:p>
            <w:pPr>
              <w:keepNext w:val="0"/>
              <w:keepLines w:val="0"/>
              <w:widowControl/>
              <w:suppressLineNumbers w:val="0"/>
              <w:jc w:val="left"/>
              <w:rPr>
                <w:rFonts w:hint="eastAsia" w:ascii="宋体" w:hAnsi="宋体" w:eastAsia="宋体" w:cs="宋体"/>
                <w:color w:val="auto"/>
                <w:sz w:val="24"/>
                <w:lang w:val="en-US" w:eastAsia="zh-CN"/>
              </w:rPr>
            </w:pPr>
            <w:r>
              <w:rPr>
                <w:rFonts w:hint="eastAsia" w:ascii="宋体" w:hAnsi="宋体" w:eastAsia="宋体" w:cs="宋体"/>
                <w:color w:val="000000"/>
                <w:kern w:val="0"/>
                <w:sz w:val="24"/>
                <w:szCs w:val="24"/>
                <w:lang w:val="en-US" w:eastAsia="zh-CN" w:bidi="ar"/>
              </w:rPr>
              <w:t>提供针对本项目的系统技术方案，整体方案科学合理，总体架构完整、层次清楚、结构合理、功能直观的计6-8分；方案简单，总体架构较完整的计3-5分；整体方案杂乱无层次，内容无针对性的 0-2分，未提供的不计分；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8" w:hRule="atLeast"/>
          <w:jc w:val="center"/>
        </w:trPr>
        <w:tc>
          <w:tcPr>
            <w:tcW w:w="890" w:type="dxa"/>
            <w:shd w:val="clear" w:color="auto" w:fill="FFFFFF"/>
            <w:noWrap w:val="0"/>
            <w:vAlign w:val="center"/>
          </w:tcPr>
          <w:p>
            <w:pPr>
              <w:snapToGrid w:val="0"/>
              <w:ind w:firstLine="240" w:firstLineChars="100"/>
              <w:jc w:val="left"/>
              <w:rPr>
                <w:rFonts w:hint="default" w:ascii="宋体" w:hAnsi="宋体" w:eastAsia="宋体" w:cs="宋体"/>
                <w:color w:val="auto"/>
                <w:sz w:val="24"/>
                <w:lang w:val="en-US" w:eastAsia="zh-CN"/>
              </w:rPr>
            </w:pPr>
            <w:r>
              <w:rPr>
                <w:rFonts w:hint="eastAsia" w:ascii="宋体" w:hAnsi="宋体" w:cs="宋体"/>
                <w:color w:val="auto"/>
                <w:sz w:val="24"/>
                <w:lang w:val="en-US" w:eastAsia="zh-CN"/>
              </w:rPr>
              <w:t>2</w:t>
            </w:r>
            <w:r>
              <w:rPr>
                <w:rFonts w:hint="default" w:ascii="宋体" w:hAnsi="宋体" w:eastAsia="宋体" w:cs="宋体"/>
                <w:color w:val="auto"/>
                <w:sz w:val="24"/>
                <w:lang w:val="en-US" w:eastAsia="zh-CN"/>
              </w:rPr>
              <w:t xml:space="preserve"> </w:t>
            </w:r>
          </w:p>
        </w:tc>
        <w:tc>
          <w:tcPr>
            <w:tcW w:w="1783" w:type="dxa"/>
            <w:shd w:val="clear" w:color="auto" w:fill="FFFFFF"/>
            <w:noWrap w:val="0"/>
            <w:vAlign w:val="center"/>
          </w:tcPr>
          <w:p>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供货方案</w:t>
            </w:r>
          </w:p>
        </w:tc>
        <w:tc>
          <w:tcPr>
            <w:tcW w:w="900" w:type="dxa"/>
            <w:shd w:val="clear" w:color="auto" w:fill="FFFFFF"/>
            <w:noWrap w:val="0"/>
            <w:vAlign w:val="center"/>
          </w:tcPr>
          <w:p>
            <w:pPr>
              <w:snapToGrid w:val="0"/>
              <w:jc w:val="left"/>
              <w:rPr>
                <w:rFonts w:hint="default" w:ascii="宋体" w:hAnsi="宋体" w:eastAsia="宋体" w:cs="宋体"/>
                <w:color w:val="auto"/>
                <w:sz w:val="24"/>
                <w:lang w:val="en-US" w:eastAsia="zh-CN"/>
              </w:rPr>
            </w:pPr>
            <w:r>
              <w:rPr>
                <w:rFonts w:hint="eastAsia" w:ascii="宋体" w:hAnsi="宋体" w:cs="宋体"/>
                <w:color w:val="auto"/>
                <w:sz w:val="24"/>
                <w:lang w:val="en-US" w:eastAsia="zh-CN"/>
              </w:rPr>
              <w:t>9</w:t>
            </w:r>
            <w:r>
              <w:rPr>
                <w:rFonts w:hint="eastAsia" w:ascii="宋体" w:hAnsi="宋体" w:eastAsia="宋体" w:cs="宋体"/>
                <w:color w:val="auto"/>
                <w:sz w:val="24"/>
                <w:lang w:val="en-US" w:eastAsia="zh-CN"/>
              </w:rPr>
              <w:t>分</w:t>
            </w:r>
          </w:p>
        </w:tc>
        <w:tc>
          <w:tcPr>
            <w:tcW w:w="5896" w:type="dxa"/>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firstLine="0" w:firstLineChars="0"/>
              <w:jc w:val="left"/>
              <w:textAlignment w:val="auto"/>
              <w:rPr>
                <w:rFonts w:hint="eastAsia" w:ascii="宋体" w:hAnsi="宋体" w:eastAsia="宋体" w:cs="宋体"/>
                <w:color w:val="auto"/>
                <w:sz w:val="24"/>
              </w:rPr>
            </w:pPr>
            <w:r>
              <w:rPr>
                <w:rFonts w:hint="eastAsia" w:ascii="宋体" w:hAnsi="宋体" w:eastAsia="宋体" w:cs="宋体"/>
                <w:color w:val="auto"/>
                <w:sz w:val="24"/>
              </w:rPr>
              <w:t>投标单位针对本项目有具体的供货方案组织安排</w:t>
            </w:r>
            <w:r>
              <w:rPr>
                <w:rFonts w:hint="eastAsia" w:ascii="宋体" w:hAnsi="宋体" w:cs="宋体"/>
                <w:color w:val="auto"/>
                <w:sz w:val="24"/>
                <w:lang w:eastAsia="zh-CN"/>
              </w:rPr>
              <w:t>、</w:t>
            </w:r>
            <w:r>
              <w:rPr>
                <w:rFonts w:hint="eastAsia" w:ascii="宋体" w:hAnsi="宋体" w:eastAsia="宋体" w:cs="宋体"/>
                <w:color w:val="auto"/>
                <w:sz w:val="24"/>
              </w:rPr>
              <w:t>有详细实施进度计划及</w:t>
            </w:r>
            <w:r>
              <w:rPr>
                <w:rFonts w:hint="eastAsia" w:ascii="宋体" w:hAnsi="宋体" w:cs="宋体"/>
                <w:color w:val="auto"/>
                <w:sz w:val="24"/>
                <w:lang w:val="en-US" w:eastAsia="zh-CN"/>
              </w:rPr>
              <w:t>供货</w:t>
            </w:r>
            <w:r>
              <w:rPr>
                <w:rFonts w:hint="eastAsia" w:ascii="宋体" w:hAnsi="宋体" w:eastAsia="宋体" w:cs="宋体"/>
                <w:color w:val="auto"/>
                <w:sz w:val="24"/>
              </w:rPr>
              <w:t>期保证措施，详细的人员，财力调配、运输、派送措施等，内容丰富全面，科学合理，得</w:t>
            </w:r>
            <w:r>
              <w:rPr>
                <w:rFonts w:hint="eastAsia" w:ascii="宋体" w:hAnsi="宋体" w:cs="宋体"/>
                <w:color w:val="auto"/>
                <w:sz w:val="24"/>
                <w:lang w:val="en-US" w:eastAsia="zh-CN"/>
              </w:rPr>
              <w:t>5</w:t>
            </w:r>
            <w:r>
              <w:rPr>
                <w:rFonts w:hint="eastAsia" w:ascii="宋体" w:hAnsi="宋体" w:eastAsia="宋体" w:cs="宋体"/>
                <w:color w:val="auto"/>
                <w:sz w:val="24"/>
              </w:rPr>
              <w:t>-</w:t>
            </w:r>
            <w:r>
              <w:rPr>
                <w:rFonts w:hint="eastAsia" w:ascii="宋体" w:hAnsi="宋体" w:cs="宋体"/>
                <w:color w:val="auto"/>
                <w:sz w:val="24"/>
                <w:lang w:val="en-US" w:eastAsia="zh-CN"/>
              </w:rPr>
              <w:t>9</w:t>
            </w:r>
            <w:r>
              <w:rPr>
                <w:rFonts w:hint="eastAsia" w:ascii="宋体" w:hAnsi="宋体" w:eastAsia="宋体" w:cs="宋体"/>
                <w:color w:val="auto"/>
                <w:sz w:val="24"/>
              </w:rPr>
              <w:t>分；内容基本符合本项目要求得 0-</w:t>
            </w:r>
            <w:r>
              <w:rPr>
                <w:rFonts w:hint="eastAsia" w:ascii="宋体" w:hAnsi="宋体" w:cs="宋体"/>
                <w:color w:val="auto"/>
                <w:sz w:val="24"/>
                <w:lang w:val="en-US" w:eastAsia="zh-CN"/>
              </w:rPr>
              <w:t>4</w:t>
            </w:r>
            <w:r>
              <w:rPr>
                <w:rFonts w:hint="eastAsia" w:ascii="宋体" w:hAnsi="宋体" w:eastAsia="宋体" w:cs="宋体"/>
                <w:color w:val="auto"/>
                <w:sz w:val="24"/>
              </w:rPr>
              <w:t>分；</w:t>
            </w:r>
            <w:r>
              <w:rPr>
                <w:rFonts w:hint="eastAsia" w:ascii="宋体" w:hAnsi="宋体" w:eastAsia="宋体" w:cs="宋体"/>
                <w:color w:val="000000"/>
                <w:kern w:val="0"/>
                <w:sz w:val="24"/>
                <w:szCs w:val="24"/>
                <w:lang w:val="en-US" w:eastAsia="zh-CN" w:bidi="ar"/>
              </w:rPr>
              <w:t>未提供的不计分</w:t>
            </w:r>
            <w:r>
              <w:rPr>
                <w:rFonts w:hint="eastAsia" w:ascii="宋体" w:hAnsi="宋体" w:cs="宋体"/>
                <w:color w:val="000000"/>
                <w:kern w:val="0"/>
                <w:sz w:val="24"/>
                <w:szCs w:val="24"/>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867" w:hRule="atLeast"/>
          <w:jc w:val="center"/>
        </w:trPr>
        <w:tc>
          <w:tcPr>
            <w:tcW w:w="890" w:type="dxa"/>
            <w:shd w:val="clear" w:color="auto" w:fill="FFFFFF"/>
            <w:noWrap w:val="0"/>
            <w:vAlign w:val="center"/>
          </w:tcPr>
          <w:p>
            <w:pPr>
              <w:snapToGrid w:val="0"/>
              <w:ind w:firstLine="240" w:firstLineChars="100"/>
              <w:jc w:val="left"/>
              <w:rPr>
                <w:rFonts w:hint="eastAsia" w:ascii="宋体" w:hAnsi="宋体" w:eastAsia="宋体" w:cs="宋体"/>
                <w:color w:val="auto"/>
                <w:sz w:val="24"/>
              </w:rPr>
            </w:pPr>
            <w:r>
              <w:rPr>
                <w:rFonts w:hint="eastAsia" w:ascii="宋体" w:hAnsi="宋体" w:cs="宋体"/>
                <w:color w:val="auto"/>
                <w:sz w:val="24"/>
                <w:lang w:val="en-US" w:eastAsia="zh-CN"/>
              </w:rPr>
              <w:t>3</w:t>
            </w:r>
          </w:p>
        </w:tc>
        <w:tc>
          <w:tcPr>
            <w:tcW w:w="1783" w:type="dxa"/>
            <w:shd w:val="clear" w:color="auto" w:fill="FFFFFF"/>
            <w:noWrap w:val="0"/>
            <w:vAlign w:val="center"/>
          </w:tcPr>
          <w:p>
            <w:pPr>
              <w:snapToGrid w:val="0"/>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施工、检测调试 方案及措施</w:t>
            </w:r>
          </w:p>
        </w:tc>
        <w:tc>
          <w:tcPr>
            <w:tcW w:w="900" w:type="dxa"/>
            <w:shd w:val="clear" w:color="auto" w:fill="FFFFFF"/>
            <w:noWrap w:val="0"/>
            <w:vAlign w:val="center"/>
          </w:tcPr>
          <w:p>
            <w:pPr>
              <w:snapToGrid w:val="0"/>
              <w:jc w:val="left"/>
              <w:rPr>
                <w:rFonts w:hint="default" w:ascii="宋体" w:hAnsi="宋体" w:eastAsia="宋体" w:cs="宋体"/>
                <w:color w:val="auto"/>
                <w:sz w:val="24"/>
                <w:lang w:val="en-US" w:eastAsia="zh-CN"/>
              </w:rPr>
            </w:pPr>
            <w:r>
              <w:rPr>
                <w:rFonts w:hint="eastAsia" w:ascii="宋体" w:hAnsi="宋体" w:cs="宋体"/>
                <w:color w:val="auto"/>
                <w:sz w:val="24"/>
                <w:lang w:val="en-US" w:eastAsia="zh-CN"/>
              </w:rPr>
              <w:t>5</w:t>
            </w:r>
            <w:r>
              <w:rPr>
                <w:rFonts w:hint="eastAsia" w:ascii="宋体" w:hAnsi="宋体" w:eastAsia="宋体" w:cs="宋体"/>
                <w:color w:val="auto"/>
                <w:sz w:val="24"/>
                <w:lang w:val="en-US" w:eastAsia="zh-CN"/>
              </w:rPr>
              <w:t>分</w:t>
            </w:r>
          </w:p>
        </w:tc>
        <w:tc>
          <w:tcPr>
            <w:tcW w:w="5896"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jc w:val="left"/>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有完善具体可行的安装施工、检测调试方案及措施，内容丰富全面，科学合理，得3-5分；内容基本符合本项目要求得 0-2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3" w:hRule="atLeast"/>
          <w:jc w:val="center"/>
        </w:trPr>
        <w:tc>
          <w:tcPr>
            <w:tcW w:w="890" w:type="dxa"/>
            <w:vMerge w:val="restart"/>
            <w:shd w:val="clear" w:color="auto" w:fill="FFFFFF"/>
            <w:noWrap w:val="0"/>
            <w:vAlign w:val="center"/>
          </w:tcPr>
          <w:p>
            <w:pPr>
              <w:snapToGrid w:val="0"/>
              <w:ind w:firstLine="240" w:firstLineChars="100"/>
              <w:jc w:val="left"/>
              <w:rPr>
                <w:rFonts w:hint="default" w:ascii="宋体" w:hAnsi="宋体" w:cs="宋体"/>
                <w:color w:val="auto"/>
                <w:sz w:val="24"/>
                <w:lang w:val="en-US" w:eastAsia="zh-CN"/>
              </w:rPr>
            </w:pPr>
            <w:r>
              <w:rPr>
                <w:rFonts w:hint="eastAsia" w:ascii="宋体" w:hAnsi="宋体" w:cs="宋体"/>
                <w:color w:val="auto"/>
                <w:sz w:val="24"/>
                <w:lang w:val="en-US" w:eastAsia="zh-CN"/>
              </w:rPr>
              <w:t>4</w:t>
            </w:r>
          </w:p>
        </w:tc>
        <w:tc>
          <w:tcPr>
            <w:tcW w:w="1783" w:type="dxa"/>
            <w:vMerge w:val="restart"/>
            <w:shd w:val="clear" w:color="auto" w:fill="FFFFFF"/>
            <w:noWrap w:val="0"/>
            <w:vAlign w:val="center"/>
          </w:tcPr>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技术指标、 </w:t>
            </w:r>
          </w:p>
          <w:p>
            <w:pPr>
              <w:keepNext w:val="0"/>
              <w:keepLines w:val="0"/>
              <w:widowControl/>
              <w:suppressLineNumbers w:val="0"/>
              <w:jc w:val="left"/>
              <w:rPr>
                <w:rFonts w:hint="eastAsia" w:ascii="宋体" w:hAnsi="宋体" w:eastAsia="宋体" w:cs="宋体"/>
                <w:color w:val="auto"/>
                <w:sz w:val="24"/>
                <w:lang w:val="en-US" w:eastAsia="zh-CN"/>
              </w:rPr>
            </w:pPr>
            <w:r>
              <w:rPr>
                <w:rFonts w:hint="eastAsia" w:ascii="宋体" w:hAnsi="宋体" w:eastAsia="宋体" w:cs="宋体"/>
                <w:color w:val="000000"/>
                <w:kern w:val="0"/>
                <w:sz w:val="24"/>
                <w:szCs w:val="24"/>
                <w:lang w:val="en-US" w:eastAsia="zh-CN" w:bidi="ar"/>
              </w:rPr>
              <w:t>功能及配置</w:t>
            </w:r>
          </w:p>
        </w:tc>
        <w:tc>
          <w:tcPr>
            <w:tcW w:w="900" w:type="dxa"/>
            <w:shd w:val="clear" w:color="auto" w:fill="FFFFFF"/>
            <w:noWrap w:val="0"/>
            <w:vAlign w:val="center"/>
          </w:tcPr>
          <w:p>
            <w:pPr>
              <w:snapToGrid w:val="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5</w:t>
            </w:r>
            <w:r>
              <w:rPr>
                <w:rFonts w:hint="eastAsia" w:ascii="宋体" w:hAnsi="宋体" w:eastAsia="宋体" w:cs="宋体"/>
                <w:color w:val="auto"/>
                <w:sz w:val="24"/>
                <w:lang w:val="en-US" w:eastAsia="zh-CN"/>
              </w:rPr>
              <w:t>分</w:t>
            </w:r>
          </w:p>
        </w:tc>
        <w:tc>
          <w:tcPr>
            <w:tcW w:w="5896" w:type="dxa"/>
            <w:shd w:val="clear" w:color="auto" w:fill="FFFFFF"/>
            <w:noWrap w:val="0"/>
            <w:vAlign w:val="center"/>
          </w:tcPr>
          <w:p>
            <w:pPr>
              <w:keepNext w:val="0"/>
              <w:keepLines w:val="0"/>
              <w:widowControl/>
              <w:suppressLineNumbers w:val="0"/>
              <w:jc w:val="left"/>
              <w:rPr>
                <w:rFonts w:hint="eastAsia" w:ascii="宋体" w:hAnsi="宋体" w:eastAsia="宋体" w:cs="宋体"/>
                <w:color w:val="auto"/>
                <w:sz w:val="24"/>
              </w:rPr>
            </w:pPr>
            <w:r>
              <w:rPr>
                <w:rFonts w:hint="eastAsia" w:ascii="宋体" w:hAnsi="宋体" w:eastAsia="宋体" w:cs="宋体"/>
                <w:color w:val="000000"/>
                <w:kern w:val="0"/>
                <w:sz w:val="24"/>
                <w:szCs w:val="24"/>
                <w:lang w:val="en-US" w:eastAsia="zh-CN" w:bidi="ar"/>
              </w:rPr>
              <w:t>投标设备（产品）参数、规格型号、性能表述清楚明确、充分情况。按差别赋 0-5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169" w:hRule="atLeast"/>
          <w:jc w:val="center"/>
        </w:trPr>
        <w:tc>
          <w:tcPr>
            <w:tcW w:w="890" w:type="dxa"/>
            <w:vMerge w:val="continue"/>
            <w:shd w:val="clear" w:color="auto" w:fill="FFFFFF"/>
            <w:noWrap w:val="0"/>
            <w:vAlign w:val="center"/>
          </w:tcPr>
          <w:p>
            <w:pPr>
              <w:snapToGrid w:val="0"/>
              <w:ind w:firstLine="240" w:firstLineChars="100"/>
              <w:jc w:val="left"/>
              <w:rPr>
                <w:rFonts w:hint="eastAsia" w:ascii="宋体" w:hAnsi="宋体" w:cs="宋体"/>
                <w:color w:val="auto"/>
                <w:sz w:val="24"/>
                <w:lang w:val="en-US" w:eastAsia="zh-CN"/>
              </w:rPr>
            </w:pPr>
          </w:p>
        </w:tc>
        <w:tc>
          <w:tcPr>
            <w:tcW w:w="1783" w:type="dxa"/>
            <w:vMerge w:val="continue"/>
            <w:shd w:val="clear" w:color="auto" w:fill="FFFFFF"/>
            <w:noWrap w:val="0"/>
            <w:vAlign w:val="center"/>
          </w:tcPr>
          <w:p>
            <w:pPr>
              <w:snapToGrid w:val="0"/>
              <w:jc w:val="center"/>
              <w:rPr>
                <w:rFonts w:hint="eastAsia" w:ascii="宋体" w:hAnsi="宋体" w:eastAsia="宋体" w:cs="宋体"/>
                <w:color w:val="auto"/>
                <w:sz w:val="24"/>
                <w:lang w:val="en-US" w:eastAsia="zh-CN"/>
              </w:rPr>
            </w:pPr>
          </w:p>
        </w:tc>
        <w:tc>
          <w:tcPr>
            <w:tcW w:w="900" w:type="dxa"/>
            <w:shd w:val="clear" w:color="auto" w:fill="FFFFFF"/>
            <w:noWrap w:val="0"/>
            <w:vAlign w:val="center"/>
          </w:tcPr>
          <w:p>
            <w:pPr>
              <w:snapToGrid w:val="0"/>
              <w:jc w:val="left"/>
              <w:rPr>
                <w:rFonts w:hint="eastAsia" w:ascii="宋体" w:hAnsi="宋体" w:cs="宋体"/>
                <w:color w:val="auto"/>
                <w:sz w:val="24"/>
                <w:lang w:val="en-US" w:eastAsia="zh-CN"/>
              </w:rPr>
            </w:pPr>
            <w:r>
              <w:rPr>
                <w:rFonts w:hint="eastAsia" w:ascii="宋体" w:hAnsi="宋体" w:cs="宋体"/>
                <w:color w:val="auto"/>
                <w:sz w:val="24"/>
                <w:lang w:val="en-US" w:eastAsia="zh-CN"/>
              </w:rPr>
              <w:t>5</w:t>
            </w:r>
            <w:r>
              <w:rPr>
                <w:rFonts w:hint="eastAsia" w:ascii="宋体" w:hAnsi="宋体" w:eastAsia="宋体" w:cs="宋体"/>
                <w:color w:val="auto"/>
                <w:sz w:val="24"/>
                <w:lang w:val="en-US" w:eastAsia="zh-CN"/>
              </w:rPr>
              <w:t>分</w:t>
            </w:r>
          </w:p>
        </w:tc>
        <w:tc>
          <w:tcPr>
            <w:tcW w:w="5896" w:type="dxa"/>
            <w:shd w:val="clear" w:color="auto" w:fill="FFFFFF"/>
            <w:noWrap w:val="0"/>
            <w:vAlign w:val="center"/>
          </w:tcPr>
          <w:p>
            <w:pPr>
              <w:keepNext w:val="0"/>
              <w:keepLines w:val="0"/>
              <w:widowControl/>
              <w:suppressLineNumbers w:val="0"/>
              <w:jc w:val="left"/>
              <w:rPr>
                <w:rFonts w:hint="eastAsia" w:ascii="宋体" w:hAnsi="宋体" w:eastAsia="宋体" w:cs="宋体"/>
                <w:color w:val="auto"/>
                <w:sz w:val="24"/>
              </w:rPr>
            </w:pPr>
            <w:r>
              <w:rPr>
                <w:rFonts w:hint="eastAsia" w:ascii="宋体" w:hAnsi="宋体" w:eastAsia="宋体" w:cs="宋体"/>
                <w:color w:val="000000"/>
                <w:kern w:val="0"/>
                <w:sz w:val="24"/>
                <w:szCs w:val="24"/>
                <w:lang w:val="en-US" w:eastAsia="zh-CN" w:bidi="ar"/>
              </w:rPr>
              <w:t>投标人提供的关键零部件及备品备件等配备情况、供应渠道、总体响应优劣情况，按差别赋 0-5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53" w:hRule="atLeast"/>
          <w:jc w:val="center"/>
        </w:trPr>
        <w:tc>
          <w:tcPr>
            <w:tcW w:w="890" w:type="dxa"/>
            <w:vMerge w:val="continue"/>
            <w:shd w:val="clear" w:color="auto" w:fill="FFFFFF"/>
            <w:noWrap w:val="0"/>
            <w:vAlign w:val="center"/>
          </w:tcPr>
          <w:p>
            <w:pPr>
              <w:snapToGrid w:val="0"/>
              <w:ind w:firstLine="240" w:firstLineChars="100"/>
              <w:jc w:val="left"/>
              <w:rPr>
                <w:rFonts w:hint="eastAsia" w:ascii="宋体" w:hAnsi="宋体" w:cs="宋体"/>
                <w:color w:val="auto"/>
                <w:sz w:val="24"/>
                <w:lang w:val="en-US" w:eastAsia="zh-CN"/>
              </w:rPr>
            </w:pPr>
          </w:p>
        </w:tc>
        <w:tc>
          <w:tcPr>
            <w:tcW w:w="1783" w:type="dxa"/>
            <w:vMerge w:val="continue"/>
            <w:shd w:val="clear" w:color="auto" w:fill="FFFFFF"/>
            <w:noWrap w:val="0"/>
            <w:vAlign w:val="center"/>
          </w:tcPr>
          <w:p>
            <w:pPr>
              <w:snapToGrid w:val="0"/>
              <w:jc w:val="center"/>
              <w:rPr>
                <w:rFonts w:hint="eastAsia" w:ascii="宋体" w:hAnsi="宋体" w:eastAsia="宋体" w:cs="宋体"/>
                <w:color w:val="auto"/>
                <w:sz w:val="24"/>
                <w:lang w:val="en-US" w:eastAsia="zh-CN"/>
              </w:rPr>
            </w:pPr>
          </w:p>
        </w:tc>
        <w:tc>
          <w:tcPr>
            <w:tcW w:w="900" w:type="dxa"/>
            <w:shd w:val="clear" w:color="auto" w:fill="FFFFFF"/>
            <w:noWrap w:val="0"/>
            <w:vAlign w:val="center"/>
          </w:tcPr>
          <w:p>
            <w:pPr>
              <w:snapToGrid w:val="0"/>
              <w:jc w:val="left"/>
              <w:rPr>
                <w:rFonts w:hint="default" w:ascii="宋体" w:hAnsi="宋体" w:cs="宋体"/>
                <w:color w:val="auto"/>
                <w:sz w:val="24"/>
                <w:lang w:val="en-US" w:eastAsia="zh-CN"/>
              </w:rPr>
            </w:pPr>
            <w:r>
              <w:rPr>
                <w:rFonts w:hint="eastAsia" w:ascii="宋体" w:hAnsi="宋体" w:cs="宋体"/>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分</w:t>
            </w:r>
          </w:p>
        </w:tc>
        <w:tc>
          <w:tcPr>
            <w:tcW w:w="5896" w:type="dxa"/>
            <w:shd w:val="clear" w:color="auto" w:fill="FFFFFF"/>
            <w:noWrap w:val="0"/>
            <w:vAlign w:val="center"/>
          </w:tcPr>
          <w:p>
            <w:pPr>
              <w:keepNext w:val="0"/>
              <w:keepLines w:val="0"/>
              <w:widowControl/>
              <w:suppressLineNumbers w:val="0"/>
              <w:jc w:val="left"/>
              <w:rPr>
                <w:rFonts w:hint="eastAsia" w:ascii="宋体" w:hAnsi="宋体" w:eastAsia="宋体" w:cs="宋体"/>
                <w:color w:val="auto"/>
                <w:sz w:val="24"/>
              </w:rPr>
            </w:pPr>
            <w:r>
              <w:rPr>
                <w:rFonts w:hint="eastAsia" w:ascii="宋体" w:hAnsi="宋体" w:eastAsia="宋体" w:cs="宋体"/>
                <w:color w:val="000000"/>
                <w:kern w:val="0"/>
                <w:sz w:val="24"/>
                <w:szCs w:val="24"/>
                <w:lang w:val="en-US" w:eastAsia="zh-CN" w:bidi="ar"/>
              </w:rPr>
              <w:t>性能评审：产品便于操作，安全可靠，功能齐全</w:t>
            </w:r>
            <w:r>
              <w:rPr>
                <w:rFonts w:hint="eastAsia" w:ascii="宋体" w:hAnsi="宋体" w:cs="宋体"/>
                <w:color w:val="000000"/>
                <w:kern w:val="0"/>
                <w:sz w:val="24"/>
                <w:szCs w:val="24"/>
                <w:lang w:val="en-US" w:eastAsia="zh-CN" w:bidi="ar"/>
              </w:rPr>
              <w:t>赋</w:t>
            </w:r>
            <w:r>
              <w:rPr>
                <w:rFonts w:hint="eastAsia" w:ascii="宋体" w:hAnsi="宋体" w:eastAsia="宋体" w:cs="宋体"/>
                <w:color w:val="000000"/>
                <w:kern w:val="0"/>
                <w:sz w:val="24"/>
                <w:szCs w:val="24"/>
                <w:lang w:val="en-US" w:eastAsia="zh-CN" w:bidi="ar"/>
              </w:rPr>
              <w:t xml:space="preserve"> 0-</w:t>
            </w:r>
            <w:r>
              <w:rPr>
                <w:rFonts w:hint="eastAsia" w:ascii="宋体" w:hAnsi="宋体" w:cs="宋体"/>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169" w:hRule="atLeast"/>
          <w:jc w:val="center"/>
        </w:trPr>
        <w:tc>
          <w:tcPr>
            <w:tcW w:w="890" w:type="dxa"/>
            <w:vMerge w:val="continue"/>
            <w:shd w:val="clear" w:color="auto" w:fill="FFFFFF"/>
            <w:noWrap w:val="0"/>
            <w:vAlign w:val="center"/>
          </w:tcPr>
          <w:p>
            <w:pPr>
              <w:snapToGrid w:val="0"/>
              <w:ind w:firstLine="240" w:firstLineChars="100"/>
              <w:jc w:val="left"/>
              <w:rPr>
                <w:rFonts w:hint="eastAsia" w:ascii="宋体" w:hAnsi="宋体" w:cs="宋体"/>
                <w:color w:val="auto"/>
                <w:sz w:val="24"/>
                <w:lang w:val="en-US" w:eastAsia="zh-CN"/>
              </w:rPr>
            </w:pPr>
          </w:p>
        </w:tc>
        <w:tc>
          <w:tcPr>
            <w:tcW w:w="1783" w:type="dxa"/>
            <w:vMerge w:val="continue"/>
            <w:shd w:val="clear" w:color="auto" w:fill="FFFFFF"/>
            <w:noWrap w:val="0"/>
            <w:vAlign w:val="center"/>
          </w:tcPr>
          <w:p>
            <w:pPr>
              <w:snapToGrid w:val="0"/>
              <w:jc w:val="center"/>
              <w:rPr>
                <w:rFonts w:hint="eastAsia" w:ascii="宋体" w:hAnsi="宋体" w:eastAsia="宋体" w:cs="宋体"/>
                <w:color w:val="auto"/>
                <w:sz w:val="24"/>
                <w:lang w:val="en-US" w:eastAsia="zh-CN"/>
              </w:rPr>
            </w:pPr>
          </w:p>
        </w:tc>
        <w:tc>
          <w:tcPr>
            <w:tcW w:w="900" w:type="dxa"/>
            <w:shd w:val="clear" w:color="auto" w:fill="FFFFFF"/>
            <w:noWrap w:val="0"/>
            <w:vAlign w:val="center"/>
          </w:tcPr>
          <w:p>
            <w:pPr>
              <w:snapToGrid w:val="0"/>
              <w:jc w:val="left"/>
              <w:rPr>
                <w:rFonts w:hint="eastAsia" w:ascii="宋体" w:hAnsi="宋体" w:cs="宋体"/>
                <w:color w:val="auto"/>
                <w:sz w:val="24"/>
                <w:lang w:val="en-US" w:eastAsia="zh-CN"/>
              </w:rPr>
            </w:pPr>
            <w:r>
              <w:rPr>
                <w:rFonts w:hint="eastAsia" w:ascii="宋体" w:hAnsi="宋体" w:cs="宋体"/>
                <w:color w:val="auto"/>
                <w:sz w:val="24"/>
                <w:lang w:val="en-US" w:eastAsia="zh-CN"/>
              </w:rPr>
              <w:t>5</w:t>
            </w:r>
            <w:r>
              <w:rPr>
                <w:rFonts w:hint="eastAsia" w:ascii="宋体" w:hAnsi="宋体" w:eastAsia="宋体" w:cs="宋体"/>
                <w:color w:val="auto"/>
                <w:sz w:val="24"/>
                <w:lang w:val="en-US" w:eastAsia="zh-CN"/>
              </w:rPr>
              <w:t>分</w:t>
            </w:r>
          </w:p>
        </w:tc>
        <w:tc>
          <w:tcPr>
            <w:tcW w:w="5896" w:type="dxa"/>
            <w:shd w:val="clear" w:color="auto" w:fill="FFFFFF"/>
            <w:noWrap w:val="0"/>
            <w:vAlign w:val="center"/>
          </w:tcPr>
          <w:p>
            <w:pPr>
              <w:keepNext w:val="0"/>
              <w:keepLines w:val="0"/>
              <w:widowControl/>
              <w:suppressLineNumbers w:val="0"/>
              <w:jc w:val="left"/>
              <w:rPr>
                <w:rFonts w:hint="eastAsia" w:ascii="宋体" w:hAnsi="宋体" w:eastAsia="宋体" w:cs="宋体"/>
                <w:color w:val="auto"/>
                <w:sz w:val="24"/>
              </w:rPr>
            </w:pPr>
            <w:r>
              <w:rPr>
                <w:rFonts w:hint="eastAsia" w:ascii="宋体" w:hAnsi="宋体" w:eastAsia="宋体" w:cs="宋体"/>
                <w:color w:val="000000"/>
                <w:kern w:val="0"/>
                <w:sz w:val="24"/>
                <w:szCs w:val="24"/>
                <w:lang w:val="en-US" w:eastAsia="zh-CN" w:bidi="ar"/>
              </w:rPr>
              <w:t>投标产品技术资料，根据提供技术资料的齐全程度，整体表述的一致性等方面进行评审 0-5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093" w:hRule="atLeast"/>
          <w:jc w:val="center"/>
        </w:trPr>
        <w:tc>
          <w:tcPr>
            <w:tcW w:w="890" w:type="dxa"/>
            <w:shd w:val="clear" w:color="auto" w:fill="FFFFFF"/>
            <w:noWrap w:val="0"/>
            <w:vAlign w:val="center"/>
          </w:tcPr>
          <w:p>
            <w:pPr>
              <w:snapToGrid w:val="0"/>
              <w:ind w:firstLine="240" w:firstLineChars="100"/>
              <w:jc w:val="left"/>
              <w:rPr>
                <w:rFonts w:hint="default" w:ascii="宋体" w:hAnsi="宋体" w:cs="宋体"/>
                <w:color w:val="auto"/>
                <w:sz w:val="24"/>
                <w:lang w:val="en-US" w:eastAsia="zh-CN"/>
              </w:rPr>
            </w:pPr>
            <w:r>
              <w:rPr>
                <w:rFonts w:hint="eastAsia" w:ascii="宋体" w:hAnsi="宋体" w:cs="宋体"/>
                <w:color w:val="auto"/>
                <w:sz w:val="24"/>
                <w:lang w:val="en-US" w:eastAsia="zh-CN"/>
              </w:rPr>
              <w:t>5</w:t>
            </w:r>
          </w:p>
        </w:tc>
        <w:tc>
          <w:tcPr>
            <w:tcW w:w="1783" w:type="dxa"/>
            <w:shd w:val="clear" w:color="auto" w:fill="FFFFFF"/>
            <w:noWrap w:val="0"/>
            <w:vAlign w:val="center"/>
          </w:tcPr>
          <w:p>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rPr>
              <w:t>质量保证</w:t>
            </w:r>
          </w:p>
        </w:tc>
        <w:tc>
          <w:tcPr>
            <w:tcW w:w="900" w:type="dxa"/>
            <w:shd w:val="clear" w:color="auto" w:fill="FFFFFF"/>
            <w:noWrap w:val="0"/>
            <w:vAlign w:val="center"/>
          </w:tcPr>
          <w:p>
            <w:pPr>
              <w:snapToGrid w:val="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12</w:t>
            </w:r>
            <w:r>
              <w:rPr>
                <w:rFonts w:hint="eastAsia" w:ascii="宋体" w:hAnsi="宋体" w:eastAsia="宋体" w:cs="宋体"/>
                <w:color w:val="auto"/>
                <w:sz w:val="24"/>
                <w:lang w:val="en-US" w:eastAsia="zh-CN"/>
              </w:rPr>
              <w:t>分</w:t>
            </w:r>
          </w:p>
        </w:tc>
        <w:tc>
          <w:tcPr>
            <w:tcW w:w="5896" w:type="dxa"/>
            <w:shd w:val="clear" w:color="auto" w:fill="FFFFFF"/>
            <w:noWrap w:val="0"/>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4"/>
              </w:rPr>
            </w:pPr>
            <w:r>
              <w:rPr>
                <w:rFonts w:hint="eastAsia" w:ascii="宋体" w:hAnsi="宋体" w:eastAsia="宋体" w:cs="宋体"/>
                <w:color w:val="auto"/>
                <w:sz w:val="24"/>
              </w:rPr>
              <w:t>货源渠道正常，性能稳定，具有较好的使用效果，质量保证完善</w:t>
            </w:r>
            <w:r>
              <w:rPr>
                <w:rFonts w:hint="eastAsia" w:ascii="宋体" w:hAnsi="宋体" w:cs="宋体"/>
                <w:color w:val="auto"/>
                <w:sz w:val="24"/>
                <w:lang w:eastAsia="zh-CN"/>
              </w:rPr>
              <w:t>，</w:t>
            </w:r>
            <w:r>
              <w:rPr>
                <w:rFonts w:hint="eastAsia" w:ascii="宋体" w:hAnsi="宋体" w:eastAsia="宋体" w:cs="宋体"/>
                <w:color w:val="auto"/>
                <w:sz w:val="24"/>
              </w:rPr>
              <w:t>符合国内相关标准。（0-</w:t>
            </w:r>
            <w:r>
              <w:rPr>
                <w:rFonts w:hint="eastAsia" w:ascii="宋体" w:hAnsi="宋体" w:cs="宋体"/>
                <w:color w:val="auto"/>
                <w:sz w:val="24"/>
                <w:lang w:val="en-US" w:eastAsia="zh-CN"/>
              </w:rPr>
              <w:t>4</w:t>
            </w:r>
            <w:r>
              <w:rPr>
                <w:rFonts w:hint="eastAsia" w:ascii="宋体" w:hAnsi="宋体" w:eastAsia="宋体" w:cs="宋体"/>
                <w:color w:val="auto"/>
                <w:sz w:val="24"/>
              </w:rPr>
              <w:t>分）</w:t>
            </w:r>
          </w:p>
          <w:p>
            <w:pPr>
              <w:keepNext w:val="0"/>
              <w:keepLines w:val="0"/>
              <w:pageBreakBefore w:val="0"/>
              <w:widowControl w:val="0"/>
              <w:numPr>
                <w:ilvl w:val="0"/>
                <w:numId w:val="5"/>
              </w:numPr>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4"/>
              </w:rPr>
            </w:pPr>
            <w:r>
              <w:rPr>
                <w:rFonts w:hint="eastAsia" w:ascii="宋体" w:hAnsi="宋体" w:eastAsia="宋体" w:cs="宋体"/>
                <w:color w:val="auto"/>
                <w:sz w:val="24"/>
              </w:rPr>
              <w:t>有完整可行的针对本项目的详细项目实施方案以确保项目在规定时间内完成；方案合理，计划合理</w:t>
            </w:r>
            <w:r>
              <w:rPr>
                <w:rFonts w:hint="eastAsia" w:ascii="宋体" w:hAnsi="宋体" w:cs="宋体"/>
                <w:color w:val="auto"/>
                <w:sz w:val="24"/>
                <w:lang w:eastAsia="zh-CN"/>
              </w:rPr>
              <w:t>。</w:t>
            </w:r>
            <w:r>
              <w:rPr>
                <w:rFonts w:hint="eastAsia" w:ascii="宋体" w:hAnsi="宋体" w:eastAsia="宋体" w:cs="宋体"/>
                <w:color w:val="auto"/>
                <w:sz w:val="24"/>
              </w:rPr>
              <w:t>（0-</w:t>
            </w:r>
            <w:r>
              <w:rPr>
                <w:rFonts w:hint="eastAsia" w:ascii="宋体" w:hAnsi="宋体" w:cs="宋体"/>
                <w:color w:val="auto"/>
                <w:sz w:val="24"/>
                <w:lang w:val="en-US" w:eastAsia="zh-CN"/>
              </w:rPr>
              <w:t>4</w:t>
            </w:r>
            <w:r>
              <w:rPr>
                <w:rFonts w:hint="eastAsia" w:ascii="宋体" w:hAnsi="宋体" w:eastAsia="宋体" w:cs="宋体"/>
                <w:color w:val="auto"/>
                <w:sz w:val="24"/>
              </w:rPr>
              <w:t xml:space="preserve">分） </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firstLine="0" w:firstLineChars="0"/>
              <w:jc w:val="left"/>
              <w:textAlignment w:val="auto"/>
              <w:rPr>
                <w:rFonts w:hint="eastAsia" w:ascii="宋体" w:hAnsi="宋体" w:eastAsia="宋体" w:cs="宋体"/>
                <w:color w:val="auto"/>
                <w:sz w:val="24"/>
              </w:rPr>
            </w:pPr>
            <w:r>
              <w:rPr>
                <w:rFonts w:hint="eastAsia" w:ascii="宋体" w:hAnsi="宋体" w:cs="宋体"/>
                <w:color w:val="auto"/>
                <w:sz w:val="24"/>
                <w:lang w:eastAsia="zh-CN"/>
              </w:rPr>
              <w:t>（</w:t>
            </w:r>
            <w:r>
              <w:rPr>
                <w:rFonts w:hint="eastAsia" w:ascii="宋体" w:hAnsi="宋体" w:cs="宋体"/>
                <w:color w:val="auto"/>
                <w:sz w:val="24"/>
                <w:lang w:val="en-US" w:eastAsia="zh-CN"/>
              </w:rPr>
              <w:t>3</w:t>
            </w:r>
            <w:r>
              <w:rPr>
                <w:rFonts w:hint="eastAsia" w:ascii="宋体" w:hAnsi="宋体" w:cs="宋体"/>
                <w:color w:val="auto"/>
                <w:sz w:val="24"/>
                <w:lang w:eastAsia="zh-CN"/>
              </w:rPr>
              <w:t>）</w:t>
            </w:r>
            <w:r>
              <w:rPr>
                <w:rFonts w:hint="eastAsia" w:ascii="宋体" w:hAnsi="宋体" w:eastAsia="宋体" w:cs="宋体"/>
                <w:color w:val="auto"/>
                <w:sz w:val="24"/>
              </w:rPr>
              <w:t>提供质量保证承诺书，并在承诺书中明确产品出现质量问题后的处置措施及处罚措施。（0-</w:t>
            </w:r>
            <w:r>
              <w:rPr>
                <w:rFonts w:hint="eastAsia" w:ascii="宋体" w:hAnsi="宋体" w:cs="宋体"/>
                <w:color w:val="auto"/>
                <w:sz w:val="24"/>
                <w:lang w:val="en-US" w:eastAsia="zh-CN"/>
              </w:rPr>
              <w:t>4</w:t>
            </w:r>
            <w:r>
              <w:rPr>
                <w:rFonts w:hint="eastAsia" w:ascii="宋体" w:hAnsi="宋体" w:eastAsia="宋体" w:cs="宋体"/>
                <w:color w:val="auto"/>
                <w:sz w:val="24"/>
              </w:rPr>
              <w:t>分</w:t>
            </w:r>
            <w:r>
              <w:rPr>
                <w:rFonts w:hint="eastAsia" w:ascii="宋体" w:hAnsi="宋体" w:eastAsia="宋体" w:cs="宋体"/>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3" w:hRule="atLeast"/>
          <w:jc w:val="center"/>
        </w:trPr>
        <w:tc>
          <w:tcPr>
            <w:tcW w:w="890" w:type="dxa"/>
            <w:shd w:val="clear" w:color="auto" w:fill="FFFFFF"/>
            <w:noWrap w:val="0"/>
            <w:vAlign w:val="center"/>
          </w:tcPr>
          <w:p>
            <w:pPr>
              <w:snapToGrid w:val="0"/>
              <w:ind w:firstLine="240" w:firstLineChars="100"/>
              <w:jc w:val="left"/>
              <w:rPr>
                <w:rFonts w:hint="default" w:ascii="宋体" w:hAnsi="宋体" w:cs="宋体"/>
                <w:color w:val="auto"/>
                <w:sz w:val="24"/>
                <w:lang w:val="en-US" w:eastAsia="zh-CN"/>
              </w:rPr>
            </w:pPr>
            <w:r>
              <w:rPr>
                <w:rFonts w:hint="eastAsia" w:ascii="宋体" w:hAnsi="宋体" w:cs="宋体"/>
                <w:color w:val="auto"/>
                <w:sz w:val="24"/>
                <w:lang w:val="en-US" w:eastAsia="zh-CN"/>
              </w:rPr>
              <w:t>6</w:t>
            </w:r>
          </w:p>
        </w:tc>
        <w:tc>
          <w:tcPr>
            <w:tcW w:w="1783" w:type="dxa"/>
            <w:shd w:val="clear" w:color="auto" w:fill="FFFFFF"/>
            <w:noWrap w:val="0"/>
            <w:vAlign w:val="center"/>
          </w:tcPr>
          <w:p>
            <w:pPr>
              <w:snapToGrid w:val="0"/>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业绩</w:t>
            </w:r>
          </w:p>
        </w:tc>
        <w:tc>
          <w:tcPr>
            <w:tcW w:w="900" w:type="dxa"/>
            <w:shd w:val="clear" w:color="auto" w:fill="FFFFFF"/>
            <w:noWrap w:val="0"/>
            <w:vAlign w:val="center"/>
          </w:tcPr>
          <w:p>
            <w:pPr>
              <w:snapToGrid w:val="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6</w:t>
            </w:r>
            <w:r>
              <w:rPr>
                <w:rFonts w:hint="eastAsia" w:ascii="宋体" w:hAnsi="宋体" w:eastAsia="宋体" w:cs="宋体"/>
                <w:color w:val="auto"/>
                <w:sz w:val="24"/>
                <w:lang w:val="en-US" w:eastAsia="zh-CN"/>
              </w:rPr>
              <w:t>分</w:t>
            </w:r>
          </w:p>
        </w:tc>
        <w:tc>
          <w:tcPr>
            <w:tcW w:w="5896"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spacing w:line="400" w:lineRule="atLeast"/>
              <w:jc w:val="left"/>
              <w:textAlignment w:val="auto"/>
              <w:rPr>
                <w:rFonts w:hint="eastAsia" w:ascii="宋体" w:hAnsi="宋体" w:eastAsia="宋体" w:cs="宋体"/>
                <w:color w:val="auto"/>
                <w:sz w:val="24"/>
              </w:rPr>
            </w:pPr>
            <w:r>
              <w:rPr>
                <w:rFonts w:hint="eastAsia" w:ascii="宋体" w:hAnsi="宋体" w:eastAsia="宋体" w:cs="宋体"/>
                <w:color w:val="auto"/>
                <w:sz w:val="24"/>
              </w:rPr>
              <w:t>供应商需提供 202</w:t>
            </w:r>
            <w:r>
              <w:rPr>
                <w:rFonts w:hint="eastAsia" w:ascii="宋体" w:hAnsi="宋体" w:cs="宋体"/>
                <w:color w:val="auto"/>
                <w:sz w:val="24"/>
                <w:lang w:val="en-US" w:eastAsia="zh-CN"/>
              </w:rPr>
              <w:t>1</w:t>
            </w:r>
            <w:r>
              <w:rPr>
                <w:rFonts w:hint="eastAsia" w:ascii="宋体" w:hAnsi="宋体" w:eastAsia="宋体" w:cs="宋体"/>
                <w:color w:val="auto"/>
                <w:sz w:val="24"/>
              </w:rPr>
              <w:t>年1月1日至今的同类项目业绩，每提供一个中标（成交）通知书</w:t>
            </w:r>
            <w:r>
              <w:rPr>
                <w:rFonts w:hint="eastAsia" w:ascii="宋体" w:hAnsi="宋体" w:cs="宋体"/>
                <w:color w:val="auto"/>
                <w:sz w:val="24"/>
                <w:lang w:val="en-US" w:eastAsia="zh-CN"/>
              </w:rPr>
              <w:t>及</w:t>
            </w:r>
            <w:r>
              <w:rPr>
                <w:rFonts w:hint="eastAsia" w:ascii="宋体" w:hAnsi="宋体" w:eastAsia="宋体" w:cs="宋体"/>
                <w:color w:val="auto"/>
                <w:sz w:val="24"/>
              </w:rPr>
              <w:t>合同计</w:t>
            </w:r>
            <w:r>
              <w:rPr>
                <w:rFonts w:hint="eastAsia" w:ascii="宋体" w:hAnsi="宋体" w:cs="宋体"/>
                <w:color w:val="auto"/>
                <w:sz w:val="24"/>
                <w:lang w:val="en-US" w:eastAsia="zh-CN"/>
              </w:rPr>
              <w:t>2</w:t>
            </w:r>
            <w:r>
              <w:rPr>
                <w:rFonts w:hint="eastAsia" w:ascii="宋体" w:hAnsi="宋体" w:eastAsia="宋体" w:cs="宋体"/>
                <w:color w:val="auto"/>
                <w:sz w:val="24"/>
              </w:rPr>
              <w:t>分，满分</w:t>
            </w:r>
            <w:r>
              <w:rPr>
                <w:rFonts w:hint="eastAsia" w:ascii="宋体" w:hAnsi="宋体" w:cs="宋体"/>
                <w:color w:val="auto"/>
                <w:sz w:val="24"/>
                <w:lang w:val="en-US" w:eastAsia="zh-CN"/>
              </w:rPr>
              <w:t>6</w:t>
            </w:r>
            <w:r>
              <w:rPr>
                <w:rFonts w:hint="eastAsia" w:ascii="宋体" w:hAnsi="宋体" w:eastAsia="宋体" w:cs="宋体"/>
                <w:color w:val="auto"/>
                <w:sz w:val="24"/>
              </w:rPr>
              <w:t>分。所提供项目业绩运行良好，投标文件中须附有加盖红色公章的合同复印件。（0-</w:t>
            </w:r>
            <w:r>
              <w:rPr>
                <w:rFonts w:hint="eastAsia" w:ascii="宋体" w:hAnsi="宋体" w:cs="宋体"/>
                <w:color w:val="auto"/>
                <w:sz w:val="24"/>
                <w:lang w:val="en-US" w:eastAsia="zh-CN"/>
              </w:rPr>
              <w:t>6分</w:t>
            </w:r>
            <w:r>
              <w:rPr>
                <w:rFonts w:hint="eastAsia" w:ascii="宋体" w:hAnsi="宋体" w:eastAsia="宋体" w:cs="宋体"/>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3660" w:hRule="atLeast"/>
          <w:jc w:val="center"/>
        </w:trPr>
        <w:tc>
          <w:tcPr>
            <w:tcW w:w="890" w:type="dxa"/>
            <w:shd w:val="clear" w:color="auto" w:fill="FFFFFF"/>
            <w:noWrap w:val="0"/>
            <w:vAlign w:val="center"/>
          </w:tcPr>
          <w:p>
            <w:pPr>
              <w:snapToGrid w:val="0"/>
              <w:ind w:firstLine="240" w:firstLineChars="100"/>
              <w:jc w:val="left"/>
              <w:rPr>
                <w:rFonts w:hint="eastAsia" w:ascii="宋体" w:hAnsi="宋体" w:eastAsia="宋体" w:cs="宋体"/>
                <w:color w:val="auto"/>
                <w:sz w:val="24"/>
              </w:rPr>
            </w:pPr>
            <w:r>
              <w:rPr>
                <w:rFonts w:hint="eastAsia" w:ascii="宋体" w:hAnsi="宋体" w:cs="宋体"/>
                <w:color w:val="auto"/>
                <w:sz w:val="24"/>
                <w:lang w:val="en-US" w:eastAsia="zh-CN"/>
              </w:rPr>
              <w:t>7</w:t>
            </w:r>
          </w:p>
        </w:tc>
        <w:tc>
          <w:tcPr>
            <w:tcW w:w="1783" w:type="dxa"/>
            <w:shd w:val="clear" w:color="auto" w:fill="FFFFFF"/>
            <w:noWrap w:val="0"/>
            <w:vAlign w:val="center"/>
          </w:tcPr>
          <w:p>
            <w:pPr>
              <w:snapToGrid w:val="0"/>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售后服务</w:t>
            </w:r>
          </w:p>
        </w:tc>
        <w:tc>
          <w:tcPr>
            <w:tcW w:w="900" w:type="dxa"/>
            <w:shd w:val="clear" w:color="auto" w:fill="FFFFFF"/>
            <w:noWrap w:val="0"/>
            <w:vAlign w:val="center"/>
          </w:tcPr>
          <w:p>
            <w:pPr>
              <w:snapToGrid w:val="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w:t>
            </w:r>
            <w:r>
              <w:rPr>
                <w:rFonts w:hint="eastAsia" w:ascii="宋体" w:hAnsi="宋体" w:cs="宋体"/>
                <w:color w:val="auto"/>
                <w:sz w:val="24"/>
                <w:lang w:val="en-US" w:eastAsia="zh-CN"/>
              </w:rPr>
              <w:t>0</w:t>
            </w:r>
            <w:r>
              <w:rPr>
                <w:rFonts w:hint="eastAsia" w:ascii="宋体" w:hAnsi="宋体" w:eastAsia="宋体" w:cs="宋体"/>
                <w:color w:val="auto"/>
                <w:sz w:val="24"/>
                <w:lang w:val="en-US" w:eastAsia="zh-CN"/>
              </w:rPr>
              <w:t>分</w:t>
            </w:r>
          </w:p>
        </w:tc>
        <w:tc>
          <w:tcPr>
            <w:tcW w:w="5896" w:type="dxa"/>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售后服务方案（包含但不限于以下内容）：</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①售后服务方案内容具体、完整、详细、全面的经横向比较计7-10 分；</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②售后服务方案内容完整、详细的经横向比较计4-6 分； </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③售后服务方案内容欠缺、薄弱的经横向比较计 0-3 分；</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left"/>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eastAsia="zh-CN"/>
              </w:rPr>
              <w:t>④未提供售后服务方案不得分。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9469" w:type="dxa"/>
            <w:gridSpan w:val="4"/>
            <w:shd w:val="clear" w:color="auto" w:fill="FFFFFF"/>
            <w:noWrap w:val="0"/>
            <w:vAlign w:val="center"/>
          </w:tcPr>
          <w:p>
            <w:pPr>
              <w:snapToGrid w:val="0"/>
              <w:jc w:val="left"/>
              <w:rPr>
                <w:rFonts w:hint="eastAsia" w:ascii="宋体" w:hAnsi="宋体" w:eastAsia="宋体" w:cs="宋体"/>
                <w:color w:val="auto"/>
                <w:sz w:val="24"/>
                <w:lang w:eastAsia="zh-CN"/>
              </w:rPr>
            </w:pPr>
            <w:r>
              <w:rPr>
                <w:rFonts w:hint="eastAsia" w:ascii="宋体" w:hAnsi="宋体" w:eastAsia="宋体" w:cs="宋体"/>
                <w:b/>
                <w:bCs/>
                <w:color w:val="auto"/>
                <w:sz w:val="24"/>
              </w:rPr>
              <w:t>报价评审标准</w:t>
            </w:r>
            <w:r>
              <w:rPr>
                <w:rFonts w:hint="eastAsia" w:ascii="宋体" w:hAnsi="宋体" w:eastAsia="宋体" w:cs="宋体"/>
                <w:b/>
                <w:bCs/>
                <w:color w:val="auto"/>
                <w:sz w:val="24"/>
                <w:lang w:eastAsia="zh-CN"/>
              </w:rPr>
              <w:t>（</w:t>
            </w:r>
            <w:r>
              <w:rPr>
                <w:rFonts w:hint="eastAsia" w:ascii="宋体" w:hAnsi="宋体" w:cs="宋体"/>
                <w:b/>
                <w:bCs/>
                <w:color w:val="auto"/>
                <w:sz w:val="24"/>
                <w:lang w:val="en-US" w:eastAsia="zh-CN"/>
              </w:rPr>
              <w:t>30</w:t>
            </w:r>
            <w:r>
              <w:rPr>
                <w:rFonts w:hint="eastAsia" w:ascii="宋体" w:hAnsi="宋体" w:eastAsia="宋体" w:cs="宋体"/>
                <w:b/>
                <w:bCs/>
                <w:color w:val="auto"/>
                <w:sz w:val="24"/>
                <w:lang w:val="en-US" w:eastAsia="zh-CN"/>
              </w:rPr>
              <w:t>分</w:t>
            </w:r>
            <w:r>
              <w:rPr>
                <w:rFonts w:hint="eastAsia" w:ascii="宋体" w:hAnsi="宋体" w:eastAsia="宋体" w:cs="宋体"/>
                <w:b/>
                <w:bCs/>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858" w:hRule="atLeast"/>
          <w:jc w:val="center"/>
        </w:trPr>
        <w:tc>
          <w:tcPr>
            <w:tcW w:w="890" w:type="dxa"/>
            <w:shd w:val="clear" w:color="auto" w:fill="FFFFFF"/>
            <w:noWrap w:val="0"/>
            <w:vAlign w:val="center"/>
          </w:tcPr>
          <w:p>
            <w:pPr>
              <w:snapToGrid w:val="0"/>
              <w:ind w:firstLine="240" w:firstLineChars="100"/>
              <w:jc w:val="left"/>
              <w:rPr>
                <w:rFonts w:hint="eastAsia" w:ascii="宋体" w:hAnsi="宋体" w:eastAsia="宋体" w:cs="宋体"/>
                <w:color w:val="auto"/>
                <w:sz w:val="24"/>
                <w:lang w:eastAsia="zh-CN"/>
              </w:rPr>
            </w:pPr>
            <w:r>
              <w:rPr>
                <w:rFonts w:hint="eastAsia" w:ascii="宋体" w:hAnsi="宋体" w:cs="宋体"/>
                <w:color w:val="auto"/>
                <w:sz w:val="24"/>
                <w:lang w:val="en-US" w:eastAsia="zh-CN"/>
              </w:rPr>
              <w:t>1</w:t>
            </w:r>
          </w:p>
        </w:tc>
        <w:tc>
          <w:tcPr>
            <w:tcW w:w="2683" w:type="dxa"/>
            <w:gridSpan w:val="2"/>
            <w:shd w:val="clear" w:color="auto" w:fill="FFFFFF"/>
            <w:noWrap w:val="0"/>
            <w:vAlign w:val="center"/>
          </w:tcPr>
          <w:p>
            <w:pPr>
              <w:snapToGrid w:val="0"/>
              <w:spacing w:line="360" w:lineRule="auto"/>
              <w:jc w:val="center"/>
              <w:rPr>
                <w:rFonts w:hint="eastAsia" w:ascii="宋体" w:hAnsi="宋体" w:eastAsia="宋体" w:cs="宋体"/>
                <w:color w:val="auto"/>
                <w:sz w:val="24"/>
              </w:rPr>
            </w:pPr>
            <w:r>
              <w:rPr>
                <w:rFonts w:hint="eastAsia" w:ascii="宋体" w:hAnsi="宋体" w:cs="宋体"/>
                <w:color w:val="auto"/>
                <w:sz w:val="24"/>
                <w:lang w:val="en-US" w:eastAsia="zh-CN"/>
              </w:rPr>
              <w:t>投标</w:t>
            </w:r>
            <w:r>
              <w:rPr>
                <w:rFonts w:hint="eastAsia" w:ascii="宋体" w:hAnsi="宋体" w:eastAsia="宋体" w:cs="宋体"/>
                <w:color w:val="auto"/>
                <w:sz w:val="24"/>
              </w:rPr>
              <w:t>报价</w:t>
            </w:r>
            <w:r>
              <w:rPr>
                <w:rFonts w:hint="eastAsia" w:ascii="宋体" w:hAnsi="宋体" w:cs="宋体"/>
                <w:color w:val="auto"/>
                <w:sz w:val="24"/>
                <w:lang w:val="en-US" w:eastAsia="zh-CN"/>
              </w:rPr>
              <w:t>（30分）</w:t>
            </w:r>
          </w:p>
        </w:tc>
        <w:tc>
          <w:tcPr>
            <w:tcW w:w="5896" w:type="dxa"/>
            <w:shd w:val="clear" w:color="auto" w:fill="FFFFFF"/>
            <w:noWrap w:val="0"/>
            <w:vAlign w:val="center"/>
          </w:tcPr>
          <w:p>
            <w:pPr>
              <w:spacing w:line="440" w:lineRule="exact"/>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color w:val="auto"/>
                <w:sz w:val="24"/>
                <w:szCs w:val="24"/>
                <w:lang w:eastAsia="zh-CN"/>
              </w:rPr>
              <w:t>有效投标报价为经资格、符合性评审通过</w:t>
            </w:r>
            <w:r>
              <w:rPr>
                <w:rFonts w:hint="eastAsia" w:ascii="宋体" w:hAnsi="宋体" w:eastAsia="宋体" w:cs="宋体"/>
                <w:color w:val="auto"/>
                <w:sz w:val="24"/>
                <w:szCs w:val="24"/>
                <w:lang w:val="en-US" w:eastAsia="zh-CN"/>
              </w:rPr>
              <w:t>的投标报价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价格分采用低价优先法计算，即满足招标文件要求且投标报价最低的投标报价为评标基准价，其价格分为满分</w:t>
            </w:r>
            <w:r>
              <w:rPr>
                <w:rFonts w:hint="eastAsia" w:ascii="宋体" w:hAnsi="宋体" w:eastAsia="宋体" w:cs="宋体"/>
                <w:color w:val="auto"/>
                <w:sz w:val="24"/>
                <w:szCs w:val="24"/>
                <w:lang w:eastAsia="zh-CN"/>
              </w:rPr>
              <w:t>。</w:t>
            </w:r>
            <w:r>
              <w:rPr>
                <w:rFonts w:hint="eastAsia" w:ascii="宋体" w:hAnsi="宋体" w:eastAsia="宋体" w:cs="宋体"/>
                <w:b w:val="0"/>
                <w:bCs/>
                <w:color w:val="auto"/>
                <w:sz w:val="24"/>
                <w:szCs w:val="24"/>
                <w:highlight w:val="none"/>
              </w:rPr>
              <w:t>其他投标人的价格分统一按照下列公式计算：</w:t>
            </w:r>
          </w:p>
          <w:p>
            <w:pPr>
              <w:snapToGrid w:val="0"/>
              <w:spacing w:line="360" w:lineRule="auto"/>
              <w:jc w:val="left"/>
              <w:rPr>
                <w:rFonts w:hint="eastAsia" w:ascii="宋体" w:hAnsi="宋体" w:eastAsia="宋体" w:cs="宋体"/>
                <w:color w:val="auto"/>
                <w:sz w:val="24"/>
              </w:rPr>
            </w:pPr>
            <w:r>
              <w:rPr>
                <w:rFonts w:hint="eastAsia" w:ascii="宋体" w:hAnsi="宋体" w:eastAsia="宋体" w:cs="宋体"/>
                <w:color w:val="auto"/>
                <w:sz w:val="24"/>
              </w:rPr>
              <w:t>投标报价得分＝（</w:t>
            </w:r>
            <w:r>
              <w:rPr>
                <w:rFonts w:hint="eastAsia" w:ascii="宋体" w:hAnsi="宋体" w:eastAsia="宋体" w:cs="宋体"/>
                <w:b w:val="0"/>
                <w:bCs/>
                <w:color w:val="auto"/>
                <w:sz w:val="24"/>
                <w:szCs w:val="24"/>
                <w:highlight w:val="none"/>
              </w:rPr>
              <w:t>评标基准价</w:t>
            </w:r>
            <w:r>
              <w:rPr>
                <w:rFonts w:hint="eastAsia" w:ascii="宋体" w:hAnsi="宋体" w:eastAsia="宋体" w:cs="宋体"/>
                <w:color w:val="auto"/>
                <w:sz w:val="24"/>
              </w:rPr>
              <w:t>／</w:t>
            </w:r>
            <w:r>
              <w:rPr>
                <w:rFonts w:hint="eastAsia" w:ascii="宋体" w:hAnsi="宋体" w:eastAsia="宋体" w:cs="宋体"/>
                <w:color w:val="auto"/>
                <w:sz w:val="24"/>
                <w:lang w:eastAsia="zh-CN"/>
              </w:rPr>
              <w:t>评标价</w:t>
            </w:r>
            <w:r>
              <w:rPr>
                <w:rFonts w:hint="eastAsia" w:ascii="宋体" w:hAnsi="宋体" w:eastAsia="宋体" w:cs="宋体"/>
                <w:color w:val="auto"/>
                <w:sz w:val="24"/>
              </w:rPr>
              <w:t>）×</w:t>
            </w:r>
            <w:r>
              <w:rPr>
                <w:rFonts w:hint="eastAsia" w:ascii="宋体" w:hAnsi="宋体" w:eastAsia="宋体" w:cs="宋体"/>
                <w:b w:val="0"/>
                <w:bCs/>
                <w:color w:val="auto"/>
                <w:sz w:val="24"/>
                <w:szCs w:val="24"/>
                <w:highlight w:val="none"/>
              </w:rPr>
              <w:t>价格权值×100</w:t>
            </w:r>
          </w:p>
          <w:p>
            <w:pPr>
              <w:snapToGrid w:val="0"/>
              <w:spacing w:line="360" w:lineRule="auto"/>
              <w:jc w:val="left"/>
              <w:rPr>
                <w:rFonts w:hint="eastAsia" w:ascii="宋体" w:hAnsi="宋体" w:eastAsia="宋体" w:cs="宋体"/>
                <w:color w:val="auto"/>
                <w:sz w:val="24"/>
              </w:rPr>
            </w:pPr>
            <w:r>
              <w:rPr>
                <w:rFonts w:hint="eastAsia" w:ascii="宋体" w:hAnsi="宋体" w:eastAsia="宋体" w:cs="宋体"/>
                <w:color w:val="auto"/>
                <w:sz w:val="24"/>
              </w:rPr>
              <w:t>备注：1、投标报价得分四舍五入，小数点后保留两位有效数。</w:t>
            </w:r>
            <w:r>
              <w:rPr>
                <w:rFonts w:hint="eastAsia" w:ascii="宋体" w:hAnsi="宋体" w:eastAsia="宋体" w:cs="宋体"/>
                <w:color w:val="auto"/>
                <w:sz w:val="24"/>
                <w:lang w:val="en-US" w:eastAsia="zh-CN"/>
              </w:rPr>
              <w:t>2、</w:t>
            </w:r>
            <w:r>
              <w:rPr>
                <w:rFonts w:hint="eastAsia" w:ascii="宋体" w:hAnsi="宋体" w:eastAsia="宋体" w:cs="宋体"/>
                <w:color w:val="auto"/>
                <w:sz w:val="24"/>
              </w:rPr>
              <w:t>价格权值</w:t>
            </w:r>
            <w:r>
              <w:rPr>
                <w:rFonts w:hint="eastAsia" w:ascii="宋体" w:hAnsi="宋体" w:cs="宋体"/>
                <w:color w:val="auto"/>
                <w:sz w:val="24"/>
                <w:lang w:val="en-US" w:eastAsia="zh-CN"/>
              </w:rPr>
              <w:t>3</w:t>
            </w:r>
            <w:r>
              <w:rPr>
                <w:rFonts w:hint="eastAsia" w:ascii="宋体" w:hAnsi="宋体" w:eastAsia="宋体" w:cs="宋体"/>
                <w:color w:val="auto"/>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0" w:hRule="atLeast"/>
          <w:jc w:val="center"/>
        </w:trPr>
        <w:tc>
          <w:tcPr>
            <w:tcW w:w="890" w:type="dxa"/>
            <w:shd w:val="clear" w:color="auto" w:fill="FFFFFF"/>
            <w:noWrap w:val="0"/>
            <w:vAlign w:val="center"/>
          </w:tcPr>
          <w:p>
            <w:pPr>
              <w:snapToGrid w:val="0"/>
              <w:jc w:val="center"/>
              <w:rPr>
                <w:rFonts w:hint="eastAsia" w:ascii="宋体" w:hAnsi="宋体" w:eastAsia="宋体" w:cs="宋体"/>
                <w:color w:val="auto"/>
                <w:sz w:val="24"/>
              </w:rPr>
            </w:pPr>
            <w:r>
              <w:rPr>
                <w:rFonts w:hint="eastAsia" w:ascii="宋体" w:hAnsi="宋体" w:eastAsia="宋体" w:cs="宋体"/>
                <w:color w:val="auto"/>
                <w:sz w:val="24"/>
              </w:rPr>
              <w:t>分值构成</w:t>
            </w:r>
          </w:p>
          <w:p>
            <w:pPr>
              <w:snapToGrid w:val="0"/>
              <w:jc w:val="center"/>
              <w:rPr>
                <w:rFonts w:hint="eastAsia" w:ascii="宋体" w:hAnsi="宋体" w:eastAsia="宋体" w:cs="宋体"/>
                <w:color w:val="auto"/>
                <w:sz w:val="24"/>
              </w:rPr>
            </w:pPr>
            <w:r>
              <w:rPr>
                <w:rFonts w:hint="eastAsia" w:ascii="宋体" w:hAnsi="宋体" w:eastAsia="宋体" w:cs="宋体"/>
                <w:color w:val="auto"/>
                <w:sz w:val="24"/>
              </w:rPr>
              <w:t>(总分100分)</w:t>
            </w:r>
          </w:p>
        </w:tc>
        <w:tc>
          <w:tcPr>
            <w:tcW w:w="8579" w:type="dxa"/>
            <w:gridSpan w:val="3"/>
            <w:shd w:val="clear" w:color="auto" w:fill="FFFFFF"/>
            <w:noWrap w:val="0"/>
            <w:vAlign w:val="center"/>
          </w:tcPr>
          <w:p>
            <w:pPr>
              <w:snapToGrid w:val="0"/>
              <w:spacing w:line="360" w:lineRule="auto"/>
              <w:jc w:val="left"/>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投标方案</w:t>
            </w:r>
            <w:r>
              <w:rPr>
                <w:rFonts w:hint="eastAsia" w:ascii="宋体" w:hAnsi="宋体" w:eastAsia="宋体" w:cs="宋体"/>
                <w:color w:val="auto"/>
                <w:sz w:val="24"/>
              </w:rPr>
              <w:t xml:space="preserve">： </w:t>
            </w:r>
            <w:r>
              <w:rPr>
                <w:rFonts w:hint="eastAsia" w:ascii="宋体" w:hAnsi="宋体" w:cs="宋体"/>
                <w:color w:val="auto"/>
                <w:sz w:val="24"/>
                <w:lang w:val="en-US" w:eastAsia="zh-CN"/>
              </w:rPr>
              <w:t>7</w:t>
            </w:r>
            <w:r>
              <w:rPr>
                <w:rFonts w:hint="eastAsia" w:ascii="宋体" w:hAnsi="宋体" w:eastAsia="宋体" w:cs="宋体"/>
                <w:color w:val="auto"/>
                <w:sz w:val="24"/>
                <w:lang w:val="en-US" w:eastAsia="zh-CN"/>
              </w:rPr>
              <w:t>0</w:t>
            </w:r>
            <w:r>
              <w:rPr>
                <w:rFonts w:hint="eastAsia" w:ascii="宋体" w:hAnsi="宋体" w:eastAsia="宋体" w:cs="宋体"/>
                <w:color w:val="auto"/>
                <w:sz w:val="24"/>
              </w:rPr>
              <w:t xml:space="preserve"> 分</w:t>
            </w:r>
          </w:p>
          <w:p>
            <w:pPr>
              <w:snapToGrid w:val="0"/>
              <w:spacing w:line="360" w:lineRule="auto"/>
              <w:jc w:val="left"/>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2</w:t>
            </w:r>
            <w:r>
              <w:rPr>
                <w:rFonts w:hint="eastAsia" w:ascii="宋体" w:hAnsi="宋体" w:eastAsia="宋体" w:cs="宋体"/>
                <w:color w:val="auto"/>
                <w:sz w:val="24"/>
              </w:rPr>
              <w:t xml:space="preserve">）报价部分： </w:t>
            </w:r>
            <w:r>
              <w:rPr>
                <w:rFonts w:hint="eastAsia" w:ascii="宋体" w:hAnsi="宋体" w:cs="宋体"/>
                <w:color w:val="auto"/>
                <w:sz w:val="24"/>
                <w:lang w:val="en-US" w:eastAsia="zh-CN"/>
              </w:rPr>
              <w:t>3</w:t>
            </w:r>
            <w:r>
              <w:rPr>
                <w:rFonts w:hint="eastAsia" w:ascii="宋体" w:hAnsi="宋体" w:eastAsia="宋体" w:cs="宋体"/>
                <w:color w:val="auto"/>
                <w:sz w:val="24"/>
                <w:lang w:val="en-US" w:eastAsia="zh-CN"/>
              </w:rPr>
              <w:t>0</w:t>
            </w:r>
            <w:r>
              <w:rPr>
                <w:rFonts w:hint="eastAsia" w:ascii="宋体" w:hAnsi="宋体" w:eastAsia="宋体" w:cs="宋体"/>
                <w:color w:val="auto"/>
                <w:sz w:val="24"/>
              </w:rPr>
              <w:t xml:space="preserve">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787" w:hRule="atLeast"/>
          <w:jc w:val="center"/>
        </w:trPr>
        <w:tc>
          <w:tcPr>
            <w:tcW w:w="9469" w:type="dxa"/>
            <w:gridSpan w:val="4"/>
            <w:shd w:val="clear" w:color="auto" w:fill="FFFFFF"/>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textAlignment w:val="auto"/>
              <w:rPr>
                <w:rFonts w:hint="eastAsia" w:ascii="宋体" w:hAnsi="宋体" w:eastAsia="宋体" w:cs="宋体"/>
                <w:b/>
                <w:bCs/>
                <w:color w:val="auto"/>
                <w:kern w:val="2"/>
                <w:sz w:val="24"/>
                <w:lang w:val="en-US" w:eastAsia="zh-CN" w:bidi="ar-SA"/>
              </w:rPr>
            </w:pPr>
            <w:r>
              <w:rPr>
                <w:rFonts w:hint="eastAsia" w:ascii="宋体" w:hAnsi="宋体" w:eastAsia="宋体" w:cs="宋体"/>
                <w:b/>
                <w:bCs/>
                <w:color w:val="auto"/>
                <w:kern w:val="2"/>
                <w:sz w:val="24"/>
                <w:lang w:val="en-US" w:eastAsia="zh-CN" w:bidi="ar-SA"/>
              </w:rPr>
              <w:t>注</w:t>
            </w:r>
            <w:r>
              <w:rPr>
                <w:rFonts w:hint="eastAsia" w:ascii="宋体" w:hAnsi="宋体" w:cs="宋体"/>
                <w:b/>
                <w:bCs/>
                <w:color w:val="auto"/>
                <w:kern w:val="2"/>
                <w:sz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textAlignment w:val="auto"/>
              <w:rPr>
                <w:rFonts w:hint="eastAsia" w:ascii="宋体" w:hAnsi="宋体" w:eastAsia="宋体" w:cs="宋体"/>
                <w:b/>
                <w:bCs/>
                <w:color w:val="auto"/>
                <w:kern w:val="2"/>
                <w:sz w:val="24"/>
                <w:lang w:val="en-US" w:eastAsia="zh-CN" w:bidi="ar-SA"/>
              </w:rPr>
            </w:pPr>
            <w:r>
              <w:rPr>
                <w:rFonts w:hint="eastAsia" w:ascii="宋体" w:hAnsi="宋体" w:eastAsia="宋体" w:cs="宋体"/>
                <w:b/>
                <w:bCs/>
                <w:color w:val="auto"/>
                <w:kern w:val="2"/>
                <w:sz w:val="24"/>
                <w:lang w:val="en-US" w:eastAsia="zh-CN" w:bidi="ar-SA"/>
              </w:rPr>
              <w:t>1、缺项或严重错误者该分项得0分，需2/3以上评委认定。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bCs/>
                <w:color w:val="auto"/>
                <w:kern w:val="2"/>
                <w:sz w:val="24"/>
                <w:lang w:val="en-US" w:eastAsia="zh-CN" w:bidi="ar-SA"/>
              </w:rPr>
            </w:pPr>
            <w:r>
              <w:rPr>
                <w:rFonts w:hint="eastAsia" w:ascii="宋体" w:hAnsi="宋体" w:eastAsia="宋体" w:cs="宋体"/>
                <w:b/>
                <w:bCs/>
                <w:color w:val="auto"/>
                <w:kern w:val="2"/>
                <w:sz w:val="24"/>
                <w:lang w:val="en-US" w:eastAsia="zh-CN" w:bidi="ar-SA"/>
              </w:rPr>
              <w:t>2、</w:t>
            </w:r>
            <w:r>
              <w:rPr>
                <w:rFonts w:hint="eastAsia" w:ascii="宋体" w:hAnsi="宋体" w:eastAsia="宋体" w:cs="Times New Roman"/>
                <w:b/>
                <w:bCs/>
                <w:kern w:val="0"/>
                <w:sz w:val="24"/>
                <w:lang w:val="en-US" w:eastAsia="zh-CN" w:bidi="ar-SA"/>
              </w:rPr>
              <w:t>因项目为不见面开标形式，</w:t>
            </w:r>
            <w:r>
              <w:rPr>
                <w:rFonts w:hint="eastAsia" w:ascii="宋体" w:hAnsi="宋体" w:cs="Times New Roman"/>
                <w:b/>
                <w:bCs/>
                <w:kern w:val="0"/>
                <w:sz w:val="24"/>
                <w:lang w:val="en-US" w:eastAsia="zh-CN" w:bidi="ar-SA"/>
              </w:rPr>
              <w:t>上述</w:t>
            </w:r>
            <w:r>
              <w:rPr>
                <w:rFonts w:hint="eastAsia" w:ascii="宋体" w:hAnsi="宋体" w:eastAsia="宋体" w:cs="Times New Roman"/>
                <w:b/>
                <w:bCs/>
                <w:kern w:val="0"/>
                <w:sz w:val="24"/>
                <w:lang w:val="en-US" w:eastAsia="zh-CN" w:bidi="ar-SA"/>
              </w:rPr>
              <w:t>资格审查材料需在上传电子版投标文件中提供清晰、可见加盖公章的扫描件，模糊不清的按无效证明处理</w:t>
            </w:r>
            <w:r>
              <w:rPr>
                <w:rFonts w:hint="eastAsia" w:ascii="宋体" w:hAnsi="宋体" w:eastAsia="宋体" w:cs="宋体"/>
                <w:b/>
                <w:bCs/>
                <w:color w:val="auto"/>
                <w:kern w:val="2"/>
                <w:sz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eastAsia="宋体"/>
                <w:lang w:val="en-US" w:eastAsia="zh-CN"/>
              </w:rPr>
            </w:pPr>
            <w:r>
              <w:rPr>
                <w:rFonts w:hint="eastAsia" w:ascii="宋体" w:hAnsi="宋体" w:eastAsia="宋体" w:cs="宋体"/>
                <w:b/>
                <w:bCs/>
                <w:color w:val="auto"/>
                <w:kern w:val="2"/>
                <w:sz w:val="24"/>
                <w:lang w:val="en-US" w:eastAsia="zh-CN" w:bidi="ar-SA"/>
              </w:rPr>
              <w:t>3、评标委员会认为投标人的报价明显低于其他通过形式响应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bl>
    <w:p>
      <w:pPr>
        <w:spacing w:line="360" w:lineRule="auto"/>
        <w:rPr>
          <w:rFonts w:hint="eastAsia" w:ascii="宋体" w:hAnsi="宋体" w:eastAsia="宋体" w:cs="宋体"/>
          <w:color w:val="auto"/>
        </w:rPr>
      </w:pPr>
      <w:r>
        <w:rPr>
          <w:rFonts w:hint="eastAsia" w:ascii="宋体" w:hAnsi="宋体" w:eastAsia="宋体" w:cs="宋体"/>
          <w:color w:val="auto"/>
          <w:sz w:val="24"/>
        </w:rPr>
        <w:t xml:space="preserve"> </w:t>
      </w:r>
      <w:r>
        <w:rPr>
          <w:rFonts w:hint="eastAsia" w:ascii="宋体" w:hAnsi="宋体" w:eastAsia="宋体" w:cs="宋体"/>
          <w:b/>
          <w:bCs/>
          <w:color w:val="auto"/>
          <w:spacing w:val="4"/>
          <w:sz w:val="24"/>
          <w:szCs w:val="24"/>
          <w:lang w:eastAsia="zh-CN"/>
        </w:rPr>
        <w:t>三、</w:t>
      </w:r>
      <w:r>
        <w:rPr>
          <w:rFonts w:hint="eastAsia" w:ascii="宋体" w:hAnsi="宋体" w:eastAsia="宋体" w:cs="宋体"/>
          <w:b/>
          <w:bCs/>
          <w:color w:val="auto"/>
          <w:spacing w:val="4"/>
          <w:sz w:val="24"/>
          <w:szCs w:val="24"/>
        </w:rPr>
        <w:t>评标价格的确定：</w:t>
      </w:r>
    </w:p>
    <w:p>
      <w:pPr>
        <w:spacing w:line="360" w:lineRule="auto"/>
        <w:ind w:firstLine="496" w:firstLineChars="200"/>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t>经初审合格的</w:t>
      </w:r>
      <w:r>
        <w:rPr>
          <w:rFonts w:hint="eastAsia" w:ascii="宋体" w:hAnsi="宋体" w:eastAsia="宋体" w:cs="宋体"/>
          <w:color w:val="auto"/>
          <w:sz w:val="24"/>
          <w:szCs w:val="24"/>
        </w:rPr>
        <w:t>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，为有效投标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。对于所有有效投标</w:t>
      </w:r>
      <w:r>
        <w:rPr>
          <w:rFonts w:hint="eastAsia" w:ascii="宋体" w:hAnsi="宋体" w:eastAsia="宋体" w:cs="宋体"/>
          <w:color w:val="auto"/>
          <w:sz w:val="24"/>
          <w:szCs w:val="24"/>
          <w:lang w:eastAsia="zh-CN"/>
        </w:rPr>
        <w:t>报价</w:t>
      </w:r>
      <w:r>
        <w:rPr>
          <w:rFonts w:hint="eastAsia" w:ascii="宋体" w:hAnsi="宋体" w:eastAsia="宋体" w:cs="宋体"/>
          <w:color w:val="auto"/>
          <w:sz w:val="24"/>
          <w:szCs w:val="24"/>
        </w:rPr>
        <w:t>按照以下规则进行评标价格的确定。</w:t>
      </w:r>
    </w:p>
    <w:p>
      <w:pPr>
        <w:spacing w:line="360" w:lineRule="auto"/>
        <w:ind w:left="523" w:leftChars="249"/>
        <w:rPr>
          <w:rFonts w:hint="eastAsia" w:ascii="宋体" w:hAnsi="宋体" w:eastAsia="宋体" w:cs="宋体"/>
          <w:color w:val="auto"/>
          <w:spacing w:val="4"/>
          <w:sz w:val="24"/>
        </w:rPr>
      </w:pPr>
      <w:r>
        <w:rPr>
          <w:rFonts w:hint="eastAsia" w:ascii="宋体" w:hAnsi="宋体" w:eastAsia="宋体" w:cs="宋体"/>
          <w:color w:val="auto"/>
          <w:spacing w:val="4"/>
          <w:sz w:val="24"/>
        </w:rPr>
        <w:t>3.1政策性价格优惠折扣规定</w:t>
      </w:r>
    </w:p>
    <w:p>
      <w:pPr>
        <w:adjustRightInd w:val="0"/>
        <w:snapToGrid w:val="0"/>
        <w:spacing w:line="360" w:lineRule="auto"/>
        <w:ind w:firstLine="480" w:firstLineChars="200"/>
        <w:rPr>
          <w:rFonts w:hint="eastAsia" w:ascii="宋体" w:hAnsi="宋体" w:eastAsia="宋体" w:cs="宋体"/>
          <w:i/>
          <w:iCs/>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 xml:space="preserve"> 节能、环保产品</w:t>
      </w:r>
    </w:p>
    <w:p>
      <w:pPr>
        <w:adjustRightInd w:val="0"/>
        <w:snapToGrid w:val="0"/>
        <w:spacing w:line="360" w:lineRule="auto"/>
        <w:ind w:firstLine="480" w:firstLineChars="200"/>
        <w:rPr>
          <w:rFonts w:hint="eastAsia" w:ascii="宋体" w:hAnsi="宋体" w:eastAsia="宋体" w:cs="宋体"/>
          <w:color w:val="auto"/>
          <w:sz w:val="24"/>
          <w:szCs w:val="24"/>
        </w:rPr>
      </w:pPr>
      <w:bookmarkStart w:id="108" w:name="_Toc478713983"/>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1节能产品根据《国务院办公厅关于建立政府强制采购节能产品制度的通知》（国办发〔2007〕51号）的规定，以中国政府采购网（http://www.ccgp.gov.cn/）公布的最新一期节能产品政府采购清单为准。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.2环境标志产品根据《环境标志产品政府采购实施的意见》（财库[2006]90号）的规定，以中国政府采购网（http://www.ccgp.gov.cn/）公布的最新一期环境标志产品政府采购清单为准。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.3投标</w:t>
      </w:r>
      <w:r>
        <w:rPr>
          <w:rFonts w:hint="eastAsia" w:ascii="宋体" w:hAnsi="宋体" w:eastAsia="宋体" w:cs="宋体"/>
          <w:color w:val="auto"/>
          <w:sz w:val="24"/>
          <w:szCs w:val="24"/>
          <w:lang w:eastAsia="zh-CN"/>
        </w:rPr>
        <w:t>人</w:t>
      </w:r>
      <w:r>
        <w:rPr>
          <w:rFonts w:hint="eastAsia" w:ascii="宋体" w:hAnsi="宋体" w:eastAsia="宋体" w:cs="宋体"/>
          <w:color w:val="auto"/>
          <w:sz w:val="24"/>
          <w:szCs w:val="24"/>
        </w:rPr>
        <w:t>在招标文件中对所投标产品为节能、环保、环境标志产品清单中的产品，在投标报价时必须对此类产品单独分项报价，计算出小计及占投标报价总金额的百分比，并提供属于清单内产品的证明资料（从中国政府采购网上下载的网页公告等），未提供节能、环保、环境标志产品计分明细表及属于清单内产品的证明资料的不给予计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.4 若节能、环保、环境标志清单内的产品仅是构成投标产品的部件、组件或零件的，则该投标产品不享受鼓励优惠政策。</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.5 同一标包的节能、环保、环境标志产品部分计分只对属于清单内的非强制类产品进行计分，强制类产品不给予计分。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.6节能、环保、环境标志产品不重复计分；同时列入国家级清单和省级清单的产品不重复计分。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.7投标产品中含节能产品时，在评分标准中应给予总分3%*C的加分；含环境标志产品时，在评分标准中应给予总分3%*D的加分（其中C为节能产品报价占总报价比重，D为环境标志产品占总报价比重）。</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3.1.1</w:t>
      </w:r>
      <w:r>
        <w:rPr>
          <w:rFonts w:hint="eastAsia" w:ascii="宋体" w:hAnsi="宋体" w:eastAsia="宋体" w:cs="宋体"/>
          <w:color w:val="auto"/>
          <w:sz w:val="24"/>
          <w:szCs w:val="24"/>
        </w:rPr>
        <w:t>.8获得上述认证的产品在投标时应提供有效证明材料。以上所有证明文件复印件须加盖</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公章并注明“与原件一致”，否则不予计分。</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 xml:space="preserve"> 进口产品</w:t>
      </w:r>
      <w:bookmarkEnd w:id="108"/>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进口产品是指通过中国海关报关验放进入中国境内且产自关境外的产品，详见《关于政府采购进口产品管理有关问题的通知》(财库[2007]119号)。</w:t>
      </w:r>
    </w:p>
    <w:p>
      <w:pPr>
        <w:adjustRightInd w:val="0"/>
        <w:snapToGrid w:val="0"/>
        <w:spacing w:line="360" w:lineRule="auto"/>
        <w:ind w:firstLine="480" w:firstLineChars="200"/>
        <w:rPr>
          <w:rFonts w:hint="eastAsia" w:ascii="宋体" w:hAnsi="宋体" w:eastAsia="宋体" w:cs="宋体"/>
          <w:color w:val="auto"/>
          <w:sz w:val="24"/>
          <w:szCs w:val="24"/>
        </w:rPr>
      </w:pPr>
      <w:bookmarkStart w:id="109" w:name="_Toc478713984"/>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 xml:space="preserve">  中小企业</w:t>
      </w:r>
      <w:bookmarkEnd w:id="109"/>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中小企业是指符合《政府采购促进中小企业发展管理办法》（财库〔2020〕46号）规定的对中小企业的划分标准的企业。采购活动执行《政府采购促进中小企业发展暂行办法》的规定，给予小微企业</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%的价格折扣。</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 xml:space="preserve"> .2参加政府采购活动的中小企业应当提供《中小企业声明函》（见第六章招标文件格式），以此为依据享受政府采购政策。不提供的或提供有瑕疵的，在评审时不享受政府采购优惠政策。</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3.1.3</w:t>
      </w:r>
      <w:r>
        <w:rPr>
          <w:rFonts w:hint="eastAsia" w:ascii="宋体" w:hAnsi="宋体" w:eastAsia="宋体" w:cs="宋体"/>
          <w:color w:val="auto"/>
          <w:sz w:val="24"/>
          <w:szCs w:val="24"/>
        </w:rPr>
        <w:t xml:space="preserve"> .3监狱企业、福利性企业参加政府采购活动时，视同小微企业。</w:t>
      </w:r>
    </w:p>
    <w:p>
      <w:pPr>
        <w:adjustRightInd w:val="0"/>
        <w:snapToGrid w:val="0"/>
        <w:spacing w:line="360" w:lineRule="auto"/>
        <w:ind w:firstLine="480" w:firstLineChars="200"/>
        <w:rPr>
          <w:rFonts w:hint="eastAsia" w:ascii="宋体" w:hAnsi="宋体" w:eastAsia="宋体" w:cs="宋体"/>
          <w:color w:val="auto"/>
          <w:sz w:val="24"/>
          <w:szCs w:val="24"/>
        </w:rPr>
      </w:pPr>
      <w:bookmarkStart w:id="110" w:name="_Toc478713985"/>
      <w:r>
        <w:rPr>
          <w:rFonts w:hint="eastAsia" w:ascii="宋体" w:hAnsi="宋体" w:eastAsia="宋体" w:cs="宋体"/>
          <w:color w:val="auto"/>
          <w:sz w:val="24"/>
          <w:szCs w:val="24"/>
          <w:lang w:val="en-US" w:eastAsia="zh-CN"/>
        </w:rPr>
        <w:t>3.1.4</w:t>
      </w:r>
      <w:r>
        <w:rPr>
          <w:rFonts w:hint="eastAsia" w:ascii="宋体" w:hAnsi="宋体" w:eastAsia="宋体" w:cs="宋体"/>
          <w:color w:val="auto"/>
          <w:sz w:val="24"/>
          <w:szCs w:val="24"/>
        </w:rPr>
        <w:t xml:space="preserve"> 监狱企业</w:t>
      </w:r>
      <w:bookmarkEnd w:id="110"/>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3.1.4.</w:t>
      </w:r>
      <w:r>
        <w:rPr>
          <w:rFonts w:hint="eastAsia" w:ascii="宋体" w:hAnsi="宋体" w:eastAsia="宋体" w:cs="宋体"/>
          <w:color w:val="auto"/>
          <w:sz w:val="24"/>
          <w:szCs w:val="24"/>
        </w:rPr>
        <w:t>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3.1.4</w:t>
      </w:r>
      <w:r>
        <w:rPr>
          <w:rFonts w:hint="eastAsia" w:ascii="宋体" w:hAnsi="宋体" w:eastAsia="宋体" w:cs="宋体"/>
          <w:color w:val="auto"/>
          <w:sz w:val="24"/>
          <w:szCs w:val="24"/>
        </w:rPr>
        <w:t>.2参加政府采购活动的监狱企业应符合《财政部 司法部关于政府采购支持监狱企业发展有关问题的通知》（财库〔2014〕68号），并提供由省级以上监狱管理局、戒毒管理局(含新疆生产建设兵团)出具的属于监狱企业的证明。</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3.1.5</w:t>
      </w:r>
      <w:r>
        <w:rPr>
          <w:rFonts w:hint="eastAsia" w:ascii="宋体" w:hAnsi="宋体" w:eastAsia="宋体" w:cs="宋体"/>
          <w:color w:val="auto"/>
          <w:sz w:val="24"/>
          <w:szCs w:val="24"/>
        </w:rPr>
        <w:t>福利性企业</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3.1.5</w:t>
      </w:r>
      <w:r>
        <w:rPr>
          <w:rFonts w:hint="eastAsia" w:ascii="宋体" w:hAnsi="宋体" w:eastAsia="宋体" w:cs="宋体"/>
          <w:color w:val="auto"/>
          <w:sz w:val="24"/>
          <w:szCs w:val="24"/>
        </w:rPr>
        <w:t>.1社会福利企业是指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"https://www.baidu.com/s?wd=%E8%87%AA%E4%B8%BB%E7%BB%8F%E8%90%A5&amp;tn=44039180_cpr&amp;fenlei=mv6quAkxTZn0IZRqIHckPjm4nH00T1Y4nhckP1DknHTdmW7hnW--0ZwV5Hcvrjm3rH6sPfKWUMw85HfYnjn4nH6sgvPsT6KdThsqpZwYTjCEQLGCpyw9Uz4Bmy-bIi4WUvYETgN-TLwGUv3EPj0dPj6dP1T" \t "_blank"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自主经营</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、独立核算、自负盈亏的经济实体，具有法人资格的，为安置残疾人员劳动就业而兴办的具有社会福利性质的特殊企业。</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3.1.5</w:t>
      </w:r>
      <w:r>
        <w:rPr>
          <w:rFonts w:hint="eastAsia" w:ascii="宋体" w:hAnsi="宋体" w:eastAsia="宋体" w:cs="宋体"/>
          <w:color w:val="auto"/>
          <w:sz w:val="24"/>
          <w:szCs w:val="24"/>
        </w:rPr>
        <w:t>.2中华人民共和国《残疾人就业条例》（国务院令488号）及财政部、民政部、中国残疾人联合会联合会文件《关于促进残疾人就业政府采购政策的通知》（财库〔2017〕141号）。</w:t>
      </w:r>
    </w:p>
    <w:p>
      <w:pPr>
        <w:spacing w:line="360" w:lineRule="auto"/>
        <w:ind w:firstLine="512"/>
        <w:rPr>
          <w:rFonts w:hint="eastAsia" w:ascii="宋体" w:hAnsi="宋体" w:eastAsia="宋体" w:cs="宋体"/>
          <w:b w:val="0"/>
          <w:bCs w:val="0"/>
          <w:color w:val="auto"/>
          <w:spacing w:val="4"/>
          <w:sz w:val="24"/>
          <w:lang w:eastAsia="zh-CN"/>
        </w:rPr>
      </w:pPr>
      <w:r>
        <w:rPr>
          <w:rFonts w:hint="eastAsia" w:ascii="宋体" w:hAnsi="宋体" w:eastAsia="宋体" w:cs="宋体"/>
          <w:b w:val="0"/>
          <w:bCs w:val="0"/>
          <w:color w:val="auto"/>
          <w:sz w:val="24"/>
          <w:lang w:val="en-US" w:eastAsia="zh-CN"/>
        </w:rPr>
        <w:t>3.1.3.6</w:t>
      </w:r>
      <w:r>
        <w:rPr>
          <w:rFonts w:hint="eastAsia" w:ascii="宋体" w:hAnsi="宋体" w:eastAsia="宋体" w:cs="宋体"/>
          <w:b w:val="0"/>
          <w:bCs w:val="0"/>
          <w:color w:val="auto"/>
          <w:sz w:val="24"/>
        </w:rPr>
        <w:t>小型、微型企业和监狱企业级符合财政部、民政部、中国残疾人联合会关于促进残疾人就业政府采购政策的通知，以上政策同时具备的仅对其进行一次</w:t>
      </w:r>
      <w:r>
        <w:rPr>
          <w:rFonts w:hint="eastAsia" w:ascii="宋体" w:hAnsi="宋体" w:eastAsia="宋体" w:cs="宋体"/>
          <w:b w:val="0"/>
          <w:bCs w:val="0"/>
          <w:color w:val="auto"/>
          <w:sz w:val="24"/>
          <w:lang w:val="en-US" w:eastAsia="zh-CN"/>
        </w:rPr>
        <w:t>10</w:t>
      </w:r>
      <w:r>
        <w:rPr>
          <w:rFonts w:hint="eastAsia" w:ascii="宋体" w:hAnsi="宋体" w:eastAsia="宋体" w:cs="宋体"/>
          <w:b w:val="0"/>
          <w:bCs w:val="0"/>
          <w:color w:val="auto"/>
          <w:sz w:val="24"/>
        </w:rPr>
        <w:t>%的价格扣除</w:t>
      </w:r>
      <w:r>
        <w:rPr>
          <w:rFonts w:hint="eastAsia" w:ascii="宋体" w:hAnsi="宋体" w:eastAsia="宋体" w:cs="宋体"/>
          <w:b w:val="0"/>
          <w:bCs w:val="0"/>
          <w:color w:val="auto"/>
          <w:sz w:val="24"/>
          <w:lang w:eastAsia="zh-CN"/>
        </w:rPr>
        <w:t>（扣除的</w:t>
      </w:r>
      <w:r>
        <w:rPr>
          <w:rFonts w:hint="eastAsia" w:ascii="宋体" w:hAnsi="宋体" w:eastAsia="宋体" w:cs="宋体"/>
          <w:b w:val="0"/>
          <w:bCs w:val="0"/>
          <w:color w:val="auto"/>
          <w:sz w:val="24"/>
          <w:lang w:val="en-US" w:eastAsia="zh-CN"/>
        </w:rPr>
        <w:t>10%的报价只作为投标报价分值的计算，如若中标，最终的成交价为成交供应商的报价</w:t>
      </w:r>
      <w:r>
        <w:rPr>
          <w:rFonts w:hint="eastAsia" w:ascii="宋体" w:hAnsi="宋体" w:eastAsia="宋体" w:cs="宋体"/>
          <w:b w:val="0"/>
          <w:bCs w:val="0"/>
          <w:color w:val="auto"/>
          <w:sz w:val="24"/>
          <w:lang w:eastAsia="zh-CN"/>
        </w:rPr>
        <w:t>）</w:t>
      </w:r>
      <w:r>
        <w:rPr>
          <w:rFonts w:hint="eastAsia" w:ascii="宋体" w:hAnsi="宋体" w:eastAsia="宋体" w:cs="宋体"/>
          <w:b w:val="0"/>
          <w:bCs w:val="0"/>
          <w:color w:val="auto"/>
          <w:sz w:val="24"/>
        </w:rPr>
        <w:t>，不重复扣除</w:t>
      </w:r>
      <w:r>
        <w:rPr>
          <w:rFonts w:hint="eastAsia" w:ascii="宋体" w:hAnsi="宋体" w:eastAsia="宋体" w:cs="宋体"/>
          <w:b w:val="0"/>
          <w:bCs w:val="0"/>
          <w:color w:val="auto"/>
          <w:sz w:val="24"/>
          <w:lang w:eastAsia="zh-CN"/>
        </w:rPr>
        <w:t>。</w:t>
      </w:r>
    </w:p>
    <w:p>
      <w:pPr>
        <w:spacing w:line="360" w:lineRule="auto"/>
        <w:ind w:left="523" w:leftChars="249" w:right="-1056" w:rightChars="-503"/>
        <w:rPr>
          <w:rFonts w:hint="eastAsia" w:ascii="宋体" w:hAnsi="宋体" w:eastAsia="宋体" w:cs="宋体"/>
          <w:color w:val="auto"/>
          <w:spacing w:val="4"/>
          <w:sz w:val="24"/>
        </w:rPr>
      </w:pPr>
      <w:r>
        <w:rPr>
          <w:rFonts w:hint="eastAsia" w:ascii="宋体" w:hAnsi="宋体" w:eastAsia="宋体" w:cs="宋体"/>
          <w:color w:val="auto"/>
          <w:spacing w:val="4"/>
          <w:sz w:val="24"/>
        </w:rPr>
        <w:t>3.2对于不享受以上政策性优惠价格调整的，其评标价=按照以上</w:t>
      </w:r>
      <w:r>
        <w:rPr>
          <w:rFonts w:hint="eastAsia" w:ascii="宋体" w:hAnsi="宋体" w:eastAsia="宋体" w:cs="宋体"/>
          <w:color w:val="auto"/>
          <w:spacing w:val="4"/>
          <w:sz w:val="24"/>
          <w:lang w:eastAsia="zh-CN"/>
        </w:rPr>
        <w:t>第三部分</w:t>
      </w:r>
      <w:r>
        <w:rPr>
          <w:rFonts w:hint="eastAsia" w:ascii="宋体" w:hAnsi="宋体" w:eastAsia="宋体" w:cs="宋体"/>
          <w:color w:val="auto"/>
          <w:spacing w:val="4"/>
          <w:sz w:val="24"/>
        </w:rPr>
        <w:t>23.4条</w:t>
      </w:r>
    </w:p>
    <w:p>
      <w:pPr>
        <w:spacing w:line="360" w:lineRule="auto"/>
        <w:ind w:right="-1056" w:rightChars="-503"/>
        <w:rPr>
          <w:rFonts w:hint="eastAsia" w:ascii="宋体" w:hAnsi="宋体" w:eastAsia="宋体" w:cs="宋体"/>
          <w:color w:val="auto"/>
          <w:spacing w:val="4"/>
          <w:sz w:val="24"/>
        </w:rPr>
      </w:pPr>
      <w:r>
        <w:rPr>
          <w:rFonts w:hint="eastAsia" w:ascii="宋体" w:hAnsi="宋体" w:eastAsia="宋体" w:cs="宋体"/>
          <w:color w:val="auto"/>
          <w:spacing w:val="4"/>
          <w:sz w:val="24"/>
        </w:rPr>
        <w:t>款修正后的投标总价。</w:t>
      </w:r>
    </w:p>
    <w:p>
      <w:pPr>
        <w:pStyle w:val="36"/>
        <w:spacing w:line="360" w:lineRule="auto"/>
        <w:ind w:left="0" w:leftChars="0" w:firstLine="482" w:firstLineChars="200"/>
        <w:rPr>
          <w:rFonts w:hint="eastAsia" w:hAnsi="楷体_GB2312" w:eastAsia="宋体" w:cs="等线 Light"/>
          <w:b/>
          <w:bCs/>
          <w:sz w:val="24"/>
          <w:szCs w:val="24"/>
          <w:lang w:eastAsia="zh-CN"/>
        </w:rPr>
      </w:pPr>
      <w:r>
        <w:rPr>
          <w:rFonts w:hint="eastAsia" w:hAnsi="楷体_GB2312" w:eastAsia="宋体" w:cs="等线 Light"/>
          <w:b/>
          <w:bCs/>
          <w:sz w:val="24"/>
          <w:szCs w:val="24"/>
          <w:lang w:eastAsia="zh-CN"/>
        </w:rPr>
        <w:t>本次采购为专门面向中小企业采购项目，故不再执行价格评审优惠的扶持政策。</w:t>
      </w:r>
    </w:p>
    <w:p>
      <w:pPr>
        <w:pStyle w:val="36"/>
        <w:spacing w:line="360" w:lineRule="auto"/>
        <w:rPr>
          <w:rFonts w:hint="eastAsia"/>
          <w:b/>
          <w:bCs/>
        </w:rPr>
      </w:pPr>
      <w:r>
        <w:rPr>
          <w:rFonts w:hint="eastAsia" w:hAnsi="楷体_GB2312" w:cs="等线 Light"/>
          <w:b/>
          <w:bCs/>
          <w:sz w:val="24"/>
          <w:szCs w:val="24"/>
        </w:rPr>
        <w:t>采购标的对应的中小企业划分标准所属行业</w:t>
      </w:r>
      <w:r>
        <w:rPr>
          <w:rFonts w:hint="eastAsia" w:hAnsi="楷体_GB2312" w:cs="等线 Light"/>
          <w:b/>
          <w:bCs/>
          <w:sz w:val="24"/>
          <w:szCs w:val="24"/>
          <w:lang w:eastAsia="zh-CN"/>
        </w:rPr>
        <w:t>：</w:t>
      </w:r>
      <w:r>
        <w:rPr>
          <w:rFonts w:hint="eastAsia" w:hAnsi="楷体_GB2312" w:cs="等线 Light"/>
          <w:b/>
          <w:bCs/>
          <w:sz w:val="24"/>
          <w:szCs w:val="24"/>
          <w:lang w:val="en-US" w:eastAsia="zh-CN"/>
        </w:rPr>
        <w:t>其他未列明行业</w:t>
      </w:r>
      <w:r>
        <w:rPr>
          <w:rFonts w:hint="eastAsia" w:hAnsi="楷体_GB2312" w:cs="等线 Light"/>
          <w:b/>
          <w:bCs/>
          <w:sz w:val="24"/>
          <w:szCs w:val="24"/>
          <w:lang w:eastAsia="zh-CN"/>
        </w:rPr>
        <w:t>。</w:t>
      </w:r>
      <w:r>
        <w:rPr>
          <w:rFonts w:hint="eastAsia" w:hAnsi="楷体_GB2312" w:cs="等线 Light"/>
          <w:b/>
          <w:bCs/>
          <w:color w:val="auto"/>
          <w:sz w:val="24"/>
          <w:szCs w:val="24"/>
          <w:lang w:eastAsia="zh-CN"/>
        </w:rPr>
        <w:t>（</w:t>
      </w:r>
      <w:r>
        <w:rPr>
          <w:rFonts w:hint="eastAsia" w:hAnsi="楷体_GB2312" w:cs="等线 Light"/>
          <w:b/>
          <w:bCs/>
          <w:color w:val="auto"/>
          <w:sz w:val="24"/>
          <w:szCs w:val="24"/>
          <w:lang w:val="en-US" w:eastAsia="zh-CN"/>
        </w:rPr>
        <w:t>从业人员300人以下的为中小微型企业。其中，从业人员100人及以上的为中型企业；从业人员10人及以上的为小型企业；从业人员10人以下的为微型企业。</w:t>
      </w:r>
      <w:r>
        <w:rPr>
          <w:rFonts w:hint="eastAsia" w:hAnsi="楷体_GB2312" w:cs="等线 Light"/>
          <w:b/>
          <w:bCs/>
          <w:color w:val="auto"/>
          <w:sz w:val="24"/>
          <w:szCs w:val="24"/>
          <w:lang w:eastAsia="zh-CN"/>
        </w:rPr>
        <w:t>）</w:t>
      </w:r>
    </w:p>
    <w:p>
      <w:pPr>
        <w:pStyle w:val="11"/>
        <w:rPr>
          <w:rFonts w:hint="eastAsia"/>
          <w:lang w:eastAsia="zh-CN"/>
        </w:rPr>
      </w:pPr>
    </w:p>
    <w:p>
      <w:pPr>
        <w:adjustRightInd w:val="0"/>
        <w:snapToGrid w:val="0"/>
        <w:spacing w:line="360" w:lineRule="auto"/>
        <w:ind w:left="289"/>
        <w:jc w:val="left"/>
        <w:rPr>
          <w:rFonts w:hint="eastAsia" w:ascii="宋体" w:hAnsi="宋体" w:eastAsia="宋体" w:cs="宋体"/>
          <w:b/>
          <w:bCs/>
          <w:color w:val="auto"/>
          <w:sz w:val="24"/>
        </w:rPr>
      </w:pPr>
      <w:r>
        <w:rPr>
          <w:rFonts w:hint="eastAsia" w:ascii="宋体" w:hAnsi="宋体" w:eastAsia="宋体" w:cs="宋体"/>
          <w:b/>
          <w:bCs/>
          <w:color w:val="auto"/>
          <w:sz w:val="24"/>
          <w:lang w:eastAsia="zh-CN"/>
        </w:rPr>
        <w:t>四</w:t>
      </w:r>
      <w:r>
        <w:rPr>
          <w:rFonts w:hint="eastAsia" w:ascii="宋体" w:hAnsi="宋体" w:eastAsia="宋体" w:cs="宋体"/>
          <w:b/>
          <w:bCs/>
          <w:color w:val="auto"/>
          <w:sz w:val="24"/>
        </w:rPr>
        <w:t>、特殊情况：</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（一）评标委员会认为投标人的报价明显低于其他通过</w:t>
      </w:r>
      <w:r>
        <w:rPr>
          <w:rFonts w:hint="eastAsia" w:ascii="宋体" w:hAnsi="宋体" w:eastAsia="宋体" w:cs="宋体"/>
          <w:color w:val="auto"/>
          <w:sz w:val="24"/>
          <w:lang w:eastAsia="zh-CN"/>
        </w:rPr>
        <w:t>形式响应</w:t>
      </w:r>
      <w:r>
        <w:rPr>
          <w:rFonts w:hint="eastAsia" w:ascii="宋体" w:hAnsi="宋体" w:eastAsia="宋体" w:cs="宋体"/>
          <w:color w:val="auto"/>
          <w:sz w:val="24"/>
        </w:rPr>
        <w:t>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rPr>
        <w:t>（二）评标得分均保留二位小数，第三位“四舍五入”，得分相同的，按投标报价由低到高顺序排</w:t>
      </w:r>
      <w:r>
        <w:rPr>
          <w:rFonts w:hint="eastAsia" w:ascii="宋体" w:hAnsi="宋体" w:eastAsia="宋体" w:cs="宋体"/>
          <w:color w:val="auto"/>
          <w:sz w:val="24"/>
          <w:szCs w:val="22"/>
        </w:rPr>
        <w:t>列。</w:t>
      </w:r>
    </w:p>
    <w:p>
      <w:pPr>
        <w:adjustRightInd w:val="0"/>
        <w:snapToGrid w:val="0"/>
        <w:spacing w:line="360" w:lineRule="auto"/>
        <w:ind w:firstLine="480" w:firstLineChars="200"/>
        <w:rPr>
          <w:rFonts w:hint="eastAsia" w:ascii="宋体" w:hAnsi="宋体" w:eastAsia="宋体" w:cs="宋体"/>
          <w:color w:val="auto"/>
          <w:sz w:val="24"/>
          <w:szCs w:val="22"/>
        </w:rPr>
      </w:pPr>
      <w:r>
        <w:rPr>
          <w:rFonts w:hint="eastAsia" w:ascii="宋体" w:hAnsi="宋体" w:eastAsia="宋体" w:cs="宋体"/>
          <w:color w:val="auto"/>
          <w:sz w:val="24"/>
          <w:szCs w:val="22"/>
        </w:rPr>
        <w:t>（三）得分且投标报价相同的，比较</w:t>
      </w:r>
      <w:r>
        <w:rPr>
          <w:rFonts w:hint="eastAsia" w:ascii="宋体" w:hAnsi="宋体" w:eastAsia="宋体" w:cs="宋体"/>
          <w:color w:val="auto"/>
          <w:sz w:val="24"/>
          <w:szCs w:val="22"/>
          <w:lang w:eastAsia="zh-CN"/>
        </w:rPr>
        <w:t>“</w:t>
      </w:r>
      <w:r>
        <w:rPr>
          <w:rFonts w:hint="eastAsia" w:ascii="宋体" w:hAnsi="宋体" w:cs="宋体"/>
          <w:color w:val="auto"/>
          <w:sz w:val="24"/>
          <w:lang w:val="en-US" w:eastAsia="zh-CN"/>
        </w:rPr>
        <w:t>技术</w:t>
      </w:r>
      <w:r>
        <w:rPr>
          <w:rFonts w:hint="eastAsia" w:ascii="宋体" w:hAnsi="宋体" w:eastAsia="宋体" w:cs="宋体"/>
          <w:color w:val="auto"/>
          <w:sz w:val="24"/>
          <w:lang w:val="en-US" w:eastAsia="zh-CN"/>
        </w:rPr>
        <w:t>方案</w:t>
      </w:r>
      <w:r>
        <w:rPr>
          <w:rFonts w:hint="eastAsia" w:ascii="宋体" w:hAnsi="宋体" w:eastAsia="宋体" w:cs="宋体"/>
          <w:color w:val="auto"/>
          <w:sz w:val="24"/>
          <w:szCs w:val="22"/>
          <w:lang w:eastAsia="zh-CN"/>
        </w:rPr>
        <w:t>”</w:t>
      </w:r>
      <w:r>
        <w:rPr>
          <w:rFonts w:hint="eastAsia" w:ascii="宋体" w:hAnsi="宋体" w:eastAsia="宋体" w:cs="宋体"/>
          <w:color w:val="auto"/>
          <w:sz w:val="24"/>
          <w:szCs w:val="22"/>
        </w:rPr>
        <w:t>得分，得分高者排在前。</w:t>
      </w:r>
    </w:p>
    <w:p>
      <w:pPr>
        <w:adjustRightInd w:val="0"/>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2"/>
        </w:rPr>
        <w:t>（四）评委评分超出评分标准范围的、各评委对客观评审得分不一致的和评标委员会认定评分畸高畸低的，评标委员会应当当场修改</w:t>
      </w:r>
      <w:r>
        <w:rPr>
          <w:rFonts w:hint="eastAsia" w:ascii="宋体" w:hAnsi="宋体" w:eastAsia="宋体" w:cs="宋体"/>
          <w:color w:val="auto"/>
          <w:sz w:val="24"/>
        </w:rPr>
        <w:t>。</w:t>
      </w:r>
    </w:p>
    <w:p>
      <w:pPr>
        <w:numPr>
          <w:ilvl w:val="0"/>
          <w:numId w:val="0"/>
        </w:numPr>
        <w:tabs>
          <w:tab w:val="left" w:pos="1080"/>
        </w:tabs>
        <w:adjustRightInd w:val="0"/>
        <w:snapToGrid w:val="0"/>
        <w:spacing w:line="360" w:lineRule="auto"/>
        <w:ind w:left="465" w:leftChars="0"/>
        <w:rPr>
          <w:rFonts w:hint="eastAsia" w:ascii="宋体" w:hAnsi="宋体" w:eastAsia="宋体" w:cs="宋体"/>
          <w:b/>
          <w:bCs/>
          <w:color w:val="auto"/>
          <w:sz w:val="24"/>
        </w:rPr>
      </w:pPr>
      <w:r>
        <w:rPr>
          <w:rFonts w:hint="eastAsia" w:ascii="宋体" w:hAnsi="宋体" w:eastAsia="宋体" w:cs="宋体"/>
          <w:b/>
          <w:bCs/>
          <w:color w:val="auto"/>
          <w:sz w:val="24"/>
          <w:lang w:eastAsia="zh-CN"/>
        </w:rPr>
        <w:t>五、</w:t>
      </w:r>
      <w:r>
        <w:rPr>
          <w:rFonts w:hint="eastAsia" w:ascii="宋体" w:hAnsi="宋体" w:eastAsia="宋体" w:cs="宋体"/>
          <w:b/>
          <w:bCs/>
          <w:color w:val="auto"/>
          <w:sz w:val="24"/>
        </w:rPr>
        <w:t>定标</w:t>
      </w:r>
    </w:p>
    <w:p>
      <w:pPr>
        <w:adjustRightInd w:val="0"/>
        <w:snapToGrid w:val="0"/>
        <w:spacing w:line="360" w:lineRule="auto"/>
        <w:ind w:left="288" w:leftChars="137" w:firstLine="240" w:firstLineChars="100"/>
        <w:jc w:val="left"/>
        <w:rPr>
          <w:rFonts w:hint="eastAsia" w:ascii="宋体" w:hAnsi="宋体" w:eastAsia="宋体" w:cs="宋体"/>
          <w:color w:val="auto"/>
          <w:sz w:val="24"/>
        </w:rPr>
      </w:pPr>
      <w:r>
        <w:rPr>
          <w:rFonts w:hint="eastAsia" w:ascii="宋体" w:hAnsi="宋体" w:eastAsia="宋体" w:cs="宋体"/>
          <w:color w:val="auto"/>
          <w:sz w:val="24"/>
        </w:rPr>
        <w:t>（一）汇总得分: 评标委员会各评委独立评分，按评审后综合得分由高到低顺序排列，推荐1～3名中标候选人。</w:t>
      </w:r>
    </w:p>
    <w:p>
      <w:pPr>
        <w:adjustRightInd w:val="0"/>
        <w:snapToGrid w:val="0"/>
        <w:spacing w:line="360" w:lineRule="auto"/>
        <w:ind w:left="288" w:leftChars="137" w:firstLine="240" w:firstLineChars="100"/>
        <w:jc w:val="left"/>
        <w:rPr>
          <w:rFonts w:hint="eastAsia" w:ascii="宋体" w:hAnsi="宋体" w:eastAsia="宋体" w:cs="宋体"/>
          <w:color w:val="auto"/>
          <w:sz w:val="24"/>
        </w:rPr>
      </w:pPr>
      <w:r>
        <w:rPr>
          <w:rFonts w:hint="eastAsia" w:ascii="宋体" w:hAnsi="宋体" w:eastAsia="宋体" w:cs="宋体"/>
          <w:color w:val="auto"/>
          <w:sz w:val="24"/>
        </w:rPr>
        <w:t>（二）</w:t>
      </w:r>
      <w:r>
        <w:rPr>
          <w:rFonts w:hint="eastAsia" w:ascii="宋体" w:hAnsi="宋体" w:eastAsia="宋体" w:cs="宋体"/>
          <w:color w:val="auto"/>
          <w:spacing w:val="4"/>
          <w:sz w:val="24"/>
          <w:szCs w:val="24"/>
        </w:rPr>
        <w:t>评标结果由全体</w:t>
      </w:r>
      <w:r>
        <w:rPr>
          <w:rFonts w:hint="eastAsia" w:ascii="宋体" w:hAnsi="宋体" w:eastAsia="宋体" w:cs="宋体"/>
          <w:color w:val="auto"/>
          <w:sz w:val="24"/>
          <w:szCs w:val="24"/>
        </w:rPr>
        <w:t>评</w:t>
      </w:r>
      <w:r>
        <w:rPr>
          <w:rFonts w:hint="eastAsia" w:ascii="宋体" w:hAnsi="宋体" w:eastAsia="宋体" w:cs="宋体"/>
          <w:color w:val="auto"/>
          <w:sz w:val="24"/>
        </w:rPr>
        <w:t>标委员会成员签字确认。</w:t>
      </w:r>
    </w:p>
    <w:p>
      <w:pPr>
        <w:adjustRightInd w:val="0"/>
        <w:snapToGrid w:val="0"/>
        <w:spacing w:line="360" w:lineRule="auto"/>
        <w:ind w:left="289" w:firstLine="240" w:firstLineChars="100"/>
        <w:jc w:val="left"/>
        <w:rPr>
          <w:rFonts w:hint="eastAsia"/>
          <w:lang w:eastAsia="zh-CN"/>
        </w:rPr>
      </w:pPr>
      <w:r>
        <w:rPr>
          <w:rFonts w:hint="eastAsia" w:ascii="宋体" w:hAnsi="宋体" w:eastAsia="宋体" w:cs="宋体"/>
          <w:color w:val="auto"/>
          <w:sz w:val="24"/>
        </w:rPr>
        <w:t>（三）采购人根据评标报告中推荐的中标候选人排列顺序确定中标人，以</w:t>
      </w:r>
      <w:r>
        <w:rPr>
          <w:rFonts w:hint="eastAsia" w:ascii="宋体" w:hAnsi="宋体" w:eastAsia="宋体" w:cs="宋体"/>
          <w:color w:val="auto"/>
          <w:sz w:val="24"/>
          <w:lang w:eastAsia="zh-CN"/>
        </w:rPr>
        <w:t>定标</w:t>
      </w:r>
      <w:r>
        <w:rPr>
          <w:rFonts w:hint="eastAsia" w:ascii="宋体" w:hAnsi="宋体" w:eastAsia="宋体" w:cs="宋体"/>
          <w:color w:val="auto"/>
          <w:sz w:val="24"/>
        </w:rPr>
        <w:t>复函通知采购代理机构。</w:t>
      </w:r>
      <w:bookmarkStart w:id="111" w:name="_Toc347478744"/>
      <w:bookmarkStart w:id="112" w:name="_Toc497712134"/>
      <w:bookmarkStart w:id="113" w:name="_Toc497551821"/>
      <w:bookmarkStart w:id="114" w:name="_Toc497546919"/>
      <w:bookmarkStart w:id="115" w:name="_Toc385992402"/>
      <w:bookmarkStart w:id="116" w:name="_Toc492955460"/>
      <w:bookmarkStart w:id="117" w:name="_Toc389620242"/>
      <w:bookmarkStart w:id="118" w:name="_Toc497711586"/>
    </w:p>
    <w:p>
      <w:pPr>
        <w:ind w:firstLine="480" w:firstLineChars="200"/>
        <w:rPr>
          <w:rFonts w:hint="eastAsia" w:ascii="宋体" w:hAnsi="宋体" w:eastAsia="宋体" w:cs="宋体"/>
          <w:color w:val="auto"/>
          <w:sz w:val="24"/>
          <w:szCs w:val="24"/>
        </w:rPr>
      </w:pPr>
    </w:p>
    <w:p>
      <w:pPr>
        <w:pStyle w:val="36"/>
        <w:rPr>
          <w:rFonts w:hint="eastAsia"/>
        </w:rPr>
      </w:pPr>
    </w:p>
    <w:p>
      <w:pPr>
        <w:ind w:firstLine="480" w:firstLineChars="200"/>
        <w:rPr>
          <w:rFonts w:hint="eastAsia" w:ascii="宋体" w:hAnsi="宋体" w:eastAsia="宋体" w:cs="宋体"/>
          <w:color w:val="auto"/>
          <w:sz w:val="24"/>
          <w:szCs w:val="24"/>
        </w:rPr>
      </w:pPr>
    </w:p>
    <w:p>
      <w:pPr>
        <w:pStyle w:val="2"/>
        <w:numPr>
          <w:ilvl w:val="0"/>
          <w:numId w:val="0"/>
        </w:numPr>
        <w:adjustRightInd w:val="0"/>
        <w:snapToGrid w:val="0"/>
        <w:spacing w:before="240" w:beforeLines="100" w:after="240" w:afterLines="100" w:line="240" w:lineRule="auto"/>
        <w:jc w:val="center"/>
        <w:outlineLvl w:val="9"/>
        <w:rPr>
          <w:rFonts w:hint="eastAsia" w:ascii="宋体" w:hAnsi="宋体" w:eastAsia="宋体" w:cs="宋体"/>
          <w:color w:val="auto"/>
          <w:sz w:val="36"/>
          <w:szCs w:val="22"/>
          <w:lang w:eastAsia="zh-CN"/>
        </w:rPr>
      </w:pPr>
      <w:bookmarkStart w:id="119" w:name="_Toc7336"/>
      <w:bookmarkStart w:id="120" w:name="_Toc29040"/>
    </w:p>
    <w:p>
      <w:pPr>
        <w:rPr>
          <w:rFonts w:hint="eastAsia" w:ascii="宋体" w:hAnsi="宋体" w:eastAsia="宋体" w:cs="宋体"/>
          <w:color w:val="auto"/>
          <w:sz w:val="36"/>
          <w:szCs w:val="22"/>
          <w:lang w:eastAsia="zh-CN"/>
        </w:rPr>
      </w:pPr>
    </w:p>
    <w:p>
      <w:pPr>
        <w:pStyle w:val="36"/>
        <w:rPr>
          <w:rFonts w:hint="eastAsia" w:ascii="宋体" w:hAnsi="宋体" w:eastAsia="宋体" w:cs="宋体"/>
          <w:color w:val="auto"/>
          <w:sz w:val="36"/>
          <w:szCs w:val="22"/>
          <w:lang w:eastAsia="zh-CN"/>
        </w:rPr>
      </w:pPr>
    </w:p>
    <w:p>
      <w:pPr>
        <w:pStyle w:val="36"/>
        <w:rPr>
          <w:rFonts w:hint="eastAsia" w:ascii="宋体" w:hAnsi="宋体" w:eastAsia="宋体" w:cs="宋体"/>
          <w:color w:val="auto"/>
          <w:sz w:val="36"/>
          <w:szCs w:val="22"/>
          <w:lang w:eastAsia="zh-CN"/>
        </w:rPr>
      </w:pPr>
    </w:p>
    <w:p>
      <w:pPr>
        <w:pStyle w:val="36"/>
        <w:rPr>
          <w:rFonts w:hint="eastAsia" w:ascii="宋体" w:hAnsi="宋体" w:eastAsia="宋体" w:cs="宋体"/>
          <w:color w:val="auto"/>
          <w:sz w:val="36"/>
          <w:szCs w:val="22"/>
          <w:lang w:eastAsia="zh-CN"/>
        </w:rPr>
      </w:pPr>
    </w:p>
    <w:p>
      <w:pPr>
        <w:pStyle w:val="36"/>
        <w:rPr>
          <w:rFonts w:hint="eastAsia" w:ascii="宋体" w:hAnsi="宋体" w:eastAsia="宋体" w:cs="宋体"/>
          <w:color w:val="auto"/>
          <w:sz w:val="36"/>
          <w:szCs w:val="22"/>
          <w:lang w:eastAsia="zh-CN"/>
        </w:rPr>
      </w:pPr>
    </w:p>
    <w:p>
      <w:pPr>
        <w:pStyle w:val="36"/>
        <w:rPr>
          <w:rFonts w:hint="eastAsia" w:ascii="宋体" w:hAnsi="宋体" w:eastAsia="宋体" w:cs="宋体"/>
          <w:color w:val="auto"/>
          <w:sz w:val="36"/>
          <w:szCs w:val="22"/>
          <w:lang w:eastAsia="zh-CN"/>
        </w:rPr>
      </w:pPr>
    </w:p>
    <w:p>
      <w:pPr>
        <w:pStyle w:val="36"/>
        <w:rPr>
          <w:rFonts w:hint="eastAsia" w:ascii="宋体" w:hAnsi="宋体" w:eastAsia="宋体" w:cs="宋体"/>
          <w:color w:val="auto"/>
          <w:sz w:val="36"/>
          <w:szCs w:val="22"/>
          <w:lang w:eastAsia="zh-CN"/>
        </w:rPr>
      </w:pPr>
    </w:p>
    <w:p>
      <w:pPr>
        <w:pStyle w:val="36"/>
        <w:rPr>
          <w:rFonts w:hint="eastAsia" w:ascii="宋体" w:hAnsi="宋体" w:eastAsia="宋体" w:cs="宋体"/>
          <w:color w:val="auto"/>
          <w:sz w:val="36"/>
          <w:szCs w:val="22"/>
          <w:lang w:eastAsia="zh-CN"/>
        </w:rPr>
      </w:pPr>
    </w:p>
    <w:p>
      <w:pPr>
        <w:pStyle w:val="36"/>
        <w:rPr>
          <w:rFonts w:hint="eastAsia" w:ascii="宋体" w:hAnsi="宋体" w:eastAsia="宋体" w:cs="宋体"/>
          <w:color w:val="auto"/>
          <w:sz w:val="36"/>
          <w:szCs w:val="22"/>
          <w:lang w:eastAsia="zh-CN"/>
        </w:rPr>
      </w:pPr>
    </w:p>
    <w:p>
      <w:pPr>
        <w:pStyle w:val="36"/>
        <w:rPr>
          <w:rFonts w:hint="eastAsia" w:ascii="宋体" w:hAnsi="宋体" w:eastAsia="宋体" w:cs="宋体"/>
          <w:color w:val="auto"/>
          <w:sz w:val="36"/>
          <w:szCs w:val="22"/>
          <w:lang w:eastAsia="zh-CN"/>
        </w:rPr>
      </w:pPr>
    </w:p>
    <w:p>
      <w:pPr>
        <w:pStyle w:val="36"/>
        <w:rPr>
          <w:rFonts w:hint="eastAsia" w:ascii="宋体" w:hAnsi="宋体" w:eastAsia="宋体" w:cs="宋体"/>
          <w:color w:val="auto"/>
          <w:sz w:val="36"/>
          <w:szCs w:val="22"/>
          <w:lang w:eastAsia="zh-CN"/>
        </w:rPr>
      </w:pPr>
    </w:p>
    <w:p>
      <w:pPr>
        <w:pStyle w:val="36"/>
        <w:ind w:left="0" w:leftChars="0" w:firstLine="0" w:firstLineChars="0"/>
        <w:rPr>
          <w:rFonts w:hint="eastAsia" w:ascii="宋体" w:hAnsi="宋体" w:eastAsia="宋体" w:cs="宋体"/>
          <w:color w:val="auto"/>
          <w:sz w:val="36"/>
          <w:szCs w:val="22"/>
          <w:lang w:eastAsia="zh-CN"/>
        </w:rPr>
      </w:pPr>
    </w:p>
    <w:p>
      <w:pPr>
        <w:pStyle w:val="2"/>
        <w:numPr>
          <w:ilvl w:val="0"/>
          <w:numId w:val="0"/>
        </w:numPr>
        <w:adjustRightInd w:val="0"/>
        <w:snapToGrid w:val="0"/>
        <w:spacing w:before="240" w:beforeLines="100" w:after="240" w:afterLines="100" w:line="240" w:lineRule="auto"/>
        <w:jc w:val="center"/>
        <w:rPr>
          <w:rFonts w:hint="eastAsia" w:ascii="宋体" w:hAnsi="宋体" w:eastAsia="宋体" w:cs="宋体"/>
          <w:b/>
          <w:color w:val="auto"/>
          <w:sz w:val="36"/>
          <w:szCs w:val="22"/>
        </w:rPr>
      </w:pPr>
      <w:bookmarkStart w:id="121" w:name="_Toc17889"/>
      <w:r>
        <w:rPr>
          <w:rFonts w:hint="eastAsia" w:ascii="宋体" w:hAnsi="宋体" w:eastAsia="宋体" w:cs="宋体"/>
          <w:color w:val="auto"/>
          <w:sz w:val="36"/>
          <w:szCs w:val="22"/>
          <w:lang w:eastAsia="zh-CN"/>
        </w:rPr>
        <w:t>第</w:t>
      </w:r>
      <w:r>
        <w:rPr>
          <w:rFonts w:hint="eastAsia" w:ascii="宋体" w:hAnsi="宋体" w:eastAsia="宋体" w:cs="宋体"/>
          <w:color w:val="auto"/>
          <w:sz w:val="36"/>
          <w:szCs w:val="22"/>
          <w:lang w:val="en-US" w:eastAsia="zh-CN"/>
        </w:rPr>
        <w:t>六</w:t>
      </w:r>
      <w:r>
        <w:rPr>
          <w:rFonts w:hint="eastAsia" w:ascii="宋体" w:hAnsi="宋体" w:cs="宋体"/>
          <w:color w:val="auto"/>
          <w:sz w:val="36"/>
          <w:szCs w:val="22"/>
          <w:lang w:val="en-US" w:eastAsia="zh-CN"/>
        </w:rPr>
        <w:t>章</w:t>
      </w:r>
      <w:r>
        <w:rPr>
          <w:rFonts w:hint="eastAsia" w:ascii="宋体" w:hAnsi="宋体" w:eastAsia="宋体" w:cs="宋体"/>
          <w:color w:val="auto"/>
          <w:sz w:val="36"/>
          <w:szCs w:val="22"/>
          <w:lang w:val="en-US" w:eastAsia="zh-CN"/>
        </w:rPr>
        <w:t xml:space="preserve"> </w:t>
      </w:r>
      <w:r>
        <w:rPr>
          <w:rFonts w:hint="eastAsia" w:ascii="宋体" w:hAnsi="宋体" w:eastAsia="宋体" w:cs="宋体"/>
          <w:color w:val="auto"/>
          <w:sz w:val="36"/>
          <w:szCs w:val="22"/>
        </w:rPr>
        <w:t>合同格式及主要条款</w:t>
      </w:r>
      <w:bookmarkEnd w:id="119"/>
      <w:bookmarkEnd w:id="120"/>
      <w:bookmarkEnd w:id="121"/>
    </w:p>
    <w:p>
      <w:pPr>
        <w:pStyle w:val="4"/>
        <w:pageBreakBefore w:val="0"/>
        <w:kinsoku/>
        <w:wordWrap/>
        <w:overflowPunct/>
        <w:topLinePunct w:val="0"/>
        <w:bidi w:val="0"/>
        <w:spacing w:line="360" w:lineRule="auto"/>
        <w:rPr>
          <w:rFonts w:hint="eastAsia"/>
          <w:color w:val="auto"/>
        </w:rPr>
      </w:pPr>
      <w:bookmarkStart w:id="122" w:name="_Toc25009"/>
      <w:bookmarkStart w:id="123" w:name="_Toc24078"/>
      <w:r>
        <w:rPr>
          <w:rFonts w:hint="eastAsia"/>
          <w:color w:val="auto"/>
          <w:lang w:eastAsia="zh-CN"/>
        </w:rPr>
        <w:t>一、</w:t>
      </w:r>
      <w:r>
        <w:rPr>
          <w:rFonts w:hint="eastAsia"/>
          <w:color w:val="auto"/>
        </w:rPr>
        <w:t>商务要求</w:t>
      </w:r>
    </w:p>
    <w:tbl>
      <w:tblPr>
        <w:tblStyle w:val="42"/>
        <w:tblW w:w="9518" w:type="dxa"/>
        <w:jc w:val="center"/>
        <w:tblLayout w:type="fixed"/>
        <w:tblCellMar>
          <w:top w:w="0" w:type="dxa"/>
          <w:left w:w="0" w:type="dxa"/>
          <w:bottom w:w="0" w:type="dxa"/>
          <w:right w:w="0" w:type="dxa"/>
        </w:tblCellMar>
      </w:tblPr>
      <w:tblGrid>
        <w:gridCol w:w="888"/>
        <w:gridCol w:w="8630"/>
      </w:tblGrid>
      <w:tr>
        <w:tblPrEx>
          <w:tblCellMar>
            <w:top w:w="0" w:type="dxa"/>
            <w:left w:w="0" w:type="dxa"/>
            <w:bottom w:w="0" w:type="dxa"/>
            <w:right w:w="0" w:type="dxa"/>
          </w:tblCellMar>
        </w:tblPrEx>
        <w:trPr>
          <w:trHeight w:val="23" w:hRule="atLeast"/>
          <w:jc w:val="center"/>
        </w:trPr>
        <w:tc>
          <w:tcPr>
            <w:tcW w:w="888" w:type="dxa"/>
            <w:tcBorders>
              <w:top w:val="single" w:color="000000" w:sz="12" w:space="0"/>
              <w:left w:val="single" w:color="000000" w:sz="12" w:space="0"/>
              <w:bottom w:val="single" w:color="000000" w:sz="6" w:space="0"/>
              <w:right w:val="single" w:color="000000" w:sz="6" w:space="0"/>
            </w:tcBorders>
            <w:noWrap w:val="0"/>
            <w:vAlign w:val="top"/>
          </w:tcPr>
          <w:p>
            <w:pPr>
              <w:keepNext w:val="0"/>
              <w:keepLines w:val="0"/>
              <w:pageBreakBefore w:val="0"/>
              <w:kinsoku/>
              <w:wordWrap/>
              <w:overflowPunct/>
              <w:topLinePunct w:val="0"/>
              <w:bidi w:val="0"/>
              <w:spacing w:line="360" w:lineRule="auto"/>
              <w:ind w:right="7"/>
              <w:jc w:val="center"/>
              <w:rPr>
                <w:rFonts w:hint="eastAsia" w:ascii="宋体" w:hAnsi="宋体" w:eastAsia="宋体" w:cs="宋体"/>
                <w:color w:val="auto"/>
                <w:szCs w:val="24"/>
              </w:rPr>
            </w:pPr>
            <w:r>
              <w:rPr>
                <w:rFonts w:hint="eastAsia" w:ascii="宋体" w:hAnsi="宋体" w:eastAsia="宋体" w:cs="宋体"/>
                <w:color w:val="auto"/>
                <w:szCs w:val="24"/>
              </w:rPr>
              <w:t>条款号</w:t>
            </w:r>
          </w:p>
        </w:tc>
        <w:tc>
          <w:tcPr>
            <w:tcW w:w="8630" w:type="dxa"/>
            <w:tcBorders>
              <w:top w:val="single" w:color="000000" w:sz="12" w:space="0"/>
              <w:left w:val="single" w:color="000000" w:sz="6" w:space="0"/>
              <w:bottom w:val="single" w:color="000000" w:sz="6" w:space="0"/>
              <w:right w:val="single" w:color="000000" w:sz="12" w:space="0"/>
            </w:tcBorders>
            <w:noWrap w:val="0"/>
            <w:vAlign w:val="top"/>
          </w:tcPr>
          <w:p>
            <w:pPr>
              <w:keepNext w:val="0"/>
              <w:keepLines w:val="0"/>
              <w:pageBreakBefore w:val="0"/>
              <w:tabs>
                <w:tab w:val="left" w:pos="971"/>
              </w:tabs>
              <w:kinsoku/>
              <w:wordWrap/>
              <w:overflowPunct/>
              <w:topLinePunct w:val="0"/>
              <w:bidi w:val="0"/>
              <w:spacing w:line="360" w:lineRule="auto"/>
              <w:ind w:left="9"/>
              <w:jc w:val="center"/>
              <w:rPr>
                <w:rFonts w:hint="eastAsia" w:ascii="宋体" w:hAnsi="宋体" w:eastAsia="宋体" w:cs="宋体"/>
                <w:color w:val="auto"/>
                <w:szCs w:val="24"/>
              </w:rPr>
            </w:pPr>
            <w:r>
              <w:rPr>
                <w:rFonts w:hint="eastAsia" w:ascii="宋体" w:hAnsi="宋体" w:eastAsia="宋体" w:cs="宋体"/>
                <w:b/>
                <w:bCs/>
                <w:color w:val="auto"/>
                <w:w w:val="95"/>
                <w:szCs w:val="24"/>
              </w:rPr>
              <w:t>内</w:t>
            </w:r>
            <w:r>
              <w:rPr>
                <w:rFonts w:hint="eastAsia" w:ascii="宋体" w:hAnsi="宋体" w:eastAsia="宋体" w:cs="宋体"/>
                <w:b/>
                <w:bCs/>
                <w:color w:val="auto"/>
                <w:w w:val="95"/>
                <w:szCs w:val="24"/>
              </w:rPr>
              <w:tab/>
            </w:r>
            <w:r>
              <w:rPr>
                <w:rFonts w:hint="eastAsia" w:ascii="宋体" w:hAnsi="宋体" w:eastAsia="宋体" w:cs="宋体"/>
                <w:b/>
                <w:bCs/>
                <w:color w:val="auto"/>
                <w:szCs w:val="24"/>
              </w:rPr>
              <w:t>容</w:t>
            </w:r>
          </w:p>
        </w:tc>
      </w:tr>
      <w:tr>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top"/>
          </w:tcPr>
          <w:p>
            <w:pPr>
              <w:spacing w:line="360" w:lineRule="auto"/>
              <w:jc w:val="center"/>
              <w:rPr>
                <w:rFonts w:hint="eastAsia" w:hAnsi="楷体_GB2312"/>
                <w:sz w:val="24"/>
                <w:szCs w:val="24"/>
                <w:lang w:val="en-US" w:eastAsia="zh-CN"/>
              </w:rPr>
            </w:pPr>
          </w:p>
          <w:p>
            <w:pPr>
              <w:spacing w:line="360" w:lineRule="auto"/>
              <w:jc w:val="center"/>
              <w:rPr>
                <w:rFonts w:hint="eastAsia" w:hAnsi="楷体_GB2312"/>
                <w:sz w:val="24"/>
                <w:szCs w:val="24"/>
                <w:lang w:val="en-US" w:eastAsia="zh-CN"/>
              </w:rPr>
            </w:pPr>
          </w:p>
          <w:p>
            <w:pPr>
              <w:spacing w:line="360" w:lineRule="auto"/>
              <w:jc w:val="center"/>
              <w:rPr>
                <w:rFonts w:hint="eastAsia" w:hAnsi="楷体_GB2312"/>
                <w:sz w:val="24"/>
                <w:szCs w:val="24"/>
                <w:lang w:val="en-US" w:eastAsia="zh-CN"/>
              </w:rPr>
            </w:pPr>
            <w:r>
              <w:rPr>
                <w:rFonts w:hint="eastAsia" w:hAnsi="楷体_GB2312"/>
                <w:sz w:val="24"/>
                <w:szCs w:val="24"/>
                <w:lang w:val="en-US" w:eastAsia="zh-CN"/>
              </w:rPr>
              <w:t>1</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pPr>
              <w:spacing w:line="360" w:lineRule="auto"/>
              <w:rPr>
                <w:rFonts w:hint="eastAsia" w:hAnsi="楷体_GB2312"/>
                <w:sz w:val="24"/>
                <w:szCs w:val="24"/>
                <w:lang w:val="en-US" w:eastAsia="zh-CN"/>
              </w:rPr>
            </w:pPr>
            <w:r>
              <w:rPr>
                <w:rFonts w:hint="eastAsia" w:hAnsi="楷体_GB2312"/>
                <w:sz w:val="24"/>
                <w:szCs w:val="24"/>
                <w:lang w:val="en-US" w:eastAsia="zh-CN"/>
              </w:rPr>
              <w:t xml:space="preserve">采购人名 称：中国共产党府谷县委宣传部 </w:t>
            </w:r>
          </w:p>
          <w:p>
            <w:pPr>
              <w:spacing w:line="360" w:lineRule="auto"/>
              <w:rPr>
                <w:rFonts w:hint="default" w:hAnsi="楷体_GB2312"/>
                <w:sz w:val="24"/>
                <w:szCs w:val="24"/>
                <w:lang w:val="en-US" w:eastAsia="zh-CN"/>
              </w:rPr>
            </w:pPr>
            <w:r>
              <w:rPr>
                <w:rFonts w:hint="eastAsia" w:hAnsi="楷体_GB2312"/>
                <w:sz w:val="24"/>
                <w:szCs w:val="24"/>
                <w:lang w:val="en-US" w:eastAsia="zh-CN"/>
              </w:rPr>
              <w:t>地       址：府谷县新区</w:t>
            </w:r>
          </w:p>
          <w:p>
            <w:pPr>
              <w:spacing w:line="360" w:lineRule="auto"/>
              <w:rPr>
                <w:rFonts w:hint="eastAsia" w:hAnsi="楷体_GB2312"/>
                <w:sz w:val="24"/>
                <w:szCs w:val="24"/>
                <w:lang w:val="en-US" w:eastAsia="zh-CN"/>
              </w:rPr>
            </w:pPr>
            <w:r>
              <w:rPr>
                <w:rFonts w:hint="eastAsia" w:hAnsi="楷体_GB2312"/>
                <w:sz w:val="24"/>
                <w:szCs w:val="24"/>
                <w:lang w:val="en-US" w:eastAsia="zh-CN"/>
              </w:rPr>
              <w:t>项 目 名 称：2024年春节街道公园亮化项目</w:t>
            </w:r>
          </w:p>
        </w:tc>
      </w:tr>
      <w:tr>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top"/>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2</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pPr>
              <w:spacing w:line="360" w:lineRule="auto"/>
              <w:rPr>
                <w:rFonts w:hint="eastAsia" w:hAnsi="楷体_GB2312"/>
                <w:sz w:val="24"/>
                <w:szCs w:val="24"/>
                <w:lang w:val="en-US" w:eastAsia="zh-CN"/>
              </w:rPr>
            </w:pPr>
            <w:r>
              <w:rPr>
                <w:rFonts w:hint="eastAsia" w:hAnsi="楷体_GB2312"/>
                <w:sz w:val="24"/>
                <w:szCs w:val="24"/>
                <w:lang w:val="en-US" w:eastAsia="zh-CN"/>
              </w:rPr>
              <w:t>项目交货地点：采购人指定地点</w:t>
            </w:r>
          </w:p>
        </w:tc>
      </w:tr>
      <w:tr>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4" w:space="0"/>
              <w:right w:val="single" w:color="000000" w:sz="6" w:space="0"/>
            </w:tcBorders>
            <w:noWrap w:val="0"/>
            <w:vAlign w:val="top"/>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3</w:t>
            </w:r>
          </w:p>
        </w:tc>
        <w:tc>
          <w:tcPr>
            <w:tcW w:w="8630" w:type="dxa"/>
            <w:tcBorders>
              <w:top w:val="single" w:color="000000" w:sz="6" w:space="0"/>
              <w:left w:val="single" w:color="000000" w:sz="6" w:space="0"/>
              <w:bottom w:val="single" w:color="000000" w:sz="4" w:space="0"/>
              <w:right w:val="single" w:color="000000" w:sz="12" w:space="0"/>
            </w:tcBorders>
            <w:noWrap w:val="0"/>
            <w:vAlign w:val="top"/>
          </w:tcPr>
          <w:p>
            <w:pPr>
              <w:spacing w:line="360" w:lineRule="auto"/>
              <w:rPr>
                <w:rFonts w:hint="eastAsia" w:hAnsi="楷体_GB2312"/>
                <w:sz w:val="24"/>
                <w:szCs w:val="24"/>
                <w:lang w:val="en-US" w:eastAsia="zh-CN"/>
              </w:rPr>
            </w:pPr>
            <w:r>
              <w:rPr>
                <w:rFonts w:hint="eastAsia" w:hAnsi="楷体_GB2312"/>
                <w:sz w:val="24"/>
                <w:szCs w:val="24"/>
                <w:lang w:val="en-US" w:eastAsia="zh-CN"/>
              </w:rPr>
              <w:t>合同内容及金额：即中标单位的投标内容及其中标总金额。</w:t>
            </w:r>
          </w:p>
        </w:tc>
      </w:tr>
      <w:tr>
        <w:tblPrEx>
          <w:tblCellMar>
            <w:top w:w="0" w:type="dxa"/>
            <w:left w:w="0" w:type="dxa"/>
            <w:bottom w:w="0" w:type="dxa"/>
            <w:right w:w="0" w:type="dxa"/>
          </w:tblCellMar>
        </w:tblPrEx>
        <w:trPr>
          <w:trHeight w:val="501" w:hRule="atLeast"/>
          <w:jc w:val="center"/>
        </w:trPr>
        <w:tc>
          <w:tcPr>
            <w:tcW w:w="888" w:type="dxa"/>
            <w:tcBorders>
              <w:top w:val="single" w:color="000000" w:sz="4" w:space="0"/>
              <w:left w:val="single" w:color="000000" w:sz="12" w:space="0"/>
              <w:bottom w:val="single" w:color="000000" w:sz="4" w:space="0"/>
              <w:right w:val="single" w:color="000000" w:sz="6" w:space="0"/>
            </w:tcBorders>
            <w:noWrap w:val="0"/>
            <w:vAlign w:val="top"/>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4</w:t>
            </w:r>
          </w:p>
        </w:tc>
        <w:tc>
          <w:tcPr>
            <w:tcW w:w="8630" w:type="dxa"/>
            <w:tcBorders>
              <w:top w:val="single" w:color="000000" w:sz="4" w:space="0"/>
              <w:left w:val="single" w:color="000000" w:sz="6" w:space="0"/>
              <w:bottom w:val="single" w:color="000000" w:sz="4" w:space="0"/>
              <w:right w:val="single" w:color="000000" w:sz="12" w:space="0"/>
            </w:tcBorders>
            <w:noWrap w:val="0"/>
            <w:vAlign w:val="top"/>
          </w:tcPr>
          <w:p>
            <w:pPr>
              <w:spacing w:line="360" w:lineRule="auto"/>
              <w:rPr>
                <w:rFonts w:hint="eastAsia" w:hAnsi="楷体_GB2312"/>
                <w:sz w:val="24"/>
                <w:szCs w:val="24"/>
                <w:lang w:val="en-US" w:eastAsia="zh-CN"/>
              </w:rPr>
            </w:pPr>
            <w:r>
              <w:rPr>
                <w:rFonts w:hint="eastAsia" w:hAnsi="楷体_GB2312"/>
                <w:sz w:val="24"/>
                <w:szCs w:val="24"/>
                <w:lang w:val="en-US" w:eastAsia="zh-CN"/>
              </w:rPr>
              <w:t>结算方式：验收完成后一次性付清全额项目款。</w:t>
            </w:r>
          </w:p>
        </w:tc>
      </w:tr>
      <w:tr>
        <w:tblPrEx>
          <w:tblCellMar>
            <w:top w:w="0" w:type="dxa"/>
            <w:left w:w="0" w:type="dxa"/>
            <w:bottom w:w="0" w:type="dxa"/>
            <w:right w:w="0" w:type="dxa"/>
          </w:tblCellMar>
        </w:tblPrEx>
        <w:trPr>
          <w:trHeight w:val="23" w:hRule="atLeast"/>
          <w:jc w:val="center"/>
        </w:trPr>
        <w:tc>
          <w:tcPr>
            <w:tcW w:w="888" w:type="dxa"/>
            <w:tcBorders>
              <w:top w:val="single" w:color="000000" w:sz="4" w:space="0"/>
              <w:left w:val="single" w:color="000000" w:sz="12" w:space="0"/>
              <w:bottom w:val="single" w:color="000000" w:sz="6" w:space="0"/>
              <w:right w:val="single" w:color="000000" w:sz="6" w:space="0"/>
            </w:tcBorders>
            <w:noWrap w:val="0"/>
            <w:vAlign w:val="top"/>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5</w:t>
            </w:r>
          </w:p>
        </w:tc>
        <w:tc>
          <w:tcPr>
            <w:tcW w:w="8630" w:type="dxa"/>
            <w:tcBorders>
              <w:top w:val="single" w:color="000000" w:sz="4" w:space="0"/>
              <w:left w:val="single" w:color="000000" w:sz="6" w:space="0"/>
              <w:bottom w:val="single" w:color="000000" w:sz="6" w:space="0"/>
              <w:right w:val="single" w:color="000000" w:sz="12" w:space="0"/>
            </w:tcBorders>
            <w:noWrap w:val="0"/>
            <w:vAlign w:val="top"/>
          </w:tcPr>
          <w:p>
            <w:pPr>
              <w:spacing w:line="360" w:lineRule="auto"/>
              <w:rPr>
                <w:rFonts w:hint="eastAsia" w:hAnsi="楷体_GB2312"/>
                <w:sz w:val="24"/>
                <w:szCs w:val="24"/>
                <w:lang w:val="en-US" w:eastAsia="zh-CN"/>
              </w:rPr>
            </w:pPr>
            <w:r>
              <w:rPr>
                <w:rFonts w:hint="eastAsia" w:hAnsi="楷体_GB2312"/>
                <w:sz w:val="24"/>
                <w:szCs w:val="24"/>
                <w:lang w:val="en-US" w:eastAsia="zh-CN"/>
              </w:rPr>
              <w:t>服务内容：详见“第四章 采购内容及要求”。</w:t>
            </w:r>
          </w:p>
        </w:tc>
      </w:tr>
      <w:tr>
        <w:tblPrEx>
          <w:tblCellMar>
            <w:top w:w="0" w:type="dxa"/>
            <w:left w:w="0" w:type="dxa"/>
            <w:bottom w:w="0" w:type="dxa"/>
            <w:right w:w="0" w:type="dxa"/>
          </w:tblCellMar>
        </w:tblPrEx>
        <w:trPr>
          <w:trHeight w:val="23" w:hRule="atLeast"/>
          <w:jc w:val="center"/>
        </w:trPr>
        <w:tc>
          <w:tcPr>
            <w:tcW w:w="888" w:type="dxa"/>
            <w:tcBorders>
              <w:top w:val="single" w:color="000000" w:sz="4" w:space="0"/>
              <w:left w:val="single" w:color="000000" w:sz="12" w:space="0"/>
              <w:bottom w:val="single" w:color="000000" w:sz="6" w:space="0"/>
              <w:right w:val="single" w:color="000000" w:sz="6" w:space="0"/>
            </w:tcBorders>
            <w:noWrap w:val="0"/>
            <w:vAlign w:val="top"/>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6</w:t>
            </w:r>
          </w:p>
        </w:tc>
        <w:tc>
          <w:tcPr>
            <w:tcW w:w="8630" w:type="dxa"/>
            <w:tcBorders>
              <w:top w:val="single" w:color="000000" w:sz="4" w:space="0"/>
              <w:left w:val="single" w:color="000000" w:sz="6" w:space="0"/>
              <w:bottom w:val="single" w:color="000000" w:sz="6" w:space="0"/>
              <w:right w:val="single" w:color="000000" w:sz="12" w:space="0"/>
            </w:tcBorders>
            <w:noWrap w:val="0"/>
            <w:vAlign w:val="top"/>
          </w:tcPr>
          <w:p>
            <w:pPr>
              <w:spacing w:line="360" w:lineRule="auto"/>
              <w:rPr>
                <w:rFonts w:hint="default" w:hAnsi="楷体_GB2312"/>
                <w:sz w:val="24"/>
                <w:szCs w:val="24"/>
                <w:lang w:val="en-US" w:eastAsia="zh-CN"/>
              </w:rPr>
            </w:pPr>
            <w:r>
              <w:rPr>
                <w:rFonts w:hint="eastAsia" w:hAnsi="楷体_GB2312"/>
                <w:sz w:val="24"/>
                <w:szCs w:val="24"/>
                <w:lang w:val="en-US" w:eastAsia="zh-CN"/>
              </w:rPr>
              <w:t>供货期：10日历天</w:t>
            </w:r>
          </w:p>
        </w:tc>
      </w:tr>
      <w:tr>
        <w:tblPrEx>
          <w:tblCellMar>
            <w:top w:w="0" w:type="dxa"/>
            <w:left w:w="0" w:type="dxa"/>
            <w:bottom w:w="0" w:type="dxa"/>
            <w:right w:w="0" w:type="dxa"/>
          </w:tblCellMar>
        </w:tblPrEx>
        <w:trPr>
          <w:trHeight w:val="23" w:hRule="atLeast"/>
          <w:jc w:val="center"/>
        </w:trPr>
        <w:tc>
          <w:tcPr>
            <w:tcW w:w="888" w:type="dxa"/>
            <w:tcBorders>
              <w:top w:val="single" w:color="000000" w:sz="4" w:space="0"/>
              <w:left w:val="single" w:color="000000" w:sz="12" w:space="0"/>
              <w:bottom w:val="single" w:color="000000" w:sz="6" w:space="0"/>
              <w:right w:val="single" w:color="000000" w:sz="6" w:space="0"/>
            </w:tcBorders>
            <w:noWrap w:val="0"/>
            <w:vAlign w:val="top"/>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7</w:t>
            </w:r>
          </w:p>
        </w:tc>
        <w:tc>
          <w:tcPr>
            <w:tcW w:w="8630" w:type="dxa"/>
            <w:tcBorders>
              <w:top w:val="single" w:color="000000" w:sz="4" w:space="0"/>
              <w:left w:val="single" w:color="000000" w:sz="6" w:space="0"/>
              <w:bottom w:val="single" w:color="000000" w:sz="6" w:space="0"/>
              <w:right w:val="single" w:color="000000" w:sz="12" w:space="0"/>
            </w:tcBorders>
            <w:noWrap w:val="0"/>
            <w:vAlign w:val="top"/>
          </w:tcPr>
          <w:p>
            <w:pPr>
              <w:spacing w:line="360" w:lineRule="auto"/>
              <w:rPr>
                <w:rFonts w:hint="eastAsia" w:hAnsi="楷体_GB2312"/>
                <w:sz w:val="24"/>
                <w:szCs w:val="24"/>
                <w:lang w:val="en-US" w:eastAsia="zh-CN"/>
              </w:rPr>
            </w:pPr>
            <w:r>
              <w:rPr>
                <w:rFonts w:hint="eastAsia" w:hAnsi="楷体_GB2312"/>
                <w:sz w:val="24"/>
                <w:szCs w:val="24"/>
                <w:lang w:val="en-US" w:eastAsia="zh-CN"/>
              </w:rPr>
              <w:t>质量要求：符合国家及相关部门规定的验收合格标准。</w:t>
            </w:r>
          </w:p>
        </w:tc>
      </w:tr>
      <w:tr>
        <w:tblPrEx>
          <w:tblCellMar>
            <w:top w:w="0" w:type="dxa"/>
            <w:left w:w="0" w:type="dxa"/>
            <w:bottom w:w="0" w:type="dxa"/>
            <w:right w:w="0" w:type="dxa"/>
          </w:tblCellMar>
        </w:tblPrEx>
        <w:trPr>
          <w:trHeight w:val="23" w:hRule="atLeast"/>
          <w:jc w:val="center"/>
        </w:trPr>
        <w:tc>
          <w:tcPr>
            <w:tcW w:w="888" w:type="dxa"/>
            <w:tcBorders>
              <w:top w:val="single" w:color="000000" w:sz="4" w:space="0"/>
              <w:left w:val="single" w:color="000000" w:sz="12" w:space="0"/>
              <w:bottom w:val="single" w:color="000000" w:sz="6" w:space="0"/>
              <w:right w:val="single" w:color="000000" w:sz="6" w:space="0"/>
            </w:tcBorders>
            <w:noWrap w:val="0"/>
            <w:vAlign w:val="center"/>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8</w:t>
            </w:r>
          </w:p>
        </w:tc>
        <w:tc>
          <w:tcPr>
            <w:tcW w:w="8630" w:type="dxa"/>
            <w:tcBorders>
              <w:top w:val="single" w:color="000000" w:sz="4" w:space="0"/>
              <w:left w:val="single" w:color="000000" w:sz="6" w:space="0"/>
              <w:bottom w:val="single" w:color="000000" w:sz="6" w:space="0"/>
              <w:right w:val="single" w:color="000000" w:sz="12" w:space="0"/>
            </w:tcBorders>
            <w:noWrap w:val="0"/>
            <w:vAlign w:val="top"/>
          </w:tcPr>
          <w:p>
            <w:pPr>
              <w:spacing w:line="360" w:lineRule="auto"/>
              <w:rPr>
                <w:rFonts w:hint="eastAsia" w:hAnsi="楷体_GB2312"/>
                <w:sz w:val="24"/>
                <w:szCs w:val="24"/>
                <w:lang w:val="en-US" w:eastAsia="zh-CN"/>
              </w:rPr>
            </w:pPr>
            <w:r>
              <w:rPr>
                <w:rFonts w:hint="eastAsia" w:hAnsi="楷体_GB2312"/>
                <w:sz w:val="24"/>
                <w:szCs w:val="24"/>
                <w:lang w:val="en-US" w:eastAsia="zh-CN"/>
              </w:rPr>
              <w:t>合同争议的解决：合同执行中发生争议的，当事人双方应协商解决，协商达不成一致时，可向人民法院提请诉讼。</w:t>
            </w:r>
          </w:p>
        </w:tc>
      </w:tr>
      <w:tr>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center"/>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9</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pPr>
              <w:spacing w:line="360" w:lineRule="auto"/>
              <w:rPr>
                <w:rFonts w:hint="eastAsia" w:hAnsi="楷体_GB2312"/>
                <w:b w:val="0"/>
                <w:bCs w:val="0"/>
                <w:color w:val="auto"/>
                <w:sz w:val="24"/>
                <w:szCs w:val="24"/>
                <w:lang w:val="en-US" w:eastAsia="zh-CN"/>
              </w:rPr>
            </w:pPr>
            <w:r>
              <w:rPr>
                <w:rFonts w:hint="eastAsia" w:hAnsi="楷体_GB2312"/>
                <w:b w:val="0"/>
                <w:bCs w:val="0"/>
                <w:color w:val="auto"/>
                <w:sz w:val="24"/>
                <w:szCs w:val="24"/>
                <w:lang w:val="en-US" w:eastAsia="zh-CN"/>
              </w:rPr>
              <w:t>1.合同总价即成交价，投标人应在投标报价表中标明完成本次投标所要求的服务且验收合格的所有费用（含税）。</w:t>
            </w:r>
          </w:p>
          <w:p>
            <w:pPr>
              <w:spacing w:line="360" w:lineRule="auto"/>
              <w:rPr>
                <w:rFonts w:hint="eastAsia" w:hAnsi="楷体_GB2312"/>
                <w:b w:val="0"/>
                <w:bCs w:val="0"/>
                <w:color w:val="auto"/>
                <w:sz w:val="24"/>
                <w:szCs w:val="24"/>
                <w:lang w:val="en-US" w:eastAsia="zh-CN"/>
              </w:rPr>
            </w:pPr>
            <w:r>
              <w:rPr>
                <w:rFonts w:hint="eastAsia" w:hAnsi="楷体_GB2312"/>
                <w:b w:val="0"/>
                <w:bCs w:val="0"/>
                <w:color w:val="auto"/>
                <w:sz w:val="24"/>
                <w:szCs w:val="24"/>
                <w:lang w:val="en-US" w:eastAsia="zh-CN"/>
              </w:rPr>
              <w:t>2.合同总价不受市场价变化或实际工作量变化的影响。</w:t>
            </w:r>
          </w:p>
          <w:p>
            <w:pPr>
              <w:spacing w:line="360" w:lineRule="auto"/>
              <w:rPr>
                <w:rFonts w:hint="eastAsia" w:hAnsi="楷体_GB2312"/>
                <w:b w:val="0"/>
                <w:bCs w:val="0"/>
                <w:color w:val="auto"/>
                <w:sz w:val="24"/>
                <w:szCs w:val="24"/>
                <w:lang w:val="en-US" w:eastAsia="zh-CN"/>
              </w:rPr>
            </w:pPr>
            <w:r>
              <w:rPr>
                <w:rFonts w:hint="eastAsia" w:hAnsi="楷体_GB2312"/>
                <w:b w:val="0"/>
                <w:bCs w:val="0"/>
                <w:color w:val="auto"/>
                <w:sz w:val="24"/>
                <w:szCs w:val="24"/>
                <w:lang w:val="en-US" w:eastAsia="zh-CN"/>
              </w:rPr>
              <w:t>3.付款方式和程序：</w:t>
            </w:r>
          </w:p>
          <w:p>
            <w:pPr>
              <w:spacing w:line="360" w:lineRule="auto"/>
              <w:rPr>
                <w:rFonts w:hint="eastAsia" w:hAnsi="楷体_GB2312"/>
                <w:b w:val="0"/>
                <w:bCs w:val="0"/>
                <w:color w:val="auto"/>
                <w:sz w:val="24"/>
                <w:szCs w:val="24"/>
                <w:lang w:val="en-US" w:eastAsia="zh-CN"/>
              </w:rPr>
            </w:pPr>
            <w:r>
              <w:rPr>
                <w:rFonts w:hint="eastAsia" w:hAnsi="楷体_GB2312"/>
                <w:b w:val="0"/>
                <w:bCs w:val="0"/>
                <w:color w:val="auto"/>
                <w:sz w:val="24"/>
                <w:szCs w:val="24"/>
                <w:lang w:val="en-US" w:eastAsia="zh-CN"/>
              </w:rPr>
              <w:t>（1）由采购人负责结算，在付款前，供应商必须开具正式票据给采购人。</w:t>
            </w:r>
          </w:p>
          <w:p>
            <w:pPr>
              <w:spacing w:line="360" w:lineRule="auto"/>
              <w:rPr>
                <w:rFonts w:hint="eastAsia" w:hAnsi="楷体_GB2312"/>
                <w:b w:val="0"/>
                <w:bCs w:val="0"/>
                <w:color w:val="auto"/>
                <w:sz w:val="24"/>
                <w:szCs w:val="24"/>
                <w:lang w:val="en-US" w:eastAsia="zh-CN"/>
              </w:rPr>
            </w:pPr>
            <w:r>
              <w:rPr>
                <w:rFonts w:hint="eastAsia" w:hAnsi="楷体_GB2312"/>
                <w:b w:val="0"/>
                <w:bCs w:val="0"/>
                <w:color w:val="auto"/>
                <w:sz w:val="24"/>
                <w:szCs w:val="24"/>
                <w:lang w:val="en-US" w:eastAsia="zh-CN"/>
              </w:rPr>
              <w:t>（2）付款方式：验收完成后一次性付清全额项目款。</w:t>
            </w:r>
          </w:p>
        </w:tc>
      </w:tr>
      <w:tr>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center"/>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10</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pPr>
              <w:spacing w:line="360" w:lineRule="auto"/>
              <w:rPr>
                <w:rFonts w:hint="eastAsia" w:hAnsi="楷体_GB2312"/>
                <w:b w:val="0"/>
                <w:bCs w:val="0"/>
                <w:color w:val="auto"/>
                <w:sz w:val="24"/>
                <w:szCs w:val="24"/>
                <w:lang w:val="en-US" w:eastAsia="zh-CN"/>
              </w:rPr>
            </w:pPr>
            <w:r>
              <w:rPr>
                <w:rFonts w:hint="eastAsia" w:hAnsi="楷体_GB2312"/>
                <w:b w:val="0"/>
                <w:bCs w:val="0"/>
                <w:color w:val="auto"/>
                <w:sz w:val="24"/>
                <w:szCs w:val="24"/>
                <w:lang w:val="en-US" w:eastAsia="zh-CN"/>
              </w:rPr>
              <w:t>验收标准</w:t>
            </w:r>
          </w:p>
          <w:p>
            <w:pPr>
              <w:spacing w:line="360" w:lineRule="auto"/>
              <w:rPr>
                <w:rFonts w:hint="eastAsia" w:hAnsi="楷体_GB2312"/>
                <w:b w:val="0"/>
                <w:bCs w:val="0"/>
                <w:color w:val="auto"/>
                <w:sz w:val="24"/>
                <w:szCs w:val="24"/>
                <w:lang w:val="en-US" w:eastAsia="zh-CN"/>
              </w:rPr>
            </w:pPr>
            <w:r>
              <w:rPr>
                <w:rFonts w:hint="eastAsia" w:hAnsi="楷体_GB2312"/>
                <w:b w:val="0"/>
                <w:bCs w:val="0"/>
                <w:color w:val="auto"/>
                <w:sz w:val="24"/>
                <w:szCs w:val="24"/>
                <w:lang w:val="en-US" w:eastAsia="zh-CN"/>
              </w:rPr>
              <w:t>（1）所有投标服务必须满足国家质量要求，验收时根据国家现行质量规范标准验收，行业标准高于国家现行质量规范标准时，执行行业标准。</w:t>
            </w:r>
          </w:p>
          <w:p>
            <w:pPr>
              <w:spacing w:line="360" w:lineRule="auto"/>
              <w:rPr>
                <w:rFonts w:hint="eastAsia" w:hAnsi="楷体_GB2312"/>
                <w:b w:val="0"/>
                <w:bCs w:val="0"/>
                <w:color w:val="auto"/>
                <w:sz w:val="24"/>
                <w:szCs w:val="24"/>
                <w:lang w:val="en-US" w:eastAsia="zh-CN"/>
              </w:rPr>
            </w:pPr>
            <w:r>
              <w:rPr>
                <w:rFonts w:hint="eastAsia" w:hAnsi="楷体_GB2312"/>
                <w:b w:val="0"/>
                <w:bCs w:val="0"/>
                <w:color w:val="auto"/>
                <w:sz w:val="24"/>
                <w:szCs w:val="24"/>
                <w:lang w:val="en-US" w:eastAsia="zh-CN"/>
              </w:rPr>
              <w:t>（2）验收要求：供应商按照采购人指定地点服务完成后，双方须派代表前往工作现场，对服务范围进行验收。验收合格后，双方须在该服务验收合格报告上签字，并加盖单位公章。若验收不合格，中标供应商须立即整改达到标准，采购人不承担因此而产生的任何费用。</w:t>
            </w:r>
            <w:bookmarkStart w:id="124" w:name="第五部分_合同格式及主要条款"/>
            <w:bookmarkEnd w:id="124"/>
            <w:bookmarkStart w:id="125" w:name="_bookmark4"/>
            <w:bookmarkEnd w:id="125"/>
          </w:p>
        </w:tc>
      </w:tr>
      <w:tr>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center"/>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11</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pPr>
              <w:spacing w:line="360" w:lineRule="auto"/>
              <w:rPr>
                <w:rFonts w:hint="eastAsia" w:hAnsi="楷体_GB2312"/>
                <w:b/>
                <w:bCs/>
                <w:sz w:val="24"/>
                <w:szCs w:val="24"/>
                <w:lang w:val="en-US" w:eastAsia="zh-CN"/>
              </w:rPr>
            </w:pPr>
            <w:r>
              <w:rPr>
                <w:rFonts w:hint="eastAsia" w:hAnsi="楷体_GB2312"/>
                <w:b/>
                <w:bCs/>
                <w:sz w:val="24"/>
                <w:szCs w:val="24"/>
                <w:lang w:val="en-US" w:eastAsia="zh-CN"/>
              </w:rPr>
              <w:t>服务承诺：</w:t>
            </w:r>
          </w:p>
          <w:p>
            <w:pPr>
              <w:spacing w:line="360" w:lineRule="auto"/>
              <w:rPr>
                <w:rFonts w:hint="eastAsia" w:hAnsi="楷体_GB2312"/>
                <w:sz w:val="24"/>
                <w:szCs w:val="24"/>
                <w:lang w:val="en-US" w:eastAsia="zh-CN"/>
              </w:rPr>
            </w:pPr>
            <w:r>
              <w:rPr>
                <w:rFonts w:hint="eastAsia" w:hAnsi="楷体_GB2312"/>
                <w:sz w:val="24"/>
                <w:szCs w:val="24"/>
                <w:lang w:val="en-US" w:eastAsia="zh-CN"/>
              </w:rPr>
              <w:t>投标人应遵照国家规范规定的技术服务内容及要求作出明确承诺。</w:t>
            </w:r>
          </w:p>
        </w:tc>
      </w:tr>
      <w:tr>
        <w:tblPrEx>
          <w:tblCellMar>
            <w:top w:w="0" w:type="dxa"/>
            <w:left w:w="0" w:type="dxa"/>
            <w:bottom w:w="0" w:type="dxa"/>
            <w:right w:w="0" w:type="dxa"/>
          </w:tblCellMar>
        </w:tblPrEx>
        <w:trPr>
          <w:trHeight w:val="23" w:hRule="atLeast"/>
          <w:jc w:val="center"/>
        </w:trPr>
        <w:tc>
          <w:tcPr>
            <w:tcW w:w="888" w:type="dxa"/>
            <w:tcBorders>
              <w:top w:val="single" w:color="000000" w:sz="6" w:space="0"/>
              <w:left w:val="single" w:color="000000" w:sz="12" w:space="0"/>
              <w:bottom w:val="single" w:color="000000" w:sz="6" w:space="0"/>
              <w:right w:val="single" w:color="000000" w:sz="6" w:space="0"/>
            </w:tcBorders>
            <w:noWrap w:val="0"/>
            <w:vAlign w:val="center"/>
          </w:tcPr>
          <w:p>
            <w:pPr>
              <w:spacing w:line="360" w:lineRule="auto"/>
              <w:jc w:val="center"/>
              <w:rPr>
                <w:rFonts w:hint="eastAsia" w:hAnsi="楷体_GB2312"/>
                <w:sz w:val="24"/>
                <w:szCs w:val="24"/>
                <w:lang w:val="en-US" w:eastAsia="zh-CN"/>
              </w:rPr>
            </w:pPr>
            <w:r>
              <w:rPr>
                <w:rFonts w:hint="eastAsia" w:hAnsi="楷体_GB2312"/>
                <w:sz w:val="24"/>
                <w:szCs w:val="24"/>
                <w:lang w:val="en-US" w:eastAsia="zh-CN"/>
              </w:rPr>
              <w:t>12</w:t>
            </w:r>
          </w:p>
        </w:tc>
        <w:tc>
          <w:tcPr>
            <w:tcW w:w="8630" w:type="dxa"/>
            <w:tcBorders>
              <w:top w:val="single" w:color="000000" w:sz="6" w:space="0"/>
              <w:left w:val="single" w:color="000000" w:sz="6" w:space="0"/>
              <w:bottom w:val="single" w:color="000000" w:sz="6" w:space="0"/>
              <w:right w:val="single" w:color="000000" w:sz="12" w:space="0"/>
            </w:tcBorders>
            <w:noWrap w:val="0"/>
            <w:vAlign w:val="top"/>
          </w:tcPr>
          <w:p>
            <w:pPr>
              <w:spacing w:line="360" w:lineRule="auto"/>
              <w:rPr>
                <w:rFonts w:hint="eastAsia" w:hAnsi="楷体_GB2312"/>
                <w:b/>
                <w:bCs/>
                <w:sz w:val="24"/>
                <w:szCs w:val="24"/>
                <w:lang w:val="en-US" w:eastAsia="zh-CN"/>
              </w:rPr>
            </w:pPr>
            <w:r>
              <w:rPr>
                <w:rFonts w:hint="eastAsia" w:hAnsi="楷体_GB2312"/>
                <w:b/>
                <w:bCs/>
                <w:sz w:val="24"/>
                <w:szCs w:val="24"/>
                <w:lang w:val="en-US" w:eastAsia="zh-CN"/>
              </w:rPr>
              <w:t>违约责任：</w:t>
            </w:r>
          </w:p>
          <w:p>
            <w:pPr>
              <w:spacing w:line="360" w:lineRule="auto"/>
              <w:rPr>
                <w:rFonts w:hint="eastAsia" w:hAnsi="楷体_GB2312"/>
                <w:sz w:val="24"/>
                <w:szCs w:val="24"/>
                <w:lang w:val="en-US" w:eastAsia="zh-CN"/>
              </w:rPr>
            </w:pPr>
            <w:r>
              <w:rPr>
                <w:rFonts w:hint="eastAsia" w:hAnsi="楷体_GB2312"/>
                <w:sz w:val="24"/>
                <w:szCs w:val="24"/>
                <w:lang w:val="en-US" w:eastAsia="zh-CN"/>
              </w:rPr>
              <w:t>按《合同法》中的相关条款执行。未按合同或招标文件要求提货物或服务质量不能满足采购人要求的，采购单位有权单方终止合同，甚至对供应商违约行为进行追究。</w:t>
            </w:r>
          </w:p>
        </w:tc>
      </w:tr>
    </w:tbl>
    <w:p>
      <w:pPr>
        <w:pageBreakBefore w:val="0"/>
        <w:kinsoku/>
        <w:wordWrap/>
        <w:overflowPunct/>
        <w:topLinePunct w:val="0"/>
        <w:bidi w:val="0"/>
        <w:spacing w:line="360" w:lineRule="auto"/>
        <w:rPr>
          <w:rFonts w:hint="eastAsia"/>
          <w:color w:val="auto"/>
        </w:rPr>
      </w:pPr>
    </w:p>
    <w:p>
      <w:pPr>
        <w:pStyle w:val="7"/>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pPr>
        <w:pStyle w:val="7"/>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pPr>
        <w:pStyle w:val="7"/>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pPr>
        <w:pStyle w:val="7"/>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pPr>
        <w:pStyle w:val="7"/>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pPr>
        <w:pStyle w:val="7"/>
        <w:keepNext w:val="0"/>
        <w:keepLines w:val="0"/>
        <w:pageBreakBefore w:val="0"/>
        <w:kinsoku/>
        <w:wordWrap/>
        <w:overflowPunct/>
        <w:topLinePunct w:val="0"/>
        <w:bidi w:val="0"/>
        <w:spacing w:line="360" w:lineRule="auto"/>
        <w:ind w:left="0" w:leftChars="0" w:firstLine="0" w:firstLineChars="0"/>
        <w:rPr>
          <w:rFonts w:hint="eastAsia" w:ascii="宋体" w:hAnsi="宋体" w:eastAsia="宋体" w:cs="宋体"/>
          <w:color w:val="auto"/>
          <w:sz w:val="72"/>
          <w:highlight w:val="none"/>
        </w:rPr>
      </w:pPr>
    </w:p>
    <w:p>
      <w:pPr>
        <w:pStyle w:val="14"/>
        <w:rPr>
          <w:rFonts w:hint="eastAsia" w:ascii="宋体" w:hAnsi="宋体" w:eastAsia="宋体" w:cs="宋体"/>
          <w:color w:val="auto"/>
          <w:sz w:val="72"/>
          <w:highlight w:val="none"/>
          <w:lang w:eastAsia="zh-CN"/>
        </w:rPr>
      </w:pPr>
    </w:p>
    <w:p>
      <w:pPr>
        <w:rPr>
          <w:rFonts w:hint="eastAsia" w:ascii="宋体" w:hAnsi="宋体" w:eastAsia="宋体" w:cs="宋体"/>
          <w:color w:val="auto"/>
          <w:sz w:val="72"/>
          <w:highlight w:val="none"/>
          <w:lang w:eastAsia="zh-CN"/>
        </w:rPr>
      </w:pPr>
    </w:p>
    <w:p>
      <w:pPr>
        <w:pStyle w:val="36"/>
        <w:rPr>
          <w:rFonts w:hint="eastAsia"/>
          <w:lang w:eastAsia="zh-CN"/>
        </w:rPr>
      </w:pPr>
    </w:p>
    <w:p>
      <w:pPr>
        <w:pStyle w:val="5"/>
        <w:outlineLvl w:val="9"/>
        <w:rPr>
          <w:rFonts w:hint="eastAsia"/>
        </w:rPr>
      </w:pPr>
    </w:p>
    <w:bookmarkEnd w:id="122"/>
    <w:bookmarkEnd w:id="123"/>
    <w:p>
      <w:pPr>
        <w:pStyle w:val="18"/>
        <w:rPr>
          <w:rFonts w:hint="eastAsia" w:ascii="宋体" w:hAnsi="宋体" w:eastAsia="宋体" w:cs="宋体"/>
          <w:color w:val="auto"/>
        </w:rPr>
      </w:pPr>
    </w:p>
    <w:p>
      <w:pPr>
        <w:pStyle w:val="4"/>
        <w:pageBreakBefore w:val="0"/>
        <w:kinsoku/>
        <w:wordWrap/>
        <w:overflowPunct/>
        <w:topLinePunct w:val="0"/>
        <w:bidi w:val="0"/>
        <w:spacing w:line="360" w:lineRule="auto"/>
        <w:rPr>
          <w:rFonts w:hint="eastAsia"/>
          <w:color w:val="auto"/>
          <w:lang w:eastAsia="zh-CN"/>
        </w:rPr>
      </w:pPr>
      <w:bookmarkStart w:id="126" w:name="_Toc462325839"/>
      <w:bookmarkStart w:id="127" w:name="_Toc14031"/>
      <w:bookmarkStart w:id="128" w:name="_Toc17437"/>
      <w:bookmarkStart w:id="129" w:name="_Toc13143"/>
      <w:r>
        <w:rPr>
          <w:rFonts w:hint="eastAsia"/>
          <w:color w:val="auto"/>
          <w:lang w:eastAsia="zh-CN"/>
        </w:rPr>
        <w:t>二、合同格式及主要条款</w:t>
      </w:r>
    </w:p>
    <w:p>
      <w:pPr>
        <w:spacing w:before="130" w:line="360" w:lineRule="auto"/>
        <w:jc w:val="center"/>
        <w:rPr>
          <w:rFonts w:hint="eastAsia" w:ascii="宋体" w:hAnsi="宋体" w:eastAsia="宋体" w:cs="宋体"/>
          <w:spacing w:val="-4"/>
          <w:sz w:val="40"/>
          <w:szCs w:val="40"/>
          <w14:textOutline w14:w="7282" w14:cap="sq" w14:cmpd="sng">
            <w14:solidFill>
              <w14:srgbClr w14:val="000000"/>
            </w14:solidFill>
            <w14:prstDash w14:val="solid"/>
            <w14:bevel/>
          </w14:textOutline>
        </w:rPr>
      </w:pPr>
    </w:p>
    <w:p>
      <w:pPr>
        <w:spacing w:before="130" w:line="360" w:lineRule="auto"/>
        <w:jc w:val="center"/>
        <w:rPr>
          <w:rFonts w:hint="eastAsia" w:ascii="宋体" w:hAnsi="宋体" w:eastAsia="宋体" w:cs="宋体"/>
          <w:sz w:val="40"/>
          <w:szCs w:val="40"/>
        </w:rPr>
      </w:pPr>
      <w:r>
        <w:rPr>
          <w:rFonts w:hint="eastAsia" w:ascii="宋体" w:hAnsi="宋体" w:eastAsia="宋体" w:cs="宋体"/>
          <w:spacing w:val="-4"/>
          <w:sz w:val="40"/>
          <w:szCs w:val="40"/>
          <w14:textOutline w14:w="7282" w14:cap="sq" w14:cmpd="sng">
            <w14:solidFill>
              <w14:srgbClr w14:val="000000"/>
            </w14:solidFill>
            <w14:prstDash w14:val="solid"/>
            <w14:bevel/>
          </w14:textOutline>
        </w:rPr>
        <w:t>《</w:t>
      </w:r>
      <w:r>
        <w:rPr>
          <w:rFonts w:hint="eastAsia" w:ascii="宋体" w:hAnsi="宋体" w:cs="宋体"/>
          <w:spacing w:val="-4"/>
          <w:sz w:val="40"/>
          <w:szCs w:val="40"/>
          <w:lang w:eastAsia="zh-CN"/>
          <w14:textOutline w14:w="7282" w14:cap="sq" w14:cmpd="sng">
            <w14:solidFill>
              <w14:srgbClr w14:val="000000"/>
            </w14:solidFill>
            <w14:prstDash w14:val="solid"/>
            <w14:bevel/>
          </w14:textOutline>
        </w:rPr>
        <w:t>2024年春节街道公园亮化项目</w:t>
      </w:r>
      <w:r>
        <w:rPr>
          <w:rFonts w:hint="eastAsia" w:ascii="宋体" w:hAnsi="宋体" w:eastAsia="宋体" w:cs="宋体"/>
          <w:spacing w:val="-2"/>
          <w:sz w:val="40"/>
          <w:szCs w:val="40"/>
          <w14:textOutline w14:w="7282" w14:cap="sq" w14:cmpd="sng">
            <w14:solidFill>
              <w14:srgbClr w14:val="000000"/>
            </w14:solidFill>
            <w14:prstDash w14:val="solid"/>
            <w14:bevel/>
          </w14:textOutline>
        </w:rPr>
        <w:t>》</w:t>
      </w:r>
    </w:p>
    <w:p>
      <w:pPr>
        <w:spacing w:line="270" w:lineRule="auto"/>
        <w:rPr>
          <w:rFonts w:hint="eastAsia" w:ascii="宋体" w:hAnsi="宋体" w:eastAsia="宋体" w:cs="宋体"/>
          <w:sz w:val="21"/>
        </w:rPr>
      </w:pPr>
    </w:p>
    <w:p>
      <w:pPr>
        <w:spacing w:line="270" w:lineRule="auto"/>
        <w:rPr>
          <w:rFonts w:hint="eastAsia" w:ascii="宋体" w:hAnsi="宋体" w:eastAsia="宋体" w:cs="宋体"/>
          <w:sz w:val="21"/>
        </w:rPr>
      </w:pPr>
    </w:p>
    <w:p>
      <w:pPr>
        <w:spacing w:line="271" w:lineRule="auto"/>
        <w:rPr>
          <w:rFonts w:hint="eastAsia" w:ascii="宋体" w:hAnsi="宋体" w:eastAsia="宋体" w:cs="宋体"/>
          <w:sz w:val="21"/>
        </w:rPr>
      </w:pPr>
    </w:p>
    <w:p>
      <w:pPr>
        <w:spacing w:before="130" w:line="219" w:lineRule="auto"/>
        <w:ind w:left="3579"/>
        <w:rPr>
          <w:rFonts w:hint="eastAsia" w:ascii="宋体" w:hAnsi="宋体" w:eastAsia="宋体" w:cs="宋体"/>
          <w:sz w:val="40"/>
          <w:szCs w:val="40"/>
        </w:rPr>
      </w:pPr>
      <w:r>
        <w:rPr>
          <w:rFonts w:hint="eastAsia" w:ascii="宋体" w:hAnsi="宋体" w:eastAsia="宋体" w:cs="宋体"/>
          <w:spacing w:val="1"/>
          <w:sz w:val="40"/>
          <w:szCs w:val="40"/>
          <w14:textOutline w14:w="7282" w14:cap="sq" w14:cmpd="sng">
            <w14:solidFill>
              <w14:srgbClr w14:val="000000"/>
            </w14:solidFill>
            <w14:prstDash w14:val="solid"/>
            <w14:bevel/>
          </w14:textOutline>
        </w:rPr>
        <w:t>采</w:t>
      </w:r>
      <w:r>
        <w:rPr>
          <w:rFonts w:hint="eastAsia" w:ascii="宋体" w:hAnsi="宋体" w:eastAsia="宋体" w:cs="宋体"/>
          <w:sz w:val="40"/>
          <w:szCs w:val="40"/>
          <w14:textOutline w14:w="7282" w14:cap="sq" w14:cmpd="sng">
            <w14:solidFill>
              <w14:srgbClr w14:val="000000"/>
            </w14:solidFill>
            <w14:prstDash w14:val="solid"/>
            <w14:bevel/>
          </w14:textOutline>
        </w:rPr>
        <w:t>购合同</w:t>
      </w:r>
    </w:p>
    <w:p>
      <w:pPr>
        <w:spacing w:line="265" w:lineRule="auto"/>
        <w:rPr>
          <w:rFonts w:hint="eastAsia" w:ascii="宋体" w:hAnsi="宋体" w:eastAsia="宋体" w:cs="宋体"/>
          <w:sz w:val="21"/>
        </w:rPr>
      </w:pPr>
    </w:p>
    <w:p>
      <w:pPr>
        <w:spacing w:line="265" w:lineRule="auto"/>
        <w:rPr>
          <w:rFonts w:hint="eastAsia" w:ascii="宋体" w:hAnsi="宋体" w:eastAsia="宋体" w:cs="宋体"/>
          <w:sz w:val="21"/>
        </w:rPr>
      </w:pPr>
    </w:p>
    <w:p>
      <w:pPr>
        <w:spacing w:before="101" w:line="224" w:lineRule="auto"/>
        <w:ind w:left="1483"/>
        <w:rPr>
          <w:rFonts w:hint="eastAsia" w:ascii="宋体" w:hAnsi="宋体" w:eastAsia="宋体" w:cs="宋体"/>
          <w:sz w:val="31"/>
          <w:szCs w:val="31"/>
        </w:rPr>
      </w:pPr>
      <w:r>
        <w:rPr>
          <w:rFonts w:hint="eastAsia" w:ascii="宋体" w:hAnsi="宋体" w:eastAsia="宋体" w:cs="宋体"/>
          <w:spacing w:val="21"/>
          <w:sz w:val="31"/>
          <w:szCs w:val="31"/>
          <w14:textOutline w14:w="5793" w14:cap="sq" w14:cmpd="sng">
            <w14:solidFill>
              <w14:srgbClr w14:val="000000"/>
            </w14:solidFill>
            <w14:prstDash w14:val="solid"/>
            <w14:bevel/>
          </w14:textOutline>
        </w:rPr>
        <w:t>(仅供参考，最终以甲乙双方签订为准</w:t>
      </w:r>
      <w:r>
        <w:rPr>
          <w:rFonts w:hint="eastAsia" w:ascii="宋体" w:hAnsi="宋体" w:eastAsia="宋体" w:cs="宋体"/>
          <w:spacing w:val="17"/>
          <w:sz w:val="31"/>
          <w:szCs w:val="31"/>
          <w14:textOutline w14:w="5793" w14:cap="sq" w14:cmpd="sng">
            <w14:solidFill>
              <w14:srgbClr w14:val="000000"/>
            </w14:solidFill>
            <w14:prstDash w14:val="solid"/>
            <w14:bevel/>
          </w14:textOutline>
        </w:rPr>
        <w:t>)</w:t>
      </w:r>
    </w:p>
    <w:p>
      <w:pPr>
        <w:spacing w:line="246" w:lineRule="auto"/>
        <w:rPr>
          <w:rFonts w:hint="eastAsia" w:ascii="宋体" w:hAnsi="宋体" w:eastAsia="宋体" w:cs="宋体"/>
          <w:sz w:val="21"/>
        </w:rPr>
      </w:pPr>
    </w:p>
    <w:p>
      <w:pPr>
        <w:spacing w:line="246" w:lineRule="auto"/>
        <w:rPr>
          <w:rFonts w:hint="eastAsia" w:ascii="宋体" w:hAnsi="宋体" w:eastAsia="宋体" w:cs="宋体"/>
          <w:sz w:val="21"/>
        </w:rPr>
      </w:pPr>
    </w:p>
    <w:p>
      <w:pPr>
        <w:tabs>
          <w:tab w:val="left" w:pos="3813"/>
        </w:tabs>
        <w:spacing w:line="247" w:lineRule="auto"/>
        <w:rPr>
          <w:rFonts w:hint="eastAsia" w:ascii="宋体" w:hAnsi="宋体" w:eastAsia="宋体" w:cs="宋体"/>
          <w:sz w:val="21"/>
        </w:rPr>
      </w:pPr>
      <w:r>
        <w:rPr>
          <w:rFonts w:hint="eastAsia" w:ascii="宋体" w:hAnsi="宋体" w:cs="宋体"/>
          <w:sz w:val="21"/>
          <w:lang w:eastAsia="zh-CN"/>
        </w:rPr>
        <w:tab/>
      </w:r>
    </w:p>
    <w:p>
      <w:pPr>
        <w:spacing w:line="247" w:lineRule="auto"/>
        <w:rPr>
          <w:rFonts w:hint="eastAsia" w:ascii="宋体" w:hAnsi="宋体" w:eastAsia="宋体" w:cs="宋体"/>
          <w:sz w:val="21"/>
        </w:rPr>
      </w:pPr>
    </w:p>
    <w:p>
      <w:pPr>
        <w:spacing w:before="113" w:line="224" w:lineRule="auto"/>
        <w:ind w:left="3311"/>
        <w:rPr>
          <w:rFonts w:hint="eastAsia" w:ascii="宋体" w:hAnsi="宋体" w:eastAsia="宋体" w:cs="宋体"/>
          <w:sz w:val="35"/>
          <w:szCs w:val="35"/>
        </w:rPr>
      </w:pPr>
      <w:r>
        <w:rPr>
          <w:rFonts w:hint="eastAsia" w:ascii="宋体" w:hAnsi="宋体" w:eastAsia="宋体" w:cs="宋体"/>
          <w:spacing w:val="36"/>
          <w:sz w:val="35"/>
          <w:szCs w:val="35"/>
          <w14:textOutline w14:w="6537" w14:cap="sq" w14:cmpd="sng">
            <w14:solidFill>
              <w14:srgbClr w14:val="000000"/>
            </w14:solidFill>
            <w14:prstDash w14:val="solid"/>
            <w14:bevel/>
          </w14:textOutline>
        </w:rPr>
        <w:t>(示范文本</w:t>
      </w:r>
      <w:r>
        <w:rPr>
          <w:rFonts w:hint="eastAsia" w:ascii="宋体" w:hAnsi="宋体" w:eastAsia="宋体" w:cs="宋体"/>
          <w:spacing w:val="35"/>
          <w:sz w:val="35"/>
          <w:szCs w:val="35"/>
          <w14:textOutline w14:w="6537" w14:cap="sq" w14:cmpd="sng">
            <w14:solidFill>
              <w14:srgbClr w14:val="000000"/>
            </w14:solidFill>
            <w14:prstDash w14:val="solid"/>
            <w14:bevel/>
          </w14:textOutline>
        </w:rPr>
        <w:t>)</w:t>
      </w:r>
    </w:p>
    <w:p>
      <w:pPr>
        <w:spacing w:line="244" w:lineRule="auto"/>
        <w:rPr>
          <w:rFonts w:hint="eastAsia" w:ascii="宋体" w:hAnsi="宋体" w:eastAsia="宋体" w:cs="宋体"/>
          <w:sz w:val="21"/>
        </w:rPr>
      </w:pPr>
    </w:p>
    <w:p>
      <w:pPr>
        <w:spacing w:line="244" w:lineRule="auto"/>
        <w:rPr>
          <w:rFonts w:hint="eastAsia" w:ascii="宋体" w:hAnsi="宋体" w:eastAsia="宋体" w:cs="宋体"/>
          <w:sz w:val="21"/>
        </w:rPr>
      </w:pPr>
    </w:p>
    <w:p>
      <w:pPr>
        <w:spacing w:line="244" w:lineRule="auto"/>
        <w:rPr>
          <w:rFonts w:hint="eastAsia" w:ascii="宋体" w:hAnsi="宋体" w:eastAsia="宋体" w:cs="宋体"/>
          <w:sz w:val="21"/>
        </w:rPr>
      </w:pPr>
    </w:p>
    <w:p>
      <w:pPr>
        <w:spacing w:line="245" w:lineRule="auto"/>
        <w:rPr>
          <w:rFonts w:hint="eastAsia" w:ascii="宋体" w:hAnsi="宋体" w:eastAsia="宋体" w:cs="宋体"/>
          <w:sz w:val="21"/>
        </w:rPr>
      </w:pPr>
    </w:p>
    <w:p>
      <w:pPr>
        <w:spacing w:before="92" w:line="219" w:lineRule="auto"/>
        <w:ind w:left="556"/>
        <w:rPr>
          <w:rFonts w:hint="eastAsia" w:ascii="宋体" w:hAnsi="宋体" w:eastAsia="宋体" w:cs="宋体"/>
          <w:sz w:val="28"/>
          <w:szCs w:val="28"/>
        </w:rPr>
      </w:pPr>
      <w:r>
        <w:rPr>
          <w:rFonts w:hint="eastAsia" w:ascii="宋体" w:hAnsi="宋体" w:eastAsia="宋体" w:cs="宋体"/>
          <w:spacing w:val="1"/>
          <w:sz w:val="28"/>
          <w:szCs w:val="28"/>
          <w14:textOutline w14:w="5103" w14:cap="sq" w14:cmpd="sng">
            <w14:solidFill>
              <w14:srgbClr w14:val="000000"/>
            </w14:solidFill>
            <w14:prstDash w14:val="solid"/>
            <w14:bevel/>
          </w14:textOutline>
        </w:rPr>
        <w:t>采购编号：</w:t>
      </w:r>
      <w:r>
        <w:rPr>
          <w:rFonts w:hint="eastAsia" w:ascii="宋体" w:hAnsi="宋体" w:eastAsia="宋体" w:cs="宋体"/>
          <w:sz w:val="28"/>
          <w:szCs w:val="28"/>
          <w:u w:val="single" w:color="auto"/>
        </w:rPr>
        <w:t xml:space="preserve">                                      </w:t>
      </w:r>
    </w:p>
    <w:p>
      <w:pPr>
        <w:spacing w:line="252" w:lineRule="auto"/>
        <w:rPr>
          <w:rFonts w:hint="eastAsia" w:ascii="宋体" w:hAnsi="宋体" w:eastAsia="宋体" w:cs="宋体"/>
          <w:sz w:val="21"/>
        </w:rPr>
      </w:pPr>
    </w:p>
    <w:p>
      <w:pPr>
        <w:spacing w:before="91" w:line="219" w:lineRule="auto"/>
        <w:ind w:left="560"/>
        <w:rPr>
          <w:rFonts w:hint="eastAsia" w:ascii="宋体" w:hAnsi="宋体" w:eastAsia="宋体" w:cs="宋体"/>
          <w:sz w:val="28"/>
          <w:szCs w:val="28"/>
        </w:rPr>
      </w:pPr>
      <w:r>
        <w:rPr>
          <w:rFonts w:hint="eastAsia" w:ascii="宋体" w:hAnsi="宋体" w:eastAsia="宋体" w:cs="宋体"/>
          <w:spacing w:val="-19"/>
          <w:sz w:val="28"/>
          <w:szCs w:val="28"/>
          <w14:textOutline w14:w="5103" w14:cap="sq" w14:cmpd="sng">
            <w14:solidFill>
              <w14:srgbClr w14:val="000000"/>
            </w14:solidFill>
            <w14:prstDash w14:val="solid"/>
            <w14:bevel/>
          </w14:textOutline>
        </w:rPr>
        <w:t>采</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购</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人</w:t>
      </w:r>
      <w:r>
        <w:rPr>
          <w:rFonts w:hint="eastAsia" w:ascii="宋体" w:hAnsi="宋体" w:eastAsia="宋体" w:cs="宋体"/>
          <w:spacing w:val="-19"/>
          <w:sz w:val="28"/>
          <w:szCs w:val="28"/>
        </w:rPr>
        <w:t xml:space="preserve"> </w:t>
      </w:r>
      <w:r>
        <w:rPr>
          <w:rFonts w:hint="eastAsia" w:ascii="宋体" w:hAnsi="宋体" w:eastAsia="宋体" w:cs="宋体"/>
          <w:spacing w:val="-18"/>
          <w:sz w:val="28"/>
          <w:szCs w:val="28"/>
          <w14:textOutline w14:w="5103" w14:cap="sq" w14:cmpd="sng">
            <w14:solidFill>
              <w14:srgbClr w14:val="000000"/>
            </w14:solidFill>
            <w14:prstDash w14:val="solid"/>
            <w14:bevel/>
          </w14:textOutline>
        </w:rPr>
        <w:t>：</w:t>
      </w:r>
      <w:r>
        <w:rPr>
          <w:rFonts w:hint="eastAsia" w:ascii="宋体" w:hAnsi="宋体" w:eastAsia="宋体" w:cs="宋体"/>
          <w:sz w:val="28"/>
          <w:szCs w:val="28"/>
          <w:u w:val="single" w:color="auto"/>
        </w:rPr>
        <w:t xml:space="preserve">                                     </w:t>
      </w:r>
    </w:p>
    <w:p>
      <w:pPr>
        <w:spacing w:line="273" w:lineRule="auto"/>
        <w:rPr>
          <w:rFonts w:hint="eastAsia" w:ascii="宋体" w:hAnsi="宋体" w:eastAsia="宋体" w:cs="宋体"/>
          <w:sz w:val="21"/>
        </w:rPr>
      </w:pPr>
    </w:p>
    <w:p>
      <w:pPr>
        <w:spacing w:before="92" w:line="219" w:lineRule="auto"/>
        <w:ind w:left="557"/>
        <w:rPr>
          <w:rFonts w:hint="eastAsia" w:ascii="宋体" w:hAnsi="宋体" w:eastAsia="宋体" w:cs="宋体"/>
          <w:sz w:val="28"/>
          <w:szCs w:val="28"/>
        </w:rPr>
      </w:pPr>
      <w:r>
        <w:rPr>
          <w:rFonts w:hint="eastAsia" w:ascii="宋体" w:hAnsi="宋体" w:eastAsia="宋体" w:cs="宋体"/>
          <w:spacing w:val="-19"/>
          <w:sz w:val="28"/>
          <w:szCs w:val="28"/>
          <w14:textOutline w14:w="5103" w14:cap="sq" w14:cmpd="sng">
            <w14:solidFill>
              <w14:srgbClr w14:val="000000"/>
            </w14:solidFill>
            <w14:prstDash w14:val="solid"/>
            <w14:bevel/>
          </w14:textOutline>
        </w:rPr>
        <w:t>供</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应</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商</w:t>
      </w:r>
      <w:r>
        <w:rPr>
          <w:rFonts w:hint="eastAsia" w:ascii="宋体" w:hAnsi="宋体" w:eastAsia="宋体" w:cs="宋体"/>
          <w:spacing w:val="-19"/>
          <w:sz w:val="28"/>
          <w:szCs w:val="28"/>
        </w:rPr>
        <w:t xml:space="preserve"> </w:t>
      </w:r>
      <w:r>
        <w:rPr>
          <w:rFonts w:hint="eastAsia" w:ascii="宋体" w:hAnsi="宋体" w:eastAsia="宋体" w:cs="宋体"/>
          <w:spacing w:val="-19"/>
          <w:sz w:val="28"/>
          <w:szCs w:val="28"/>
          <w14:textOutline w14:w="5103" w14:cap="sq" w14:cmpd="sng">
            <w14:solidFill>
              <w14:srgbClr w14:val="000000"/>
            </w14:solidFill>
            <w14:prstDash w14:val="solid"/>
            <w14:bevel/>
          </w14:textOutline>
        </w:rPr>
        <w:t>：</w:t>
      </w:r>
      <w:r>
        <w:rPr>
          <w:rFonts w:hint="eastAsia" w:ascii="宋体" w:hAnsi="宋体" w:eastAsia="宋体" w:cs="宋体"/>
          <w:sz w:val="28"/>
          <w:szCs w:val="28"/>
          <w:u w:val="single" w:color="auto"/>
        </w:rPr>
        <w:t xml:space="preserve">                                     </w:t>
      </w:r>
    </w:p>
    <w:p>
      <w:pPr>
        <w:spacing w:line="275" w:lineRule="auto"/>
        <w:rPr>
          <w:rFonts w:hint="eastAsia" w:ascii="宋体" w:hAnsi="宋体" w:eastAsia="宋体" w:cs="宋体"/>
          <w:sz w:val="21"/>
        </w:rPr>
      </w:pPr>
    </w:p>
    <w:p>
      <w:pPr>
        <w:spacing w:before="91" w:line="221" w:lineRule="auto"/>
        <w:ind w:left="557"/>
        <w:rPr>
          <w:rFonts w:hint="eastAsia" w:ascii="宋体" w:hAnsi="宋体" w:eastAsia="宋体" w:cs="宋体"/>
          <w:sz w:val="28"/>
          <w:szCs w:val="28"/>
        </w:rPr>
      </w:pPr>
      <w:r>
        <w:rPr>
          <w:rFonts w:hint="eastAsia" w:ascii="宋体" w:hAnsi="宋体" w:eastAsia="宋体" w:cs="宋体"/>
          <w:spacing w:val="1"/>
          <w:sz w:val="28"/>
          <w:szCs w:val="28"/>
          <w14:textOutline w14:w="5103" w14:cap="sq" w14:cmpd="sng">
            <w14:solidFill>
              <w14:srgbClr w14:val="000000"/>
            </w14:solidFill>
            <w14:prstDash w14:val="solid"/>
            <w14:bevel/>
          </w14:textOutline>
        </w:rPr>
        <w:t>签署日期</w:t>
      </w:r>
      <w:r>
        <w:rPr>
          <w:rFonts w:hint="eastAsia" w:ascii="宋体" w:hAnsi="宋体" w:eastAsia="宋体" w:cs="宋体"/>
          <w:sz w:val="28"/>
          <w:szCs w:val="28"/>
          <w14:textOutline w14:w="5103" w14:cap="sq" w14:cmpd="sng">
            <w14:solidFill>
              <w14:srgbClr w14:val="000000"/>
            </w14:solidFill>
            <w14:prstDash w14:val="solid"/>
            <w14:bevel/>
          </w14:textOutline>
        </w:rPr>
        <w:t>：</w:t>
      </w:r>
      <w:r>
        <w:rPr>
          <w:rFonts w:hint="eastAsia" w:ascii="宋体" w:hAnsi="宋体" w:eastAsia="宋体" w:cs="宋体"/>
          <w:sz w:val="28"/>
          <w:szCs w:val="28"/>
          <w:u w:val="single" w:color="auto"/>
        </w:rPr>
        <w:t xml:space="preserve">                                     </w:t>
      </w:r>
    </w:p>
    <w:p>
      <w:pPr>
        <w:rPr>
          <w:rFonts w:hint="eastAsia" w:ascii="宋体" w:hAnsi="宋体" w:eastAsia="宋体" w:cs="宋体"/>
        </w:rPr>
        <w:sectPr>
          <w:footerReference r:id="rId7" w:type="default"/>
          <w:pgSz w:w="11905" w:h="16838"/>
          <w:pgMar w:top="1417" w:right="1667" w:bottom="1417" w:left="1417" w:header="567" w:footer="992" w:gutter="0"/>
          <w:pgNumType w:fmt="decimal"/>
          <w:cols w:space="0" w:num="1"/>
          <w:rtlGutter w:val="0"/>
          <w:docGrid w:type="lines" w:linePitch="318" w:charSpace="0"/>
        </w:sectPr>
      </w:pPr>
    </w:p>
    <w:p>
      <w:pPr>
        <w:pStyle w:val="36"/>
        <w:ind w:firstLine="2400" w:firstLineChars="800"/>
        <w:rPr>
          <w:rFonts w:hint="eastAsia" w:ascii="宋体" w:hAnsi="宋体" w:eastAsia="宋体" w:cs="宋体"/>
          <w:b w:val="0"/>
          <w:bCs w:val="0"/>
          <w:spacing w:val="-4"/>
          <w:sz w:val="30"/>
          <w:szCs w:val="30"/>
          <w:lang w:eastAsia="zh-CN"/>
          <w14:textOutline w14:w="7282" w14:cap="sq" w14:cmpd="sng">
            <w14:solidFill>
              <w14:srgbClr w14:val="000000"/>
            </w14:solidFill>
            <w14:prstDash w14:val="solid"/>
            <w14:bevel/>
          </w14:textOutline>
        </w:rPr>
      </w:pPr>
      <w:r>
        <w:rPr>
          <w:rFonts w:hint="eastAsia" w:ascii="宋体" w:hAnsi="宋体" w:eastAsia="宋体" w:cs="宋体"/>
          <w:kern w:val="2"/>
          <w:sz w:val="30"/>
          <w:szCs w:val="30"/>
          <w:lang w:val="en-US" w:eastAsia="zh-CN" w:bidi="ar-SA"/>
        </w:rPr>
        <w:t>2024年春节街道公园亮化项目合同</w:t>
      </w:r>
    </w:p>
    <w:p>
      <w:pPr>
        <w:pStyle w:val="36"/>
        <w:ind w:firstLine="0" w:firstLineChars="0"/>
        <w:rPr>
          <w:rFonts w:hint="eastAsia" w:ascii="宋体" w:hAnsi="宋体" w:eastAsia="宋体" w:cs="宋体"/>
          <w:sz w:val="28"/>
          <w:szCs w:val="28"/>
        </w:rPr>
      </w:pPr>
      <w:r>
        <w:rPr>
          <w:rFonts w:hint="eastAsia" w:ascii="宋体" w:hAnsi="宋体" w:eastAsia="宋体" w:cs="宋体"/>
          <w:sz w:val="28"/>
          <w:szCs w:val="28"/>
        </w:rPr>
        <w:t>甲方：</w:t>
      </w:r>
      <w:r>
        <w:rPr>
          <w:rFonts w:hint="eastAsia" w:ascii="宋体" w:hAnsi="宋体" w:eastAsia="宋体" w:cs="宋体"/>
          <w:kern w:val="2"/>
          <w:sz w:val="28"/>
          <w:szCs w:val="28"/>
          <w:u w:val="single"/>
          <w:lang w:val="en-US" w:eastAsia="zh-CN" w:bidi="ar-SA"/>
        </w:rPr>
        <w:t>  中国共产党府谷县委宣传部（</w:t>
      </w:r>
      <w:r>
        <w:rPr>
          <w:rFonts w:hint="eastAsia" w:ascii="宋体" w:hAnsi="宋体" w:eastAsia="宋体" w:cs="宋体"/>
          <w:sz w:val="28"/>
          <w:szCs w:val="28"/>
        </w:rPr>
        <w:t>以下简称甲方）</w:t>
      </w:r>
    </w:p>
    <w:p>
      <w:pPr>
        <w:spacing w:line="360" w:lineRule="auto"/>
        <w:rPr>
          <w:rFonts w:hint="eastAsia" w:ascii="宋体" w:hAnsi="宋体" w:eastAsia="宋体" w:cs="宋体"/>
          <w:sz w:val="28"/>
          <w:szCs w:val="28"/>
        </w:rPr>
      </w:pPr>
      <w:r>
        <w:rPr>
          <w:rFonts w:hint="eastAsia" w:ascii="宋体" w:hAnsi="宋体" w:eastAsia="宋体" w:cs="宋体"/>
          <w:sz w:val="28"/>
          <w:szCs w:val="28"/>
        </w:rPr>
        <w:t>乙方：</w:t>
      </w:r>
      <w:r>
        <w:rPr>
          <w:rFonts w:hint="eastAsia" w:ascii="宋体" w:hAnsi="宋体" w:eastAsia="宋体" w:cs="宋体"/>
          <w:sz w:val="28"/>
          <w:szCs w:val="28"/>
          <w:u w:val="single"/>
        </w:rPr>
        <w:t xml:space="preserve">                            </w:t>
      </w:r>
      <w:r>
        <w:rPr>
          <w:rFonts w:hint="eastAsia" w:ascii="宋体" w:hAnsi="宋体" w:eastAsia="宋体" w:cs="宋体"/>
          <w:sz w:val="28"/>
          <w:szCs w:val="28"/>
        </w:rPr>
        <w:t>（以下简称乙方）</w:t>
      </w:r>
    </w:p>
    <w:p>
      <w:pPr>
        <w:spacing w:line="600" w:lineRule="exact"/>
        <w:ind w:firstLine="645"/>
        <w:rPr>
          <w:rFonts w:hint="eastAsia" w:ascii="宋体" w:hAnsi="宋体" w:eastAsia="宋体" w:cs="宋体"/>
          <w:sz w:val="28"/>
          <w:szCs w:val="28"/>
        </w:rPr>
      </w:pPr>
      <w:r>
        <w:rPr>
          <w:rFonts w:hint="eastAsia" w:ascii="宋体" w:hAnsi="宋体" w:eastAsia="宋体" w:cs="宋体"/>
          <w:sz w:val="28"/>
          <w:szCs w:val="28"/>
        </w:rPr>
        <w:t>本合同双方当事人本着平等互惠、协商一致的原则，授权各自的代表按照下述条款签署本合同：</w:t>
      </w:r>
    </w:p>
    <w:p>
      <w:pPr>
        <w:pStyle w:val="39"/>
        <w:numPr>
          <w:ilvl w:val="0"/>
          <w:numId w:val="6"/>
        </w:numPr>
        <w:spacing w:line="600" w:lineRule="exact"/>
        <w:ind w:firstLineChars="0"/>
        <w:rPr>
          <w:rFonts w:hint="eastAsia" w:ascii="宋体" w:hAnsi="宋体" w:eastAsia="宋体" w:cs="宋体"/>
          <w:sz w:val="28"/>
          <w:szCs w:val="28"/>
        </w:rPr>
      </w:pPr>
      <w:r>
        <w:rPr>
          <w:rFonts w:hint="eastAsia" w:ascii="宋体" w:hAnsi="宋体" w:eastAsia="宋体" w:cs="宋体"/>
          <w:sz w:val="28"/>
          <w:szCs w:val="28"/>
        </w:rPr>
        <w:t>合作宗旨</w:t>
      </w:r>
    </w:p>
    <w:p>
      <w:pPr>
        <w:spacing w:line="600" w:lineRule="exact"/>
        <w:ind w:firstLine="645"/>
        <w:rPr>
          <w:rFonts w:hint="eastAsia" w:ascii="宋体" w:hAnsi="宋体" w:eastAsia="宋体" w:cs="宋体"/>
          <w:sz w:val="28"/>
          <w:szCs w:val="28"/>
        </w:rPr>
      </w:pPr>
      <w:r>
        <w:rPr>
          <w:rFonts w:hint="eastAsia" w:ascii="宋体" w:hAnsi="宋体" w:eastAsia="宋体" w:cs="宋体"/>
          <w:sz w:val="28"/>
          <w:szCs w:val="28"/>
        </w:rPr>
        <w:t>按照“政企联合、相互促进、互利共赢、长期合作”的原则，双方将秉承长期友好的战略合作关系，乙方将充分发挥在</w:t>
      </w:r>
      <w:r>
        <w:rPr>
          <w:rFonts w:hint="eastAsia" w:ascii="宋体" w:hAnsi="宋体" w:eastAsia="宋体" w:cs="宋体"/>
          <w:sz w:val="28"/>
          <w:szCs w:val="28"/>
          <w:lang w:val="en-US" w:eastAsia="zh-CN"/>
        </w:rPr>
        <w:t>信息技术领域</w:t>
      </w:r>
      <w:r>
        <w:rPr>
          <w:rFonts w:hint="eastAsia" w:ascii="宋体" w:hAnsi="宋体" w:eastAsia="宋体" w:cs="宋体"/>
          <w:sz w:val="28"/>
          <w:szCs w:val="28"/>
        </w:rPr>
        <w:t>的优势，为客户提供优质的产品和服务。</w:t>
      </w:r>
    </w:p>
    <w:p>
      <w:pPr>
        <w:spacing w:line="600" w:lineRule="exact"/>
        <w:ind w:firstLine="645"/>
        <w:rPr>
          <w:rFonts w:hint="eastAsia" w:ascii="宋体" w:hAnsi="宋体" w:eastAsia="宋体" w:cs="宋体"/>
          <w:bCs/>
          <w:sz w:val="28"/>
          <w:szCs w:val="28"/>
        </w:rPr>
      </w:pPr>
      <w:r>
        <w:rPr>
          <w:rFonts w:hint="eastAsia" w:ascii="宋体" w:hAnsi="宋体" w:eastAsia="宋体" w:cs="宋体"/>
          <w:bCs/>
          <w:sz w:val="28"/>
          <w:szCs w:val="28"/>
        </w:rPr>
        <w:t>二、</w:t>
      </w:r>
      <w:r>
        <w:rPr>
          <w:rFonts w:hint="eastAsia" w:ascii="宋体" w:hAnsi="宋体" w:eastAsia="宋体" w:cs="宋体"/>
          <w:bCs/>
          <w:sz w:val="28"/>
          <w:szCs w:val="28"/>
          <w:lang w:val="en-US" w:eastAsia="zh-CN"/>
        </w:rPr>
        <w:t>采购</w:t>
      </w:r>
      <w:r>
        <w:rPr>
          <w:rFonts w:hint="eastAsia" w:ascii="宋体" w:hAnsi="宋体" w:eastAsia="宋体" w:cs="宋体"/>
          <w:bCs/>
          <w:sz w:val="28"/>
          <w:szCs w:val="28"/>
        </w:rPr>
        <w:t>内容</w:t>
      </w:r>
    </w:p>
    <w:p>
      <w:pPr>
        <w:pStyle w:val="36"/>
        <w:ind w:firstLine="640"/>
        <w:rPr>
          <w:rFonts w:hint="eastAsia" w:ascii="宋体" w:hAnsi="宋体" w:eastAsia="宋体" w:cs="宋体"/>
          <w:sz w:val="28"/>
          <w:szCs w:val="28"/>
          <w:lang w:eastAsia="zh-CN"/>
        </w:rPr>
      </w:pPr>
      <w:r>
        <w:rPr>
          <w:rFonts w:hint="eastAsia" w:ascii="宋体" w:hAnsi="宋体" w:eastAsia="宋体" w:cs="宋体"/>
          <w:sz w:val="28"/>
          <w:szCs w:val="28"/>
          <w:lang w:val="en-US" w:eastAsia="zh-CN"/>
        </w:rPr>
        <w:t>项目地址：府谷县，主要内容包括：对城区主要街道、河滨公园重点区域及新区金世纪大楼、府谷镇等重点场所的大中小型彩灯采购安装。</w:t>
      </w:r>
    </w:p>
    <w:p>
      <w:pPr>
        <w:spacing w:line="600" w:lineRule="exact"/>
        <w:ind w:firstLine="645"/>
        <w:rPr>
          <w:rFonts w:hint="eastAsia" w:ascii="宋体" w:hAnsi="宋体" w:eastAsia="宋体" w:cs="宋体"/>
          <w:sz w:val="28"/>
          <w:szCs w:val="28"/>
        </w:rPr>
      </w:pPr>
      <w:r>
        <w:rPr>
          <w:rFonts w:hint="eastAsia" w:ascii="宋体" w:hAnsi="宋体" w:eastAsia="宋体" w:cs="宋体"/>
          <w:sz w:val="28"/>
          <w:szCs w:val="28"/>
          <w:lang w:val="en-US" w:eastAsia="zh-CN"/>
        </w:rPr>
        <w:t>三</w:t>
      </w:r>
      <w:r>
        <w:rPr>
          <w:rFonts w:hint="eastAsia" w:ascii="宋体" w:hAnsi="宋体" w:eastAsia="宋体" w:cs="宋体"/>
          <w:sz w:val="28"/>
          <w:szCs w:val="28"/>
        </w:rPr>
        <w:t>、费用支付：（在所选项目前打“√”）</w:t>
      </w:r>
    </w:p>
    <w:p>
      <w:pPr>
        <w:ind w:firstLine="560" w:firstLineChars="200"/>
        <w:rPr>
          <w:rFonts w:hint="eastAsia" w:ascii="宋体" w:hAnsi="宋体" w:eastAsia="宋体" w:cs="宋体"/>
          <w:sz w:val="28"/>
          <w:szCs w:val="28"/>
        </w:rPr>
      </w:pPr>
      <w:r>
        <w:rPr>
          <w:rFonts w:hint="eastAsia" w:ascii="宋体" w:hAnsi="宋体" w:eastAsia="宋体" w:cs="宋体"/>
          <w:color w:val="000000"/>
          <w:sz w:val="28"/>
          <w:szCs w:val="28"/>
        </w:rPr>
        <w:t>1、</w:t>
      </w:r>
      <w:r>
        <w:rPr>
          <w:rFonts w:hint="eastAsia" w:ascii="宋体" w:hAnsi="宋体" w:eastAsia="宋体" w:cs="宋体"/>
          <w:sz w:val="28"/>
          <w:szCs w:val="28"/>
        </w:rPr>
        <w:t xml:space="preserve">合同总金额：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元人民币（大写）整。</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2、合同期限：</w:t>
      </w:r>
      <w:r>
        <w:rPr>
          <w:rFonts w:hint="eastAsia" w:ascii="宋体" w:hAnsi="宋体" w:eastAsia="宋体" w:cs="宋体"/>
          <w:sz w:val="28"/>
          <w:szCs w:val="28"/>
          <w:lang w:val="en-US" w:eastAsia="zh-CN"/>
        </w:rPr>
        <w:t>10日历天</w:t>
      </w:r>
      <w:r>
        <w:rPr>
          <w:rFonts w:hint="eastAsia" w:ascii="宋体" w:hAnsi="宋体" w:eastAsia="宋体" w:cs="宋体"/>
          <w:sz w:val="28"/>
          <w:szCs w:val="28"/>
        </w:rPr>
        <w:t>。</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3、缴费方式：□银行托收    </w:t>
      </w:r>
      <w:r>
        <w:rPr>
          <w:rFonts w:hint="eastAsia" w:ascii="宋体" w:hAnsi="宋体" w:eastAsia="宋体" w:cs="宋体"/>
          <w:color w:val="000000"/>
          <w:sz w:val="28"/>
          <w:szCs w:val="28"/>
        </w:rPr>
        <w:sym w:font="Wingdings 2" w:char="F052"/>
      </w:r>
      <w:r>
        <w:rPr>
          <w:rFonts w:hint="eastAsia" w:ascii="宋体" w:hAnsi="宋体" w:eastAsia="宋体" w:cs="宋体"/>
          <w:color w:val="000000"/>
          <w:sz w:val="28"/>
          <w:szCs w:val="28"/>
        </w:rPr>
        <w:t>银行转帐  □现金缴费</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4、付款方式：验收完成后一次性付清</w:t>
      </w:r>
      <w:r>
        <w:rPr>
          <w:rFonts w:hint="eastAsia" w:ascii="宋体" w:hAnsi="宋体" w:eastAsia="宋体" w:cs="宋体"/>
          <w:sz w:val="28"/>
          <w:szCs w:val="28"/>
        </w:rPr>
        <w:t>全额</w:t>
      </w:r>
      <w:r>
        <w:rPr>
          <w:rFonts w:hint="eastAsia" w:ascii="宋体" w:hAnsi="宋体" w:eastAsia="宋体" w:cs="宋体"/>
          <w:sz w:val="28"/>
          <w:szCs w:val="28"/>
          <w:lang w:val="en-US" w:eastAsia="zh-CN"/>
        </w:rPr>
        <w:t>项目</w:t>
      </w:r>
      <w:r>
        <w:rPr>
          <w:rFonts w:hint="eastAsia" w:ascii="宋体" w:hAnsi="宋体" w:eastAsia="宋体" w:cs="宋体"/>
          <w:sz w:val="28"/>
          <w:szCs w:val="28"/>
        </w:rPr>
        <w:t>款</w:t>
      </w:r>
      <w:r>
        <w:rPr>
          <w:rFonts w:hint="eastAsia" w:ascii="宋体" w:hAnsi="宋体" w:eastAsia="宋体" w:cs="宋体"/>
          <w:color w:val="000000"/>
          <w:sz w:val="28"/>
          <w:szCs w:val="28"/>
        </w:rPr>
        <w:t>。</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5、乙方的银行开户信息如下:</w:t>
      </w:r>
    </w:p>
    <w:p>
      <w:pPr>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乙方账户名称：</w:t>
      </w:r>
    </w:p>
    <w:p>
      <w:pPr>
        <w:spacing w:line="360" w:lineRule="auto"/>
        <w:ind w:firstLine="560" w:firstLineChars="200"/>
        <w:rPr>
          <w:rFonts w:hint="eastAsia" w:ascii="宋体" w:hAnsi="宋体" w:eastAsia="宋体" w:cs="宋体"/>
          <w:color w:val="000000"/>
          <w:sz w:val="28"/>
          <w:szCs w:val="28"/>
          <w:u w:val="single"/>
        </w:rPr>
      </w:pPr>
      <w:r>
        <w:rPr>
          <w:rFonts w:hint="eastAsia" w:ascii="宋体" w:hAnsi="宋体" w:eastAsia="宋体" w:cs="宋体"/>
          <w:color w:val="000000"/>
          <w:sz w:val="28"/>
          <w:szCs w:val="28"/>
        </w:rPr>
        <w:t>乙方开户行：</w:t>
      </w:r>
    </w:p>
    <w:p>
      <w:pPr>
        <w:tabs>
          <w:tab w:val="left" w:pos="7027"/>
        </w:tabs>
        <w:spacing w:line="360" w:lineRule="auto"/>
        <w:ind w:firstLine="560" w:firstLineChars="200"/>
        <w:rPr>
          <w:rFonts w:hint="eastAsia" w:ascii="宋体" w:hAnsi="宋体" w:eastAsia="宋体" w:cs="宋体"/>
          <w:color w:val="000000"/>
          <w:sz w:val="28"/>
          <w:szCs w:val="28"/>
          <w:u w:val="single"/>
        </w:rPr>
      </w:pPr>
      <w:r>
        <w:rPr>
          <w:rFonts w:hint="eastAsia" w:ascii="宋体" w:hAnsi="宋体" w:eastAsia="宋体" w:cs="宋体"/>
          <w:color w:val="000000"/>
          <w:sz w:val="28"/>
          <w:szCs w:val="28"/>
        </w:rPr>
        <w:t>乙方账号：</w:t>
      </w:r>
    </w:p>
    <w:p>
      <w:pPr>
        <w:tabs>
          <w:tab w:val="left" w:pos="7027"/>
        </w:tabs>
        <w:spacing w:line="360" w:lineRule="auto"/>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需开具专用或普通发票。</w:t>
      </w:r>
    </w:p>
    <w:p>
      <w:pPr>
        <w:spacing w:line="360" w:lineRule="auto"/>
        <w:ind w:firstLine="560" w:firstLineChars="200"/>
        <w:rPr>
          <w:rFonts w:hint="eastAsia" w:ascii="宋体" w:hAnsi="宋体" w:eastAsia="宋体" w:cs="宋体"/>
          <w:color w:val="000000"/>
          <w:sz w:val="28"/>
          <w:szCs w:val="28"/>
          <w:u w:val="single"/>
        </w:rPr>
      </w:pPr>
      <w:r>
        <w:rPr>
          <w:rFonts w:hint="eastAsia" w:ascii="宋体" w:hAnsi="宋体" w:eastAsia="宋体" w:cs="宋体"/>
          <w:color w:val="000000"/>
          <w:sz w:val="28"/>
          <w:szCs w:val="28"/>
          <w:lang w:val="en-US" w:eastAsia="zh-CN"/>
        </w:rPr>
        <w:t>五</w:t>
      </w:r>
      <w:r>
        <w:rPr>
          <w:rFonts w:hint="eastAsia" w:ascii="宋体" w:hAnsi="宋体" w:eastAsia="宋体" w:cs="宋体"/>
          <w:color w:val="000000"/>
          <w:sz w:val="28"/>
          <w:szCs w:val="28"/>
        </w:rPr>
        <w:t>、</w:t>
      </w:r>
      <w:r>
        <w:rPr>
          <w:rFonts w:hint="eastAsia" w:ascii="宋体" w:hAnsi="宋体" w:eastAsia="宋体" w:cs="宋体"/>
          <w:sz w:val="28"/>
          <w:szCs w:val="28"/>
        </w:rPr>
        <w:t>税务条款</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合同双方将承担中国有关机构根据中国税务法律向其征收的所有与合同执行有关的税款，在本合同履行过程中无偷漏税等违法行为,双方应各自承担其未按中华人民共和国相关税务法规足额缴纳税款而产生的全部责任。乙方在甲方支付合同款项时，应向甲方开具符合国家法律法规和标准的税务发票。不开具或开具不合格的，甲方有权迟延支付应付款项直至乙方开具合格票据之日且不承担任何违约责任，且乙方的各项合同义务仍应按合同约定履行。</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六</w:t>
      </w:r>
      <w:r>
        <w:rPr>
          <w:rFonts w:hint="eastAsia" w:ascii="宋体" w:hAnsi="宋体" w:eastAsia="宋体" w:cs="宋体"/>
          <w:color w:val="000000"/>
          <w:sz w:val="28"/>
          <w:szCs w:val="28"/>
        </w:rPr>
        <w:t>、</w:t>
      </w:r>
      <w:r>
        <w:rPr>
          <w:rFonts w:hint="eastAsia" w:ascii="宋体" w:hAnsi="宋体" w:eastAsia="宋体" w:cs="宋体"/>
          <w:sz w:val="28"/>
          <w:szCs w:val="28"/>
        </w:rPr>
        <w:t>协议的变更</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在本协议执行期内，未经双方协商并形成书面协议，任何一方不得单方面变更或解除协议，任何一方违约时均应承担违约责任。合同履行期内如有异议，由双方另行协商解决。</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七</w:t>
      </w:r>
      <w:r>
        <w:rPr>
          <w:rFonts w:hint="eastAsia" w:ascii="宋体" w:hAnsi="宋体" w:eastAsia="宋体" w:cs="宋体"/>
          <w:color w:val="000000"/>
          <w:sz w:val="28"/>
          <w:szCs w:val="28"/>
        </w:rPr>
        <w:t>、</w:t>
      </w:r>
      <w:r>
        <w:rPr>
          <w:rFonts w:hint="eastAsia" w:ascii="宋体" w:hAnsi="宋体" w:eastAsia="宋体" w:cs="宋体"/>
          <w:sz w:val="28"/>
          <w:szCs w:val="28"/>
        </w:rPr>
        <w:t>违约责任：</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1、任何一方违反本协议规定，均应承担相应的违约责任，违约方应承担因自己的违约行为而给守约方造成的经济损失。</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2、除另有约定外，本协议不得提前解除，如协议一方欲提前解除协议的视为违约。</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八</w:t>
      </w:r>
      <w:r>
        <w:rPr>
          <w:rFonts w:hint="eastAsia" w:ascii="宋体" w:hAnsi="宋体" w:eastAsia="宋体" w:cs="宋体"/>
          <w:color w:val="000000"/>
          <w:sz w:val="28"/>
          <w:szCs w:val="28"/>
        </w:rPr>
        <w:t>、</w:t>
      </w:r>
      <w:r>
        <w:rPr>
          <w:rFonts w:hint="eastAsia" w:ascii="宋体" w:hAnsi="宋体" w:eastAsia="宋体" w:cs="宋体"/>
          <w:sz w:val="28"/>
          <w:szCs w:val="28"/>
        </w:rPr>
        <w:t>免责条款：</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rPr>
        <w:t>、遇到不可抗力事件造成的工期延误或业务中断，各方根据实际情况部分或全部免于承担责任，但遭遇不可抗力事件的一方应提供有效证明。</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九</w:t>
      </w:r>
      <w:r>
        <w:rPr>
          <w:rFonts w:hint="eastAsia" w:ascii="宋体" w:hAnsi="宋体" w:eastAsia="宋体" w:cs="宋体"/>
          <w:color w:val="000000"/>
          <w:sz w:val="28"/>
          <w:szCs w:val="28"/>
        </w:rPr>
        <w:t>、</w:t>
      </w:r>
      <w:r>
        <w:rPr>
          <w:rFonts w:hint="eastAsia" w:ascii="宋体" w:hAnsi="宋体" w:eastAsia="宋体" w:cs="宋体"/>
          <w:sz w:val="28"/>
          <w:szCs w:val="28"/>
        </w:rPr>
        <w:t>保密条款</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1、任何一方不得将本协议内容向第三方泄露。</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2、未经对方书面许可，任何一方不得将其持有的有关另一方的事务或其事务运行操作方法等保密信息向协议以外的第三方或公众透露，且不得对保密信息进行拷贝和抄写。</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3、因执行本协议的需要，各方有权向本方人员或本方当地公司及控股公司人员透露或使其接触从另一方获知的工作流程类保密信息，但应当尽量控制知情人员的范围，不得在本单位内部任意扩散对方的保密信息。</w:t>
      </w:r>
    </w:p>
    <w:p>
      <w:pPr>
        <w:ind w:firstLine="560" w:firstLineChars="200"/>
        <w:rPr>
          <w:rFonts w:hint="eastAsia" w:ascii="宋体" w:hAnsi="宋体" w:eastAsia="宋体" w:cs="宋体"/>
          <w:sz w:val="28"/>
          <w:szCs w:val="28"/>
        </w:rPr>
      </w:pPr>
      <w:r>
        <w:rPr>
          <w:rFonts w:hint="eastAsia" w:ascii="宋体" w:hAnsi="宋体" w:eastAsia="宋体" w:cs="宋体"/>
          <w:color w:val="000000"/>
          <w:sz w:val="28"/>
          <w:szCs w:val="28"/>
        </w:rPr>
        <w:t>十、</w:t>
      </w:r>
      <w:r>
        <w:rPr>
          <w:rFonts w:hint="eastAsia" w:ascii="宋体" w:hAnsi="宋体" w:eastAsia="宋体" w:cs="宋体"/>
          <w:sz w:val="28"/>
          <w:szCs w:val="28"/>
        </w:rPr>
        <w:t>争议的解决</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1、本合同的成立、有效性、解释、履行、签署、修订和终止以及争议的解决均应适用中华人民共和国法律。</w:t>
      </w:r>
    </w:p>
    <w:p>
      <w:pPr>
        <w:ind w:firstLine="560" w:firstLineChars="200"/>
        <w:rPr>
          <w:rFonts w:hint="eastAsia" w:ascii="宋体" w:hAnsi="宋体" w:eastAsia="宋体" w:cs="宋体"/>
          <w:color w:val="000000"/>
          <w:sz w:val="28"/>
          <w:szCs w:val="28"/>
        </w:rPr>
      </w:pPr>
      <w:r>
        <w:rPr>
          <w:rFonts w:hint="eastAsia" w:ascii="宋体" w:hAnsi="宋体" w:eastAsia="宋体" w:cs="宋体"/>
          <w:sz w:val="28"/>
          <w:szCs w:val="28"/>
        </w:rPr>
        <w:t>2、任何争议与权力要求都应由双方通过友好协商解决，协商应在一方向另一方送达关于协商的书面要求后立即开始。</w:t>
      </w:r>
    </w:p>
    <w:p>
      <w:pPr>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3、由于执行本协议所发生的或与本协议有关的一切争议，各方应本着友好的原则协商解决。协商未果时可提请西安仲裁委员会仲裁解决。</w:t>
      </w:r>
    </w:p>
    <w:p>
      <w:pPr>
        <w:pStyle w:val="39"/>
        <w:ind w:left="420" w:firstLine="0" w:firstLineChars="0"/>
        <w:rPr>
          <w:rFonts w:hint="eastAsia" w:ascii="宋体" w:hAnsi="宋体" w:eastAsia="宋体" w:cs="宋体"/>
          <w:sz w:val="28"/>
          <w:szCs w:val="28"/>
        </w:rPr>
      </w:pPr>
      <w:r>
        <w:rPr>
          <w:rFonts w:hint="eastAsia" w:ascii="宋体" w:hAnsi="宋体" w:eastAsia="宋体" w:cs="宋体"/>
          <w:color w:val="000000"/>
          <w:sz w:val="28"/>
          <w:szCs w:val="28"/>
        </w:rPr>
        <w:t>十</w:t>
      </w:r>
      <w:r>
        <w:rPr>
          <w:rFonts w:hint="eastAsia" w:ascii="宋体" w:hAnsi="宋体" w:eastAsia="宋体" w:cs="宋体"/>
          <w:color w:val="000000"/>
          <w:sz w:val="28"/>
          <w:szCs w:val="28"/>
          <w:lang w:val="en-US" w:eastAsia="zh-CN"/>
        </w:rPr>
        <w:t>一</w:t>
      </w:r>
      <w:r>
        <w:rPr>
          <w:rFonts w:hint="eastAsia" w:ascii="宋体" w:hAnsi="宋体" w:eastAsia="宋体" w:cs="宋体"/>
          <w:color w:val="000000"/>
          <w:sz w:val="28"/>
          <w:szCs w:val="28"/>
        </w:rPr>
        <w:t>、</w:t>
      </w:r>
      <w:r>
        <w:rPr>
          <w:rFonts w:hint="eastAsia" w:ascii="宋体" w:hAnsi="宋体" w:eastAsia="宋体" w:cs="宋体"/>
          <w:sz w:val="28"/>
          <w:szCs w:val="28"/>
        </w:rPr>
        <w:t>协议有效期</w:t>
      </w:r>
    </w:p>
    <w:p>
      <w:pPr>
        <w:pStyle w:val="39"/>
        <w:ind w:left="420" w:firstLine="0" w:firstLineChars="0"/>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color w:val="000000"/>
          <w:sz w:val="28"/>
          <w:szCs w:val="28"/>
        </w:rPr>
        <w:t>本协议自双方代表签字盖章之日生效</w:t>
      </w:r>
      <w:r>
        <w:rPr>
          <w:rFonts w:hint="eastAsia" w:ascii="宋体" w:hAnsi="宋体" w:eastAsia="宋体" w:cs="宋体"/>
          <w:sz w:val="28"/>
          <w:szCs w:val="28"/>
        </w:rPr>
        <w:t>。</w:t>
      </w:r>
    </w:p>
    <w:p>
      <w:pPr>
        <w:pStyle w:val="39"/>
        <w:ind w:firstLine="372" w:firstLineChars="133"/>
        <w:rPr>
          <w:rFonts w:hint="eastAsia" w:ascii="宋体" w:hAnsi="宋体" w:eastAsia="宋体" w:cs="宋体"/>
          <w:color w:val="000000"/>
          <w:sz w:val="28"/>
          <w:szCs w:val="28"/>
        </w:rPr>
      </w:pPr>
      <w:r>
        <w:rPr>
          <w:rFonts w:hint="eastAsia" w:ascii="宋体" w:hAnsi="宋体" w:eastAsia="宋体" w:cs="宋体"/>
          <w:sz w:val="28"/>
          <w:szCs w:val="28"/>
        </w:rPr>
        <w:t>2、</w:t>
      </w:r>
      <w:r>
        <w:rPr>
          <w:rFonts w:hint="eastAsia" w:ascii="宋体" w:hAnsi="宋体" w:eastAsia="宋体" w:cs="宋体"/>
          <w:color w:val="000000"/>
          <w:sz w:val="28"/>
          <w:szCs w:val="28"/>
        </w:rPr>
        <w:t>本协议一式肆份，双方各执贰份，具有同等法律效力。未尽事宜，双方可签订补充协议解决，补充协议与本协议具有同等法律效力。</w:t>
      </w:r>
    </w:p>
    <w:p>
      <w:pPr>
        <w:pStyle w:val="39"/>
        <w:ind w:firstLine="372" w:firstLineChars="133"/>
        <w:rPr>
          <w:rFonts w:hint="eastAsia" w:ascii="宋体" w:hAnsi="宋体" w:eastAsia="宋体" w:cs="宋体"/>
          <w:color w:val="000000"/>
          <w:sz w:val="28"/>
          <w:szCs w:val="28"/>
        </w:rPr>
      </w:pPr>
    </w:p>
    <w:p>
      <w:pPr>
        <w:spacing w:after="100" w:line="360" w:lineRule="auto"/>
        <w:ind w:left="320" w:right="1120" w:hanging="280" w:hangingChars="100"/>
        <w:jc w:val="left"/>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甲方（盖章）                  乙方（盖章）                                                       </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签字代表人：                   签字代表人：</w:t>
      </w:r>
    </w:p>
    <w:p>
      <w:pPr>
        <w:keepNext w:val="0"/>
        <w:keepLines w:val="0"/>
        <w:pageBreakBefore w:val="0"/>
        <w:kinsoku/>
        <w:wordWrap/>
        <w:overflowPunct/>
        <w:topLinePunct w:val="0"/>
        <w:autoSpaceDE/>
        <w:autoSpaceDN/>
        <w:bidi w:val="0"/>
        <w:spacing w:after="0" w:line="600" w:lineRule="exact"/>
        <w:ind w:leftChars="0"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地址：                        </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地址：</w:t>
      </w:r>
    </w:p>
    <w:p>
      <w:pPr>
        <w:keepNext w:val="0"/>
        <w:keepLines w:val="0"/>
        <w:pageBreakBefore w:val="0"/>
        <w:kinsoku/>
        <w:wordWrap/>
        <w:overflowPunct/>
        <w:topLinePunct w:val="0"/>
        <w:autoSpaceDE/>
        <w:autoSpaceDN/>
        <w:bidi w:val="0"/>
        <w:spacing w:after="0" w:line="600" w:lineRule="exact"/>
        <w:ind w:leftChars="0"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 xml:space="preserve">联系电话：                    联系电话：  </w:t>
      </w:r>
      <w:r>
        <w:rPr>
          <w:rFonts w:hint="eastAsia" w:asciiTheme="minorEastAsia" w:hAnsiTheme="minorEastAsia" w:eastAsiaTheme="minorEastAsia" w:cstheme="minorEastAsia"/>
          <w:sz w:val="28"/>
          <w:szCs w:val="28"/>
          <w:lang w:val="en-US" w:eastAsia="zh-CN"/>
        </w:rPr>
        <w:t xml:space="preserve">  </w:t>
      </w:r>
    </w:p>
    <w:p>
      <w:pPr>
        <w:pStyle w:val="44"/>
        <w:keepNext w:val="0"/>
        <w:keepLines w:val="0"/>
        <w:pageBreakBefore w:val="0"/>
        <w:numPr>
          <w:ilvl w:val="0"/>
          <w:numId w:val="0"/>
        </w:numPr>
        <w:kinsoku/>
        <w:wordWrap/>
        <w:overflowPunct/>
        <w:topLinePunct w:val="0"/>
        <w:autoSpaceDE/>
        <w:autoSpaceDN/>
        <w:bidi w:val="0"/>
        <w:spacing w:line="600" w:lineRule="exact"/>
        <w:textAlignment w:val="auto"/>
        <w:rPr>
          <w:rFonts w:hint="eastAsia" w:asciiTheme="minorEastAsia" w:hAnsiTheme="minorEastAsia" w:eastAsiaTheme="minorEastAsia" w:cstheme="minorEastAsia"/>
          <w:sz w:val="28"/>
          <w:szCs w:val="28"/>
          <w:lang w:val="en-US" w:eastAsia="zh-CN"/>
        </w:rPr>
      </w:pPr>
    </w:p>
    <w:p>
      <w:pPr>
        <w:keepNext w:val="0"/>
        <w:keepLines w:val="0"/>
        <w:pageBreakBefore w:val="0"/>
        <w:kinsoku/>
        <w:wordWrap/>
        <w:overflowPunct/>
        <w:topLinePunct w:val="0"/>
        <w:autoSpaceDE/>
        <w:autoSpaceDN/>
        <w:bidi w:val="0"/>
        <w:spacing w:after="0" w:line="600" w:lineRule="exact"/>
        <w:ind w:firstLine="5600" w:firstLineChars="20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年   </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 xml:space="preserve">月  </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 xml:space="preserve"> 日</w:t>
      </w:r>
    </w:p>
    <w:p>
      <w:pPr>
        <w:pStyle w:val="1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r>
        <w:rPr>
          <w:rFonts w:hint="eastAsia" w:ascii="宋体" w:hAnsi="宋体" w:eastAsia="宋体" w:cs="宋体"/>
          <w:color w:val="auto"/>
          <w:kern w:val="2"/>
          <w:sz w:val="24"/>
          <w:szCs w:val="24"/>
          <w:lang w:eastAsia="zh-CN"/>
        </w:rPr>
        <w:t xml:space="preserve">               </w:t>
      </w:r>
    </w:p>
    <w:p>
      <w:pPr>
        <w:pStyle w:val="1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pPr>
        <w:pStyle w:val="1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sectPr>
          <w:footerReference r:id="rId8" w:type="default"/>
          <w:pgSz w:w="11905" w:h="16838"/>
          <w:pgMar w:top="1417" w:right="1667" w:bottom="1417" w:left="1417" w:header="567" w:footer="992" w:gutter="0"/>
          <w:pgNumType w:fmt="decimal"/>
          <w:cols w:space="0" w:num="1"/>
          <w:rtlGutter w:val="0"/>
          <w:docGrid w:type="lines" w:linePitch="318" w:charSpace="0"/>
        </w:sectPr>
      </w:pPr>
    </w:p>
    <w:p>
      <w:pPr>
        <w:pStyle w:val="1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80" w:firstLineChars="200"/>
        <w:jc w:val="both"/>
        <w:rPr>
          <w:rFonts w:hint="eastAsia" w:ascii="宋体" w:hAnsi="宋体" w:eastAsia="宋体" w:cs="宋体"/>
          <w:color w:val="auto"/>
          <w:kern w:val="2"/>
          <w:sz w:val="24"/>
          <w:szCs w:val="24"/>
          <w:lang w:eastAsia="zh-CN"/>
        </w:rPr>
      </w:pPr>
    </w:p>
    <w:p>
      <w:pPr>
        <w:pStyle w:val="8"/>
        <w:numPr>
          <w:ilvl w:val="0"/>
          <w:numId w:val="0"/>
        </w:numPr>
        <w:adjustRightInd w:val="0"/>
        <w:snapToGrid w:val="0"/>
        <w:spacing w:line="360" w:lineRule="auto"/>
        <w:ind w:firstLine="1807" w:firstLineChars="500"/>
        <w:jc w:val="both"/>
        <w:outlineLvl w:val="0"/>
        <w:rPr>
          <w:rFonts w:hint="eastAsia" w:ascii="宋体" w:hAnsi="宋体" w:eastAsia="宋体" w:cs="宋体"/>
          <w:color w:val="auto"/>
          <w:kern w:val="44"/>
          <w:sz w:val="36"/>
          <w:szCs w:val="22"/>
        </w:rPr>
      </w:pPr>
      <w:bookmarkStart w:id="130" w:name="_Toc19405"/>
      <w:bookmarkStart w:id="131" w:name="_Toc17987"/>
      <w:bookmarkStart w:id="132" w:name="_Toc4290"/>
      <w:r>
        <w:rPr>
          <w:rFonts w:hint="eastAsia" w:ascii="宋体" w:hAnsi="宋体" w:cs="宋体"/>
          <w:color w:val="auto"/>
          <w:kern w:val="44"/>
          <w:sz w:val="36"/>
          <w:szCs w:val="22"/>
          <w:lang w:val="en-US" w:eastAsia="zh-CN"/>
        </w:rPr>
        <w:t xml:space="preserve">第七章 </w:t>
      </w:r>
      <w:r>
        <w:rPr>
          <w:rFonts w:hint="eastAsia" w:ascii="宋体" w:hAnsi="宋体" w:eastAsia="宋体" w:cs="宋体"/>
          <w:color w:val="auto"/>
          <w:kern w:val="44"/>
          <w:sz w:val="36"/>
          <w:szCs w:val="22"/>
        </w:rPr>
        <w:t>投标文件（格式</w:t>
      </w:r>
      <w:bookmarkEnd w:id="111"/>
      <w:r>
        <w:rPr>
          <w:rFonts w:hint="eastAsia" w:ascii="宋体" w:hAnsi="宋体" w:eastAsia="宋体" w:cs="宋体"/>
          <w:color w:val="auto"/>
          <w:kern w:val="44"/>
          <w:sz w:val="36"/>
          <w:szCs w:val="22"/>
        </w:rPr>
        <w:t>）</w:t>
      </w:r>
      <w:bookmarkEnd w:id="112"/>
      <w:bookmarkEnd w:id="113"/>
      <w:bookmarkEnd w:id="114"/>
      <w:bookmarkEnd w:id="115"/>
      <w:bookmarkEnd w:id="116"/>
      <w:bookmarkEnd w:id="117"/>
      <w:bookmarkEnd w:id="118"/>
      <w:bookmarkEnd w:id="126"/>
      <w:bookmarkEnd w:id="127"/>
      <w:bookmarkEnd w:id="128"/>
      <w:bookmarkEnd w:id="129"/>
      <w:bookmarkEnd w:id="130"/>
      <w:bookmarkEnd w:id="131"/>
      <w:bookmarkEnd w:id="132"/>
      <w:bookmarkStart w:id="133" w:name="_Toc347478745"/>
      <w:bookmarkStart w:id="134" w:name="_Toc334522290"/>
    </w:p>
    <w:p>
      <w:pPr>
        <w:numPr>
          <w:ilvl w:val="0"/>
          <w:numId w:val="0"/>
        </w:numPr>
        <w:rPr>
          <w:rFonts w:hint="eastAsia"/>
          <w:lang w:val="en-US" w:eastAsia="zh-CN"/>
        </w:rPr>
      </w:pPr>
    </w:p>
    <w:tbl>
      <w:tblPr>
        <w:tblStyle w:val="42"/>
        <w:tblW w:w="819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19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915" w:hRule="atLeast"/>
        </w:trPr>
        <w:tc>
          <w:tcPr>
            <w:tcW w:w="8194" w:type="dxa"/>
            <w:vAlign w:val="top"/>
          </w:tcPr>
          <w:p>
            <w:pPr>
              <w:spacing w:before="41" w:line="227" w:lineRule="auto"/>
              <w:ind w:left="724"/>
              <w:rPr>
                <w:rFonts w:hint="eastAsia" w:ascii="宋体" w:hAnsi="宋体" w:eastAsia="宋体" w:cs="宋体"/>
                <w:sz w:val="23"/>
                <w:szCs w:val="23"/>
              </w:rPr>
            </w:pPr>
            <w:r>
              <w:rPr>
                <w:rFonts w:hint="eastAsia" w:ascii="宋体" w:hAnsi="宋体" w:eastAsia="宋体" w:cs="宋体"/>
                <w:spacing w:val="5"/>
                <w:sz w:val="23"/>
                <w:szCs w:val="23"/>
                <w14:textOutline w14:w="4358" w14:cap="sq" w14:cmpd="sng">
                  <w14:solidFill>
                    <w14:srgbClr w14:val="000000"/>
                  </w14:solidFill>
                  <w14:prstDash w14:val="solid"/>
                  <w14:bevel/>
                </w14:textOutline>
              </w:rPr>
              <w:t>注释：</w:t>
            </w:r>
          </w:p>
          <w:p>
            <w:pPr>
              <w:spacing w:before="181" w:line="375" w:lineRule="auto"/>
              <w:ind w:left="224" w:right="99" w:firstLine="505"/>
              <w:rPr>
                <w:rFonts w:hint="eastAsia" w:ascii="宋体" w:hAnsi="宋体" w:eastAsia="宋体" w:cs="宋体"/>
                <w:sz w:val="23"/>
                <w:szCs w:val="23"/>
              </w:rPr>
            </w:pPr>
            <w:r>
              <w:rPr>
                <w:rFonts w:hint="eastAsia" w:ascii="宋体" w:hAnsi="宋体" w:eastAsia="宋体" w:cs="宋体"/>
                <w:b/>
                <w:bCs/>
                <w:spacing w:val="14"/>
                <w:sz w:val="23"/>
                <w:szCs w:val="23"/>
              </w:rPr>
              <w:t>1</w:t>
            </w:r>
            <w:r>
              <w:rPr>
                <w:rFonts w:hint="eastAsia" w:ascii="宋体" w:hAnsi="宋体" w:eastAsia="宋体" w:cs="宋体"/>
                <w:spacing w:val="11"/>
                <w:sz w:val="23"/>
                <w:szCs w:val="23"/>
                <w14:textOutline w14:w="4358" w14:cap="sq" w14:cmpd="sng">
                  <w14:solidFill>
                    <w14:srgbClr w14:val="000000"/>
                  </w14:solidFill>
                  <w14:prstDash w14:val="solid"/>
                  <w14:bevel/>
                </w14:textOutline>
              </w:rPr>
              <w:t>．编制投标文件前，请详细阅读招标文件的全部内容，理解招标中的</w:t>
            </w:r>
            <w:r>
              <w:rPr>
                <w:rFonts w:hint="eastAsia" w:ascii="宋体" w:hAnsi="宋体" w:eastAsia="宋体" w:cs="宋体"/>
                <w:spacing w:val="12"/>
                <w:sz w:val="23"/>
                <w:szCs w:val="23"/>
                <w14:textOutline w14:w="4358" w14:cap="sq" w14:cmpd="sng">
                  <w14:solidFill>
                    <w14:srgbClr w14:val="000000"/>
                  </w14:solidFill>
                  <w14:prstDash w14:val="solid"/>
                  <w14:bevel/>
                </w14:textOutline>
              </w:rPr>
              <w:t>每</w:t>
            </w:r>
            <w:r>
              <w:rPr>
                <w:rFonts w:hint="eastAsia" w:ascii="宋体" w:hAnsi="宋体" w:eastAsia="宋体" w:cs="宋体"/>
                <w:spacing w:val="9"/>
                <w:sz w:val="23"/>
                <w:szCs w:val="23"/>
                <w14:textOutline w14:w="4358" w14:cap="sq" w14:cmpd="sng">
                  <w14:solidFill>
                    <w14:srgbClr w14:val="000000"/>
                  </w14:solidFill>
                  <w14:prstDash w14:val="solid"/>
                  <w14:bevel/>
                </w14:textOutline>
              </w:rPr>
              <w:t>一项要求。</w:t>
            </w:r>
          </w:p>
          <w:p>
            <w:pPr>
              <w:spacing w:before="2" w:line="383" w:lineRule="auto"/>
              <w:ind w:left="227" w:right="99" w:firstLine="492"/>
              <w:rPr>
                <w:rFonts w:hint="eastAsia" w:ascii="宋体" w:hAnsi="宋体" w:eastAsia="宋体" w:cs="宋体"/>
                <w:sz w:val="23"/>
                <w:szCs w:val="23"/>
              </w:rPr>
            </w:pPr>
            <w:r>
              <w:rPr>
                <w:rFonts w:hint="eastAsia" w:ascii="宋体" w:hAnsi="宋体" w:eastAsia="宋体" w:cs="宋体"/>
                <w:b/>
                <w:bCs/>
                <w:spacing w:val="17"/>
                <w:sz w:val="23"/>
                <w:szCs w:val="23"/>
              </w:rPr>
              <w:t>2</w:t>
            </w:r>
            <w:r>
              <w:rPr>
                <w:rFonts w:hint="eastAsia" w:ascii="宋体" w:hAnsi="宋体" w:eastAsia="宋体" w:cs="宋体"/>
                <w:spacing w:val="9"/>
                <w:sz w:val="23"/>
                <w:szCs w:val="23"/>
              </w:rPr>
              <w:t xml:space="preserve"> </w:t>
            </w:r>
            <w:r>
              <w:rPr>
                <w:rFonts w:hint="eastAsia" w:ascii="宋体" w:hAnsi="宋体" w:eastAsia="宋体" w:cs="宋体"/>
                <w:spacing w:val="9"/>
                <w:sz w:val="23"/>
                <w:szCs w:val="23"/>
                <w14:textOutline w14:w="4358" w14:cap="sq" w14:cmpd="sng">
                  <w14:solidFill>
                    <w14:srgbClr w14:val="000000"/>
                  </w14:solidFill>
                  <w14:prstDash w14:val="solid"/>
                  <w14:bevel/>
                </w14:textOutline>
              </w:rPr>
              <w:t>、本章分为三部分，是为方便供应商制作投标文件设计。第一、二部</w:t>
            </w:r>
            <w:r>
              <w:rPr>
                <w:rFonts w:hint="eastAsia" w:ascii="宋体" w:hAnsi="宋体" w:eastAsia="宋体" w:cs="宋体"/>
                <w:spacing w:val="12"/>
                <w:sz w:val="23"/>
                <w:szCs w:val="23"/>
                <w14:textOutline w14:w="4358" w14:cap="sq" w14:cmpd="sng">
                  <w14:solidFill>
                    <w14:srgbClr w14:val="000000"/>
                  </w14:solidFill>
                  <w14:prstDash w14:val="solid"/>
                  <w14:bevel/>
                </w14:textOutline>
              </w:rPr>
              <w:t>分应按要求或给定格式填报</w:t>
            </w:r>
            <w:r>
              <w:rPr>
                <w:rFonts w:hint="eastAsia" w:ascii="宋体" w:hAnsi="宋体" w:eastAsia="宋体" w:cs="宋体"/>
                <w:spacing w:val="11"/>
                <w:sz w:val="23"/>
                <w:szCs w:val="23"/>
                <w14:textOutline w14:w="4358" w14:cap="sq" w14:cmpd="sng">
                  <w14:solidFill>
                    <w14:srgbClr w14:val="000000"/>
                  </w14:solidFill>
                  <w14:prstDash w14:val="solid"/>
                  <w14:bevel/>
                </w14:textOutline>
              </w:rPr>
              <w:t>。</w:t>
            </w:r>
          </w:p>
          <w:p>
            <w:pPr>
              <w:spacing w:before="14" w:line="314" w:lineRule="auto"/>
              <w:ind w:left="330" w:leftChars="157" w:right="99" w:firstLine="518" w:firstLineChars="197"/>
              <w:rPr>
                <w:rFonts w:hint="eastAsia" w:ascii="宋体" w:hAnsi="宋体" w:eastAsia="宋体" w:cs="宋体"/>
                <w:sz w:val="23"/>
                <w:szCs w:val="23"/>
              </w:rPr>
            </w:pPr>
            <w:r>
              <w:rPr>
                <w:rFonts w:hint="eastAsia" w:ascii="宋体" w:hAnsi="宋体" w:eastAsia="宋体" w:cs="宋体"/>
                <w:b/>
                <w:bCs/>
                <w:spacing w:val="16"/>
                <w:sz w:val="23"/>
                <w:szCs w:val="23"/>
              </w:rPr>
              <w:t>3</w:t>
            </w:r>
            <w:r>
              <w:rPr>
                <w:rFonts w:hint="eastAsia" w:ascii="宋体" w:hAnsi="宋体" w:eastAsia="宋体" w:cs="宋体"/>
                <w:spacing w:val="13"/>
                <w:sz w:val="23"/>
                <w:szCs w:val="23"/>
              </w:rPr>
              <w:t xml:space="preserve"> </w:t>
            </w:r>
            <w:r>
              <w:rPr>
                <w:rFonts w:hint="eastAsia" w:ascii="宋体" w:hAnsi="宋体" w:eastAsia="宋体" w:cs="宋体"/>
                <w:spacing w:val="13"/>
                <w:sz w:val="23"/>
                <w:szCs w:val="23"/>
                <w14:textOutline w14:w="4358" w14:cap="sq" w14:cmpd="sng">
                  <w14:solidFill>
                    <w14:srgbClr w14:val="000000"/>
                  </w14:solidFill>
                  <w14:prstDash w14:val="solid"/>
                  <w14:bevel/>
                </w14:textOutline>
              </w:rPr>
              <w:t>、第三分投标方案格式仅供参考，供应商应根据项目特点，结合本次招</w:t>
            </w:r>
            <w:r>
              <w:rPr>
                <w:rFonts w:hint="eastAsia" w:ascii="宋体" w:hAnsi="宋体" w:eastAsia="宋体" w:cs="宋体"/>
                <w:spacing w:val="22"/>
                <w:sz w:val="23"/>
                <w:szCs w:val="23"/>
                <w14:textOutline w14:w="4358" w14:cap="sq" w14:cmpd="sng">
                  <w14:solidFill>
                    <w14:srgbClr w14:val="000000"/>
                  </w14:solidFill>
                  <w14:prstDash w14:val="solid"/>
                  <w14:bevel/>
                </w14:textOutline>
              </w:rPr>
              <w:t>标</w:t>
            </w:r>
            <w:r>
              <w:rPr>
                <w:rFonts w:hint="eastAsia" w:ascii="宋体" w:hAnsi="宋体" w:eastAsia="宋体" w:cs="宋体"/>
                <w:spacing w:val="19"/>
                <w:sz w:val="23"/>
                <w:szCs w:val="23"/>
                <w14:textOutline w14:w="4358" w14:cap="sq" w14:cmpd="sng">
                  <w14:solidFill>
                    <w14:srgbClr w14:val="000000"/>
                  </w14:solidFill>
                  <w14:prstDash w14:val="solid"/>
                  <w14:bevel/>
                </w14:textOutline>
              </w:rPr>
              <w:t>要</w:t>
            </w:r>
            <w:r>
              <w:rPr>
                <w:rFonts w:hint="eastAsia" w:ascii="宋体" w:hAnsi="宋体" w:eastAsia="宋体" w:cs="宋体"/>
                <w:spacing w:val="11"/>
                <w:sz w:val="23"/>
                <w:szCs w:val="23"/>
                <w14:textOutline w14:w="4358" w14:cap="sq" w14:cmpd="sng">
                  <w14:solidFill>
                    <w14:srgbClr w14:val="000000"/>
                  </w14:solidFill>
                  <w14:prstDash w14:val="solid"/>
                  <w14:bevel/>
                </w14:textOutline>
              </w:rPr>
              <w:t>求，对有关表格进行补充或修改，但不得对实质性文件的相关条款做出</w:t>
            </w:r>
            <w:r>
              <w:rPr>
                <w:rFonts w:hint="eastAsia" w:ascii="宋体" w:hAnsi="宋体" w:eastAsia="宋体" w:cs="宋体"/>
                <w:spacing w:val="5"/>
                <w:sz w:val="23"/>
                <w:szCs w:val="23"/>
                <w14:textOutline w14:w="4358" w14:cap="sq" w14:cmpd="sng">
                  <w14:solidFill>
                    <w14:srgbClr w14:val="000000"/>
                  </w14:solidFill>
                  <w14:prstDash w14:val="solid"/>
                  <w14:bevel/>
                </w14:textOutline>
              </w:rPr>
              <w:t>变动。</w:t>
            </w:r>
          </w:p>
        </w:tc>
      </w:tr>
    </w:tbl>
    <w:p>
      <w:pPr>
        <w:spacing w:line="360" w:lineRule="auto"/>
        <w:ind w:left="7228" w:hanging="10800" w:hangingChars="3000"/>
        <w:jc w:val="left"/>
        <w:rPr>
          <w:rFonts w:hint="eastAsia" w:ascii="宋体" w:hAnsi="宋体" w:eastAsia="宋体" w:cs="宋体"/>
          <w:b w:val="0"/>
          <w:bCs w:val="0"/>
          <w:color w:val="auto"/>
          <w:kern w:val="2"/>
          <w:sz w:val="36"/>
          <w:szCs w:val="36"/>
          <w:lang w:val="en-US" w:eastAsia="zh-CN" w:bidi="ar-SA"/>
        </w:rPr>
      </w:pPr>
    </w:p>
    <w:p>
      <w:pPr>
        <w:pStyle w:val="36"/>
        <w:rPr>
          <w:rFonts w:hint="eastAsia" w:ascii="宋体" w:hAnsi="宋体" w:eastAsia="宋体" w:cs="宋体"/>
          <w:b w:val="0"/>
          <w:bCs w:val="0"/>
          <w:color w:val="auto"/>
          <w:kern w:val="2"/>
          <w:sz w:val="36"/>
          <w:szCs w:val="36"/>
          <w:lang w:val="en-US" w:eastAsia="zh-CN" w:bidi="ar-SA"/>
        </w:rPr>
      </w:pPr>
    </w:p>
    <w:p>
      <w:pPr>
        <w:pStyle w:val="36"/>
        <w:rPr>
          <w:rFonts w:hint="eastAsia" w:ascii="宋体" w:hAnsi="宋体" w:eastAsia="宋体" w:cs="宋体"/>
          <w:b w:val="0"/>
          <w:bCs w:val="0"/>
          <w:color w:val="auto"/>
          <w:kern w:val="2"/>
          <w:sz w:val="36"/>
          <w:szCs w:val="36"/>
          <w:lang w:val="en-US" w:eastAsia="zh-CN" w:bidi="ar-SA"/>
        </w:rPr>
      </w:pPr>
    </w:p>
    <w:p>
      <w:pPr>
        <w:pStyle w:val="36"/>
        <w:rPr>
          <w:rFonts w:hint="eastAsia" w:ascii="宋体" w:hAnsi="宋体" w:eastAsia="宋体" w:cs="宋体"/>
          <w:b w:val="0"/>
          <w:bCs w:val="0"/>
          <w:color w:val="auto"/>
          <w:kern w:val="2"/>
          <w:sz w:val="36"/>
          <w:szCs w:val="36"/>
          <w:lang w:val="en-US" w:eastAsia="zh-CN" w:bidi="ar-SA"/>
        </w:rPr>
      </w:pPr>
    </w:p>
    <w:p>
      <w:pPr>
        <w:pStyle w:val="36"/>
        <w:rPr>
          <w:rFonts w:hint="eastAsia" w:ascii="宋体" w:hAnsi="宋体" w:eastAsia="宋体" w:cs="宋体"/>
          <w:b w:val="0"/>
          <w:bCs w:val="0"/>
          <w:color w:val="auto"/>
          <w:kern w:val="2"/>
          <w:sz w:val="36"/>
          <w:szCs w:val="36"/>
          <w:lang w:val="en-US" w:eastAsia="zh-CN" w:bidi="ar-SA"/>
        </w:rPr>
      </w:pPr>
    </w:p>
    <w:p>
      <w:pPr>
        <w:pStyle w:val="36"/>
        <w:rPr>
          <w:rFonts w:hint="eastAsia" w:ascii="宋体" w:hAnsi="宋体" w:eastAsia="宋体" w:cs="宋体"/>
          <w:b w:val="0"/>
          <w:bCs w:val="0"/>
          <w:color w:val="auto"/>
          <w:kern w:val="2"/>
          <w:sz w:val="36"/>
          <w:szCs w:val="36"/>
          <w:lang w:val="en-US" w:eastAsia="zh-CN" w:bidi="ar-SA"/>
        </w:rPr>
      </w:pPr>
    </w:p>
    <w:p>
      <w:pPr>
        <w:pStyle w:val="36"/>
        <w:rPr>
          <w:rFonts w:hint="eastAsia" w:ascii="宋体" w:hAnsi="宋体" w:eastAsia="宋体" w:cs="宋体"/>
          <w:b w:val="0"/>
          <w:bCs w:val="0"/>
          <w:color w:val="auto"/>
          <w:kern w:val="2"/>
          <w:sz w:val="36"/>
          <w:szCs w:val="36"/>
          <w:lang w:val="en-US" w:eastAsia="zh-CN" w:bidi="ar-SA"/>
        </w:rPr>
      </w:pPr>
    </w:p>
    <w:p>
      <w:pPr>
        <w:pStyle w:val="36"/>
        <w:rPr>
          <w:rFonts w:hint="eastAsia" w:ascii="宋体" w:hAnsi="宋体" w:eastAsia="宋体" w:cs="宋体"/>
          <w:b w:val="0"/>
          <w:bCs w:val="0"/>
          <w:color w:val="auto"/>
          <w:kern w:val="2"/>
          <w:sz w:val="36"/>
          <w:szCs w:val="36"/>
          <w:lang w:val="en-US" w:eastAsia="zh-CN" w:bidi="ar-SA"/>
        </w:rPr>
      </w:pPr>
    </w:p>
    <w:p>
      <w:pPr>
        <w:pStyle w:val="36"/>
        <w:rPr>
          <w:rFonts w:hint="eastAsia" w:ascii="宋体" w:hAnsi="宋体" w:eastAsia="宋体" w:cs="宋体"/>
          <w:b w:val="0"/>
          <w:bCs w:val="0"/>
          <w:color w:val="auto"/>
          <w:kern w:val="2"/>
          <w:sz w:val="36"/>
          <w:szCs w:val="36"/>
          <w:lang w:val="en-US" w:eastAsia="zh-CN" w:bidi="ar-SA"/>
        </w:rPr>
      </w:pPr>
    </w:p>
    <w:p>
      <w:pPr>
        <w:pStyle w:val="36"/>
        <w:rPr>
          <w:rFonts w:hint="eastAsia" w:ascii="宋体" w:hAnsi="宋体" w:eastAsia="宋体" w:cs="宋体"/>
          <w:b w:val="0"/>
          <w:bCs w:val="0"/>
          <w:color w:val="auto"/>
          <w:kern w:val="2"/>
          <w:sz w:val="36"/>
          <w:szCs w:val="36"/>
          <w:lang w:val="en-US" w:eastAsia="zh-CN" w:bidi="ar-SA"/>
        </w:rPr>
      </w:pPr>
    </w:p>
    <w:p>
      <w:pPr>
        <w:pStyle w:val="36"/>
        <w:rPr>
          <w:rFonts w:hint="eastAsia" w:ascii="宋体" w:hAnsi="宋体" w:eastAsia="宋体" w:cs="宋体"/>
          <w:b w:val="0"/>
          <w:bCs w:val="0"/>
          <w:color w:val="auto"/>
          <w:kern w:val="2"/>
          <w:sz w:val="36"/>
          <w:szCs w:val="36"/>
          <w:lang w:val="en-US" w:eastAsia="zh-CN" w:bidi="ar-SA"/>
        </w:rPr>
      </w:pPr>
    </w:p>
    <w:p>
      <w:pPr>
        <w:pStyle w:val="36"/>
        <w:rPr>
          <w:rFonts w:hint="eastAsia" w:ascii="宋体" w:hAnsi="宋体" w:eastAsia="宋体" w:cs="宋体"/>
          <w:b w:val="0"/>
          <w:bCs w:val="0"/>
          <w:color w:val="auto"/>
          <w:kern w:val="2"/>
          <w:sz w:val="36"/>
          <w:szCs w:val="36"/>
          <w:lang w:val="en-US" w:eastAsia="zh-CN" w:bidi="ar-SA"/>
        </w:rPr>
      </w:pPr>
    </w:p>
    <w:p>
      <w:pPr>
        <w:pStyle w:val="36"/>
        <w:rPr>
          <w:rFonts w:hint="eastAsia" w:ascii="宋体" w:hAnsi="宋体" w:eastAsia="宋体" w:cs="宋体"/>
          <w:b w:val="0"/>
          <w:bCs w:val="0"/>
          <w:color w:val="auto"/>
          <w:kern w:val="2"/>
          <w:sz w:val="36"/>
          <w:szCs w:val="36"/>
          <w:lang w:val="en-US" w:eastAsia="zh-CN" w:bidi="ar-SA"/>
        </w:rPr>
      </w:pPr>
    </w:p>
    <w:p>
      <w:pPr>
        <w:spacing w:line="360" w:lineRule="auto"/>
        <w:ind w:left="7228" w:hanging="9638" w:hangingChars="3000"/>
        <w:jc w:val="left"/>
        <w:rPr>
          <w:rFonts w:hint="eastAsia" w:ascii="宋体" w:hAnsi="宋体" w:eastAsia="宋体" w:cs="宋体"/>
          <w:b/>
          <w:color w:val="auto"/>
          <w:sz w:val="22"/>
          <w:szCs w:val="22"/>
        </w:rPr>
      </w:pPr>
      <w:r>
        <w:rPr>
          <w:rFonts w:hint="eastAsia" w:ascii="宋体" w:hAnsi="宋体" w:eastAsia="宋体" w:cs="宋体"/>
          <w:b/>
          <w:bCs/>
          <w:color w:val="auto"/>
          <w:kern w:val="2"/>
          <w:sz w:val="32"/>
          <w:szCs w:val="32"/>
          <w:lang w:val="en-US" w:eastAsia="zh-CN" w:bidi="ar-SA"/>
        </w:rPr>
        <w:t>项目编号：</w:t>
      </w:r>
      <w:r>
        <w:rPr>
          <w:rFonts w:hint="eastAsia" w:ascii="宋体" w:hAnsi="宋体" w:cs="宋体"/>
          <w:b/>
          <w:bCs/>
          <w:color w:val="auto"/>
          <w:kern w:val="2"/>
          <w:sz w:val="32"/>
          <w:szCs w:val="32"/>
          <w:lang w:val="en-US" w:eastAsia="zh-CN" w:bidi="ar-SA"/>
        </w:rPr>
        <w:t>ZCSP-府谷县-2023-01877</w:t>
      </w:r>
      <w:r>
        <w:rPr>
          <w:rFonts w:hint="eastAsia" w:ascii="宋体" w:hAnsi="宋体" w:eastAsia="宋体" w:cs="宋体"/>
          <w:b/>
          <w:bCs/>
          <w:color w:val="auto"/>
          <w:kern w:val="2"/>
          <w:sz w:val="32"/>
          <w:szCs w:val="32"/>
          <w:lang w:val="en-US" w:eastAsia="zh-CN" w:bidi="ar-SA"/>
        </w:rPr>
        <w:t xml:space="preserve">            </w:t>
      </w:r>
    </w:p>
    <w:p>
      <w:pPr>
        <w:pStyle w:val="8"/>
        <w:rPr>
          <w:rFonts w:hint="eastAsia" w:ascii="宋体" w:hAnsi="宋体" w:eastAsia="宋体" w:cs="宋体"/>
          <w:color w:val="auto"/>
        </w:rPr>
      </w:pPr>
    </w:p>
    <w:p>
      <w:pPr>
        <w:pStyle w:val="7"/>
        <w:spacing w:line="600" w:lineRule="auto"/>
        <w:ind w:left="0" w:leftChars="0" w:right="-218" w:rightChars="-104" w:firstLine="0" w:firstLineChars="0"/>
        <w:jc w:val="both"/>
        <w:rPr>
          <w:rFonts w:hint="eastAsia" w:ascii="宋体" w:hAnsi="宋体" w:cs="宋体"/>
          <w:b/>
          <w:bCs/>
          <w:color w:val="auto"/>
          <w:sz w:val="48"/>
          <w:szCs w:val="48"/>
          <w:lang w:val="en-US" w:eastAsia="zh-CN"/>
        </w:rPr>
      </w:pPr>
    </w:p>
    <w:p>
      <w:pPr>
        <w:jc w:val="center"/>
        <w:rPr>
          <w:rFonts w:hint="eastAsia" w:ascii="宋体" w:hAnsi="宋体" w:eastAsia="宋体" w:cs="宋体"/>
          <w:b/>
          <w:bCs/>
          <w:color w:val="auto"/>
          <w:sz w:val="52"/>
          <w:szCs w:val="52"/>
          <w:lang w:eastAsia="zh-CN"/>
        </w:rPr>
      </w:pPr>
      <w:r>
        <w:rPr>
          <w:rFonts w:hint="eastAsia" w:ascii="宋体" w:hAnsi="宋体" w:cs="宋体"/>
          <w:b/>
          <w:bCs/>
          <w:color w:val="auto"/>
          <w:sz w:val="64"/>
          <w:szCs w:val="64"/>
          <w:lang w:val="en-US" w:eastAsia="zh-CN"/>
        </w:rPr>
        <w:t>2024年春节街道公园亮化项目</w:t>
      </w:r>
    </w:p>
    <w:p>
      <w:pPr>
        <w:jc w:val="center"/>
        <w:rPr>
          <w:rFonts w:hint="eastAsia" w:ascii="宋体" w:hAnsi="宋体" w:eastAsia="宋体" w:cs="宋体"/>
          <w:b/>
          <w:bCs/>
          <w:color w:val="auto"/>
          <w:sz w:val="52"/>
          <w:szCs w:val="52"/>
          <w:lang w:eastAsia="zh-CN"/>
        </w:rPr>
      </w:pPr>
    </w:p>
    <w:p>
      <w:pPr>
        <w:pStyle w:val="36"/>
        <w:rPr>
          <w:rFonts w:hint="eastAsia"/>
          <w:lang w:eastAsia="zh-CN"/>
        </w:rPr>
      </w:pPr>
    </w:p>
    <w:p>
      <w:pPr>
        <w:jc w:val="center"/>
        <w:rPr>
          <w:rFonts w:hint="eastAsia" w:ascii="宋体" w:hAnsi="宋体" w:eastAsia="宋体" w:cs="宋体"/>
          <w:b/>
          <w:bCs/>
          <w:color w:val="auto"/>
          <w:sz w:val="52"/>
          <w:szCs w:val="52"/>
          <w:lang w:eastAsia="zh-CN"/>
        </w:rPr>
      </w:pPr>
    </w:p>
    <w:p>
      <w:pPr>
        <w:pStyle w:val="36"/>
        <w:rPr>
          <w:rFonts w:hint="eastAsia"/>
          <w:lang w:eastAsia="zh-CN"/>
        </w:rPr>
      </w:pPr>
    </w:p>
    <w:p>
      <w:pPr>
        <w:jc w:val="center"/>
        <w:rPr>
          <w:rFonts w:hint="eastAsia" w:ascii="宋体" w:hAnsi="宋体" w:eastAsia="宋体" w:cs="宋体"/>
          <w:b/>
          <w:color w:val="auto"/>
          <w:sz w:val="32"/>
        </w:rPr>
      </w:pPr>
      <w:r>
        <w:rPr>
          <w:rFonts w:hint="eastAsia" w:ascii="宋体" w:hAnsi="宋体" w:eastAsia="宋体" w:cs="宋体"/>
          <w:b/>
          <w:bCs/>
          <w:color w:val="auto"/>
          <w:sz w:val="52"/>
          <w:szCs w:val="52"/>
          <w:lang w:eastAsia="zh-CN"/>
        </w:rPr>
        <w:t>投</w:t>
      </w:r>
      <w:r>
        <w:rPr>
          <w:rFonts w:hint="eastAsia" w:ascii="宋体" w:hAnsi="宋体" w:eastAsia="宋体" w:cs="宋体"/>
          <w:b/>
          <w:bCs/>
          <w:color w:val="auto"/>
          <w:sz w:val="52"/>
          <w:szCs w:val="52"/>
          <w:lang w:val="en-US" w:eastAsia="zh-CN"/>
        </w:rPr>
        <w:t xml:space="preserve"> </w:t>
      </w:r>
      <w:r>
        <w:rPr>
          <w:rFonts w:hint="eastAsia" w:ascii="宋体" w:hAnsi="宋体" w:eastAsia="宋体" w:cs="宋体"/>
          <w:b/>
          <w:bCs/>
          <w:color w:val="auto"/>
          <w:sz w:val="52"/>
          <w:szCs w:val="52"/>
          <w:lang w:eastAsia="zh-CN"/>
        </w:rPr>
        <w:t>标</w:t>
      </w:r>
      <w:r>
        <w:rPr>
          <w:rFonts w:hint="eastAsia" w:ascii="宋体" w:hAnsi="宋体" w:eastAsia="宋体" w:cs="宋体"/>
          <w:b/>
          <w:bCs/>
          <w:color w:val="auto"/>
          <w:sz w:val="52"/>
          <w:szCs w:val="52"/>
          <w:lang w:val="en-US" w:eastAsia="zh-CN"/>
        </w:rPr>
        <w:t xml:space="preserve"> </w:t>
      </w:r>
      <w:r>
        <w:rPr>
          <w:rFonts w:hint="eastAsia" w:ascii="宋体" w:hAnsi="宋体" w:eastAsia="宋体" w:cs="宋体"/>
          <w:b/>
          <w:bCs/>
          <w:color w:val="auto"/>
          <w:sz w:val="52"/>
          <w:szCs w:val="52"/>
          <w:lang w:eastAsia="zh-CN"/>
        </w:rPr>
        <w:t>文</w:t>
      </w:r>
      <w:r>
        <w:rPr>
          <w:rFonts w:hint="eastAsia" w:ascii="宋体" w:hAnsi="宋体" w:eastAsia="宋体" w:cs="宋体"/>
          <w:b/>
          <w:bCs/>
          <w:color w:val="auto"/>
          <w:sz w:val="52"/>
          <w:szCs w:val="52"/>
          <w:lang w:val="en-US" w:eastAsia="zh-CN"/>
        </w:rPr>
        <w:t xml:space="preserve"> </w:t>
      </w:r>
      <w:r>
        <w:rPr>
          <w:rFonts w:hint="eastAsia" w:ascii="宋体" w:hAnsi="宋体" w:eastAsia="宋体" w:cs="宋体"/>
          <w:b/>
          <w:bCs/>
          <w:color w:val="auto"/>
          <w:sz w:val="52"/>
          <w:szCs w:val="52"/>
          <w:lang w:eastAsia="zh-CN"/>
        </w:rPr>
        <w:t>件</w:t>
      </w:r>
    </w:p>
    <w:p>
      <w:pPr>
        <w:pStyle w:val="8"/>
        <w:rPr>
          <w:rFonts w:hint="eastAsia" w:ascii="宋体" w:hAnsi="宋体" w:eastAsia="宋体" w:cs="宋体"/>
          <w:color w:val="auto"/>
        </w:rPr>
      </w:pPr>
    </w:p>
    <w:p>
      <w:pPr>
        <w:rPr>
          <w:rFonts w:hint="eastAsia" w:ascii="宋体" w:hAnsi="宋体" w:eastAsia="宋体" w:cs="宋体"/>
          <w:color w:val="auto"/>
        </w:rPr>
      </w:pPr>
    </w:p>
    <w:p>
      <w:pPr>
        <w:pStyle w:val="3"/>
        <w:outlineLvl w:val="9"/>
        <w:rPr>
          <w:rFonts w:hint="eastAsia" w:ascii="宋体" w:hAnsi="宋体" w:eastAsia="宋体" w:cs="宋体"/>
        </w:rPr>
      </w:pPr>
    </w:p>
    <w:p>
      <w:pPr>
        <w:rPr>
          <w:rFonts w:hint="eastAsia"/>
        </w:rPr>
      </w:pPr>
    </w:p>
    <w:p>
      <w:pPr>
        <w:rPr>
          <w:rFonts w:hint="eastAsia" w:ascii="宋体" w:hAnsi="宋体" w:eastAsia="宋体" w:cs="宋体"/>
          <w:color w:val="auto"/>
        </w:rPr>
      </w:pPr>
    </w:p>
    <w:p>
      <w:pPr>
        <w:pStyle w:val="19"/>
        <w:ind w:left="0" w:leftChars="0" w:firstLine="0" w:firstLineChars="0"/>
        <w:rPr>
          <w:rFonts w:hint="eastAsia" w:ascii="宋体" w:hAnsi="宋体" w:eastAsia="宋体" w:cs="宋体"/>
          <w:color w:val="auto"/>
        </w:rPr>
      </w:pPr>
    </w:p>
    <w:p>
      <w:pPr>
        <w:rPr>
          <w:rFonts w:hint="eastAsia" w:ascii="宋体" w:hAnsi="宋体" w:eastAsia="宋体" w:cs="宋体"/>
          <w:color w:val="auto"/>
        </w:rPr>
      </w:pPr>
    </w:p>
    <w:p>
      <w:pPr>
        <w:spacing w:line="360" w:lineRule="auto"/>
        <w:ind w:firstLine="602" w:firstLineChars="200"/>
        <w:jc w:val="both"/>
        <w:outlineLvl w:val="0"/>
        <w:rPr>
          <w:rFonts w:hint="eastAsia" w:ascii="宋体" w:hAnsi="宋体" w:eastAsia="宋体" w:cs="宋体"/>
          <w:b/>
          <w:color w:val="auto"/>
          <w:sz w:val="30"/>
          <w:szCs w:val="30"/>
          <w:u w:val="none"/>
        </w:rPr>
      </w:pPr>
      <w:bookmarkStart w:id="135" w:name="_Toc30517"/>
      <w:bookmarkStart w:id="136" w:name="_Toc18609"/>
      <w:bookmarkStart w:id="137" w:name="_Toc18822"/>
      <w:bookmarkStart w:id="138" w:name="_Toc7723"/>
      <w:bookmarkStart w:id="139" w:name="_Toc21455"/>
      <w:r>
        <w:rPr>
          <w:rFonts w:hint="eastAsia" w:ascii="宋体" w:hAnsi="宋体" w:eastAsia="宋体" w:cs="宋体"/>
          <w:b/>
          <w:color w:val="auto"/>
          <w:sz w:val="30"/>
          <w:szCs w:val="30"/>
        </w:rPr>
        <w:t>投标人：</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u w:val="single"/>
          <w:lang w:val="en-US" w:eastAsia="zh-CN"/>
        </w:rPr>
        <w:t xml:space="preserve">            </w:t>
      </w:r>
      <w:r>
        <w:rPr>
          <w:rFonts w:hint="eastAsia" w:ascii="宋体" w:hAnsi="宋体" w:eastAsia="宋体" w:cs="宋体"/>
          <w:b/>
          <w:color w:val="auto"/>
          <w:sz w:val="30"/>
          <w:szCs w:val="30"/>
          <w:u w:val="none"/>
        </w:rPr>
        <w:t xml:space="preserve"> (</w:t>
      </w:r>
      <w:r>
        <w:rPr>
          <w:rFonts w:hint="eastAsia" w:ascii="宋体" w:hAnsi="宋体" w:eastAsia="宋体" w:cs="宋体"/>
          <w:b/>
          <w:color w:val="auto"/>
          <w:sz w:val="30"/>
          <w:szCs w:val="30"/>
          <w:u w:val="none"/>
          <w:lang w:eastAsia="zh-CN"/>
        </w:rPr>
        <w:t>盖公章</w:t>
      </w:r>
      <w:r>
        <w:rPr>
          <w:rFonts w:hint="eastAsia" w:ascii="宋体" w:hAnsi="宋体" w:eastAsia="宋体" w:cs="宋体"/>
          <w:b/>
          <w:color w:val="auto"/>
          <w:sz w:val="30"/>
          <w:szCs w:val="30"/>
          <w:u w:val="none"/>
        </w:rPr>
        <w:t>)</w:t>
      </w:r>
      <w:bookmarkEnd w:id="135"/>
      <w:bookmarkEnd w:id="136"/>
      <w:bookmarkEnd w:id="137"/>
      <w:bookmarkEnd w:id="138"/>
      <w:bookmarkEnd w:id="139"/>
    </w:p>
    <w:p>
      <w:pPr>
        <w:spacing w:line="360" w:lineRule="auto"/>
        <w:jc w:val="center"/>
        <w:rPr>
          <w:rFonts w:hint="eastAsia" w:ascii="宋体" w:hAnsi="宋体" w:eastAsia="宋体" w:cs="宋体"/>
          <w:b/>
          <w:color w:val="auto"/>
          <w:sz w:val="30"/>
          <w:szCs w:val="30"/>
          <w:u w:val="single"/>
        </w:rPr>
      </w:pPr>
    </w:p>
    <w:p>
      <w:pPr>
        <w:spacing w:line="360" w:lineRule="auto"/>
        <w:ind w:firstLine="602" w:firstLineChars="200"/>
        <w:jc w:val="both"/>
        <w:outlineLvl w:val="0"/>
        <w:rPr>
          <w:rFonts w:hint="eastAsia" w:ascii="宋体" w:hAnsi="宋体" w:eastAsia="宋体" w:cs="宋体"/>
          <w:b/>
          <w:color w:val="auto"/>
          <w:sz w:val="30"/>
          <w:szCs w:val="30"/>
          <w:u w:val="none"/>
        </w:rPr>
      </w:pPr>
      <w:bookmarkStart w:id="140" w:name="_Toc4575"/>
      <w:bookmarkStart w:id="141" w:name="_Toc20565"/>
      <w:bookmarkStart w:id="142" w:name="_Toc18451"/>
      <w:bookmarkStart w:id="143" w:name="_Toc4683"/>
      <w:r>
        <w:rPr>
          <w:rFonts w:hint="eastAsia" w:ascii="宋体" w:hAnsi="宋体" w:eastAsia="宋体" w:cs="宋体"/>
          <w:b/>
          <w:color w:val="auto"/>
          <w:sz w:val="30"/>
          <w:szCs w:val="30"/>
        </w:rPr>
        <w:t>法定代表人</w:t>
      </w:r>
      <w:r>
        <w:rPr>
          <w:rFonts w:hint="eastAsia" w:ascii="宋体" w:hAnsi="宋体" w:eastAsia="宋体" w:cs="宋体"/>
          <w:b/>
          <w:color w:val="auto"/>
          <w:sz w:val="30"/>
          <w:szCs w:val="30"/>
          <w:lang w:eastAsia="zh-CN"/>
        </w:rPr>
        <w:t>或</w:t>
      </w:r>
      <w:r>
        <w:rPr>
          <w:rFonts w:hint="eastAsia" w:ascii="宋体" w:hAnsi="宋体" w:eastAsia="宋体" w:cs="宋体"/>
          <w:b/>
          <w:color w:val="auto"/>
          <w:sz w:val="30"/>
          <w:szCs w:val="30"/>
        </w:rPr>
        <w:t>被授权人：</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u w:val="single"/>
          <w:lang w:val="en-US" w:eastAsia="zh-CN"/>
        </w:rPr>
        <w:t xml:space="preserve">      </w:t>
      </w:r>
      <w:r>
        <w:rPr>
          <w:rFonts w:hint="eastAsia" w:ascii="宋体" w:hAnsi="宋体" w:eastAsia="宋体" w:cs="宋体"/>
          <w:b/>
          <w:color w:val="auto"/>
          <w:sz w:val="30"/>
          <w:szCs w:val="30"/>
          <w:u w:val="none"/>
          <w:lang w:eastAsia="zh-CN"/>
        </w:rPr>
        <w:t>（</w:t>
      </w:r>
      <w:r>
        <w:rPr>
          <w:rFonts w:hint="eastAsia" w:ascii="宋体" w:hAnsi="宋体" w:eastAsia="宋体" w:cs="宋体"/>
          <w:b/>
          <w:color w:val="auto"/>
          <w:sz w:val="30"/>
          <w:szCs w:val="30"/>
          <w:u w:val="none"/>
        </w:rPr>
        <w:t>签字或盖章</w:t>
      </w:r>
      <w:r>
        <w:rPr>
          <w:rFonts w:hint="eastAsia" w:ascii="宋体" w:hAnsi="宋体" w:eastAsia="宋体" w:cs="宋体"/>
          <w:b/>
          <w:color w:val="auto"/>
          <w:sz w:val="30"/>
          <w:szCs w:val="30"/>
          <w:u w:val="none"/>
          <w:lang w:eastAsia="zh-CN"/>
        </w:rPr>
        <w:t>）</w:t>
      </w:r>
      <w:bookmarkEnd w:id="140"/>
      <w:bookmarkEnd w:id="141"/>
      <w:bookmarkEnd w:id="142"/>
      <w:bookmarkEnd w:id="143"/>
    </w:p>
    <w:p>
      <w:pPr>
        <w:spacing w:line="360" w:lineRule="auto"/>
        <w:jc w:val="center"/>
        <w:rPr>
          <w:rFonts w:hint="eastAsia" w:ascii="宋体" w:hAnsi="宋体" w:eastAsia="宋体" w:cs="宋体"/>
          <w:b/>
          <w:color w:val="auto"/>
          <w:sz w:val="30"/>
          <w:szCs w:val="30"/>
          <w:u w:val="single"/>
        </w:rPr>
      </w:pPr>
    </w:p>
    <w:p>
      <w:pPr>
        <w:spacing w:line="360" w:lineRule="auto"/>
        <w:jc w:val="center"/>
        <w:outlineLvl w:val="0"/>
        <w:rPr>
          <w:rFonts w:hint="eastAsia" w:ascii="宋体" w:hAnsi="宋体" w:eastAsia="宋体" w:cs="宋体"/>
          <w:b/>
          <w:bCs/>
          <w:color w:val="auto"/>
          <w:kern w:val="2"/>
          <w:sz w:val="32"/>
          <w:szCs w:val="32"/>
          <w:lang w:val="en-US" w:eastAsia="zh-CN" w:bidi="ar-SA"/>
        </w:rPr>
      </w:pPr>
      <w:bookmarkStart w:id="144" w:name="_Toc4402"/>
      <w:bookmarkStart w:id="145" w:name="_Toc31494"/>
      <w:r>
        <w:rPr>
          <w:rFonts w:hint="eastAsia" w:ascii="宋体" w:hAnsi="宋体" w:eastAsia="宋体" w:cs="宋体"/>
          <w:b/>
          <w:color w:val="auto"/>
          <w:sz w:val="30"/>
          <w:szCs w:val="30"/>
          <w:lang w:val="en-US" w:eastAsia="zh-CN"/>
        </w:rPr>
        <w:t xml:space="preserve">   </w:t>
      </w:r>
      <w:r>
        <w:rPr>
          <w:rFonts w:hint="eastAsia" w:ascii="宋体" w:hAnsi="宋体" w:eastAsia="宋体" w:cs="宋体"/>
          <w:b/>
          <w:color w:val="auto"/>
          <w:sz w:val="30"/>
          <w:szCs w:val="30"/>
          <w:u w:val="single"/>
          <w:lang w:val="en-US" w:eastAsia="zh-CN"/>
        </w:rPr>
        <w:t xml:space="preserve">    </w:t>
      </w:r>
      <w:bookmarkStart w:id="146" w:name="_Toc22596"/>
      <w:bookmarkStart w:id="147" w:name="_Toc10920"/>
      <w:bookmarkStart w:id="148" w:name="_Toc29385"/>
      <w:r>
        <w:rPr>
          <w:rFonts w:hint="eastAsia" w:ascii="宋体" w:hAnsi="宋体" w:eastAsia="宋体" w:cs="宋体"/>
          <w:b/>
          <w:color w:val="auto"/>
          <w:sz w:val="30"/>
          <w:szCs w:val="30"/>
        </w:rPr>
        <w:t>年</w:t>
      </w:r>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rPr>
        <w:t>月</w:t>
      </w:r>
      <w:bookmarkEnd w:id="144"/>
      <w:r>
        <w:rPr>
          <w:rFonts w:hint="eastAsia" w:ascii="宋体" w:hAnsi="宋体" w:eastAsia="宋体" w:cs="宋体"/>
          <w:b/>
          <w:color w:val="auto"/>
          <w:sz w:val="30"/>
          <w:szCs w:val="30"/>
          <w:u w:val="single"/>
        </w:rPr>
        <w:t xml:space="preserve">    </w:t>
      </w:r>
      <w:r>
        <w:rPr>
          <w:rFonts w:hint="eastAsia" w:ascii="宋体" w:hAnsi="宋体" w:eastAsia="宋体" w:cs="宋体"/>
          <w:b/>
          <w:color w:val="auto"/>
          <w:sz w:val="30"/>
          <w:szCs w:val="30"/>
        </w:rPr>
        <w:t>日</w:t>
      </w:r>
      <w:bookmarkEnd w:id="145"/>
      <w:bookmarkEnd w:id="146"/>
      <w:bookmarkEnd w:id="147"/>
      <w:bookmarkEnd w:id="148"/>
      <w:bookmarkStart w:id="149" w:name="_Toc70"/>
      <w:bookmarkStart w:id="150" w:name="_Toc462325841"/>
    </w:p>
    <w:p>
      <w:pPr>
        <w:pStyle w:val="7"/>
        <w:ind w:left="0" w:leftChars="0" w:firstLine="3855" w:firstLineChars="1200"/>
        <w:jc w:val="both"/>
        <w:rPr>
          <w:rFonts w:hint="eastAsia" w:ascii="宋体" w:hAnsi="宋体" w:eastAsia="宋体" w:cs="宋体"/>
          <w:b/>
          <w:bCs/>
          <w:color w:val="auto"/>
          <w:kern w:val="2"/>
          <w:sz w:val="32"/>
          <w:szCs w:val="32"/>
          <w:lang w:val="en-US" w:eastAsia="zh-CN" w:bidi="ar-SA"/>
        </w:rPr>
      </w:pPr>
    </w:p>
    <w:p>
      <w:pPr>
        <w:pStyle w:val="7"/>
        <w:ind w:left="0" w:leftChars="0" w:firstLine="3855" w:firstLineChars="1200"/>
        <w:jc w:val="both"/>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目 录</w:t>
      </w:r>
    </w:p>
    <w:p>
      <w:pPr>
        <w:pStyle w:val="7"/>
        <w:numPr>
          <w:ilvl w:val="0"/>
          <w:numId w:val="0"/>
        </w:numPr>
        <w:rPr>
          <w:rFonts w:hint="eastAsia" w:ascii="宋体" w:hAnsi="宋体" w:eastAsia="宋体" w:cs="宋体"/>
          <w:b/>
          <w:bCs/>
          <w:color w:val="auto"/>
          <w:kern w:val="2"/>
          <w:sz w:val="32"/>
          <w:szCs w:val="32"/>
          <w:lang w:val="en-US" w:eastAsia="zh-CN" w:bidi="ar-SA"/>
        </w:rPr>
      </w:pPr>
      <w:r>
        <w:rPr>
          <w:rFonts w:hint="eastAsia" w:ascii="宋体" w:hAnsi="宋体" w:cs="宋体"/>
          <w:b/>
          <w:bCs/>
          <w:color w:val="auto"/>
          <w:kern w:val="2"/>
          <w:sz w:val="32"/>
          <w:szCs w:val="32"/>
          <w:lang w:val="en-US" w:eastAsia="zh-CN" w:bidi="ar-SA"/>
        </w:rPr>
        <w:t>第一部分</w:t>
      </w:r>
      <w:r>
        <w:rPr>
          <w:rFonts w:hint="eastAsia" w:ascii="宋体" w:hAnsi="宋体" w:eastAsia="宋体" w:cs="宋体"/>
          <w:b/>
          <w:bCs/>
          <w:color w:val="auto"/>
          <w:kern w:val="2"/>
          <w:sz w:val="32"/>
          <w:szCs w:val="32"/>
          <w:lang w:val="en-US" w:eastAsia="zh-CN" w:bidi="ar-SA"/>
        </w:rPr>
        <w:t>、资格证明文件</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1、营业执照等主体资格证明文件</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2</w:t>
      </w:r>
      <w:r>
        <w:rPr>
          <w:rFonts w:hint="eastAsia" w:ascii="宋体" w:hAnsi="宋体" w:eastAsia="宋体" w:cs="宋体"/>
          <w:b w:val="0"/>
          <w:bCs/>
          <w:color w:val="auto"/>
          <w:sz w:val="24"/>
          <w:szCs w:val="24"/>
          <w:lang w:val="en-US" w:eastAsia="zh-CN"/>
        </w:rPr>
        <w:t>、财务状况报告</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3</w:t>
      </w:r>
      <w:r>
        <w:rPr>
          <w:rFonts w:hint="eastAsia" w:ascii="宋体" w:hAnsi="宋体" w:eastAsia="宋体" w:cs="宋体"/>
          <w:b w:val="0"/>
          <w:bCs/>
          <w:color w:val="auto"/>
          <w:sz w:val="24"/>
          <w:szCs w:val="24"/>
          <w:lang w:val="en-US" w:eastAsia="zh-CN"/>
        </w:rPr>
        <w:t>、税收缴纳证明</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4</w:t>
      </w:r>
      <w:r>
        <w:rPr>
          <w:rFonts w:hint="eastAsia" w:ascii="宋体" w:hAnsi="宋体" w:eastAsia="宋体" w:cs="宋体"/>
          <w:b w:val="0"/>
          <w:bCs/>
          <w:color w:val="auto"/>
          <w:sz w:val="24"/>
          <w:szCs w:val="24"/>
          <w:lang w:val="en-US" w:eastAsia="zh-CN"/>
        </w:rPr>
        <w:t>、社保缴纳证明</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5</w:t>
      </w:r>
      <w:r>
        <w:rPr>
          <w:rFonts w:hint="eastAsia" w:ascii="宋体" w:hAnsi="宋体" w:eastAsia="宋体" w:cs="宋体"/>
          <w:b w:val="0"/>
          <w:bCs/>
          <w:color w:val="auto"/>
          <w:sz w:val="24"/>
          <w:szCs w:val="24"/>
          <w:lang w:val="en-US" w:eastAsia="zh-CN"/>
        </w:rPr>
        <w:t>、信用要求</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6</w:t>
      </w:r>
      <w:r>
        <w:rPr>
          <w:rFonts w:hint="eastAsia" w:ascii="宋体" w:hAnsi="宋体" w:eastAsia="宋体" w:cs="宋体"/>
          <w:b w:val="0"/>
          <w:bCs/>
          <w:color w:val="auto"/>
          <w:sz w:val="24"/>
          <w:szCs w:val="24"/>
          <w:lang w:val="en-US" w:eastAsia="zh-CN"/>
        </w:rPr>
        <w:t>、书面声明</w:t>
      </w:r>
    </w:p>
    <w:p>
      <w:pPr>
        <w:pStyle w:val="8"/>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7</w:t>
      </w:r>
      <w:r>
        <w:rPr>
          <w:rFonts w:hint="eastAsia" w:ascii="宋体" w:hAnsi="宋体" w:eastAsia="宋体" w:cs="宋体"/>
          <w:b w:val="0"/>
          <w:bCs/>
          <w:color w:val="auto"/>
          <w:sz w:val="24"/>
          <w:szCs w:val="24"/>
          <w:lang w:val="en-US" w:eastAsia="zh-CN"/>
        </w:rPr>
        <w:t>、控股管理关系</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8</w:t>
      </w:r>
      <w:r>
        <w:rPr>
          <w:rFonts w:hint="eastAsia" w:ascii="宋体" w:hAnsi="宋体" w:eastAsia="宋体" w:cs="宋体"/>
          <w:b w:val="0"/>
          <w:bCs/>
          <w:color w:val="auto"/>
          <w:sz w:val="24"/>
          <w:szCs w:val="24"/>
          <w:lang w:val="en-US" w:eastAsia="zh-CN"/>
        </w:rPr>
        <w:t>、具有履行合同所必需的设备和专业技术能力的承诺函</w:t>
      </w:r>
    </w:p>
    <w:p>
      <w:pPr>
        <w:pStyle w:val="8"/>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9、</w:t>
      </w:r>
      <w:r>
        <w:rPr>
          <w:rFonts w:hint="eastAsia" w:ascii="宋体" w:hAnsi="宋体" w:eastAsia="宋体" w:cs="宋体"/>
          <w:b w:val="0"/>
          <w:bCs/>
          <w:color w:val="auto"/>
          <w:sz w:val="24"/>
          <w:szCs w:val="24"/>
          <w:lang w:val="en-US" w:eastAsia="zh-CN"/>
        </w:rPr>
        <w:t>中小企业声明函</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10</w:t>
      </w:r>
      <w:r>
        <w:rPr>
          <w:rFonts w:hint="eastAsia" w:ascii="宋体" w:hAnsi="宋体" w:eastAsia="宋体" w:cs="宋体"/>
          <w:b w:val="0"/>
          <w:bCs/>
          <w:color w:val="auto"/>
          <w:sz w:val="24"/>
          <w:szCs w:val="24"/>
          <w:lang w:val="en-US" w:eastAsia="zh-CN"/>
        </w:rPr>
        <w:t>、法定代表人授权委托书</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r>
        <w:rPr>
          <w:rFonts w:hint="eastAsia" w:ascii="宋体" w:hAnsi="宋体" w:cs="宋体"/>
          <w:b w:val="0"/>
          <w:bCs/>
          <w:color w:val="auto"/>
          <w:sz w:val="24"/>
          <w:szCs w:val="24"/>
          <w:lang w:val="en-US" w:eastAsia="zh-CN"/>
        </w:rPr>
        <w:t>1</w:t>
      </w:r>
      <w:r>
        <w:rPr>
          <w:rFonts w:hint="eastAsia" w:ascii="宋体" w:hAnsi="宋体" w:eastAsia="宋体" w:cs="宋体"/>
          <w:b w:val="0"/>
          <w:bCs/>
          <w:color w:val="auto"/>
          <w:sz w:val="24"/>
          <w:szCs w:val="24"/>
          <w:lang w:val="en-US" w:eastAsia="zh-CN"/>
        </w:rPr>
        <w:t>、供应商信用承诺书</w:t>
      </w:r>
    </w:p>
    <w:p>
      <w:pPr>
        <w:pStyle w:val="8"/>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w:t>
      </w:r>
      <w:r>
        <w:rPr>
          <w:rFonts w:hint="eastAsia" w:ascii="宋体" w:hAnsi="宋体" w:cs="宋体"/>
          <w:b w:val="0"/>
          <w:bCs/>
          <w:color w:val="auto"/>
          <w:sz w:val="24"/>
          <w:szCs w:val="24"/>
          <w:lang w:val="en-US" w:eastAsia="zh-CN"/>
        </w:rPr>
        <w:t>2</w:t>
      </w:r>
      <w:r>
        <w:rPr>
          <w:rFonts w:hint="eastAsia" w:ascii="宋体" w:hAnsi="宋体" w:eastAsia="宋体" w:cs="宋体"/>
          <w:b w:val="0"/>
          <w:bCs/>
          <w:color w:val="auto"/>
          <w:sz w:val="24"/>
          <w:szCs w:val="24"/>
          <w:lang w:val="en-US" w:eastAsia="zh-CN"/>
        </w:rPr>
        <w:t>、</w:t>
      </w:r>
      <w:r>
        <w:rPr>
          <w:rFonts w:hint="eastAsia" w:ascii="宋体" w:hAnsi="宋体" w:eastAsia="宋体" w:cs="宋体"/>
          <w:b w:val="0"/>
          <w:bCs/>
          <w:color w:val="auto"/>
          <w:sz w:val="24"/>
          <w:szCs w:val="24"/>
          <w:lang w:eastAsia="zh-CN"/>
        </w:rPr>
        <w:t>投标保证金</w:t>
      </w:r>
    </w:p>
    <w:p>
      <w:pPr>
        <w:rPr>
          <w:rFonts w:hint="default"/>
          <w:lang w:val="en-US"/>
        </w:rPr>
      </w:pPr>
      <w:r>
        <w:rPr>
          <w:rFonts w:hint="eastAsia" w:ascii="宋体" w:hAnsi="宋体" w:cs="宋体"/>
          <w:b w:val="0"/>
          <w:bCs/>
          <w:color w:val="auto"/>
          <w:sz w:val="24"/>
          <w:szCs w:val="24"/>
          <w:lang w:val="en-US" w:eastAsia="zh-CN"/>
        </w:rPr>
        <w:t>13、其他资料</w:t>
      </w:r>
    </w:p>
    <w:p>
      <w:pPr>
        <w:pStyle w:val="7"/>
        <w:ind w:left="0" w:leftChars="0" w:firstLine="0" w:firstLineChars="0"/>
        <w:rPr>
          <w:rFonts w:hint="eastAsia" w:ascii="宋体" w:hAnsi="宋体" w:eastAsia="宋体" w:cs="宋体"/>
          <w:b/>
          <w:bCs/>
          <w:color w:val="auto"/>
          <w:kern w:val="2"/>
          <w:sz w:val="32"/>
          <w:szCs w:val="32"/>
          <w:lang w:val="en-US" w:eastAsia="zh-CN" w:bidi="ar-SA"/>
        </w:rPr>
      </w:pPr>
      <w:r>
        <w:rPr>
          <w:rFonts w:hint="eastAsia" w:ascii="宋体" w:hAnsi="宋体" w:cs="宋体"/>
          <w:b/>
          <w:bCs/>
          <w:color w:val="auto"/>
          <w:kern w:val="2"/>
          <w:sz w:val="32"/>
          <w:szCs w:val="32"/>
          <w:lang w:val="en-US" w:eastAsia="zh-CN" w:bidi="ar-SA"/>
        </w:rPr>
        <w:t>第二部分</w:t>
      </w:r>
      <w:r>
        <w:rPr>
          <w:rFonts w:hint="eastAsia" w:ascii="宋体" w:hAnsi="宋体" w:eastAsia="宋体" w:cs="宋体"/>
          <w:b/>
          <w:bCs/>
          <w:color w:val="auto"/>
          <w:kern w:val="2"/>
          <w:sz w:val="32"/>
          <w:szCs w:val="32"/>
          <w:lang w:val="en-US" w:eastAsia="zh-CN" w:bidi="ar-SA"/>
        </w:rPr>
        <w:t>、符合性证明文件</w:t>
      </w:r>
    </w:p>
    <w:p>
      <w:pPr>
        <w:pStyle w:val="8"/>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w:t>
      </w:r>
      <w:r>
        <w:rPr>
          <w:rFonts w:hint="eastAsia" w:ascii="宋体" w:hAnsi="宋体" w:eastAsia="宋体" w:cs="宋体"/>
          <w:b w:val="0"/>
          <w:bCs/>
          <w:color w:val="auto"/>
          <w:sz w:val="24"/>
          <w:szCs w:val="24"/>
          <w:lang w:eastAsia="zh-CN"/>
        </w:rPr>
        <w:t>、投标函</w:t>
      </w:r>
    </w:p>
    <w:p>
      <w:pPr>
        <w:pStyle w:val="8"/>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开标一览表</w:t>
      </w:r>
    </w:p>
    <w:p>
      <w:pPr>
        <w:pStyle w:val="8"/>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分项报价表</w:t>
      </w:r>
    </w:p>
    <w:p>
      <w:pPr>
        <w:pStyle w:val="8"/>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4、</w:t>
      </w:r>
      <w:r>
        <w:rPr>
          <w:rFonts w:hint="eastAsia" w:ascii="宋体" w:hAnsi="宋体" w:eastAsia="宋体" w:cs="宋体"/>
          <w:b w:val="0"/>
          <w:bCs/>
          <w:color w:val="auto"/>
          <w:sz w:val="24"/>
          <w:szCs w:val="24"/>
          <w:lang w:eastAsia="zh-CN"/>
        </w:rPr>
        <w:t>投标保证金交纳凭证（信用承诺书代替）</w:t>
      </w:r>
    </w:p>
    <w:p>
      <w:pPr>
        <w:pStyle w:val="8"/>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5</w:t>
      </w:r>
      <w:r>
        <w:rPr>
          <w:rFonts w:hint="eastAsia" w:ascii="宋体" w:hAnsi="宋体" w:eastAsia="宋体" w:cs="宋体"/>
          <w:b w:val="0"/>
          <w:bCs/>
          <w:color w:val="auto"/>
          <w:sz w:val="24"/>
          <w:szCs w:val="24"/>
          <w:lang w:eastAsia="zh-CN"/>
        </w:rPr>
        <w:t>、供应商承诺书</w:t>
      </w:r>
    </w:p>
    <w:p>
      <w:pPr>
        <w:pStyle w:val="8"/>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w:t>
      </w:r>
      <w:r>
        <w:rPr>
          <w:rFonts w:hint="eastAsia" w:ascii="宋体" w:hAnsi="宋体" w:eastAsia="宋体" w:cs="宋体"/>
          <w:b w:val="0"/>
          <w:bCs/>
          <w:color w:val="auto"/>
          <w:sz w:val="24"/>
          <w:szCs w:val="24"/>
          <w:lang w:eastAsia="zh-CN"/>
        </w:rPr>
        <w:t>技术/服务偏差表</w:t>
      </w:r>
    </w:p>
    <w:p>
      <w:pPr>
        <w:pStyle w:val="8"/>
        <w:adjustRightInd w:val="0"/>
        <w:snapToGrid w:val="0"/>
        <w:spacing w:line="360" w:lineRule="auto"/>
        <w:jc w:val="both"/>
        <w:rPr>
          <w:rFonts w:hint="eastAsia" w:ascii="宋体" w:hAnsi="宋体" w:eastAsia="宋体" w:cs="宋体"/>
          <w:b w:val="0"/>
          <w:bCs/>
          <w:color w:val="auto"/>
          <w:kern w:val="2"/>
          <w:sz w:val="24"/>
          <w:szCs w:val="24"/>
          <w:lang w:val="en-US" w:eastAsia="zh-CN" w:bidi="ar-SA"/>
        </w:rPr>
      </w:pPr>
      <w:r>
        <w:rPr>
          <w:rFonts w:hint="eastAsia" w:ascii="宋体" w:hAnsi="宋体" w:cs="宋体"/>
          <w:b w:val="0"/>
          <w:bCs/>
          <w:color w:val="auto"/>
          <w:sz w:val="24"/>
          <w:szCs w:val="24"/>
          <w:lang w:val="en-US" w:eastAsia="zh-CN"/>
        </w:rPr>
        <w:t>7</w:t>
      </w:r>
      <w:r>
        <w:rPr>
          <w:rFonts w:hint="eastAsia" w:ascii="宋体" w:hAnsi="宋体" w:eastAsia="宋体" w:cs="宋体"/>
          <w:b w:val="0"/>
          <w:bCs/>
          <w:color w:val="auto"/>
          <w:sz w:val="24"/>
          <w:szCs w:val="24"/>
          <w:lang w:val="en-US" w:eastAsia="zh-CN"/>
        </w:rPr>
        <w:t>、</w:t>
      </w:r>
      <w:r>
        <w:rPr>
          <w:rFonts w:hint="eastAsia" w:ascii="宋体" w:hAnsi="宋体" w:eastAsia="宋体" w:cs="宋体"/>
          <w:b w:val="0"/>
          <w:bCs/>
          <w:color w:val="auto"/>
          <w:sz w:val="24"/>
          <w:szCs w:val="24"/>
          <w:lang w:eastAsia="zh-CN"/>
        </w:rPr>
        <w:t>合同条款响应</w:t>
      </w:r>
    </w:p>
    <w:p>
      <w:pPr>
        <w:pStyle w:val="7"/>
        <w:ind w:left="0" w:leftChars="0" w:firstLine="0" w:firstLineChars="0"/>
        <w:rPr>
          <w:rFonts w:hint="eastAsia" w:ascii="宋体" w:hAnsi="宋体" w:eastAsia="宋体" w:cs="宋体"/>
          <w:b/>
          <w:bCs/>
          <w:color w:val="auto"/>
          <w:kern w:val="2"/>
          <w:sz w:val="32"/>
          <w:szCs w:val="32"/>
          <w:lang w:val="en-US" w:eastAsia="zh-CN" w:bidi="ar-SA"/>
        </w:rPr>
      </w:pPr>
      <w:r>
        <w:rPr>
          <w:rFonts w:hint="eastAsia" w:ascii="宋体" w:hAnsi="宋体" w:cs="宋体"/>
          <w:b/>
          <w:bCs/>
          <w:color w:val="auto"/>
          <w:kern w:val="2"/>
          <w:sz w:val="32"/>
          <w:szCs w:val="32"/>
          <w:lang w:val="en-US" w:eastAsia="zh-CN" w:bidi="ar-SA"/>
        </w:rPr>
        <w:t>第三部分</w:t>
      </w:r>
      <w:r>
        <w:rPr>
          <w:rFonts w:hint="eastAsia" w:ascii="宋体" w:hAnsi="宋体" w:eastAsia="宋体" w:cs="宋体"/>
          <w:b/>
          <w:bCs/>
          <w:color w:val="auto"/>
          <w:kern w:val="2"/>
          <w:sz w:val="32"/>
          <w:szCs w:val="32"/>
          <w:lang w:val="en-US" w:eastAsia="zh-CN" w:bidi="ar-SA"/>
        </w:rPr>
        <w:t>、投标方案</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1、供应商基本情况及其性质</w:t>
      </w:r>
    </w:p>
    <w:p>
      <w:pPr>
        <w:pStyle w:val="8"/>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w:t>
      </w:r>
      <w:r>
        <w:rPr>
          <w:rFonts w:hint="eastAsia" w:ascii="宋体" w:hAnsi="宋体" w:cs="宋体"/>
          <w:b w:val="0"/>
          <w:bCs/>
          <w:color w:val="auto"/>
          <w:sz w:val="24"/>
          <w:szCs w:val="24"/>
          <w:lang w:val="en-US" w:eastAsia="zh-CN"/>
        </w:rPr>
        <w:t>投标方案</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3、其他资料</w:t>
      </w:r>
    </w:p>
    <w:p>
      <w:pPr>
        <w:pStyle w:val="7"/>
        <w:ind w:left="0" w:leftChars="0" w:firstLine="0" w:firstLineChars="0"/>
        <w:rPr>
          <w:rFonts w:hint="eastAsia" w:ascii="宋体" w:hAnsi="宋体" w:eastAsia="宋体" w:cs="宋体"/>
          <w:b/>
          <w:bCs/>
          <w:color w:val="auto"/>
          <w:kern w:val="2"/>
          <w:sz w:val="32"/>
          <w:szCs w:val="32"/>
          <w:lang w:val="en-US" w:eastAsia="zh-CN" w:bidi="ar-SA"/>
        </w:rPr>
      </w:pPr>
    </w:p>
    <w:p>
      <w:pPr>
        <w:pStyle w:val="14"/>
        <w:rPr>
          <w:rFonts w:hint="eastAsia"/>
          <w:lang w:val="en-US" w:eastAsia="zh-CN"/>
        </w:rPr>
      </w:pPr>
    </w:p>
    <w:p>
      <w:pPr>
        <w:pStyle w:val="7"/>
        <w:ind w:left="0" w:leftChars="0" w:firstLine="0" w:firstLineChars="0"/>
        <w:rPr>
          <w:rFonts w:hint="eastAsia" w:ascii="宋体" w:hAnsi="宋体" w:eastAsia="宋体" w:cs="宋体"/>
          <w:b/>
          <w:bCs/>
          <w:color w:val="auto"/>
          <w:kern w:val="2"/>
          <w:sz w:val="32"/>
          <w:szCs w:val="32"/>
          <w:lang w:val="en-US" w:eastAsia="zh-CN" w:bidi="ar-SA"/>
        </w:rPr>
      </w:pPr>
      <w:r>
        <w:rPr>
          <w:rFonts w:hint="eastAsia" w:ascii="宋体" w:hAnsi="宋体" w:cs="宋体"/>
          <w:b/>
          <w:bCs/>
          <w:color w:val="auto"/>
          <w:kern w:val="2"/>
          <w:sz w:val="32"/>
          <w:szCs w:val="32"/>
          <w:lang w:val="en-US" w:eastAsia="zh-CN" w:bidi="ar-SA"/>
        </w:rPr>
        <w:t>第一部分</w:t>
      </w:r>
      <w:r>
        <w:rPr>
          <w:rFonts w:hint="eastAsia" w:ascii="宋体" w:hAnsi="宋体" w:eastAsia="宋体" w:cs="宋体"/>
          <w:b/>
          <w:bCs/>
          <w:color w:val="auto"/>
          <w:kern w:val="2"/>
          <w:sz w:val="32"/>
          <w:szCs w:val="32"/>
          <w:lang w:val="en-US" w:eastAsia="zh-CN" w:bidi="ar-SA"/>
        </w:rPr>
        <w:t>、资格证明文件</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1、营业执照等主体资格证明文件</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2</w:t>
      </w:r>
      <w:r>
        <w:rPr>
          <w:rFonts w:hint="eastAsia" w:ascii="宋体" w:hAnsi="宋体" w:eastAsia="宋体" w:cs="宋体"/>
          <w:b w:val="0"/>
          <w:bCs/>
          <w:color w:val="auto"/>
          <w:sz w:val="24"/>
          <w:szCs w:val="24"/>
          <w:lang w:val="en-US" w:eastAsia="zh-CN"/>
        </w:rPr>
        <w:t>、财务状况报告</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3</w:t>
      </w:r>
      <w:r>
        <w:rPr>
          <w:rFonts w:hint="eastAsia" w:ascii="宋体" w:hAnsi="宋体" w:eastAsia="宋体" w:cs="宋体"/>
          <w:b w:val="0"/>
          <w:bCs/>
          <w:color w:val="auto"/>
          <w:sz w:val="24"/>
          <w:szCs w:val="24"/>
          <w:lang w:val="en-US" w:eastAsia="zh-CN"/>
        </w:rPr>
        <w:t>、税收缴纳证明</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4</w:t>
      </w:r>
      <w:r>
        <w:rPr>
          <w:rFonts w:hint="eastAsia" w:ascii="宋体" w:hAnsi="宋体" w:eastAsia="宋体" w:cs="宋体"/>
          <w:b w:val="0"/>
          <w:bCs/>
          <w:color w:val="auto"/>
          <w:sz w:val="24"/>
          <w:szCs w:val="24"/>
          <w:lang w:val="en-US" w:eastAsia="zh-CN"/>
        </w:rPr>
        <w:t>、社保缴纳证明</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5</w:t>
      </w:r>
      <w:r>
        <w:rPr>
          <w:rFonts w:hint="eastAsia" w:ascii="宋体" w:hAnsi="宋体" w:eastAsia="宋体" w:cs="宋体"/>
          <w:b w:val="0"/>
          <w:bCs/>
          <w:color w:val="auto"/>
          <w:sz w:val="24"/>
          <w:szCs w:val="24"/>
          <w:lang w:val="en-US" w:eastAsia="zh-CN"/>
        </w:rPr>
        <w:t>、信用要求</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6</w:t>
      </w:r>
      <w:r>
        <w:rPr>
          <w:rFonts w:hint="eastAsia" w:ascii="宋体" w:hAnsi="宋体" w:eastAsia="宋体" w:cs="宋体"/>
          <w:b w:val="0"/>
          <w:bCs/>
          <w:color w:val="auto"/>
          <w:sz w:val="24"/>
          <w:szCs w:val="24"/>
          <w:lang w:val="en-US" w:eastAsia="zh-CN"/>
        </w:rPr>
        <w:t>、书面声明</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7</w:t>
      </w:r>
      <w:r>
        <w:rPr>
          <w:rFonts w:hint="eastAsia" w:ascii="宋体" w:hAnsi="宋体" w:eastAsia="宋体" w:cs="宋体"/>
          <w:b w:val="0"/>
          <w:bCs/>
          <w:color w:val="auto"/>
          <w:sz w:val="24"/>
          <w:szCs w:val="24"/>
          <w:lang w:val="en-US" w:eastAsia="zh-CN"/>
        </w:rPr>
        <w:t>、控股管理关系</w:t>
      </w:r>
    </w:p>
    <w:p>
      <w:pPr>
        <w:pStyle w:val="8"/>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8、</w:t>
      </w:r>
      <w:r>
        <w:rPr>
          <w:rFonts w:hint="eastAsia" w:ascii="宋体" w:hAnsi="宋体" w:eastAsia="宋体" w:cs="宋体"/>
          <w:b w:val="0"/>
          <w:bCs/>
          <w:color w:val="auto"/>
          <w:sz w:val="24"/>
          <w:szCs w:val="24"/>
          <w:lang w:val="en-US" w:eastAsia="zh-CN"/>
        </w:rPr>
        <w:t>具有履行合同所必需的设备和专业技术能力的承诺函</w:t>
      </w:r>
    </w:p>
    <w:p>
      <w:pPr>
        <w:pStyle w:val="8"/>
        <w:adjustRightInd w:val="0"/>
        <w:snapToGrid w:val="0"/>
        <w:spacing w:line="360" w:lineRule="auto"/>
        <w:jc w:val="both"/>
        <w:rPr>
          <w:rFonts w:hint="default" w:ascii="宋体" w:hAnsi="宋体" w:eastAsia="宋体" w:cs="宋体"/>
          <w:b w:val="0"/>
          <w:bCs/>
          <w:color w:val="auto"/>
          <w:sz w:val="24"/>
          <w:szCs w:val="24"/>
          <w:lang w:val="en-US" w:eastAsia="zh-CN"/>
        </w:rPr>
      </w:pPr>
      <w:r>
        <w:rPr>
          <w:rFonts w:hint="eastAsia" w:ascii="宋体" w:hAnsi="宋体" w:cs="宋体"/>
          <w:b w:val="0"/>
          <w:bCs/>
          <w:color w:val="auto"/>
          <w:sz w:val="24"/>
          <w:szCs w:val="24"/>
          <w:lang w:val="en-US" w:eastAsia="zh-CN"/>
        </w:rPr>
        <w:t>9</w:t>
      </w:r>
      <w:r>
        <w:rPr>
          <w:rFonts w:hint="eastAsia" w:ascii="宋体" w:hAnsi="宋体" w:eastAsia="宋体" w:cs="宋体"/>
          <w:b w:val="0"/>
          <w:bCs/>
          <w:color w:val="auto"/>
          <w:sz w:val="24"/>
          <w:szCs w:val="24"/>
          <w:lang w:val="en-US" w:eastAsia="zh-CN"/>
        </w:rPr>
        <w:t>、中小企业声明函</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r>
        <w:rPr>
          <w:rFonts w:hint="eastAsia" w:ascii="宋体" w:hAnsi="宋体" w:cs="宋体"/>
          <w:b w:val="0"/>
          <w:bCs/>
          <w:color w:val="auto"/>
          <w:sz w:val="24"/>
          <w:szCs w:val="24"/>
          <w:lang w:val="en-US" w:eastAsia="zh-CN"/>
        </w:rPr>
        <w:t>0</w:t>
      </w:r>
      <w:r>
        <w:rPr>
          <w:rFonts w:hint="eastAsia" w:ascii="宋体" w:hAnsi="宋体" w:eastAsia="宋体" w:cs="宋体"/>
          <w:b w:val="0"/>
          <w:bCs/>
          <w:color w:val="auto"/>
          <w:sz w:val="24"/>
          <w:szCs w:val="24"/>
          <w:lang w:val="en-US" w:eastAsia="zh-CN"/>
        </w:rPr>
        <w:t>、法定代表人授权委托书</w:t>
      </w:r>
    </w:p>
    <w:p>
      <w:pPr>
        <w:pStyle w:val="8"/>
        <w:adjustRightInd w:val="0"/>
        <w:snapToGrid w:val="0"/>
        <w:spacing w:line="360" w:lineRule="auto"/>
        <w:jc w:val="both"/>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w:t>
      </w:r>
      <w:r>
        <w:rPr>
          <w:rFonts w:hint="eastAsia" w:ascii="宋体" w:hAnsi="宋体" w:cs="宋体"/>
          <w:b w:val="0"/>
          <w:bCs/>
          <w:color w:val="auto"/>
          <w:sz w:val="24"/>
          <w:szCs w:val="24"/>
          <w:lang w:val="en-US" w:eastAsia="zh-CN"/>
        </w:rPr>
        <w:t>1</w:t>
      </w:r>
      <w:r>
        <w:rPr>
          <w:rFonts w:hint="eastAsia" w:ascii="宋体" w:hAnsi="宋体" w:eastAsia="宋体" w:cs="宋体"/>
          <w:b w:val="0"/>
          <w:bCs/>
          <w:color w:val="auto"/>
          <w:sz w:val="24"/>
          <w:szCs w:val="24"/>
          <w:lang w:val="en-US" w:eastAsia="zh-CN"/>
        </w:rPr>
        <w:t>、供应商信用承诺书</w:t>
      </w:r>
    </w:p>
    <w:p>
      <w:pPr>
        <w:pStyle w:val="8"/>
        <w:adjustRightInd w:val="0"/>
        <w:snapToGrid w:val="0"/>
        <w:spacing w:line="360" w:lineRule="auto"/>
        <w:jc w:val="both"/>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1</w:t>
      </w:r>
      <w:r>
        <w:rPr>
          <w:rFonts w:hint="eastAsia" w:ascii="宋体" w:hAnsi="宋体" w:cs="宋体"/>
          <w:b w:val="0"/>
          <w:bCs/>
          <w:color w:val="auto"/>
          <w:sz w:val="24"/>
          <w:szCs w:val="24"/>
          <w:lang w:val="en-US" w:eastAsia="zh-CN"/>
        </w:rPr>
        <w:t>2</w:t>
      </w:r>
      <w:r>
        <w:rPr>
          <w:rFonts w:hint="eastAsia" w:ascii="宋体" w:hAnsi="宋体" w:eastAsia="宋体" w:cs="宋体"/>
          <w:b w:val="0"/>
          <w:bCs/>
          <w:color w:val="auto"/>
          <w:sz w:val="24"/>
          <w:szCs w:val="24"/>
          <w:lang w:val="en-US" w:eastAsia="zh-CN"/>
        </w:rPr>
        <w:t>、</w:t>
      </w:r>
      <w:r>
        <w:rPr>
          <w:rFonts w:hint="eastAsia" w:ascii="宋体" w:hAnsi="宋体" w:eastAsia="宋体" w:cs="宋体"/>
          <w:b w:val="0"/>
          <w:bCs/>
          <w:color w:val="auto"/>
          <w:sz w:val="24"/>
          <w:szCs w:val="24"/>
          <w:lang w:eastAsia="zh-CN"/>
        </w:rPr>
        <w:t>投标保证金</w:t>
      </w:r>
    </w:p>
    <w:p>
      <w:pPr>
        <w:rPr>
          <w:rFonts w:hint="default"/>
          <w:lang w:val="en-US"/>
        </w:rPr>
      </w:pPr>
      <w:r>
        <w:rPr>
          <w:rFonts w:hint="eastAsia" w:ascii="宋体" w:hAnsi="宋体" w:cs="宋体"/>
          <w:b w:val="0"/>
          <w:bCs/>
          <w:color w:val="auto"/>
          <w:sz w:val="24"/>
          <w:szCs w:val="24"/>
          <w:lang w:val="en-US" w:eastAsia="zh-CN"/>
        </w:rPr>
        <w:t>13、其他资料</w:t>
      </w:r>
    </w:p>
    <w:p>
      <w:pPr>
        <w:rPr>
          <w:rFonts w:hint="eastAsia" w:ascii="宋体" w:hAnsi="宋体" w:eastAsia="宋体" w:cs="宋体"/>
          <w:lang w:val="en-US" w:eastAsia="zh-CN"/>
        </w:rPr>
      </w:pPr>
      <w:r>
        <w:rPr>
          <w:rFonts w:hint="eastAsia" w:ascii="宋体" w:hAnsi="宋体" w:eastAsia="宋体" w:cs="宋体"/>
          <w:b/>
          <w:color w:val="auto"/>
          <w:szCs w:val="22"/>
          <w:lang w:val="en-US" w:eastAsia="zh-CN"/>
        </w:rPr>
        <w:t xml:space="preserve"> </w:t>
      </w:r>
    </w:p>
    <w:p>
      <w:pPr>
        <w:pStyle w:val="3"/>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3"/>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3"/>
        <w:outlineLvl w:val="9"/>
        <w:rPr>
          <w:rFonts w:hint="eastAsia" w:ascii="宋体" w:hAnsi="宋体" w:eastAsia="宋体" w:cs="宋体"/>
          <w:b w:val="0"/>
          <w:color w:val="auto"/>
          <w:sz w:val="30"/>
          <w:szCs w:val="30"/>
        </w:rPr>
      </w:pPr>
    </w:p>
    <w:p>
      <w:pPr>
        <w:rPr>
          <w:rFonts w:hint="eastAsia"/>
        </w:rPr>
      </w:pPr>
    </w:p>
    <w:p>
      <w:pPr>
        <w:pStyle w:val="36"/>
        <w:rPr>
          <w:rFonts w:hint="eastAsia"/>
        </w:rPr>
      </w:pPr>
    </w:p>
    <w:p>
      <w:pPr>
        <w:pStyle w:val="36"/>
        <w:rPr>
          <w:rFonts w:hint="eastAsia"/>
        </w:rPr>
      </w:pPr>
    </w:p>
    <w:p>
      <w:pPr>
        <w:rPr>
          <w:rFonts w:hint="eastAsia" w:ascii="宋体" w:hAnsi="宋体" w:eastAsia="宋体" w:cs="宋体"/>
          <w:b/>
          <w:color w:val="auto"/>
          <w:sz w:val="30"/>
          <w:szCs w:val="30"/>
        </w:rPr>
      </w:pPr>
    </w:p>
    <w:p>
      <w:pPr>
        <w:pStyle w:val="3"/>
        <w:numPr>
          <w:ilvl w:val="0"/>
          <w:numId w:val="7"/>
        </w:numPr>
        <w:rPr>
          <w:rFonts w:hint="eastAsia" w:ascii="宋体" w:hAnsi="宋体" w:eastAsia="宋体" w:cs="宋体"/>
          <w:b/>
          <w:color w:val="auto"/>
          <w:szCs w:val="22"/>
          <w:lang w:val="en-US" w:eastAsia="zh-CN"/>
        </w:rPr>
      </w:pPr>
      <w:r>
        <w:rPr>
          <w:rFonts w:hint="eastAsia" w:ascii="宋体" w:hAnsi="宋体" w:eastAsia="宋体" w:cs="宋体"/>
          <w:b/>
          <w:color w:val="auto"/>
          <w:szCs w:val="22"/>
          <w:lang w:val="en-US" w:eastAsia="zh-CN"/>
        </w:rPr>
        <w:t>营业执照等主体资格证明文件</w:t>
      </w:r>
    </w:p>
    <w:p>
      <w:pPr>
        <w:pStyle w:val="8"/>
        <w:adjustRightInd w:val="0"/>
        <w:snapToGrid w:val="0"/>
        <w:spacing w:line="360" w:lineRule="auto"/>
        <w:ind w:firstLine="480" w:firstLineChars="200"/>
        <w:jc w:val="both"/>
        <w:rPr>
          <w:rFonts w:hint="eastAsia" w:ascii="宋体" w:hAnsi="宋体" w:eastAsia="宋体" w:cs="宋体"/>
          <w:b w:val="0"/>
          <w:bCs w:val="0"/>
          <w:color w:val="auto"/>
          <w:sz w:val="24"/>
          <w:szCs w:val="24"/>
          <w:shd w:val="clear" w:fill="FFFFFF"/>
        </w:rPr>
      </w:pPr>
      <w:r>
        <w:rPr>
          <w:rFonts w:hint="eastAsia" w:ascii="宋体" w:hAnsi="宋体" w:eastAsia="宋体" w:cs="宋体"/>
          <w:b w:val="0"/>
          <w:bCs w:val="0"/>
          <w:color w:val="auto"/>
          <w:sz w:val="24"/>
          <w:szCs w:val="24"/>
          <w:shd w:val="clear" w:fill="FFFFFF"/>
        </w:rPr>
        <w:t>供应商应具有独立承担民事责任能力的法人、其他组织或自然人。企业法人应提供合法有效的有统一社会信用代码的营业执照（附营业执照的2022年企业年度报告书）；事业法人应提供事业单位法人证书；其他组织应提供合法登记证明文件；自然人应提供身份证； </w:t>
      </w:r>
    </w:p>
    <w:p>
      <w:pPr>
        <w:pStyle w:val="3"/>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3"/>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3"/>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3"/>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3"/>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7"/>
        <w:rPr>
          <w:rFonts w:hint="eastAsia" w:ascii="宋体" w:hAnsi="宋体" w:eastAsia="宋体" w:cs="宋体"/>
        </w:rPr>
      </w:pPr>
    </w:p>
    <w:p>
      <w:pPr>
        <w:pStyle w:val="8"/>
        <w:adjustRightInd w:val="0"/>
        <w:snapToGrid w:val="0"/>
        <w:spacing w:line="360" w:lineRule="auto"/>
        <w:jc w:val="both"/>
        <w:rPr>
          <w:rFonts w:hint="eastAsia" w:ascii="宋体" w:hAnsi="宋体" w:eastAsia="宋体" w:cs="宋体"/>
          <w:b w:val="0"/>
          <w:bCs w:val="0"/>
          <w:color w:val="auto"/>
          <w:sz w:val="24"/>
          <w:szCs w:val="24"/>
          <w:shd w:val="clear" w:fill="FFFFFF"/>
        </w:rPr>
      </w:pPr>
    </w:p>
    <w:p>
      <w:pPr>
        <w:rPr>
          <w:rFonts w:hint="eastAsia" w:ascii="宋体" w:hAnsi="宋体" w:eastAsia="宋体" w:cs="宋体"/>
          <w:b w:val="0"/>
          <w:bCs w:val="0"/>
          <w:color w:val="auto"/>
          <w:sz w:val="24"/>
          <w:szCs w:val="24"/>
          <w:shd w:val="clear" w:fill="FFFFFF"/>
        </w:rPr>
      </w:pPr>
    </w:p>
    <w:p>
      <w:pPr>
        <w:pStyle w:val="36"/>
        <w:rPr>
          <w:rFonts w:hint="eastAsia" w:ascii="宋体" w:hAnsi="宋体" w:eastAsia="宋体" w:cs="宋体"/>
          <w:b w:val="0"/>
          <w:bCs w:val="0"/>
          <w:color w:val="auto"/>
          <w:sz w:val="24"/>
          <w:szCs w:val="24"/>
          <w:shd w:val="clear" w:fill="FFFFFF"/>
        </w:rPr>
      </w:pPr>
    </w:p>
    <w:p>
      <w:pPr>
        <w:pStyle w:val="36"/>
        <w:rPr>
          <w:rFonts w:hint="eastAsia" w:ascii="宋体" w:hAnsi="宋体" w:eastAsia="宋体" w:cs="宋体"/>
          <w:b w:val="0"/>
          <w:bCs w:val="0"/>
          <w:color w:val="auto"/>
          <w:sz w:val="24"/>
          <w:szCs w:val="24"/>
          <w:shd w:val="clear" w:fill="FFFFFF"/>
        </w:rPr>
      </w:pPr>
    </w:p>
    <w:p>
      <w:pPr>
        <w:rPr>
          <w:rFonts w:hint="eastAsia"/>
          <w:lang w:eastAsia="zh-CN"/>
        </w:rPr>
      </w:pPr>
    </w:p>
    <w:p>
      <w:pPr>
        <w:pStyle w:val="8"/>
        <w:numPr>
          <w:ilvl w:val="0"/>
          <w:numId w:val="0"/>
        </w:numPr>
        <w:adjustRightInd w:val="0"/>
        <w:snapToGrid w:val="0"/>
        <w:spacing w:line="360" w:lineRule="auto"/>
        <w:ind w:leftChars="0"/>
        <w:jc w:val="both"/>
        <w:rPr>
          <w:rFonts w:hint="eastAsia" w:ascii="宋体" w:hAnsi="宋体" w:eastAsia="宋体" w:cs="宋体"/>
          <w:b/>
          <w:color w:val="auto"/>
          <w:kern w:val="2"/>
          <w:sz w:val="32"/>
          <w:szCs w:val="22"/>
          <w:lang w:val="en-US" w:eastAsia="zh-CN" w:bidi="ar-SA"/>
        </w:rPr>
      </w:pPr>
      <w:r>
        <w:rPr>
          <w:rFonts w:hint="eastAsia" w:ascii="宋体" w:hAnsi="宋体" w:cs="宋体"/>
          <w:b/>
          <w:color w:val="auto"/>
          <w:kern w:val="2"/>
          <w:sz w:val="32"/>
          <w:szCs w:val="22"/>
          <w:lang w:val="en-US" w:eastAsia="zh-CN" w:bidi="ar-SA"/>
        </w:rPr>
        <w:t>2、</w:t>
      </w:r>
      <w:r>
        <w:rPr>
          <w:rFonts w:hint="eastAsia" w:ascii="宋体" w:hAnsi="宋体" w:eastAsia="宋体" w:cs="宋体"/>
          <w:b/>
          <w:color w:val="auto"/>
          <w:kern w:val="2"/>
          <w:sz w:val="32"/>
          <w:szCs w:val="22"/>
          <w:lang w:val="en-US" w:eastAsia="zh-CN" w:bidi="ar-SA"/>
        </w:rPr>
        <w:t>财务状况报告</w:t>
      </w:r>
    </w:p>
    <w:p>
      <w:pPr>
        <w:pStyle w:val="8"/>
        <w:numPr>
          <w:ilvl w:val="0"/>
          <w:numId w:val="0"/>
        </w:numPr>
        <w:adjustRightInd w:val="0"/>
        <w:snapToGrid w:val="0"/>
        <w:spacing w:line="360" w:lineRule="auto"/>
        <w:ind w:leftChars="0"/>
        <w:jc w:val="both"/>
        <w:rPr>
          <w:rFonts w:hint="eastAsia" w:ascii="宋体" w:hAnsi="宋体" w:eastAsia="宋体" w:cs="宋体"/>
          <w:b w:val="0"/>
          <w:bCs w:val="0"/>
          <w:color w:val="auto"/>
          <w:sz w:val="24"/>
          <w:szCs w:val="24"/>
          <w:shd w:val="clear" w:fill="FFFFFF"/>
          <w:lang w:eastAsia="zh-CN"/>
        </w:rPr>
      </w:pPr>
      <w:r>
        <w:rPr>
          <w:rFonts w:hint="eastAsia" w:ascii="宋体" w:hAnsi="宋体" w:eastAsia="宋体" w:cs="宋体"/>
          <w:b w:val="0"/>
          <w:bCs w:val="0"/>
          <w:color w:val="auto"/>
          <w:sz w:val="24"/>
          <w:szCs w:val="24"/>
          <w:shd w:val="clear" w:fill="FFFFFF"/>
        </w:rPr>
        <w:t>财务状况良好，提供2022年度财务审计报告（公司成立不足一年的需提供银行出具的资信证明及基本账号开户许可证或开户银行出具的基本存款账户信息表）； </w:t>
      </w:r>
    </w:p>
    <w:p>
      <w:pPr>
        <w:rPr>
          <w:rFonts w:hint="eastAsia"/>
          <w:lang w:eastAsia="zh-CN"/>
        </w:rPr>
      </w:pPr>
    </w:p>
    <w:p>
      <w:pPr>
        <w:rPr>
          <w:rFonts w:hint="eastAsia" w:ascii="宋体" w:hAnsi="宋体" w:eastAsia="宋体" w:cs="宋体"/>
          <w:b/>
          <w:color w:val="auto"/>
          <w:sz w:val="30"/>
          <w:szCs w:val="30"/>
        </w:rPr>
      </w:pPr>
    </w:p>
    <w:p>
      <w:pPr>
        <w:pStyle w:val="3"/>
        <w:outlineLvl w:val="9"/>
        <w:rPr>
          <w:rFonts w:hint="eastAsia" w:ascii="宋体" w:hAnsi="宋体" w:eastAsia="宋体" w:cs="宋体"/>
          <w:b w:val="0"/>
          <w:color w:val="auto"/>
          <w:sz w:val="30"/>
          <w:szCs w:val="30"/>
        </w:rPr>
      </w:pPr>
    </w:p>
    <w:p>
      <w:pPr>
        <w:rPr>
          <w:rFonts w:hint="eastAsia"/>
        </w:rPr>
      </w:pPr>
    </w:p>
    <w:p>
      <w:pPr>
        <w:rPr>
          <w:rFonts w:hint="eastAsia" w:ascii="宋体" w:hAnsi="宋体" w:eastAsia="宋体" w:cs="宋体"/>
          <w:b/>
          <w:color w:val="auto"/>
          <w:sz w:val="30"/>
          <w:szCs w:val="30"/>
        </w:rPr>
      </w:pPr>
    </w:p>
    <w:p>
      <w:pPr>
        <w:pStyle w:val="3"/>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11"/>
        <w:rPr>
          <w:rFonts w:hint="eastAsia" w:ascii="宋体" w:hAnsi="宋体" w:eastAsia="宋体" w:cs="宋体"/>
          <w:b/>
          <w:color w:val="auto"/>
          <w:sz w:val="30"/>
          <w:szCs w:val="30"/>
        </w:rPr>
      </w:pPr>
    </w:p>
    <w:p>
      <w:pPr>
        <w:rPr>
          <w:rFonts w:hint="eastAsia" w:ascii="宋体" w:hAnsi="宋体" w:eastAsia="宋体" w:cs="宋体"/>
          <w:b/>
          <w:color w:val="auto"/>
          <w:sz w:val="30"/>
          <w:szCs w:val="30"/>
        </w:rPr>
      </w:pPr>
    </w:p>
    <w:p>
      <w:pPr>
        <w:pStyle w:val="11"/>
        <w:rPr>
          <w:rFonts w:hint="eastAsia"/>
        </w:rPr>
      </w:pPr>
    </w:p>
    <w:p>
      <w:pPr>
        <w:pStyle w:val="3"/>
        <w:outlineLvl w:val="9"/>
        <w:rPr>
          <w:rFonts w:hint="eastAsia" w:ascii="宋体" w:hAnsi="宋体" w:eastAsia="宋体" w:cs="宋体"/>
          <w:b w:val="0"/>
          <w:color w:val="auto"/>
          <w:sz w:val="30"/>
          <w:szCs w:val="30"/>
        </w:rPr>
      </w:pPr>
    </w:p>
    <w:p>
      <w:pPr>
        <w:pStyle w:val="7"/>
        <w:rPr>
          <w:rFonts w:hint="eastAsia" w:ascii="宋体" w:hAnsi="宋体" w:eastAsia="宋体" w:cs="宋体"/>
          <w:b/>
          <w:color w:val="auto"/>
          <w:sz w:val="30"/>
          <w:szCs w:val="30"/>
        </w:rPr>
      </w:pPr>
    </w:p>
    <w:p>
      <w:pPr>
        <w:pStyle w:val="7"/>
        <w:rPr>
          <w:rFonts w:hint="eastAsia" w:ascii="宋体" w:hAnsi="宋体" w:eastAsia="宋体" w:cs="宋体"/>
          <w:b/>
          <w:color w:val="auto"/>
          <w:sz w:val="30"/>
          <w:szCs w:val="30"/>
        </w:rPr>
      </w:pPr>
    </w:p>
    <w:p>
      <w:pPr>
        <w:pStyle w:val="8"/>
        <w:adjustRightInd w:val="0"/>
        <w:snapToGrid w:val="0"/>
        <w:spacing w:line="360" w:lineRule="auto"/>
        <w:jc w:val="both"/>
        <w:rPr>
          <w:rFonts w:hint="eastAsia" w:ascii="宋体" w:hAnsi="宋体" w:eastAsia="宋体" w:cs="宋体"/>
          <w:b/>
          <w:color w:val="auto"/>
          <w:kern w:val="2"/>
          <w:sz w:val="32"/>
          <w:szCs w:val="22"/>
          <w:lang w:val="en-US" w:eastAsia="zh-CN" w:bidi="ar-SA"/>
        </w:rPr>
      </w:pPr>
    </w:p>
    <w:p>
      <w:pPr>
        <w:rPr>
          <w:rFonts w:hint="eastAsia" w:ascii="宋体" w:hAnsi="宋体" w:eastAsia="宋体" w:cs="宋体"/>
          <w:b/>
          <w:color w:val="auto"/>
          <w:kern w:val="2"/>
          <w:sz w:val="32"/>
          <w:szCs w:val="22"/>
          <w:lang w:val="en-US" w:eastAsia="zh-CN" w:bidi="ar-SA"/>
        </w:rPr>
      </w:pPr>
    </w:p>
    <w:p>
      <w:pPr>
        <w:pStyle w:val="36"/>
        <w:rPr>
          <w:rFonts w:hint="eastAsia" w:ascii="宋体" w:hAnsi="宋体" w:eastAsia="宋体" w:cs="宋体"/>
          <w:b/>
          <w:color w:val="auto"/>
          <w:kern w:val="2"/>
          <w:sz w:val="32"/>
          <w:szCs w:val="22"/>
          <w:lang w:val="en-US" w:eastAsia="zh-CN" w:bidi="ar-SA"/>
        </w:rPr>
      </w:pPr>
    </w:p>
    <w:p>
      <w:pPr>
        <w:pStyle w:val="36"/>
        <w:rPr>
          <w:rFonts w:hint="eastAsia" w:ascii="宋体" w:hAnsi="宋体" w:eastAsia="宋体" w:cs="宋体"/>
          <w:b/>
          <w:color w:val="auto"/>
          <w:kern w:val="2"/>
          <w:sz w:val="32"/>
          <w:szCs w:val="22"/>
          <w:lang w:val="en-US" w:eastAsia="zh-CN" w:bidi="ar-SA"/>
        </w:rPr>
      </w:pPr>
    </w:p>
    <w:p>
      <w:pPr>
        <w:pStyle w:val="8"/>
        <w:adjustRightInd w:val="0"/>
        <w:snapToGrid w:val="0"/>
        <w:spacing w:line="360" w:lineRule="auto"/>
        <w:jc w:val="both"/>
        <w:rPr>
          <w:rFonts w:hint="eastAsia" w:ascii="宋体" w:hAnsi="宋体" w:eastAsia="宋体" w:cs="宋体"/>
          <w:b/>
          <w:color w:val="auto"/>
          <w:kern w:val="2"/>
          <w:sz w:val="32"/>
          <w:szCs w:val="22"/>
          <w:lang w:val="en-US" w:eastAsia="zh-CN" w:bidi="ar-SA"/>
        </w:rPr>
      </w:pPr>
    </w:p>
    <w:p>
      <w:pPr>
        <w:rPr>
          <w:rFonts w:hint="eastAsia"/>
          <w:lang w:val="en-US" w:eastAsia="zh-CN"/>
        </w:rPr>
      </w:pPr>
    </w:p>
    <w:p>
      <w:pPr>
        <w:rPr>
          <w:rFonts w:hint="eastAsia"/>
          <w:lang w:val="en-US" w:eastAsia="zh-CN"/>
        </w:rPr>
      </w:pPr>
    </w:p>
    <w:p>
      <w:pPr>
        <w:pStyle w:val="8"/>
        <w:adjustRightInd w:val="0"/>
        <w:snapToGrid w:val="0"/>
        <w:spacing w:line="360" w:lineRule="auto"/>
        <w:jc w:val="both"/>
        <w:rPr>
          <w:rFonts w:hint="eastAsia" w:ascii="宋体" w:hAnsi="宋体" w:eastAsia="宋体" w:cs="宋体"/>
          <w:b/>
          <w:color w:val="auto"/>
          <w:kern w:val="2"/>
          <w:sz w:val="32"/>
          <w:szCs w:val="22"/>
          <w:lang w:val="en-US" w:eastAsia="zh-CN" w:bidi="ar-SA"/>
        </w:rPr>
      </w:pPr>
      <w:r>
        <w:rPr>
          <w:rFonts w:hint="eastAsia" w:ascii="宋体" w:hAnsi="宋体" w:cs="宋体"/>
          <w:b/>
          <w:color w:val="auto"/>
          <w:kern w:val="2"/>
          <w:sz w:val="32"/>
          <w:szCs w:val="22"/>
          <w:lang w:val="en-US" w:eastAsia="zh-CN" w:bidi="ar-SA"/>
        </w:rPr>
        <w:t>3</w:t>
      </w:r>
      <w:r>
        <w:rPr>
          <w:rFonts w:hint="eastAsia" w:ascii="宋体" w:hAnsi="宋体" w:eastAsia="宋体" w:cs="宋体"/>
          <w:b/>
          <w:color w:val="auto"/>
          <w:kern w:val="2"/>
          <w:sz w:val="32"/>
          <w:szCs w:val="22"/>
          <w:lang w:val="en-US" w:eastAsia="zh-CN" w:bidi="ar-SA"/>
        </w:rPr>
        <w:t>、税收缴纳证明</w:t>
      </w:r>
    </w:p>
    <w:p>
      <w:pPr>
        <w:pStyle w:val="8"/>
        <w:adjustRightInd w:val="0"/>
        <w:snapToGrid w:val="0"/>
        <w:spacing w:line="360" w:lineRule="auto"/>
        <w:ind w:firstLine="480" w:firstLineChars="200"/>
        <w:jc w:val="both"/>
        <w:rPr>
          <w:rFonts w:hint="eastAsia" w:ascii="宋体" w:hAnsi="宋体" w:eastAsia="宋体" w:cs="宋体"/>
          <w:b w:val="0"/>
          <w:bCs w:val="0"/>
          <w:color w:val="auto"/>
          <w:sz w:val="24"/>
          <w:szCs w:val="24"/>
          <w:shd w:val="clear" w:fill="FFFFFF"/>
          <w:lang w:val="en-US" w:eastAsia="zh-CN"/>
        </w:rPr>
      </w:pPr>
      <w:r>
        <w:rPr>
          <w:rFonts w:hint="eastAsia" w:ascii="宋体" w:hAnsi="宋体" w:eastAsia="宋体" w:cs="宋体"/>
          <w:b w:val="0"/>
          <w:bCs w:val="0"/>
          <w:color w:val="auto"/>
          <w:sz w:val="24"/>
          <w:szCs w:val="24"/>
          <w:shd w:val="clear" w:fill="FFFFFF"/>
          <w:lang w:val="en-US" w:eastAsia="zh-CN"/>
        </w:rPr>
        <w:t>提供2023年1月1日至投标截止时间已缴纳的至少一个月的纳税证明或完税证明，依法免税的单位应提供相关证明材料； </w:t>
      </w:r>
    </w:p>
    <w:p>
      <w:pPr>
        <w:rPr>
          <w:rFonts w:hint="eastAsia"/>
          <w:lang w:val="en-US" w:eastAsia="zh-CN"/>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1"/>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1"/>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1"/>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1"/>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1"/>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1"/>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1"/>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1"/>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1"/>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36"/>
        <w:rPr>
          <w:rFonts w:hint="eastAsia" w:eastAsia="宋体" w:cs="宋体"/>
          <w:b w:val="0"/>
          <w:bCs/>
          <w:i w:val="0"/>
          <w:iCs w:val="0"/>
          <w:caps w:val="0"/>
          <w:color w:val="333333"/>
          <w:spacing w:val="0"/>
          <w:kern w:val="2"/>
          <w:sz w:val="24"/>
          <w:szCs w:val="24"/>
          <w:shd w:val="clear" w:color="auto" w:fill="FFFFFF"/>
          <w:lang w:val="en-US" w:eastAsia="zh-CN" w:bidi="ar-SA"/>
        </w:rPr>
      </w:pPr>
    </w:p>
    <w:p>
      <w:pPr>
        <w:pStyle w:val="36"/>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1"/>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1"/>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1"/>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1"/>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1"/>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1"/>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36"/>
        <w:rPr>
          <w:rFonts w:hint="eastAsia" w:eastAsia="宋体" w:cs="宋体"/>
          <w:b w:val="0"/>
          <w:bCs/>
          <w:i w:val="0"/>
          <w:iCs w:val="0"/>
          <w:caps w:val="0"/>
          <w:color w:val="333333"/>
          <w:spacing w:val="0"/>
          <w:kern w:val="2"/>
          <w:sz w:val="24"/>
          <w:szCs w:val="24"/>
          <w:shd w:val="clear" w:color="auto" w:fill="FFFFFF"/>
          <w:lang w:val="en-US" w:eastAsia="zh-CN" w:bidi="ar-SA"/>
        </w:rPr>
      </w:pPr>
    </w:p>
    <w:p>
      <w:pPr>
        <w:pStyle w:val="36"/>
        <w:rPr>
          <w:rFonts w:hint="eastAsia" w:eastAsia="宋体" w:cs="宋体"/>
          <w:b w:val="0"/>
          <w:bCs/>
          <w:i w:val="0"/>
          <w:iCs w:val="0"/>
          <w:caps w:val="0"/>
          <w:color w:val="333333"/>
          <w:spacing w:val="0"/>
          <w:kern w:val="2"/>
          <w:sz w:val="24"/>
          <w:szCs w:val="24"/>
          <w:shd w:val="clear" w:color="auto" w:fill="FFFFFF"/>
          <w:lang w:val="en-US" w:eastAsia="zh-CN" w:bidi="ar-SA"/>
        </w:rPr>
      </w:pPr>
    </w:p>
    <w:p>
      <w:pPr>
        <w:rPr>
          <w:rFonts w:hint="eastAsia" w:eastAsia="宋体" w:cs="宋体"/>
          <w:b w:val="0"/>
          <w:bCs/>
          <w:i w:val="0"/>
          <w:iCs w:val="0"/>
          <w:caps w:val="0"/>
          <w:color w:val="333333"/>
          <w:spacing w:val="0"/>
          <w:kern w:val="2"/>
          <w:sz w:val="24"/>
          <w:szCs w:val="24"/>
          <w:shd w:val="clear" w:color="auto" w:fill="FFFFFF"/>
          <w:lang w:val="en-US" w:eastAsia="zh-CN" w:bidi="ar-SA"/>
        </w:rPr>
      </w:pPr>
    </w:p>
    <w:p>
      <w:pPr>
        <w:pStyle w:val="11"/>
        <w:rPr>
          <w:rFonts w:hint="eastAsia"/>
          <w:lang w:val="en-US" w:eastAsia="zh-CN"/>
        </w:rPr>
      </w:pPr>
    </w:p>
    <w:p>
      <w:pPr>
        <w:pStyle w:val="3"/>
        <w:rPr>
          <w:rFonts w:hint="eastAsia" w:ascii="宋体" w:hAnsi="宋体" w:eastAsia="宋体" w:cs="宋体"/>
          <w:b w:val="0"/>
          <w:color w:val="auto"/>
          <w:sz w:val="30"/>
          <w:szCs w:val="30"/>
          <w:lang w:val="en-US" w:eastAsia="zh-CN"/>
        </w:rPr>
      </w:pPr>
      <w:r>
        <w:rPr>
          <w:rFonts w:hint="eastAsia" w:ascii="宋体" w:hAnsi="宋体" w:eastAsia="宋体" w:cs="宋体"/>
          <w:b/>
          <w:color w:val="auto"/>
          <w:kern w:val="2"/>
          <w:sz w:val="32"/>
          <w:szCs w:val="22"/>
          <w:lang w:val="en-US" w:eastAsia="zh-CN" w:bidi="ar-SA"/>
        </w:rPr>
        <w:t>4、社保缴</w:t>
      </w:r>
      <w:r>
        <w:rPr>
          <w:rFonts w:hint="eastAsia" w:ascii="宋体" w:hAnsi="宋体" w:eastAsia="宋体" w:cs="宋体"/>
          <w:b/>
          <w:color w:val="auto"/>
          <w:szCs w:val="22"/>
          <w:lang w:val="en-US" w:eastAsia="zh-CN"/>
        </w:rPr>
        <w:t>纳证明</w:t>
      </w:r>
    </w:p>
    <w:p>
      <w:pPr>
        <w:pStyle w:val="3"/>
        <w:ind w:firstLine="240" w:firstLineChars="100"/>
        <w:outlineLvl w:val="9"/>
        <w:rPr>
          <w:rFonts w:hint="eastAsia" w:ascii="宋体" w:hAnsi="宋体" w:eastAsia="宋体" w:cs="宋体"/>
          <w:b w:val="0"/>
          <w:bCs w:val="0"/>
          <w:color w:val="auto"/>
          <w:kern w:val="2"/>
          <w:sz w:val="24"/>
          <w:szCs w:val="24"/>
          <w:shd w:val="clear" w:fill="FFFFFF"/>
          <w:lang w:val="en-US" w:eastAsia="zh-CN" w:bidi="ar-SA"/>
        </w:rPr>
      </w:pPr>
      <w:r>
        <w:rPr>
          <w:rFonts w:hint="eastAsia" w:ascii="宋体" w:hAnsi="宋体" w:eastAsia="宋体" w:cs="宋体"/>
          <w:b w:val="0"/>
          <w:bCs w:val="0"/>
          <w:color w:val="auto"/>
          <w:kern w:val="2"/>
          <w:sz w:val="24"/>
          <w:szCs w:val="24"/>
          <w:shd w:val="clear" w:fill="FFFFFF"/>
          <w:lang w:val="en-US" w:eastAsia="zh-CN" w:bidi="ar-SA"/>
        </w:rPr>
        <w:t>提供2023年1月1日至投标截止时间已缴纳的至少一个月的社会保障资金缴存单据或社保机构开具的社会保险参保缴费情况证明，单据或证明上应有社保机构或代收机构的公章。依法不需要缴纳社会保障资金的供应商应提供相关文件证明； </w:t>
      </w:r>
    </w:p>
    <w:p>
      <w:pPr>
        <w:rPr>
          <w:rFonts w:hint="eastAsia"/>
        </w:rPr>
      </w:pPr>
    </w:p>
    <w:p>
      <w:pPr>
        <w:rPr>
          <w:rFonts w:hint="eastAsia" w:ascii="宋体" w:hAnsi="宋体" w:eastAsia="宋体" w:cs="宋体"/>
          <w:b/>
          <w:color w:val="auto"/>
          <w:sz w:val="30"/>
          <w:szCs w:val="30"/>
        </w:rPr>
      </w:pPr>
    </w:p>
    <w:p>
      <w:pPr>
        <w:pStyle w:val="3"/>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3"/>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3"/>
        <w:outlineLvl w:val="9"/>
        <w:rPr>
          <w:rFonts w:hint="eastAsia" w:ascii="宋体" w:hAnsi="宋体" w:eastAsia="宋体" w:cs="宋体"/>
          <w:b w:val="0"/>
          <w:color w:val="auto"/>
          <w:sz w:val="30"/>
          <w:szCs w:val="30"/>
        </w:rPr>
      </w:pPr>
    </w:p>
    <w:p>
      <w:pPr>
        <w:rPr>
          <w:rFonts w:hint="eastAsia" w:ascii="宋体" w:hAnsi="宋体" w:eastAsia="宋体" w:cs="宋体"/>
          <w:b/>
          <w:color w:val="auto"/>
          <w:sz w:val="30"/>
          <w:szCs w:val="30"/>
        </w:rPr>
      </w:pPr>
    </w:p>
    <w:p>
      <w:pPr>
        <w:pStyle w:val="3"/>
        <w:outlineLvl w:val="9"/>
        <w:rPr>
          <w:rFonts w:hint="eastAsia" w:ascii="宋体" w:hAnsi="宋体" w:eastAsia="宋体" w:cs="宋体"/>
        </w:rPr>
      </w:pPr>
    </w:p>
    <w:p>
      <w:pPr>
        <w:rPr>
          <w:rFonts w:hint="eastAsia" w:ascii="宋体" w:hAnsi="宋体" w:eastAsia="宋体" w:cs="宋体"/>
        </w:rPr>
      </w:pPr>
    </w:p>
    <w:p>
      <w:pPr>
        <w:pStyle w:val="3"/>
        <w:outlineLvl w:val="9"/>
        <w:rPr>
          <w:rFonts w:hint="eastAsia" w:ascii="宋体" w:hAnsi="宋体" w:eastAsia="宋体" w:cs="宋体"/>
        </w:rPr>
      </w:pPr>
    </w:p>
    <w:p>
      <w:pPr>
        <w:rPr>
          <w:rFonts w:hint="eastAsia" w:ascii="宋体" w:hAnsi="宋体" w:eastAsia="宋体" w:cs="宋体"/>
        </w:rPr>
      </w:pPr>
    </w:p>
    <w:p>
      <w:pPr>
        <w:pStyle w:val="8"/>
        <w:adjustRightInd w:val="0"/>
        <w:snapToGrid w:val="0"/>
        <w:spacing w:line="360" w:lineRule="auto"/>
        <w:jc w:val="both"/>
        <w:rPr>
          <w:rFonts w:hint="eastAsia" w:ascii="宋体" w:hAnsi="宋体" w:eastAsia="宋体" w:cs="宋体"/>
          <w:b/>
          <w:color w:val="auto"/>
          <w:szCs w:val="22"/>
          <w:lang w:val="en-US" w:eastAsia="zh-CN"/>
        </w:rPr>
      </w:pPr>
    </w:p>
    <w:p>
      <w:pPr>
        <w:rPr>
          <w:rFonts w:hint="eastAsia" w:ascii="宋体" w:hAnsi="宋体" w:eastAsia="宋体" w:cs="宋体"/>
          <w:b/>
          <w:color w:val="auto"/>
          <w:szCs w:val="22"/>
          <w:lang w:val="en-US" w:eastAsia="zh-CN"/>
        </w:rPr>
      </w:pPr>
    </w:p>
    <w:p>
      <w:pPr>
        <w:pStyle w:val="36"/>
        <w:rPr>
          <w:rFonts w:hint="eastAsia"/>
          <w:lang w:val="en-US" w:eastAsia="zh-CN"/>
        </w:rPr>
      </w:pPr>
    </w:p>
    <w:p>
      <w:pPr>
        <w:pStyle w:val="8"/>
        <w:adjustRightInd w:val="0"/>
        <w:snapToGrid w:val="0"/>
        <w:spacing w:line="360" w:lineRule="auto"/>
        <w:jc w:val="both"/>
        <w:rPr>
          <w:rFonts w:hint="eastAsia" w:ascii="宋体" w:hAnsi="宋体" w:eastAsia="宋体" w:cs="宋体"/>
          <w:b/>
          <w:color w:val="auto"/>
          <w:szCs w:val="22"/>
          <w:lang w:val="en-US" w:eastAsia="zh-CN"/>
        </w:rPr>
      </w:pPr>
    </w:p>
    <w:p>
      <w:pPr>
        <w:pStyle w:val="8"/>
        <w:adjustRightInd w:val="0"/>
        <w:snapToGrid w:val="0"/>
        <w:spacing w:line="360" w:lineRule="auto"/>
        <w:jc w:val="both"/>
        <w:rPr>
          <w:rFonts w:hint="eastAsia"/>
          <w:lang w:val="en-US" w:eastAsia="zh-CN"/>
        </w:rPr>
      </w:pPr>
      <w:r>
        <w:rPr>
          <w:rFonts w:hint="eastAsia" w:ascii="宋体" w:hAnsi="宋体" w:cs="宋体"/>
          <w:b/>
          <w:color w:val="auto"/>
          <w:kern w:val="2"/>
          <w:sz w:val="32"/>
          <w:szCs w:val="22"/>
          <w:lang w:val="en-US" w:eastAsia="zh-CN" w:bidi="ar-SA"/>
        </w:rPr>
        <w:t>5</w:t>
      </w:r>
      <w:r>
        <w:rPr>
          <w:rFonts w:hint="eastAsia" w:ascii="宋体" w:hAnsi="宋体" w:eastAsia="宋体" w:cs="宋体"/>
          <w:b/>
          <w:color w:val="auto"/>
          <w:kern w:val="2"/>
          <w:sz w:val="32"/>
          <w:szCs w:val="22"/>
          <w:lang w:val="en-US" w:eastAsia="zh-CN" w:bidi="ar-SA"/>
        </w:rPr>
        <w:t>、信用</w:t>
      </w:r>
      <w:r>
        <w:rPr>
          <w:rFonts w:hint="eastAsia" w:ascii="宋体" w:hAnsi="宋体" w:cs="宋体"/>
          <w:b/>
          <w:color w:val="auto"/>
          <w:kern w:val="2"/>
          <w:sz w:val="32"/>
          <w:szCs w:val="22"/>
          <w:lang w:val="en-US" w:eastAsia="zh-CN" w:bidi="ar-SA"/>
        </w:rPr>
        <w:t>要求</w:t>
      </w:r>
    </w:p>
    <w:p>
      <w:pPr>
        <w:rPr>
          <w:rFonts w:hint="eastAsia"/>
          <w:lang w:val="en-US" w:eastAsia="zh-CN"/>
        </w:rPr>
      </w:pPr>
    </w:p>
    <w:p>
      <w:pPr>
        <w:pStyle w:val="8"/>
        <w:adjustRightInd w:val="0"/>
        <w:snapToGrid w:val="0"/>
        <w:spacing w:line="360" w:lineRule="auto"/>
        <w:ind w:firstLine="480" w:firstLineChars="200"/>
        <w:jc w:val="both"/>
        <w:rPr>
          <w:rFonts w:hint="eastAsia" w:ascii="宋体" w:hAnsi="宋体" w:eastAsia="宋体" w:cs="宋体"/>
          <w:b w:val="0"/>
          <w:bCs w:val="0"/>
          <w:color w:val="auto"/>
          <w:kern w:val="2"/>
          <w:sz w:val="24"/>
          <w:szCs w:val="24"/>
          <w:shd w:val="clear" w:fill="FFFFFF"/>
          <w:lang w:val="en-US" w:eastAsia="zh-CN" w:bidi="ar-SA"/>
        </w:rPr>
      </w:pPr>
      <w:r>
        <w:rPr>
          <w:rFonts w:hint="eastAsia" w:ascii="宋体" w:hAnsi="宋体" w:eastAsia="宋体" w:cs="宋体"/>
          <w:b w:val="0"/>
          <w:bCs w:val="0"/>
          <w:color w:val="auto"/>
          <w:kern w:val="2"/>
          <w:sz w:val="24"/>
          <w:szCs w:val="24"/>
          <w:shd w:val="clear" w:fill="FFFFFF"/>
          <w:lang w:val="en-US" w:eastAsia="zh-CN" w:bidi="ar-SA"/>
        </w:rPr>
        <w:t xml:space="preserve">投标人在中国政府采购网（www.ccgp.gov.cn）中未被列入政府采购严重违法失信行为记录名单；投标人、法定代表人在“信用中国”网站（https://www.creditchina.gov.cn/）中未被列入失信被执行人名单，投标人提供企业完整信用报告，“信用中国”企业信用信息报告复印件加盖企业原色印章，投标人、法定代表人提供网页查询截图加盖企业原色印章，截图及报告生成时间段为招标文件发出至递交投标文件截止时间内（未被列入失信被执行人名单截图以“中国执行信息公开网”网站（http://zxgk.court.gov.cn/shixin/）中全国范围内查询为准） </w:t>
      </w:r>
    </w:p>
    <w:p>
      <w:pPr>
        <w:pStyle w:val="8"/>
        <w:adjustRightInd w:val="0"/>
        <w:snapToGrid w:val="0"/>
        <w:spacing w:line="360" w:lineRule="auto"/>
        <w:jc w:val="both"/>
        <w:rPr>
          <w:rFonts w:hint="eastAsia" w:ascii="宋体" w:hAnsi="宋体" w:eastAsia="宋体" w:cs="宋体"/>
          <w:b/>
          <w:color w:val="auto"/>
          <w:szCs w:val="22"/>
          <w:lang w:val="en-US" w:eastAsia="zh-CN"/>
        </w:rPr>
      </w:pPr>
    </w:p>
    <w:p>
      <w:pPr>
        <w:pStyle w:val="8"/>
        <w:adjustRightInd w:val="0"/>
        <w:snapToGrid w:val="0"/>
        <w:spacing w:line="360" w:lineRule="auto"/>
        <w:jc w:val="both"/>
        <w:rPr>
          <w:rFonts w:hint="eastAsia" w:ascii="宋体" w:hAnsi="宋体" w:eastAsia="宋体" w:cs="宋体"/>
          <w:b/>
          <w:color w:val="auto"/>
          <w:szCs w:val="22"/>
          <w:lang w:val="en-US" w:eastAsia="zh-CN"/>
        </w:rPr>
      </w:pPr>
    </w:p>
    <w:p>
      <w:pPr>
        <w:pStyle w:val="8"/>
        <w:adjustRightInd w:val="0"/>
        <w:snapToGrid w:val="0"/>
        <w:spacing w:line="360" w:lineRule="auto"/>
        <w:jc w:val="both"/>
        <w:rPr>
          <w:rFonts w:hint="eastAsia" w:ascii="宋体" w:hAnsi="宋体" w:eastAsia="宋体" w:cs="宋体"/>
          <w:b/>
          <w:color w:val="auto"/>
          <w:szCs w:val="22"/>
          <w:lang w:val="en-US" w:eastAsia="zh-CN"/>
        </w:rPr>
      </w:pPr>
    </w:p>
    <w:p>
      <w:pPr>
        <w:pStyle w:val="8"/>
        <w:adjustRightInd w:val="0"/>
        <w:snapToGrid w:val="0"/>
        <w:spacing w:line="360" w:lineRule="auto"/>
        <w:jc w:val="both"/>
        <w:rPr>
          <w:rFonts w:hint="eastAsia" w:ascii="宋体" w:hAnsi="宋体" w:eastAsia="宋体" w:cs="宋体"/>
          <w:b/>
          <w:color w:val="auto"/>
          <w:szCs w:val="22"/>
          <w:lang w:val="en-US" w:eastAsia="zh-CN"/>
        </w:rPr>
      </w:pPr>
    </w:p>
    <w:p>
      <w:pPr>
        <w:pStyle w:val="8"/>
        <w:adjustRightInd w:val="0"/>
        <w:snapToGrid w:val="0"/>
        <w:spacing w:line="360" w:lineRule="auto"/>
        <w:jc w:val="both"/>
        <w:rPr>
          <w:rFonts w:hint="eastAsia" w:ascii="宋体" w:hAnsi="宋体" w:eastAsia="宋体" w:cs="宋体"/>
          <w:b/>
          <w:color w:val="auto"/>
          <w:szCs w:val="22"/>
          <w:lang w:val="en-US" w:eastAsia="zh-CN"/>
        </w:rPr>
      </w:pPr>
    </w:p>
    <w:p>
      <w:pPr>
        <w:pStyle w:val="8"/>
        <w:adjustRightInd w:val="0"/>
        <w:snapToGrid w:val="0"/>
        <w:spacing w:line="360" w:lineRule="auto"/>
        <w:jc w:val="both"/>
        <w:rPr>
          <w:rFonts w:hint="eastAsia" w:ascii="宋体" w:hAnsi="宋体" w:eastAsia="宋体" w:cs="宋体"/>
          <w:b/>
          <w:color w:val="auto"/>
          <w:szCs w:val="22"/>
          <w:lang w:val="en-US" w:eastAsia="zh-CN"/>
        </w:rPr>
      </w:pPr>
    </w:p>
    <w:p>
      <w:pPr>
        <w:pStyle w:val="8"/>
        <w:adjustRightInd w:val="0"/>
        <w:snapToGrid w:val="0"/>
        <w:spacing w:line="360" w:lineRule="auto"/>
        <w:jc w:val="both"/>
        <w:rPr>
          <w:rFonts w:hint="eastAsia" w:ascii="宋体" w:hAnsi="宋体" w:eastAsia="宋体" w:cs="宋体"/>
          <w:b/>
          <w:color w:val="auto"/>
          <w:szCs w:val="22"/>
          <w:lang w:val="en-US" w:eastAsia="zh-CN"/>
        </w:rPr>
      </w:pPr>
    </w:p>
    <w:p>
      <w:pPr>
        <w:pStyle w:val="8"/>
        <w:adjustRightInd w:val="0"/>
        <w:snapToGrid w:val="0"/>
        <w:spacing w:line="360" w:lineRule="auto"/>
        <w:jc w:val="both"/>
        <w:rPr>
          <w:rFonts w:hint="eastAsia" w:ascii="宋体" w:hAnsi="宋体" w:eastAsia="宋体" w:cs="宋体"/>
          <w:b/>
          <w:color w:val="auto"/>
          <w:szCs w:val="22"/>
          <w:lang w:val="en-US" w:eastAsia="zh-CN"/>
        </w:rPr>
      </w:pPr>
    </w:p>
    <w:p>
      <w:pPr>
        <w:rPr>
          <w:rFonts w:hint="eastAsia" w:ascii="宋体" w:hAnsi="宋体" w:eastAsia="宋体" w:cs="宋体"/>
          <w:b/>
          <w:color w:val="auto"/>
          <w:szCs w:val="22"/>
          <w:lang w:val="en-US" w:eastAsia="zh-CN"/>
        </w:rPr>
      </w:pPr>
    </w:p>
    <w:p>
      <w:pPr>
        <w:pStyle w:val="8"/>
        <w:rPr>
          <w:rFonts w:hint="eastAsia" w:ascii="宋体" w:hAnsi="宋体" w:eastAsia="宋体" w:cs="宋体"/>
          <w:b/>
          <w:color w:val="auto"/>
          <w:szCs w:val="22"/>
          <w:lang w:val="en-US" w:eastAsia="zh-CN"/>
        </w:rPr>
      </w:pPr>
    </w:p>
    <w:p>
      <w:pPr>
        <w:rPr>
          <w:rFonts w:hint="eastAsia" w:ascii="宋体" w:hAnsi="宋体" w:eastAsia="宋体" w:cs="宋体"/>
          <w:b/>
          <w:color w:val="auto"/>
          <w:szCs w:val="22"/>
          <w:lang w:val="en-US" w:eastAsia="zh-CN"/>
        </w:rPr>
      </w:pPr>
    </w:p>
    <w:p>
      <w:pPr>
        <w:pStyle w:val="8"/>
        <w:rPr>
          <w:rFonts w:hint="eastAsia" w:ascii="宋体" w:hAnsi="宋体" w:eastAsia="宋体" w:cs="宋体"/>
          <w:b/>
          <w:color w:val="auto"/>
          <w:szCs w:val="22"/>
          <w:lang w:val="en-US" w:eastAsia="zh-CN"/>
        </w:rPr>
      </w:pPr>
    </w:p>
    <w:p>
      <w:pPr>
        <w:rPr>
          <w:rFonts w:hint="eastAsia" w:ascii="宋体" w:hAnsi="宋体" w:eastAsia="宋体" w:cs="宋体"/>
          <w:b/>
          <w:color w:val="auto"/>
          <w:szCs w:val="22"/>
          <w:lang w:val="en-US" w:eastAsia="zh-CN"/>
        </w:rPr>
      </w:pPr>
    </w:p>
    <w:p>
      <w:pPr>
        <w:pStyle w:val="8"/>
        <w:rPr>
          <w:rFonts w:hint="eastAsia" w:ascii="宋体" w:hAnsi="宋体" w:eastAsia="宋体" w:cs="宋体"/>
          <w:b/>
          <w:color w:val="auto"/>
          <w:szCs w:val="22"/>
          <w:lang w:val="en-US" w:eastAsia="zh-CN"/>
        </w:rPr>
      </w:pPr>
    </w:p>
    <w:p>
      <w:pPr>
        <w:rPr>
          <w:rFonts w:hint="eastAsia" w:ascii="宋体" w:hAnsi="宋体" w:eastAsia="宋体" w:cs="宋体"/>
          <w:b/>
          <w:color w:val="auto"/>
          <w:szCs w:val="22"/>
          <w:lang w:val="en-US" w:eastAsia="zh-CN"/>
        </w:rPr>
      </w:pPr>
    </w:p>
    <w:p>
      <w:pPr>
        <w:pStyle w:val="8"/>
        <w:rPr>
          <w:rFonts w:hint="eastAsia"/>
          <w:lang w:val="en-US" w:eastAsia="zh-CN"/>
        </w:rPr>
      </w:pPr>
    </w:p>
    <w:p>
      <w:pPr>
        <w:pStyle w:val="40"/>
        <w:jc w:val="both"/>
        <w:rPr>
          <w:rFonts w:hint="eastAsia" w:ascii="宋体" w:hAnsi="宋体" w:eastAsia="宋体" w:cs="宋体"/>
        </w:rPr>
      </w:pPr>
      <w:r>
        <w:rPr>
          <w:rFonts w:hint="eastAsia" w:ascii="宋体" w:hAnsi="宋体" w:cs="宋体"/>
          <w:b/>
          <w:color w:val="auto"/>
          <w:kern w:val="2"/>
          <w:sz w:val="32"/>
          <w:szCs w:val="22"/>
          <w:lang w:val="en-US" w:eastAsia="zh-CN" w:bidi="ar-SA"/>
        </w:rPr>
        <w:t>6</w:t>
      </w:r>
      <w:r>
        <w:rPr>
          <w:rFonts w:hint="eastAsia" w:ascii="宋体" w:hAnsi="宋体" w:eastAsia="宋体" w:cs="宋体"/>
          <w:b/>
          <w:color w:val="auto"/>
          <w:kern w:val="2"/>
          <w:sz w:val="32"/>
          <w:szCs w:val="22"/>
          <w:lang w:val="en-US" w:eastAsia="zh-CN" w:bidi="ar-SA"/>
        </w:rPr>
        <w:t>、</w:t>
      </w:r>
      <w:r>
        <w:rPr>
          <w:rFonts w:hint="eastAsia" w:ascii="宋体" w:hAnsi="宋体" w:eastAsia="宋体" w:cs="宋体"/>
        </w:rPr>
        <w:t>供应商书面声明函</w:t>
      </w:r>
    </w:p>
    <w:p>
      <w:pPr>
        <w:spacing w:line="500" w:lineRule="exact"/>
        <w:rPr>
          <w:rFonts w:hint="eastAsia" w:ascii="宋体" w:hAnsi="宋体" w:eastAsia="宋体" w:cs="宋体"/>
          <w:sz w:val="24"/>
          <w:szCs w:val="24"/>
        </w:rPr>
      </w:pPr>
      <w:r>
        <w:rPr>
          <w:rFonts w:hint="eastAsia" w:ascii="宋体" w:hAnsi="宋体" w:cs="宋体"/>
          <w:sz w:val="24"/>
          <w:szCs w:val="24"/>
          <w:lang w:eastAsia="zh-CN"/>
        </w:rPr>
        <w:t>中国共产党府谷县委宣传部</w:t>
      </w:r>
      <w:r>
        <w:rPr>
          <w:rFonts w:hint="eastAsia" w:ascii="宋体" w:hAnsi="宋体" w:eastAsia="宋体" w:cs="宋体"/>
          <w:sz w:val="24"/>
          <w:szCs w:val="24"/>
        </w:rPr>
        <w:t>：</w:t>
      </w: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spacing w:line="600" w:lineRule="auto"/>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spacing w:line="500" w:lineRule="exact"/>
        <w:ind w:right="705" w:firstLine="480" w:firstLineChars="200"/>
        <w:jc w:val="right"/>
        <w:rPr>
          <w:rFonts w:hint="eastAsia" w:ascii="宋体" w:hAnsi="宋体" w:eastAsia="宋体" w:cs="宋体"/>
          <w:sz w:val="24"/>
          <w:szCs w:val="24"/>
        </w:rPr>
      </w:pPr>
    </w:p>
    <w:p>
      <w:pPr>
        <w:pStyle w:val="8"/>
        <w:adjustRightInd w:val="0"/>
        <w:snapToGrid w:val="0"/>
        <w:spacing w:line="360" w:lineRule="auto"/>
        <w:jc w:val="both"/>
        <w:rPr>
          <w:rFonts w:hint="eastAsia" w:ascii="宋体" w:hAnsi="宋体" w:eastAsia="宋体" w:cs="宋体"/>
          <w:b/>
          <w:color w:val="auto"/>
          <w:szCs w:val="22"/>
          <w:lang w:val="en-US" w:eastAsia="zh-CN"/>
        </w:rPr>
      </w:pPr>
    </w:p>
    <w:p>
      <w:pPr>
        <w:pStyle w:val="8"/>
        <w:adjustRightInd w:val="0"/>
        <w:snapToGrid w:val="0"/>
        <w:spacing w:line="360" w:lineRule="auto"/>
        <w:jc w:val="both"/>
        <w:rPr>
          <w:rFonts w:hint="eastAsia" w:ascii="宋体" w:hAnsi="宋体" w:eastAsia="宋体" w:cs="宋体"/>
          <w:b/>
          <w:color w:val="auto"/>
          <w:szCs w:val="22"/>
          <w:lang w:val="en-US" w:eastAsia="zh-CN"/>
        </w:rPr>
      </w:pPr>
    </w:p>
    <w:p>
      <w:pPr>
        <w:rPr>
          <w:rFonts w:hint="eastAsia" w:ascii="宋体" w:hAnsi="宋体" w:eastAsia="宋体" w:cs="宋体"/>
          <w:b/>
          <w:color w:val="auto"/>
          <w:szCs w:val="22"/>
          <w:lang w:val="en-US" w:eastAsia="zh-CN"/>
        </w:rPr>
      </w:pPr>
    </w:p>
    <w:p>
      <w:pPr>
        <w:rPr>
          <w:rFonts w:hint="eastAsia" w:ascii="宋体" w:hAnsi="宋体" w:eastAsia="宋体" w:cs="宋体"/>
          <w:b/>
          <w:color w:val="auto"/>
          <w:szCs w:val="22"/>
          <w:lang w:val="en-US" w:eastAsia="zh-CN"/>
        </w:rPr>
      </w:pPr>
    </w:p>
    <w:p>
      <w:pPr>
        <w:pStyle w:val="8"/>
        <w:adjustRightInd w:val="0"/>
        <w:snapToGrid w:val="0"/>
        <w:spacing w:line="360" w:lineRule="auto"/>
        <w:jc w:val="both"/>
        <w:rPr>
          <w:rFonts w:hint="eastAsia" w:ascii="宋体" w:hAnsi="宋体" w:eastAsia="宋体" w:cs="宋体"/>
          <w:b/>
          <w:color w:val="auto"/>
          <w:kern w:val="2"/>
          <w:sz w:val="32"/>
          <w:szCs w:val="22"/>
          <w:lang w:val="en-US" w:eastAsia="zh-CN" w:bidi="ar-SA"/>
        </w:rPr>
      </w:pPr>
    </w:p>
    <w:p>
      <w:pPr>
        <w:pStyle w:val="8"/>
        <w:adjustRightInd w:val="0"/>
        <w:snapToGrid w:val="0"/>
        <w:spacing w:line="360" w:lineRule="auto"/>
        <w:jc w:val="both"/>
        <w:rPr>
          <w:rFonts w:hint="eastAsia" w:ascii="宋体" w:hAnsi="宋体" w:eastAsia="宋体" w:cs="宋体"/>
          <w:b/>
          <w:color w:val="auto"/>
          <w:kern w:val="2"/>
          <w:sz w:val="32"/>
          <w:szCs w:val="22"/>
          <w:lang w:val="en-US" w:eastAsia="zh-CN" w:bidi="ar-SA"/>
        </w:rPr>
      </w:pPr>
      <w:r>
        <w:rPr>
          <w:rFonts w:hint="eastAsia" w:ascii="宋体" w:hAnsi="宋体" w:cs="宋体"/>
          <w:b/>
          <w:color w:val="auto"/>
          <w:kern w:val="2"/>
          <w:sz w:val="32"/>
          <w:szCs w:val="22"/>
          <w:lang w:val="en-US" w:eastAsia="zh-CN" w:bidi="ar-SA"/>
        </w:rPr>
        <w:t>7</w:t>
      </w:r>
      <w:r>
        <w:rPr>
          <w:rFonts w:hint="eastAsia" w:ascii="宋体" w:hAnsi="宋体" w:eastAsia="宋体" w:cs="宋体"/>
          <w:b/>
          <w:color w:val="auto"/>
          <w:kern w:val="2"/>
          <w:sz w:val="32"/>
          <w:szCs w:val="22"/>
          <w:lang w:val="en-US" w:eastAsia="zh-CN" w:bidi="ar-SA"/>
        </w:rPr>
        <w:t>、控股管理关系</w:t>
      </w:r>
    </w:p>
    <w:p>
      <w:pPr>
        <w:pStyle w:val="3"/>
        <w:numPr>
          <w:ilvl w:val="1"/>
          <w:numId w:val="0"/>
        </w:numPr>
        <w:ind w:left="420" w:leftChars="200"/>
        <w:jc w:val="center"/>
        <w:rPr>
          <w:rFonts w:hint="eastAsia" w:ascii="宋体" w:hAnsi="宋体" w:eastAsia="宋体" w:cs="宋体"/>
          <w:color w:val="000000"/>
          <w:lang w:val="zh-CN"/>
        </w:rPr>
      </w:pPr>
      <w:r>
        <w:rPr>
          <w:rFonts w:hint="eastAsia" w:ascii="宋体" w:hAnsi="宋体" w:eastAsia="宋体" w:cs="宋体"/>
          <w:color w:val="000000"/>
          <w:lang w:val="zh-CN"/>
        </w:rPr>
        <w:t>供应商企业关系关联承诺书</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1、供应商股东及股权证明。</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2、供应商在本项目响应中，不存在与其它供应商负责人为同一人，有控股、管理等关联关系承诺。</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2-1、管理关系说明：</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我单位管理的具有独立法人的下属单位有：。</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我单位的上级管理单位有 。</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2-2、股权关系说明：</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我单位控股的单位有。</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我单位被单位控股。</w:t>
      </w:r>
    </w:p>
    <w:p>
      <w:pPr>
        <w:spacing w:line="360" w:lineRule="auto"/>
        <w:ind w:firstLine="480"/>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2-3、单位负责人：</w:t>
      </w: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3、其他与本项目有关的利害关系说明：</w:t>
      </w:r>
    </w:p>
    <w:p>
      <w:pPr>
        <w:spacing w:line="360" w:lineRule="auto"/>
        <w:ind w:firstLine="480"/>
        <w:rPr>
          <w:rFonts w:hint="eastAsia" w:ascii="宋体" w:hAnsi="宋体" w:eastAsia="宋体" w:cs="宋体"/>
          <w:color w:val="000000"/>
          <w:kern w:val="0"/>
          <w:sz w:val="24"/>
          <w:szCs w:val="24"/>
        </w:rPr>
      </w:pP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我单位承诺以上说明真实有效，无虚假内容或隐瞒。</w:t>
      </w:r>
    </w:p>
    <w:p>
      <w:pPr>
        <w:spacing w:line="360" w:lineRule="auto"/>
        <w:ind w:firstLine="480"/>
        <w:rPr>
          <w:rFonts w:hint="eastAsia" w:ascii="宋体" w:hAnsi="宋体" w:eastAsia="宋体" w:cs="宋体"/>
          <w:color w:val="000000"/>
          <w:kern w:val="0"/>
          <w:sz w:val="24"/>
          <w:szCs w:val="24"/>
        </w:rPr>
      </w:pPr>
    </w:p>
    <w:p>
      <w:pPr>
        <w:pStyle w:val="7"/>
        <w:spacing w:line="360" w:lineRule="auto"/>
        <w:ind w:left="0" w:leftChars="0" w:firstLine="0" w:firstLineChars="0"/>
        <w:rPr>
          <w:rFonts w:hint="eastAsia" w:ascii="宋体" w:hAnsi="宋体" w:eastAsia="宋体" w:cs="宋体"/>
          <w:sz w:val="24"/>
          <w:szCs w:val="24"/>
        </w:rPr>
      </w:pPr>
    </w:p>
    <w:p>
      <w:pPr>
        <w:pStyle w:val="7"/>
        <w:spacing w:line="360" w:lineRule="auto"/>
        <w:rPr>
          <w:rFonts w:hint="eastAsia" w:ascii="宋体" w:hAnsi="宋体" w:eastAsia="宋体" w:cs="宋体"/>
          <w:sz w:val="24"/>
          <w:szCs w:val="24"/>
        </w:rPr>
      </w:pPr>
    </w:p>
    <w:p>
      <w:pPr>
        <w:spacing w:line="360" w:lineRule="auto"/>
        <w:ind w:firstLine="48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360" w:lineRule="auto"/>
        <w:ind w:firstLine="480"/>
        <w:rPr>
          <w:rFonts w:hint="eastAsia" w:ascii="宋体" w:hAnsi="宋体" w:eastAsia="宋体" w:cs="宋体"/>
          <w:color w:val="000000"/>
          <w:kern w:val="0"/>
          <w:sz w:val="24"/>
          <w:szCs w:val="24"/>
        </w:rPr>
      </w:pPr>
    </w:p>
    <w:p>
      <w:pPr>
        <w:spacing w:line="360" w:lineRule="auto"/>
        <w:ind w:firstLine="480"/>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法定代表人</w:t>
      </w:r>
      <w:r>
        <w:rPr>
          <w:rFonts w:hint="eastAsia" w:ascii="宋体" w:hAnsi="宋体" w:eastAsia="宋体" w:cs="宋体"/>
          <w:color w:val="000000"/>
          <w:kern w:val="0"/>
          <w:sz w:val="24"/>
          <w:szCs w:val="24"/>
        </w:rPr>
        <w:t>或</w:t>
      </w:r>
      <w:r>
        <w:rPr>
          <w:rFonts w:hint="eastAsia" w:ascii="宋体" w:hAnsi="宋体" w:eastAsia="宋体" w:cs="宋体"/>
          <w:color w:val="000000"/>
          <w:kern w:val="0"/>
          <w:sz w:val="24"/>
          <w:szCs w:val="24"/>
          <w:lang w:val="zh-CN"/>
        </w:rPr>
        <w:t>授权代表：（签字）</w:t>
      </w:r>
    </w:p>
    <w:p>
      <w:pPr>
        <w:spacing w:line="360" w:lineRule="auto"/>
        <w:rPr>
          <w:rFonts w:hint="eastAsia" w:ascii="宋体" w:hAnsi="宋体" w:eastAsia="宋体" w:cs="宋体"/>
          <w:color w:val="000000"/>
          <w:kern w:val="0"/>
          <w:sz w:val="24"/>
          <w:szCs w:val="24"/>
        </w:rPr>
      </w:pPr>
    </w:p>
    <w:p>
      <w:pPr>
        <w:spacing w:line="360" w:lineRule="auto"/>
        <w:rPr>
          <w:rFonts w:hint="eastAsia" w:ascii="宋体" w:hAnsi="宋体" w:eastAsia="宋体" w:cs="宋体"/>
          <w:color w:val="000000"/>
          <w:kern w:val="0"/>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 xml:space="preserve"> 年    月    日</w:t>
      </w:r>
    </w:p>
    <w:p>
      <w:pPr>
        <w:pStyle w:val="8"/>
        <w:adjustRightInd w:val="0"/>
        <w:snapToGrid w:val="0"/>
        <w:spacing w:line="360" w:lineRule="auto"/>
        <w:jc w:val="both"/>
        <w:rPr>
          <w:rFonts w:hint="eastAsia" w:ascii="宋体" w:hAnsi="宋体" w:eastAsia="宋体" w:cs="宋体"/>
          <w:b/>
          <w:color w:val="auto"/>
          <w:kern w:val="2"/>
          <w:sz w:val="32"/>
          <w:szCs w:val="22"/>
          <w:lang w:val="en-US" w:eastAsia="zh-CN" w:bidi="ar-SA"/>
        </w:rPr>
      </w:pPr>
    </w:p>
    <w:p>
      <w:pPr>
        <w:rPr>
          <w:rFonts w:hint="eastAsia" w:ascii="宋体" w:hAnsi="宋体" w:eastAsia="宋体" w:cs="宋体"/>
          <w:b/>
          <w:color w:val="auto"/>
          <w:kern w:val="2"/>
          <w:sz w:val="32"/>
          <w:szCs w:val="22"/>
          <w:lang w:val="en-US" w:eastAsia="zh-CN" w:bidi="ar-SA"/>
        </w:rPr>
      </w:pPr>
    </w:p>
    <w:p>
      <w:pPr>
        <w:pStyle w:val="11"/>
        <w:rPr>
          <w:rFonts w:hint="eastAsia"/>
          <w:lang w:val="en-US" w:eastAsia="zh-CN"/>
        </w:rPr>
      </w:pPr>
    </w:p>
    <w:p>
      <w:pPr>
        <w:pStyle w:val="4"/>
        <w:bidi w:val="0"/>
        <w:jc w:val="both"/>
        <w:rPr>
          <w:rFonts w:hint="eastAsia" w:ascii="宋体" w:hAnsi="宋体" w:eastAsia="宋体" w:cs="宋体"/>
          <w:color w:val="auto"/>
          <w:sz w:val="24"/>
          <w:szCs w:val="24"/>
        </w:rPr>
      </w:pPr>
      <w:r>
        <w:rPr>
          <w:rFonts w:hint="eastAsia" w:ascii="宋体" w:hAnsi="宋体" w:eastAsia="宋体" w:cs="宋体"/>
          <w:b/>
          <w:bCs w:val="0"/>
          <w:color w:val="auto"/>
          <w:kern w:val="0"/>
          <w:sz w:val="30"/>
          <w:szCs w:val="30"/>
          <w:highlight w:val="none"/>
          <w:lang w:val="en-US" w:eastAsia="zh-CN" w:bidi="ar-SA"/>
        </w:rPr>
        <w:t>8、具有履行合同所必需的设备和专业技术能力的承诺函</w:t>
      </w:r>
    </w:p>
    <w:p>
      <w:pPr>
        <w:spacing w:line="480" w:lineRule="auto"/>
        <w:ind w:firstLine="480"/>
        <w:rPr>
          <w:rFonts w:hint="eastAsia" w:ascii="宋体" w:hAnsi="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cs="宋体"/>
          <w:b/>
          <w:color w:val="auto"/>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36"/>
        <w:rPr>
          <w:rFonts w:hint="eastAsia" w:ascii="宋体" w:hAnsi="宋体" w:eastAsia="宋体" w:cs="宋体"/>
          <w:color w:val="auto"/>
          <w:kern w:val="0"/>
          <w:sz w:val="24"/>
          <w:szCs w:val="24"/>
          <w:highlight w:val="none"/>
          <w:lang w:val="en-US" w:eastAsia="zh-CN" w:bidi="ar-SA"/>
        </w:rPr>
      </w:pPr>
    </w:p>
    <w:p>
      <w:pPr>
        <w:pStyle w:val="36"/>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w:t>
      </w:r>
      <w:r>
        <w:rPr>
          <w:rFonts w:hint="eastAsia" w:ascii="宋体" w:hAnsi="宋体" w:cs="宋体"/>
          <w:color w:val="auto"/>
          <w:sz w:val="24"/>
          <w:lang w:eastAsia="zh-CN"/>
        </w:rPr>
        <w:t>被授权人</w:t>
      </w:r>
      <w:r>
        <w:rPr>
          <w:rFonts w:hint="eastAsia" w:ascii="宋体" w:hAnsi="宋体" w:cs="宋体"/>
          <w:color w:val="auto"/>
          <w:sz w:val="24"/>
        </w:rPr>
        <w:t>（签字或盖章）：</w:t>
      </w:r>
      <w:r>
        <w:rPr>
          <w:rFonts w:hint="eastAsia" w:ascii="宋体" w:hAnsi="宋体" w:cs="宋体"/>
          <w:color w:val="auto"/>
          <w:sz w:val="24"/>
          <w:u w:val="single"/>
          <w:lang w:val="en-US" w:eastAsia="zh-CN"/>
        </w:rPr>
        <w:t xml:space="preserve">                         </w:t>
      </w:r>
    </w:p>
    <w:p>
      <w:pPr>
        <w:pStyle w:val="36"/>
        <w:textAlignment w:val="baseline"/>
        <w:rPr>
          <w:color w:val="auto"/>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 xml:space="preserve">                                                年   月   日</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eastAsia" w:ascii="宋体" w:hAnsi="宋体" w:cs="宋体"/>
          <w:b/>
          <w:color w:val="auto"/>
          <w:sz w:val="32"/>
          <w:szCs w:val="2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eastAsia" w:ascii="宋体" w:hAnsi="宋体" w:cs="宋体"/>
          <w:b/>
          <w:color w:val="auto"/>
          <w:sz w:val="32"/>
          <w:szCs w:val="2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eastAsia" w:ascii="宋体" w:hAnsi="宋体" w:cs="宋体"/>
          <w:b/>
          <w:color w:val="auto"/>
          <w:sz w:val="32"/>
          <w:szCs w:val="2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eastAsia" w:ascii="宋体" w:hAnsi="宋体" w:cs="宋体"/>
          <w:b/>
          <w:color w:val="auto"/>
          <w:sz w:val="32"/>
          <w:szCs w:val="2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eastAsia" w:ascii="宋体" w:hAnsi="宋体" w:cs="宋体"/>
          <w:b/>
          <w:color w:val="auto"/>
          <w:sz w:val="32"/>
          <w:szCs w:val="2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eastAsia" w:ascii="宋体" w:hAnsi="宋体" w:cs="宋体"/>
          <w:b/>
          <w:color w:val="auto"/>
          <w:sz w:val="32"/>
          <w:szCs w:val="2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eastAsia" w:ascii="宋体" w:hAnsi="宋体" w:cs="宋体"/>
          <w:b/>
          <w:color w:val="auto"/>
          <w:sz w:val="32"/>
          <w:szCs w:val="2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eastAsia" w:ascii="宋体" w:hAnsi="宋体" w:cs="宋体"/>
          <w:b/>
          <w:color w:val="auto"/>
          <w:sz w:val="32"/>
          <w:szCs w:val="2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both"/>
        <w:textAlignment w:val="auto"/>
        <w:rPr>
          <w:rFonts w:hint="default" w:ascii="宋体" w:hAnsi="宋体" w:eastAsia="宋体" w:cs="宋体"/>
          <w:color w:val="auto"/>
          <w:sz w:val="24"/>
          <w:szCs w:val="24"/>
          <w:lang w:val="en-US"/>
        </w:rPr>
      </w:pPr>
      <w:r>
        <w:rPr>
          <w:rFonts w:hint="eastAsia" w:ascii="宋体" w:hAnsi="宋体" w:cs="宋体"/>
          <w:b/>
          <w:color w:val="auto"/>
          <w:sz w:val="32"/>
          <w:szCs w:val="22"/>
          <w:lang w:val="en-US" w:eastAsia="zh-CN"/>
        </w:rPr>
        <w:t>9</w:t>
      </w:r>
      <w:r>
        <w:rPr>
          <w:rFonts w:hint="eastAsia" w:ascii="宋体" w:hAnsi="宋体" w:eastAsia="宋体" w:cs="宋体"/>
          <w:b/>
          <w:color w:val="auto"/>
          <w:sz w:val="32"/>
          <w:szCs w:val="22"/>
          <w:lang w:val="en-US" w:eastAsia="zh-CN"/>
        </w:rPr>
        <w:t xml:space="preserve">、中小企业声明函 </w:t>
      </w:r>
    </w:p>
    <w:p>
      <w:pPr>
        <w:pStyle w:val="36"/>
        <w:rPr>
          <w:rFonts w:hint="eastAsia"/>
          <w:color w:val="auto"/>
        </w:rPr>
      </w:pP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本公司（联合体）郑重声明，根据《政府采购促进中小企业发展管理办法》（财库﹝2020﹞46 号）的规定，本公司（联合体） 参加</w:t>
      </w:r>
      <w:r>
        <w:rPr>
          <w:rFonts w:ascii="楷体_GB2312" w:hAnsi="楷体_GB2312"/>
          <w:i w:val="0"/>
          <w:iCs w:val="0"/>
          <w:color w:val="auto"/>
          <w:sz w:val="24"/>
          <w:szCs w:val="22"/>
          <w:u w:val="single"/>
        </w:rPr>
        <w:t>（单位名称）</w:t>
      </w:r>
      <w:r>
        <w:rPr>
          <w:rFonts w:ascii="楷体_GB2312" w:hAnsi="楷体_GB2312"/>
          <w:i w:val="0"/>
          <w:iCs w:val="0"/>
          <w:color w:val="auto"/>
          <w:sz w:val="24"/>
          <w:szCs w:val="22"/>
        </w:rPr>
        <w:t>的</w:t>
      </w:r>
      <w:r>
        <w:rPr>
          <w:rFonts w:ascii="楷体_GB2312" w:hAnsi="楷体_GB2312"/>
          <w:i w:val="0"/>
          <w:iCs w:val="0"/>
          <w:color w:val="auto"/>
          <w:sz w:val="24"/>
          <w:szCs w:val="22"/>
          <w:u w:val="single"/>
        </w:rPr>
        <w:t>（项目名称）</w:t>
      </w:r>
      <w:r>
        <w:rPr>
          <w:rFonts w:ascii="楷体_GB2312" w:hAnsi="楷体_GB2312"/>
          <w:i w:val="0"/>
          <w:iCs w:val="0"/>
          <w:color w:val="auto"/>
          <w:sz w:val="24"/>
          <w:szCs w:val="22"/>
        </w:rPr>
        <w:t>采购活动，提供的货物全部由符合政策要求的中小企业制造。相关企业（含联合体中的中小企业、签订分包意向协议的中小企业）的具体情况如下：</w:t>
      </w: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 xml:space="preserve">    1.</w:t>
      </w:r>
      <w:r>
        <w:rPr>
          <w:rFonts w:ascii="楷体_GB2312" w:hAnsi="楷体_GB2312"/>
          <w:i w:val="0"/>
          <w:iCs w:val="0"/>
          <w:color w:val="auto"/>
          <w:sz w:val="24"/>
          <w:szCs w:val="22"/>
          <w:u w:val="single"/>
        </w:rPr>
        <w:t xml:space="preserve"> （标的名称）</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，属于</w:t>
      </w:r>
      <w:r>
        <w:rPr>
          <w:rFonts w:ascii="楷体_GB2312" w:hAnsi="楷体_GB2312"/>
          <w:i w:val="0"/>
          <w:iCs w:val="0"/>
          <w:color w:val="auto"/>
          <w:sz w:val="24"/>
          <w:szCs w:val="22"/>
          <w:u w:val="single"/>
        </w:rPr>
        <w:t>（采购文件中明确的所属行业）</w:t>
      </w:r>
      <w:r>
        <w:rPr>
          <w:rFonts w:ascii="楷体_GB2312" w:hAnsi="楷体_GB2312"/>
          <w:i w:val="0"/>
          <w:iCs w:val="0"/>
          <w:color w:val="auto"/>
          <w:sz w:val="24"/>
          <w:szCs w:val="22"/>
        </w:rPr>
        <w:t>行业；制造商为</w:t>
      </w:r>
      <w:r>
        <w:rPr>
          <w:rFonts w:ascii="楷体_GB2312" w:hAnsi="楷体_GB2312"/>
          <w:i w:val="0"/>
          <w:iCs w:val="0"/>
          <w:color w:val="auto"/>
          <w:sz w:val="24"/>
          <w:szCs w:val="22"/>
          <w:u w:val="single"/>
        </w:rPr>
        <w:t>（企业名称）</w:t>
      </w:r>
      <w:r>
        <w:rPr>
          <w:rFonts w:ascii="楷体_GB2312" w:hAnsi="楷体_GB2312"/>
          <w:i w:val="0"/>
          <w:iCs w:val="0"/>
          <w:color w:val="auto"/>
          <w:sz w:val="24"/>
          <w:szCs w:val="22"/>
        </w:rPr>
        <w:t>，从业人员</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人，营业收入为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万元，资产总额为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w:t>
      </w:r>
      <w:r>
        <w:rPr>
          <w:rFonts w:hint="eastAsia" w:ascii="楷体_GB2312" w:hAnsi="楷体_GB2312"/>
          <w:i w:val="0"/>
          <w:iCs w:val="0"/>
          <w:color w:val="auto"/>
          <w:sz w:val="24"/>
          <w:szCs w:val="22"/>
          <w:vertAlign w:val="superscript"/>
        </w:rPr>
        <w:t>1</w:t>
      </w:r>
      <w:r>
        <w:rPr>
          <w:rFonts w:ascii="楷体_GB2312" w:hAnsi="楷体_GB2312"/>
          <w:i w:val="0"/>
          <w:iCs w:val="0"/>
          <w:color w:val="auto"/>
          <w:sz w:val="24"/>
          <w:szCs w:val="22"/>
        </w:rPr>
        <w:t>，属于</w:t>
      </w:r>
      <w:r>
        <w:rPr>
          <w:rFonts w:ascii="楷体_GB2312" w:hAnsi="楷体_GB2312"/>
          <w:i w:val="0"/>
          <w:iCs w:val="0"/>
          <w:color w:val="auto"/>
          <w:sz w:val="24"/>
          <w:szCs w:val="22"/>
          <w:u w:val="single"/>
        </w:rPr>
        <w:t>（中型企业、小型企业、微型企业</w:t>
      </w:r>
      <w:r>
        <w:rPr>
          <w:rFonts w:ascii="楷体_GB2312" w:hAnsi="楷体_GB2312"/>
          <w:i w:val="0"/>
          <w:iCs w:val="0"/>
          <w:color w:val="auto"/>
          <w:sz w:val="24"/>
          <w:szCs w:val="22"/>
        </w:rPr>
        <w:t>）；</w:t>
      </w: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 xml:space="preserve">    2.</w:t>
      </w:r>
      <w:r>
        <w:rPr>
          <w:rFonts w:ascii="楷体_GB2312" w:hAnsi="楷体_GB2312"/>
          <w:i w:val="0"/>
          <w:iCs w:val="0"/>
          <w:color w:val="auto"/>
          <w:sz w:val="24"/>
          <w:szCs w:val="22"/>
          <w:u w:val="single"/>
        </w:rPr>
        <w:t xml:space="preserve"> （标的名称）</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，属于</w:t>
      </w:r>
      <w:r>
        <w:rPr>
          <w:rFonts w:ascii="楷体_GB2312" w:hAnsi="楷体_GB2312"/>
          <w:i w:val="0"/>
          <w:iCs w:val="0"/>
          <w:color w:val="auto"/>
          <w:sz w:val="24"/>
          <w:szCs w:val="22"/>
          <w:u w:val="single"/>
        </w:rPr>
        <w:t>（采购文件中明确的所属行业）</w:t>
      </w:r>
      <w:r>
        <w:rPr>
          <w:rFonts w:ascii="楷体_GB2312" w:hAnsi="楷体_GB2312"/>
          <w:i w:val="0"/>
          <w:iCs w:val="0"/>
          <w:color w:val="auto"/>
          <w:sz w:val="24"/>
          <w:szCs w:val="22"/>
        </w:rPr>
        <w:t>行业；制造商为</w:t>
      </w:r>
      <w:r>
        <w:rPr>
          <w:rFonts w:ascii="楷体_GB2312" w:hAnsi="楷体_GB2312"/>
          <w:i w:val="0"/>
          <w:iCs w:val="0"/>
          <w:color w:val="auto"/>
          <w:sz w:val="24"/>
          <w:szCs w:val="22"/>
          <w:u w:val="single"/>
        </w:rPr>
        <w:t>（企业名称）</w:t>
      </w:r>
      <w:r>
        <w:rPr>
          <w:rFonts w:ascii="楷体_GB2312" w:hAnsi="楷体_GB2312"/>
          <w:i w:val="0"/>
          <w:iCs w:val="0"/>
          <w:color w:val="auto"/>
          <w:sz w:val="24"/>
          <w:szCs w:val="22"/>
        </w:rPr>
        <w:t>，从业人员</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人，营业收入为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万元，资产总额为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万元，属于</w:t>
      </w:r>
      <w:r>
        <w:rPr>
          <w:rFonts w:ascii="楷体_GB2312" w:hAnsi="楷体_GB2312"/>
          <w:i w:val="0"/>
          <w:iCs w:val="0"/>
          <w:color w:val="auto"/>
          <w:sz w:val="24"/>
          <w:szCs w:val="22"/>
          <w:u w:val="single"/>
        </w:rPr>
        <w:t>（中型企业、小型企业、微型企业</w:t>
      </w:r>
      <w:r>
        <w:rPr>
          <w:rFonts w:ascii="楷体_GB2312" w:hAnsi="楷体_GB2312"/>
          <w:i w:val="0"/>
          <w:iCs w:val="0"/>
          <w:color w:val="auto"/>
          <w:sz w:val="24"/>
          <w:szCs w:val="22"/>
        </w:rPr>
        <w:t>）；</w:t>
      </w: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 xml:space="preserve">    ……</w:t>
      </w:r>
    </w:p>
    <w:p>
      <w:pPr>
        <w:adjustRightInd w:val="0"/>
        <w:snapToGrid w:val="0"/>
        <w:spacing w:line="360" w:lineRule="auto"/>
        <w:ind w:firstLine="484" w:firstLineChars="202"/>
        <w:jc w:val="left"/>
        <w:rPr>
          <w:rFonts w:hint="eastAsia" w:ascii="楷体_GB2312" w:hAnsi="楷体_GB2312" w:eastAsia="宋体"/>
          <w:color w:val="auto"/>
          <w:sz w:val="24"/>
          <w:szCs w:val="22"/>
          <w:lang w:eastAsia="zh-CN"/>
        </w:rPr>
      </w:pPr>
      <w:r>
        <w:rPr>
          <w:rFonts w:hint="eastAsia" w:ascii="楷体_GB2312" w:hAnsi="楷体_GB2312"/>
          <w:color w:val="auto"/>
          <w:sz w:val="24"/>
          <w:szCs w:val="22"/>
        </w:rPr>
        <w:t xml:space="preserve">    </w:t>
      </w:r>
      <w:r>
        <w:rPr>
          <w:rFonts w:ascii="楷体_GB2312" w:hAnsi="楷体_GB2312"/>
          <w:color w:val="auto"/>
          <w:sz w:val="24"/>
          <w:szCs w:val="22"/>
        </w:rPr>
        <w:t>以上企业，不属于大企业的分支机构，不存在控股股东为大企业的情形，也不存在与大企业的负责人为同一人的情形。</w:t>
      </w:r>
    </w:p>
    <w:p>
      <w:pPr>
        <w:adjustRightInd w:val="0"/>
        <w:snapToGrid w:val="0"/>
        <w:spacing w:line="360" w:lineRule="auto"/>
        <w:ind w:firstLine="484" w:firstLineChars="202"/>
        <w:jc w:val="left"/>
        <w:rPr>
          <w:rFonts w:hint="eastAsia" w:ascii="楷体_GB2312" w:hAnsi="楷体_GB2312" w:eastAsia="宋体"/>
          <w:color w:val="auto"/>
          <w:sz w:val="24"/>
          <w:szCs w:val="22"/>
          <w:lang w:eastAsia="zh-CN"/>
        </w:rPr>
      </w:pPr>
      <w:r>
        <w:rPr>
          <w:rFonts w:ascii="楷体_GB2312" w:hAnsi="楷体_GB2312"/>
          <w:color w:val="auto"/>
          <w:sz w:val="24"/>
          <w:szCs w:val="22"/>
        </w:rPr>
        <w:t xml:space="preserve">    本企业对上述声明内容的真实性负责。如有虚假，将依法承担相应责任。</w:t>
      </w:r>
    </w:p>
    <w:p>
      <w:pPr>
        <w:adjustRightInd w:val="0"/>
        <w:snapToGrid w:val="0"/>
        <w:spacing w:line="360" w:lineRule="auto"/>
        <w:ind w:firstLine="484" w:firstLineChars="202"/>
        <w:jc w:val="left"/>
        <w:rPr>
          <w:rFonts w:ascii="楷体_GB2312" w:hAnsi="楷体_GB2312"/>
          <w:color w:val="auto"/>
          <w:sz w:val="24"/>
          <w:szCs w:val="22"/>
        </w:rPr>
      </w:pPr>
      <w:r>
        <w:rPr>
          <w:rFonts w:ascii="楷体_GB2312" w:hAnsi="楷体_GB2312"/>
          <w:color w:val="auto"/>
          <w:sz w:val="24"/>
          <w:szCs w:val="22"/>
        </w:rPr>
        <w:t xml:space="preserve"> </w:t>
      </w:r>
    </w:p>
    <w:p>
      <w:pPr>
        <w:spacing w:line="360" w:lineRule="auto"/>
        <w:ind w:left="4620" w:leftChars="2200"/>
        <w:rPr>
          <w:rFonts w:hint="eastAsia" w:ascii="楷体_GB2312" w:hAnsi="楷体_GB2312" w:eastAsia="宋体"/>
          <w:color w:val="auto"/>
          <w:sz w:val="24"/>
          <w:szCs w:val="22"/>
          <w:lang w:eastAsia="zh-CN"/>
        </w:rPr>
      </w:pPr>
      <w:r>
        <w:rPr>
          <w:rFonts w:ascii="楷体_GB2312" w:hAnsi="楷体_GB2312"/>
          <w:color w:val="auto"/>
          <w:sz w:val="24"/>
          <w:szCs w:val="22"/>
        </w:rPr>
        <w:t>企业名称（盖章）：</w:t>
      </w:r>
    </w:p>
    <w:p>
      <w:pPr>
        <w:spacing w:line="360" w:lineRule="auto"/>
        <w:ind w:left="4620" w:leftChars="2200"/>
        <w:rPr>
          <w:rFonts w:ascii="楷体_GB2312" w:hAnsi="楷体_GB2312"/>
          <w:color w:val="auto"/>
          <w:szCs w:val="22"/>
        </w:rPr>
      </w:pPr>
      <w:r>
        <w:rPr>
          <w:rFonts w:ascii="楷体_GB2312" w:hAnsi="楷体_GB2312"/>
          <w:color w:val="auto"/>
          <w:sz w:val="24"/>
          <w:szCs w:val="22"/>
        </w:rPr>
        <w:t>日期：</w:t>
      </w:r>
    </w:p>
    <w:p>
      <w:pPr>
        <w:pStyle w:val="8"/>
        <w:adjustRightInd w:val="0"/>
        <w:snapToGrid w:val="0"/>
        <w:spacing w:line="360" w:lineRule="auto"/>
        <w:jc w:val="both"/>
        <w:rPr>
          <w:rFonts w:hint="eastAsia" w:ascii="宋体" w:hAnsi="宋体" w:cs="宋体"/>
          <w:b/>
          <w:color w:val="auto"/>
          <w:kern w:val="2"/>
          <w:sz w:val="32"/>
          <w:szCs w:val="22"/>
          <w:lang w:val="en-US" w:eastAsia="zh-CN" w:bidi="ar-SA"/>
        </w:rPr>
      </w:pPr>
    </w:p>
    <w:p>
      <w:pPr>
        <w:rPr>
          <w:rFonts w:hint="eastAsia" w:ascii="宋体" w:hAnsi="宋体" w:cs="宋体"/>
          <w:b/>
          <w:color w:val="auto"/>
          <w:kern w:val="2"/>
          <w:sz w:val="32"/>
          <w:szCs w:val="22"/>
          <w:lang w:val="en-US" w:eastAsia="zh-CN" w:bidi="ar-SA"/>
        </w:rPr>
      </w:pPr>
    </w:p>
    <w:p>
      <w:pPr>
        <w:pStyle w:val="19"/>
        <w:rPr>
          <w:rFonts w:hint="eastAsia" w:ascii="宋体" w:hAnsi="宋体" w:cs="宋体"/>
          <w:b/>
          <w:color w:val="auto"/>
          <w:kern w:val="2"/>
          <w:sz w:val="32"/>
          <w:szCs w:val="22"/>
          <w:lang w:val="en-US" w:eastAsia="zh-CN" w:bidi="ar-SA"/>
        </w:rPr>
      </w:pPr>
    </w:p>
    <w:p>
      <w:pPr>
        <w:pStyle w:val="18"/>
        <w:rPr>
          <w:rFonts w:hint="eastAsia" w:ascii="宋体" w:hAnsi="宋体" w:cs="宋体"/>
          <w:b/>
          <w:color w:val="auto"/>
          <w:kern w:val="2"/>
          <w:sz w:val="32"/>
          <w:szCs w:val="22"/>
          <w:lang w:val="en-US" w:eastAsia="zh-CN" w:bidi="ar-SA"/>
        </w:rPr>
      </w:pPr>
    </w:p>
    <w:p>
      <w:pPr>
        <w:pStyle w:val="18"/>
        <w:rPr>
          <w:rFonts w:hint="eastAsia" w:ascii="宋体" w:hAnsi="宋体" w:cs="宋体"/>
          <w:b/>
          <w:color w:val="auto"/>
          <w:kern w:val="2"/>
          <w:sz w:val="32"/>
          <w:szCs w:val="22"/>
          <w:lang w:val="en-US" w:eastAsia="zh-CN" w:bidi="ar-SA"/>
        </w:rPr>
      </w:pPr>
    </w:p>
    <w:p>
      <w:pPr>
        <w:pStyle w:val="18"/>
        <w:rPr>
          <w:rFonts w:hint="eastAsia" w:ascii="宋体" w:hAnsi="宋体" w:cs="宋体"/>
          <w:b/>
          <w:color w:val="auto"/>
          <w:kern w:val="2"/>
          <w:sz w:val="32"/>
          <w:szCs w:val="22"/>
          <w:lang w:val="en-US" w:eastAsia="zh-CN" w:bidi="ar-SA"/>
        </w:rPr>
      </w:pPr>
    </w:p>
    <w:p>
      <w:pPr>
        <w:pStyle w:val="8"/>
        <w:adjustRightInd w:val="0"/>
        <w:snapToGrid w:val="0"/>
        <w:spacing w:line="360" w:lineRule="auto"/>
        <w:jc w:val="both"/>
        <w:rPr>
          <w:rFonts w:hint="eastAsia" w:ascii="宋体" w:hAnsi="宋体" w:cs="宋体"/>
          <w:b/>
          <w:color w:val="auto"/>
          <w:kern w:val="2"/>
          <w:sz w:val="32"/>
          <w:szCs w:val="22"/>
          <w:lang w:val="en-US" w:eastAsia="zh-CN" w:bidi="ar-SA"/>
        </w:rPr>
      </w:pPr>
    </w:p>
    <w:p>
      <w:pPr>
        <w:rPr>
          <w:rFonts w:hint="eastAsia"/>
          <w:lang w:val="en-US" w:eastAsia="zh-CN"/>
        </w:rPr>
      </w:pPr>
    </w:p>
    <w:p>
      <w:pPr>
        <w:pStyle w:val="8"/>
        <w:adjustRightInd w:val="0"/>
        <w:snapToGrid w:val="0"/>
        <w:spacing w:line="360" w:lineRule="auto"/>
        <w:jc w:val="both"/>
        <w:rPr>
          <w:rFonts w:hint="eastAsia" w:ascii="宋体" w:hAnsi="宋体" w:eastAsia="宋体" w:cs="宋体"/>
          <w:b/>
          <w:color w:val="auto"/>
          <w:kern w:val="2"/>
          <w:sz w:val="32"/>
          <w:szCs w:val="22"/>
          <w:lang w:val="en-US" w:eastAsia="zh-CN" w:bidi="ar-SA"/>
        </w:rPr>
      </w:pPr>
      <w:r>
        <w:rPr>
          <w:rFonts w:hint="eastAsia" w:ascii="宋体" w:hAnsi="宋体" w:cs="宋体"/>
          <w:b/>
          <w:color w:val="auto"/>
          <w:kern w:val="2"/>
          <w:sz w:val="32"/>
          <w:szCs w:val="22"/>
          <w:lang w:val="en-US" w:eastAsia="zh-CN" w:bidi="ar-SA"/>
        </w:rPr>
        <w:t>10</w:t>
      </w:r>
      <w:r>
        <w:rPr>
          <w:rFonts w:hint="eastAsia" w:ascii="宋体" w:hAnsi="宋体" w:eastAsia="宋体" w:cs="宋体"/>
          <w:b/>
          <w:color w:val="auto"/>
          <w:kern w:val="2"/>
          <w:sz w:val="32"/>
          <w:szCs w:val="22"/>
          <w:lang w:val="en-US" w:eastAsia="zh-CN" w:bidi="ar-SA"/>
        </w:rPr>
        <w:t>、法定代表人授权委托书</w:t>
      </w:r>
    </w:p>
    <w:p>
      <w:pPr>
        <w:jc w:val="center"/>
        <w:outlineLvl w:val="0"/>
        <w:rPr>
          <w:rFonts w:hint="eastAsia" w:ascii="宋体" w:hAnsi="宋体" w:eastAsia="宋体" w:cs="宋体"/>
          <w:b/>
          <w:color w:val="auto"/>
          <w:sz w:val="32"/>
          <w:szCs w:val="32"/>
        </w:rPr>
      </w:pPr>
      <w:bookmarkStart w:id="151" w:name="_Toc26085"/>
      <w:bookmarkStart w:id="152" w:name="_Toc22656"/>
      <w:bookmarkStart w:id="153" w:name="_Toc15043"/>
      <w:r>
        <w:rPr>
          <w:rFonts w:hint="eastAsia" w:ascii="宋体" w:hAnsi="宋体" w:eastAsia="宋体" w:cs="宋体"/>
          <w:b/>
          <w:color w:val="auto"/>
          <w:sz w:val="32"/>
          <w:szCs w:val="32"/>
        </w:rPr>
        <w:t>法定代表人授权书</w:t>
      </w:r>
      <w:bookmarkEnd w:id="151"/>
      <w:bookmarkEnd w:id="152"/>
      <w:bookmarkEnd w:id="153"/>
    </w:p>
    <w:p>
      <w:pPr>
        <w:tabs>
          <w:tab w:val="left" w:pos="8820"/>
        </w:tabs>
        <w:spacing w:line="360" w:lineRule="auto"/>
        <w:ind w:firstLine="570"/>
        <w:rPr>
          <w:rFonts w:hint="eastAsia" w:ascii="宋体" w:hAnsi="宋体" w:eastAsia="宋体" w:cs="宋体"/>
          <w:color w:val="auto"/>
          <w:sz w:val="24"/>
          <w:szCs w:val="24"/>
          <w:u w:val="single"/>
        </w:rPr>
      </w:pPr>
      <w:r>
        <w:rPr>
          <w:rFonts w:hint="eastAsia" w:ascii="宋体" w:hAnsi="宋体" w:eastAsia="宋体" w:cs="宋体"/>
          <w:color w:val="auto"/>
          <w:sz w:val="24"/>
          <w:szCs w:val="24"/>
        </w:rPr>
        <w:t>本授权委托书声明：我</w:t>
      </w:r>
      <w:r>
        <w:rPr>
          <w:rFonts w:hint="eastAsia" w:ascii="宋体" w:hAnsi="宋体" w:eastAsia="宋体" w:cs="宋体"/>
          <w:color w:val="auto"/>
          <w:sz w:val="24"/>
          <w:szCs w:val="24"/>
          <w:u w:val="single"/>
        </w:rPr>
        <w:t>（法定代表人姓名）</w:t>
      </w:r>
      <w:r>
        <w:rPr>
          <w:rFonts w:hint="eastAsia" w:ascii="宋体" w:hAnsi="宋体" w:eastAsia="宋体" w:cs="宋体"/>
          <w:color w:val="auto"/>
          <w:sz w:val="24"/>
          <w:szCs w:val="24"/>
        </w:rPr>
        <w:t>系注册于</w:t>
      </w:r>
      <w:r>
        <w:rPr>
          <w:rFonts w:hint="eastAsia" w:ascii="宋体" w:hAnsi="宋体" w:eastAsia="宋体" w:cs="宋体"/>
          <w:color w:val="auto"/>
          <w:sz w:val="24"/>
          <w:szCs w:val="24"/>
          <w:u w:val="single"/>
        </w:rPr>
        <w:t xml:space="preserve">  （投标人地址）     </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 xml:space="preserve">（投标人名称）  </w:t>
      </w:r>
      <w:r>
        <w:rPr>
          <w:rFonts w:hint="eastAsia" w:ascii="宋体" w:hAnsi="宋体" w:eastAsia="宋体" w:cs="宋体"/>
          <w:color w:val="auto"/>
          <w:sz w:val="24"/>
          <w:szCs w:val="24"/>
        </w:rPr>
        <w:t>的法定代表人，现授权</w:t>
      </w:r>
      <w:r>
        <w:rPr>
          <w:rFonts w:hint="eastAsia" w:ascii="宋体" w:hAnsi="宋体" w:eastAsia="宋体" w:cs="宋体"/>
          <w:color w:val="auto"/>
          <w:sz w:val="24"/>
          <w:szCs w:val="24"/>
          <w:u w:val="single"/>
        </w:rPr>
        <w:t>（被授权人的姓名、职务）</w:t>
      </w:r>
      <w:r>
        <w:rPr>
          <w:rFonts w:hint="eastAsia" w:ascii="宋体" w:hAnsi="宋体" w:eastAsia="宋体" w:cs="宋体"/>
          <w:color w:val="auto"/>
          <w:sz w:val="24"/>
          <w:szCs w:val="24"/>
        </w:rPr>
        <w:t>为我公司合法代理人，代表本公司参加</w:t>
      </w:r>
      <w:r>
        <w:rPr>
          <w:rFonts w:hint="eastAsia" w:ascii="宋体" w:hAnsi="宋体" w:eastAsia="宋体" w:cs="宋体"/>
          <w:color w:val="auto"/>
          <w:sz w:val="24"/>
          <w:szCs w:val="24"/>
          <w:u w:val="single"/>
        </w:rPr>
        <w:t xml:space="preserve"> （项目名称）</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的投标活动。代理人在本次投标中所签署的一切文件和处理的一切有关事务，我公司均予承认。</w:t>
      </w:r>
    </w:p>
    <w:p>
      <w:pPr>
        <w:spacing w:line="360" w:lineRule="auto"/>
        <w:ind w:firstLine="570"/>
        <w:rPr>
          <w:rFonts w:hint="eastAsia" w:ascii="宋体" w:hAnsi="宋体" w:eastAsia="宋体" w:cs="宋体"/>
          <w:color w:val="auto"/>
          <w:sz w:val="24"/>
          <w:szCs w:val="24"/>
        </w:rPr>
      </w:pPr>
      <w:r>
        <w:rPr>
          <w:rFonts w:hint="eastAsia" w:ascii="宋体" w:hAnsi="宋体" w:eastAsia="宋体" w:cs="宋体"/>
          <w:color w:val="auto"/>
          <w:sz w:val="24"/>
        </w:rPr>
        <w:t>委托期限：</w:t>
      </w:r>
      <w:r>
        <w:rPr>
          <w:rFonts w:hint="eastAsia" w:ascii="宋体" w:hAnsi="宋体" w:eastAsia="宋体" w:cs="宋体"/>
          <w:color w:val="auto"/>
          <w:sz w:val="24"/>
          <w:szCs w:val="24"/>
        </w:rPr>
        <w:t>本授权书</w:t>
      </w:r>
      <w:r>
        <w:rPr>
          <w:rFonts w:hint="eastAsia" w:ascii="宋体" w:hAnsi="宋体" w:eastAsia="宋体" w:cs="宋体"/>
          <w:color w:val="auto"/>
          <w:sz w:val="24"/>
        </w:rPr>
        <w:t>自本委托书签署之日起至投标有效期期满</w:t>
      </w:r>
      <w:r>
        <w:rPr>
          <w:rFonts w:hint="eastAsia" w:ascii="宋体" w:hAnsi="宋体" w:eastAsia="宋体" w:cs="宋体"/>
          <w:color w:val="auto"/>
          <w:sz w:val="24"/>
          <w:szCs w:val="24"/>
        </w:rPr>
        <w:t>。</w:t>
      </w:r>
    </w:p>
    <w:tbl>
      <w:tblPr>
        <w:tblStyle w:val="20"/>
        <w:tblW w:w="928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640"/>
        <w:gridCol w:w="464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9" w:hRule="atLeast"/>
        </w:trPr>
        <w:tc>
          <w:tcPr>
            <w:tcW w:w="464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pPr>
              <w:spacing w:line="360" w:lineRule="auto"/>
              <w:jc w:val="center"/>
              <w:rPr>
                <w:rFonts w:hint="eastAsia" w:ascii="宋体" w:hAnsi="宋体" w:eastAsia="宋体" w:cs="宋体"/>
                <w:color w:val="auto"/>
                <w:sz w:val="24"/>
                <w:szCs w:val="24"/>
              </w:rPr>
            </w:pPr>
          </w:p>
        </w:tc>
        <w:tc>
          <w:tcPr>
            <w:tcW w:w="464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授权代表身份证复印件</w:t>
            </w:r>
          </w:p>
          <w:p>
            <w:pPr>
              <w:spacing w:line="360" w:lineRule="auto"/>
              <w:jc w:val="center"/>
              <w:rPr>
                <w:rFonts w:hint="eastAsia" w:ascii="宋体" w:hAnsi="宋体" w:eastAsia="宋体" w:cs="宋体"/>
                <w:color w:val="auto"/>
                <w:sz w:val="24"/>
                <w:szCs w:val="24"/>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78" w:hRule="atLeast"/>
        </w:trPr>
        <w:tc>
          <w:tcPr>
            <w:tcW w:w="464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pPr>
              <w:spacing w:line="360" w:lineRule="auto"/>
              <w:jc w:val="center"/>
              <w:rPr>
                <w:rFonts w:hint="eastAsia" w:ascii="宋体" w:hAnsi="宋体" w:eastAsia="宋体" w:cs="宋体"/>
                <w:color w:val="auto"/>
                <w:sz w:val="24"/>
                <w:szCs w:val="24"/>
              </w:rPr>
            </w:pPr>
          </w:p>
        </w:tc>
        <w:tc>
          <w:tcPr>
            <w:tcW w:w="4640" w:type="dxa"/>
            <w:noWrap w:val="0"/>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授权代表身份证复印件</w:t>
            </w:r>
          </w:p>
          <w:p>
            <w:pPr>
              <w:spacing w:line="360" w:lineRule="auto"/>
              <w:jc w:val="center"/>
              <w:rPr>
                <w:rFonts w:hint="eastAsia" w:ascii="宋体" w:hAnsi="宋体" w:eastAsia="宋体" w:cs="宋体"/>
                <w:color w:val="auto"/>
                <w:sz w:val="24"/>
                <w:szCs w:val="24"/>
              </w:rPr>
            </w:pPr>
          </w:p>
        </w:tc>
      </w:tr>
    </w:tbl>
    <w:p>
      <w:pPr>
        <w:spacing w:line="360" w:lineRule="auto"/>
        <w:rPr>
          <w:rFonts w:hint="eastAsia" w:ascii="宋体" w:hAnsi="宋体" w:eastAsia="宋体" w:cs="宋体"/>
          <w:b/>
          <w:bCs/>
          <w:color w:val="auto"/>
          <w:sz w:val="24"/>
          <w:szCs w:val="22"/>
        </w:rPr>
      </w:pPr>
      <w:r>
        <w:rPr>
          <w:rFonts w:hint="eastAsia" w:ascii="宋体" w:hAnsi="宋体" w:eastAsia="宋体" w:cs="宋体"/>
          <w:color w:val="auto"/>
          <w:sz w:val="24"/>
        </w:rPr>
        <w:t>注：</w:t>
      </w:r>
      <w:r>
        <w:rPr>
          <w:rFonts w:hint="eastAsia" w:ascii="宋体" w:hAnsi="宋体" w:eastAsia="宋体" w:cs="宋体"/>
          <w:i w:val="0"/>
          <w:iCs w:val="0"/>
          <w:caps w:val="0"/>
          <w:color w:val="333333"/>
          <w:spacing w:val="0"/>
          <w:sz w:val="24"/>
          <w:szCs w:val="24"/>
          <w:shd w:val="clear" w:color="auto" w:fill="FFFFFF"/>
        </w:rPr>
        <w:t>被委托人</w:t>
      </w:r>
      <w:r>
        <w:rPr>
          <w:rFonts w:hint="eastAsia" w:ascii="宋体" w:hAnsi="宋体" w:eastAsia="宋体" w:cs="宋体"/>
          <w:i w:val="0"/>
          <w:iCs w:val="0"/>
          <w:caps w:val="0"/>
          <w:color w:val="333333"/>
          <w:spacing w:val="0"/>
          <w:sz w:val="24"/>
          <w:szCs w:val="24"/>
          <w:shd w:val="clear" w:color="auto" w:fill="FFFFFF"/>
          <w:lang w:eastAsia="zh-CN"/>
        </w:rPr>
        <w:t>须</w:t>
      </w:r>
      <w:r>
        <w:rPr>
          <w:rFonts w:hint="eastAsia" w:ascii="宋体" w:hAnsi="宋体" w:eastAsia="宋体" w:cs="宋体"/>
          <w:i w:val="0"/>
          <w:iCs w:val="0"/>
          <w:caps w:val="0"/>
          <w:color w:val="333333"/>
          <w:spacing w:val="0"/>
          <w:sz w:val="24"/>
          <w:szCs w:val="24"/>
          <w:shd w:val="clear" w:color="auto" w:fill="FFFFFF"/>
        </w:rPr>
        <w:t>提供社保经办机构出具202</w:t>
      </w:r>
      <w:r>
        <w:rPr>
          <w:rFonts w:hint="eastAsia" w:ascii="宋体" w:hAnsi="宋体" w:cs="宋体"/>
          <w:i w:val="0"/>
          <w:iCs w:val="0"/>
          <w:caps w:val="0"/>
          <w:color w:val="333333"/>
          <w:spacing w:val="0"/>
          <w:sz w:val="24"/>
          <w:szCs w:val="24"/>
          <w:shd w:val="clear" w:color="auto" w:fill="FFFFFF"/>
          <w:lang w:val="en-US" w:eastAsia="zh-CN"/>
        </w:rPr>
        <w:t>3</w:t>
      </w:r>
      <w:r>
        <w:rPr>
          <w:rFonts w:hint="eastAsia" w:ascii="宋体" w:hAnsi="宋体" w:eastAsia="宋体" w:cs="宋体"/>
          <w:i w:val="0"/>
          <w:iCs w:val="0"/>
          <w:caps w:val="0"/>
          <w:color w:val="333333"/>
          <w:spacing w:val="0"/>
          <w:sz w:val="24"/>
          <w:szCs w:val="24"/>
          <w:shd w:val="clear" w:color="auto" w:fill="FFFFFF"/>
        </w:rPr>
        <w:t>年</w:t>
      </w:r>
      <w:r>
        <w:rPr>
          <w:rFonts w:hint="eastAsia" w:ascii="宋体" w:hAnsi="宋体" w:cs="宋体"/>
          <w:i w:val="0"/>
          <w:iCs w:val="0"/>
          <w:caps w:val="0"/>
          <w:color w:val="333333"/>
          <w:spacing w:val="0"/>
          <w:sz w:val="24"/>
          <w:szCs w:val="24"/>
          <w:shd w:val="clear" w:color="auto" w:fill="FFFFFF"/>
          <w:lang w:val="en-US" w:eastAsia="zh-CN"/>
        </w:rPr>
        <w:t>11</w:t>
      </w:r>
      <w:r>
        <w:rPr>
          <w:rFonts w:hint="eastAsia" w:ascii="宋体" w:hAnsi="宋体" w:eastAsia="宋体" w:cs="宋体"/>
          <w:i w:val="0"/>
          <w:iCs w:val="0"/>
          <w:caps w:val="0"/>
          <w:color w:val="333333"/>
          <w:spacing w:val="0"/>
          <w:sz w:val="24"/>
          <w:szCs w:val="24"/>
          <w:shd w:val="clear" w:color="auto" w:fill="FFFFFF"/>
        </w:rPr>
        <w:t>月、</w:t>
      </w:r>
      <w:r>
        <w:rPr>
          <w:rFonts w:hint="eastAsia" w:ascii="宋体" w:hAnsi="宋体" w:cs="宋体"/>
          <w:i w:val="0"/>
          <w:iCs w:val="0"/>
          <w:caps w:val="0"/>
          <w:color w:val="333333"/>
          <w:spacing w:val="0"/>
          <w:sz w:val="24"/>
          <w:szCs w:val="24"/>
          <w:shd w:val="clear" w:color="auto" w:fill="FFFFFF"/>
          <w:lang w:val="en-US" w:eastAsia="zh-CN"/>
        </w:rPr>
        <w:t>12</w:t>
      </w:r>
      <w:r>
        <w:rPr>
          <w:rFonts w:hint="eastAsia" w:ascii="宋体" w:hAnsi="宋体" w:eastAsia="宋体" w:cs="宋体"/>
          <w:i w:val="0"/>
          <w:iCs w:val="0"/>
          <w:caps w:val="0"/>
          <w:color w:val="333333"/>
          <w:spacing w:val="0"/>
          <w:sz w:val="24"/>
          <w:szCs w:val="24"/>
          <w:shd w:val="clear" w:color="auto" w:fill="FFFFFF"/>
        </w:rPr>
        <w:t>月</w:t>
      </w:r>
      <w:r>
        <w:rPr>
          <w:rFonts w:hint="eastAsia" w:ascii="宋体" w:hAnsi="宋体" w:cs="宋体"/>
          <w:i w:val="0"/>
          <w:iCs w:val="0"/>
          <w:caps w:val="0"/>
          <w:color w:val="333333"/>
          <w:spacing w:val="0"/>
          <w:sz w:val="24"/>
          <w:szCs w:val="24"/>
          <w:shd w:val="clear" w:color="auto" w:fill="FFFFFF"/>
          <w:lang w:val="en-US" w:eastAsia="zh-CN"/>
        </w:rPr>
        <w:t>或2024年01</w:t>
      </w:r>
      <w:r>
        <w:rPr>
          <w:rFonts w:hint="eastAsia" w:ascii="宋体" w:hAnsi="宋体" w:eastAsia="宋体" w:cs="宋体"/>
          <w:i w:val="0"/>
          <w:iCs w:val="0"/>
          <w:caps w:val="0"/>
          <w:color w:val="333333"/>
          <w:spacing w:val="0"/>
          <w:sz w:val="24"/>
          <w:szCs w:val="24"/>
          <w:shd w:val="clear" w:color="auto" w:fill="FFFFFF"/>
        </w:rPr>
        <w:t>月</w:t>
      </w:r>
      <w:r>
        <w:rPr>
          <w:rFonts w:hint="eastAsia" w:ascii="宋体" w:hAnsi="宋体" w:cs="宋体"/>
          <w:i w:val="0"/>
          <w:iCs w:val="0"/>
          <w:caps w:val="0"/>
          <w:color w:val="333333"/>
          <w:spacing w:val="0"/>
          <w:sz w:val="24"/>
          <w:szCs w:val="24"/>
          <w:shd w:val="clear" w:color="auto" w:fill="FFFFFF"/>
          <w:lang w:val="en-US" w:eastAsia="zh-CN"/>
        </w:rPr>
        <w:t>份</w:t>
      </w:r>
      <w:r>
        <w:rPr>
          <w:rFonts w:hint="eastAsia" w:ascii="宋体" w:hAnsi="宋体" w:eastAsia="宋体" w:cs="宋体"/>
          <w:i w:val="0"/>
          <w:iCs w:val="0"/>
          <w:caps w:val="0"/>
          <w:color w:val="333333"/>
          <w:spacing w:val="0"/>
          <w:sz w:val="24"/>
          <w:szCs w:val="24"/>
          <w:shd w:val="clear" w:color="auto" w:fill="FFFFFF"/>
        </w:rPr>
        <w:t>至少</w:t>
      </w:r>
      <w:r>
        <w:rPr>
          <w:rFonts w:hint="eastAsia" w:ascii="宋体" w:hAnsi="宋体" w:eastAsia="宋体" w:cs="宋体"/>
          <w:i w:val="0"/>
          <w:iCs w:val="0"/>
          <w:caps w:val="0"/>
          <w:color w:val="333333"/>
          <w:spacing w:val="0"/>
          <w:sz w:val="24"/>
          <w:szCs w:val="24"/>
          <w:shd w:val="clear" w:color="auto" w:fill="FFFFFF"/>
          <w:lang w:eastAsia="zh-CN"/>
        </w:rPr>
        <w:t>一</w:t>
      </w:r>
      <w:r>
        <w:rPr>
          <w:rFonts w:hint="eastAsia" w:ascii="宋体" w:hAnsi="宋体" w:eastAsia="宋体" w:cs="宋体"/>
          <w:i w:val="0"/>
          <w:iCs w:val="0"/>
          <w:caps w:val="0"/>
          <w:color w:val="333333"/>
          <w:spacing w:val="0"/>
          <w:sz w:val="24"/>
          <w:szCs w:val="24"/>
          <w:shd w:val="clear" w:color="auto" w:fill="FFFFFF"/>
        </w:rPr>
        <w:t>个月的由供应商交纳的社保缴费证明材料（五险一金其中一项即可，应可查询）</w:t>
      </w:r>
      <w:r>
        <w:rPr>
          <w:rFonts w:hint="eastAsia" w:ascii="宋体" w:hAnsi="宋体" w:eastAsia="宋体" w:cs="宋体"/>
          <w:i w:val="0"/>
          <w:iCs w:val="0"/>
          <w:caps w:val="0"/>
          <w:color w:val="333333"/>
          <w:spacing w:val="0"/>
          <w:sz w:val="24"/>
          <w:szCs w:val="24"/>
          <w:shd w:val="clear" w:color="auto" w:fill="FFFFFF"/>
          <w:lang w:eastAsia="zh-CN"/>
        </w:rPr>
        <w:t>，</w:t>
      </w:r>
      <w:r>
        <w:rPr>
          <w:rFonts w:hint="eastAsia" w:ascii="宋体" w:hAnsi="宋体" w:eastAsia="宋体" w:cs="宋体"/>
          <w:color w:val="auto"/>
          <w:sz w:val="24"/>
          <w:szCs w:val="22"/>
        </w:rPr>
        <w:t>不提供者视为不响应招标文件，按无效</w:t>
      </w:r>
      <w:r>
        <w:rPr>
          <w:rFonts w:hint="eastAsia" w:ascii="宋体" w:hAnsi="宋体" w:eastAsia="宋体" w:cs="宋体"/>
          <w:color w:val="auto"/>
          <w:sz w:val="24"/>
          <w:szCs w:val="22"/>
          <w:lang w:eastAsia="zh-CN"/>
        </w:rPr>
        <w:t>投</w:t>
      </w:r>
      <w:r>
        <w:rPr>
          <w:rFonts w:hint="eastAsia" w:ascii="宋体" w:hAnsi="宋体" w:eastAsia="宋体" w:cs="宋体"/>
          <w:color w:val="auto"/>
          <w:sz w:val="24"/>
          <w:szCs w:val="22"/>
        </w:rPr>
        <w:t xml:space="preserve">标处理。  </w:t>
      </w:r>
      <w:r>
        <w:rPr>
          <w:rFonts w:hint="eastAsia" w:ascii="宋体" w:hAnsi="宋体" w:eastAsia="宋体" w:cs="宋体"/>
          <w:b/>
          <w:bCs/>
          <w:color w:val="auto"/>
          <w:sz w:val="24"/>
          <w:szCs w:val="22"/>
        </w:rPr>
        <w:t xml:space="preserve"> </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（公章）</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被授权人：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w:t>
      </w:r>
    </w:p>
    <w:p>
      <w:pPr>
        <w:pStyle w:val="11"/>
        <w:rPr>
          <w:rFonts w:hint="eastAsia" w:ascii="宋体" w:hAnsi="宋体" w:eastAsia="宋体" w:cs="宋体"/>
          <w:color w:val="auto"/>
          <w:lang w:val="en-US"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rPr>
        <w:t>日   期：</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spacing w:line="360" w:lineRule="auto"/>
        <w:rPr>
          <w:rFonts w:hint="eastAsia" w:ascii="宋体" w:hAnsi="宋体" w:eastAsia="宋体" w:cs="宋体"/>
          <w:color w:val="auto"/>
          <w:sz w:val="24"/>
          <w:szCs w:val="24"/>
        </w:rPr>
      </w:pPr>
    </w:p>
    <w:p>
      <w:pPr>
        <w:widowControl w:val="0"/>
        <w:numPr>
          <w:ilvl w:val="0"/>
          <w:numId w:val="0"/>
        </w:numPr>
        <w:jc w:val="both"/>
        <w:rPr>
          <w:rFonts w:hint="eastAsia" w:ascii="宋体" w:hAnsi="宋体" w:eastAsia="宋体" w:cs="宋体"/>
          <w:lang w:val="en-US" w:eastAsia="zh-CN"/>
        </w:rPr>
      </w:pPr>
    </w:p>
    <w:p>
      <w:pPr>
        <w:pStyle w:val="7"/>
        <w:rPr>
          <w:rFonts w:hint="eastAsia" w:ascii="宋体" w:hAnsi="宋体" w:eastAsia="宋体" w:cs="宋体"/>
          <w:lang w:val="en-US" w:eastAsia="zh-CN"/>
        </w:rPr>
      </w:pPr>
    </w:p>
    <w:p>
      <w:pPr>
        <w:pStyle w:val="7"/>
        <w:rPr>
          <w:rFonts w:hint="eastAsia" w:ascii="宋体" w:hAnsi="宋体" w:eastAsia="宋体" w:cs="宋体"/>
          <w:lang w:val="en-US" w:eastAsia="zh-CN"/>
        </w:rPr>
      </w:pPr>
    </w:p>
    <w:p>
      <w:pPr>
        <w:pStyle w:val="8"/>
        <w:numPr>
          <w:ilvl w:val="0"/>
          <w:numId w:val="0"/>
        </w:numPr>
        <w:adjustRightInd w:val="0"/>
        <w:snapToGrid w:val="0"/>
        <w:spacing w:line="360" w:lineRule="auto"/>
        <w:ind w:leftChars="0"/>
        <w:jc w:val="both"/>
        <w:rPr>
          <w:rFonts w:hint="eastAsia" w:ascii="宋体" w:hAnsi="宋体" w:eastAsia="宋体" w:cs="宋体"/>
          <w:b/>
          <w:color w:val="auto"/>
          <w:kern w:val="2"/>
          <w:sz w:val="32"/>
          <w:szCs w:val="22"/>
          <w:lang w:val="en-US" w:eastAsia="zh-CN" w:bidi="ar-SA"/>
        </w:rPr>
      </w:pPr>
      <w:r>
        <w:rPr>
          <w:rFonts w:hint="eastAsia" w:ascii="宋体" w:hAnsi="宋体" w:cs="宋体"/>
          <w:b/>
          <w:color w:val="auto"/>
          <w:kern w:val="2"/>
          <w:sz w:val="32"/>
          <w:szCs w:val="22"/>
          <w:lang w:val="en-US" w:eastAsia="zh-CN" w:bidi="ar-SA"/>
        </w:rPr>
        <w:t>11、</w:t>
      </w:r>
      <w:r>
        <w:rPr>
          <w:rFonts w:hint="eastAsia" w:ascii="宋体" w:hAnsi="宋体" w:eastAsia="宋体" w:cs="宋体"/>
          <w:b/>
          <w:color w:val="auto"/>
          <w:kern w:val="2"/>
          <w:sz w:val="32"/>
          <w:szCs w:val="22"/>
          <w:lang w:val="en-US" w:eastAsia="zh-CN" w:bidi="ar-SA"/>
        </w:rPr>
        <w:t>供应商信用承诺书</w:t>
      </w:r>
    </w:p>
    <w:p>
      <w:pPr>
        <w:spacing w:line="360" w:lineRule="atLeast"/>
        <w:jc w:val="center"/>
        <w:outlineLvl w:val="0"/>
        <w:rPr>
          <w:rFonts w:hint="eastAsia" w:ascii="宋体" w:hAnsi="宋体" w:eastAsia="宋体" w:cs="宋体"/>
          <w:b/>
          <w:color w:val="auto"/>
          <w:sz w:val="32"/>
          <w:szCs w:val="22"/>
        </w:rPr>
      </w:pPr>
      <w:bookmarkStart w:id="154" w:name="_Toc9120"/>
      <w:r>
        <w:rPr>
          <w:rFonts w:hint="eastAsia" w:ascii="宋体" w:hAnsi="宋体" w:eastAsia="宋体" w:cs="宋体"/>
          <w:b/>
          <w:color w:val="auto"/>
          <w:sz w:val="32"/>
          <w:szCs w:val="22"/>
        </w:rPr>
        <w:t>榆林市政府采购</w:t>
      </w:r>
      <w:r>
        <w:rPr>
          <w:rFonts w:hint="eastAsia" w:ascii="宋体" w:hAnsi="宋体" w:eastAsia="宋体" w:cs="宋体"/>
          <w:b/>
          <w:color w:val="auto"/>
          <w:sz w:val="32"/>
          <w:szCs w:val="22"/>
          <w:lang w:eastAsia="zh-CN"/>
        </w:rPr>
        <w:t>货物</w:t>
      </w:r>
      <w:r>
        <w:rPr>
          <w:rFonts w:hint="eastAsia" w:ascii="宋体" w:hAnsi="宋体" w:eastAsia="宋体" w:cs="宋体"/>
          <w:b/>
          <w:color w:val="auto"/>
          <w:sz w:val="32"/>
          <w:szCs w:val="22"/>
        </w:rPr>
        <w:t>类</w:t>
      </w:r>
      <w:r>
        <w:rPr>
          <w:rFonts w:hint="eastAsia" w:ascii="宋体" w:hAnsi="宋体" w:eastAsia="宋体" w:cs="宋体"/>
          <w:b/>
          <w:color w:val="auto"/>
          <w:sz w:val="32"/>
          <w:szCs w:val="22"/>
          <w:lang w:val="en-US" w:eastAsia="zh-CN"/>
        </w:rPr>
        <w:sym w:font="Wingdings" w:char="00FE"/>
      </w:r>
      <w:r>
        <w:rPr>
          <w:rFonts w:hint="eastAsia" w:ascii="宋体" w:hAnsi="宋体" w:eastAsia="宋体" w:cs="宋体"/>
          <w:b/>
          <w:color w:val="auto"/>
          <w:sz w:val="32"/>
          <w:szCs w:val="22"/>
          <w:lang w:val="en-US" w:eastAsia="zh-CN"/>
        </w:rPr>
        <w:t>服务类</w:t>
      </w:r>
      <w:r>
        <w:rPr>
          <w:rFonts w:hint="eastAsia" w:ascii="宋体" w:hAnsi="宋体" w:cs="宋体"/>
          <w:b/>
          <w:color w:val="auto"/>
          <w:sz w:val="32"/>
          <w:szCs w:val="22"/>
          <w:lang w:val="en-US" w:eastAsia="zh-CN"/>
        </w:rPr>
        <w:t>□</w:t>
      </w:r>
      <w:r>
        <w:rPr>
          <w:rFonts w:hint="eastAsia" w:ascii="宋体" w:hAnsi="宋体" w:eastAsia="宋体" w:cs="宋体"/>
          <w:b/>
          <w:color w:val="auto"/>
          <w:sz w:val="32"/>
          <w:szCs w:val="22"/>
          <w:lang w:val="en-US" w:eastAsia="zh-CN"/>
        </w:rPr>
        <w:t>工程类□</w:t>
      </w:r>
      <w:r>
        <w:rPr>
          <w:rFonts w:hint="eastAsia" w:ascii="宋体" w:hAnsi="宋体" w:eastAsia="宋体" w:cs="宋体"/>
          <w:b/>
          <w:color w:val="auto"/>
          <w:sz w:val="32"/>
          <w:szCs w:val="22"/>
        </w:rPr>
        <w:t>项目供应商信用</w:t>
      </w:r>
      <w:bookmarkEnd w:id="154"/>
    </w:p>
    <w:p>
      <w:pPr>
        <w:spacing w:line="360" w:lineRule="atLeast"/>
        <w:jc w:val="center"/>
        <w:outlineLvl w:val="0"/>
        <w:rPr>
          <w:rFonts w:hint="eastAsia" w:ascii="宋体" w:hAnsi="宋体" w:eastAsia="宋体" w:cs="宋体"/>
          <w:b/>
          <w:color w:val="auto"/>
          <w:sz w:val="32"/>
          <w:szCs w:val="22"/>
          <w:lang w:eastAsia="zh-CN"/>
        </w:rPr>
      </w:pPr>
      <w:bookmarkStart w:id="155" w:name="_Toc26312"/>
      <w:r>
        <w:rPr>
          <w:rFonts w:hint="eastAsia" w:ascii="宋体" w:hAnsi="宋体" w:eastAsia="宋体" w:cs="宋体"/>
          <w:b/>
          <w:color w:val="auto"/>
          <w:sz w:val="32"/>
          <w:szCs w:val="22"/>
        </w:rPr>
        <w:t>承诺书</w:t>
      </w:r>
      <w:bookmarkEnd w:id="155"/>
      <w:r>
        <w:rPr>
          <w:rFonts w:hint="eastAsia" w:ascii="宋体" w:hAnsi="宋体" w:eastAsia="宋体" w:cs="宋体"/>
          <w:b/>
          <w:color w:val="auto"/>
          <w:sz w:val="32"/>
          <w:szCs w:val="22"/>
          <w:lang w:val="en-US" w:eastAsia="zh-CN"/>
        </w:rPr>
        <w:t xml:space="preserve"> </w:t>
      </w:r>
    </w:p>
    <w:p>
      <w:pPr>
        <w:pStyle w:val="41"/>
        <w:rPr>
          <w:rFonts w:hint="eastAsia" w:ascii="宋体" w:hAnsi="宋体" w:eastAsia="宋体" w:cs="宋体"/>
          <w:color w:val="auto"/>
          <w:u w:val="single"/>
          <w:lang w:val="en-US" w:eastAsia="zh-CN"/>
        </w:rPr>
      </w:pPr>
      <w:r>
        <w:rPr>
          <w:rFonts w:hint="eastAsia" w:ascii="宋体" w:hAnsi="宋体" w:eastAsia="宋体" w:cs="宋体"/>
          <w:color w:val="auto"/>
          <w:lang w:val="en-US"/>
        </w:rPr>
        <w:t>市场主体名称：</w:t>
      </w:r>
      <w:r>
        <w:rPr>
          <w:rFonts w:hint="eastAsia" w:ascii="宋体" w:hAnsi="宋体" w:eastAsia="宋体" w:cs="宋体"/>
          <w:color w:val="auto"/>
          <w:u w:val="single"/>
          <w:lang w:val="en-US" w:eastAsia="zh-CN"/>
        </w:rPr>
        <w:t xml:space="preserve">                                </w:t>
      </w:r>
    </w:p>
    <w:p>
      <w:pPr>
        <w:pStyle w:val="41"/>
        <w:rPr>
          <w:rFonts w:hint="eastAsia" w:ascii="宋体" w:hAnsi="宋体" w:eastAsia="宋体" w:cs="宋体"/>
          <w:color w:val="auto"/>
          <w:u w:val="single"/>
          <w:lang w:val="en-US" w:eastAsia="zh-CN"/>
        </w:rPr>
      </w:pPr>
      <w:r>
        <w:rPr>
          <w:rFonts w:hint="eastAsia" w:ascii="宋体" w:hAnsi="宋体" w:eastAsia="宋体" w:cs="宋体"/>
          <w:color w:val="auto"/>
          <w:lang w:val="en-US"/>
        </w:rPr>
        <w:t>证件类型：</w:t>
      </w:r>
      <w:r>
        <w:rPr>
          <w:rFonts w:hint="eastAsia" w:ascii="宋体" w:hAnsi="宋体" w:eastAsia="宋体" w:cs="宋体"/>
          <w:color w:val="auto"/>
          <w:u w:val="single"/>
          <w:lang w:val="en-US" w:eastAsia="zh-CN"/>
        </w:rPr>
        <w:t xml:space="preserve">     统一社会信用代码   </w:t>
      </w:r>
      <w:r>
        <w:rPr>
          <w:rFonts w:hint="eastAsia" w:ascii="宋体" w:hAnsi="宋体" w:eastAsia="宋体" w:cs="宋体"/>
          <w:color w:val="auto"/>
          <w:lang w:val="en-US"/>
        </w:rPr>
        <w:t>证件号码：</w:t>
      </w:r>
      <w:r>
        <w:rPr>
          <w:rFonts w:hint="eastAsia" w:ascii="宋体" w:hAnsi="宋体" w:eastAsia="宋体" w:cs="宋体"/>
          <w:color w:val="auto"/>
          <w:u w:val="single"/>
          <w:lang w:val="en-US" w:eastAsia="zh-CN"/>
        </w:rPr>
        <w:t xml:space="preserve">                               </w:t>
      </w:r>
    </w:p>
    <w:p>
      <w:pPr>
        <w:pStyle w:val="41"/>
        <w:rPr>
          <w:rFonts w:hint="eastAsia" w:ascii="宋体" w:hAnsi="宋体" w:eastAsia="宋体" w:cs="宋体"/>
          <w:color w:val="auto"/>
          <w:lang w:val="en-US"/>
        </w:rPr>
      </w:pPr>
      <w:r>
        <w:rPr>
          <w:rFonts w:hint="eastAsia" w:ascii="宋体" w:hAnsi="宋体" w:eastAsia="宋体" w:cs="宋体"/>
          <w:color w:val="auto"/>
          <w:lang w:val="en-US"/>
        </w:rPr>
        <w:t>法人代表：</w:t>
      </w:r>
      <w:r>
        <w:rPr>
          <w:rFonts w:hint="eastAsia" w:ascii="宋体" w:hAnsi="宋体" w:eastAsia="宋体" w:cs="宋体"/>
          <w:color w:val="auto"/>
          <w:u w:val="single"/>
          <w:lang w:val="en-US" w:eastAsia="zh-CN"/>
        </w:rPr>
        <w:t xml:space="preserve">                               </w:t>
      </w:r>
    </w:p>
    <w:p>
      <w:pPr>
        <w:pStyle w:val="41"/>
        <w:rPr>
          <w:rFonts w:hint="eastAsia" w:ascii="宋体" w:hAnsi="宋体" w:eastAsia="宋体" w:cs="宋体"/>
          <w:color w:val="auto"/>
          <w:lang w:val="en-US"/>
        </w:rPr>
      </w:pPr>
      <w:r>
        <w:rPr>
          <w:rFonts w:hint="eastAsia" w:ascii="宋体" w:hAnsi="宋体" w:eastAsia="宋体" w:cs="宋体"/>
          <w:color w:val="auto"/>
          <w:lang w:val="en-US"/>
        </w:rPr>
        <w:t>承诺有效期限：</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月</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日</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月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日</w:t>
      </w:r>
    </w:p>
    <w:p>
      <w:pPr>
        <w:pStyle w:val="41"/>
        <w:rPr>
          <w:rFonts w:hint="eastAsia" w:ascii="宋体" w:hAnsi="宋体" w:eastAsia="宋体" w:cs="宋体"/>
          <w:color w:val="auto"/>
          <w:lang w:val="en-US"/>
        </w:rPr>
      </w:pPr>
      <w:r>
        <w:rPr>
          <w:rFonts w:hint="eastAsia" w:ascii="宋体" w:hAnsi="宋体" w:eastAsia="宋体" w:cs="宋体"/>
          <w:color w:val="auto"/>
          <w:lang w:val="en-US"/>
        </w:rPr>
        <w:t>承诺内容：</w:t>
      </w:r>
    </w:p>
    <w:p>
      <w:pPr>
        <w:pStyle w:val="41"/>
        <w:rPr>
          <w:rFonts w:hint="eastAsia" w:ascii="宋体" w:hAnsi="宋体" w:eastAsia="宋体" w:cs="宋体"/>
          <w:color w:val="auto"/>
          <w:lang w:val="en-US"/>
        </w:rPr>
      </w:pPr>
      <w:r>
        <w:rPr>
          <w:rFonts w:hint="eastAsia" w:ascii="宋体" w:hAnsi="宋体" w:eastAsia="宋体" w:cs="宋体"/>
          <w:color w:val="auto"/>
          <w:lang w:val="en-US"/>
        </w:rPr>
        <w:t>为维护公开、公平、公正的政府采购市场秩序，树立诚实守信的政府采购供应商形象，本单位自愿做出以下承诺：</w:t>
      </w:r>
    </w:p>
    <w:p>
      <w:pPr>
        <w:pStyle w:val="41"/>
        <w:rPr>
          <w:rFonts w:hint="eastAsia" w:ascii="宋体" w:hAnsi="宋体" w:eastAsia="宋体" w:cs="宋体"/>
          <w:color w:val="auto"/>
          <w:lang w:val="en-US"/>
        </w:rPr>
      </w:pPr>
      <w:r>
        <w:rPr>
          <w:rFonts w:hint="eastAsia" w:ascii="宋体" w:hAnsi="宋体" w:eastAsia="宋体" w:cs="宋体"/>
          <w:color w:val="auto"/>
          <w:lang w:val="en-US"/>
        </w:rPr>
        <w:t>一、承诺本单位严格遵守国家法律、法规和规章，全面履行应尽的责任和义务，全面做到履约守信，具备《政府采购法》第二十二条第一款规定的条件;</w:t>
      </w:r>
    </w:p>
    <w:p>
      <w:pPr>
        <w:pStyle w:val="41"/>
        <w:rPr>
          <w:rFonts w:hint="eastAsia" w:ascii="宋体" w:hAnsi="宋体" w:eastAsia="宋体" w:cs="宋体"/>
          <w:color w:val="auto"/>
          <w:lang w:val="en-US"/>
        </w:rPr>
      </w:pPr>
      <w:r>
        <w:rPr>
          <w:rFonts w:hint="eastAsia" w:ascii="宋体" w:hAnsi="宋体" w:eastAsia="宋体" w:cs="宋体"/>
          <w:color w:val="auto"/>
          <w:lang w:val="en-US"/>
        </w:rPr>
        <w:t>二、承诺本单位提供给注册登记部门、行业管理部门、司法部门、行业组织以及在政府采购活动中提交的所有资料均合法、真实、有效，无任何伪造、修改、虚假成份，并对所提供资料的真实性负责；</w:t>
      </w:r>
    </w:p>
    <w:p>
      <w:pPr>
        <w:pStyle w:val="41"/>
        <w:rPr>
          <w:rFonts w:hint="eastAsia" w:ascii="宋体" w:hAnsi="宋体" w:eastAsia="宋体" w:cs="宋体"/>
          <w:color w:val="auto"/>
          <w:lang w:val="en-US"/>
        </w:rPr>
      </w:pPr>
      <w:r>
        <w:rPr>
          <w:rFonts w:hint="eastAsia" w:ascii="宋体" w:hAnsi="宋体" w:eastAsia="宋体" w:cs="宋体"/>
          <w:color w:val="auto"/>
          <w:lang w:val="en-US"/>
        </w:rPr>
        <w:t>三、承诺本单位严格依法开展生产经营活动，主动接受行业监管，自愿接受依法开展的日常检查；违法失信经营后将自愿接受约束和惩戒，并依法承担相应责任；</w:t>
      </w:r>
    </w:p>
    <w:p>
      <w:pPr>
        <w:pStyle w:val="41"/>
        <w:rPr>
          <w:rFonts w:hint="eastAsia" w:ascii="宋体" w:hAnsi="宋体" w:eastAsia="宋体" w:cs="宋体"/>
          <w:color w:val="auto"/>
          <w:lang w:val="en-US"/>
        </w:rPr>
      </w:pPr>
      <w:r>
        <w:rPr>
          <w:rFonts w:hint="eastAsia" w:ascii="宋体" w:hAnsi="宋体" w:eastAsia="宋体" w:cs="宋体"/>
          <w:color w:val="auto"/>
          <w:lang w:val="en-US"/>
        </w:rPr>
        <w:t>四、承诺本单位自觉接受行政管理部门、行业组织、社会公众、新闻舆论的监督；</w:t>
      </w:r>
    </w:p>
    <w:p>
      <w:pPr>
        <w:pStyle w:val="41"/>
        <w:rPr>
          <w:rFonts w:hint="eastAsia" w:ascii="宋体" w:hAnsi="宋体" w:eastAsia="宋体" w:cs="宋体"/>
          <w:color w:val="auto"/>
          <w:lang w:val="en-US"/>
        </w:rPr>
      </w:pPr>
      <w:r>
        <w:rPr>
          <w:rFonts w:hint="eastAsia" w:ascii="宋体" w:hAnsi="宋体" w:eastAsia="宋体" w:cs="宋体"/>
          <w:color w:val="auto"/>
          <w:lang w:val="en-US"/>
        </w:rPr>
        <w:t>五、承诺本单位自我约束、自我管理，重合同、守信用，不制假售假、商标侵权、虚假宣传、违约毁约、恶意逃债、偷税漏税、价格欺诈、垄断和不正当竞争，维护经营者、消费者的合法权益；</w:t>
      </w:r>
    </w:p>
    <w:p>
      <w:pPr>
        <w:pStyle w:val="41"/>
        <w:rPr>
          <w:rFonts w:hint="eastAsia" w:ascii="宋体" w:hAnsi="宋体" w:eastAsia="宋体" w:cs="宋体"/>
          <w:color w:val="auto"/>
          <w:lang w:val="en-US"/>
        </w:rPr>
      </w:pPr>
      <w:r>
        <w:rPr>
          <w:rFonts w:hint="eastAsia" w:ascii="宋体" w:hAnsi="宋体" w:eastAsia="宋体" w:cs="宋体"/>
          <w:color w:val="auto"/>
          <w:lang w:val="en-US"/>
        </w:rPr>
        <w:t>六、承诺本单位提出政府采购质疑和投诉坚持依法依规、诚实信用原则，在全国范围12个月内没有三次以上查无实据的政府采购投诉；</w:t>
      </w:r>
    </w:p>
    <w:p>
      <w:pPr>
        <w:pStyle w:val="41"/>
        <w:rPr>
          <w:rFonts w:hint="eastAsia" w:ascii="宋体" w:hAnsi="宋体" w:eastAsia="宋体" w:cs="宋体"/>
          <w:color w:val="auto"/>
          <w:u w:val="single"/>
          <w:lang w:val="en-US"/>
        </w:rPr>
      </w:pPr>
      <w:r>
        <w:rPr>
          <w:rFonts w:hint="eastAsia" w:ascii="宋体" w:hAnsi="宋体" w:eastAsia="宋体" w:cs="宋体"/>
          <w:color w:val="auto"/>
          <w:lang w:val="en-US"/>
        </w:rPr>
        <w:t xml:space="preserve">七、根据政府采购相关法律法规的规定需要作出的其他承诺： </w:t>
      </w:r>
      <w:r>
        <w:rPr>
          <w:rFonts w:hint="eastAsia" w:ascii="宋体" w:hAnsi="宋体" w:eastAsia="宋体" w:cs="宋体"/>
          <w:color w:val="auto"/>
          <w:u w:val="single"/>
          <w:lang w:val="en-US"/>
        </w:rPr>
        <w:t xml:space="preserve">              </w:t>
      </w:r>
    </w:p>
    <w:p>
      <w:pPr>
        <w:pStyle w:val="41"/>
        <w:rPr>
          <w:rFonts w:hint="eastAsia" w:ascii="宋体" w:hAnsi="宋体" w:eastAsia="宋体" w:cs="宋体"/>
          <w:color w:val="auto"/>
          <w:lang w:val="en-US"/>
        </w:rPr>
      </w:pPr>
      <w:r>
        <w:rPr>
          <w:rFonts w:hint="eastAsia" w:ascii="宋体" w:hAnsi="宋体" w:eastAsia="宋体" w:cs="宋体"/>
          <w:color w:val="auto"/>
          <w:lang w:val="en-US"/>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41"/>
        <w:ind w:left="0" w:leftChars="0" w:firstLine="480" w:firstLineChars="200"/>
        <w:jc w:val="left"/>
        <w:rPr>
          <w:rFonts w:hint="eastAsia" w:ascii="宋体" w:hAnsi="宋体" w:eastAsia="宋体" w:cs="宋体"/>
          <w:color w:val="auto"/>
          <w:lang w:val="en-US"/>
        </w:rPr>
      </w:pPr>
      <w:r>
        <w:rPr>
          <w:rFonts w:hint="eastAsia" w:ascii="宋体" w:hAnsi="宋体" w:eastAsia="宋体" w:cs="宋体"/>
          <w:color w:val="auto"/>
          <w:lang w:val="en-US"/>
        </w:rPr>
        <w:t>承诺单位（盖章）：</w:t>
      </w:r>
      <w:r>
        <w:rPr>
          <w:rFonts w:hint="eastAsia" w:ascii="宋体" w:hAnsi="宋体" w:eastAsia="宋体" w:cs="宋体"/>
          <w:color w:val="auto"/>
          <w:u w:val="single"/>
          <w:lang w:val="en-US" w:eastAsia="zh-CN"/>
        </w:rPr>
        <w:t xml:space="preserve">                   </w:t>
      </w:r>
    </w:p>
    <w:p>
      <w:pPr>
        <w:pStyle w:val="41"/>
        <w:jc w:val="left"/>
        <w:rPr>
          <w:rFonts w:hint="eastAsia" w:ascii="宋体" w:hAnsi="宋体" w:eastAsia="宋体" w:cs="宋体"/>
          <w:color w:val="auto"/>
          <w:lang w:val="en-US"/>
        </w:rPr>
      </w:pPr>
      <w:r>
        <w:rPr>
          <w:rFonts w:hint="eastAsia" w:ascii="宋体" w:hAnsi="宋体" w:eastAsia="宋体" w:cs="宋体"/>
          <w:color w:val="auto"/>
          <w:lang w:val="en-US"/>
        </w:rPr>
        <w:t>法定代表人（</w:t>
      </w:r>
      <w:r>
        <w:rPr>
          <w:rFonts w:hint="eastAsia" w:ascii="宋体" w:hAnsi="宋体" w:eastAsia="宋体" w:cs="宋体"/>
          <w:color w:val="auto"/>
          <w:kern w:val="0"/>
          <w:sz w:val="24"/>
        </w:rPr>
        <w:t>签字</w:t>
      </w:r>
      <w:r>
        <w:rPr>
          <w:rFonts w:hint="eastAsia" w:ascii="宋体" w:hAnsi="宋体" w:eastAsia="宋体" w:cs="宋体"/>
          <w:color w:val="auto"/>
          <w:kern w:val="0"/>
          <w:sz w:val="24"/>
          <w:lang w:val="en-US" w:eastAsia="zh-CN"/>
        </w:rPr>
        <w:t>或盖章</w:t>
      </w:r>
      <w:r>
        <w:rPr>
          <w:rFonts w:hint="eastAsia" w:ascii="宋体" w:hAnsi="宋体" w:eastAsia="宋体" w:cs="宋体"/>
          <w:color w:val="auto"/>
          <w:lang w:val="en-US"/>
        </w:rPr>
        <w:t>）：</w:t>
      </w:r>
      <w:r>
        <w:rPr>
          <w:rFonts w:hint="eastAsia" w:ascii="宋体" w:hAnsi="宋体" w:eastAsia="宋体" w:cs="宋体"/>
          <w:color w:val="auto"/>
          <w:u w:val="single"/>
          <w:lang w:val="en-US" w:eastAsia="zh-CN"/>
        </w:rPr>
        <w:t xml:space="preserve">                   </w:t>
      </w:r>
    </w:p>
    <w:p>
      <w:pPr>
        <w:pStyle w:val="41"/>
        <w:jc w:val="left"/>
        <w:rPr>
          <w:rFonts w:hint="eastAsia" w:ascii="宋体" w:hAnsi="宋体" w:eastAsia="宋体" w:cs="宋体"/>
          <w:color w:val="auto"/>
          <w:lang w:val="en-US"/>
        </w:rPr>
      </w:pPr>
      <w:r>
        <w:rPr>
          <w:rFonts w:hint="eastAsia" w:ascii="宋体" w:hAnsi="宋体" w:eastAsia="宋体" w:cs="宋体"/>
          <w:color w:val="auto"/>
          <w:lang w:val="en-US"/>
        </w:rPr>
        <w:t>法定代表人（负责人）身份证号：</w:t>
      </w:r>
      <w:r>
        <w:rPr>
          <w:rFonts w:hint="eastAsia" w:ascii="宋体" w:hAnsi="宋体" w:eastAsia="宋体" w:cs="宋体"/>
          <w:color w:val="auto"/>
          <w:u w:val="single"/>
          <w:lang w:val="en-US" w:eastAsia="zh-CN"/>
        </w:rPr>
        <w:t xml:space="preserve">                   </w:t>
      </w:r>
    </w:p>
    <w:p>
      <w:pPr>
        <w:pStyle w:val="41"/>
        <w:jc w:val="left"/>
        <w:rPr>
          <w:rFonts w:hint="eastAsia" w:ascii="宋体" w:hAnsi="宋体" w:eastAsia="宋体" w:cs="宋体"/>
          <w:color w:val="auto"/>
          <w:lang w:val="en-US"/>
        </w:rPr>
      </w:pPr>
      <w:r>
        <w:rPr>
          <w:rFonts w:hint="eastAsia" w:ascii="宋体" w:hAnsi="宋体" w:eastAsia="宋体" w:cs="宋体"/>
          <w:color w:val="auto"/>
          <w:lang w:val="en-US"/>
        </w:rPr>
        <w:t>承诺日期：</w:t>
      </w:r>
      <w:r>
        <w:rPr>
          <w:rFonts w:hint="eastAsia" w:ascii="宋体" w:hAnsi="宋体" w:eastAsia="宋体" w:cs="宋体"/>
          <w:color w:val="auto"/>
          <w:u w:val="single"/>
          <w:lang w:val="en-US" w:eastAsia="zh-CN"/>
        </w:rPr>
        <w:t xml:space="preserve">                   </w:t>
      </w:r>
    </w:p>
    <w:p>
      <w:pPr>
        <w:pStyle w:val="41"/>
        <w:ind w:firstLine="480"/>
        <w:jc w:val="left"/>
        <w:rPr>
          <w:rFonts w:hint="eastAsia" w:ascii="宋体" w:hAnsi="宋体" w:eastAsia="宋体" w:cs="宋体"/>
          <w:b/>
          <w:bCs/>
          <w:color w:val="auto"/>
          <w:kern w:val="2"/>
          <w:lang w:val="en-US"/>
        </w:rPr>
      </w:pPr>
      <w:r>
        <w:rPr>
          <w:rFonts w:hint="eastAsia" w:ascii="宋体" w:hAnsi="宋体" w:eastAsia="宋体" w:cs="宋体"/>
          <w:b/>
          <w:bCs/>
          <w:color w:val="auto"/>
          <w:kern w:val="2"/>
          <w:lang w:val="en-US"/>
        </w:rPr>
        <w:t>备注：</w:t>
      </w:r>
    </w:p>
    <w:p>
      <w:pPr>
        <w:pStyle w:val="41"/>
        <w:ind w:firstLine="523" w:firstLineChars="217"/>
        <w:jc w:val="left"/>
        <w:rPr>
          <w:rFonts w:hint="eastAsia" w:ascii="宋体" w:hAnsi="宋体" w:eastAsia="宋体" w:cs="宋体"/>
          <w:b/>
          <w:bCs/>
          <w:color w:val="auto"/>
          <w:kern w:val="2"/>
          <w:lang w:val="en-US"/>
        </w:rPr>
      </w:pPr>
      <w:r>
        <w:rPr>
          <w:rFonts w:hint="eastAsia" w:ascii="宋体" w:hAnsi="宋体" w:eastAsia="宋体" w:cs="宋体"/>
          <w:b/>
          <w:bCs/>
          <w:color w:val="auto"/>
          <w:kern w:val="2"/>
          <w:lang w:val="en-US"/>
        </w:rPr>
        <w:t>1、承诺有效期限自承诺之日起1年；</w:t>
      </w:r>
    </w:p>
    <w:p>
      <w:pPr>
        <w:pStyle w:val="41"/>
        <w:ind w:firstLine="523" w:firstLineChars="217"/>
        <w:jc w:val="left"/>
        <w:rPr>
          <w:rFonts w:hint="eastAsia" w:ascii="宋体" w:hAnsi="宋体" w:eastAsia="宋体" w:cs="宋体"/>
          <w:b/>
          <w:bCs/>
          <w:color w:val="auto"/>
          <w:kern w:val="2"/>
          <w:lang w:val="en-US"/>
        </w:rPr>
      </w:pPr>
      <w:r>
        <w:rPr>
          <w:rFonts w:hint="eastAsia" w:ascii="宋体" w:hAnsi="宋体" w:eastAsia="宋体" w:cs="宋体"/>
          <w:b/>
          <w:bCs/>
          <w:color w:val="auto"/>
          <w:kern w:val="2"/>
          <w:lang w:val="en-US"/>
        </w:rPr>
        <w:t>2、</w:t>
      </w:r>
      <w:r>
        <w:rPr>
          <w:rFonts w:hint="eastAsia" w:ascii="宋体" w:hAnsi="宋体" w:eastAsia="宋体" w:cs="宋体"/>
          <w:b/>
          <w:bCs/>
          <w:color w:val="auto"/>
          <w:kern w:val="2"/>
          <w:lang w:val="en-US" w:eastAsia="zh-CN"/>
        </w:rPr>
        <w:t>后附供应商</w:t>
      </w:r>
      <w:r>
        <w:rPr>
          <w:rFonts w:hint="eastAsia" w:ascii="宋体" w:hAnsi="宋体" w:eastAsia="宋体" w:cs="宋体"/>
          <w:b/>
          <w:bCs/>
          <w:color w:val="auto"/>
          <w:kern w:val="2"/>
          <w:lang w:val="en-US"/>
        </w:rPr>
        <w:t>在“信用中国（陕西榆林）”网站上传</w:t>
      </w:r>
      <w:r>
        <w:rPr>
          <w:rFonts w:hint="eastAsia" w:ascii="宋体" w:hAnsi="宋体" w:eastAsia="宋体" w:cs="宋体"/>
          <w:b/>
          <w:bCs/>
          <w:color w:val="auto"/>
          <w:kern w:val="2"/>
          <w:lang w:val="en-US" w:eastAsia="zh-CN"/>
        </w:rPr>
        <w:t>相应</w:t>
      </w:r>
      <w:r>
        <w:rPr>
          <w:rFonts w:hint="eastAsia" w:ascii="宋体" w:hAnsi="宋体" w:eastAsia="宋体" w:cs="宋体"/>
          <w:b/>
          <w:bCs/>
          <w:color w:val="auto"/>
          <w:kern w:val="2"/>
          <w:lang w:val="en-US"/>
        </w:rPr>
        <w:t>附件后的</w:t>
      </w:r>
      <w:r>
        <w:rPr>
          <w:rFonts w:hint="eastAsia" w:ascii="宋体" w:hAnsi="宋体" w:eastAsia="宋体" w:cs="宋体"/>
          <w:b/>
          <w:bCs/>
          <w:color w:val="auto"/>
          <w:kern w:val="2"/>
          <w:lang w:val="en-US" w:eastAsia="zh-CN"/>
        </w:rPr>
        <w:t>完整</w:t>
      </w:r>
      <w:r>
        <w:rPr>
          <w:rFonts w:hint="eastAsia" w:ascii="宋体" w:hAnsi="宋体" w:eastAsia="宋体" w:cs="宋体"/>
          <w:b/>
          <w:bCs/>
          <w:color w:val="auto"/>
          <w:kern w:val="2"/>
          <w:lang w:val="en-US"/>
        </w:rPr>
        <w:t>网页截图</w:t>
      </w:r>
      <w:r>
        <w:rPr>
          <w:rFonts w:hint="eastAsia" w:ascii="宋体" w:hAnsi="宋体" w:eastAsia="宋体" w:cs="宋体"/>
          <w:b/>
          <w:bCs/>
          <w:color w:val="auto"/>
          <w:kern w:val="2"/>
          <w:lang w:val="en-US" w:eastAsia="zh-CN"/>
        </w:rPr>
        <w:t>，否则视为无效</w:t>
      </w:r>
      <w:r>
        <w:rPr>
          <w:rFonts w:hint="eastAsia" w:ascii="宋体" w:hAnsi="宋体" w:eastAsia="宋体" w:cs="宋体"/>
          <w:b/>
          <w:bCs/>
          <w:color w:val="auto"/>
          <w:kern w:val="2"/>
          <w:lang w:val="en-US"/>
        </w:rPr>
        <w:t>；</w:t>
      </w:r>
    </w:p>
    <w:p>
      <w:pPr>
        <w:pStyle w:val="41"/>
        <w:spacing w:after="240" w:afterLines="100"/>
        <w:jc w:val="left"/>
        <w:outlineLvl w:val="0"/>
        <w:rPr>
          <w:rFonts w:hint="eastAsia" w:ascii="宋体" w:hAnsi="宋体" w:eastAsia="宋体" w:cs="宋体"/>
          <w:b/>
          <w:bCs/>
          <w:color w:val="auto"/>
          <w:sz w:val="24"/>
          <w:szCs w:val="22"/>
          <w:lang w:val="en-US" w:eastAsia="zh-CN"/>
        </w:rPr>
      </w:pPr>
      <w:bookmarkStart w:id="156" w:name="_Toc2106"/>
      <w:r>
        <w:rPr>
          <w:rFonts w:hint="eastAsia" w:ascii="宋体" w:hAnsi="宋体" w:eastAsia="宋体" w:cs="宋体"/>
          <w:b/>
          <w:bCs/>
          <w:color w:val="auto"/>
          <w:kern w:val="2"/>
          <w:lang w:val="en-US"/>
        </w:rPr>
        <w:t>3、法定代表人法定代表人或负责人、主体名称发生变更的应当重新做出承诺</w:t>
      </w:r>
      <w:r>
        <w:rPr>
          <w:rFonts w:hint="eastAsia" w:ascii="宋体" w:hAnsi="宋体" w:eastAsia="宋体" w:cs="宋体"/>
          <w:b/>
          <w:bCs/>
          <w:color w:val="auto"/>
          <w:kern w:val="2"/>
          <w:lang w:val="en-US" w:eastAsia="zh-CN"/>
        </w:rPr>
        <w:t>。</w:t>
      </w:r>
      <w:bookmarkEnd w:id="156"/>
    </w:p>
    <w:p>
      <w:pPr>
        <w:pStyle w:val="8"/>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8"/>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8"/>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8"/>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8"/>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8"/>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8"/>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8"/>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8"/>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8"/>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8"/>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8"/>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pStyle w:val="8"/>
        <w:numPr>
          <w:ilvl w:val="0"/>
          <w:numId w:val="0"/>
        </w:numPr>
        <w:adjustRightInd w:val="0"/>
        <w:snapToGrid w:val="0"/>
        <w:spacing w:line="360" w:lineRule="auto"/>
        <w:ind w:left="0" w:leftChars="0" w:firstLine="0" w:firstLineChars="0"/>
        <w:jc w:val="both"/>
        <w:rPr>
          <w:rFonts w:hint="eastAsia" w:ascii="宋体" w:hAnsi="宋体" w:eastAsia="宋体" w:cs="宋体"/>
          <w:b/>
          <w:color w:val="auto"/>
          <w:kern w:val="2"/>
          <w:sz w:val="32"/>
          <w:szCs w:val="22"/>
          <w:lang w:val="en-US" w:eastAsia="zh-CN" w:bidi="ar-SA"/>
        </w:rPr>
      </w:pPr>
    </w:p>
    <w:p>
      <w:pPr>
        <w:rPr>
          <w:rFonts w:hint="eastAsia"/>
          <w:lang w:val="en-US" w:eastAsia="zh-CN"/>
        </w:rPr>
      </w:pPr>
    </w:p>
    <w:p>
      <w:pPr>
        <w:pStyle w:val="8"/>
        <w:numPr>
          <w:ilvl w:val="0"/>
          <w:numId w:val="0"/>
        </w:numPr>
        <w:adjustRightInd w:val="0"/>
        <w:snapToGrid w:val="0"/>
        <w:spacing w:line="360" w:lineRule="auto"/>
        <w:ind w:left="0" w:leftChars="0" w:firstLine="0" w:firstLineChars="0"/>
        <w:jc w:val="both"/>
        <w:rPr>
          <w:rFonts w:hint="eastAsia" w:ascii="宋体" w:hAnsi="宋体" w:cs="宋体"/>
          <w:b/>
          <w:color w:val="auto"/>
          <w:kern w:val="2"/>
          <w:sz w:val="32"/>
          <w:szCs w:val="22"/>
          <w:lang w:val="en-US" w:eastAsia="zh-CN" w:bidi="ar-SA"/>
        </w:rPr>
      </w:pPr>
    </w:p>
    <w:p>
      <w:pPr>
        <w:pStyle w:val="8"/>
        <w:numPr>
          <w:ilvl w:val="0"/>
          <w:numId w:val="0"/>
        </w:numPr>
        <w:adjustRightInd w:val="0"/>
        <w:snapToGrid w:val="0"/>
        <w:spacing w:line="360" w:lineRule="auto"/>
        <w:ind w:left="0" w:leftChars="0" w:firstLine="0" w:firstLineChars="0"/>
        <w:jc w:val="both"/>
        <w:rPr>
          <w:rFonts w:hint="eastAsia" w:ascii="宋体" w:hAnsi="宋体" w:eastAsia="宋体" w:cs="宋体"/>
          <w:b/>
          <w:color w:val="auto"/>
          <w:lang w:eastAsia="zh-CN"/>
        </w:rPr>
      </w:pPr>
      <w:r>
        <w:rPr>
          <w:rFonts w:hint="eastAsia" w:ascii="宋体" w:hAnsi="宋体" w:cs="宋体"/>
          <w:b/>
          <w:color w:val="auto"/>
          <w:kern w:val="2"/>
          <w:sz w:val="32"/>
          <w:szCs w:val="22"/>
          <w:lang w:val="en-US" w:eastAsia="zh-CN" w:bidi="ar-SA"/>
        </w:rPr>
        <w:t>12、投标保证金</w:t>
      </w:r>
      <w:r>
        <w:rPr>
          <w:rFonts w:hint="eastAsia" w:ascii="宋体" w:hAnsi="宋体" w:eastAsia="宋体" w:cs="宋体"/>
          <w:b/>
          <w:color w:val="auto"/>
          <w:lang w:eastAsia="zh-CN"/>
        </w:rPr>
        <w:t>（信用承诺书代替）</w:t>
      </w:r>
    </w:p>
    <w:p>
      <w:pPr>
        <w:pStyle w:val="15"/>
        <w:jc w:val="center"/>
        <w:rPr>
          <w:rFonts w:hint="eastAsia" w:ascii="宋体" w:hAnsi="宋体" w:eastAsia="宋体" w:cs="宋体"/>
          <w:b/>
          <w:color w:val="auto"/>
          <w:kern w:val="2"/>
          <w:sz w:val="32"/>
          <w:szCs w:val="22"/>
          <w:u w:val="none"/>
          <w:lang w:val="en-US" w:eastAsia="zh-CN" w:bidi="ar-SA"/>
        </w:rPr>
      </w:pPr>
      <w:r>
        <w:rPr>
          <w:rFonts w:hint="eastAsia" w:ascii="宋体" w:hAnsi="宋体" w:eastAsia="宋体" w:cs="宋体"/>
          <w:b/>
          <w:color w:val="auto"/>
          <w:kern w:val="2"/>
          <w:sz w:val="32"/>
          <w:szCs w:val="22"/>
          <w:u w:val="none"/>
          <w:lang w:val="en-US" w:eastAsia="zh-CN" w:bidi="ar-SA"/>
        </w:rPr>
        <w:t>投标信用承诺书</w:t>
      </w:r>
    </w:p>
    <w:p>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项目</w:t>
      </w:r>
      <w:r>
        <w:rPr>
          <w:rFonts w:hint="eastAsia" w:ascii="宋体" w:hAnsi="宋体" w:eastAsia="宋体" w:cs="宋体"/>
          <w:color w:val="auto"/>
          <w:kern w:val="0"/>
          <w:sz w:val="24"/>
          <w:lang w:eastAsia="zh-CN"/>
        </w:rPr>
        <w:t>名称</w:t>
      </w:r>
      <w:r>
        <w:rPr>
          <w:rFonts w:hint="eastAsia" w:ascii="宋体" w:hAnsi="宋体" w:eastAsia="宋体" w:cs="宋体"/>
          <w:color w:val="auto"/>
          <w:kern w:val="0"/>
          <w:sz w:val="24"/>
        </w:rPr>
        <w:t>：</w:t>
      </w:r>
      <w:r>
        <w:rPr>
          <w:rFonts w:hint="eastAsia" w:ascii="宋体" w:hAnsi="宋体" w:eastAsia="宋体" w:cs="宋体"/>
          <w:color w:val="auto"/>
          <w:kern w:val="0"/>
          <w:sz w:val="24"/>
          <w:u w:val="single"/>
        </w:rPr>
        <w:t xml:space="preserve">                                                                  </w:t>
      </w:r>
    </w:p>
    <w:p>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在本项目招投标活动中，我公司（单位）自愿作出以下投标信用承诺：</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p>
    <w:p>
      <w:pPr>
        <w:widowControl/>
        <w:tabs>
          <w:tab w:val="left" w:pos="4395"/>
        </w:tabs>
        <w:adjustRightInd w:val="0"/>
        <w:snapToGrid w:val="0"/>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eastAsia="zh-CN"/>
        </w:rPr>
        <w:t>签字</w:t>
      </w:r>
      <w:r>
        <w:rPr>
          <w:rFonts w:hint="eastAsia" w:ascii="宋体" w:hAnsi="宋体" w:eastAsia="宋体" w:cs="宋体"/>
          <w:color w:val="auto"/>
          <w:kern w:val="0"/>
          <w:sz w:val="24"/>
        </w:rPr>
        <w:t>）：             投标人（盖章）：</w:t>
      </w:r>
    </w:p>
    <w:p>
      <w:pPr>
        <w:adjustRightInd w:val="0"/>
        <w:snapToGrid w:val="0"/>
        <w:spacing w:line="500" w:lineRule="exact"/>
        <w:rPr>
          <w:rFonts w:hint="eastAsia" w:ascii="宋体" w:hAnsi="宋体" w:eastAsia="宋体" w:cs="宋体"/>
          <w:b/>
          <w:color w:val="auto"/>
          <w:kern w:val="0"/>
          <w:sz w:val="24"/>
        </w:rPr>
      </w:pPr>
    </w:p>
    <w:p>
      <w:pPr>
        <w:pStyle w:val="36"/>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pPr>
        <w:pStyle w:val="36"/>
        <w:rPr>
          <w:rFonts w:hint="eastAsia" w:ascii="宋体" w:hAnsi="宋体" w:eastAsia="宋体" w:cs="宋体"/>
          <w:color w:val="auto"/>
          <w:kern w:val="0"/>
          <w:sz w:val="24"/>
        </w:rPr>
      </w:pPr>
    </w:p>
    <w:p>
      <w:pPr>
        <w:pStyle w:val="36"/>
        <w:ind w:left="0" w:leftChars="0" w:firstLine="0" w:firstLineChars="0"/>
        <w:rPr>
          <w:rFonts w:hint="eastAsia" w:ascii="宋体" w:hAnsi="宋体" w:eastAsia="宋体" w:cs="宋体"/>
          <w:color w:val="auto"/>
          <w:kern w:val="0"/>
          <w:sz w:val="24"/>
        </w:rPr>
      </w:pPr>
    </w:p>
    <w:p>
      <w:pPr>
        <w:pStyle w:val="36"/>
        <w:spacing w:line="240" w:lineRule="auto"/>
        <w:rPr>
          <w:rFonts w:hint="eastAsia" w:ascii="宋体" w:hAnsi="宋体" w:eastAsia="宋体" w:cs="宋体"/>
          <w:b/>
          <w:color w:val="auto"/>
          <w:kern w:val="0"/>
          <w:sz w:val="24"/>
        </w:rPr>
      </w:pPr>
      <w:r>
        <w:rPr>
          <w:rFonts w:hint="eastAsia" w:ascii="宋体" w:hAnsi="宋体" w:eastAsia="宋体" w:cs="宋体"/>
          <w:b/>
          <w:color w:val="auto"/>
          <w:kern w:val="0"/>
          <w:sz w:val="24"/>
          <w:lang w:eastAsia="zh-CN"/>
        </w:rPr>
        <w:t>注：</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pStyle w:val="36"/>
        <w:spacing w:line="240" w:lineRule="auto"/>
        <w:rPr>
          <w:rFonts w:hint="eastAsia" w:ascii="宋体" w:hAnsi="宋体" w:eastAsia="宋体" w:cs="宋体"/>
          <w:b/>
          <w:color w:val="auto"/>
          <w:kern w:val="0"/>
          <w:sz w:val="24"/>
        </w:rPr>
      </w:pPr>
    </w:p>
    <w:p>
      <w:pPr>
        <w:pStyle w:val="15"/>
        <w:spacing w:line="240" w:lineRule="auto"/>
        <w:ind w:firstLine="964" w:firstLineChars="400"/>
        <w:rPr>
          <w:rFonts w:hint="eastAsia" w:ascii="宋体" w:hAnsi="宋体" w:eastAsia="宋体" w:cs="宋体"/>
          <w:b/>
          <w:color w:val="auto"/>
          <w:kern w:val="0"/>
          <w:u w:val="none"/>
          <w:lang w:val="en-US" w:eastAsia="zh-CN"/>
        </w:rPr>
      </w:pPr>
      <w:r>
        <w:rPr>
          <w:rFonts w:hint="eastAsia" w:ascii="宋体" w:hAnsi="宋体" w:eastAsia="宋体" w:cs="宋体"/>
          <w:b/>
          <w:color w:val="auto"/>
          <w:kern w:val="0"/>
          <w:u w:val="none"/>
          <w:lang w:val="en-US" w:eastAsia="zh-CN"/>
        </w:rPr>
        <w:t>2、后附供应商在“信用中国（陕西榆林）”网站上传相应附件后的完整网页截图，否则视为无效；</w:t>
      </w:r>
    </w:p>
    <w:p>
      <w:pPr>
        <w:pStyle w:val="8"/>
        <w:numPr>
          <w:ilvl w:val="0"/>
          <w:numId w:val="0"/>
        </w:numPr>
        <w:adjustRightInd w:val="0"/>
        <w:snapToGrid w:val="0"/>
        <w:spacing w:line="360" w:lineRule="auto"/>
        <w:ind w:left="0" w:leftChars="0" w:firstLine="0" w:firstLineChars="0"/>
        <w:jc w:val="both"/>
        <w:rPr>
          <w:rFonts w:hint="eastAsia" w:ascii="宋体" w:hAnsi="宋体" w:cs="宋体"/>
          <w:b/>
          <w:color w:val="auto"/>
          <w:kern w:val="2"/>
          <w:sz w:val="32"/>
          <w:szCs w:val="22"/>
          <w:lang w:val="en-US" w:eastAsia="zh-CN" w:bidi="ar-SA"/>
        </w:rPr>
      </w:pPr>
      <w:r>
        <w:rPr>
          <w:rFonts w:hint="eastAsia" w:ascii="宋体" w:hAnsi="宋体" w:cs="宋体"/>
          <w:b/>
          <w:color w:val="auto"/>
          <w:kern w:val="2"/>
          <w:sz w:val="32"/>
          <w:szCs w:val="22"/>
          <w:lang w:val="en-US" w:eastAsia="zh-CN" w:bidi="ar-SA"/>
        </w:rPr>
        <w:t>13、其他资料</w:t>
      </w:r>
    </w:p>
    <w:p>
      <w:pPr>
        <w:pStyle w:val="3"/>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1：</w:t>
      </w:r>
    </w:p>
    <w:p>
      <w:pPr>
        <w:spacing w:line="480" w:lineRule="auto"/>
        <w:ind w:right="201" w:rightChars="0"/>
        <w:jc w:val="center"/>
        <w:outlineLvl w:val="0"/>
        <w:rPr>
          <w:rFonts w:hint="eastAsia" w:ascii="宋体" w:hAnsi="宋体" w:eastAsia="宋体" w:cs="宋体"/>
          <w:b/>
          <w:color w:val="auto"/>
          <w:sz w:val="32"/>
          <w:szCs w:val="22"/>
          <w:lang w:eastAsia="zh-CN"/>
        </w:rPr>
      </w:pPr>
      <w:bookmarkStart w:id="157" w:name="_Toc854"/>
      <w:bookmarkStart w:id="158" w:name="_Toc25518"/>
      <w:bookmarkStart w:id="159" w:name="_Toc5253"/>
      <w:r>
        <w:rPr>
          <w:rFonts w:hint="eastAsia" w:ascii="宋体" w:hAnsi="宋体" w:eastAsia="宋体" w:cs="宋体"/>
          <w:b/>
          <w:color w:val="auto"/>
          <w:sz w:val="32"/>
          <w:szCs w:val="22"/>
          <w:lang w:val="zh-CN" w:eastAsia="zh-CN"/>
        </w:rPr>
        <w:t>符合《中华人民共和国政府采购法》第二十二条规定的承诺书</w:t>
      </w:r>
      <w:bookmarkEnd w:id="157"/>
      <w:bookmarkEnd w:id="158"/>
      <w:bookmarkEnd w:id="159"/>
    </w:p>
    <w:p>
      <w:pPr>
        <w:spacing w:line="360" w:lineRule="auto"/>
        <w:rPr>
          <w:rFonts w:hint="eastAsia" w:ascii="宋体" w:hAnsi="宋体" w:eastAsia="宋体" w:cs="宋体"/>
          <w:color w:val="auto"/>
          <w:sz w:val="24"/>
          <w:szCs w:val="28"/>
          <w:highlight w:val="none"/>
          <w:lang w:val="zh-CN"/>
        </w:rPr>
      </w:pPr>
    </w:p>
    <w:p>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宋体" w:hAnsi="宋体" w:eastAsia="宋体" w:cs="宋体"/>
          <w:color w:val="auto"/>
          <w:u w:val="single"/>
        </w:rPr>
      </w:pPr>
    </w:p>
    <w:p>
      <w:pPr>
        <w:tabs>
          <w:tab w:val="left" w:pos="210"/>
        </w:tabs>
        <w:spacing w:line="360" w:lineRule="auto"/>
        <w:jc w:val="center"/>
        <w:outlineLvl w:val="9"/>
        <w:rPr>
          <w:rFonts w:hint="eastAsia" w:ascii="宋体" w:hAnsi="宋体" w:eastAsia="宋体" w:cs="宋体"/>
          <w:b/>
          <w:color w:val="auto"/>
          <w:sz w:val="32"/>
          <w:szCs w:val="22"/>
        </w:rPr>
      </w:pPr>
    </w:p>
    <w:p>
      <w:pPr>
        <w:kinsoku w:val="0"/>
        <w:spacing w:line="480" w:lineRule="auto"/>
        <w:jc w:val="left"/>
        <w:rPr>
          <w:rFonts w:hint="eastAsia" w:ascii="宋体" w:hAnsi="宋体" w:eastAsia="宋体" w:cs="宋体"/>
          <w:b w:val="0"/>
          <w:bCs/>
          <w:color w:val="auto"/>
          <w:sz w:val="24"/>
          <w:szCs w:val="18"/>
        </w:rPr>
      </w:pPr>
      <w:r>
        <w:rPr>
          <w:rFonts w:hint="eastAsia" w:ascii="宋体" w:hAnsi="宋体" w:eastAsia="宋体" w:cs="宋体"/>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pPr>
        <w:kinsoku w:val="0"/>
        <w:spacing w:line="480" w:lineRule="auto"/>
        <w:jc w:val="lef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pPr>
        <w:kinsoku w:val="0"/>
        <w:spacing w:line="480" w:lineRule="auto"/>
        <w:jc w:val="lef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r>
        <w:rPr>
          <w:rFonts w:hint="eastAsia" w:ascii="宋体" w:hAnsi="宋体" w:eastAsia="宋体" w:cs="宋体"/>
          <w:b w:val="0"/>
          <w:bCs/>
          <w:color w:val="auto"/>
          <w:sz w:val="24"/>
          <w:szCs w:val="18"/>
        </w:rPr>
        <w:t xml:space="preserve">  </w:t>
      </w:r>
    </w:p>
    <w:p>
      <w:pPr>
        <w:pStyle w:val="8"/>
        <w:rPr>
          <w:rFonts w:hint="eastAsia" w:ascii="宋体" w:hAnsi="宋体" w:eastAsia="宋体" w:cs="宋体"/>
          <w:b w:val="0"/>
          <w:color w:val="auto"/>
          <w:sz w:val="32"/>
          <w:szCs w:val="22"/>
        </w:rPr>
      </w:pPr>
    </w:p>
    <w:p>
      <w:pPr>
        <w:rPr>
          <w:rFonts w:hint="eastAsia" w:ascii="宋体" w:hAnsi="宋体" w:eastAsia="宋体" w:cs="宋体"/>
        </w:rPr>
      </w:pPr>
    </w:p>
    <w:p>
      <w:pPr>
        <w:pStyle w:val="3"/>
        <w:outlineLvl w:val="9"/>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b/>
          <w:sz w:val="24"/>
          <w:szCs w:val="24"/>
          <w:lang w:val="en-US" w:eastAsia="zh-CN"/>
        </w:rPr>
      </w:pPr>
    </w:p>
    <w:p>
      <w:pPr>
        <w:pStyle w:val="11"/>
        <w:rPr>
          <w:rFonts w:hint="eastAsia" w:ascii="宋体" w:hAnsi="宋体" w:eastAsia="宋体" w:cs="宋体"/>
          <w:b/>
          <w:sz w:val="24"/>
          <w:szCs w:val="24"/>
          <w:lang w:val="en-US" w:eastAsia="zh-CN"/>
        </w:rPr>
      </w:pPr>
    </w:p>
    <w:p>
      <w:pPr>
        <w:pStyle w:val="3"/>
        <w:spacing w:line="240" w:lineRule="auto"/>
        <w:rPr>
          <w:rFonts w:hint="eastAsia" w:ascii="宋体" w:hAnsi="宋体" w:eastAsia="宋体" w:cs="宋体"/>
          <w:b/>
          <w:bCs/>
          <w:color w:val="auto"/>
          <w:sz w:val="30"/>
          <w:szCs w:val="30"/>
        </w:rPr>
      </w:pPr>
      <w:r>
        <w:rPr>
          <w:rFonts w:hint="eastAsia" w:ascii="宋体" w:hAnsi="宋体" w:eastAsia="宋体" w:cs="宋体"/>
          <w:b/>
          <w:bCs/>
          <w:color w:val="auto"/>
          <w:sz w:val="24"/>
          <w:szCs w:val="24"/>
          <w:lang w:val="en-US" w:eastAsia="zh-CN"/>
        </w:rPr>
        <w:t>附件2：</w:t>
      </w:r>
      <w:r>
        <w:rPr>
          <w:rFonts w:hint="eastAsia" w:ascii="宋体" w:hAnsi="宋体" w:eastAsia="宋体" w:cs="宋体"/>
          <w:b/>
          <w:bCs/>
          <w:color w:val="auto"/>
          <w:sz w:val="30"/>
          <w:szCs w:val="30"/>
          <w:lang w:val="en-US" w:eastAsia="zh-CN"/>
        </w:rPr>
        <w:t xml:space="preserve">                </w:t>
      </w:r>
      <w:r>
        <w:rPr>
          <w:rFonts w:hint="eastAsia" w:ascii="宋体" w:hAnsi="宋体" w:eastAsia="宋体" w:cs="宋体"/>
          <w:b/>
          <w:bCs/>
          <w:color w:val="auto"/>
          <w:sz w:val="30"/>
          <w:szCs w:val="30"/>
        </w:rPr>
        <w:t>投标人信用承诺书</w:t>
      </w:r>
    </w:p>
    <w:p>
      <w:pPr>
        <w:keepNext w:val="0"/>
        <w:keepLines w:val="0"/>
        <w:pageBreakBefore w:val="0"/>
        <w:widowControl/>
        <w:kinsoku/>
        <w:wordWrap/>
        <w:overflowPunct/>
        <w:topLinePunct w:val="0"/>
        <w:autoSpaceDE/>
        <w:autoSpaceDN/>
        <w:bidi w:val="0"/>
        <w:spacing w:line="240" w:lineRule="auto"/>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p>
    <w:p>
      <w:pPr>
        <w:keepNext w:val="0"/>
        <w:keepLines w:val="0"/>
        <w:pageBreakBefore w:val="0"/>
        <w:widowControl/>
        <w:kinsoku/>
        <w:wordWrap/>
        <w:overflowPunct/>
        <w:topLinePunct w:val="0"/>
        <w:autoSpaceDE/>
        <w:autoSpaceDN/>
        <w:bidi w:val="0"/>
        <w:spacing w:line="240" w:lineRule="auto"/>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p>
    <w:p>
      <w:pPr>
        <w:keepNext w:val="0"/>
        <w:keepLines w:val="0"/>
        <w:pageBreakBefore w:val="0"/>
        <w:widowControl/>
        <w:kinsoku/>
        <w:wordWrap/>
        <w:overflowPunct/>
        <w:topLinePunct w:val="0"/>
        <w:autoSpaceDE/>
        <w:autoSpaceDN/>
        <w:bidi w:val="0"/>
        <w:spacing w:line="460" w:lineRule="exact"/>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pPr>
        <w:keepNext w:val="0"/>
        <w:keepLines w:val="0"/>
        <w:pageBreakBefore w:val="0"/>
        <w:widowControl/>
        <w:kinsoku/>
        <w:wordWrap/>
        <w:overflowPunct/>
        <w:topLinePunct w:val="0"/>
        <w:autoSpaceDE/>
        <w:autoSpaceDN/>
        <w:bidi w:val="0"/>
        <w:spacing w:line="460" w:lineRule="exact"/>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项目招投标活动中，我公司（单位）郑重作出以下信用承诺：</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tabs>
          <w:tab w:val="left" w:pos="4395"/>
        </w:tabs>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 xml:space="preserve">法定代表人（签章）：         </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 xml:space="preserve">  投标人（盖章）：</w:t>
      </w:r>
    </w:p>
    <w:p>
      <w:pPr>
        <w:jc w:val="center"/>
        <w:outlineLvl w:val="0"/>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                            </w:t>
      </w:r>
    </w:p>
    <w:p>
      <w:pPr>
        <w:jc w:val="center"/>
        <w:outlineLvl w:val="0"/>
        <w:rPr>
          <w:rFonts w:hint="eastAsia" w:ascii="宋体" w:hAnsi="宋体" w:eastAsia="宋体" w:cs="宋体"/>
          <w:color w:val="auto"/>
          <w:kern w:val="0"/>
          <w:sz w:val="24"/>
        </w:rPr>
      </w:pPr>
      <w:r>
        <w:rPr>
          <w:rFonts w:hint="eastAsia" w:ascii="宋体" w:hAnsi="宋体" w:cs="宋体"/>
          <w:color w:val="auto"/>
          <w:kern w:val="0"/>
          <w:sz w:val="24"/>
          <w:lang w:val="en-US" w:eastAsia="zh-CN"/>
        </w:rPr>
        <w:t xml:space="preserve">                               </w:t>
      </w:r>
      <w:r>
        <w:rPr>
          <w:rFonts w:hint="eastAsia" w:ascii="宋体" w:hAnsi="宋体" w:eastAsia="宋体" w:cs="宋体"/>
          <w:color w:val="auto"/>
          <w:kern w:val="0"/>
          <w:sz w:val="24"/>
        </w:rPr>
        <w:t xml:space="preserve"> </w:t>
      </w:r>
      <w:bookmarkStart w:id="160" w:name="_Toc31981"/>
      <w:bookmarkStart w:id="161" w:name="_Toc21277"/>
      <w:bookmarkStart w:id="162" w:name="_Toc25447"/>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bookmarkEnd w:id="160"/>
      <w:bookmarkEnd w:id="161"/>
      <w:bookmarkEnd w:id="162"/>
    </w:p>
    <w:p>
      <w:pPr>
        <w:jc w:val="both"/>
        <w:outlineLvl w:val="0"/>
        <w:rPr>
          <w:rFonts w:hint="eastAsia" w:ascii="宋体" w:hAnsi="宋体" w:eastAsia="宋体" w:cs="宋体"/>
          <w:b/>
          <w:bCs/>
          <w:color w:val="auto"/>
          <w:kern w:val="0"/>
          <w:sz w:val="24"/>
          <w:lang w:eastAsia="zh-CN"/>
        </w:rPr>
      </w:pPr>
      <w:bookmarkStart w:id="163" w:name="_Toc16929"/>
      <w:bookmarkStart w:id="164" w:name="_Toc29116"/>
      <w:bookmarkStart w:id="165" w:name="_Toc640"/>
    </w:p>
    <w:p>
      <w:pPr>
        <w:jc w:val="both"/>
        <w:outlineLvl w:val="0"/>
        <w:rPr>
          <w:rFonts w:hint="eastAsia" w:ascii="宋体" w:hAnsi="宋体" w:eastAsia="宋体" w:cs="宋体"/>
          <w:b/>
          <w:bCs/>
          <w:color w:val="auto"/>
          <w:sz w:val="30"/>
          <w:szCs w:val="30"/>
        </w:rPr>
      </w:pPr>
      <w:r>
        <w:rPr>
          <w:rFonts w:hint="eastAsia" w:ascii="宋体" w:hAnsi="宋体" w:eastAsia="宋体" w:cs="宋体"/>
          <w:b/>
          <w:bCs/>
          <w:color w:val="auto"/>
          <w:kern w:val="0"/>
          <w:sz w:val="24"/>
          <w:lang w:eastAsia="zh-CN"/>
        </w:rPr>
        <w:t>注：承诺有效期限不少于90天（从投标截止之日算起）</w:t>
      </w:r>
      <w:bookmarkEnd w:id="163"/>
      <w:bookmarkEnd w:id="164"/>
      <w:bookmarkEnd w:id="165"/>
    </w:p>
    <w:p>
      <w:pPr>
        <w:autoSpaceDE w:val="0"/>
        <w:autoSpaceDN w:val="0"/>
        <w:adjustRightInd w:val="0"/>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投标人</w:t>
      </w:r>
      <w:r>
        <w:rPr>
          <w:rFonts w:hint="eastAsia" w:ascii="宋体" w:hAnsi="宋体" w:eastAsia="宋体" w:cs="宋体"/>
          <w:b/>
          <w:bCs/>
          <w:color w:val="auto"/>
          <w:sz w:val="30"/>
          <w:szCs w:val="30"/>
          <w:lang w:eastAsia="zh-CN"/>
        </w:rPr>
        <w:t>法定代表人</w:t>
      </w:r>
      <w:r>
        <w:rPr>
          <w:rFonts w:hint="eastAsia" w:ascii="宋体" w:hAnsi="宋体" w:eastAsia="宋体" w:cs="宋体"/>
          <w:b/>
          <w:bCs/>
          <w:color w:val="auto"/>
          <w:sz w:val="30"/>
          <w:szCs w:val="30"/>
        </w:rPr>
        <w:t>信用承诺书</w:t>
      </w:r>
    </w:p>
    <w:p>
      <w:pPr>
        <w:keepNext w:val="0"/>
        <w:keepLines w:val="0"/>
        <w:pageBreakBefore w:val="0"/>
        <w:widowControl/>
        <w:kinsoku/>
        <w:wordWrap/>
        <w:overflowPunct/>
        <w:topLinePunct w:val="0"/>
        <w:autoSpaceDE/>
        <w:autoSpaceDN/>
        <w:bidi w:val="0"/>
        <w:spacing w:line="500" w:lineRule="exact"/>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pPr>
        <w:numPr>
          <w:ilvl w:val="0"/>
          <w:numId w:val="0"/>
        </w:numPr>
        <w:tabs>
          <w:tab w:val="left" w:pos="420"/>
        </w:tabs>
        <w:jc w:val="both"/>
        <w:outlineLvl w:val="9"/>
        <w:rPr>
          <w:rFonts w:hint="eastAsia" w:ascii="宋体" w:hAnsi="宋体" w:eastAsia="宋体" w:cs="宋体"/>
          <w:b/>
          <w:bCs w:val="0"/>
          <w:color w:val="auto"/>
          <w:kern w:val="0"/>
          <w:sz w:val="24"/>
          <w:szCs w:val="24"/>
          <w:lang w:val="en-US" w:eastAsia="zh-CN" w:bidi="ar-SA"/>
        </w:rPr>
      </w:pPr>
    </w:p>
    <w:p>
      <w:pPr>
        <w:numPr>
          <w:ilvl w:val="0"/>
          <w:numId w:val="0"/>
        </w:numPr>
        <w:tabs>
          <w:tab w:val="left" w:pos="420"/>
        </w:tabs>
        <w:jc w:val="both"/>
        <w:outlineLvl w:val="0"/>
        <w:rPr>
          <w:rFonts w:hint="eastAsia" w:ascii="宋体" w:hAnsi="宋体" w:eastAsia="宋体" w:cs="宋体"/>
          <w:b/>
          <w:bCs w:val="0"/>
          <w:color w:val="auto"/>
          <w:kern w:val="0"/>
          <w:sz w:val="24"/>
          <w:szCs w:val="24"/>
          <w:lang w:val="en-US" w:eastAsia="zh-CN" w:bidi="ar-SA"/>
        </w:rPr>
      </w:pPr>
      <w:bookmarkStart w:id="166" w:name="_Toc14551"/>
      <w:bookmarkStart w:id="167" w:name="_Toc26477"/>
      <w:bookmarkStart w:id="168" w:name="_Toc13560"/>
      <w:r>
        <w:rPr>
          <w:rFonts w:hint="eastAsia" w:ascii="宋体" w:hAnsi="宋体" w:eastAsia="宋体" w:cs="宋体"/>
          <w:b/>
          <w:bCs w:val="0"/>
          <w:color w:val="auto"/>
          <w:kern w:val="0"/>
          <w:sz w:val="24"/>
          <w:szCs w:val="24"/>
          <w:lang w:val="en-US" w:eastAsia="zh-CN" w:bidi="ar-SA"/>
        </w:rPr>
        <w:t>注：</w:t>
      </w:r>
      <w:bookmarkEnd w:id="166"/>
      <w:bookmarkEnd w:id="167"/>
      <w:r>
        <w:rPr>
          <w:rFonts w:hint="eastAsia" w:ascii="宋体" w:hAnsi="宋体" w:eastAsia="宋体" w:cs="宋体"/>
          <w:b/>
          <w:bCs w:val="0"/>
          <w:color w:val="auto"/>
          <w:kern w:val="0"/>
          <w:sz w:val="24"/>
          <w:szCs w:val="24"/>
          <w:lang w:val="en-US" w:eastAsia="zh-CN" w:bidi="ar-SA"/>
        </w:rPr>
        <w:t>1、若委托代理人参加无需附此表；</w:t>
      </w:r>
      <w:bookmarkEnd w:id="168"/>
    </w:p>
    <w:p>
      <w:pPr>
        <w:numPr>
          <w:ilvl w:val="0"/>
          <w:numId w:val="0"/>
        </w:numPr>
        <w:tabs>
          <w:tab w:val="left" w:pos="420"/>
        </w:tabs>
        <w:ind w:firstLine="482" w:firstLineChars="200"/>
        <w:jc w:val="both"/>
        <w:outlineLvl w:val="0"/>
        <w:rPr>
          <w:rFonts w:hint="eastAsia" w:ascii="宋体" w:hAnsi="宋体" w:eastAsia="宋体" w:cs="宋体"/>
          <w:b/>
          <w:color w:val="auto"/>
          <w:sz w:val="32"/>
          <w:szCs w:val="32"/>
        </w:rPr>
      </w:pPr>
      <w:bookmarkStart w:id="169" w:name="_Toc19452"/>
      <w:r>
        <w:rPr>
          <w:rFonts w:hint="eastAsia" w:ascii="宋体" w:hAnsi="宋体" w:eastAsia="宋体" w:cs="宋体"/>
          <w:b/>
          <w:bCs w:val="0"/>
          <w:color w:val="auto"/>
          <w:kern w:val="0"/>
          <w:sz w:val="24"/>
          <w:szCs w:val="24"/>
          <w:lang w:val="en-US" w:eastAsia="zh-CN" w:bidi="ar-SA"/>
        </w:rPr>
        <w:t>2、承诺有效期限不少于90天（从投标截止之日算起）。</w:t>
      </w:r>
      <w:bookmarkEnd w:id="169"/>
    </w:p>
    <w:p>
      <w:pPr>
        <w:numPr>
          <w:ilvl w:val="0"/>
          <w:numId w:val="0"/>
        </w:numPr>
        <w:tabs>
          <w:tab w:val="left" w:pos="420"/>
        </w:tabs>
        <w:jc w:val="both"/>
        <w:outlineLvl w:val="9"/>
        <w:rPr>
          <w:rFonts w:hint="eastAsia" w:ascii="宋体" w:hAnsi="宋体" w:eastAsia="宋体" w:cs="宋体"/>
          <w:b/>
          <w:color w:val="auto"/>
          <w:sz w:val="32"/>
          <w:szCs w:val="32"/>
        </w:rPr>
      </w:pPr>
    </w:p>
    <w:p>
      <w:pPr>
        <w:autoSpaceDE w:val="0"/>
        <w:autoSpaceDN w:val="0"/>
        <w:adjustRightInd w:val="0"/>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投标人委托代理人员信用承诺书</w:t>
      </w:r>
    </w:p>
    <w:p>
      <w:pPr>
        <w:keepNext w:val="0"/>
        <w:keepLines w:val="0"/>
        <w:pageBreakBefore w:val="0"/>
        <w:widowControl/>
        <w:kinsoku/>
        <w:wordWrap/>
        <w:overflowPunct/>
        <w:topLinePunct w:val="0"/>
        <w:autoSpaceDE/>
        <w:autoSpaceDN/>
        <w:bidi w:val="0"/>
        <w:spacing w:line="500" w:lineRule="exact"/>
        <w:ind w:firstLine="480"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autoSpaceDN/>
        <w:bidi w:val="0"/>
        <w:adjustRightInd w:val="0"/>
        <w:snapToGrid w:val="0"/>
        <w:spacing w:line="500" w:lineRule="exact"/>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rPr>
      </w:pP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 xml:space="preserve">  </w:t>
      </w:r>
      <w:r>
        <w:rPr>
          <w:rFonts w:hint="eastAsia" w:ascii="宋体" w:hAnsi="宋体" w:eastAsia="宋体" w:cs="宋体"/>
          <w:color w:val="auto"/>
          <w:kern w:val="0"/>
          <w:sz w:val="24"/>
          <w:u w:val="single"/>
        </w:rPr>
        <w:t xml:space="preserve">                </w:t>
      </w:r>
    </w:p>
    <w:p>
      <w:pPr>
        <w:keepNext w:val="0"/>
        <w:keepLines w:val="0"/>
        <w:pageBreakBefore w:val="0"/>
        <w:widowControl/>
        <w:kinsoku/>
        <w:wordWrap/>
        <w:overflowPunct/>
        <w:topLinePunct w:val="0"/>
        <w:autoSpaceDE/>
        <w:autoSpaceDN/>
        <w:bidi w:val="0"/>
        <w:spacing w:line="500" w:lineRule="exact"/>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pPr>
        <w:numPr>
          <w:ilvl w:val="0"/>
          <w:numId w:val="0"/>
        </w:numPr>
        <w:tabs>
          <w:tab w:val="left" w:pos="420"/>
        </w:tabs>
        <w:jc w:val="both"/>
        <w:outlineLvl w:val="0"/>
        <w:rPr>
          <w:rFonts w:hint="eastAsia" w:ascii="宋体" w:hAnsi="宋体" w:eastAsia="宋体" w:cs="宋体"/>
          <w:b/>
          <w:bCs w:val="0"/>
          <w:color w:val="auto"/>
          <w:kern w:val="0"/>
          <w:sz w:val="24"/>
          <w:szCs w:val="24"/>
          <w:lang w:val="en-US" w:eastAsia="zh-CN" w:bidi="ar-SA"/>
        </w:rPr>
      </w:pPr>
      <w:bookmarkStart w:id="170" w:name="_Toc2237"/>
      <w:bookmarkStart w:id="171" w:name="_Toc30284"/>
      <w:bookmarkStart w:id="172" w:name="_Toc27330"/>
      <w:r>
        <w:rPr>
          <w:rFonts w:hint="eastAsia" w:ascii="宋体" w:hAnsi="宋体" w:eastAsia="宋体" w:cs="宋体"/>
          <w:b/>
          <w:bCs w:val="0"/>
          <w:color w:val="auto"/>
          <w:kern w:val="0"/>
          <w:sz w:val="24"/>
          <w:szCs w:val="24"/>
          <w:lang w:val="en-US" w:eastAsia="zh-CN" w:bidi="ar-SA"/>
        </w:rPr>
        <w:t>注：1、若法定代表人参加无需附此表；</w:t>
      </w:r>
      <w:bookmarkEnd w:id="170"/>
      <w:bookmarkEnd w:id="171"/>
      <w:bookmarkEnd w:id="172"/>
    </w:p>
    <w:p>
      <w:pPr>
        <w:numPr>
          <w:ilvl w:val="0"/>
          <w:numId w:val="0"/>
        </w:numPr>
        <w:tabs>
          <w:tab w:val="left" w:pos="420"/>
        </w:tabs>
        <w:ind w:firstLine="482" w:firstLineChars="200"/>
        <w:jc w:val="both"/>
        <w:outlineLvl w:val="0"/>
        <w:rPr>
          <w:rFonts w:hint="eastAsia" w:ascii="宋体" w:hAnsi="宋体" w:eastAsia="宋体" w:cs="宋体"/>
          <w:b/>
          <w:color w:val="auto"/>
          <w:sz w:val="32"/>
          <w:szCs w:val="32"/>
        </w:rPr>
      </w:pPr>
      <w:bookmarkStart w:id="173" w:name="_Toc12366"/>
      <w:bookmarkStart w:id="174" w:name="_Toc15214"/>
      <w:bookmarkStart w:id="175" w:name="_Toc2985"/>
      <w:r>
        <w:rPr>
          <w:rFonts w:hint="eastAsia" w:ascii="宋体" w:hAnsi="宋体" w:eastAsia="宋体" w:cs="宋体"/>
          <w:b/>
          <w:bCs w:val="0"/>
          <w:color w:val="auto"/>
          <w:kern w:val="0"/>
          <w:sz w:val="24"/>
          <w:szCs w:val="24"/>
          <w:lang w:val="en-US" w:eastAsia="zh-CN" w:bidi="ar-SA"/>
        </w:rPr>
        <w:t>2、承诺有效期限不少于90天（从投标截止之日算起）。</w:t>
      </w:r>
      <w:bookmarkEnd w:id="173"/>
      <w:bookmarkEnd w:id="174"/>
      <w:bookmarkEnd w:id="175"/>
    </w:p>
    <w:p>
      <w:pPr>
        <w:pStyle w:val="3"/>
        <w:rPr>
          <w:rFonts w:hint="eastAsia" w:ascii="宋体" w:hAnsi="宋体" w:eastAsia="宋体" w:cs="宋体"/>
          <w:lang w:eastAsia="zh-CN"/>
        </w:rPr>
      </w:pPr>
      <w:r>
        <w:rPr>
          <w:rFonts w:hint="eastAsia" w:ascii="宋体" w:hAnsi="宋体" w:eastAsia="宋体" w:cs="宋体"/>
          <w:b/>
          <w:bCs/>
          <w:color w:val="auto"/>
          <w:kern w:val="2"/>
          <w:sz w:val="32"/>
          <w:szCs w:val="32"/>
          <w:lang w:val="en-US" w:eastAsia="zh-CN" w:bidi="ar-SA"/>
        </w:rPr>
        <w:t>第二部分、符合性证明文件</w:t>
      </w:r>
    </w:p>
    <w:p>
      <w:pPr>
        <w:pStyle w:val="8"/>
        <w:adjustRightInd w:val="0"/>
        <w:snapToGrid w:val="0"/>
        <w:spacing w:line="360" w:lineRule="auto"/>
        <w:jc w:val="both"/>
        <w:rPr>
          <w:rFonts w:hint="eastAsia" w:ascii="宋体" w:hAnsi="宋体" w:eastAsia="宋体" w:cs="宋体"/>
          <w:color w:val="auto"/>
          <w:lang w:eastAsia="zh-CN"/>
        </w:rPr>
      </w:pPr>
      <w:r>
        <w:rPr>
          <w:rFonts w:hint="eastAsia" w:ascii="宋体" w:hAnsi="宋体" w:eastAsia="宋体" w:cs="宋体"/>
          <w:color w:val="auto"/>
          <w:lang w:val="en-US" w:eastAsia="zh-CN"/>
        </w:rPr>
        <w:t>1</w:t>
      </w:r>
      <w:r>
        <w:rPr>
          <w:rFonts w:hint="eastAsia" w:ascii="宋体" w:hAnsi="宋体" w:eastAsia="宋体" w:cs="宋体"/>
          <w:color w:val="auto"/>
          <w:lang w:eastAsia="zh-CN"/>
        </w:rPr>
        <w:t>、投标函</w:t>
      </w:r>
    </w:p>
    <w:p>
      <w:pPr>
        <w:pStyle w:val="8"/>
        <w:adjustRightInd w:val="0"/>
        <w:snapToGrid w:val="0"/>
        <w:spacing w:line="360" w:lineRule="auto"/>
        <w:jc w:val="both"/>
        <w:rPr>
          <w:rFonts w:hint="eastAsia" w:ascii="宋体" w:hAnsi="宋体" w:eastAsia="宋体" w:cs="宋体"/>
          <w:color w:val="auto"/>
          <w:lang w:eastAsia="zh-CN"/>
        </w:rPr>
      </w:pPr>
      <w:r>
        <w:rPr>
          <w:rFonts w:hint="eastAsia" w:ascii="宋体" w:hAnsi="宋体" w:eastAsia="宋体" w:cs="宋体"/>
          <w:color w:val="auto"/>
          <w:lang w:val="en-US" w:eastAsia="zh-CN"/>
        </w:rPr>
        <w:t>2</w:t>
      </w:r>
      <w:r>
        <w:rPr>
          <w:rFonts w:hint="eastAsia" w:ascii="宋体" w:hAnsi="宋体" w:eastAsia="宋体" w:cs="宋体"/>
          <w:color w:val="auto"/>
          <w:lang w:eastAsia="zh-CN"/>
        </w:rPr>
        <w:t>、开标一览表</w:t>
      </w:r>
    </w:p>
    <w:p>
      <w:pPr>
        <w:pStyle w:val="8"/>
        <w:adjustRightInd w:val="0"/>
        <w:snapToGrid w:val="0"/>
        <w:spacing w:line="360" w:lineRule="auto"/>
        <w:jc w:val="both"/>
        <w:rPr>
          <w:rFonts w:hint="eastAsia" w:ascii="宋体" w:hAnsi="宋体" w:eastAsia="宋体" w:cs="宋体"/>
          <w:color w:val="auto"/>
          <w:lang w:eastAsia="zh-CN"/>
        </w:rPr>
      </w:pPr>
      <w:r>
        <w:rPr>
          <w:rFonts w:hint="eastAsia" w:ascii="宋体" w:hAnsi="宋体" w:eastAsia="宋体" w:cs="宋体"/>
          <w:color w:val="auto"/>
          <w:lang w:val="en-US" w:eastAsia="zh-CN"/>
        </w:rPr>
        <w:t>3</w:t>
      </w:r>
      <w:r>
        <w:rPr>
          <w:rFonts w:hint="eastAsia" w:ascii="宋体" w:hAnsi="宋体" w:eastAsia="宋体" w:cs="宋体"/>
          <w:color w:val="auto"/>
          <w:lang w:eastAsia="zh-CN"/>
        </w:rPr>
        <w:t>、分项报价表</w:t>
      </w:r>
    </w:p>
    <w:p>
      <w:pPr>
        <w:pStyle w:val="8"/>
        <w:adjustRightInd w:val="0"/>
        <w:snapToGrid w:val="0"/>
        <w:spacing w:line="360" w:lineRule="auto"/>
        <w:jc w:val="both"/>
        <w:rPr>
          <w:rFonts w:hint="eastAsia" w:ascii="宋体" w:hAnsi="宋体" w:eastAsia="宋体" w:cs="宋体"/>
          <w:color w:val="auto"/>
          <w:lang w:eastAsia="zh-CN"/>
        </w:rPr>
      </w:pPr>
      <w:r>
        <w:rPr>
          <w:rFonts w:hint="eastAsia" w:ascii="宋体" w:hAnsi="宋体" w:eastAsia="宋体" w:cs="宋体"/>
          <w:color w:val="auto"/>
          <w:lang w:val="en-US" w:eastAsia="zh-CN"/>
        </w:rPr>
        <w:t>4、</w:t>
      </w:r>
      <w:r>
        <w:rPr>
          <w:rFonts w:hint="eastAsia" w:ascii="宋体" w:hAnsi="宋体" w:eastAsia="宋体" w:cs="宋体"/>
          <w:color w:val="auto"/>
          <w:lang w:eastAsia="zh-CN"/>
        </w:rPr>
        <w:t>投标保证金交纳凭证（信用承诺书代替）</w:t>
      </w:r>
    </w:p>
    <w:p>
      <w:pPr>
        <w:pStyle w:val="8"/>
        <w:adjustRightInd w:val="0"/>
        <w:snapToGrid w:val="0"/>
        <w:spacing w:line="360" w:lineRule="auto"/>
        <w:jc w:val="both"/>
        <w:rPr>
          <w:rFonts w:hint="eastAsia" w:ascii="宋体" w:hAnsi="宋体" w:eastAsia="宋体" w:cs="宋体"/>
          <w:color w:val="auto"/>
          <w:lang w:eastAsia="zh-CN"/>
        </w:rPr>
      </w:pPr>
      <w:r>
        <w:rPr>
          <w:rFonts w:hint="eastAsia" w:ascii="宋体" w:hAnsi="宋体" w:eastAsia="宋体" w:cs="宋体"/>
          <w:color w:val="auto"/>
          <w:lang w:val="en-US" w:eastAsia="zh-CN"/>
        </w:rPr>
        <w:t>5</w:t>
      </w:r>
      <w:r>
        <w:rPr>
          <w:rFonts w:hint="eastAsia" w:ascii="宋体" w:hAnsi="宋体" w:eastAsia="宋体" w:cs="宋体"/>
          <w:color w:val="auto"/>
          <w:lang w:eastAsia="zh-CN"/>
        </w:rPr>
        <w:t>、供应商承诺书</w:t>
      </w:r>
    </w:p>
    <w:p>
      <w:pPr>
        <w:pStyle w:val="8"/>
        <w:adjustRightInd w:val="0"/>
        <w:snapToGrid w:val="0"/>
        <w:spacing w:line="360" w:lineRule="auto"/>
        <w:jc w:val="both"/>
        <w:rPr>
          <w:rFonts w:hint="default" w:ascii="宋体" w:hAnsi="宋体" w:eastAsia="宋体" w:cs="宋体"/>
          <w:color w:val="auto"/>
          <w:lang w:val="en-US" w:eastAsia="zh-CN"/>
        </w:rPr>
      </w:pPr>
      <w:r>
        <w:rPr>
          <w:rFonts w:hint="eastAsia" w:ascii="宋体" w:hAnsi="宋体" w:eastAsia="宋体" w:cs="宋体"/>
          <w:color w:val="auto"/>
          <w:lang w:val="en-US" w:eastAsia="zh-CN"/>
        </w:rPr>
        <w:t>6、</w:t>
      </w:r>
      <w:r>
        <w:rPr>
          <w:rFonts w:hint="eastAsia" w:ascii="宋体" w:hAnsi="宋体" w:eastAsia="宋体" w:cs="宋体"/>
          <w:color w:val="auto"/>
          <w:lang w:eastAsia="zh-CN"/>
        </w:rPr>
        <w:t>技术/服务偏差表</w:t>
      </w:r>
    </w:p>
    <w:p>
      <w:pPr>
        <w:pStyle w:val="8"/>
        <w:adjustRightInd w:val="0"/>
        <w:snapToGrid w:val="0"/>
        <w:spacing w:line="36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7、</w:t>
      </w:r>
      <w:r>
        <w:rPr>
          <w:rFonts w:hint="eastAsia" w:ascii="宋体" w:hAnsi="宋体" w:eastAsia="宋体" w:cs="宋体"/>
          <w:color w:val="auto"/>
          <w:lang w:eastAsia="zh-CN"/>
        </w:rPr>
        <w:t>合同条款响应</w:t>
      </w:r>
    </w:p>
    <w:p>
      <w:pPr>
        <w:pStyle w:val="8"/>
        <w:adjustRightInd w:val="0"/>
        <w:snapToGrid w:val="0"/>
        <w:spacing w:line="360" w:lineRule="auto"/>
        <w:jc w:val="both"/>
        <w:rPr>
          <w:rFonts w:hint="eastAsia" w:ascii="宋体" w:hAnsi="宋体" w:eastAsia="宋体" w:cs="宋体"/>
          <w:b/>
          <w:color w:val="auto"/>
          <w:lang w:eastAsia="zh-CN"/>
        </w:rPr>
      </w:pPr>
    </w:p>
    <w:p>
      <w:pPr>
        <w:pStyle w:val="8"/>
        <w:adjustRightInd w:val="0"/>
        <w:snapToGrid w:val="0"/>
        <w:spacing w:line="360" w:lineRule="auto"/>
        <w:jc w:val="both"/>
        <w:rPr>
          <w:rFonts w:hint="eastAsia" w:ascii="宋体" w:hAnsi="宋体" w:eastAsia="宋体" w:cs="宋体"/>
          <w:b/>
          <w:color w:val="auto"/>
          <w:lang w:eastAsia="zh-CN"/>
        </w:rPr>
      </w:pPr>
    </w:p>
    <w:p>
      <w:pPr>
        <w:bidi w:val="0"/>
        <w:jc w:val="center"/>
        <w:rPr>
          <w:rFonts w:hint="eastAsia" w:ascii="宋体" w:hAnsi="宋体" w:eastAsia="宋体" w:cs="宋体"/>
          <w:b/>
          <w:bCs/>
          <w:color w:val="auto"/>
          <w:lang w:eastAsia="zh-CN"/>
        </w:rPr>
      </w:pPr>
    </w:p>
    <w:p>
      <w:pPr>
        <w:bidi w:val="0"/>
        <w:jc w:val="center"/>
        <w:rPr>
          <w:rFonts w:hint="eastAsia" w:ascii="宋体" w:hAnsi="宋体" w:eastAsia="宋体" w:cs="宋体"/>
          <w:b/>
          <w:bCs/>
          <w:color w:val="auto"/>
          <w:lang w:eastAsia="zh-CN"/>
        </w:rPr>
      </w:pPr>
    </w:p>
    <w:bookmarkEnd w:id="133"/>
    <w:bookmarkEnd w:id="134"/>
    <w:bookmarkEnd w:id="149"/>
    <w:bookmarkEnd w:id="150"/>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b/>
          <w:bCs/>
          <w:color w:val="auto"/>
          <w:sz w:val="32"/>
          <w:szCs w:val="22"/>
          <w:lang w:val="en-US" w:eastAsia="zh-CN"/>
        </w:rPr>
      </w:pPr>
    </w:p>
    <w:p>
      <w:pPr>
        <w:bidi w:val="0"/>
        <w:jc w:val="both"/>
        <w:rPr>
          <w:rFonts w:hint="eastAsia" w:ascii="宋体" w:hAnsi="宋体" w:eastAsia="宋体" w:cs="宋体"/>
          <w:b/>
          <w:bCs/>
          <w:color w:val="auto"/>
          <w:sz w:val="32"/>
          <w:szCs w:val="22"/>
          <w:lang w:val="en-US" w:eastAsia="zh-CN"/>
        </w:rPr>
      </w:pPr>
    </w:p>
    <w:p>
      <w:pPr>
        <w:bidi w:val="0"/>
        <w:jc w:val="center"/>
        <w:rPr>
          <w:rFonts w:hint="eastAsia" w:ascii="宋体" w:hAnsi="宋体" w:eastAsia="宋体" w:cs="宋体"/>
          <w:color w:val="auto"/>
          <w:sz w:val="32"/>
          <w:szCs w:val="32"/>
        </w:rPr>
      </w:pPr>
      <w:r>
        <w:rPr>
          <w:rFonts w:hint="eastAsia" w:ascii="宋体" w:hAnsi="宋体" w:eastAsia="宋体" w:cs="宋体"/>
          <w:b/>
          <w:bCs/>
          <w:color w:val="auto"/>
          <w:sz w:val="32"/>
          <w:szCs w:val="22"/>
          <w:lang w:val="en-US" w:eastAsia="zh-CN"/>
        </w:rPr>
        <w:t>1</w:t>
      </w:r>
      <w:r>
        <w:rPr>
          <w:rFonts w:hint="eastAsia" w:ascii="宋体" w:hAnsi="宋体" w:eastAsia="宋体" w:cs="宋体"/>
          <w:b/>
          <w:bCs/>
          <w:color w:val="auto"/>
          <w:sz w:val="32"/>
          <w:szCs w:val="22"/>
          <w:lang w:eastAsia="zh-CN"/>
        </w:rPr>
        <w:t>、</w:t>
      </w:r>
      <w:r>
        <w:rPr>
          <w:rFonts w:hint="eastAsia" w:ascii="宋体" w:hAnsi="宋体" w:eastAsia="宋体" w:cs="宋体"/>
          <w:b/>
          <w:bCs/>
          <w:color w:val="auto"/>
          <w:sz w:val="32"/>
          <w:szCs w:val="32"/>
        </w:rPr>
        <w:t>投标函</w:t>
      </w:r>
    </w:p>
    <w:p>
      <w:pPr>
        <w:spacing w:line="360" w:lineRule="auto"/>
        <w:rPr>
          <w:rFonts w:hint="eastAsia" w:ascii="宋体" w:hAnsi="宋体" w:eastAsia="宋体" w:cs="宋体"/>
          <w:color w:val="auto"/>
          <w:sz w:val="24"/>
        </w:rPr>
      </w:pPr>
      <w:r>
        <w:rPr>
          <w:rFonts w:hint="eastAsia" w:ascii="宋体" w:hAnsi="宋体" w:cs="宋体"/>
          <w:color w:val="auto"/>
          <w:kern w:val="0"/>
          <w:sz w:val="24"/>
          <w:szCs w:val="24"/>
          <w:lang w:eastAsia="zh-CN"/>
        </w:rPr>
        <w:t>中国共产党府谷县委宣传部</w:t>
      </w:r>
      <w:r>
        <w:rPr>
          <w:rFonts w:hint="eastAsia" w:ascii="宋体" w:hAnsi="宋体" w:eastAsia="宋体" w:cs="宋体"/>
          <w:color w:val="auto"/>
          <w:kern w:val="0"/>
          <w:sz w:val="24"/>
          <w:szCs w:val="24"/>
        </w:rPr>
        <w:t>：</w:t>
      </w:r>
    </w:p>
    <w:p>
      <w:pPr>
        <w:spacing w:line="360" w:lineRule="auto"/>
        <w:ind w:firstLine="540" w:firstLineChars="225"/>
        <w:rPr>
          <w:rFonts w:hint="eastAsia" w:ascii="宋体" w:hAnsi="宋体" w:eastAsia="宋体" w:cs="宋体"/>
          <w:color w:val="auto"/>
          <w:sz w:val="24"/>
        </w:rPr>
      </w:pPr>
      <w:bookmarkStart w:id="176" w:name="_Hlt491573407"/>
      <w:bookmarkEnd w:id="176"/>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（采购项目名称）  </w:t>
      </w:r>
      <w:r>
        <w:rPr>
          <w:rFonts w:hint="eastAsia" w:ascii="宋体" w:hAnsi="宋体" w:eastAsia="宋体" w:cs="宋体"/>
          <w:color w:val="auto"/>
          <w:sz w:val="24"/>
        </w:rPr>
        <w:t>招标文件，经详细研究，决定参加本次投标活动，签字代表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（投标单位名称、地址、统一社会信用代码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，我方郑重声明以下几点，并愿负法律责任。</w:t>
      </w:r>
    </w:p>
    <w:p>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1、按照招标文件中的一切要求，提供完全满足采购内容及要求的合格产品、全面技术和售后服务保障。</w:t>
      </w:r>
    </w:p>
    <w:p>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2、如若中标，将根据招标文件的要求、投标文件及承诺条件，全面签约并履行合同规定的责任和义务。</w:t>
      </w:r>
    </w:p>
    <w:p>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3、我方提交的投标文件包括：</w:t>
      </w:r>
      <w:r>
        <w:rPr>
          <w:rFonts w:hint="eastAsia" w:ascii="宋体" w:hAnsi="宋体" w:eastAsia="宋体" w:cs="宋体"/>
          <w:color w:val="auto"/>
          <w:sz w:val="24"/>
          <w:lang w:eastAsia="zh-CN"/>
        </w:rPr>
        <w:t>一式</w:t>
      </w:r>
      <w:r>
        <w:rPr>
          <w:rFonts w:hint="eastAsia" w:ascii="宋体" w:hAnsi="宋体" w:eastAsia="宋体" w:cs="宋体"/>
          <w:color w:val="auto"/>
          <w:sz w:val="24"/>
          <w:u w:val="single"/>
        </w:rPr>
        <w:t xml:space="preserve">   </w:t>
      </w:r>
      <w:r>
        <w:rPr>
          <w:rFonts w:hint="eastAsia" w:ascii="宋体" w:hAnsi="宋体" w:eastAsia="宋体" w:cs="宋体"/>
          <w:color w:val="auto"/>
          <w:sz w:val="24"/>
        </w:rPr>
        <w:t>份、电子版</w:t>
      </w:r>
      <w:r>
        <w:rPr>
          <w:rFonts w:hint="eastAsia" w:ascii="宋体" w:hAnsi="宋体" w:eastAsia="宋体" w:cs="宋体"/>
          <w:color w:val="auto"/>
          <w:sz w:val="24"/>
          <w:u w:val="single"/>
        </w:rPr>
        <w:t xml:space="preserve">   </w:t>
      </w:r>
      <w:r>
        <w:rPr>
          <w:rFonts w:hint="eastAsia" w:ascii="宋体" w:hAnsi="宋体" w:eastAsia="宋体" w:cs="宋体"/>
          <w:color w:val="auto"/>
          <w:sz w:val="24"/>
        </w:rPr>
        <w:t>份。</w:t>
      </w:r>
    </w:p>
    <w:p>
      <w:pPr>
        <w:kinsoku w:val="0"/>
        <w:spacing w:line="500" w:lineRule="exact"/>
        <w:ind w:left="479" w:leftChars="228"/>
        <w:rPr>
          <w:rFonts w:hint="eastAsia" w:ascii="宋体" w:hAnsi="宋体" w:eastAsia="宋体" w:cs="宋体"/>
          <w:color w:val="auto"/>
          <w:sz w:val="24"/>
        </w:rPr>
      </w:pPr>
      <w:r>
        <w:rPr>
          <w:rFonts w:hint="eastAsia" w:ascii="宋体" w:hAnsi="宋体" w:eastAsia="宋体" w:cs="宋体"/>
          <w:color w:val="auto"/>
          <w:sz w:val="24"/>
        </w:rPr>
        <w:t>4、我方按招标文件要求</w:t>
      </w:r>
      <w:r>
        <w:rPr>
          <w:rFonts w:hint="eastAsia" w:ascii="宋体" w:hAnsi="宋体" w:eastAsia="宋体" w:cs="宋体"/>
          <w:color w:val="auto"/>
          <w:sz w:val="24"/>
          <w:lang w:eastAsia="zh-CN"/>
        </w:rPr>
        <w:t>履行投标信用承诺</w:t>
      </w:r>
      <w:r>
        <w:rPr>
          <w:rFonts w:hint="eastAsia" w:ascii="宋体" w:hAnsi="宋体" w:eastAsia="宋体" w:cs="宋体"/>
          <w:color w:val="auto"/>
          <w:sz w:val="24"/>
        </w:rPr>
        <w:t>。</w:t>
      </w:r>
    </w:p>
    <w:p>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5、我方已详细阅读并完全理解招标文件内容，同意放弃有不明及误解的权利。</w:t>
      </w:r>
    </w:p>
    <w:p>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6、我方同意提供与本次招标有关的任何证明资料，并为资料的真实性承担法律责任。</w:t>
      </w:r>
    </w:p>
    <w:p>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7、我方的投标文件在开标之日起有效期为</w:t>
      </w:r>
      <w:r>
        <w:rPr>
          <w:rFonts w:hint="eastAsia" w:ascii="宋体" w:hAnsi="宋体" w:eastAsia="宋体" w:cs="宋体"/>
          <w:color w:val="auto"/>
          <w:sz w:val="24"/>
          <w:u w:val="single"/>
        </w:rPr>
        <w:t xml:space="preserve">         </w:t>
      </w:r>
      <w:r>
        <w:rPr>
          <w:rFonts w:hint="eastAsia" w:ascii="宋体" w:hAnsi="宋体" w:eastAsia="宋体" w:cs="宋体"/>
          <w:color w:val="auto"/>
          <w:sz w:val="24"/>
        </w:rPr>
        <w:t>天。</w:t>
      </w:r>
    </w:p>
    <w:p>
      <w:pPr>
        <w:kinsoku w:val="0"/>
        <w:spacing w:line="5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8、所有关于本次投标的函电，请按下列地址、方式联系：</w:t>
      </w:r>
    </w:p>
    <w:p>
      <w:pPr>
        <w:kinsoku w:val="0"/>
        <w:spacing w:line="500" w:lineRule="exact"/>
        <w:ind w:firstLine="840"/>
        <w:rPr>
          <w:rFonts w:hint="eastAsia" w:ascii="宋体" w:hAnsi="宋体" w:eastAsia="宋体" w:cs="宋体"/>
          <w:color w:val="auto"/>
          <w:sz w:val="24"/>
        </w:rPr>
      </w:pPr>
    </w:p>
    <w:p>
      <w:pPr>
        <w:kinsoku w:val="0"/>
        <w:spacing w:line="500" w:lineRule="exact"/>
        <w:ind w:firstLine="840"/>
        <w:rPr>
          <w:rFonts w:hint="eastAsia" w:ascii="宋体" w:hAnsi="宋体" w:eastAsia="宋体" w:cs="宋体"/>
          <w:color w:val="auto"/>
          <w:sz w:val="24"/>
        </w:rPr>
      </w:pPr>
      <w:r>
        <w:rPr>
          <w:rFonts w:hint="eastAsia" w:ascii="宋体" w:hAnsi="宋体" w:eastAsia="宋体" w:cs="宋体"/>
          <w:color w:val="auto"/>
          <w:sz w:val="24"/>
        </w:rPr>
        <w:t>地    址：</w:t>
      </w:r>
      <w:r>
        <w:rPr>
          <w:rFonts w:hint="eastAsia" w:ascii="宋体" w:hAnsi="宋体" w:eastAsia="宋体" w:cs="宋体"/>
          <w:color w:val="auto"/>
          <w:sz w:val="24"/>
          <w:u w:val="single"/>
        </w:rPr>
        <w:t xml:space="preserve">                                                     </w:t>
      </w:r>
    </w:p>
    <w:p>
      <w:pPr>
        <w:kinsoku w:val="0"/>
        <w:spacing w:line="500" w:lineRule="exact"/>
        <w:ind w:firstLine="840"/>
        <w:rPr>
          <w:rFonts w:hint="eastAsia" w:ascii="宋体" w:hAnsi="宋体" w:eastAsia="宋体" w:cs="宋体"/>
          <w:color w:val="auto"/>
          <w:sz w:val="24"/>
          <w:u w:val="single"/>
        </w:rPr>
      </w:pPr>
      <w:r>
        <w:rPr>
          <w:rFonts w:hint="eastAsia" w:ascii="宋体" w:hAnsi="宋体" w:eastAsia="宋体" w:cs="宋体"/>
          <w:color w:val="auto"/>
          <w:sz w:val="24"/>
        </w:rPr>
        <w:t>电    话：</w:t>
      </w:r>
      <w:r>
        <w:rPr>
          <w:rFonts w:hint="eastAsia" w:ascii="宋体" w:hAnsi="宋体" w:eastAsia="宋体" w:cs="宋体"/>
          <w:color w:val="auto"/>
          <w:sz w:val="24"/>
          <w:u w:val="single"/>
        </w:rPr>
        <w:t xml:space="preserve">                                                     </w:t>
      </w:r>
    </w:p>
    <w:p>
      <w:pPr>
        <w:kinsoku w:val="0"/>
        <w:spacing w:line="500" w:lineRule="exact"/>
        <w:ind w:firstLine="840"/>
        <w:rPr>
          <w:rFonts w:hint="eastAsia" w:ascii="宋体" w:hAnsi="宋体" w:eastAsia="宋体" w:cs="宋体"/>
          <w:color w:val="auto"/>
          <w:sz w:val="24"/>
          <w:u w:val="single"/>
        </w:rPr>
      </w:pPr>
      <w:r>
        <w:rPr>
          <w:rFonts w:hint="eastAsia" w:ascii="宋体" w:hAnsi="宋体" w:eastAsia="宋体" w:cs="宋体"/>
          <w:color w:val="auto"/>
          <w:sz w:val="24"/>
        </w:rPr>
        <w:t>邮    编：</w:t>
      </w:r>
      <w:r>
        <w:rPr>
          <w:rFonts w:hint="eastAsia" w:ascii="宋体" w:hAnsi="宋体" w:eastAsia="宋体" w:cs="宋体"/>
          <w:color w:val="auto"/>
          <w:sz w:val="24"/>
          <w:u w:val="single"/>
        </w:rPr>
        <w:t xml:space="preserve">                                                     </w:t>
      </w:r>
    </w:p>
    <w:p>
      <w:pPr>
        <w:kinsoku w:val="0"/>
        <w:spacing w:line="500" w:lineRule="exact"/>
        <w:ind w:firstLine="808" w:firstLineChars="337"/>
        <w:rPr>
          <w:rFonts w:hint="eastAsia" w:ascii="宋体" w:hAnsi="宋体" w:eastAsia="宋体" w:cs="宋体"/>
          <w:b w:val="0"/>
          <w:bCs/>
          <w:color w:val="auto"/>
          <w:sz w:val="22"/>
          <w:szCs w:val="18"/>
        </w:rPr>
      </w:pPr>
      <w:r>
        <w:rPr>
          <w:rFonts w:hint="eastAsia" w:ascii="宋体" w:hAnsi="宋体" w:eastAsia="宋体" w:cs="宋体"/>
          <w:b w:val="0"/>
          <w:bCs/>
          <w:color w:val="auto"/>
          <w:sz w:val="24"/>
          <w:szCs w:val="18"/>
          <w:lang w:eastAsia="zh-CN"/>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u w:val="none"/>
        </w:rPr>
        <w:t xml:space="preserve"> (</w:t>
      </w:r>
      <w:r>
        <w:rPr>
          <w:rFonts w:hint="eastAsia" w:ascii="宋体" w:hAnsi="宋体" w:eastAsia="宋体" w:cs="宋体"/>
          <w:b w:val="0"/>
          <w:bCs/>
          <w:color w:val="auto"/>
          <w:sz w:val="24"/>
          <w:szCs w:val="18"/>
          <w:u w:val="none"/>
          <w:lang w:eastAsia="zh-CN"/>
        </w:rPr>
        <w:t>盖公章</w:t>
      </w:r>
      <w:r>
        <w:rPr>
          <w:rFonts w:hint="eastAsia" w:ascii="宋体" w:hAnsi="宋体" w:eastAsia="宋体" w:cs="宋体"/>
          <w:b w:val="0"/>
          <w:bCs/>
          <w:color w:val="auto"/>
          <w:sz w:val="24"/>
          <w:szCs w:val="18"/>
          <w:u w:val="none"/>
        </w:rPr>
        <w:t xml:space="preserve">) </w:t>
      </w:r>
      <w:r>
        <w:rPr>
          <w:rFonts w:hint="eastAsia" w:ascii="宋体" w:hAnsi="宋体" w:eastAsia="宋体" w:cs="宋体"/>
          <w:b w:val="0"/>
          <w:bCs/>
          <w:color w:val="auto"/>
          <w:sz w:val="22"/>
          <w:szCs w:val="18"/>
          <w:u w:val="none"/>
        </w:rPr>
        <w:t xml:space="preserve"> </w:t>
      </w:r>
    </w:p>
    <w:p>
      <w:pPr>
        <w:kinsoku w:val="0"/>
        <w:spacing w:line="500" w:lineRule="exact"/>
        <w:ind w:firstLine="808" w:firstLineChars="337"/>
        <w:rPr>
          <w:rFonts w:hint="eastAsia" w:ascii="宋体" w:hAnsi="宋体" w:eastAsia="宋体" w:cs="宋体"/>
          <w:color w:val="auto"/>
          <w:sz w:val="24"/>
          <w:u w:val="single"/>
        </w:rPr>
      </w:pPr>
      <w:r>
        <w:rPr>
          <w:rFonts w:hint="eastAsia" w:ascii="宋体" w:hAnsi="宋体" w:eastAsia="宋体" w:cs="宋体"/>
          <w:color w:val="auto"/>
          <w:sz w:val="24"/>
        </w:rPr>
        <w:t>法定代表人</w:t>
      </w:r>
      <w:r>
        <w:rPr>
          <w:rFonts w:hint="eastAsia" w:ascii="宋体" w:hAnsi="宋体" w:eastAsia="宋体" w:cs="宋体"/>
          <w:color w:val="auto"/>
          <w:sz w:val="24"/>
          <w:lang w:eastAsia="zh-CN"/>
        </w:rPr>
        <w:t>或</w:t>
      </w:r>
      <w:r>
        <w:rPr>
          <w:rFonts w:hint="eastAsia" w:ascii="宋体" w:hAnsi="宋体" w:eastAsia="宋体" w:cs="宋体"/>
          <w:color w:val="auto"/>
          <w:sz w:val="24"/>
        </w:rPr>
        <w:t>被授权人</w:t>
      </w:r>
      <w:r>
        <w:rPr>
          <w:rFonts w:hint="eastAsia" w:ascii="宋体" w:hAnsi="宋体" w:eastAsia="宋体" w:cs="宋体"/>
          <w:color w:val="auto"/>
          <w:sz w:val="24"/>
          <w:lang w:eastAsia="zh-CN"/>
        </w:rPr>
        <w:t>：</w:t>
      </w:r>
      <w:r>
        <w:rPr>
          <w:rFonts w:hint="eastAsia" w:ascii="宋体" w:hAnsi="宋体" w:eastAsia="宋体" w:cs="宋体"/>
          <w:color w:val="auto"/>
          <w:sz w:val="24"/>
          <w:u w:val="single"/>
        </w:rPr>
        <w:t xml:space="preserve">      </w:t>
      </w:r>
      <w:r>
        <w:rPr>
          <w:rFonts w:hint="eastAsia" w:ascii="宋体" w:hAnsi="宋体" w:eastAsia="宋体" w:cs="宋体"/>
          <w:b/>
          <w:color w:val="auto"/>
          <w:sz w:val="28"/>
          <w:u w:val="single"/>
        </w:rPr>
        <w:t xml:space="preserve">      </w:t>
      </w:r>
      <w:r>
        <w:rPr>
          <w:rFonts w:hint="eastAsia" w:ascii="宋体" w:hAnsi="宋体" w:eastAsia="宋体" w:cs="宋体"/>
          <w:b w:val="0"/>
          <w:bCs/>
          <w:color w:val="auto"/>
          <w:sz w:val="24"/>
          <w:szCs w:val="18"/>
          <w:u w:val="none"/>
          <w:lang w:eastAsia="zh-CN"/>
        </w:rPr>
        <w:t>（</w:t>
      </w:r>
      <w:r>
        <w:rPr>
          <w:rFonts w:hint="eastAsia" w:ascii="宋体" w:hAnsi="宋体" w:eastAsia="宋体" w:cs="宋体"/>
          <w:b w:val="0"/>
          <w:bCs/>
          <w:color w:val="auto"/>
          <w:sz w:val="24"/>
          <w:szCs w:val="18"/>
          <w:u w:val="none"/>
        </w:rPr>
        <w:t>签字或盖章</w:t>
      </w:r>
      <w:r>
        <w:rPr>
          <w:rFonts w:hint="eastAsia" w:ascii="宋体" w:hAnsi="宋体" w:eastAsia="宋体" w:cs="宋体"/>
          <w:b w:val="0"/>
          <w:bCs/>
          <w:color w:val="auto"/>
          <w:sz w:val="24"/>
          <w:szCs w:val="18"/>
          <w:u w:val="none"/>
          <w:lang w:eastAsia="zh-CN"/>
        </w:rPr>
        <w:t>）</w:t>
      </w:r>
    </w:p>
    <w:p>
      <w:pPr>
        <w:kinsoku w:val="0"/>
        <w:spacing w:line="500" w:lineRule="exact"/>
        <w:ind w:firstLine="570"/>
        <w:rPr>
          <w:rFonts w:hint="eastAsia" w:ascii="宋体" w:hAnsi="宋体" w:eastAsia="宋体" w:cs="宋体"/>
          <w:color w:val="auto"/>
          <w:sz w:val="24"/>
        </w:rPr>
      </w:pPr>
      <w:r>
        <w:rPr>
          <w:rFonts w:hint="eastAsia" w:ascii="宋体" w:hAnsi="宋体" w:eastAsia="宋体" w:cs="宋体"/>
          <w:color w:val="auto"/>
          <w:sz w:val="24"/>
        </w:rPr>
        <w:t xml:space="preserve">                                             </w:t>
      </w:r>
    </w:p>
    <w:p>
      <w:pPr>
        <w:kinsoku w:val="0"/>
        <w:spacing w:line="500" w:lineRule="exact"/>
        <w:ind w:firstLine="570"/>
        <w:jc w:val="right"/>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pStyle w:val="19"/>
        <w:rPr>
          <w:rFonts w:hint="eastAsia" w:ascii="宋体" w:hAnsi="宋体" w:eastAsia="宋体" w:cs="宋体"/>
          <w:color w:val="auto"/>
          <w:sz w:val="24"/>
        </w:rPr>
      </w:pPr>
    </w:p>
    <w:p>
      <w:pPr>
        <w:pStyle w:val="18"/>
        <w:rPr>
          <w:rFonts w:hint="eastAsia" w:ascii="宋体" w:hAnsi="宋体" w:eastAsia="宋体" w:cs="宋体"/>
          <w:color w:val="auto"/>
          <w:sz w:val="24"/>
        </w:rPr>
      </w:pPr>
    </w:p>
    <w:p>
      <w:pPr>
        <w:pStyle w:val="18"/>
        <w:rPr>
          <w:rFonts w:hint="eastAsia" w:ascii="宋体" w:hAnsi="宋体" w:eastAsia="宋体" w:cs="宋体"/>
          <w:color w:val="auto"/>
          <w:sz w:val="24"/>
        </w:rPr>
      </w:pPr>
    </w:p>
    <w:p>
      <w:pPr>
        <w:pStyle w:val="18"/>
        <w:rPr>
          <w:rFonts w:hint="eastAsia" w:ascii="宋体" w:hAnsi="宋体" w:eastAsia="宋体" w:cs="宋体"/>
          <w:color w:val="auto"/>
          <w:sz w:val="24"/>
        </w:rPr>
      </w:pPr>
    </w:p>
    <w:p>
      <w:pPr>
        <w:pStyle w:val="18"/>
        <w:rPr>
          <w:rFonts w:hint="eastAsia" w:ascii="宋体" w:hAnsi="宋体" w:eastAsia="宋体" w:cs="宋体"/>
          <w:color w:val="auto"/>
          <w:sz w:val="24"/>
        </w:rPr>
      </w:pPr>
    </w:p>
    <w:p>
      <w:pPr>
        <w:pStyle w:val="18"/>
        <w:rPr>
          <w:rFonts w:hint="eastAsia" w:ascii="宋体" w:hAnsi="宋体" w:eastAsia="宋体" w:cs="宋体"/>
          <w:color w:val="auto"/>
          <w:sz w:val="24"/>
        </w:rPr>
      </w:pPr>
    </w:p>
    <w:p>
      <w:pPr>
        <w:spacing w:line="360" w:lineRule="atLeast"/>
        <w:jc w:val="center"/>
        <w:rPr>
          <w:rFonts w:hint="eastAsia" w:ascii="宋体" w:hAnsi="宋体" w:eastAsia="宋体" w:cs="宋体"/>
          <w:b/>
          <w:color w:val="auto"/>
          <w:sz w:val="32"/>
          <w:szCs w:val="32"/>
          <w:lang w:val="en-US"/>
        </w:rPr>
      </w:pPr>
      <w:r>
        <w:rPr>
          <w:rFonts w:hint="eastAsia" w:ascii="宋体" w:hAnsi="宋体" w:eastAsia="宋体" w:cs="宋体"/>
          <w:b/>
          <w:bCs/>
          <w:color w:val="auto"/>
          <w:sz w:val="32"/>
          <w:szCs w:val="22"/>
          <w:lang w:val="en-US" w:eastAsia="zh-CN"/>
        </w:rPr>
        <w:t>2</w:t>
      </w:r>
      <w:r>
        <w:rPr>
          <w:rFonts w:hint="eastAsia" w:ascii="宋体" w:hAnsi="宋体" w:eastAsia="宋体" w:cs="宋体"/>
          <w:b/>
          <w:bCs/>
          <w:color w:val="auto"/>
          <w:sz w:val="32"/>
          <w:szCs w:val="22"/>
          <w:lang w:eastAsia="zh-CN"/>
        </w:rPr>
        <w:t>、</w:t>
      </w:r>
      <w:r>
        <w:rPr>
          <w:rFonts w:hint="eastAsia" w:ascii="宋体" w:hAnsi="宋体" w:eastAsia="宋体" w:cs="宋体"/>
          <w:b/>
          <w:bCs/>
          <w:color w:val="auto"/>
          <w:sz w:val="32"/>
          <w:szCs w:val="22"/>
          <w:lang w:val="en-US" w:eastAsia="zh-CN"/>
        </w:rPr>
        <w:t xml:space="preserve"> </w:t>
      </w:r>
      <w:r>
        <w:rPr>
          <w:rFonts w:hint="eastAsia" w:ascii="宋体" w:hAnsi="宋体" w:eastAsia="宋体" w:cs="宋体"/>
          <w:b/>
          <w:color w:val="auto"/>
          <w:sz w:val="32"/>
          <w:szCs w:val="32"/>
          <w:lang w:eastAsia="zh-CN"/>
        </w:rPr>
        <w:t>开标一览表</w:t>
      </w:r>
    </w:p>
    <w:p>
      <w:pPr>
        <w:pStyle w:val="18"/>
        <w:tabs>
          <w:tab w:val="left" w:pos="567"/>
          <w:tab w:val="left" w:pos="6060"/>
        </w:tabs>
        <w:ind w:firstLine="960" w:firstLineChars="400"/>
        <w:rPr>
          <w:rFonts w:hint="eastAsia" w:ascii="宋体" w:hAnsi="宋体" w:eastAsia="宋体" w:cs="宋体"/>
          <w:color w:val="auto"/>
          <w:sz w:val="24"/>
          <w:u w:val="single"/>
        </w:rPr>
      </w:pPr>
      <w:r>
        <w:rPr>
          <w:rFonts w:hint="eastAsia" w:ascii="宋体" w:hAnsi="宋体" w:eastAsia="宋体" w:cs="宋体"/>
          <w:color w:val="auto"/>
          <w:sz w:val="24"/>
        </w:rPr>
        <w:t xml:space="preserve">         </w:t>
      </w:r>
    </w:p>
    <w:p>
      <w:pPr>
        <w:pStyle w:val="18"/>
        <w:tabs>
          <w:tab w:val="left" w:pos="567"/>
          <w:tab w:val="left" w:pos="6060"/>
        </w:tabs>
        <w:ind w:firstLine="960" w:firstLineChars="400"/>
        <w:rPr>
          <w:rFonts w:hint="eastAsia" w:ascii="宋体" w:hAnsi="宋体" w:eastAsia="宋体" w:cs="宋体"/>
          <w:color w:val="auto"/>
          <w:sz w:val="24"/>
          <w:u w:val="single"/>
        </w:rPr>
      </w:pPr>
    </w:p>
    <w:p>
      <w:pPr>
        <w:pStyle w:val="17"/>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项目编号： </w:t>
      </w:r>
    </w:p>
    <w:p>
      <w:pPr>
        <w:pStyle w:val="17"/>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项目名称： </w:t>
      </w:r>
    </w:p>
    <w:p>
      <w:pPr>
        <w:pStyle w:val="17"/>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标段编号：</w:t>
      </w:r>
    </w:p>
    <w:p>
      <w:pPr>
        <w:pStyle w:val="17"/>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标段名称：</w:t>
      </w:r>
    </w:p>
    <w:tbl>
      <w:tblPr>
        <w:tblStyle w:val="20"/>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autofit"/>
        <w:tblCellMar>
          <w:top w:w="0" w:type="dxa"/>
          <w:left w:w="0" w:type="dxa"/>
          <w:bottom w:w="0" w:type="dxa"/>
          <w:right w:w="0" w:type="dxa"/>
        </w:tblCellMar>
      </w:tblPr>
      <w:tblGrid>
        <w:gridCol w:w="4282"/>
        <w:gridCol w:w="4283"/>
      </w:tblGrid>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标题  </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内容 </w:t>
            </w: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投标报价</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4"/>
                <w:lang w:val="en-US" w:eastAsia="zh-CN" w:bidi="ar-SA"/>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cs="宋体"/>
                <w:color w:val="auto"/>
                <w:kern w:val="2"/>
                <w:sz w:val="24"/>
                <w:lang w:val="en-US" w:eastAsia="zh-CN" w:bidi="ar-SA"/>
              </w:rPr>
              <w:t>供货</w:t>
            </w:r>
            <w:r>
              <w:rPr>
                <w:rFonts w:hint="eastAsia" w:ascii="宋体" w:hAnsi="宋体" w:eastAsia="宋体" w:cs="宋体"/>
                <w:color w:val="auto"/>
                <w:kern w:val="2"/>
                <w:sz w:val="24"/>
                <w:lang w:val="en-US" w:eastAsia="zh-CN" w:bidi="ar-SA"/>
              </w:rPr>
              <w:t>期</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4"/>
                <w:lang w:val="en-US" w:eastAsia="zh-CN" w:bidi="ar-SA"/>
              </w:rPr>
            </w:pPr>
          </w:p>
        </w:tc>
      </w:tr>
      <w:tr>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90" w:lineRule="atLeast"/>
              <w:ind w:left="0" w:right="0"/>
              <w:jc w:val="center"/>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备注</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kern w:val="2"/>
                <w:sz w:val="24"/>
                <w:lang w:val="en-US" w:eastAsia="zh-CN" w:bidi="ar-SA"/>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spacing w:before="0" w:beforeAutospacing="0" w:after="195" w:afterAutospacing="0" w:line="390" w:lineRule="atLeast"/>
        <w:ind w:left="0" w:right="0"/>
        <w:jc w:val="left"/>
        <w:rPr>
          <w:rFonts w:hint="eastAsia" w:ascii="宋体" w:hAnsi="宋体" w:eastAsia="宋体" w:cs="宋体"/>
          <w:color w:val="auto"/>
          <w:kern w:val="2"/>
          <w:sz w:val="24"/>
          <w:lang w:val="en-US" w:eastAsia="zh-CN" w:bidi="ar-SA"/>
        </w:rPr>
      </w:pPr>
    </w:p>
    <w:p>
      <w:pPr>
        <w:pStyle w:val="17"/>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供应商：（加盖公章）</w:t>
      </w:r>
    </w:p>
    <w:p>
      <w:pPr>
        <w:pStyle w:val="17"/>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日期：</w:t>
      </w:r>
    </w:p>
    <w:p>
      <w:pPr>
        <w:pStyle w:val="17"/>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w:t>
      </w:r>
    </w:p>
    <w:p>
      <w:pPr>
        <w:pStyle w:val="17"/>
        <w:keepNext w:val="0"/>
        <w:keepLines w:val="0"/>
        <w:widowControl/>
        <w:suppressLineNumbers w:val="0"/>
        <w:wordWrap w:val="0"/>
        <w:spacing w:before="0" w:beforeAutospacing="0" w:after="0" w:afterAutospacing="0" w:line="390" w:lineRule="atLeast"/>
        <w:ind w:left="0" w:right="0"/>
        <w:rPr>
          <w:rFonts w:hint="eastAsia" w:ascii="宋体" w:hAnsi="宋体" w:eastAsia="宋体" w:cs="宋体"/>
          <w:color w:val="auto"/>
          <w:kern w:val="2"/>
          <w:sz w:val="24"/>
          <w:lang w:val="en-US" w:eastAsia="zh-CN" w:bidi="ar-SA"/>
        </w:rPr>
      </w:pPr>
      <w:r>
        <w:rPr>
          <w:rFonts w:hint="eastAsia" w:ascii="宋体" w:hAnsi="宋体" w:eastAsia="宋体" w:cs="宋体"/>
          <w:color w:val="auto"/>
          <w:kern w:val="2"/>
          <w:sz w:val="24"/>
          <w:lang w:val="en-US" w:eastAsia="zh-CN" w:bidi="ar-SA"/>
        </w:rPr>
        <w:t xml:space="preserve"> 备注: </w:t>
      </w:r>
      <w:r>
        <w:rPr>
          <w:rFonts w:hint="eastAsia" w:ascii="宋体" w:hAnsi="宋体" w:eastAsia="宋体" w:cs="宋体"/>
          <w:color w:val="auto"/>
          <w:kern w:val="2"/>
          <w:sz w:val="24"/>
          <w:lang w:val="zh-CN" w:eastAsia="zh-CN" w:bidi="ar-SA"/>
        </w:rPr>
        <w:t>“投标报价”为投标总价。投标报价必须包括本项目所需全部费用。</w:t>
      </w:r>
    </w:p>
    <w:p>
      <w:pPr>
        <w:pStyle w:val="18"/>
        <w:tabs>
          <w:tab w:val="left" w:pos="567"/>
          <w:tab w:val="left" w:pos="6060"/>
        </w:tabs>
        <w:ind w:firstLine="960" w:firstLineChars="400"/>
        <w:rPr>
          <w:rFonts w:hint="eastAsia" w:ascii="宋体" w:hAnsi="宋体" w:eastAsia="宋体" w:cs="宋体"/>
          <w:color w:val="auto"/>
          <w:kern w:val="2"/>
          <w:sz w:val="24"/>
          <w:lang w:val="en-US" w:eastAsia="zh-CN" w:bidi="ar-SA"/>
        </w:rPr>
      </w:pPr>
    </w:p>
    <w:p>
      <w:pPr>
        <w:pStyle w:val="18"/>
        <w:tabs>
          <w:tab w:val="left" w:pos="567"/>
          <w:tab w:val="left" w:pos="6060"/>
        </w:tabs>
        <w:ind w:firstLine="960" w:firstLineChars="400"/>
        <w:rPr>
          <w:rFonts w:hint="eastAsia" w:ascii="宋体" w:hAnsi="宋体" w:eastAsia="宋体" w:cs="宋体"/>
          <w:color w:val="auto"/>
          <w:kern w:val="2"/>
          <w:sz w:val="24"/>
          <w:lang w:val="en-US" w:eastAsia="zh-CN" w:bidi="ar-SA"/>
        </w:rPr>
      </w:pPr>
    </w:p>
    <w:p>
      <w:pPr>
        <w:pStyle w:val="18"/>
        <w:tabs>
          <w:tab w:val="left" w:pos="567"/>
          <w:tab w:val="left" w:pos="6060"/>
        </w:tabs>
        <w:ind w:firstLine="960" w:firstLineChars="400"/>
        <w:rPr>
          <w:rFonts w:hint="eastAsia" w:ascii="宋体" w:hAnsi="宋体" w:eastAsia="宋体" w:cs="宋体"/>
          <w:color w:val="auto"/>
          <w:sz w:val="24"/>
          <w:u w:val="single"/>
        </w:rPr>
      </w:pPr>
    </w:p>
    <w:p>
      <w:pPr>
        <w:pStyle w:val="18"/>
        <w:tabs>
          <w:tab w:val="left" w:pos="567"/>
          <w:tab w:val="left" w:pos="6060"/>
        </w:tabs>
        <w:ind w:firstLine="960" w:firstLineChars="400"/>
        <w:rPr>
          <w:rFonts w:hint="eastAsia" w:ascii="宋体" w:hAnsi="宋体" w:eastAsia="宋体" w:cs="宋体"/>
          <w:color w:val="auto"/>
          <w:sz w:val="24"/>
          <w:u w:val="single"/>
        </w:rPr>
      </w:pPr>
    </w:p>
    <w:p>
      <w:pPr>
        <w:pStyle w:val="18"/>
        <w:tabs>
          <w:tab w:val="left" w:pos="567"/>
          <w:tab w:val="left" w:pos="6060"/>
        </w:tabs>
        <w:ind w:firstLine="960" w:firstLineChars="400"/>
        <w:rPr>
          <w:rFonts w:hint="eastAsia" w:ascii="宋体" w:hAnsi="宋体" w:eastAsia="宋体" w:cs="宋体"/>
          <w:color w:val="auto"/>
          <w:sz w:val="24"/>
          <w:u w:val="single"/>
        </w:rPr>
      </w:pPr>
    </w:p>
    <w:p>
      <w:pPr>
        <w:pStyle w:val="18"/>
        <w:tabs>
          <w:tab w:val="left" w:pos="567"/>
          <w:tab w:val="left" w:pos="6060"/>
        </w:tabs>
        <w:ind w:firstLine="960" w:firstLineChars="400"/>
        <w:rPr>
          <w:rFonts w:hint="eastAsia" w:ascii="宋体" w:hAnsi="宋体" w:eastAsia="宋体" w:cs="宋体"/>
          <w:color w:val="auto"/>
          <w:sz w:val="24"/>
          <w:u w:val="single"/>
        </w:rPr>
      </w:pPr>
    </w:p>
    <w:p>
      <w:pPr>
        <w:pStyle w:val="18"/>
        <w:tabs>
          <w:tab w:val="left" w:pos="567"/>
          <w:tab w:val="left" w:pos="6060"/>
        </w:tabs>
        <w:ind w:firstLine="960" w:firstLineChars="400"/>
        <w:rPr>
          <w:rFonts w:hint="eastAsia" w:ascii="宋体" w:hAnsi="宋体" w:eastAsia="宋体" w:cs="宋体"/>
          <w:color w:val="auto"/>
          <w:sz w:val="24"/>
          <w:u w:val="single"/>
        </w:rPr>
      </w:pPr>
    </w:p>
    <w:p>
      <w:pPr>
        <w:pStyle w:val="18"/>
        <w:tabs>
          <w:tab w:val="left" w:pos="567"/>
          <w:tab w:val="left" w:pos="6060"/>
        </w:tabs>
        <w:ind w:firstLine="960" w:firstLineChars="400"/>
        <w:rPr>
          <w:rFonts w:hint="eastAsia" w:ascii="宋体" w:hAnsi="宋体" w:eastAsia="宋体" w:cs="宋体"/>
          <w:color w:val="auto"/>
          <w:sz w:val="24"/>
          <w:u w:val="single"/>
        </w:rPr>
      </w:pPr>
    </w:p>
    <w:p>
      <w:pPr>
        <w:pStyle w:val="18"/>
        <w:tabs>
          <w:tab w:val="left" w:pos="567"/>
          <w:tab w:val="left" w:pos="6060"/>
        </w:tabs>
        <w:ind w:firstLine="964" w:firstLineChars="400"/>
        <w:rPr>
          <w:rFonts w:hint="eastAsia" w:ascii="宋体" w:hAnsi="宋体" w:eastAsia="宋体" w:cs="宋体"/>
          <w:b/>
          <w:bCs/>
          <w:color w:val="FF0000"/>
          <w:sz w:val="24"/>
          <w:u w:val="single"/>
          <w:lang w:eastAsia="zh-CN"/>
        </w:rPr>
      </w:pPr>
      <w:r>
        <w:rPr>
          <w:rFonts w:hint="eastAsia" w:ascii="宋体" w:hAnsi="宋体" w:eastAsia="宋体" w:cs="宋体"/>
          <w:b/>
          <w:bCs/>
          <w:color w:val="FF0000"/>
          <w:sz w:val="24"/>
          <w:u w:val="single"/>
          <w:lang w:eastAsia="zh-CN"/>
        </w:rPr>
        <w:t>此页电脑自动录入</w:t>
      </w:r>
    </w:p>
    <w:p>
      <w:pPr>
        <w:pStyle w:val="18"/>
        <w:tabs>
          <w:tab w:val="left" w:pos="567"/>
          <w:tab w:val="left" w:pos="6060"/>
        </w:tabs>
        <w:ind w:firstLine="960" w:firstLineChars="400"/>
        <w:rPr>
          <w:rFonts w:hint="eastAsia" w:ascii="宋体" w:hAnsi="宋体" w:eastAsia="宋体" w:cs="宋体"/>
          <w:color w:val="auto"/>
          <w:sz w:val="24"/>
          <w:u w:val="single"/>
        </w:rPr>
      </w:pPr>
    </w:p>
    <w:p>
      <w:pPr>
        <w:pStyle w:val="18"/>
        <w:tabs>
          <w:tab w:val="left" w:pos="567"/>
          <w:tab w:val="left" w:pos="6060"/>
        </w:tabs>
        <w:ind w:firstLine="960" w:firstLineChars="400"/>
        <w:rPr>
          <w:rFonts w:hint="eastAsia" w:ascii="宋体" w:hAnsi="宋体" w:eastAsia="宋体" w:cs="宋体"/>
          <w:color w:val="auto"/>
          <w:sz w:val="24"/>
          <w:u w:val="single"/>
        </w:rPr>
      </w:pPr>
    </w:p>
    <w:p>
      <w:pPr>
        <w:pStyle w:val="18"/>
        <w:tabs>
          <w:tab w:val="left" w:pos="567"/>
          <w:tab w:val="left" w:pos="6060"/>
        </w:tabs>
        <w:ind w:firstLine="960" w:firstLineChars="400"/>
        <w:rPr>
          <w:rFonts w:hint="eastAsia" w:ascii="宋体" w:hAnsi="宋体" w:eastAsia="宋体" w:cs="宋体"/>
          <w:color w:val="auto"/>
          <w:sz w:val="24"/>
          <w:u w:val="single"/>
        </w:rPr>
      </w:pPr>
    </w:p>
    <w:p>
      <w:pPr>
        <w:pStyle w:val="18"/>
        <w:tabs>
          <w:tab w:val="left" w:pos="567"/>
          <w:tab w:val="left" w:pos="6060"/>
        </w:tabs>
        <w:ind w:firstLine="960" w:firstLineChars="400"/>
        <w:rPr>
          <w:rFonts w:hint="eastAsia" w:ascii="宋体" w:hAnsi="宋体" w:eastAsia="宋体" w:cs="宋体"/>
          <w:color w:val="auto"/>
          <w:sz w:val="24"/>
          <w:u w:val="single"/>
        </w:rPr>
      </w:pPr>
    </w:p>
    <w:p>
      <w:pPr>
        <w:pStyle w:val="18"/>
        <w:tabs>
          <w:tab w:val="left" w:pos="567"/>
          <w:tab w:val="left" w:pos="6060"/>
        </w:tabs>
        <w:ind w:firstLine="960" w:firstLineChars="400"/>
        <w:rPr>
          <w:rFonts w:hint="eastAsia" w:ascii="宋体" w:hAnsi="宋体" w:eastAsia="宋体" w:cs="宋体"/>
          <w:color w:val="auto"/>
          <w:sz w:val="24"/>
          <w:u w:val="single"/>
        </w:rPr>
      </w:pPr>
    </w:p>
    <w:p>
      <w:pPr>
        <w:pStyle w:val="18"/>
        <w:tabs>
          <w:tab w:val="left" w:pos="567"/>
          <w:tab w:val="left" w:pos="6060"/>
        </w:tabs>
        <w:rPr>
          <w:rFonts w:hint="eastAsia" w:ascii="宋体" w:hAnsi="宋体" w:eastAsia="宋体" w:cs="宋体"/>
          <w:color w:val="auto"/>
          <w:sz w:val="24"/>
          <w:u w:val="single"/>
        </w:rPr>
      </w:pPr>
    </w:p>
    <w:p>
      <w:pPr>
        <w:pStyle w:val="8"/>
        <w:adjustRightInd w:val="0"/>
        <w:snapToGrid w:val="0"/>
        <w:spacing w:line="360" w:lineRule="auto"/>
        <w:jc w:val="both"/>
        <w:rPr>
          <w:rFonts w:hint="eastAsia" w:ascii="宋体" w:hAnsi="宋体" w:eastAsia="宋体" w:cs="宋体"/>
          <w:b/>
          <w:color w:val="auto"/>
          <w:szCs w:val="22"/>
          <w:lang w:val="en-US" w:eastAsia="zh-CN"/>
        </w:rPr>
        <w:sectPr>
          <w:pgSz w:w="11905" w:h="16838"/>
          <w:pgMar w:top="1417" w:right="1667" w:bottom="1417" w:left="1417" w:header="454" w:footer="992" w:gutter="0"/>
          <w:pgNumType w:fmt="decimal"/>
          <w:cols w:space="0" w:num="1"/>
          <w:rtlGutter w:val="0"/>
          <w:docGrid w:type="lines" w:linePitch="318" w:charSpace="0"/>
        </w:sectPr>
      </w:pPr>
      <w:bookmarkStart w:id="177" w:name="_Toc311415665"/>
      <w:bookmarkStart w:id="178" w:name="_Toc283240504"/>
      <w:bookmarkStart w:id="179" w:name="_Toc462325847"/>
      <w:bookmarkStart w:id="180" w:name="_Toc15821"/>
      <w:bookmarkStart w:id="181" w:name="_Toc334522299"/>
      <w:bookmarkStart w:id="182" w:name="_Toc3927"/>
      <w:bookmarkStart w:id="183" w:name="_Toc4750"/>
      <w:bookmarkStart w:id="184" w:name="_Toc347478754"/>
      <w:bookmarkStart w:id="185" w:name="_Toc312789411"/>
    </w:p>
    <w:p>
      <w:pPr>
        <w:pStyle w:val="8"/>
        <w:numPr>
          <w:ilvl w:val="0"/>
          <w:numId w:val="0"/>
        </w:numPr>
        <w:adjustRightInd w:val="0"/>
        <w:snapToGrid w:val="0"/>
        <w:spacing w:line="360" w:lineRule="auto"/>
        <w:ind w:leftChars="0"/>
        <w:jc w:val="center"/>
        <w:rPr>
          <w:rFonts w:hint="eastAsia" w:ascii="宋体" w:hAnsi="宋体" w:eastAsia="宋体" w:cs="宋体"/>
          <w:color w:val="auto"/>
          <w:lang w:eastAsia="zh-CN"/>
        </w:rPr>
      </w:pPr>
      <w:r>
        <w:rPr>
          <w:rFonts w:hint="eastAsia" w:ascii="宋体" w:hAnsi="宋体" w:cs="宋体"/>
          <w:color w:val="auto"/>
          <w:lang w:val="en-US" w:eastAsia="zh-CN"/>
        </w:rPr>
        <w:t>3、</w:t>
      </w:r>
      <w:r>
        <w:rPr>
          <w:rFonts w:hint="eastAsia" w:ascii="宋体" w:hAnsi="宋体" w:eastAsia="宋体" w:cs="宋体"/>
          <w:color w:val="auto"/>
          <w:lang w:eastAsia="zh-CN"/>
        </w:rPr>
        <w:t>分项报价表</w:t>
      </w:r>
    </w:p>
    <w:p>
      <w:pPr>
        <w:numPr>
          <w:ilvl w:val="0"/>
          <w:numId w:val="0"/>
        </w:numPr>
        <w:ind w:leftChars="0" w:firstLine="2409" w:firstLineChars="1000"/>
        <w:rPr>
          <w:rFonts w:hint="default"/>
          <w:lang w:val="en-US" w:eastAsia="zh-CN"/>
        </w:rPr>
      </w:pPr>
      <w:r>
        <w:rPr>
          <w:rFonts w:hint="eastAsia" w:ascii="宋体" w:hAnsi="宋体" w:cs="宋体"/>
          <w:b/>
          <w:color w:val="auto"/>
          <w:kern w:val="2"/>
          <w:sz w:val="24"/>
          <w:szCs w:val="24"/>
          <w:lang w:val="en-US" w:eastAsia="zh-CN" w:bidi="ar-SA"/>
        </w:rPr>
        <w:t>（</w:t>
      </w:r>
      <w:r>
        <w:rPr>
          <w:rFonts w:hint="eastAsia" w:ascii="宋体" w:hAnsi="宋体" w:eastAsia="宋体" w:cs="宋体"/>
          <w:b/>
          <w:color w:val="auto"/>
          <w:kern w:val="2"/>
          <w:sz w:val="24"/>
          <w:szCs w:val="24"/>
          <w:lang w:val="en-US" w:eastAsia="zh-CN" w:bidi="ar-SA"/>
        </w:rPr>
        <w:t>按采购需求中清单进行分项明细报价</w:t>
      </w:r>
      <w:r>
        <w:rPr>
          <w:rFonts w:hint="eastAsia" w:ascii="宋体" w:hAnsi="宋体" w:cs="宋体"/>
          <w:b/>
          <w:color w:val="auto"/>
          <w:kern w:val="2"/>
          <w:sz w:val="24"/>
          <w:szCs w:val="24"/>
          <w:lang w:val="en-US" w:eastAsia="zh-CN" w:bidi="ar-SA"/>
        </w:rPr>
        <w:t>）</w:t>
      </w: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cs="宋体"/>
          <w:b/>
          <w:color w:val="auto"/>
          <w:sz w:val="32"/>
          <w:szCs w:val="32"/>
          <w:lang w:val="en-US" w:eastAsia="zh-CN"/>
        </w:rPr>
      </w:pPr>
    </w:p>
    <w:p>
      <w:pPr>
        <w:pStyle w:val="8"/>
        <w:adjustRightInd w:val="0"/>
        <w:snapToGrid w:val="0"/>
        <w:spacing w:line="360" w:lineRule="auto"/>
        <w:jc w:val="center"/>
        <w:rPr>
          <w:rFonts w:hint="eastAsia" w:ascii="宋体" w:hAnsi="宋体" w:eastAsia="宋体" w:cs="宋体"/>
          <w:b/>
          <w:color w:val="auto"/>
          <w:lang w:eastAsia="zh-CN"/>
        </w:rPr>
      </w:pPr>
      <w:r>
        <w:rPr>
          <w:rFonts w:hint="eastAsia" w:ascii="宋体" w:hAnsi="宋体" w:cs="宋体"/>
          <w:b/>
          <w:color w:val="auto"/>
          <w:sz w:val="32"/>
          <w:szCs w:val="32"/>
          <w:lang w:val="en-US" w:eastAsia="zh-CN"/>
        </w:rPr>
        <w:t>4</w:t>
      </w:r>
      <w:r>
        <w:rPr>
          <w:rFonts w:hint="eastAsia" w:ascii="宋体" w:hAnsi="宋体" w:eastAsia="宋体" w:cs="宋体"/>
          <w:b/>
          <w:color w:val="auto"/>
          <w:szCs w:val="22"/>
          <w:lang w:val="en-US" w:eastAsia="zh-CN"/>
        </w:rPr>
        <w:t>、</w:t>
      </w:r>
      <w:r>
        <w:rPr>
          <w:rFonts w:hint="eastAsia" w:ascii="宋体" w:hAnsi="宋体" w:eastAsia="宋体" w:cs="宋体"/>
          <w:b/>
          <w:color w:val="auto"/>
          <w:lang w:eastAsia="zh-CN"/>
        </w:rPr>
        <w:t>投标保证金交纳凭证（信用承诺书代替）</w:t>
      </w:r>
    </w:p>
    <w:p>
      <w:pPr>
        <w:pStyle w:val="15"/>
        <w:jc w:val="center"/>
        <w:rPr>
          <w:rFonts w:hint="eastAsia" w:ascii="宋体" w:hAnsi="宋体" w:eastAsia="宋体" w:cs="宋体"/>
          <w:b/>
          <w:color w:val="auto"/>
          <w:kern w:val="2"/>
          <w:sz w:val="32"/>
          <w:szCs w:val="22"/>
          <w:u w:val="none"/>
          <w:lang w:val="en-US" w:eastAsia="zh-CN" w:bidi="ar-SA"/>
        </w:rPr>
      </w:pPr>
      <w:r>
        <w:rPr>
          <w:rFonts w:hint="eastAsia" w:ascii="宋体" w:hAnsi="宋体" w:eastAsia="宋体" w:cs="宋体"/>
          <w:b/>
          <w:color w:val="auto"/>
          <w:kern w:val="2"/>
          <w:sz w:val="32"/>
          <w:szCs w:val="22"/>
          <w:u w:val="none"/>
          <w:lang w:val="en-US" w:eastAsia="zh-CN" w:bidi="ar-SA"/>
        </w:rPr>
        <w:t>投标信用承诺书</w:t>
      </w:r>
    </w:p>
    <w:p>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项目</w:t>
      </w:r>
      <w:r>
        <w:rPr>
          <w:rFonts w:hint="eastAsia" w:ascii="宋体" w:hAnsi="宋体" w:eastAsia="宋体" w:cs="宋体"/>
          <w:color w:val="auto"/>
          <w:kern w:val="0"/>
          <w:sz w:val="24"/>
          <w:lang w:eastAsia="zh-CN"/>
        </w:rPr>
        <w:t>名称</w:t>
      </w:r>
      <w:r>
        <w:rPr>
          <w:rFonts w:hint="eastAsia" w:ascii="宋体" w:hAnsi="宋体" w:eastAsia="宋体" w:cs="宋体"/>
          <w:color w:val="auto"/>
          <w:kern w:val="0"/>
          <w:sz w:val="24"/>
        </w:rPr>
        <w:t>：</w:t>
      </w:r>
      <w:r>
        <w:rPr>
          <w:rFonts w:hint="eastAsia" w:ascii="宋体" w:hAnsi="宋体" w:eastAsia="宋体" w:cs="宋体"/>
          <w:color w:val="auto"/>
          <w:kern w:val="0"/>
          <w:sz w:val="24"/>
          <w:u w:val="single"/>
        </w:rPr>
        <w:t xml:space="preserve">                                                                  </w:t>
      </w:r>
    </w:p>
    <w:p>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pPr>
        <w:widowControl/>
        <w:spacing w:line="54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在本项目招投标活动中，我公司（单位）自愿作出以下投标信用承诺：</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40" w:lineRule="exact"/>
        <w:ind w:firstLine="480" w:firstLineChars="200"/>
        <w:jc w:val="left"/>
        <w:rPr>
          <w:rFonts w:hint="eastAsia" w:ascii="宋体" w:hAnsi="宋体" w:eastAsia="宋体" w:cs="宋体"/>
          <w:color w:val="auto"/>
          <w:kern w:val="0"/>
          <w:sz w:val="24"/>
        </w:rPr>
      </w:pPr>
    </w:p>
    <w:p>
      <w:pPr>
        <w:widowControl/>
        <w:tabs>
          <w:tab w:val="left" w:pos="4395"/>
        </w:tabs>
        <w:adjustRightInd w:val="0"/>
        <w:snapToGrid w:val="0"/>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eastAsia="zh-CN"/>
        </w:rPr>
        <w:t>签字</w:t>
      </w:r>
      <w:r>
        <w:rPr>
          <w:rFonts w:hint="eastAsia" w:ascii="宋体" w:hAnsi="宋体" w:eastAsia="宋体" w:cs="宋体"/>
          <w:color w:val="auto"/>
          <w:kern w:val="0"/>
          <w:sz w:val="24"/>
        </w:rPr>
        <w:t>）：             投标人（盖章）：</w:t>
      </w:r>
    </w:p>
    <w:p>
      <w:pPr>
        <w:adjustRightInd w:val="0"/>
        <w:snapToGrid w:val="0"/>
        <w:spacing w:line="500" w:lineRule="exact"/>
        <w:rPr>
          <w:rFonts w:hint="eastAsia" w:ascii="宋体" w:hAnsi="宋体" w:eastAsia="宋体" w:cs="宋体"/>
          <w:b/>
          <w:color w:val="auto"/>
          <w:kern w:val="0"/>
          <w:sz w:val="24"/>
        </w:rPr>
      </w:pPr>
    </w:p>
    <w:p>
      <w:pPr>
        <w:pStyle w:val="36"/>
        <w:jc w:val="right"/>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pPr>
        <w:pStyle w:val="36"/>
        <w:ind w:left="0" w:leftChars="0" w:firstLine="0" w:firstLineChars="0"/>
        <w:rPr>
          <w:rFonts w:hint="eastAsia" w:ascii="宋体" w:hAnsi="宋体" w:eastAsia="宋体" w:cs="宋体"/>
          <w:color w:val="auto"/>
          <w:kern w:val="0"/>
          <w:sz w:val="24"/>
        </w:rPr>
      </w:pPr>
    </w:p>
    <w:p>
      <w:pPr>
        <w:pStyle w:val="36"/>
        <w:ind w:left="0" w:leftChars="0" w:firstLine="0" w:firstLineChars="0"/>
        <w:rPr>
          <w:rFonts w:hint="eastAsia" w:ascii="宋体" w:hAnsi="宋体" w:eastAsia="宋体" w:cs="宋体"/>
          <w:color w:val="auto"/>
          <w:kern w:val="0"/>
          <w:sz w:val="24"/>
        </w:rPr>
      </w:pPr>
    </w:p>
    <w:p>
      <w:pPr>
        <w:pStyle w:val="36"/>
        <w:ind w:left="0" w:leftChars="0" w:firstLine="0" w:firstLineChars="0"/>
        <w:rPr>
          <w:rFonts w:hint="eastAsia" w:ascii="宋体" w:hAnsi="宋体" w:eastAsia="宋体" w:cs="宋体"/>
          <w:color w:val="auto"/>
          <w:kern w:val="0"/>
          <w:sz w:val="24"/>
        </w:rPr>
      </w:pPr>
    </w:p>
    <w:p>
      <w:pPr>
        <w:pStyle w:val="36"/>
        <w:spacing w:line="240" w:lineRule="auto"/>
        <w:rPr>
          <w:rFonts w:hint="eastAsia" w:ascii="宋体" w:hAnsi="宋体" w:eastAsia="宋体" w:cs="宋体"/>
          <w:b/>
          <w:color w:val="auto"/>
          <w:kern w:val="0"/>
          <w:sz w:val="24"/>
        </w:rPr>
      </w:pPr>
      <w:r>
        <w:rPr>
          <w:rFonts w:hint="eastAsia" w:ascii="宋体" w:hAnsi="宋体" w:eastAsia="宋体" w:cs="宋体"/>
          <w:b/>
          <w:color w:val="auto"/>
          <w:kern w:val="0"/>
          <w:sz w:val="24"/>
          <w:lang w:eastAsia="zh-CN"/>
        </w:rPr>
        <w:t>注：</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pStyle w:val="15"/>
        <w:spacing w:line="240" w:lineRule="auto"/>
        <w:ind w:firstLine="964" w:firstLineChars="400"/>
        <w:rPr>
          <w:rFonts w:hint="eastAsia" w:ascii="宋体" w:hAnsi="宋体" w:eastAsia="宋体" w:cs="宋体"/>
          <w:b/>
          <w:color w:val="auto"/>
          <w:kern w:val="0"/>
          <w:sz w:val="24"/>
          <w:szCs w:val="20"/>
          <w:u w:val="none"/>
          <w:lang w:val="en-US" w:eastAsia="zh-CN"/>
        </w:rPr>
      </w:pPr>
      <w:r>
        <w:rPr>
          <w:rFonts w:hint="eastAsia" w:ascii="宋体" w:hAnsi="宋体" w:eastAsia="宋体" w:cs="宋体"/>
          <w:b/>
          <w:color w:val="auto"/>
          <w:kern w:val="0"/>
          <w:u w:val="none"/>
          <w:lang w:val="en-US" w:eastAsia="zh-CN"/>
        </w:rPr>
        <w:t>2、后附供应商在“信用中国（陕西榆林）”网站上传相应附件后的完整网页截图，否则视为无效；</w:t>
      </w:r>
    </w:p>
    <w:p>
      <w:pPr>
        <w:pStyle w:val="8"/>
        <w:adjustRightInd w:val="0"/>
        <w:snapToGrid w:val="0"/>
        <w:spacing w:line="360" w:lineRule="auto"/>
        <w:jc w:val="center"/>
        <w:rPr>
          <w:rFonts w:hint="eastAsia" w:ascii="宋体" w:hAnsi="宋体" w:eastAsia="宋体" w:cs="宋体"/>
          <w:b/>
          <w:color w:val="auto"/>
          <w:lang w:val="en-US" w:eastAsia="zh-CN"/>
        </w:rPr>
      </w:pPr>
      <w:r>
        <w:rPr>
          <w:rFonts w:hint="eastAsia" w:ascii="宋体" w:hAnsi="宋体" w:cs="宋体"/>
          <w:b/>
          <w:color w:val="auto"/>
          <w:lang w:val="en-US" w:eastAsia="zh-CN"/>
        </w:rPr>
        <w:t>5</w:t>
      </w:r>
      <w:r>
        <w:rPr>
          <w:rFonts w:hint="eastAsia" w:ascii="宋体" w:hAnsi="宋体" w:eastAsia="宋体" w:cs="宋体"/>
          <w:b/>
          <w:color w:val="auto"/>
          <w:lang w:val="en-US" w:eastAsia="zh-CN"/>
        </w:rPr>
        <w:t>、供应商承诺书</w:t>
      </w:r>
    </w:p>
    <w:p>
      <w:pPr>
        <w:jc w:val="center"/>
        <w:rPr>
          <w:rFonts w:hint="eastAsia" w:ascii="宋体" w:hAnsi="宋体" w:eastAsia="宋体" w:cs="宋体"/>
          <w:b/>
          <w:color w:val="auto"/>
          <w:sz w:val="32"/>
          <w:szCs w:val="32"/>
        </w:rPr>
      </w:pPr>
      <w:r>
        <w:rPr>
          <w:rFonts w:hint="eastAsia" w:ascii="宋体" w:hAnsi="宋体" w:eastAsia="宋体" w:cs="宋体"/>
          <w:color w:val="auto"/>
          <w:lang w:val="en-US" w:eastAsia="zh-CN"/>
        </w:rPr>
        <w:tab/>
      </w:r>
      <w:r>
        <w:rPr>
          <w:rFonts w:hint="eastAsia" w:ascii="宋体" w:hAnsi="宋体" w:eastAsia="宋体" w:cs="宋体"/>
          <w:b/>
          <w:color w:val="auto"/>
          <w:sz w:val="32"/>
          <w:szCs w:val="32"/>
        </w:rPr>
        <w:t>承诺书（一）</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为响应党中央、国务院关于治理政府采购领域商业贿赂行为的号召，我单位在此庄严承诺： </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1、在参与政府采购活动中遵纪守法、诚信经营、公平竞标。 </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2、不向政府采购人、采购代理机构和政府采购评审专家进行任何形式的商业贿赂以谋取交易机会。 </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3、不向政府采购代理机构和采购人提供虚假资质文件或采用虚假应标方式参与政府采购市场竞争并谋取中标、成交。 </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4、不采取“围标、陪标”等商业欺诈手段获得政府采购定单。 </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5、不采取不正当手段低毁、排挤其他供应商。 </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6、不在提供商品和服务时“偷梁换柱、以次充好”损害采购人的合法权益。 </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7、不与采购人、采购代理机构政府采购评审专家或其它供应商恶意串通，进行质疑和投诉，维护政府采购市场秩序。 </w:t>
      </w:r>
    </w:p>
    <w:p>
      <w:pPr>
        <w:widowControl/>
        <w:spacing w:line="52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  8、尊重和接受政府</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采购监督管理部门的监督和政府采购代理机构招标采购要求，承担因违约行为给采购人造成的损失。 </w:t>
      </w:r>
    </w:p>
    <w:p>
      <w:pPr>
        <w:widowControl/>
        <w:spacing w:line="520" w:lineRule="exact"/>
        <w:ind w:firstLine="480" w:firstLineChars="200"/>
        <w:jc w:val="left"/>
        <w:rPr>
          <w:rFonts w:hint="eastAsia" w:ascii="宋体" w:hAnsi="宋体" w:eastAsia="宋体" w:cs="宋体"/>
          <w:color w:val="auto"/>
          <w:kern w:val="0"/>
          <w:sz w:val="24"/>
          <w:lang w:eastAsia="zh-CN"/>
        </w:rPr>
      </w:pPr>
      <w:r>
        <w:rPr>
          <w:rFonts w:hint="eastAsia" w:ascii="宋体" w:hAnsi="宋体" w:eastAsia="宋体" w:cs="宋体"/>
          <w:color w:val="auto"/>
          <w:kern w:val="0"/>
          <w:sz w:val="24"/>
        </w:rPr>
        <w:t xml:space="preserve">　　9、不发生其他有悖于政府采购公开、公平、公正和诚信原则的行为。 </w:t>
      </w:r>
    </w:p>
    <w:p>
      <w:pPr>
        <w:widowControl/>
        <w:spacing w:line="52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 </w:t>
      </w:r>
    </w:p>
    <w:p>
      <w:pPr>
        <w:widowControl/>
        <w:spacing w:line="520" w:lineRule="exact"/>
        <w:ind w:firstLine="720" w:firstLineChars="300"/>
        <w:jc w:val="left"/>
        <w:rPr>
          <w:rFonts w:hint="eastAsia" w:ascii="宋体" w:hAnsi="宋体" w:eastAsia="宋体" w:cs="宋体"/>
          <w:color w:val="auto"/>
          <w:kern w:val="0"/>
          <w:sz w:val="24"/>
        </w:rPr>
      </w:pPr>
      <w:r>
        <w:rPr>
          <w:rFonts w:hint="eastAsia" w:ascii="宋体" w:hAnsi="宋体" w:eastAsia="宋体" w:cs="宋体"/>
          <w:color w:val="auto"/>
          <w:kern w:val="0"/>
          <w:sz w:val="24"/>
        </w:rPr>
        <w:t>承诺单位：</w:t>
      </w:r>
      <w:r>
        <w:rPr>
          <w:rFonts w:hint="eastAsia" w:ascii="宋体" w:hAnsi="宋体" w:eastAsia="宋体" w:cs="宋体"/>
          <w:color w:val="auto"/>
          <w:kern w:val="0"/>
          <w:sz w:val="24"/>
          <w:u w:val="single"/>
        </w:rPr>
        <w:t>　　                        　</w:t>
      </w:r>
      <w:r>
        <w:rPr>
          <w:rFonts w:hint="eastAsia" w:ascii="宋体" w:hAnsi="宋体" w:eastAsia="宋体" w:cs="宋体"/>
          <w:color w:val="auto"/>
          <w:kern w:val="0"/>
          <w:sz w:val="24"/>
        </w:rPr>
        <w:t>（盖章）</w:t>
      </w:r>
    </w:p>
    <w:p>
      <w:pPr>
        <w:widowControl/>
        <w:spacing w:line="520" w:lineRule="exact"/>
        <w:ind w:firstLine="720" w:firstLineChars="300"/>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法定代表人</w:t>
      </w:r>
      <w:r>
        <w:rPr>
          <w:rFonts w:hint="eastAsia" w:ascii="宋体" w:hAnsi="宋体" w:eastAsia="宋体" w:cs="宋体"/>
          <w:color w:val="auto"/>
          <w:kern w:val="0"/>
          <w:sz w:val="24"/>
          <w:lang w:eastAsia="zh-CN"/>
        </w:rPr>
        <w:t>或</w:t>
      </w:r>
      <w:r>
        <w:rPr>
          <w:rFonts w:hint="eastAsia" w:ascii="宋体" w:hAnsi="宋体" w:eastAsia="宋体" w:cs="宋体"/>
          <w:color w:val="auto"/>
          <w:kern w:val="0"/>
          <w:sz w:val="24"/>
        </w:rPr>
        <w:t>被授权人（签字</w:t>
      </w:r>
      <w:r>
        <w:rPr>
          <w:rFonts w:hint="eastAsia" w:ascii="宋体" w:hAnsi="宋体" w:eastAsia="宋体" w:cs="宋体"/>
          <w:color w:val="auto"/>
          <w:kern w:val="0"/>
          <w:sz w:val="24"/>
          <w:lang w:val="en-US" w:eastAsia="zh-CN"/>
        </w:rPr>
        <w:t>或盖章</w:t>
      </w:r>
      <w:r>
        <w:rPr>
          <w:rFonts w:hint="eastAsia" w:ascii="宋体" w:hAnsi="宋体" w:eastAsia="宋体" w:cs="宋体"/>
          <w:color w:val="auto"/>
          <w:kern w:val="0"/>
          <w:sz w:val="24"/>
        </w:rPr>
        <w:t>）：</w:t>
      </w:r>
      <w:r>
        <w:rPr>
          <w:rFonts w:hint="eastAsia" w:ascii="宋体" w:hAnsi="宋体" w:eastAsia="宋体" w:cs="宋体"/>
          <w:color w:val="auto"/>
          <w:kern w:val="0"/>
          <w:sz w:val="24"/>
          <w:u w:val="single"/>
        </w:rPr>
        <w:t xml:space="preserve">　　　　　     </w:t>
      </w:r>
    </w:p>
    <w:p>
      <w:pPr>
        <w:widowControl/>
        <w:spacing w:line="520" w:lineRule="exact"/>
        <w:ind w:firstLine="720" w:firstLineChars="300"/>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地　　址：</w:t>
      </w:r>
      <w:r>
        <w:rPr>
          <w:rFonts w:hint="eastAsia" w:ascii="宋体" w:hAnsi="宋体" w:eastAsia="宋体" w:cs="宋体"/>
          <w:color w:val="auto"/>
          <w:kern w:val="0"/>
          <w:sz w:val="24"/>
          <w:u w:val="single"/>
        </w:rPr>
        <w:t xml:space="preserve">                              </w:t>
      </w:r>
    </w:p>
    <w:p>
      <w:pPr>
        <w:widowControl/>
        <w:spacing w:line="520" w:lineRule="exact"/>
        <w:ind w:firstLine="720" w:firstLineChars="300"/>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邮    编：</w:t>
      </w:r>
      <w:r>
        <w:rPr>
          <w:rFonts w:hint="eastAsia" w:ascii="宋体" w:hAnsi="宋体" w:eastAsia="宋体" w:cs="宋体"/>
          <w:color w:val="auto"/>
          <w:kern w:val="0"/>
          <w:sz w:val="24"/>
          <w:u w:val="single"/>
        </w:rPr>
        <w:t xml:space="preserve">　　                     　　 </w:t>
      </w:r>
    </w:p>
    <w:p>
      <w:pPr>
        <w:widowControl/>
        <w:spacing w:line="520" w:lineRule="exact"/>
        <w:ind w:firstLine="720" w:firstLineChars="300"/>
        <w:jc w:val="left"/>
        <w:rPr>
          <w:rFonts w:hint="eastAsia" w:ascii="宋体" w:hAnsi="宋体" w:eastAsia="宋体" w:cs="宋体"/>
          <w:color w:val="auto"/>
          <w:kern w:val="0"/>
          <w:sz w:val="24"/>
          <w:u w:val="single"/>
          <w:lang w:eastAsia="zh-CN"/>
        </w:rPr>
      </w:pPr>
      <w:r>
        <w:rPr>
          <w:rFonts w:hint="eastAsia" w:ascii="宋体" w:hAnsi="宋体" w:eastAsia="宋体" w:cs="宋体"/>
          <w:color w:val="auto"/>
          <w:kern w:val="0"/>
          <w:sz w:val="24"/>
        </w:rPr>
        <w:t>电　　话：</w:t>
      </w:r>
      <w:r>
        <w:rPr>
          <w:rFonts w:hint="eastAsia" w:ascii="宋体" w:hAnsi="宋体" w:eastAsia="宋体" w:cs="宋体"/>
          <w:color w:val="auto"/>
          <w:kern w:val="0"/>
          <w:sz w:val="24"/>
          <w:u w:val="single"/>
        </w:rPr>
        <w:t>　　　                　　　　</w:t>
      </w:r>
    </w:p>
    <w:p>
      <w:pPr>
        <w:widowControl/>
        <w:spacing w:line="520" w:lineRule="exact"/>
        <w:ind w:firstLine="720" w:firstLineChars="300"/>
        <w:jc w:val="left"/>
        <w:rPr>
          <w:rFonts w:hint="eastAsia" w:ascii="宋体" w:hAnsi="宋体" w:eastAsia="宋体" w:cs="宋体"/>
          <w:color w:val="auto"/>
          <w:kern w:val="0"/>
          <w:sz w:val="24"/>
        </w:rPr>
      </w:pPr>
      <w:r>
        <w:rPr>
          <w:rFonts w:hint="eastAsia" w:ascii="宋体" w:hAnsi="宋体" w:eastAsia="宋体" w:cs="宋体"/>
          <w:color w:val="auto"/>
          <w:kern w:val="0"/>
          <w:sz w:val="24"/>
        </w:rPr>
        <w:t xml:space="preserve">　　　　                                    </w:t>
      </w:r>
    </w:p>
    <w:p>
      <w:pPr>
        <w:widowControl/>
        <w:spacing w:line="520" w:lineRule="exact"/>
        <w:ind w:firstLine="720" w:firstLineChars="300"/>
        <w:jc w:val="right"/>
        <w:rPr>
          <w:rFonts w:hint="eastAsia" w:ascii="宋体" w:hAnsi="宋体" w:eastAsia="宋体" w:cs="宋体"/>
          <w:color w:val="auto"/>
          <w:kern w:val="0"/>
          <w:sz w:val="28"/>
          <w:szCs w:val="28"/>
        </w:rPr>
      </w:pPr>
      <w:r>
        <w:rPr>
          <w:rFonts w:hint="eastAsia" w:ascii="宋体" w:hAnsi="宋体" w:eastAsia="宋体" w:cs="宋体"/>
          <w:color w:val="auto"/>
          <w:kern w:val="0"/>
          <w:sz w:val="24"/>
        </w:rPr>
        <w:t xml:space="preserve">  年　　月　　日   </w:t>
      </w:r>
      <w:r>
        <w:rPr>
          <w:rFonts w:hint="eastAsia" w:ascii="宋体" w:hAnsi="宋体" w:eastAsia="宋体" w:cs="宋体"/>
          <w:color w:val="auto"/>
          <w:kern w:val="0"/>
          <w:sz w:val="28"/>
          <w:szCs w:val="28"/>
        </w:rPr>
        <w:t xml:space="preserve">     </w:t>
      </w:r>
    </w:p>
    <w:p>
      <w:pPr>
        <w:widowControl/>
        <w:spacing w:line="520" w:lineRule="exac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承诺书（二）</w:t>
      </w:r>
    </w:p>
    <w:p>
      <w:pPr>
        <w:spacing w:line="360" w:lineRule="atLeast"/>
        <w:jc w:val="center"/>
        <w:rPr>
          <w:rFonts w:hint="eastAsia" w:ascii="宋体" w:hAnsi="宋体" w:eastAsia="宋体" w:cs="宋体"/>
          <w:b/>
          <w:color w:val="auto"/>
          <w:sz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sz w:val="24"/>
                <w:lang w:eastAsia="zh-CN"/>
              </w:rPr>
              <w:t>中国共产党府谷县委宣传部</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作为参加贵公司组织的本次招标项目的供应商，本公司承诺：在参加本项目招标之前不存在被依法禁止经营行为、财产被接管或冻结的情况，如有隐瞒实情，愿承担一切责任及后果。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2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 xml:space="preserve"> 供应商</w:t>
            </w:r>
          </w:p>
        </w:tc>
        <w:tc>
          <w:tcPr>
            <w:tcW w:w="342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rPr>
          <w:rFonts w:hint="eastAsia" w:ascii="宋体" w:hAnsi="宋体" w:eastAsia="宋体" w:cs="宋体"/>
          <w:b/>
          <w:color w:val="auto"/>
          <w:sz w:val="42"/>
          <w:szCs w:val="42"/>
        </w:rPr>
      </w:pPr>
    </w:p>
    <w:p>
      <w:pPr>
        <w:spacing w:line="360" w:lineRule="atLeas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承诺书（三）</w:t>
      </w:r>
    </w:p>
    <w:p>
      <w:pPr>
        <w:spacing w:line="360" w:lineRule="atLeast"/>
        <w:jc w:val="center"/>
        <w:rPr>
          <w:rFonts w:hint="eastAsia" w:ascii="宋体" w:hAnsi="宋体" w:eastAsia="宋体" w:cs="宋体"/>
          <w:b/>
          <w:color w:val="auto"/>
          <w:sz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sz w:val="24"/>
                <w:lang w:eastAsia="zh-CN"/>
              </w:rPr>
              <w:t>中国共产党府谷县委宣传部</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作为参加贵公司组织的本次招标项目的供应商，本公司郑重申告并承诺：近三年受到有关行政主管部门的行政处理、不良行为记录为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2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供应商</w:t>
            </w:r>
          </w:p>
        </w:tc>
        <w:tc>
          <w:tcPr>
            <w:tcW w:w="342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承诺书（四）</w:t>
      </w:r>
    </w:p>
    <w:p>
      <w:pPr>
        <w:spacing w:line="360" w:lineRule="atLeast"/>
        <w:jc w:val="center"/>
        <w:rPr>
          <w:rFonts w:hint="eastAsia" w:ascii="宋体" w:hAnsi="宋体" w:eastAsia="宋体" w:cs="宋体"/>
          <w:b/>
          <w:color w:val="auto"/>
          <w:sz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sz w:val="24"/>
                <w:lang w:eastAsia="zh-CN"/>
              </w:rPr>
              <w:t>中国共产党府谷县委宣传部</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作为参加贵公司组织的谈判采购项目的谈判供应商，本公司郑重申告：近三年因</w:t>
            </w:r>
            <w:r>
              <w:rPr>
                <w:rFonts w:hint="eastAsia" w:ascii="宋体" w:hAnsi="宋体" w:eastAsia="宋体" w:cs="宋体"/>
                <w:color w:val="auto"/>
                <w:sz w:val="24"/>
                <w:lang w:val="en-US" w:eastAsia="zh-CN"/>
              </w:rPr>
              <w:t>服务</w:t>
            </w:r>
            <w:r>
              <w:rPr>
                <w:rFonts w:hint="eastAsia" w:ascii="宋体" w:hAnsi="宋体" w:eastAsia="宋体" w:cs="宋体"/>
                <w:color w:val="auto"/>
                <w:sz w:val="24"/>
              </w:rPr>
              <w:t>质量的不法行为记录为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p>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供应商</w:t>
            </w:r>
          </w:p>
        </w:tc>
        <w:tc>
          <w:tcPr>
            <w:tcW w:w="342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32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承诺书（五）</w:t>
      </w:r>
    </w:p>
    <w:p>
      <w:pPr>
        <w:spacing w:line="360" w:lineRule="atLeast"/>
        <w:jc w:val="center"/>
        <w:rPr>
          <w:rFonts w:hint="eastAsia" w:ascii="宋体" w:hAnsi="宋体" w:eastAsia="宋体" w:cs="宋体"/>
          <w:b/>
          <w:color w:val="auto"/>
          <w:sz w:val="24"/>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pPr>
              <w:spacing w:line="360" w:lineRule="atLeas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cs="宋体"/>
                <w:color w:val="auto"/>
                <w:sz w:val="24"/>
                <w:lang w:eastAsia="zh-CN"/>
              </w:rPr>
              <w:t>中国共产党府谷县委宣传部</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pPr>
              <w:spacing w:line="360" w:lineRule="atLeas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作为参加贵公司组织的本次招标项目的供应商，本公司承诺：参加本次招标提交的所有资质证明文件及业绩证明文件是真实的、有效的，如有隐瞒实情，愿承担一切责任及后果。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供应商</w:t>
            </w:r>
          </w:p>
        </w:tc>
        <w:tc>
          <w:tcPr>
            <w:tcW w:w="342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3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324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420" w:type="dxa"/>
            <w:noWrap w:val="0"/>
            <w:vAlign w:val="center"/>
          </w:tcPr>
          <w:p>
            <w:pPr>
              <w:spacing w:line="360" w:lineRule="atLeas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340" w:type="dxa"/>
            <w:noWrap w:val="0"/>
            <w:vAlign w:val="center"/>
          </w:tcPr>
          <w:p>
            <w:pPr>
              <w:spacing w:line="360" w:lineRule="atLeas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pPr>
        <w:pStyle w:val="3"/>
        <w:jc w:val="both"/>
        <w:outlineLvl w:val="9"/>
        <w:rPr>
          <w:rFonts w:hint="eastAsia" w:ascii="宋体" w:hAnsi="宋体" w:eastAsia="宋体" w:cs="宋体"/>
          <w:color w:val="auto"/>
        </w:rPr>
        <w:sectPr>
          <w:pgSz w:w="11905" w:h="16838"/>
          <w:pgMar w:top="1417" w:right="1667" w:bottom="1417" w:left="1417" w:header="567" w:footer="992" w:gutter="0"/>
          <w:pgNumType w:fmt="decimal"/>
          <w:cols w:space="0" w:num="1"/>
          <w:rtlGutter w:val="0"/>
          <w:docGrid w:type="lines" w:linePitch="318" w:charSpace="0"/>
        </w:sectPr>
      </w:pPr>
    </w:p>
    <w:p>
      <w:pPr>
        <w:spacing w:line="360" w:lineRule="atLeast"/>
        <w:jc w:val="center"/>
        <w:outlineLvl w:val="0"/>
        <w:rPr>
          <w:rFonts w:hint="eastAsia" w:ascii="宋体" w:hAnsi="宋体" w:eastAsia="宋体" w:cs="宋体"/>
          <w:b/>
          <w:color w:val="auto"/>
          <w:sz w:val="32"/>
          <w:szCs w:val="22"/>
        </w:rPr>
      </w:pPr>
      <w:bookmarkStart w:id="186" w:name="_Toc12990"/>
      <w:bookmarkStart w:id="187" w:name="_Toc22203"/>
      <w:bookmarkStart w:id="188" w:name="_Toc30524"/>
      <w:bookmarkStart w:id="189" w:name="_Toc7944"/>
      <w:r>
        <w:rPr>
          <w:rFonts w:hint="eastAsia" w:ascii="宋体" w:hAnsi="宋体" w:eastAsia="宋体" w:cs="宋体"/>
          <w:b/>
          <w:color w:val="auto"/>
          <w:sz w:val="32"/>
          <w:szCs w:val="22"/>
        </w:rPr>
        <w:t>榆林市政府采购</w:t>
      </w:r>
      <w:r>
        <w:rPr>
          <w:rFonts w:hint="eastAsia" w:ascii="宋体" w:hAnsi="宋体" w:eastAsia="宋体" w:cs="宋体"/>
          <w:b/>
          <w:color w:val="auto"/>
          <w:sz w:val="32"/>
          <w:szCs w:val="22"/>
          <w:lang w:eastAsia="zh-CN"/>
        </w:rPr>
        <w:t>货物</w:t>
      </w:r>
      <w:r>
        <w:rPr>
          <w:rFonts w:hint="eastAsia" w:ascii="宋体" w:hAnsi="宋体" w:eastAsia="宋体" w:cs="宋体"/>
          <w:b/>
          <w:color w:val="auto"/>
          <w:sz w:val="32"/>
          <w:szCs w:val="22"/>
        </w:rPr>
        <w:t>类</w:t>
      </w:r>
      <w:r>
        <w:rPr>
          <w:rFonts w:hint="eastAsia" w:ascii="宋体" w:hAnsi="宋体" w:eastAsia="宋体" w:cs="宋体"/>
          <w:b/>
          <w:color w:val="auto"/>
          <w:sz w:val="32"/>
          <w:szCs w:val="22"/>
          <w:lang w:val="en-US" w:eastAsia="zh-CN"/>
        </w:rPr>
        <w:sym w:font="Wingdings" w:char="00FE"/>
      </w:r>
      <w:r>
        <w:rPr>
          <w:rFonts w:hint="eastAsia" w:ascii="宋体" w:hAnsi="宋体" w:eastAsia="宋体" w:cs="宋体"/>
          <w:b/>
          <w:color w:val="auto"/>
          <w:sz w:val="32"/>
          <w:szCs w:val="22"/>
          <w:lang w:val="en-US" w:eastAsia="zh-CN"/>
        </w:rPr>
        <w:t>服务类</w:t>
      </w:r>
      <w:r>
        <w:rPr>
          <w:rFonts w:hint="eastAsia" w:ascii="宋体" w:hAnsi="宋体" w:cs="宋体"/>
          <w:b/>
          <w:color w:val="auto"/>
          <w:sz w:val="32"/>
          <w:szCs w:val="22"/>
          <w:lang w:val="en-US" w:eastAsia="zh-CN"/>
        </w:rPr>
        <w:t>□</w:t>
      </w:r>
      <w:r>
        <w:rPr>
          <w:rFonts w:hint="eastAsia" w:ascii="宋体" w:hAnsi="宋体" w:eastAsia="宋体" w:cs="宋体"/>
          <w:b/>
          <w:color w:val="auto"/>
          <w:sz w:val="32"/>
          <w:szCs w:val="22"/>
          <w:lang w:val="en-US" w:eastAsia="zh-CN"/>
        </w:rPr>
        <w:t>工程类□</w:t>
      </w:r>
      <w:r>
        <w:rPr>
          <w:rFonts w:hint="eastAsia" w:ascii="宋体" w:hAnsi="宋体" w:eastAsia="宋体" w:cs="宋体"/>
          <w:b/>
          <w:color w:val="auto"/>
          <w:sz w:val="32"/>
          <w:szCs w:val="22"/>
        </w:rPr>
        <w:t>项目供应商信用</w:t>
      </w:r>
      <w:bookmarkEnd w:id="186"/>
      <w:bookmarkEnd w:id="187"/>
      <w:bookmarkEnd w:id="188"/>
      <w:bookmarkEnd w:id="189"/>
    </w:p>
    <w:p>
      <w:pPr>
        <w:spacing w:line="360" w:lineRule="atLeast"/>
        <w:jc w:val="center"/>
        <w:outlineLvl w:val="0"/>
        <w:rPr>
          <w:rFonts w:hint="eastAsia" w:ascii="宋体" w:hAnsi="宋体" w:eastAsia="宋体" w:cs="宋体"/>
          <w:b/>
          <w:color w:val="auto"/>
          <w:sz w:val="32"/>
          <w:szCs w:val="22"/>
          <w:lang w:eastAsia="zh-CN"/>
        </w:rPr>
      </w:pPr>
      <w:bookmarkStart w:id="190" w:name="_Toc29303"/>
      <w:bookmarkStart w:id="191" w:name="_Toc19143"/>
      <w:bookmarkStart w:id="192" w:name="_Toc14306"/>
      <w:bookmarkStart w:id="193" w:name="_Toc23339"/>
      <w:r>
        <w:rPr>
          <w:rFonts w:hint="eastAsia" w:ascii="宋体" w:hAnsi="宋体" w:eastAsia="宋体" w:cs="宋体"/>
          <w:b/>
          <w:color w:val="auto"/>
          <w:sz w:val="32"/>
          <w:szCs w:val="22"/>
        </w:rPr>
        <w:t>承诺书</w:t>
      </w:r>
      <w:r>
        <w:rPr>
          <w:rFonts w:hint="eastAsia" w:ascii="宋体" w:hAnsi="宋体" w:eastAsia="宋体" w:cs="宋体"/>
          <w:b/>
          <w:color w:val="auto"/>
          <w:sz w:val="32"/>
          <w:szCs w:val="22"/>
          <w:lang w:eastAsia="zh-CN"/>
        </w:rPr>
        <w:t>（六）</w:t>
      </w:r>
      <w:bookmarkEnd w:id="190"/>
      <w:bookmarkEnd w:id="191"/>
      <w:bookmarkEnd w:id="192"/>
      <w:bookmarkEnd w:id="193"/>
    </w:p>
    <w:p>
      <w:pPr>
        <w:pStyle w:val="41"/>
        <w:rPr>
          <w:rFonts w:hint="eastAsia" w:ascii="宋体" w:hAnsi="宋体" w:eastAsia="宋体" w:cs="宋体"/>
          <w:color w:val="auto"/>
          <w:u w:val="single"/>
          <w:lang w:val="en-US" w:eastAsia="zh-CN"/>
        </w:rPr>
      </w:pPr>
      <w:r>
        <w:rPr>
          <w:rFonts w:hint="eastAsia" w:ascii="宋体" w:hAnsi="宋体" w:eastAsia="宋体" w:cs="宋体"/>
          <w:color w:val="auto"/>
          <w:lang w:val="en-US"/>
        </w:rPr>
        <w:t>市场主体名称：</w:t>
      </w:r>
      <w:r>
        <w:rPr>
          <w:rFonts w:hint="eastAsia" w:ascii="宋体" w:hAnsi="宋体" w:eastAsia="宋体" w:cs="宋体"/>
          <w:color w:val="auto"/>
          <w:u w:val="single"/>
          <w:lang w:val="en-US" w:eastAsia="zh-CN"/>
        </w:rPr>
        <w:t xml:space="preserve">                                </w:t>
      </w:r>
    </w:p>
    <w:p>
      <w:pPr>
        <w:pStyle w:val="41"/>
        <w:rPr>
          <w:rFonts w:hint="eastAsia" w:ascii="宋体" w:hAnsi="宋体" w:eastAsia="宋体" w:cs="宋体"/>
          <w:color w:val="auto"/>
          <w:u w:val="single"/>
          <w:lang w:val="en-US" w:eastAsia="zh-CN"/>
        </w:rPr>
      </w:pPr>
      <w:r>
        <w:rPr>
          <w:rFonts w:hint="eastAsia" w:ascii="宋体" w:hAnsi="宋体" w:eastAsia="宋体" w:cs="宋体"/>
          <w:color w:val="auto"/>
          <w:lang w:val="en-US"/>
        </w:rPr>
        <w:t>证件类型：</w:t>
      </w:r>
      <w:r>
        <w:rPr>
          <w:rFonts w:hint="eastAsia" w:ascii="宋体" w:hAnsi="宋体" w:eastAsia="宋体" w:cs="宋体"/>
          <w:color w:val="auto"/>
          <w:u w:val="single"/>
          <w:lang w:val="en-US" w:eastAsia="zh-CN"/>
        </w:rPr>
        <w:t xml:space="preserve">     统一社会信用代码   </w:t>
      </w:r>
      <w:r>
        <w:rPr>
          <w:rFonts w:hint="eastAsia" w:ascii="宋体" w:hAnsi="宋体" w:eastAsia="宋体" w:cs="宋体"/>
          <w:color w:val="auto"/>
          <w:lang w:val="en-US"/>
        </w:rPr>
        <w:t>证件号码：</w:t>
      </w:r>
      <w:r>
        <w:rPr>
          <w:rFonts w:hint="eastAsia" w:ascii="宋体" w:hAnsi="宋体" w:eastAsia="宋体" w:cs="宋体"/>
          <w:color w:val="auto"/>
          <w:u w:val="single"/>
          <w:lang w:val="en-US" w:eastAsia="zh-CN"/>
        </w:rPr>
        <w:t xml:space="preserve">                               </w:t>
      </w:r>
    </w:p>
    <w:p>
      <w:pPr>
        <w:pStyle w:val="41"/>
        <w:rPr>
          <w:rFonts w:hint="eastAsia" w:ascii="宋体" w:hAnsi="宋体" w:eastAsia="宋体" w:cs="宋体"/>
          <w:color w:val="auto"/>
          <w:lang w:val="en-US"/>
        </w:rPr>
      </w:pPr>
      <w:r>
        <w:rPr>
          <w:rFonts w:hint="eastAsia" w:ascii="宋体" w:hAnsi="宋体" w:eastAsia="宋体" w:cs="宋体"/>
          <w:color w:val="auto"/>
          <w:lang w:val="en-US"/>
        </w:rPr>
        <w:t>法人代表：</w:t>
      </w:r>
      <w:r>
        <w:rPr>
          <w:rFonts w:hint="eastAsia" w:ascii="宋体" w:hAnsi="宋体" w:eastAsia="宋体" w:cs="宋体"/>
          <w:color w:val="auto"/>
          <w:u w:val="single"/>
          <w:lang w:val="en-US" w:eastAsia="zh-CN"/>
        </w:rPr>
        <w:t xml:space="preserve">                               </w:t>
      </w:r>
    </w:p>
    <w:p>
      <w:pPr>
        <w:pStyle w:val="41"/>
        <w:rPr>
          <w:rFonts w:hint="eastAsia" w:ascii="宋体" w:hAnsi="宋体" w:eastAsia="宋体" w:cs="宋体"/>
          <w:color w:val="auto"/>
          <w:lang w:val="en-US"/>
        </w:rPr>
      </w:pPr>
      <w:r>
        <w:rPr>
          <w:rFonts w:hint="eastAsia" w:ascii="宋体" w:hAnsi="宋体" w:eastAsia="宋体" w:cs="宋体"/>
          <w:color w:val="auto"/>
          <w:lang w:val="en-US"/>
        </w:rPr>
        <w:t>承诺有效期限：</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月</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日</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w:t>
      </w:r>
      <w:r>
        <w:rPr>
          <w:rFonts w:hint="eastAsia" w:ascii="宋体" w:hAnsi="宋体" w:eastAsia="宋体" w:cs="宋体"/>
          <w:color w:val="auto"/>
          <w:lang w:val="en-US" w:eastAsia="zh-CN"/>
        </w:rPr>
        <w:t xml:space="preserve"> </w:t>
      </w:r>
      <w:r>
        <w:rPr>
          <w:rFonts w:hint="eastAsia" w:ascii="宋体" w:hAnsi="宋体" w:eastAsia="宋体" w:cs="宋体"/>
          <w:color w:val="auto"/>
          <w:lang w:val="en-US"/>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年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月 </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rPr>
        <w:t xml:space="preserve">  日</w:t>
      </w:r>
    </w:p>
    <w:p>
      <w:pPr>
        <w:pStyle w:val="41"/>
        <w:rPr>
          <w:rFonts w:hint="eastAsia" w:ascii="宋体" w:hAnsi="宋体" w:eastAsia="宋体" w:cs="宋体"/>
          <w:color w:val="auto"/>
          <w:lang w:val="en-US"/>
        </w:rPr>
      </w:pPr>
      <w:r>
        <w:rPr>
          <w:rFonts w:hint="eastAsia" w:ascii="宋体" w:hAnsi="宋体" w:eastAsia="宋体" w:cs="宋体"/>
          <w:color w:val="auto"/>
          <w:lang w:val="en-US"/>
        </w:rPr>
        <w:t>承诺内容：</w:t>
      </w:r>
    </w:p>
    <w:p>
      <w:pPr>
        <w:pStyle w:val="41"/>
        <w:rPr>
          <w:rFonts w:hint="eastAsia" w:ascii="宋体" w:hAnsi="宋体" w:eastAsia="宋体" w:cs="宋体"/>
          <w:color w:val="auto"/>
          <w:lang w:val="en-US"/>
        </w:rPr>
      </w:pPr>
      <w:r>
        <w:rPr>
          <w:rFonts w:hint="eastAsia" w:ascii="宋体" w:hAnsi="宋体" w:eastAsia="宋体" w:cs="宋体"/>
          <w:color w:val="auto"/>
          <w:lang w:val="en-US"/>
        </w:rPr>
        <w:t>为维护公开、公平、公正的政府采购市场秩序，树立诚实守信的政府采购供应商形象，本单位自愿做出以下承诺：</w:t>
      </w:r>
    </w:p>
    <w:p>
      <w:pPr>
        <w:pStyle w:val="41"/>
        <w:rPr>
          <w:rFonts w:hint="eastAsia" w:ascii="宋体" w:hAnsi="宋体" w:eastAsia="宋体" w:cs="宋体"/>
          <w:color w:val="auto"/>
          <w:lang w:val="en-US"/>
        </w:rPr>
      </w:pPr>
      <w:r>
        <w:rPr>
          <w:rFonts w:hint="eastAsia" w:ascii="宋体" w:hAnsi="宋体" w:eastAsia="宋体" w:cs="宋体"/>
          <w:color w:val="auto"/>
          <w:lang w:val="en-US"/>
        </w:rPr>
        <w:t>一、承诺本单位严格遵守国家法律、法规和规章，全面履行应尽的责任和义务，全面做到履约守信，具备《政府采购法》第二十二条第一款规定的条件;</w:t>
      </w:r>
    </w:p>
    <w:p>
      <w:pPr>
        <w:pStyle w:val="41"/>
        <w:rPr>
          <w:rFonts w:hint="eastAsia" w:ascii="宋体" w:hAnsi="宋体" w:eastAsia="宋体" w:cs="宋体"/>
          <w:color w:val="auto"/>
          <w:lang w:val="en-US"/>
        </w:rPr>
      </w:pPr>
      <w:r>
        <w:rPr>
          <w:rFonts w:hint="eastAsia" w:ascii="宋体" w:hAnsi="宋体" w:eastAsia="宋体" w:cs="宋体"/>
          <w:color w:val="auto"/>
          <w:lang w:val="en-US"/>
        </w:rPr>
        <w:t>二、承诺本单位提供给注册登记部门、行业管理部门、司法部门、行业组织以及在政府采购活动中提交的所有资料均合法、真实、有效，无任何伪造、修改、虚假成份，并对所提供资料的真实性负责；</w:t>
      </w:r>
    </w:p>
    <w:p>
      <w:pPr>
        <w:pStyle w:val="41"/>
        <w:rPr>
          <w:rFonts w:hint="eastAsia" w:ascii="宋体" w:hAnsi="宋体" w:eastAsia="宋体" w:cs="宋体"/>
          <w:color w:val="auto"/>
          <w:lang w:val="en-US"/>
        </w:rPr>
      </w:pPr>
      <w:r>
        <w:rPr>
          <w:rFonts w:hint="eastAsia" w:ascii="宋体" w:hAnsi="宋体" w:eastAsia="宋体" w:cs="宋体"/>
          <w:color w:val="auto"/>
          <w:lang w:val="en-US"/>
        </w:rPr>
        <w:t>三、承诺本单位严格依法开展生产经营活动，主动接受行业监管，自愿接受依法开展的日常检查；违法失信经营后将自愿接受约束和惩戒，并依法承担相应责任；</w:t>
      </w:r>
    </w:p>
    <w:p>
      <w:pPr>
        <w:pStyle w:val="41"/>
        <w:rPr>
          <w:rFonts w:hint="eastAsia" w:ascii="宋体" w:hAnsi="宋体" w:eastAsia="宋体" w:cs="宋体"/>
          <w:color w:val="auto"/>
          <w:lang w:val="en-US"/>
        </w:rPr>
      </w:pPr>
      <w:r>
        <w:rPr>
          <w:rFonts w:hint="eastAsia" w:ascii="宋体" w:hAnsi="宋体" w:eastAsia="宋体" w:cs="宋体"/>
          <w:color w:val="auto"/>
          <w:lang w:val="en-US"/>
        </w:rPr>
        <w:t>四、承诺本单位自觉接受行政管理部门、行业组织、社会公众、新闻舆论的监督；</w:t>
      </w:r>
    </w:p>
    <w:p>
      <w:pPr>
        <w:pStyle w:val="41"/>
        <w:rPr>
          <w:rFonts w:hint="eastAsia" w:ascii="宋体" w:hAnsi="宋体" w:eastAsia="宋体" w:cs="宋体"/>
          <w:color w:val="auto"/>
          <w:lang w:val="en-US"/>
        </w:rPr>
      </w:pPr>
      <w:r>
        <w:rPr>
          <w:rFonts w:hint="eastAsia" w:ascii="宋体" w:hAnsi="宋体" w:eastAsia="宋体" w:cs="宋体"/>
          <w:color w:val="auto"/>
          <w:lang w:val="en-US"/>
        </w:rPr>
        <w:t>五、承诺本单位自我约束、自我管理，重合同、守信用，不制假售假、商标侵权、虚假宣传、违约毁约、恶意逃债、偷税漏税、价格欺诈、垄断和不正当竞争，维护经营者、消费者的合法权益；</w:t>
      </w:r>
    </w:p>
    <w:p>
      <w:pPr>
        <w:pStyle w:val="41"/>
        <w:rPr>
          <w:rFonts w:hint="eastAsia" w:ascii="宋体" w:hAnsi="宋体" w:eastAsia="宋体" w:cs="宋体"/>
          <w:color w:val="auto"/>
          <w:lang w:val="en-US"/>
        </w:rPr>
      </w:pPr>
      <w:r>
        <w:rPr>
          <w:rFonts w:hint="eastAsia" w:ascii="宋体" w:hAnsi="宋体" w:eastAsia="宋体" w:cs="宋体"/>
          <w:color w:val="auto"/>
          <w:lang w:val="en-US"/>
        </w:rPr>
        <w:t>六、承诺本单位提出政府采购质疑和投诉坚持依法依规、诚实信用原则，在全国范围12个月内没有三次以上查无实据的政府采购投诉；</w:t>
      </w:r>
    </w:p>
    <w:p>
      <w:pPr>
        <w:pStyle w:val="41"/>
        <w:rPr>
          <w:rFonts w:hint="eastAsia" w:ascii="宋体" w:hAnsi="宋体" w:eastAsia="宋体" w:cs="宋体"/>
          <w:color w:val="auto"/>
          <w:u w:val="single"/>
          <w:lang w:val="en-US"/>
        </w:rPr>
      </w:pPr>
      <w:r>
        <w:rPr>
          <w:rFonts w:hint="eastAsia" w:ascii="宋体" w:hAnsi="宋体" w:eastAsia="宋体" w:cs="宋体"/>
          <w:color w:val="auto"/>
          <w:lang w:val="en-US"/>
        </w:rPr>
        <w:t xml:space="preserve">七、根据政府采购相关法律法规的规定需要作出的其他承诺： </w:t>
      </w:r>
      <w:r>
        <w:rPr>
          <w:rFonts w:hint="eastAsia" w:ascii="宋体" w:hAnsi="宋体" w:eastAsia="宋体" w:cs="宋体"/>
          <w:color w:val="auto"/>
          <w:u w:val="single"/>
          <w:lang w:val="en-US"/>
        </w:rPr>
        <w:t xml:space="preserve">              </w:t>
      </w:r>
    </w:p>
    <w:p>
      <w:pPr>
        <w:pStyle w:val="41"/>
        <w:rPr>
          <w:rFonts w:hint="eastAsia" w:ascii="宋体" w:hAnsi="宋体" w:eastAsia="宋体" w:cs="宋体"/>
          <w:color w:val="auto"/>
          <w:u w:val="single"/>
          <w:lang w:val="en-US"/>
        </w:rPr>
      </w:pPr>
      <w:r>
        <w:rPr>
          <w:rFonts w:hint="eastAsia" w:ascii="宋体" w:hAnsi="宋体" w:eastAsia="宋体" w:cs="宋体"/>
          <w:color w:val="auto"/>
          <w:u w:val="single"/>
          <w:lang w:val="en-US"/>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lang w:val="en-US"/>
        </w:rPr>
        <w:t xml:space="preserve">         </w:t>
      </w:r>
    </w:p>
    <w:p>
      <w:pPr>
        <w:pStyle w:val="41"/>
        <w:rPr>
          <w:rFonts w:hint="eastAsia" w:ascii="宋体" w:hAnsi="宋体" w:eastAsia="宋体" w:cs="宋体"/>
          <w:color w:val="auto"/>
          <w:lang w:val="en-US"/>
        </w:rPr>
      </w:pPr>
      <w:r>
        <w:rPr>
          <w:rFonts w:hint="eastAsia" w:ascii="宋体" w:hAnsi="宋体" w:eastAsia="宋体" w:cs="宋体"/>
          <w:color w:val="auto"/>
          <w:lang w:val="en-US"/>
        </w:rPr>
        <w:t> 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41"/>
        <w:rPr>
          <w:rFonts w:hint="eastAsia" w:ascii="宋体" w:hAnsi="宋体" w:eastAsia="宋体" w:cs="宋体"/>
          <w:color w:val="auto"/>
          <w:lang w:val="en-US"/>
        </w:rPr>
      </w:pPr>
    </w:p>
    <w:p>
      <w:pPr>
        <w:pStyle w:val="41"/>
        <w:ind w:left="0" w:leftChars="0" w:firstLine="0" w:firstLineChars="0"/>
        <w:rPr>
          <w:rFonts w:hint="eastAsia" w:ascii="宋体" w:hAnsi="宋体" w:eastAsia="宋体" w:cs="宋体"/>
          <w:color w:val="auto"/>
          <w:lang w:val="en-US"/>
        </w:rPr>
      </w:pPr>
    </w:p>
    <w:p>
      <w:pPr>
        <w:pStyle w:val="41"/>
        <w:jc w:val="left"/>
        <w:rPr>
          <w:rFonts w:hint="eastAsia" w:ascii="宋体" w:hAnsi="宋体" w:eastAsia="宋体" w:cs="宋体"/>
          <w:color w:val="auto"/>
          <w:lang w:val="en-US"/>
        </w:rPr>
      </w:pPr>
      <w:r>
        <w:rPr>
          <w:rFonts w:hint="eastAsia" w:ascii="宋体" w:hAnsi="宋体" w:eastAsia="宋体" w:cs="宋体"/>
          <w:color w:val="auto"/>
          <w:lang w:val="en-US"/>
        </w:rPr>
        <w:t>承诺单位（盖章）：</w:t>
      </w:r>
      <w:r>
        <w:rPr>
          <w:rFonts w:hint="eastAsia" w:ascii="宋体" w:hAnsi="宋体" w:eastAsia="宋体" w:cs="宋体"/>
          <w:color w:val="auto"/>
          <w:u w:val="single"/>
          <w:lang w:val="en-US" w:eastAsia="zh-CN"/>
        </w:rPr>
        <w:t xml:space="preserve">                   </w:t>
      </w:r>
    </w:p>
    <w:p>
      <w:pPr>
        <w:pStyle w:val="41"/>
        <w:jc w:val="left"/>
        <w:rPr>
          <w:rFonts w:hint="eastAsia" w:ascii="宋体" w:hAnsi="宋体" w:eastAsia="宋体" w:cs="宋体"/>
          <w:color w:val="auto"/>
          <w:lang w:val="en-US"/>
        </w:rPr>
      </w:pPr>
      <w:r>
        <w:rPr>
          <w:rFonts w:hint="eastAsia" w:ascii="宋体" w:hAnsi="宋体" w:eastAsia="宋体" w:cs="宋体"/>
          <w:color w:val="auto"/>
          <w:lang w:val="en-US"/>
        </w:rPr>
        <w:t>法定代表人（</w:t>
      </w:r>
      <w:r>
        <w:rPr>
          <w:rFonts w:hint="eastAsia" w:ascii="宋体" w:hAnsi="宋体" w:eastAsia="宋体" w:cs="宋体"/>
          <w:color w:val="auto"/>
          <w:kern w:val="0"/>
          <w:sz w:val="24"/>
        </w:rPr>
        <w:t>签字</w:t>
      </w:r>
      <w:r>
        <w:rPr>
          <w:rFonts w:hint="eastAsia" w:ascii="宋体" w:hAnsi="宋体" w:eastAsia="宋体" w:cs="宋体"/>
          <w:color w:val="auto"/>
          <w:kern w:val="0"/>
          <w:sz w:val="24"/>
          <w:lang w:val="en-US" w:eastAsia="zh-CN"/>
        </w:rPr>
        <w:t>或盖章</w:t>
      </w:r>
      <w:r>
        <w:rPr>
          <w:rFonts w:hint="eastAsia" w:ascii="宋体" w:hAnsi="宋体" w:eastAsia="宋体" w:cs="宋体"/>
          <w:color w:val="auto"/>
          <w:lang w:val="en-US"/>
        </w:rPr>
        <w:t>）：</w:t>
      </w:r>
      <w:r>
        <w:rPr>
          <w:rFonts w:hint="eastAsia" w:ascii="宋体" w:hAnsi="宋体" w:eastAsia="宋体" w:cs="宋体"/>
          <w:color w:val="auto"/>
          <w:u w:val="single"/>
          <w:lang w:val="en-US" w:eastAsia="zh-CN"/>
        </w:rPr>
        <w:t xml:space="preserve">                   </w:t>
      </w:r>
    </w:p>
    <w:p>
      <w:pPr>
        <w:pStyle w:val="41"/>
        <w:jc w:val="left"/>
        <w:rPr>
          <w:rFonts w:hint="eastAsia" w:ascii="宋体" w:hAnsi="宋体" w:eastAsia="宋体" w:cs="宋体"/>
          <w:color w:val="auto"/>
          <w:lang w:val="en-US"/>
        </w:rPr>
      </w:pPr>
      <w:r>
        <w:rPr>
          <w:rFonts w:hint="eastAsia" w:ascii="宋体" w:hAnsi="宋体" w:eastAsia="宋体" w:cs="宋体"/>
          <w:color w:val="auto"/>
          <w:lang w:val="en-US"/>
        </w:rPr>
        <w:t>法定代表人（负责人）身份证号：</w:t>
      </w:r>
      <w:r>
        <w:rPr>
          <w:rFonts w:hint="eastAsia" w:ascii="宋体" w:hAnsi="宋体" w:eastAsia="宋体" w:cs="宋体"/>
          <w:color w:val="auto"/>
          <w:u w:val="single"/>
          <w:lang w:val="en-US" w:eastAsia="zh-CN"/>
        </w:rPr>
        <w:t xml:space="preserve">                   </w:t>
      </w:r>
    </w:p>
    <w:p>
      <w:pPr>
        <w:pStyle w:val="41"/>
        <w:jc w:val="left"/>
        <w:rPr>
          <w:rFonts w:hint="eastAsia" w:ascii="宋体" w:hAnsi="宋体" w:eastAsia="宋体" w:cs="宋体"/>
          <w:color w:val="auto"/>
          <w:lang w:val="en-US"/>
        </w:rPr>
      </w:pPr>
      <w:r>
        <w:rPr>
          <w:rFonts w:hint="eastAsia" w:ascii="宋体" w:hAnsi="宋体" w:eastAsia="宋体" w:cs="宋体"/>
          <w:color w:val="auto"/>
          <w:lang w:val="en-US"/>
        </w:rPr>
        <w:t>承诺日期：</w:t>
      </w:r>
      <w:r>
        <w:rPr>
          <w:rFonts w:hint="eastAsia" w:ascii="宋体" w:hAnsi="宋体" w:eastAsia="宋体" w:cs="宋体"/>
          <w:color w:val="auto"/>
          <w:u w:val="single"/>
          <w:lang w:val="en-US" w:eastAsia="zh-CN"/>
        </w:rPr>
        <w:t xml:space="preserve">                   </w:t>
      </w:r>
    </w:p>
    <w:p>
      <w:pPr>
        <w:pStyle w:val="41"/>
        <w:ind w:firstLine="480"/>
        <w:jc w:val="left"/>
        <w:rPr>
          <w:rFonts w:hint="eastAsia" w:ascii="宋体" w:hAnsi="宋体" w:eastAsia="宋体" w:cs="宋体"/>
          <w:b/>
          <w:bCs/>
          <w:color w:val="auto"/>
          <w:kern w:val="2"/>
          <w:lang w:val="en-US"/>
        </w:rPr>
      </w:pPr>
      <w:r>
        <w:rPr>
          <w:rFonts w:hint="eastAsia" w:ascii="宋体" w:hAnsi="宋体" w:eastAsia="宋体" w:cs="宋体"/>
          <w:b/>
          <w:bCs/>
          <w:color w:val="auto"/>
          <w:kern w:val="2"/>
          <w:lang w:val="en-US"/>
        </w:rPr>
        <w:t>备注：</w:t>
      </w:r>
    </w:p>
    <w:p>
      <w:pPr>
        <w:pStyle w:val="41"/>
        <w:ind w:firstLine="520" w:firstLineChars="217"/>
        <w:jc w:val="left"/>
        <w:rPr>
          <w:rFonts w:hint="eastAsia" w:ascii="宋体" w:hAnsi="宋体" w:eastAsia="宋体" w:cs="宋体"/>
          <w:color w:val="auto"/>
          <w:kern w:val="2"/>
          <w:lang w:val="en-US"/>
        </w:rPr>
      </w:pPr>
      <w:r>
        <w:rPr>
          <w:rFonts w:hint="eastAsia" w:ascii="宋体" w:hAnsi="宋体" w:eastAsia="宋体" w:cs="宋体"/>
          <w:color w:val="auto"/>
          <w:kern w:val="2"/>
          <w:lang w:val="en-US"/>
        </w:rPr>
        <w:t>1、承诺有效期限自承诺之日起1年；</w:t>
      </w:r>
    </w:p>
    <w:p>
      <w:pPr>
        <w:pStyle w:val="41"/>
        <w:ind w:firstLine="520" w:firstLineChars="217"/>
        <w:jc w:val="left"/>
        <w:rPr>
          <w:rFonts w:hint="eastAsia" w:ascii="宋体" w:hAnsi="宋体" w:eastAsia="宋体" w:cs="宋体"/>
          <w:color w:val="auto"/>
          <w:kern w:val="2"/>
          <w:lang w:val="en-US"/>
        </w:rPr>
      </w:pPr>
      <w:r>
        <w:rPr>
          <w:rFonts w:hint="eastAsia" w:ascii="宋体" w:hAnsi="宋体" w:eastAsia="宋体" w:cs="宋体"/>
          <w:color w:val="auto"/>
          <w:kern w:val="2"/>
          <w:lang w:val="en-US"/>
        </w:rPr>
        <w:t>2、</w:t>
      </w:r>
      <w:r>
        <w:rPr>
          <w:rFonts w:hint="eastAsia" w:ascii="宋体" w:hAnsi="宋体" w:eastAsia="宋体" w:cs="宋体"/>
          <w:color w:val="auto"/>
          <w:kern w:val="2"/>
          <w:lang w:val="en-US" w:eastAsia="zh-CN"/>
        </w:rPr>
        <w:t>后附供应商在“信用中国（陕西榆林）”网站上传相应附件后的完整网页截图，否则视为无效；</w:t>
      </w:r>
    </w:p>
    <w:p>
      <w:pPr>
        <w:pStyle w:val="41"/>
        <w:spacing w:after="240" w:afterLines="100"/>
        <w:jc w:val="left"/>
        <w:outlineLvl w:val="0"/>
        <w:rPr>
          <w:rFonts w:hint="eastAsia" w:ascii="宋体" w:hAnsi="宋体" w:eastAsia="宋体" w:cs="宋体"/>
          <w:b w:val="0"/>
          <w:color w:val="auto"/>
          <w:sz w:val="24"/>
          <w:szCs w:val="22"/>
          <w:lang w:val="en-US" w:eastAsia="zh-CN"/>
        </w:rPr>
      </w:pPr>
      <w:bookmarkStart w:id="194" w:name="_Toc18307"/>
      <w:bookmarkStart w:id="195" w:name="_Toc24899"/>
      <w:r>
        <w:rPr>
          <w:rFonts w:hint="eastAsia" w:ascii="宋体" w:hAnsi="宋体" w:eastAsia="宋体" w:cs="宋体"/>
          <w:color w:val="auto"/>
          <w:kern w:val="2"/>
          <w:lang w:val="en-US"/>
        </w:rPr>
        <w:t>3、法定代表人法定代表人或负责人、主体名称发生变更的应当重新做出承诺</w:t>
      </w:r>
      <w:r>
        <w:rPr>
          <w:rFonts w:hint="eastAsia" w:ascii="宋体" w:hAnsi="宋体" w:eastAsia="宋体" w:cs="宋体"/>
          <w:color w:val="auto"/>
          <w:kern w:val="2"/>
          <w:lang w:val="en-US" w:eastAsia="zh-CN"/>
        </w:rPr>
        <w:t>。</w:t>
      </w:r>
      <w:bookmarkEnd w:id="194"/>
      <w:bookmarkEnd w:id="195"/>
    </w:p>
    <w:p>
      <w:pPr>
        <w:spacing w:after="240" w:afterLines="100"/>
        <w:jc w:val="center"/>
        <w:outlineLvl w:val="9"/>
        <w:rPr>
          <w:rFonts w:hint="eastAsia" w:ascii="宋体" w:hAnsi="宋体" w:eastAsia="宋体" w:cs="宋体"/>
          <w:b/>
          <w:color w:val="auto"/>
          <w:sz w:val="32"/>
          <w:szCs w:val="22"/>
          <w:lang w:eastAsia="zh-CN"/>
        </w:rPr>
      </w:pPr>
    </w:p>
    <w:p>
      <w:pPr>
        <w:spacing w:after="240" w:afterLines="100"/>
        <w:jc w:val="center"/>
        <w:outlineLvl w:val="9"/>
        <w:rPr>
          <w:rFonts w:hint="eastAsia" w:ascii="宋体" w:hAnsi="宋体" w:eastAsia="宋体" w:cs="宋体"/>
          <w:b/>
          <w:color w:val="auto"/>
          <w:sz w:val="32"/>
          <w:szCs w:val="22"/>
          <w:lang w:eastAsia="zh-CN"/>
        </w:rPr>
      </w:pPr>
    </w:p>
    <w:p>
      <w:pPr>
        <w:spacing w:after="240" w:afterLines="100"/>
        <w:jc w:val="center"/>
        <w:outlineLvl w:val="9"/>
        <w:rPr>
          <w:rFonts w:hint="eastAsia" w:ascii="宋体" w:hAnsi="宋体" w:eastAsia="宋体" w:cs="宋体"/>
          <w:b/>
          <w:color w:val="auto"/>
          <w:sz w:val="32"/>
          <w:szCs w:val="22"/>
          <w:lang w:eastAsia="zh-CN"/>
        </w:rPr>
      </w:pPr>
    </w:p>
    <w:p>
      <w:pPr>
        <w:spacing w:after="240" w:afterLines="100"/>
        <w:jc w:val="center"/>
        <w:outlineLvl w:val="9"/>
        <w:rPr>
          <w:rFonts w:hint="eastAsia" w:ascii="宋体" w:hAnsi="宋体" w:eastAsia="宋体" w:cs="宋体"/>
          <w:b/>
          <w:color w:val="auto"/>
          <w:sz w:val="32"/>
          <w:szCs w:val="22"/>
          <w:lang w:eastAsia="zh-CN"/>
        </w:rPr>
      </w:pPr>
    </w:p>
    <w:p>
      <w:pPr>
        <w:spacing w:after="240" w:afterLines="100"/>
        <w:jc w:val="center"/>
        <w:outlineLvl w:val="9"/>
        <w:rPr>
          <w:rFonts w:hint="eastAsia" w:ascii="宋体" w:hAnsi="宋体" w:eastAsia="宋体" w:cs="宋体"/>
          <w:b/>
          <w:color w:val="auto"/>
          <w:sz w:val="32"/>
          <w:szCs w:val="22"/>
          <w:lang w:eastAsia="zh-CN"/>
        </w:rPr>
      </w:pPr>
    </w:p>
    <w:p>
      <w:pPr>
        <w:pStyle w:val="36"/>
        <w:rPr>
          <w:rFonts w:hint="eastAsia" w:ascii="宋体" w:hAnsi="宋体" w:eastAsia="宋体" w:cs="宋体"/>
          <w:b/>
          <w:color w:val="auto"/>
          <w:sz w:val="32"/>
          <w:szCs w:val="22"/>
          <w:lang w:eastAsia="zh-CN"/>
        </w:rPr>
      </w:pPr>
    </w:p>
    <w:p>
      <w:pPr>
        <w:pStyle w:val="36"/>
        <w:rPr>
          <w:rFonts w:hint="eastAsia" w:ascii="宋体" w:hAnsi="宋体" w:eastAsia="宋体" w:cs="宋体"/>
          <w:b/>
          <w:color w:val="auto"/>
          <w:sz w:val="32"/>
          <w:szCs w:val="22"/>
          <w:lang w:eastAsia="zh-CN"/>
        </w:rPr>
      </w:pPr>
    </w:p>
    <w:p>
      <w:pPr>
        <w:pStyle w:val="36"/>
        <w:rPr>
          <w:rFonts w:hint="eastAsia" w:ascii="宋体" w:hAnsi="宋体" w:eastAsia="宋体" w:cs="宋体"/>
          <w:b/>
          <w:color w:val="auto"/>
          <w:sz w:val="32"/>
          <w:szCs w:val="22"/>
          <w:lang w:eastAsia="zh-CN"/>
        </w:rPr>
      </w:pPr>
    </w:p>
    <w:p>
      <w:pPr>
        <w:pStyle w:val="36"/>
        <w:rPr>
          <w:rFonts w:hint="eastAsia" w:ascii="宋体" w:hAnsi="宋体" w:eastAsia="宋体" w:cs="宋体"/>
          <w:b/>
          <w:color w:val="auto"/>
          <w:sz w:val="32"/>
          <w:szCs w:val="22"/>
          <w:lang w:eastAsia="zh-CN"/>
        </w:rPr>
      </w:pPr>
    </w:p>
    <w:p>
      <w:pPr>
        <w:pStyle w:val="36"/>
        <w:rPr>
          <w:rFonts w:hint="eastAsia" w:ascii="宋体" w:hAnsi="宋体" w:eastAsia="宋体" w:cs="宋体"/>
          <w:b/>
          <w:color w:val="auto"/>
          <w:sz w:val="32"/>
          <w:szCs w:val="22"/>
          <w:lang w:eastAsia="zh-CN"/>
        </w:rPr>
      </w:pPr>
    </w:p>
    <w:p>
      <w:pPr>
        <w:pStyle w:val="8"/>
        <w:adjustRightInd w:val="0"/>
        <w:snapToGrid w:val="0"/>
        <w:spacing w:line="360" w:lineRule="auto"/>
        <w:jc w:val="both"/>
        <w:rPr>
          <w:rFonts w:hint="eastAsia" w:ascii="宋体" w:hAnsi="宋体" w:cs="宋体"/>
          <w:b/>
          <w:color w:val="auto"/>
          <w:lang w:val="en-US" w:eastAsia="zh-CN"/>
        </w:rPr>
      </w:pPr>
    </w:p>
    <w:p>
      <w:pPr>
        <w:pStyle w:val="8"/>
        <w:adjustRightInd w:val="0"/>
        <w:snapToGrid w:val="0"/>
        <w:spacing w:line="360" w:lineRule="auto"/>
        <w:jc w:val="both"/>
        <w:rPr>
          <w:rFonts w:hint="default" w:ascii="宋体" w:hAnsi="宋体" w:eastAsia="宋体" w:cs="宋体"/>
          <w:b/>
          <w:color w:val="auto"/>
          <w:lang w:val="en-US" w:eastAsia="zh-CN"/>
        </w:rPr>
      </w:pPr>
      <w:r>
        <w:rPr>
          <w:rFonts w:hint="eastAsia" w:ascii="宋体" w:hAnsi="宋体" w:cs="宋体"/>
          <w:b/>
          <w:color w:val="auto"/>
          <w:lang w:val="en-US" w:eastAsia="zh-CN"/>
        </w:rPr>
        <w:t>6</w:t>
      </w:r>
      <w:r>
        <w:rPr>
          <w:rFonts w:hint="eastAsia" w:ascii="宋体" w:hAnsi="宋体" w:eastAsia="宋体" w:cs="宋体"/>
          <w:b/>
          <w:color w:val="auto"/>
          <w:lang w:val="en-US" w:eastAsia="zh-CN"/>
        </w:rPr>
        <w:t>、</w:t>
      </w:r>
      <w:r>
        <w:rPr>
          <w:rFonts w:hint="eastAsia" w:ascii="宋体" w:hAnsi="宋体" w:eastAsia="宋体" w:cs="宋体"/>
          <w:b/>
          <w:color w:val="auto"/>
          <w:lang w:eastAsia="zh-CN"/>
        </w:rPr>
        <w:t>技术/服务偏差表</w:t>
      </w:r>
    </w:p>
    <w:p>
      <w:pPr>
        <w:spacing w:line="480" w:lineRule="auto"/>
        <w:ind w:right="480"/>
        <w:jc w:val="center"/>
        <w:outlineLvl w:val="0"/>
        <w:rPr>
          <w:rFonts w:hint="default" w:ascii="宋体" w:hAnsi="宋体" w:eastAsia="宋体" w:cs="宋体"/>
          <w:b w:val="0"/>
          <w:bCs/>
          <w:color w:val="auto"/>
          <w:kern w:val="2"/>
          <w:sz w:val="32"/>
          <w:szCs w:val="22"/>
          <w:u w:val="none"/>
          <w:lang w:val="en-US" w:eastAsia="zh-CN" w:bidi="ar-SA"/>
        </w:rPr>
      </w:pPr>
      <w:bookmarkStart w:id="196" w:name="_Toc28455"/>
      <w:bookmarkStart w:id="197" w:name="_Toc462325844"/>
      <w:bookmarkStart w:id="198" w:name="_Toc6403"/>
      <w:bookmarkStart w:id="199" w:name="_Toc725"/>
      <w:bookmarkStart w:id="200" w:name="_Toc10041"/>
      <w:bookmarkStart w:id="201" w:name="_Toc24430"/>
      <w:r>
        <w:rPr>
          <w:rFonts w:hint="eastAsia" w:ascii="宋体" w:hAnsi="宋体" w:eastAsia="宋体" w:cs="宋体"/>
          <w:b w:val="0"/>
          <w:bCs/>
          <w:color w:val="auto"/>
          <w:kern w:val="2"/>
          <w:sz w:val="32"/>
          <w:szCs w:val="22"/>
          <w:u w:val="none"/>
          <w:lang w:val="en-US" w:eastAsia="zh-CN" w:bidi="ar-SA"/>
        </w:rPr>
        <w:t>技术/服务</w:t>
      </w:r>
      <w:bookmarkEnd w:id="196"/>
      <w:bookmarkEnd w:id="197"/>
      <w:bookmarkEnd w:id="198"/>
      <w:r>
        <w:rPr>
          <w:rFonts w:hint="eastAsia" w:ascii="宋体" w:hAnsi="宋体" w:eastAsia="宋体" w:cs="宋体"/>
          <w:b w:val="0"/>
          <w:bCs/>
          <w:color w:val="auto"/>
          <w:kern w:val="2"/>
          <w:sz w:val="32"/>
          <w:szCs w:val="22"/>
          <w:u w:val="none"/>
          <w:lang w:val="en-US" w:eastAsia="zh-CN" w:bidi="ar-SA"/>
        </w:rPr>
        <w:t>偏差表</w:t>
      </w:r>
      <w:bookmarkEnd w:id="199"/>
      <w:bookmarkEnd w:id="200"/>
      <w:bookmarkEnd w:id="201"/>
      <w:r>
        <w:rPr>
          <w:rFonts w:hint="eastAsia" w:ascii="宋体" w:hAnsi="宋体" w:cs="宋体"/>
          <w:b w:val="0"/>
          <w:bCs/>
          <w:color w:val="auto"/>
          <w:kern w:val="2"/>
          <w:sz w:val="32"/>
          <w:szCs w:val="22"/>
          <w:u w:val="none"/>
          <w:lang w:val="en-US" w:eastAsia="zh-CN" w:bidi="ar-SA"/>
        </w:rPr>
        <w:t xml:space="preserve"> </w:t>
      </w:r>
    </w:p>
    <w:p>
      <w:pPr>
        <w:rPr>
          <w:rFonts w:hint="eastAsia" w:ascii="宋体" w:hAnsi="宋体" w:cs="宋体"/>
          <w:b w:val="0"/>
          <w:bCs/>
          <w:color w:val="0000FF"/>
          <w:szCs w:val="32"/>
        </w:rPr>
      </w:pPr>
    </w:p>
    <w:p>
      <w:pPr>
        <w:spacing w:line="360" w:lineRule="auto"/>
        <w:rPr>
          <w:rFonts w:hint="eastAsia" w:ascii="宋体" w:hAnsi="宋体" w:cs="宋体"/>
          <w:b w:val="0"/>
          <w:bCs/>
          <w:color w:val="auto"/>
          <w:sz w:val="24"/>
          <w:szCs w:val="24"/>
        </w:rPr>
      </w:pPr>
      <w:r>
        <w:rPr>
          <w:rFonts w:hint="eastAsia" w:ascii="宋体" w:hAnsi="宋体" w:cs="宋体"/>
          <w:b w:val="0"/>
          <w:bCs/>
          <w:color w:val="auto"/>
          <w:sz w:val="24"/>
          <w:szCs w:val="24"/>
          <w:lang w:eastAsia="zh-CN"/>
        </w:rPr>
        <w:t>项目</w:t>
      </w:r>
      <w:r>
        <w:rPr>
          <w:rFonts w:hint="eastAsia" w:ascii="宋体" w:hAnsi="宋体" w:cs="宋体"/>
          <w:b w:val="0"/>
          <w:bCs/>
          <w:color w:val="auto"/>
          <w:sz w:val="24"/>
          <w:szCs w:val="24"/>
        </w:rPr>
        <w:t>名</w:t>
      </w:r>
      <w:r>
        <w:rPr>
          <w:rFonts w:hint="eastAsia" w:ascii="宋体" w:hAnsi="宋体" w:cs="宋体"/>
          <w:b w:val="0"/>
          <w:bCs/>
          <w:color w:val="auto"/>
          <w:sz w:val="24"/>
          <w:szCs w:val="24"/>
          <w:lang w:eastAsia="zh-CN"/>
        </w:rPr>
        <w:t>称</w:t>
      </w:r>
      <w:r>
        <w:rPr>
          <w:rFonts w:hint="eastAsia" w:ascii="宋体" w:hAnsi="宋体" w:cs="宋体"/>
          <w:b w:val="0"/>
          <w:bCs/>
          <w:color w:val="auto"/>
          <w:sz w:val="24"/>
          <w:szCs w:val="24"/>
        </w:rPr>
        <w:t>：</w:t>
      </w:r>
      <w:r>
        <w:rPr>
          <w:rFonts w:hint="eastAsia" w:ascii="宋体" w:hAnsi="宋体" w:cs="宋体"/>
          <w:b w:val="0"/>
          <w:bCs/>
          <w:color w:val="auto"/>
          <w:sz w:val="24"/>
          <w:szCs w:val="24"/>
          <w:u w:val="single"/>
        </w:rPr>
        <w:t xml:space="preserve">         </w:t>
      </w:r>
      <w:r>
        <w:rPr>
          <w:rFonts w:hint="eastAsia" w:ascii="宋体" w:hAnsi="宋体" w:cs="宋体"/>
          <w:b w:val="0"/>
          <w:bCs/>
          <w:color w:val="auto"/>
          <w:sz w:val="24"/>
          <w:szCs w:val="24"/>
          <w:u w:val="single"/>
          <w:lang w:val="en-US" w:eastAsia="zh-CN"/>
        </w:rPr>
        <w:t xml:space="preserve">  </w:t>
      </w:r>
      <w:r>
        <w:rPr>
          <w:rFonts w:hint="eastAsia" w:ascii="宋体" w:hAnsi="宋体" w:cs="宋体"/>
          <w:b w:val="0"/>
          <w:bCs/>
          <w:color w:val="auto"/>
          <w:sz w:val="24"/>
          <w:szCs w:val="24"/>
          <w:u w:val="single"/>
        </w:rPr>
        <w:t xml:space="preserve">   </w:t>
      </w:r>
      <w:r>
        <w:rPr>
          <w:rFonts w:hint="eastAsia" w:ascii="宋体" w:hAnsi="宋体" w:cs="宋体"/>
          <w:b w:val="0"/>
          <w:bCs/>
          <w:color w:val="auto"/>
          <w:sz w:val="24"/>
          <w:szCs w:val="24"/>
        </w:rPr>
        <w:t xml:space="preserve">                       项目编号：</w:t>
      </w:r>
      <w:r>
        <w:rPr>
          <w:rFonts w:hint="eastAsia" w:ascii="宋体" w:hAnsi="宋体" w:cs="宋体"/>
          <w:b w:val="0"/>
          <w:bCs/>
          <w:color w:val="auto"/>
          <w:sz w:val="24"/>
          <w:szCs w:val="24"/>
          <w:u w:val="single"/>
        </w:rPr>
        <w:t xml:space="preserve">       </w:t>
      </w:r>
      <w:r>
        <w:rPr>
          <w:rFonts w:hint="eastAsia" w:ascii="宋体" w:hAnsi="宋体" w:cs="宋体"/>
          <w:b w:val="0"/>
          <w:bCs/>
          <w:color w:val="auto"/>
          <w:sz w:val="24"/>
          <w:szCs w:val="24"/>
          <w:u w:val="single"/>
          <w:lang w:val="en-US" w:eastAsia="zh-CN"/>
        </w:rPr>
        <w:t xml:space="preserve">   </w:t>
      </w:r>
      <w:r>
        <w:rPr>
          <w:rFonts w:hint="eastAsia" w:ascii="宋体" w:hAnsi="宋体" w:cs="宋体"/>
          <w:b w:val="0"/>
          <w:bCs/>
          <w:color w:val="auto"/>
          <w:sz w:val="24"/>
          <w:szCs w:val="24"/>
          <w:u w:val="single"/>
        </w:rPr>
        <w:t xml:space="preserve">     </w:t>
      </w:r>
      <w:r>
        <w:rPr>
          <w:rFonts w:hint="eastAsia" w:ascii="宋体" w:hAnsi="宋体" w:cs="宋体"/>
          <w:b w:val="0"/>
          <w:bCs/>
          <w:color w:val="auto"/>
          <w:sz w:val="24"/>
          <w:szCs w:val="24"/>
        </w:rPr>
        <w:t xml:space="preserve">                          </w:t>
      </w:r>
    </w:p>
    <w:tbl>
      <w:tblPr>
        <w:tblStyle w:val="20"/>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19"/>
        <w:gridCol w:w="2629"/>
        <w:gridCol w:w="2678"/>
        <w:gridCol w:w="1157"/>
        <w:gridCol w:w="170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619" w:type="dxa"/>
            <w:noWrap w:val="0"/>
            <w:vAlign w:val="center"/>
          </w:tcPr>
          <w:p>
            <w:pPr>
              <w:spacing w:line="360" w:lineRule="auto"/>
              <w:jc w:val="center"/>
              <w:rPr>
                <w:rFonts w:hint="eastAsia" w:ascii="宋体" w:hAnsi="宋体" w:cs="宋体"/>
                <w:b w:val="0"/>
                <w:bCs/>
                <w:color w:val="auto"/>
                <w:sz w:val="24"/>
                <w:szCs w:val="24"/>
              </w:rPr>
            </w:pPr>
            <w:r>
              <w:rPr>
                <w:rFonts w:hint="eastAsia" w:ascii="宋体" w:hAnsi="宋体" w:cs="宋体"/>
                <w:b w:val="0"/>
                <w:bCs/>
                <w:color w:val="auto"/>
                <w:sz w:val="24"/>
                <w:szCs w:val="24"/>
              </w:rPr>
              <w:t>序号</w:t>
            </w:r>
          </w:p>
        </w:tc>
        <w:tc>
          <w:tcPr>
            <w:tcW w:w="2629" w:type="dxa"/>
            <w:noWrap w:val="0"/>
            <w:vAlign w:val="center"/>
          </w:tcPr>
          <w:p>
            <w:pPr>
              <w:spacing w:line="360" w:lineRule="auto"/>
              <w:jc w:val="center"/>
              <w:rPr>
                <w:rFonts w:hint="eastAsia" w:ascii="宋体" w:hAnsi="宋体" w:cs="宋体"/>
                <w:b w:val="0"/>
                <w:bCs/>
                <w:color w:val="auto"/>
                <w:sz w:val="24"/>
                <w:szCs w:val="24"/>
              </w:rPr>
            </w:pPr>
            <w:r>
              <w:rPr>
                <w:rFonts w:hint="eastAsia" w:ascii="宋体" w:hAnsi="宋体" w:cs="宋体"/>
                <w:b w:val="0"/>
                <w:bCs/>
                <w:color w:val="auto"/>
                <w:sz w:val="24"/>
                <w:szCs w:val="24"/>
              </w:rPr>
              <w:t>招标文</w:t>
            </w:r>
            <w:r>
              <w:rPr>
                <w:rFonts w:hint="eastAsia" w:ascii="宋体" w:hAnsi="宋体" w:eastAsia="宋体" w:cs="宋体"/>
                <w:b w:val="0"/>
                <w:bCs/>
                <w:color w:val="auto"/>
                <w:sz w:val="24"/>
                <w:szCs w:val="24"/>
              </w:rPr>
              <w:t>件</w:t>
            </w:r>
            <w:r>
              <w:rPr>
                <w:rFonts w:hint="eastAsia" w:ascii="宋体" w:hAnsi="宋体" w:eastAsia="宋体" w:cs="宋体"/>
                <w:b w:val="0"/>
                <w:bCs/>
                <w:color w:val="auto"/>
                <w:sz w:val="24"/>
                <w:szCs w:val="24"/>
                <w:lang w:val="en-US" w:eastAsia="zh-CN"/>
              </w:rPr>
              <w:t>技术/服务</w:t>
            </w:r>
            <w:r>
              <w:rPr>
                <w:rFonts w:hint="eastAsia" w:ascii="宋体" w:hAnsi="宋体" w:eastAsia="宋体" w:cs="宋体"/>
                <w:b w:val="0"/>
                <w:bCs/>
                <w:color w:val="auto"/>
                <w:sz w:val="24"/>
                <w:szCs w:val="24"/>
              </w:rPr>
              <w:t>要求</w:t>
            </w:r>
          </w:p>
        </w:tc>
        <w:tc>
          <w:tcPr>
            <w:tcW w:w="2678" w:type="dxa"/>
            <w:noWrap w:val="0"/>
            <w:vAlign w:val="center"/>
          </w:tcPr>
          <w:p>
            <w:pPr>
              <w:spacing w:line="360" w:lineRule="auto"/>
              <w:jc w:val="center"/>
              <w:rPr>
                <w:rFonts w:hint="eastAsia" w:ascii="宋体" w:hAnsi="宋体" w:cs="宋体"/>
                <w:b w:val="0"/>
                <w:bCs/>
                <w:color w:val="auto"/>
                <w:sz w:val="24"/>
                <w:szCs w:val="24"/>
              </w:rPr>
            </w:pPr>
            <w:r>
              <w:rPr>
                <w:rFonts w:hint="eastAsia" w:ascii="宋体" w:hAnsi="宋体" w:cs="宋体"/>
                <w:b w:val="0"/>
                <w:bCs/>
                <w:color w:val="auto"/>
                <w:sz w:val="24"/>
                <w:szCs w:val="24"/>
              </w:rPr>
              <w:t>投标文件</w:t>
            </w:r>
            <w:r>
              <w:rPr>
                <w:rFonts w:hint="eastAsia" w:ascii="宋体" w:hAnsi="宋体" w:eastAsia="宋体" w:cs="宋体"/>
                <w:b w:val="0"/>
                <w:bCs/>
                <w:color w:val="auto"/>
                <w:sz w:val="24"/>
                <w:szCs w:val="24"/>
                <w:lang w:val="en-US" w:eastAsia="zh-CN"/>
              </w:rPr>
              <w:t>技术/服务</w:t>
            </w:r>
            <w:r>
              <w:rPr>
                <w:rFonts w:hint="eastAsia" w:ascii="宋体" w:hAnsi="宋体" w:cs="宋体"/>
                <w:b w:val="0"/>
                <w:bCs/>
                <w:color w:val="auto"/>
                <w:sz w:val="24"/>
                <w:szCs w:val="24"/>
              </w:rPr>
              <w:t>响应</w:t>
            </w:r>
          </w:p>
        </w:tc>
        <w:tc>
          <w:tcPr>
            <w:tcW w:w="1157" w:type="dxa"/>
            <w:noWrap w:val="0"/>
            <w:vAlign w:val="center"/>
          </w:tcPr>
          <w:p>
            <w:pPr>
              <w:spacing w:line="360" w:lineRule="auto"/>
              <w:jc w:val="center"/>
              <w:rPr>
                <w:rFonts w:hint="eastAsia" w:ascii="宋体" w:hAnsi="宋体" w:cs="宋体"/>
                <w:b w:val="0"/>
                <w:bCs/>
                <w:color w:val="auto"/>
                <w:sz w:val="24"/>
                <w:szCs w:val="24"/>
              </w:rPr>
            </w:pPr>
            <w:r>
              <w:rPr>
                <w:rFonts w:hint="eastAsia" w:ascii="宋体" w:hAnsi="宋体" w:cs="宋体"/>
                <w:b w:val="0"/>
                <w:bCs/>
                <w:color w:val="auto"/>
                <w:sz w:val="24"/>
                <w:szCs w:val="24"/>
              </w:rPr>
              <w:t>偏</w:t>
            </w:r>
            <w:r>
              <w:rPr>
                <w:rFonts w:hint="eastAsia" w:ascii="宋体" w:hAnsi="宋体" w:cs="宋体"/>
                <w:b w:val="0"/>
                <w:bCs/>
                <w:color w:val="auto"/>
                <w:sz w:val="24"/>
                <w:szCs w:val="24"/>
                <w:lang w:eastAsia="zh-CN"/>
              </w:rPr>
              <w:t>差</w:t>
            </w:r>
            <w:r>
              <w:rPr>
                <w:rFonts w:hint="eastAsia" w:ascii="宋体" w:hAnsi="宋体" w:cs="宋体"/>
                <w:b w:val="0"/>
                <w:bCs/>
                <w:color w:val="auto"/>
                <w:sz w:val="24"/>
                <w:szCs w:val="24"/>
              </w:rPr>
              <w:t>情况</w:t>
            </w:r>
          </w:p>
        </w:tc>
        <w:tc>
          <w:tcPr>
            <w:tcW w:w="1709" w:type="dxa"/>
            <w:noWrap w:val="0"/>
            <w:vAlign w:val="center"/>
          </w:tcPr>
          <w:p>
            <w:pPr>
              <w:spacing w:line="360" w:lineRule="auto"/>
              <w:jc w:val="center"/>
              <w:rPr>
                <w:rFonts w:hint="eastAsia" w:ascii="宋体" w:hAnsi="宋体" w:cs="宋体"/>
                <w:b w:val="0"/>
                <w:bCs/>
                <w:color w:val="auto"/>
                <w:sz w:val="24"/>
                <w:szCs w:val="24"/>
              </w:rPr>
            </w:pPr>
            <w:r>
              <w:rPr>
                <w:rFonts w:hint="eastAsia" w:ascii="宋体" w:hAnsi="宋体" w:cs="宋体"/>
                <w:b w:val="0"/>
                <w:bCs/>
                <w:color w:val="auto"/>
                <w:sz w:val="24"/>
                <w:szCs w:val="24"/>
              </w:rPr>
              <w:t>响应说明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eastAsia="宋体" w:cs="宋体"/>
                <w:b w:val="0"/>
                <w:bCs/>
                <w:color w:val="auto"/>
                <w:sz w:val="24"/>
                <w:szCs w:val="24"/>
                <w:lang w:val="en-US" w:eastAsia="zh-CN"/>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cs="宋体"/>
                <w:b w:val="0"/>
                <w:bCs/>
                <w:color w:val="auto"/>
                <w:sz w:val="24"/>
                <w:szCs w:val="24"/>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cs="宋体"/>
                <w:b w:val="0"/>
                <w:bCs/>
                <w:color w:val="auto"/>
                <w:sz w:val="24"/>
                <w:szCs w:val="24"/>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cs="宋体"/>
                <w:b w:val="0"/>
                <w:bCs/>
                <w:color w:val="auto"/>
                <w:sz w:val="24"/>
                <w:szCs w:val="24"/>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cs="宋体"/>
                <w:b w:val="0"/>
                <w:bCs/>
                <w:color w:val="auto"/>
                <w:sz w:val="24"/>
                <w:szCs w:val="24"/>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cs="宋体"/>
                <w:b w:val="0"/>
                <w:bCs/>
                <w:color w:val="auto"/>
                <w:sz w:val="24"/>
                <w:szCs w:val="24"/>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619" w:type="dxa"/>
            <w:noWrap w:val="0"/>
            <w:vAlign w:val="center"/>
          </w:tcPr>
          <w:p>
            <w:pPr>
              <w:spacing w:line="360" w:lineRule="auto"/>
              <w:jc w:val="center"/>
              <w:rPr>
                <w:rFonts w:hint="eastAsia" w:ascii="宋体" w:hAnsi="宋体" w:cs="宋体"/>
                <w:b w:val="0"/>
                <w:bCs/>
                <w:color w:val="auto"/>
                <w:sz w:val="24"/>
                <w:szCs w:val="24"/>
              </w:rPr>
            </w:pPr>
          </w:p>
        </w:tc>
        <w:tc>
          <w:tcPr>
            <w:tcW w:w="2629" w:type="dxa"/>
            <w:noWrap w:val="0"/>
            <w:vAlign w:val="center"/>
          </w:tcPr>
          <w:p>
            <w:pPr>
              <w:spacing w:line="360" w:lineRule="auto"/>
              <w:jc w:val="center"/>
              <w:rPr>
                <w:rFonts w:hint="eastAsia" w:ascii="宋体" w:hAnsi="宋体" w:cs="宋体"/>
                <w:b w:val="0"/>
                <w:bCs/>
                <w:color w:val="auto"/>
                <w:sz w:val="24"/>
                <w:szCs w:val="24"/>
              </w:rPr>
            </w:pPr>
          </w:p>
        </w:tc>
        <w:tc>
          <w:tcPr>
            <w:tcW w:w="2678" w:type="dxa"/>
            <w:noWrap w:val="0"/>
            <w:vAlign w:val="center"/>
          </w:tcPr>
          <w:p>
            <w:pPr>
              <w:spacing w:line="360" w:lineRule="auto"/>
              <w:jc w:val="center"/>
              <w:rPr>
                <w:rFonts w:hint="eastAsia" w:ascii="宋体" w:hAnsi="宋体" w:cs="宋体"/>
                <w:b w:val="0"/>
                <w:bCs/>
                <w:color w:val="auto"/>
                <w:sz w:val="24"/>
                <w:szCs w:val="24"/>
              </w:rPr>
            </w:pPr>
          </w:p>
        </w:tc>
        <w:tc>
          <w:tcPr>
            <w:tcW w:w="1157" w:type="dxa"/>
            <w:noWrap w:val="0"/>
            <w:vAlign w:val="center"/>
          </w:tcPr>
          <w:p>
            <w:pPr>
              <w:spacing w:line="360" w:lineRule="auto"/>
              <w:jc w:val="center"/>
              <w:rPr>
                <w:rFonts w:hint="eastAsia" w:ascii="宋体" w:hAnsi="宋体" w:cs="宋体"/>
                <w:b w:val="0"/>
                <w:bCs/>
                <w:color w:val="auto"/>
                <w:sz w:val="24"/>
                <w:szCs w:val="24"/>
              </w:rPr>
            </w:pPr>
          </w:p>
        </w:tc>
        <w:tc>
          <w:tcPr>
            <w:tcW w:w="1709" w:type="dxa"/>
            <w:noWrap w:val="0"/>
            <w:vAlign w:val="center"/>
          </w:tcPr>
          <w:p>
            <w:pPr>
              <w:spacing w:line="360" w:lineRule="auto"/>
              <w:jc w:val="center"/>
              <w:rPr>
                <w:rFonts w:hint="eastAsia" w:ascii="宋体" w:hAnsi="宋体" w:cs="宋体"/>
                <w:b w:val="0"/>
                <w:bCs/>
                <w:color w:val="auto"/>
                <w:sz w:val="24"/>
                <w:szCs w:val="24"/>
              </w:rPr>
            </w:pPr>
          </w:p>
        </w:tc>
      </w:tr>
    </w:tbl>
    <w:p>
      <w:pPr>
        <w:spacing w:line="360" w:lineRule="auto"/>
        <w:ind w:right="-161"/>
        <w:rPr>
          <w:rFonts w:hint="eastAsia" w:ascii="宋体" w:hAnsi="宋体" w:cs="宋体"/>
          <w:b w:val="0"/>
          <w:bCs/>
          <w:color w:val="auto"/>
          <w:sz w:val="24"/>
        </w:rPr>
      </w:pPr>
      <w:bookmarkStart w:id="202" w:name="_Toc347478750"/>
      <w:bookmarkStart w:id="203" w:name="_Toc283240500"/>
      <w:bookmarkStart w:id="204" w:name="_Toc334522295"/>
      <w:bookmarkStart w:id="205" w:name="_Toc311415661"/>
      <w:bookmarkStart w:id="206" w:name="_Toc312789407"/>
      <w:r>
        <w:rPr>
          <w:rFonts w:hint="eastAsia" w:ascii="宋体" w:hAnsi="宋体" w:cs="宋体"/>
          <w:b w:val="0"/>
          <w:bCs/>
          <w:color w:val="auto"/>
          <w:sz w:val="24"/>
        </w:rPr>
        <w:t>说明：</w:t>
      </w:r>
    </w:p>
    <w:p>
      <w:pPr>
        <w:spacing w:line="360" w:lineRule="auto"/>
        <w:ind w:right="-161" w:firstLine="480" w:firstLineChars="200"/>
        <w:rPr>
          <w:rFonts w:hint="eastAsia" w:ascii="宋体" w:hAnsi="宋体" w:eastAsia="宋体" w:cs="宋体"/>
          <w:b w:val="0"/>
          <w:bCs/>
          <w:color w:val="auto"/>
          <w:sz w:val="24"/>
        </w:rPr>
      </w:pPr>
      <w:r>
        <w:rPr>
          <w:rFonts w:hint="eastAsia" w:ascii="宋体" w:hAnsi="宋体" w:eastAsia="宋体" w:cs="宋体"/>
          <w:b w:val="0"/>
          <w:bCs/>
          <w:color w:val="auto"/>
          <w:sz w:val="24"/>
        </w:rPr>
        <w:t>1、投标文件根据招标文件要求如实填写。</w:t>
      </w:r>
    </w:p>
    <w:p>
      <w:pPr>
        <w:spacing w:line="360" w:lineRule="auto"/>
        <w:ind w:right="-161" w:firstLine="480" w:firstLineChars="200"/>
        <w:rPr>
          <w:rFonts w:hint="eastAsia" w:ascii="宋体" w:hAnsi="宋体" w:eastAsia="宋体" w:cs="宋体"/>
          <w:b w:val="0"/>
          <w:bCs/>
          <w:color w:val="auto"/>
          <w:sz w:val="24"/>
          <w:lang w:eastAsia="zh-CN"/>
        </w:rPr>
      </w:pPr>
      <w:r>
        <w:rPr>
          <w:rFonts w:hint="eastAsia" w:ascii="宋体" w:hAnsi="宋体" w:eastAsia="宋体" w:cs="宋体"/>
          <w:b w:val="0"/>
          <w:bCs/>
          <w:color w:val="auto"/>
          <w:sz w:val="24"/>
        </w:rPr>
        <w:t>2、偏离情况填写：优于、相同</w:t>
      </w:r>
      <w:r>
        <w:rPr>
          <w:rFonts w:hint="eastAsia" w:ascii="宋体" w:hAnsi="宋体" w:eastAsia="宋体" w:cs="宋体"/>
          <w:b w:val="0"/>
          <w:bCs/>
          <w:color w:val="auto"/>
          <w:sz w:val="24"/>
          <w:lang w:eastAsia="zh-CN"/>
        </w:rPr>
        <w:t>，不允许负偏离。</w:t>
      </w:r>
    </w:p>
    <w:p>
      <w:pPr>
        <w:spacing w:line="360" w:lineRule="auto"/>
        <w:ind w:right="-161" w:firstLine="480" w:firstLineChars="200"/>
        <w:rPr>
          <w:rFonts w:hint="default" w:ascii="宋体" w:hAnsi="宋体" w:eastAsia="宋体" w:cs="宋体"/>
          <w:b w:val="0"/>
          <w:bCs/>
          <w:color w:val="auto"/>
          <w:sz w:val="24"/>
          <w:lang w:val="en-US" w:eastAsia="zh-CN"/>
        </w:rPr>
      </w:pPr>
      <w:r>
        <w:rPr>
          <w:rFonts w:hint="eastAsia" w:ascii="宋体" w:hAnsi="宋体" w:eastAsia="宋体" w:cs="宋体"/>
          <w:b w:val="0"/>
          <w:bCs/>
          <w:color w:val="auto"/>
          <w:sz w:val="24"/>
          <w:lang w:val="en-US" w:eastAsia="zh-CN"/>
        </w:rPr>
        <w:t>3、如无任何偏差可直接填“无任何偏差”，视为完全响应招标文件全部要求。</w:t>
      </w:r>
    </w:p>
    <w:p>
      <w:pPr>
        <w:kinsoku w:val="0"/>
        <w:spacing w:line="500" w:lineRule="exact"/>
        <w:ind w:firstLine="808" w:firstLineChars="337"/>
        <w:rPr>
          <w:rFonts w:hint="eastAsia" w:ascii="宋体" w:hAnsi="宋体" w:cs="宋体"/>
          <w:b w:val="0"/>
          <w:bCs/>
          <w:color w:val="auto"/>
          <w:sz w:val="22"/>
          <w:szCs w:val="18"/>
        </w:rPr>
      </w:pPr>
      <w:r>
        <w:rPr>
          <w:rFonts w:hint="eastAsia" w:ascii="宋体" w:hAnsi="宋体" w:cs="宋体"/>
          <w:b w:val="0"/>
          <w:bCs/>
          <w:color w:val="auto"/>
          <w:sz w:val="24"/>
          <w:szCs w:val="18"/>
          <w:lang w:eastAsia="zh-CN"/>
        </w:rPr>
        <w:t>供应商</w:t>
      </w:r>
      <w:r>
        <w:rPr>
          <w:rFonts w:hint="eastAsia" w:ascii="宋体" w:hAnsi="宋体" w:cs="宋体"/>
          <w:b w:val="0"/>
          <w:bCs/>
          <w:color w:val="auto"/>
          <w:sz w:val="24"/>
          <w:szCs w:val="18"/>
        </w:rPr>
        <w:t>：</w:t>
      </w:r>
      <w:r>
        <w:rPr>
          <w:rFonts w:hint="eastAsia" w:ascii="宋体" w:hAnsi="宋体" w:cs="宋体"/>
          <w:b w:val="0"/>
          <w:bCs/>
          <w:color w:val="auto"/>
          <w:sz w:val="24"/>
          <w:szCs w:val="18"/>
          <w:u w:val="single"/>
        </w:rPr>
        <w:t xml:space="preserve">                  </w:t>
      </w:r>
      <w:r>
        <w:rPr>
          <w:rFonts w:hint="eastAsia" w:ascii="宋体" w:hAnsi="宋体" w:cs="宋体"/>
          <w:b w:val="0"/>
          <w:bCs/>
          <w:color w:val="auto"/>
          <w:sz w:val="24"/>
          <w:szCs w:val="18"/>
          <w:u w:val="single"/>
          <w:lang w:val="en-US" w:eastAsia="zh-CN"/>
        </w:rPr>
        <w:t xml:space="preserve">            </w:t>
      </w:r>
      <w:r>
        <w:rPr>
          <w:rFonts w:hint="eastAsia" w:ascii="宋体" w:hAnsi="宋体" w:cs="宋体"/>
          <w:b w:val="0"/>
          <w:bCs/>
          <w:color w:val="auto"/>
          <w:sz w:val="24"/>
          <w:szCs w:val="18"/>
          <w:u w:val="none"/>
        </w:rPr>
        <w:t xml:space="preserve"> (</w:t>
      </w:r>
      <w:r>
        <w:rPr>
          <w:rFonts w:hint="eastAsia" w:ascii="宋体" w:hAnsi="宋体" w:cs="宋体"/>
          <w:b w:val="0"/>
          <w:bCs/>
          <w:color w:val="auto"/>
          <w:sz w:val="24"/>
          <w:szCs w:val="18"/>
          <w:u w:val="none"/>
          <w:lang w:eastAsia="zh-CN"/>
        </w:rPr>
        <w:t>盖公章</w:t>
      </w:r>
      <w:r>
        <w:rPr>
          <w:rFonts w:hint="eastAsia" w:ascii="宋体" w:hAnsi="宋体" w:cs="宋体"/>
          <w:b w:val="0"/>
          <w:bCs/>
          <w:color w:val="auto"/>
          <w:sz w:val="24"/>
          <w:szCs w:val="18"/>
          <w:u w:val="none"/>
        </w:rPr>
        <w:t xml:space="preserve">) </w:t>
      </w:r>
      <w:r>
        <w:rPr>
          <w:rFonts w:hint="eastAsia" w:ascii="宋体" w:hAnsi="宋体" w:cs="宋体"/>
          <w:b w:val="0"/>
          <w:bCs/>
          <w:color w:val="auto"/>
          <w:sz w:val="22"/>
          <w:szCs w:val="18"/>
          <w:u w:val="none"/>
        </w:rPr>
        <w:t xml:space="preserve"> </w:t>
      </w:r>
    </w:p>
    <w:p>
      <w:pPr>
        <w:kinsoku w:val="0"/>
        <w:spacing w:line="500" w:lineRule="exact"/>
        <w:ind w:firstLine="808" w:firstLineChars="337"/>
        <w:rPr>
          <w:rFonts w:hint="eastAsia" w:ascii="宋体" w:hAnsi="宋体" w:cs="宋体"/>
          <w:b w:val="0"/>
          <w:bCs/>
          <w:color w:val="auto"/>
          <w:sz w:val="24"/>
          <w:u w:val="single"/>
        </w:rPr>
      </w:pPr>
      <w:r>
        <w:rPr>
          <w:rFonts w:hint="eastAsia" w:ascii="宋体" w:hAnsi="宋体" w:cs="宋体"/>
          <w:b w:val="0"/>
          <w:bCs/>
          <w:color w:val="auto"/>
          <w:sz w:val="24"/>
        </w:rPr>
        <w:t>法定代表人</w:t>
      </w:r>
      <w:r>
        <w:rPr>
          <w:rFonts w:hint="eastAsia" w:ascii="宋体" w:hAnsi="宋体" w:cs="宋体"/>
          <w:b w:val="0"/>
          <w:bCs/>
          <w:color w:val="auto"/>
          <w:sz w:val="24"/>
          <w:lang w:eastAsia="zh-CN"/>
        </w:rPr>
        <w:t>或</w:t>
      </w:r>
      <w:r>
        <w:rPr>
          <w:rFonts w:hint="eastAsia" w:ascii="宋体" w:hAnsi="宋体" w:cs="宋体"/>
          <w:b w:val="0"/>
          <w:bCs/>
          <w:color w:val="auto"/>
          <w:sz w:val="24"/>
        </w:rPr>
        <w:t>被授权人</w:t>
      </w:r>
      <w:r>
        <w:rPr>
          <w:rFonts w:hint="eastAsia" w:ascii="宋体" w:hAnsi="宋体" w:cs="宋体"/>
          <w:b w:val="0"/>
          <w:bCs/>
          <w:color w:val="auto"/>
          <w:sz w:val="24"/>
          <w:lang w:eastAsia="zh-CN"/>
        </w:rPr>
        <w:t>：</w:t>
      </w:r>
      <w:r>
        <w:rPr>
          <w:rFonts w:hint="eastAsia" w:ascii="宋体" w:hAnsi="宋体" w:cs="宋体"/>
          <w:b w:val="0"/>
          <w:bCs/>
          <w:color w:val="auto"/>
          <w:sz w:val="24"/>
          <w:u w:val="single"/>
        </w:rPr>
        <w:t xml:space="preserve">      </w:t>
      </w:r>
      <w:r>
        <w:rPr>
          <w:rFonts w:hint="eastAsia" w:ascii="宋体" w:hAnsi="宋体" w:cs="宋体"/>
          <w:b w:val="0"/>
          <w:bCs/>
          <w:color w:val="auto"/>
          <w:sz w:val="28"/>
          <w:u w:val="single"/>
        </w:rPr>
        <w:t xml:space="preserve">      </w:t>
      </w:r>
      <w:r>
        <w:rPr>
          <w:rFonts w:hint="eastAsia" w:ascii="宋体" w:hAnsi="宋体" w:cs="宋体"/>
          <w:b w:val="0"/>
          <w:bCs/>
          <w:color w:val="auto"/>
          <w:sz w:val="24"/>
          <w:szCs w:val="18"/>
          <w:u w:val="none"/>
          <w:lang w:eastAsia="zh-CN"/>
        </w:rPr>
        <w:t>（</w:t>
      </w:r>
      <w:r>
        <w:rPr>
          <w:rFonts w:hint="eastAsia" w:ascii="宋体" w:hAnsi="宋体" w:cs="宋体"/>
          <w:b w:val="0"/>
          <w:bCs/>
          <w:color w:val="auto"/>
          <w:sz w:val="24"/>
          <w:szCs w:val="18"/>
          <w:u w:val="none"/>
        </w:rPr>
        <w:t>签字或盖章</w:t>
      </w:r>
      <w:r>
        <w:rPr>
          <w:rFonts w:hint="eastAsia" w:ascii="宋体" w:hAnsi="宋体" w:cs="宋体"/>
          <w:b w:val="0"/>
          <w:bCs/>
          <w:color w:val="auto"/>
          <w:sz w:val="24"/>
          <w:szCs w:val="18"/>
          <w:u w:val="none"/>
          <w:lang w:eastAsia="zh-CN"/>
        </w:rPr>
        <w:t>）</w:t>
      </w:r>
    </w:p>
    <w:p>
      <w:pPr>
        <w:kinsoku w:val="0"/>
        <w:spacing w:line="500" w:lineRule="exact"/>
        <w:ind w:firstLine="808" w:firstLineChars="337"/>
        <w:rPr>
          <w:rFonts w:hint="eastAsia" w:ascii="宋体" w:hAnsi="宋体" w:cs="宋体"/>
          <w:b w:val="0"/>
          <w:bCs/>
          <w:color w:val="auto"/>
          <w:sz w:val="24"/>
          <w:u w:val="single"/>
        </w:rPr>
      </w:pPr>
      <w:r>
        <w:rPr>
          <w:rFonts w:hint="eastAsia" w:ascii="宋体" w:hAnsi="宋体" w:cs="宋体"/>
          <w:b w:val="0"/>
          <w:bCs/>
          <w:color w:val="auto"/>
          <w:sz w:val="24"/>
        </w:rPr>
        <w:t>日   期：</w:t>
      </w:r>
      <w:r>
        <w:rPr>
          <w:rFonts w:hint="eastAsia" w:ascii="宋体" w:hAnsi="宋体" w:eastAsia="宋体" w:cs="宋体"/>
          <w:b w:val="0"/>
          <w:bCs/>
          <w:color w:val="auto"/>
          <w:sz w:val="24"/>
          <w:szCs w:val="18"/>
          <w:lang w:val="en-US" w:eastAsia="zh-CN"/>
        </w:rPr>
        <w:t xml:space="preserve"> </w:t>
      </w:r>
      <w:r>
        <w:rPr>
          <w:rFonts w:hint="eastAsia" w:ascii="宋体" w:hAnsi="宋体" w:eastAsia="宋体" w:cs="宋体"/>
          <w:b w:val="0"/>
          <w:bCs/>
          <w:color w:val="auto"/>
          <w:sz w:val="24"/>
        </w:rPr>
        <w:t xml:space="preserve"> </w:t>
      </w:r>
      <w:r>
        <w:rPr>
          <w:rFonts w:hint="eastAsia" w:ascii="宋体" w:hAnsi="宋体" w:eastAsia="宋体" w:cs="宋体"/>
          <w:b w:val="0"/>
          <w:bCs/>
          <w:color w:val="auto"/>
          <w:sz w:val="24"/>
          <w:lang w:val="en-US" w:eastAsia="zh-CN"/>
        </w:rPr>
        <w:t xml:space="preserve">  </w:t>
      </w:r>
      <w:r>
        <w:rPr>
          <w:rFonts w:hint="eastAsia" w:ascii="宋体" w:hAnsi="宋体" w:eastAsia="宋体" w:cs="宋体"/>
          <w:b w:val="0"/>
          <w:bCs/>
          <w:color w:val="auto"/>
          <w:sz w:val="24"/>
        </w:rPr>
        <w:t xml:space="preserve">年 </w:t>
      </w:r>
      <w:r>
        <w:rPr>
          <w:rFonts w:hint="eastAsia" w:ascii="宋体" w:hAnsi="宋体" w:eastAsia="宋体" w:cs="宋体"/>
          <w:b w:val="0"/>
          <w:bCs/>
          <w:color w:val="auto"/>
          <w:sz w:val="24"/>
          <w:lang w:val="en-US" w:eastAsia="zh-CN"/>
        </w:rPr>
        <w:t xml:space="preserve">  </w:t>
      </w:r>
      <w:r>
        <w:rPr>
          <w:rFonts w:hint="eastAsia" w:ascii="宋体" w:hAnsi="宋体" w:eastAsia="宋体" w:cs="宋体"/>
          <w:b w:val="0"/>
          <w:bCs/>
          <w:color w:val="auto"/>
          <w:sz w:val="24"/>
        </w:rPr>
        <w:t xml:space="preserve">  月 </w:t>
      </w:r>
      <w:r>
        <w:rPr>
          <w:rFonts w:hint="eastAsia" w:ascii="宋体" w:hAnsi="宋体" w:eastAsia="宋体" w:cs="宋体"/>
          <w:b w:val="0"/>
          <w:bCs/>
          <w:color w:val="auto"/>
          <w:sz w:val="24"/>
          <w:lang w:val="en-US" w:eastAsia="zh-CN"/>
        </w:rPr>
        <w:t xml:space="preserve">  </w:t>
      </w:r>
      <w:r>
        <w:rPr>
          <w:rFonts w:hint="eastAsia" w:ascii="宋体" w:hAnsi="宋体" w:eastAsia="宋体" w:cs="宋体"/>
          <w:b w:val="0"/>
          <w:bCs/>
          <w:color w:val="auto"/>
          <w:sz w:val="24"/>
        </w:rPr>
        <w:t xml:space="preserve">  日</w:t>
      </w:r>
    </w:p>
    <w:bookmarkEnd w:id="202"/>
    <w:bookmarkEnd w:id="203"/>
    <w:bookmarkEnd w:id="204"/>
    <w:bookmarkEnd w:id="205"/>
    <w:bookmarkEnd w:id="206"/>
    <w:p>
      <w:pPr>
        <w:ind w:left="465"/>
        <w:jc w:val="center"/>
        <w:outlineLvl w:val="9"/>
        <w:rPr>
          <w:rFonts w:hint="eastAsia" w:ascii="宋体" w:hAnsi="宋体" w:eastAsia="宋体" w:cs="宋体"/>
          <w:b w:val="0"/>
          <w:bCs/>
          <w:color w:val="auto"/>
          <w:sz w:val="32"/>
          <w:szCs w:val="32"/>
          <w:lang w:val="en-US" w:eastAsia="zh-CN"/>
        </w:rPr>
      </w:pPr>
    </w:p>
    <w:p>
      <w:pPr>
        <w:pStyle w:val="3"/>
        <w:numPr>
          <w:ilvl w:val="0"/>
          <w:numId w:val="0"/>
        </w:numPr>
        <w:ind w:left="210" w:leftChars="0"/>
        <w:rPr>
          <w:rFonts w:hint="eastAsia" w:ascii="宋体" w:hAnsi="宋体" w:eastAsia="宋体" w:cs="宋体"/>
          <w:b/>
          <w:color w:val="auto"/>
          <w:kern w:val="2"/>
          <w:sz w:val="28"/>
          <w:lang w:val="en-US" w:eastAsia="zh-CN" w:bidi="ar-SA"/>
        </w:rPr>
      </w:pPr>
      <w:r>
        <w:rPr>
          <w:rFonts w:hint="eastAsia" w:ascii="宋体" w:hAnsi="宋体" w:eastAsia="宋体" w:cs="宋体"/>
          <w:b/>
          <w:color w:val="auto"/>
          <w:kern w:val="2"/>
          <w:sz w:val="28"/>
          <w:lang w:val="en-US" w:eastAsia="zh-CN" w:bidi="ar-SA"/>
        </w:rPr>
        <w:t>7、合同条款响应</w:t>
      </w:r>
    </w:p>
    <w:p>
      <w:pPr>
        <w:widowControl w:val="0"/>
        <w:numPr>
          <w:ilvl w:val="0"/>
          <w:numId w:val="0"/>
        </w:numPr>
        <w:jc w:val="both"/>
        <w:rPr>
          <w:rFonts w:hint="default"/>
          <w:lang w:val="en-US" w:eastAsia="zh-CN"/>
        </w:rPr>
      </w:pPr>
    </w:p>
    <w:p>
      <w:pPr>
        <w:tabs>
          <w:tab w:val="left" w:pos="5145"/>
        </w:tabs>
        <w:spacing w:line="720" w:lineRule="auto"/>
        <w:ind w:firstLine="480" w:firstLineChars="200"/>
        <w:rPr>
          <w:rFonts w:hint="default" w:ascii="宋体" w:hAnsi="宋体" w:eastAsia="宋体" w:cs="宋体"/>
          <w:b w:val="0"/>
          <w:bCs w:val="0"/>
          <w:color w:val="auto"/>
          <w:kern w:val="2"/>
          <w:sz w:val="24"/>
          <w:szCs w:val="22"/>
          <w:lang w:val="en-US" w:eastAsia="zh-CN" w:bidi="ar-SA"/>
        </w:rPr>
      </w:pPr>
      <w:r>
        <w:rPr>
          <w:rFonts w:hint="eastAsia" w:ascii="宋体" w:hAnsi="宋体" w:cs="宋体"/>
          <w:b w:val="0"/>
          <w:bCs w:val="0"/>
          <w:color w:val="auto"/>
          <w:kern w:val="2"/>
          <w:sz w:val="24"/>
          <w:szCs w:val="22"/>
          <w:lang w:val="en-US" w:eastAsia="zh-CN" w:bidi="ar-SA"/>
        </w:rPr>
        <w:t>中国共产党府谷县委宣传部</w:t>
      </w:r>
      <w:r>
        <w:rPr>
          <w:rFonts w:hint="eastAsia" w:ascii="宋体" w:hAnsi="宋体" w:eastAsia="宋体" w:cs="宋体"/>
          <w:b w:val="0"/>
          <w:bCs w:val="0"/>
          <w:color w:val="auto"/>
          <w:kern w:val="2"/>
          <w:sz w:val="24"/>
          <w:szCs w:val="22"/>
          <w:lang w:val="en-US" w:eastAsia="zh-CN" w:bidi="ar-SA"/>
        </w:rPr>
        <w:t>：</w:t>
      </w:r>
    </w:p>
    <w:p>
      <w:pPr>
        <w:pStyle w:val="3"/>
        <w:ind w:firstLine="480" w:firstLineChars="200"/>
        <w:rPr>
          <w:rFonts w:hint="default" w:ascii="宋体" w:hAnsi="宋体" w:eastAsia="宋体" w:cs="宋体"/>
          <w:b w:val="0"/>
          <w:bCs w:val="0"/>
          <w:color w:val="auto"/>
          <w:kern w:val="2"/>
          <w:sz w:val="24"/>
          <w:szCs w:val="22"/>
          <w:lang w:val="en-US" w:eastAsia="zh-CN" w:bidi="ar-SA"/>
        </w:rPr>
      </w:pPr>
      <w:r>
        <w:rPr>
          <w:rFonts w:hint="eastAsia" w:ascii="宋体" w:hAnsi="宋体" w:eastAsia="宋体" w:cs="宋体"/>
          <w:b w:val="0"/>
          <w:bCs w:val="0"/>
          <w:color w:val="auto"/>
          <w:kern w:val="2"/>
          <w:sz w:val="24"/>
          <w:szCs w:val="22"/>
          <w:lang w:val="en-US" w:eastAsia="zh-CN" w:bidi="ar-SA"/>
        </w:rPr>
        <w:t>我方完全理解并接受招标文件合同基本条款的要求。</w:t>
      </w:r>
    </w:p>
    <w:p>
      <w:pPr>
        <w:rPr>
          <w:rFonts w:hint="default"/>
          <w:b w:val="0"/>
          <w:bCs w:val="0"/>
          <w:lang w:val="en-US" w:eastAsia="zh-CN"/>
        </w:rPr>
      </w:pPr>
    </w:p>
    <w:p>
      <w:pPr>
        <w:kinsoku w:val="0"/>
        <w:spacing w:line="500" w:lineRule="exact"/>
        <w:ind w:firstLine="808" w:firstLineChars="337"/>
        <w:jc w:val="center"/>
        <w:rPr>
          <w:rFonts w:hint="eastAsia" w:ascii="宋体" w:hAnsi="宋体" w:cs="宋体"/>
          <w:b w:val="0"/>
          <w:bCs w:val="0"/>
          <w:color w:val="auto"/>
          <w:sz w:val="24"/>
          <w:szCs w:val="18"/>
          <w:u w:val="none"/>
        </w:rPr>
      </w:pPr>
      <w:r>
        <w:rPr>
          <w:rFonts w:hint="eastAsia" w:ascii="宋体" w:hAnsi="宋体" w:cs="宋体"/>
          <w:b w:val="0"/>
          <w:bCs w:val="0"/>
          <w:color w:val="auto"/>
          <w:sz w:val="24"/>
          <w:szCs w:val="18"/>
          <w:lang w:val="en-US" w:eastAsia="zh-CN"/>
        </w:rPr>
        <w:t xml:space="preserve">               </w:t>
      </w:r>
      <w:r>
        <w:rPr>
          <w:rFonts w:hint="eastAsia" w:ascii="宋体" w:hAnsi="宋体" w:cs="宋体"/>
          <w:b w:val="0"/>
          <w:bCs w:val="0"/>
          <w:color w:val="auto"/>
          <w:sz w:val="24"/>
          <w:szCs w:val="18"/>
          <w:lang w:eastAsia="zh-CN"/>
        </w:rPr>
        <w:t>供应商</w:t>
      </w:r>
      <w:r>
        <w:rPr>
          <w:rFonts w:hint="eastAsia" w:ascii="宋体" w:hAnsi="宋体" w:cs="宋体"/>
          <w:b w:val="0"/>
          <w:bCs w:val="0"/>
          <w:color w:val="auto"/>
          <w:sz w:val="24"/>
          <w:szCs w:val="18"/>
        </w:rPr>
        <w:t>：</w:t>
      </w:r>
      <w:r>
        <w:rPr>
          <w:rFonts w:hint="eastAsia" w:ascii="宋体" w:hAnsi="宋体" w:cs="宋体"/>
          <w:b w:val="0"/>
          <w:bCs w:val="0"/>
          <w:color w:val="auto"/>
          <w:sz w:val="24"/>
          <w:szCs w:val="18"/>
          <w:u w:val="single"/>
        </w:rPr>
        <w:t xml:space="preserve">                  </w:t>
      </w:r>
      <w:r>
        <w:rPr>
          <w:rFonts w:hint="eastAsia" w:ascii="宋体" w:hAnsi="宋体" w:cs="宋体"/>
          <w:b w:val="0"/>
          <w:bCs w:val="0"/>
          <w:color w:val="auto"/>
          <w:sz w:val="24"/>
          <w:szCs w:val="18"/>
          <w:u w:val="single"/>
          <w:lang w:val="en-US" w:eastAsia="zh-CN"/>
        </w:rPr>
        <w:t xml:space="preserve">            </w:t>
      </w:r>
      <w:r>
        <w:rPr>
          <w:rFonts w:hint="eastAsia" w:ascii="宋体" w:hAnsi="宋体" w:cs="宋体"/>
          <w:b w:val="0"/>
          <w:bCs w:val="0"/>
          <w:color w:val="auto"/>
          <w:sz w:val="24"/>
          <w:szCs w:val="18"/>
          <w:u w:val="none"/>
        </w:rPr>
        <w:t xml:space="preserve"> (</w:t>
      </w:r>
      <w:r>
        <w:rPr>
          <w:rFonts w:hint="eastAsia" w:ascii="宋体" w:hAnsi="宋体" w:cs="宋体"/>
          <w:b w:val="0"/>
          <w:bCs w:val="0"/>
          <w:color w:val="auto"/>
          <w:sz w:val="24"/>
          <w:szCs w:val="18"/>
          <w:u w:val="none"/>
          <w:lang w:eastAsia="zh-CN"/>
        </w:rPr>
        <w:t>盖公章</w:t>
      </w:r>
      <w:r>
        <w:rPr>
          <w:rFonts w:hint="eastAsia" w:ascii="宋体" w:hAnsi="宋体" w:cs="宋体"/>
          <w:b w:val="0"/>
          <w:bCs w:val="0"/>
          <w:color w:val="auto"/>
          <w:sz w:val="24"/>
          <w:szCs w:val="18"/>
          <w:u w:val="none"/>
        </w:rPr>
        <w:t>)</w:t>
      </w:r>
    </w:p>
    <w:p>
      <w:pPr>
        <w:kinsoku w:val="0"/>
        <w:spacing w:line="500" w:lineRule="exact"/>
        <w:ind w:firstLine="808" w:firstLineChars="337"/>
        <w:jc w:val="center"/>
        <w:rPr>
          <w:rFonts w:hint="eastAsia" w:ascii="宋体" w:hAnsi="宋体" w:cs="宋体"/>
          <w:b w:val="0"/>
          <w:bCs w:val="0"/>
          <w:color w:val="auto"/>
          <w:sz w:val="22"/>
          <w:szCs w:val="18"/>
        </w:rPr>
      </w:pPr>
      <w:r>
        <w:rPr>
          <w:rFonts w:hint="eastAsia" w:ascii="宋体" w:hAnsi="宋体" w:cs="宋体"/>
          <w:b w:val="0"/>
          <w:bCs w:val="0"/>
          <w:color w:val="auto"/>
          <w:sz w:val="24"/>
          <w:szCs w:val="18"/>
          <w:u w:val="none"/>
        </w:rPr>
        <w:t xml:space="preserve"> </w:t>
      </w:r>
      <w:r>
        <w:rPr>
          <w:rFonts w:hint="eastAsia" w:ascii="宋体" w:hAnsi="宋体" w:cs="宋体"/>
          <w:b w:val="0"/>
          <w:bCs w:val="0"/>
          <w:color w:val="auto"/>
          <w:sz w:val="22"/>
          <w:szCs w:val="18"/>
          <w:u w:val="none"/>
        </w:rPr>
        <w:t xml:space="preserve"> </w:t>
      </w:r>
    </w:p>
    <w:p>
      <w:pPr>
        <w:kinsoku w:val="0"/>
        <w:spacing w:line="500" w:lineRule="exact"/>
        <w:ind w:firstLine="808" w:firstLineChars="337"/>
        <w:jc w:val="right"/>
        <w:rPr>
          <w:rFonts w:hint="eastAsia" w:ascii="宋体" w:hAnsi="宋体" w:cs="宋体"/>
          <w:b w:val="0"/>
          <w:bCs w:val="0"/>
          <w:color w:val="auto"/>
          <w:sz w:val="24"/>
          <w:u w:val="single"/>
        </w:rPr>
      </w:pPr>
      <w:r>
        <w:rPr>
          <w:rFonts w:hint="eastAsia" w:ascii="宋体" w:hAnsi="宋体" w:cs="宋体"/>
          <w:b w:val="0"/>
          <w:bCs w:val="0"/>
          <w:color w:val="auto"/>
          <w:sz w:val="24"/>
        </w:rPr>
        <w:t>法定代表人</w:t>
      </w:r>
      <w:r>
        <w:rPr>
          <w:rFonts w:hint="eastAsia" w:ascii="宋体" w:hAnsi="宋体" w:cs="宋体"/>
          <w:b w:val="0"/>
          <w:bCs w:val="0"/>
          <w:color w:val="auto"/>
          <w:sz w:val="24"/>
          <w:lang w:eastAsia="zh-CN"/>
        </w:rPr>
        <w:t>或</w:t>
      </w:r>
      <w:r>
        <w:rPr>
          <w:rFonts w:hint="eastAsia" w:ascii="宋体" w:hAnsi="宋体" w:cs="宋体"/>
          <w:b w:val="0"/>
          <w:bCs w:val="0"/>
          <w:color w:val="auto"/>
          <w:sz w:val="24"/>
        </w:rPr>
        <w:t>被授权人</w:t>
      </w:r>
      <w:r>
        <w:rPr>
          <w:rFonts w:hint="eastAsia" w:ascii="宋体" w:hAnsi="宋体" w:cs="宋体"/>
          <w:b w:val="0"/>
          <w:bCs w:val="0"/>
          <w:color w:val="auto"/>
          <w:sz w:val="24"/>
          <w:lang w:eastAsia="zh-CN"/>
        </w:rPr>
        <w:t>：</w:t>
      </w:r>
      <w:r>
        <w:rPr>
          <w:rFonts w:hint="eastAsia" w:ascii="宋体" w:hAnsi="宋体" w:cs="宋体"/>
          <w:b w:val="0"/>
          <w:bCs w:val="0"/>
          <w:color w:val="auto"/>
          <w:sz w:val="24"/>
          <w:u w:val="single"/>
        </w:rPr>
        <w:t xml:space="preserve">      </w:t>
      </w:r>
      <w:r>
        <w:rPr>
          <w:rFonts w:hint="eastAsia" w:ascii="宋体" w:hAnsi="宋体" w:cs="宋体"/>
          <w:b w:val="0"/>
          <w:bCs w:val="0"/>
          <w:color w:val="auto"/>
          <w:sz w:val="28"/>
          <w:u w:val="single"/>
        </w:rPr>
        <w:t xml:space="preserve">      </w:t>
      </w:r>
      <w:r>
        <w:rPr>
          <w:rFonts w:hint="eastAsia" w:ascii="宋体" w:hAnsi="宋体" w:cs="宋体"/>
          <w:b w:val="0"/>
          <w:bCs w:val="0"/>
          <w:color w:val="auto"/>
          <w:sz w:val="24"/>
          <w:szCs w:val="18"/>
          <w:u w:val="none"/>
          <w:lang w:eastAsia="zh-CN"/>
        </w:rPr>
        <w:t>（</w:t>
      </w:r>
      <w:r>
        <w:rPr>
          <w:rFonts w:hint="eastAsia" w:ascii="宋体" w:hAnsi="宋体" w:cs="宋体"/>
          <w:b w:val="0"/>
          <w:bCs w:val="0"/>
          <w:color w:val="auto"/>
          <w:sz w:val="24"/>
          <w:szCs w:val="18"/>
          <w:u w:val="none"/>
        </w:rPr>
        <w:t>签字或盖章</w:t>
      </w:r>
      <w:r>
        <w:rPr>
          <w:rFonts w:hint="eastAsia" w:ascii="宋体" w:hAnsi="宋体" w:cs="宋体"/>
          <w:b w:val="0"/>
          <w:bCs w:val="0"/>
          <w:color w:val="auto"/>
          <w:sz w:val="24"/>
          <w:szCs w:val="18"/>
          <w:u w:val="none"/>
          <w:lang w:eastAsia="zh-CN"/>
        </w:rPr>
        <w:t>）</w:t>
      </w:r>
    </w:p>
    <w:p>
      <w:pPr>
        <w:kinsoku w:val="0"/>
        <w:spacing w:line="500" w:lineRule="exact"/>
        <w:ind w:firstLine="808" w:firstLineChars="337"/>
        <w:jc w:val="right"/>
        <w:rPr>
          <w:rFonts w:hint="eastAsia" w:ascii="宋体" w:hAnsi="宋体" w:cs="宋体"/>
          <w:b w:val="0"/>
          <w:bCs w:val="0"/>
          <w:color w:val="auto"/>
          <w:sz w:val="24"/>
          <w:u w:val="single"/>
        </w:rPr>
      </w:pPr>
      <w:r>
        <w:rPr>
          <w:rFonts w:hint="eastAsia" w:ascii="宋体" w:hAnsi="宋体" w:cs="宋体"/>
          <w:b w:val="0"/>
          <w:bCs w:val="0"/>
          <w:color w:val="auto"/>
          <w:sz w:val="24"/>
        </w:rPr>
        <w:t>日   期：</w:t>
      </w:r>
      <w:r>
        <w:rPr>
          <w:rFonts w:hint="eastAsia" w:ascii="宋体" w:hAnsi="宋体" w:eastAsia="宋体" w:cs="宋体"/>
          <w:b w:val="0"/>
          <w:bCs w:val="0"/>
          <w:color w:val="auto"/>
          <w:sz w:val="24"/>
          <w:szCs w:val="18"/>
          <w:lang w:val="en-US" w:eastAsia="zh-CN"/>
        </w:rPr>
        <w:t xml:space="preserve"> </w:t>
      </w:r>
      <w:r>
        <w:rPr>
          <w:rFonts w:hint="eastAsia" w:ascii="宋体" w:hAnsi="宋体" w:eastAsia="宋体" w:cs="宋体"/>
          <w:b w:val="0"/>
          <w:bCs w:val="0"/>
          <w:color w:val="auto"/>
          <w:sz w:val="24"/>
        </w:rPr>
        <w:t xml:space="preserve"> </w:t>
      </w:r>
      <w:r>
        <w:rPr>
          <w:rFonts w:hint="eastAsia" w:ascii="宋体" w:hAnsi="宋体" w:eastAsia="宋体" w:cs="宋体"/>
          <w:b w:val="0"/>
          <w:bCs w:val="0"/>
          <w:color w:val="auto"/>
          <w:sz w:val="24"/>
          <w:lang w:val="en-US" w:eastAsia="zh-CN"/>
        </w:rPr>
        <w:t xml:space="preserve">  </w:t>
      </w:r>
      <w:r>
        <w:rPr>
          <w:rFonts w:hint="eastAsia" w:ascii="宋体" w:hAnsi="宋体" w:eastAsia="宋体" w:cs="宋体"/>
          <w:b w:val="0"/>
          <w:bCs w:val="0"/>
          <w:color w:val="auto"/>
          <w:sz w:val="24"/>
        </w:rPr>
        <w:t xml:space="preserve">年 </w:t>
      </w:r>
      <w:r>
        <w:rPr>
          <w:rFonts w:hint="eastAsia" w:ascii="宋体" w:hAnsi="宋体" w:eastAsia="宋体" w:cs="宋体"/>
          <w:b w:val="0"/>
          <w:bCs w:val="0"/>
          <w:color w:val="auto"/>
          <w:sz w:val="24"/>
          <w:lang w:val="en-US" w:eastAsia="zh-CN"/>
        </w:rPr>
        <w:t xml:space="preserve">  </w:t>
      </w:r>
      <w:r>
        <w:rPr>
          <w:rFonts w:hint="eastAsia" w:ascii="宋体" w:hAnsi="宋体" w:eastAsia="宋体" w:cs="宋体"/>
          <w:b w:val="0"/>
          <w:bCs w:val="0"/>
          <w:color w:val="auto"/>
          <w:sz w:val="24"/>
        </w:rPr>
        <w:t xml:space="preserve">  月 </w:t>
      </w:r>
      <w:r>
        <w:rPr>
          <w:rFonts w:hint="eastAsia" w:ascii="宋体" w:hAnsi="宋体" w:eastAsia="宋体" w:cs="宋体"/>
          <w:b w:val="0"/>
          <w:bCs w:val="0"/>
          <w:color w:val="auto"/>
          <w:sz w:val="24"/>
          <w:lang w:val="en-US" w:eastAsia="zh-CN"/>
        </w:rPr>
        <w:t xml:space="preserve">  </w:t>
      </w:r>
      <w:r>
        <w:rPr>
          <w:rFonts w:hint="eastAsia" w:ascii="宋体" w:hAnsi="宋体" w:eastAsia="宋体" w:cs="宋体"/>
          <w:b w:val="0"/>
          <w:bCs w:val="0"/>
          <w:color w:val="auto"/>
          <w:sz w:val="24"/>
        </w:rPr>
        <w:t xml:space="preserve">  日</w:t>
      </w:r>
    </w:p>
    <w:p>
      <w:pPr>
        <w:pStyle w:val="3"/>
        <w:jc w:val="right"/>
        <w:outlineLvl w:val="9"/>
        <w:rPr>
          <w:rFonts w:hint="default"/>
          <w:b w:val="0"/>
          <w:bCs w:val="0"/>
          <w:lang w:val="en-US" w:eastAsia="zh-CN"/>
        </w:rPr>
      </w:pPr>
    </w:p>
    <w:p>
      <w:pPr>
        <w:rPr>
          <w:rFonts w:hint="default"/>
          <w:b w:val="0"/>
          <w:bCs w:val="0"/>
          <w:lang w:val="en-US" w:eastAsia="zh-CN"/>
        </w:rPr>
      </w:pPr>
    </w:p>
    <w:p>
      <w:pPr>
        <w:pStyle w:val="3"/>
        <w:outlineLvl w:val="9"/>
        <w:rPr>
          <w:rFonts w:hint="default"/>
          <w:lang w:val="en-US" w:eastAsia="zh-CN"/>
        </w:rPr>
      </w:pPr>
    </w:p>
    <w:p>
      <w:pPr>
        <w:rPr>
          <w:rFonts w:hint="default"/>
          <w:lang w:val="en-US" w:eastAsia="zh-CN"/>
        </w:rPr>
      </w:pPr>
    </w:p>
    <w:p>
      <w:pPr>
        <w:pStyle w:val="3"/>
        <w:outlineLvl w:val="9"/>
        <w:rPr>
          <w:rFonts w:hint="default"/>
          <w:lang w:val="en-US" w:eastAsia="zh-CN"/>
        </w:rPr>
      </w:pPr>
    </w:p>
    <w:p>
      <w:pPr>
        <w:rPr>
          <w:rFonts w:hint="default"/>
          <w:lang w:val="en-US" w:eastAsia="zh-CN"/>
        </w:rPr>
      </w:pPr>
    </w:p>
    <w:p>
      <w:pPr>
        <w:pStyle w:val="3"/>
        <w:outlineLvl w:val="9"/>
        <w:rPr>
          <w:rFonts w:hint="default"/>
          <w:lang w:val="en-US" w:eastAsia="zh-CN"/>
        </w:rPr>
      </w:pPr>
    </w:p>
    <w:p>
      <w:pPr>
        <w:rPr>
          <w:rFonts w:hint="default"/>
          <w:lang w:val="en-US" w:eastAsia="zh-CN"/>
        </w:rPr>
      </w:pPr>
    </w:p>
    <w:p>
      <w:pPr>
        <w:pStyle w:val="3"/>
        <w:outlineLvl w:val="9"/>
        <w:rPr>
          <w:rFonts w:hint="default"/>
          <w:lang w:val="en-US" w:eastAsia="zh-CN"/>
        </w:rPr>
      </w:pPr>
    </w:p>
    <w:p>
      <w:pPr>
        <w:rPr>
          <w:rFonts w:hint="default"/>
          <w:lang w:val="en-US" w:eastAsia="zh-CN"/>
        </w:rPr>
      </w:pPr>
    </w:p>
    <w:p>
      <w:pPr>
        <w:pStyle w:val="36"/>
        <w:rPr>
          <w:rFonts w:hint="default"/>
          <w:lang w:val="en-US" w:eastAsia="zh-CN"/>
        </w:rPr>
      </w:pPr>
    </w:p>
    <w:p>
      <w:pPr>
        <w:rPr>
          <w:rFonts w:hint="default"/>
          <w:lang w:val="en-US" w:eastAsia="zh-CN"/>
        </w:rPr>
      </w:pPr>
    </w:p>
    <w:p>
      <w:pPr>
        <w:rPr>
          <w:rFonts w:hint="default"/>
          <w:lang w:val="en-US" w:eastAsia="zh-CN"/>
        </w:rPr>
      </w:pPr>
    </w:p>
    <w:p>
      <w:pPr>
        <w:pStyle w:val="8"/>
        <w:numPr>
          <w:ilvl w:val="0"/>
          <w:numId w:val="0"/>
        </w:numPr>
        <w:adjustRightInd w:val="0"/>
        <w:snapToGrid w:val="0"/>
        <w:spacing w:line="360" w:lineRule="auto"/>
        <w:jc w:val="left"/>
        <w:rPr>
          <w:rFonts w:hint="eastAsia" w:ascii="宋体" w:hAnsi="宋体" w:eastAsia="宋体" w:cs="宋体"/>
          <w:b/>
          <w:bCs/>
          <w:color w:val="auto"/>
          <w:kern w:val="2"/>
          <w:sz w:val="32"/>
          <w:szCs w:val="32"/>
          <w:lang w:val="en-US" w:eastAsia="zh-CN" w:bidi="ar-SA"/>
        </w:rPr>
      </w:pPr>
      <w:r>
        <w:rPr>
          <w:rFonts w:hint="eastAsia" w:ascii="宋体" w:hAnsi="宋体" w:eastAsia="宋体" w:cs="宋体"/>
          <w:b/>
          <w:bCs/>
          <w:color w:val="auto"/>
          <w:kern w:val="2"/>
          <w:sz w:val="32"/>
          <w:szCs w:val="32"/>
          <w:lang w:val="en-US" w:eastAsia="zh-CN" w:bidi="ar-SA"/>
        </w:rPr>
        <w:t>第三部分、投标方案</w:t>
      </w:r>
    </w:p>
    <w:p>
      <w:pPr>
        <w:pStyle w:val="8"/>
        <w:adjustRightInd w:val="0"/>
        <w:snapToGrid w:val="0"/>
        <w:spacing w:line="360" w:lineRule="auto"/>
        <w:jc w:val="both"/>
        <w:rPr>
          <w:rFonts w:hint="eastAsia" w:ascii="宋体" w:hAnsi="宋体" w:eastAsia="宋体" w:cs="宋体"/>
          <w:color w:val="auto"/>
          <w:lang w:eastAsia="zh-CN"/>
        </w:rPr>
      </w:pPr>
      <w:r>
        <w:rPr>
          <w:rFonts w:hint="eastAsia" w:ascii="宋体" w:hAnsi="宋体" w:eastAsia="宋体" w:cs="宋体"/>
          <w:color w:val="auto"/>
          <w:lang w:val="en-US" w:eastAsia="zh-CN"/>
        </w:rPr>
        <w:t>1、</w:t>
      </w:r>
      <w:r>
        <w:rPr>
          <w:rFonts w:hint="eastAsia" w:ascii="宋体" w:hAnsi="宋体" w:eastAsia="宋体" w:cs="宋体"/>
          <w:color w:val="auto"/>
          <w:lang w:eastAsia="zh-CN"/>
        </w:rPr>
        <w:t>供应商基本情况及其性质</w:t>
      </w:r>
    </w:p>
    <w:p>
      <w:pPr>
        <w:pStyle w:val="8"/>
        <w:adjustRightInd w:val="0"/>
        <w:snapToGrid w:val="0"/>
        <w:spacing w:line="360" w:lineRule="auto"/>
        <w:jc w:val="both"/>
        <w:rPr>
          <w:rFonts w:hint="default" w:ascii="宋体" w:hAnsi="宋体" w:eastAsia="宋体" w:cs="宋体"/>
          <w:color w:val="auto"/>
          <w:lang w:val="en-US" w:eastAsia="zh-CN"/>
        </w:rPr>
      </w:pPr>
      <w:r>
        <w:rPr>
          <w:rFonts w:hint="eastAsia" w:ascii="宋体" w:hAnsi="宋体" w:eastAsia="宋体" w:cs="宋体"/>
          <w:color w:val="auto"/>
          <w:lang w:val="en-US" w:eastAsia="zh-CN"/>
        </w:rPr>
        <w:t>2</w:t>
      </w:r>
      <w:r>
        <w:rPr>
          <w:rFonts w:hint="eastAsia" w:ascii="宋体" w:hAnsi="宋体" w:eastAsia="宋体" w:cs="宋体"/>
          <w:color w:val="auto"/>
          <w:lang w:eastAsia="zh-CN"/>
        </w:rPr>
        <w:t>、</w:t>
      </w:r>
      <w:r>
        <w:rPr>
          <w:rFonts w:hint="eastAsia" w:ascii="宋体" w:hAnsi="宋体" w:eastAsia="宋体" w:cs="宋体"/>
          <w:color w:val="auto"/>
          <w:lang w:val="en-US" w:eastAsia="zh-CN"/>
        </w:rPr>
        <w:t>投标方案</w:t>
      </w:r>
    </w:p>
    <w:p>
      <w:pPr>
        <w:pStyle w:val="8"/>
        <w:adjustRightInd w:val="0"/>
        <w:snapToGrid w:val="0"/>
        <w:spacing w:line="360" w:lineRule="auto"/>
        <w:jc w:val="both"/>
        <w:rPr>
          <w:rFonts w:hint="eastAsia" w:ascii="宋体" w:hAnsi="宋体" w:eastAsia="宋体" w:cs="宋体"/>
          <w:color w:val="auto"/>
          <w:lang w:val="en-US" w:eastAsia="zh-CN"/>
        </w:rPr>
      </w:pPr>
      <w:r>
        <w:rPr>
          <w:rFonts w:hint="eastAsia" w:ascii="宋体" w:hAnsi="宋体" w:eastAsia="宋体" w:cs="宋体"/>
          <w:color w:val="auto"/>
          <w:lang w:val="en-US" w:eastAsia="zh-CN"/>
        </w:rPr>
        <w:t>3、其他资料</w:t>
      </w:r>
    </w:p>
    <w:p>
      <w:pPr>
        <w:rPr>
          <w:rFonts w:hint="eastAsia" w:ascii="宋体" w:hAnsi="宋体" w:eastAsia="宋体" w:cs="宋体"/>
          <w:b/>
          <w:color w:val="auto"/>
          <w:sz w:val="32"/>
          <w:szCs w:val="22"/>
          <w:lang w:eastAsia="zh-CN"/>
        </w:rPr>
      </w:pPr>
    </w:p>
    <w:p>
      <w:pPr>
        <w:pStyle w:val="11"/>
        <w:rPr>
          <w:rFonts w:hint="eastAsia" w:ascii="宋体" w:hAnsi="宋体" w:eastAsia="宋体" w:cs="宋体"/>
          <w:b/>
          <w:color w:val="auto"/>
          <w:sz w:val="32"/>
          <w:szCs w:val="22"/>
          <w:lang w:eastAsia="zh-CN"/>
        </w:rPr>
      </w:pPr>
    </w:p>
    <w:p>
      <w:pPr>
        <w:pStyle w:val="3"/>
        <w:outlineLvl w:val="9"/>
        <w:rPr>
          <w:rFonts w:hint="eastAsia" w:ascii="宋体" w:hAnsi="宋体" w:eastAsia="宋体" w:cs="宋体"/>
          <w:b/>
          <w:color w:val="auto"/>
          <w:sz w:val="32"/>
          <w:szCs w:val="22"/>
          <w:lang w:eastAsia="zh-CN"/>
        </w:rPr>
      </w:pPr>
    </w:p>
    <w:p>
      <w:pPr>
        <w:rPr>
          <w:rFonts w:hint="eastAsia" w:ascii="宋体" w:hAnsi="宋体" w:eastAsia="宋体" w:cs="宋体"/>
          <w:b/>
          <w:color w:val="auto"/>
          <w:sz w:val="32"/>
          <w:szCs w:val="22"/>
          <w:lang w:eastAsia="zh-CN"/>
        </w:rPr>
      </w:pPr>
    </w:p>
    <w:p>
      <w:pPr>
        <w:pStyle w:val="3"/>
        <w:outlineLvl w:val="9"/>
        <w:rPr>
          <w:rFonts w:hint="eastAsia" w:ascii="宋体" w:hAnsi="宋体" w:eastAsia="宋体" w:cs="宋体"/>
          <w:b/>
          <w:color w:val="auto"/>
          <w:sz w:val="32"/>
          <w:szCs w:val="22"/>
          <w:lang w:eastAsia="zh-CN"/>
        </w:rPr>
      </w:pPr>
    </w:p>
    <w:p>
      <w:pPr>
        <w:rPr>
          <w:rFonts w:hint="eastAsia" w:ascii="宋体" w:hAnsi="宋体" w:eastAsia="宋体" w:cs="宋体"/>
          <w:b/>
          <w:color w:val="auto"/>
          <w:sz w:val="32"/>
          <w:szCs w:val="22"/>
          <w:lang w:eastAsia="zh-CN"/>
        </w:rPr>
      </w:pPr>
    </w:p>
    <w:p>
      <w:pPr>
        <w:pStyle w:val="3"/>
        <w:outlineLvl w:val="9"/>
        <w:rPr>
          <w:rFonts w:hint="eastAsia" w:ascii="宋体" w:hAnsi="宋体" w:eastAsia="宋体" w:cs="宋体"/>
          <w:b/>
          <w:color w:val="auto"/>
          <w:sz w:val="32"/>
          <w:szCs w:val="22"/>
          <w:lang w:eastAsia="zh-CN"/>
        </w:rPr>
      </w:pPr>
    </w:p>
    <w:p>
      <w:pPr>
        <w:rPr>
          <w:rFonts w:hint="eastAsia" w:ascii="宋体" w:hAnsi="宋体" w:eastAsia="宋体" w:cs="宋体"/>
          <w:b/>
          <w:color w:val="auto"/>
          <w:sz w:val="32"/>
          <w:szCs w:val="22"/>
          <w:lang w:eastAsia="zh-CN"/>
        </w:rPr>
      </w:pPr>
    </w:p>
    <w:p>
      <w:pPr>
        <w:pStyle w:val="3"/>
        <w:outlineLvl w:val="9"/>
        <w:rPr>
          <w:rFonts w:hint="eastAsia" w:ascii="宋体" w:hAnsi="宋体" w:eastAsia="宋体" w:cs="宋体"/>
          <w:b/>
          <w:color w:val="auto"/>
          <w:sz w:val="32"/>
          <w:szCs w:val="22"/>
          <w:lang w:eastAsia="zh-CN"/>
        </w:rPr>
      </w:pPr>
    </w:p>
    <w:p>
      <w:pPr>
        <w:rPr>
          <w:rFonts w:hint="eastAsia" w:ascii="宋体" w:hAnsi="宋体" w:eastAsia="宋体" w:cs="宋体"/>
          <w:b/>
          <w:color w:val="auto"/>
          <w:sz w:val="32"/>
          <w:szCs w:val="22"/>
          <w:lang w:eastAsia="zh-CN"/>
        </w:rPr>
      </w:pPr>
    </w:p>
    <w:p>
      <w:pPr>
        <w:pStyle w:val="3"/>
        <w:outlineLvl w:val="9"/>
        <w:rPr>
          <w:rFonts w:hint="eastAsia"/>
          <w:lang w:eastAsia="zh-CN"/>
        </w:rPr>
      </w:pPr>
    </w:p>
    <w:p>
      <w:pPr>
        <w:rPr>
          <w:rFonts w:hint="eastAsia"/>
          <w:lang w:eastAsia="zh-CN"/>
        </w:rPr>
      </w:pPr>
    </w:p>
    <w:p>
      <w:pPr>
        <w:pStyle w:val="36"/>
        <w:rPr>
          <w:rFonts w:hint="eastAsia"/>
          <w:lang w:eastAsia="zh-CN"/>
        </w:rPr>
      </w:pPr>
    </w:p>
    <w:p>
      <w:pPr>
        <w:pStyle w:val="36"/>
        <w:rPr>
          <w:rFonts w:hint="eastAsia"/>
          <w:lang w:eastAsia="zh-CN"/>
        </w:rPr>
      </w:pPr>
    </w:p>
    <w:p>
      <w:pPr>
        <w:pStyle w:val="36"/>
        <w:rPr>
          <w:rFonts w:hint="eastAsia"/>
          <w:lang w:eastAsia="zh-CN"/>
        </w:rPr>
      </w:pPr>
    </w:p>
    <w:p>
      <w:pPr>
        <w:pStyle w:val="36"/>
        <w:rPr>
          <w:rFonts w:hint="eastAsia"/>
          <w:lang w:eastAsia="zh-CN"/>
        </w:rPr>
      </w:pPr>
    </w:p>
    <w:p>
      <w:pPr>
        <w:pStyle w:val="36"/>
        <w:rPr>
          <w:rFonts w:hint="eastAsia"/>
          <w:lang w:eastAsia="zh-CN"/>
        </w:rPr>
      </w:pPr>
    </w:p>
    <w:p>
      <w:pPr>
        <w:rPr>
          <w:rFonts w:hint="eastAsia"/>
          <w:lang w:eastAsia="zh-CN"/>
        </w:rPr>
      </w:pPr>
    </w:p>
    <w:bookmarkEnd w:id="177"/>
    <w:bookmarkEnd w:id="178"/>
    <w:bookmarkEnd w:id="179"/>
    <w:bookmarkEnd w:id="180"/>
    <w:bookmarkEnd w:id="181"/>
    <w:bookmarkEnd w:id="182"/>
    <w:bookmarkEnd w:id="183"/>
    <w:bookmarkEnd w:id="184"/>
    <w:bookmarkEnd w:id="185"/>
    <w:p>
      <w:pPr>
        <w:numPr>
          <w:ilvl w:val="0"/>
          <w:numId w:val="0"/>
        </w:numPr>
        <w:jc w:val="center"/>
        <w:outlineLvl w:val="0"/>
        <w:rPr>
          <w:rFonts w:hint="eastAsia" w:ascii="宋体" w:hAnsi="宋体" w:eastAsia="宋体" w:cs="宋体"/>
          <w:b/>
          <w:color w:val="auto"/>
          <w:sz w:val="32"/>
          <w:szCs w:val="22"/>
          <w:lang w:eastAsia="zh-CN"/>
        </w:rPr>
      </w:pPr>
      <w:bookmarkStart w:id="207" w:name="_Toc25350"/>
      <w:bookmarkStart w:id="208" w:name="_Toc18457"/>
      <w:bookmarkStart w:id="209" w:name="_Toc26100"/>
      <w:bookmarkStart w:id="210" w:name="_Toc23687"/>
      <w:r>
        <w:rPr>
          <w:rFonts w:hint="eastAsia" w:ascii="宋体" w:hAnsi="宋体" w:eastAsia="宋体" w:cs="宋体"/>
          <w:b/>
          <w:color w:val="auto"/>
          <w:sz w:val="32"/>
          <w:szCs w:val="22"/>
          <w:lang w:eastAsia="zh-CN"/>
        </w:rPr>
        <w:t>供应商概况</w:t>
      </w:r>
      <w:bookmarkEnd w:id="207"/>
      <w:bookmarkEnd w:id="208"/>
      <w:bookmarkEnd w:id="209"/>
      <w:bookmarkEnd w:id="210"/>
    </w:p>
    <w:p>
      <w:pPr>
        <w:keepNext w:val="0"/>
        <w:keepLines w:val="0"/>
        <w:pageBreakBefore w:val="0"/>
        <w:widowControl w:val="0"/>
        <w:kinsoku/>
        <w:wordWrap/>
        <w:overflowPunct/>
        <w:topLinePunct w:val="0"/>
        <w:autoSpaceDE/>
        <w:autoSpaceDN/>
        <w:bidi w:val="0"/>
        <w:adjustRightInd/>
        <w:snapToGrid/>
        <w:spacing w:line="296" w:lineRule="auto"/>
        <w:ind w:right="595"/>
        <w:jc w:val="left"/>
        <w:textAlignment w:val="auto"/>
        <w:rPr>
          <w:rFonts w:hint="eastAsia" w:ascii="宋体" w:hAnsi="宋体" w:eastAsia="宋体" w:cs="宋体"/>
          <w:b/>
          <w:bCs/>
          <w:color w:val="auto"/>
          <w:spacing w:val="1"/>
          <w:sz w:val="28"/>
          <w:szCs w:val="28"/>
        </w:rPr>
      </w:pPr>
      <w:r>
        <w:rPr>
          <w:rFonts w:hint="eastAsia" w:ascii="宋体" w:hAnsi="宋体" w:eastAsia="宋体" w:cs="宋体"/>
          <w:b/>
          <w:color w:val="auto"/>
          <w:kern w:val="2"/>
          <w:sz w:val="28"/>
          <w:szCs w:val="22"/>
          <w:lang w:val="en-US" w:eastAsia="zh-CN" w:bidi="ar-SA"/>
        </w:rPr>
        <w:t>1、供应商基本情况及其性质</w:t>
      </w:r>
    </w:p>
    <w:p>
      <w:pPr>
        <w:keepNext w:val="0"/>
        <w:keepLines w:val="0"/>
        <w:pageBreakBefore w:val="0"/>
        <w:widowControl w:val="0"/>
        <w:kinsoku/>
        <w:wordWrap/>
        <w:overflowPunct/>
        <w:topLinePunct w:val="0"/>
        <w:autoSpaceDE/>
        <w:autoSpaceDN/>
        <w:bidi w:val="0"/>
        <w:adjustRightInd/>
        <w:snapToGrid/>
        <w:spacing w:line="296" w:lineRule="auto"/>
        <w:ind w:right="595"/>
        <w:jc w:val="both"/>
        <w:textAlignment w:val="auto"/>
        <w:rPr>
          <w:rFonts w:hint="eastAsia" w:ascii="宋体" w:hAnsi="宋体" w:eastAsia="宋体" w:cs="宋体"/>
          <w:b/>
          <w:bCs/>
          <w:color w:val="auto"/>
          <w:spacing w:val="1"/>
          <w:sz w:val="28"/>
          <w:szCs w:val="28"/>
        </w:rPr>
      </w:pPr>
      <w:r>
        <w:rPr>
          <w:rFonts w:hint="eastAsia" w:ascii="宋体" w:hAnsi="宋体" w:eastAsia="宋体" w:cs="宋体"/>
          <w:b/>
          <w:bCs/>
          <w:color w:val="auto"/>
          <w:spacing w:val="1"/>
          <w:sz w:val="28"/>
          <w:szCs w:val="28"/>
          <w:lang w:val="en-US" w:eastAsia="zh-CN"/>
        </w:rPr>
        <w:t>1.1、</w:t>
      </w:r>
      <w:r>
        <w:rPr>
          <w:rFonts w:hint="eastAsia" w:ascii="宋体" w:hAnsi="宋体" w:eastAsia="宋体" w:cs="宋体"/>
          <w:b/>
          <w:bCs/>
          <w:color w:val="auto"/>
          <w:spacing w:val="1"/>
          <w:sz w:val="28"/>
          <w:szCs w:val="28"/>
          <w:lang w:eastAsia="zh-CN"/>
        </w:rPr>
        <w:t>供应商</w:t>
      </w:r>
      <w:r>
        <w:rPr>
          <w:rFonts w:hint="eastAsia" w:ascii="宋体" w:hAnsi="宋体" w:eastAsia="宋体" w:cs="宋体"/>
          <w:b/>
          <w:bCs/>
          <w:color w:val="auto"/>
          <w:spacing w:val="1"/>
          <w:sz w:val="28"/>
          <w:szCs w:val="28"/>
        </w:rPr>
        <w:t>基本信息</w:t>
      </w:r>
    </w:p>
    <w:p>
      <w:pPr>
        <w:spacing w:line="61" w:lineRule="exact"/>
        <w:rPr>
          <w:rFonts w:hint="eastAsia" w:ascii="宋体" w:hAnsi="宋体" w:eastAsia="宋体" w:cs="宋体"/>
          <w:color w:val="auto"/>
        </w:rPr>
      </w:pPr>
    </w:p>
    <w:tbl>
      <w:tblPr>
        <w:tblStyle w:val="42"/>
        <w:tblW w:w="918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7"/>
        <w:gridCol w:w="1580"/>
        <w:gridCol w:w="1529"/>
        <w:gridCol w:w="1415"/>
        <w:gridCol w:w="1556"/>
        <w:gridCol w:w="14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185" w:type="dxa"/>
            <w:gridSpan w:val="6"/>
            <w:tcBorders>
              <w:top w:val="single" w:color="000000" w:sz="10" w:space="0"/>
              <w:left w:val="single" w:color="000000" w:sz="10" w:space="0"/>
              <w:right w:val="single" w:color="000000" w:sz="10" w:space="0"/>
            </w:tcBorders>
            <w:shd w:val="clear" w:color="auto" w:fill="E5B8B7"/>
            <w:noWrap w:val="0"/>
            <w:vAlign w:val="top"/>
          </w:tcPr>
          <w:p>
            <w:pPr>
              <w:spacing w:before="121" w:line="185" w:lineRule="auto"/>
              <w:ind w:firstLine="118"/>
              <w:rPr>
                <w:rFonts w:hint="eastAsia" w:ascii="宋体" w:hAnsi="宋体" w:eastAsia="宋体" w:cs="宋体"/>
                <w:color w:val="auto"/>
                <w:sz w:val="24"/>
                <w:szCs w:val="24"/>
              </w:rPr>
            </w:pPr>
            <w:r>
              <w:rPr>
                <w:rFonts w:hint="eastAsia" w:ascii="宋体" w:hAnsi="宋体" w:eastAsia="宋体" w:cs="宋体"/>
                <w:color w:val="auto"/>
                <w:spacing w:val="-1"/>
                <w:sz w:val="24"/>
                <w:szCs w:val="24"/>
              </w:rPr>
              <w:t>单位基本情况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697" w:type="dxa"/>
            <w:tcBorders>
              <w:left w:val="single" w:color="000000" w:sz="10" w:space="0"/>
            </w:tcBorders>
            <w:noWrap w:val="0"/>
            <w:vAlign w:val="top"/>
          </w:tcPr>
          <w:p>
            <w:pPr>
              <w:spacing w:before="163" w:line="185" w:lineRule="auto"/>
              <w:ind w:firstLine="114"/>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供应商</w:t>
            </w:r>
            <w:r>
              <w:rPr>
                <w:rFonts w:hint="eastAsia" w:ascii="宋体" w:hAnsi="宋体" w:eastAsia="宋体" w:cs="宋体"/>
                <w:color w:val="auto"/>
                <w:spacing w:val="-2"/>
                <w:sz w:val="24"/>
                <w:szCs w:val="24"/>
              </w:rPr>
              <w:t>全称</w:t>
            </w:r>
          </w:p>
        </w:tc>
        <w:tc>
          <w:tcPr>
            <w:tcW w:w="7488" w:type="dxa"/>
            <w:gridSpan w:val="5"/>
            <w:tcBorders>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1697" w:type="dxa"/>
            <w:tcBorders>
              <w:left w:val="single" w:color="000000" w:sz="10" w:space="0"/>
            </w:tcBorders>
            <w:noWrap w:val="0"/>
            <w:vAlign w:val="top"/>
          </w:tcPr>
          <w:p>
            <w:pPr>
              <w:spacing w:before="161" w:line="185" w:lineRule="auto"/>
              <w:ind w:firstLine="119"/>
              <w:rPr>
                <w:rFonts w:hint="eastAsia" w:ascii="宋体" w:hAnsi="宋体" w:eastAsia="宋体" w:cs="宋体"/>
                <w:color w:val="auto"/>
                <w:sz w:val="24"/>
                <w:szCs w:val="24"/>
              </w:rPr>
            </w:pPr>
            <w:r>
              <w:rPr>
                <w:rFonts w:hint="eastAsia" w:ascii="宋体" w:hAnsi="宋体" w:eastAsia="宋体" w:cs="宋体"/>
                <w:color w:val="auto"/>
                <w:spacing w:val="-4"/>
                <w:sz w:val="24"/>
                <w:szCs w:val="24"/>
              </w:rPr>
              <w:t>注册地址</w:t>
            </w:r>
          </w:p>
        </w:tc>
        <w:tc>
          <w:tcPr>
            <w:tcW w:w="3109" w:type="dxa"/>
            <w:gridSpan w:val="2"/>
            <w:noWrap w:val="0"/>
            <w:vAlign w:val="top"/>
          </w:tcPr>
          <w:p>
            <w:pPr>
              <w:rPr>
                <w:rFonts w:hint="eastAsia" w:ascii="宋体" w:hAnsi="宋体" w:eastAsia="宋体" w:cs="宋体"/>
                <w:color w:val="auto"/>
                <w:sz w:val="21"/>
              </w:rPr>
            </w:pPr>
          </w:p>
        </w:tc>
        <w:tc>
          <w:tcPr>
            <w:tcW w:w="1415" w:type="dxa"/>
            <w:noWrap w:val="0"/>
            <w:vAlign w:val="top"/>
          </w:tcPr>
          <w:p>
            <w:pPr>
              <w:spacing w:before="161" w:line="185" w:lineRule="auto"/>
              <w:ind w:firstLine="123"/>
              <w:rPr>
                <w:rFonts w:hint="eastAsia" w:ascii="宋体" w:hAnsi="宋体" w:eastAsia="宋体" w:cs="宋体"/>
                <w:color w:val="auto"/>
                <w:sz w:val="24"/>
                <w:szCs w:val="24"/>
              </w:rPr>
            </w:pPr>
            <w:r>
              <w:rPr>
                <w:rFonts w:hint="eastAsia" w:ascii="宋体" w:hAnsi="宋体" w:eastAsia="宋体" w:cs="宋体"/>
                <w:color w:val="auto"/>
                <w:spacing w:val="-3"/>
                <w:sz w:val="24"/>
                <w:szCs w:val="24"/>
              </w:rPr>
              <w:t>成立时间</w:t>
            </w:r>
          </w:p>
        </w:tc>
        <w:tc>
          <w:tcPr>
            <w:tcW w:w="2964" w:type="dxa"/>
            <w:gridSpan w:val="2"/>
            <w:tcBorders>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1697" w:type="dxa"/>
            <w:tcBorders>
              <w:left w:val="single" w:color="000000" w:sz="10" w:space="0"/>
            </w:tcBorders>
            <w:noWrap w:val="0"/>
            <w:vAlign w:val="top"/>
          </w:tcPr>
          <w:p>
            <w:pPr>
              <w:spacing w:before="154" w:line="185" w:lineRule="auto"/>
              <w:ind w:firstLine="118"/>
              <w:rPr>
                <w:rFonts w:hint="eastAsia" w:ascii="宋体" w:hAnsi="宋体" w:eastAsia="宋体" w:cs="宋体"/>
                <w:color w:val="auto"/>
                <w:sz w:val="24"/>
                <w:szCs w:val="24"/>
              </w:rPr>
            </w:pPr>
            <w:r>
              <w:rPr>
                <w:rFonts w:hint="eastAsia" w:ascii="宋体" w:hAnsi="宋体" w:eastAsia="宋体" w:cs="宋体"/>
                <w:color w:val="auto"/>
                <w:spacing w:val="-3"/>
                <w:sz w:val="24"/>
                <w:szCs w:val="24"/>
              </w:rPr>
              <w:t>登记证号</w:t>
            </w:r>
          </w:p>
        </w:tc>
        <w:tc>
          <w:tcPr>
            <w:tcW w:w="3109" w:type="dxa"/>
            <w:gridSpan w:val="2"/>
            <w:noWrap w:val="0"/>
            <w:vAlign w:val="top"/>
          </w:tcPr>
          <w:p>
            <w:pPr>
              <w:rPr>
                <w:rFonts w:hint="eastAsia" w:ascii="宋体" w:hAnsi="宋体" w:eastAsia="宋体" w:cs="宋体"/>
                <w:color w:val="auto"/>
                <w:sz w:val="21"/>
              </w:rPr>
            </w:pPr>
          </w:p>
        </w:tc>
        <w:tc>
          <w:tcPr>
            <w:tcW w:w="1415" w:type="dxa"/>
            <w:noWrap w:val="0"/>
            <w:vAlign w:val="top"/>
          </w:tcPr>
          <w:p>
            <w:pPr>
              <w:spacing w:before="154" w:line="185" w:lineRule="auto"/>
              <w:ind w:firstLine="124"/>
              <w:rPr>
                <w:rFonts w:hint="eastAsia" w:ascii="宋体" w:hAnsi="宋体" w:eastAsia="宋体" w:cs="宋体"/>
                <w:color w:val="auto"/>
                <w:sz w:val="24"/>
                <w:szCs w:val="24"/>
              </w:rPr>
            </w:pPr>
            <w:r>
              <w:rPr>
                <w:rFonts w:hint="eastAsia" w:ascii="宋体" w:hAnsi="宋体" w:eastAsia="宋体" w:cs="宋体"/>
                <w:color w:val="auto"/>
                <w:spacing w:val="-3"/>
                <w:sz w:val="24"/>
                <w:szCs w:val="24"/>
              </w:rPr>
              <w:t>单位性质</w:t>
            </w:r>
          </w:p>
        </w:tc>
        <w:tc>
          <w:tcPr>
            <w:tcW w:w="2964" w:type="dxa"/>
            <w:gridSpan w:val="2"/>
            <w:tcBorders>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697" w:type="dxa"/>
            <w:tcBorders>
              <w:left w:val="single" w:color="000000" w:sz="10" w:space="0"/>
            </w:tcBorders>
            <w:noWrap w:val="0"/>
            <w:vAlign w:val="top"/>
          </w:tcPr>
          <w:p>
            <w:pPr>
              <w:spacing w:before="28" w:line="216" w:lineRule="auto"/>
              <w:ind w:left="147" w:right="125" w:hanging="27"/>
              <w:rPr>
                <w:rFonts w:hint="eastAsia" w:ascii="宋体" w:hAnsi="宋体" w:eastAsia="宋体" w:cs="宋体"/>
                <w:color w:val="auto"/>
                <w:sz w:val="24"/>
                <w:szCs w:val="24"/>
              </w:rPr>
            </w:pPr>
            <w:r>
              <w:rPr>
                <w:rFonts w:hint="eastAsia" w:ascii="宋体" w:hAnsi="宋体" w:eastAsia="宋体" w:cs="宋体"/>
                <w:color w:val="auto"/>
                <w:spacing w:val="-3"/>
                <w:sz w:val="24"/>
                <w:szCs w:val="24"/>
              </w:rPr>
              <w:t>法定代表人</w:t>
            </w:r>
            <w:r>
              <w:rPr>
                <w:rFonts w:hint="eastAsia" w:ascii="宋体" w:hAnsi="宋体" w:eastAsia="宋体" w:cs="宋体"/>
                <w:color w:val="auto"/>
                <w:w w:val="101"/>
                <w:sz w:val="24"/>
                <w:szCs w:val="24"/>
              </w:rPr>
              <w:t xml:space="preserve">   </w:t>
            </w:r>
            <w:r>
              <w:rPr>
                <w:rFonts w:hint="eastAsia" w:ascii="宋体" w:hAnsi="宋体" w:eastAsia="宋体" w:cs="宋体"/>
                <w:color w:val="auto"/>
                <w:spacing w:val="-5"/>
                <w:sz w:val="24"/>
                <w:szCs w:val="24"/>
              </w:rPr>
              <w:t>(主要负责人)</w:t>
            </w:r>
          </w:p>
        </w:tc>
        <w:tc>
          <w:tcPr>
            <w:tcW w:w="3109" w:type="dxa"/>
            <w:gridSpan w:val="2"/>
            <w:noWrap w:val="0"/>
            <w:vAlign w:val="top"/>
          </w:tcPr>
          <w:p>
            <w:pPr>
              <w:rPr>
                <w:rFonts w:hint="eastAsia" w:ascii="宋体" w:hAnsi="宋体" w:eastAsia="宋体" w:cs="宋体"/>
                <w:color w:val="auto"/>
                <w:sz w:val="21"/>
              </w:rPr>
            </w:pPr>
          </w:p>
        </w:tc>
        <w:tc>
          <w:tcPr>
            <w:tcW w:w="1415" w:type="dxa"/>
            <w:noWrap w:val="0"/>
            <w:vAlign w:val="top"/>
          </w:tcPr>
          <w:p>
            <w:pPr>
              <w:spacing w:before="349" w:line="185" w:lineRule="auto"/>
              <w:ind w:firstLine="121"/>
              <w:rPr>
                <w:rFonts w:hint="eastAsia" w:ascii="宋体" w:hAnsi="宋体" w:eastAsia="宋体" w:cs="宋体"/>
                <w:color w:val="auto"/>
                <w:sz w:val="24"/>
                <w:szCs w:val="24"/>
              </w:rPr>
            </w:pPr>
            <w:r>
              <w:rPr>
                <w:rFonts w:hint="eastAsia" w:ascii="宋体" w:hAnsi="宋体" w:eastAsia="宋体" w:cs="宋体"/>
                <w:color w:val="auto"/>
                <w:spacing w:val="-2"/>
                <w:sz w:val="24"/>
                <w:szCs w:val="24"/>
              </w:rPr>
              <w:t>所属行业</w:t>
            </w:r>
          </w:p>
        </w:tc>
        <w:tc>
          <w:tcPr>
            <w:tcW w:w="2964" w:type="dxa"/>
            <w:gridSpan w:val="2"/>
            <w:tcBorders>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1697" w:type="dxa"/>
            <w:tcBorders>
              <w:left w:val="single" w:color="000000" w:sz="10" w:space="0"/>
            </w:tcBorders>
            <w:noWrap w:val="0"/>
            <w:vAlign w:val="top"/>
          </w:tcPr>
          <w:p>
            <w:pPr>
              <w:spacing w:before="23" w:line="322" w:lineRule="exact"/>
              <w:ind w:firstLine="115"/>
              <w:rPr>
                <w:rFonts w:hint="eastAsia" w:ascii="宋体" w:hAnsi="宋体" w:eastAsia="宋体" w:cs="宋体"/>
                <w:color w:val="auto"/>
                <w:sz w:val="24"/>
                <w:szCs w:val="24"/>
              </w:rPr>
            </w:pPr>
            <w:r>
              <w:rPr>
                <w:rFonts w:hint="eastAsia" w:ascii="宋体" w:hAnsi="宋体" w:eastAsia="宋体" w:cs="宋体"/>
                <w:color w:val="auto"/>
                <w:spacing w:val="-3"/>
                <w:position w:val="5"/>
                <w:sz w:val="24"/>
                <w:szCs w:val="24"/>
              </w:rPr>
              <w:t>上年度</w:t>
            </w:r>
          </w:p>
          <w:p>
            <w:pPr>
              <w:spacing w:line="204" w:lineRule="auto"/>
              <w:ind w:firstLine="119"/>
              <w:rPr>
                <w:rFonts w:hint="eastAsia" w:ascii="宋体" w:hAnsi="宋体" w:eastAsia="宋体" w:cs="宋体"/>
                <w:color w:val="auto"/>
                <w:sz w:val="24"/>
                <w:szCs w:val="24"/>
              </w:rPr>
            </w:pPr>
            <w:r>
              <w:rPr>
                <w:rFonts w:hint="eastAsia" w:ascii="宋体" w:hAnsi="宋体" w:eastAsia="宋体" w:cs="宋体"/>
                <w:color w:val="auto"/>
                <w:spacing w:val="-4"/>
                <w:sz w:val="24"/>
                <w:szCs w:val="24"/>
              </w:rPr>
              <w:t>营业收入</w:t>
            </w:r>
          </w:p>
        </w:tc>
        <w:tc>
          <w:tcPr>
            <w:tcW w:w="3109" w:type="dxa"/>
            <w:gridSpan w:val="2"/>
            <w:noWrap w:val="0"/>
            <w:vAlign w:val="top"/>
          </w:tcPr>
          <w:p>
            <w:pPr>
              <w:rPr>
                <w:rFonts w:hint="eastAsia" w:ascii="宋体" w:hAnsi="宋体" w:eastAsia="宋体" w:cs="宋体"/>
                <w:color w:val="auto"/>
                <w:sz w:val="21"/>
              </w:rPr>
            </w:pPr>
          </w:p>
        </w:tc>
        <w:tc>
          <w:tcPr>
            <w:tcW w:w="1415" w:type="dxa"/>
            <w:noWrap w:val="0"/>
            <w:vAlign w:val="top"/>
          </w:tcPr>
          <w:p>
            <w:pPr>
              <w:spacing w:before="183" w:line="185" w:lineRule="auto"/>
              <w:ind w:firstLine="132"/>
              <w:rPr>
                <w:rFonts w:hint="eastAsia" w:ascii="宋体" w:hAnsi="宋体" w:eastAsia="宋体" w:cs="宋体"/>
                <w:color w:val="auto"/>
                <w:sz w:val="24"/>
                <w:szCs w:val="24"/>
              </w:rPr>
            </w:pPr>
            <w:r>
              <w:rPr>
                <w:rFonts w:hint="eastAsia" w:ascii="宋体" w:hAnsi="宋体" w:eastAsia="宋体" w:cs="宋体"/>
                <w:color w:val="auto"/>
                <w:spacing w:val="-5"/>
                <w:sz w:val="24"/>
                <w:szCs w:val="24"/>
              </w:rPr>
              <w:t>资产总额</w:t>
            </w:r>
          </w:p>
        </w:tc>
        <w:tc>
          <w:tcPr>
            <w:tcW w:w="2964" w:type="dxa"/>
            <w:gridSpan w:val="2"/>
            <w:tcBorders>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1697" w:type="dxa"/>
            <w:tcBorders>
              <w:left w:val="single" w:color="000000" w:sz="10" w:space="0"/>
              <w:bottom w:val="single" w:color="auto" w:sz="4" w:space="0"/>
            </w:tcBorders>
            <w:noWrap w:val="0"/>
            <w:vAlign w:val="top"/>
          </w:tcPr>
          <w:p>
            <w:pPr>
              <w:spacing w:before="17" w:line="226" w:lineRule="auto"/>
              <w:ind w:left="114" w:right="116"/>
              <w:rPr>
                <w:rFonts w:hint="eastAsia" w:ascii="宋体" w:hAnsi="宋体" w:eastAsia="宋体" w:cs="宋体"/>
                <w:color w:val="auto"/>
                <w:sz w:val="24"/>
                <w:szCs w:val="24"/>
              </w:rPr>
            </w:pPr>
            <w:r>
              <w:rPr>
                <w:rFonts w:hint="eastAsia" w:ascii="宋体" w:hAnsi="宋体" w:eastAsia="宋体" w:cs="宋体"/>
                <w:color w:val="auto"/>
                <w:spacing w:val="1"/>
                <w:sz w:val="24"/>
                <w:szCs w:val="24"/>
              </w:rPr>
              <w:t>所获得资质及</w:t>
            </w:r>
            <w:r>
              <w:rPr>
                <w:rFonts w:hint="eastAsia" w:ascii="宋体" w:hAnsi="宋体" w:eastAsia="宋体" w:cs="宋体"/>
                <w:color w:val="auto"/>
                <w:spacing w:val="-12"/>
                <w:sz w:val="24"/>
                <w:szCs w:val="24"/>
              </w:rPr>
              <w:t>等级</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12"/>
                <w:sz w:val="24"/>
                <w:szCs w:val="24"/>
              </w:rPr>
              <w:t>(</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2"/>
                <w:sz w:val="24"/>
                <w:szCs w:val="24"/>
              </w:rPr>
              <w:t>国家</w:t>
            </w:r>
            <w:r>
              <w:rPr>
                <w:rFonts w:hint="eastAsia" w:ascii="宋体" w:hAnsi="宋体" w:eastAsia="宋体" w:cs="宋体"/>
                <w:color w:val="auto"/>
                <w:spacing w:val="-71"/>
                <w:sz w:val="24"/>
                <w:szCs w:val="24"/>
              </w:rPr>
              <w:t xml:space="preserve"> </w:t>
            </w:r>
            <w:r>
              <w:rPr>
                <w:rFonts w:hint="eastAsia" w:ascii="宋体" w:hAnsi="宋体" w:eastAsia="宋体" w:cs="宋体"/>
                <w:color w:val="auto"/>
                <w:spacing w:val="-12"/>
                <w:sz w:val="24"/>
                <w:szCs w:val="24"/>
              </w:rPr>
              <w:t>行</w:t>
            </w:r>
            <w:r>
              <w:rPr>
                <w:rFonts w:hint="eastAsia" w:ascii="宋体" w:hAnsi="宋体" w:eastAsia="宋体" w:cs="宋体"/>
                <w:color w:val="auto"/>
                <w:spacing w:val="-1"/>
                <w:sz w:val="24"/>
                <w:szCs w:val="24"/>
              </w:rPr>
              <w:t>政部门颁发)</w:t>
            </w:r>
          </w:p>
        </w:tc>
        <w:tc>
          <w:tcPr>
            <w:tcW w:w="7488" w:type="dxa"/>
            <w:gridSpan w:val="5"/>
            <w:tcBorders>
              <w:bottom w:val="single" w:color="auto" w:sz="4" w:space="0"/>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pPr>
              <w:spacing w:before="162" w:line="185" w:lineRule="auto"/>
              <w:ind w:firstLine="113"/>
              <w:rPr>
                <w:rFonts w:hint="eastAsia" w:ascii="宋体" w:hAnsi="宋体" w:eastAsia="宋体" w:cs="宋体"/>
                <w:color w:val="auto"/>
                <w:sz w:val="24"/>
                <w:szCs w:val="24"/>
              </w:rPr>
            </w:pPr>
            <w:r>
              <w:rPr>
                <w:rFonts w:hint="eastAsia" w:ascii="宋体" w:hAnsi="宋体" w:eastAsia="宋体" w:cs="宋体"/>
                <w:color w:val="auto"/>
                <w:spacing w:val="-2"/>
                <w:sz w:val="24"/>
                <w:szCs w:val="24"/>
              </w:rPr>
              <w:t>经营范围</w:t>
            </w:r>
          </w:p>
        </w:tc>
        <w:tc>
          <w:tcPr>
            <w:tcW w:w="7488" w:type="dxa"/>
            <w:gridSpan w:val="5"/>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85" w:type="dxa"/>
            <w:gridSpan w:val="6"/>
            <w:tcBorders>
              <w:top w:val="single" w:color="auto" w:sz="4" w:space="0"/>
              <w:left w:val="single" w:color="000000" w:sz="10" w:space="0"/>
              <w:bottom w:val="single" w:color="auto" w:sz="4" w:space="0"/>
              <w:right w:val="single" w:color="000000" w:sz="10" w:space="0"/>
            </w:tcBorders>
            <w:shd w:val="clear" w:color="auto" w:fill="E5B8B7"/>
            <w:noWrap w:val="0"/>
            <w:vAlign w:val="top"/>
          </w:tcPr>
          <w:p>
            <w:pPr>
              <w:spacing w:line="204" w:lineRule="auto"/>
              <w:ind w:firstLine="117"/>
              <w:rPr>
                <w:rFonts w:hint="eastAsia" w:ascii="宋体" w:hAnsi="宋体" w:eastAsia="宋体" w:cs="宋体"/>
                <w:color w:val="auto"/>
                <w:sz w:val="22"/>
                <w:szCs w:val="22"/>
              </w:rPr>
            </w:pPr>
            <w:r>
              <w:rPr>
                <w:rFonts w:hint="eastAsia" w:ascii="宋体" w:hAnsi="宋体" w:eastAsia="宋体" w:cs="宋体"/>
                <w:color w:val="auto"/>
                <w:spacing w:val="17"/>
                <w:sz w:val="22"/>
                <w:szCs w:val="22"/>
              </w:rPr>
              <w:t>人员情况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1697" w:type="dxa"/>
            <w:vMerge w:val="restart"/>
            <w:tcBorders>
              <w:top w:val="single" w:color="auto" w:sz="4" w:space="0"/>
              <w:left w:val="single" w:color="auto" w:sz="4" w:space="0"/>
              <w:bottom w:val="single" w:color="auto" w:sz="4" w:space="0"/>
              <w:right w:val="single" w:color="auto" w:sz="4" w:space="0"/>
            </w:tcBorders>
            <w:noWrap w:val="0"/>
            <w:vAlign w:val="top"/>
          </w:tcPr>
          <w:p>
            <w:pPr>
              <w:spacing w:line="371" w:lineRule="auto"/>
              <w:rPr>
                <w:rFonts w:hint="eastAsia" w:ascii="宋体" w:hAnsi="宋体" w:eastAsia="宋体" w:cs="宋体"/>
                <w:color w:val="auto"/>
                <w:sz w:val="21"/>
              </w:rPr>
            </w:pPr>
          </w:p>
          <w:p>
            <w:pPr>
              <w:spacing w:before="78" w:line="185" w:lineRule="auto"/>
              <w:ind w:firstLine="112"/>
              <w:rPr>
                <w:rFonts w:hint="eastAsia" w:ascii="宋体" w:hAnsi="宋体" w:eastAsia="宋体" w:cs="宋体"/>
                <w:color w:val="auto"/>
                <w:sz w:val="24"/>
                <w:szCs w:val="24"/>
              </w:rPr>
            </w:pPr>
            <w:r>
              <w:rPr>
                <w:rFonts w:hint="eastAsia" w:ascii="宋体" w:hAnsi="宋体" w:eastAsia="宋体" w:cs="宋体"/>
                <w:color w:val="auto"/>
                <w:sz w:val="24"/>
                <w:szCs w:val="24"/>
              </w:rPr>
              <w:t>从业人员总数</w:t>
            </w:r>
          </w:p>
        </w:tc>
        <w:tc>
          <w:tcPr>
            <w:tcW w:w="1580" w:type="dxa"/>
            <w:vMerge w:val="restart"/>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sz w:val="21"/>
              </w:rPr>
            </w:pPr>
          </w:p>
        </w:tc>
        <w:tc>
          <w:tcPr>
            <w:tcW w:w="1529" w:type="dxa"/>
            <w:tcBorders>
              <w:top w:val="single" w:color="auto" w:sz="4" w:space="0"/>
              <w:left w:val="single" w:color="auto" w:sz="4" w:space="0"/>
              <w:bottom w:val="single" w:color="auto" w:sz="4" w:space="0"/>
              <w:right w:val="single" w:color="auto" w:sz="4" w:space="0"/>
            </w:tcBorders>
            <w:noWrap w:val="0"/>
            <w:vAlign w:val="top"/>
          </w:tcPr>
          <w:p>
            <w:pPr>
              <w:spacing w:before="14" w:line="215" w:lineRule="auto"/>
              <w:ind w:left="119" w:right="107" w:firstLine="9"/>
              <w:rPr>
                <w:rFonts w:hint="eastAsia" w:ascii="宋体" w:hAnsi="宋体" w:eastAsia="宋体" w:cs="宋体"/>
                <w:color w:val="auto"/>
                <w:sz w:val="24"/>
                <w:szCs w:val="24"/>
              </w:rPr>
            </w:pPr>
            <w:r>
              <w:rPr>
                <w:rFonts w:hint="eastAsia" w:ascii="宋体" w:hAnsi="宋体" w:eastAsia="宋体" w:cs="宋体"/>
                <w:color w:val="auto"/>
                <w:spacing w:val="16"/>
                <w:sz w:val="24"/>
                <w:szCs w:val="24"/>
              </w:rPr>
              <w:t>管理人员数</w:t>
            </w:r>
            <w:r>
              <w:rPr>
                <w:rFonts w:hint="eastAsia" w:ascii="宋体" w:hAnsi="宋体" w:eastAsia="宋体" w:cs="宋体"/>
                <w:color w:val="auto"/>
                <w:spacing w:val="2"/>
                <w:sz w:val="24"/>
                <w:szCs w:val="24"/>
              </w:rPr>
              <w:t xml:space="preserve"> </w:t>
            </w:r>
            <w:r>
              <w:rPr>
                <w:rFonts w:hint="eastAsia" w:ascii="宋体" w:hAnsi="宋体" w:eastAsia="宋体" w:cs="宋体"/>
                <w:color w:val="auto"/>
                <w:sz w:val="24"/>
                <w:szCs w:val="24"/>
              </w:rPr>
              <w:t>量</w:t>
            </w:r>
          </w:p>
        </w:tc>
        <w:tc>
          <w:tcPr>
            <w:tcW w:w="1415"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sz w:val="21"/>
              </w:rPr>
            </w:pPr>
          </w:p>
        </w:tc>
        <w:tc>
          <w:tcPr>
            <w:tcW w:w="1556" w:type="dxa"/>
            <w:tcBorders>
              <w:top w:val="single" w:color="auto" w:sz="4" w:space="0"/>
              <w:left w:val="single" w:color="auto" w:sz="4" w:space="0"/>
              <w:bottom w:val="single" w:color="auto" w:sz="4" w:space="0"/>
              <w:right w:val="single" w:color="auto" w:sz="4" w:space="0"/>
            </w:tcBorders>
            <w:noWrap w:val="0"/>
            <w:vAlign w:val="top"/>
          </w:tcPr>
          <w:p>
            <w:pPr>
              <w:spacing w:before="14" w:line="319" w:lineRule="exact"/>
              <w:ind w:firstLine="124"/>
              <w:rPr>
                <w:rFonts w:hint="eastAsia" w:ascii="宋体" w:hAnsi="宋体" w:eastAsia="宋体" w:cs="宋体"/>
                <w:color w:val="auto"/>
                <w:sz w:val="24"/>
                <w:szCs w:val="24"/>
              </w:rPr>
            </w:pPr>
            <w:r>
              <w:rPr>
                <w:rFonts w:hint="eastAsia" w:ascii="宋体" w:hAnsi="宋体" w:eastAsia="宋体" w:cs="宋体"/>
                <w:color w:val="auto"/>
                <w:spacing w:val="-3"/>
                <w:position w:val="4"/>
                <w:sz w:val="24"/>
                <w:szCs w:val="24"/>
              </w:rPr>
              <w:t>专业技术</w:t>
            </w:r>
          </w:p>
          <w:p>
            <w:pPr>
              <w:spacing w:line="204" w:lineRule="auto"/>
              <w:ind w:firstLine="125"/>
              <w:rPr>
                <w:rFonts w:hint="eastAsia" w:ascii="宋体" w:hAnsi="宋体" w:eastAsia="宋体" w:cs="宋体"/>
                <w:color w:val="auto"/>
                <w:sz w:val="24"/>
                <w:szCs w:val="24"/>
              </w:rPr>
            </w:pPr>
            <w:r>
              <w:rPr>
                <w:rFonts w:hint="eastAsia" w:ascii="宋体" w:hAnsi="宋体" w:eastAsia="宋体" w:cs="宋体"/>
                <w:color w:val="auto"/>
                <w:spacing w:val="-3"/>
                <w:sz w:val="24"/>
                <w:szCs w:val="24"/>
              </w:rPr>
              <w:t>人员数量</w:t>
            </w:r>
          </w:p>
        </w:tc>
        <w:tc>
          <w:tcPr>
            <w:tcW w:w="140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1697"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sz w:val="21"/>
              </w:rPr>
            </w:pPr>
          </w:p>
        </w:tc>
        <w:tc>
          <w:tcPr>
            <w:tcW w:w="1580" w:type="dxa"/>
            <w:vMerge w:val="continue"/>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sz w:val="21"/>
              </w:rPr>
            </w:pPr>
          </w:p>
        </w:tc>
        <w:tc>
          <w:tcPr>
            <w:tcW w:w="1529" w:type="dxa"/>
            <w:tcBorders>
              <w:top w:val="single" w:color="auto" w:sz="4" w:space="0"/>
              <w:left w:val="single" w:color="auto" w:sz="4" w:space="0"/>
              <w:bottom w:val="single" w:color="auto" w:sz="4" w:space="0"/>
              <w:right w:val="single" w:color="auto" w:sz="4" w:space="0"/>
            </w:tcBorders>
            <w:noWrap w:val="0"/>
            <w:vAlign w:val="top"/>
          </w:tcPr>
          <w:p>
            <w:pPr>
              <w:spacing w:before="209" w:line="185" w:lineRule="auto"/>
              <w:ind w:firstLine="116"/>
              <w:rPr>
                <w:rFonts w:hint="eastAsia" w:ascii="宋体" w:hAnsi="宋体" w:eastAsia="宋体" w:cs="宋体"/>
                <w:color w:val="auto"/>
                <w:sz w:val="24"/>
                <w:szCs w:val="24"/>
              </w:rPr>
            </w:pPr>
            <w:r>
              <w:rPr>
                <w:rFonts w:hint="eastAsia" w:ascii="宋体" w:hAnsi="宋体" w:eastAsia="宋体" w:cs="宋体"/>
                <w:color w:val="auto"/>
                <w:spacing w:val="-2"/>
                <w:sz w:val="24"/>
                <w:szCs w:val="24"/>
              </w:rPr>
              <w:t>残疾人人数</w:t>
            </w:r>
          </w:p>
        </w:tc>
        <w:tc>
          <w:tcPr>
            <w:tcW w:w="1415"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sz w:val="21"/>
              </w:rPr>
            </w:pPr>
          </w:p>
        </w:tc>
        <w:tc>
          <w:tcPr>
            <w:tcW w:w="1556" w:type="dxa"/>
            <w:tcBorders>
              <w:top w:val="single" w:color="auto" w:sz="4" w:space="0"/>
              <w:left w:val="single" w:color="auto" w:sz="4" w:space="0"/>
              <w:bottom w:val="single" w:color="auto" w:sz="4" w:space="0"/>
              <w:right w:val="single" w:color="auto" w:sz="4" w:space="0"/>
            </w:tcBorders>
            <w:noWrap w:val="0"/>
            <w:vAlign w:val="top"/>
          </w:tcPr>
          <w:p>
            <w:pPr>
              <w:spacing w:before="49" w:line="215" w:lineRule="auto"/>
              <w:ind w:left="120" w:right="102"/>
              <w:rPr>
                <w:rFonts w:hint="eastAsia" w:ascii="宋体" w:hAnsi="宋体" w:eastAsia="宋体" w:cs="宋体"/>
                <w:color w:val="auto"/>
                <w:sz w:val="24"/>
                <w:szCs w:val="24"/>
              </w:rPr>
            </w:pPr>
            <w:r>
              <w:rPr>
                <w:rFonts w:hint="eastAsia" w:ascii="宋体" w:hAnsi="宋体" w:eastAsia="宋体" w:cs="宋体"/>
                <w:color w:val="auto"/>
                <w:spacing w:val="-23"/>
                <w:sz w:val="24"/>
                <w:szCs w:val="24"/>
              </w:rPr>
              <w:t>少</w:t>
            </w:r>
            <w:r>
              <w:rPr>
                <w:rFonts w:hint="eastAsia" w:ascii="宋体" w:hAnsi="宋体" w:eastAsia="宋体" w:cs="宋体"/>
                <w:color w:val="auto"/>
                <w:spacing w:val="-71"/>
                <w:sz w:val="24"/>
                <w:szCs w:val="24"/>
              </w:rPr>
              <w:t xml:space="preserve"> </w:t>
            </w:r>
            <w:r>
              <w:rPr>
                <w:rFonts w:hint="eastAsia" w:ascii="宋体" w:hAnsi="宋体" w:eastAsia="宋体" w:cs="宋体"/>
                <w:color w:val="auto"/>
                <w:spacing w:val="-23"/>
                <w:sz w:val="24"/>
                <w:szCs w:val="24"/>
              </w:rPr>
              <w:t>数民</w:t>
            </w:r>
            <w:r>
              <w:rPr>
                <w:rFonts w:hint="eastAsia" w:ascii="宋体" w:hAnsi="宋体" w:eastAsia="宋体" w:cs="宋体"/>
                <w:color w:val="auto"/>
                <w:spacing w:val="-67"/>
                <w:sz w:val="24"/>
                <w:szCs w:val="24"/>
              </w:rPr>
              <w:t xml:space="preserve"> </w:t>
            </w:r>
            <w:r>
              <w:rPr>
                <w:rFonts w:hint="eastAsia" w:ascii="宋体" w:hAnsi="宋体" w:eastAsia="宋体" w:cs="宋体"/>
                <w:color w:val="auto"/>
                <w:spacing w:val="-23"/>
                <w:sz w:val="24"/>
                <w:szCs w:val="24"/>
              </w:rPr>
              <w:t>族</w:t>
            </w:r>
            <w:r>
              <w:rPr>
                <w:rFonts w:hint="eastAsia" w:ascii="宋体" w:hAnsi="宋体" w:eastAsia="宋体" w:cs="宋体"/>
                <w:color w:val="auto"/>
                <w:spacing w:val="-67"/>
                <w:sz w:val="24"/>
                <w:szCs w:val="24"/>
              </w:rPr>
              <w:t xml:space="preserve"> </w:t>
            </w:r>
            <w:r>
              <w:rPr>
                <w:rFonts w:hint="eastAsia" w:ascii="宋体" w:hAnsi="宋体" w:eastAsia="宋体" w:cs="宋体"/>
                <w:color w:val="auto"/>
                <w:spacing w:val="-23"/>
                <w:sz w:val="24"/>
                <w:szCs w:val="24"/>
              </w:rPr>
              <w:t>人</w:t>
            </w:r>
            <w:r>
              <w:rPr>
                <w:rFonts w:hint="eastAsia" w:ascii="宋体" w:hAnsi="宋体" w:eastAsia="宋体" w:cs="宋体"/>
                <w:color w:val="auto"/>
                <w:sz w:val="24"/>
                <w:szCs w:val="24"/>
              </w:rPr>
              <w:t xml:space="preserve"> 数</w:t>
            </w:r>
          </w:p>
        </w:tc>
        <w:tc>
          <w:tcPr>
            <w:tcW w:w="1408"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9185" w:type="dxa"/>
            <w:gridSpan w:val="6"/>
            <w:tcBorders>
              <w:top w:val="single" w:color="auto" w:sz="4" w:space="0"/>
              <w:left w:val="single" w:color="000000" w:sz="10" w:space="0"/>
              <w:right w:val="single" w:color="000000" w:sz="10" w:space="0"/>
            </w:tcBorders>
            <w:shd w:val="clear" w:color="auto" w:fill="E5B8B7"/>
            <w:noWrap w:val="0"/>
            <w:vAlign w:val="top"/>
          </w:tcPr>
          <w:p>
            <w:pPr>
              <w:spacing w:before="55" w:line="185" w:lineRule="auto"/>
              <w:ind w:firstLine="117"/>
              <w:rPr>
                <w:rFonts w:hint="eastAsia" w:ascii="宋体" w:hAnsi="宋体" w:eastAsia="宋体" w:cs="宋体"/>
                <w:color w:val="auto"/>
                <w:sz w:val="24"/>
                <w:szCs w:val="24"/>
              </w:rPr>
            </w:pPr>
            <w:r>
              <w:rPr>
                <w:rFonts w:hint="eastAsia" w:ascii="宋体" w:hAnsi="宋体" w:eastAsia="宋体" w:cs="宋体"/>
                <w:color w:val="auto"/>
                <w:spacing w:val="1"/>
                <w:sz w:val="24"/>
                <w:szCs w:val="24"/>
              </w:rPr>
              <w:t>存在直接控股、管理关系的相关供应商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697" w:type="dxa"/>
            <w:tcBorders>
              <w:left w:val="single" w:color="000000" w:sz="10" w:space="0"/>
            </w:tcBorders>
            <w:noWrap w:val="0"/>
            <w:vAlign w:val="top"/>
          </w:tcPr>
          <w:p>
            <w:pPr>
              <w:spacing w:before="175" w:line="185" w:lineRule="auto"/>
              <w:ind w:firstLine="119"/>
              <w:rPr>
                <w:rFonts w:hint="eastAsia" w:ascii="宋体" w:hAnsi="宋体" w:eastAsia="宋体" w:cs="宋体"/>
                <w:color w:val="auto"/>
                <w:sz w:val="24"/>
                <w:szCs w:val="24"/>
              </w:rPr>
            </w:pPr>
            <w:r>
              <w:rPr>
                <w:rFonts w:hint="eastAsia" w:ascii="宋体" w:hAnsi="宋体" w:eastAsia="宋体" w:cs="宋体"/>
                <w:color w:val="auto"/>
                <w:spacing w:val="-6"/>
                <w:sz w:val="24"/>
                <w:szCs w:val="24"/>
              </w:rPr>
              <w:t>关系</w:t>
            </w:r>
          </w:p>
        </w:tc>
        <w:tc>
          <w:tcPr>
            <w:tcW w:w="7488" w:type="dxa"/>
            <w:gridSpan w:val="5"/>
            <w:tcBorders>
              <w:right w:val="single" w:color="000000" w:sz="10" w:space="0"/>
            </w:tcBorders>
            <w:noWrap w:val="0"/>
            <w:vAlign w:val="top"/>
          </w:tcPr>
          <w:p>
            <w:pPr>
              <w:spacing w:before="175" w:line="185" w:lineRule="auto"/>
              <w:ind w:firstLine="109"/>
              <w:rPr>
                <w:rFonts w:hint="eastAsia" w:ascii="宋体" w:hAnsi="宋体" w:eastAsia="宋体" w:cs="宋体"/>
                <w:color w:val="auto"/>
                <w:sz w:val="24"/>
                <w:szCs w:val="24"/>
              </w:rPr>
            </w:pPr>
            <w:r>
              <w:rPr>
                <w:rFonts w:hint="eastAsia" w:ascii="宋体" w:hAnsi="宋体" w:eastAsia="宋体" w:cs="宋体"/>
                <w:color w:val="auto"/>
                <w:spacing w:val="-2"/>
                <w:sz w:val="24"/>
                <w:szCs w:val="24"/>
              </w:rPr>
              <w:t>供应商名称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697" w:type="dxa"/>
            <w:tcBorders>
              <w:left w:val="single" w:color="000000" w:sz="10" w:space="0"/>
            </w:tcBorders>
            <w:noWrap w:val="0"/>
            <w:vAlign w:val="top"/>
          </w:tcPr>
          <w:p>
            <w:pPr>
              <w:rPr>
                <w:rFonts w:hint="eastAsia" w:ascii="宋体" w:hAnsi="宋体" w:eastAsia="宋体" w:cs="宋体"/>
                <w:color w:val="auto"/>
                <w:sz w:val="21"/>
              </w:rPr>
            </w:pPr>
          </w:p>
        </w:tc>
        <w:tc>
          <w:tcPr>
            <w:tcW w:w="7488" w:type="dxa"/>
            <w:gridSpan w:val="5"/>
            <w:tcBorders>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697" w:type="dxa"/>
            <w:tcBorders>
              <w:left w:val="single" w:color="000000" w:sz="10" w:space="0"/>
            </w:tcBorders>
            <w:noWrap w:val="0"/>
            <w:vAlign w:val="top"/>
          </w:tcPr>
          <w:p>
            <w:pPr>
              <w:rPr>
                <w:rFonts w:hint="eastAsia" w:ascii="宋体" w:hAnsi="宋体" w:eastAsia="宋体" w:cs="宋体"/>
                <w:color w:val="auto"/>
                <w:sz w:val="21"/>
              </w:rPr>
            </w:pPr>
          </w:p>
        </w:tc>
        <w:tc>
          <w:tcPr>
            <w:tcW w:w="7488" w:type="dxa"/>
            <w:gridSpan w:val="5"/>
            <w:tcBorders>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697" w:type="dxa"/>
            <w:tcBorders>
              <w:left w:val="single" w:color="000000" w:sz="10" w:space="0"/>
            </w:tcBorders>
            <w:noWrap w:val="0"/>
            <w:vAlign w:val="top"/>
          </w:tcPr>
          <w:p>
            <w:pPr>
              <w:rPr>
                <w:rFonts w:hint="eastAsia" w:ascii="宋体" w:hAnsi="宋体" w:eastAsia="宋体" w:cs="宋体"/>
                <w:color w:val="auto"/>
                <w:sz w:val="21"/>
              </w:rPr>
            </w:pPr>
          </w:p>
        </w:tc>
        <w:tc>
          <w:tcPr>
            <w:tcW w:w="7488" w:type="dxa"/>
            <w:gridSpan w:val="5"/>
            <w:tcBorders>
              <w:right w:val="single" w:color="000000" w:sz="10" w:space="0"/>
            </w:tcBorders>
            <w:noWrap w:val="0"/>
            <w:vAlign w:val="top"/>
          </w:tcPr>
          <w:p>
            <w:pPr>
              <w:rPr>
                <w:rFonts w:hint="eastAsia" w:ascii="宋体" w:hAnsi="宋体" w:eastAsia="宋体" w:cs="宋体"/>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4" w:hRule="atLeast"/>
        </w:trPr>
        <w:tc>
          <w:tcPr>
            <w:tcW w:w="1697" w:type="dxa"/>
            <w:tcBorders>
              <w:left w:val="single" w:color="000000" w:sz="10" w:space="0"/>
              <w:bottom w:val="single" w:color="000000" w:sz="10" w:space="0"/>
            </w:tcBorders>
            <w:noWrap w:val="0"/>
            <w:vAlign w:val="top"/>
          </w:tcPr>
          <w:p>
            <w:pPr>
              <w:spacing w:line="265" w:lineRule="auto"/>
              <w:rPr>
                <w:rFonts w:hint="eastAsia" w:ascii="宋体" w:hAnsi="宋体" w:eastAsia="宋体" w:cs="宋体"/>
                <w:color w:val="auto"/>
                <w:sz w:val="21"/>
              </w:rPr>
            </w:pPr>
          </w:p>
          <w:p>
            <w:pPr>
              <w:spacing w:line="265" w:lineRule="auto"/>
              <w:rPr>
                <w:rFonts w:hint="eastAsia" w:ascii="宋体" w:hAnsi="宋体" w:eastAsia="宋体" w:cs="宋体"/>
                <w:color w:val="auto"/>
                <w:sz w:val="21"/>
              </w:rPr>
            </w:pPr>
          </w:p>
          <w:p>
            <w:pPr>
              <w:spacing w:line="266" w:lineRule="auto"/>
              <w:rPr>
                <w:rFonts w:hint="eastAsia" w:ascii="宋体" w:hAnsi="宋体" w:eastAsia="宋体" w:cs="宋体"/>
                <w:color w:val="auto"/>
                <w:sz w:val="21"/>
              </w:rPr>
            </w:pPr>
          </w:p>
          <w:p>
            <w:pPr>
              <w:spacing w:before="78" w:line="185" w:lineRule="auto"/>
              <w:ind w:firstLine="114"/>
              <w:rPr>
                <w:rFonts w:hint="eastAsia" w:ascii="宋体" w:hAnsi="宋体" w:eastAsia="宋体" w:cs="宋体"/>
                <w:color w:val="auto"/>
                <w:sz w:val="24"/>
                <w:szCs w:val="24"/>
              </w:rPr>
            </w:pPr>
            <w:r>
              <w:rPr>
                <w:rFonts w:hint="eastAsia" w:ascii="宋体" w:hAnsi="宋体" w:eastAsia="宋体" w:cs="宋体"/>
                <w:color w:val="auto"/>
                <w:spacing w:val="-4"/>
                <w:sz w:val="24"/>
                <w:szCs w:val="24"/>
              </w:rPr>
              <w:t>说明</w:t>
            </w:r>
          </w:p>
        </w:tc>
        <w:tc>
          <w:tcPr>
            <w:tcW w:w="7488" w:type="dxa"/>
            <w:gridSpan w:val="5"/>
            <w:tcBorders>
              <w:bottom w:val="single" w:color="000000" w:sz="10" w:space="0"/>
              <w:right w:val="single" w:color="000000" w:sz="10" w:space="0"/>
            </w:tcBorders>
            <w:noWrap w:val="0"/>
            <w:vAlign w:val="top"/>
          </w:tcPr>
          <w:p>
            <w:pPr>
              <w:spacing w:before="185" w:line="215" w:lineRule="auto"/>
              <w:ind w:left="466" w:right="104" w:hanging="348"/>
              <w:rPr>
                <w:rFonts w:hint="eastAsia" w:ascii="宋体" w:hAnsi="宋体" w:eastAsia="宋体" w:cs="宋体"/>
                <w:color w:val="auto"/>
                <w:sz w:val="24"/>
                <w:szCs w:val="24"/>
              </w:rPr>
            </w:pPr>
            <w:r>
              <w:rPr>
                <w:rFonts w:hint="eastAsia" w:ascii="宋体" w:hAnsi="宋体" w:eastAsia="宋体" w:cs="宋体"/>
                <w:color w:val="auto"/>
                <w:spacing w:val="5"/>
                <w:sz w:val="24"/>
                <w:szCs w:val="24"/>
              </w:rPr>
              <w:t>1、登记证号指营业执照/事业单位法人证书/专业服务机构执业许可</w:t>
            </w:r>
            <w:r>
              <w:rPr>
                <w:rFonts w:hint="eastAsia" w:ascii="宋体" w:hAnsi="宋体" w:eastAsia="宋体" w:cs="宋体"/>
                <w:color w:val="auto"/>
                <w:spacing w:val="2"/>
                <w:sz w:val="24"/>
                <w:szCs w:val="24"/>
              </w:rPr>
              <w:t>证/民办非企业单位登记证书中的登记号。</w:t>
            </w:r>
          </w:p>
          <w:p>
            <w:pPr>
              <w:spacing w:before="79" w:line="216" w:lineRule="auto"/>
              <w:ind w:left="474" w:right="104" w:hanging="371"/>
              <w:rPr>
                <w:rFonts w:hint="eastAsia" w:ascii="宋体" w:hAnsi="宋体" w:eastAsia="宋体" w:cs="宋体"/>
                <w:color w:val="auto"/>
                <w:sz w:val="24"/>
                <w:szCs w:val="24"/>
              </w:rPr>
            </w:pPr>
            <w:r>
              <w:rPr>
                <w:rFonts w:hint="eastAsia" w:ascii="宋体" w:hAnsi="宋体" w:eastAsia="宋体" w:cs="宋体"/>
                <w:color w:val="auto"/>
                <w:spacing w:val="6"/>
                <w:sz w:val="24"/>
                <w:szCs w:val="24"/>
              </w:rPr>
              <w:t>2、成立时间至提交响应文件截止时间不足一年的可不提供“上年度</w:t>
            </w:r>
            <w:r>
              <w:rPr>
                <w:rFonts w:hint="eastAsia" w:ascii="宋体" w:hAnsi="宋体" w:eastAsia="宋体" w:cs="宋体"/>
                <w:color w:val="auto"/>
                <w:spacing w:val="-1"/>
                <w:sz w:val="24"/>
                <w:szCs w:val="24"/>
              </w:rPr>
              <w:t>营业收入”。</w:t>
            </w:r>
          </w:p>
          <w:p>
            <w:pPr>
              <w:spacing w:before="79" w:line="215" w:lineRule="auto"/>
              <w:ind w:left="468" w:right="112" w:hanging="363"/>
              <w:rPr>
                <w:rFonts w:hint="eastAsia" w:ascii="宋体" w:hAnsi="宋体" w:eastAsia="宋体" w:cs="宋体"/>
                <w:color w:val="auto"/>
                <w:sz w:val="24"/>
                <w:szCs w:val="24"/>
              </w:rPr>
            </w:pPr>
            <w:r>
              <w:rPr>
                <w:rFonts w:hint="eastAsia" w:ascii="宋体" w:hAnsi="宋体" w:eastAsia="宋体" w:cs="宋体"/>
                <w:color w:val="auto"/>
                <w:spacing w:val="-1"/>
                <w:sz w:val="24"/>
                <w:szCs w:val="24"/>
              </w:rPr>
              <w:t>3、供应商应如实填写上述信息。</w:t>
            </w:r>
            <w:r>
              <w:rPr>
                <w:rFonts w:hint="eastAsia" w:ascii="宋体" w:hAnsi="宋体" w:eastAsia="宋体" w:cs="宋体"/>
                <w:color w:val="auto"/>
                <w:spacing w:val="-1"/>
                <w:sz w:val="24"/>
                <w:szCs w:val="24"/>
                <w:lang w:val="en-US" w:eastAsia="zh-CN"/>
              </w:rPr>
              <w:t>招标</w:t>
            </w:r>
            <w:r>
              <w:rPr>
                <w:rFonts w:hint="eastAsia" w:ascii="宋体" w:hAnsi="宋体" w:eastAsia="宋体" w:cs="宋体"/>
                <w:color w:val="auto"/>
                <w:spacing w:val="-1"/>
                <w:sz w:val="24"/>
                <w:szCs w:val="24"/>
              </w:rPr>
              <w:t>文件允许联合体投标的，联合</w:t>
            </w:r>
            <w:r>
              <w:rPr>
                <w:rFonts w:hint="eastAsia" w:ascii="宋体" w:hAnsi="宋体" w:eastAsia="宋体" w:cs="宋体"/>
                <w:color w:val="auto"/>
                <w:sz w:val="24"/>
                <w:szCs w:val="24"/>
              </w:rPr>
              <w:t>体各方均应提供。</w:t>
            </w:r>
          </w:p>
        </w:tc>
      </w:tr>
    </w:tbl>
    <w:p>
      <w:pPr>
        <w:keepNext w:val="0"/>
        <w:keepLines w:val="0"/>
        <w:pageBreakBefore w:val="0"/>
        <w:widowControl w:val="0"/>
        <w:kinsoku/>
        <w:wordWrap/>
        <w:overflowPunct/>
        <w:topLinePunct w:val="0"/>
        <w:autoSpaceDE/>
        <w:autoSpaceDN/>
        <w:bidi w:val="0"/>
        <w:adjustRightInd/>
        <w:snapToGrid/>
        <w:spacing w:line="296" w:lineRule="auto"/>
        <w:ind w:right="595"/>
        <w:jc w:val="both"/>
        <w:textAlignment w:val="auto"/>
        <w:rPr>
          <w:rFonts w:hint="eastAsia" w:ascii="宋体" w:hAnsi="宋体" w:eastAsia="宋体" w:cs="宋体"/>
          <w:b/>
          <w:bCs/>
          <w:color w:val="auto"/>
          <w:spacing w:val="1"/>
          <w:sz w:val="28"/>
          <w:szCs w:val="28"/>
          <w:lang w:val="en-US" w:eastAsia="zh-CN"/>
        </w:rPr>
      </w:pPr>
      <w:r>
        <w:rPr>
          <w:rFonts w:hint="eastAsia" w:ascii="宋体" w:hAnsi="宋体" w:eastAsia="宋体" w:cs="宋体"/>
          <w:b/>
          <w:bCs/>
          <w:color w:val="auto"/>
          <w:spacing w:val="1"/>
          <w:sz w:val="28"/>
          <w:szCs w:val="28"/>
          <w:lang w:val="en-US" w:eastAsia="zh-CN"/>
        </w:rPr>
        <w:t>1.2投标人符合政府采购政策</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center"/>
        <w:textAlignment w:val="auto"/>
        <w:rPr>
          <w:rFonts w:hint="eastAsia" w:ascii="宋体" w:hAnsi="宋体" w:eastAsia="宋体" w:cs="宋体"/>
          <w:color w:val="auto"/>
          <w:sz w:val="24"/>
          <w:szCs w:val="24"/>
        </w:rPr>
      </w:pPr>
      <w:r>
        <w:rPr>
          <w:rFonts w:hint="eastAsia" w:ascii="宋体" w:hAnsi="宋体" w:eastAsia="宋体" w:cs="宋体"/>
          <w:b/>
          <w:color w:val="auto"/>
          <w:sz w:val="32"/>
          <w:szCs w:val="22"/>
        </w:rPr>
        <w:t xml:space="preserve"> </w:t>
      </w:r>
      <w:r>
        <w:rPr>
          <w:rFonts w:hint="eastAsia" w:ascii="宋体" w:hAnsi="宋体" w:eastAsia="宋体" w:cs="宋体"/>
          <w:b/>
          <w:color w:val="auto"/>
          <w:sz w:val="32"/>
          <w:szCs w:val="22"/>
          <w:lang w:val="en-US" w:eastAsia="zh-CN"/>
        </w:rPr>
        <w:t>中小企业声明函</w:t>
      </w:r>
    </w:p>
    <w:p>
      <w:pPr>
        <w:pStyle w:val="36"/>
        <w:rPr>
          <w:rFonts w:hint="eastAsia"/>
          <w:color w:val="auto"/>
        </w:rPr>
      </w:pP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本公司（联合体）郑重声明，根据《政府采购促进中小企业发展管理办法》（财库﹝2020﹞46 号）的规定，本公司（联合体） 参加</w:t>
      </w:r>
      <w:r>
        <w:rPr>
          <w:rFonts w:ascii="楷体_GB2312" w:hAnsi="楷体_GB2312"/>
          <w:i w:val="0"/>
          <w:iCs w:val="0"/>
          <w:color w:val="auto"/>
          <w:sz w:val="24"/>
          <w:szCs w:val="22"/>
          <w:u w:val="single"/>
        </w:rPr>
        <w:t>（单位名称）</w:t>
      </w:r>
      <w:r>
        <w:rPr>
          <w:rFonts w:ascii="楷体_GB2312" w:hAnsi="楷体_GB2312"/>
          <w:i w:val="0"/>
          <w:iCs w:val="0"/>
          <w:color w:val="auto"/>
          <w:sz w:val="24"/>
          <w:szCs w:val="22"/>
        </w:rPr>
        <w:t>的</w:t>
      </w:r>
      <w:r>
        <w:rPr>
          <w:rFonts w:ascii="楷体_GB2312" w:hAnsi="楷体_GB2312"/>
          <w:i w:val="0"/>
          <w:iCs w:val="0"/>
          <w:color w:val="auto"/>
          <w:sz w:val="24"/>
          <w:szCs w:val="22"/>
          <w:u w:val="single"/>
        </w:rPr>
        <w:t>（项目名称）</w:t>
      </w:r>
      <w:r>
        <w:rPr>
          <w:rFonts w:ascii="楷体_GB2312" w:hAnsi="楷体_GB2312"/>
          <w:i w:val="0"/>
          <w:iCs w:val="0"/>
          <w:color w:val="auto"/>
          <w:sz w:val="24"/>
          <w:szCs w:val="22"/>
        </w:rPr>
        <w:t>采购活动，提供的货物全部由符合政策要求的中小企业制造。相关企业（含联合体中的中小企业、签订分包意向协议的中小企业）的具体情况如下：</w:t>
      </w: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 xml:space="preserve">    1.</w:t>
      </w:r>
      <w:r>
        <w:rPr>
          <w:rFonts w:ascii="楷体_GB2312" w:hAnsi="楷体_GB2312"/>
          <w:i w:val="0"/>
          <w:iCs w:val="0"/>
          <w:color w:val="auto"/>
          <w:sz w:val="24"/>
          <w:szCs w:val="22"/>
          <w:u w:val="single"/>
        </w:rPr>
        <w:t xml:space="preserve"> （标的名称）</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，属于</w:t>
      </w:r>
      <w:r>
        <w:rPr>
          <w:rFonts w:ascii="楷体_GB2312" w:hAnsi="楷体_GB2312"/>
          <w:i w:val="0"/>
          <w:iCs w:val="0"/>
          <w:color w:val="auto"/>
          <w:sz w:val="24"/>
          <w:szCs w:val="22"/>
          <w:u w:val="single"/>
        </w:rPr>
        <w:t>（采购文件中明确的所属行业）</w:t>
      </w:r>
      <w:r>
        <w:rPr>
          <w:rFonts w:ascii="楷体_GB2312" w:hAnsi="楷体_GB2312"/>
          <w:i w:val="0"/>
          <w:iCs w:val="0"/>
          <w:color w:val="auto"/>
          <w:sz w:val="24"/>
          <w:szCs w:val="22"/>
        </w:rPr>
        <w:t>行业；制造商为</w:t>
      </w:r>
      <w:r>
        <w:rPr>
          <w:rFonts w:ascii="楷体_GB2312" w:hAnsi="楷体_GB2312"/>
          <w:i w:val="0"/>
          <w:iCs w:val="0"/>
          <w:color w:val="auto"/>
          <w:sz w:val="24"/>
          <w:szCs w:val="22"/>
          <w:u w:val="single"/>
        </w:rPr>
        <w:t>（企业名称）</w:t>
      </w:r>
      <w:r>
        <w:rPr>
          <w:rFonts w:ascii="楷体_GB2312" w:hAnsi="楷体_GB2312"/>
          <w:i w:val="0"/>
          <w:iCs w:val="0"/>
          <w:color w:val="auto"/>
          <w:sz w:val="24"/>
          <w:szCs w:val="22"/>
        </w:rPr>
        <w:t>，从业人员</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人，营业收入为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万元，资产总额为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w:t>
      </w:r>
      <w:r>
        <w:rPr>
          <w:rFonts w:hint="eastAsia" w:ascii="楷体_GB2312" w:hAnsi="楷体_GB2312"/>
          <w:i w:val="0"/>
          <w:iCs w:val="0"/>
          <w:color w:val="auto"/>
          <w:sz w:val="24"/>
          <w:szCs w:val="22"/>
          <w:vertAlign w:val="superscript"/>
        </w:rPr>
        <w:t>1</w:t>
      </w:r>
      <w:r>
        <w:rPr>
          <w:rFonts w:ascii="楷体_GB2312" w:hAnsi="楷体_GB2312"/>
          <w:i w:val="0"/>
          <w:iCs w:val="0"/>
          <w:color w:val="auto"/>
          <w:sz w:val="24"/>
          <w:szCs w:val="22"/>
        </w:rPr>
        <w:t>，属于</w:t>
      </w:r>
      <w:r>
        <w:rPr>
          <w:rFonts w:ascii="楷体_GB2312" w:hAnsi="楷体_GB2312"/>
          <w:i w:val="0"/>
          <w:iCs w:val="0"/>
          <w:color w:val="auto"/>
          <w:sz w:val="24"/>
          <w:szCs w:val="22"/>
          <w:u w:val="single"/>
        </w:rPr>
        <w:t>（中型企业、小型企业、微型企业</w:t>
      </w:r>
      <w:r>
        <w:rPr>
          <w:rFonts w:ascii="楷体_GB2312" w:hAnsi="楷体_GB2312"/>
          <w:i w:val="0"/>
          <w:iCs w:val="0"/>
          <w:color w:val="auto"/>
          <w:sz w:val="24"/>
          <w:szCs w:val="22"/>
        </w:rPr>
        <w:t>）；</w:t>
      </w: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 xml:space="preserve">    2.</w:t>
      </w:r>
      <w:r>
        <w:rPr>
          <w:rFonts w:ascii="楷体_GB2312" w:hAnsi="楷体_GB2312"/>
          <w:i w:val="0"/>
          <w:iCs w:val="0"/>
          <w:color w:val="auto"/>
          <w:sz w:val="24"/>
          <w:szCs w:val="22"/>
          <w:u w:val="single"/>
        </w:rPr>
        <w:t xml:space="preserve"> （标的名称）</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，属于</w:t>
      </w:r>
      <w:r>
        <w:rPr>
          <w:rFonts w:ascii="楷体_GB2312" w:hAnsi="楷体_GB2312"/>
          <w:i w:val="0"/>
          <w:iCs w:val="0"/>
          <w:color w:val="auto"/>
          <w:sz w:val="24"/>
          <w:szCs w:val="22"/>
          <w:u w:val="single"/>
        </w:rPr>
        <w:t>（采购文件中明确的所属行业）</w:t>
      </w:r>
      <w:r>
        <w:rPr>
          <w:rFonts w:ascii="楷体_GB2312" w:hAnsi="楷体_GB2312"/>
          <w:i w:val="0"/>
          <w:iCs w:val="0"/>
          <w:color w:val="auto"/>
          <w:sz w:val="24"/>
          <w:szCs w:val="22"/>
        </w:rPr>
        <w:t>行业；制造商为</w:t>
      </w:r>
      <w:r>
        <w:rPr>
          <w:rFonts w:ascii="楷体_GB2312" w:hAnsi="楷体_GB2312"/>
          <w:i w:val="0"/>
          <w:iCs w:val="0"/>
          <w:color w:val="auto"/>
          <w:sz w:val="24"/>
          <w:szCs w:val="22"/>
          <w:u w:val="single"/>
        </w:rPr>
        <w:t>（企业名称）</w:t>
      </w:r>
      <w:r>
        <w:rPr>
          <w:rFonts w:ascii="楷体_GB2312" w:hAnsi="楷体_GB2312"/>
          <w:i w:val="0"/>
          <w:iCs w:val="0"/>
          <w:color w:val="auto"/>
          <w:sz w:val="24"/>
          <w:szCs w:val="22"/>
        </w:rPr>
        <w:t>，从业人员</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人，营业收入为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万元，资产总额为</w:t>
      </w:r>
      <w:r>
        <w:rPr>
          <w:rFonts w:ascii="楷体_GB2312" w:hAnsi="楷体_GB2312"/>
          <w:i w:val="0"/>
          <w:iCs w:val="0"/>
          <w:color w:val="auto"/>
          <w:sz w:val="24"/>
          <w:szCs w:val="22"/>
          <w:u w:val="single"/>
        </w:rPr>
        <w:t xml:space="preserve"> </w:t>
      </w:r>
      <w:r>
        <w:rPr>
          <w:rFonts w:hint="eastAsia" w:ascii="楷体_GB2312" w:hAnsi="楷体_GB2312"/>
          <w:i w:val="0"/>
          <w:iCs w:val="0"/>
          <w:color w:val="auto"/>
          <w:sz w:val="24"/>
          <w:szCs w:val="22"/>
          <w:u w:val="single"/>
        </w:rPr>
        <w:t xml:space="preserve">   </w:t>
      </w:r>
      <w:r>
        <w:rPr>
          <w:rFonts w:ascii="楷体_GB2312" w:hAnsi="楷体_GB2312"/>
          <w:i w:val="0"/>
          <w:iCs w:val="0"/>
          <w:color w:val="auto"/>
          <w:sz w:val="24"/>
          <w:szCs w:val="22"/>
        </w:rPr>
        <w:t>万元，属于</w:t>
      </w:r>
      <w:r>
        <w:rPr>
          <w:rFonts w:ascii="楷体_GB2312" w:hAnsi="楷体_GB2312"/>
          <w:i w:val="0"/>
          <w:iCs w:val="0"/>
          <w:color w:val="auto"/>
          <w:sz w:val="24"/>
          <w:szCs w:val="22"/>
          <w:u w:val="single"/>
        </w:rPr>
        <w:t>（中型企业、小型企业、微型企业</w:t>
      </w:r>
      <w:r>
        <w:rPr>
          <w:rFonts w:ascii="楷体_GB2312" w:hAnsi="楷体_GB2312"/>
          <w:i w:val="0"/>
          <w:iCs w:val="0"/>
          <w:color w:val="auto"/>
          <w:sz w:val="24"/>
          <w:szCs w:val="22"/>
        </w:rPr>
        <w:t>）；</w:t>
      </w:r>
    </w:p>
    <w:p>
      <w:pPr>
        <w:adjustRightInd w:val="0"/>
        <w:snapToGrid w:val="0"/>
        <w:spacing w:line="360" w:lineRule="auto"/>
        <w:ind w:firstLine="484" w:firstLineChars="202"/>
        <w:jc w:val="left"/>
        <w:rPr>
          <w:rFonts w:hint="eastAsia" w:ascii="楷体_GB2312" w:hAnsi="楷体_GB2312" w:eastAsia="宋体"/>
          <w:i w:val="0"/>
          <w:iCs w:val="0"/>
          <w:color w:val="auto"/>
          <w:sz w:val="24"/>
          <w:szCs w:val="22"/>
          <w:lang w:eastAsia="zh-CN"/>
        </w:rPr>
      </w:pPr>
      <w:r>
        <w:rPr>
          <w:rFonts w:ascii="楷体_GB2312" w:hAnsi="楷体_GB2312"/>
          <w:i w:val="0"/>
          <w:iCs w:val="0"/>
          <w:color w:val="auto"/>
          <w:sz w:val="24"/>
          <w:szCs w:val="22"/>
        </w:rPr>
        <w:t xml:space="preserve">    ……</w:t>
      </w:r>
    </w:p>
    <w:p>
      <w:pPr>
        <w:adjustRightInd w:val="0"/>
        <w:snapToGrid w:val="0"/>
        <w:spacing w:line="360" w:lineRule="auto"/>
        <w:ind w:firstLine="484" w:firstLineChars="202"/>
        <w:jc w:val="left"/>
        <w:rPr>
          <w:rFonts w:hint="eastAsia" w:ascii="楷体_GB2312" w:hAnsi="楷体_GB2312" w:eastAsia="宋体"/>
          <w:color w:val="auto"/>
          <w:sz w:val="24"/>
          <w:szCs w:val="22"/>
          <w:lang w:eastAsia="zh-CN"/>
        </w:rPr>
      </w:pPr>
      <w:r>
        <w:rPr>
          <w:rFonts w:hint="eastAsia" w:ascii="楷体_GB2312" w:hAnsi="楷体_GB2312"/>
          <w:color w:val="auto"/>
          <w:sz w:val="24"/>
          <w:szCs w:val="22"/>
        </w:rPr>
        <w:t xml:space="preserve">    </w:t>
      </w:r>
      <w:r>
        <w:rPr>
          <w:rFonts w:ascii="楷体_GB2312" w:hAnsi="楷体_GB2312"/>
          <w:color w:val="auto"/>
          <w:sz w:val="24"/>
          <w:szCs w:val="22"/>
        </w:rPr>
        <w:t>以上企业，不属于大企业的分支机构，不存在控股股东为大企业的情形，也不存在与大企业的负责人为同一人的情形。</w:t>
      </w:r>
    </w:p>
    <w:p>
      <w:pPr>
        <w:adjustRightInd w:val="0"/>
        <w:snapToGrid w:val="0"/>
        <w:spacing w:line="360" w:lineRule="auto"/>
        <w:ind w:firstLine="484" w:firstLineChars="202"/>
        <w:jc w:val="left"/>
        <w:rPr>
          <w:rFonts w:hint="eastAsia" w:ascii="楷体_GB2312" w:hAnsi="楷体_GB2312" w:eastAsia="宋体"/>
          <w:color w:val="auto"/>
          <w:sz w:val="24"/>
          <w:szCs w:val="22"/>
          <w:lang w:eastAsia="zh-CN"/>
        </w:rPr>
      </w:pPr>
      <w:r>
        <w:rPr>
          <w:rFonts w:ascii="楷体_GB2312" w:hAnsi="楷体_GB2312"/>
          <w:color w:val="auto"/>
          <w:sz w:val="24"/>
          <w:szCs w:val="22"/>
        </w:rPr>
        <w:t xml:space="preserve">    本企业对上述声明内容的真实性负责。如有虚假，将依法承担相应责任。</w:t>
      </w:r>
    </w:p>
    <w:p>
      <w:pPr>
        <w:adjustRightInd w:val="0"/>
        <w:snapToGrid w:val="0"/>
        <w:spacing w:line="360" w:lineRule="auto"/>
        <w:ind w:firstLine="484" w:firstLineChars="202"/>
        <w:jc w:val="left"/>
        <w:rPr>
          <w:rFonts w:ascii="楷体_GB2312" w:hAnsi="楷体_GB2312"/>
          <w:color w:val="auto"/>
          <w:sz w:val="24"/>
          <w:szCs w:val="22"/>
        </w:rPr>
      </w:pPr>
      <w:r>
        <w:rPr>
          <w:rFonts w:ascii="楷体_GB2312" w:hAnsi="楷体_GB2312"/>
          <w:color w:val="auto"/>
          <w:sz w:val="24"/>
          <w:szCs w:val="22"/>
        </w:rPr>
        <w:t xml:space="preserve"> </w:t>
      </w:r>
    </w:p>
    <w:p>
      <w:pPr>
        <w:spacing w:line="360" w:lineRule="auto"/>
        <w:ind w:left="4620" w:leftChars="2200"/>
        <w:rPr>
          <w:rFonts w:hint="eastAsia" w:ascii="楷体_GB2312" w:hAnsi="楷体_GB2312" w:eastAsia="宋体"/>
          <w:color w:val="auto"/>
          <w:sz w:val="24"/>
          <w:szCs w:val="22"/>
          <w:lang w:eastAsia="zh-CN"/>
        </w:rPr>
      </w:pPr>
      <w:r>
        <w:rPr>
          <w:rFonts w:ascii="楷体_GB2312" w:hAnsi="楷体_GB2312"/>
          <w:color w:val="auto"/>
          <w:sz w:val="24"/>
          <w:szCs w:val="22"/>
        </w:rPr>
        <w:t>企业名称（盖章）：</w:t>
      </w:r>
    </w:p>
    <w:p>
      <w:pPr>
        <w:spacing w:line="360" w:lineRule="auto"/>
        <w:ind w:left="4620" w:leftChars="2200"/>
        <w:rPr>
          <w:rFonts w:ascii="楷体_GB2312" w:hAnsi="楷体_GB2312"/>
          <w:color w:val="auto"/>
          <w:szCs w:val="22"/>
        </w:rPr>
      </w:pPr>
      <w:r>
        <w:rPr>
          <w:rFonts w:ascii="楷体_GB2312" w:hAnsi="楷体_GB2312"/>
          <w:color w:val="auto"/>
          <w:sz w:val="24"/>
          <w:szCs w:val="22"/>
        </w:rPr>
        <w:t>日期：</w:t>
      </w:r>
    </w:p>
    <w:p>
      <w:pPr>
        <w:tabs>
          <w:tab w:val="left" w:pos="5670"/>
        </w:tabs>
        <w:spacing w:line="240" w:lineRule="auto"/>
        <w:ind w:firstLine="420" w:firstLineChars="200"/>
        <w:jc w:val="left"/>
        <w:rPr>
          <w:rFonts w:hint="eastAsia" w:ascii="宋体" w:hAnsi="宋体" w:eastAsia="宋体" w:cs="宋体"/>
          <w:b w:val="0"/>
          <w:bCs/>
          <w:color w:val="auto"/>
          <w:sz w:val="21"/>
          <w:szCs w:val="21"/>
          <w:highlight w:val="none"/>
        </w:rPr>
      </w:pPr>
    </w:p>
    <w:p>
      <w:pPr>
        <w:pStyle w:val="19"/>
        <w:rPr>
          <w:rFonts w:hint="eastAsia" w:ascii="宋体" w:hAnsi="宋体" w:eastAsia="宋体" w:cs="宋体"/>
          <w:b w:val="0"/>
          <w:bCs/>
          <w:color w:val="auto"/>
          <w:sz w:val="21"/>
          <w:szCs w:val="21"/>
          <w:highlight w:val="none"/>
        </w:rPr>
      </w:pPr>
    </w:p>
    <w:p>
      <w:pPr>
        <w:pStyle w:val="18"/>
        <w:rPr>
          <w:rFonts w:hint="eastAsia" w:ascii="宋体" w:hAnsi="宋体" w:eastAsia="宋体" w:cs="宋体"/>
          <w:b w:val="0"/>
          <w:bCs/>
          <w:color w:val="auto"/>
          <w:sz w:val="21"/>
          <w:szCs w:val="21"/>
          <w:highlight w:val="none"/>
        </w:rPr>
      </w:pPr>
    </w:p>
    <w:p>
      <w:pPr>
        <w:pStyle w:val="18"/>
        <w:rPr>
          <w:rFonts w:hint="eastAsia" w:ascii="宋体" w:hAnsi="宋体" w:eastAsia="宋体" w:cs="宋体"/>
          <w:b w:val="0"/>
          <w:bCs/>
          <w:color w:val="auto"/>
          <w:sz w:val="21"/>
          <w:szCs w:val="21"/>
          <w:highlight w:val="none"/>
        </w:rPr>
      </w:pPr>
    </w:p>
    <w:p>
      <w:pPr>
        <w:pStyle w:val="18"/>
        <w:rPr>
          <w:rFonts w:hint="eastAsia" w:ascii="宋体" w:hAnsi="宋体" w:eastAsia="宋体" w:cs="宋体"/>
          <w:b w:val="0"/>
          <w:bCs/>
          <w:color w:val="auto"/>
          <w:sz w:val="21"/>
          <w:szCs w:val="21"/>
          <w:highlight w:val="none"/>
        </w:rPr>
      </w:pPr>
    </w:p>
    <w:p>
      <w:pPr>
        <w:pStyle w:val="18"/>
        <w:rPr>
          <w:rFonts w:hint="eastAsia" w:ascii="宋体" w:hAnsi="宋体" w:eastAsia="宋体" w:cs="宋体"/>
          <w:b w:val="0"/>
          <w:bCs/>
          <w:color w:val="auto"/>
          <w:sz w:val="21"/>
          <w:szCs w:val="21"/>
          <w:highlight w:val="none"/>
        </w:rPr>
      </w:pPr>
    </w:p>
    <w:p>
      <w:pPr>
        <w:pStyle w:val="18"/>
        <w:rPr>
          <w:rFonts w:hint="eastAsia" w:ascii="宋体" w:hAnsi="宋体" w:eastAsia="宋体" w:cs="宋体"/>
          <w:b w:val="0"/>
          <w:bCs/>
          <w:color w:val="auto"/>
          <w:sz w:val="21"/>
          <w:szCs w:val="21"/>
          <w:highlight w:val="none"/>
        </w:rPr>
      </w:pPr>
    </w:p>
    <w:p>
      <w:pPr>
        <w:pStyle w:val="18"/>
        <w:rPr>
          <w:rFonts w:hint="eastAsia" w:ascii="宋体" w:hAnsi="宋体" w:eastAsia="宋体" w:cs="宋体"/>
          <w:b w:val="0"/>
          <w:bCs/>
          <w:color w:val="auto"/>
          <w:sz w:val="21"/>
          <w:szCs w:val="21"/>
          <w:highlight w:val="none"/>
        </w:rPr>
      </w:pPr>
    </w:p>
    <w:p>
      <w:pPr>
        <w:pStyle w:val="18"/>
        <w:rPr>
          <w:rFonts w:hint="eastAsia" w:ascii="宋体" w:hAnsi="宋体" w:eastAsia="宋体" w:cs="宋体"/>
          <w:b w:val="0"/>
          <w:bCs/>
          <w:color w:val="auto"/>
          <w:sz w:val="21"/>
          <w:szCs w:val="21"/>
          <w:highlight w:val="none"/>
        </w:rPr>
      </w:pPr>
    </w:p>
    <w:p>
      <w:pPr>
        <w:pStyle w:val="18"/>
        <w:rPr>
          <w:rFonts w:hint="eastAsia" w:ascii="宋体" w:hAnsi="宋体" w:eastAsia="宋体" w:cs="宋体"/>
          <w:b w:val="0"/>
          <w:bCs/>
          <w:color w:val="auto"/>
          <w:sz w:val="21"/>
          <w:szCs w:val="21"/>
          <w:highlight w:val="none"/>
        </w:rPr>
      </w:pPr>
    </w:p>
    <w:p>
      <w:pPr>
        <w:pStyle w:val="18"/>
        <w:rPr>
          <w:rFonts w:hint="eastAsia" w:ascii="宋体" w:hAnsi="宋体" w:eastAsia="宋体" w:cs="宋体"/>
          <w:b w:val="0"/>
          <w:bCs/>
          <w:color w:val="auto"/>
          <w:sz w:val="21"/>
          <w:szCs w:val="21"/>
          <w:highlight w:val="none"/>
        </w:rPr>
      </w:pPr>
    </w:p>
    <w:p>
      <w:pPr>
        <w:pStyle w:val="11"/>
        <w:rPr>
          <w:rFonts w:hint="eastAsia"/>
        </w:rPr>
      </w:pPr>
    </w:p>
    <w:p>
      <w:pPr>
        <w:jc w:val="center"/>
        <w:rPr>
          <w:rFonts w:hint="eastAsia" w:ascii="宋体" w:hAnsi="宋体" w:eastAsia="宋体" w:cs="宋体"/>
          <w:b/>
          <w:bCs/>
          <w:color w:val="auto"/>
          <w:sz w:val="44"/>
          <w:szCs w:val="44"/>
          <w:highlight w:val="none"/>
        </w:rPr>
      </w:pPr>
      <w:bookmarkStart w:id="211" w:name="_Hlk17733230"/>
      <w:r>
        <w:rPr>
          <w:rFonts w:hint="eastAsia" w:ascii="宋体" w:hAnsi="宋体" w:eastAsia="宋体" w:cs="宋体"/>
          <w:b/>
          <w:color w:val="auto"/>
          <w:sz w:val="32"/>
          <w:szCs w:val="22"/>
          <w:lang w:val="zh-CN"/>
        </w:rPr>
        <w:t>《</w:t>
      </w:r>
      <w:bookmarkStart w:id="212" w:name="_Hlk17707343"/>
      <w:r>
        <w:rPr>
          <w:rFonts w:hint="eastAsia" w:ascii="宋体" w:hAnsi="宋体" w:eastAsia="宋体" w:cs="宋体"/>
          <w:b/>
          <w:color w:val="auto"/>
          <w:sz w:val="32"/>
          <w:szCs w:val="22"/>
          <w:lang w:val="zh-CN"/>
        </w:rPr>
        <w:t>监狱企业声明函</w:t>
      </w:r>
      <w:bookmarkEnd w:id="212"/>
      <w:r>
        <w:rPr>
          <w:rFonts w:hint="eastAsia" w:ascii="宋体" w:hAnsi="宋体" w:eastAsia="宋体" w:cs="宋体"/>
          <w:b/>
          <w:color w:val="auto"/>
          <w:sz w:val="32"/>
          <w:szCs w:val="22"/>
          <w:lang w:val="zh-CN"/>
        </w:rPr>
        <w:t>》</w:t>
      </w:r>
    </w:p>
    <w:p>
      <w:pPr>
        <w:spacing w:line="360" w:lineRule="auto"/>
        <w:ind w:firstLine="475" w:firstLineChars="198"/>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本公司郑重声明，根据</w:t>
      </w:r>
      <w:r>
        <w:rPr>
          <w:rFonts w:hint="eastAsia" w:ascii="宋体" w:hAnsi="宋体" w:eastAsia="宋体" w:cs="宋体"/>
          <w:bCs/>
          <w:color w:val="auto"/>
          <w:sz w:val="24"/>
          <w:szCs w:val="24"/>
          <w:highlight w:val="none"/>
        </w:rPr>
        <w:t>《财政部司法部关于政府采购支持监狱企业发展有关问题的通知》（财库</w:t>
      </w:r>
      <w:r>
        <w:rPr>
          <w:rFonts w:hint="eastAsia" w:ascii="宋体" w:hAnsi="宋体" w:eastAsia="宋体" w:cs="宋体"/>
          <w:color w:val="auto"/>
          <w:sz w:val="24"/>
          <w:szCs w:val="24"/>
          <w:highlight w:val="none"/>
        </w:rPr>
        <w:t>〔2014〕</w:t>
      </w:r>
      <w:r>
        <w:rPr>
          <w:rFonts w:hint="eastAsia" w:ascii="宋体" w:hAnsi="宋体" w:eastAsia="宋体" w:cs="宋体"/>
          <w:bCs/>
          <w:color w:val="auto"/>
          <w:sz w:val="24"/>
          <w:szCs w:val="24"/>
          <w:highlight w:val="none"/>
        </w:rPr>
        <w:t>68号）</w:t>
      </w:r>
      <w:r>
        <w:rPr>
          <w:rFonts w:hint="eastAsia" w:ascii="宋体" w:hAnsi="宋体" w:eastAsia="宋体" w:cs="宋体"/>
          <w:bCs/>
          <w:color w:val="auto"/>
          <w:sz w:val="24"/>
          <w:highlight w:val="none"/>
        </w:rPr>
        <w:t>的规定，本公司为</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（请填写：监狱）企业。</w:t>
      </w:r>
    </w:p>
    <w:p>
      <w:pPr>
        <w:spacing w:line="360" w:lineRule="auto"/>
        <w:ind w:firstLine="235" w:firstLineChars="98"/>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本单位为符合条件的监狱企业，且本单位参加_____单位的</w:t>
      </w:r>
      <w:r>
        <w:rPr>
          <w:rFonts w:hint="eastAsia" w:ascii="宋体" w:hAnsi="宋体" w:eastAsia="宋体" w:cs="宋体"/>
          <w:bCs/>
          <w:color w:val="auto"/>
          <w:sz w:val="24"/>
          <w:highlight w:val="none"/>
          <w:u w:val="single"/>
          <w:lang w:val="en-US" w:eastAsia="zh-CN"/>
        </w:rPr>
        <w:t xml:space="preserve">    </w:t>
      </w:r>
      <w:r>
        <w:rPr>
          <w:rFonts w:hint="eastAsia" w:ascii="宋体" w:hAnsi="宋体" w:eastAsia="宋体" w:cs="宋体"/>
          <w:bCs/>
          <w:color w:val="auto"/>
          <w:sz w:val="24"/>
          <w:highlight w:val="none"/>
        </w:rPr>
        <w:t>项目采购活动提供本单位制造的货物（由本单位承担工程/提供服务）。</w:t>
      </w:r>
    </w:p>
    <w:p>
      <w:pPr>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本公司对上述声明的真实性负责，若有虚假，将依法承担相应责任。</w:t>
      </w:r>
    </w:p>
    <w:p>
      <w:pPr>
        <w:spacing w:line="360" w:lineRule="auto"/>
        <w:ind w:firstLine="480" w:firstLineChars="200"/>
        <w:rPr>
          <w:rFonts w:hint="eastAsia" w:ascii="宋体" w:hAnsi="宋体" w:eastAsia="宋体" w:cs="宋体"/>
          <w:bCs/>
          <w:color w:val="auto"/>
          <w:sz w:val="24"/>
          <w:highlight w:val="none"/>
        </w:rPr>
      </w:pPr>
    </w:p>
    <w:p>
      <w:pPr>
        <w:spacing w:line="360" w:lineRule="auto"/>
        <w:ind w:firstLine="480" w:firstLineChars="200"/>
        <w:rPr>
          <w:rFonts w:hint="eastAsia" w:ascii="宋体" w:hAnsi="宋体" w:eastAsia="宋体" w:cs="宋体"/>
          <w:bCs/>
          <w:color w:val="auto"/>
          <w:sz w:val="24"/>
          <w:highlight w:val="none"/>
        </w:rPr>
      </w:pPr>
    </w:p>
    <w:p>
      <w:pPr>
        <w:wordWrap w:val="0"/>
        <w:spacing w:line="360" w:lineRule="auto"/>
        <w:ind w:firstLine="235" w:firstLineChars="98"/>
        <w:jc w:val="right"/>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w:t>
      </w:r>
      <w:r>
        <w:rPr>
          <w:rFonts w:hint="eastAsia" w:ascii="宋体" w:hAnsi="宋体" w:eastAsia="宋体" w:cs="宋体"/>
          <w:bCs/>
          <w:color w:val="auto"/>
          <w:sz w:val="24"/>
          <w:highlight w:val="none"/>
          <w:lang w:val="en-US" w:eastAsia="zh-CN"/>
        </w:rPr>
        <w:t>投标供应商</w:t>
      </w:r>
      <w:r>
        <w:rPr>
          <w:rFonts w:hint="eastAsia" w:ascii="宋体" w:hAnsi="宋体" w:eastAsia="宋体" w:cs="宋体"/>
          <w:bCs/>
          <w:color w:val="auto"/>
          <w:sz w:val="24"/>
          <w:highlight w:val="none"/>
        </w:rPr>
        <w:t>名称：（盖章）</w:t>
      </w:r>
      <w:r>
        <w:rPr>
          <w:rFonts w:hint="eastAsia" w:ascii="宋体" w:hAnsi="宋体" w:eastAsia="宋体" w:cs="宋体"/>
          <w:bCs/>
          <w:color w:val="auto"/>
          <w:sz w:val="24"/>
          <w:highlight w:val="none"/>
          <w:u w:val="single"/>
          <w:lang w:val="en-US" w:eastAsia="zh-CN"/>
        </w:rPr>
        <w:t xml:space="preserve">                           </w:t>
      </w:r>
    </w:p>
    <w:p>
      <w:pPr>
        <w:spacing w:line="360" w:lineRule="auto"/>
        <w:ind w:firstLine="235" w:firstLineChars="98"/>
        <w:jc w:val="righ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pPr>
        <w:wordWrap w:val="0"/>
        <w:spacing w:line="360" w:lineRule="auto"/>
        <w:ind w:firstLine="235" w:firstLineChars="98"/>
        <w:jc w:val="right"/>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 xml:space="preserve">  法定代表人</w:t>
      </w:r>
      <w:r>
        <w:rPr>
          <w:rFonts w:hint="eastAsia" w:ascii="宋体" w:hAnsi="宋体" w:eastAsia="宋体" w:cs="宋体"/>
          <w:bCs/>
          <w:color w:val="auto"/>
          <w:sz w:val="24"/>
          <w:highlight w:val="none"/>
          <w:lang w:eastAsia="zh-CN"/>
        </w:rPr>
        <w:t>或</w:t>
      </w:r>
      <w:r>
        <w:rPr>
          <w:rFonts w:hint="eastAsia" w:ascii="宋体" w:hAnsi="宋体" w:eastAsia="宋体" w:cs="宋体"/>
          <w:bCs/>
          <w:color w:val="auto"/>
          <w:sz w:val="24"/>
          <w:highlight w:val="none"/>
        </w:rPr>
        <w:t>被授权人：（签字或盖章）</w:t>
      </w:r>
      <w:r>
        <w:rPr>
          <w:rFonts w:hint="eastAsia" w:ascii="宋体" w:hAnsi="宋体" w:eastAsia="宋体" w:cs="宋体"/>
          <w:bCs/>
          <w:color w:val="auto"/>
          <w:sz w:val="24"/>
          <w:highlight w:val="none"/>
          <w:u w:val="single"/>
          <w:lang w:val="en-US" w:eastAsia="zh-CN"/>
        </w:rPr>
        <w:t xml:space="preserve">                      </w:t>
      </w:r>
    </w:p>
    <w:p>
      <w:pPr>
        <w:spacing w:line="360" w:lineRule="auto"/>
        <w:ind w:firstLine="235" w:firstLineChars="98"/>
        <w:jc w:val="right"/>
        <w:rPr>
          <w:rFonts w:hint="eastAsia" w:ascii="宋体" w:hAnsi="宋体" w:eastAsia="宋体" w:cs="宋体"/>
          <w:bCs/>
          <w:color w:val="auto"/>
          <w:sz w:val="24"/>
          <w:highlight w:val="none"/>
        </w:rPr>
      </w:pPr>
    </w:p>
    <w:p>
      <w:pPr>
        <w:spacing w:line="360" w:lineRule="auto"/>
        <w:ind w:firstLine="235" w:firstLineChars="98"/>
        <w:jc w:val="righ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日期：   年   月   日</w:t>
      </w:r>
    </w:p>
    <w:p>
      <w:pPr>
        <w:spacing w:line="360" w:lineRule="auto"/>
        <w:rPr>
          <w:rFonts w:hint="eastAsia" w:ascii="宋体" w:hAnsi="宋体" w:eastAsia="宋体" w:cs="宋体"/>
          <w:b/>
          <w:color w:val="auto"/>
          <w:sz w:val="24"/>
          <w:highlight w:val="none"/>
        </w:rPr>
      </w:pPr>
    </w:p>
    <w:p>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1.非监狱企业无需在投标文件中提供。如为监狱企业应提供相关证明材料。</w:t>
      </w:r>
    </w:p>
    <w:p>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提供《监狱企业声明函》需保证其真实性，如经查实存在虚假证明的情况，由</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承担相应责任。</w:t>
      </w:r>
    </w:p>
    <w:bookmarkEnd w:id="211"/>
    <w:p>
      <w:pPr>
        <w:jc w:val="left"/>
        <w:rPr>
          <w:rFonts w:hint="eastAsia" w:ascii="宋体" w:hAnsi="宋体" w:eastAsia="宋体" w:cs="宋体"/>
          <w:b/>
          <w:bCs/>
          <w:color w:val="auto"/>
          <w:sz w:val="32"/>
          <w:szCs w:val="32"/>
          <w:highlight w:val="none"/>
        </w:rPr>
      </w:pPr>
    </w:p>
    <w:p>
      <w:pPr>
        <w:jc w:val="center"/>
        <w:rPr>
          <w:rFonts w:hint="eastAsia" w:ascii="宋体" w:hAnsi="宋体" w:eastAsia="宋体" w:cs="宋体"/>
          <w:b/>
          <w:bCs/>
          <w:color w:val="auto"/>
          <w:highlight w:val="none"/>
        </w:rPr>
      </w:pP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2"/>
          <w:szCs w:val="22"/>
          <w:lang w:val="zh-CN"/>
        </w:rPr>
        <w:t>《残疾人福利性单位声明函》</w:t>
      </w:r>
    </w:p>
    <w:p>
      <w:pPr>
        <w:spacing w:line="48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本单位郑重声明，根据《财政部、民政部、中国残疾人联合会关于促进残疾人就业政府采购政策的通知》（财库〔2017〕141号）的规定，</w:t>
      </w:r>
      <w:bookmarkStart w:id="213" w:name="_Hlk17707165"/>
      <w:r>
        <w:rPr>
          <w:rFonts w:hint="eastAsia" w:ascii="宋体" w:hAnsi="宋体" w:eastAsia="宋体" w:cs="宋体"/>
          <w:bCs/>
          <w:color w:val="auto"/>
          <w:sz w:val="24"/>
          <w:highlight w:val="none"/>
        </w:rPr>
        <w:t>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bookmarkEnd w:id="213"/>
    <w:p>
      <w:pPr>
        <w:spacing w:line="480" w:lineRule="auto"/>
        <w:ind w:firstLine="475" w:firstLineChars="198"/>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本单位对上述声明的真实性负责。如有虚假，将依法承担相应责任。</w:t>
      </w:r>
    </w:p>
    <w:p>
      <w:pPr>
        <w:spacing w:line="480" w:lineRule="auto"/>
        <w:jc w:val="both"/>
        <w:rPr>
          <w:rFonts w:hint="eastAsia" w:ascii="宋体" w:hAnsi="宋体" w:eastAsia="宋体" w:cs="宋体"/>
          <w:bCs/>
          <w:color w:val="auto"/>
          <w:sz w:val="24"/>
          <w:highlight w:val="none"/>
          <w:lang w:val="en-US" w:eastAsia="zh-CN"/>
        </w:rPr>
      </w:pPr>
    </w:p>
    <w:p>
      <w:pPr>
        <w:spacing w:line="480" w:lineRule="auto"/>
        <w:ind w:firstLine="2880" w:firstLineChars="1200"/>
        <w:jc w:val="both"/>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lang w:val="en-US" w:eastAsia="zh-CN"/>
        </w:rPr>
        <w:t>投标</w:t>
      </w:r>
      <w:r>
        <w:rPr>
          <w:rFonts w:hint="eastAsia" w:ascii="宋体" w:hAnsi="宋体" w:eastAsia="宋体" w:cs="宋体"/>
          <w:bCs/>
          <w:color w:val="auto"/>
          <w:sz w:val="24"/>
          <w:highlight w:val="none"/>
          <w:lang w:eastAsia="zh-CN"/>
        </w:rPr>
        <w:t>供应商</w:t>
      </w:r>
      <w:r>
        <w:rPr>
          <w:rFonts w:hint="eastAsia" w:ascii="宋体" w:hAnsi="宋体" w:eastAsia="宋体" w:cs="宋体"/>
          <w:bCs/>
          <w:color w:val="auto"/>
          <w:sz w:val="24"/>
          <w:highlight w:val="none"/>
        </w:rPr>
        <w:t>名称：（盖章）</w:t>
      </w:r>
      <w:r>
        <w:rPr>
          <w:rFonts w:hint="eastAsia" w:ascii="宋体" w:hAnsi="宋体" w:eastAsia="宋体" w:cs="宋体"/>
          <w:bCs/>
          <w:color w:val="auto"/>
          <w:sz w:val="24"/>
          <w:highlight w:val="none"/>
          <w:u w:val="single"/>
          <w:lang w:val="en-US" w:eastAsia="zh-CN"/>
        </w:rPr>
        <w:t xml:space="preserve">               </w:t>
      </w:r>
    </w:p>
    <w:p>
      <w:pPr>
        <w:spacing w:line="480" w:lineRule="auto"/>
        <w:ind w:firstLine="235" w:firstLineChars="98"/>
        <w:jc w:val="righ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w:t>
      </w:r>
    </w:p>
    <w:p>
      <w:pPr>
        <w:spacing w:line="480" w:lineRule="auto"/>
        <w:ind w:firstLine="2392" w:firstLineChars="997"/>
        <w:jc w:val="both"/>
        <w:rPr>
          <w:rFonts w:hint="eastAsia" w:ascii="宋体" w:hAnsi="宋体" w:eastAsia="宋体" w:cs="宋体"/>
          <w:bCs/>
          <w:color w:val="auto"/>
          <w:sz w:val="24"/>
          <w:highlight w:val="none"/>
          <w:u w:val="single"/>
          <w:lang w:val="en-US" w:eastAsia="zh-CN"/>
        </w:rPr>
      </w:pPr>
      <w:r>
        <w:rPr>
          <w:rFonts w:hint="eastAsia" w:ascii="宋体" w:hAnsi="宋体" w:eastAsia="宋体" w:cs="宋体"/>
          <w:bCs/>
          <w:color w:val="auto"/>
          <w:sz w:val="24"/>
          <w:highlight w:val="none"/>
        </w:rPr>
        <w:t>法定代表人</w:t>
      </w:r>
      <w:r>
        <w:rPr>
          <w:rFonts w:hint="eastAsia" w:ascii="宋体" w:hAnsi="宋体" w:eastAsia="宋体" w:cs="宋体"/>
          <w:bCs/>
          <w:color w:val="auto"/>
          <w:sz w:val="24"/>
          <w:highlight w:val="none"/>
          <w:lang w:eastAsia="zh-CN"/>
        </w:rPr>
        <w:t>或</w:t>
      </w:r>
      <w:r>
        <w:rPr>
          <w:rFonts w:hint="eastAsia" w:ascii="宋体" w:hAnsi="宋体" w:eastAsia="宋体" w:cs="宋体"/>
          <w:bCs/>
          <w:color w:val="auto"/>
          <w:sz w:val="24"/>
          <w:highlight w:val="none"/>
        </w:rPr>
        <w:t>被授权人：（签字或盖章）</w:t>
      </w:r>
      <w:r>
        <w:rPr>
          <w:rFonts w:hint="eastAsia" w:ascii="宋体" w:hAnsi="宋体" w:eastAsia="宋体" w:cs="宋体"/>
          <w:bCs/>
          <w:color w:val="auto"/>
          <w:sz w:val="24"/>
          <w:highlight w:val="none"/>
          <w:u w:val="single"/>
          <w:lang w:val="en-US" w:eastAsia="zh-CN"/>
        </w:rPr>
        <w:t xml:space="preserve">                     </w:t>
      </w:r>
    </w:p>
    <w:p>
      <w:pPr>
        <w:spacing w:line="480" w:lineRule="auto"/>
        <w:ind w:firstLine="235" w:firstLineChars="98"/>
        <w:jc w:val="right"/>
        <w:rPr>
          <w:rFonts w:hint="eastAsia" w:ascii="宋体" w:hAnsi="宋体" w:eastAsia="宋体" w:cs="宋体"/>
          <w:bCs/>
          <w:color w:val="auto"/>
          <w:sz w:val="24"/>
          <w:highlight w:val="none"/>
        </w:rPr>
      </w:pPr>
    </w:p>
    <w:p>
      <w:pPr>
        <w:spacing w:line="480" w:lineRule="auto"/>
        <w:ind w:firstLine="235" w:firstLineChars="98"/>
        <w:jc w:val="righ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  日期：   年   月   日</w:t>
      </w:r>
    </w:p>
    <w:p>
      <w:pPr>
        <w:spacing w:line="480" w:lineRule="auto"/>
        <w:rPr>
          <w:rFonts w:hint="eastAsia" w:ascii="宋体" w:hAnsi="宋体" w:eastAsia="宋体" w:cs="宋体"/>
          <w:color w:val="auto"/>
          <w:sz w:val="24"/>
          <w:highlight w:val="none"/>
        </w:rPr>
      </w:pPr>
    </w:p>
    <w:p>
      <w:pPr>
        <w:spacing w:line="480" w:lineRule="auto"/>
        <w:rPr>
          <w:rFonts w:hint="eastAsia" w:ascii="宋体" w:hAnsi="宋体" w:eastAsia="宋体" w:cs="宋体"/>
          <w:b/>
          <w:color w:val="auto"/>
          <w:sz w:val="24"/>
          <w:highlight w:val="none"/>
        </w:rPr>
      </w:pPr>
    </w:p>
    <w:p>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1.非残疾人福利性单位无需在投标文件中提供。如为残疾人福利性单位应提供相关证明材料。</w:t>
      </w:r>
    </w:p>
    <w:p>
      <w:pPr>
        <w:spacing w:line="440" w:lineRule="exact"/>
        <w:ind w:firstLine="482"/>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eastAsia="zh-CN"/>
        </w:rPr>
        <w:t>供应商</w:t>
      </w:r>
      <w:r>
        <w:rPr>
          <w:rFonts w:hint="eastAsia" w:ascii="宋体" w:hAnsi="宋体" w:eastAsia="宋体" w:cs="宋体"/>
          <w:b/>
          <w:color w:val="auto"/>
          <w:sz w:val="24"/>
          <w:highlight w:val="none"/>
        </w:rPr>
        <w:t>企业所提供的《残疾人福利性单位声明函》，由其自行承担相应的法律责任。</w:t>
      </w:r>
    </w:p>
    <w:p>
      <w:pPr>
        <w:jc w:val="left"/>
        <w:rPr>
          <w:rFonts w:hint="eastAsia" w:ascii="宋体" w:hAnsi="宋体" w:eastAsia="宋体" w:cs="宋体"/>
          <w:b/>
          <w:bCs/>
          <w:color w:val="auto"/>
          <w:sz w:val="32"/>
          <w:szCs w:val="32"/>
          <w:highlight w:val="none"/>
        </w:rPr>
      </w:pPr>
    </w:p>
    <w:p>
      <w:pPr>
        <w:pStyle w:val="18"/>
        <w:rPr>
          <w:rFonts w:hint="eastAsia" w:ascii="宋体" w:hAnsi="宋体" w:eastAsia="宋体" w:cs="宋体"/>
          <w:b/>
          <w:bCs/>
          <w:color w:val="auto"/>
          <w:sz w:val="32"/>
          <w:szCs w:val="32"/>
          <w:highlight w:val="none"/>
        </w:rPr>
      </w:pPr>
    </w:p>
    <w:p>
      <w:pPr>
        <w:pStyle w:val="18"/>
        <w:ind w:firstLine="0"/>
        <w:rPr>
          <w:rFonts w:hint="eastAsia" w:ascii="宋体" w:hAnsi="宋体" w:eastAsia="宋体" w:cs="宋体"/>
          <w:b/>
          <w:bCs/>
          <w:color w:val="auto"/>
          <w:sz w:val="32"/>
          <w:szCs w:val="32"/>
          <w:highlight w:val="none"/>
          <w:lang w:eastAsia="zh-CN"/>
        </w:rPr>
      </w:pPr>
    </w:p>
    <w:p>
      <w:pPr>
        <w:rPr>
          <w:rFonts w:hint="eastAsia"/>
          <w:lang w:eastAsia="zh-CN"/>
        </w:rPr>
      </w:pPr>
    </w:p>
    <w:p/>
    <w:p>
      <w:pPr>
        <w:pStyle w:val="8"/>
        <w:adjustRightInd w:val="0"/>
        <w:snapToGrid w:val="0"/>
        <w:spacing w:line="360" w:lineRule="auto"/>
        <w:jc w:val="both"/>
        <w:rPr>
          <w:rFonts w:hint="default" w:ascii="宋体" w:hAnsi="宋体" w:eastAsia="宋体" w:cs="宋体"/>
          <w:b/>
          <w:color w:val="auto"/>
          <w:kern w:val="2"/>
          <w:sz w:val="28"/>
          <w:szCs w:val="22"/>
          <w:lang w:val="en-US" w:eastAsia="zh-CN" w:bidi="ar-SA"/>
        </w:rPr>
      </w:pPr>
      <w:bookmarkStart w:id="214" w:name="_Toc29157"/>
      <w:r>
        <w:rPr>
          <w:rFonts w:hint="eastAsia" w:ascii="宋体" w:hAnsi="宋体" w:eastAsia="宋体" w:cs="宋体"/>
          <w:b/>
          <w:color w:val="auto"/>
          <w:kern w:val="2"/>
          <w:sz w:val="28"/>
          <w:szCs w:val="22"/>
          <w:lang w:val="en-US" w:eastAsia="zh-CN" w:bidi="ar-SA"/>
        </w:rPr>
        <w:t>2、投标方案</w:t>
      </w:r>
    </w:p>
    <w:bookmarkEnd w:id="214"/>
    <w:p>
      <w:pPr>
        <w:keepNext w:val="0"/>
        <w:keepLines w:val="0"/>
        <w:widowControl/>
        <w:suppressLineNumbers w:val="0"/>
        <w:jc w:val="left"/>
        <w:rPr>
          <w:b/>
          <w:bCs/>
        </w:rPr>
      </w:pPr>
      <w:r>
        <w:rPr>
          <w:rFonts w:hint="eastAsia" w:ascii="宋体" w:hAnsi="宋体" w:cs="宋体"/>
          <w:b/>
          <w:bCs/>
          <w:color w:val="auto"/>
          <w:sz w:val="24"/>
          <w:szCs w:val="22"/>
          <w:lang w:val="en-US" w:eastAsia="zh-CN"/>
        </w:rPr>
        <w:t>（</w:t>
      </w:r>
      <w:r>
        <w:rPr>
          <w:rFonts w:hint="eastAsia" w:ascii="宋体" w:hAnsi="宋体" w:eastAsia="宋体" w:cs="宋体"/>
          <w:b/>
          <w:bCs/>
          <w:color w:val="auto"/>
          <w:sz w:val="24"/>
          <w:szCs w:val="22"/>
          <w:lang w:val="en-US" w:eastAsia="zh-CN"/>
        </w:rPr>
        <w:t>格式自拟，内容应包含评标办法中要求的内容</w:t>
      </w:r>
      <w:r>
        <w:rPr>
          <w:rFonts w:hint="eastAsia" w:ascii="宋体" w:hAnsi="宋体" w:cs="宋体"/>
          <w:b/>
          <w:bCs/>
          <w:color w:val="auto"/>
          <w:sz w:val="24"/>
          <w:szCs w:val="22"/>
          <w:lang w:val="en-US" w:eastAsia="zh-CN"/>
        </w:rPr>
        <w:t>）</w:t>
      </w: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9"/>
        <w:ind w:left="1433" w:leftChars="0" w:hanging="1433" w:hangingChars="446"/>
        <w:jc w:val="center"/>
        <w:rPr>
          <w:rFonts w:hint="eastAsia" w:ascii="宋体" w:hAnsi="宋体" w:eastAsia="宋体" w:cs="宋体"/>
          <w:b/>
          <w:color w:val="auto"/>
          <w:sz w:val="32"/>
          <w:szCs w:val="32"/>
        </w:rPr>
      </w:pPr>
    </w:p>
    <w:p>
      <w:pPr>
        <w:pStyle w:val="8"/>
        <w:spacing w:before="161" w:line="229" w:lineRule="auto"/>
        <w:ind w:left="3673"/>
        <w:rPr>
          <w:rFonts w:hint="eastAsia" w:ascii="宋体" w:hAnsi="宋体" w:eastAsia="宋体" w:cs="宋体"/>
          <w:b/>
          <w:bCs/>
          <w:spacing w:val="-22"/>
          <w:kern w:val="2"/>
          <w:sz w:val="28"/>
          <w:szCs w:val="28"/>
          <w:lang w:val="en-US" w:eastAsia="zh-CN" w:bidi="ar-SA"/>
        </w:rPr>
      </w:pPr>
      <w:bookmarkStart w:id="215" w:name="_Toc6359"/>
      <w:r>
        <w:rPr>
          <w:rFonts w:hint="eastAsia" w:ascii="宋体" w:hAnsi="宋体" w:eastAsia="宋体" w:cs="宋体"/>
          <w:b/>
          <w:bCs/>
          <w:spacing w:val="-22"/>
          <w:kern w:val="2"/>
          <w:sz w:val="28"/>
          <w:szCs w:val="28"/>
          <w:lang w:val="en-US" w:eastAsia="zh-CN" w:bidi="ar-SA"/>
        </w:rPr>
        <w:t>业绩一览表</w:t>
      </w:r>
    </w:p>
    <w:p>
      <w:pPr>
        <w:spacing w:before="157"/>
      </w:pPr>
    </w:p>
    <w:tbl>
      <w:tblPr>
        <w:tblStyle w:val="42"/>
        <w:tblW w:w="867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5"/>
        <w:gridCol w:w="1978"/>
        <w:gridCol w:w="1798"/>
        <w:gridCol w:w="1438"/>
        <w:gridCol w:w="27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755" w:type="dxa"/>
            <w:vAlign w:val="top"/>
          </w:tcPr>
          <w:p>
            <w:pPr>
              <w:spacing w:before="254" w:line="222" w:lineRule="auto"/>
              <w:ind w:left="147"/>
              <w:rPr>
                <w:rFonts w:hint="eastAsia" w:ascii="宋体" w:hAnsi="宋体" w:eastAsia="宋体" w:cs="宋体"/>
                <w:sz w:val="24"/>
                <w:szCs w:val="24"/>
              </w:rPr>
            </w:pPr>
            <w:r>
              <w:rPr>
                <w:rFonts w:hint="eastAsia" w:ascii="宋体" w:hAnsi="宋体" w:eastAsia="宋体" w:cs="宋体"/>
                <w:spacing w:val="-8"/>
                <w:sz w:val="24"/>
                <w:szCs w:val="24"/>
              </w:rPr>
              <w:t>序号</w:t>
            </w:r>
          </w:p>
        </w:tc>
        <w:tc>
          <w:tcPr>
            <w:tcW w:w="1978" w:type="dxa"/>
            <w:vAlign w:val="top"/>
          </w:tcPr>
          <w:p>
            <w:pPr>
              <w:spacing w:before="254" w:line="221" w:lineRule="auto"/>
              <w:ind w:left="516"/>
              <w:rPr>
                <w:rFonts w:hint="eastAsia" w:ascii="宋体" w:hAnsi="宋体" w:eastAsia="宋体" w:cs="宋体"/>
                <w:sz w:val="24"/>
                <w:szCs w:val="24"/>
              </w:rPr>
            </w:pPr>
            <w:r>
              <w:rPr>
                <w:rFonts w:hint="eastAsia" w:ascii="宋体" w:hAnsi="宋体" w:eastAsia="宋体" w:cs="宋体"/>
                <w:spacing w:val="-5"/>
                <w:sz w:val="24"/>
                <w:szCs w:val="24"/>
              </w:rPr>
              <w:t>项目名称</w:t>
            </w:r>
          </w:p>
        </w:tc>
        <w:tc>
          <w:tcPr>
            <w:tcW w:w="1798" w:type="dxa"/>
            <w:vAlign w:val="top"/>
          </w:tcPr>
          <w:p>
            <w:pPr>
              <w:spacing w:before="254" w:line="223" w:lineRule="auto"/>
              <w:jc w:val="right"/>
              <w:rPr>
                <w:rFonts w:hint="eastAsia" w:ascii="宋体" w:hAnsi="宋体" w:eastAsia="宋体" w:cs="宋体"/>
                <w:sz w:val="24"/>
                <w:szCs w:val="24"/>
              </w:rPr>
            </w:pPr>
            <w:r>
              <w:rPr>
                <w:rFonts w:hint="eastAsia" w:ascii="宋体" w:hAnsi="宋体" w:eastAsia="宋体" w:cs="宋体"/>
                <w:spacing w:val="-22"/>
                <w:sz w:val="24"/>
                <w:szCs w:val="24"/>
              </w:rPr>
              <w:t>合同金额（万元）</w:t>
            </w:r>
          </w:p>
        </w:tc>
        <w:tc>
          <w:tcPr>
            <w:tcW w:w="1438" w:type="dxa"/>
            <w:vAlign w:val="top"/>
          </w:tcPr>
          <w:p>
            <w:pPr>
              <w:spacing w:before="254" w:line="223" w:lineRule="auto"/>
              <w:ind w:left="253"/>
              <w:rPr>
                <w:rFonts w:hint="eastAsia" w:ascii="宋体" w:hAnsi="宋体" w:eastAsia="宋体" w:cs="宋体"/>
                <w:sz w:val="24"/>
                <w:szCs w:val="24"/>
              </w:rPr>
            </w:pPr>
            <w:r>
              <w:rPr>
                <w:rFonts w:hint="eastAsia" w:ascii="宋体" w:hAnsi="宋体" w:eastAsia="宋体" w:cs="宋体"/>
                <w:spacing w:val="-6"/>
                <w:sz w:val="24"/>
                <w:szCs w:val="24"/>
              </w:rPr>
              <w:t>完成日期</w:t>
            </w:r>
          </w:p>
        </w:tc>
        <w:tc>
          <w:tcPr>
            <w:tcW w:w="2704" w:type="dxa"/>
            <w:vAlign w:val="top"/>
          </w:tcPr>
          <w:p>
            <w:pPr>
              <w:spacing w:before="254" w:line="221" w:lineRule="auto"/>
              <w:ind w:left="41"/>
              <w:rPr>
                <w:rFonts w:hint="eastAsia" w:ascii="宋体" w:hAnsi="宋体" w:eastAsia="宋体" w:cs="宋体"/>
                <w:sz w:val="24"/>
                <w:szCs w:val="24"/>
              </w:rPr>
            </w:pPr>
            <w:r>
              <w:rPr>
                <w:rFonts w:hint="eastAsia" w:ascii="宋体" w:hAnsi="宋体" w:eastAsia="宋体" w:cs="宋体"/>
                <w:spacing w:val="-2"/>
                <w:sz w:val="24"/>
                <w:szCs w:val="24"/>
              </w:rPr>
              <w:t>业主名称、联系人及电话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755" w:type="dxa"/>
            <w:vAlign w:val="top"/>
          </w:tcPr>
          <w:p>
            <w:pPr>
              <w:spacing w:before="286" w:line="181" w:lineRule="auto"/>
              <w:ind w:left="337"/>
              <w:rPr>
                <w:rFonts w:hint="eastAsia" w:ascii="宋体" w:hAnsi="宋体" w:eastAsia="宋体" w:cs="宋体"/>
                <w:sz w:val="24"/>
                <w:szCs w:val="24"/>
              </w:rPr>
            </w:pPr>
            <w:r>
              <w:rPr>
                <w:rFonts w:hint="eastAsia" w:ascii="宋体" w:hAnsi="宋体" w:eastAsia="宋体" w:cs="宋体"/>
                <w:sz w:val="24"/>
                <w:szCs w:val="24"/>
              </w:rPr>
              <w:t>1</w:t>
            </w:r>
          </w:p>
        </w:tc>
        <w:tc>
          <w:tcPr>
            <w:tcW w:w="1978" w:type="dxa"/>
            <w:vAlign w:val="top"/>
          </w:tcPr>
          <w:p>
            <w:pPr>
              <w:pStyle w:val="43"/>
            </w:pPr>
          </w:p>
        </w:tc>
        <w:tc>
          <w:tcPr>
            <w:tcW w:w="1798" w:type="dxa"/>
            <w:vAlign w:val="top"/>
          </w:tcPr>
          <w:p>
            <w:pPr>
              <w:pStyle w:val="43"/>
            </w:pPr>
          </w:p>
        </w:tc>
        <w:tc>
          <w:tcPr>
            <w:tcW w:w="1438" w:type="dxa"/>
            <w:vAlign w:val="top"/>
          </w:tcPr>
          <w:p>
            <w:pPr>
              <w:pStyle w:val="43"/>
            </w:pPr>
          </w:p>
        </w:tc>
        <w:tc>
          <w:tcPr>
            <w:tcW w:w="2704" w:type="dxa"/>
            <w:vAlign w:val="top"/>
          </w:tcPr>
          <w:p>
            <w:pPr>
              <w:pStyle w:val="43"/>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755" w:type="dxa"/>
            <w:vAlign w:val="top"/>
          </w:tcPr>
          <w:p>
            <w:pPr>
              <w:spacing w:before="288" w:line="180" w:lineRule="auto"/>
              <w:ind w:left="322"/>
              <w:rPr>
                <w:rFonts w:hint="eastAsia" w:ascii="宋体" w:hAnsi="宋体" w:eastAsia="宋体" w:cs="宋体"/>
                <w:sz w:val="24"/>
                <w:szCs w:val="24"/>
              </w:rPr>
            </w:pPr>
            <w:r>
              <w:rPr>
                <w:rFonts w:hint="eastAsia" w:ascii="宋体" w:hAnsi="宋体" w:eastAsia="宋体" w:cs="宋体"/>
                <w:sz w:val="24"/>
                <w:szCs w:val="24"/>
              </w:rPr>
              <w:t>2</w:t>
            </w:r>
          </w:p>
        </w:tc>
        <w:tc>
          <w:tcPr>
            <w:tcW w:w="1978" w:type="dxa"/>
            <w:vAlign w:val="top"/>
          </w:tcPr>
          <w:p>
            <w:pPr>
              <w:pStyle w:val="43"/>
            </w:pPr>
          </w:p>
        </w:tc>
        <w:tc>
          <w:tcPr>
            <w:tcW w:w="1798" w:type="dxa"/>
            <w:vAlign w:val="top"/>
          </w:tcPr>
          <w:p>
            <w:pPr>
              <w:pStyle w:val="43"/>
            </w:pPr>
          </w:p>
        </w:tc>
        <w:tc>
          <w:tcPr>
            <w:tcW w:w="1438" w:type="dxa"/>
            <w:vAlign w:val="top"/>
          </w:tcPr>
          <w:p>
            <w:pPr>
              <w:pStyle w:val="43"/>
            </w:pPr>
          </w:p>
        </w:tc>
        <w:tc>
          <w:tcPr>
            <w:tcW w:w="2704" w:type="dxa"/>
            <w:vAlign w:val="top"/>
          </w:tcPr>
          <w:p>
            <w:pPr>
              <w:pStyle w:val="43"/>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755" w:type="dxa"/>
            <w:vAlign w:val="top"/>
          </w:tcPr>
          <w:p>
            <w:pPr>
              <w:spacing w:before="291" w:line="180" w:lineRule="auto"/>
              <w:ind w:left="324"/>
              <w:rPr>
                <w:rFonts w:hint="eastAsia" w:ascii="宋体" w:hAnsi="宋体" w:eastAsia="宋体" w:cs="宋体"/>
                <w:sz w:val="24"/>
                <w:szCs w:val="24"/>
              </w:rPr>
            </w:pPr>
            <w:r>
              <w:rPr>
                <w:rFonts w:hint="eastAsia" w:ascii="宋体" w:hAnsi="宋体" w:eastAsia="宋体" w:cs="宋体"/>
                <w:sz w:val="24"/>
                <w:szCs w:val="24"/>
              </w:rPr>
              <w:t>3</w:t>
            </w:r>
          </w:p>
        </w:tc>
        <w:tc>
          <w:tcPr>
            <w:tcW w:w="1978" w:type="dxa"/>
            <w:vAlign w:val="top"/>
          </w:tcPr>
          <w:p>
            <w:pPr>
              <w:pStyle w:val="43"/>
            </w:pPr>
          </w:p>
        </w:tc>
        <w:tc>
          <w:tcPr>
            <w:tcW w:w="1798" w:type="dxa"/>
            <w:vAlign w:val="top"/>
          </w:tcPr>
          <w:p>
            <w:pPr>
              <w:pStyle w:val="43"/>
            </w:pPr>
          </w:p>
        </w:tc>
        <w:tc>
          <w:tcPr>
            <w:tcW w:w="1438" w:type="dxa"/>
            <w:vAlign w:val="top"/>
          </w:tcPr>
          <w:p>
            <w:pPr>
              <w:pStyle w:val="43"/>
            </w:pPr>
          </w:p>
        </w:tc>
        <w:tc>
          <w:tcPr>
            <w:tcW w:w="2704" w:type="dxa"/>
            <w:vAlign w:val="top"/>
          </w:tcPr>
          <w:p>
            <w:pPr>
              <w:pStyle w:val="43"/>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755" w:type="dxa"/>
            <w:vAlign w:val="top"/>
          </w:tcPr>
          <w:p>
            <w:pPr>
              <w:spacing w:before="290" w:line="180" w:lineRule="auto"/>
              <w:ind w:left="319"/>
              <w:rPr>
                <w:rFonts w:hint="eastAsia" w:ascii="宋体" w:hAnsi="宋体" w:eastAsia="宋体" w:cs="宋体"/>
                <w:sz w:val="24"/>
                <w:szCs w:val="24"/>
              </w:rPr>
            </w:pPr>
            <w:r>
              <w:rPr>
                <w:rFonts w:hint="eastAsia" w:ascii="宋体" w:hAnsi="宋体" w:eastAsia="宋体" w:cs="宋体"/>
                <w:sz w:val="24"/>
                <w:szCs w:val="24"/>
              </w:rPr>
              <w:t>4</w:t>
            </w:r>
          </w:p>
        </w:tc>
        <w:tc>
          <w:tcPr>
            <w:tcW w:w="1978" w:type="dxa"/>
            <w:vAlign w:val="top"/>
          </w:tcPr>
          <w:p>
            <w:pPr>
              <w:pStyle w:val="43"/>
            </w:pPr>
          </w:p>
        </w:tc>
        <w:tc>
          <w:tcPr>
            <w:tcW w:w="1798" w:type="dxa"/>
            <w:vAlign w:val="top"/>
          </w:tcPr>
          <w:p>
            <w:pPr>
              <w:pStyle w:val="43"/>
            </w:pPr>
          </w:p>
        </w:tc>
        <w:tc>
          <w:tcPr>
            <w:tcW w:w="1438" w:type="dxa"/>
            <w:vAlign w:val="top"/>
          </w:tcPr>
          <w:p>
            <w:pPr>
              <w:pStyle w:val="43"/>
            </w:pPr>
          </w:p>
        </w:tc>
        <w:tc>
          <w:tcPr>
            <w:tcW w:w="2704" w:type="dxa"/>
            <w:vAlign w:val="top"/>
          </w:tcPr>
          <w:p>
            <w:pPr>
              <w:pStyle w:val="43"/>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755" w:type="dxa"/>
            <w:vAlign w:val="top"/>
          </w:tcPr>
          <w:p>
            <w:pPr>
              <w:spacing w:before="295" w:line="179" w:lineRule="auto"/>
              <w:ind w:left="324"/>
              <w:rPr>
                <w:rFonts w:hint="eastAsia" w:ascii="宋体" w:hAnsi="宋体" w:eastAsia="宋体" w:cs="宋体"/>
                <w:sz w:val="24"/>
                <w:szCs w:val="24"/>
              </w:rPr>
            </w:pPr>
            <w:r>
              <w:rPr>
                <w:rFonts w:hint="eastAsia" w:ascii="宋体" w:hAnsi="宋体" w:eastAsia="宋体" w:cs="宋体"/>
                <w:sz w:val="24"/>
                <w:szCs w:val="24"/>
              </w:rPr>
              <w:t>5</w:t>
            </w:r>
          </w:p>
        </w:tc>
        <w:tc>
          <w:tcPr>
            <w:tcW w:w="1978" w:type="dxa"/>
            <w:vAlign w:val="top"/>
          </w:tcPr>
          <w:p>
            <w:pPr>
              <w:pStyle w:val="43"/>
            </w:pPr>
          </w:p>
        </w:tc>
        <w:tc>
          <w:tcPr>
            <w:tcW w:w="1798" w:type="dxa"/>
            <w:vAlign w:val="top"/>
          </w:tcPr>
          <w:p>
            <w:pPr>
              <w:pStyle w:val="43"/>
            </w:pPr>
          </w:p>
        </w:tc>
        <w:tc>
          <w:tcPr>
            <w:tcW w:w="1438" w:type="dxa"/>
            <w:vAlign w:val="top"/>
          </w:tcPr>
          <w:p>
            <w:pPr>
              <w:pStyle w:val="43"/>
            </w:pPr>
          </w:p>
        </w:tc>
        <w:tc>
          <w:tcPr>
            <w:tcW w:w="2704" w:type="dxa"/>
            <w:vAlign w:val="top"/>
          </w:tcPr>
          <w:p>
            <w:pPr>
              <w:pStyle w:val="43"/>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755" w:type="dxa"/>
            <w:vAlign w:val="top"/>
          </w:tcPr>
          <w:p>
            <w:pPr>
              <w:spacing w:before="251" w:line="382" w:lineRule="exact"/>
              <w:ind w:left="276"/>
              <w:rPr>
                <w:rFonts w:ascii="仿宋" w:hAnsi="仿宋" w:eastAsia="仿宋" w:cs="仿宋"/>
                <w:sz w:val="24"/>
                <w:szCs w:val="24"/>
              </w:rPr>
            </w:pPr>
            <w:r>
              <w:rPr>
                <w:rFonts w:ascii="仿宋" w:hAnsi="仿宋" w:eastAsia="仿宋" w:cs="仿宋"/>
                <w:position w:val="3"/>
                <w:sz w:val="24"/>
                <w:szCs w:val="24"/>
              </w:rPr>
              <w:t>…</w:t>
            </w:r>
          </w:p>
        </w:tc>
        <w:tc>
          <w:tcPr>
            <w:tcW w:w="1978" w:type="dxa"/>
            <w:vAlign w:val="top"/>
          </w:tcPr>
          <w:p>
            <w:pPr>
              <w:pStyle w:val="43"/>
            </w:pPr>
          </w:p>
        </w:tc>
        <w:tc>
          <w:tcPr>
            <w:tcW w:w="1798" w:type="dxa"/>
            <w:vAlign w:val="top"/>
          </w:tcPr>
          <w:p>
            <w:pPr>
              <w:pStyle w:val="43"/>
            </w:pPr>
          </w:p>
        </w:tc>
        <w:tc>
          <w:tcPr>
            <w:tcW w:w="1438" w:type="dxa"/>
            <w:vAlign w:val="top"/>
          </w:tcPr>
          <w:p>
            <w:pPr>
              <w:pStyle w:val="43"/>
            </w:pPr>
          </w:p>
        </w:tc>
        <w:tc>
          <w:tcPr>
            <w:tcW w:w="2704" w:type="dxa"/>
            <w:vAlign w:val="top"/>
          </w:tcPr>
          <w:p>
            <w:pPr>
              <w:pStyle w:val="43"/>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755" w:type="dxa"/>
            <w:vAlign w:val="top"/>
          </w:tcPr>
          <w:p>
            <w:pPr>
              <w:pStyle w:val="43"/>
            </w:pPr>
          </w:p>
        </w:tc>
        <w:tc>
          <w:tcPr>
            <w:tcW w:w="1978" w:type="dxa"/>
            <w:vAlign w:val="top"/>
          </w:tcPr>
          <w:p>
            <w:pPr>
              <w:pStyle w:val="43"/>
            </w:pPr>
          </w:p>
        </w:tc>
        <w:tc>
          <w:tcPr>
            <w:tcW w:w="1798" w:type="dxa"/>
            <w:vAlign w:val="top"/>
          </w:tcPr>
          <w:p>
            <w:pPr>
              <w:pStyle w:val="43"/>
            </w:pPr>
          </w:p>
        </w:tc>
        <w:tc>
          <w:tcPr>
            <w:tcW w:w="1438" w:type="dxa"/>
            <w:vAlign w:val="top"/>
          </w:tcPr>
          <w:p>
            <w:pPr>
              <w:pStyle w:val="43"/>
            </w:pPr>
          </w:p>
        </w:tc>
        <w:tc>
          <w:tcPr>
            <w:tcW w:w="2704" w:type="dxa"/>
            <w:vAlign w:val="top"/>
          </w:tcPr>
          <w:p>
            <w:pPr>
              <w:pStyle w:val="43"/>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755" w:type="dxa"/>
            <w:vAlign w:val="top"/>
          </w:tcPr>
          <w:p>
            <w:pPr>
              <w:pStyle w:val="43"/>
            </w:pPr>
          </w:p>
        </w:tc>
        <w:tc>
          <w:tcPr>
            <w:tcW w:w="1978" w:type="dxa"/>
            <w:vAlign w:val="top"/>
          </w:tcPr>
          <w:p>
            <w:pPr>
              <w:pStyle w:val="43"/>
            </w:pPr>
          </w:p>
        </w:tc>
        <w:tc>
          <w:tcPr>
            <w:tcW w:w="1798" w:type="dxa"/>
            <w:vAlign w:val="top"/>
          </w:tcPr>
          <w:p>
            <w:pPr>
              <w:pStyle w:val="43"/>
            </w:pPr>
          </w:p>
        </w:tc>
        <w:tc>
          <w:tcPr>
            <w:tcW w:w="1438" w:type="dxa"/>
            <w:vAlign w:val="top"/>
          </w:tcPr>
          <w:p>
            <w:pPr>
              <w:pStyle w:val="43"/>
            </w:pPr>
          </w:p>
        </w:tc>
        <w:tc>
          <w:tcPr>
            <w:tcW w:w="2704" w:type="dxa"/>
            <w:vAlign w:val="top"/>
          </w:tcPr>
          <w:p>
            <w:pPr>
              <w:pStyle w:val="43"/>
            </w:pPr>
          </w:p>
        </w:tc>
      </w:tr>
    </w:tbl>
    <w:p>
      <w:pPr>
        <w:pStyle w:val="8"/>
        <w:spacing w:before="300" w:line="229" w:lineRule="auto"/>
        <w:ind w:left="53"/>
        <w:rPr>
          <w:rFonts w:hint="eastAsia" w:ascii="宋体" w:hAnsi="宋体" w:eastAsia="宋体" w:cs="宋体"/>
          <w:b/>
          <w:bCs/>
          <w:spacing w:val="-5"/>
          <w:kern w:val="2"/>
          <w:sz w:val="24"/>
          <w:szCs w:val="24"/>
          <w:lang w:val="en-US" w:eastAsia="zh-CN" w:bidi="ar-SA"/>
        </w:rPr>
      </w:pPr>
      <w:r>
        <w:rPr>
          <w:rFonts w:hint="eastAsia" w:ascii="宋体" w:hAnsi="宋体" w:eastAsia="宋体" w:cs="宋体"/>
          <w:b/>
          <w:bCs/>
          <w:spacing w:val="-5"/>
          <w:kern w:val="2"/>
          <w:sz w:val="24"/>
          <w:szCs w:val="24"/>
          <w:lang w:val="en-US" w:eastAsia="zh-CN" w:bidi="ar-SA"/>
        </w:rPr>
        <w:t>注：1. 投标人应如实列出以上情况，如有隐瞒，一经查实将导致其投标申请被拒绝。</w:t>
      </w:r>
    </w:p>
    <w:p>
      <w:pPr>
        <w:pStyle w:val="8"/>
        <w:spacing w:before="45" w:line="259" w:lineRule="auto"/>
        <w:ind w:left="47" w:hanging="4"/>
        <w:rPr>
          <w:rFonts w:hint="eastAsia" w:ascii="宋体" w:hAnsi="宋体" w:eastAsia="宋体" w:cs="宋体"/>
          <w:b/>
          <w:bCs/>
          <w:spacing w:val="-5"/>
          <w:kern w:val="2"/>
          <w:sz w:val="24"/>
          <w:szCs w:val="24"/>
          <w:lang w:val="en-US" w:eastAsia="zh-CN" w:bidi="ar-SA"/>
        </w:rPr>
      </w:pPr>
      <w:r>
        <w:rPr>
          <w:rFonts w:hint="eastAsia" w:ascii="宋体" w:hAnsi="宋体" w:eastAsia="宋体" w:cs="宋体"/>
          <w:b/>
          <w:bCs/>
          <w:spacing w:val="-5"/>
          <w:kern w:val="2"/>
          <w:sz w:val="24"/>
          <w:szCs w:val="24"/>
          <w:lang w:val="en-US" w:eastAsia="zh-CN" w:bidi="ar-SA"/>
        </w:rPr>
        <w:t>2、</w:t>
      </w:r>
      <w:r>
        <w:rPr>
          <w:rFonts w:hint="eastAsia" w:ascii="宋体" w:hAnsi="宋体" w:cs="宋体"/>
          <w:b/>
          <w:bCs/>
          <w:spacing w:val="-5"/>
          <w:kern w:val="2"/>
          <w:sz w:val="24"/>
          <w:szCs w:val="24"/>
          <w:lang w:val="en-US" w:eastAsia="zh-CN" w:bidi="ar-SA"/>
        </w:rPr>
        <w:t>后附</w:t>
      </w:r>
      <w:r>
        <w:rPr>
          <w:rFonts w:hint="eastAsia" w:ascii="宋体" w:hAnsi="宋体" w:eastAsia="宋体" w:cs="宋体"/>
          <w:b/>
          <w:bCs/>
          <w:spacing w:val="-5"/>
          <w:kern w:val="2"/>
          <w:sz w:val="24"/>
          <w:szCs w:val="24"/>
          <w:lang w:val="en-US" w:eastAsia="zh-CN" w:bidi="ar-SA"/>
        </w:rPr>
        <w:t>每个项目</w:t>
      </w:r>
      <w:r>
        <w:rPr>
          <w:rFonts w:hint="eastAsia" w:ascii="宋体" w:hAnsi="宋体" w:cs="宋体"/>
          <w:b/>
          <w:bCs/>
          <w:spacing w:val="-5"/>
          <w:kern w:val="2"/>
          <w:sz w:val="24"/>
          <w:szCs w:val="24"/>
          <w:lang w:val="en-US" w:eastAsia="zh-CN" w:bidi="ar-SA"/>
        </w:rPr>
        <w:t>中标</w:t>
      </w:r>
      <w:r>
        <w:rPr>
          <w:rFonts w:hint="eastAsia" w:ascii="宋体" w:hAnsi="宋体" w:eastAsia="宋体" w:cs="宋体"/>
          <w:color w:val="auto"/>
          <w:sz w:val="24"/>
        </w:rPr>
        <w:t>（成交）</w:t>
      </w:r>
      <w:r>
        <w:rPr>
          <w:rFonts w:hint="eastAsia" w:ascii="宋体" w:hAnsi="宋体" w:cs="宋体"/>
          <w:b/>
          <w:bCs/>
          <w:spacing w:val="-5"/>
          <w:kern w:val="2"/>
          <w:sz w:val="24"/>
          <w:szCs w:val="24"/>
          <w:lang w:val="en-US" w:eastAsia="zh-CN" w:bidi="ar-SA"/>
        </w:rPr>
        <w:t>通知书及</w:t>
      </w:r>
      <w:r>
        <w:rPr>
          <w:rFonts w:hint="eastAsia" w:ascii="宋体" w:hAnsi="宋体" w:eastAsia="宋体" w:cs="宋体"/>
          <w:b/>
          <w:bCs/>
          <w:spacing w:val="-5"/>
          <w:kern w:val="2"/>
          <w:sz w:val="24"/>
          <w:szCs w:val="24"/>
          <w:lang w:val="en-US" w:eastAsia="zh-CN" w:bidi="ar-SA"/>
        </w:rPr>
        <w:t>合同，提供双方签订的合同复印件加盖公章，无相关证明的项目在评审时将不予确认。</w:t>
      </w: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right="0" w:firstLine="2160" w:firstLineChars="900"/>
        <w:jc w:val="left"/>
        <w:textAlignment w:val="auto"/>
        <w:rPr>
          <w:rFonts w:hint="eastAsia" w:ascii="宋体" w:hAnsi="宋体" w:eastAsia="宋体" w:cs="宋体"/>
          <w:color w:val="auto"/>
          <w:sz w:val="24"/>
          <w:szCs w:val="24"/>
          <w:u w:val="single"/>
          <w:lang w:val="en-US"/>
        </w:rPr>
      </w:pPr>
      <w:r>
        <w:rPr>
          <w:rFonts w:hint="eastAsia" w:ascii="宋体" w:hAnsi="宋体" w:eastAsia="宋体" w:cs="宋体"/>
          <w:b w:val="0"/>
          <w:color w:val="auto"/>
          <w:kern w:val="0"/>
          <w:sz w:val="24"/>
          <w:szCs w:val="24"/>
          <w:lang w:val="en-US" w:eastAsia="zh-CN" w:bidi="ar"/>
        </w:rPr>
        <w:t>投标人全称（公章）：</w:t>
      </w:r>
      <w:r>
        <w:rPr>
          <w:rFonts w:hint="eastAsia" w:ascii="宋体" w:hAnsi="宋体" w:eastAsia="宋体" w:cs="宋体"/>
          <w:b w:val="0"/>
          <w:color w:val="auto"/>
          <w:kern w:val="0"/>
          <w:sz w:val="24"/>
          <w:szCs w:val="24"/>
          <w:u w:val="singl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b w:val="0"/>
          <w:color w:val="auto"/>
          <w:kern w:val="0"/>
          <w:sz w:val="24"/>
          <w:szCs w:val="24"/>
          <w:lang w:val="en-US" w:eastAsia="zh-CN" w:bidi="ar"/>
        </w:rPr>
        <w:t xml:space="preserve">                 </w:t>
      </w:r>
      <w:r>
        <w:rPr>
          <w:rFonts w:hint="eastAsia" w:ascii="宋体" w:hAnsi="宋体" w:cs="宋体"/>
          <w:color w:val="auto"/>
          <w:sz w:val="24"/>
        </w:rPr>
        <w:t>法定代表人</w:t>
      </w:r>
      <w:r>
        <w:rPr>
          <w:rFonts w:hint="eastAsia" w:ascii="宋体" w:hAnsi="宋体" w:cs="宋体"/>
          <w:color w:val="auto"/>
          <w:sz w:val="24"/>
          <w:lang w:eastAsia="zh-CN"/>
        </w:rPr>
        <w:t>或</w:t>
      </w:r>
      <w:r>
        <w:rPr>
          <w:rFonts w:hint="eastAsia" w:ascii="宋体" w:hAnsi="宋体" w:cs="宋体"/>
          <w:color w:val="auto"/>
          <w:sz w:val="24"/>
        </w:rPr>
        <w:t>授权</w:t>
      </w:r>
      <w:r>
        <w:rPr>
          <w:rFonts w:hint="eastAsia" w:ascii="宋体" w:hAnsi="宋体" w:cs="宋体"/>
          <w:color w:val="auto"/>
          <w:sz w:val="24"/>
          <w:lang w:val="en-US" w:eastAsia="zh-CN"/>
        </w:rPr>
        <w:t>代表</w:t>
      </w:r>
      <w:r>
        <w:rPr>
          <w:rFonts w:hint="eastAsia" w:ascii="宋体" w:hAnsi="宋体" w:cs="宋体"/>
          <w:b w:val="0"/>
          <w:bCs/>
          <w:color w:val="auto"/>
          <w:sz w:val="24"/>
          <w:szCs w:val="18"/>
          <w:u w:val="none"/>
          <w:lang w:eastAsia="zh-CN"/>
        </w:rPr>
        <w:t>（</w:t>
      </w:r>
      <w:r>
        <w:rPr>
          <w:rFonts w:hint="eastAsia" w:ascii="宋体" w:hAnsi="宋体" w:cs="宋体"/>
          <w:b w:val="0"/>
          <w:bCs/>
          <w:color w:val="auto"/>
          <w:sz w:val="24"/>
          <w:szCs w:val="18"/>
          <w:u w:val="none"/>
        </w:rPr>
        <w:t>签字</w:t>
      </w:r>
      <w:r>
        <w:rPr>
          <w:rFonts w:hint="eastAsia" w:ascii="宋体" w:hAnsi="宋体" w:cs="宋体"/>
          <w:b w:val="0"/>
          <w:bCs/>
          <w:color w:val="auto"/>
          <w:sz w:val="24"/>
          <w:szCs w:val="18"/>
          <w:u w:val="none"/>
          <w:lang w:eastAsia="zh-CN"/>
        </w:rPr>
        <w:t>）</w:t>
      </w:r>
      <w:r>
        <w:rPr>
          <w:rFonts w:hint="eastAsia" w:ascii="宋体" w:hAnsi="宋体" w:cs="宋体"/>
          <w:color w:val="auto"/>
          <w:sz w:val="24"/>
          <w:lang w:eastAsia="zh-CN"/>
        </w:rPr>
        <w:t>：</w:t>
      </w:r>
      <w:r>
        <w:rPr>
          <w:rFonts w:hint="eastAsia" w:ascii="宋体" w:hAnsi="宋体" w:cs="宋体"/>
          <w:color w:val="auto"/>
          <w:sz w:val="24"/>
          <w:u w:val="single"/>
        </w:rPr>
        <w:t xml:space="preserve">      </w:t>
      </w:r>
      <w:r>
        <w:rPr>
          <w:rFonts w:hint="eastAsia" w:ascii="宋体" w:hAnsi="宋体" w:cs="宋体"/>
          <w:b/>
          <w:color w:val="auto"/>
          <w:sz w:val="28"/>
          <w:u w:val="single"/>
        </w:rPr>
        <w:t xml:space="preserve">  </w:t>
      </w:r>
      <w:r>
        <w:rPr>
          <w:rFonts w:hint="eastAsia" w:ascii="宋体" w:hAnsi="宋体" w:cs="宋体"/>
          <w:b/>
          <w:color w:val="auto"/>
          <w:sz w:val="28"/>
          <w:u w:val="single"/>
          <w:lang w:val="en-US" w:eastAsia="zh-CN"/>
        </w:rPr>
        <w:t xml:space="preserve">       </w:t>
      </w:r>
      <w:r>
        <w:rPr>
          <w:rFonts w:hint="eastAsia" w:ascii="宋体" w:hAnsi="宋体" w:cs="宋体"/>
          <w:b/>
          <w:color w:val="auto"/>
          <w:sz w:val="28"/>
          <w:u w:val="single"/>
        </w:rPr>
        <w:t xml:space="preserve">    </w:t>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420" w:lineRule="exact"/>
        <w:ind w:right="0" w:firstLine="4800" w:firstLineChars="2000"/>
        <w:jc w:val="left"/>
        <w:textAlignment w:val="auto"/>
        <w:rPr>
          <w:rFonts w:hint="eastAsia" w:ascii="宋体" w:hAnsi="宋体" w:eastAsia="宋体" w:cs="宋体"/>
          <w:b/>
          <w:color w:val="auto"/>
          <w:sz w:val="24"/>
          <w:highlight w:val="none"/>
        </w:rPr>
      </w:pPr>
      <w:r>
        <w:rPr>
          <w:rFonts w:hint="eastAsia" w:ascii="宋体" w:hAnsi="宋体" w:eastAsia="宋体" w:cs="宋体"/>
          <w:b w:val="0"/>
          <w:color w:val="auto"/>
          <w:kern w:val="0"/>
          <w:sz w:val="24"/>
          <w:szCs w:val="24"/>
          <w:lang w:val="en-US" w:eastAsia="zh-CN" w:bidi="ar"/>
        </w:rPr>
        <w:t>日 期：    年    月    日</w:t>
      </w:r>
    </w:p>
    <w:p>
      <w:pPr>
        <w:keepNext w:val="0"/>
        <w:keepLines w:val="0"/>
        <w:pageBreakBefore w:val="0"/>
        <w:widowControl w:val="0"/>
        <w:kinsoku/>
        <w:wordWrap/>
        <w:overflowPunct/>
        <w:topLinePunct w:val="0"/>
        <w:autoSpaceDE/>
        <w:autoSpaceDN/>
        <w:bidi w:val="0"/>
        <w:adjustRightInd/>
        <w:snapToGrid/>
        <w:spacing w:line="296" w:lineRule="auto"/>
        <w:ind w:right="595"/>
        <w:jc w:val="left"/>
        <w:textAlignment w:val="auto"/>
        <w:rPr>
          <w:rFonts w:hint="eastAsia" w:ascii="宋体" w:hAnsi="宋体" w:eastAsia="宋体" w:cs="宋体"/>
          <w:b/>
          <w:color w:val="auto"/>
          <w:kern w:val="2"/>
          <w:sz w:val="28"/>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line="296" w:lineRule="auto"/>
        <w:ind w:right="595"/>
        <w:jc w:val="left"/>
        <w:textAlignment w:val="auto"/>
        <w:rPr>
          <w:rFonts w:hint="eastAsia" w:ascii="宋体" w:hAnsi="宋体" w:eastAsia="宋体" w:cs="宋体"/>
          <w:b/>
          <w:color w:val="auto"/>
          <w:kern w:val="2"/>
          <w:sz w:val="28"/>
          <w:szCs w:val="22"/>
          <w:lang w:val="en-US" w:eastAsia="zh-CN" w:bidi="ar-SA"/>
        </w:rPr>
      </w:pPr>
    </w:p>
    <w:p>
      <w:pPr>
        <w:keepNext w:val="0"/>
        <w:keepLines w:val="0"/>
        <w:pageBreakBefore w:val="0"/>
        <w:widowControl w:val="0"/>
        <w:kinsoku/>
        <w:wordWrap/>
        <w:overflowPunct/>
        <w:topLinePunct w:val="0"/>
        <w:autoSpaceDE/>
        <w:autoSpaceDN/>
        <w:bidi w:val="0"/>
        <w:adjustRightInd/>
        <w:snapToGrid/>
        <w:spacing w:line="296" w:lineRule="auto"/>
        <w:ind w:right="595"/>
        <w:jc w:val="left"/>
        <w:textAlignment w:val="auto"/>
        <w:rPr>
          <w:rFonts w:hint="eastAsia" w:ascii="宋体" w:hAnsi="宋体" w:eastAsia="宋体" w:cs="宋体"/>
          <w:b/>
          <w:color w:val="auto"/>
          <w:kern w:val="2"/>
          <w:sz w:val="28"/>
          <w:szCs w:val="22"/>
          <w:lang w:val="en-US" w:eastAsia="zh-CN" w:bidi="ar-SA"/>
        </w:rPr>
      </w:pPr>
      <w:r>
        <w:rPr>
          <w:rFonts w:hint="eastAsia" w:ascii="宋体" w:hAnsi="宋体" w:eastAsia="宋体" w:cs="宋体"/>
          <w:b/>
          <w:color w:val="auto"/>
          <w:kern w:val="2"/>
          <w:sz w:val="28"/>
          <w:szCs w:val="22"/>
          <w:lang w:val="en-US" w:eastAsia="zh-CN" w:bidi="ar-SA"/>
        </w:rPr>
        <w:t>3、其他资料</w:t>
      </w:r>
      <w:bookmarkEnd w:id="215"/>
    </w:p>
    <w:p>
      <w:pPr>
        <w:bidi w:val="0"/>
        <w:rPr>
          <w:rFonts w:hint="eastAsia" w:ascii="宋体" w:hAnsi="宋体" w:eastAsia="宋体" w:cs="宋体"/>
          <w:color w:val="auto"/>
          <w:lang w:val="en-US" w:eastAsia="zh-CN"/>
        </w:rPr>
      </w:pPr>
    </w:p>
    <w:p>
      <w:pPr>
        <w:tabs>
          <w:tab w:val="left" w:pos="3885"/>
        </w:tabs>
        <w:bidi w:val="0"/>
        <w:jc w:val="left"/>
        <w:rPr>
          <w:rFonts w:hint="eastAsia" w:ascii="宋体" w:hAnsi="宋体" w:eastAsia="宋体" w:cs="宋体"/>
          <w:color w:val="auto"/>
          <w:sz w:val="28"/>
          <w:szCs w:val="24"/>
          <w:lang w:val="en-US" w:eastAsia="zh-CN"/>
        </w:rPr>
        <w:sectPr>
          <w:footerReference r:id="rId9" w:type="default"/>
          <w:footnotePr>
            <w:pos w:val="beneathText"/>
          </w:footnotePr>
          <w:pgSz w:w="11905" w:h="16838"/>
          <w:pgMar w:top="1417" w:right="1667" w:bottom="1417" w:left="1417" w:header="567" w:footer="992" w:gutter="0"/>
          <w:pgNumType w:fmt="decimal"/>
          <w:cols w:space="0" w:num="1"/>
          <w:rtlGutter w:val="0"/>
          <w:docGrid w:type="lines" w:linePitch="318" w:charSpace="0"/>
        </w:sectPr>
      </w:pPr>
      <w:r>
        <w:rPr>
          <w:rFonts w:hint="eastAsia" w:ascii="宋体" w:hAnsi="宋体" w:eastAsia="宋体" w:cs="宋体"/>
          <w:color w:val="auto"/>
          <w:sz w:val="28"/>
          <w:szCs w:val="24"/>
          <w:lang w:val="en-US" w:eastAsia="zh-CN"/>
        </w:rPr>
        <w:t>投标人认为有利于中标的其他</w:t>
      </w:r>
      <w:r>
        <w:rPr>
          <w:rFonts w:hint="eastAsia" w:ascii="宋体" w:hAnsi="宋体" w:cs="宋体"/>
          <w:color w:val="auto"/>
          <w:sz w:val="28"/>
          <w:szCs w:val="24"/>
          <w:lang w:val="en-US" w:eastAsia="zh-CN"/>
        </w:rPr>
        <w:t>资料（如有）</w:t>
      </w:r>
      <w:r>
        <w:rPr>
          <w:rFonts w:hint="eastAsia" w:ascii="宋体" w:hAnsi="宋体" w:eastAsia="宋体" w:cs="宋体"/>
          <w:color w:val="auto"/>
          <w:sz w:val="28"/>
          <w:szCs w:val="24"/>
          <w:lang w:val="en-US" w:eastAsia="zh-CN"/>
        </w:rPr>
        <w:t>。</w:t>
      </w:r>
    </w:p>
    <w:p>
      <w:pPr>
        <w:numPr>
          <w:ilvl w:val="0"/>
          <w:numId w:val="0"/>
        </w:numPr>
        <w:spacing w:line="360" w:lineRule="auto"/>
        <w:jc w:val="center"/>
        <w:outlineLvl w:val="0"/>
        <w:rPr>
          <w:rFonts w:hint="eastAsia" w:ascii="宋体" w:hAnsi="宋体" w:eastAsia="宋体" w:cs="宋体"/>
          <w:b/>
          <w:color w:val="auto"/>
          <w:sz w:val="32"/>
          <w:szCs w:val="22"/>
        </w:rPr>
      </w:pPr>
      <w:r>
        <w:rPr>
          <w:rFonts w:hint="eastAsia" w:ascii="宋体" w:hAnsi="宋体" w:cs="宋体"/>
          <w:b/>
          <w:color w:val="auto"/>
          <w:sz w:val="32"/>
          <w:szCs w:val="22"/>
          <w:lang w:val="en-US" w:eastAsia="zh-CN"/>
        </w:rPr>
        <w:t xml:space="preserve">第八章  </w:t>
      </w:r>
      <w:bookmarkStart w:id="216" w:name="_Toc17589"/>
      <w:r>
        <w:rPr>
          <w:rFonts w:hint="eastAsia" w:ascii="宋体" w:hAnsi="宋体" w:cs="宋体"/>
          <w:b/>
          <w:color w:val="auto"/>
          <w:sz w:val="32"/>
          <w:szCs w:val="22"/>
          <w:lang w:val="en-US" w:eastAsia="zh-CN"/>
        </w:rPr>
        <w:t>其他</w:t>
      </w:r>
      <w:bookmarkEnd w:id="216"/>
      <w:r>
        <w:rPr>
          <w:rFonts w:hint="eastAsia" w:ascii="宋体" w:hAnsi="宋体" w:eastAsia="宋体" w:cs="宋体"/>
          <w:b/>
          <w:color w:val="auto"/>
          <w:sz w:val="32"/>
          <w:szCs w:val="22"/>
        </w:rPr>
        <w:t xml:space="preserve"> </w:t>
      </w:r>
    </w:p>
    <w:p>
      <w:pPr>
        <w:numPr>
          <w:ilvl w:val="0"/>
          <w:numId w:val="0"/>
        </w:numPr>
        <w:spacing w:line="360" w:lineRule="auto"/>
        <w:ind w:firstLine="3213" w:firstLineChars="1000"/>
        <w:jc w:val="both"/>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outlineLvl w:val="0"/>
        <w:rPr>
          <w:rFonts w:hint="eastAsia" w:ascii="宋体" w:hAnsi="宋体" w:eastAsia="宋体" w:cs="宋体"/>
          <w:b/>
          <w:color w:val="auto"/>
          <w:sz w:val="24"/>
        </w:rPr>
      </w:pPr>
      <w:bookmarkStart w:id="217" w:name="_Toc15856"/>
      <w:bookmarkStart w:id="218" w:name="_Toc4006"/>
      <w:r>
        <w:rPr>
          <w:rFonts w:hint="eastAsia" w:ascii="宋体" w:hAnsi="宋体" w:eastAsia="宋体" w:cs="宋体"/>
          <w:b/>
          <w:color w:val="auto"/>
          <w:sz w:val="24"/>
        </w:rPr>
        <w:t>格式A：投标文件封袋正面标识式样</w:t>
      </w:r>
      <w:bookmarkEnd w:id="217"/>
      <w:bookmarkEnd w:id="218"/>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121920</wp:posOffset>
                </wp:positionV>
                <wp:extent cx="6019800" cy="3239770"/>
                <wp:effectExtent l="4445" t="4445" r="14605" b="13335"/>
                <wp:wrapNone/>
                <wp:docPr id="12" name="文本框 12"/>
                <wp:cNvGraphicFramePr/>
                <a:graphic xmlns:a="http://schemas.openxmlformats.org/drawingml/2006/main">
                  <a:graphicData uri="http://schemas.microsoft.com/office/word/2010/wordprocessingShape">
                    <wps:wsp>
                      <wps:cNvSpPr txBox="1"/>
                      <wps:spPr>
                        <a:xfrm>
                          <a:off x="0" y="0"/>
                          <a:ext cx="6019800" cy="3239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宋体" w:hAnsi="宋体" w:cs="宋体"/>
                                <w:sz w:val="28"/>
                                <w:szCs w:val="28"/>
                              </w:rPr>
                            </w:pPr>
                            <w:r>
                              <w:rPr>
                                <w:rFonts w:hint="eastAsia" w:ascii="宋体" w:hAnsi="宋体" w:cs="宋体"/>
                                <w:sz w:val="28"/>
                                <w:szCs w:val="28"/>
                              </w:rPr>
                              <w:t>致：</w:t>
                            </w:r>
                            <w:r>
                              <w:rPr>
                                <w:rFonts w:hint="eastAsia" w:ascii="宋体" w:hAnsi="宋体" w:cs="宋体"/>
                                <w:color w:val="auto"/>
                                <w:sz w:val="28"/>
                                <w:szCs w:val="28"/>
                                <w:lang w:eastAsia="zh-CN"/>
                              </w:rPr>
                              <w:t>中国共产党府谷县委宣传部</w:t>
                            </w:r>
                          </w:p>
                          <w:p>
                            <w:pPr>
                              <w:rPr>
                                <w:rFonts w:hint="eastAsia" w:ascii="宋体" w:hAnsi="宋体" w:cs="宋体"/>
                                <w:color w:val="FF0000"/>
                                <w:sz w:val="28"/>
                                <w:szCs w:val="28"/>
                              </w:rPr>
                            </w:pPr>
                            <w:r>
                              <w:rPr>
                                <w:rFonts w:hint="eastAsia" w:ascii="宋体" w:hAnsi="宋体" w:cs="宋体"/>
                                <w:sz w:val="28"/>
                                <w:szCs w:val="28"/>
                              </w:rPr>
                              <w:t>项目编号：</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pPr>
                              <w:rPr>
                                <w:rFonts w:hint="eastAsia" w:ascii="宋体" w:hAnsi="宋体" w:cs="宋体"/>
                                <w:color w:val="FF0000"/>
                                <w:sz w:val="28"/>
                                <w:szCs w:val="28"/>
                              </w:rPr>
                            </w:pPr>
                            <w:r>
                              <w:rPr>
                                <w:rFonts w:hint="eastAsia" w:ascii="宋体" w:hAnsi="宋体" w:cs="宋体"/>
                                <w:sz w:val="28"/>
                                <w:szCs w:val="28"/>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pPr>
                              <w:jc w:val="center"/>
                              <w:rPr>
                                <w:rFonts w:hint="eastAsia" w:ascii="宋体" w:hAnsi="宋体" w:cs="宋体"/>
                                <w:b/>
                                <w:sz w:val="44"/>
                                <w:szCs w:val="44"/>
                              </w:rPr>
                            </w:pPr>
                          </w:p>
                          <w:p>
                            <w:pPr>
                              <w:jc w:val="center"/>
                              <w:rPr>
                                <w:rFonts w:hint="eastAsia" w:ascii="宋体" w:hAnsi="宋体" w:cs="宋体"/>
                                <w:sz w:val="28"/>
                                <w:szCs w:val="28"/>
                              </w:rPr>
                            </w:pPr>
                            <w:r>
                              <w:rPr>
                                <w:rFonts w:hint="eastAsia" w:ascii="宋体" w:hAnsi="宋体" w:cs="宋体"/>
                                <w:b/>
                                <w:sz w:val="44"/>
                                <w:szCs w:val="44"/>
                              </w:rPr>
                              <w:t>投标文件</w:t>
                            </w:r>
                            <w:r>
                              <w:rPr>
                                <w:rFonts w:hint="eastAsia" w:ascii="宋体" w:hAnsi="宋体" w:cs="宋体"/>
                                <w:sz w:val="28"/>
                                <w:szCs w:val="28"/>
                              </w:rPr>
                              <w:t>（开标前不得启封）</w:t>
                            </w: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r>
                              <w:rPr>
                                <w:rFonts w:hint="eastAsia" w:ascii="宋体" w:hAnsi="宋体" w:cs="宋体"/>
                                <w:sz w:val="28"/>
                                <w:szCs w:val="28"/>
                              </w:rPr>
                              <w:t>投标人名称：            （公章）</w:t>
                            </w:r>
                          </w:p>
                        </w:txbxContent>
                      </wps:txbx>
                      <wps:bodyPr upright="1"/>
                    </wps:wsp>
                  </a:graphicData>
                </a:graphic>
              </wp:anchor>
            </w:drawing>
          </mc:Choice>
          <mc:Fallback>
            <w:pict>
              <v:shape id="_x0000_s1026" o:spid="_x0000_s1026" o:spt="202" type="#_x0000_t202" style="position:absolute;left:0pt;margin-left:0pt;margin-top:9.6pt;height:255.1pt;width:474pt;z-index:251661312;mso-width-relative:page;mso-height-relative:page;" fillcolor="#FFFFFF" filled="t" stroked="t" coordsize="21600,21600" o:gfxdata="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jJqt1gAAAAcBAAAPAAAAAAAA&#10;AAEAIAAAACIAAABkcnMvZG93bnJldi54bWxQSwECFAAUAAAACACHTuJAVWDwnBQCAABHBAAADgAA&#10;AAAAAAABACAAAAAlAQAAZHJzL2Uyb0RvYy54bWxQSwUGAAAAAAYABgBZAQAAqwUAAAAA&#10;">
                <v:fill on="t" focussize="0,0"/>
                <v:stroke color="#000000" joinstyle="miter"/>
                <v:imagedata o:title=""/>
                <o:lock v:ext="edit" aspectratio="f"/>
                <v:textbox>
                  <w:txbxContent>
                    <w:p>
                      <w:pPr>
                        <w:rPr>
                          <w:rFonts w:hint="eastAsia" w:ascii="宋体" w:hAnsi="宋体" w:cs="宋体"/>
                          <w:sz w:val="28"/>
                          <w:szCs w:val="28"/>
                        </w:rPr>
                      </w:pPr>
                      <w:r>
                        <w:rPr>
                          <w:rFonts w:hint="eastAsia" w:ascii="宋体" w:hAnsi="宋体" w:cs="宋体"/>
                          <w:sz w:val="28"/>
                          <w:szCs w:val="28"/>
                        </w:rPr>
                        <w:t>致：</w:t>
                      </w:r>
                      <w:r>
                        <w:rPr>
                          <w:rFonts w:hint="eastAsia" w:ascii="宋体" w:hAnsi="宋体" w:cs="宋体"/>
                          <w:color w:val="auto"/>
                          <w:sz w:val="28"/>
                          <w:szCs w:val="28"/>
                          <w:lang w:eastAsia="zh-CN"/>
                        </w:rPr>
                        <w:t>中国共产党府谷县委宣传部</w:t>
                      </w:r>
                    </w:p>
                    <w:p>
                      <w:pPr>
                        <w:rPr>
                          <w:rFonts w:hint="eastAsia" w:ascii="宋体" w:hAnsi="宋体" w:cs="宋体"/>
                          <w:color w:val="FF0000"/>
                          <w:sz w:val="28"/>
                          <w:szCs w:val="28"/>
                        </w:rPr>
                      </w:pPr>
                      <w:r>
                        <w:rPr>
                          <w:rFonts w:hint="eastAsia" w:ascii="宋体" w:hAnsi="宋体" w:cs="宋体"/>
                          <w:sz w:val="28"/>
                          <w:szCs w:val="28"/>
                        </w:rPr>
                        <w:t>项目编号：</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pPr>
                        <w:rPr>
                          <w:rFonts w:hint="eastAsia" w:ascii="宋体" w:hAnsi="宋体" w:cs="宋体"/>
                          <w:color w:val="FF0000"/>
                          <w:sz w:val="28"/>
                          <w:szCs w:val="28"/>
                        </w:rPr>
                      </w:pPr>
                      <w:r>
                        <w:rPr>
                          <w:rFonts w:hint="eastAsia" w:ascii="宋体" w:hAnsi="宋体" w:cs="宋体"/>
                          <w:sz w:val="28"/>
                          <w:szCs w:val="28"/>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pPr>
                        <w:jc w:val="center"/>
                        <w:rPr>
                          <w:rFonts w:hint="eastAsia" w:ascii="宋体" w:hAnsi="宋体" w:cs="宋体"/>
                          <w:b/>
                          <w:sz w:val="44"/>
                          <w:szCs w:val="44"/>
                        </w:rPr>
                      </w:pPr>
                    </w:p>
                    <w:p>
                      <w:pPr>
                        <w:jc w:val="center"/>
                        <w:rPr>
                          <w:rFonts w:hint="eastAsia" w:ascii="宋体" w:hAnsi="宋体" w:cs="宋体"/>
                          <w:sz w:val="28"/>
                          <w:szCs w:val="28"/>
                        </w:rPr>
                      </w:pPr>
                      <w:r>
                        <w:rPr>
                          <w:rFonts w:hint="eastAsia" w:ascii="宋体" w:hAnsi="宋体" w:cs="宋体"/>
                          <w:b/>
                          <w:sz w:val="44"/>
                          <w:szCs w:val="44"/>
                        </w:rPr>
                        <w:t>投标文件</w:t>
                      </w:r>
                      <w:r>
                        <w:rPr>
                          <w:rFonts w:hint="eastAsia" w:ascii="宋体" w:hAnsi="宋体" w:cs="宋体"/>
                          <w:sz w:val="28"/>
                          <w:szCs w:val="28"/>
                        </w:rPr>
                        <w:t>（开标前不得启封）</w:t>
                      </w: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r>
                        <w:rPr>
                          <w:rFonts w:hint="eastAsia" w:ascii="宋体" w:hAnsi="宋体" w:cs="宋体"/>
                          <w:sz w:val="28"/>
                          <w:szCs w:val="28"/>
                        </w:rPr>
                        <w:t>投标人名称：            （公章）</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24"/>
        </w:rPr>
      </w:pPr>
    </w:p>
    <w:p>
      <w:pPr>
        <w:rPr>
          <w:rFonts w:hint="eastAsia" w:ascii="宋体" w:hAnsi="宋体" w:eastAsia="宋体" w:cs="宋体"/>
          <w:color w:val="auto"/>
        </w:rPr>
      </w:pPr>
    </w:p>
    <w:p>
      <w:pPr>
        <w:spacing w:line="460" w:lineRule="exact"/>
        <w:ind w:firstLine="482" w:firstLineChars="200"/>
        <w:outlineLvl w:val="0"/>
        <w:rPr>
          <w:rFonts w:hint="eastAsia" w:ascii="宋体" w:hAnsi="宋体" w:eastAsia="宋体" w:cs="宋体"/>
          <w:b/>
          <w:color w:val="auto"/>
          <w:sz w:val="24"/>
        </w:rPr>
      </w:pPr>
      <w:bookmarkStart w:id="219" w:name="_Toc22332"/>
      <w:bookmarkStart w:id="220" w:name="_Toc15504"/>
      <w:r>
        <w:rPr>
          <w:rFonts w:hint="eastAsia" w:ascii="宋体" w:hAnsi="宋体" w:eastAsia="宋体" w:cs="宋体"/>
          <w:b/>
          <w:color w:val="auto"/>
          <w:sz w:val="24"/>
        </w:rPr>
        <w:t>格式B：电子版文件封袋正面标识式样</w:t>
      </w:r>
      <w:bookmarkEnd w:id="219"/>
      <w:bookmarkEnd w:id="220"/>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121920</wp:posOffset>
                </wp:positionV>
                <wp:extent cx="6019800" cy="3239770"/>
                <wp:effectExtent l="4445" t="4445" r="14605" b="13335"/>
                <wp:wrapNone/>
                <wp:docPr id="15" name="文本框 15"/>
                <wp:cNvGraphicFramePr/>
                <a:graphic xmlns:a="http://schemas.openxmlformats.org/drawingml/2006/main">
                  <a:graphicData uri="http://schemas.microsoft.com/office/word/2010/wordprocessingShape">
                    <wps:wsp>
                      <wps:cNvSpPr txBox="1"/>
                      <wps:spPr>
                        <a:xfrm>
                          <a:off x="0" y="0"/>
                          <a:ext cx="6019800" cy="3239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致：</w:t>
                            </w:r>
                            <w:r>
                              <w:rPr>
                                <w:rFonts w:hint="eastAsia" w:ascii="宋体" w:hAnsi="宋体" w:cs="宋体"/>
                                <w:color w:val="auto"/>
                                <w:sz w:val="28"/>
                                <w:szCs w:val="28"/>
                                <w:lang w:eastAsia="zh-CN"/>
                              </w:rPr>
                              <w:t>中国共产党府谷县委宣传部</w:t>
                            </w:r>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项目编号： </w:t>
                            </w:r>
                            <w:r>
                              <w:rPr>
                                <w:rFonts w:hint="eastAsia" w:ascii="宋体" w:hAnsi="宋体" w:cs="宋体"/>
                                <w:sz w:val="28"/>
                                <w:szCs w:val="28"/>
                                <w:u w:val="single"/>
                                <w:lang w:val="en-US" w:eastAsia="zh-CN"/>
                              </w:rPr>
                              <w:t xml:space="preserve">                     </w:t>
                            </w:r>
                            <w:r>
                              <w:rPr>
                                <w:rFonts w:hint="eastAsia" w:ascii="宋体" w:hAnsi="宋体" w:eastAsia="宋体" w:cs="宋体"/>
                                <w:color w:val="auto"/>
                                <w:sz w:val="28"/>
                                <w:szCs w:val="28"/>
                                <w:lang w:eastAsia="zh-CN"/>
                              </w:rPr>
                              <w:t xml:space="preserve">                                        </w:t>
                            </w:r>
                          </w:p>
                          <w:p>
                            <w:pPr>
                              <w:rPr>
                                <w:rFonts w:hint="eastAsia" w:ascii="宋体" w:hAnsi="宋体" w:cs="宋体"/>
                                <w:color w:val="FF0000"/>
                                <w:sz w:val="28"/>
                                <w:szCs w:val="28"/>
                              </w:rPr>
                            </w:pPr>
                            <w:r>
                              <w:rPr>
                                <w:rFonts w:hint="eastAsia" w:ascii="宋体" w:hAnsi="宋体" w:eastAsia="宋体" w:cs="宋体"/>
                                <w:color w:val="auto"/>
                                <w:sz w:val="28"/>
                                <w:szCs w:val="28"/>
                                <w:lang w:eastAsia="zh-CN"/>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pPr>
                              <w:jc w:val="center"/>
                              <w:rPr>
                                <w:rFonts w:hint="eastAsia" w:ascii="宋体" w:hAnsi="宋体" w:cs="宋体"/>
                                <w:b/>
                                <w:sz w:val="44"/>
                                <w:szCs w:val="44"/>
                              </w:rPr>
                            </w:pPr>
                          </w:p>
                          <w:p>
                            <w:pPr>
                              <w:jc w:val="center"/>
                              <w:rPr>
                                <w:rFonts w:hint="eastAsia" w:ascii="宋体" w:hAnsi="宋体" w:cs="宋体"/>
                                <w:b/>
                                <w:sz w:val="44"/>
                                <w:szCs w:val="44"/>
                              </w:rPr>
                            </w:pPr>
                            <w:r>
                              <w:rPr>
                                <w:rFonts w:hint="eastAsia" w:ascii="宋体" w:hAnsi="宋体" w:cs="宋体"/>
                                <w:b/>
                                <w:sz w:val="44"/>
                                <w:szCs w:val="44"/>
                              </w:rPr>
                              <w:t>电子版投标文件</w:t>
                            </w:r>
                          </w:p>
                          <w:p>
                            <w:pPr>
                              <w:jc w:val="center"/>
                              <w:rPr>
                                <w:rFonts w:hint="eastAsia" w:ascii="宋体" w:hAnsi="宋体" w:cs="宋体"/>
                                <w:sz w:val="28"/>
                                <w:szCs w:val="28"/>
                              </w:rPr>
                            </w:pPr>
                            <w:r>
                              <w:rPr>
                                <w:rFonts w:hint="eastAsia" w:ascii="宋体" w:hAnsi="宋体" w:cs="宋体"/>
                                <w:sz w:val="28"/>
                                <w:szCs w:val="28"/>
                              </w:rPr>
                              <w:t>（开标前不得启封）</w:t>
                            </w: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r>
                              <w:rPr>
                                <w:rFonts w:hint="eastAsia" w:ascii="宋体" w:hAnsi="宋体" w:cs="宋体"/>
                                <w:sz w:val="28"/>
                                <w:szCs w:val="28"/>
                              </w:rPr>
                              <w:t>投标人名称：            （公章）</w:t>
                            </w:r>
                          </w:p>
                        </w:txbxContent>
                      </wps:txbx>
                      <wps:bodyPr upright="1"/>
                    </wps:wsp>
                  </a:graphicData>
                </a:graphic>
              </wp:anchor>
            </w:drawing>
          </mc:Choice>
          <mc:Fallback>
            <w:pict>
              <v:shape id="_x0000_s1026" o:spid="_x0000_s1026" o:spt="202" type="#_x0000_t202" style="position:absolute;left:0pt;margin-left:0pt;margin-top:9.6pt;height:255.1pt;width:474pt;z-index:251662336;mso-width-relative:page;mso-height-relative:page;" fillcolor="#FFFFFF" filled="t" stroked="t" coordsize="21600,21600" o:gfxdata="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jJqt1gAAAAcBAAAPAAAAAAAA&#10;AAEAIAAAACIAAABkcnMvZG93bnJldi54bWxQSwECFAAUAAAACACHTuJAUMDeXxQCAABHBAAADgAA&#10;AAAAAAABACAAAAAlAQAAZHJzL2Uyb0RvYy54bWxQSwUGAAAAAAYABgBZAQAAqwUAAAAA&#10;">
                <v:fill on="t" focussize="0,0"/>
                <v:stroke color="#000000" joinstyle="miter"/>
                <v:imagedata o:title=""/>
                <o:lock v:ext="edit" aspectratio="f"/>
                <v:textbox>
                  <w:txbxContent>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致：</w:t>
                      </w:r>
                      <w:r>
                        <w:rPr>
                          <w:rFonts w:hint="eastAsia" w:ascii="宋体" w:hAnsi="宋体" w:cs="宋体"/>
                          <w:color w:val="auto"/>
                          <w:sz w:val="28"/>
                          <w:szCs w:val="28"/>
                          <w:lang w:eastAsia="zh-CN"/>
                        </w:rPr>
                        <w:t>中国共产党府谷县委宣传部</w:t>
                      </w:r>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 xml:space="preserve">项目编号： </w:t>
                      </w:r>
                      <w:r>
                        <w:rPr>
                          <w:rFonts w:hint="eastAsia" w:ascii="宋体" w:hAnsi="宋体" w:cs="宋体"/>
                          <w:sz w:val="28"/>
                          <w:szCs w:val="28"/>
                          <w:u w:val="single"/>
                          <w:lang w:val="en-US" w:eastAsia="zh-CN"/>
                        </w:rPr>
                        <w:t xml:space="preserve">                     </w:t>
                      </w:r>
                      <w:r>
                        <w:rPr>
                          <w:rFonts w:hint="eastAsia" w:ascii="宋体" w:hAnsi="宋体" w:eastAsia="宋体" w:cs="宋体"/>
                          <w:color w:val="auto"/>
                          <w:sz w:val="28"/>
                          <w:szCs w:val="28"/>
                          <w:lang w:eastAsia="zh-CN"/>
                        </w:rPr>
                        <w:t xml:space="preserve">                                        </w:t>
                      </w:r>
                    </w:p>
                    <w:p>
                      <w:pPr>
                        <w:rPr>
                          <w:rFonts w:hint="eastAsia" w:ascii="宋体" w:hAnsi="宋体" w:cs="宋体"/>
                          <w:color w:val="FF0000"/>
                          <w:sz w:val="28"/>
                          <w:szCs w:val="28"/>
                        </w:rPr>
                      </w:pPr>
                      <w:r>
                        <w:rPr>
                          <w:rFonts w:hint="eastAsia" w:ascii="宋体" w:hAnsi="宋体" w:eastAsia="宋体" w:cs="宋体"/>
                          <w:color w:val="auto"/>
                          <w:sz w:val="28"/>
                          <w:szCs w:val="28"/>
                          <w:lang w:eastAsia="zh-CN"/>
                        </w:rPr>
                        <w:t>项目名称：</w:t>
                      </w:r>
                      <w:r>
                        <w:rPr>
                          <w:rFonts w:hint="eastAsia" w:ascii="宋体" w:hAnsi="宋体" w:cs="宋体"/>
                          <w:sz w:val="28"/>
                          <w:szCs w:val="28"/>
                          <w:u w:val="single"/>
                          <w:lang w:val="en-US" w:eastAsia="zh-CN"/>
                        </w:rPr>
                        <w:t xml:space="preserve">                      </w:t>
                      </w:r>
                      <w:r>
                        <w:rPr>
                          <w:rFonts w:hint="eastAsia" w:ascii="宋体" w:hAnsi="宋体" w:cs="宋体"/>
                          <w:sz w:val="28"/>
                          <w:szCs w:val="28"/>
                        </w:rPr>
                        <w:t xml:space="preserve">                                     </w:t>
                      </w:r>
                    </w:p>
                    <w:p>
                      <w:pPr>
                        <w:jc w:val="center"/>
                        <w:rPr>
                          <w:rFonts w:hint="eastAsia" w:ascii="宋体" w:hAnsi="宋体" w:cs="宋体"/>
                          <w:b/>
                          <w:sz w:val="44"/>
                          <w:szCs w:val="44"/>
                        </w:rPr>
                      </w:pPr>
                    </w:p>
                    <w:p>
                      <w:pPr>
                        <w:jc w:val="center"/>
                        <w:rPr>
                          <w:rFonts w:hint="eastAsia" w:ascii="宋体" w:hAnsi="宋体" w:cs="宋体"/>
                          <w:b/>
                          <w:sz w:val="44"/>
                          <w:szCs w:val="44"/>
                        </w:rPr>
                      </w:pPr>
                      <w:r>
                        <w:rPr>
                          <w:rFonts w:hint="eastAsia" w:ascii="宋体" w:hAnsi="宋体" w:cs="宋体"/>
                          <w:b/>
                          <w:sz w:val="44"/>
                          <w:szCs w:val="44"/>
                        </w:rPr>
                        <w:t>电子版投标文件</w:t>
                      </w:r>
                    </w:p>
                    <w:p>
                      <w:pPr>
                        <w:jc w:val="center"/>
                        <w:rPr>
                          <w:rFonts w:hint="eastAsia" w:ascii="宋体" w:hAnsi="宋体" w:cs="宋体"/>
                          <w:sz w:val="28"/>
                          <w:szCs w:val="28"/>
                        </w:rPr>
                      </w:pPr>
                      <w:r>
                        <w:rPr>
                          <w:rFonts w:hint="eastAsia" w:ascii="宋体" w:hAnsi="宋体" w:cs="宋体"/>
                          <w:sz w:val="28"/>
                          <w:szCs w:val="28"/>
                        </w:rPr>
                        <w:t>（开标前不得启封）</w:t>
                      </w: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p>
                    <w:p>
                      <w:pPr>
                        <w:rPr>
                          <w:rFonts w:hint="eastAsia" w:ascii="宋体" w:hAnsi="宋体" w:cs="宋体"/>
                          <w:sz w:val="28"/>
                          <w:szCs w:val="28"/>
                        </w:rPr>
                      </w:pPr>
                      <w:r>
                        <w:rPr>
                          <w:rFonts w:hint="eastAsia" w:ascii="宋体" w:hAnsi="宋体" w:cs="宋体"/>
                          <w:sz w:val="28"/>
                          <w:szCs w:val="28"/>
                        </w:rPr>
                        <w:t>投标人名称：            （公章）</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pgSz w:w="11905" w:h="16838"/>
          <w:pgMar w:top="1417" w:right="1667" w:bottom="1417" w:left="1417" w:header="567" w:footer="992" w:gutter="0"/>
          <w:pgNumType w:fmt="decimal"/>
          <w:cols w:space="0" w:num="1"/>
          <w:rtlGutter w:val="0"/>
          <w:docGrid w:type="lines" w:linePitch="318" w:charSpace="0"/>
        </w:sectPr>
      </w:pP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4"/>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65"/>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6"/>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7"/>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68"/>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69"/>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70"/>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71"/>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72"/>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73"/>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74"/>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pStyle w:val="18"/>
        <w:rPr>
          <w:rFonts w:hint="eastAsia" w:ascii="宋体" w:hAnsi="宋体" w:eastAsia="宋体" w:cs="宋体"/>
          <w:color w:val="auto"/>
          <w:lang w:eastAsia="zh-CN"/>
        </w:rPr>
      </w:pPr>
      <w:r>
        <w:rPr>
          <w:rFonts w:hint="eastAsia" w:ascii="宋体" w:hAnsi="宋体" w:eastAsia="宋体" w:cs="宋体"/>
          <w:color w:val="auto"/>
        </w:rPr>
        <w:drawing>
          <wp:inline distT="0" distB="0" distL="114300" distR="114300">
            <wp:extent cx="6045200" cy="3383280"/>
            <wp:effectExtent l="0" t="0" r="12700" b="762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75"/>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76"/>
                    <a:stretch>
                      <a:fillRect/>
                    </a:stretch>
                  </pic:blipFill>
                  <pic:spPr>
                    <a:xfrm>
                      <a:off x="0" y="0"/>
                      <a:ext cx="5614035" cy="3166745"/>
                    </a:xfrm>
                    <a:prstGeom prst="rect">
                      <a:avLst/>
                    </a:prstGeom>
                    <a:noFill/>
                    <a:ln>
                      <a:noFill/>
                    </a:ln>
                  </pic:spPr>
                </pic:pic>
              </a:graphicData>
            </a:graphic>
          </wp:inline>
        </w:drawing>
      </w:r>
    </w:p>
    <w:p/>
    <w:p/>
    <w:p/>
    <w:sectPr>
      <w:footerReference r:id="rId10" w:type="default"/>
      <w:footnotePr>
        <w:pos w:val="beneathText"/>
      </w:footnotePr>
      <w:pgSz w:w="11905" w:h="16838"/>
      <w:pgMar w:top="1417" w:right="1667" w:bottom="1417" w:left="1417" w:header="567" w:footer="992" w:gutter="0"/>
      <w:pgNumType w:fmt="decimal"/>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auto"/>
    <w:pitch w:val="default"/>
    <w:sig w:usb0="00000000" w:usb1="00000000" w:usb2="00000000" w:usb3="00000000" w:csb0="00000000" w:csb1="00000000"/>
  </w:font>
  <w:font w:name="_x000B__x000C_">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方正公文小标宋">
    <w:altName w:val="宋体"/>
    <w:panose1 w:val="00000000000000000000"/>
    <w:charset w:val="00"/>
    <w:family w:val="auto"/>
    <w:pitch w:val="default"/>
    <w:sig w:usb0="00000000" w:usb1="00000000" w:usb2="00000000" w:usb3="00000000" w:csb0="00000000" w:csb1="00000000"/>
  </w:font>
  <w:font w:name="方正小标宋简体">
    <w:altName w:val="黑体"/>
    <w:panose1 w:val="00000000000000000000"/>
    <w:charset w:val="00"/>
    <w:family w:val="auto"/>
    <w:pitch w:val="default"/>
    <w:sig w:usb0="00000000" w:usb1="00000000" w:usb2="00000000" w:usb3="00000000" w:csb0="00000000"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10"/>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10"/>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4079"/>
      <w:rPr>
        <w:rFonts w:ascii="Calibri" w:hAnsi="Calibri" w:eastAsia="Calibri" w:cs="Calibri"/>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570"/>
      </w:tabs>
      <w:spacing w:line="186" w:lineRule="auto"/>
      <w:ind w:left="4246"/>
      <w:rPr>
        <w:rFonts w:hint="eastAsia" w:ascii="Calibri" w:hAnsi="Calibri" w:eastAsia="宋体" w:cs="Calibri"/>
        <w:sz w:val="17"/>
        <w:szCs w:val="17"/>
        <w:lang w:eastAsia="zh-CN"/>
      </w:rPr>
    </w:pPr>
    <w:r>
      <w:rPr>
        <w:sz w:val="17"/>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28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28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4261"/>
      <w:rPr>
        <w:rFonts w:ascii="Calibri" w:hAnsi="Calibri" w:eastAsia="Calibri" w:cs="Calibri"/>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41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5822"/>
        <w:tab w:val="clear" w:pos="4153"/>
      </w:tabs>
      <w:ind w:firstLine="360"/>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71</w:t>
                    </w:r>
                    <w:r>
                      <w:fldChar w:fldCharType="end"/>
                    </w:r>
                    <w:r>
                      <w:t xml:space="preserve"> 页</w:t>
                    </w:r>
                  </w:p>
                </w:txbxContent>
              </v:textbox>
            </v:shape>
          </w:pict>
        </mc:Fallback>
      </mc:AlternateContent>
    </w:r>
    <w:r>
      <w:rPr>
        <w:rFonts w:hint="eastAsia"/>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nThickSmallGap" w:color="auto" w:sz="12" w:space="1"/>
      </w:pBdr>
      <w:jc w:val="both"/>
      <w:rPr>
        <w:rFonts w:hint="default" w:ascii="宋体" w:hAnsi="Times New Roman" w:eastAsia="宋体" w:cs="Times New Roman"/>
        <w:sz w:val="16"/>
        <w:szCs w:val="6"/>
        <w:lang w:val="en-US" w:eastAsia="zh-CN"/>
      </w:rPr>
    </w:pPr>
    <w:r>
      <w:rPr>
        <w:rFonts w:hint="eastAsia" w:ascii="宋体" w:cs="Times New Roman"/>
        <w:sz w:val="16"/>
        <w:szCs w:val="6"/>
        <w:lang w:val="en-US" w:eastAsia="zh-CN"/>
      </w:rPr>
      <w:t xml:space="preserve">2024年春节街道公园亮化项目                                    </w:t>
    </w:r>
    <w:r>
      <w:rPr>
        <w:rFonts w:hint="eastAsia" w:ascii="宋体" w:hAnsi="Times New Roman" w:eastAsia="宋体" w:cs="Times New Roman"/>
        <w:sz w:val="16"/>
        <w:szCs w:val="6"/>
        <w:lang w:val="en-US" w:eastAsia="zh-CN"/>
      </w:rPr>
      <w:t xml:space="preserve">  </w:t>
    </w:r>
    <w:r>
      <w:rPr>
        <w:rFonts w:hint="eastAsia"/>
        <w:sz w:val="16"/>
        <w:szCs w:val="6"/>
        <w:lang w:val="en-US" w:eastAsia="zh-CN"/>
      </w:rPr>
      <w:t xml:space="preserve">  </w:t>
    </w:r>
    <w:r>
      <w:rPr>
        <w:rFonts w:hint="eastAsia" w:ascii="宋体" w:hAnsi="Times New Roman" w:eastAsia="宋体" w:cs="Times New Roman"/>
        <w:sz w:val="16"/>
        <w:szCs w:val="6"/>
        <w:lang w:val="en-US" w:eastAsia="zh-CN"/>
      </w:rPr>
      <w:t xml:space="preserve">             </w:t>
    </w:r>
    <w:r>
      <w:rPr>
        <w:rFonts w:hint="eastAsia" w:ascii="宋体" w:cs="Times New Roman"/>
        <w:sz w:val="16"/>
        <w:szCs w:val="6"/>
        <w:lang w:val="en-US" w:eastAsia="zh-CN"/>
      </w:rPr>
      <w:t xml:space="preserve">                    </w:t>
    </w:r>
    <w:r>
      <w:rPr>
        <w:rFonts w:hint="eastAsia" w:ascii="宋体" w:hAnsi="Times New Roman" w:eastAsia="宋体" w:cs="Times New Roman"/>
        <w:sz w:val="16"/>
        <w:szCs w:val="6"/>
        <w:lang w:val="en-US" w:eastAsia="zh-CN"/>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E98563"/>
    <w:multiLevelType w:val="singleLevel"/>
    <w:tmpl w:val="B9E98563"/>
    <w:lvl w:ilvl="0" w:tentative="0">
      <w:start w:val="1"/>
      <w:numFmt w:val="decimal"/>
      <w:suff w:val="nothing"/>
      <w:lvlText w:val="%1、"/>
      <w:lvlJc w:val="left"/>
    </w:lvl>
  </w:abstractNum>
  <w:abstractNum w:abstractNumId="1">
    <w:nsid w:val="0000000E"/>
    <w:multiLevelType w:val="singleLevel"/>
    <w:tmpl w:val="0000000E"/>
    <w:lvl w:ilvl="0" w:tentative="0">
      <w:start w:val="1"/>
      <w:numFmt w:val="chineseCounting"/>
      <w:suff w:val="nothing"/>
      <w:lvlText w:val="%1、"/>
      <w:lvlJc w:val="left"/>
    </w:lvl>
  </w:abstractNum>
  <w:abstractNum w:abstractNumId="2">
    <w:nsid w:val="1BD605A6"/>
    <w:multiLevelType w:val="multilevel"/>
    <w:tmpl w:val="1BD605A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82F48DC"/>
    <w:multiLevelType w:val="singleLevel"/>
    <w:tmpl w:val="282F48DC"/>
    <w:lvl w:ilvl="0" w:tentative="0">
      <w:start w:val="1"/>
      <w:numFmt w:val="decimal"/>
      <w:suff w:val="nothing"/>
      <w:lvlText w:val="（%1）"/>
      <w:lvlJc w:val="left"/>
    </w:lvl>
  </w:abstractNum>
  <w:abstractNum w:abstractNumId="4">
    <w:nsid w:val="728F0314"/>
    <w:multiLevelType w:val="singleLevel"/>
    <w:tmpl w:val="728F0314"/>
    <w:lvl w:ilvl="0" w:tentative="0">
      <w:start w:val="24"/>
      <w:numFmt w:val="decimal"/>
      <w:suff w:val="space"/>
      <w:lvlText w:val="%1."/>
      <w:lvlJc w:val="left"/>
    </w:lvl>
  </w:abstractNum>
  <w:abstractNum w:abstractNumId="5">
    <w:nsid w:val="7E1225CF"/>
    <w:multiLevelType w:val="singleLevel"/>
    <w:tmpl w:val="7E1225CF"/>
    <w:lvl w:ilvl="0" w:tentative="0">
      <w:start w:val="1"/>
      <w:numFmt w:val="decimal"/>
      <w:suff w:val="nothing"/>
      <w:lvlText w:val="%1、"/>
      <w:lvlJc w:val="left"/>
    </w:lvl>
  </w:abstractNum>
  <w:abstractNum w:abstractNumId="6">
    <w:nsid w:val="7E416451"/>
    <w:multiLevelType w:val="multilevel"/>
    <w:tmpl w:val="7E416451"/>
    <w:lvl w:ilvl="0" w:tentative="0">
      <w:start w:val="1"/>
      <w:numFmt w:val="japaneseCounting"/>
      <w:lvlText w:val="%1、"/>
      <w:lvlJc w:val="left"/>
      <w:pPr>
        <w:ind w:left="1365" w:hanging="720"/>
      </w:pPr>
      <w:rPr>
        <w:rFonts w:hint="default"/>
      </w:rPr>
    </w:lvl>
    <w:lvl w:ilvl="1" w:tentative="0">
      <w:start w:val="1"/>
      <w:numFmt w:val="lowerLetter"/>
      <w:lvlText w:val="%2)"/>
      <w:lvlJc w:val="left"/>
      <w:pPr>
        <w:ind w:left="1485" w:hanging="420"/>
      </w:pPr>
    </w:lvl>
    <w:lvl w:ilvl="2" w:tentative="0">
      <w:start w:val="1"/>
      <w:numFmt w:val="lowerRoman"/>
      <w:lvlText w:val="%3."/>
      <w:lvlJc w:val="right"/>
      <w:pPr>
        <w:ind w:left="1905" w:hanging="420"/>
      </w:pPr>
    </w:lvl>
    <w:lvl w:ilvl="3" w:tentative="0">
      <w:start w:val="1"/>
      <w:numFmt w:val="decimal"/>
      <w:lvlText w:val="%4."/>
      <w:lvlJc w:val="left"/>
      <w:pPr>
        <w:ind w:left="2325" w:hanging="420"/>
      </w:pPr>
    </w:lvl>
    <w:lvl w:ilvl="4" w:tentative="0">
      <w:start w:val="1"/>
      <w:numFmt w:val="lowerLetter"/>
      <w:lvlText w:val="%5)"/>
      <w:lvlJc w:val="left"/>
      <w:pPr>
        <w:ind w:left="2745" w:hanging="420"/>
      </w:pPr>
    </w:lvl>
    <w:lvl w:ilvl="5" w:tentative="0">
      <w:start w:val="1"/>
      <w:numFmt w:val="lowerRoman"/>
      <w:lvlText w:val="%6."/>
      <w:lvlJc w:val="right"/>
      <w:pPr>
        <w:ind w:left="3165" w:hanging="420"/>
      </w:pPr>
    </w:lvl>
    <w:lvl w:ilvl="6" w:tentative="0">
      <w:start w:val="1"/>
      <w:numFmt w:val="decimal"/>
      <w:lvlText w:val="%7."/>
      <w:lvlJc w:val="left"/>
      <w:pPr>
        <w:ind w:left="3585" w:hanging="420"/>
      </w:pPr>
    </w:lvl>
    <w:lvl w:ilvl="7" w:tentative="0">
      <w:start w:val="1"/>
      <w:numFmt w:val="lowerLetter"/>
      <w:lvlText w:val="%8)"/>
      <w:lvlJc w:val="left"/>
      <w:pPr>
        <w:ind w:left="4005" w:hanging="420"/>
      </w:pPr>
    </w:lvl>
    <w:lvl w:ilvl="8" w:tentative="0">
      <w:start w:val="1"/>
      <w:numFmt w:val="lowerRoman"/>
      <w:lvlText w:val="%9."/>
      <w:lvlJc w:val="right"/>
      <w:pPr>
        <w:ind w:left="4425" w:hanging="420"/>
      </w:pPr>
    </w:lvl>
  </w:abstractNum>
  <w:num w:numId="1">
    <w:abstractNumId w:val="5"/>
  </w:num>
  <w:num w:numId="2">
    <w:abstractNumId w:val="2"/>
  </w:num>
  <w:num w:numId="3">
    <w:abstractNumId w:val="4"/>
  </w:num>
  <w:num w:numId="4">
    <w:abstractNumId w:val="1"/>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hZWJkOGEwOWUyYmI3Yjk2MzAyYzVjNGI2YmIxYTgifQ=="/>
    <w:docVar w:name="KSO_WPS_MARK_KEY" w:val="16f947da-b9e0-4d82-bfe0-46d6b6fc624f"/>
  </w:docVars>
  <w:rsids>
    <w:rsidRoot w:val="6C981555"/>
    <w:rsid w:val="0105397F"/>
    <w:rsid w:val="01964ADD"/>
    <w:rsid w:val="01D9415D"/>
    <w:rsid w:val="0219175C"/>
    <w:rsid w:val="02363ABD"/>
    <w:rsid w:val="031709FC"/>
    <w:rsid w:val="043A3202"/>
    <w:rsid w:val="049629CB"/>
    <w:rsid w:val="0509095B"/>
    <w:rsid w:val="05201D40"/>
    <w:rsid w:val="05FF22CB"/>
    <w:rsid w:val="07047ECE"/>
    <w:rsid w:val="074C4C43"/>
    <w:rsid w:val="08912FDE"/>
    <w:rsid w:val="08AF30B0"/>
    <w:rsid w:val="09A82D92"/>
    <w:rsid w:val="0A1B7399"/>
    <w:rsid w:val="0A8B1BC6"/>
    <w:rsid w:val="0B1C4AA2"/>
    <w:rsid w:val="0BAA593A"/>
    <w:rsid w:val="0BAD407B"/>
    <w:rsid w:val="0C7C4062"/>
    <w:rsid w:val="0CC14986"/>
    <w:rsid w:val="0F781DAE"/>
    <w:rsid w:val="0F7A4F0C"/>
    <w:rsid w:val="0FDE15F5"/>
    <w:rsid w:val="101356C7"/>
    <w:rsid w:val="10667C66"/>
    <w:rsid w:val="108A16F4"/>
    <w:rsid w:val="10BB195E"/>
    <w:rsid w:val="12174F59"/>
    <w:rsid w:val="12AB5B10"/>
    <w:rsid w:val="12C975F5"/>
    <w:rsid w:val="137761E9"/>
    <w:rsid w:val="139D3E55"/>
    <w:rsid w:val="149223F7"/>
    <w:rsid w:val="1546515A"/>
    <w:rsid w:val="15663965"/>
    <w:rsid w:val="163F4A7E"/>
    <w:rsid w:val="16DF591A"/>
    <w:rsid w:val="17764386"/>
    <w:rsid w:val="17D43F0C"/>
    <w:rsid w:val="181011D5"/>
    <w:rsid w:val="195425EF"/>
    <w:rsid w:val="199D57E1"/>
    <w:rsid w:val="1AD858F8"/>
    <w:rsid w:val="1B252495"/>
    <w:rsid w:val="1C353939"/>
    <w:rsid w:val="1C392423"/>
    <w:rsid w:val="1C6B38EC"/>
    <w:rsid w:val="1CE132AD"/>
    <w:rsid w:val="1D37244C"/>
    <w:rsid w:val="1F234BBD"/>
    <w:rsid w:val="1FE535B4"/>
    <w:rsid w:val="20915264"/>
    <w:rsid w:val="21A8797C"/>
    <w:rsid w:val="21E85FCA"/>
    <w:rsid w:val="22006878"/>
    <w:rsid w:val="238040C8"/>
    <w:rsid w:val="24AF4B7D"/>
    <w:rsid w:val="26AB00E1"/>
    <w:rsid w:val="26AE0668"/>
    <w:rsid w:val="27280C17"/>
    <w:rsid w:val="276534D9"/>
    <w:rsid w:val="27B35D4E"/>
    <w:rsid w:val="27E760EF"/>
    <w:rsid w:val="29055418"/>
    <w:rsid w:val="295719FA"/>
    <w:rsid w:val="296640BD"/>
    <w:rsid w:val="297E7214"/>
    <w:rsid w:val="2AAA3BF6"/>
    <w:rsid w:val="2B5A6CD7"/>
    <w:rsid w:val="2B794137"/>
    <w:rsid w:val="2C380380"/>
    <w:rsid w:val="2C944C6F"/>
    <w:rsid w:val="2D2135EE"/>
    <w:rsid w:val="2D5E35E4"/>
    <w:rsid w:val="2DBD655D"/>
    <w:rsid w:val="2E474078"/>
    <w:rsid w:val="2FE259D4"/>
    <w:rsid w:val="32203DD4"/>
    <w:rsid w:val="3357025B"/>
    <w:rsid w:val="336F5E55"/>
    <w:rsid w:val="33D24FF9"/>
    <w:rsid w:val="348F1BDE"/>
    <w:rsid w:val="36030498"/>
    <w:rsid w:val="365B6913"/>
    <w:rsid w:val="3991089E"/>
    <w:rsid w:val="39A95C79"/>
    <w:rsid w:val="3AD0281C"/>
    <w:rsid w:val="3AEB1466"/>
    <w:rsid w:val="3B1479D8"/>
    <w:rsid w:val="3C2D6471"/>
    <w:rsid w:val="3D9B6799"/>
    <w:rsid w:val="3F730AEC"/>
    <w:rsid w:val="3FE76269"/>
    <w:rsid w:val="3FEE21FF"/>
    <w:rsid w:val="400C50A9"/>
    <w:rsid w:val="40460634"/>
    <w:rsid w:val="40662761"/>
    <w:rsid w:val="407431B8"/>
    <w:rsid w:val="40E9308C"/>
    <w:rsid w:val="41A2189A"/>
    <w:rsid w:val="43153F8B"/>
    <w:rsid w:val="46301F14"/>
    <w:rsid w:val="463E542A"/>
    <w:rsid w:val="46B56CC5"/>
    <w:rsid w:val="46BD2CD2"/>
    <w:rsid w:val="46C3353F"/>
    <w:rsid w:val="477D269F"/>
    <w:rsid w:val="483F3858"/>
    <w:rsid w:val="48742FD5"/>
    <w:rsid w:val="4CD8587A"/>
    <w:rsid w:val="4D2828A9"/>
    <w:rsid w:val="4DF30E2D"/>
    <w:rsid w:val="4E2D4DCF"/>
    <w:rsid w:val="4E5F4D3D"/>
    <w:rsid w:val="4EB7333F"/>
    <w:rsid w:val="4EED71B7"/>
    <w:rsid w:val="4F132029"/>
    <w:rsid w:val="4F902339"/>
    <w:rsid w:val="4FA84E49"/>
    <w:rsid w:val="500274D8"/>
    <w:rsid w:val="50A2259E"/>
    <w:rsid w:val="526E20DA"/>
    <w:rsid w:val="52F23BF0"/>
    <w:rsid w:val="5313547D"/>
    <w:rsid w:val="546C0DA9"/>
    <w:rsid w:val="56180D13"/>
    <w:rsid w:val="571050A0"/>
    <w:rsid w:val="576D24F2"/>
    <w:rsid w:val="5789732C"/>
    <w:rsid w:val="57FC41E7"/>
    <w:rsid w:val="586041D1"/>
    <w:rsid w:val="58873026"/>
    <w:rsid w:val="5A840992"/>
    <w:rsid w:val="5B763EB7"/>
    <w:rsid w:val="5CC4334F"/>
    <w:rsid w:val="5CCE6A7C"/>
    <w:rsid w:val="5CE27258"/>
    <w:rsid w:val="5D421384"/>
    <w:rsid w:val="5E870959"/>
    <w:rsid w:val="5ED52E57"/>
    <w:rsid w:val="5F411F63"/>
    <w:rsid w:val="60B513FE"/>
    <w:rsid w:val="613C6411"/>
    <w:rsid w:val="61BC273D"/>
    <w:rsid w:val="61D93C05"/>
    <w:rsid w:val="61E52DBB"/>
    <w:rsid w:val="621D59B3"/>
    <w:rsid w:val="62883DA2"/>
    <w:rsid w:val="62E01DCA"/>
    <w:rsid w:val="643163AF"/>
    <w:rsid w:val="64382AD8"/>
    <w:rsid w:val="657F5EDF"/>
    <w:rsid w:val="65D75E71"/>
    <w:rsid w:val="667151F9"/>
    <w:rsid w:val="670818F0"/>
    <w:rsid w:val="68B277B6"/>
    <w:rsid w:val="691E6C58"/>
    <w:rsid w:val="69690D6B"/>
    <w:rsid w:val="69EC4E83"/>
    <w:rsid w:val="6A3F1ACC"/>
    <w:rsid w:val="6A80552A"/>
    <w:rsid w:val="6B720496"/>
    <w:rsid w:val="6BE7241B"/>
    <w:rsid w:val="6C981555"/>
    <w:rsid w:val="6CC202B3"/>
    <w:rsid w:val="6D193A63"/>
    <w:rsid w:val="6DA2484C"/>
    <w:rsid w:val="6DC15814"/>
    <w:rsid w:val="6E584B64"/>
    <w:rsid w:val="6E6266BE"/>
    <w:rsid w:val="6EAA67AB"/>
    <w:rsid w:val="6F66671F"/>
    <w:rsid w:val="6F7C09A2"/>
    <w:rsid w:val="7003620D"/>
    <w:rsid w:val="71793B16"/>
    <w:rsid w:val="721C415F"/>
    <w:rsid w:val="725A247B"/>
    <w:rsid w:val="7278770A"/>
    <w:rsid w:val="73AB1B34"/>
    <w:rsid w:val="73D57329"/>
    <w:rsid w:val="73DD0704"/>
    <w:rsid w:val="75190168"/>
    <w:rsid w:val="75606AA6"/>
    <w:rsid w:val="757465F4"/>
    <w:rsid w:val="760F0030"/>
    <w:rsid w:val="76C63351"/>
    <w:rsid w:val="76EA2246"/>
    <w:rsid w:val="783467C3"/>
    <w:rsid w:val="79007087"/>
    <w:rsid w:val="790740FD"/>
    <w:rsid w:val="79A100AE"/>
    <w:rsid w:val="7BE35CBC"/>
    <w:rsid w:val="7C174657"/>
    <w:rsid w:val="7C815866"/>
    <w:rsid w:val="7E285926"/>
    <w:rsid w:val="7EBE52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adjustRightInd w:val="0"/>
      <w:spacing w:before="280" w:beforeLines="0" w:beforeAutospacing="0" w:after="290" w:afterLines="0" w:afterAutospacing="0" w:line="376" w:lineRule="atLeast"/>
      <w:outlineLvl w:val="3"/>
    </w:pPr>
    <w:rPr>
      <w:rFonts w:ascii="Arial" w:hAnsi="Arial" w:eastAsia="黑体"/>
      <w:b/>
      <w:kern w:val="0"/>
      <w:sz w:val="28"/>
    </w:rPr>
  </w:style>
  <w:style w:type="paragraph" w:styleId="6">
    <w:name w:val="heading 6"/>
    <w:basedOn w:val="1"/>
    <w:next w:val="1"/>
    <w:qFormat/>
    <w:uiPriority w:val="0"/>
    <w:pPr>
      <w:keepNext/>
      <w:keepLines/>
      <w:adjustRightInd w:val="0"/>
      <w:spacing w:before="240" w:beforeLines="0" w:beforeAutospacing="0" w:after="64" w:afterLines="0" w:afterAutospacing="0" w:line="320" w:lineRule="atLeast"/>
      <w:outlineLvl w:val="5"/>
    </w:pPr>
    <w:rPr>
      <w:rFonts w:ascii="Arial" w:hAnsi="Arial" w:eastAsia="黑体"/>
      <w:b/>
      <w:kern w:val="0"/>
      <w:sz w:val="24"/>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pPr>
  </w:style>
  <w:style w:type="paragraph" w:styleId="8">
    <w:name w:val="Body Text"/>
    <w:basedOn w:val="1"/>
    <w:next w:val="1"/>
    <w:qFormat/>
    <w:uiPriority w:val="0"/>
    <w:rPr>
      <w:b/>
      <w:sz w:val="28"/>
    </w:rPr>
  </w:style>
  <w:style w:type="paragraph" w:styleId="9">
    <w:name w:val="Body Text Indent"/>
    <w:basedOn w:val="1"/>
    <w:qFormat/>
    <w:uiPriority w:val="0"/>
    <w:pPr>
      <w:ind w:left="1083" w:leftChars="30" w:hanging="1020" w:hangingChars="425"/>
    </w:pPr>
    <w:rPr>
      <w:rFonts w:ascii="宋体" w:hAnsi="宋体"/>
      <w:sz w:val="24"/>
    </w:rPr>
  </w:style>
  <w:style w:type="paragraph" w:styleId="10">
    <w:name w:val="Plain Text"/>
    <w:basedOn w:val="1"/>
    <w:qFormat/>
    <w:uiPriority w:val="0"/>
    <w:rPr>
      <w:rFonts w:ascii="宋体" w:hAnsi="Courier New"/>
      <w:sz w:val="24"/>
    </w:rPr>
  </w:style>
  <w:style w:type="paragraph" w:styleId="11">
    <w:name w:val="footer"/>
    <w:basedOn w:val="1"/>
    <w:next w:val="1"/>
    <w:qFormat/>
    <w:uiPriority w:val="0"/>
    <w:pPr>
      <w:tabs>
        <w:tab w:val="center" w:pos="4153"/>
        <w:tab w:val="right" w:pos="8306"/>
      </w:tabs>
      <w:snapToGrid w:val="0"/>
      <w:jc w:val="left"/>
    </w:pPr>
    <w:rPr>
      <w:sz w:val="18"/>
    </w:rPr>
  </w:style>
  <w:style w:type="paragraph" w:styleId="12">
    <w:name w:val="envelope return"/>
    <w:basedOn w:val="1"/>
    <w:qFormat/>
    <w:uiPriority w:val="0"/>
    <w:pPr>
      <w:snapToGrid w:val="0"/>
    </w:pPr>
    <w:rPr>
      <w:rFonts w:ascii="Arial" w:hAnsi="Arial"/>
    </w:rPr>
  </w:style>
  <w:style w:type="paragraph" w:styleId="13">
    <w:name w:val="header"/>
    <w:basedOn w:val="1"/>
    <w:autoRedefine/>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4">
    <w:name w:val="toc 4"/>
    <w:basedOn w:val="1"/>
    <w:next w:val="1"/>
    <w:unhideWhenUsed/>
    <w:qFormat/>
    <w:uiPriority w:val="39"/>
    <w:pPr>
      <w:ind w:left="1260" w:leftChars="600"/>
    </w:pPr>
  </w:style>
  <w:style w:type="paragraph" w:styleId="15">
    <w:name w:val="Body Text 2"/>
    <w:basedOn w:val="1"/>
    <w:qFormat/>
    <w:uiPriority w:val="0"/>
    <w:pPr>
      <w:spacing w:line="360" w:lineRule="auto"/>
    </w:pPr>
    <w:rPr>
      <w:rFonts w:ascii="幼圆" w:eastAsia="幼圆"/>
      <w:sz w:val="24"/>
      <w:u w:val="single"/>
    </w:rPr>
  </w:style>
  <w:style w:type="paragraph" w:styleId="16">
    <w:name w:val="HTML Preformatted"/>
    <w:basedOn w:val="1"/>
    <w:qFormat/>
    <w:uiPriority w:val="0"/>
    <w:rPr>
      <w:rFonts w:ascii="Courier New" w:hAnsi="Courier New"/>
      <w:sz w:val="20"/>
    </w:rPr>
  </w:style>
  <w:style w:type="paragraph" w:styleId="17">
    <w:name w:val="Normal (Web)"/>
    <w:basedOn w:val="1"/>
    <w:next w:val="12"/>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8">
    <w:name w:val="Body Text First Indent"/>
    <w:basedOn w:val="8"/>
    <w:autoRedefine/>
    <w:qFormat/>
    <w:uiPriority w:val="0"/>
    <w:pPr>
      <w:adjustRightInd w:val="0"/>
      <w:ind w:firstLine="420"/>
      <w:jc w:val="left"/>
      <w:textAlignment w:val="baseline"/>
    </w:pPr>
    <w:rPr>
      <w:b w:val="0"/>
      <w:kern w:val="0"/>
      <w:sz w:val="21"/>
    </w:rPr>
  </w:style>
  <w:style w:type="paragraph" w:styleId="19">
    <w:name w:val="Body Text First Indent 2"/>
    <w:basedOn w:val="9"/>
    <w:next w:val="18"/>
    <w:unhideWhenUsed/>
    <w:qFormat/>
    <w:uiPriority w:val="99"/>
    <w:pPr>
      <w:ind w:firstLine="420" w:firstLineChars="200"/>
    </w:p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bCs/>
    </w:rPr>
  </w:style>
  <w:style w:type="character" w:styleId="24">
    <w:name w:val="page number"/>
    <w:basedOn w:val="22"/>
    <w:qFormat/>
    <w:uiPriority w:val="0"/>
  </w:style>
  <w:style w:type="character" w:styleId="25">
    <w:name w:val="FollowedHyperlink"/>
    <w:basedOn w:val="22"/>
    <w:qFormat/>
    <w:uiPriority w:val="0"/>
    <w:rPr>
      <w:color w:val="800080"/>
      <w:u w:val="none"/>
    </w:rPr>
  </w:style>
  <w:style w:type="character" w:styleId="26">
    <w:name w:val="Emphasis"/>
    <w:basedOn w:val="22"/>
    <w:qFormat/>
    <w:uiPriority w:val="0"/>
    <w:rPr>
      <w:b/>
      <w:bCs/>
    </w:rPr>
  </w:style>
  <w:style w:type="character" w:styleId="27">
    <w:name w:val="HTML Definition"/>
    <w:basedOn w:val="22"/>
    <w:qFormat/>
    <w:uiPriority w:val="0"/>
  </w:style>
  <w:style w:type="character" w:styleId="28">
    <w:name w:val="HTML Typewriter"/>
    <w:basedOn w:val="22"/>
    <w:qFormat/>
    <w:uiPriority w:val="0"/>
    <w:rPr>
      <w:rFonts w:hint="default" w:ascii="monospace" w:hAnsi="monospace" w:eastAsia="monospace" w:cs="monospace"/>
      <w:sz w:val="20"/>
    </w:rPr>
  </w:style>
  <w:style w:type="character" w:styleId="29">
    <w:name w:val="HTML Acronym"/>
    <w:basedOn w:val="22"/>
    <w:qFormat/>
    <w:uiPriority w:val="0"/>
    <w:rPr>
      <w:bdr w:val="single" w:color="DBDEC1" w:sz="2" w:space="0"/>
      <w:shd w:val="clear" w:fill="FFFFFF"/>
    </w:rPr>
  </w:style>
  <w:style w:type="character" w:styleId="30">
    <w:name w:val="HTML Variable"/>
    <w:basedOn w:val="22"/>
    <w:qFormat/>
    <w:uiPriority w:val="0"/>
  </w:style>
  <w:style w:type="character" w:styleId="31">
    <w:name w:val="Hyperlink"/>
    <w:basedOn w:val="22"/>
    <w:qFormat/>
    <w:uiPriority w:val="0"/>
    <w:rPr>
      <w:color w:val="0000FF"/>
      <w:u w:val="none"/>
    </w:rPr>
  </w:style>
  <w:style w:type="character" w:styleId="32">
    <w:name w:val="HTML Code"/>
    <w:basedOn w:val="22"/>
    <w:qFormat/>
    <w:uiPriority w:val="0"/>
    <w:rPr>
      <w:rFonts w:hint="default" w:ascii="monospace" w:hAnsi="monospace" w:eastAsia="monospace" w:cs="monospace"/>
      <w:sz w:val="20"/>
    </w:rPr>
  </w:style>
  <w:style w:type="character" w:styleId="33">
    <w:name w:val="HTML Cite"/>
    <w:basedOn w:val="22"/>
    <w:qFormat/>
    <w:uiPriority w:val="0"/>
  </w:style>
  <w:style w:type="character" w:styleId="34">
    <w:name w:val="HTML Keyboard"/>
    <w:basedOn w:val="22"/>
    <w:qFormat/>
    <w:uiPriority w:val="0"/>
    <w:rPr>
      <w:rFonts w:ascii="monospace" w:hAnsi="monospace" w:eastAsia="monospace" w:cs="monospace"/>
      <w:sz w:val="20"/>
    </w:rPr>
  </w:style>
  <w:style w:type="character" w:styleId="35">
    <w:name w:val="HTML Sample"/>
    <w:basedOn w:val="22"/>
    <w:qFormat/>
    <w:uiPriority w:val="0"/>
    <w:rPr>
      <w:rFonts w:hint="default" w:ascii="monospace" w:hAnsi="monospace" w:eastAsia="monospace" w:cs="monospace"/>
    </w:rPr>
  </w:style>
  <w:style w:type="paragraph" w:customStyle="1" w:styleId="36">
    <w:name w:val="正文缩进1"/>
    <w:basedOn w:val="1"/>
    <w:qFormat/>
    <w:uiPriority w:val="0"/>
    <w:pPr>
      <w:ind w:firstLine="420" w:firstLineChars="200"/>
    </w:pPr>
  </w:style>
  <w:style w:type="paragraph" w:customStyle="1" w:styleId="37">
    <w:name w:val="正文文本首行缩进"/>
    <w:basedOn w:val="8"/>
    <w:qFormat/>
    <w:uiPriority w:val="0"/>
    <w:pPr>
      <w:adjustRightInd w:val="0"/>
      <w:ind w:firstLine="420"/>
      <w:jc w:val="left"/>
      <w:textAlignment w:val="baseline"/>
    </w:pPr>
    <w:rPr>
      <w:kern w:val="0"/>
    </w:rPr>
  </w:style>
  <w:style w:type="paragraph" w:customStyle="1" w:styleId="38">
    <w:name w:val="WPSOffice手动目录 1"/>
    <w:qFormat/>
    <w:uiPriority w:val="0"/>
    <w:pPr>
      <w:ind w:leftChars="0"/>
    </w:pPr>
    <w:rPr>
      <w:rFonts w:ascii="Calibri" w:hAnsi="Calibri" w:eastAsia="宋体" w:cs="Times New Roman"/>
      <w:sz w:val="20"/>
      <w:szCs w:val="20"/>
    </w:rPr>
  </w:style>
  <w:style w:type="paragraph" w:customStyle="1" w:styleId="39">
    <w:name w:val="List Paragraph"/>
    <w:basedOn w:val="1"/>
    <w:qFormat/>
    <w:uiPriority w:val="0"/>
    <w:pPr>
      <w:ind w:firstLine="420" w:firstLineChars="200"/>
    </w:pPr>
    <w:rPr>
      <w:rFonts w:ascii="Calibri" w:hAnsi="Calibri"/>
      <w:szCs w:val="22"/>
    </w:rPr>
  </w:style>
  <w:style w:type="paragraph" w:customStyle="1" w:styleId="40">
    <w:name w:val="标题 3（投标文件）"/>
    <w:basedOn w:val="4"/>
    <w:qFormat/>
    <w:uiPriority w:val="0"/>
    <w:pPr>
      <w:jc w:val="left"/>
    </w:pPr>
    <w:rPr>
      <w:u w:val="none"/>
    </w:rPr>
  </w:style>
  <w:style w:type="paragraph" w:customStyle="1" w:styleId="41">
    <w:name w:val="首行缩进"/>
    <w:basedOn w:val="1"/>
    <w:qFormat/>
    <w:uiPriority w:val="0"/>
    <w:pPr>
      <w:spacing w:line="360" w:lineRule="auto"/>
      <w:ind w:firstLine="480" w:firstLineChars="200"/>
    </w:pPr>
    <w:rPr>
      <w:sz w:val="24"/>
      <w:szCs w:val="22"/>
      <w:lang w:val="zh-CN"/>
    </w:rPr>
  </w:style>
  <w:style w:type="table" w:customStyle="1" w:styleId="42">
    <w:name w:val="Table Normal"/>
    <w:qFormat/>
    <w:uiPriority w:val="0"/>
    <w:rPr>
      <w:lang w:val="en-US" w:eastAsia="zh-CN" w:bidi="ar-SA"/>
    </w:rPr>
    <w:tblPr>
      <w:tblCellMar>
        <w:top w:w="0" w:type="dxa"/>
        <w:left w:w="0" w:type="dxa"/>
        <w:bottom w:w="0" w:type="dxa"/>
        <w:right w:w="0" w:type="dxa"/>
      </w:tblCellMar>
    </w:tblPr>
  </w:style>
  <w:style w:type="paragraph" w:customStyle="1" w:styleId="43">
    <w:name w:val="Table Text"/>
    <w:basedOn w:val="1"/>
    <w:semiHidden/>
    <w:qFormat/>
    <w:uiPriority w:val="0"/>
    <w:rPr>
      <w:rFonts w:ascii="仿宋" w:hAnsi="仿宋" w:eastAsia="仿宋" w:cs="仿宋"/>
      <w:sz w:val="24"/>
      <w:szCs w:val="24"/>
      <w:lang w:val="en-US" w:eastAsia="en-US" w:bidi="ar-SA"/>
    </w:rPr>
  </w:style>
  <w:style w:type="paragraph" w:customStyle="1" w:styleId="44">
    <w:name w:val="正文 New"/>
    <w:qFormat/>
    <w:uiPriority w:val="0"/>
    <w:pPr>
      <w:widowControl w:val="0"/>
      <w:jc w:val="both"/>
    </w:pPr>
    <w:rPr>
      <w:rFonts w:ascii="Times New Roman" w:hAnsi="Times New Roman" w:eastAsia="宋体" w:cs="Times New Roman"/>
      <w:kern w:val="2"/>
      <w:sz w:val="24"/>
      <w:szCs w:val="24"/>
      <w:lang w:val="en-US" w:eastAsia="zh-CN" w:bidi="ar-SA"/>
    </w:rPr>
  </w:style>
  <w:style w:type="character" w:customStyle="1" w:styleId="45">
    <w:name w:val="font81"/>
    <w:basedOn w:val="22"/>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4.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3.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2.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1.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95</Pages>
  <Words>37622</Words>
  <Characters>40097</Characters>
  <Lines>0</Lines>
  <Paragraphs>0</Paragraphs>
  <TotalTime>69</TotalTime>
  <ScaleCrop>false</ScaleCrop>
  <LinksUpToDate>false</LinksUpToDate>
  <CharactersWithSpaces>44493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2023-03-28T07:51:00Z</dcterms:created>
  <dc:creator>小佳佳</dc:creator>
  <cp:lastModifiedBy>暖暖</cp:lastModifiedBy>
  <cp:lastPrinted>2024-01-15T01:09:26Z</cp:lastPrinted>
  <dcterms:modified xsi:type="dcterms:W3CDTF">2024-01-15T01:53:08Z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1A3436273A034E6580E748287083E577_13</vt:lpwstr>
  </property>
</Properties>
</file>