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333333"/>
          <w:kern w:val="44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44"/>
          <w:sz w:val="40"/>
          <w:szCs w:val="40"/>
          <w:lang w:val="en-US" w:eastAsia="zh-CN"/>
        </w:rPr>
        <w:t xml:space="preserve"> 府谷县农业外来入侵物种普查项目</w:t>
      </w:r>
    </w:p>
    <w:p>
      <w:pPr>
        <w:jc w:val="center"/>
        <w:rPr>
          <w:rFonts w:hint="eastAsia" w:ascii="宋体" w:hAnsi="宋体" w:eastAsia="宋体" w:cs="宋体"/>
          <w:b/>
          <w:bCs/>
          <w:color w:val="333333"/>
          <w:kern w:val="44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44"/>
          <w:sz w:val="40"/>
          <w:szCs w:val="40"/>
          <w:lang w:eastAsia="zh-CN"/>
        </w:rPr>
        <w:t>采购需求计划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府谷县农业外来入侵物种普查项目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项目预算、资金构成和采购方式：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采购项目预算：（见上传附件）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资金来源：财政资金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采购方式：竞争性谈判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三、项目实施时间、地点、工程概况、履行期限及方式 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1、项目实施时间：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2022年11月</w:t>
      </w:r>
    </w:p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2、项目实施地点：府谷县 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3、项目概况：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主要内容为通过项目的实施,全面、彻底地摸清我县农作物外来入侵病虫害数种类数量、分布范围、发生面积与危害程度等情况,构建全县农作物外来入侵病虫信息数据库,增强全县农作物外来入侵病虫害监测预警能力。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预审后总造价为904000.00元。服务期：一年。 </w:t>
      </w:r>
    </w:p>
    <w:p>
      <w:pPr>
        <w:numPr>
          <w:ilvl w:val="0"/>
          <w:numId w:val="0"/>
        </w:numPr>
        <w:spacing w:line="520" w:lineRule="exac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4、履行期限及方式 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严格执行政府采购程序，审批结束后开始实施。</w:t>
      </w:r>
    </w:p>
    <w:p>
      <w:pPr>
        <w:numPr>
          <w:ilvl w:val="0"/>
          <w:numId w:val="3"/>
        </w:numPr>
        <w:spacing w:line="52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合同</w:t>
      </w:r>
    </w:p>
    <w:p>
      <w:pPr>
        <w:spacing w:line="520" w:lineRule="exact"/>
        <w:ind w:firstLine="838" w:firstLineChars="298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府谷县农业外来入侵物种普查项目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合同书</w:t>
      </w:r>
    </w:p>
    <w:p>
      <w:pPr>
        <w:spacing w:line="520" w:lineRule="exact"/>
        <w:ind w:firstLine="460" w:firstLineChars="192"/>
        <w:rPr>
          <w:rFonts w:hint="eastAsia" w:ascii="宋体" w:hAnsi="宋体" w:eastAsia="宋体" w:cs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采购</w:t>
      </w:r>
      <w:r>
        <w:rPr>
          <w:rFonts w:hint="eastAsia" w:ascii="宋体" w:hAnsi="宋体"/>
          <w:b/>
          <w:sz w:val="24"/>
        </w:rPr>
        <w:t>人（全称）：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府谷县农业农村局</w:t>
      </w:r>
      <w:r>
        <w:rPr>
          <w:rFonts w:hint="eastAsia" w:ascii="宋体" w:hAnsi="宋体"/>
          <w:b/>
          <w:sz w:val="24"/>
          <w:u w:val="single"/>
        </w:rPr>
        <w:t xml:space="preserve">         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中标人（全称）：</w:t>
      </w:r>
      <w:r>
        <w:rPr>
          <w:rFonts w:hint="eastAsia" w:ascii="宋体" w:hAnsi="宋体"/>
          <w:b/>
          <w:sz w:val="24"/>
          <w:u w:val="single"/>
        </w:rPr>
        <w:t xml:space="preserve">                           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根据《中华人民共和国合同法》及其他有关法律、法规，遵循平等、自愿、公平和诚信的原则，双方就下述项目范围与相关服务事项协商一致，订立本合同。</w:t>
      </w: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一、项目概况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1.项目名称：</w:t>
      </w:r>
      <w:r>
        <w:rPr>
          <w:rFonts w:hint="eastAsia" w:ascii="宋体" w:hAnsi="宋体"/>
          <w:sz w:val="24"/>
          <w:lang w:val="en-US" w:eastAsia="zh-CN"/>
        </w:rPr>
        <w:t xml:space="preserve">府谷县农业外来入侵物种普查项目 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2.项目地点：府谷县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二、组成本合同的文件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1.协议书；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sz w:val="24"/>
          <w:lang w:eastAsia="zh-CN"/>
        </w:rPr>
        <w:t>成交</w:t>
      </w:r>
      <w:r>
        <w:rPr>
          <w:rFonts w:hint="eastAsia" w:ascii="宋体" w:hAnsi="宋体"/>
          <w:sz w:val="24"/>
        </w:rPr>
        <w:t>通知书、澄清、</w:t>
      </w:r>
      <w:r>
        <w:rPr>
          <w:rFonts w:hint="eastAsia" w:ascii="宋体" w:hAnsi="宋体"/>
          <w:sz w:val="24"/>
          <w:lang w:eastAsia="zh-CN"/>
        </w:rPr>
        <w:t>采购澄清（</w:t>
      </w:r>
      <w:r>
        <w:rPr>
          <w:rFonts w:hint="eastAsia" w:ascii="宋体" w:hAnsi="宋体"/>
          <w:sz w:val="24"/>
        </w:rPr>
        <w:t>补充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文件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right="-313" w:rightChars="-149"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本合同签订后，双方依法签订的补充协议、备忘录也是本合同文件的组成部分。</w:t>
      </w: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三、签约金额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签约金额（大写）：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（¥        ）。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合同总价一次包死，不受市场价变化或实际工作量变化的影响（不含业主增加的变更内容），合同价格为含税价，中标人提供产品所发生的一切税（包括增值税）费等都已包含于合同价款中。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四、结算方式：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（1）结算单位：</w:t>
      </w:r>
      <w:r>
        <w:rPr>
          <w:rFonts w:hint="eastAsia" w:ascii="宋体" w:hAnsi="宋体"/>
          <w:sz w:val="24"/>
          <w:u w:val="single"/>
        </w:rPr>
        <w:t>由</w:t>
      </w:r>
      <w:r>
        <w:rPr>
          <w:rFonts w:hint="eastAsia" w:ascii="宋体" w:hAnsi="宋体"/>
          <w:sz w:val="24"/>
          <w:u w:val="single"/>
          <w:lang w:eastAsia="zh-CN"/>
        </w:rPr>
        <w:t>采购</w:t>
      </w:r>
      <w:r>
        <w:rPr>
          <w:rFonts w:hint="eastAsia" w:ascii="宋体" w:hAnsi="宋体"/>
          <w:sz w:val="24"/>
          <w:u w:val="single"/>
        </w:rPr>
        <w:t>人以人民币负责结算，在付款前，</w:t>
      </w:r>
      <w:r>
        <w:rPr>
          <w:rFonts w:hint="eastAsia" w:hAnsi="宋体"/>
          <w:sz w:val="24"/>
          <w:u w:val="single"/>
          <w:lang w:eastAsia="zh-CN"/>
        </w:rPr>
        <w:t>采购</w:t>
      </w:r>
      <w:r>
        <w:rPr>
          <w:rFonts w:hint="eastAsia" w:hAnsi="宋体"/>
          <w:sz w:val="24"/>
          <w:u w:val="single"/>
        </w:rPr>
        <w:t>人</w:t>
      </w:r>
      <w:r>
        <w:rPr>
          <w:rFonts w:hint="eastAsia" w:ascii="宋体" w:hAnsi="宋体"/>
          <w:sz w:val="24"/>
          <w:u w:val="single"/>
        </w:rPr>
        <w:t>必须开具全额发票给招标人。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default" w:ascii="宋体" w:hAnsi="宋体" w:eastAsiaTheme="minorEastAsia"/>
          <w:color w:val="0000FF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（2）</w:t>
      </w:r>
      <w:r>
        <w:rPr>
          <w:rFonts w:hint="eastAsia" w:ascii="宋体" w:hAnsi="宋体"/>
          <w:sz w:val="24"/>
          <w:szCs w:val="24"/>
        </w:rPr>
        <w:t>付款方式：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>本项目分两次付款，提交成果后支付30%，待相关部门验收合格后一次性付清剩余的70% 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五、期限</w:t>
      </w:r>
    </w:p>
    <w:p>
      <w:pPr>
        <w:adjustRightInd w:val="0"/>
        <w:snapToGrid w:val="0"/>
        <w:spacing w:line="360" w:lineRule="auto"/>
        <w:ind w:firstLine="600" w:firstLineChars="250"/>
        <w:jc w:val="left"/>
        <w:rPr>
          <w:rFonts w:hint="eastAsia"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服务期</w:t>
      </w:r>
      <w:r>
        <w:rPr>
          <w:rFonts w:hint="eastAsia" w:ascii="宋体" w:hAnsi="宋体"/>
          <w:kern w:val="0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一年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kern w:val="0"/>
          <w:sz w:val="24"/>
        </w:rPr>
        <w:t>。</w:t>
      </w: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六、双方承诺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1.中标人向招标人承诺，按照本合同约定提供相关服务。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sz w:val="24"/>
          <w:lang w:eastAsia="zh-CN"/>
        </w:rPr>
        <w:t>采购</w:t>
      </w:r>
      <w:r>
        <w:rPr>
          <w:rFonts w:hint="eastAsia" w:ascii="宋体" w:hAnsi="宋体"/>
          <w:sz w:val="24"/>
        </w:rPr>
        <w:t>人向中标人承诺，按照本合同约定支付服务款项。</w:t>
      </w:r>
    </w:p>
    <w:p>
      <w:pPr>
        <w:tabs>
          <w:tab w:val="left" w:pos="840"/>
        </w:tabs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七、内容及要求：</w:t>
      </w:r>
    </w:p>
    <w:p>
      <w:pPr>
        <w:tabs>
          <w:tab w:val="left" w:pos="840"/>
        </w:tabs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详见</w:t>
      </w:r>
      <w:r>
        <w:rPr>
          <w:rFonts w:hint="eastAsia" w:ascii="宋体" w:hAnsi="宋体"/>
          <w:sz w:val="24"/>
          <w:lang w:eastAsia="zh-CN"/>
        </w:rPr>
        <w:t>采购文件</w:t>
      </w:r>
      <w:r>
        <w:rPr>
          <w:rFonts w:hint="eastAsia" w:ascii="宋体" w:hAnsi="宋体"/>
          <w:sz w:val="24"/>
        </w:rPr>
        <w:t>内容及要求</w:t>
      </w: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八、项目实施地点：府谷县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</w:rPr>
        <w:t>九、</w:t>
      </w:r>
      <w:r>
        <w:rPr>
          <w:rFonts w:hint="eastAsia" w:ascii="宋体" w:hAnsi="宋体"/>
          <w:b/>
          <w:sz w:val="24"/>
          <w:szCs w:val="24"/>
        </w:rPr>
        <w:t>保密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双方须对工作中了解到的使用单位技术、机密等进行严格保密，不得向他人泄漏。</w:t>
      </w:r>
    </w:p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十、知识产权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中标人应保证投标服务不会出现因第三方提出侵犯其专利权、商标权或其它知识产权而引发法律或经济纠纷，否则由中标人承担全部责任。</w:t>
      </w:r>
      <w:r>
        <w:rPr>
          <w:rFonts w:ascii="宋体" w:hAnsi="宋体"/>
          <w:sz w:val="24"/>
          <w:szCs w:val="24"/>
        </w:rPr>
        <w:t>任何被</w:t>
      </w:r>
      <w:r>
        <w:rPr>
          <w:rFonts w:hint="eastAsia" w:ascii="宋体" w:hAnsi="宋体"/>
          <w:sz w:val="24"/>
          <w:szCs w:val="24"/>
        </w:rPr>
        <w:t>中标人</w:t>
      </w:r>
      <w:r>
        <w:rPr>
          <w:rFonts w:ascii="宋体" w:hAnsi="宋体"/>
          <w:sz w:val="24"/>
          <w:szCs w:val="24"/>
        </w:rPr>
        <w:t>用于未经授权的商业目的行为所造成的违约或侵权责任由</w:t>
      </w:r>
      <w:r>
        <w:rPr>
          <w:rFonts w:hint="eastAsia" w:ascii="宋体" w:hAnsi="宋体"/>
          <w:sz w:val="24"/>
          <w:szCs w:val="24"/>
        </w:rPr>
        <w:t>中标人</w:t>
      </w:r>
      <w:r>
        <w:rPr>
          <w:rFonts w:ascii="宋体" w:hAnsi="宋体"/>
          <w:sz w:val="24"/>
          <w:szCs w:val="24"/>
        </w:rPr>
        <w:t>承但。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十一、合同争议的解决：</w:t>
      </w:r>
      <w:r>
        <w:rPr>
          <w:rFonts w:hint="eastAsia" w:ascii="宋体" w:hAnsi="宋体"/>
          <w:sz w:val="24"/>
        </w:rPr>
        <w:t>合同执行中发生争议的，当事人双方应协商解决，协商达不成一致时，可向招标人住所地有管辖权的人民法院提请诉讼。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十二、</w:t>
      </w:r>
      <w:r>
        <w:rPr>
          <w:rFonts w:hint="eastAsia" w:ascii="宋体" w:hAnsi="宋体"/>
          <w:sz w:val="24"/>
        </w:rPr>
        <w:t>在发生不可抗力情况下的应对措施和解决办法。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十三、</w:t>
      </w:r>
      <w:r>
        <w:rPr>
          <w:rFonts w:hint="eastAsia" w:ascii="宋体" w:hAnsi="宋体"/>
          <w:sz w:val="24"/>
        </w:rPr>
        <w:t>合同一经签订，不得擅自变更、中止或者终止合同。对确需变更、调整或者中止、终止合同的，应按规定履行相应的手续。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十四、违约责任：</w:t>
      </w:r>
      <w:r>
        <w:rPr>
          <w:rFonts w:hint="eastAsia" w:ascii="宋体" w:hAnsi="宋体"/>
          <w:sz w:val="24"/>
        </w:rPr>
        <w:t>依据《中华人民共和国合同法》等相关行业法律法规的相关条款和本合同约定，中标中标人未全面履行合同义务或者发生违约，</w:t>
      </w:r>
      <w:r>
        <w:rPr>
          <w:rFonts w:hint="eastAsia" w:ascii="宋体" w:hAnsi="宋体"/>
          <w:sz w:val="24"/>
          <w:lang w:val="en-US" w:eastAsia="zh-CN"/>
        </w:rPr>
        <w:t>采购</w:t>
      </w:r>
      <w:r>
        <w:rPr>
          <w:rFonts w:hint="eastAsia" w:ascii="宋体" w:hAnsi="宋体"/>
          <w:sz w:val="24"/>
        </w:rPr>
        <w:t>人会同</w:t>
      </w:r>
      <w:r>
        <w:rPr>
          <w:rFonts w:hint="eastAsia" w:ascii="宋体" w:hAnsi="宋体"/>
          <w:sz w:val="24"/>
          <w:lang w:val="en-US" w:eastAsia="zh-CN"/>
        </w:rPr>
        <w:t>中标人</w:t>
      </w:r>
      <w:r>
        <w:rPr>
          <w:rFonts w:hint="eastAsia" w:ascii="宋体" w:hAnsi="宋体"/>
          <w:sz w:val="24"/>
        </w:rPr>
        <w:t>有权终止合同，依法向中标人进行经济索赔，并报请政府监督管理机关进行相应的行政处罚。</w:t>
      </w:r>
      <w:r>
        <w:rPr>
          <w:rFonts w:hint="eastAsia" w:ascii="宋体" w:hAnsi="宋体"/>
          <w:sz w:val="24"/>
          <w:lang w:val="en-US" w:eastAsia="zh-CN"/>
        </w:rPr>
        <w:t>采购</w:t>
      </w:r>
      <w:r>
        <w:rPr>
          <w:rFonts w:hint="eastAsia" w:ascii="宋体" w:hAnsi="宋体"/>
          <w:sz w:val="24"/>
        </w:rPr>
        <w:t>人违约的，应当赔偿给中标人造成的经济损失。</w:t>
      </w:r>
      <w:bookmarkStart w:id="6" w:name="_GoBack"/>
      <w:bookmarkEnd w:id="6"/>
    </w:p>
    <w:p>
      <w:pPr>
        <w:spacing w:line="360" w:lineRule="auto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十五、其他</w:t>
      </w:r>
      <w:r>
        <w:rPr>
          <w:rFonts w:hint="eastAsia" w:ascii="宋体" w:hAnsi="宋体"/>
          <w:b/>
          <w:sz w:val="24"/>
          <w:lang w:eastAsia="zh-CN"/>
        </w:rPr>
        <w:t>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/>
          <w:b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十六、合同订立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1.订立时间：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日。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2.订立地点：</w:t>
      </w:r>
      <w:r>
        <w:rPr>
          <w:rFonts w:hint="eastAsia" w:ascii="宋体" w:hAnsi="宋体"/>
          <w:sz w:val="24"/>
          <w:u w:val="single"/>
        </w:rPr>
        <w:t xml:space="preserve">                                 </w:t>
      </w:r>
      <w:r>
        <w:rPr>
          <w:rFonts w:hint="eastAsia" w:ascii="宋体" w:hAnsi="宋体"/>
          <w:sz w:val="24"/>
        </w:rPr>
        <w:t>。</w:t>
      </w:r>
    </w:p>
    <w:p>
      <w:pPr>
        <w:tabs>
          <w:tab w:val="left" w:pos="980"/>
        </w:tabs>
        <w:kinsoku w:val="0"/>
        <w:spacing w:line="360" w:lineRule="auto"/>
        <w:ind w:left="218" w:leftChars="104" w:firstLine="259" w:firstLineChars="10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3.本合同一式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份，具有同等法律效力，双方各执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份，各方签字盖章后生效，合同执行完毕自动失效（合同的服务承诺则长期有效）。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采购</w:t>
      </w:r>
      <w:r>
        <w:rPr>
          <w:rFonts w:hint="eastAsia" w:ascii="宋体" w:hAnsi="宋体"/>
          <w:sz w:val="24"/>
        </w:rPr>
        <w:t>人：</w:t>
      </w:r>
      <w:r>
        <w:rPr>
          <w:rFonts w:hint="eastAsia" w:ascii="宋体" w:hAnsi="宋体"/>
          <w:sz w:val="24"/>
          <w:u w:val="single"/>
        </w:rPr>
        <w:t xml:space="preserve">   （盖章）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 xml:space="preserve">        中标人：</w:t>
      </w:r>
      <w:r>
        <w:rPr>
          <w:rFonts w:hint="eastAsia" w:ascii="宋体" w:hAnsi="宋体"/>
          <w:sz w:val="24"/>
          <w:u w:val="single"/>
        </w:rPr>
        <w:t xml:space="preserve">   （盖章）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地址： 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 xml:space="preserve">       地址： </w:t>
      </w:r>
      <w:r>
        <w:rPr>
          <w:rFonts w:hint="eastAsia" w:ascii="宋体" w:hAnsi="宋体"/>
          <w:sz w:val="24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邮政编码：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       邮政编码：</w:t>
      </w:r>
      <w:r>
        <w:rPr>
          <w:rFonts w:hint="eastAsia" w:ascii="宋体" w:hAnsi="宋体"/>
          <w:sz w:val="24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法定代表人或其授权                 法定代表人或其授权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的代理人：</w:t>
      </w:r>
      <w:r>
        <w:rPr>
          <w:rFonts w:hint="eastAsia" w:ascii="宋体" w:hAnsi="宋体"/>
          <w:sz w:val="24"/>
          <w:u w:val="single"/>
        </w:rPr>
        <w:t xml:space="preserve">（签字）      </w:t>
      </w:r>
      <w:r>
        <w:rPr>
          <w:rFonts w:hint="eastAsia" w:ascii="宋体" w:hAnsi="宋体"/>
          <w:sz w:val="24"/>
        </w:rPr>
        <w:t xml:space="preserve">           的代理人：</w:t>
      </w:r>
      <w:r>
        <w:rPr>
          <w:rFonts w:hint="eastAsia" w:ascii="宋体" w:hAnsi="宋体"/>
          <w:sz w:val="24"/>
          <w:u w:val="single"/>
        </w:rPr>
        <w:t xml:space="preserve">（签字）          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开户银行：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       开户银行：</w:t>
      </w:r>
      <w:r>
        <w:rPr>
          <w:rFonts w:hint="eastAsia" w:ascii="宋体" w:hAnsi="宋体"/>
          <w:sz w:val="24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账号：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 xml:space="preserve">       账号：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 xml:space="preserve">       电话：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传真：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 xml:space="preserve">       传真：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ind w:firstLine="475" w:firstLineChars="198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电子邮箱：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       电子邮箱：</w:t>
      </w:r>
      <w:r>
        <w:rPr>
          <w:rFonts w:hint="eastAsia" w:ascii="宋体" w:hAnsi="宋体"/>
          <w:sz w:val="24"/>
          <w:u w:val="single"/>
        </w:rPr>
        <w:t xml:space="preserve">                  </w:t>
      </w:r>
    </w:p>
    <w:p>
      <w:pPr>
        <w:bidi w:val="0"/>
        <w:ind w:firstLine="420" w:firstLineChars="200"/>
        <w:rPr>
          <w:rFonts w:hint="eastAsia"/>
        </w:rPr>
      </w:pPr>
    </w:p>
    <w:p>
      <w:pPr>
        <w:pStyle w:val="4"/>
        <w:spacing w:line="500" w:lineRule="exact"/>
        <w:rPr>
          <w:rFonts w:hint="eastAsia" w:ascii="宋体" w:hAnsi="宋体" w:eastAsia="宋体" w:cs="宋体"/>
        </w:rPr>
      </w:pPr>
      <w:bookmarkStart w:id="0" w:name="_Toc31057"/>
      <w:bookmarkStart w:id="1" w:name="_Toc56066561"/>
      <w:r>
        <w:rPr>
          <w:rFonts w:hint="eastAsia" w:ascii="宋体" w:hAnsi="宋体" w:eastAsia="宋体" w:cs="宋体"/>
          <w:sz w:val="28"/>
          <w:szCs w:val="28"/>
        </w:rPr>
        <w:t>五、履约验收</w:t>
      </w:r>
      <w:bookmarkEnd w:id="0"/>
      <w:bookmarkEnd w:id="1"/>
      <w:r>
        <w:rPr>
          <w:rFonts w:hint="eastAsia" w:ascii="宋体" w:hAnsi="宋体" w:eastAsia="宋体" w:cs="宋体"/>
          <w:sz w:val="28"/>
          <w:szCs w:val="28"/>
        </w:rPr>
        <w:t>标准和方法</w:t>
      </w:r>
    </w:p>
    <w:p>
      <w:pPr>
        <w:pStyle w:val="10"/>
        <w:spacing w:line="500" w:lineRule="exact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（一）履约验收时间：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服务期达到</w:t>
      </w:r>
      <w:r>
        <w:rPr>
          <w:rFonts w:hint="eastAsia" w:ascii="宋体" w:hAnsi="宋体" w:eastAsia="宋体" w:cs="宋体"/>
          <w:kern w:val="2"/>
          <w:sz w:val="24"/>
          <w:szCs w:val="24"/>
        </w:rPr>
        <w:t>甲方指定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时间。</w:t>
      </w:r>
    </w:p>
    <w:p>
      <w:pPr>
        <w:pStyle w:val="10"/>
        <w:spacing w:line="500" w:lineRule="exact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（二）履约验收主体及内容：</w:t>
      </w:r>
    </w:p>
    <w:p>
      <w:pPr>
        <w:pStyle w:val="10"/>
        <w:spacing w:line="500" w:lineRule="exact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验收主体：府谷县农业农村局   </w:t>
      </w:r>
    </w:p>
    <w:p>
      <w:pPr>
        <w:pStyle w:val="10"/>
        <w:spacing w:line="500" w:lineRule="exact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验收内容：</w:t>
      </w:r>
      <w:r>
        <w:rPr>
          <w:rFonts w:hint="eastAsia" w:ascii="宋体" w:hAnsi="宋体" w:eastAsia="宋体" w:cs="宋体"/>
          <w:kern w:val="2"/>
          <w:sz w:val="24"/>
          <w:szCs w:val="24"/>
        </w:rPr>
        <w:t>采购人根据合同要求，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对项目所包含的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所有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内容：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编写普查路线、数量入图、植物识别、成果图件、数据库建设、编写报告、质量控制等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进行验收。</w:t>
      </w:r>
    </w:p>
    <w:p>
      <w:pPr>
        <w:pStyle w:val="10"/>
        <w:spacing w:line="500" w:lineRule="exact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kern w:val="2"/>
          <w:sz w:val="24"/>
          <w:szCs w:val="24"/>
        </w:rPr>
        <w:t>）验收依据：</w:t>
      </w:r>
    </w:p>
    <w:p>
      <w:pPr>
        <w:pStyle w:val="10"/>
        <w:spacing w:line="50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/>
        </w:rPr>
        <w:t>1.谈判文件、响应文件、澄清表（函）；</w:t>
      </w:r>
    </w:p>
    <w:p>
      <w:pPr>
        <w:pStyle w:val="10"/>
        <w:spacing w:line="50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/>
        </w:rPr>
        <w:t>合同及附件文本；</w:t>
      </w:r>
    </w:p>
    <w:p>
      <w:pPr>
        <w:pStyle w:val="10"/>
        <w:spacing w:line="50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/>
        </w:rPr>
        <w:t>.同签订时国家及行业现行的标准和技术规范。</w:t>
      </w:r>
    </w:p>
    <w:p>
      <w:pPr>
        <w:pStyle w:val="10"/>
        <w:spacing w:line="50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/>
        </w:rPr>
        <w:t>（四）验收标准：</w:t>
      </w:r>
    </w:p>
    <w:p>
      <w:pPr>
        <w:pStyle w:val="10"/>
        <w:spacing w:line="50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符合农业农村部、自然资源部、生态环境部、海关总署联合发布《外来入侵物种管理办法》及国家、省、市现行有关标准、规范的规定；</w:t>
      </w:r>
    </w:p>
    <w:p>
      <w:pPr>
        <w:pStyle w:val="10"/>
        <w:spacing w:line="500" w:lineRule="exact"/>
        <w:ind w:firstLine="480" w:firstLineChars="200"/>
        <w:jc w:val="both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/>
        </w:rPr>
        <w:t>(1)普查目标：到2022年底，全面摸清农田生态系统、渔业水域等区域外来入侵物种的种类数量、分布范围、发生面积、危害程度等基本情况，到2023年底，完成普查成果核查总结。</w:t>
      </w:r>
    </w:p>
    <w:p>
      <w:pPr>
        <w:pStyle w:val="10"/>
        <w:spacing w:line="500" w:lineRule="exact"/>
        <w:ind w:firstLine="480" w:firstLineChars="200"/>
        <w:jc w:val="both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/>
        </w:rPr>
        <w:t>(2)普查对象：农业外来入侵植物、农作物外来入侵病虫害和外来入侵水生生物3大类。</w:t>
      </w:r>
    </w:p>
    <w:p>
      <w:pPr>
        <w:pStyle w:val="10"/>
        <w:spacing w:line="500" w:lineRule="exact"/>
        <w:ind w:firstLine="480" w:firstLineChars="200"/>
        <w:jc w:val="both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/>
        </w:rPr>
        <w:t>(3)普查流程：以第三次国土调查及其年度变更调查数据为工作底图，以国土调查中的地类名称和地类图斑图层数据为划分边界的依据，以普查“一张表”“一张图”为目标，以普查成果管理应用为目的，不断优化普查思路。</w:t>
      </w:r>
    </w:p>
    <w:p>
      <w:pPr>
        <w:pStyle w:val="10"/>
        <w:spacing w:line="50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（五）验收方法：</w:t>
      </w:r>
    </w:p>
    <w:p>
      <w:pPr>
        <w:pStyle w:val="10"/>
        <w:spacing w:line="500" w:lineRule="exact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采购人组织验收人员，按照相关验收标准对采购项目的履约结果进行验收。</w:t>
      </w:r>
    </w:p>
    <w:p>
      <w:pPr>
        <w:pStyle w:val="10"/>
        <w:spacing w:line="500" w:lineRule="exact"/>
        <w:jc w:val="both"/>
        <w:rPr>
          <w:rFonts w:hint="eastAsia" w:ascii="宋体" w:hAnsi="宋体" w:eastAsia="宋体" w:cs="宋体"/>
          <w:b/>
          <w:kern w:val="2"/>
          <w:sz w:val="28"/>
        </w:rPr>
      </w:pPr>
      <w:r>
        <w:rPr>
          <w:rFonts w:hint="eastAsia" w:ascii="宋体" w:hAnsi="宋体" w:eastAsia="宋体" w:cs="宋体"/>
          <w:b/>
          <w:kern w:val="2"/>
          <w:sz w:val="28"/>
        </w:rPr>
        <w:t>六、对供应商的要求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bookmarkStart w:id="2" w:name="_Toc56066559"/>
      <w:bookmarkStart w:id="3" w:name="_Toc16156"/>
      <w:r>
        <w:rPr>
          <w:rFonts w:hint="eastAsia" w:ascii="宋体" w:hAnsi="宋体"/>
          <w:sz w:val="24"/>
        </w:rPr>
        <w:t>1、在中华人民共和国境内注册的，应具备行政主管部门颁发的独立企业法人；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2、具有良好的商业信誉和健全的财务会计制度；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3、具有履行合同所必须的设备和专业技术能力；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4、有依法缴纳税收和社会保障资金的良好记录；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5、参加本项政府采购活动前三年内，在经营活动中没有重大违法记录。</w:t>
      </w:r>
    </w:p>
    <w:p>
      <w:pPr>
        <w:pStyle w:val="10"/>
        <w:spacing w:line="500" w:lineRule="exact"/>
        <w:jc w:val="both"/>
        <w:rPr>
          <w:rFonts w:hint="eastAsia" w:ascii="宋体" w:hAnsi="宋体" w:eastAsia="宋体" w:cs="宋体"/>
          <w:b/>
          <w:color w:val="auto"/>
          <w:kern w:val="2"/>
          <w:sz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七、付款方式</w:t>
      </w:r>
      <w:bookmarkEnd w:id="2"/>
      <w:bookmarkEnd w:id="3"/>
    </w:p>
    <w:p>
      <w:pPr>
        <w:pStyle w:val="17"/>
        <w:spacing w:line="500" w:lineRule="exact"/>
        <w:ind w:firstLine="420"/>
        <w:rPr>
          <w:rFonts w:hint="eastAsia" w:ascii="宋体" w:hAnsi="宋体" w:eastAsia="宋体" w:cs="宋体"/>
          <w:color w:val="auto"/>
          <w:sz w:val="24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（一）支付方式：</w:t>
      </w:r>
      <w:r>
        <w:rPr>
          <w:rFonts w:hint="eastAsia" w:ascii="宋体" w:hAnsi="宋体" w:eastAsia="宋体" w:cs="宋体"/>
          <w:color w:val="auto"/>
          <w:sz w:val="24"/>
          <w:szCs w:val="32"/>
          <w:u w:val="single"/>
        </w:rPr>
        <w:t>银行转账</w:t>
      </w:r>
    </w:p>
    <w:p>
      <w:pPr>
        <w:pStyle w:val="17"/>
        <w:spacing w:line="500" w:lineRule="exact"/>
        <w:ind w:firstLine="420"/>
        <w:rPr>
          <w:rFonts w:hint="eastAsia" w:ascii="宋体" w:hAnsi="宋体" w:eastAsia="宋体" w:cs="宋体"/>
          <w:color w:val="auto"/>
          <w:sz w:val="24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（二）货币单位：</w:t>
      </w:r>
      <w:r>
        <w:rPr>
          <w:rFonts w:hint="eastAsia" w:ascii="宋体" w:hAnsi="宋体" w:eastAsia="宋体" w:cs="宋体"/>
          <w:color w:val="auto"/>
          <w:sz w:val="24"/>
          <w:szCs w:val="32"/>
          <w:u w:val="single"/>
        </w:rPr>
        <w:t>人民币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32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（三）合同款项的支付及结算方式：</w:t>
      </w:r>
      <w:bookmarkStart w:id="4" w:name="_Toc56066560"/>
      <w:bookmarkStart w:id="5" w:name="_Toc3031"/>
    </w:p>
    <w:p>
      <w:pPr>
        <w:pStyle w:val="17"/>
        <w:spacing w:line="500" w:lineRule="exact"/>
        <w:ind w:firstLine="420"/>
        <w:rPr>
          <w:rFonts w:hint="eastAsia" w:ascii="宋体" w:hAnsi="宋体" w:eastAsia="宋体" w:cs="宋体"/>
          <w:color w:val="auto"/>
          <w:sz w:val="24"/>
          <w:szCs w:val="32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（1）结算单位：</w:t>
      </w:r>
      <w:r>
        <w:rPr>
          <w:rFonts w:hint="eastAsia" w:ascii="宋体" w:hAnsi="宋体" w:eastAsia="宋体" w:cs="宋体"/>
          <w:color w:val="auto"/>
          <w:sz w:val="24"/>
          <w:szCs w:val="32"/>
          <w:u w:val="single"/>
        </w:rPr>
        <w:t>由采购人以人民币负责结算，在付款前，</w:t>
      </w:r>
      <w:r>
        <w:rPr>
          <w:rFonts w:hint="eastAsia" w:ascii="宋体" w:hAnsi="宋体" w:eastAsia="宋体" w:cs="宋体"/>
          <w:color w:val="auto"/>
          <w:sz w:val="24"/>
          <w:szCs w:val="32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32"/>
          <w:u w:val="single"/>
        </w:rPr>
        <w:t>必须开具全额发票给采购人</w:t>
      </w:r>
      <w:r>
        <w:rPr>
          <w:rFonts w:hint="eastAsia" w:ascii="宋体" w:hAnsi="宋体" w:eastAsia="宋体" w:cs="宋体"/>
          <w:color w:val="auto"/>
          <w:sz w:val="24"/>
          <w:szCs w:val="32"/>
          <w:u w:val="single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475" w:firstLineChars="198"/>
        <w:rPr>
          <w:rFonts w:hint="eastAsia" w:ascii="宋体" w:hAnsi="宋体" w:eastAsia="宋体" w:cs="宋体"/>
          <w:color w:val="FF0000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（2）付款方式：</w:t>
      </w:r>
      <w:bookmarkEnd w:id="4"/>
      <w:bookmarkEnd w:id="5"/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>本项目分两次付款，提交成果后支付30%，待相关部门验收合格后一次性付清剩余的70% 。</w:t>
      </w:r>
    </w:p>
    <w:p>
      <w:pPr>
        <w:pStyle w:val="10"/>
        <w:spacing w:line="500" w:lineRule="exact"/>
        <w:ind w:firstLine="562" w:firstLineChars="200"/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八、采购人相关信息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采购单位： 府谷县农业农村局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采购单位地址：陕西省榆林市府谷县河滨路农业大楼</w:t>
      </w:r>
    </w:p>
    <w:p>
      <w:pPr>
        <w:spacing w:line="50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采购单位联系人：苏利平</w:t>
      </w:r>
    </w:p>
    <w:p>
      <w:pPr>
        <w:spacing w:line="50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联系电话：13720680104</w:t>
      </w: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6"/>
        <w:jc w:val="right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-SA"/>
        </w:rPr>
        <w:t>府谷县农业农村局</w:t>
      </w:r>
    </w:p>
    <w:p>
      <w:pPr>
        <w:pStyle w:val="6"/>
        <w:jc w:val="right"/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-SA"/>
        </w:rPr>
        <w:t>2022年10月17日</w:t>
      </w: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D8DE9"/>
    <w:multiLevelType w:val="singleLevel"/>
    <w:tmpl w:val="DE7D8DE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689355C"/>
    <w:multiLevelType w:val="singleLevel"/>
    <w:tmpl w:val="3689355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16DD24"/>
    <w:multiLevelType w:val="singleLevel"/>
    <w:tmpl w:val="5316DD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ZGE5YWRmM2U0MDBmMjhlYmZlM2I1NTk0NTExZDMifQ=="/>
  </w:docVars>
  <w:rsids>
    <w:rsidRoot w:val="00000000"/>
    <w:rsid w:val="036B1D8C"/>
    <w:rsid w:val="059B79B2"/>
    <w:rsid w:val="07CD206E"/>
    <w:rsid w:val="0929166A"/>
    <w:rsid w:val="0A656ED5"/>
    <w:rsid w:val="0AA13B17"/>
    <w:rsid w:val="120A7E48"/>
    <w:rsid w:val="15466530"/>
    <w:rsid w:val="16B922C0"/>
    <w:rsid w:val="1C6714C6"/>
    <w:rsid w:val="267C4F33"/>
    <w:rsid w:val="27A6750E"/>
    <w:rsid w:val="28F214DC"/>
    <w:rsid w:val="2B4E1F0D"/>
    <w:rsid w:val="2EB975E3"/>
    <w:rsid w:val="3124124F"/>
    <w:rsid w:val="32C350AD"/>
    <w:rsid w:val="36902567"/>
    <w:rsid w:val="36E51B1D"/>
    <w:rsid w:val="39294EA1"/>
    <w:rsid w:val="3A0F19C1"/>
    <w:rsid w:val="3B917083"/>
    <w:rsid w:val="3DC254CA"/>
    <w:rsid w:val="3F722E41"/>
    <w:rsid w:val="412C0911"/>
    <w:rsid w:val="4309718F"/>
    <w:rsid w:val="43B6162D"/>
    <w:rsid w:val="44312E4B"/>
    <w:rsid w:val="454E0C21"/>
    <w:rsid w:val="456C6356"/>
    <w:rsid w:val="45F670A8"/>
    <w:rsid w:val="4CC11F3F"/>
    <w:rsid w:val="4D185F4A"/>
    <w:rsid w:val="4D28719A"/>
    <w:rsid w:val="4E086E6A"/>
    <w:rsid w:val="521D6D1B"/>
    <w:rsid w:val="53411718"/>
    <w:rsid w:val="538C23AA"/>
    <w:rsid w:val="554630B8"/>
    <w:rsid w:val="5594722F"/>
    <w:rsid w:val="594D1384"/>
    <w:rsid w:val="5F9B6228"/>
    <w:rsid w:val="60466A34"/>
    <w:rsid w:val="60DD5FF3"/>
    <w:rsid w:val="6102585C"/>
    <w:rsid w:val="611D6D37"/>
    <w:rsid w:val="6353259C"/>
    <w:rsid w:val="642F32A1"/>
    <w:rsid w:val="6C4B6506"/>
    <w:rsid w:val="6CFC7956"/>
    <w:rsid w:val="6D322341"/>
    <w:rsid w:val="6E91041D"/>
    <w:rsid w:val="6EB00FFC"/>
    <w:rsid w:val="70BC22A2"/>
    <w:rsid w:val="72541F51"/>
    <w:rsid w:val="74E27BC7"/>
    <w:rsid w:val="750C5B34"/>
    <w:rsid w:val="752C43DA"/>
    <w:rsid w:val="75933204"/>
    <w:rsid w:val="76C84BF7"/>
    <w:rsid w:val="793D367B"/>
    <w:rsid w:val="7A765BE4"/>
    <w:rsid w:val="7CD84546"/>
    <w:rsid w:val="7F2F0D75"/>
    <w:rsid w:val="7F7327AE"/>
    <w:rsid w:val="7FBB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240" w:lineRule="auto"/>
      <w:outlineLvl w:val="1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pacing w:before="280" w:beforeLines="0" w:beforeAutospacing="0" w:after="290" w:afterLines="0" w:afterAutospacing="0" w:line="376" w:lineRule="atLeast"/>
      <w:outlineLvl w:val="3"/>
    </w:pPr>
    <w:rPr>
      <w:rFonts w:ascii="Arial" w:hAnsi="Arial" w:eastAsia="黑体"/>
      <w:b/>
      <w:kern w:val="0"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6">
    <w:name w:val="Normal Indent"/>
    <w:basedOn w:val="1"/>
    <w:unhideWhenUsed/>
    <w:qFormat/>
    <w:uiPriority w:val="99"/>
    <w:pPr>
      <w:ind w:firstLine="420"/>
    </w:pPr>
  </w:style>
  <w:style w:type="paragraph" w:styleId="7">
    <w:name w:val="List 2"/>
    <w:basedOn w:val="1"/>
    <w:qFormat/>
    <w:uiPriority w:val="0"/>
    <w:pPr>
      <w:ind w:left="100" w:leftChars="200" w:hanging="200" w:hangingChars="200"/>
    </w:pPr>
    <w:rPr>
      <w:szCs w:val="24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11">
    <w:name w:val="Normal (Web)"/>
    <w:basedOn w:val="1"/>
    <w:next w:val="9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customStyle="1" w:styleId="14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8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标题 1 Char"/>
    <w:link w:val="3"/>
    <w:qFormat/>
    <w:uiPriority w:val="9"/>
    <w:rPr>
      <w:rFonts w:ascii="Times New Roman" w:hAnsi="Times New Roman" w:eastAsia="宋体"/>
      <w:b/>
      <w:bCs/>
      <w:kern w:val="44"/>
      <w:sz w:val="36"/>
      <w:szCs w:val="44"/>
    </w:rPr>
  </w:style>
  <w:style w:type="paragraph" w:customStyle="1" w:styleId="17">
    <w:name w:val="正文（缩进 2 字符）"/>
    <w:basedOn w:val="1"/>
    <w:qFormat/>
    <w:uiPriority w:val="0"/>
    <w:pPr>
      <w:ind w:firstLine="200" w:firstLineChars="200"/>
    </w:pPr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2309</Words>
  <Characters>2374</Characters>
  <Lines>0</Lines>
  <Paragraphs>0</Paragraphs>
  <TotalTime>0</TotalTime>
  <ScaleCrop>false</ScaleCrop>
  <LinksUpToDate>false</LinksUpToDate>
  <CharactersWithSpaces>2973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12229</dc:creator>
  <cp:lastModifiedBy>苦涩的橙子C</cp:lastModifiedBy>
  <cp:lastPrinted>2022-08-17T08:57:00Z</cp:lastPrinted>
  <dcterms:modified xsi:type="dcterms:W3CDTF">2022-10-17T08:54:05Z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AAD43B6915244896A1939806316CEDC2</vt:lpwstr>
  </property>
</Properties>
</file>