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hAnsi="宋体" w:cs="宋体"/>
          <w:b/>
          <w:bCs/>
          <w:i w:val="0"/>
          <w:iCs w:val="0"/>
          <w:caps w:val="0"/>
          <w:color w:val="auto"/>
          <w:spacing w:val="0"/>
          <w:sz w:val="32"/>
          <w:szCs w:val="32"/>
          <w:shd w:val="clear" w:fill="FFFFFF"/>
          <w:vertAlign w:val="baseline"/>
          <w:lang w:val="en-US" w:eastAsia="zh-CN"/>
        </w:rPr>
      </w:pPr>
      <w:r>
        <w:rPr>
          <w:rFonts w:hint="eastAsia" w:hAnsi="宋体" w:cs="宋体"/>
          <w:b/>
          <w:bCs/>
          <w:i w:val="0"/>
          <w:iCs w:val="0"/>
          <w:caps w:val="0"/>
          <w:color w:val="auto"/>
          <w:spacing w:val="0"/>
          <w:sz w:val="32"/>
          <w:szCs w:val="32"/>
          <w:shd w:val="clear" w:fill="FFFFFF"/>
          <w:vertAlign w:val="baseline"/>
          <w:lang w:val="en-US" w:eastAsia="zh-CN"/>
        </w:rPr>
        <w:t>庙沟门村集体联合社农产品物流服务产业园项目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庙沟门村集体联合社农产品物流服务产业园项目</w:t>
      </w:r>
      <w:r>
        <w:rPr>
          <w:rFonts w:hint="eastAsia" w:ascii="宋体" w:hAnsi="宋体" w:eastAsia="宋体" w:cs="宋体"/>
          <w:i w:val="0"/>
          <w:iCs w:val="0"/>
          <w:caps w:val="0"/>
          <w:color w:val="333333"/>
          <w:spacing w:val="0"/>
          <w:sz w:val="24"/>
          <w:szCs w:val="24"/>
          <w:shd w:val="clear" w:fill="FFFFFF"/>
          <w:vertAlign w:val="baseline"/>
        </w:rPr>
        <w:t>采购项目的潜在供应商应在府谷县河滨东路金瑶典当行二楼获取采购文件，并于2022年</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21</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15</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ZJHY-CG-20221008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庙沟门村集体联合社农产品物流服务产业园项目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1909697.54</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庙沟门村集体联合社农产品物流服务产业园项目</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1909697.54</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1909697.54</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8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4"/>
        <w:gridCol w:w="1323"/>
        <w:gridCol w:w="1652"/>
        <w:gridCol w:w="921"/>
        <w:gridCol w:w="1395"/>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blHeader/>
        </w:trPr>
        <w:tc>
          <w:tcPr>
            <w:tcW w:w="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其他建筑工程</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庙沟门村集体联合社农产品物流服务产业园项目</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1909697.54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1909697.54</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cs="宋体"/>
          <w:kern w:val="0"/>
          <w:sz w:val="24"/>
          <w:szCs w:val="24"/>
          <w:highlight w:val="none"/>
          <w:lang w:val="en-US" w:eastAsia="zh-CN" w:bidi="ar"/>
        </w:rPr>
        <w:t>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庙沟门村集体联合社农产品物流服务产业园项目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庙沟门村集体联合社农产品物流服务产业园项目</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供应商需具有独立承担民事责任能力的法人、其他组织。企业法人应提供合法有效的统一社会信用代码的营业执照（附营业执照的2021年企业年度报告书）；事业法人应提供事业单位法人证书；其他组织应提供合法登记证明文件；</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2、供应商需具备</w:t>
      </w:r>
      <w:r>
        <w:rPr>
          <w:rFonts w:hint="eastAsia" w:cs="宋体"/>
          <w:i w:val="0"/>
          <w:iCs w:val="0"/>
          <w:caps w:val="0"/>
          <w:color w:val="333333"/>
          <w:spacing w:val="0"/>
          <w:sz w:val="24"/>
          <w:szCs w:val="24"/>
          <w:shd w:val="clear" w:fill="FFFFFF"/>
          <w:vertAlign w:val="baseline"/>
          <w:lang w:val="en-US" w:eastAsia="zh-CN"/>
        </w:rPr>
        <w:t>建筑工程</w:t>
      </w:r>
      <w:r>
        <w:rPr>
          <w:rFonts w:hint="eastAsia" w:ascii="宋体" w:hAnsi="宋体" w:eastAsia="宋体" w:cs="宋体"/>
          <w:i w:val="0"/>
          <w:iCs w:val="0"/>
          <w:caps w:val="0"/>
          <w:color w:val="333333"/>
          <w:spacing w:val="0"/>
          <w:sz w:val="24"/>
          <w:szCs w:val="24"/>
          <w:shd w:val="clear" w:fill="FFFFFF"/>
          <w:vertAlign w:val="baseline"/>
          <w:lang w:val="en-US" w:eastAsia="zh-CN"/>
        </w:rPr>
        <w:t>施工总</w:t>
      </w:r>
      <w:r>
        <w:rPr>
          <w:rFonts w:hint="eastAsia" w:ascii="宋体" w:hAnsi="宋体" w:eastAsia="宋体" w:cs="宋体"/>
          <w:i w:val="0"/>
          <w:iCs w:val="0"/>
          <w:caps w:val="0"/>
          <w:color w:val="333333"/>
          <w:spacing w:val="0"/>
          <w:sz w:val="24"/>
          <w:szCs w:val="24"/>
          <w:shd w:val="clear" w:fill="FFFFFF"/>
          <w:vertAlign w:val="baseline"/>
        </w:rPr>
        <w:t>承包</w:t>
      </w:r>
      <w:r>
        <w:rPr>
          <w:rFonts w:hint="eastAsia" w:ascii="宋体" w:hAnsi="宋体" w:eastAsia="宋体" w:cs="宋体"/>
          <w:i w:val="0"/>
          <w:iCs w:val="0"/>
          <w:caps w:val="0"/>
          <w:color w:val="333333"/>
          <w:spacing w:val="0"/>
          <w:sz w:val="24"/>
          <w:szCs w:val="24"/>
          <w:shd w:val="clear" w:fill="FFFFFF"/>
          <w:vertAlign w:val="baseline"/>
          <w:lang w:val="en-US" w:eastAsia="zh-CN"/>
        </w:rPr>
        <w:t>三</w:t>
      </w:r>
      <w:r>
        <w:rPr>
          <w:rFonts w:hint="eastAsia" w:ascii="宋体" w:hAnsi="宋体" w:eastAsia="宋体" w:cs="宋体"/>
          <w:i w:val="0"/>
          <w:iCs w:val="0"/>
          <w:caps w:val="0"/>
          <w:color w:val="333333"/>
          <w:spacing w:val="0"/>
          <w:sz w:val="24"/>
          <w:szCs w:val="24"/>
          <w:shd w:val="clear" w:fill="FFFFFF"/>
          <w:vertAlign w:val="baseline"/>
        </w:rPr>
        <w:t>级及其以上资质的独立企业法人，具备有效的安全生产许可证，并在人员、设备、资金等方面具有相应的施工能力；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3、项目负责人需具备</w:t>
      </w:r>
      <w:r>
        <w:rPr>
          <w:rFonts w:hint="eastAsia" w:cs="宋体"/>
          <w:i w:val="0"/>
          <w:iCs w:val="0"/>
          <w:caps w:val="0"/>
          <w:color w:val="333333"/>
          <w:spacing w:val="0"/>
          <w:sz w:val="24"/>
          <w:szCs w:val="24"/>
          <w:shd w:val="clear" w:fill="FFFFFF"/>
          <w:vertAlign w:val="baseline"/>
          <w:lang w:eastAsia="zh-CN"/>
        </w:rPr>
        <w:t>建筑工程专业二级及其以上注册建造师注册证书</w:t>
      </w:r>
      <w:r>
        <w:rPr>
          <w:rFonts w:hint="eastAsia" w:ascii="宋体" w:hAnsi="宋体" w:eastAsia="宋体" w:cs="宋体"/>
          <w:i w:val="0"/>
          <w:iCs w:val="0"/>
          <w:caps w:val="0"/>
          <w:color w:val="333333"/>
          <w:spacing w:val="0"/>
          <w:sz w:val="24"/>
          <w:szCs w:val="24"/>
          <w:shd w:val="clear" w:fill="FFFFFF"/>
          <w:vertAlign w:val="baseline"/>
        </w:rPr>
        <w:t>和有效的安全生产考核合格证书（B类），以及</w:t>
      </w:r>
      <w:r>
        <w:rPr>
          <w:rFonts w:hint="eastAsia" w:cs="宋体"/>
          <w:i w:val="0"/>
          <w:iCs w:val="0"/>
          <w:caps w:val="0"/>
          <w:color w:val="333333"/>
          <w:spacing w:val="0"/>
          <w:sz w:val="24"/>
          <w:szCs w:val="24"/>
          <w:shd w:val="clear" w:fill="FFFFFF"/>
          <w:vertAlign w:val="baseline"/>
          <w:lang w:val="en-US" w:eastAsia="zh-CN"/>
        </w:rPr>
        <w:t>2022年8月、9月或10月份</w:t>
      </w:r>
      <w:r>
        <w:rPr>
          <w:rFonts w:hint="eastAsia" w:ascii="宋体" w:hAnsi="宋体" w:eastAsia="宋体" w:cs="宋体"/>
          <w:i w:val="0"/>
          <w:iCs w:val="0"/>
          <w:caps w:val="0"/>
          <w:color w:val="333333"/>
          <w:spacing w:val="0"/>
          <w:sz w:val="24"/>
          <w:szCs w:val="24"/>
          <w:shd w:val="clear" w:fill="FFFFFF"/>
          <w:vertAlign w:val="baseline"/>
        </w:rPr>
        <w:t>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4、财务状况报告：财务状况良好，提供2019年—2021年度财务审计报告（公司成立不足三年的需提供已出年份的审计报告，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5、税收缴纳证明：提供至投标截止时间已缴纳的至少三个月的纳税证明（银行缴费凭证）或完税证明，依法免税的单位应提供相关证明材料；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社会保障资金缴纳证明：提供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9、书面声明：参加本次政府采购活动前三年内在经营活动中没有重大违法记录的声明函；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10、拟投入项目管理人员情况应配备合理，包括但不限于：质量员、材料员、施工员、资料员、安全员（同时具备建安C证）。</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 </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kern w:val="0"/>
          <w:sz w:val="24"/>
          <w:szCs w:val="24"/>
          <w:highlight w:val="red"/>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2）安全员应持有岗位证书及安全考核合格证书C证。</w:t>
      </w:r>
    </w:p>
    <w:p>
      <w:pPr>
        <w:pStyle w:val="6"/>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11、投标信用承诺书代替投标保证金，提供投标信用承诺书；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bookmarkStart w:id="0" w:name="_GoBack"/>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w:t>
      </w:r>
      <w:r>
        <w:rPr>
          <w:rFonts w:hint="eastAsia"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时间：2022年10月10日至2022年10月12日，每天上午09:00:00至11:30:00，下午14:30:00至17:30:00（北京时间）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途径：府谷县河滨东路金瑶典当行二楼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w:t>
      </w:r>
      <w:r>
        <w:rPr>
          <w:rFonts w:hint="eastAsia" w:cs="宋体"/>
          <w:i w:val="0"/>
          <w:iCs w:val="0"/>
          <w:caps w:val="0"/>
          <w:color w:val="333333"/>
          <w:spacing w:val="0"/>
          <w:sz w:val="24"/>
          <w:szCs w:val="24"/>
          <w:highlight w:val="none"/>
          <w:shd w:val="clear" w:fill="FFFFFF"/>
          <w:vertAlign w:val="baseline"/>
          <w:lang w:val="en-US" w:eastAsia="zh-CN"/>
        </w:rPr>
        <w:t>现场</w:t>
      </w:r>
      <w:r>
        <w:rPr>
          <w:rFonts w:hint="eastAsia" w:ascii="宋体" w:hAnsi="宋体" w:eastAsia="宋体" w:cs="宋体"/>
          <w:i w:val="0"/>
          <w:iCs w:val="0"/>
          <w:caps w:val="0"/>
          <w:color w:val="333333"/>
          <w:spacing w:val="0"/>
          <w:sz w:val="24"/>
          <w:szCs w:val="24"/>
          <w:highlight w:val="none"/>
          <w:shd w:val="clear" w:fill="FFFFFF"/>
          <w:vertAlign w:val="baseline"/>
        </w:rPr>
        <w:t>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lang w:eastAsia="zh-CN"/>
        </w:rPr>
        <w:t>2022年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lang w:eastAsia="zh-CN"/>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lang w:eastAsia="zh-CN"/>
        </w:rPr>
        <w:t>日1</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lang w:eastAsia="zh-CN"/>
        </w:rPr>
        <w:t>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lang w:eastAsia="zh-CN"/>
        </w:rPr>
        <w:t>0分00秒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提交投标文件地点：府谷县天桥酒店七楼会议室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开标地点：府谷县天桥酒店七楼会议室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五</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六</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1、供应商可登录全国公共资源交易中心平台（陕西省） （http://www.sxggzyjy.cn/）,选择“电子交易平台-政府采购交易系统-企业端进行登录，登录后选择“交易乙方”身份进入供应商界面进行报名。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2、线上报名与线下报名需同时进行，线上报名成功后请携带网上报名回执单、管理办法规定的《中小企业声明函》、单位介绍信原件、经办人身份证原件、复印件及社保经办机构出具的</w:t>
      </w:r>
      <w:r>
        <w:rPr>
          <w:rFonts w:hint="eastAsia" w:cs="宋体"/>
          <w:i w:val="0"/>
          <w:iCs w:val="0"/>
          <w:caps w:val="0"/>
          <w:color w:val="333333"/>
          <w:spacing w:val="0"/>
          <w:sz w:val="24"/>
          <w:szCs w:val="24"/>
          <w:highlight w:val="none"/>
          <w:shd w:val="clear" w:fill="FFFFFF"/>
          <w:vertAlign w:val="baseline"/>
          <w:lang w:eastAsia="zh-CN"/>
        </w:rPr>
        <w:t>2022年8月、9月或10月份</w:t>
      </w:r>
      <w:r>
        <w:rPr>
          <w:rFonts w:hint="eastAsia" w:ascii="宋体" w:hAnsi="宋体" w:eastAsia="宋体" w:cs="宋体"/>
          <w:i w:val="0"/>
          <w:iCs w:val="0"/>
          <w:caps w:val="0"/>
          <w:color w:val="333333"/>
          <w:spacing w:val="0"/>
          <w:sz w:val="24"/>
          <w:szCs w:val="24"/>
          <w:highlight w:val="none"/>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333333"/>
          <w:spacing w:val="0"/>
          <w:sz w:val="24"/>
          <w:szCs w:val="24"/>
          <w:highlight w:val="none"/>
          <w:shd w:val="clear" w:fill="FFFFFF"/>
          <w:vertAlign w:val="baseline"/>
          <w:lang w:eastAsia="zh-CN"/>
        </w:rPr>
        <w:t>中建华阳建设项目管理有限责任公司</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eastAsia="zh-CN"/>
        </w:rPr>
        <w:t>府谷县河滨东路金瑶典当行二楼</w:t>
      </w:r>
      <w:r>
        <w:rPr>
          <w:rFonts w:hint="eastAsia" w:ascii="宋体" w:hAnsi="宋体" w:eastAsia="宋体" w:cs="宋体"/>
          <w:i w:val="0"/>
          <w:iCs w:val="0"/>
          <w:caps w:val="0"/>
          <w:color w:val="333333"/>
          <w:spacing w:val="0"/>
          <w:sz w:val="24"/>
          <w:szCs w:val="24"/>
          <w:highlight w:val="none"/>
          <w:shd w:val="clear" w:fill="FFFFFF"/>
          <w:vertAlign w:val="baseline"/>
        </w:rPr>
        <w:t>）进行线下报名，线上与线下报名信息须一致，否则视为报名无效。报名时间：2022年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日至2022年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日上午09:00-1</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0,下午1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府谷县外投标企业人员需提供48小时之内核酸检测阴性证明方可进场，如因防护或配合不当造成不良后果的将追究其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七</w:t>
      </w:r>
      <w:r>
        <w:rPr>
          <w:rStyle w:val="10"/>
          <w:rFonts w:hint="eastAsia" w:ascii="宋体" w:hAnsi="宋体" w:eastAsia="宋体" w:cs="宋体"/>
          <w:b/>
          <w:bCs/>
          <w:i w:val="0"/>
          <w:iCs w:val="0"/>
          <w:caps w:val="0"/>
          <w:color w:val="333333"/>
          <w:spacing w:val="0"/>
          <w:sz w:val="24"/>
          <w:szCs w:val="24"/>
          <w:highlight w:val="none"/>
          <w:shd w:val="clear" w:fill="FFFFFF"/>
          <w:vertAlign w:val="baseline"/>
        </w:rPr>
        <w:t>、对本次招标提出询问，请按以下方式联系。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名称：</w:t>
      </w:r>
      <w:r>
        <w:rPr>
          <w:rFonts w:hint="eastAsia" w:cs="宋体"/>
          <w:b w:val="0"/>
          <w:bCs w:val="0"/>
          <w:i w:val="0"/>
          <w:iCs w:val="0"/>
          <w:caps w:val="0"/>
          <w:color w:val="333333"/>
          <w:spacing w:val="0"/>
          <w:sz w:val="24"/>
          <w:szCs w:val="24"/>
          <w:highlight w:val="none"/>
          <w:shd w:val="clear" w:fill="FFFFFF"/>
          <w:vertAlign w:val="baseline"/>
          <w:lang w:eastAsia="zh-CN"/>
        </w:rPr>
        <w:t>府谷县庙沟门镇人民政府</w:t>
      </w:r>
      <w:r>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 xml:space="preserve"> </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rPr>
      </w:pPr>
      <w:r>
        <w:rPr>
          <w:rFonts w:hint="eastAsia" w:ascii="宋体" w:hAnsi="宋体" w:eastAsia="宋体" w:cs="宋体"/>
          <w:b w:val="0"/>
          <w:bCs w:val="0"/>
          <w:i w:val="0"/>
          <w:iCs w:val="0"/>
          <w:caps w:val="0"/>
          <w:color w:val="333333"/>
          <w:spacing w:val="0"/>
          <w:sz w:val="24"/>
          <w:szCs w:val="24"/>
          <w:shd w:val="clear" w:fill="FFFFFF"/>
          <w:vertAlign w:val="baseline"/>
        </w:rPr>
        <w:t>地址：府谷县庙沟门镇一道街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cs="宋体"/>
          <w:b w:val="0"/>
          <w:bCs w:val="0"/>
          <w:i w:val="0"/>
          <w:iCs w:val="0"/>
          <w:caps w:val="0"/>
          <w:color w:val="333333"/>
          <w:spacing w:val="0"/>
          <w:sz w:val="24"/>
          <w:szCs w:val="24"/>
          <w:shd w:val="clear" w:fill="FFFFFF"/>
          <w:vertAlign w:val="baseline"/>
          <w:lang w:eastAsia="zh-CN"/>
        </w:rPr>
        <w:t>0912-8961191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中建华阳建设项目管理有限责任公司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cs="宋体"/>
          <w:i w:val="0"/>
          <w:iCs w:val="0"/>
          <w:caps w:val="0"/>
          <w:color w:val="333333"/>
          <w:spacing w:val="0"/>
          <w:sz w:val="24"/>
          <w:szCs w:val="24"/>
          <w:shd w:val="clear" w:fill="FFFFFF"/>
          <w:vertAlign w:val="baseline"/>
          <w:lang w:eastAsia="zh-CN"/>
        </w:rPr>
        <w:t>0912-8810198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刘工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r>
        <w:rPr>
          <w:rFonts w:hint="eastAsia" w:cs="宋体"/>
          <w:i w:val="0"/>
          <w:iCs w:val="0"/>
          <w:caps w:val="0"/>
          <w:color w:val="333333"/>
          <w:spacing w:val="0"/>
          <w:sz w:val="24"/>
          <w:szCs w:val="24"/>
          <w:shd w:val="clear" w:fill="FFFFFF"/>
          <w:vertAlign w:val="baseline"/>
          <w:lang w:val="en-US" w:eastAsia="zh-CN"/>
        </w:rPr>
        <w:t>18291238361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中建华阳建设项目管理有限责任公司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808D0"/>
    <w:multiLevelType w:val="singleLevel"/>
    <w:tmpl w:val="E34808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3556172A"/>
    <w:rsid w:val="01014CF6"/>
    <w:rsid w:val="153E788E"/>
    <w:rsid w:val="17555BDC"/>
    <w:rsid w:val="3556172A"/>
    <w:rsid w:val="4F3D559C"/>
    <w:rsid w:val="5E781EA8"/>
    <w:rsid w:val="6FCC795E"/>
    <w:rsid w:val="7CB4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2909</Words>
  <Characters>3296</Characters>
  <Lines>0</Lines>
  <Paragraphs>0</Paragraphs>
  <TotalTime>1</TotalTime>
  <ScaleCrop>false</ScaleCrop>
  <LinksUpToDate>false</LinksUpToDate>
  <CharactersWithSpaces>3309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2022-10-08T03:35:00Z</dcterms:created>
  <dc:creator>我</dc:creator>
  <cp:lastModifiedBy>我</cp:lastModifiedBy>
  <dcterms:modified xsi:type="dcterms:W3CDTF">2022-10-09T09:17:46Z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234C53E8710245ADA41222FC92992FD1</vt:lpwstr>
  </property>
</Properties>
</file>