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44"/>
          <w:sz w:val="40"/>
          <w:szCs w:val="40"/>
          <w:lang w:eastAsia="zh-CN"/>
        </w:rPr>
      </w:pPr>
      <w:r>
        <w:rPr>
          <w:rFonts w:hint="eastAsia" w:ascii="宋体" w:hAnsi="宋体" w:eastAsia="宋体" w:cs="宋体"/>
          <w:b/>
          <w:bCs/>
          <w:color w:val="auto"/>
          <w:kern w:val="44"/>
          <w:sz w:val="40"/>
          <w:szCs w:val="40"/>
          <w:lang w:eastAsia="zh-CN"/>
        </w:rPr>
        <w:t>府谷县麻镇集镇村组路灯安装工程</w:t>
      </w:r>
    </w:p>
    <w:p>
      <w:pPr>
        <w:jc w:val="center"/>
        <w:rPr>
          <w:rFonts w:hint="eastAsia" w:ascii="宋体" w:hAnsi="宋体" w:eastAsia="宋体" w:cs="宋体"/>
          <w:b/>
          <w:bCs/>
          <w:color w:val="auto"/>
          <w:kern w:val="44"/>
          <w:sz w:val="40"/>
          <w:szCs w:val="40"/>
          <w:lang w:val="en-US" w:eastAsia="zh-CN"/>
        </w:rPr>
      </w:pPr>
      <w:r>
        <w:rPr>
          <w:rFonts w:hint="eastAsia" w:ascii="宋体" w:hAnsi="宋体" w:eastAsia="宋体" w:cs="宋体"/>
          <w:b/>
          <w:bCs/>
          <w:color w:val="auto"/>
          <w:kern w:val="44"/>
          <w:sz w:val="40"/>
          <w:szCs w:val="40"/>
          <w:lang w:eastAsia="zh-CN"/>
        </w:rPr>
        <w:t>采购</w:t>
      </w:r>
      <w:r>
        <w:rPr>
          <w:rFonts w:hint="eastAsia" w:ascii="宋体" w:hAnsi="宋体" w:eastAsia="宋体" w:cs="宋体"/>
          <w:b/>
          <w:bCs/>
          <w:color w:val="auto"/>
          <w:kern w:val="44"/>
          <w:sz w:val="40"/>
          <w:szCs w:val="40"/>
          <w:lang w:val="en-US" w:eastAsia="zh-CN"/>
        </w:rPr>
        <w:t>需求</w:t>
      </w:r>
      <w:r>
        <w:rPr>
          <w:rFonts w:hint="eastAsia" w:ascii="宋体" w:hAnsi="宋体" w:eastAsia="宋体" w:cs="宋体"/>
          <w:b/>
          <w:bCs/>
          <w:color w:val="auto"/>
          <w:kern w:val="44"/>
          <w:sz w:val="40"/>
          <w:szCs w:val="40"/>
          <w:lang w:eastAsia="zh-CN"/>
        </w:rPr>
        <w:t>计划</w:t>
      </w:r>
    </w:p>
    <w:p>
      <w:pPr>
        <w:rPr>
          <w:rFonts w:hint="eastAsia" w:ascii="宋体" w:hAnsi="宋体" w:eastAsia="宋体" w:cs="宋体"/>
          <w:b/>
          <w:bCs/>
          <w:color w:val="auto"/>
          <w:sz w:val="28"/>
          <w:szCs w:val="28"/>
          <w:lang w:val="en-US" w:eastAsia="zh-CN"/>
        </w:rPr>
      </w:pPr>
    </w:p>
    <w:p>
      <w:pPr>
        <w:numPr>
          <w:ilvl w:val="0"/>
          <w:numId w:val="1"/>
        </w:numPr>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b w:val="0"/>
          <w:bCs w:val="0"/>
          <w:color w:val="auto"/>
          <w:sz w:val="28"/>
          <w:szCs w:val="28"/>
          <w:lang w:val="en-US" w:eastAsia="zh-CN"/>
        </w:rPr>
        <w:t>府谷县麻镇集镇村组路灯安装工程</w:t>
      </w:r>
    </w:p>
    <w:p>
      <w:pPr>
        <w:numPr>
          <w:ilvl w:val="0"/>
          <w:numId w:val="1"/>
        </w:numPr>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项目明细、资金构成和采购方式：</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1、采购项目明细：见上传审批附件清单</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2、资金来源：财政资金及自筹</w:t>
      </w:r>
    </w:p>
    <w:p>
      <w:pP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3、采购方</w:t>
      </w:r>
      <w:r>
        <w:rPr>
          <w:rFonts w:hint="eastAsia" w:ascii="宋体" w:hAnsi="宋体" w:eastAsia="宋体" w:cs="宋体"/>
          <w:color w:val="auto"/>
          <w:sz w:val="28"/>
          <w:szCs w:val="28"/>
          <w:lang w:val="en-US" w:eastAsia="zh-CN"/>
        </w:rPr>
        <w:t>式：竞争性谈判</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三、项目实施时间、地点、工程概况、履行期限及方式</w:t>
      </w:r>
    </w:p>
    <w:p>
      <w:pPr>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1、项目实施时间：</w:t>
      </w:r>
      <w:r>
        <w:rPr>
          <w:rFonts w:hint="eastAsia" w:ascii="宋体" w:hAnsi="宋体" w:eastAsia="宋体" w:cs="宋体"/>
          <w:b w:val="0"/>
          <w:bCs w:val="0"/>
          <w:color w:val="auto"/>
          <w:sz w:val="28"/>
          <w:szCs w:val="28"/>
          <w:lang w:val="en-US" w:eastAsia="zh-CN"/>
        </w:rPr>
        <w:t>2022年11月</w:t>
      </w:r>
      <w:r>
        <w:rPr>
          <w:rFonts w:hint="eastAsia" w:ascii="宋体" w:hAnsi="宋体" w:eastAsia="宋体" w:cs="宋体"/>
          <w:color w:val="auto"/>
          <w:sz w:val="28"/>
          <w:szCs w:val="28"/>
          <w:lang w:val="en-US" w:eastAsia="zh-CN"/>
        </w:rPr>
        <w:t xml:space="preserve"> </w:t>
      </w:r>
    </w:p>
    <w:p>
      <w:pPr>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2、项目实施地点：</w:t>
      </w:r>
      <w:r>
        <w:rPr>
          <w:rFonts w:hint="eastAsia" w:ascii="宋体" w:hAnsi="宋体" w:eastAsia="宋体" w:cs="宋体"/>
          <w:b w:val="0"/>
          <w:bCs w:val="0"/>
          <w:color w:val="auto"/>
          <w:sz w:val="28"/>
          <w:szCs w:val="28"/>
          <w:lang w:val="en-US" w:eastAsia="zh-CN"/>
        </w:rPr>
        <w:t>府谷县麻镇。</w:t>
      </w:r>
    </w:p>
    <w:p>
      <w:pPr>
        <w:numPr>
          <w:ilvl w:val="0"/>
          <w:numId w:val="0"/>
        </w:numPr>
        <w:spacing w:line="52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3、项目概况：</w:t>
      </w:r>
    </w:p>
    <w:p>
      <w:pPr>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主要内容包括：本工程为府谷县麻镇集镇村组路灯安装工程，建设地点位于麻镇，共设一个合同标段。工程主要包括安装LED-50型太阳能路灯273套，及路灯所需的开挖土方614.25m³、预埋铁件3.822T、混凝土浇筑107.02m³、土方回填136.5m³等工程。</w:t>
      </w:r>
    </w:p>
    <w:p>
      <w:pPr>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本项目工期为25日历天。</w:t>
      </w:r>
    </w:p>
    <w:p>
      <w:pPr>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项目总投资：1016738.00元。</w:t>
      </w:r>
    </w:p>
    <w:p>
      <w:pPr>
        <w:rPr>
          <w:rFonts w:hint="default"/>
          <w:color w:val="auto"/>
          <w:lang w:val="en-US" w:eastAsia="zh-CN"/>
        </w:rPr>
      </w:pPr>
      <w:r>
        <w:rPr>
          <w:rFonts w:hint="eastAsia" w:ascii="宋体" w:hAnsi="宋体" w:cs="宋体"/>
          <w:b/>
          <w:bCs/>
          <w:color w:val="auto"/>
          <w:sz w:val="28"/>
          <w:szCs w:val="28"/>
          <w:lang w:val="en-US" w:eastAsia="zh-CN"/>
        </w:rPr>
        <w:t>4、履行期限及方式：</w:t>
      </w:r>
      <w:r>
        <w:rPr>
          <w:rFonts w:hint="eastAsia" w:ascii="宋体" w:hAnsi="宋体" w:cs="宋体"/>
          <w:color w:val="auto"/>
          <w:sz w:val="28"/>
          <w:szCs w:val="28"/>
          <w:lang w:val="en-US" w:eastAsia="zh-CN"/>
        </w:rPr>
        <w:t>严格执行政府采购程序，审批结束后开始实施，计划11月30日前完成采购任务。</w:t>
      </w:r>
    </w:p>
    <w:p>
      <w:pPr>
        <w:numPr>
          <w:ilvl w:val="0"/>
          <w:numId w:val="0"/>
        </w:numP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1、履约验收时间：甲方指定时间</w:t>
      </w:r>
    </w:p>
    <w:p>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2、履约验收主体及内容：由采购人根据合同要求，对</w:t>
      </w:r>
      <w:r>
        <w:rPr>
          <w:rFonts w:hint="eastAsia" w:ascii="宋体" w:hAnsi="宋体" w:eastAsia="宋体" w:cs="宋体"/>
          <w:b w:val="0"/>
          <w:bCs w:val="0"/>
          <w:color w:val="auto"/>
          <w:sz w:val="28"/>
          <w:szCs w:val="28"/>
          <w:lang w:val="en-US" w:eastAsia="zh-CN"/>
        </w:rPr>
        <w:t>府谷县麻镇集镇村组路灯安装工程</w:t>
      </w:r>
      <w:r>
        <w:rPr>
          <w:rFonts w:hint="eastAsia" w:ascii="宋体" w:hAnsi="宋体" w:eastAsia="宋体" w:cs="宋体"/>
          <w:color w:val="auto"/>
          <w:sz w:val="28"/>
          <w:szCs w:val="28"/>
          <w:lang w:val="en-US" w:eastAsia="zh-CN"/>
        </w:rPr>
        <w:t>进行验收。</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特定资格要求如下:</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default" w:eastAsia="宋体" w:cs="Times New Roman"/>
          <w:color w:val="auto"/>
          <w:kern w:val="2"/>
          <w:sz w:val="28"/>
          <w:szCs w:val="28"/>
          <w:lang w:val="en-US" w:eastAsia="zh-CN" w:bidi="ar-SA"/>
        </w:rPr>
        <w:t>1</w:t>
      </w:r>
      <w:r>
        <w:rPr>
          <w:rFonts w:hint="eastAsia" w:eastAsia="宋体" w:cs="Times New Roman"/>
          <w:color w:val="auto"/>
          <w:kern w:val="2"/>
          <w:sz w:val="28"/>
          <w:szCs w:val="28"/>
          <w:lang w:val="en-US" w:eastAsia="zh-CN" w:bidi="ar-SA"/>
        </w:rPr>
        <w:t>、投标人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2、投标人需具备城市及道路照明工程专业承包三级及其以上资质的独立企业法人，具备有效的安全生产许可证，并在人员、设备、资金等方面具有相应的施工能力；</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3、拟派往本项目的项目负责人必须为本单位的建造师，需具备市政公用工程专业二级及其以上注册建造师注册证书和有效的安全生产考核合格证书，并提供社保经办机构出具</w:t>
      </w:r>
      <w:r>
        <w:rPr>
          <w:rFonts w:hint="default" w:eastAsia="宋体" w:cs="Times New Roman"/>
          <w:color w:val="auto"/>
          <w:kern w:val="2"/>
          <w:sz w:val="28"/>
          <w:szCs w:val="28"/>
          <w:lang w:val="en-US" w:eastAsia="zh-CN" w:bidi="ar-SA"/>
        </w:rPr>
        <w:t>申请截止前三个月之内任意一个月</w:t>
      </w:r>
      <w:r>
        <w:rPr>
          <w:rFonts w:hint="eastAsia" w:eastAsia="宋体" w:cs="Times New Roman"/>
          <w:color w:val="auto"/>
          <w:kern w:val="2"/>
          <w:sz w:val="28"/>
          <w:szCs w:val="28"/>
          <w:lang w:val="en-US" w:eastAsia="zh-CN" w:bidi="ar-SA"/>
        </w:rPr>
        <w:t>的本企业社保缴纳证明材料（五险一金其中一项即可，应可查询），且未担任其他在建工程项目的项目负责人；</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4、财务状况报告：财务状况良好，提供2019年—2021年度财务审计报告（公司成立不足三年的需提供已出年份的审计报告，不足一年的需提供基本账号开户许可证或开户银行出具的基本存款账户信息表及银行出具的资信证明）； </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5、税收缴纳证明：提供2022年1月1日至今已缴存的至少一个月的纳税证明或完税证明，依法免税的单位应提供相关证明材料；</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6、社会保障资金缴纳证明：提供2022年1月1日至今已缴存的至少一个月的社会保障资金缴存单据或社保机构开具的社会保险参保缴费情况证明，单据或证明上应有社保机构或代收机构的公章。依法不需要缴纳社会保障资金的应提供相关证明材料； </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7、书面声明：参加本次政府采购活动前三年内在经营活动中没有重大违法记录的声明函；</w:t>
      </w:r>
    </w:p>
    <w:p>
      <w:pPr>
        <w:tabs>
          <w:tab w:val="left" w:pos="756"/>
        </w:tabs>
        <w:bidi w:val="0"/>
        <w:ind w:firstLine="560" w:firstLineChars="200"/>
        <w:jc w:val="left"/>
        <w:rPr>
          <w:rFonts w:hint="eastAsia" w:eastAsia="宋体" w:cs="Times New Roman"/>
          <w:color w:val="auto"/>
          <w:kern w:val="2"/>
          <w:sz w:val="28"/>
          <w:szCs w:val="28"/>
          <w:lang w:val="en-US" w:eastAsia="zh-CN" w:bidi="ar-SA"/>
        </w:rPr>
      </w:pPr>
      <w:r>
        <w:rPr>
          <w:rFonts w:hint="eastAsia" w:eastAsia="宋体" w:cs="Times New Roman"/>
          <w:color w:val="auto"/>
          <w:kern w:val="2"/>
          <w:sz w:val="28"/>
          <w:szCs w:val="28"/>
          <w:lang w:val="en-US" w:eastAsia="zh-CN" w:bidi="ar-SA"/>
        </w:rPr>
        <w:t>8、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投标供应商未被列入失信被执行人名单截图可在其“中国执行信息公开网”网站（http://zxgk.court.gov.cn）中全国范围内查询）；</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i w:val="0"/>
          <w:iCs w:val="0"/>
          <w:caps w:val="0"/>
          <w:color w:val="auto"/>
          <w:spacing w:val="0"/>
          <w:sz w:val="28"/>
          <w:szCs w:val="28"/>
          <w:shd w:val="clear" w:color="auto" w:fill="FFFFFF"/>
          <w:lang w:val="en-US" w:eastAsia="zh-CN"/>
        </w:rPr>
      </w:pPr>
      <w:r>
        <w:rPr>
          <w:rFonts w:hint="eastAsia" w:eastAsia="宋体" w:cs="Times New Roman"/>
          <w:color w:val="auto"/>
          <w:kern w:val="2"/>
          <w:sz w:val="28"/>
          <w:szCs w:val="28"/>
          <w:lang w:val="en-US" w:eastAsia="zh-CN" w:bidi="ar-SA"/>
        </w:rPr>
        <w:t>9</w:t>
      </w:r>
      <w:r>
        <w:rPr>
          <w:rFonts w:hint="eastAsia" w:ascii="Calibri" w:hAnsi="Calibri" w:eastAsia="宋体" w:cs="Times New Roman"/>
          <w:color w:val="auto"/>
          <w:kern w:val="2"/>
          <w:sz w:val="28"/>
          <w:szCs w:val="28"/>
          <w:lang w:val="en-US" w:eastAsia="zh-CN" w:bidi="ar-SA"/>
        </w:rPr>
        <w:t>、提供榆林市政府采购工程类项目供应商信用承诺书及信用中国（陕西榆林）主动承诺网页截图；“信用中国”网站中投标人失信被执行人截图以“中国执行信息公开网”网站（http://zxgk.court.gov.cn/shixin/）中全国范围内查询为准（截图需显示网站名称）</w:t>
      </w:r>
      <w:r>
        <w:rPr>
          <w:rFonts w:hint="eastAsia" w:ascii="宋体" w:hAnsi="宋体" w:eastAsia="宋体" w:cs="宋体"/>
          <w:i w:val="0"/>
          <w:iCs w:val="0"/>
          <w:caps w:val="0"/>
          <w:color w:val="auto"/>
          <w:spacing w:val="0"/>
          <w:sz w:val="28"/>
          <w:szCs w:val="28"/>
          <w:shd w:val="clear" w:color="auto" w:fill="FFFFFF"/>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10、谈判保证金：用投标信用承诺书代替（提供投标信用承诺书及信用中国（陕西榆林）主动承诺网页截图）；</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11、单位负责人为同一人或者存在直接控股、管理关系的不同供应商，不得同时参加本项目投标活动，提供《供应商企业关系关联承诺书》；</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12、本项目专门面向中小企业采购，属于建筑行业，非中小企业不得参与本项目投标。不满足中小企业政策规定的，将被拒绝参与本项目政府采购投标活动。满足要求的中小企业须提供管理办法规定的《中小企业声明函》；满足要求的监狱企业、福利性企业参加政府采购活动时，视同小微企业；</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府谷县麻镇集镇村组路灯安装工程</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eastAsia="zh-CN"/>
        </w:rPr>
        <w:t>府谷县麻镇集镇村组路灯安装工程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总工程款最终以决算结论为准。甲方按照工程进度支付乙方工程款，工程竣工后支付总工程款的80%，验收决算后支付剩余总工程款。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4"/>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九、履约验收标准和方式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pPr>
        <w:pStyle w:val="9"/>
        <w:rPr>
          <w:rFonts w:hint="eastAsia" w:ascii="宋体" w:hAnsi="宋体" w:eastAsia="宋体" w:cs="宋体"/>
          <w:color w:val="auto"/>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eastAsia="zh-CN"/>
        </w:rPr>
        <w:t>府谷县黄甫镇麻镇便民服务中心</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陕西省榆林市府谷县黄甫镇麻镇</w:t>
      </w:r>
    </w:p>
    <w:p>
      <w:pPr>
        <w:adjustRightInd w:val="0"/>
        <w:snapToGrid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3、项目联系人：任义兵  联系电话：15353887093</w:t>
      </w:r>
    </w:p>
    <w:p>
      <w:pPr>
        <w:pStyle w:val="2"/>
        <w:rPr>
          <w:rFonts w:hint="eastAsia" w:ascii="宋体" w:hAnsi="宋体" w:eastAsia="宋体" w:cs="宋体"/>
          <w:color w:val="auto"/>
          <w:sz w:val="28"/>
          <w:szCs w:val="28"/>
        </w:rPr>
      </w:pPr>
    </w:p>
    <w:p>
      <w:pPr>
        <w:tabs>
          <w:tab w:val="left" w:pos="756"/>
        </w:tabs>
        <w:jc w:val="righ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府谷县黄甫镇麻镇便民服务中心</w:t>
      </w:r>
    </w:p>
    <w:p>
      <w:pPr>
        <w:tabs>
          <w:tab w:val="left" w:pos="756"/>
        </w:tabs>
        <w:jc w:val="right"/>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日</w:t>
      </w:r>
    </w:p>
    <w:p>
      <w:pPr>
        <w:pStyle w:val="9"/>
        <w:rPr>
          <w:rFonts w:hint="eastAsia"/>
          <w:color w:val="auto"/>
          <w:lang w:val="en-US" w:eastAsia="zh-CN"/>
        </w:rPr>
      </w:pPr>
    </w:p>
    <w:p>
      <w:pPr>
        <w:pStyle w:val="5"/>
        <w:ind w:left="0" w:leftChars="0" w:firstLine="0" w:firstLineChars="0"/>
        <w:rPr>
          <w:rFonts w:hint="default"/>
          <w:color w:va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zI0MDY5Y2U4ZTIzNzk1ZTA4NmVhNmJlYjIyYTkifQ=="/>
  </w:docVars>
  <w:rsids>
    <w:rsidRoot w:val="00000000"/>
    <w:rsid w:val="010B22B0"/>
    <w:rsid w:val="03585AD2"/>
    <w:rsid w:val="04AD2EAD"/>
    <w:rsid w:val="063D2F0C"/>
    <w:rsid w:val="074958E1"/>
    <w:rsid w:val="08EC29C7"/>
    <w:rsid w:val="0CDA38DE"/>
    <w:rsid w:val="0ECE329B"/>
    <w:rsid w:val="10F20297"/>
    <w:rsid w:val="126B2BAF"/>
    <w:rsid w:val="12A54313"/>
    <w:rsid w:val="1568524F"/>
    <w:rsid w:val="16EF2672"/>
    <w:rsid w:val="17382A37"/>
    <w:rsid w:val="18151CD4"/>
    <w:rsid w:val="1A2E6BD7"/>
    <w:rsid w:val="1A305C02"/>
    <w:rsid w:val="1BF74D53"/>
    <w:rsid w:val="1C6B2111"/>
    <w:rsid w:val="1D0A37C7"/>
    <w:rsid w:val="1D813BCE"/>
    <w:rsid w:val="1FD91AA0"/>
    <w:rsid w:val="20146634"/>
    <w:rsid w:val="20567911"/>
    <w:rsid w:val="20694A16"/>
    <w:rsid w:val="211D776A"/>
    <w:rsid w:val="230961F8"/>
    <w:rsid w:val="247D50F0"/>
    <w:rsid w:val="2574265C"/>
    <w:rsid w:val="26F7280B"/>
    <w:rsid w:val="2ADF4321"/>
    <w:rsid w:val="2B626DED"/>
    <w:rsid w:val="2E1F2D74"/>
    <w:rsid w:val="2E8B665B"/>
    <w:rsid w:val="2F4862FA"/>
    <w:rsid w:val="2F972DDE"/>
    <w:rsid w:val="31B90C39"/>
    <w:rsid w:val="33356B95"/>
    <w:rsid w:val="34EE34A0"/>
    <w:rsid w:val="35005B21"/>
    <w:rsid w:val="36A579BC"/>
    <w:rsid w:val="37DE77FC"/>
    <w:rsid w:val="3AEE2345"/>
    <w:rsid w:val="3C9A11D3"/>
    <w:rsid w:val="3D793B23"/>
    <w:rsid w:val="3EDE051C"/>
    <w:rsid w:val="4081166C"/>
    <w:rsid w:val="41847666"/>
    <w:rsid w:val="453D5029"/>
    <w:rsid w:val="463C4B8F"/>
    <w:rsid w:val="46BB4B8B"/>
    <w:rsid w:val="47DF019E"/>
    <w:rsid w:val="47F33959"/>
    <w:rsid w:val="49584F34"/>
    <w:rsid w:val="4A767D68"/>
    <w:rsid w:val="4AD516B9"/>
    <w:rsid w:val="4CD132CD"/>
    <w:rsid w:val="4E086E6A"/>
    <w:rsid w:val="4FF100B9"/>
    <w:rsid w:val="53AF684C"/>
    <w:rsid w:val="555E469B"/>
    <w:rsid w:val="56097CE2"/>
    <w:rsid w:val="579B6102"/>
    <w:rsid w:val="59480B21"/>
    <w:rsid w:val="5955323E"/>
    <w:rsid w:val="5A700229"/>
    <w:rsid w:val="5D9E6F62"/>
    <w:rsid w:val="5DF01850"/>
    <w:rsid w:val="5FD96977"/>
    <w:rsid w:val="60773A12"/>
    <w:rsid w:val="60B16864"/>
    <w:rsid w:val="614900BB"/>
    <w:rsid w:val="63644CF4"/>
    <w:rsid w:val="682E529D"/>
    <w:rsid w:val="6A236A13"/>
    <w:rsid w:val="6A275166"/>
    <w:rsid w:val="6A3658CC"/>
    <w:rsid w:val="6B2313EE"/>
    <w:rsid w:val="6C340BCC"/>
    <w:rsid w:val="6C553829"/>
    <w:rsid w:val="6C9C6D62"/>
    <w:rsid w:val="6DF96B24"/>
    <w:rsid w:val="704B010A"/>
    <w:rsid w:val="70C525FF"/>
    <w:rsid w:val="736C77A3"/>
    <w:rsid w:val="7A302F01"/>
    <w:rsid w:val="7ABB0CFB"/>
    <w:rsid w:val="7AE91D0C"/>
    <w:rsid w:val="7B47063E"/>
    <w:rsid w:val="7C013085"/>
    <w:rsid w:val="7CAA5D21"/>
    <w:rsid w:val="7E7B4D2D"/>
    <w:rsid w:val="7F7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99"/>
    <w:pPr>
      <w:ind w:firstLine="420"/>
    </w:pPr>
  </w:style>
  <w:style w:type="paragraph" w:styleId="6">
    <w:name w:val="Body Text"/>
    <w:basedOn w:val="1"/>
    <w:next w:val="7"/>
    <w:qFormat/>
    <w:uiPriority w:val="0"/>
    <w:pPr>
      <w:spacing w:afterLines="50" w:line="360" w:lineRule="auto"/>
    </w:pPr>
    <w:rPr>
      <w:rFonts w:ascii="宋体" w:hAnsi="宋体"/>
      <w:color w:val="000000"/>
      <w:sz w:val="24"/>
    </w:rPr>
  </w:style>
  <w:style w:type="paragraph" w:styleId="7">
    <w:name w:val="Body Text 2"/>
    <w:basedOn w:val="1"/>
    <w:qFormat/>
    <w:uiPriority w:val="0"/>
    <w:pPr>
      <w:spacing w:line="360" w:lineRule="auto"/>
    </w:pPr>
    <w:rPr>
      <w:rFonts w:ascii="幼圆" w:eastAsia="幼圆"/>
      <w:sz w:val="24"/>
      <w:u w:val="single"/>
    </w:rPr>
  </w:style>
  <w:style w:type="paragraph" w:styleId="8">
    <w:name w:val="Body Text Indent"/>
    <w:basedOn w:val="1"/>
    <w:qFormat/>
    <w:uiPriority w:val="0"/>
    <w:pPr>
      <w:ind w:left="1083" w:leftChars="30" w:hanging="1020" w:hangingChars="425"/>
    </w:pPr>
    <w:rPr>
      <w:rFonts w:ascii="宋体" w:hAnsi="宋体"/>
      <w:sz w:val="24"/>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Body Text First Indent"/>
    <w:basedOn w:val="6"/>
    <w:qFormat/>
    <w:uiPriority w:val="0"/>
    <w:pPr>
      <w:adjustRightInd w:val="0"/>
      <w:ind w:firstLine="420"/>
      <w:jc w:val="left"/>
      <w:textAlignment w:val="baseline"/>
    </w:pPr>
    <w:rPr>
      <w:kern w:val="0"/>
      <w:sz w:val="21"/>
    </w:rPr>
  </w:style>
  <w:style w:type="paragraph" w:styleId="13">
    <w:name w:val="Body Text First Indent 2"/>
    <w:basedOn w:val="8"/>
    <w:next w:val="12"/>
    <w:unhideWhenUsed/>
    <w:qFormat/>
    <w:uiPriority w:val="99"/>
    <w:pPr>
      <w:ind w:firstLine="420" w:firstLineChars="200"/>
    </w:pPr>
  </w:style>
  <w:style w:type="character" w:customStyle="1" w:styleId="16">
    <w:name w:val="font101"/>
    <w:basedOn w:val="15"/>
    <w:qFormat/>
    <w:uiPriority w:val="0"/>
    <w:rPr>
      <w:rFonts w:hint="default" w:ascii="Times New Roman" w:hAnsi="Times New Roman" w:cs="Times New Roman"/>
      <w:color w:val="000000"/>
      <w:sz w:val="22"/>
      <w:szCs w:val="22"/>
      <w:u w:val="none"/>
    </w:rPr>
  </w:style>
  <w:style w:type="character" w:customStyle="1" w:styleId="17">
    <w:name w:val="font81"/>
    <w:basedOn w:val="15"/>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3067</Words>
  <Characters>3263</Characters>
  <Lines>0</Lines>
  <Paragraphs>0</Paragraphs>
  <TotalTime>9</TotalTime>
  <ScaleCrop>false</ScaleCrop>
  <LinksUpToDate>false</LinksUpToDate>
  <CharactersWithSpaces>3539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一笑而过</cp:lastModifiedBy>
  <dcterms:modified xsi:type="dcterms:W3CDTF">2022-11-01T02:05:52Z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E52B85F445D74FC6A70C14581F52020A</vt:lpwstr>
  </property>
</Properties>
</file>