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项目编号：</w:t>
      </w:r>
      <w:r>
        <w:rPr>
          <w:rFonts w:hint="eastAsia" w:ascii="宋体" w:hAnsi="宋体" w:eastAsia="宋体" w:cs="宋体"/>
          <w:b/>
          <w:bCs/>
          <w:color w:val="auto"/>
          <w:sz w:val="32"/>
          <w:szCs w:val="32"/>
          <w:highlight w:val="none"/>
          <w:lang w:eastAsia="zh-CN"/>
        </w:rPr>
        <w:t>HCJSFG-2022-03</w:t>
      </w:r>
      <w:r>
        <w:rPr>
          <w:rFonts w:hint="eastAsia" w:ascii="宋体" w:hAnsi="宋体" w:eastAsia="宋体" w:cs="宋体"/>
          <w:b/>
          <w:bCs/>
          <w:color w:val="auto"/>
          <w:sz w:val="32"/>
          <w:szCs w:val="32"/>
          <w:highlight w:val="none"/>
          <w:lang w:val="en-US" w:eastAsia="zh-CN"/>
        </w:rPr>
        <w:t>9</w:t>
      </w:r>
      <w:bookmarkStart w:id="6" w:name="_GoBack"/>
      <w:bookmarkEnd w:id="6"/>
    </w:p>
    <w:p>
      <w:pPr>
        <w:jc w:val="center"/>
        <w:rPr>
          <w:rFonts w:hint="eastAsia" w:ascii="宋体" w:hAnsi="宋体" w:eastAsia="宋体" w:cs="宋体"/>
          <w:b/>
          <w:bCs/>
          <w:color w:val="auto"/>
          <w:sz w:val="28"/>
          <w:szCs w:val="28"/>
          <w:highlight w:val="yellow"/>
        </w:rPr>
      </w:pPr>
      <w:r>
        <w:rPr>
          <w:rFonts w:hint="eastAsia" w:ascii="宋体" w:hAnsi="宋体" w:eastAsia="宋体" w:cs="宋体"/>
          <w:b/>
          <w:bCs/>
          <w:color w:val="auto"/>
          <w:sz w:val="32"/>
          <w:szCs w:val="32"/>
          <w:highlight w:val="none"/>
          <w:lang w:eastAsia="zh-CN"/>
        </w:rPr>
        <w:t>长城（黄河）国家文化公园、府州城保护项目方案设计和初步设计费采购</w:t>
      </w:r>
      <w:r>
        <w:rPr>
          <w:rFonts w:hint="eastAsia" w:ascii="宋体" w:hAnsi="宋体" w:eastAsia="宋体" w:cs="宋体"/>
          <w:b/>
          <w:bCs/>
          <w:color w:val="auto"/>
          <w:sz w:val="32"/>
          <w:szCs w:val="32"/>
          <w:highlight w:val="none"/>
        </w:rPr>
        <w:t>需求</w:t>
      </w:r>
      <w:r>
        <w:rPr>
          <w:rFonts w:hint="eastAsia" w:ascii="宋体" w:hAnsi="宋体" w:eastAsia="宋体" w:cs="宋体"/>
          <w:b/>
          <w:bCs/>
          <w:color w:val="auto"/>
          <w:sz w:val="32"/>
          <w:szCs w:val="32"/>
          <w:highlight w:val="none"/>
          <w:lang w:eastAsia="zh-CN"/>
        </w:rPr>
        <w:t>书</w:t>
      </w:r>
    </w:p>
    <w:p>
      <w:pPr>
        <w:keepNext w:val="0"/>
        <w:keepLines w:val="0"/>
        <w:pageBreakBefore w:val="0"/>
        <w:widowControl w:val="0"/>
        <w:numPr>
          <w:ilvl w:val="0"/>
          <w:numId w:val="0"/>
        </w:numPr>
        <w:kinsoku/>
        <w:wordWrap/>
        <w:overflowPunct/>
        <w:topLinePunct w:val="0"/>
        <w:autoSpaceDE/>
        <w:autoSpaceDN/>
        <w:bidi w:val="0"/>
        <w:adjustRightInd/>
        <w:spacing w:line="408"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采购项目名称：长城（黄河）国家文化公园、府州城保护项目</w:t>
      </w:r>
      <w:r>
        <w:rPr>
          <w:rFonts w:hint="eastAsia" w:ascii="宋体" w:hAnsi="宋体" w:eastAsia="宋体" w:cs="宋体"/>
          <w:b/>
          <w:bCs/>
          <w:sz w:val="28"/>
          <w:szCs w:val="28"/>
          <w:lang w:eastAsia="zh-CN"/>
        </w:rPr>
        <w:t>方案设计和初步设计费</w:t>
      </w:r>
    </w:p>
    <w:p>
      <w:pPr>
        <w:keepNext w:val="0"/>
        <w:keepLines w:val="0"/>
        <w:pageBreakBefore w:val="0"/>
        <w:widowControl w:val="0"/>
        <w:numPr>
          <w:ilvl w:val="0"/>
          <w:numId w:val="0"/>
        </w:numPr>
        <w:kinsoku/>
        <w:wordWrap/>
        <w:overflowPunct/>
        <w:topLinePunct w:val="0"/>
        <w:autoSpaceDE/>
        <w:autoSpaceDN/>
        <w:bidi w:val="0"/>
        <w:adjustRightInd/>
        <w:spacing w:line="408"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二、采购项目预算、资金构成和采购方式：</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1、采购项目预算：</w:t>
      </w:r>
      <w:r>
        <w:rPr>
          <w:rFonts w:hint="eastAsia" w:ascii="宋体" w:hAnsi="宋体" w:eastAsia="宋体" w:cs="宋体"/>
          <w:color w:val="auto"/>
          <w:sz w:val="24"/>
          <w:szCs w:val="24"/>
          <w:highlight w:val="none"/>
          <w:lang w:val="en-US" w:eastAsia="zh-CN"/>
        </w:rPr>
        <w:t>3978600.00</w:t>
      </w:r>
      <w:r>
        <w:rPr>
          <w:rFonts w:hint="eastAsia" w:ascii="宋体" w:hAnsi="宋体" w:eastAsia="宋体" w:cs="宋体"/>
          <w:color w:val="auto"/>
          <w:sz w:val="24"/>
          <w:szCs w:val="24"/>
          <w:highlight w:val="none"/>
          <w:lang w:eastAsia="zh-CN"/>
        </w:rPr>
        <w:t>元</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2、最高限价：</w:t>
      </w:r>
      <w:r>
        <w:rPr>
          <w:rFonts w:hint="eastAsia" w:ascii="宋体" w:hAnsi="宋体" w:eastAsia="宋体" w:cs="宋体"/>
          <w:color w:val="auto"/>
          <w:sz w:val="24"/>
          <w:szCs w:val="24"/>
          <w:highlight w:val="none"/>
          <w:lang w:val="en-US" w:eastAsia="zh-CN"/>
        </w:rPr>
        <w:t>3978600.00</w:t>
      </w:r>
      <w:r>
        <w:rPr>
          <w:rFonts w:hint="eastAsia" w:ascii="宋体" w:hAnsi="宋体" w:eastAsia="宋体" w:cs="宋体"/>
          <w:color w:val="auto"/>
          <w:sz w:val="24"/>
          <w:szCs w:val="24"/>
          <w:highlight w:val="none"/>
          <w:lang w:eastAsia="zh-CN"/>
        </w:rPr>
        <w:t>元</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3、资金来源：</w:t>
      </w:r>
      <w:r>
        <w:rPr>
          <w:rFonts w:hint="eastAsia" w:ascii="宋体" w:hAnsi="宋体" w:eastAsia="宋体" w:cs="宋体"/>
          <w:color w:val="auto"/>
          <w:sz w:val="24"/>
          <w:szCs w:val="24"/>
          <w:lang w:val="en-US" w:eastAsia="zh-CN"/>
        </w:rPr>
        <w:t>财政资金</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4、价格信息来源：县投资评审中心初审</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5、采购方式：</w:t>
      </w:r>
      <w:r>
        <w:rPr>
          <w:rFonts w:hint="eastAsia" w:ascii="宋体" w:hAnsi="宋体" w:eastAsia="宋体" w:cs="宋体"/>
          <w:color w:val="auto"/>
          <w:sz w:val="24"/>
          <w:szCs w:val="24"/>
          <w:lang w:eastAsia="zh-CN"/>
        </w:rPr>
        <w:t>公开招标</w:t>
      </w:r>
    </w:p>
    <w:p>
      <w:pPr>
        <w:pStyle w:val="8"/>
        <w:keepNext w:val="0"/>
        <w:keepLines w:val="0"/>
        <w:pageBreakBefore w:val="0"/>
        <w:widowControl w:val="0"/>
        <w:kinsoku/>
        <w:wordWrap/>
        <w:overflowPunct/>
        <w:topLinePunct w:val="0"/>
        <w:autoSpaceDE/>
        <w:autoSpaceDN/>
        <w:bidi w:val="0"/>
        <w:adjustRightInd/>
        <w:spacing w:line="408" w:lineRule="auto"/>
        <w:ind w:firstLine="643"/>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三、采购需求</w:t>
      </w:r>
    </w:p>
    <w:p>
      <w:pPr>
        <w:pStyle w:val="8"/>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 xml:space="preserve">项目基本情况： </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本次项目规划工作主要包含</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Hans"/>
        </w:rPr>
        <w:t>个</w:t>
      </w:r>
      <w:r>
        <w:rPr>
          <w:rFonts w:hint="eastAsia" w:ascii="宋体" w:hAnsi="宋体" w:eastAsia="宋体" w:cs="宋体"/>
          <w:color w:val="auto"/>
          <w:sz w:val="24"/>
          <w:szCs w:val="24"/>
        </w:rPr>
        <w:t>子项目</w:t>
      </w:r>
      <w:r>
        <w:rPr>
          <w:rFonts w:hint="eastAsia" w:ascii="宋体" w:hAnsi="宋体" w:eastAsia="宋体" w:cs="宋体"/>
          <w:color w:val="auto"/>
          <w:sz w:val="24"/>
          <w:szCs w:val="24"/>
          <w:lang w:eastAsia="zh-Hans"/>
        </w:rPr>
        <w:t>，具体为：</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长城（黄河）国家文化公园方案设计。设计内容包括明长城墙头起点段至转角楼墩台长城遗址和黄河入陕第一湾的管理项目、道路工程、游客服务设施建设、基础设施建设、景观节点、绿化工程、标识系统等部分。</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2、府州城保护展示方案设计</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rPr>
        <w:t>设计内容包括府州城内遗址保护工程、展示工程、环境整治工程及景观设计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经专家评审通过部门审批</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3、府州城保护规划</w:t>
      </w:r>
      <w:r>
        <w:rPr>
          <w:rFonts w:hint="eastAsia" w:ascii="宋体" w:hAnsi="宋体" w:eastAsia="宋体" w:cs="宋体"/>
          <w:color w:val="auto"/>
          <w:sz w:val="24"/>
          <w:szCs w:val="24"/>
          <w:lang w:eastAsia="zh-Hans"/>
        </w:rPr>
        <w:t>。依据《全国重点文物保护单位保护规划编制》要求，编制保护规划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经专家评审通过部门审批</w:t>
      </w:r>
      <w:r>
        <w:rPr>
          <w:rFonts w:hint="eastAsia" w:ascii="宋体" w:hAnsi="宋体" w:eastAsia="宋体" w:cs="宋体"/>
          <w:color w:val="auto"/>
          <w:sz w:val="24"/>
          <w:szCs w:val="24"/>
          <w:lang w:eastAsia="zh-Hans"/>
        </w:rPr>
        <w:t>。</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共设一个合同标段。</w:t>
      </w:r>
    </w:p>
    <w:p>
      <w:pPr>
        <w:keepNext w:val="0"/>
        <w:keepLines w:val="0"/>
        <w:pageBreakBefore w:val="0"/>
        <w:widowControl w:val="0"/>
        <w:numPr>
          <w:ilvl w:val="0"/>
          <w:numId w:val="1"/>
        </w:numPr>
        <w:kinsoku/>
        <w:wordWrap/>
        <w:overflowPunct/>
        <w:topLinePunct w:val="0"/>
        <w:autoSpaceDE/>
        <w:autoSpaceDN/>
        <w:bidi w:val="0"/>
        <w:adjustRightInd/>
        <w:spacing w:line="408" w:lineRule="auto"/>
        <w:ind w:firstLine="562" w:firstLineChars="200"/>
        <w:textAlignment w:val="auto"/>
        <w:rPr>
          <w:rFonts w:hint="eastAsia" w:ascii="宋体" w:hAnsi="宋体" w:eastAsia="宋体" w:cs="宋体"/>
          <w:b/>
          <w:bCs/>
          <w:sz w:val="28"/>
          <w:szCs w:val="28"/>
          <w:lang w:eastAsia="zh-Hans"/>
        </w:rPr>
      </w:pPr>
      <w:r>
        <w:rPr>
          <w:rFonts w:hint="eastAsia" w:ascii="宋体" w:hAnsi="宋体" w:eastAsia="宋体" w:cs="宋体"/>
          <w:b/>
          <w:bCs/>
          <w:sz w:val="28"/>
          <w:szCs w:val="28"/>
          <w:lang w:eastAsia="zh-Hans"/>
        </w:rPr>
        <w:t>服务内容与作业成果</w:t>
      </w:r>
    </w:p>
    <w:p>
      <w:pPr>
        <w:keepNext w:val="0"/>
        <w:keepLines w:val="0"/>
        <w:pageBreakBefore w:val="0"/>
        <w:widowControl w:val="0"/>
        <w:numPr>
          <w:ilvl w:val="0"/>
          <w:numId w:val="0"/>
        </w:numPr>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1.服务内容</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本次项目规划工作主要包含3个</w:t>
      </w:r>
      <w:r>
        <w:rPr>
          <w:rFonts w:hint="eastAsia" w:ascii="宋体" w:hAnsi="宋体" w:eastAsia="宋体" w:cs="宋体"/>
          <w:color w:val="auto"/>
          <w:sz w:val="24"/>
          <w:szCs w:val="24"/>
        </w:rPr>
        <w:t>阶段</w:t>
      </w:r>
      <w:r>
        <w:rPr>
          <w:rFonts w:hint="eastAsia" w:ascii="宋体" w:hAnsi="宋体" w:eastAsia="宋体" w:cs="宋体"/>
          <w:color w:val="auto"/>
          <w:sz w:val="24"/>
          <w:szCs w:val="24"/>
          <w:lang w:eastAsia="zh-Hans"/>
        </w:rPr>
        <w:t>，具体为：</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Hans"/>
        </w:rPr>
        <w:t>调研及</w:t>
      </w:r>
      <w:r>
        <w:rPr>
          <w:rFonts w:hint="eastAsia" w:ascii="宋体" w:hAnsi="宋体" w:eastAsia="宋体" w:cs="宋体"/>
          <w:color w:val="auto"/>
          <w:sz w:val="24"/>
          <w:szCs w:val="24"/>
        </w:rPr>
        <w:t>资料</w:t>
      </w:r>
      <w:r>
        <w:rPr>
          <w:rFonts w:hint="eastAsia" w:ascii="宋体" w:hAnsi="宋体" w:eastAsia="宋体" w:cs="宋体"/>
          <w:color w:val="auto"/>
          <w:sz w:val="24"/>
          <w:szCs w:val="24"/>
          <w:lang w:eastAsia="zh-Hans"/>
        </w:rPr>
        <w:t>收集阶段。</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对文物本体及周边环境现状进行分析，包括对地形地貌、气候环境、遗存现状、保护管理现状、周边环境现状、基础设施现状、土地利用现状、上位规划等方面进行深入分析评估； </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rPr>
        <w:t>2、现状评估</w:t>
      </w:r>
      <w:r>
        <w:rPr>
          <w:rFonts w:hint="eastAsia" w:ascii="宋体" w:hAnsi="宋体" w:eastAsia="宋体" w:cs="宋体"/>
          <w:color w:val="auto"/>
          <w:sz w:val="24"/>
          <w:szCs w:val="24"/>
          <w:lang w:eastAsia="zh-Hans"/>
        </w:rPr>
        <w:t>阶段。</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结合现状，挖掘文物自身特色，以文物保护为前提，打造府谷县文物保护展示利用示范区，带动府谷全域旅游发展； </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Hans"/>
        </w:rPr>
        <w:t>规划</w:t>
      </w:r>
      <w:r>
        <w:rPr>
          <w:rFonts w:hint="eastAsia" w:ascii="宋体" w:hAnsi="宋体" w:eastAsia="宋体" w:cs="宋体"/>
          <w:color w:val="auto"/>
          <w:sz w:val="24"/>
          <w:szCs w:val="24"/>
        </w:rPr>
        <w:t>设计</w:t>
      </w:r>
      <w:r>
        <w:rPr>
          <w:rFonts w:hint="eastAsia" w:ascii="宋体" w:hAnsi="宋体" w:eastAsia="宋体" w:cs="宋体"/>
          <w:color w:val="auto"/>
          <w:sz w:val="24"/>
          <w:szCs w:val="24"/>
          <w:lang w:eastAsia="zh-Hans"/>
        </w:rPr>
        <w:t>阶段。</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编制成果。对整体发展定位、发展目标、发展模式、文物保护、展示利用、环境整治等进行全面规划，为推进府谷县全域文物保护建设工作指明前进方向。 </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2.作业成果：</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Hans"/>
        </w:rPr>
        <w:t>（1）</w:t>
      </w:r>
      <w:r>
        <w:rPr>
          <w:rFonts w:hint="eastAsia" w:ascii="宋体" w:hAnsi="宋体" w:eastAsia="宋体" w:cs="宋体"/>
          <w:color w:val="auto"/>
          <w:sz w:val="24"/>
          <w:szCs w:val="24"/>
        </w:rPr>
        <w:t>《府谷县长城（黄河）国家文化公园方案设计》纸质版2</w:t>
      </w:r>
      <w:r>
        <w:rPr>
          <w:rFonts w:hint="eastAsia" w:ascii="宋体" w:hAnsi="宋体" w:eastAsia="宋体" w:cs="宋体"/>
          <w:color w:val="auto"/>
          <w:sz w:val="24"/>
          <w:szCs w:val="24"/>
          <w:lang w:eastAsia="zh-Hans"/>
        </w:rPr>
        <w:t>册</w:t>
      </w:r>
      <w:r>
        <w:rPr>
          <w:rFonts w:hint="eastAsia" w:ascii="宋体" w:hAnsi="宋体" w:eastAsia="宋体" w:cs="宋体"/>
          <w:color w:val="auto"/>
          <w:sz w:val="24"/>
          <w:szCs w:val="24"/>
        </w:rPr>
        <w:t>、电子成果1份</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（2）《</w:t>
      </w:r>
      <w:r>
        <w:rPr>
          <w:rFonts w:hint="eastAsia" w:ascii="宋体" w:hAnsi="宋体" w:eastAsia="宋体" w:cs="宋体"/>
          <w:color w:val="auto"/>
          <w:sz w:val="24"/>
          <w:szCs w:val="24"/>
        </w:rPr>
        <w:t>府州城保护展示方案设计</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rPr>
        <w:t>纸质版2</w:t>
      </w:r>
      <w:r>
        <w:rPr>
          <w:rFonts w:hint="eastAsia" w:ascii="宋体" w:hAnsi="宋体" w:eastAsia="宋体" w:cs="宋体"/>
          <w:color w:val="auto"/>
          <w:sz w:val="24"/>
          <w:szCs w:val="24"/>
          <w:lang w:eastAsia="zh-Hans"/>
        </w:rPr>
        <w:t>册</w:t>
      </w:r>
      <w:r>
        <w:rPr>
          <w:rFonts w:hint="eastAsia" w:ascii="宋体" w:hAnsi="宋体" w:eastAsia="宋体" w:cs="宋体"/>
          <w:color w:val="auto"/>
          <w:sz w:val="24"/>
          <w:szCs w:val="24"/>
        </w:rPr>
        <w:t>、电子成果1份</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b/>
          <w:bCs/>
          <w:sz w:val="28"/>
          <w:szCs w:val="28"/>
          <w:lang w:eastAsia="zh-Hans"/>
        </w:rPr>
      </w:pPr>
      <w:r>
        <w:rPr>
          <w:rFonts w:hint="eastAsia" w:ascii="宋体" w:hAnsi="宋体" w:eastAsia="宋体" w:cs="宋体"/>
          <w:color w:val="auto"/>
          <w:sz w:val="24"/>
          <w:szCs w:val="24"/>
          <w:lang w:eastAsia="zh-Hans"/>
        </w:rPr>
        <w:t>（3）《</w:t>
      </w:r>
      <w:r>
        <w:rPr>
          <w:rFonts w:hint="eastAsia" w:ascii="宋体" w:hAnsi="宋体" w:eastAsia="宋体" w:cs="宋体"/>
          <w:color w:val="auto"/>
          <w:sz w:val="24"/>
          <w:szCs w:val="24"/>
        </w:rPr>
        <w:t>府州城保护规划</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rPr>
        <w:t>纸质版2</w:t>
      </w:r>
      <w:r>
        <w:rPr>
          <w:rFonts w:hint="eastAsia" w:ascii="宋体" w:hAnsi="宋体" w:eastAsia="宋体" w:cs="宋体"/>
          <w:color w:val="auto"/>
          <w:sz w:val="24"/>
          <w:szCs w:val="24"/>
          <w:lang w:eastAsia="zh-Hans"/>
        </w:rPr>
        <w:t>册</w:t>
      </w:r>
      <w:r>
        <w:rPr>
          <w:rFonts w:hint="eastAsia" w:ascii="宋体" w:hAnsi="宋体" w:eastAsia="宋体" w:cs="宋体"/>
          <w:color w:val="auto"/>
          <w:sz w:val="24"/>
          <w:szCs w:val="24"/>
        </w:rPr>
        <w:t>、电子成果1份</w:t>
      </w:r>
    </w:p>
    <w:p>
      <w:pPr>
        <w:pStyle w:val="8"/>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商务要求</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ascii="宋体" w:hAnsi="宋体" w:eastAsia="宋体" w:cs="宋体"/>
          <w:color w:val="auto"/>
          <w:sz w:val="24"/>
          <w:szCs w:val="24"/>
          <w:lang w:val="en-US" w:eastAsia="zh-Hans"/>
        </w:rPr>
      </w:pPr>
      <w:r>
        <w:rPr>
          <w:rFonts w:hint="eastAsia" w:ascii="宋体" w:hAnsi="宋体" w:eastAsia="宋体" w:cs="宋体"/>
          <w:color w:val="auto"/>
          <w:sz w:val="24"/>
          <w:szCs w:val="24"/>
          <w:lang w:eastAsia="zh-Hans"/>
        </w:rPr>
        <w:t>项目</w:t>
      </w:r>
      <w:r>
        <w:rPr>
          <w:rFonts w:hint="eastAsia" w:ascii="宋体" w:hAnsi="宋体" w:eastAsia="宋体" w:cs="宋体"/>
          <w:color w:val="auto"/>
          <w:sz w:val="24"/>
          <w:szCs w:val="24"/>
          <w:lang w:val="en-US" w:eastAsia="zh-CN"/>
        </w:rPr>
        <w:t>计划服务期</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CN"/>
        </w:rPr>
        <w:t>180日历天</w:t>
      </w:r>
    </w:p>
    <w:p>
      <w:pPr>
        <w:keepNext w:val="0"/>
        <w:keepLines w:val="0"/>
        <w:pageBreakBefore w:val="0"/>
        <w:widowControl w:val="0"/>
        <w:numPr>
          <w:ilvl w:val="0"/>
          <w:numId w:val="2"/>
        </w:numPr>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kern w:val="2"/>
          <w:sz w:val="24"/>
          <w:szCs w:val="24"/>
          <w:lang w:val="en-US" w:eastAsia="zh-Hans" w:bidi="ar-SA"/>
        </w:rPr>
        <w:t>服务费用及支付方式</w:t>
      </w:r>
      <w:r>
        <w:rPr>
          <w:rFonts w:hint="eastAsia" w:ascii="宋体" w:hAnsi="宋体" w:eastAsia="宋体" w:cs="宋体"/>
          <w:b/>
          <w:bCs/>
          <w:color w:val="auto"/>
          <w:kern w:val="2"/>
          <w:sz w:val="24"/>
          <w:szCs w:val="24"/>
          <w:lang w:val="en-US" w:eastAsia="zh-CN" w:bidi="ar-SA"/>
        </w:rPr>
        <w:t>：</w:t>
      </w:r>
    </w:p>
    <w:p>
      <w:pPr>
        <w:spacing w:line="480" w:lineRule="auto"/>
        <w:ind w:firstLine="480" w:firstLineChars="200"/>
        <w:rPr>
          <w:rFonts w:ascii="宋体" w:hAnsi="宋体" w:cs="Times New Roman"/>
          <w:sz w:val="24"/>
          <w:szCs w:val="24"/>
          <w:lang w:eastAsia="zh-Hans"/>
        </w:rPr>
      </w:pPr>
      <w:r>
        <w:rPr>
          <w:rFonts w:hint="eastAsia" w:ascii="宋体" w:hAnsi="宋体" w:cs="Times New Roman"/>
          <w:sz w:val="24"/>
          <w:szCs w:val="24"/>
          <w:lang w:eastAsia="zh-Hans"/>
        </w:rPr>
        <w:t>本项目服务费用分三期支付。</w:t>
      </w:r>
    </w:p>
    <w:p>
      <w:pPr>
        <w:spacing w:line="480" w:lineRule="auto"/>
        <w:ind w:firstLine="480" w:firstLineChars="200"/>
        <w:rPr>
          <w:rFonts w:hint="eastAsia" w:ascii="宋体" w:hAnsi="宋体" w:eastAsia="宋体" w:cs="Times New Roman"/>
          <w:sz w:val="24"/>
          <w:szCs w:val="24"/>
          <w:lang w:eastAsia="zh-Hans"/>
        </w:rPr>
      </w:pPr>
      <w:r>
        <w:rPr>
          <w:rFonts w:hint="eastAsia" w:ascii="宋体" w:hAnsi="宋体" w:eastAsia="宋体" w:cs="Times New Roman"/>
          <w:sz w:val="24"/>
          <w:szCs w:val="24"/>
          <w:lang w:eastAsia="zh-Hans"/>
        </w:rPr>
        <w:t>1 、合同签署之日起，五个工作日内，甲方向乙方支付总规划费的</w:t>
      </w:r>
      <w:r>
        <w:rPr>
          <w:rFonts w:hint="eastAsia" w:ascii="宋体" w:hAnsi="宋体" w:eastAsia="宋体" w:cs="Times New Roman"/>
          <w:sz w:val="24"/>
          <w:szCs w:val="24"/>
          <w:lang w:val="en-US" w:eastAsia="zh-CN"/>
        </w:rPr>
        <w:t>40%</w:t>
      </w:r>
      <w:r>
        <w:rPr>
          <w:rFonts w:hint="eastAsia" w:ascii="宋体" w:hAnsi="宋体" w:eastAsia="宋体" w:cs="Times New Roman"/>
          <w:sz w:val="24"/>
          <w:szCs w:val="24"/>
          <w:lang w:eastAsia="zh-Hans"/>
        </w:rPr>
        <w:t xml:space="preserve"> ；</w:t>
      </w:r>
    </w:p>
    <w:p>
      <w:pPr>
        <w:spacing w:line="480" w:lineRule="auto"/>
        <w:ind w:firstLine="480" w:firstLineChars="200"/>
        <w:rPr>
          <w:rFonts w:hint="eastAsia" w:ascii="宋体" w:hAnsi="宋体" w:eastAsia="宋体" w:cs="Times New Roman"/>
          <w:sz w:val="24"/>
          <w:szCs w:val="24"/>
          <w:lang w:eastAsia="zh-Hans"/>
        </w:rPr>
      </w:pPr>
      <w:r>
        <w:rPr>
          <w:rFonts w:hint="eastAsia" w:ascii="宋体" w:hAnsi="宋体" w:eastAsia="宋体" w:cs="Times New Roman"/>
          <w:sz w:val="24"/>
          <w:szCs w:val="24"/>
          <w:lang w:eastAsia="zh-Hans"/>
        </w:rPr>
        <w:t xml:space="preserve">2 、规划初稿完成后，经甲方确认，五个工作日内，甲方向乙方支付总规划费的 </w:t>
      </w:r>
      <w:r>
        <w:rPr>
          <w:rFonts w:hint="eastAsia" w:ascii="宋体" w:hAnsi="宋体" w:eastAsia="宋体" w:cs="Times New Roman"/>
          <w:sz w:val="24"/>
          <w:szCs w:val="24"/>
          <w:lang w:val="en-US" w:eastAsia="zh-CN"/>
        </w:rPr>
        <w:t>50%</w:t>
      </w:r>
      <w:r>
        <w:rPr>
          <w:rFonts w:hint="eastAsia" w:ascii="宋体" w:hAnsi="宋体" w:eastAsia="宋体" w:cs="Times New Roman"/>
          <w:sz w:val="24"/>
          <w:szCs w:val="24"/>
          <w:lang w:eastAsia="zh-Hans"/>
        </w:rPr>
        <w:t xml:space="preserve"> ；</w:t>
      </w:r>
    </w:p>
    <w:p>
      <w:pPr>
        <w:spacing w:line="480" w:lineRule="auto"/>
        <w:ind w:firstLine="480" w:firstLineChars="200"/>
        <w:rPr>
          <w:rFonts w:hint="eastAsia" w:ascii="宋体" w:hAnsi="宋体" w:eastAsia="宋体" w:cs="Times New Roman"/>
          <w:sz w:val="24"/>
          <w:szCs w:val="24"/>
          <w:lang w:eastAsia="zh-Hans"/>
        </w:rPr>
      </w:pPr>
      <w:r>
        <w:rPr>
          <w:rFonts w:hint="eastAsia" w:ascii="宋体" w:hAnsi="宋体" w:eastAsia="宋体" w:cs="Times New Roman"/>
          <w:sz w:val="24"/>
          <w:szCs w:val="24"/>
          <w:lang w:eastAsia="zh-Hans"/>
        </w:rPr>
        <w:t>3、 规划评审通过后，五个工作日内，甲方向乙方支付总规划费用的</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lang w:eastAsia="zh-Hans"/>
        </w:rPr>
        <w:t xml:space="preserve"> 。</w:t>
      </w:r>
    </w:p>
    <w:p>
      <w:pPr>
        <w:spacing w:line="480" w:lineRule="auto"/>
        <w:ind w:firstLine="480" w:firstLineChars="200"/>
        <w:rPr>
          <w:rFonts w:ascii="宋体" w:hAnsi="宋体" w:cs="Times New Roman"/>
          <w:sz w:val="24"/>
          <w:szCs w:val="24"/>
          <w:lang w:eastAsia="zh-Hans"/>
        </w:rPr>
      </w:pPr>
      <w:r>
        <w:rPr>
          <w:rFonts w:hint="eastAsia" w:ascii="宋体" w:hAnsi="宋体" w:cs="Times New Roman"/>
          <w:sz w:val="24"/>
          <w:szCs w:val="24"/>
          <w:lang w:eastAsia="zh-Hans"/>
        </w:rPr>
        <w:t>4、甲方有权在收到乙方每阶段规划资料后3个工作日内，以书面形式提出规划修改意见,自甲方收到乙方每阶段规划资料之日起3个工作日内未提出异议，则视同甲方对该阶段规划工作已经确认。</w:t>
      </w:r>
    </w:p>
    <w:p>
      <w:pPr>
        <w:spacing w:line="480" w:lineRule="auto"/>
        <w:ind w:firstLine="480" w:firstLineChars="200"/>
        <w:rPr>
          <w:rFonts w:hint="eastAsia" w:eastAsia="宋体"/>
          <w:sz w:val="24"/>
          <w:szCs w:val="24"/>
          <w:lang w:val="en-US" w:eastAsia="zh-CN"/>
        </w:rPr>
      </w:pPr>
      <w:r>
        <w:rPr>
          <w:rFonts w:hint="eastAsia" w:ascii="宋体" w:hAnsi="宋体" w:cs="Times New Roman"/>
          <w:sz w:val="24"/>
          <w:szCs w:val="24"/>
          <w:lang w:eastAsia="zh-Hans"/>
        </w:rPr>
        <w:t>5、 甲方按阶段性支付乙方阶段费用后，乙方可将阶段性电子文件交给甲方</w:t>
      </w:r>
      <w:r>
        <w:rPr>
          <w:rFonts w:hint="eastAsia" w:ascii="宋体" w:hAnsi="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、合同模板：</w:t>
      </w:r>
    </w:p>
    <w:p>
      <w:pPr>
        <w:spacing w:line="360" w:lineRule="auto"/>
        <w:jc w:val="both"/>
        <w:rPr>
          <w:rFonts w:hint="eastAsia" w:ascii="宋体" w:hAnsi="宋体" w:eastAsia="宋体" w:cs="宋体"/>
          <w:b/>
          <w:bCs/>
          <w:color w:val="auto"/>
          <w:sz w:val="24"/>
          <w:szCs w:val="24"/>
          <w:lang w:val="en-US" w:eastAsia="zh-CN"/>
        </w:rPr>
      </w:pP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sz w:val="28"/>
          <w:szCs w:val="28"/>
        </w:rPr>
        <w:t>长城（黄河）国家文化公园、府州城保护项目</w:t>
      </w:r>
      <w:r>
        <w:rPr>
          <w:rFonts w:hint="eastAsia" w:ascii="宋体" w:hAnsi="宋体" w:eastAsia="宋体" w:cs="宋体"/>
          <w:b/>
          <w:bCs/>
          <w:sz w:val="28"/>
          <w:szCs w:val="28"/>
          <w:lang w:eastAsia="zh-CN"/>
        </w:rPr>
        <w:t>方案设计和初步设计费</w:t>
      </w:r>
      <w:r>
        <w:rPr>
          <w:rFonts w:hint="eastAsia" w:ascii="宋体" w:hAnsi="宋体" w:eastAsia="宋体" w:cs="宋体"/>
          <w:b/>
          <w:bCs/>
          <w:sz w:val="28"/>
          <w:szCs w:val="28"/>
          <w:lang w:val="en-US" w:eastAsia="zh-CN"/>
        </w:rPr>
        <w:t>采购</w:t>
      </w:r>
      <w:r>
        <w:rPr>
          <w:rFonts w:hint="eastAsia" w:ascii="宋体" w:hAnsi="宋体" w:eastAsia="宋体" w:cs="宋体"/>
          <w:b/>
          <w:bCs/>
          <w:sz w:val="28"/>
          <w:szCs w:val="28"/>
        </w:rPr>
        <w:t>合同</w:t>
      </w:r>
    </w:p>
    <w:p>
      <w:pPr>
        <w:pStyle w:val="8"/>
        <w:spacing w:line="360" w:lineRule="auto"/>
        <w:ind w:firstLine="0" w:firstLineChars="0"/>
        <w:rPr>
          <w:rFonts w:hint="eastAsia" w:ascii="宋体" w:hAnsi="宋体" w:eastAsia="宋体" w:cs="宋体"/>
          <w:color w:val="auto"/>
          <w:sz w:val="24"/>
          <w:szCs w:val="24"/>
        </w:rPr>
      </w:pPr>
    </w:p>
    <w:p>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lang w:eastAsia="zh-Hans"/>
        </w:rPr>
        <w:t>甲方（</w:t>
      </w:r>
      <w:r>
        <w:rPr>
          <w:rFonts w:hint="eastAsia" w:ascii="宋体" w:hAnsi="宋体" w:eastAsia="宋体" w:cs="宋体"/>
          <w:snapToGrid w:val="0"/>
          <w:color w:val="auto"/>
          <w:kern w:val="0"/>
          <w:sz w:val="24"/>
          <w:szCs w:val="24"/>
        </w:rPr>
        <w:t>采购人</w:t>
      </w:r>
      <w:r>
        <w:rPr>
          <w:rFonts w:hint="eastAsia" w:ascii="宋体" w:hAnsi="宋体" w:eastAsia="宋体" w:cs="宋体"/>
          <w:snapToGrid w:val="0"/>
          <w:color w:val="auto"/>
          <w:kern w:val="0"/>
          <w:sz w:val="24"/>
          <w:szCs w:val="24"/>
          <w:lang w:eastAsia="zh-Hans"/>
        </w:rPr>
        <w:t>）：</w:t>
      </w:r>
      <w:r>
        <w:rPr>
          <w:rFonts w:hint="eastAsia" w:ascii="宋体" w:hAnsi="宋体" w:eastAsia="宋体" w:cs="宋体"/>
          <w:snapToGrid w:val="0"/>
          <w:color w:val="auto"/>
          <w:kern w:val="0"/>
          <w:sz w:val="24"/>
          <w:szCs w:val="24"/>
        </w:rPr>
        <w:t xml:space="preserve">                                      </w:t>
      </w:r>
    </w:p>
    <w:p>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lang w:eastAsia="zh-Hans"/>
        </w:rPr>
        <w:t>乙方（</w:t>
      </w:r>
      <w:r>
        <w:rPr>
          <w:rFonts w:hint="eastAsia" w:ascii="宋体" w:hAnsi="宋体" w:eastAsia="宋体" w:cs="宋体"/>
          <w:snapToGrid w:val="0"/>
          <w:color w:val="auto"/>
          <w:kern w:val="0"/>
          <w:sz w:val="24"/>
          <w:szCs w:val="24"/>
        </w:rPr>
        <w:t>中标人</w:t>
      </w:r>
      <w:r>
        <w:rPr>
          <w:rFonts w:hint="eastAsia" w:ascii="宋体" w:hAnsi="宋体" w:eastAsia="宋体" w:cs="宋体"/>
          <w:snapToGrid w:val="0"/>
          <w:color w:val="auto"/>
          <w:kern w:val="0"/>
          <w:sz w:val="24"/>
          <w:szCs w:val="24"/>
          <w:lang w:eastAsia="zh-Hans"/>
        </w:rPr>
        <w:t>）：</w:t>
      </w:r>
      <w:r>
        <w:rPr>
          <w:rFonts w:hint="eastAsia" w:ascii="宋体" w:hAnsi="宋体" w:eastAsia="宋体" w:cs="宋体"/>
          <w:snapToGrid w:val="0"/>
          <w:color w:val="auto"/>
          <w:kern w:val="0"/>
          <w:sz w:val="24"/>
          <w:szCs w:val="24"/>
        </w:rPr>
        <w:t xml:space="preserve"> </w:t>
      </w:r>
      <w:r>
        <w:rPr>
          <w:rFonts w:hint="eastAsia" w:ascii="宋体" w:hAnsi="宋体" w:eastAsia="宋体" w:cs="宋体"/>
          <w:snapToGrid w:val="0"/>
          <w:color w:val="auto"/>
          <w:kern w:val="0"/>
          <w:sz w:val="24"/>
          <w:szCs w:val="24"/>
          <w:lang w:eastAsia="zh-Hans"/>
        </w:rPr>
        <w:t xml:space="preserve">             </w:t>
      </w:r>
      <w:r>
        <w:rPr>
          <w:rFonts w:hint="eastAsia" w:ascii="宋体" w:hAnsi="宋体" w:eastAsia="宋体" w:cs="宋体"/>
          <w:snapToGrid w:val="0"/>
          <w:color w:val="auto"/>
          <w:kern w:val="0"/>
          <w:sz w:val="24"/>
          <w:szCs w:val="24"/>
        </w:rPr>
        <w:t xml:space="preserve">                        </w:t>
      </w:r>
    </w:p>
    <w:p>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根据《中华人民共和国政府采购法》、《中华人民共和国</w:t>
      </w:r>
      <w:r>
        <w:rPr>
          <w:rFonts w:hint="eastAsia" w:ascii="宋体" w:hAnsi="宋体" w:eastAsia="宋体" w:cs="宋体"/>
          <w:snapToGrid w:val="0"/>
          <w:color w:val="auto"/>
          <w:kern w:val="0"/>
          <w:sz w:val="24"/>
          <w:szCs w:val="24"/>
          <w:lang w:val="en-US" w:eastAsia="zh-CN"/>
        </w:rPr>
        <w:t>民法典</w:t>
      </w:r>
      <w:r>
        <w:rPr>
          <w:rFonts w:hint="eastAsia" w:ascii="宋体" w:hAnsi="宋体" w:eastAsia="宋体" w:cs="宋体"/>
          <w:snapToGrid w:val="0"/>
          <w:color w:val="auto"/>
          <w:kern w:val="0"/>
          <w:sz w:val="24"/>
          <w:szCs w:val="24"/>
        </w:rPr>
        <w:t>》等相关法律，甲、乙双方经平等协商一致，就“长城（黄河）国家文化公园、府州城保护项目</w:t>
      </w:r>
      <w:r>
        <w:rPr>
          <w:rFonts w:hint="eastAsia" w:ascii="宋体" w:hAnsi="宋体" w:eastAsia="宋体" w:cs="宋体"/>
          <w:snapToGrid w:val="0"/>
          <w:color w:val="auto"/>
          <w:kern w:val="0"/>
          <w:sz w:val="24"/>
          <w:szCs w:val="24"/>
          <w:lang w:eastAsia="zh-CN"/>
        </w:rPr>
        <w:t>方案设计和初步设计费</w:t>
      </w:r>
      <w:r>
        <w:rPr>
          <w:rFonts w:hint="eastAsia" w:ascii="宋体" w:hAnsi="宋体" w:eastAsia="宋体" w:cs="宋体"/>
          <w:snapToGrid w:val="0"/>
          <w:color w:val="auto"/>
          <w:kern w:val="0"/>
          <w:sz w:val="24"/>
          <w:szCs w:val="24"/>
        </w:rPr>
        <w:t>”承办达成合同如下：</w:t>
      </w:r>
    </w:p>
    <w:p>
      <w:pPr>
        <w:autoSpaceDN w:val="0"/>
        <w:adjustRightInd w:val="0"/>
        <w:snapToGrid w:val="0"/>
        <w:spacing w:line="360" w:lineRule="auto"/>
        <w:ind w:firstLine="480" w:firstLineChars="200"/>
        <w:jc w:val="left"/>
        <w:rPr>
          <w:rFonts w:hint="eastAsia" w:ascii="宋体" w:hAnsi="宋体" w:eastAsia="宋体" w:cs="宋体"/>
          <w:b/>
          <w:snapToGrid w:val="0"/>
          <w:color w:val="auto"/>
          <w:kern w:val="0"/>
          <w:sz w:val="24"/>
          <w:szCs w:val="24"/>
        </w:rPr>
      </w:pPr>
      <w:r>
        <w:rPr>
          <w:rFonts w:hint="eastAsia" w:ascii="宋体" w:hAnsi="宋体" w:eastAsia="宋体" w:cs="宋体"/>
          <w:snapToGrid w:val="0"/>
          <w:color w:val="auto"/>
          <w:kern w:val="0"/>
          <w:sz w:val="24"/>
          <w:szCs w:val="24"/>
        </w:rPr>
        <w:t xml:space="preserve">                                </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一、合同文件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本合同所附下列文件是构成本合同不可分割的部分，组成合同的各项文件应互相解释，互为说明，解释合同文件的优先顺序如下：</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合同条款</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中标通知书</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中标人在评标过程中做出的有关澄清、说明、承诺或者补正文件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招标文件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中标人的投标文件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本合同附件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同一层次的合同文件规定有矛盾的以较后时间制定的为准。</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二、合同的范围和条件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本合同的范围和条件应与上述合同文件的规定相一致。</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三、服务项目</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本合同所提供的服务项目内容：（与报价文件中服务明细表一致）。</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四、合同金额</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合同金额为人民币大写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adjustRightInd w:val="0"/>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五、付款途径</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48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六、付款方式</w:t>
      </w:r>
      <w:r>
        <w:rPr>
          <w:rFonts w:hint="eastAsia" w:ascii="宋体" w:hAnsi="宋体" w:eastAsia="宋体" w:cs="宋体"/>
          <w:color w:val="auto"/>
          <w:sz w:val="24"/>
          <w:szCs w:val="24"/>
        </w:rPr>
        <w:t>：</w:t>
      </w:r>
    </w:p>
    <w:p>
      <w:pPr>
        <w:spacing w:line="480" w:lineRule="auto"/>
        <w:ind w:firstLine="480" w:firstLineChars="200"/>
        <w:rPr>
          <w:rFonts w:hint="eastAsia" w:ascii="宋体" w:hAnsi="宋体" w:eastAsia="宋体" w:cs="Times New Roman"/>
          <w:sz w:val="24"/>
          <w:szCs w:val="24"/>
          <w:lang w:eastAsia="zh-Hans"/>
        </w:rPr>
      </w:pPr>
      <w:r>
        <w:rPr>
          <w:rFonts w:hint="eastAsia" w:ascii="宋体" w:hAnsi="宋体" w:eastAsia="宋体" w:cs="Times New Roman"/>
          <w:sz w:val="24"/>
          <w:szCs w:val="24"/>
          <w:lang w:eastAsia="zh-Hans"/>
        </w:rPr>
        <w:t>1 、合同签署之日起，五个工作日内，甲方向乙方支付总规划费的</w:t>
      </w:r>
      <w:r>
        <w:rPr>
          <w:rFonts w:hint="eastAsia" w:ascii="宋体" w:hAnsi="宋体" w:eastAsia="宋体" w:cs="Times New Roman"/>
          <w:sz w:val="24"/>
          <w:szCs w:val="24"/>
          <w:lang w:val="en-US" w:eastAsia="zh-CN"/>
        </w:rPr>
        <w:t>40%</w:t>
      </w:r>
      <w:r>
        <w:rPr>
          <w:rFonts w:hint="eastAsia" w:ascii="宋体" w:hAnsi="宋体" w:eastAsia="宋体" w:cs="Times New Roman"/>
          <w:sz w:val="24"/>
          <w:szCs w:val="24"/>
          <w:lang w:eastAsia="zh-Hans"/>
        </w:rPr>
        <w:t xml:space="preserve"> ；</w:t>
      </w:r>
    </w:p>
    <w:p>
      <w:pPr>
        <w:spacing w:line="480" w:lineRule="auto"/>
        <w:ind w:firstLine="480" w:firstLineChars="200"/>
        <w:rPr>
          <w:rFonts w:hint="eastAsia" w:ascii="宋体" w:hAnsi="宋体" w:eastAsia="宋体" w:cs="Times New Roman"/>
          <w:sz w:val="24"/>
          <w:szCs w:val="24"/>
          <w:lang w:eastAsia="zh-Hans"/>
        </w:rPr>
      </w:pPr>
      <w:r>
        <w:rPr>
          <w:rFonts w:hint="eastAsia" w:ascii="宋体" w:hAnsi="宋体" w:eastAsia="宋体" w:cs="Times New Roman"/>
          <w:sz w:val="24"/>
          <w:szCs w:val="24"/>
          <w:lang w:eastAsia="zh-Hans"/>
        </w:rPr>
        <w:t xml:space="preserve">2 、规划初稿完成后，经甲方确认，五个工作日内，甲方向乙方支付总规划费的 </w:t>
      </w:r>
      <w:r>
        <w:rPr>
          <w:rFonts w:hint="eastAsia" w:ascii="宋体" w:hAnsi="宋体" w:eastAsia="宋体" w:cs="Times New Roman"/>
          <w:sz w:val="24"/>
          <w:szCs w:val="24"/>
          <w:lang w:val="en-US" w:eastAsia="zh-CN"/>
        </w:rPr>
        <w:t>50%</w:t>
      </w:r>
      <w:r>
        <w:rPr>
          <w:rFonts w:hint="eastAsia" w:ascii="宋体" w:hAnsi="宋体" w:eastAsia="宋体" w:cs="Times New Roman"/>
          <w:sz w:val="24"/>
          <w:szCs w:val="24"/>
          <w:lang w:eastAsia="zh-Hans"/>
        </w:rPr>
        <w:t xml:space="preserve"> ；</w:t>
      </w:r>
    </w:p>
    <w:p>
      <w:pPr>
        <w:spacing w:line="480" w:lineRule="auto"/>
        <w:ind w:firstLine="480" w:firstLineChars="200"/>
        <w:rPr>
          <w:rFonts w:hint="eastAsia" w:ascii="宋体" w:hAnsi="宋体" w:eastAsia="宋体" w:cs="Times New Roman"/>
          <w:sz w:val="24"/>
          <w:szCs w:val="24"/>
          <w:lang w:eastAsia="zh-Hans"/>
        </w:rPr>
      </w:pPr>
      <w:r>
        <w:rPr>
          <w:rFonts w:hint="eastAsia" w:ascii="宋体" w:hAnsi="宋体" w:eastAsia="宋体" w:cs="Times New Roman"/>
          <w:sz w:val="24"/>
          <w:szCs w:val="24"/>
          <w:lang w:eastAsia="zh-Hans"/>
        </w:rPr>
        <w:t>3、 规划评审通过后，五个工作日内，甲方向乙方支付总规划费用的</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lang w:eastAsia="zh-Hans"/>
        </w:rPr>
        <w:t xml:space="preserve"> 。</w:t>
      </w:r>
    </w:p>
    <w:p>
      <w:pPr>
        <w:spacing w:line="480" w:lineRule="auto"/>
        <w:ind w:firstLine="480" w:firstLineChars="200"/>
        <w:rPr>
          <w:rFonts w:ascii="宋体" w:hAnsi="宋体" w:cs="Times New Roman"/>
          <w:sz w:val="24"/>
          <w:szCs w:val="24"/>
          <w:lang w:eastAsia="zh-Hans"/>
        </w:rPr>
      </w:pPr>
      <w:r>
        <w:rPr>
          <w:rFonts w:hint="eastAsia" w:ascii="宋体" w:hAnsi="宋体" w:cs="Times New Roman"/>
          <w:sz w:val="24"/>
          <w:szCs w:val="24"/>
          <w:lang w:eastAsia="zh-Hans"/>
        </w:rPr>
        <w:t>4、甲方有权在收到乙方每阶段规划资料后3个工作日内，以书面形式提出规划修改意见,自甲方收到乙方每阶段规划资料之日起3个工作日内未提出异议，则视同甲方对该阶段规划工作已经确认。</w:t>
      </w:r>
    </w:p>
    <w:p>
      <w:pPr>
        <w:spacing w:line="480" w:lineRule="auto"/>
        <w:ind w:firstLine="480" w:firstLineChars="200"/>
        <w:rPr>
          <w:rFonts w:hint="eastAsia" w:ascii="宋体" w:hAnsi="宋体" w:cs="宋体"/>
          <w:color w:val="000000"/>
          <w:sz w:val="24"/>
          <w:szCs w:val="24"/>
          <w:u w:val="single"/>
          <w:lang w:eastAsia="zh-CN"/>
        </w:rPr>
      </w:pPr>
      <w:r>
        <w:rPr>
          <w:rFonts w:hint="eastAsia" w:ascii="宋体" w:hAnsi="宋体" w:cs="Times New Roman"/>
          <w:sz w:val="24"/>
          <w:szCs w:val="24"/>
          <w:lang w:eastAsia="zh-Hans"/>
        </w:rPr>
        <w:t>5、 甲方按阶段性支付乙方阶段费用后，乙方可将阶段性电子文件交给甲方</w:t>
      </w:r>
      <w:r>
        <w:rPr>
          <w:rFonts w:hint="eastAsia" w:ascii="宋体" w:hAnsi="宋体" w:cs="Times New Roman"/>
          <w:sz w:val="24"/>
          <w:szCs w:val="24"/>
          <w:lang w:eastAsia="zh-CN"/>
        </w:rPr>
        <w:t>。</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七、知识产权</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乙方应保证甲方所使用的服务成果免受第三方提出的侵犯其知识产权的诉讼。</w:t>
      </w:r>
    </w:p>
    <w:p>
      <w:pPr>
        <w:adjustRightInd w:val="0"/>
        <w:snapToGrid w:val="0"/>
        <w:spacing w:line="360" w:lineRule="auto"/>
        <w:ind w:firstLine="482" w:firstLineChars="200"/>
        <w:rPr>
          <w:rFonts w:hint="eastAsia" w:ascii="宋体" w:hAnsi="宋体" w:eastAsia="宋体" w:cs="宋体"/>
          <w:b/>
          <w:bCs/>
          <w:color w:val="auto"/>
          <w:sz w:val="24"/>
          <w:szCs w:val="24"/>
        </w:rPr>
      </w:pPr>
      <w:bookmarkStart w:id="0" w:name="_Toc223404485"/>
      <w:r>
        <w:rPr>
          <w:rFonts w:hint="eastAsia" w:ascii="宋体" w:hAnsi="宋体" w:eastAsia="宋体" w:cs="宋体"/>
          <w:b/>
          <w:bCs/>
          <w:color w:val="auto"/>
          <w:sz w:val="24"/>
          <w:szCs w:val="24"/>
        </w:rPr>
        <w:t>八、违约条款</w:t>
      </w:r>
      <w:bookmarkEnd w:id="0"/>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一方不按期履行合同，并经另一方提示后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日内仍不履行合同的，守约方有权解除合同，违约方要承担相应的法律责任。</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其它应承担的违约责任，以《中华人民共和国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》和其它有关法律、法规规定为准，无相关规定的，双方协商解决。</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按照本合同规定应该偿付的违约金、赔偿金等，应当在明确责任后 7 日内，按银行规定或双方商定的结算办法付清，否则按逾期付款处理。</w:t>
      </w:r>
    </w:p>
    <w:p>
      <w:pPr>
        <w:pStyle w:val="3"/>
        <w:spacing w:line="500" w:lineRule="exact"/>
        <w:ind w:left="0" w:leftChars="0" w:firstLine="482" w:firstLineChars="200"/>
        <w:rPr>
          <w:rFonts w:hint="eastAsia" w:ascii="宋体" w:hAnsi="宋体" w:eastAsia="宋体" w:cs="宋体"/>
          <w:b/>
          <w:bCs/>
          <w:color w:val="auto"/>
          <w:kern w:val="2"/>
          <w:sz w:val="24"/>
          <w:szCs w:val="24"/>
          <w:u w:val="none"/>
          <w:lang w:val="en-US" w:eastAsia="zh-CN" w:bidi="ar-SA"/>
        </w:rPr>
      </w:pPr>
      <w:bookmarkStart w:id="1" w:name="_Toc31057"/>
      <w:bookmarkStart w:id="2" w:name="_Toc56066561"/>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kern w:val="2"/>
          <w:sz w:val="24"/>
          <w:szCs w:val="24"/>
          <w:u w:val="none"/>
          <w:lang w:val="en-US" w:eastAsia="zh-CN" w:bidi="ar-SA"/>
        </w:rPr>
        <w:t>、履约验收</w:t>
      </w:r>
      <w:bookmarkEnd w:id="1"/>
      <w:bookmarkEnd w:id="2"/>
      <w:r>
        <w:rPr>
          <w:rFonts w:hint="eastAsia" w:ascii="宋体" w:hAnsi="宋体" w:eastAsia="宋体" w:cs="宋体"/>
          <w:b/>
          <w:bCs/>
          <w:color w:val="auto"/>
          <w:kern w:val="2"/>
          <w:sz w:val="24"/>
          <w:szCs w:val="24"/>
          <w:u w:val="none"/>
          <w:lang w:val="en-US" w:eastAsia="zh-CN" w:bidi="ar-SA"/>
        </w:rPr>
        <w:t>标准和方式</w:t>
      </w:r>
    </w:p>
    <w:p>
      <w:pPr>
        <w:adjustRightInd w:val="0"/>
        <w:snapToGrid w:val="0"/>
        <w:spacing w:line="360" w:lineRule="auto"/>
        <w:ind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1.履约验收时间：甲方指定时间</w:t>
      </w:r>
    </w:p>
    <w:p>
      <w:pPr>
        <w:adjustRightInd w:val="0"/>
        <w:snapToGrid w:val="0"/>
        <w:spacing w:line="360" w:lineRule="auto"/>
        <w:ind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2.履约验收主体及内容：由采购人根据合同要求，进行验收。</w:t>
      </w:r>
    </w:p>
    <w:p>
      <w:pPr>
        <w:adjustRightInd w:val="0"/>
        <w:snapToGrid w:val="0"/>
        <w:spacing w:line="360" w:lineRule="auto"/>
        <w:ind w:firstLine="480" w:firstLineChars="200"/>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3.验</w:t>
      </w:r>
      <w:r>
        <w:rPr>
          <w:rFonts w:hint="eastAsia" w:ascii="宋体" w:hAnsi="宋体" w:eastAsia="宋体" w:cs="宋体"/>
          <w:color w:val="auto"/>
          <w:sz w:val="24"/>
          <w:szCs w:val="24"/>
          <w:u w:val="none"/>
          <w:lang w:val="en-US" w:eastAsia="zh-CN"/>
        </w:rPr>
        <w:t>收标准：中标人所编制的报告内容符合采购人要求，可以通过评审并取得主管部门批复。</w:t>
      </w:r>
    </w:p>
    <w:p>
      <w:pPr>
        <w:adjustRightInd w:val="0"/>
        <w:snapToGrid w:val="0"/>
        <w:spacing w:line="360" w:lineRule="auto"/>
        <w:ind w:firstLine="480" w:firstLineChars="200"/>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4.验收方式：由采购单位组织方案评审会，方案通过评审。</w:t>
      </w:r>
    </w:p>
    <w:p>
      <w:pPr>
        <w:adjustRightInd w:val="0"/>
        <w:snapToGrid w:val="0"/>
        <w:spacing w:line="360" w:lineRule="auto"/>
        <w:ind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 xml:space="preserve">5.验收依据：取得主管部门批复文件。 </w:t>
      </w:r>
    </w:p>
    <w:p>
      <w:pPr>
        <w:pStyle w:val="5"/>
        <w:rPr>
          <w:rFonts w:hint="default"/>
          <w:lang w:val="en-US"/>
        </w:rPr>
      </w:pPr>
    </w:p>
    <w:p>
      <w:pPr>
        <w:adjustRightInd w:val="0"/>
        <w:snapToGrid w:val="0"/>
        <w:spacing w:line="360" w:lineRule="auto"/>
        <w:ind w:firstLine="482" w:firstLineChars="200"/>
        <w:rPr>
          <w:rFonts w:hint="eastAsia" w:ascii="宋体" w:hAnsi="宋体" w:eastAsia="宋体" w:cs="宋体"/>
          <w:b/>
          <w:bCs/>
          <w:color w:val="auto"/>
          <w:sz w:val="24"/>
          <w:szCs w:val="24"/>
        </w:rPr>
      </w:pPr>
      <w:bookmarkStart w:id="3" w:name="_Toc223404486"/>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、不可抗力条款</w:t>
      </w:r>
      <w:bookmarkEnd w:id="3"/>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adjustRightInd w:val="0"/>
        <w:snapToGrid w:val="0"/>
        <w:spacing w:line="360" w:lineRule="auto"/>
        <w:ind w:firstLine="482" w:firstLineChars="200"/>
        <w:rPr>
          <w:rFonts w:hint="eastAsia" w:ascii="宋体" w:hAnsi="宋体" w:eastAsia="宋体" w:cs="宋体"/>
          <w:b/>
          <w:bCs/>
          <w:color w:val="auto"/>
          <w:sz w:val="24"/>
          <w:szCs w:val="24"/>
        </w:rPr>
      </w:pPr>
      <w:bookmarkStart w:id="4" w:name="_Toc223404487"/>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、争议的解决方式</w:t>
      </w:r>
      <w:bookmarkEnd w:id="4"/>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本合同执行过程中如发生争议，应本着友好的原则协商解决。协商不成产生的诉讼，由甲方所在地人民法院管辖</w:t>
      </w:r>
    </w:p>
    <w:p>
      <w:pPr>
        <w:adjustRightInd w:val="0"/>
        <w:snapToGrid w:val="0"/>
        <w:spacing w:line="360" w:lineRule="auto"/>
        <w:ind w:firstLine="482" w:firstLineChars="200"/>
        <w:rPr>
          <w:rFonts w:hint="eastAsia" w:ascii="宋体" w:hAnsi="宋体" w:eastAsia="宋体" w:cs="宋体"/>
          <w:b/>
          <w:bCs/>
          <w:color w:val="auto"/>
          <w:sz w:val="24"/>
          <w:szCs w:val="24"/>
        </w:rPr>
      </w:pPr>
      <w:bookmarkStart w:id="5" w:name="_Toc223404488"/>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、补充协议</w:t>
      </w:r>
      <w:bookmarkEnd w:id="5"/>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合同未尽事宜，经双方协商可签订补充协议，所签订的补充协议与本合同具有同等的法律效力，补充协议的生效应符合本合同的有关规定。</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十</w:t>
      </w: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、合同生效</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合同双方签订后生效。</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本合同一式六份，甲、乙双方各执</w:t>
      </w:r>
      <w:r>
        <w:rPr>
          <w:rFonts w:hint="eastAsia" w:ascii="宋体" w:hAnsi="宋体" w:eastAsia="宋体" w:cs="宋体"/>
          <w:color w:val="auto"/>
          <w:sz w:val="24"/>
          <w:szCs w:val="24"/>
          <w:lang w:eastAsia="zh-CN"/>
        </w:rPr>
        <w:t>叁</w:t>
      </w:r>
      <w:r>
        <w:rPr>
          <w:rFonts w:hint="eastAsia" w:ascii="宋体" w:hAnsi="宋体" w:eastAsia="宋体" w:cs="宋体"/>
          <w:color w:val="auto"/>
          <w:sz w:val="24"/>
          <w:szCs w:val="24"/>
        </w:rPr>
        <w:t>份。</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十四</w:t>
      </w:r>
      <w:r>
        <w:rPr>
          <w:rFonts w:hint="eastAsia" w:ascii="宋体" w:hAnsi="宋体" w:eastAsia="宋体" w:cs="宋体"/>
          <w:b/>
          <w:color w:val="auto"/>
          <w:sz w:val="24"/>
          <w:szCs w:val="24"/>
        </w:rPr>
        <w:t>、采购单位、采购单位地址、项目联系人及联系电话</w:t>
      </w:r>
    </w:p>
    <w:p>
      <w:pPr>
        <w:adjustRightInd w:val="0"/>
        <w:snapToGrid w:val="0"/>
        <w:spacing w:line="360" w:lineRule="auto"/>
        <w:ind w:firstLine="480" w:firstLineChars="200"/>
        <w:rPr>
          <w:rFonts w:hint="default" w:ascii="宋体" w:hAnsi="宋体" w:eastAsia="宋体" w:cs="宋体"/>
          <w:color w:val="auto"/>
          <w:sz w:val="24"/>
          <w:szCs w:val="24"/>
          <w:highlight w:val="yellow"/>
          <w:lang w:val="en-US"/>
        </w:rPr>
      </w:pPr>
      <w:r>
        <w:rPr>
          <w:rFonts w:hint="eastAsia" w:ascii="仿宋" w:hAnsi="仿宋" w:eastAsia="仿宋" w:cs="仿宋"/>
          <w:color w:val="auto"/>
          <w:sz w:val="24"/>
          <w:szCs w:val="24"/>
        </w:rPr>
        <w:t>1</w:t>
      </w:r>
      <w:r>
        <w:rPr>
          <w:rFonts w:hint="eastAsia" w:ascii="宋体" w:hAnsi="宋体" w:eastAsia="宋体" w:cs="宋体"/>
          <w:color w:val="auto"/>
          <w:sz w:val="24"/>
          <w:szCs w:val="24"/>
        </w:rPr>
        <w:t>、采购单位：</w:t>
      </w:r>
      <w:r>
        <w:rPr>
          <w:rFonts w:hint="eastAsia" w:ascii="宋体" w:hAnsi="宋体" w:eastAsia="宋体" w:cs="宋体"/>
          <w:color w:val="auto"/>
          <w:sz w:val="24"/>
          <w:szCs w:val="24"/>
          <w:highlight w:val="none"/>
          <w:lang w:val="en-US" w:eastAsia="zh-CN"/>
        </w:rPr>
        <w:t>府谷县文化和旅游文物广电局</w:t>
      </w:r>
    </w:p>
    <w:p>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2、采购单位地址：府谷县</w:t>
      </w:r>
      <w:r>
        <w:rPr>
          <w:rFonts w:hint="eastAsia" w:ascii="宋体" w:hAnsi="宋体" w:eastAsia="宋体" w:cs="宋体"/>
          <w:color w:val="auto"/>
          <w:sz w:val="24"/>
          <w:szCs w:val="24"/>
          <w:lang w:val="en-US" w:eastAsia="zh-CN"/>
        </w:rPr>
        <w:t>烟草巷</w:t>
      </w:r>
    </w:p>
    <w:p>
      <w:pPr>
        <w:adjustRightInd w:val="0"/>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3、项目联系人：</w:t>
      </w:r>
      <w:r>
        <w:rPr>
          <w:rFonts w:hint="eastAsia" w:ascii="宋体" w:hAnsi="宋体" w:eastAsia="宋体" w:cs="宋体"/>
          <w:color w:val="auto"/>
          <w:sz w:val="24"/>
          <w:szCs w:val="24"/>
          <w:lang w:val="en-US" w:eastAsia="zh-CN"/>
        </w:rPr>
        <w:t>王强</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lang w:val="en-US" w:eastAsia="zh-CN"/>
        </w:rPr>
        <w:t>15309127976</w:t>
      </w:r>
    </w:p>
    <w:p>
      <w:pPr>
        <w:pStyle w:val="8"/>
        <w:rPr>
          <w:rFonts w:hint="eastAsia" w:ascii="宋体" w:hAnsi="宋体" w:eastAsia="宋体" w:cs="宋体"/>
          <w:color w:val="auto"/>
        </w:rPr>
      </w:pPr>
    </w:p>
    <w:p>
      <w:pPr>
        <w:pStyle w:val="8"/>
        <w:rPr>
          <w:rFonts w:hint="eastAsia" w:ascii="宋体" w:hAnsi="宋体" w:eastAsia="宋体" w:cs="宋体"/>
          <w:color w:val="auto"/>
        </w:rPr>
      </w:pPr>
    </w:p>
    <w:p>
      <w:pPr>
        <w:adjustRightInd w:val="0"/>
        <w:snapToGrid w:val="0"/>
        <w:spacing w:line="360" w:lineRule="auto"/>
        <w:ind w:firstLine="4320" w:firstLineChars="18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府谷县文化和旅游文物广电局</w:t>
      </w:r>
    </w:p>
    <w:p>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F58B6"/>
    <w:multiLevelType w:val="singleLevel"/>
    <w:tmpl w:val="CB6F58B6"/>
    <w:lvl w:ilvl="0" w:tentative="0">
      <w:start w:val="4"/>
      <w:numFmt w:val="chineseCounting"/>
      <w:suff w:val="nothing"/>
      <w:lvlText w:val="（%1）"/>
      <w:lvlJc w:val="left"/>
      <w:rPr>
        <w:rFonts w:hint="eastAsia"/>
      </w:rPr>
    </w:lvl>
  </w:abstractNum>
  <w:abstractNum w:abstractNumId="1">
    <w:nsid w:val="E12B45EE"/>
    <w:multiLevelType w:val="singleLevel"/>
    <w:tmpl w:val="E12B45E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TdlZDljM2ViNDNlZGMwMzhmZWMxZjE1YzBlNTYifQ=="/>
  </w:docVars>
  <w:rsids>
    <w:rsidRoot w:val="71CE60C2"/>
    <w:rsid w:val="091E617C"/>
    <w:rsid w:val="4678505F"/>
    <w:rsid w:val="613A4598"/>
    <w:rsid w:val="71CE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4"/>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kern w:val="2"/>
      <w:sz w:val="32"/>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4">
    <w:name w:val="Normal Indent"/>
    <w:basedOn w:val="1"/>
    <w:unhideWhenUsed/>
    <w:qFormat/>
    <w:uiPriority w:val="99"/>
    <w:pPr>
      <w:ind w:firstLine="420"/>
    </w:pPr>
  </w:style>
  <w:style w:type="paragraph" w:styleId="5">
    <w:name w:val="footer"/>
    <w:basedOn w:val="1"/>
    <w:next w:val="1"/>
    <w:qFormat/>
    <w:uiPriority w:val="0"/>
    <w:pPr>
      <w:tabs>
        <w:tab w:val="center" w:pos="4153"/>
        <w:tab w:val="right" w:pos="8306"/>
      </w:tabs>
      <w:snapToGrid w:val="0"/>
      <w:jc w:val="left"/>
    </w:pPr>
    <w:rPr>
      <w:sz w:val="18"/>
    </w:rPr>
  </w:style>
  <w:style w:type="paragraph" w:customStyle="1" w:styleId="8">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2439</Words>
  <Characters>2505</Characters>
  <Lines>0</Lines>
  <Paragraphs>0</Paragraphs>
  <TotalTime>2</TotalTime>
  <ScaleCrop>false</ScaleCrop>
  <LinksUpToDate>false</LinksUpToDate>
  <CharactersWithSpaces>2732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2022-11-07T07:11:00Z</dcterms:created>
  <dc:creator>浅醉</dc:creator>
  <cp:lastModifiedBy>浅醉</cp:lastModifiedBy>
  <dcterms:modified xsi:type="dcterms:W3CDTF">2022-11-09T01:28:15Z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512C5C584A4944BC9D7066076C1A776E</vt:lpwstr>
  </property>
</Properties>
</file>