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ZCSP-府谷县-2022-00675</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ascii="宋体" w:hAnsi="宋体" w:eastAsia="宋体" w:cs="宋体"/>
          <w:b/>
          <w:bCs w:val="0"/>
          <w:color w:val="auto"/>
          <w:sz w:val="56"/>
          <w:szCs w:val="96"/>
          <w:lang w:val="en-US" w:eastAsia="zh-CN"/>
        </w:rPr>
        <w:t>府谷县新民镇2022年自然村通硬化路（代家峁组路通组路）</w:t>
      </w: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bookmarkStart w:id="243" w:name="_GoBack"/>
      <w:bookmarkEnd w:id="243"/>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府谷县新民镇人民政府</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shd w:val="clear" w:fill="FFFFFF"/>
          <w:vertAlign w:val="baseline"/>
        </w:rPr>
      </w:pPr>
      <w:bookmarkStart w:id="1" w:name="_Toc371"/>
      <w:bookmarkStart w:id="2" w:name="_Toc3948"/>
      <w:bookmarkStart w:id="3" w:name="_Toc424636365"/>
      <w:bookmarkStart w:id="4" w:name="_Toc445306493"/>
      <w:r>
        <w:rPr>
          <w:rFonts w:hint="eastAsia" w:ascii="宋体" w:hAnsi="宋体" w:eastAsia="宋体" w:cs="宋体"/>
          <w:b/>
          <w:bCs/>
          <w:i w:val="0"/>
          <w:iCs w:val="0"/>
          <w:caps w:val="0"/>
          <w:color w:val="auto"/>
          <w:spacing w:val="0"/>
          <w:sz w:val="32"/>
          <w:szCs w:val="32"/>
          <w:shd w:val="clear" w:fill="FFFFFF"/>
          <w:vertAlign w:val="baseline"/>
        </w:rPr>
        <w:t>府谷县新民镇2022年自然村通硬化路（代家峁组路通组路）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府谷县新民镇2022年自然村通硬化路（代家峁组路通组路）采购项目的潜在供应商应在登录全国公共资源交易中心平台（陕西省）使用CA锁报名后自行下载获取采购文件，并于2022年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23</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ZCSP-府谷县-2022-00675</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项目名称：府谷县新民镇2022年自然村通硬化路（代家峁组路通组路）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预算金额：672596.21元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府谷县新民镇2022年自然村通硬化路（代家峁组路通组路）</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672596.2</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672596.2</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94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404"/>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府谷县新民镇2022年自然村通硬化路（代家峁组路通组路）</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672596.2</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672596.2</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ascii="宋体" w:hAnsi="宋体" w:eastAsia="宋体" w:cs="宋体"/>
          <w:kern w:val="0"/>
          <w:sz w:val="24"/>
          <w:szCs w:val="24"/>
          <w:lang w:val="en-US" w:eastAsia="zh-CN" w:bidi="ar"/>
        </w:rPr>
        <w:t>30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府谷县新民镇人民政府府谷县新民镇2022年自然村通硬化路（代家峁组路通组路）</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府谷县新民镇2022年自然村通硬化路（代家峁组路通组路）</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公路</w:t>
      </w:r>
      <w:r>
        <w:rPr>
          <w:rFonts w:hint="eastAsia" w:cs="宋体"/>
          <w:i w:val="0"/>
          <w:iCs w:val="0"/>
          <w:caps w:val="0"/>
          <w:color w:val="333333"/>
          <w:spacing w:val="0"/>
          <w:sz w:val="24"/>
          <w:szCs w:val="24"/>
          <w:shd w:val="clear" w:fill="FFFFFF"/>
          <w:vertAlign w:val="baseline"/>
          <w:lang w:eastAsia="zh-CN"/>
        </w:rPr>
        <w:t>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val="en-US" w:eastAsia="zh-CN"/>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ascii="宋体" w:hAnsi="宋体" w:cs="宋体"/>
          <w:i w:val="0"/>
          <w:iCs w:val="0"/>
          <w:caps w:val="0"/>
          <w:color w:val="333333"/>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日至2022年0</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16</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23</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23</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日至2022年0</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16</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府谷县新民镇人民政府</w:t>
      </w:r>
      <w:r>
        <w:rPr>
          <w:rFonts w:hint="eastAsia" w:ascii="宋体" w:hAnsi="宋体" w:eastAsia="宋体" w:cs="宋体"/>
          <w:b w:val="0"/>
          <w:bCs w:val="0"/>
          <w:i w:val="0"/>
          <w:iCs w:val="0"/>
          <w:caps w:val="0"/>
          <w:color w:val="333333"/>
          <w:spacing w:val="0"/>
          <w:sz w:val="24"/>
          <w:szCs w:val="24"/>
          <w:shd w:val="clear" w:fill="FFFFFF"/>
          <w:vertAlign w:val="baseline"/>
          <w:lang w:eastAsia="zh-CN"/>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val="en-US" w:eastAsia="zh-CN"/>
        </w:rPr>
        <w:t>新民</w:t>
      </w:r>
      <w:r>
        <w:rPr>
          <w:rFonts w:hint="eastAsia" w:ascii="宋体" w:hAnsi="宋体" w:eastAsia="宋体" w:cs="宋体"/>
          <w:b w:val="0"/>
          <w:bCs w:val="0"/>
          <w:i w:val="0"/>
          <w:iCs w:val="0"/>
          <w:caps w:val="0"/>
          <w:color w:val="333333"/>
          <w:spacing w:val="0"/>
          <w:sz w:val="24"/>
          <w:szCs w:val="24"/>
          <w:shd w:val="clear" w:fill="FFFFFF"/>
          <w:vertAlign w:val="baseline"/>
          <w:lang w:eastAsia="zh-CN"/>
        </w:rPr>
        <w:t>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联系方式：13772925107</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项目名称：府谷县新民镇2022年自然村通硬化路（代家峁组路通组路）</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1.2项目编号：ZCSP-府谷县-2022-00675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府谷县新民镇人民政府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hAnsi="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w:t>
            </w:r>
            <w:r>
              <w:rPr>
                <w:rFonts w:hint="eastAsia" w:hAnsi="宋体" w:cs="宋体"/>
                <w:color w:val="auto"/>
                <w:sz w:val="24"/>
                <w:szCs w:val="24"/>
                <w:highlight w:val="none"/>
                <w:lang w:val="en-US" w:eastAsia="zh-CN"/>
              </w:rPr>
              <w:t>详见合同</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23</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672596.2</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13435089"/>
      <w:bookmarkStart w:id="8" w:name="_Toc307319708"/>
      <w:bookmarkStart w:id="9" w:name="_Toc20762"/>
      <w:bookmarkStart w:id="10" w:name="_Toc32441"/>
      <w:bookmarkStart w:id="11" w:name="_Toc317063964"/>
      <w:bookmarkStart w:id="12" w:name="_Toc302465479"/>
      <w:bookmarkStart w:id="13" w:name="_Toc307476822"/>
      <w:bookmarkStart w:id="14" w:name="_Toc294650331"/>
      <w:bookmarkStart w:id="15" w:name="_Toc294650433"/>
      <w:bookmarkStart w:id="16" w:name="_Toc294689028"/>
      <w:bookmarkStart w:id="17" w:name="_Toc294650191"/>
      <w:bookmarkStart w:id="18"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府谷县新民镇人民政府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12296"/>
      <w:bookmarkStart w:id="24" w:name="_Toc317063965"/>
      <w:bookmarkStart w:id="25" w:name="_Toc302465480"/>
      <w:bookmarkStart w:id="26" w:name="_Toc307319709"/>
      <w:bookmarkStart w:id="27" w:name="_Toc313435090"/>
      <w:bookmarkStart w:id="28" w:name="_Toc14265"/>
      <w:bookmarkStart w:id="29" w:name="_Toc307476823"/>
    </w:p>
    <w:p>
      <w:pPr>
        <w:pStyle w:val="4"/>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13435091"/>
      <w:bookmarkStart w:id="34" w:name="_Toc15555"/>
      <w:bookmarkStart w:id="35" w:name="_Toc317063966"/>
      <w:bookmarkStart w:id="36" w:name="_Toc307319710"/>
      <w:bookmarkStart w:id="37" w:name="_Toc307476824"/>
      <w:bookmarkStart w:id="38" w:name="_Toc1775"/>
      <w:bookmarkStart w:id="39" w:name="_Toc302465481"/>
    </w:p>
    <w:p>
      <w:pPr>
        <w:pStyle w:val="4"/>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6896"/>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17927"/>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30437"/>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22226"/>
      <w:bookmarkStart w:id="62" w:name="_Toc347478690"/>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347478691"/>
      <w:bookmarkStart w:id="65"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8550"/>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0501"/>
      <w:bookmarkStart w:id="71" w:name="_Toc3797"/>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347478695"/>
      <w:bookmarkStart w:id="74"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13582"/>
      <w:bookmarkStart w:id="78" w:name="_Toc347478696"/>
      <w:bookmarkStart w:id="79" w:name="_Toc21610"/>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347478697"/>
      <w:bookmarkStart w:id="81" w:name="_Toc28132"/>
      <w:bookmarkStart w:id="82"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9152"/>
      <w:bookmarkStart w:id="84" w:name="_Toc22001"/>
      <w:bookmarkStart w:id="85" w:name="_Toc8651"/>
      <w:bookmarkStart w:id="86" w:name="_Toc317063973"/>
      <w:bookmarkStart w:id="87" w:name="_Toc307319717"/>
      <w:bookmarkStart w:id="88" w:name="_Toc307476831"/>
      <w:bookmarkStart w:id="89" w:name="_Toc313435098"/>
      <w:bookmarkStart w:id="90" w:name="_Toc14167"/>
      <w:bookmarkStart w:id="91" w:name="_Toc25888"/>
      <w:bookmarkStart w:id="92" w:name="_Toc302465488"/>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48834164"/>
      <w:bookmarkStart w:id="98" w:name="_Toc23906"/>
      <w:bookmarkStart w:id="99" w:name="_Toc48834094"/>
      <w:bookmarkStart w:id="100" w:name="_Toc48834532"/>
      <w:bookmarkStart w:id="101" w:name="_Toc48834291"/>
      <w:bookmarkStart w:id="102" w:name="_Toc48834533"/>
      <w:bookmarkStart w:id="103" w:name="_Toc14917"/>
      <w:bookmarkStart w:id="104" w:name="_Toc48834454"/>
      <w:bookmarkStart w:id="105" w:name="_Toc48834165"/>
      <w:bookmarkStart w:id="106" w:name="_Toc48834095"/>
      <w:bookmarkStart w:id="107"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1809"/>
      <w:bookmarkStart w:id="109" w:name="_Toc30503"/>
      <w:bookmarkStart w:id="110" w:name="_Toc19349"/>
      <w:bookmarkStart w:id="111" w:name="_Toc9950"/>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7001"/>
      <w:bookmarkStart w:id="113" w:name="_Toc14136"/>
      <w:bookmarkStart w:id="114" w:name="_Toc6679"/>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434"/>
      <w:bookmarkStart w:id="117" w:name="_Toc29039"/>
      <w:bookmarkStart w:id="118" w:name="_Toc4951"/>
      <w:bookmarkStart w:id="119" w:name="_Toc9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19340"/>
      <w:bookmarkStart w:id="122" w:name="_Toc3980"/>
      <w:bookmarkStart w:id="123" w:name="_Toc21681"/>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10388"/>
      <w:bookmarkStart w:id="130" w:name="_Toc48834166"/>
      <w:bookmarkStart w:id="131" w:name="_Toc48834534"/>
      <w:bookmarkStart w:id="132" w:name="_Toc48834455"/>
      <w:bookmarkStart w:id="133" w:name="_Toc48834293"/>
      <w:bookmarkStart w:id="134" w:name="_Toc4883409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535"/>
      <w:bookmarkStart w:id="136" w:name="_Toc48834097"/>
      <w:bookmarkStart w:id="137" w:name="_Toc48834294"/>
      <w:bookmarkStart w:id="138" w:name="_Toc48834167"/>
      <w:bookmarkStart w:id="139" w:name="_Toc31345"/>
      <w:bookmarkStart w:id="140" w:name="_Toc48834456"/>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15976"/>
      <w:bookmarkStart w:id="143" w:name="_Toc4945"/>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993"/>
      <w:bookmarkStart w:id="147" w:name="_Toc16749"/>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府谷县新民镇人民政府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b w:val="0"/>
          <w:bCs w:val="0"/>
          <w:i w:val="0"/>
          <w:iCs w:val="0"/>
          <w:caps w:val="0"/>
          <w:color w:val="333333"/>
          <w:spacing w:val="0"/>
          <w:sz w:val="24"/>
          <w:szCs w:val="24"/>
          <w:shd w:val="clear" w:fill="FFFFFF"/>
          <w:vertAlign w:val="baseline"/>
        </w:rPr>
        <w:t>13772925107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start="2"/>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：府谷县新民镇2022年自然村通硬化路（代家峁组路通组路）</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采购项目预算：672596.2元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资金来源：财政专项资金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sz w:val="28"/>
          <w:szCs w:val="36"/>
          <w:lang w:val="en-US" w:eastAsia="zh-CN"/>
        </w:rPr>
        <w:t>2022年10月份</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新民</w:t>
      </w:r>
      <w:r>
        <w:rPr>
          <w:rFonts w:hint="eastAsia" w:ascii="宋体" w:hAnsi="宋体" w:cs="宋体"/>
          <w:sz w:val="28"/>
          <w:szCs w:val="28"/>
          <w:lang w:val="en-US" w:eastAsia="zh-CN"/>
        </w:rPr>
        <w:t>镇</w:t>
      </w:r>
    </w:p>
    <w:p>
      <w:pPr>
        <w:tabs>
          <w:tab w:val="left" w:pos="756"/>
        </w:tabs>
        <w:bidi w:val="0"/>
        <w:ind w:firstLine="843" w:firstLineChars="300"/>
        <w:jc w:val="left"/>
        <w:rPr>
          <w:rFonts w:hint="eastAsia" w:ascii="宋体" w:hAnsi="宋体" w:cs="宋体"/>
          <w:b/>
          <w:bCs/>
          <w:sz w:val="28"/>
          <w:szCs w:val="28"/>
          <w:lang w:val="en-US" w:eastAsia="zh-CN"/>
        </w:rPr>
      </w:pPr>
    </w:p>
    <w:p>
      <w:pPr>
        <w:tabs>
          <w:tab w:val="left" w:pos="756"/>
        </w:tabs>
        <w:bidi w:val="0"/>
        <w:ind w:firstLine="562" w:firstLineChars="200"/>
        <w:jc w:val="left"/>
        <w:rPr>
          <w:rFonts w:hint="eastAsia" w:ascii="宋体" w:hAnsi="宋体" w:eastAsia="宋体" w:cs="宋体"/>
          <w:sz w:val="28"/>
          <w:szCs w:val="28"/>
          <w:lang w:val="en-US" w:eastAsia="zh-CN"/>
        </w:rPr>
      </w:pPr>
      <w:r>
        <w:rPr>
          <w:rFonts w:hint="eastAsia" w:ascii="宋体" w:hAnsi="宋体" w:cs="宋体"/>
          <w:b/>
          <w:bCs/>
          <w:sz w:val="28"/>
          <w:szCs w:val="28"/>
          <w:lang w:val="en-US" w:eastAsia="zh-CN"/>
        </w:rPr>
        <w:t>（三）项目概况：</w:t>
      </w:r>
      <w:r>
        <w:rPr>
          <w:rFonts w:hint="eastAsia" w:ascii="宋体" w:hAnsi="宋体" w:eastAsia="宋体" w:cs="宋体"/>
          <w:sz w:val="28"/>
          <w:szCs w:val="28"/>
          <w:lang w:val="en-US" w:eastAsia="zh-CN"/>
        </w:rPr>
        <w:t>项目位于府谷县新民镇代家峁村，主要工程内容包</w:t>
      </w:r>
    </w:p>
    <w:p>
      <w:pPr>
        <w:tabs>
          <w:tab w:val="left" w:pos="756"/>
        </w:tabs>
        <w:bidi w:val="0"/>
        <w:ind w:firstLine="840" w:firstLineChars="300"/>
        <w:jc w:val="left"/>
        <w:rPr>
          <w:rFonts w:hint="eastAsia" w:ascii="宋体" w:hAnsi="宋体" w:eastAsia="宋体" w:cs="宋体"/>
          <w:sz w:val="28"/>
          <w:szCs w:val="28"/>
          <w:lang w:val="en-US" w:eastAsia="zh-CN"/>
        </w:rPr>
      </w:pPr>
    </w:p>
    <w:p>
      <w:pPr>
        <w:tabs>
          <w:tab w:val="left" w:pos="756"/>
        </w:tabs>
        <w:bidi w:val="0"/>
        <w:jc w:val="left"/>
        <w:rPr>
          <w:rFonts w:hint="eastAsia" w:ascii="宋体" w:hAnsi="宋体" w:cs="宋体"/>
          <w:b/>
          <w:bCs/>
          <w:sz w:val="28"/>
          <w:szCs w:val="28"/>
          <w:lang w:val="en-US" w:eastAsia="zh-CN"/>
        </w:rPr>
      </w:pPr>
      <w:r>
        <w:rPr>
          <w:rFonts w:hint="eastAsia" w:ascii="宋体" w:hAnsi="宋体" w:eastAsia="宋体" w:cs="宋体"/>
          <w:sz w:val="28"/>
          <w:szCs w:val="28"/>
          <w:lang w:val="en-US" w:eastAsia="zh-CN"/>
        </w:rPr>
        <w:t>括建设水泥路全长0.653公里，路基宽5.5米、路面宽4.5米。</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auto"/>
          <w:sz w:val="32"/>
          <w:szCs w:val="32"/>
          <w:lang w:val="zh-CN" w:eastAsia="zh-CN"/>
        </w:rPr>
        <w:t>工程量清单</w:t>
      </w:r>
      <w:bookmarkEnd w:id="151"/>
      <w:bookmarkEnd w:id="152"/>
      <w:bookmarkStart w:id="153" w:name="_Toc4197"/>
      <w:bookmarkStart w:id="154" w:name="_Toc31662"/>
      <w:bookmarkStart w:id="155" w:name="_Toc12128"/>
    </w:p>
    <w:p>
      <w:pPr>
        <w:pStyle w:val="2"/>
        <w:ind w:left="0" w:leftChars="0" w:firstLine="0" w:firstLineChars="0"/>
        <w:rPr>
          <w:rStyle w:val="39"/>
          <w:rFonts w:hint="eastAsia" w:ascii="宋体" w:hAnsi="宋体" w:eastAsia="宋体" w:cs="宋体"/>
          <w:color w:val="auto"/>
          <w:sz w:val="32"/>
          <w:szCs w:val="32"/>
          <w:lang w:val="zh-CN" w:eastAsia="zh-CN"/>
        </w:rPr>
      </w:pPr>
    </w:p>
    <w:p>
      <w:pPr>
        <w:spacing w:after="240"/>
        <w:jc w:val="center"/>
        <w:rPr>
          <w:rFonts w:ascii="宋体" w:hAnsi="宋体"/>
          <w:b/>
          <w:bCs/>
          <w:sz w:val="44"/>
          <w:szCs w:val="44"/>
        </w:rPr>
      </w:pPr>
      <w:r>
        <w:rPr>
          <w:rFonts w:hint="eastAsia" w:ascii="宋体" w:hAnsi="宋体"/>
          <w:b/>
          <w:bCs/>
          <w:sz w:val="24"/>
          <w:szCs w:val="24"/>
        </w:rPr>
        <w:t xml:space="preserve">  </w:t>
      </w:r>
      <w:r>
        <w:rPr>
          <w:rFonts w:hint="eastAsia" w:ascii="宋体" w:hAnsi="宋体"/>
          <w:b/>
          <w:bCs/>
          <w:sz w:val="44"/>
          <w:szCs w:val="44"/>
        </w:rPr>
        <w:t>工程量清单</w:t>
      </w:r>
    </w:p>
    <w:p>
      <w:pPr>
        <w:spacing w:after="240"/>
        <w:rPr>
          <w:rFonts w:ascii="宋体" w:hAnsi="宋体"/>
          <w:b/>
          <w:bCs/>
          <w:sz w:val="24"/>
          <w:szCs w:val="24"/>
        </w:rPr>
      </w:pPr>
      <w:r>
        <w:rPr>
          <w:rFonts w:hint="eastAsia" w:ascii="宋体" w:hAnsi="宋体"/>
          <w:b/>
          <w:bCs/>
          <w:sz w:val="24"/>
          <w:szCs w:val="24"/>
        </w:rPr>
        <w:t xml:space="preserve">  府谷县新民镇2022年自然村通硬化路(代家峁村组路通组路)</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ascii="宋体" w:hAnsi="宋体"/>
                <w:sz w:val="24"/>
                <w:szCs w:val="24"/>
              </w:rPr>
            </w:pPr>
            <w:r>
              <w:rPr>
                <w:rFonts w:hint="eastAsia" w:ascii="宋体" w:hAnsi="宋体"/>
                <w:sz w:val="24"/>
                <w:szCs w:val="24"/>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ascii="宋体" w:hAnsi="宋体"/>
                <w:sz w:val="24"/>
                <w:szCs w:val="24"/>
              </w:rPr>
            </w:pPr>
            <w:r>
              <w:rPr>
                <w:rFonts w:hint="eastAsia" w:ascii="宋体" w:hAnsi="宋体"/>
                <w:sz w:val="24"/>
                <w:szCs w:val="24"/>
              </w:rPr>
              <w:t>子目号</w:t>
            </w:r>
          </w:p>
        </w:tc>
        <w:tc>
          <w:tcPr>
            <w:tcW w:w="4437" w:type="dxa"/>
            <w:vAlign w:val="center"/>
          </w:tcPr>
          <w:p>
            <w:pPr>
              <w:jc w:val="center"/>
              <w:rPr>
                <w:rFonts w:ascii="宋体" w:hAnsi="宋体"/>
                <w:sz w:val="24"/>
                <w:szCs w:val="24"/>
              </w:rPr>
            </w:pPr>
            <w:r>
              <w:rPr>
                <w:rFonts w:hint="eastAsia" w:ascii="宋体" w:hAnsi="宋体"/>
                <w:sz w:val="24"/>
                <w:szCs w:val="24"/>
              </w:rPr>
              <w:t>子 目 名 称</w:t>
            </w:r>
          </w:p>
        </w:tc>
        <w:tc>
          <w:tcPr>
            <w:tcW w:w="853" w:type="dxa"/>
            <w:vAlign w:val="center"/>
          </w:tcPr>
          <w:p>
            <w:pPr>
              <w:jc w:val="center"/>
              <w:rPr>
                <w:rFonts w:ascii="宋体" w:hAnsi="宋体"/>
                <w:sz w:val="24"/>
                <w:szCs w:val="24"/>
              </w:rPr>
            </w:pPr>
            <w:r>
              <w:rPr>
                <w:rFonts w:hint="eastAsia" w:ascii="宋体" w:hAnsi="宋体"/>
                <w:sz w:val="24"/>
                <w:szCs w:val="24"/>
              </w:rPr>
              <w:t>单位</w:t>
            </w:r>
          </w:p>
        </w:tc>
        <w:tc>
          <w:tcPr>
            <w:tcW w:w="736" w:type="dxa"/>
            <w:vAlign w:val="center"/>
          </w:tcPr>
          <w:p>
            <w:pPr>
              <w:jc w:val="center"/>
              <w:rPr>
                <w:rFonts w:ascii="宋体" w:hAnsi="宋体"/>
                <w:sz w:val="24"/>
                <w:szCs w:val="24"/>
              </w:rPr>
            </w:pPr>
            <w:r>
              <w:rPr>
                <w:rFonts w:hint="eastAsia" w:ascii="宋体" w:hAnsi="宋体"/>
                <w:sz w:val="24"/>
                <w:szCs w:val="24"/>
              </w:rPr>
              <w:t>数量</w:t>
            </w:r>
          </w:p>
        </w:tc>
        <w:tc>
          <w:tcPr>
            <w:tcW w:w="801" w:type="dxa"/>
            <w:vAlign w:val="center"/>
          </w:tcPr>
          <w:p>
            <w:pPr>
              <w:jc w:val="center"/>
              <w:rPr>
                <w:rFonts w:ascii="宋体" w:hAnsi="宋体"/>
                <w:sz w:val="24"/>
                <w:szCs w:val="24"/>
              </w:rPr>
            </w:pPr>
            <w:r>
              <w:rPr>
                <w:rFonts w:hint="eastAsia" w:ascii="宋体" w:hAnsi="宋体"/>
                <w:sz w:val="24"/>
                <w:szCs w:val="24"/>
              </w:rPr>
              <w:t>单价</w:t>
            </w:r>
          </w:p>
        </w:tc>
        <w:tc>
          <w:tcPr>
            <w:tcW w:w="1095" w:type="dxa"/>
            <w:vAlign w:val="center"/>
          </w:tcPr>
          <w:p>
            <w:pPr>
              <w:jc w:val="center"/>
              <w:rPr>
                <w:rFonts w:ascii="宋体" w:hAnsi="宋体"/>
                <w:sz w:val="24"/>
                <w:szCs w:val="24"/>
              </w:rPr>
            </w:pPr>
            <w:r>
              <w:rPr>
                <w:rFonts w:hint="eastAsia" w:ascii="宋体" w:hAnsi="宋体"/>
                <w:sz w:val="24"/>
                <w:szCs w:val="24"/>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sz w:val="24"/>
                <w:szCs w:val="24"/>
              </w:rPr>
            </w:pPr>
            <w:r>
              <w:rPr>
                <w:rFonts w:hint="eastAsia" w:ascii="宋体" w:hAnsi="宋体"/>
                <w:sz w:val="24"/>
                <w:szCs w:val="24"/>
              </w:rPr>
              <w:t>101</w:t>
            </w:r>
          </w:p>
        </w:tc>
        <w:tc>
          <w:tcPr>
            <w:tcW w:w="4437" w:type="dxa"/>
            <w:vAlign w:val="center"/>
          </w:tcPr>
          <w:p>
            <w:pPr>
              <w:rPr>
                <w:rFonts w:ascii="宋体" w:hAnsi="宋体"/>
                <w:sz w:val="24"/>
                <w:szCs w:val="24"/>
              </w:rPr>
            </w:pPr>
            <w:r>
              <w:rPr>
                <w:rFonts w:hint="eastAsia" w:ascii="宋体" w:hAnsi="宋体"/>
                <w:sz w:val="24"/>
                <w:szCs w:val="24"/>
              </w:rPr>
              <w:t>通则</w:t>
            </w:r>
          </w:p>
        </w:tc>
        <w:tc>
          <w:tcPr>
            <w:tcW w:w="853" w:type="dxa"/>
            <w:vAlign w:val="center"/>
          </w:tcPr>
          <w:p>
            <w:pPr>
              <w:jc w:val="center"/>
              <w:rPr>
                <w:rFonts w:ascii="宋体" w:hAnsi="宋体"/>
                <w:sz w:val="24"/>
                <w:szCs w:val="24"/>
              </w:rPr>
            </w:pP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101-1</w:t>
            </w:r>
          </w:p>
        </w:tc>
        <w:tc>
          <w:tcPr>
            <w:tcW w:w="4437" w:type="dxa"/>
            <w:vAlign w:val="center"/>
          </w:tcPr>
          <w:p>
            <w:pPr>
              <w:rPr>
                <w:rFonts w:ascii="宋体" w:hAnsi="宋体" w:cs="宋体"/>
                <w:sz w:val="24"/>
                <w:szCs w:val="24"/>
              </w:rPr>
            </w:pPr>
            <w:r>
              <w:rPr>
                <w:rFonts w:hint="eastAsia" w:ascii="宋体" w:hAnsi="宋体"/>
                <w:sz w:val="24"/>
                <w:szCs w:val="24"/>
              </w:rPr>
              <w:t>保险费</w:t>
            </w:r>
          </w:p>
        </w:tc>
        <w:tc>
          <w:tcPr>
            <w:tcW w:w="853" w:type="dxa"/>
            <w:vAlign w:val="center"/>
          </w:tcPr>
          <w:p>
            <w:pPr>
              <w:jc w:val="center"/>
              <w:rPr>
                <w:rFonts w:ascii="宋体" w:hAnsi="宋体" w:cs="宋体"/>
                <w:sz w:val="24"/>
                <w:szCs w:val="24"/>
              </w:rPr>
            </w:pPr>
            <w:r>
              <w:rPr>
                <w:rFonts w:hint="eastAsia" w:ascii="宋体" w:hAnsi="宋体"/>
                <w:sz w:val="24"/>
                <w:szCs w:val="24"/>
              </w:rPr>
              <w:t>　</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-a</w:t>
            </w:r>
          </w:p>
        </w:tc>
        <w:tc>
          <w:tcPr>
            <w:tcW w:w="4437" w:type="dxa"/>
            <w:vAlign w:val="center"/>
          </w:tcPr>
          <w:p>
            <w:pPr>
              <w:rPr>
                <w:rFonts w:ascii="宋体" w:hAnsi="宋体" w:cs="宋体"/>
                <w:sz w:val="24"/>
                <w:szCs w:val="24"/>
              </w:rPr>
            </w:pPr>
            <w:r>
              <w:rPr>
                <w:rFonts w:hint="eastAsia" w:ascii="宋体" w:hAnsi="宋体"/>
                <w:sz w:val="24"/>
                <w:szCs w:val="24"/>
              </w:rPr>
              <w:t>按合同条款规定，提供建筑工程一切险</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-b</w:t>
            </w:r>
          </w:p>
        </w:tc>
        <w:tc>
          <w:tcPr>
            <w:tcW w:w="4437" w:type="dxa"/>
            <w:vAlign w:val="center"/>
          </w:tcPr>
          <w:p>
            <w:pPr>
              <w:rPr>
                <w:rFonts w:ascii="宋体" w:hAnsi="宋体" w:cs="宋体"/>
                <w:sz w:val="24"/>
                <w:szCs w:val="24"/>
              </w:rPr>
            </w:pPr>
            <w:r>
              <w:rPr>
                <w:rFonts w:hint="eastAsia" w:ascii="宋体" w:hAnsi="宋体"/>
                <w:sz w:val="24"/>
                <w:szCs w:val="24"/>
              </w:rPr>
              <w:t>按合同条款规定，提供第三者责任险</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102</w:t>
            </w:r>
          </w:p>
        </w:tc>
        <w:tc>
          <w:tcPr>
            <w:tcW w:w="4437" w:type="dxa"/>
            <w:vAlign w:val="center"/>
          </w:tcPr>
          <w:p>
            <w:pPr>
              <w:rPr>
                <w:rFonts w:ascii="宋体" w:hAnsi="宋体" w:cs="宋体"/>
                <w:sz w:val="24"/>
                <w:szCs w:val="24"/>
              </w:rPr>
            </w:pPr>
            <w:r>
              <w:rPr>
                <w:rFonts w:hint="eastAsia" w:ascii="宋体" w:hAnsi="宋体" w:cs="宋体"/>
                <w:sz w:val="24"/>
                <w:szCs w:val="24"/>
              </w:rPr>
              <w:t>工程管理</w:t>
            </w:r>
          </w:p>
        </w:tc>
        <w:tc>
          <w:tcPr>
            <w:tcW w:w="853" w:type="dxa"/>
            <w:vAlign w:val="center"/>
          </w:tcPr>
          <w:p>
            <w:pPr>
              <w:jc w:val="center"/>
              <w:rPr>
                <w:rFonts w:ascii="宋体" w:hAnsi="宋体" w:cs="宋体"/>
                <w:sz w:val="24"/>
                <w:szCs w:val="24"/>
              </w:rPr>
            </w:pPr>
            <w:r>
              <w:rPr>
                <w:rFonts w:hint="eastAsia" w:ascii="宋体" w:hAnsi="宋体"/>
                <w:sz w:val="24"/>
                <w:szCs w:val="24"/>
              </w:rPr>
              <w:t>　</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102-1</w:t>
            </w:r>
          </w:p>
        </w:tc>
        <w:tc>
          <w:tcPr>
            <w:tcW w:w="4437" w:type="dxa"/>
            <w:vAlign w:val="center"/>
          </w:tcPr>
          <w:p>
            <w:pPr>
              <w:rPr>
                <w:rFonts w:ascii="宋体" w:hAnsi="宋体" w:cs="宋体"/>
                <w:sz w:val="24"/>
                <w:szCs w:val="24"/>
              </w:rPr>
            </w:pPr>
            <w:r>
              <w:rPr>
                <w:rFonts w:hint="eastAsia" w:ascii="宋体" w:hAnsi="宋体" w:cs="宋体"/>
                <w:sz w:val="24"/>
                <w:szCs w:val="24"/>
              </w:rPr>
              <w:t>竣工文件</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102-2</w:t>
            </w:r>
          </w:p>
        </w:tc>
        <w:tc>
          <w:tcPr>
            <w:tcW w:w="4437" w:type="dxa"/>
            <w:vAlign w:val="center"/>
          </w:tcPr>
          <w:p>
            <w:pPr>
              <w:rPr>
                <w:rFonts w:ascii="宋体" w:hAnsi="宋体" w:cs="宋体"/>
                <w:sz w:val="24"/>
                <w:szCs w:val="24"/>
              </w:rPr>
            </w:pPr>
            <w:r>
              <w:rPr>
                <w:rFonts w:hint="eastAsia" w:ascii="宋体" w:hAnsi="宋体" w:cs="宋体"/>
                <w:sz w:val="24"/>
                <w:szCs w:val="24"/>
              </w:rPr>
              <w:t>施工环保费</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24"/>
              </w:rPr>
            </w:pPr>
            <w:r>
              <w:rPr>
                <w:rFonts w:hint="eastAsia" w:ascii="宋体" w:hAnsi="宋体"/>
                <w:sz w:val="24"/>
                <w:szCs w:val="24"/>
              </w:rPr>
              <w:t>102-3</w:t>
            </w:r>
          </w:p>
        </w:tc>
        <w:tc>
          <w:tcPr>
            <w:tcW w:w="4437" w:type="dxa"/>
            <w:vAlign w:val="center"/>
          </w:tcPr>
          <w:p>
            <w:pPr>
              <w:rPr>
                <w:rFonts w:ascii="宋体" w:hAnsi="宋体"/>
                <w:sz w:val="24"/>
                <w:szCs w:val="24"/>
              </w:rPr>
            </w:pPr>
            <w:r>
              <w:rPr>
                <w:rFonts w:hint="eastAsia" w:ascii="宋体" w:hAnsi="宋体"/>
                <w:sz w:val="24"/>
                <w:szCs w:val="24"/>
              </w:rPr>
              <w:t>安全生产费</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rPr>
                <w:rFonts w:ascii="宋体" w:hAnsi="宋体"/>
                <w:sz w:val="24"/>
                <w:szCs w:val="24"/>
              </w:rPr>
            </w:pPr>
            <w:r>
              <w:rPr>
                <w:rFonts w:hint="eastAsia" w:ascii="宋体" w:hAnsi="宋体"/>
                <w:sz w:val="24"/>
                <w:szCs w:val="24"/>
              </w:rPr>
              <w:t xml:space="preserve">  </w:t>
            </w: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24"/>
              </w:rPr>
            </w:pPr>
            <w:r>
              <w:rPr>
                <w:rFonts w:hint="eastAsia" w:ascii="宋体" w:hAnsi="宋体"/>
                <w:sz w:val="24"/>
                <w:szCs w:val="24"/>
              </w:rPr>
              <w:t>102-4</w:t>
            </w:r>
          </w:p>
        </w:tc>
        <w:tc>
          <w:tcPr>
            <w:tcW w:w="4437" w:type="dxa"/>
            <w:vAlign w:val="center"/>
          </w:tcPr>
          <w:p>
            <w:pPr>
              <w:rPr>
                <w:rFonts w:ascii="宋体" w:hAnsi="宋体"/>
                <w:sz w:val="24"/>
                <w:szCs w:val="24"/>
              </w:rPr>
            </w:pPr>
            <w:r>
              <w:rPr>
                <w:rFonts w:hint="eastAsia" w:ascii="宋体" w:hAnsi="宋体"/>
                <w:sz w:val="24"/>
                <w:szCs w:val="24"/>
              </w:rPr>
              <w:t>信息化系统（暂估价）</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103</w:t>
            </w:r>
          </w:p>
        </w:tc>
        <w:tc>
          <w:tcPr>
            <w:tcW w:w="4437" w:type="dxa"/>
            <w:vAlign w:val="center"/>
          </w:tcPr>
          <w:p>
            <w:pPr>
              <w:rPr>
                <w:rFonts w:ascii="宋体" w:hAnsi="宋体" w:cs="宋体"/>
                <w:sz w:val="24"/>
                <w:szCs w:val="24"/>
              </w:rPr>
            </w:pPr>
            <w:r>
              <w:rPr>
                <w:rFonts w:hint="eastAsia" w:ascii="宋体" w:hAnsi="宋体"/>
                <w:sz w:val="24"/>
                <w:szCs w:val="24"/>
              </w:rPr>
              <w:t>临时工程与实施</w:t>
            </w:r>
          </w:p>
        </w:tc>
        <w:tc>
          <w:tcPr>
            <w:tcW w:w="853" w:type="dxa"/>
            <w:vAlign w:val="center"/>
          </w:tcPr>
          <w:p>
            <w:pPr>
              <w:rPr>
                <w:rFonts w:ascii="宋体" w:hAnsi="宋体" w:cs="宋体"/>
                <w:sz w:val="24"/>
                <w:szCs w:val="24"/>
              </w:rPr>
            </w:pPr>
            <w:r>
              <w:rPr>
                <w:rFonts w:hint="eastAsia" w:ascii="宋体" w:hAnsi="宋体" w:cs="宋体"/>
                <w:sz w:val="24"/>
                <w:szCs w:val="24"/>
              </w:rPr>
              <w:t xml:space="preserve"> </w:t>
            </w:r>
          </w:p>
        </w:tc>
        <w:tc>
          <w:tcPr>
            <w:tcW w:w="736" w:type="dxa"/>
            <w:vAlign w:val="center"/>
          </w:tcPr>
          <w:p>
            <w:pP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ascii="宋体" w:hAnsi="宋体" w:cs="宋体"/>
                <w:sz w:val="24"/>
                <w:szCs w:val="24"/>
              </w:rPr>
            </w:pPr>
            <w:r>
              <w:rPr>
                <w:rFonts w:hint="eastAsia" w:ascii="宋体" w:hAnsi="宋体"/>
                <w:sz w:val="24"/>
                <w:szCs w:val="24"/>
              </w:rPr>
              <w:t>103-1</w:t>
            </w:r>
          </w:p>
        </w:tc>
        <w:tc>
          <w:tcPr>
            <w:tcW w:w="4437" w:type="dxa"/>
            <w:vAlign w:val="center"/>
          </w:tcPr>
          <w:p>
            <w:pPr>
              <w:rPr>
                <w:rFonts w:ascii="宋体" w:hAnsi="宋体" w:cs="宋体"/>
                <w:sz w:val="24"/>
                <w:szCs w:val="24"/>
              </w:rPr>
            </w:pPr>
            <w:r>
              <w:rPr>
                <w:rFonts w:hint="eastAsia" w:ascii="宋体" w:hAnsi="宋体"/>
                <w:sz w:val="24"/>
                <w:szCs w:val="24"/>
              </w:rPr>
              <w:t>临时道路修建、养护与拆除（包括原道路的养护）</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sz w:val="24"/>
                <w:szCs w:val="24"/>
              </w:rPr>
            </w:pPr>
            <w:r>
              <w:rPr>
                <w:rFonts w:hint="eastAsia" w:ascii="宋体" w:hAnsi="宋体" w:cs="宋体"/>
                <w:sz w:val="24"/>
                <w:szCs w:val="24"/>
              </w:rPr>
              <w:t>103-2</w:t>
            </w:r>
          </w:p>
        </w:tc>
        <w:tc>
          <w:tcPr>
            <w:tcW w:w="4437" w:type="dxa"/>
            <w:vAlign w:val="center"/>
          </w:tcPr>
          <w:p>
            <w:pPr>
              <w:rPr>
                <w:rFonts w:ascii="宋体" w:hAnsi="宋体" w:cs="宋体"/>
                <w:sz w:val="24"/>
                <w:szCs w:val="24"/>
              </w:rPr>
            </w:pPr>
            <w:r>
              <w:rPr>
                <w:rFonts w:hint="eastAsia" w:ascii="宋体" w:hAnsi="宋体" w:cs="宋体"/>
                <w:sz w:val="24"/>
                <w:szCs w:val="24"/>
              </w:rPr>
              <w:t>临时占地</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r>
              <w:rPr>
                <w:rFonts w:hint="eastAsia" w:ascii="宋体" w:hAnsi="宋体"/>
                <w:sz w:val="24"/>
                <w:szCs w:val="24"/>
              </w:rPr>
              <w:t>　</w:t>
            </w:r>
          </w:p>
        </w:tc>
        <w:tc>
          <w:tcPr>
            <w:tcW w:w="736" w:type="dxa"/>
            <w:vAlign w:val="center"/>
          </w:tcPr>
          <w:p>
            <w:pPr>
              <w:jc w:val="center"/>
              <w:rPr>
                <w:rFonts w:ascii="宋体" w:hAnsi="宋体"/>
                <w:sz w:val="24"/>
                <w:szCs w:val="24"/>
              </w:rPr>
            </w:pPr>
          </w:p>
        </w:tc>
        <w:tc>
          <w:tcPr>
            <w:tcW w:w="801" w:type="dxa"/>
            <w:vAlign w:val="center"/>
          </w:tcPr>
          <w:p>
            <w:pP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ascii="宋体" w:hAnsi="宋体" w:cs="宋体"/>
                <w:sz w:val="24"/>
                <w:szCs w:val="24"/>
              </w:rPr>
            </w:pPr>
            <w:r>
              <w:rPr>
                <w:rFonts w:hint="eastAsia" w:ascii="宋体" w:hAnsi="宋体" w:cs="宋体"/>
                <w:sz w:val="24"/>
                <w:szCs w:val="24"/>
              </w:rPr>
              <w:t xml:space="preserve"> 103-3</w:t>
            </w:r>
          </w:p>
        </w:tc>
        <w:tc>
          <w:tcPr>
            <w:tcW w:w="4437" w:type="dxa"/>
            <w:vAlign w:val="center"/>
          </w:tcPr>
          <w:p>
            <w:pPr>
              <w:rPr>
                <w:rFonts w:ascii="宋体" w:hAnsi="宋体" w:cs="宋体"/>
                <w:sz w:val="24"/>
                <w:szCs w:val="24"/>
              </w:rPr>
            </w:pPr>
            <w:r>
              <w:rPr>
                <w:rFonts w:hint="eastAsia" w:ascii="宋体" w:hAnsi="宋体"/>
                <w:sz w:val="24"/>
                <w:szCs w:val="24"/>
              </w:rPr>
              <w:t>临时供电设施架设、维护与拆除</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sz w:val="24"/>
                <w:szCs w:val="24"/>
              </w:rPr>
            </w:pPr>
            <w:r>
              <w:rPr>
                <w:rFonts w:hint="eastAsia" w:ascii="宋体" w:hAnsi="宋体"/>
                <w:sz w:val="24"/>
                <w:szCs w:val="24"/>
              </w:rPr>
              <w:t>103-4</w:t>
            </w:r>
          </w:p>
        </w:tc>
        <w:tc>
          <w:tcPr>
            <w:tcW w:w="4437" w:type="dxa"/>
            <w:vAlign w:val="center"/>
          </w:tcPr>
          <w:p>
            <w:pPr>
              <w:rPr>
                <w:rFonts w:ascii="宋体" w:hAnsi="宋体"/>
                <w:sz w:val="24"/>
                <w:szCs w:val="24"/>
              </w:rPr>
            </w:pPr>
            <w:r>
              <w:rPr>
                <w:rFonts w:hint="eastAsia" w:ascii="宋体" w:hAnsi="宋体"/>
                <w:sz w:val="24"/>
                <w:szCs w:val="24"/>
              </w:rPr>
              <w:t>电信设施的提供、维修与拆除</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sz w:val="24"/>
                <w:szCs w:val="24"/>
              </w:rPr>
            </w:pPr>
            <w:r>
              <w:rPr>
                <w:rFonts w:hint="eastAsia" w:ascii="宋体" w:hAnsi="宋体"/>
                <w:sz w:val="24"/>
                <w:szCs w:val="24"/>
              </w:rPr>
              <w:t>103-5</w:t>
            </w:r>
          </w:p>
        </w:tc>
        <w:tc>
          <w:tcPr>
            <w:tcW w:w="4437" w:type="dxa"/>
            <w:vAlign w:val="center"/>
          </w:tcPr>
          <w:p>
            <w:pPr>
              <w:rPr>
                <w:rFonts w:ascii="宋体" w:hAnsi="宋体"/>
                <w:sz w:val="24"/>
                <w:szCs w:val="24"/>
              </w:rPr>
            </w:pPr>
            <w:r>
              <w:rPr>
                <w:rFonts w:hint="eastAsia" w:ascii="宋体" w:hAnsi="宋体"/>
                <w:sz w:val="24"/>
                <w:szCs w:val="24"/>
              </w:rPr>
              <w:t>临时供水与排污设施</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sz w:val="24"/>
                <w:szCs w:val="24"/>
              </w:rPr>
            </w:pPr>
            <w:r>
              <w:rPr>
                <w:rFonts w:hint="eastAsia" w:ascii="宋体" w:hAnsi="宋体"/>
                <w:sz w:val="24"/>
                <w:szCs w:val="24"/>
              </w:rPr>
              <w:t>104</w:t>
            </w:r>
          </w:p>
        </w:tc>
        <w:tc>
          <w:tcPr>
            <w:tcW w:w="4437" w:type="dxa"/>
            <w:vAlign w:val="center"/>
          </w:tcPr>
          <w:p>
            <w:pPr>
              <w:rPr>
                <w:rFonts w:ascii="宋体" w:hAnsi="宋体"/>
                <w:sz w:val="24"/>
                <w:szCs w:val="24"/>
              </w:rPr>
            </w:pPr>
            <w:r>
              <w:rPr>
                <w:rFonts w:hint="eastAsia" w:ascii="宋体" w:hAnsi="宋体"/>
                <w:sz w:val="24"/>
                <w:szCs w:val="24"/>
              </w:rPr>
              <w:t>承包人驻地建设</w:t>
            </w:r>
          </w:p>
        </w:tc>
        <w:tc>
          <w:tcPr>
            <w:tcW w:w="853" w:type="dxa"/>
            <w:vAlign w:val="center"/>
          </w:tcPr>
          <w:p>
            <w:pPr>
              <w:jc w:val="center"/>
              <w:rPr>
                <w:rFonts w:ascii="宋体" w:hAnsi="宋体"/>
                <w:sz w:val="24"/>
                <w:szCs w:val="24"/>
              </w:rPr>
            </w:pP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4"/>
                <w:szCs w:val="24"/>
              </w:rPr>
            </w:pPr>
            <w:r>
              <w:rPr>
                <w:rFonts w:hint="eastAsia" w:ascii="宋体" w:hAnsi="宋体"/>
                <w:sz w:val="24"/>
                <w:szCs w:val="24"/>
              </w:rPr>
              <w:t>104-1</w:t>
            </w:r>
          </w:p>
        </w:tc>
        <w:tc>
          <w:tcPr>
            <w:tcW w:w="4437" w:type="dxa"/>
            <w:vAlign w:val="center"/>
          </w:tcPr>
          <w:p>
            <w:pPr>
              <w:ind w:left="113"/>
              <w:rPr>
                <w:rFonts w:ascii="宋体" w:hAnsi="宋体"/>
                <w:sz w:val="24"/>
                <w:szCs w:val="24"/>
              </w:rPr>
            </w:pPr>
            <w:r>
              <w:rPr>
                <w:rFonts w:hint="eastAsia" w:ascii="宋体" w:hAnsi="宋体"/>
                <w:sz w:val="24"/>
                <w:szCs w:val="24"/>
              </w:rPr>
              <w:t>承包人驻地建设</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sz w:val="24"/>
                <w:szCs w:val="24"/>
              </w:rPr>
            </w:pPr>
            <w:r>
              <w:rPr>
                <w:rFonts w:hint="eastAsia" w:ascii="宋体" w:hAnsi="宋体"/>
                <w:sz w:val="24"/>
                <w:szCs w:val="24"/>
              </w:rPr>
              <w:t>105</w:t>
            </w:r>
          </w:p>
        </w:tc>
        <w:tc>
          <w:tcPr>
            <w:tcW w:w="4437" w:type="dxa"/>
            <w:vAlign w:val="center"/>
          </w:tcPr>
          <w:p>
            <w:pPr>
              <w:ind w:left="113"/>
              <w:rPr>
                <w:rFonts w:ascii="宋体" w:hAnsi="宋体"/>
                <w:sz w:val="24"/>
                <w:szCs w:val="24"/>
              </w:rPr>
            </w:pPr>
            <w:r>
              <w:rPr>
                <w:rFonts w:hint="eastAsia" w:ascii="宋体" w:hAnsi="宋体"/>
                <w:sz w:val="24"/>
                <w:szCs w:val="24"/>
              </w:rPr>
              <w:t>施工标准化</w:t>
            </w:r>
          </w:p>
        </w:tc>
        <w:tc>
          <w:tcPr>
            <w:tcW w:w="853" w:type="dxa"/>
            <w:vAlign w:val="center"/>
          </w:tcPr>
          <w:p>
            <w:pPr>
              <w:jc w:val="center"/>
              <w:rPr>
                <w:rFonts w:ascii="宋体" w:hAnsi="宋体"/>
                <w:sz w:val="24"/>
                <w:szCs w:val="24"/>
              </w:rPr>
            </w:pP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4"/>
                <w:szCs w:val="24"/>
              </w:rPr>
            </w:pPr>
            <w:r>
              <w:rPr>
                <w:rFonts w:hint="eastAsia" w:ascii="宋体" w:hAnsi="宋体"/>
                <w:sz w:val="24"/>
                <w:szCs w:val="24"/>
              </w:rPr>
              <w:t>105-1</w:t>
            </w:r>
          </w:p>
        </w:tc>
        <w:tc>
          <w:tcPr>
            <w:tcW w:w="4437" w:type="dxa"/>
            <w:vAlign w:val="center"/>
          </w:tcPr>
          <w:p>
            <w:pPr>
              <w:ind w:left="113"/>
              <w:rPr>
                <w:rFonts w:ascii="宋体" w:hAnsi="宋体"/>
                <w:sz w:val="24"/>
                <w:szCs w:val="24"/>
              </w:rPr>
            </w:pPr>
            <w:r>
              <w:rPr>
                <w:rFonts w:hint="eastAsia" w:ascii="宋体" w:hAnsi="宋体"/>
                <w:sz w:val="24"/>
                <w:szCs w:val="24"/>
              </w:rPr>
              <w:t>施工驻地</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sz w:val="24"/>
                <w:szCs w:val="24"/>
              </w:rPr>
            </w:pPr>
            <w:r>
              <w:rPr>
                <w:rFonts w:hint="eastAsia" w:ascii="宋体" w:hAnsi="宋体"/>
                <w:sz w:val="24"/>
                <w:szCs w:val="24"/>
              </w:rPr>
              <w:t>105-2</w:t>
            </w:r>
          </w:p>
        </w:tc>
        <w:tc>
          <w:tcPr>
            <w:tcW w:w="4437" w:type="dxa"/>
            <w:vAlign w:val="center"/>
          </w:tcPr>
          <w:p>
            <w:pPr>
              <w:ind w:left="113"/>
              <w:rPr>
                <w:rFonts w:ascii="宋体" w:hAnsi="宋体"/>
                <w:sz w:val="24"/>
                <w:szCs w:val="24"/>
              </w:rPr>
            </w:pPr>
            <w:r>
              <w:rPr>
                <w:rFonts w:hint="eastAsia" w:ascii="宋体" w:hAnsi="宋体"/>
                <w:sz w:val="24"/>
                <w:szCs w:val="24"/>
              </w:rPr>
              <w:t>工地试验室</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24"/>
              </w:rPr>
            </w:pPr>
            <w:r>
              <w:rPr>
                <w:rFonts w:hint="eastAsia" w:ascii="宋体" w:hAnsi="宋体"/>
                <w:sz w:val="24"/>
                <w:szCs w:val="24"/>
              </w:rPr>
              <w:t>105-3</w:t>
            </w:r>
          </w:p>
        </w:tc>
        <w:tc>
          <w:tcPr>
            <w:tcW w:w="4437" w:type="dxa"/>
            <w:vAlign w:val="center"/>
          </w:tcPr>
          <w:p>
            <w:pPr>
              <w:ind w:left="113"/>
              <w:rPr>
                <w:rFonts w:ascii="宋体" w:hAnsi="宋体"/>
                <w:sz w:val="24"/>
                <w:szCs w:val="24"/>
              </w:rPr>
            </w:pPr>
            <w:r>
              <w:rPr>
                <w:rFonts w:hint="eastAsia" w:ascii="宋体" w:hAnsi="宋体"/>
                <w:sz w:val="24"/>
                <w:szCs w:val="24"/>
              </w:rPr>
              <w:t>拌和站</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sz w:val="24"/>
                <w:szCs w:val="24"/>
              </w:rPr>
            </w:pPr>
            <w:r>
              <w:rPr>
                <w:rFonts w:hint="eastAsia" w:ascii="宋体" w:hAnsi="宋体"/>
                <w:sz w:val="24"/>
                <w:szCs w:val="24"/>
              </w:rPr>
              <w:t>105-4</w:t>
            </w:r>
          </w:p>
        </w:tc>
        <w:tc>
          <w:tcPr>
            <w:tcW w:w="4437" w:type="dxa"/>
            <w:vAlign w:val="center"/>
          </w:tcPr>
          <w:p>
            <w:pPr>
              <w:ind w:left="113"/>
              <w:rPr>
                <w:rFonts w:ascii="宋体" w:hAnsi="宋体"/>
                <w:sz w:val="24"/>
                <w:szCs w:val="24"/>
              </w:rPr>
            </w:pPr>
            <w:r>
              <w:rPr>
                <w:rFonts w:hint="eastAsia" w:ascii="宋体" w:hAnsi="宋体"/>
                <w:sz w:val="24"/>
                <w:szCs w:val="24"/>
              </w:rPr>
              <w:t>钢筋加工场</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ascii="宋体" w:hAnsi="宋体"/>
                <w:sz w:val="24"/>
                <w:szCs w:val="24"/>
              </w:rPr>
            </w:pPr>
            <w:r>
              <w:rPr>
                <w:rFonts w:hint="eastAsia" w:ascii="宋体" w:hAnsi="宋体"/>
                <w:sz w:val="24"/>
                <w:szCs w:val="24"/>
              </w:rPr>
              <w:t>105-5</w:t>
            </w:r>
          </w:p>
        </w:tc>
        <w:tc>
          <w:tcPr>
            <w:tcW w:w="4437" w:type="dxa"/>
            <w:vAlign w:val="center"/>
          </w:tcPr>
          <w:p>
            <w:pPr>
              <w:ind w:left="113"/>
              <w:rPr>
                <w:rFonts w:ascii="宋体" w:hAnsi="宋体"/>
                <w:sz w:val="24"/>
                <w:szCs w:val="24"/>
              </w:rPr>
            </w:pPr>
            <w:r>
              <w:rPr>
                <w:rFonts w:hint="eastAsia" w:ascii="宋体" w:hAnsi="宋体"/>
                <w:sz w:val="24"/>
                <w:szCs w:val="24"/>
              </w:rPr>
              <w:t>预制场</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sz w:val="24"/>
                <w:szCs w:val="24"/>
              </w:rPr>
            </w:pPr>
            <w:r>
              <w:rPr>
                <w:rFonts w:hint="eastAsia" w:ascii="宋体" w:hAnsi="宋体"/>
                <w:sz w:val="24"/>
                <w:szCs w:val="24"/>
              </w:rPr>
              <w:t>105-6</w:t>
            </w:r>
          </w:p>
        </w:tc>
        <w:tc>
          <w:tcPr>
            <w:tcW w:w="4437" w:type="dxa"/>
            <w:vAlign w:val="center"/>
          </w:tcPr>
          <w:p>
            <w:pPr>
              <w:ind w:left="113"/>
              <w:rPr>
                <w:rFonts w:ascii="宋体" w:hAnsi="宋体"/>
                <w:sz w:val="24"/>
                <w:szCs w:val="24"/>
              </w:rPr>
            </w:pPr>
            <w:r>
              <w:rPr>
                <w:rFonts w:hint="eastAsia" w:ascii="宋体" w:hAnsi="宋体"/>
                <w:sz w:val="24"/>
                <w:szCs w:val="24"/>
              </w:rPr>
              <w:t>仓储存放地</w:t>
            </w:r>
          </w:p>
        </w:tc>
        <w:tc>
          <w:tcPr>
            <w:tcW w:w="853" w:type="dxa"/>
            <w:vAlign w:val="center"/>
          </w:tcPr>
          <w:p>
            <w:pPr>
              <w:jc w:val="center"/>
              <w:rPr>
                <w:rFonts w:ascii="宋体" w:hAnsi="宋体" w:cs="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ascii="宋体" w:hAnsi="宋体"/>
                <w:sz w:val="24"/>
                <w:szCs w:val="24"/>
              </w:rPr>
            </w:pPr>
            <w:r>
              <w:rPr>
                <w:rFonts w:hint="eastAsia" w:ascii="宋体" w:hAnsi="宋体"/>
                <w:sz w:val="24"/>
                <w:szCs w:val="24"/>
              </w:rPr>
              <w:t>105-7</w:t>
            </w:r>
          </w:p>
        </w:tc>
        <w:tc>
          <w:tcPr>
            <w:tcW w:w="4437" w:type="dxa"/>
            <w:vAlign w:val="center"/>
          </w:tcPr>
          <w:p>
            <w:pPr>
              <w:ind w:left="113"/>
              <w:rPr>
                <w:rFonts w:ascii="宋体" w:hAnsi="宋体"/>
                <w:sz w:val="24"/>
                <w:szCs w:val="24"/>
              </w:rPr>
            </w:pPr>
            <w:r>
              <w:rPr>
                <w:rFonts w:hint="eastAsia" w:ascii="宋体" w:hAnsi="宋体"/>
                <w:sz w:val="24"/>
                <w:szCs w:val="24"/>
              </w:rPr>
              <w:t>各场（厂）区、作业区连接道路及施工主便道</w:t>
            </w:r>
          </w:p>
        </w:tc>
        <w:tc>
          <w:tcPr>
            <w:tcW w:w="853" w:type="dxa"/>
            <w:vAlign w:val="center"/>
          </w:tcPr>
          <w:p>
            <w:pPr>
              <w:jc w:val="center"/>
              <w:rPr>
                <w:rFonts w:ascii="宋体" w:hAnsi="宋体"/>
                <w:sz w:val="24"/>
                <w:szCs w:val="24"/>
              </w:rPr>
            </w:pPr>
            <w:r>
              <w:rPr>
                <w:rFonts w:hint="eastAsia" w:ascii="宋体" w:hAnsi="宋体" w:cs="宋体"/>
                <w:sz w:val="24"/>
                <w:szCs w:val="24"/>
              </w:rPr>
              <w:t>总额</w:t>
            </w:r>
          </w:p>
        </w:tc>
        <w:tc>
          <w:tcPr>
            <w:tcW w:w="736" w:type="dxa"/>
            <w:vAlign w:val="center"/>
          </w:tcPr>
          <w:p>
            <w:pPr>
              <w:jc w:val="center"/>
              <w:rPr>
                <w:rFonts w:ascii="宋体" w:hAnsi="宋体"/>
                <w:sz w:val="24"/>
                <w:szCs w:val="24"/>
              </w:rPr>
            </w:pPr>
          </w:p>
        </w:tc>
        <w:tc>
          <w:tcPr>
            <w:tcW w:w="801" w:type="dxa"/>
            <w:vAlign w:val="center"/>
          </w:tcPr>
          <w:p>
            <w:pPr>
              <w:jc w:val="center"/>
              <w:rPr>
                <w:rFonts w:ascii="宋体" w:hAnsi="宋体"/>
                <w:sz w:val="24"/>
                <w:szCs w:val="24"/>
              </w:rPr>
            </w:pPr>
          </w:p>
        </w:tc>
        <w:tc>
          <w:tcPr>
            <w:tcW w:w="1095"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szCs w:val="21"/>
              </w:rPr>
            </w:pPr>
            <w:r>
              <w:rPr>
                <w:rFonts w:hint="eastAsia" w:ascii="宋体" w:hAnsi="宋体"/>
                <w:b/>
                <w:bCs/>
                <w:szCs w:val="21"/>
              </w:rPr>
              <w:t>清单100章合计  人民币</w:t>
            </w:r>
            <w:r>
              <w:rPr>
                <w:rFonts w:hint="eastAsia" w:ascii="宋体" w:hAnsi="宋体"/>
                <w:b/>
                <w:bCs/>
                <w:szCs w:val="21"/>
                <w:u w:val="single"/>
              </w:rPr>
              <w:t xml:space="preserve">      元       </w:t>
            </w:r>
          </w:p>
        </w:tc>
      </w:tr>
    </w:tbl>
    <w:p>
      <w:pPr>
        <w:spacing w:after="240"/>
        <w:ind w:firstLine="3092" w:firstLineChars="700"/>
        <w:rPr>
          <w:rFonts w:ascii="宋体" w:hAnsi="宋体"/>
          <w:b/>
          <w:bCs/>
          <w:sz w:val="44"/>
          <w:szCs w:val="44"/>
        </w:rPr>
      </w:pPr>
      <w:r>
        <w:rPr>
          <w:rFonts w:hint="eastAsia" w:ascii="宋体" w:hAnsi="宋体"/>
          <w:b/>
          <w:bCs/>
          <w:sz w:val="44"/>
          <w:szCs w:val="44"/>
        </w:rPr>
        <w:t xml:space="preserve">  </w:t>
      </w:r>
    </w:p>
    <w:p>
      <w:pPr>
        <w:spacing w:after="240"/>
        <w:ind w:firstLine="3092" w:firstLineChars="700"/>
        <w:rPr>
          <w:rFonts w:ascii="宋体" w:hAnsi="宋体"/>
          <w:b/>
          <w:bCs/>
          <w:sz w:val="44"/>
          <w:szCs w:val="44"/>
        </w:rPr>
      </w:pPr>
      <w:r>
        <w:rPr>
          <w:rFonts w:hint="eastAsia" w:ascii="宋体" w:hAnsi="宋体"/>
          <w:b/>
          <w:bCs/>
          <w:sz w:val="44"/>
          <w:szCs w:val="44"/>
        </w:rPr>
        <w:t xml:space="preserve">   工程量清单</w:t>
      </w:r>
    </w:p>
    <w:p>
      <w:pPr>
        <w:spacing w:after="240"/>
      </w:pPr>
      <w:r>
        <w:rPr>
          <w:rFonts w:hint="eastAsia" w:ascii="宋体" w:hAnsi="宋体"/>
          <w:b/>
          <w:bCs/>
          <w:sz w:val="24"/>
          <w:szCs w:val="24"/>
        </w:rPr>
        <w:t xml:space="preserve">    府谷县新民镇2022年自然村通硬化路(代家峁村组路通组路)</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挖弃土方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5999.9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-b</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挖弃石方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916.6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本桩利用土方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226.95</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-j</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远用利用土方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386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60.2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207-3</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-b</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1.01</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1.8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207-4</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-b</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浆砌片石急流槽</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29.1</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b/>
                <w:bCs/>
                <w:szCs w:val="21"/>
              </w:rPr>
              <w:t xml:space="preserve"> 清单200章合计  人民币 </w:t>
            </w:r>
            <w:r>
              <w:rPr>
                <w:rFonts w:hint="eastAsia" w:ascii="宋体" w:hAnsi="宋体"/>
                <w:b/>
                <w:bCs/>
                <w:szCs w:val="21"/>
                <w:u w:val="single"/>
              </w:rPr>
              <w:t xml:space="preserve">         元</w:t>
            </w:r>
            <w:r>
              <w:rPr>
                <w:rFonts w:hint="eastAsia" w:ascii="宋体" w:hAnsi="宋体"/>
                <w:b/>
                <w:bCs/>
                <w:szCs w:val="21"/>
              </w:rPr>
              <w:t xml:space="preserve">  </w:t>
            </w:r>
          </w:p>
        </w:tc>
      </w:tr>
    </w:tbl>
    <w:p>
      <w:pPr>
        <w:pStyle w:val="11"/>
        <w:spacing w:before="7"/>
        <w:rPr>
          <w:sz w:val="5"/>
        </w:rPr>
      </w:pPr>
    </w:p>
    <w:p>
      <w:r>
        <w:br w:type="page"/>
      </w:r>
    </w:p>
    <w:p>
      <w:pPr>
        <w:spacing w:after="240"/>
        <w:jc w:val="center"/>
        <w:rPr>
          <w:rFonts w:ascii="宋体" w:hAnsi="宋体"/>
          <w:b/>
          <w:bCs/>
          <w:sz w:val="44"/>
          <w:szCs w:val="44"/>
        </w:rPr>
      </w:pPr>
      <w:r>
        <w:rPr>
          <w:rFonts w:hint="eastAsia" w:ascii="宋体" w:hAnsi="宋体"/>
          <w:b/>
          <w:bCs/>
          <w:sz w:val="44"/>
          <w:szCs w:val="44"/>
        </w:rPr>
        <w:t>工程量清单</w:t>
      </w:r>
    </w:p>
    <w:p>
      <w:pPr>
        <w:spacing w:after="240"/>
      </w:pPr>
      <w:r>
        <w:rPr>
          <w:rFonts w:hint="eastAsia" w:ascii="宋体" w:hAnsi="宋体"/>
          <w:b/>
          <w:bCs/>
          <w:sz w:val="24"/>
          <w:szCs w:val="24"/>
        </w:rPr>
        <w:t xml:space="preserve">     府谷县新民镇2022年自然村通硬化路(代家峁村组路通组路)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p>
          <w:p>
            <w:pPr>
              <w:jc w:val="center"/>
              <w:rPr>
                <w:rFonts w:hint="eastAsia" w:ascii="宋体" w:hAnsi="宋体" w:eastAsia="宋体" w:cs="Times New Roman"/>
                <w:sz w:val="24"/>
                <w:szCs w:val="24"/>
              </w:rPr>
            </w:pPr>
            <w:r>
              <w:rPr>
                <w:rFonts w:hint="eastAsia" w:ascii="宋体" w:hAnsi="宋体" w:eastAsia="宋体" w:cs="Times New Roman"/>
                <w:sz w:val="24"/>
                <w:szCs w:val="24"/>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子目号</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子目名称</w:t>
            </w:r>
          </w:p>
        </w:tc>
        <w:tc>
          <w:tcPr>
            <w:tcW w:w="667"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单位</w:t>
            </w: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数量</w:t>
            </w: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单价</w:t>
            </w:r>
          </w:p>
        </w:tc>
        <w:tc>
          <w:tcPr>
            <w:tcW w:w="123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302</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垫层</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302-2</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砂砾垫层</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-a</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厚100mm天然砂砾垫层</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w:t>
            </w: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3733.6</w:t>
            </w: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304</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水泥稳定土底基层、基层</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304-3</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水泥稳定土基层</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-a</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厚160mm水泥稳定土基层（5%）</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w:t>
            </w: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3302.8</w:t>
            </w: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312-1</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水泥混凝土面板</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-a</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厚180mm水泥混凝土面板</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m³</w:t>
            </w: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 xml:space="preserve">  528.7</w:t>
            </w: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313-1</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路肩培土（砂砾土）</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m³</w:t>
            </w: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105.6</w:t>
            </w: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313-3</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现浇混凝土加固土路肩</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-a</w:t>
            </w: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C30现浇混凝土</w:t>
            </w: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m³</w:t>
            </w: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27.5</w:t>
            </w: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314-7</w:t>
            </w:r>
          </w:p>
        </w:tc>
        <w:tc>
          <w:tcPr>
            <w:tcW w:w="393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拦水带</w:t>
            </w:r>
          </w:p>
        </w:tc>
        <w:tc>
          <w:tcPr>
            <w:tcW w:w="667"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 xml:space="preserve">  -b</w:t>
            </w:r>
          </w:p>
        </w:tc>
        <w:tc>
          <w:tcPr>
            <w:tcW w:w="3931"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C20现浇混凝土</w:t>
            </w:r>
          </w:p>
        </w:tc>
        <w:tc>
          <w:tcPr>
            <w:tcW w:w="667"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r>
              <w:rPr>
                <w:rFonts w:hint="eastAsia" w:ascii="宋体" w:hAnsi="宋体" w:eastAsia="宋体" w:cs="Times New Roman"/>
                <w:sz w:val="24"/>
                <w:szCs w:val="24"/>
              </w:rPr>
              <w:t xml:space="preserve"> m</w:t>
            </w:r>
          </w:p>
        </w:tc>
        <w:tc>
          <w:tcPr>
            <w:tcW w:w="111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r>
              <w:rPr>
                <w:rFonts w:hint="eastAsia" w:ascii="宋体" w:hAnsi="宋体" w:eastAsia="宋体" w:cs="Times New Roman"/>
                <w:sz w:val="24"/>
                <w:szCs w:val="24"/>
              </w:rPr>
              <w:t xml:space="preserve">   30</w:t>
            </w: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Times New Roman"/>
                <w:sz w:val="24"/>
                <w:szCs w:val="24"/>
              </w:rPr>
            </w:pPr>
          </w:p>
        </w:tc>
        <w:tc>
          <w:tcPr>
            <w:tcW w:w="3931"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66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c>
          <w:tcPr>
            <w:tcW w:w="1110"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765" w:type="dxa"/>
            <w:tcBorders>
              <w:top w:val="single" w:color="auto" w:sz="4" w:space="0"/>
              <w:left w:val="nil"/>
              <w:bottom w:val="single" w:color="auto" w:sz="4" w:space="0"/>
              <w:right w:val="single" w:color="auto" w:sz="4" w:space="0"/>
            </w:tcBorders>
          </w:tcPr>
          <w:p>
            <w:pPr>
              <w:jc w:val="center"/>
              <w:rPr>
                <w:rFonts w:hint="eastAsia" w:ascii="宋体" w:hAnsi="宋体" w:eastAsia="宋体" w:cs="Times New Roman"/>
                <w:sz w:val="24"/>
                <w:szCs w:val="24"/>
              </w:rPr>
            </w:pPr>
          </w:p>
        </w:tc>
        <w:tc>
          <w:tcPr>
            <w:tcW w:w="123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Times New Roman"/>
                <w:sz w:val="24"/>
                <w:szCs w:val="24"/>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rPr>
                <w:rFonts w:ascii="宋体" w:hAnsi="宋体"/>
                <w:szCs w:val="21"/>
              </w:rPr>
            </w:pPr>
            <w:r>
              <w:rPr>
                <w:rFonts w:hint="eastAsia" w:ascii="宋体" w:hAnsi="宋体"/>
                <w:b/>
                <w:bCs/>
                <w:szCs w:val="21"/>
              </w:rPr>
              <w:t xml:space="preserve"> 清单300章合计  人民币   </w:t>
            </w:r>
            <w:r>
              <w:rPr>
                <w:rFonts w:hint="eastAsia" w:ascii="宋体" w:hAnsi="宋体"/>
                <w:b/>
                <w:bCs/>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pStyle w:val="2"/>
        <w:rPr>
          <w:rFonts w:ascii="宋体" w:hAnsi="宋体"/>
          <w:b/>
          <w:bCs/>
          <w:sz w:val="28"/>
          <w:szCs w:val="28"/>
        </w:rPr>
      </w:pPr>
    </w:p>
    <w:p>
      <w:pPr>
        <w:spacing w:after="240"/>
        <w:jc w:val="center"/>
        <w:rPr>
          <w:rFonts w:ascii="宋体" w:hAnsi="宋体"/>
          <w:b/>
          <w:bCs/>
          <w:sz w:val="44"/>
          <w:szCs w:val="44"/>
        </w:rPr>
      </w:pPr>
      <w:r>
        <w:rPr>
          <w:rFonts w:hint="eastAsia" w:ascii="宋体" w:hAnsi="宋体"/>
          <w:b/>
          <w:bCs/>
          <w:sz w:val="44"/>
          <w:szCs w:val="44"/>
        </w:rPr>
        <w:t>工程量清单</w:t>
      </w:r>
    </w:p>
    <w:p>
      <w:pPr>
        <w:spacing w:after="240"/>
        <w:rPr>
          <w:rFonts w:ascii="宋体" w:hAnsi="宋体"/>
          <w:b/>
          <w:bCs/>
          <w:sz w:val="24"/>
          <w:szCs w:val="24"/>
        </w:rPr>
      </w:pPr>
      <w:r>
        <w:rPr>
          <w:rFonts w:hint="eastAsia" w:ascii="宋体" w:hAnsi="宋体"/>
          <w:b/>
          <w:bCs/>
          <w:sz w:val="24"/>
          <w:szCs w:val="24"/>
        </w:rPr>
        <w:t xml:space="preserve">    府谷县新民镇2022年自然村通硬化路(代家峁村组路通组路)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723"/>
        <w:gridCol w:w="875"/>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sz w:val="24"/>
                <w:szCs w:val="24"/>
              </w:rPr>
            </w:pPr>
          </w:p>
          <w:p>
            <w:pPr>
              <w:spacing w:after="120"/>
              <w:rPr>
                <w:rFonts w:ascii="宋体" w:hAnsi="宋体"/>
                <w:sz w:val="24"/>
                <w:szCs w:val="24"/>
              </w:rPr>
            </w:pPr>
            <w:r>
              <w:rPr>
                <w:rFonts w:hint="eastAsia" w:ascii="宋体" w:hAnsi="宋体"/>
                <w:sz w:val="24"/>
                <w:szCs w:val="24"/>
              </w:rPr>
              <w:t xml:space="preserve">清单   第400章    桥梁、涵洞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子目号</w:t>
            </w:r>
          </w:p>
        </w:tc>
        <w:tc>
          <w:tcPr>
            <w:tcW w:w="3723"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子目名称</w:t>
            </w:r>
          </w:p>
        </w:tc>
        <w:tc>
          <w:tcPr>
            <w:tcW w:w="875"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419</w:t>
            </w:r>
          </w:p>
        </w:tc>
        <w:tc>
          <w:tcPr>
            <w:tcW w:w="3723" w:type="dxa"/>
            <w:tcBorders>
              <w:top w:val="single" w:color="auto" w:sz="4" w:space="0"/>
              <w:left w:val="nil"/>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圆管涵</w:t>
            </w:r>
          </w:p>
        </w:tc>
        <w:tc>
          <w:tcPr>
            <w:tcW w:w="87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20" w:firstLineChars="50"/>
              <w:rPr>
                <w:rFonts w:ascii="宋体" w:hAnsi="宋体"/>
                <w:sz w:val="24"/>
                <w:szCs w:val="24"/>
              </w:rPr>
            </w:pPr>
            <w:r>
              <w:rPr>
                <w:rFonts w:hint="eastAsia" w:ascii="宋体" w:hAnsi="宋体"/>
                <w:sz w:val="24"/>
                <w:szCs w:val="24"/>
              </w:rPr>
              <w:t>419-1</w:t>
            </w:r>
          </w:p>
        </w:tc>
        <w:tc>
          <w:tcPr>
            <w:tcW w:w="3723" w:type="dxa"/>
            <w:tcBorders>
              <w:top w:val="single" w:color="auto" w:sz="4" w:space="0"/>
              <w:left w:val="nil"/>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1-</w:t>
            </w:r>
            <w:r>
              <w:rPr>
                <w:rFonts w:hint="eastAsia" w:ascii="宋体" w:hAnsi="宋体" w:cs="宋体"/>
                <w:sz w:val="24"/>
                <w:szCs w:val="24"/>
              </w:rPr>
              <w:t>Ф</w:t>
            </w:r>
            <w:r>
              <w:rPr>
                <w:rFonts w:hint="eastAsia" w:ascii="宋体" w:hAnsi="宋体"/>
                <w:sz w:val="24"/>
                <w:szCs w:val="24"/>
              </w:rPr>
              <w:t>1000mm圆管涵</w:t>
            </w: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24"/>
              </w:rPr>
            </w:pPr>
            <w:r>
              <w:rPr>
                <w:rFonts w:hint="eastAsia" w:ascii="宋体" w:hAnsi="宋体"/>
                <w:sz w:val="24"/>
                <w:szCs w:val="24"/>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color w:val="FF0000"/>
                <w:sz w:val="24"/>
                <w:szCs w:val="24"/>
              </w:rPr>
              <w:t>6</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723"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875"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rPr>
                <w:rFonts w:ascii="宋体" w:hAnsi="宋体"/>
                <w:szCs w:val="21"/>
              </w:rPr>
            </w:pPr>
            <w:r>
              <w:rPr>
                <w:rFonts w:hint="eastAsia" w:ascii="宋体" w:hAnsi="宋体"/>
                <w:b/>
                <w:bCs/>
                <w:szCs w:val="21"/>
              </w:rPr>
              <w:t xml:space="preserve"> 清单400章合计  人民币   </w:t>
            </w:r>
            <w:r>
              <w:rPr>
                <w:rFonts w:hint="eastAsia" w:ascii="宋体" w:hAnsi="宋体"/>
                <w:b/>
                <w:bCs/>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after="240"/>
        <w:jc w:val="center"/>
        <w:rPr>
          <w:rFonts w:ascii="宋体" w:hAnsi="宋体"/>
          <w:b/>
          <w:bCs/>
          <w:sz w:val="44"/>
          <w:szCs w:val="44"/>
        </w:rPr>
      </w:pPr>
      <w:r>
        <w:rPr>
          <w:rFonts w:hint="eastAsia" w:ascii="宋体" w:hAnsi="宋体"/>
          <w:b/>
          <w:bCs/>
          <w:sz w:val="44"/>
          <w:szCs w:val="44"/>
        </w:rPr>
        <w:t>工程量清单</w:t>
      </w:r>
    </w:p>
    <w:p>
      <w:pPr>
        <w:spacing w:after="240"/>
        <w:rPr>
          <w:rFonts w:ascii="宋体" w:hAnsi="宋体"/>
          <w:b/>
          <w:bCs/>
          <w:sz w:val="24"/>
          <w:szCs w:val="24"/>
        </w:rPr>
      </w:pPr>
      <w:r>
        <w:rPr>
          <w:rFonts w:hint="eastAsia" w:ascii="宋体" w:hAnsi="宋体"/>
          <w:b/>
          <w:bCs/>
          <w:sz w:val="24"/>
          <w:szCs w:val="24"/>
        </w:rPr>
        <w:t xml:space="preserve">     府谷县新民镇2022年自然村通硬化路(代家峁村组路通组路)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697"/>
        <w:gridCol w:w="901"/>
        <w:gridCol w:w="1110"/>
        <w:gridCol w:w="765"/>
        <w:gridCol w:w="1230"/>
      </w:tblGrid>
      <w:tr>
        <w:tblPrEx>
          <w:tblCellMar>
            <w:top w:w="0" w:type="dxa"/>
            <w:left w:w="108" w:type="dxa"/>
            <w:bottom w:w="0" w:type="dxa"/>
            <w:right w:w="108" w:type="dxa"/>
          </w:tblCellMar>
        </w:tblPrEx>
        <w:trPr>
          <w:trHeight w:val="9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子目号</w:t>
            </w:r>
          </w:p>
        </w:tc>
        <w:tc>
          <w:tcPr>
            <w:tcW w:w="3697"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子目名称</w:t>
            </w:r>
          </w:p>
        </w:tc>
        <w:tc>
          <w:tcPr>
            <w:tcW w:w="901"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r>
              <w:rPr>
                <w:rFonts w:hint="eastAsia" w:ascii="宋体" w:hAnsi="宋体"/>
                <w:sz w:val="24"/>
                <w:szCs w:val="24"/>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602</w:t>
            </w:r>
          </w:p>
        </w:tc>
        <w:tc>
          <w:tcPr>
            <w:tcW w:w="3697" w:type="dxa"/>
            <w:tcBorders>
              <w:top w:val="single" w:color="auto" w:sz="4" w:space="0"/>
              <w:left w:val="nil"/>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护栏</w:t>
            </w: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602-3</w:t>
            </w:r>
          </w:p>
        </w:tc>
        <w:tc>
          <w:tcPr>
            <w:tcW w:w="3697" w:type="dxa"/>
            <w:tcBorders>
              <w:top w:val="single" w:color="auto" w:sz="4" w:space="0"/>
              <w:left w:val="nil"/>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波形梁钢护栏</w:t>
            </w: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24"/>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24"/>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-a</w:t>
            </w:r>
          </w:p>
        </w:tc>
        <w:tc>
          <w:tcPr>
            <w:tcW w:w="3697" w:type="dxa"/>
            <w:tcBorders>
              <w:top w:val="single" w:color="auto" w:sz="4" w:space="0"/>
              <w:left w:val="nil"/>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GR-C-4E</w:t>
            </w: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 w:val="24"/>
                <w:szCs w:val="24"/>
              </w:rPr>
            </w:pPr>
            <w:r>
              <w:rPr>
                <w:rFonts w:hint="eastAsia" w:ascii="宋体" w:hAnsi="宋体" w:cs="宋体"/>
                <w:sz w:val="24"/>
                <w:szCs w:val="24"/>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24"/>
              </w:rPr>
            </w:pPr>
            <w:r>
              <w:rPr>
                <w:rFonts w:hint="eastAsia" w:ascii="宋体" w:hAnsi="宋体"/>
                <w:color w:val="FF0000"/>
                <w:sz w:val="24"/>
                <w:szCs w:val="24"/>
              </w:rPr>
              <w:t>410</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-c</w:t>
            </w:r>
          </w:p>
        </w:tc>
        <w:tc>
          <w:tcPr>
            <w:tcW w:w="3697" w:type="dxa"/>
            <w:tcBorders>
              <w:top w:val="single" w:color="auto" w:sz="4" w:space="0"/>
              <w:left w:val="nil"/>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端头</w:t>
            </w: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24"/>
              </w:rPr>
            </w:pPr>
            <w:r>
              <w:rPr>
                <w:rFonts w:hint="eastAsia" w:ascii="宋体" w:hAnsi="宋体" w:cs="宋体"/>
                <w:sz w:val="24"/>
                <w:szCs w:val="24"/>
              </w:rPr>
              <w:t>处</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24"/>
              </w:rPr>
            </w:pPr>
            <w:r>
              <w:rPr>
                <w:rFonts w:hint="eastAsia" w:ascii="宋体" w:hAnsi="宋体"/>
                <w:color w:val="FF0000"/>
                <w:sz w:val="24"/>
                <w:szCs w:val="24"/>
              </w:rPr>
              <w:t>10</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-d</w:t>
            </w:r>
          </w:p>
        </w:tc>
        <w:tc>
          <w:tcPr>
            <w:tcW w:w="3697" w:type="dxa"/>
            <w:tcBorders>
              <w:top w:val="single" w:color="auto" w:sz="4" w:space="0"/>
              <w:left w:val="nil"/>
              <w:bottom w:val="single" w:color="auto" w:sz="4" w:space="0"/>
              <w:right w:val="single" w:color="auto" w:sz="4" w:space="0"/>
            </w:tcBorders>
          </w:tcPr>
          <w:p>
            <w:pPr>
              <w:spacing w:after="120"/>
              <w:rPr>
                <w:rFonts w:ascii="宋体" w:hAnsi="宋体"/>
                <w:sz w:val="24"/>
                <w:szCs w:val="24"/>
              </w:rPr>
            </w:pPr>
            <w:r>
              <w:rPr>
                <w:rFonts w:hint="eastAsia" w:ascii="宋体" w:hAnsi="宋体"/>
                <w:sz w:val="24"/>
                <w:szCs w:val="24"/>
              </w:rPr>
              <w:t>栏式轮廓标</w:t>
            </w: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 w:val="24"/>
                <w:szCs w:val="24"/>
              </w:rPr>
            </w:pPr>
            <w:r>
              <w:rPr>
                <w:rFonts w:hint="eastAsia" w:ascii="宋体" w:hAnsi="宋体" w:cs="宋体"/>
                <w:sz w:val="24"/>
                <w:szCs w:val="24"/>
              </w:rPr>
              <w:t>个</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 w:val="24"/>
                <w:szCs w:val="24"/>
              </w:rPr>
            </w:pPr>
            <w:r>
              <w:rPr>
                <w:rFonts w:hint="eastAsia" w:ascii="宋体" w:hAnsi="宋体"/>
                <w:color w:val="FF0000"/>
                <w:sz w:val="24"/>
                <w:szCs w:val="24"/>
              </w:rPr>
              <w:t>34</w:t>
            </w:r>
          </w:p>
        </w:tc>
        <w:tc>
          <w:tcPr>
            <w:tcW w:w="765" w:type="dxa"/>
            <w:tcBorders>
              <w:top w:val="single" w:color="auto" w:sz="4" w:space="0"/>
              <w:left w:val="nil"/>
              <w:bottom w:val="single" w:color="auto" w:sz="4" w:space="0"/>
              <w:right w:val="single" w:color="auto" w:sz="4" w:space="0"/>
            </w:tcBorders>
          </w:tcPr>
          <w:p>
            <w:pPr>
              <w:spacing w:after="120"/>
              <w:rPr>
                <w:rFonts w:ascii="宋体" w:hAnsi="宋体"/>
                <w:sz w:val="24"/>
                <w:szCs w:val="24"/>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 w:val="24"/>
                <w:szCs w:val="24"/>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FF0000"/>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szCs w:val="21"/>
              </w:rPr>
            </w:pPr>
          </w:p>
        </w:tc>
        <w:tc>
          <w:tcPr>
            <w:tcW w:w="3697"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901" w:type="dxa"/>
            <w:tcBorders>
              <w:top w:val="single" w:color="auto" w:sz="4" w:space="0"/>
              <w:left w:val="nil"/>
              <w:bottom w:val="single" w:color="auto" w:sz="4" w:space="0"/>
              <w:right w:val="single" w:color="auto" w:sz="4" w:space="0"/>
            </w:tcBorders>
            <w:vAlign w:val="center"/>
          </w:tcPr>
          <w:p>
            <w:pPr>
              <w:spacing w:after="120"/>
              <w:jc w:val="center"/>
              <w:rPr>
                <w:rFonts w:ascii="宋体" w:hAnsi="宋体"/>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rPr>
                <w:rFonts w:ascii="宋体" w:hAnsi="宋体"/>
                <w:szCs w:val="21"/>
              </w:rPr>
            </w:pPr>
            <w:r>
              <w:rPr>
                <w:rFonts w:hint="eastAsia" w:ascii="宋体" w:hAnsi="宋体"/>
                <w:b/>
                <w:bCs/>
                <w:szCs w:val="21"/>
              </w:rPr>
              <w:t xml:space="preserve">清单600章合计  人民币   </w:t>
            </w:r>
            <w:r>
              <w:rPr>
                <w:rFonts w:hint="eastAsia" w:ascii="宋体" w:hAnsi="宋体"/>
                <w:b/>
                <w:bCs/>
                <w:szCs w:val="21"/>
                <w:u w:val="single"/>
              </w:rPr>
              <w:t xml:space="preserve">              元  </w:t>
            </w:r>
          </w:p>
        </w:tc>
      </w:tr>
    </w:tbl>
    <w:p/>
    <w:p>
      <w:pPr>
        <w:pStyle w:val="11"/>
        <w:spacing w:before="27"/>
        <w:ind w:left="424"/>
      </w:pPr>
      <w:r>
        <w:t xml:space="preserve"> </w:t>
      </w:r>
      <w:r>
        <w:rPr>
          <w:rFonts w:hint="eastAsia"/>
        </w:rPr>
        <w:t xml:space="preserve">  </w:t>
      </w:r>
    </w:p>
    <w:p>
      <w:pPr>
        <w:pStyle w:val="11"/>
        <w:spacing w:before="27"/>
        <w:ind w:left="424"/>
      </w:pPr>
    </w:p>
    <w:p>
      <w:pPr>
        <w:spacing w:line="360" w:lineRule="auto"/>
        <w:rPr>
          <w:rFonts w:ascii="宋体"/>
          <w:b/>
          <w:w w:val="150"/>
          <w:sz w:val="48"/>
          <w:szCs w:val="48"/>
        </w:rPr>
      </w:pPr>
    </w:p>
    <w:p>
      <w:pPr>
        <w:rPr>
          <w:rFonts w:ascii="宋体" w:hAnsi="宋体"/>
          <w:b/>
          <w:bCs/>
          <w:sz w:val="44"/>
          <w:szCs w:val="44"/>
        </w:rPr>
      </w:pPr>
    </w:p>
    <w:p>
      <w:pPr>
        <w:jc w:val="center"/>
        <w:rPr>
          <w:rFonts w:ascii="宋体" w:hAnsi="宋体"/>
          <w:b/>
          <w:bCs/>
          <w:sz w:val="44"/>
          <w:szCs w:val="44"/>
        </w:rPr>
      </w:pPr>
      <w:r>
        <w:rPr>
          <w:rFonts w:hint="eastAsia" w:ascii="宋体" w:hAnsi="宋体"/>
          <w:b/>
          <w:bCs/>
          <w:sz w:val="44"/>
          <w:szCs w:val="44"/>
        </w:rPr>
        <w:t>投标报价汇总表</w:t>
      </w:r>
    </w:p>
    <w:p>
      <w:pPr>
        <w:spacing w:after="240"/>
        <w:rPr>
          <w:rFonts w:ascii="宋体" w:hAnsi="宋体"/>
          <w:b/>
          <w:bCs/>
          <w:sz w:val="24"/>
          <w:szCs w:val="24"/>
        </w:rPr>
      </w:pPr>
    </w:p>
    <w:p>
      <w:pPr>
        <w:spacing w:after="240"/>
        <w:rPr>
          <w:rFonts w:hAnsi="宋体"/>
          <w:sz w:val="24"/>
          <w:szCs w:val="24"/>
        </w:rPr>
      </w:pPr>
      <w:r>
        <w:rPr>
          <w:rFonts w:hint="eastAsia" w:ascii="宋体" w:hAnsi="宋体"/>
          <w:b/>
          <w:bCs/>
          <w:sz w:val="24"/>
          <w:szCs w:val="24"/>
        </w:rPr>
        <w:t xml:space="preserve">   府谷县新民镇2022年自然村通硬化路(代家峁村组路通组路)</w:t>
      </w: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ascii="宋体" w:hAnsi="宋体"/>
                <w:sz w:val="24"/>
                <w:szCs w:val="24"/>
              </w:rPr>
            </w:pPr>
            <w:r>
              <w:rPr>
                <w:rFonts w:hint="eastAsia" w:ascii="宋体" w:hAnsi="宋体"/>
                <w:sz w:val="24"/>
                <w:szCs w:val="24"/>
              </w:rPr>
              <w:t>序号</w:t>
            </w:r>
          </w:p>
        </w:tc>
        <w:tc>
          <w:tcPr>
            <w:tcW w:w="1853" w:type="dxa"/>
            <w:vAlign w:val="center"/>
          </w:tcPr>
          <w:p>
            <w:pPr>
              <w:jc w:val="center"/>
              <w:rPr>
                <w:rFonts w:ascii="宋体" w:hAnsi="宋体"/>
                <w:sz w:val="24"/>
                <w:szCs w:val="24"/>
              </w:rPr>
            </w:pPr>
            <w:r>
              <w:rPr>
                <w:rFonts w:hint="eastAsia" w:ascii="宋体" w:hAnsi="宋体"/>
                <w:sz w:val="24"/>
                <w:szCs w:val="24"/>
              </w:rPr>
              <w:t>章次</w:t>
            </w:r>
          </w:p>
        </w:tc>
        <w:tc>
          <w:tcPr>
            <w:tcW w:w="3947" w:type="dxa"/>
            <w:vAlign w:val="center"/>
          </w:tcPr>
          <w:p>
            <w:pPr>
              <w:jc w:val="center"/>
              <w:rPr>
                <w:rFonts w:ascii="宋体" w:hAnsi="宋体"/>
                <w:sz w:val="24"/>
                <w:szCs w:val="24"/>
              </w:rPr>
            </w:pPr>
            <w:r>
              <w:rPr>
                <w:rFonts w:hint="eastAsia" w:ascii="宋体" w:hAnsi="宋体"/>
                <w:sz w:val="24"/>
                <w:szCs w:val="24"/>
              </w:rPr>
              <w:t>科目名称</w:t>
            </w:r>
          </w:p>
        </w:tc>
        <w:tc>
          <w:tcPr>
            <w:tcW w:w="2008" w:type="dxa"/>
            <w:vAlign w:val="center"/>
          </w:tcPr>
          <w:p>
            <w:pPr>
              <w:jc w:val="center"/>
              <w:rPr>
                <w:rFonts w:ascii="宋体" w:hAnsi="宋体"/>
                <w:sz w:val="24"/>
                <w:szCs w:val="24"/>
              </w:rPr>
            </w:pPr>
            <w:r>
              <w:rPr>
                <w:rFonts w:hint="eastAsia" w:ascii="宋体" w:hAnsi="宋体"/>
                <w:sz w:val="24"/>
                <w:szCs w:val="24"/>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24"/>
              </w:rPr>
            </w:pPr>
            <w:r>
              <w:rPr>
                <w:rFonts w:hint="eastAsia" w:ascii="宋体" w:hAnsi="宋体"/>
                <w:sz w:val="24"/>
                <w:szCs w:val="24"/>
              </w:rPr>
              <w:t>1</w:t>
            </w:r>
          </w:p>
        </w:tc>
        <w:tc>
          <w:tcPr>
            <w:tcW w:w="1853" w:type="dxa"/>
            <w:vAlign w:val="center"/>
          </w:tcPr>
          <w:p>
            <w:pPr>
              <w:jc w:val="center"/>
              <w:rPr>
                <w:rFonts w:ascii="宋体" w:hAnsi="宋体"/>
                <w:sz w:val="24"/>
                <w:szCs w:val="24"/>
              </w:rPr>
            </w:pPr>
            <w:r>
              <w:rPr>
                <w:rFonts w:hint="eastAsia" w:ascii="宋体" w:hAnsi="宋体"/>
                <w:sz w:val="24"/>
                <w:szCs w:val="24"/>
              </w:rPr>
              <w:t>100</w:t>
            </w:r>
          </w:p>
        </w:tc>
        <w:tc>
          <w:tcPr>
            <w:tcW w:w="3947" w:type="dxa"/>
            <w:vAlign w:val="center"/>
          </w:tcPr>
          <w:p>
            <w:pPr>
              <w:jc w:val="center"/>
              <w:rPr>
                <w:rFonts w:ascii="宋体" w:hAnsi="宋体"/>
                <w:sz w:val="24"/>
                <w:szCs w:val="24"/>
              </w:rPr>
            </w:pPr>
            <w:r>
              <w:rPr>
                <w:rFonts w:hint="eastAsia" w:ascii="宋体" w:hAnsi="宋体"/>
                <w:sz w:val="24"/>
                <w:szCs w:val="24"/>
              </w:rPr>
              <w:t>总则</w:t>
            </w:r>
          </w:p>
        </w:tc>
        <w:tc>
          <w:tcPr>
            <w:tcW w:w="2008"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24"/>
              </w:rPr>
            </w:pPr>
            <w:r>
              <w:rPr>
                <w:rFonts w:hint="eastAsia" w:ascii="宋体" w:hAnsi="宋体"/>
                <w:sz w:val="24"/>
                <w:szCs w:val="24"/>
              </w:rPr>
              <w:t>2</w:t>
            </w:r>
          </w:p>
        </w:tc>
        <w:tc>
          <w:tcPr>
            <w:tcW w:w="1853" w:type="dxa"/>
            <w:vAlign w:val="center"/>
          </w:tcPr>
          <w:p>
            <w:pPr>
              <w:jc w:val="center"/>
              <w:rPr>
                <w:rFonts w:ascii="宋体" w:hAnsi="宋体"/>
                <w:sz w:val="24"/>
                <w:szCs w:val="24"/>
              </w:rPr>
            </w:pPr>
            <w:r>
              <w:rPr>
                <w:rFonts w:hint="eastAsia" w:ascii="宋体" w:hAnsi="宋体"/>
                <w:sz w:val="24"/>
                <w:szCs w:val="24"/>
              </w:rPr>
              <w:t>200</w:t>
            </w:r>
          </w:p>
        </w:tc>
        <w:tc>
          <w:tcPr>
            <w:tcW w:w="3947" w:type="dxa"/>
            <w:vAlign w:val="center"/>
          </w:tcPr>
          <w:p>
            <w:pPr>
              <w:jc w:val="center"/>
              <w:rPr>
                <w:rFonts w:ascii="宋体" w:hAnsi="宋体"/>
                <w:sz w:val="24"/>
                <w:szCs w:val="24"/>
              </w:rPr>
            </w:pPr>
            <w:r>
              <w:rPr>
                <w:rFonts w:hint="eastAsia" w:ascii="宋体" w:hAnsi="宋体"/>
                <w:sz w:val="24"/>
                <w:szCs w:val="24"/>
              </w:rPr>
              <w:t>路基</w:t>
            </w:r>
          </w:p>
        </w:tc>
        <w:tc>
          <w:tcPr>
            <w:tcW w:w="2008"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24"/>
              </w:rPr>
            </w:pPr>
            <w:r>
              <w:rPr>
                <w:rFonts w:hint="eastAsia" w:ascii="宋体" w:hAnsi="宋体"/>
                <w:sz w:val="24"/>
                <w:szCs w:val="24"/>
              </w:rPr>
              <w:t>3</w:t>
            </w:r>
          </w:p>
        </w:tc>
        <w:tc>
          <w:tcPr>
            <w:tcW w:w="1853" w:type="dxa"/>
            <w:vAlign w:val="center"/>
          </w:tcPr>
          <w:p>
            <w:pPr>
              <w:jc w:val="center"/>
              <w:rPr>
                <w:rFonts w:ascii="宋体" w:hAnsi="宋体"/>
                <w:sz w:val="24"/>
                <w:szCs w:val="24"/>
              </w:rPr>
            </w:pPr>
            <w:r>
              <w:rPr>
                <w:rFonts w:hint="eastAsia" w:ascii="宋体" w:hAnsi="宋体"/>
                <w:sz w:val="24"/>
                <w:szCs w:val="24"/>
              </w:rPr>
              <w:t>300</w:t>
            </w:r>
          </w:p>
        </w:tc>
        <w:tc>
          <w:tcPr>
            <w:tcW w:w="3947" w:type="dxa"/>
            <w:vAlign w:val="center"/>
          </w:tcPr>
          <w:p>
            <w:pPr>
              <w:jc w:val="center"/>
              <w:rPr>
                <w:rFonts w:ascii="宋体" w:hAnsi="宋体"/>
                <w:sz w:val="24"/>
                <w:szCs w:val="24"/>
              </w:rPr>
            </w:pPr>
            <w:r>
              <w:rPr>
                <w:rFonts w:hint="eastAsia" w:ascii="宋体" w:hAnsi="宋体"/>
                <w:sz w:val="24"/>
                <w:szCs w:val="24"/>
              </w:rPr>
              <w:t>路面</w:t>
            </w:r>
          </w:p>
        </w:tc>
        <w:tc>
          <w:tcPr>
            <w:tcW w:w="2008"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24"/>
              </w:rPr>
            </w:pPr>
            <w:r>
              <w:rPr>
                <w:rFonts w:hint="eastAsia" w:ascii="宋体" w:hAnsi="宋体"/>
                <w:sz w:val="24"/>
                <w:szCs w:val="24"/>
              </w:rPr>
              <w:t>4</w:t>
            </w:r>
          </w:p>
        </w:tc>
        <w:tc>
          <w:tcPr>
            <w:tcW w:w="1853" w:type="dxa"/>
            <w:vAlign w:val="center"/>
          </w:tcPr>
          <w:p>
            <w:pPr>
              <w:jc w:val="center"/>
              <w:rPr>
                <w:rFonts w:ascii="宋体" w:hAnsi="宋体"/>
                <w:sz w:val="24"/>
                <w:szCs w:val="24"/>
              </w:rPr>
            </w:pPr>
            <w:r>
              <w:rPr>
                <w:rFonts w:hint="eastAsia" w:ascii="宋体" w:hAnsi="宋体"/>
                <w:sz w:val="24"/>
                <w:szCs w:val="24"/>
              </w:rPr>
              <w:t>600</w:t>
            </w:r>
          </w:p>
        </w:tc>
        <w:tc>
          <w:tcPr>
            <w:tcW w:w="3947" w:type="dxa"/>
            <w:vAlign w:val="center"/>
          </w:tcPr>
          <w:p>
            <w:pPr>
              <w:jc w:val="center"/>
              <w:rPr>
                <w:rFonts w:ascii="宋体" w:hAnsi="宋体"/>
                <w:sz w:val="24"/>
                <w:szCs w:val="24"/>
              </w:rPr>
            </w:pPr>
            <w:r>
              <w:rPr>
                <w:rFonts w:hint="eastAsia" w:ascii="宋体" w:hAnsi="宋体"/>
                <w:sz w:val="24"/>
                <w:szCs w:val="24"/>
              </w:rPr>
              <w:t>安全设施及预埋管线</w:t>
            </w:r>
          </w:p>
        </w:tc>
        <w:tc>
          <w:tcPr>
            <w:tcW w:w="2008"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24"/>
              </w:rPr>
            </w:pPr>
            <w:r>
              <w:rPr>
                <w:rFonts w:hint="eastAsia" w:ascii="宋体" w:hAnsi="宋体"/>
                <w:sz w:val="24"/>
                <w:szCs w:val="24"/>
              </w:rPr>
              <w:t>5</w:t>
            </w:r>
          </w:p>
        </w:tc>
        <w:tc>
          <w:tcPr>
            <w:tcW w:w="5800" w:type="dxa"/>
            <w:gridSpan w:val="2"/>
            <w:vAlign w:val="center"/>
          </w:tcPr>
          <w:p>
            <w:pPr>
              <w:jc w:val="center"/>
              <w:rPr>
                <w:rFonts w:ascii="宋体" w:hAnsi="宋体"/>
                <w:sz w:val="24"/>
                <w:szCs w:val="24"/>
              </w:rPr>
            </w:pPr>
            <w:r>
              <w:rPr>
                <w:rFonts w:hint="eastAsia" w:ascii="宋体" w:hAnsi="宋体"/>
                <w:sz w:val="24"/>
                <w:szCs w:val="24"/>
              </w:rPr>
              <w:t>第100章～600章清单合计</w:t>
            </w:r>
          </w:p>
        </w:tc>
        <w:tc>
          <w:tcPr>
            <w:tcW w:w="2008" w:type="dxa"/>
            <w:vAlign w:val="center"/>
          </w:tcPr>
          <w:p>
            <w:pPr>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sz w:val="24"/>
                <w:szCs w:val="24"/>
              </w:rPr>
            </w:pPr>
            <w:r>
              <w:rPr>
                <w:rFonts w:hint="eastAsia" w:ascii="宋体" w:hAnsi="宋体"/>
                <w:sz w:val="24"/>
                <w:szCs w:val="24"/>
              </w:rPr>
              <w:t>6</w:t>
            </w:r>
          </w:p>
        </w:tc>
        <w:tc>
          <w:tcPr>
            <w:tcW w:w="5800" w:type="dxa"/>
            <w:gridSpan w:val="2"/>
            <w:vAlign w:val="center"/>
          </w:tcPr>
          <w:p>
            <w:pPr>
              <w:jc w:val="center"/>
              <w:rPr>
                <w:rFonts w:ascii="宋体" w:hAnsi="宋体"/>
                <w:sz w:val="24"/>
                <w:szCs w:val="24"/>
              </w:rPr>
            </w:pPr>
            <w:r>
              <w:rPr>
                <w:rFonts w:hint="eastAsia" w:ascii="宋体" w:hAnsi="宋体"/>
                <w:sz w:val="24"/>
                <w:szCs w:val="24"/>
              </w:rPr>
              <w:t>投标报价6＝5</w:t>
            </w:r>
          </w:p>
        </w:tc>
        <w:tc>
          <w:tcPr>
            <w:tcW w:w="2008" w:type="dxa"/>
            <w:vAlign w:val="center"/>
          </w:tcPr>
          <w:p>
            <w:pPr>
              <w:jc w:val="center"/>
              <w:rPr>
                <w:rFonts w:ascii="宋体" w:hAnsi="宋体"/>
                <w:sz w:val="24"/>
                <w:szCs w:val="24"/>
              </w:rPr>
            </w:pPr>
          </w:p>
        </w:tc>
      </w:tr>
    </w:tbl>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hint="eastAsia" w:ascii="宋体" w:hAnsi="宋体"/>
          <w:b/>
          <w:bCs/>
          <w:sz w:val="24"/>
          <w:szCs w:val="24"/>
        </w:rPr>
      </w:pPr>
    </w:p>
    <w:p>
      <w:pPr>
        <w:pStyle w:val="2"/>
        <w:ind w:firstLine="562"/>
        <w:rPr>
          <w:rFonts w:ascii="宋体" w:hAnsi="宋体"/>
          <w:b/>
          <w:bCs/>
          <w:sz w:val="28"/>
          <w:szCs w:val="28"/>
        </w:rPr>
      </w:pPr>
    </w:p>
    <w:p>
      <w:pPr>
        <w:pStyle w:val="2"/>
        <w:ind w:firstLine="562"/>
        <w:rPr>
          <w:rFonts w:ascii="宋体" w:hAnsi="宋体"/>
          <w:b/>
          <w:bCs/>
          <w:sz w:val="28"/>
          <w:szCs w:val="28"/>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6" w:name="_Toc31247"/>
      <w:bookmarkStart w:id="157" w:name="_Toc20491"/>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bidi="ar-SA"/>
              </w:rPr>
              <w:t>拟投入项目管理人员情况应配备合理，包括但不限于：安全员应具备安全生产考核合格证书（交安C证）；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23178"/>
      <w:bookmarkStart w:id="161" w:name="_Toc15325"/>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府谷县新民镇2022年自然村通硬化路（代家峁组路通组路）</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府谷县新民镇人民政府府谷县新民镇2022年自然村通硬化路（代家峁组路通组路）</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lang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：甲方按照乙方完成的实际工程量进行决算，根据工程进度给予拨付工程款，待工程竣工验收合格后</w:t>
      </w:r>
      <w:r>
        <w:rPr>
          <w:rFonts w:hint="eastAsia" w:ascii="宋体" w:hAnsi="宋体" w:eastAsia="宋体" w:cs="宋体"/>
          <w:color w:val="auto"/>
          <w:sz w:val="28"/>
          <w:szCs w:val="28"/>
          <w:lang w:eastAsia="zh-CN"/>
        </w:rPr>
        <w:t>，付款合同</w:t>
      </w:r>
      <w:r>
        <w:rPr>
          <w:rFonts w:hint="eastAsia" w:ascii="宋体" w:hAnsi="宋体" w:eastAsia="宋体" w:cs="宋体"/>
          <w:color w:val="auto"/>
          <w:sz w:val="28"/>
          <w:szCs w:val="28"/>
          <w:lang w:val="en-US" w:eastAsia="zh-CN"/>
        </w:rPr>
        <w:t>价的80%，剩余资金按照审计价付清</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3" w:name="_Toc223404485"/>
      <w:r>
        <w:rPr>
          <w:rFonts w:hint="eastAsia" w:ascii="宋体" w:hAnsi="宋体" w:eastAsia="宋体" w:cs="宋体"/>
          <w:b/>
          <w:bCs/>
          <w:color w:val="auto"/>
          <w:sz w:val="28"/>
          <w:szCs w:val="28"/>
        </w:rPr>
        <w:t>八、违约条款</w:t>
      </w:r>
      <w:bookmarkEnd w:id="16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4"/>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4" w:name="_Toc56066561"/>
      <w:bookmarkStart w:id="165" w:name="_Toc31057"/>
      <w:r>
        <w:rPr>
          <w:rFonts w:hint="eastAsia" w:ascii="宋体" w:hAnsi="宋体" w:eastAsia="宋体" w:cs="宋体"/>
          <w:b/>
          <w:bCs/>
          <w:color w:val="auto"/>
          <w:kern w:val="2"/>
          <w:sz w:val="28"/>
          <w:szCs w:val="28"/>
          <w:lang w:val="en-US" w:eastAsia="zh-CN" w:bidi="ar-SA"/>
        </w:rPr>
        <w:t>九、履约验收</w:t>
      </w:r>
      <w:bookmarkEnd w:id="164"/>
      <w:bookmarkEnd w:id="165"/>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6"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8"/>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3"/>
        <w:bidi w:val="0"/>
        <w:jc w:val="center"/>
        <w:rPr>
          <w:rFonts w:hint="eastAsia" w:ascii="宋体" w:hAnsi="宋体" w:eastAsia="宋体" w:cs="宋体"/>
          <w:color w:val="auto"/>
          <w:sz w:val="28"/>
          <w:szCs w:val="40"/>
        </w:rPr>
      </w:pPr>
      <w:bookmarkStart w:id="169" w:name="_Toc22709"/>
      <w:bookmarkStart w:id="170" w:name="_Toc13995"/>
      <w:bookmarkStart w:id="171" w:name="_Toc12364"/>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9"/>
      <w:bookmarkEnd w:id="170"/>
      <w:bookmarkEnd w:id="171"/>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2" w:name="_Toc3870"/>
    </w:p>
    <w:bookmarkEnd w:id="172"/>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73" w:name="_Toc24710"/>
      <w:bookmarkStart w:id="174"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5" w:name="_Toc294650221"/>
      <w:bookmarkStart w:id="176" w:name="_Toc314237634"/>
      <w:bookmarkStart w:id="177" w:name="_Toc294650463"/>
      <w:bookmarkStart w:id="178" w:name="_Toc10678"/>
      <w:bookmarkStart w:id="179" w:name="_Toc294649637"/>
      <w:bookmarkStart w:id="180" w:name="_Toc146"/>
      <w:bookmarkStart w:id="181" w:name="_Toc294689058"/>
      <w:bookmarkStart w:id="182" w:name="_Toc294650361"/>
      <w:bookmarkStart w:id="183" w:name="_Toc27991"/>
      <w:bookmarkStart w:id="184" w:name="_Toc1120"/>
      <w:r>
        <w:rPr>
          <w:rFonts w:hint="eastAsia" w:ascii="宋体" w:hAnsi="宋体" w:eastAsia="宋体" w:cs="宋体"/>
          <w:color w:val="auto"/>
          <w:highlight w:val="none"/>
        </w:rPr>
        <w:t xml:space="preserve">第一部分   </w:t>
      </w:r>
      <w:bookmarkEnd w:id="175"/>
      <w:bookmarkEnd w:id="176"/>
      <w:bookmarkEnd w:id="177"/>
      <w:bookmarkEnd w:id="178"/>
      <w:bookmarkEnd w:id="179"/>
      <w:bookmarkEnd w:id="180"/>
      <w:bookmarkEnd w:id="181"/>
      <w:bookmarkEnd w:id="182"/>
      <w:r>
        <w:rPr>
          <w:rFonts w:hint="eastAsia" w:ascii="宋体" w:hAnsi="宋体" w:eastAsia="宋体" w:cs="宋体"/>
          <w:color w:val="auto"/>
          <w:highlight w:val="none"/>
          <w:lang w:eastAsia="zh-CN"/>
        </w:rPr>
        <w:t>响应函</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府谷县新民镇人民政府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5" w:name="_Toc314237635"/>
      <w:bookmarkStart w:id="186" w:name="_Toc294689059"/>
      <w:bookmarkStart w:id="187" w:name="_Toc294649638"/>
      <w:bookmarkStart w:id="188" w:name="_Toc294650464"/>
      <w:bookmarkStart w:id="189" w:name="_Toc16543"/>
      <w:bookmarkStart w:id="190" w:name="_Toc294650362"/>
      <w:bookmarkStart w:id="191" w:name="_Toc19904"/>
      <w:bookmarkStart w:id="192" w:name="_Toc294650222"/>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5"/>
      <w:bookmarkEnd w:id="186"/>
      <w:bookmarkEnd w:id="187"/>
      <w:bookmarkEnd w:id="188"/>
      <w:bookmarkEnd w:id="189"/>
      <w:bookmarkEnd w:id="190"/>
      <w:bookmarkEnd w:id="191"/>
      <w:bookmarkEnd w:id="19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3"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4" w:name="_Hlk48720282"/>
      <w:bookmarkStart w:id="195" w:name="_Toc29740_WPSOffice_Level2"/>
      <w:bookmarkStart w:id="196" w:name="_Toc25597_WPSOffice_Level2"/>
      <w:bookmarkStart w:id="197" w:name="_Toc8006"/>
      <w:bookmarkStart w:id="198" w:name="_Toc5592"/>
      <w:bookmarkStart w:id="199" w:name="_Toc26334"/>
      <w:bookmarkStart w:id="200" w:name="_Toc31114"/>
      <w:bookmarkStart w:id="201" w:name="_Toc24699_WPSOffice_Level2"/>
      <w:bookmarkStart w:id="202" w:name="_Toc2923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9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5"/>
    <w:bookmarkEnd w:id="196"/>
    <w:bookmarkEnd w:id="197"/>
    <w:bookmarkEnd w:id="198"/>
    <w:bookmarkEnd w:id="199"/>
    <w:bookmarkEnd w:id="200"/>
    <w:bookmarkEnd w:id="201"/>
    <w:bookmarkEnd w:id="202"/>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203" w:name="_Toc23597"/>
      <w:bookmarkStart w:id="204" w:name="_Toc13567"/>
      <w:r>
        <w:rPr>
          <w:rFonts w:hint="eastAsia" w:ascii="宋体" w:hAnsi="宋体" w:eastAsia="宋体" w:cs="宋体"/>
          <w:b/>
          <w:bCs/>
          <w:color w:val="auto"/>
          <w:sz w:val="28"/>
          <w:szCs w:val="28"/>
          <w:lang w:eastAsia="zh-CN"/>
        </w:rPr>
        <w:t>二、</w:t>
      </w:r>
      <w:bookmarkEnd w:id="203"/>
      <w:bookmarkEnd w:id="204"/>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5" w:name="_Toc294650363"/>
      <w:bookmarkStart w:id="206" w:name="_Toc15790"/>
      <w:bookmarkStart w:id="207" w:name="_Toc314237640"/>
      <w:bookmarkStart w:id="208" w:name="_Toc294650465"/>
      <w:bookmarkStart w:id="209" w:name="_Toc21122"/>
      <w:bookmarkStart w:id="210" w:name="_Toc294689060"/>
      <w:bookmarkStart w:id="211" w:name="_Toc294649639"/>
      <w:bookmarkStart w:id="212"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、拟投入项目管理人员情况应配备合理，包括但不限于安全员（安全生产考核合格证书（交安C证））。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3"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3"/>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安全生产考核合格证书（交安C证）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4"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4"/>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5" w:name="_Toc363474034"/>
      <w:bookmarkStart w:id="216" w:name="_Toc6447"/>
      <w:bookmarkStart w:id="217" w:name="_Toc403077657"/>
      <w:bookmarkStart w:id="218" w:name="_Toc30095"/>
      <w:bookmarkStart w:id="219" w:name="_Toc11449"/>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5"/>
      <w:bookmarkEnd w:id="216"/>
      <w:bookmarkEnd w:id="217"/>
      <w:bookmarkEnd w:id="218"/>
      <w:bookmarkEnd w:id="219"/>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5"/>
    <w:bookmarkEnd w:id="206"/>
    <w:bookmarkEnd w:id="207"/>
    <w:bookmarkEnd w:id="208"/>
    <w:bookmarkEnd w:id="209"/>
    <w:bookmarkEnd w:id="210"/>
    <w:bookmarkEnd w:id="211"/>
    <w:bookmarkEnd w:id="212"/>
    <w:p>
      <w:pPr>
        <w:pStyle w:val="4"/>
        <w:numPr>
          <w:ilvl w:val="0"/>
          <w:numId w:val="10"/>
        </w:numPr>
        <w:jc w:val="center"/>
        <w:rPr>
          <w:rFonts w:hint="eastAsia" w:ascii="宋体" w:hAnsi="宋体" w:eastAsia="宋体" w:cs="宋体"/>
          <w:color w:val="auto"/>
          <w:sz w:val="28"/>
          <w:szCs w:val="28"/>
          <w:highlight w:val="none"/>
        </w:rPr>
      </w:pPr>
      <w:bookmarkStart w:id="220" w:name="_Toc9816"/>
      <w:bookmarkStart w:id="221" w:name="_Toc314237641"/>
      <w:bookmarkStart w:id="222" w:name="_Toc308451529"/>
      <w:bookmarkStart w:id="223" w:name="_Toc11393"/>
      <w:r>
        <w:rPr>
          <w:rFonts w:hint="eastAsia" w:ascii="宋体" w:hAnsi="宋体" w:eastAsia="宋体" w:cs="宋体"/>
          <w:color w:val="auto"/>
          <w:sz w:val="28"/>
          <w:szCs w:val="28"/>
          <w:highlight w:val="none"/>
        </w:rPr>
        <w:t xml:space="preserve">  </w:t>
      </w:r>
      <w:bookmarkEnd w:id="220"/>
      <w:bookmarkEnd w:id="221"/>
      <w:bookmarkEnd w:id="222"/>
      <w:bookmarkEnd w:id="223"/>
      <w:r>
        <w:rPr>
          <w:rFonts w:hint="eastAsia" w:ascii="宋体" w:hAnsi="宋体" w:eastAsia="宋体" w:cs="宋体"/>
          <w:color w:val="auto"/>
          <w:sz w:val="28"/>
          <w:szCs w:val="28"/>
          <w:highlight w:val="none"/>
        </w:rPr>
        <w:t xml:space="preserve"> </w:t>
      </w:r>
      <w:bookmarkStart w:id="224" w:name="_Toc5973"/>
      <w:bookmarkStart w:id="225" w:name="_Toc17269"/>
      <w:r>
        <w:rPr>
          <w:rFonts w:hint="eastAsia" w:ascii="宋体" w:hAnsi="宋体" w:eastAsia="宋体" w:cs="宋体"/>
          <w:color w:val="auto"/>
          <w:sz w:val="28"/>
          <w:szCs w:val="28"/>
          <w:highlight w:val="none"/>
        </w:rPr>
        <w:t>供应商概况</w:t>
      </w:r>
      <w:bookmarkEnd w:id="224"/>
      <w:bookmarkEnd w:id="225"/>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6" w:name="_Toc24310"/>
      <w:bookmarkStart w:id="227" w:name="_Toc21006"/>
      <w:r>
        <w:rPr>
          <w:rFonts w:hint="eastAsia" w:ascii="宋体" w:hAnsi="宋体" w:eastAsia="宋体" w:cs="宋体"/>
          <w:color w:val="auto"/>
          <w:sz w:val="28"/>
          <w:szCs w:val="28"/>
          <w:highlight w:val="none"/>
        </w:rPr>
        <w:t>法定代表人授权书</w:t>
      </w:r>
      <w:bookmarkEnd w:id="226"/>
      <w:bookmarkEnd w:id="227"/>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府谷县新民镇人民政府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8" w:name="_Toc294689061"/>
    </w:p>
    <w:bookmarkEnd w:id="228"/>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9" w:name="_Toc48834336"/>
      <w:r>
        <w:rPr>
          <w:rFonts w:hint="eastAsia" w:ascii="宋体" w:hAnsi="宋体" w:eastAsia="宋体" w:cs="宋体"/>
          <w:b/>
          <w:bCs/>
          <w:color w:val="auto"/>
          <w:sz w:val="28"/>
          <w:szCs w:val="28"/>
        </w:rPr>
        <w:t>残疾人福利性单位声明函</w:t>
      </w:r>
      <w:bookmarkEnd w:id="229"/>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0"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0"/>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1" w:name="_Toc10991"/>
      <w:bookmarkStart w:id="232" w:name="_Toc48834330"/>
      <w:bookmarkStart w:id="233" w:name="_Toc48834132"/>
      <w:bookmarkStart w:id="234" w:name="_Toc30708"/>
      <w:bookmarkStart w:id="235" w:name="_Toc22347"/>
      <w:bookmarkStart w:id="236" w:name="_Toc15439"/>
      <w:bookmarkStart w:id="237" w:name="_Toc48834202"/>
      <w:bookmarkStart w:id="238" w:name="_Toc12234"/>
      <w:r>
        <w:rPr>
          <w:rFonts w:hint="eastAsia" w:ascii="宋体" w:hAnsi="宋体" w:eastAsia="宋体" w:cs="宋体"/>
          <w:bCs w:val="0"/>
          <w:color w:val="auto"/>
        </w:rPr>
        <w:t>第五部分  供应商参加政府采购活动承诺书</w:t>
      </w:r>
      <w:bookmarkEnd w:id="231"/>
      <w:bookmarkEnd w:id="232"/>
      <w:bookmarkEnd w:id="233"/>
      <w:bookmarkEnd w:id="234"/>
      <w:bookmarkEnd w:id="235"/>
      <w:bookmarkEnd w:id="236"/>
      <w:bookmarkEnd w:id="237"/>
      <w:bookmarkEnd w:id="23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9" w:name="_Toc48834331"/>
    </w:p>
    <w:p>
      <w:pPr>
        <w:spacing w:line="500" w:lineRule="exact"/>
        <w:ind w:firstLine="200"/>
        <w:rPr>
          <w:rFonts w:hint="eastAsia" w:ascii="宋体" w:hAnsi="宋体" w:eastAsia="宋体" w:cs="宋体"/>
          <w:b/>
          <w:color w:val="auto"/>
          <w:sz w:val="32"/>
          <w:szCs w:val="32"/>
        </w:rPr>
      </w:pPr>
    </w:p>
    <w:bookmarkEnd w:id="239"/>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府谷县新民镇人民政府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府谷县新民镇人民政府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府谷县新民镇人民政府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府谷县新民镇人民政府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0" w:name="_Toc9630"/>
      <w:bookmarkStart w:id="241"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0"/>
    <w:bookmarkEnd w:id="241"/>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2" w:name="_Toc68605560"/>
    </w:p>
    <w:p>
      <w:pPr>
        <w:pStyle w:val="8"/>
        <w:rPr>
          <w:rFonts w:hint="eastAsia"/>
        </w:rPr>
      </w:pPr>
    </w:p>
    <w:bookmarkEnd w:id="242"/>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left"/>
      <w:rPr>
        <w:rFonts w:hint="default"/>
        <w:lang w:val="en-US"/>
      </w:rPr>
    </w:pPr>
    <w:r>
      <w:rPr>
        <w:rFonts w:hint="eastAsia" w:hAnsi="宋体"/>
        <w:bCs/>
        <w:lang w:val="en-US" w:eastAsia="zh-CN"/>
      </w:rPr>
      <w:t xml:space="preserve">府谷县新民镇2022年自然村通硬化路（代家峁组路通组路）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A12EDC"/>
    <w:rsid w:val="036962F3"/>
    <w:rsid w:val="039E1AED"/>
    <w:rsid w:val="05290264"/>
    <w:rsid w:val="05B36839"/>
    <w:rsid w:val="05BA3807"/>
    <w:rsid w:val="05CC64B2"/>
    <w:rsid w:val="06C83449"/>
    <w:rsid w:val="07375BAD"/>
    <w:rsid w:val="07547A25"/>
    <w:rsid w:val="077742A3"/>
    <w:rsid w:val="0849481A"/>
    <w:rsid w:val="08CB2A51"/>
    <w:rsid w:val="0A230BFF"/>
    <w:rsid w:val="0A725D88"/>
    <w:rsid w:val="0B37609C"/>
    <w:rsid w:val="0BD06C3B"/>
    <w:rsid w:val="0C143D7C"/>
    <w:rsid w:val="0CC275D1"/>
    <w:rsid w:val="0CD13A10"/>
    <w:rsid w:val="0D1C4CE0"/>
    <w:rsid w:val="0D2F18A4"/>
    <w:rsid w:val="0D903326"/>
    <w:rsid w:val="0DAF5FE6"/>
    <w:rsid w:val="0EA57D1C"/>
    <w:rsid w:val="0EBC4BEA"/>
    <w:rsid w:val="0FAC53C2"/>
    <w:rsid w:val="1054157E"/>
    <w:rsid w:val="10BB15FD"/>
    <w:rsid w:val="10F7792D"/>
    <w:rsid w:val="13010C97"/>
    <w:rsid w:val="13776369"/>
    <w:rsid w:val="13AE2676"/>
    <w:rsid w:val="13BD3A2F"/>
    <w:rsid w:val="13E470BD"/>
    <w:rsid w:val="14434F53"/>
    <w:rsid w:val="14DC4846"/>
    <w:rsid w:val="152139F9"/>
    <w:rsid w:val="154D64BF"/>
    <w:rsid w:val="1582093B"/>
    <w:rsid w:val="1720040C"/>
    <w:rsid w:val="17AF2ABE"/>
    <w:rsid w:val="18434BDC"/>
    <w:rsid w:val="18CC4BD1"/>
    <w:rsid w:val="192B25F2"/>
    <w:rsid w:val="19E82D37"/>
    <w:rsid w:val="1A2F2650"/>
    <w:rsid w:val="1A861E09"/>
    <w:rsid w:val="1A8A6735"/>
    <w:rsid w:val="1B7916BB"/>
    <w:rsid w:val="1B862808"/>
    <w:rsid w:val="1BB455C7"/>
    <w:rsid w:val="1C592A3A"/>
    <w:rsid w:val="1DF93765"/>
    <w:rsid w:val="1E0758DA"/>
    <w:rsid w:val="1E804124"/>
    <w:rsid w:val="1EB64EC6"/>
    <w:rsid w:val="1ED65239"/>
    <w:rsid w:val="1FA92F69"/>
    <w:rsid w:val="1FF468DA"/>
    <w:rsid w:val="20545369"/>
    <w:rsid w:val="206D21E8"/>
    <w:rsid w:val="20D17795"/>
    <w:rsid w:val="220B1CB9"/>
    <w:rsid w:val="22636E4D"/>
    <w:rsid w:val="23D12F37"/>
    <w:rsid w:val="24CC3981"/>
    <w:rsid w:val="258C1844"/>
    <w:rsid w:val="280C0F7D"/>
    <w:rsid w:val="281A4A03"/>
    <w:rsid w:val="28700AC7"/>
    <w:rsid w:val="2886653D"/>
    <w:rsid w:val="28BD3C2B"/>
    <w:rsid w:val="28CC4373"/>
    <w:rsid w:val="293B5985"/>
    <w:rsid w:val="298E46CA"/>
    <w:rsid w:val="29950ED4"/>
    <w:rsid w:val="299E49E9"/>
    <w:rsid w:val="29CD5578"/>
    <w:rsid w:val="29E715FF"/>
    <w:rsid w:val="2BD50047"/>
    <w:rsid w:val="2C695F59"/>
    <w:rsid w:val="2CBD5AEF"/>
    <w:rsid w:val="2D1F687C"/>
    <w:rsid w:val="2E456552"/>
    <w:rsid w:val="2E8B23BC"/>
    <w:rsid w:val="2F081A5A"/>
    <w:rsid w:val="2F370591"/>
    <w:rsid w:val="2FD02353"/>
    <w:rsid w:val="309547D2"/>
    <w:rsid w:val="318D4498"/>
    <w:rsid w:val="31BE567B"/>
    <w:rsid w:val="323E6CBD"/>
    <w:rsid w:val="33A06705"/>
    <w:rsid w:val="33B16B5A"/>
    <w:rsid w:val="34897199"/>
    <w:rsid w:val="34D83C7C"/>
    <w:rsid w:val="356D0868"/>
    <w:rsid w:val="359C73A0"/>
    <w:rsid w:val="3676374D"/>
    <w:rsid w:val="369C7AA4"/>
    <w:rsid w:val="36B64491"/>
    <w:rsid w:val="36BE50F4"/>
    <w:rsid w:val="37172396"/>
    <w:rsid w:val="389A6949"/>
    <w:rsid w:val="389D1465"/>
    <w:rsid w:val="39D41331"/>
    <w:rsid w:val="3A2512A4"/>
    <w:rsid w:val="3A791A5E"/>
    <w:rsid w:val="3ACF3827"/>
    <w:rsid w:val="3BAF64EB"/>
    <w:rsid w:val="3C0B55E5"/>
    <w:rsid w:val="3C9349CE"/>
    <w:rsid w:val="3D7604D6"/>
    <w:rsid w:val="3EC53890"/>
    <w:rsid w:val="3EE76240"/>
    <w:rsid w:val="40795ED9"/>
    <w:rsid w:val="407D5652"/>
    <w:rsid w:val="4132236A"/>
    <w:rsid w:val="414D03A0"/>
    <w:rsid w:val="41FD2F74"/>
    <w:rsid w:val="43917E18"/>
    <w:rsid w:val="43B27D8E"/>
    <w:rsid w:val="43DB72E5"/>
    <w:rsid w:val="446562E8"/>
    <w:rsid w:val="44FE0942"/>
    <w:rsid w:val="46A63BDA"/>
    <w:rsid w:val="472A6CCB"/>
    <w:rsid w:val="48E71577"/>
    <w:rsid w:val="49902920"/>
    <w:rsid w:val="49F66C27"/>
    <w:rsid w:val="4A176B9D"/>
    <w:rsid w:val="4AAB01EA"/>
    <w:rsid w:val="4B38183F"/>
    <w:rsid w:val="4B4A5FB7"/>
    <w:rsid w:val="4BA426B2"/>
    <w:rsid w:val="4BF52F0E"/>
    <w:rsid w:val="4C1932D6"/>
    <w:rsid w:val="4C9C74E7"/>
    <w:rsid w:val="4EEE304C"/>
    <w:rsid w:val="4F4D3C89"/>
    <w:rsid w:val="4F963B07"/>
    <w:rsid w:val="513A2C48"/>
    <w:rsid w:val="523E3352"/>
    <w:rsid w:val="52D970E6"/>
    <w:rsid w:val="53AF7E46"/>
    <w:rsid w:val="54B53D9D"/>
    <w:rsid w:val="54D655CA"/>
    <w:rsid w:val="551C3D4F"/>
    <w:rsid w:val="552021EC"/>
    <w:rsid w:val="56710198"/>
    <w:rsid w:val="56D976B4"/>
    <w:rsid w:val="5705073A"/>
    <w:rsid w:val="57152783"/>
    <w:rsid w:val="574B60D8"/>
    <w:rsid w:val="58735AD7"/>
    <w:rsid w:val="58BF0B2C"/>
    <w:rsid w:val="5A5D05FC"/>
    <w:rsid w:val="5B21787C"/>
    <w:rsid w:val="5BA63692"/>
    <w:rsid w:val="5BFC5589"/>
    <w:rsid w:val="5C2762BB"/>
    <w:rsid w:val="5E174F66"/>
    <w:rsid w:val="5E4A533B"/>
    <w:rsid w:val="5EA43C8C"/>
    <w:rsid w:val="5F1F07DE"/>
    <w:rsid w:val="5F2711D9"/>
    <w:rsid w:val="5F3D09FC"/>
    <w:rsid w:val="5F652022"/>
    <w:rsid w:val="5FD6222E"/>
    <w:rsid w:val="60E7426B"/>
    <w:rsid w:val="61F9695D"/>
    <w:rsid w:val="630A5A24"/>
    <w:rsid w:val="630D7039"/>
    <w:rsid w:val="63D55B19"/>
    <w:rsid w:val="64A329BD"/>
    <w:rsid w:val="652C7549"/>
    <w:rsid w:val="67AC671F"/>
    <w:rsid w:val="69440BA6"/>
    <w:rsid w:val="6A05470E"/>
    <w:rsid w:val="6AB43410"/>
    <w:rsid w:val="6C1126D9"/>
    <w:rsid w:val="6C586E75"/>
    <w:rsid w:val="6CAD78C3"/>
    <w:rsid w:val="6DF771D1"/>
    <w:rsid w:val="6E43763A"/>
    <w:rsid w:val="6F471181"/>
    <w:rsid w:val="70585696"/>
    <w:rsid w:val="70B649D3"/>
    <w:rsid w:val="70E854F5"/>
    <w:rsid w:val="71B2787D"/>
    <w:rsid w:val="71F65166"/>
    <w:rsid w:val="730160A1"/>
    <w:rsid w:val="733B7DF9"/>
    <w:rsid w:val="73871F2E"/>
    <w:rsid w:val="73E55492"/>
    <w:rsid w:val="74123DAE"/>
    <w:rsid w:val="74213FF1"/>
    <w:rsid w:val="745A6501"/>
    <w:rsid w:val="76144D86"/>
    <w:rsid w:val="779111B5"/>
    <w:rsid w:val="7894798C"/>
    <w:rsid w:val="79296AE7"/>
    <w:rsid w:val="79AE5FA2"/>
    <w:rsid w:val="7A5E7D4D"/>
    <w:rsid w:val="7AD95625"/>
    <w:rsid w:val="7AEA15E0"/>
    <w:rsid w:val="7B0A39E5"/>
    <w:rsid w:val="7B51165F"/>
    <w:rsid w:val="7BB9591D"/>
    <w:rsid w:val="7BFC4DCF"/>
    <w:rsid w:val="7C5533D1"/>
    <w:rsid w:val="7CFD1D7F"/>
    <w:rsid w:val="7D9677FD"/>
    <w:rsid w:val="7DAC3E02"/>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33784</Words>
  <Characters>35614</Characters>
  <Lines>0</Lines>
  <Paragraphs>0</Paragraphs>
  <TotalTime>6</TotalTime>
  <ScaleCrop>false</ScaleCrop>
  <LinksUpToDate>false</LinksUpToDate>
  <CharactersWithSpaces>39122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2022-09-13T10:44:50Z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B82EC930004A418695EA12EDE3A85679</vt:lpwstr>
  </property>
</Properties>
</file>